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E55F" w14:textId="77777777" w:rsidR="00A77B3E" w:rsidRDefault="00687398" w:rsidP="00DC3204">
      <w:pPr>
        <w:jc w:val="both"/>
        <w:rPr>
          <w:lang w:val="es-ES" w:eastAsia="es-ES"/>
        </w:rPr>
      </w:pPr>
      <w:bookmarkStart w:id="0" w:name="documento0"/>
      <w:r>
        <w:rPr>
          <w:lang w:eastAsia="es-ES"/>
        </w:rPr>
        <w:t xml:space="preserve"> </w:t>
      </w:r>
      <w:bookmarkEnd w:id="0"/>
    </w:p>
    <w:p w14:paraId="77CEFF4B" w14:textId="45AECE67" w:rsidR="003C09BA" w:rsidRPr="0013631A" w:rsidRDefault="00687398" w:rsidP="00DC3204">
      <w:pPr>
        <w:jc w:val="both"/>
        <w:rPr>
          <w:rFonts w:ascii="Verdana" w:eastAsia="Verdana" w:hAnsi="Verdana" w:cs="Verdana"/>
          <w:color w:val="000000"/>
          <w:sz w:val="20"/>
          <w:szCs w:val="20"/>
          <w:lang w:val="es-ES" w:eastAsia="es-ES"/>
        </w:rPr>
      </w:pPr>
      <w:r w:rsidRPr="0013631A">
        <w:rPr>
          <w:rFonts w:ascii="Verdana" w:hAnsi="Verdana"/>
          <w:i/>
          <w:sz w:val="18"/>
          <w:szCs w:val="18"/>
          <w:lang w:eastAsia="es-ES"/>
        </w:rPr>
        <w:t>]</w:t>
      </w:r>
    </w:p>
    <w:p w14:paraId="5B24CACB" w14:textId="77777777" w:rsidR="003C09BA" w:rsidRDefault="003C09BA" w:rsidP="00DC3204">
      <w:pPr>
        <w:jc w:val="both"/>
        <w:rPr>
          <w:rFonts w:ascii="Verdana" w:eastAsia="Verdana" w:hAnsi="Verdana" w:cs="Verdana"/>
          <w:color w:val="000000"/>
          <w:sz w:val="20"/>
          <w:szCs w:val="20"/>
          <w:lang w:val="es-ES" w:eastAsia="es-ES"/>
        </w:rPr>
      </w:pPr>
    </w:p>
    <w:p w14:paraId="2D84BE5D" w14:textId="77777777" w:rsidR="003C09BA" w:rsidRPr="00FB440A" w:rsidRDefault="003C09BA" w:rsidP="00DC3204">
      <w:pPr>
        <w:jc w:val="both"/>
        <w:rPr>
          <w:rFonts w:ascii="Verdana" w:eastAsia="Verdana" w:hAnsi="Verdana" w:cs="Verdana"/>
          <w:sz w:val="20"/>
          <w:szCs w:val="20"/>
          <w:lang w:val="es-ES" w:eastAsia="es-ES"/>
        </w:rPr>
      </w:pPr>
    </w:p>
    <w:p w14:paraId="5887CFD9" w14:textId="77777777" w:rsidR="003C09BA" w:rsidRDefault="00687398" w:rsidP="00DC3204">
      <w:pPr>
        <w:spacing w:line="360" w:lineRule="auto"/>
        <w:jc w:val="both"/>
        <w:rPr>
          <w:rFonts w:ascii="Verdana" w:hAnsi="Verdana"/>
          <w:b/>
          <w:color w:val="333399"/>
          <w:sz w:val="22"/>
          <w:szCs w:val="22"/>
          <w:lang w:val="es-ES" w:eastAsia="es-ES"/>
        </w:rPr>
      </w:pPr>
      <w:r w:rsidRPr="00FB440A">
        <w:rPr>
          <w:rFonts w:ascii="Verdana" w:hAnsi="Verdana"/>
          <w:b/>
          <w:sz w:val="22"/>
          <w:szCs w:val="22"/>
          <w:lang w:eastAsia="es-ES"/>
        </w:rPr>
        <w:t>MEMÒRIA JUSTIFICATIVA</w:t>
      </w:r>
    </w:p>
    <w:p w14:paraId="278654B9" w14:textId="77777777" w:rsidR="003C09BA" w:rsidRPr="00044960" w:rsidRDefault="003C09BA" w:rsidP="00DC3204">
      <w:pPr>
        <w:spacing w:line="360" w:lineRule="auto"/>
        <w:jc w:val="both"/>
        <w:rPr>
          <w:rFonts w:ascii="Verdana" w:hAnsi="Verdana"/>
          <w:sz w:val="20"/>
          <w:szCs w:val="22"/>
          <w:lang w:val="es-ES" w:eastAsia="es-ES"/>
        </w:rPr>
      </w:pPr>
    </w:p>
    <w:p w14:paraId="676CF939" w14:textId="32416F16" w:rsidR="003C09BA" w:rsidRPr="00536C08" w:rsidRDefault="00687398" w:rsidP="00DC3204">
      <w:pPr>
        <w:numPr>
          <w:ilvl w:val="0"/>
          <w:numId w:val="1"/>
        </w:numPr>
        <w:spacing w:line="360" w:lineRule="auto"/>
        <w:jc w:val="both"/>
        <w:rPr>
          <w:rFonts w:ascii="Verdana" w:hAnsi="Verdana"/>
          <w:b/>
          <w:i/>
          <w:sz w:val="20"/>
          <w:szCs w:val="20"/>
          <w:lang w:val="es-ES" w:eastAsia="es-ES"/>
        </w:rPr>
      </w:pPr>
      <w:r w:rsidRPr="00536C08">
        <w:rPr>
          <w:rFonts w:ascii="Verdana" w:hAnsi="Verdana"/>
          <w:b/>
          <w:sz w:val="20"/>
          <w:szCs w:val="20"/>
          <w:lang w:eastAsia="es-ES"/>
        </w:rPr>
        <w:t>Introducció</w:t>
      </w:r>
    </w:p>
    <w:p w14:paraId="134F73F7" w14:textId="437D3AB8" w:rsidR="000B6B6B" w:rsidRPr="00536C08" w:rsidRDefault="000B6B6B" w:rsidP="00DC3204">
      <w:pPr>
        <w:spacing w:line="360" w:lineRule="auto"/>
        <w:ind w:left="360"/>
        <w:jc w:val="both"/>
        <w:rPr>
          <w:rFonts w:ascii="Verdana" w:hAnsi="Verdana"/>
          <w:bCs/>
          <w:sz w:val="20"/>
          <w:szCs w:val="20"/>
          <w:lang w:eastAsia="es-ES"/>
        </w:rPr>
      </w:pPr>
      <w:r w:rsidRPr="00536C08">
        <w:rPr>
          <w:rFonts w:ascii="Verdana" w:hAnsi="Verdana"/>
          <w:bCs/>
          <w:sz w:val="20"/>
          <w:szCs w:val="20"/>
          <w:lang w:eastAsia="es-ES"/>
        </w:rPr>
        <w:t xml:space="preserve">L’Ajuntament té la necessitat d’adequar i adaptar part de les instal·lacions i serveis d’un local de la seva propietat que de fa desenes d’anys es destina a lloc de </w:t>
      </w:r>
      <w:proofErr w:type="spellStart"/>
      <w:r w:rsidRPr="00536C08">
        <w:rPr>
          <w:rFonts w:ascii="Verdana" w:hAnsi="Verdana"/>
          <w:bCs/>
          <w:sz w:val="20"/>
          <w:szCs w:val="20"/>
          <w:lang w:eastAsia="es-ES"/>
        </w:rPr>
        <w:t>sociabilització</w:t>
      </w:r>
      <w:proofErr w:type="spellEnd"/>
      <w:r w:rsidRPr="00536C08">
        <w:rPr>
          <w:rFonts w:ascii="Verdana" w:hAnsi="Verdana"/>
          <w:bCs/>
          <w:sz w:val="20"/>
          <w:szCs w:val="20"/>
          <w:lang w:eastAsia="es-ES"/>
        </w:rPr>
        <w:t xml:space="preserve"> i difusió cultural, a més de llar de jubilats, teatre i bar. Actualment es podria dir que és l’únic espai del poble que manté una activitat social a diari.</w:t>
      </w:r>
    </w:p>
    <w:p w14:paraId="61E45925" w14:textId="151985EB" w:rsidR="000B6B6B" w:rsidRPr="00536C08" w:rsidRDefault="000B6B6B" w:rsidP="00DC3204">
      <w:pPr>
        <w:spacing w:line="360" w:lineRule="auto"/>
        <w:ind w:left="360"/>
        <w:jc w:val="both"/>
        <w:rPr>
          <w:rFonts w:ascii="Verdana" w:hAnsi="Verdana"/>
          <w:bCs/>
          <w:sz w:val="20"/>
          <w:szCs w:val="20"/>
          <w:lang w:eastAsia="es-ES"/>
        </w:rPr>
      </w:pPr>
      <w:r w:rsidRPr="00536C08">
        <w:rPr>
          <w:rFonts w:ascii="Verdana" w:hAnsi="Verdana"/>
          <w:bCs/>
          <w:sz w:val="20"/>
          <w:szCs w:val="20"/>
          <w:lang w:eastAsia="es-ES"/>
        </w:rPr>
        <w:t>Tant l’espai dels banys com de la cuina, així com petits magatzems adjacents</w:t>
      </w:r>
      <w:r w:rsidR="00F4490E" w:rsidRPr="00536C08">
        <w:rPr>
          <w:rFonts w:ascii="Verdana" w:hAnsi="Verdana"/>
          <w:bCs/>
          <w:sz w:val="20"/>
          <w:szCs w:val="20"/>
          <w:lang w:eastAsia="es-ES"/>
        </w:rPr>
        <w:t xml:space="preserve"> a la mateixa</w:t>
      </w:r>
      <w:r w:rsidR="005B2842" w:rsidRPr="00536C08">
        <w:rPr>
          <w:rFonts w:ascii="Verdana" w:hAnsi="Verdana"/>
          <w:bCs/>
          <w:sz w:val="20"/>
          <w:szCs w:val="20"/>
          <w:lang w:eastAsia="es-ES"/>
        </w:rPr>
        <w:t xml:space="preserve"> </w:t>
      </w:r>
      <w:r w:rsidRPr="00536C08">
        <w:rPr>
          <w:rFonts w:ascii="Verdana" w:hAnsi="Verdana"/>
          <w:bCs/>
          <w:sz w:val="20"/>
          <w:szCs w:val="20"/>
          <w:lang w:eastAsia="es-ES"/>
        </w:rPr>
        <w:t xml:space="preserve"> han de ser actualitzats i ajustats a la normativa actual.</w:t>
      </w:r>
    </w:p>
    <w:p w14:paraId="73892F88" w14:textId="15B47DF2" w:rsidR="000B6B6B" w:rsidRPr="00536C08" w:rsidRDefault="000B6B6B" w:rsidP="00DC3204">
      <w:pPr>
        <w:spacing w:line="360" w:lineRule="auto"/>
        <w:ind w:left="360"/>
        <w:jc w:val="both"/>
        <w:rPr>
          <w:rFonts w:ascii="Verdana" w:hAnsi="Verdana"/>
          <w:bCs/>
          <w:sz w:val="20"/>
          <w:szCs w:val="20"/>
          <w:lang w:eastAsia="es-ES"/>
        </w:rPr>
      </w:pPr>
      <w:r w:rsidRPr="00536C08">
        <w:rPr>
          <w:rFonts w:ascii="Verdana" w:hAnsi="Verdana"/>
          <w:bCs/>
          <w:sz w:val="20"/>
          <w:szCs w:val="20"/>
          <w:lang w:eastAsia="es-ES"/>
        </w:rPr>
        <w:t xml:space="preserve">Es considera una obra d’execució no </w:t>
      </w:r>
      <w:proofErr w:type="spellStart"/>
      <w:r w:rsidRPr="00536C08">
        <w:rPr>
          <w:rFonts w:ascii="Verdana" w:hAnsi="Verdana"/>
          <w:bCs/>
          <w:sz w:val="20"/>
          <w:szCs w:val="20"/>
          <w:lang w:eastAsia="es-ES"/>
        </w:rPr>
        <w:t>complexe</w:t>
      </w:r>
      <w:proofErr w:type="spellEnd"/>
      <w:r w:rsidRPr="00536C08">
        <w:rPr>
          <w:rFonts w:ascii="Verdana" w:hAnsi="Verdana"/>
          <w:bCs/>
          <w:sz w:val="20"/>
          <w:szCs w:val="20"/>
          <w:lang w:eastAsia="es-ES"/>
        </w:rPr>
        <w:t>, tot i que l’antiguitat de l’edificació pot revertir en problemes que ara no es poden avançar.</w:t>
      </w:r>
    </w:p>
    <w:p w14:paraId="485062F0" w14:textId="36426EB9" w:rsidR="000B6B6B" w:rsidRPr="00536C08" w:rsidRDefault="000B6B6B" w:rsidP="00DC3204">
      <w:pPr>
        <w:spacing w:line="360" w:lineRule="auto"/>
        <w:ind w:left="360"/>
        <w:jc w:val="both"/>
        <w:rPr>
          <w:rFonts w:ascii="Verdana" w:hAnsi="Verdana"/>
          <w:bCs/>
          <w:sz w:val="20"/>
          <w:szCs w:val="20"/>
          <w:lang w:eastAsia="es-ES"/>
        </w:rPr>
      </w:pPr>
      <w:r w:rsidRPr="00536C08">
        <w:rPr>
          <w:rFonts w:ascii="Verdana" w:hAnsi="Verdana"/>
          <w:bCs/>
          <w:sz w:val="20"/>
          <w:szCs w:val="20"/>
          <w:lang w:eastAsia="es-ES"/>
        </w:rPr>
        <w:t xml:space="preserve">A la vegada, el fet d’haver d’actuar en espais de serveis i cuina fa que les obres siguin incompatibles amb que l’establiment estigui obert al públic, essent l’agilitat tant en l’inici de les obres com  en la seva execució dos factors molt importants.  </w:t>
      </w:r>
    </w:p>
    <w:p w14:paraId="2D9E8CCB" w14:textId="5F0555E4" w:rsidR="000B6B6B" w:rsidRPr="00536C08" w:rsidRDefault="000B6B6B" w:rsidP="00DC3204">
      <w:pPr>
        <w:spacing w:line="360" w:lineRule="auto"/>
        <w:ind w:left="360"/>
        <w:jc w:val="both"/>
        <w:rPr>
          <w:rFonts w:ascii="Verdana" w:hAnsi="Verdana"/>
          <w:bCs/>
          <w:i/>
          <w:sz w:val="20"/>
          <w:szCs w:val="20"/>
          <w:lang w:val="es-ES" w:eastAsia="es-ES"/>
        </w:rPr>
      </w:pPr>
      <w:r w:rsidRPr="00536C08">
        <w:rPr>
          <w:rFonts w:ascii="Verdana" w:hAnsi="Verdana"/>
          <w:bCs/>
          <w:sz w:val="20"/>
          <w:szCs w:val="20"/>
          <w:lang w:eastAsia="es-ES"/>
        </w:rPr>
        <w:t xml:space="preserve">EL fet de tenir tots el serveis de subministrament actius i la seva ubicació dins del nucli urbà, incloent diversos accessos, son factors que ajudaran en l’execució de l’obra. </w:t>
      </w:r>
    </w:p>
    <w:p w14:paraId="5AA1EC80" w14:textId="08BC98D6" w:rsidR="003C09BA" w:rsidRPr="00701810" w:rsidRDefault="00687398" w:rsidP="00DC3204">
      <w:pPr>
        <w:ind w:left="720"/>
        <w:jc w:val="both"/>
        <w:rPr>
          <w:rFonts w:ascii="Verdana" w:hAnsi="Verdana"/>
          <w:i/>
          <w:color w:val="808080"/>
          <w:sz w:val="14"/>
          <w:szCs w:val="14"/>
          <w:lang w:val="es-ES" w:eastAsia="es-ES"/>
        </w:rPr>
      </w:pPr>
      <w:r>
        <w:rPr>
          <w:rFonts w:ascii="Verdana" w:hAnsi="Verdana"/>
          <w:i/>
          <w:color w:val="808080"/>
          <w:sz w:val="14"/>
          <w:szCs w:val="14"/>
          <w:lang w:eastAsia="es-ES"/>
        </w:rPr>
        <w:t>.</w:t>
      </w:r>
    </w:p>
    <w:p w14:paraId="10FAE0D1" w14:textId="77777777" w:rsidR="003C09BA" w:rsidRPr="00AC06D0" w:rsidRDefault="003C09BA" w:rsidP="00DC3204">
      <w:pPr>
        <w:ind w:left="720"/>
        <w:jc w:val="both"/>
        <w:rPr>
          <w:rFonts w:ascii="Verdana" w:hAnsi="Verdana"/>
          <w:b/>
          <w:i/>
          <w:color w:val="333399"/>
          <w:sz w:val="20"/>
          <w:szCs w:val="20"/>
          <w:lang w:val="es-ES" w:eastAsia="es-ES"/>
        </w:rPr>
      </w:pPr>
    </w:p>
    <w:p w14:paraId="038F5E23" w14:textId="77777777" w:rsidR="003C09BA" w:rsidRPr="00536C08" w:rsidRDefault="00687398" w:rsidP="00DC3204">
      <w:pPr>
        <w:numPr>
          <w:ilvl w:val="0"/>
          <w:numId w:val="1"/>
        </w:numPr>
        <w:spacing w:line="360" w:lineRule="auto"/>
        <w:jc w:val="both"/>
        <w:rPr>
          <w:rFonts w:ascii="Verdana" w:hAnsi="Verdana"/>
          <w:b/>
          <w:sz w:val="20"/>
          <w:szCs w:val="20"/>
          <w:lang w:val="es-ES" w:eastAsia="es-ES"/>
        </w:rPr>
      </w:pPr>
      <w:r w:rsidRPr="00536C08">
        <w:rPr>
          <w:rFonts w:ascii="Verdana" w:hAnsi="Verdana"/>
          <w:b/>
          <w:sz w:val="20"/>
          <w:szCs w:val="20"/>
          <w:lang w:eastAsia="es-ES"/>
        </w:rPr>
        <w:t>Descripció de la situació actual</w:t>
      </w:r>
    </w:p>
    <w:p w14:paraId="2E1B1EA3" w14:textId="2A57E52F" w:rsidR="003C09BA" w:rsidRPr="009F0F73" w:rsidRDefault="00687398" w:rsidP="00DC3204">
      <w:pPr>
        <w:numPr>
          <w:ilvl w:val="1"/>
          <w:numId w:val="1"/>
        </w:numPr>
        <w:spacing w:line="360" w:lineRule="auto"/>
        <w:ind w:left="284" w:firstLine="796"/>
        <w:jc w:val="both"/>
        <w:rPr>
          <w:rFonts w:ascii="Verdana" w:hAnsi="Verdana"/>
          <w:bCs/>
          <w:sz w:val="20"/>
          <w:szCs w:val="20"/>
          <w:lang w:val="es-ES" w:eastAsia="es-ES"/>
        </w:rPr>
      </w:pPr>
      <w:r w:rsidRPr="009F0F73">
        <w:rPr>
          <w:rFonts w:ascii="Verdana" w:hAnsi="Verdana"/>
          <w:bCs/>
          <w:sz w:val="20"/>
          <w:szCs w:val="20"/>
          <w:lang w:eastAsia="es-ES"/>
        </w:rPr>
        <w:t>Situació en la Institució</w:t>
      </w:r>
      <w:r w:rsidR="00447E7A" w:rsidRPr="009F0F73">
        <w:rPr>
          <w:rFonts w:ascii="Verdana" w:hAnsi="Verdana"/>
          <w:bCs/>
          <w:sz w:val="20"/>
          <w:szCs w:val="20"/>
          <w:lang w:eastAsia="es-ES"/>
        </w:rPr>
        <w:t>. Actualment els serveis d’us per al públic es troben obsolets, per la seva accessibilitat s’ha de salvar un petit esglaó i s’haurà de substituir el terra per un no lliscant. L’espai de cuina no te prou superfície i d’altre banda es disposa de petis espais de magatzem que es poden reordenar per millorar servei i condicions laborals, també l’espai de la barra pels treballadors es mostra massa estret, motiu pel que s’haurà de desplaçar l’existent i escorçar la seva  llarga</w:t>
      </w:r>
      <w:r w:rsidR="00707F9D" w:rsidRPr="009F0F73">
        <w:rPr>
          <w:rFonts w:ascii="Verdana" w:hAnsi="Verdana"/>
          <w:bCs/>
          <w:sz w:val="20"/>
          <w:szCs w:val="20"/>
          <w:lang w:eastAsia="es-ES"/>
        </w:rPr>
        <w:t xml:space="preserve">da. </w:t>
      </w:r>
    </w:p>
    <w:p w14:paraId="168511BD" w14:textId="7F259CC5" w:rsidR="00707F9D" w:rsidRPr="009F0F73" w:rsidRDefault="00707F9D" w:rsidP="00DC3204">
      <w:pPr>
        <w:spacing w:line="360" w:lineRule="auto"/>
        <w:ind w:left="284"/>
        <w:jc w:val="both"/>
        <w:rPr>
          <w:rFonts w:ascii="Verdana" w:hAnsi="Verdana"/>
          <w:bCs/>
          <w:sz w:val="20"/>
          <w:szCs w:val="20"/>
          <w:lang w:eastAsia="es-ES"/>
        </w:rPr>
      </w:pPr>
      <w:r w:rsidRPr="009F0F73">
        <w:rPr>
          <w:rFonts w:ascii="Verdana" w:hAnsi="Verdana"/>
          <w:bCs/>
          <w:sz w:val="20"/>
          <w:szCs w:val="20"/>
          <w:lang w:eastAsia="es-ES"/>
        </w:rPr>
        <w:t>Aquest ajuntament no disposa de personal ni de cap mena de mitjans propis per poder efectuar aquesta obra, motiu pel que haurà de procedir a la licitació de la mateixa.</w:t>
      </w:r>
    </w:p>
    <w:p w14:paraId="60FC40D4" w14:textId="35202DF2" w:rsidR="006554A0" w:rsidRDefault="006554A0" w:rsidP="00DC3204">
      <w:pPr>
        <w:spacing w:line="360" w:lineRule="auto"/>
        <w:ind w:left="284"/>
        <w:jc w:val="both"/>
        <w:rPr>
          <w:rFonts w:ascii="Verdana" w:hAnsi="Verdana"/>
          <w:b/>
          <w:color w:val="333399"/>
          <w:sz w:val="20"/>
          <w:szCs w:val="20"/>
          <w:lang w:val="es-ES" w:eastAsia="es-ES"/>
        </w:rPr>
      </w:pPr>
      <w:r w:rsidRPr="009F0F73">
        <w:rPr>
          <w:rFonts w:ascii="Verdana" w:hAnsi="Verdana"/>
          <w:bCs/>
          <w:sz w:val="20"/>
          <w:szCs w:val="20"/>
          <w:lang w:eastAsia="es-ES"/>
        </w:rPr>
        <w:t xml:space="preserve">EL que es pretén aconseguir amb aquesta obra és complir amb necessitats </w:t>
      </w:r>
      <w:proofErr w:type="spellStart"/>
      <w:r w:rsidRPr="009F0F73">
        <w:rPr>
          <w:rFonts w:ascii="Verdana" w:hAnsi="Verdana"/>
          <w:bCs/>
          <w:sz w:val="20"/>
          <w:szCs w:val="20"/>
          <w:lang w:eastAsia="es-ES"/>
        </w:rPr>
        <w:t>d’adaptacio</w:t>
      </w:r>
      <w:proofErr w:type="spellEnd"/>
      <w:r w:rsidRPr="009F0F73">
        <w:rPr>
          <w:rFonts w:ascii="Verdana" w:hAnsi="Verdana"/>
          <w:bCs/>
          <w:sz w:val="20"/>
          <w:szCs w:val="20"/>
          <w:lang w:eastAsia="es-ES"/>
        </w:rPr>
        <w:t xml:space="preserve"> i integració a la gent gran o amb</w:t>
      </w:r>
      <w:r w:rsidRPr="009F0F73">
        <w:rPr>
          <w:rFonts w:ascii="Verdana" w:hAnsi="Verdana"/>
          <w:b/>
          <w:sz w:val="20"/>
          <w:szCs w:val="20"/>
          <w:lang w:eastAsia="es-ES"/>
        </w:rPr>
        <w:t xml:space="preserve"> </w:t>
      </w:r>
      <w:r w:rsidRPr="009F0F73">
        <w:rPr>
          <w:rFonts w:ascii="Verdana" w:hAnsi="Verdana"/>
          <w:bCs/>
          <w:sz w:val="20"/>
          <w:szCs w:val="20"/>
          <w:lang w:eastAsia="es-ES"/>
        </w:rPr>
        <w:t xml:space="preserve">dificultats de mobilitat, a la vegada que generar un espai de feina que permeti millorar el servei de cuina a la vegada que adaptar-se a la nova normativa. Aquesta obra es convenient que tingui el seu inici el més aviat possible, coincidint amb la finalització de l’actual concessió, així </w:t>
      </w:r>
      <w:r w:rsidRPr="009F0F73">
        <w:rPr>
          <w:rFonts w:ascii="Verdana" w:hAnsi="Verdana"/>
          <w:bCs/>
          <w:sz w:val="20"/>
          <w:szCs w:val="20"/>
          <w:lang w:eastAsia="es-ES"/>
        </w:rPr>
        <w:lastRenderedPageBreak/>
        <w:t>la no</w:t>
      </w:r>
      <w:r w:rsidR="009F0F73" w:rsidRPr="009F0F73">
        <w:rPr>
          <w:rFonts w:ascii="Verdana" w:hAnsi="Verdana"/>
          <w:bCs/>
          <w:sz w:val="20"/>
          <w:szCs w:val="20"/>
          <w:lang w:eastAsia="es-ES"/>
        </w:rPr>
        <w:t>v</w:t>
      </w:r>
      <w:r w:rsidRPr="009F0F73">
        <w:rPr>
          <w:rFonts w:ascii="Verdana" w:hAnsi="Verdana"/>
          <w:bCs/>
          <w:sz w:val="20"/>
          <w:szCs w:val="20"/>
          <w:lang w:eastAsia="es-ES"/>
        </w:rPr>
        <w:t>a licitació per a aconseguir un explotador del servei es durà a terme en relació a unes instal·lacions modernes i que acompleixen normativa</w:t>
      </w:r>
      <w:r w:rsidRPr="009F0F73">
        <w:rPr>
          <w:rFonts w:ascii="Verdana" w:hAnsi="Verdana"/>
          <w:b/>
          <w:sz w:val="20"/>
          <w:szCs w:val="20"/>
          <w:lang w:eastAsia="es-ES"/>
        </w:rPr>
        <w:t xml:space="preserve"> </w:t>
      </w:r>
    </w:p>
    <w:p w14:paraId="50BC85DA" w14:textId="77777777" w:rsidR="003C09BA" w:rsidRDefault="003C09BA" w:rsidP="00DC3204">
      <w:pPr>
        <w:ind w:left="1440"/>
        <w:jc w:val="both"/>
        <w:rPr>
          <w:rFonts w:ascii="Verdana" w:hAnsi="Verdana"/>
          <w:b/>
          <w:color w:val="333399"/>
          <w:sz w:val="20"/>
          <w:szCs w:val="20"/>
          <w:lang w:val="es-ES" w:eastAsia="es-ES"/>
        </w:rPr>
      </w:pPr>
    </w:p>
    <w:p w14:paraId="549C8C49" w14:textId="77777777" w:rsidR="00447E7A" w:rsidRPr="00447E7A" w:rsidRDefault="00687398" w:rsidP="00DC3204">
      <w:pPr>
        <w:numPr>
          <w:ilvl w:val="1"/>
          <w:numId w:val="1"/>
        </w:numPr>
        <w:spacing w:line="360" w:lineRule="auto"/>
        <w:jc w:val="both"/>
        <w:rPr>
          <w:rFonts w:ascii="Verdana" w:hAnsi="Verdana"/>
          <w:b/>
          <w:color w:val="333399"/>
          <w:sz w:val="20"/>
          <w:szCs w:val="20"/>
          <w:lang w:val="es-ES" w:eastAsia="es-ES"/>
        </w:rPr>
      </w:pPr>
      <w:r w:rsidRPr="009F0F73">
        <w:rPr>
          <w:rFonts w:ascii="Verdana" w:hAnsi="Verdana"/>
          <w:bCs/>
          <w:sz w:val="20"/>
          <w:szCs w:val="20"/>
          <w:lang w:eastAsia="es-ES"/>
        </w:rPr>
        <w:t>Marc normatiu</w:t>
      </w:r>
      <w:r w:rsidR="00447E7A">
        <w:t xml:space="preserve">-Llei 9/2017, de 8 de novembre, de contractes del sector públic, per la qual es transposen a l’ordenament jurídic espanyol les directives del Parlament Europeu i del Consell 2014/23/UE i 2014/24/UE, de 26 de febrer de 2014. </w:t>
      </w:r>
    </w:p>
    <w:p w14:paraId="199C1CE9" w14:textId="77777777" w:rsidR="00447E7A" w:rsidRPr="00447E7A" w:rsidRDefault="00447E7A" w:rsidP="00DC3204">
      <w:pPr>
        <w:numPr>
          <w:ilvl w:val="1"/>
          <w:numId w:val="1"/>
        </w:numPr>
        <w:spacing w:line="360" w:lineRule="auto"/>
        <w:jc w:val="both"/>
        <w:rPr>
          <w:rFonts w:ascii="Verdana" w:hAnsi="Verdana"/>
          <w:b/>
          <w:color w:val="333399"/>
          <w:sz w:val="20"/>
          <w:szCs w:val="20"/>
          <w:lang w:val="es-ES" w:eastAsia="es-ES"/>
        </w:rPr>
      </w:pPr>
      <w:r>
        <w:t xml:space="preserve">- Llei 31/1995 de 8 de novembre de Prevenció de Riscos Laborals. - Reial Decret 39/1997 de 17 de gener pel qual s’aprova el Reglament dels Serveis de Prevenció. </w:t>
      </w:r>
    </w:p>
    <w:p w14:paraId="4F883C7B" w14:textId="77777777" w:rsidR="00447E7A" w:rsidRPr="00447E7A" w:rsidRDefault="00447E7A" w:rsidP="00DC3204">
      <w:pPr>
        <w:numPr>
          <w:ilvl w:val="1"/>
          <w:numId w:val="1"/>
        </w:numPr>
        <w:spacing w:line="360" w:lineRule="auto"/>
        <w:jc w:val="both"/>
        <w:rPr>
          <w:rFonts w:ascii="Verdana" w:hAnsi="Verdana"/>
          <w:b/>
          <w:color w:val="333399"/>
          <w:sz w:val="20"/>
          <w:szCs w:val="20"/>
          <w:lang w:val="es-ES" w:eastAsia="es-ES"/>
        </w:rPr>
      </w:pPr>
      <w:r>
        <w:t xml:space="preserve">- Reial Decret 1627/1997 de 24 d’octubre pel que s’estableixen disposicions mínimes de seguretat i de salut en les obres de construcció. </w:t>
      </w:r>
    </w:p>
    <w:p w14:paraId="667C52D0" w14:textId="77777777" w:rsidR="00447E7A" w:rsidRPr="00447E7A" w:rsidRDefault="00447E7A" w:rsidP="00DC3204">
      <w:pPr>
        <w:numPr>
          <w:ilvl w:val="1"/>
          <w:numId w:val="1"/>
        </w:numPr>
        <w:spacing w:line="360" w:lineRule="auto"/>
        <w:jc w:val="both"/>
        <w:rPr>
          <w:rFonts w:ascii="Verdana" w:hAnsi="Verdana"/>
          <w:b/>
          <w:color w:val="333399"/>
          <w:sz w:val="20"/>
          <w:szCs w:val="20"/>
          <w:lang w:val="es-ES" w:eastAsia="es-ES"/>
        </w:rPr>
      </w:pPr>
      <w:r>
        <w:t xml:space="preserve">- Normes UNE d’aplicació. </w:t>
      </w:r>
    </w:p>
    <w:p w14:paraId="6B67ED7C" w14:textId="1A3504AE" w:rsidR="003C09BA" w:rsidRPr="00447E7A" w:rsidRDefault="00447E7A" w:rsidP="00DC3204">
      <w:pPr>
        <w:numPr>
          <w:ilvl w:val="1"/>
          <w:numId w:val="1"/>
        </w:numPr>
        <w:spacing w:line="360" w:lineRule="auto"/>
        <w:jc w:val="both"/>
        <w:rPr>
          <w:rFonts w:ascii="Verdana" w:hAnsi="Verdana"/>
          <w:b/>
          <w:color w:val="333399"/>
          <w:sz w:val="20"/>
          <w:szCs w:val="20"/>
          <w:lang w:val="es-ES" w:eastAsia="es-ES"/>
        </w:rPr>
      </w:pPr>
      <w:r>
        <w:t>- Ordenances municipals de l’Ajuntament de Sant Climent Sescebes</w:t>
      </w:r>
    </w:p>
    <w:p w14:paraId="3DC5676F" w14:textId="77777777" w:rsidR="003C09BA" w:rsidRPr="00AC06D0" w:rsidRDefault="003C09BA" w:rsidP="00DC3204">
      <w:pPr>
        <w:spacing w:line="360" w:lineRule="auto"/>
        <w:ind w:left="1440"/>
        <w:jc w:val="both"/>
        <w:rPr>
          <w:rFonts w:ascii="Verdana" w:hAnsi="Verdana"/>
          <w:b/>
          <w:color w:val="333399"/>
          <w:sz w:val="20"/>
          <w:szCs w:val="20"/>
          <w:lang w:val="es-ES" w:eastAsia="es-ES"/>
        </w:rPr>
      </w:pPr>
    </w:p>
    <w:p w14:paraId="672964AD" w14:textId="77777777" w:rsidR="006554A0" w:rsidRPr="006554A0" w:rsidRDefault="00687398" w:rsidP="00DC3204">
      <w:pPr>
        <w:numPr>
          <w:ilvl w:val="0"/>
          <w:numId w:val="1"/>
        </w:numPr>
        <w:spacing w:line="360" w:lineRule="auto"/>
        <w:ind w:left="284"/>
        <w:jc w:val="both"/>
        <w:rPr>
          <w:rFonts w:ascii="Verdana" w:hAnsi="Verdana"/>
          <w:b/>
          <w:color w:val="333399"/>
          <w:sz w:val="20"/>
          <w:szCs w:val="20"/>
          <w:lang w:val="es-ES" w:eastAsia="es-ES"/>
        </w:rPr>
      </w:pPr>
      <w:r w:rsidRPr="009F0F73">
        <w:rPr>
          <w:rFonts w:ascii="Verdana" w:hAnsi="Verdana"/>
          <w:b/>
          <w:sz w:val="20"/>
          <w:szCs w:val="20"/>
          <w:lang w:eastAsia="es-ES"/>
        </w:rPr>
        <w:t>Objecte del contracte</w:t>
      </w:r>
      <w:r w:rsidR="00447E7A" w:rsidRPr="009F0F73">
        <w:t xml:space="preserve"> </w:t>
      </w:r>
      <w:r w:rsidR="00447E7A">
        <w:t xml:space="preserve">Les obres a REALITZAR s’han descrit en varis apartats, </w:t>
      </w:r>
      <w:r w:rsidR="006554A0">
        <w:t xml:space="preserve">tot i que es considera la necessitat de fer totes les obres a la vegada en tractar-se d’un mateix espai, que els uns sense els altres impossibiliten la seva obertura al públic i agilitzaria de manera singular el temps de l’obra. </w:t>
      </w:r>
    </w:p>
    <w:p w14:paraId="63593770" w14:textId="1B92BB55" w:rsidR="00447E7A" w:rsidRPr="006554A0" w:rsidRDefault="006554A0" w:rsidP="00DC3204">
      <w:pPr>
        <w:spacing w:line="360" w:lineRule="auto"/>
        <w:ind w:left="284"/>
        <w:jc w:val="both"/>
        <w:rPr>
          <w:rFonts w:ascii="Verdana" w:hAnsi="Verdana"/>
          <w:b/>
          <w:color w:val="333399"/>
          <w:sz w:val="20"/>
          <w:szCs w:val="20"/>
          <w:lang w:val="es-ES" w:eastAsia="es-ES"/>
        </w:rPr>
      </w:pPr>
      <w:r>
        <w:t>E</w:t>
      </w:r>
      <w:r w:rsidR="00447E7A">
        <w:t>n concret s’ha diferenciat per:</w:t>
      </w:r>
    </w:p>
    <w:p w14:paraId="2D0EC5FD" w14:textId="77777777" w:rsidR="00447E7A" w:rsidRPr="00447E7A" w:rsidRDefault="00447E7A" w:rsidP="00DC3204">
      <w:pPr>
        <w:spacing w:line="360" w:lineRule="auto"/>
        <w:ind w:left="284"/>
        <w:jc w:val="both"/>
        <w:rPr>
          <w:rFonts w:ascii="Verdana" w:hAnsi="Verdana"/>
          <w:b/>
          <w:color w:val="333399"/>
          <w:sz w:val="20"/>
          <w:szCs w:val="20"/>
          <w:lang w:val="es-ES" w:eastAsia="es-ES"/>
        </w:rPr>
      </w:pPr>
    </w:p>
    <w:p w14:paraId="45C2B13F" w14:textId="5C4E366E" w:rsidR="00447E7A" w:rsidRPr="00447E7A" w:rsidRDefault="00447E7A" w:rsidP="00DC3204">
      <w:pPr>
        <w:spacing w:line="360" w:lineRule="auto"/>
        <w:ind w:left="284"/>
        <w:jc w:val="both"/>
        <w:rPr>
          <w:rFonts w:ascii="Verdana" w:hAnsi="Verdana"/>
          <w:b/>
          <w:color w:val="333399"/>
          <w:sz w:val="20"/>
          <w:szCs w:val="20"/>
          <w:lang w:val="es-ES" w:eastAsia="es-ES"/>
        </w:rPr>
      </w:pPr>
      <w:r>
        <w:t xml:space="preserve"> 3.1 Actuació Barra: Es pretén desplaçar la barra, ampliant l’espai interior de treball, com una millora per poder-hi treballar i servir. Degut al seu estat envellit i poca funcionalitat degut el seu espai estret entre la barra i la paret, es proposa d’enderrocar aquesta barra i desplaçar-la 50cm en fora per guanyar espai i millorar el seu ús, amb una superfície afectada de 22m2. L’obra consisteix en enderrocar la barra actual i desplaçar-la. </w:t>
      </w:r>
    </w:p>
    <w:p w14:paraId="16A4069C" w14:textId="77EB5CAD" w:rsidR="00447E7A" w:rsidRPr="00447E7A" w:rsidRDefault="00447E7A" w:rsidP="00DC3204">
      <w:pPr>
        <w:spacing w:line="360" w:lineRule="auto"/>
        <w:ind w:left="284"/>
        <w:jc w:val="both"/>
        <w:rPr>
          <w:rFonts w:ascii="Verdana" w:hAnsi="Verdana"/>
          <w:b/>
          <w:color w:val="333399"/>
          <w:sz w:val="20"/>
          <w:szCs w:val="20"/>
          <w:lang w:val="es-ES" w:eastAsia="es-ES"/>
        </w:rPr>
      </w:pPr>
      <w:r>
        <w:t xml:space="preserve"> 3.2 Actuació Banys i Cuina</w:t>
      </w:r>
      <w:r w:rsidR="00536C08">
        <w:t xml:space="preserve">: </w:t>
      </w:r>
      <w:r>
        <w:t xml:space="preserve"> </w:t>
      </w:r>
      <w:r w:rsidR="00536C08">
        <w:t>d</w:t>
      </w:r>
      <w:r>
        <w:t xml:space="preserve">egut al seu estat envellit i mal aprofitat, es preveu enderrocar l’actual distribució tant de banys i cuines, i renovar per complert aquest espais, fent-los més adequats i aprofitar millor els espais, amb noves distribucions, noves instal·lacions i nous sanitaris i acabats. Degut al seu estat envellit, multitud d’envans en cuina i espais perduts i per millorar les instal·lacions tant en cuina com banys i substitució d’acabats, enrajolats i sanitaris es preveu la renovació total d’aquests espais, amb una superfície afectada de 102m2. </w:t>
      </w:r>
    </w:p>
    <w:p w14:paraId="591DD554" w14:textId="28B79FB2" w:rsidR="003C09BA" w:rsidRDefault="00447E7A" w:rsidP="00DC3204">
      <w:pPr>
        <w:spacing w:line="360" w:lineRule="auto"/>
        <w:ind w:left="284"/>
        <w:jc w:val="both"/>
      </w:pPr>
      <w:r>
        <w:lastRenderedPageBreak/>
        <w:t>3.3Actuació en Instal·lacions Es preveu renovar la xarxa l’electricitat existent en l’interior del local destinat a bar, tant pel que fa al cablejat obsolet com a les lluminàries i preses, així mateix pel que respecte a les instal·lacions d’aigua</w:t>
      </w:r>
      <w:r w:rsidR="006554A0">
        <w:t>, gas</w:t>
      </w:r>
      <w:r>
        <w:t xml:space="preserve"> i sanejament en la cuina.</w:t>
      </w:r>
    </w:p>
    <w:p w14:paraId="713D352E" w14:textId="542E0FE2" w:rsidR="00447E7A" w:rsidRDefault="00447E7A" w:rsidP="00DC3204">
      <w:pPr>
        <w:spacing w:line="360" w:lineRule="auto"/>
        <w:jc w:val="both"/>
        <w:rPr>
          <w:rFonts w:ascii="Verdana" w:hAnsi="Verdana"/>
          <w:b/>
          <w:color w:val="333399"/>
          <w:sz w:val="20"/>
          <w:szCs w:val="20"/>
          <w:lang w:eastAsia="es-ES"/>
        </w:rPr>
      </w:pPr>
    </w:p>
    <w:p w14:paraId="2A77B42B" w14:textId="77777777" w:rsidR="003C09BA" w:rsidRPr="00AC06D0" w:rsidRDefault="003C09BA" w:rsidP="00DC3204">
      <w:pPr>
        <w:spacing w:line="360" w:lineRule="auto"/>
        <w:ind w:left="720"/>
        <w:jc w:val="both"/>
        <w:rPr>
          <w:rFonts w:ascii="Verdana" w:hAnsi="Verdana"/>
          <w:b/>
          <w:color w:val="333399"/>
          <w:sz w:val="20"/>
          <w:szCs w:val="20"/>
          <w:lang w:val="es-ES" w:eastAsia="es-ES"/>
        </w:rPr>
      </w:pPr>
    </w:p>
    <w:p w14:paraId="4D479B27" w14:textId="30AB56FB" w:rsidR="003C09BA" w:rsidRPr="00720D47" w:rsidRDefault="00687398" w:rsidP="00DC3204">
      <w:pPr>
        <w:numPr>
          <w:ilvl w:val="0"/>
          <w:numId w:val="1"/>
        </w:numPr>
        <w:spacing w:line="360" w:lineRule="auto"/>
        <w:jc w:val="both"/>
        <w:rPr>
          <w:rFonts w:ascii="Verdana" w:hAnsi="Verdana"/>
          <w:b/>
          <w:sz w:val="20"/>
          <w:szCs w:val="20"/>
          <w:lang w:val="es-ES" w:eastAsia="es-ES"/>
        </w:rPr>
      </w:pPr>
      <w:r w:rsidRPr="00720D47">
        <w:rPr>
          <w:rFonts w:ascii="Verdana" w:hAnsi="Verdana"/>
          <w:b/>
          <w:sz w:val="20"/>
          <w:szCs w:val="20"/>
          <w:lang w:eastAsia="es-ES"/>
        </w:rPr>
        <w:t>Anàlisi Tècnica</w:t>
      </w:r>
      <w:r w:rsidR="00447E7A" w:rsidRPr="00720D47">
        <w:rPr>
          <w:rFonts w:ascii="Verdana" w:hAnsi="Verdana"/>
          <w:b/>
          <w:sz w:val="20"/>
          <w:szCs w:val="20"/>
          <w:lang w:eastAsia="es-ES"/>
        </w:rPr>
        <w:t xml:space="preserve"> </w:t>
      </w:r>
    </w:p>
    <w:p w14:paraId="3E71DB8A" w14:textId="77777777" w:rsidR="007E21EC" w:rsidRDefault="007E21EC" w:rsidP="00DC3204">
      <w:pPr>
        <w:spacing w:line="360" w:lineRule="auto"/>
        <w:ind w:left="1440"/>
        <w:jc w:val="both"/>
        <w:rPr>
          <w:rFonts w:ascii="Verdana" w:hAnsi="Verdana"/>
          <w:b/>
          <w:color w:val="333399"/>
          <w:sz w:val="20"/>
          <w:szCs w:val="20"/>
          <w:lang w:eastAsia="es-ES"/>
        </w:rPr>
      </w:pPr>
    </w:p>
    <w:p w14:paraId="68BB700F" w14:textId="77777777" w:rsidR="007E21EC" w:rsidRPr="007E21EC" w:rsidRDefault="007E21EC" w:rsidP="00DC3204">
      <w:pPr>
        <w:widowControl w:val="0"/>
        <w:autoSpaceDE w:val="0"/>
        <w:autoSpaceDN w:val="0"/>
        <w:spacing w:before="5"/>
        <w:ind w:left="137"/>
        <w:jc w:val="both"/>
        <w:rPr>
          <w:rFonts w:eastAsia="Arial MT"/>
        </w:rPr>
      </w:pPr>
      <w:r w:rsidRPr="007E21EC">
        <w:rPr>
          <w:rFonts w:eastAsia="Arial MT"/>
        </w:rPr>
        <w:t>Obert</w:t>
      </w:r>
      <w:r w:rsidRPr="007E21EC">
        <w:rPr>
          <w:rFonts w:eastAsia="Arial MT"/>
          <w:spacing w:val="-2"/>
        </w:rPr>
        <w:t xml:space="preserve"> </w:t>
      </w:r>
      <w:r w:rsidRPr="007E21EC">
        <w:rPr>
          <w:rFonts w:eastAsia="Arial MT"/>
        </w:rPr>
        <w:t>amb</w:t>
      </w:r>
      <w:r w:rsidRPr="007E21EC">
        <w:rPr>
          <w:rFonts w:eastAsia="Arial MT"/>
          <w:spacing w:val="-21"/>
        </w:rPr>
        <w:t xml:space="preserve"> </w:t>
      </w:r>
      <w:r w:rsidRPr="007E21EC">
        <w:rPr>
          <w:rFonts w:eastAsia="Arial MT"/>
        </w:rPr>
        <w:t>tramitació</w:t>
      </w:r>
      <w:r w:rsidRPr="007E21EC">
        <w:rPr>
          <w:rFonts w:eastAsia="Arial MT"/>
          <w:spacing w:val="-6"/>
        </w:rPr>
        <w:t xml:space="preserve"> </w:t>
      </w:r>
      <w:r w:rsidRPr="007E21EC">
        <w:rPr>
          <w:rFonts w:eastAsia="Arial MT"/>
        </w:rPr>
        <w:t>simplificada</w:t>
      </w:r>
      <w:r w:rsidRPr="007E21EC">
        <w:rPr>
          <w:rFonts w:eastAsia="Arial MT"/>
          <w:spacing w:val="55"/>
        </w:rPr>
        <w:t xml:space="preserve"> </w:t>
      </w:r>
      <w:r w:rsidRPr="007E21EC">
        <w:rPr>
          <w:rFonts w:eastAsia="Arial MT"/>
        </w:rPr>
        <w:t>(art.159</w:t>
      </w:r>
      <w:r w:rsidRPr="007E21EC">
        <w:rPr>
          <w:rFonts w:eastAsia="Arial MT"/>
          <w:spacing w:val="9"/>
        </w:rPr>
        <w:t xml:space="preserve"> </w:t>
      </w:r>
      <w:r w:rsidRPr="007E21EC">
        <w:rPr>
          <w:rFonts w:eastAsia="Arial MT"/>
        </w:rPr>
        <w:t>de</w:t>
      </w:r>
      <w:r w:rsidRPr="007E21EC">
        <w:rPr>
          <w:rFonts w:eastAsia="Arial MT"/>
          <w:spacing w:val="-5"/>
        </w:rPr>
        <w:t xml:space="preserve"> </w:t>
      </w:r>
      <w:r w:rsidRPr="007E21EC">
        <w:rPr>
          <w:rFonts w:eastAsia="Arial MT"/>
        </w:rPr>
        <w:t>la</w:t>
      </w:r>
      <w:r w:rsidRPr="007E21EC">
        <w:rPr>
          <w:rFonts w:eastAsia="Arial MT"/>
          <w:spacing w:val="-6"/>
        </w:rPr>
        <w:t xml:space="preserve"> </w:t>
      </w:r>
      <w:r w:rsidRPr="007E21EC">
        <w:rPr>
          <w:rFonts w:eastAsia="Arial MT"/>
          <w:spacing w:val="-4"/>
        </w:rPr>
        <w:t>LCSP)</w:t>
      </w:r>
    </w:p>
    <w:p w14:paraId="79C6DEF0" w14:textId="77777777" w:rsidR="007E21EC" w:rsidRPr="007E21EC" w:rsidRDefault="007E21EC" w:rsidP="00DC3204">
      <w:pPr>
        <w:widowControl w:val="0"/>
        <w:autoSpaceDE w:val="0"/>
        <w:autoSpaceDN w:val="0"/>
        <w:spacing w:before="6"/>
        <w:jc w:val="both"/>
        <w:rPr>
          <w:rFonts w:eastAsia="Arial MT"/>
        </w:rPr>
      </w:pPr>
    </w:p>
    <w:p w14:paraId="5D63A82E" w14:textId="77777777" w:rsidR="007E21EC" w:rsidRPr="007E21EC" w:rsidRDefault="007E21EC" w:rsidP="00DC3204">
      <w:pPr>
        <w:widowControl w:val="0"/>
        <w:tabs>
          <w:tab w:val="left" w:pos="7513"/>
        </w:tabs>
        <w:autoSpaceDE w:val="0"/>
        <w:autoSpaceDN w:val="0"/>
        <w:spacing w:line="237" w:lineRule="auto"/>
        <w:ind w:left="137" w:right="988"/>
        <w:jc w:val="both"/>
        <w:rPr>
          <w:rFonts w:eastAsia="Arial MT"/>
        </w:rPr>
      </w:pPr>
      <w:r w:rsidRPr="007E21EC">
        <w:rPr>
          <w:rFonts w:eastAsia="Arial MT"/>
        </w:rPr>
        <w:t>En aquest procediment, de conformitat amb l'article 159.4 a) i 96 de la LCSP, tots els licitadors</w:t>
      </w:r>
      <w:r w:rsidRPr="007E21EC">
        <w:rPr>
          <w:rFonts w:eastAsia="Arial MT"/>
          <w:spacing w:val="40"/>
        </w:rPr>
        <w:t xml:space="preserve"> </w:t>
      </w:r>
      <w:r w:rsidRPr="007E21EC">
        <w:rPr>
          <w:rFonts w:eastAsia="Arial MT"/>
        </w:rPr>
        <w:t>que es presentin hauran d'estar inscrits en el Registre d’Empreses Licitadores de la Generalitat de Catalunya</w:t>
      </w:r>
      <w:r w:rsidRPr="007E21EC">
        <w:rPr>
          <w:rFonts w:eastAsia="Arial MT"/>
          <w:spacing w:val="-1"/>
        </w:rPr>
        <w:t xml:space="preserve"> </w:t>
      </w:r>
      <w:r w:rsidRPr="007E21EC">
        <w:rPr>
          <w:rFonts w:eastAsia="Arial MT"/>
          <w:b/>
        </w:rPr>
        <w:t>(RELI)</w:t>
      </w:r>
      <w:r w:rsidRPr="007E21EC">
        <w:rPr>
          <w:rFonts w:eastAsia="Arial MT"/>
          <w:b/>
          <w:spacing w:val="-4"/>
        </w:rPr>
        <w:t xml:space="preserve"> </w:t>
      </w:r>
      <w:r w:rsidRPr="007E21EC">
        <w:rPr>
          <w:rFonts w:eastAsia="Arial MT"/>
        </w:rPr>
        <w:t>o</w:t>
      </w:r>
      <w:r w:rsidRPr="007E21EC">
        <w:rPr>
          <w:rFonts w:eastAsia="Arial MT"/>
          <w:spacing w:val="-10"/>
        </w:rPr>
        <w:t xml:space="preserve"> </w:t>
      </w:r>
      <w:r w:rsidRPr="007E21EC">
        <w:rPr>
          <w:rFonts w:eastAsia="Arial MT"/>
        </w:rPr>
        <w:t>en</w:t>
      </w:r>
      <w:r w:rsidRPr="007E21EC">
        <w:rPr>
          <w:rFonts w:eastAsia="Arial MT"/>
          <w:spacing w:val="-10"/>
        </w:rPr>
        <w:t xml:space="preserve"> </w:t>
      </w:r>
      <w:r w:rsidRPr="007E21EC">
        <w:rPr>
          <w:rFonts w:eastAsia="Arial MT"/>
        </w:rPr>
        <w:t>el</w:t>
      </w:r>
      <w:r w:rsidRPr="007E21EC">
        <w:rPr>
          <w:rFonts w:eastAsia="Arial MT"/>
          <w:spacing w:val="-10"/>
        </w:rPr>
        <w:t xml:space="preserve"> </w:t>
      </w:r>
      <w:r w:rsidRPr="007E21EC">
        <w:rPr>
          <w:rFonts w:eastAsia="Arial MT"/>
        </w:rPr>
        <w:t>Registre</w:t>
      </w:r>
      <w:r w:rsidRPr="007E21EC">
        <w:rPr>
          <w:rFonts w:eastAsia="Arial MT"/>
          <w:spacing w:val="-10"/>
        </w:rPr>
        <w:t xml:space="preserve"> </w:t>
      </w:r>
      <w:r w:rsidRPr="007E21EC">
        <w:rPr>
          <w:rFonts w:eastAsia="Arial MT"/>
        </w:rPr>
        <w:t>Oficial</w:t>
      </w:r>
      <w:r w:rsidRPr="007E21EC">
        <w:rPr>
          <w:rFonts w:eastAsia="Arial MT"/>
          <w:spacing w:val="-10"/>
        </w:rPr>
        <w:t xml:space="preserve"> </w:t>
      </w:r>
      <w:r w:rsidRPr="007E21EC">
        <w:rPr>
          <w:rFonts w:eastAsia="Arial MT"/>
        </w:rPr>
        <w:t>de</w:t>
      </w:r>
      <w:r w:rsidRPr="007E21EC">
        <w:rPr>
          <w:rFonts w:eastAsia="Arial MT"/>
          <w:spacing w:val="-10"/>
        </w:rPr>
        <w:t xml:space="preserve"> </w:t>
      </w:r>
      <w:r w:rsidRPr="007E21EC">
        <w:rPr>
          <w:rFonts w:eastAsia="Arial MT"/>
        </w:rPr>
        <w:t>Licitadors i Empreses</w:t>
      </w:r>
      <w:r w:rsidRPr="007E21EC">
        <w:rPr>
          <w:rFonts w:eastAsia="Arial MT"/>
          <w:spacing w:val="-2"/>
        </w:rPr>
        <w:t xml:space="preserve"> </w:t>
      </w:r>
      <w:r w:rsidRPr="007E21EC">
        <w:rPr>
          <w:rFonts w:eastAsia="Arial MT"/>
        </w:rPr>
        <w:t>Classificades</w:t>
      </w:r>
      <w:r w:rsidRPr="007E21EC">
        <w:rPr>
          <w:rFonts w:eastAsia="Arial MT"/>
          <w:spacing w:val="-2"/>
        </w:rPr>
        <w:t xml:space="preserve"> </w:t>
      </w:r>
      <w:r w:rsidRPr="007E21EC">
        <w:rPr>
          <w:rFonts w:eastAsia="Arial MT"/>
        </w:rPr>
        <w:t>de</w:t>
      </w:r>
      <w:r w:rsidRPr="007E21EC">
        <w:rPr>
          <w:rFonts w:eastAsia="Arial MT"/>
          <w:spacing w:val="-17"/>
        </w:rPr>
        <w:t xml:space="preserve"> </w:t>
      </w:r>
      <w:r w:rsidRPr="007E21EC">
        <w:rPr>
          <w:rFonts w:eastAsia="Arial MT"/>
        </w:rPr>
        <w:t xml:space="preserve">l’Estat </w:t>
      </w:r>
      <w:r w:rsidRPr="007E21EC">
        <w:rPr>
          <w:rFonts w:eastAsia="Arial MT"/>
          <w:b/>
        </w:rPr>
        <w:t>(ROLECE)</w:t>
      </w:r>
      <w:r w:rsidRPr="007E21EC">
        <w:rPr>
          <w:rFonts w:eastAsia="Arial MT"/>
        </w:rPr>
        <w:t>,</w:t>
      </w:r>
      <w:r w:rsidRPr="007E21EC">
        <w:rPr>
          <w:rFonts w:eastAsia="Arial MT"/>
          <w:spacing w:val="-13"/>
        </w:rPr>
        <w:t xml:space="preserve"> </w:t>
      </w:r>
      <w:r w:rsidRPr="007E21EC">
        <w:rPr>
          <w:rFonts w:eastAsia="Arial MT"/>
        </w:rPr>
        <w:t>en la data final de presentació d'ofertes.</w:t>
      </w:r>
    </w:p>
    <w:p w14:paraId="5337C473" w14:textId="77777777" w:rsidR="007E21EC" w:rsidRPr="007E21EC" w:rsidRDefault="007E21EC" w:rsidP="00DC3204">
      <w:pPr>
        <w:widowControl w:val="0"/>
        <w:autoSpaceDE w:val="0"/>
        <w:autoSpaceDN w:val="0"/>
        <w:spacing w:before="4"/>
        <w:jc w:val="both"/>
        <w:rPr>
          <w:rFonts w:eastAsia="Arial MT"/>
        </w:rPr>
      </w:pPr>
    </w:p>
    <w:p w14:paraId="1D786485" w14:textId="77777777" w:rsidR="007E21EC" w:rsidRPr="007E21EC" w:rsidRDefault="007E21EC" w:rsidP="00DC3204">
      <w:pPr>
        <w:widowControl w:val="0"/>
        <w:autoSpaceDE w:val="0"/>
        <w:autoSpaceDN w:val="0"/>
        <w:spacing w:line="242" w:lineRule="auto"/>
        <w:ind w:left="137" w:right="990"/>
        <w:jc w:val="both"/>
        <w:rPr>
          <w:rFonts w:eastAsia="Arial MT"/>
        </w:rPr>
      </w:pPr>
      <w:r w:rsidRPr="007E21EC">
        <w:rPr>
          <w:rFonts w:eastAsia="Arial MT"/>
        </w:rPr>
        <w:t>A aquests efectes, també es considerarà admissible la proposició del licitador que acrediti haver presentat la sol·licitud d’inscripció en</w:t>
      </w:r>
      <w:r w:rsidRPr="007E21EC">
        <w:rPr>
          <w:rFonts w:eastAsia="Arial MT"/>
          <w:spacing w:val="-8"/>
        </w:rPr>
        <w:t xml:space="preserve"> </w:t>
      </w:r>
      <w:r w:rsidRPr="007E21EC">
        <w:rPr>
          <w:rFonts w:eastAsia="Arial MT"/>
        </w:rPr>
        <w:t>el</w:t>
      </w:r>
      <w:r w:rsidRPr="007E21EC">
        <w:rPr>
          <w:rFonts w:eastAsia="Arial MT"/>
          <w:spacing w:val="-8"/>
        </w:rPr>
        <w:t xml:space="preserve"> </w:t>
      </w:r>
      <w:r w:rsidRPr="007E21EC">
        <w:rPr>
          <w:rFonts w:eastAsia="Arial MT"/>
        </w:rPr>
        <w:t>corresponent</w:t>
      </w:r>
      <w:r w:rsidRPr="007E21EC">
        <w:rPr>
          <w:rFonts w:eastAsia="Arial MT"/>
          <w:spacing w:val="-5"/>
        </w:rPr>
        <w:t xml:space="preserve"> </w:t>
      </w:r>
      <w:r w:rsidRPr="007E21EC">
        <w:rPr>
          <w:rFonts w:eastAsia="Arial MT"/>
        </w:rPr>
        <w:t>Registre</w:t>
      </w:r>
      <w:r w:rsidRPr="007E21EC">
        <w:rPr>
          <w:rFonts w:eastAsia="Arial MT"/>
          <w:spacing w:val="-8"/>
        </w:rPr>
        <w:t xml:space="preserve"> </w:t>
      </w:r>
      <w:r w:rsidRPr="007E21EC">
        <w:rPr>
          <w:rFonts w:eastAsia="Arial MT"/>
        </w:rPr>
        <w:t>juntament amb la documentació preceptiva per a això, sempre que la sol·licitud sigui de data anterior a la data</w:t>
      </w:r>
      <w:r w:rsidRPr="007E21EC">
        <w:rPr>
          <w:rFonts w:eastAsia="Arial MT"/>
          <w:spacing w:val="40"/>
        </w:rPr>
        <w:t xml:space="preserve"> </w:t>
      </w:r>
      <w:r w:rsidRPr="007E21EC">
        <w:rPr>
          <w:rFonts w:eastAsia="Arial MT"/>
        </w:rPr>
        <w:t>final de presentació d’ofertes. L’acreditació d’aquesta circumstància es farà mitjançant l’aportació de l’acusament de rebuda de la sol·licitud emès pel corresponent Registre i d’una declaració responsable d’haver aportat la documentació preceptiva i de no haver rebut requeriment d’esmena.</w:t>
      </w:r>
    </w:p>
    <w:p w14:paraId="2EB4F5A5" w14:textId="77777777" w:rsidR="007E21EC" w:rsidRPr="007E21EC" w:rsidRDefault="007E21EC" w:rsidP="00DC3204">
      <w:pPr>
        <w:widowControl w:val="0"/>
        <w:autoSpaceDE w:val="0"/>
        <w:autoSpaceDN w:val="0"/>
        <w:spacing w:before="49"/>
        <w:jc w:val="both"/>
        <w:rPr>
          <w:rFonts w:eastAsia="Arial MT"/>
        </w:rPr>
      </w:pPr>
    </w:p>
    <w:p w14:paraId="1848947B" w14:textId="77777777" w:rsidR="007E21EC" w:rsidRPr="007E21EC" w:rsidRDefault="007E21EC" w:rsidP="00DC3204">
      <w:pPr>
        <w:widowControl w:val="0"/>
        <w:autoSpaceDE w:val="0"/>
        <w:autoSpaceDN w:val="0"/>
        <w:spacing w:before="5"/>
        <w:ind w:left="137"/>
        <w:jc w:val="both"/>
        <w:rPr>
          <w:rFonts w:eastAsia="Arial MT"/>
        </w:rPr>
      </w:pPr>
      <w:r w:rsidRPr="007E21EC">
        <w:rPr>
          <w:rFonts w:eastAsia="Arial MT"/>
        </w:rPr>
        <w:t>Les</w:t>
      </w:r>
      <w:r w:rsidRPr="007E21EC">
        <w:rPr>
          <w:rFonts w:eastAsia="Arial MT"/>
          <w:spacing w:val="-1"/>
        </w:rPr>
        <w:t xml:space="preserve"> </w:t>
      </w:r>
      <w:r w:rsidRPr="007E21EC">
        <w:rPr>
          <w:rFonts w:eastAsia="Arial MT"/>
        </w:rPr>
        <w:t>ofertes es</w:t>
      </w:r>
      <w:r w:rsidRPr="007E21EC">
        <w:rPr>
          <w:rFonts w:eastAsia="Arial MT"/>
          <w:spacing w:val="-14"/>
        </w:rPr>
        <w:t xml:space="preserve"> </w:t>
      </w:r>
      <w:r w:rsidRPr="007E21EC">
        <w:rPr>
          <w:rFonts w:eastAsia="Arial MT"/>
        </w:rPr>
        <w:t>presentaran</w:t>
      </w:r>
      <w:r w:rsidRPr="007E21EC">
        <w:rPr>
          <w:rFonts w:eastAsia="Arial MT"/>
          <w:spacing w:val="2"/>
        </w:rPr>
        <w:t xml:space="preserve"> </w:t>
      </w:r>
      <w:r w:rsidRPr="007E21EC">
        <w:rPr>
          <w:rFonts w:eastAsia="Arial MT"/>
        </w:rPr>
        <w:t>mitjançant</w:t>
      </w:r>
      <w:r w:rsidRPr="007E21EC">
        <w:rPr>
          <w:rFonts w:eastAsia="Arial MT"/>
          <w:spacing w:val="-10"/>
        </w:rPr>
        <w:t xml:space="preserve"> </w:t>
      </w:r>
      <w:r w:rsidRPr="007E21EC">
        <w:rPr>
          <w:rFonts w:eastAsia="Arial MT"/>
        </w:rPr>
        <w:t>l’eina</w:t>
      </w:r>
      <w:r w:rsidRPr="007E21EC">
        <w:rPr>
          <w:rFonts w:eastAsia="Arial MT"/>
          <w:spacing w:val="2"/>
        </w:rPr>
        <w:t xml:space="preserve"> </w:t>
      </w:r>
      <w:r w:rsidRPr="007E21EC">
        <w:rPr>
          <w:rFonts w:eastAsia="Arial MT"/>
        </w:rPr>
        <w:t>de</w:t>
      </w:r>
      <w:r w:rsidRPr="007E21EC">
        <w:rPr>
          <w:rFonts w:eastAsia="Arial MT"/>
          <w:spacing w:val="-12"/>
        </w:rPr>
        <w:t xml:space="preserve"> </w:t>
      </w:r>
      <w:r w:rsidRPr="007E21EC">
        <w:rPr>
          <w:rFonts w:eastAsia="Arial MT"/>
        </w:rPr>
        <w:t>Sobre</w:t>
      </w:r>
      <w:r w:rsidRPr="007E21EC">
        <w:rPr>
          <w:rFonts w:eastAsia="Arial MT"/>
          <w:spacing w:val="1"/>
        </w:rPr>
        <w:t xml:space="preserve"> </w:t>
      </w:r>
      <w:r w:rsidRPr="007E21EC">
        <w:rPr>
          <w:rFonts w:eastAsia="Arial MT"/>
        </w:rPr>
        <w:t>Digital:</w:t>
      </w:r>
      <w:r w:rsidRPr="007E21EC">
        <w:rPr>
          <w:rFonts w:eastAsia="Arial MT"/>
          <w:spacing w:val="-9"/>
        </w:rPr>
        <w:t xml:space="preserve"> </w:t>
      </w:r>
      <w:r w:rsidRPr="007E21EC">
        <w:rPr>
          <w:rFonts w:eastAsia="Arial MT"/>
        </w:rPr>
        <w:t>Sobre</w:t>
      </w:r>
      <w:r w:rsidRPr="007E21EC">
        <w:rPr>
          <w:rFonts w:eastAsia="Arial MT"/>
          <w:spacing w:val="1"/>
        </w:rPr>
        <w:t xml:space="preserve"> </w:t>
      </w:r>
      <w:r w:rsidRPr="007E21EC">
        <w:rPr>
          <w:rFonts w:eastAsia="Arial MT"/>
          <w:spacing w:val="-4"/>
        </w:rPr>
        <w:t>Únic</w:t>
      </w:r>
    </w:p>
    <w:p w14:paraId="3375003C" w14:textId="77777777" w:rsidR="007E21EC" w:rsidRPr="007E21EC" w:rsidRDefault="007E21EC" w:rsidP="00DC3204">
      <w:pPr>
        <w:widowControl w:val="0"/>
        <w:autoSpaceDE w:val="0"/>
        <w:autoSpaceDN w:val="0"/>
        <w:spacing w:before="243" w:line="249" w:lineRule="auto"/>
        <w:ind w:left="137" w:right="985"/>
        <w:jc w:val="both"/>
        <w:rPr>
          <w:rFonts w:eastAsia="Arial MT"/>
        </w:rPr>
      </w:pPr>
      <w:r w:rsidRPr="007E21EC">
        <w:rPr>
          <w:rFonts w:eastAsia="Arial MT"/>
        </w:rPr>
        <w:t xml:space="preserve">El termini de presentació d’ofertes és de </w:t>
      </w:r>
      <w:r w:rsidRPr="007E21EC">
        <w:rPr>
          <w:rFonts w:eastAsia="Arial MT"/>
          <w:b/>
        </w:rPr>
        <w:t xml:space="preserve">20 dies naturals </w:t>
      </w:r>
      <w:r w:rsidRPr="007E21EC">
        <w:rPr>
          <w:rFonts w:eastAsia="Arial MT"/>
        </w:rPr>
        <w:t xml:space="preserve">a comptar des del dia següent al de la publicació de l’anunci de licitació en el Perfil del contractant de </w:t>
      </w:r>
      <w:r w:rsidRPr="007E21EC">
        <w:rPr>
          <w:rFonts w:eastAsia="Arial MT"/>
          <w:spacing w:val="-2"/>
        </w:rPr>
        <w:t>l’Ajuntament.</w:t>
      </w:r>
    </w:p>
    <w:p w14:paraId="2A96D790" w14:textId="77777777" w:rsidR="007E21EC" w:rsidRPr="007E21EC" w:rsidRDefault="007E21EC" w:rsidP="00DC3204">
      <w:pPr>
        <w:widowControl w:val="0"/>
        <w:autoSpaceDE w:val="0"/>
        <w:autoSpaceDN w:val="0"/>
        <w:spacing w:before="3"/>
        <w:jc w:val="both"/>
        <w:rPr>
          <w:rFonts w:eastAsia="Arial MT"/>
        </w:rPr>
      </w:pPr>
    </w:p>
    <w:p w14:paraId="77D87A03" w14:textId="77777777" w:rsidR="007E21EC" w:rsidRPr="007E21EC" w:rsidRDefault="007E21EC" w:rsidP="00DC3204">
      <w:pPr>
        <w:widowControl w:val="0"/>
        <w:autoSpaceDE w:val="0"/>
        <w:autoSpaceDN w:val="0"/>
        <w:spacing w:line="228" w:lineRule="auto"/>
        <w:ind w:left="137" w:right="1004"/>
        <w:jc w:val="both"/>
        <w:rPr>
          <w:rFonts w:eastAsia="Arial MT"/>
        </w:rPr>
      </w:pPr>
      <w:r w:rsidRPr="007E21EC">
        <w:rPr>
          <w:rFonts w:eastAsia="Arial MT"/>
        </w:rPr>
        <w:t>Si el termini de presentació de les proposicions acaba en dissabte, diumenge</w:t>
      </w:r>
      <w:r w:rsidRPr="007E21EC">
        <w:rPr>
          <w:rFonts w:eastAsia="Arial MT"/>
          <w:spacing w:val="-8"/>
        </w:rPr>
        <w:t xml:space="preserve"> </w:t>
      </w:r>
      <w:r w:rsidRPr="007E21EC">
        <w:rPr>
          <w:rFonts w:eastAsia="Arial MT"/>
        </w:rPr>
        <w:t>o</w:t>
      </w:r>
      <w:r w:rsidRPr="007E21EC">
        <w:rPr>
          <w:rFonts w:eastAsia="Arial MT"/>
          <w:spacing w:val="-8"/>
        </w:rPr>
        <w:t xml:space="preserve"> </w:t>
      </w:r>
      <w:r w:rsidRPr="007E21EC">
        <w:rPr>
          <w:rFonts w:eastAsia="Arial MT"/>
        </w:rPr>
        <w:t>festiu, aquest quedarà prorrogat automàticament</w:t>
      </w:r>
      <w:r w:rsidRPr="007E21EC">
        <w:rPr>
          <w:rFonts w:eastAsia="Arial MT"/>
          <w:spacing w:val="-13"/>
        </w:rPr>
        <w:t xml:space="preserve"> </w:t>
      </w:r>
      <w:r w:rsidRPr="007E21EC">
        <w:rPr>
          <w:rFonts w:eastAsia="Arial MT"/>
        </w:rPr>
        <w:t>fins el dilluns o dia no festiu següent.</w:t>
      </w:r>
    </w:p>
    <w:p w14:paraId="46CDC8F7" w14:textId="77777777" w:rsidR="007E21EC" w:rsidRPr="007E21EC" w:rsidRDefault="007E21EC" w:rsidP="00DC3204">
      <w:pPr>
        <w:widowControl w:val="0"/>
        <w:autoSpaceDE w:val="0"/>
        <w:autoSpaceDN w:val="0"/>
        <w:spacing w:before="116"/>
        <w:jc w:val="both"/>
        <w:rPr>
          <w:rFonts w:eastAsia="Arial MT"/>
        </w:rPr>
      </w:pPr>
    </w:p>
    <w:p w14:paraId="5FA37994" w14:textId="77777777" w:rsidR="007E21EC" w:rsidRPr="007E21EC" w:rsidRDefault="007E21EC" w:rsidP="00DC3204">
      <w:pPr>
        <w:widowControl w:val="0"/>
        <w:tabs>
          <w:tab w:val="left" w:pos="556"/>
        </w:tabs>
        <w:autoSpaceDE w:val="0"/>
        <w:autoSpaceDN w:val="0"/>
        <w:jc w:val="both"/>
        <w:outlineLvl w:val="2"/>
        <w:rPr>
          <w:rFonts w:eastAsia="Arial"/>
          <w:b/>
          <w:bCs/>
        </w:rPr>
      </w:pPr>
      <w:bookmarkStart w:id="1" w:name="_bookmark8"/>
      <w:bookmarkEnd w:id="1"/>
      <w:r w:rsidRPr="007E21EC">
        <w:rPr>
          <w:rFonts w:eastAsia="Arial"/>
          <w:b/>
          <w:bCs/>
          <w:spacing w:val="-2"/>
        </w:rPr>
        <w:t>Solvència</w:t>
      </w:r>
    </w:p>
    <w:p w14:paraId="1D7C1868" w14:textId="77777777" w:rsidR="007E21EC" w:rsidRPr="007E21EC" w:rsidRDefault="007E21EC" w:rsidP="00DC3204">
      <w:pPr>
        <w:widowControl w:val="0"/>
        <w:autoSpaceDE w:val="0"/>
        <w:autoSpaceDN w:val="0"/>
        <w:spacing w:before="9"/>
        <w:jc w:val="both"/>
        <w:rPr>
          <w:rFonts w:eastAsia="Arial MT"/>
          <w:b/>
        </w:rPr>
      </w:pPr>
    </w:p>
    <w:p w14:paraId="3CC10800" w14:textId="77777777" w:rsidR="007E21EC" w:rsidRPr="007E21EC" w:rsidRDefault="007E21EC" w:rsidP="00DC3204">
      <w:pPr>
        <w:widowControl w:val="0"/>
        <w:autoSpaceDE w:val="0"/>
        <w:autoSpaceDN w:val="0"/>
        <w:spacing w:line="242" w:lineRule="auto"/>
        <w:ind w:left="137" w:right="1001"/>
        <w:jc w:val="both"/>
        <w:rPr>
          <w:rFonts w:eastAsia="Arial MT"/>
        </w:rPr>
      </w:pPr>
      <w:r w:rsidRPr="007E21EC">
        <w:rPr>
          <w:rFonts w:eastAsia="Arial MT"/>
        </w:rPr>
        <w:t>Els licitadors per a ser admesos a la licitació hauran de disposar de la solvència econòmica</w:t>
      </w:r>
      <w:r w:rsidRPr="007E21EC">
        <w:rPr>
          <w:rFonts w:eastAsia="Arial MT"/>
          <w:spacing w:val="-19"/>
        </w:rPr>
        <w:t xml:space="preserve"> </w:t>
      </w:r>
      <w:r w:rsidRPr="007E21EC">
        <w:rPr>
          <w:rFonts w:eastAsia="Arial MT"/>
        </w:rPr>
        <w:t>i</w:t>
      </w:r>
      <w:r w:rsidRPr="007E21EC">
        <w:rPr>
          <w:rFonts w:eastAsia="Arial MT"/>
          <w:spacing w:val="-3"/>
        </w:rPr>
        <w:t xml:space="preserve"> </w:t>
      </w:r>
      <w:r w:rsidRPr="007E21EC">
        <w:rPr>
          <w:rFonts w:eastAsia="Arial MT"/>
        </w:rPr>
        <w:t>financera i</w:t>
      </w:r>
      <w:r w:rsidRPr="007E21EC">
        <w:rPr>
          <w:rFonts w:eastAsia="Arial MT"/>
          <w:spacing w:val="-3"/>
        </w:rPr>
        <w:t xml:space="preserve"> </w:t>
      </w:r>
      <w:r w:rsidRPr="007E21EC">
        <w:rPr>
          <w:rFonts w:eastAsia="Arial MT"/>
        </w:rPr>
        <w:t>tècnica</w:t>
      </w:r>
      <w:r w:rsidRPr="007E21EC">
        <w:rPr>
          <w:rFonts w:eastAsia="Arial MT"/>
          <w:spacing w:val="-3"/>
        </w:rPr>
        <w:t xml:space="preserve"> </w:t>
      </w:r>
      <w:r w:rsidRPr="007E21EC">
        <w:rPr>
          <w:rFonts w:eastAsia="Arial MT"/>
        </w:rPr>
        <w:t>i</w:t>
      </w:r>
      <w:r w:rsidRPr="007E21EC">
        <w:rPr>
          <w:rFonts w:eastAsia="Arial MT"/>
          <w:spacing w:val="-3"/>
        </w:rPr>
        <w:t xml:space="preserve"> </w:t>
      </w:r>
      <w:r w:rsidRPr="007E21EC">
        <w:rPr>
          <w:rFonts w:eastAsia="Arial MT"/>
        </w:rPr>
        <w:t>professional</w:t>
      </w:r>
      <w:r w:rsidRPr="007E21EC">
        <w:rPr>
          <w:rFonts w:eastAsia="Arial MT"/>
          <w:spacing w:val="-3"/>
        </w:rPr>
        <w:t xml:space="preserve"> </w:t>
      </w:r>
      <w:r w:rsidRPr="007E21EC">
        <w:rPr>
          <w:rFonts w:eastAsia="Arial MT"/>
        </w:rPr>
        <w:t>necessària</w:t>
      </w:r>
      <w:r w:rsidRPr="007E21EC">
        <w:rPr>
          <w:rFonts w:eastAsia="Arial MT"/>
          <w:spacing w:val="-19"/>
        </w:rPr>
        <w:t xml:space="preserve"> </w:t>
      </w:r>
      <w:r w:rsidRPr="007E21EC">
        <w:rPr>
          <w:rFonts w:eastAsia="Arial MT"/>
        </w:rPr>
        <w:t>per a</w:t>
      </w:r>
      <w:r w:rsidRPr="007E21EC">
        <w:rPr>
          <w:rFonts w:eastAsia="Arial MT"/>
          <w:spacing w:val="-3"/>
        </w:rPr>
        <w:t xml:space="preserve"> </w:t>
      </w:r>
      <w:r w:rsidRPr="007E21EC">
        <w:rPr>
          <w:rFonts w:eastAsia="Arial MT"/>
        </w:rPr>
        <w:t>l’execució</w:t>
      </w:r>
      <w:r w:rsidRPr="007E21EC">
        <w:rPr>
          <w:rFonts w:eastAsia="Arial MT"/>
          <w:spacing w:val="-3"/>
        </w:rPr>
        <w:t xml:space="preserve"> </w:t>
      </w:r>
      <w:r w:rsidRPr="007E21EC">
        <w:rPr>
          <w:rFonts w:eastAsia="Arial MT"/>
        </w:rPr>
        <w:t>del contracte.</w:t>
      </w:r>
    </w:p>
    <w:p w14:paraId="7189037B" w14:textId="77777777" w:rsidR="007E21EC" w:rsidRDefault="007E21EC" w:rsidP="00DC3204">
      <w:pPr>
        <w:widowControl w:val="0"/>
        <w:tabs>
          <w:tab w:val="left" w:pos="688"/>
        </w:tabs>
        <w:autoSpaceDE w:val="0"/>
        <w:autoSpaceDN w:val="0"/>
        <w:spacing w:before="1"/>
        <w:jc w:val="both"/>
        <w:outlineLvl w:val="3"/>
        <w:rPr>
          <w:rFonts w:eastAsia="Arial MT"/>
        </w:rPr>
      </w:pPr>
    </w:p>
    <w:p w14:paraId="064B7DDC" w14:textId="6AE86C20" w:rsidR="007E21EC" w:rsidRPr="007E21EC" w:rsidRDefault="007E21EC" w:rsidP="00DC3204">
      <w:pPr>
        <w:widowControl w:val="0"/>
        <w:tabs>
          <w:tab w:val="left" w:pos="688"/>
        </w:tabs>
        <w:autoSpaceDE w:val="0"/>
        <w:autoSpaceDN w:val="0"/>
        <w:spacing w:before="1"/>
        <w:jc w:val="both"/>
        <w:outlineLvl w:val="3"/>
        <w:rPr>
          <w:rFonts w:eastAsia="Arial"/>
          <w:b/>
          <w:bCs/>
        </w:rPr>
      </w:pPr>
      <w:r w:rsidRPr="007E21EC">
        <w:rPr>
          <w:rFonts w:eastAsia="Arial"/>
          <w:b/>
          <w:bCs/>
        </w:rPr>
        <w:t>Solvència</w:t>
      </w:r>
      <w:r w:rsidRPr="007E21EC">
        <w:rPr>
          <w:rFonts w:eastAsia="Arial"/>
          <w:b/>
          <w:bCs/>
          <w:spacing w:val="-8"/>
        </w:rPr>
        <w:t xml:space="preserve"> </w:t>
      </w:r>
      <w:r w:rsidRPr="007E21EC">
        <w:rPr>
          <w:rFonts w:eastAsia="Arial"/>
          <w:b/>
          <w:bCs/>
        </w:rPr>
        <w:t>econòmica</w:t>
      </w:r>
      <w:r w:rsidRPr="007E21EC">
        <w:rPr>
          <w:rFonts w:eastAsia="Arial"/>
          <w:b/>
          <w:bCs/>
          <w:spacing w:val="-32"/>
        </w:rPr>
        <w:t xml:space="preserve"> </w:t>
      </w:r>
      <w:r w:rsidRPr="007E21EC">
        <w:rPr>
          <w:rFonts w:eastAsia="Arial"/>
          <w:b/>
          <w:bCs/>
        </w:rPr>
        <w:t>i</w:t>
      </w:r>
      <w:r w:rsidRPr="007E21EC">
        <w:rPr>
          <w:rFonts w:eastAsia="Arial"/>
          <w:b/>
          <w:bCs/>
          <w:spacing w:val="12"/>
        </w:rPr>
        <w:t xml:space="preserve"> </w:t>
      </w:r>
      <w:r w:rsidRPr="007E21EC">
        <w:rPr>
          <w:rFonts w:eastAsia="Arial"/>
          <w:b/>
          <w:bCs/>
          <w:spacing w:val="-2"/>
        </w:rPr>
        <w:t>financera</w:t>
      </w:r>
    </w:p>
    <w:p w14:paraId="1F39A6DD" w14:textId="77777777" w:rsidR="00DC3204" w:rsidRDefault="007E21EC" w:rsidP="00DC3204">
      <w:pPr>
        <w:widowControl w:val="0"/>
        <w:autoSpaceDE w:val="0"/>
        <w:autoSpaceDN w:val="0"/>
        <w:spacing w:before="22" w:line="237" w:lineRule="auto"/>
        <w:ind w:left="137" w:right="987"/>
        <w:jc w:val="both"/>
        <w:rPr>
          <w:rFonts w:eastAsia="Arial MT"/>
        </w:rPr>
      </w:pPr>
      <w:r w:rsidRPr="007E21EC">
        <w:rPr>
          <w:rFonts w:eastAsia="Arial MT"/>
        </w:rPr>
        <w:t>Els licitadors hauran d’acreditar disposar de la solvència econòmica de tenir un volum global</w:t>
      </w:r>
      <w:r w:rsidRPr="007E21EC">
        <w:rPr>
          <w:rFonts w:eastAsia="Arial MT"/>
          <w:spacing w:val="-3"/>
        </w:rPr>
        <w:t xml:space="preserve"> </w:t>
      </w:r>
      <w:r w:rsidRPr="007E21EC">
        <w:rPr>
          <w:rFonts w:eastAsia="Arial MT"/>
        </w:rPr>
        <w:t>de</w:t>
      </w:r>
      <w:r w:rsidRPr="007E21EC">
        <w:rPr>
          <w:rFonts w:eastAsia="Arial MT"/>
          <w:spacing w:val="-3"/>
        </w:rPr>
        <w:t xml:space="preserve"> </w:t>
      </w:r>
      <w:r w:rsidRPr="007E21EC">
        <w:rPr>
          <w:rFonts w:eastAsia="Arial MT"/>
        </w:rPr>
        <w:t>negocis per import mínim</w:t>
      </w:r>
      <w:r w:rsidRPr="007E21EC">
        <w:rPr>
          <w:rFonts w:eastAsia="Arial MT"/>
          <w:spacing w:val="-4"/>
        </w:rPr>
        <w:t xml:space="preserve"> </w:t>
      </w:r>
      <w:r w:rsidRPr="007E21EC">
        <w:rPr>
          <w:rFonts w:eastAsia="Arial MT"/>
        </w:rPr>
        <w:t>de</w:t>
      </w:r>
      <w:r w:rsidRPr="007E21EC">
        <w:rPr>
          <w:rFonts w:eastAsia="Arial MT"/>
          <w:spacing w:val="-15"/>
        </w:rPr>
        <w:t xml:space="preserve"> </w:t>
      </w:r>
      <w:r w:rsidRPr="007E21EC">
        <w:rPr>
          <w:rFonts w:eastAsia="Arial MT"/>
        </w:rPr>
        <w:t>200.000,00</w:t>
      </w:r>
      <w:r w:rsidRPr="007E21EC">
        <w:rPr>
          <w:rFonts w:eastAsia="Arial MT"/>
          <w:spacing w:val="-15"/>
        </w:rPr>
        <w:t xml:space="preserve"> </w:t>
      </w:r>
      <w:r w:rsidRPr="007E21EC">
        <w:rPr>
          <w:rFonts w:eastAsia="Arial MT"/>
        </w:rPr>
        <w:t>€,</w:t>
      </w:r>
      <w:r w:rsidRPr="007E21EC">
        <w:rPr>
          <w:rFonts w:eastAsia="Arial MT"/>
          <w:spacing w:val="-13"/>
        </w:rPr>
        <w:t xml:space="preserve"> </w:t>
      </w:r>
      <w:r w:rsidRPr="007E21EC">
        <w:rPr>
          <w:rFonts w:eastAsia="Arial MT"/>
        </w:rPr>
        <w:t>en</w:t>
      </w:r>
      <w:r w:rsidRPr="007E21EC">
        <w:rPr>
          <w:rFonts w:eastAsia="Arial MT"/>
          <w:spacing w:val="-15"/>
        </w:rPr>
        <w:t xml:space="preserve"> </w:t>
      </w:r>
      <w:r w:rsidRPr="007E21EC">
        <w:rPr>
          <w:rFonts w:eastAsia="Arial MT"/>
        </w:rPr>
        <w:t>el</w:t>
      </w:r>
      <w:r w:rsidRPr="007E21EC">
        <w:rPr>
          <w:rFonts w:eastAsia="Arial MT"/>
          <w:spacing w:val="-15"/>
        </w:rPr>
        <w:t xml:space="preserve"> </w:t>
      </w:r>
      <w:r w:rsidRPr="007E21EC">
        <w:rPr>
          <w:rFonts w:eastAsia="Arial MT"/>
        </w:rPr>
        <w:t>compte</w:t>
      </w:r>
      <w:r w:rsidRPr="007E21EC">
        <w:rPr>
          <w:rFonts w:eastAsia="Arial MT"/>
          <w:spacing w:val="-15"/>
        </w:rPr>
        <w:t xml:space="preserve"> </w:t>
      </w:r>
      <w:r w:rsidRPr="007E21EC">
        <w:rPr>
          <w:rFonts w:eastAsia="Arial MT"/>
        </w:rPr>
        <w:t>de</w:t>
      </w:r>
      <w:r w:rsidRPr="007E21EC">
        <w:rPr>
          <w:rFonts w:eastAsia="Arial MT"/>
          <w:spacing w:val="-15"/>
        </w:rPr>
        <w:t xml:space="preserve"> </w:t>
      </w:r>
      <w:r w:rsidRPr="007E21EC">
        <w:rPr>
          <w:rFonts w:eastAsia="Arial MT"/>
        </w:rPr>
        <w:t>pèrdues</w:t>
      </w:r>
      <w:r w:rsidRPr="007E21EC">
        <w:rPr>
          <w:rFonts w:eastAsia="Arial MT"/>
          <w:spacing w:val="-4"/>
        </w:rPr>
        <w:t xml:space="preserve"> </w:t>
      </w:r>
      <w:r w:rsidRPr="007E21EC">
        <w:rPr>
          <w:rFonts w:eastAsia="Arial MT"/>
        </w:rPr>
        <w:t>i</w:t>
      </w:r>
      <w:r w:rsidRPr="007E21EC">
        <w:rPr>
          <w:rFonts w:eastAsia="Arial MT"/>
          <w:spacing w:val="-15"/>
        </w:rPr>
        <w:t xml:space="preserve"> </w:t>
      </w:r>
      <w:r w:rsidRPr="007E21EC">
        <w:rPr>
          <w:rFonts w:eastAsia="Arial MT"/>
        </w:rPr>
        <w:t>guanys en qualsevol dels tres últims exercicis comptables aprovats i dipositats en el Registre Mercantil</w:t>
      </w:r>
      <w:r w:rsidRPr="007E21EC">
        <w:rPr>
          <w:rFonts w:eastAsia="Arial MT"/>
          <w:spacing w:val="40"/>
        </w:rPr>
        <w:t xml:space="preserve"> </w:t>
      </w:r>
      <w:r w:rsidRPr="007E21EC">
        <w:rPr>
          <w:rFonts w:eastAsia="Arial MT"/>
        </w:rPr>
        <w:t>o oficial que correspongui.</w:t>
      </w:r>
    </w:p>
    <w:p w14:paraId="69C61CAF" w14:textId="10DD9213" w:rsidR="007E21EC" w:rsidRPr="007E21EC" w:rsidRDefault="007E21EC" w:rsidP="00DC3204">
      <w:pPr>
        <w:widowControl w:val="0"/>
        <w:autoSpaceDE w:val="0"/>
        <w:autoSpaceDN w:val="0"/>
        <w:spacing w:before="22" w:line="237" w:lineRule="auto"/>
        <w:ind w:left="137" w:right="987"/>
        <w:jc w:val="both"/>
        <w:rPr>
          <w:rFonts w:eastAsia="Arial"/>
          <w:b/>
          <w:bCs/>
        </w:rPr>
      </w:pPr>
      <w:r w:rsidRPr="007E21EC">
        <w:rPr>
          <w:rFonts w:eastAsia="Arial"/>
          <w:b/>
          <w:bCs/>
        </w:rPr>
        <w:lastRenderedPageBreak/>
        <w:t>Solvència</w:t>
      </w:r>
      <w:r w:rsidRPr="007E21EC">
        <w:rPr>
          <w:rFonts w:eastAsia="Arial"/>
          <w:b/>
          <w:bCs/>
          <w:spacing w:val="80"/>
        </w:rPr>
        <w:t xml:space="preserve"> </w:t>
      </w:r>
      <w:r w:rsidRPr="007E21EC">
        <w:rPr>
          <w:rFonts w:eastAsia="Arial"/>
          <w:b/>
          <w:bCs/>
        </w:rPr>
        <w:t>tècnica</w:t>
      </w:r>
      <w:r w:rsidRPr="007E21EC">
        <w:rPr>
          <w:rFonts w:eastAsia="Arial"/>
          <w:b/>
          <w:bCs/>
          <w:spacing w:val="80"/>
        </w:rPr>
        <w:t xml:space="preserve"> </w:t>
      </w:r>
      <w:r w:rsidRPr="007E21EC">
        <w:rPr>
          <w:rFonts w:eastAsia="Arial"/>
          <w:b/>
          <w:bCs/>
        </w:rPr>
        <w:t>i</w:t>
      </w:r>
      <w:r w:rsidRPr="007E21EC">
        <w:rPr>
          <w:rFonts w:eastAsia="Arial"/>
          <w:b/>
          <w:bCs/>
          <w:spacing w:val="80"/>
        </w:rPr>
        <w:t xml:space="preserve"> </w:t>
      </w:r>
      <w:r w:rsidRPr="007E21EC">
        <w:rPr>
          <w:rFonts w:eastAsia="Arial"/>
          <w:b/>
          <w:bCs/>
        </w:rPr>
        <w:t>professional</w:t>
      </w:r>
      <w:r w:rsidRPr="007E21EC">
        <w:rPr>
          <w:rFonts w:eastAsia="Arial"/>
          <w:b/>
          <w:bCs/>
          <w:spacing w:val="80"/>
        </w:rPr>
        <w:t xml:space="preserve"> </w:t>
      </w:r>
      <w:r w:rsidRPr="007E21EC">
        <w:rPr>
          <w:rFonts w:eastAsia="Arial"/>
          <w:b/>
          <w:bCs/>
        </w:rPr>
        <w:t>per</w:t>
      </w:r>
      <w:r w:rsidRPr="007E21EC">
        <w:rPr>
          <w:rFonts w:eastAsia="Arial"/>
          <w:b/>
          <w:bCs/>
          <w:spacing w:val="80"/>
        </w:rPr>
        <w:t xml:space="preserve"> </w:t>
      </w:r>
      <w:r w:rsidRPr="007E21EC">
        <w:rPr>
          <w:rFonts w:eastAsia="Arial"/>
          <w:b/>
          <w:bCs/>
        </w:rPr>
        <w:t>a</w:t>
      </w:r>
      <w:r w:rsidRPr="007E21EC">
        <w:rPr>
          <w:rFonts w:eastAsia="Arial"/>
          <w:b/>
          <w:bCs/>
          <w:spacing w:val="80"/>
        </w:rPr>
        <w:t xml:space="preserve"> </w:t>
      </w:r>
      <w:r w:rsidRPr="007E21EC">
        <w:rPr>
          <w:rFonts w:eastAsia="Arial"/>
          <w:b/>
          <w:bCs/>
        </w:rPr>
        <w:t>l’execució</w:t>
      </w:r>
      <w:r w:rsidRPr="007E21EC">
        <w:rPr>
          <w:rFonts w:eastAsia="Arial"/>
          <w:b/>
          <w:bCs/>
          <w:spacing w:val="80"/>
        </w:rPr>
        <w:t xml:space="preserve"> </w:t>
      </w:r>
      <w:r w:rsidRPr="007E21EC">
        <w:rPr>
          <w:rFonts w:eastAsia="Arial"/>
          <w:b/>
          <w:bCs/>
        </w:rPr>
        <w:t xml:space="preserve">del </w:t>
      </w:r>
      <w:r w:rsidRPr="007E21EC">
        <w:rPr>
          <w:rFonts w:eastAsia="Arial"/>
          <w:b/>
          <w:bCs/>
          <w:spacing w:val="-2"/>
        </w:rPr>
        <w:t>contracte</w:t>
      </w:r>
    </w:p>
    <w:p w14:paraId="39F33BFB" w14:textId="77777777" w:rsidR="00DC3204" w:rsidRDefault="00DC3204" w:rsidP="00DC3204">
      <w:pPr>
        <w:widowControl w:val="0"/>
        <w:autoSpaceDE w:val="0"/>
        <w:autoSpaceDN w:val="0"/>
        <w:spacing w:line="242" w:lineRule="auto"/>
        <w:ind w:left="137" w:right="985"/>
        <w:jc w:val="both"/>
        <w:rPr>
          <w:rFonts w:eastAsia="Arial MT"/>
        </w:rPr>
      </w:pPr>
    </w:p>
    <w:p w14:paraId="70475597" w14:textId="01C33C76" w:rsidR="007E21EC" w:rsidRPr="007E21EC" w:rsidRDefault="007E21EC" w:rsidP="00DC3204">
      <w:pPr>
        <w:widowControl w:val="0"/>
        <w:autoSpaceDE w:val="0"/>
        <w:autoSpaceDN w:val="0"/>
        <w:spacing w:line="242" w:lineRule="auto"/>
        <w:ind w:left="137" w:right="985"/>
        <w:jc w:val="both"/>
        <w:rPr>
          <w:rFonts w:eastAsia="Arial MT"/>
        </w:rPr>
      </w:pPr>
      <w:r w:rsidRPr="007E21EC">
        <w:rPr>
          <w:rFonts w:eastAsia="Arial MT"/>
        </w:rPr>
        <w:t>Els</w:t>
      </w:r>
      <w:r w:rsidRPr="007E21EC">
        <w:rPr>
          <w:rFonts w:eastAsia="Arial MT"/>
          <w:spacing w:val="40"/>
        </w:rPr>
        <w:t xml:space="preserve"> </w:t>
      </w:r>
      <w:r w:rsidRPr="007E21EC">
        <w:rPr>
          <w:rFonts w:eastAsia="Arial MT"/>
        </w:rPr>
        <w:t xml:space="preserve">licitadors hauran d’acreditar que l’import anual acumulat de l’any de major execució, dins dels últims 5 anys, sigui igual o superior a 142.017,92 </w:t>
      </w:r>
      <w:r w:rsidRPr="007E21EC">
        <w:rPr>
          <w:rFonts w:eastAsia="Arial MT"/>
          <w:w w:val="95"/>
        </w:rPr>
        <w:t xml:space="preserve">€ </w:t>
      </w:r>
      <w:r w:rsidRPr="007E21EC">
        <w:rPr>
          <w:rFonts w:eastAsia="Arial MT"/>
        </w:rPr>
        <w:t>en l’execució d’obres similars.</w:t>
      </w:r>
    </w:p>
    <w:p w14:paraId="7BAB70E5" w14:textId="77777777" w:rsidR="007E21EC" w:rsidRPr="007E21EC" w:rsidRDefault="007E21EC" w:rsidP="00DC3204">
      <w:pPr>
        <w:widowControl w:val="0"/>
        <w:autoSpaceDE w:val="0"/>
        <w:autoSpaceDN w:val="0"/>
        <w:spacing w:before="5"/>
        <w:jc w:val="both"/>
        <w:rPr>
          <w:rFonts w:eastAsia="Arial MT"/>
        </w:rPr>
      </w:pPr>
    </w:p>
    <w:p w14:paraId="7B1708E2" w14:textId="77777777" w:rsidR="007E21EC" w:rsidRPr="007E21EC" w:rsidRDefault="007E21EC" w:rsidP="00DC3204">
      <w:pPr>
        <w:widowControl w:val="0"/>
        <w:autoSpaceDE w:val="0"/>
        <w:autoSpaceDN w:val="0"/>
        <w:spacing w:line="228" w:lineRule="auto"/>
        <w:ind w:left="137" w:right="982"/>
        <w:jc w:val="both"/>
        <w:rPr>
          <w:rFonts w:eastAsia="Arial MT"/>
        </w:rPr>
      </w:pPr>
      <w:r w:rsidRPr="007E21EC">
        <w:rPr>
          <w:rFonts w:eastAsia="Arial MT"/>
        </w:rPr>
        <w:t>Per determinar la correspondència entre les obres acreditades i les de l'objecte del contracte,</w:t>
      </w:r>
      <w:r w:rsidRPr="007E21EC">
        <w:rPr>
          <w:rFonts w:eastAsia="Arial MT"/>
          <w:spacing w:val="40"/>
        </w:rPr>
        <w:t xml:space="preserve"> </w:t>
      </w:r>
      <w:r w:rsidRPr="007E21EC">
        <w:rPr>
          <w:rFonts w:eastAsia="Arial MT"/>
        </w:rPr>
        <w:t>s'atendrà al grup i subgrup de classificació</w:t>
      </w:r>
      <w:r w:rsidRPr="007E21EC">
        <w:rPr>
          <w:rFonts w:eastAsia="Arial MT"/>
          <w:spacing w:val="-14"/>
        </w:rPr>
        <w:t xml:space="preserve"> </w:t>
      </w:r>
      <w:r w:rsidRPr="007E21EC">
        <w:rPr>
          <w:rFonts w:eastAsia="Arial MT"/>
        </w:rPr>
        <w:t>a les quals pertanyen.</w:t>
      </w:r>
    </w:p>
    <w:p w14:paraId="3DBCC482" w14:textId="77777777" w:rsidR="007E21EC" w:rsidRPr="007E21EC" w:rsidRDefault="007E21EC" w:rsidP="00DC3204">
      <w:pPr>
        <w:widowControl w:val="0"/>
        <w:autoSpaceDE w:val="0"/>
        <w:autoSpaceDN w:val="0"/>
        <w:spacing w:before="71"/>
        <w:jc w:val="both"/>
        <w:rPr>
          <w:rFonts w:eastAsia="Arial MT"/>
        </w:rPr>
      </w:pPr>
    </w:p>
    <w:p w14:paraId="0DCB7331" w14:textId="734CA621" w:rsidR="007E21EC" w:rsidRPr="007E21EC" w:rsidRDefault="00DC3204" w:rsidP="00DC3204">
      <w:pPr>
        <w:widowControl w:val="0"/>
        <w:tabs>
          <w:tab w:val="left" w:pos="778"/>
        </w:tabs>
        <w:autoSpaceDE w:val="0"/>
        <w:autoSpaceDN w:val="0"/>
        <w:jc w:val="both"/>
        <w:outlineLvl w:val="3"/>
        <w:rPr>
          <w:rFonts w:eastAsia="Arial"/>
          <w:b/>
          <w:bCs/>
        </w:rPr>
      </w:pPr>
      <w:r>
        <w:rPr>
          <w:rFonts w:eastAsia="Arial"/>
          <w:b/>
          <w:bCs/>
        </w:rPr>
        <w:t xml:space="preserve">  </w:t>
      </w:r>
      <w:r w:rsidR="007E21EC" w:rsidRPr="007E21EC">
        <w:rPr>
          <w:rFonts w:eastAsia="Arial"/>
          <w:b/>
          <w:bCs/>
        </w:rPr>
        <w:t>Classificació</w:t>
      </w:r>
      <w:r w:rsidR="007E21EC" w:rsidRPr="007E21EC">
        <w:rPr>
          <w:rFonts w:eastAsia="Arial"/>
          <w:b/>
          <w:bCs/>
          <w:spacing w:val="-18"/>
        </w:rPr>
        <w:t xml:space="preserve"> </w:t>
      </w:r>
      <w:r w:rsidR="007E21EC" w:rsidRPr="007E21EC">
        <w:rPr>
          <w:rFonts w:eastAsia="Arial"/>
          <w:b/>
          <w:bCs/>
          <w:spacing w:val="-2"/>
        </w:rPr>
        <w:t>empresarial</w:t>
      </w:r>
    </w:p>
    <w:p w14:paraId="510EC89C" w14:textId="77777777" w:rsidR="007E21EC" w:rsidRPr="007E21EC" w:rsidRDefault="007E21EC" w:rsidP="00DC3204">
      <w:pPr>
        <w:widowControl w:val="0"/>
        <w:autoSpaceDE w:val="0"/>
        <w:autoSpaceDN w:val="0"/>
        <w:spacing w:before="4"/>
        <w:ind w:left="137"/>
        <w:jc w:val="both"/>
        <w:rPr>
          <w:rFonts w:eastAsia="Arial MT"/>
        </w:rPr>
      </w:pPr>
      <w:r w:rsidRPr="007E21EC">
        <w:rPr>
          <w:rFonts w:eastAsia="Arial MT"/>
        </w:rPr>
        <w:t>No</w:t>
      </w:r>
      <w:r w:rsidRPr="007E21EC">
        <w:rPr>
          <w:rFonts w:eastAsia="Arial MT"/>
          <w:spacing w:val="3"/>
        </w:rPr>
        <w:t xml:space="preserve"> </w:t>
      </w:r>
      <w:r w:rsidRPr="007E21EC">
        <w:rPr>
          <w:rFonts w:eastAsia="Arial MT"/>
        </w:rPr>
        <w:t>es</w:t>
      </w:r>
      <w:r w:rsidRPr="007E21EC">
        <w:rPr>
          <w:rFonts w:eastAsia="Arial MT"/>
          <w:spacing w:val="-13"/>
        </w:rPr>
        <w:t xml:space="preserve"> </w:t>
      </w:r>
      <w:r w:rsidRPr="007E21EC">
        <w:rPr>
          <w:rFonts w:eastAsia="Arial MT"/>
          <w:spacing w:val="-2"/>
        </w:rPr>
        <w:t>requereix.</w:t>
      </w:r>
    </w:p>
    <w:p w14:paraId="3F32F026" w14:textId="77777777" w:rsidR="007E21EC" w:rsidRPr="007E21EC" w:rsidRDefault="007E21EC" w:rsidP="00DC3204">
      <w:pPr>
        <w:widowControl w:val="0"/>
        <w:autoSpaceDE w:val="0"/>
        <w:autoSpaceDN w:val="0"/>
        <w:spacing w:before="5"/>
        <w:jc w:val="both"/>
        <w:rPr>
          <w:rFonts w:eastAsia="Arial MT"/>
        </w:rPr>
      </w:pPr>
    </w:p>
    <w:p w14:paraId="2033B5BA" w14:textId="5E8E3BB1" w:rsidR="007E21EC" w:rsidRPr="007E21EC" w:rsidRDefault="007E21EC" w:rsidP="00DC3204">
      <w:pPr>
        <w:widowControl w:val="0"/>
        <w:autoSpaceDE w:val="0"/>
        <w:autoSpaceDN w:val="0"/>
        <w:spacing w:line="242" w:lineRule="auto"/>
        <w:ind w:left="137" w:right="994"/>
        <w:jc w:val="both"/>
        <w:rPr>
          <w:rFonts w:eastAsia="Arial MT"/>
        </w:rPr>
      </w:pPr>
      <w:r w:rsidRPr="007E21EC">
        <w:rPr>
          <w:rFonts w:eastAsia="Arial MT"/>
        </w:rPr>
        <w:t>Si l’empresa té classificació de contractista d’obres, podrà substituir la documentació requerida en els apartats de solvència econòmica i financera i la tècnica i professional, sempre</w:t>
      </w:r>
      <w:r w:rsidRPr="007E21EC">
        <w:rPr>
          <w:rFonts w:eastAsia="Arial MT"/>
          <w:spacing w:val="-7"/>
        </w:rPr>
        <w:t xml:space="preserve"> </w:t>
      </w:r>
      <w:r w:rsidRPr="007E21EC">
        <w:rPr>
          <w:rFonts w:eastAsia="Arial MT"/>
        </w:rPr>
        <w:t>que acrediti estar en possessió</w:t>
      </w:r>
      <w:r w:rsidRPr="007E21EC">
        <w:rPr>
          <w:rFonts w:eastAsia="Arial MT"/>
          <w:spacing w:val="-7"/>
        </w:rPr>
        <w:t xml:space="preserve"> </w:t>
      </w:r>
      <w:r w:rsidRPr="007E21EC">
        <w:rPr>
          <w:rFonts w:eastAsia="Arial MT"/>
        </w:rPr>
        <w:t>de la classificació</w:t>
      </w:r>
      <w:r w:rsidRPr="007E21EC">
        <w:rPr>
          <w:rFonts w:eastAsia="Arial MT"/>
          <w:spacing w:val="-7"/>
        </w:rPr>
        <w:t xml:space="preserve"> </w:t>
      </w:r>
      <w:r w:rsidRPr="007E21EC">
        <w:rPr>
          <w:rFonts w:eastAsia="Arial MT"/>
        </w:rPr>
        <w:t>següent:</w:t>
      </w:r>
    </w:p>
    <w:p w14:paraId="7ACF64D4" w14:textId="77777777" w:rsidR="007E21EC" w:rsidRPr="007E21EC" w:rsidRDefault="007E21EC" w:rsidP="00DC3204">
      <w:pPr>
        <w:widowControl w:val="0"/>
        <w:autoSpaceDE w:val="0"/>
        <w:autoSpaceDN w:val="0"/>
        <w:spacing w:before="225"/>
        <w:ind w:left="844"/>
        <w:jc w:val="both"/>
        <w:rPr>
          <w:rFonts w:eastAsia="Arial MT"/>
        </w:rPr>
      </w:pPr>
      <w:r w:rsidRPr="007E21EC">
        <w:rPr>
          <w:rFonts w:eastAsia="Arial MT"/>
          <w:b/>
        </w:rPr>
        <w:t>Grup</w:t>
      </w:r>
      <w:r w:rsidRPr="007E21EC">
        <w:rPr>
          <w:rFonts w:eastAsia="Arial MT"/>
          <w:b/>
          <w:spacing w:val="-10"/>
        </w:rPr>
        <w:t xml:space="preserve"> </w:t>
      </w:r>
      <w:r w:rsidRPr="007E21EC">
        <w:rPr>
          <w:rFonts w:eastAsia="Arial MT"/>
          <w:b/>
        </w:rPr>
        <w:t>C.</w:t>
      </w:r>
      <w:r w:rsidRPr="007E21EC">
        <w:rPr>
          <w:rFonts w:eastAsia="Arial MT"/>
          <w:b/>
          <w:spacing w:val="7"/>
        </w:rPr>
        <w:t xml:space="preserve"> </w:t>
      </w:r>
      <w:r w:rsidRPr="007E21EC">
        <w:rPr>
          <w:rFonts w:eastAsia="Arial MT"/>
          <w:spacing w:val="-2"/>
        </w:rPr>
        <w:t>Edificacions.</w:t>
      </w:r>
    </w:p>
    <w:p w14:paraId="015C0511" w14:textId="77777777" w:rsidR="007E21EC" w:rsidRPr="007E21EC" w:rsidRDefault="007E21EC" w:rsidP="00DC3204">
      <w:pPr>
        <w:widowControl w:val="0"/>
        <w:autoSpaceDE w:val="0"/>
        <w:autoSpaceDN w:val="0"/>
        <w:spacing w:before="1"/>
        <w:ind w:left="844"/>
        <w:jc w:val="both"/>
        <w:rPr>
          <w:rFonts w:eastAsia="Arial MT"/>
        </w:rPr>
      </w:pPr>
      <w:r w:rsidRPr="007E21EC">
        <w:rPr>
          <w:rFonts w:eastAsia="Arial MT"/>
          <w:b/>
        </w:rPr>
        <w:t>Subgrup</w:t>
      </w:r>
      <w:r w:rsidRPr="007E21EC">
        <w:rPr>
          <w:rFonts w:eastAsia="Arial MT"/>
          <w:b/>
          <w:spacing w:val="-18"/>
        </w:rPr>
        <w:t xml:space="preserve"> </w:t>
      </w:r>
      <w:r w:rsidRPr="007E21EC">
        <w:rPr>
          <w:rFonts w:eastAsia="Arial MT"/>
          <w:b/>
        </w:rPr>
        <w:t>4.</w:t>
      </w:r>
      <w:r w:rsidRPr="007E21EC">
        <w:rPr>
          <w:rFonts w:eastAsia="Arial MT"/>
          <w:b/>
          <w:spacing w:val="7"/>
        </w:rPr>
        <w:t xml:space="preserve"> </w:t>
      </w:r>
      <w:proofErr w:type="spellStart"/>
      <w:r w:rsidRPr="007E21EC">
        <w:rPr>
          <w:rFonts w:eastAsia="Arial MT"/>
        </w:rPr>
        <w:t>Paleteria</w:t>
      </w:r>
      <w:proofErr w:type="spellEnd"/>
      <w:r w:rsidRPr="007E21EC">
        <w:rPr>
          <w:rFonts w:eastAsia="Arial MT"/>
        </w:rPr>
        <w:t>,</w:t>
      </w:r>
      <w:r w:rsidRPr="007E21EC">
        <w:rPr>
          <w:rFonts w:eastAsia="Arial MT"/>
          <w:spacing w:val="8"/>
        </w:rPr>
        <w:t xml:space="preserve"> </w:t>
      </w:r>
      <w:r w:rsidRPr="007E21EC">
        <w:rPr>
          <w:rFonts w:eastAsia="Arial MT"/>
        </w:rPr>
        <w:t>arrebossats</w:t>
      </w:r>
      <w:r w:rsidRPr="007E21EC">
        <w:rPr>
          <w:rFonts w:eastAsia="Arial MT"/>
          <w:spacing w:val="-10"/>
        </w:rPr>
        <w:t xml:space="preserve"> </w:t>
      </w:r>
      <w:r w:rsidRPr="007E21EC">
        <w:rPr>
          <w:rFonts w:eastAsia="Arial MT"/>
        </w:rPr>
        <w:t>i</w:t>
      </w:r>
      <w:r w:rsidRPr="007E21EC">
        <w:rPr>
          <w:rFonts w:eastAsia="Arial MT"/>
          <w:spacing w:val="-9"/>
        </w:rPr>
        <w:t xml:space="preserve"> </w:t>
      </w:r>
      <w:r w:rsidRPr="007E21EC">
        <w:rPr>
          <w:rFonts w:eastAsia="Arial MT"/>
          <w:spacing w:val="-2"/>
        </w:rPr>
        <w:t>revestiments.</w:t>
      </w:r>
    </w:p>
    <w:p w14:paraId="423B0DF4" w14:textId="77777777" w:rsidR="007E21EC" w:rsidRPr="007E21EC" w:rsidRDefault="007E21EC" w:rsidP="00DC3204">
      <w:pPr>
        <w:widowControl w:val="0"/>
        <w:autoSpaceDE w:val="0"/>
        <w:autoSpaceDN w:val="0"/>
        <w:spacing w:before="3"/>
        <w:ind w:left="844"/>
        <w:jc w:val="both"/>
        <w:rPr>
          <w:rFonts w:eastAsia="Arial MT"/>
        </w:rPr>
      </w:pPr>
      <w:r w:rsidRPr="007E21EC">
        <w:rPr>
          <w:rFonts w:eastAsia="Arial MT"/>
          <w:b/>
        </w:rPr>
        <w:t>Subgrup</w:t>
      </w:r>
      <w:r w:rsidRPr="007E21EC">
        <w:rPr>
          <w:rFonts w:eastAsia="Arial MT"/>
          <w:b/>
          <w:spacing w:val="-19"/>
        </w:rPr>
        <w:t xml:space="preserve"> </w:t>
      </w:r>
      <w:r w:rsidRPr="007E21EC">
        <w:rPr>
          <w:rFonts w:eastAsia="Arial MT"/>
          <w:b/>
        </w:rPr>
        <w:t>6.</w:t>
      </w:r>
      <w:r w:rsidRPr="007E21EC">
        <w:rPr>
          <w:rFonts w:eastAsia="Arial MT"/>
          <w:b/>
          <w:spacing w:val="12"/>
        </w:rPr>
        <w:t xml:space="preserve"> </w:t>
      </w:r>
      <w:r w:rsidRPr="007E21EC">
        <w:rPr>
          <w:rFonts w:eastAsia="Arial MT"/>
        </w:rPr>
        <w:t>Paviments</w:t>
      </w:r>
      <w:r w:rsidRPr="007E21EC">
        <w:rPr>
          <w:rFonts w:eastAsia="Arial MT"/>
          <w:spacing w:val="-9"/>
        </w:rPr>
        <w:t xml:space="preserve"> </w:t>
      </w:r>
      <w:r w:rsidRPr="007E21EC">
        <w:rPr>
          <w:rFonts w:eastAsia="Arial MT"/>
        </w:rPr>
        <w:t>i</w:t>
      </w:r>
      <w:r w:rsidRPr="007E21EC">
        <w:rPr>
          <w:rFonts w:eastAsia="Arial MT"/>
          <w:spacing w:val="8"/>
        </w:rPr>
        <w:t xml:space="preserve"> </w:t>
      </w:r>
      <w:r w:rsidRPr="007E21EC">
        <w:rPr>
          <w:rFonts w:eastAsia="Arial MT"/>
          <w:spacing w:val="-2"/>
        </w:rPr>
        <w:t>enrajolats</w:t>
      </w:r>
    </w:p>
    <w:p w14:paraId="6E932CFF" w14:textId="77777777" w:rsidR="007E21EC" w:rsidRPr="007E21EC" w:rsidRDefault="007E21EC" w:rsidP="00DC3204">
      <w:pPr>
        <w:widowControl w:val="0"/>
        <w:autoSpaceDE w:val="0"/>
        <w:autoSpaceDN w:val="0"/>
        <w:spacing w:before="2"/>
        <w:ind w:left="844"/>
        <w:jc w:val="both"/>
        <w:rPr>
          <w:rFonts w:eastAsia="Arial MT"/>
        </w:rPr>
      </w:pPr>
      <w:r w:rsidRPr="007E21EC">
        <w:rPr>
          <w:rFonts w:eastAsia="Arial MT"/>
          <w:b/>
        </w:rPr>
        <w:t>Categoria</w:t>
      </w:r>
      <w:r w:rsidRPr="007E21EC">
        <w:rPr>
          <w:rFonts w:eastAsia="Arial MT"/>
          <w:b/>
          <w:spacing w:val="-19"/>
        </w:rPr>
        <w:t xml:space="preserve"> </w:t>
      </w:r>
      <w:r w:rsidRPr="007E21EC">
        <w:rPr>
          <w:rFonts w:eastAsia="Arial MT"/>
          <w:b/>
        </w:rPr>
        <w:t>1.</w:t>
      </w:r>
      <w:r w:rsidRPr="007E21EC">
        <w:rPr>
          <w:rFonts w:eastAsia="Arial MT"/>
          <w:b/>
          <w:spacing w:val="-16"/>
        </w:rPr>
        <w:t xml:space="preserve"> </w:t>
      </w:r>
      <w:r w:rsidRPr="007E21EC">
        <w:rPr>
          <w:rFonts w:eastAsia="Arial MT"/>
        </w:rPr>
        <w:t>Menys</w:t>
      </w:r>
      <w:r w:rsidRPr="007E21EC">
        <w:rPr>
          <w:rFonts w:eastAsia="Arial MT"/>
          <w:spacing w:val="8"/>
        </w:rPr>
        <w:t xml:space="preserve"> </w:t>
      </w:r>
      <w:r w:rsidRPr="007E21EC">
        <w:rPr>
          <w:rFonts w:eastAsia="Arial MT"/>
        </w:rPr>
        <w:t>de</w:t>
      </w:r>
      <w:r w:rsidRPr="007E21EC">
        <w:rPr>
          <w:rFonts w:eastAsia="Arial MT"/>
          <w:spacing w:val="-2"/>
        </w:rPr>
        <w:t xml:space="preserve"> </w:t>
      </w:r>
      <w:r w:rsidRPr="007E21EC">
        <w:rPr>
          <w:rFonts w:eastAsia="Arial MT"/>
        </w:rPr>
        <w:t>150.000,00</w:t>
      </w:r>
      <w:r w:rsidRPr="007E21EC">
        <w:rPr>
          <w:rFonts w:eastAsia="Arial MT"/>
          <w:spacing w:val="-1"/>
        </w:rPr>
        <w:t xml:space="preserve"> </w:t>
      </w:r>
      <w:r w:rsidRPr="007E21EC">
        <w:rPr>
          <w:rFonts w:eastAsia="Arial MT"/>
          <w:spacing w:val="-2"/>
        </w:rPr>
        <w:t>d’anualitat.</w:t>
      </w:r>
    </w:p>
    <w:p w14:paraId="1F321266" w14:textId="033091D1" w:rsidR="007E21EC" w:rsidRPr="007E21EC" w:rsidRDefault="007E21EC" w:rsidP="00DC3204">
      <w:pPr>
        <w:widowControl w:val="0"/>
        <w:tabs>
          <w:tab w:val="left" w:pos="1007"/>
          <w:tab w:val="left" w:pos="3317"/>
          <w:tab w:val="left" w:pos="5792"/>
          <w:tab w:val="left" w:pos="6497"/>
        </w:tabs>
        <w:autoSpaceDE w:val="0"/>
        <w:autoSpaceDN w:val="0"/>
        <w:spacing w:before="246" w:line="244" w:lineRule="auto"/>
        <w:ind w:left="137" w:right="1002"/>
        <w:jc w:val="both"/>
        <w:outlineLvl w:val="2"/>
        <w:rPr>
          <w:rFonts w:eastAsia="Arial"/>
          <w:b/>
          <w:bCs/>
        </w:rPr>
      </w:pPr>
      <w:bookmarkStart w:id="2" w:name="_bookmark9"/>
      <w:bookmarkEnd w:id="2"/>
      <w:r w:rsidRPr="007E21EC">
        <w:rPr>
          <w:rFonts w:eastAsia="Arial"/>
          <w:b/>
          <w:bCs/>
          <w:spacing w:val="-2"/>
        </w:rPr>
        <w:t>Habilitació</w:t>
      </w:r>
      <w:r>
        <w:rPr>
          <w:rFonts w:eastAsia="Arial"/>
          <w:b/>
          <w:bCs/>
          <w:spacing w:val="-2"/>
        </w:rPr>
        <w:t xml:space="preserve"> </w:t>
      </w:r>
      <w:r w:rsidRPr="007E21EC">
        <w:rPr>
          <w:rFonts w:eastAsia="Arial"/>
          <w:b/>
          <w:bCs/>
          <w:spacing w:val="-2"/>
        </w:rPr>
        <w:t>empresarial</w:t>
      </w:r>
      <w:r>
        <w:rPr>
          <w:rFonts w:eastAsia="Arial"/>
          <w:b/>
          <w:bCs/>
        </w:rPr>
        <w:t xml:space="preserve"> </w:t>
      </w:r>
      <w:r w:rsidRPr="007E21EC">
        <w:rPr>
          <w:rFonts w:eastAsia="Arial"/>
          <w:b/>
          <w:bCs/>
          <w:spacing w:val="-10"/>
        </w:rPr>
        <w:t>o</w:t>
      </w:r>
      <w:r>
        <w:rPr>
          <w:rFonts w:eastAsia="Arial"/>
          <w:b/>
          <w:bCs/>
        </w:rPr>
        <w:t xml:space="preserve"> </w:t>
      </w:r>
      <w:r w:rsidRPr="007E21EC">
        <w:rPr>
          <w:rFonts w:eastAsia="Arial"/>
          <w:b/>
          <w:bCs/>
          <w:spacing w:val="-2"/>
        </w:rPr>
        <w:t xml:space="preserve">professional </w:t>
      </w:r>
      <w:r w:rsidRPr="007E21EC">
        <w:rPr>
          <w:rFonts w:eastAsia="Arial"/>
          <w:b/>
          <w:bCs/>
        </w:rPr>
        <w:t>necessària per l’execució del contracte.</w:t>
      </w:r>
    </w:p>
    <w:p w14:paraId="5EF88BEC" w14:textId="77777777" w:rsidR="007E21EC" w:rsidRPr="007E21EC" w:rsidRDefault="007E21EC" w:rsidP="00DC3204">
      <w:pPr>
        <w:widowControl w:val="0"/>
        <w:autoSpaceDE w:val="0"/>
        <w:autoSpaceDN w:val="0"/>
        <w:spacing w:before="14"/>
        <w:jc w:val="both"/>
        <w:rPr>
          <w:rFonts w:eastAsia="Arial MT"/>
          <w:b/>
        </w:rPr>
      </w:pPr>
    </w:p>
    <w:p w14:paraId="001CD7C5" w14:textId="77777777" w:rsidR="007E21EC" w:rsidRPr="007E21EC" w:rsidRDefault="007E21EC" w:rsidP="00DC3204">
      <w:pPr>
        <w:widowControl w:val="0"/>
        <w:autoSpaceDE w:val="0"/>
        <w:autoSpaceDN w:val="0"/>
        <w:ind w:left="137"/>
        <w:jc w:val="both"/>
        <w:rPr>
          <w:rFonts w:eastAsia="Arial MT"/>
        </w:rPr>
      </w:pPr>
      <w:r w:rsidRPr="007E21EC">
        <w:rPr>
          <w:rFonts w:eastAsia="Arial MT"/>
        </w:rPr>
        <w:t>No</w:t>
      </w:r>
      <w:r w:rsidRPr="007E21EC">
        <w:rPr>
          <w:rFonts w:eastAsia="Arial MT"/>
          <w:spacing w:val="-5"/>
        </w:rPr>
        <w:t xml:space="preserve"> </w:t>
      </w:r>
      <w:r w:rsidRPr="007E21EC">
        <w:rPr>
          <w:rFonts w:eastAsia="Arial MT"/>
        </w:rPr>
        <w:t>es</w:t>
      </w:r>
      <w:r w:rsidRPr="007E21EC">
        <w:rPr>
          <w:rFonts w:eastAsia="Arial MT"/>
          <w:spacing w:val="-14"/>
        </w:rPr>
        <w:t xml:space="preserve"> </w:t>
      </w:r>
      <w:r w:rsidRPr="007E21EC">
        <w:rPr>
          <w:rFonts w:eastAsia="Arial MT"/>
        </w:rPr>
        <w:t>requereix</w:t>
      </w:r>
      <w:r w:rsidRPr="007E21EC">
        <w:rPr>
          <w:rFonts w:eastAsia="Arial MT"/>
          <w:spacing w:val="14"/>
        </w:rPr>
        <w:t xml:space="preserve"> </w:t>
      </w:r>
      <w:r w:rsidRPr="007E21EC">
        <w:rPr>
          <w:rFonts w:eastAsia="Arial MT"/>
        </w:rPr>
        <w:t>cap</w:t>
      </w:r>
      <w:r w:rsidRPr="007E21EC">
        <w:rPr>
          <w:rFonts w:eastAsia="Arial MT"/>
          <w:spacing w:val="-22"/>
        </w:rPr>
        <w:t xml:space="preserve"> </w:t>
      </w:r>
      <w:r w:rsidRPr="007E21EC">
        <w:rPr>
          <w:rFonts w:eastAsia="Arial MT"/>
        </w:rPr>
        <w:t>habilitació</w:t>
      </w:r>
      <w:r w:rsidRPr="007E21EC">
        <w:rPr>
          <w:rFonts w:eastAsia="Arial MT"/>
          <w:spacing w:val="16"/>
        </w:rPr>
        <w:t xml:space="preserve"> </w:t>
      </w:r>
      <w:r w:rsidRPr="007E21EC">
        <w:rPr>
          <w:rFonts w:eastAsia="Arial MT"/>
        </w:rPr>
        <w:t>empresarial</w:t>
      </w:r>
      <w:r w:rsidRPr="007E21EC">
        <w:rPr>
          <w:rFonts w:eastAsia="Arial MT"/>
          <w:spacing w:val="-22"/>
        </w:rPr>
        <w:t xml:space="preserve"> </w:t>
      </w:r>
      <w:r w:rsidRPr="007E21EC">
        <w:rPr>
          <w:rFonts w:eastAsia="Arial MT"/>
        </w:rPr>
        <w:t>per</w:t>
      </w:r>
      <w:r w:rsidRPr="007E21EC">
        <w:rPr>
          <w:rFonts w:eastAsia="Arial MT"/>
          <w:spacing w:val="6"/>
        </w:rPr>
        <w:t xml:space="preserve"> </w:t>
      </w:r>
      <w:r w:rsidRPr="007E21EC">
        <w:rPr>
          <w:rFonts w:eastAsia="Arial MT"/>
        </w:rPr>
        <w:t>a</w:t>
      </w:r>
      <w:r w:rsidRPr="007E21EC">
        <w:rPr>
          <w:rFonts w:eastAsia="Arial MT"/>
          <w:spacing w:val="-11"/>
        </w:rPr>
        <w:t xml:space="preserve"> </w:t>
      </w:r>
      <w:r w:rsidRPr="007E21EC">
        <w:rPr>
          <w:rFonts w:eastAsia="Arial MT"/>
        </w:rPr>
        <w:t>l’execució</w:t>
      </w:r>
      <w:r w:rsidRPr="007E21EC">
        <w:rPr>
          <w:rFonts w:eastAsia="Arial MT"/>
          <w:spacing w:val="1"/>
        </w:rPr>
        <w:t xml:space="preserve"> </w:t>
      </w:r>
      <w:r w:rsidRPr="007E21EC">
        <w:rPr>
          <w:rFonts w:eastAsia="Arial MT"/>
        </w:rPr>
        <w:t>del</w:t>
      </w:r>
      <w:r w:rsidRPr="007E21EC">
        <w:rPr>
          <w:rFonts w:eastAsia="Arial MT"/>
          <w:spacing w:val="-11"/>
        </w:rPr>
        <w:t xml:space="preserve"> </w:t>
      </w:r>
      <w:r w:rsidRPr="007E21EC">
        <w:rPr>
          <w:rFonts w:eastAsia="Arial MT"/>
          <w:spacing w:val="-2"/>
        </w:rPr>
        <w:t>contracte.</w:t>
      </w:r>
    </w:p>
    <w:p w14:paraId="74CBE293" w14:textId="77777777" w:rsidR="003C09BA" w:rsidRPr="007E21EC" w:rsidRDefault="003C09BA" w:rsidP="00DC3204">
      <w:pPr>
        <w:ind w:left="1440"/>
        <w:jc w:val="both"/>
        <w:rPr>
          <w:b/>
          <w:color w:val="333399"/>
          <w:lang w:val="es-ES" w:eastAsia="es-ES"/>
        </w:rPr>
      </w:pPr>
    </w:p>
    <w:p w14:paraId="4CC022BA" w14:textId="77777777" w:rsidR="003C09BA" w:rsidRPr="00720D47" w:rsidRDefault="00687398" w:rsidP="00DC3204">
      <w:pPr>
        <w:numPr>
          <w:ilvl w:val="0"/>
          <w:numId w:val="1"/>
        </w:numPr>
        <w:spacing w:line="360" w:lineRule="auto"/>
        <w:jc w:val="both"/>
        <w:rPr>
          <w:rFonts w:ascii="Verdana" w:hAnsi="Verdana"/>
          <w:b/>
          <w:sz w:val="20"/>
          <w:szCs w:val="20"/>
          <w:lang w:val="es-ES" w:eastAsia="es-ES"/>
        </w:rPr>
      </w:pPr>
      <w:r w:rsidRPr="00720D47">
        <w:rPr>
          <w:rFonts w:ascii="Verdana" w:hAnsi="Verdana"/>
          <w:b/>
          <w:sz w:val="20"/>
          <w:szCs w:val="20"/>
          <w:lang w:eastAsia="es-ES"/>
        </w:rPr>
        <w:t>Anàlisi Econòmica</w:t>
      </w:r>
    </w:p>
    <w:p w14:paraId="02012732" w14:textId="77777777" w:rsidR="003C09BA" w:rsidRPr="00720D47" w:rsidRDefault="003C09BA" w:rsidP="00DC3204">
      <w:pPr>
        <w:spacing w:line="360" w:lineRule="auto"/>
        <w:ind w:left="720"/>
        <w:jc w:val="both"/>
        <w:rPr>
          <w:rFonts w:ascii="Verdana" w:hAnsi="Verdana"/>
          <w:b/>
          <w:sz w:val="20"/>
          <w:szCs w:val="20"/>
          <w:lang w:val="es-ES" w:eastAsia="es-ES"/>
        </w:rPr>
      </w:pPr>
    </w:p>
    <w:p w14:paraId="014952AE" w14:textId="75837298" w:rsidR="003C09BA" w:rsidRPr="00720D47" w:rsidRDefault="00687398" w:rsidP="00DC3204">
      <w:pPr>
        <w:numPr>
          <w:ilvl w:val="1"/>
          <w:numId w:val="1"/>
        </w:numPr>
        <w:spacing w:line="360" w:lineRule="auto"/>
        <w:jc w:val="both"/>
        <w:rPr>
          <w:rFonts w:ascii="Verdana" w:hAnsi="Verdana"/>
          <w:b/>
          <w:sz w:val="20"/>
          <w:szCs w:val="20"/>
          <w:lang w:val="es-ES" w:eastAsia="es-ES"/>
        </w:rPr>
      </w:pPr>
      <w:r w:rsidRPr="00720D47">
        <w:rPr>
          <w:rFonts w:ascii="Verdana" w:hAnsi="Verdana"/>
          <w:b/>
          <w:sz w:val="20"/>
          <w:szCs w:val="20"/>
          <w:lang w:eastAsia="es-ES"/>
        </w:rPr>
        <w:t>Estudi de mercat</w:t>
      </w:r>
    </w:p>
    <w:p w14:paraId="0AA223D9" w14:textId="0909E28D" w:rsidR="003C09BA" w:rsidRPr="00DC3204" w:rsidRDefault="00D06342" w:rsidP="00DC3204">
      <w:pPr>
        <w:spacing w:line="360" w:lineRule="auto"/>
        <w:ind w:left="1440"/>
        <w:jc w:val="both"/>
        <w:rPr>
          <w:rFonts w:ascii="Verdana" w:hAnsi="Verdana"/>
          <w:bCs/>
          <w:iCs/>
          <w:sz w:val="18"/>
          <w:szCs w:val="20"/>
          <w:lang w:eastAsia="es-ES"/>
        </w:rPr>
      </w:pPr>
      <w:r w:rsidRPr="00DC3204">
        <w:rPr>
          <w:rFonts w:ascii="Verdana" w:hAnsi="Verdana"/>
          <w:bCs/>
          <w:iCs/>
          <w:sz w:val="18"/>
          <w:szCs w:val="20"/>
          <w:lang w:eastAsia="es-ES"/>
        </w:rPr>
        <w:t>La persona encarregada de confeccionar el projecte, fiançat en la seva experiència professional a la vegada que el seu grau de coneixença del sector de la construcció i de manera singular de l’àmbit de la demarcació de l’Alt Empordà entenc que és una obra que es pot encarregar a una empresa amb una experiència en obres semblants durant els darrers 5 anys, amb pressupostos a l’entorn dels 350.000 euros.</w:t>
      </w:r>
    </w:p>
    <w:p w14:paraId="5B44E8DA" w14:textId="77777777" w:rsidR="00720D47" w:rsidRPr="00720D47" w:rsidRDefault="00720D47" w:rsidP="00DC3204">
      <w:pPr>
        <w:spacing w:line="360" w:lineRule="auto"/>
        <w:ind w:left="1440"/>
        <w:jc w:val="both"/>
        <w:rPr>
          <w:rFonts w:ascii="Verdana" w:hAnsi="Verdana"/>
          <w:b/>
          <w:i/>
          <w:color w:val="333399"/>
          <w:sz w:val="18"/>
          <w:szCs w:val="20"/>
          <w:lang w:eastAsia="es-ES"/>
        </w:rPr>
      </w:pPr>
    </w:p>
    <w:p w14:paraId="0945F515" w14:textId="77777777" w:rsidR="003C09BA" w:rsidRPr="009F0F73" w:rsidRDefault="00687398" w:rsidP="00DC3204">
      <w:pPr>
        <w:numPr>
          <w:ilvl w:val="0"/>
          <w:numId w:val="1"/>
        </w:numPr>
        <w:spacing w:line="360" w:lineRule="auto"/>
        <w:jc w:val="both"/>
        <w:rPr>
          <w:rFonts w:ascii="Verdana" w:hAnsi="Verdana"/>
          <w:b/>
          <w:sz w:val="20"/>
          <w:szCs w:val="20"/>
          <w:lang w:val="es-ES" w:eastAsia="es-ES"/>
        </w:rPr>
      </w:pPr>
      <w:r w:rsidRPr="009F0F73">
        <w:rPr>
          <w:rFonts w:ascii="Verdana" w:hAnsi="Verdana"/>
          <w:b/>
          <w:sz w:val="20"/>
          <w:szCs w:val="20"/>
          <w:lang w:eastAsia="es-ES"/>
        </w:rPr>
        <w:t>Anàlisi del Procediment</w:t>
      </w:r>
    </w:p>
    <w:p w14:paraId="5BD7D169" w14:textId="77777777" w:rsidR="003C09BA" w:rsidRPr="009F0F73" w:rsidRDefault="003C09BA" w:rsidP="00DC3204">
      <w:pPr>
        <w:spacing w:line="360" w:lineRule="auto"/>
        <w:ind w:left="720"/>
        <w:jc w:val="both"/>
        <w:rPr>
          <w:rFonts w:ascii="Verdana" w:hAnsi="Verdana"/>
          <w:b/>
          <w:sz w:val="20"/>
          <w:szCs w:val="20"/>
          <w:lang w:eastAsia="es-ES"/>
        </w:rPr>
      </w:pPr>
    </w:p>
    <w:p w14:paraId="01899E7D" w14:textId="77777777" w:rsidR="003C09BA" w:rsidRPr="00B13302" w:rsidRDefault="00687398" w:rsidP="00DC3204">
      <w:pPr>
        <w:numPr>
          <w:ilvl w:val="1"/>
          <w:numId w:val="1"/>
        </w:numPr>
        <w:spacing w:line="360" w:lineRule="auto"/>
        <w:jc w:val="both"/>
        <w:rPr>
          <w:rFonts w:ascii="Verdana" w:hAnsi="Verdana"/>
          <w:b/>
          <w:sz w:val="20"/>
          <w:szCs w:val="20"/>
          <w:lang w:eastAsia="es-ES"/>
        </w:rPr>
      </w:pPr>
      <w:r w:rsidRPr="00B13302">
        <w:rPr>
          <w:rFonts w:ascii="Verdana" w:hAnsi="Verdana"/>
          <w:b/>
          <w:sz w:val="20"/>
          <w:szCs w:val="20"/>
          <w:lang w:eastAsia="es-ES"/>
        </w:rPr>
        <w:t>Justificació del procediment</w:t>
      </w:r>
    </w:p>
    <w:p w14:paraId="51D54982" w14:textId="77777777" w:rsidR="007B5D22" w:rsidRPr="009F0F73" w:rsidRDefault="003A4C78" w:rsidP="00DC3204">
      <w:pPr>
        <w:ind w:left="1440"/>
        <w:jc w:val="both"/>
        <w:rPr>
          <w:rFonts w:ascii="Verdana" w:hAnsi="Verdana"/>
          <w:bCs/>
          <w:sz w:val="20"/>
          <w:szCs w:val="20"/>
          <w:lang w:eastAsia="es-ES"/>
        </w:rPr>
      </w:pPr>
      <w:r w:rsidRPr="009F0F73">
        <w:rPr>
          <w:rFonts w:ascii="Verdana" w:hAnsi="Verdana"/>
          <w:bCs/>
          <w:sz w:val="20"/>
          <w:szCs w:val="20"/>
          <w:lang w:eastAsia="es-ES"/>
        </w:rPr>
        <w:t>La justificació del procediment utili</w:t>
      </w:r>
      <w:r w:rsidR="00262746" w:rsidRPr="009F0F73">
        <w:rPr>
          <w:rFonts w:ascii="Verdana" w:hAnsi="Verdana"/>
          <w:bCs/>
          <w:sz w:val="20"/>
          <w:szCs w:val="20"/>
          <w:lang w:eastAsia="es-ES"/>
        </w:rPr>
        <w:t>t</w:t>
      </w:r>
      <w:r w:rsidRPr="009F0F73">
        <w:rPr>
          <w:rFonts w:ascii="Verdana" w:hAnsi="Verdana"/>
          <w:bCs/>
          <w:sz w:val="20"/>
          <w:szCs w:val="20"/>
          <w:lang w:eastAsia="es-ES"/>
        </w:rPr>
        <w:t xml:space="preserve">zar per a l’adjudicació del contracte es requereix a l’art 63.3ª de la LCSP quan es faci servir un procediment distinta de l’obert o del restringit. En aquest cas no es </w:t>
      </w:r>
      <w:r w:rsidR="00262746" w:rsidRPr="009F0F73">
        <w:rPr>
          <w:rFonts w:ascii="Verdana" w:hAnsi="Verdana"/>
          <w:bCs/>
          <w:sz w:val="20"/>
          <w:szCs w:val="20"/>
          <w:lang w:eastAsia="es-ES"/>
        </w:rPr>
        <w:t>necessària</w:t>
      </w:r>
      <w:r w:rsidRPr="009F0F73">
        <w:rPr>
          <w:rFonts w:ascii="Verdana" w:hAnsi="Verdana"/>
          <w:bCs/>
          <w:sz w:val="20"/>
          <w:szCs w:val="20"/>
          <w:lang w:eastAsia="es-ES"/>
        </w:rPr>
        <w:t xml:space="preserve"> la justificació considerant que es proposa l’adjudicació mitjançant proce</w:t>
      </w:r>
      <w:r w:rsidR="00262746" w:rsidRPr="009F0F73">
        <w:rPr>
          <w:rFonts w:ascii="Verdana" w:hAnsi="Verdana"/>
          <w:bCs/>
          <w:sz w:val="20"/>
          <w:szCs w:val="20"/>
          <w:lang w:eastAsia="es-ES"/>
        </w:rPr>
        <w:t>d</w:t>
      </w:r>
      <w:r w:rsidRPr="009F0F73">
        <w:rPr>
          <w:rFonts w:ascii="Verdana" w:hAnsi="Verdana"/>
          <w:bCs/>
          <w:sz w:val="20"/>
          <w:szCs w:val="20"/>
          <w:lang w:eastAsia="es-ES"/>
        </w:rPr>
        <w:t>iment obert, amb tramitació simplificada atenent el valor estimat del contracte proposat, que no supera el llindar de l’art 52 del RD 36/2020 de 30 de desembre per el que s’aproven les me</w:t>
      </w:r>
      <w:r w:rsidR="00262746" w:rsidRPr="009F0F73">
        <w:rPr>
          <w:rFonts w:ascii="Verdana" w:hAnsi="Verdana"/>
          <w:bCs/>
          <w:sz w:val="20"/>
          <w:szCs w:val="20"/>
          <w:lang w:eastAsia="es-ES"/>
        </w:rPr>
        <w:t>s</w:t>
      </w:r>
      <w:r w:rsidRPr="009F0F73">
        <w:rPr>
          <w:rFonts w:ascii="Verdana" w:hAnsi="Verdana"/>
          <w:bCs/>
          <w:sz w:val="20"/>
          <w:szCs w:val="20"/>
          <w:lang w:eastAsia="es-ES"/>
        </w:rPr>
        <w:t xml:space="preserve">ures </w:t>
      </w:r>
      <w:r w:rsidRPr="009F0F73">
        <w:rPr>
          <w:rFonts w:ascii="Verdana" w:hAnsi="Verdana"/>
          <w:bCs/>
          <w:sz w:val="20"/>
          <w:szCs w:val="20"/>
          <w:lang w:eastAsia="es-ES"/>
        </w:rPr>
        <w:lastRenderedPageBreak/>
        <w:t>urgents per a la modernització de l</w:t>
      </w:r>
      <w:r w:rsidR="00262746" w:rsidRPr="009F0F73">
        <w:rPr>
          <w:rFonts w:ascii="Verdana" w:hAnsi="Verdana"/>
          <w:bCs/>
          <w:sz w:val="20"/>
          <w:szCs w:val="20"/>
          <w:lang w:eastAsia="es-ES"/>
        </w:rPr>
        <w:t>’</w:t>
      </w:r>
      <w:r w:rsidRPr="009F0F73">
        <w:rPr>
          <w:rFonts w:ascii="Verdana" w:hAnsi="Verdana"/>
          <w:bCs/>
          <w:sz w:val="20"/>
          <w:szCs w:val="20"/>
          <w:lang w:eastAsia="es-ES"/>
        </w:rPr>
        <w:t>Administració Pública i per a la execució del Pla de Recuperació, Tran</w:t>
      </w:r>
      <w:r w:rsidR="00262746" w:rsidRPr="009F0F73">
        <w:rPr>
          <w:rFonts w:ascii="Verdana" w:hAnsi="Verdana"/>
          <w:bCs/>
          <w:sz w:val="20"/>
          <w:szCs w:val="20"/>
          <w:lang w:eastAsia="es-ES"/>
        </w:rPr>
        <w:t>s</w:t>
      </w:r>
      <w:r w:rsidRPr="009F0F73">
        <w:rPr>
          <w:rFonts w:ascii="Verdana" w:hAnsi="Verdana"/>
          <w:bCs/>
          <w:sz w:val="20"/>
          <w:szCs w:val="20"/>
          <w:lang w:eastAsia="es-ES"/>
        </w:rPr>
        <w:t xml:space="preserve">formació i </w:t>
      </w:r>
      <w:r w:rsidR="00262746" w:rsidRPr="009F0F73">
        <w:rPr>
          <w:rFonts w:ascii="Verdana" w:hAnsi="Verdana"/>
          <w:bCs/>
          <w:sz w:val="20"/>
          <w:szCs w:val="20"/>
          <w:lang w:eastAsia="es-ES"/>
        </w:rPr>
        <w:t>Resiliència</w:t>
      </w:r>
      <w:r w:rsidRPr="009F0F73">
        <w:rPr>
          <w:rFonts w:ascii="Verdana" w:hAnsi="Verdana"/>
          <w:bCs/>
          <w:sz w:val="20"/>
          <w:szCs w:val="20"/>
          <w:lang w:eastAsia="es-ES"/>
        </w:rPr>
        <w:t xml:space="preserve">, De totes formes es considera que es un procediment que garanteix la lliure </w:t>
      </w:r>
      <w:r w:rsidR="00262746" w:rsidRPr="009F0F73">
        <w:rPr>
          <w:rFonts w:ascii="Verdana" w:hAnsi="Verdana"/>
          <w:bCs/>
          <w:sz w:val="20"/>
          <w:szCs w:val="20"/>
          <w:lang w:eastAsia="es-ES"/>
        </w:rPr>
        <w:t>concurrència</w:t>
      </w:r>
      <w:r w:rsidRPr="009F0F73">
        <w:rPr>
          <w:rFonts w:ascii="Verdana" w:hAnsi="Verdana"/>
          <w:bCs/>
          <w:sz w:val="20"/>
          <w:szCs w:val="20"/>
          <w:lang w:eastAsia="es-ES"/>
        </w:rPr>
        <w:t xml:space="preserve"> i al mateix temps </w:t>
      </w:r>
      <w:r w:rsidR="00262746" w:rsidRPr="009F0F73">
        <w:rPr>
          <w:rFonts w:ascii="Verdana" w:hAnsi="Verdana"/>
          <w:bCs/>
          <w:sz w:val="20"/>
          <w:szCs w:val="20"/>
          <w:lang w:eastAsia="es-ES"/>
        </w:rPr>
        <w:t xml:space="preserve">permès una adjudicació en un termini prudencial de temps. </w:t>
      </w:r>
    </w:p>
    <w:p w14:paraId="72A1DA82" w14:textId="77777777" w:rsidR="007B5D22" w:rsidRPr="009F0F73" w:rsidRDefault="007B5D22" w:rsidP="00DC3204">
      <w:pPr>
        <w:ind w:left="1440"/>
        <w:jc w:val="both"/>
        <w:rPr>
          <w:rFonts w:ascii="Verdana" w:hAnsi="Verdana"/>
          <w:bCs/>
          <w:sz w:val="20"/>
          <w:szCs w:val="20"/>
          <w:lang w:eastAsia="es-ES"/>
        </w:rPr>
      </w:pPr>
    </w:p>
    <w:p w14:paraId="32F7211E" w14:textId="77777777" w:rsidR="003C09BA" w:rsidRPr="00AC06D0" w:rsidRDefault="003C09BA" w:rsidP="00DC3204">
      <w:pPr>
        <w:ind w:left="1440"/>
        <w:jc w:val="both"/>
        <w:rPr>
          <w:rFonts w:ascii="Verdana" w:hAnsi="Verdana"/>
          <w:b/>
          <w:color w:val="333399"/>
          <w:sz w:val="20"/>
          <w:szCs w:val="20"/>
          <w:lang w:val="es-ES" w:eastAsia="es-ES"/>
        </w:rPr>
      </w:pPr>
    </w:p>
    <w:p w14:paraId="4DBE579C" w14:textId="73D51118" w:rsidR="003C09BA" w:rsidRPr="009F0F73" w:rsidRDefault="00687398" w:rsidP="00DC3204">
      <w:pPr>
        <w:numPr>
          <w:ilvl w:val="1"/>
          <w:numId w:val="1"/>
        </w:numPr>
        <w:spacing w:line="360" w:lineRule="auto"/>
        <w:jc w:val="both"/>
        <w:rPr>
          <w:rFonts w:ascii="Verdana" w:hAnsi="Verdana"/>
          <w:b/>
          <w:sz w:val="20"/>
          <w:szCs w:val="20"/>
          <w:lang w:val="es-ES" w:eastAsia="es-ES"/>
        </w:rPr>
      </w:pPr>
      <w:r w:rsidRPr="009F0F73">
        <w:rPr>
          <w:rFonts w:ascii="Verdana" w:hAnsi="Verdana"/>
          <w:b/>
          <w:sz w:val="20"/>
          <w:szCs w:val="20"/>
          <w:lang w:eastAsia="es-ES"/>
        </w:rPr>
        <w:t>Qualificació del contracte</w:t>
      </w:r>
      <w:r w:rsidR="009F0F73">
        <w:rPr>
          <w:rFonts w:ascii="Verdana" w:hAnsi="Verdana"/>
          <w:b/>
          <w:sz w:val="20"/>
          <w:szCs w:val="20"/>
          <w:lang w:eastAsia="es-ES"/>
        </w:rPr>
        <w:t>.</w:t>
      </w:r>
    </w:p>
    <w:p w14:paraId="2B38B0AB" w14:textId="3C6117A6" w:rsidR="009F0F73" w:rsidRPr="009F0F73" w:rsidRDefault="009F0F73" w:rsidP="00DC3204">
      <w:pPr>
        <w:spacing w:line="360" w:lineRule="auto"/>
        <w:ind w:left="1440"/>
        <w:jc w:val="both"/>
        <w:rPr>
          <w:rFonts w:ascii="Verdana" w:hAnsi="Verdana"/>
          <w:b/>
          <w:sz w:val="20"/>
          <w:szCs w:val="20"/>
          <w:lang w:val="es-ES" w:eastAsia="es-ES"/>
        </w:rPr>
      </w:pPr>
      <w:r>
        <w:rPr>
          <w:rFonts w:ascii="Verdana" w:hAnsi="Verdana"/>
          <w:b/>
          <w:sz w:val="20"/>
          <w:szCs w:val="20"/>
          <w:lang w:eastAsia="es-ES"/>
        </w:rPr>
        <w:t>Contracte d’obres.</w:t>
      </w:r>
    </w:p>
    <w:p w14:paraId="671B655C" w14:textId="2FD8E54B" w:rsidR="003C09BA" w:rsidRPr="00824C93" w:rsidRDefault="003C09BA" w:rsidP="00DC3204">
      <w:pPr>
        <w:ind w:left="1440"/>
        <w:jc w:val="both"/>
        <w:rPr>
          <w:rFonts w:ascii="Verdana" w:hAnsi="Verdana"/>
          <w:i/>
          <w:color w:val="808080"/>
          <w:sz w:val="14"/>
          <w:szCs w:val="14"/>
          <w:lang w:val="es-ES" w:eastAsia="es-ES"/>
        </w:rPr>
      </w:pPr>
    </w:p>
    <w:p w14:paraId="210C613A" w14:textId="2F412801" w:rsidR="003C09BA" w:rsidRPr="009F0F73" w:rsidRDefault="00687398" w:rsidP="00DC3204">
      <w:pPr>
        <w:numPr>
          <w:ilvl w:val="1"/>
          <w:numId w:val="1"/>
        </w:numPr>
        <w:spacing w:line="360" w:lineRule="auto"/>
        <w:jc w:val="both"/>
        <w:rPr>
          <w:rFonts w:ascii="Verdana" w:hAnsi="Verdana"/>
          <w:b/>
          <w:sz w:val="20"/>
          <w:szCs w:val="20"/>
          <w:lang w:val="es-ES" w:eastAsia="es-ES"/>
        </w:rPr>
      </w:pPr>
      <w:r w:rsidRPr="009F0F73">
        <w:rPr>
          <w:rFonts w:ascii="Verdana" w:hAnsi="Verdana"/>
          <w:b/>
          <w:sz w:val="20"/>
          <w:szCs w:val="20"/>
          <w:lang w:eastAsia="es-ES"/>
        </w:rPr>
        <w:t>Anàlisi d'execució per lots</w:t>
      </w:r>
    </w:p>
    <w:p w14:paraId="71A86EB9" w14:textId="7D2BCBD2" w:rsidR="007B5D22" w:rsidRPr="009F0F73" w:rsidRDefault="007B5D22" w:rsidP="00DC3204">
      <w:pPr>
        <w:spacing w:line="360" w:lineRule="auto"/>
        <w:ind w:left="284"/>
        <w:jc w:val="both"/>
        <w:rPr>
          <w:rFonts w:ascii="Verdana" w:hAnsi="Verdana"/>
          <w:bCs/>
          <w:sz w:val="20"/>
          <w:szCs w:val="20"/>
          <w:lang w:val="es-ES" w:eastAsia="es-ES"/>
        </w:rPr>
      </w:pPr>
      <w:r w:rsidRPr="009F0F73">
        <w:rPr>
          <w:rFonts w:ascii="Verdana" w:hAnsi="Verdana"/>
          <w:bCs/>
          <w:sz w:val="20"/>
          <w:szCs w:val="20"/>
          <w:lang w:eastAsia="es-ES"/>
        </w:rPr>
        <w:t>Es justifica la no divisió en lots de l’objecte del contracte, de conformitat a allò establert a l’art 99.3.b de la LCSP en tractar-se d’una obra consistent en l’adequació i millora dels espais de serveis, cuina i barra de la sala La Concòrdia. Aquest projecte te una naturalesa integral, que dona resposta a moltes necessitats com ara instal·lacions elèctriques, fontaneria, gas, acabats d’espais de feina, accessibilitat, tasques que han de ser totes tractades de manera unitària.</w:t>
      </w:r>
    </w:p>
    <w:p w14:paraId="06AC7AB1" w14:textId="21EB8F9A" w:rsidR="007B5D22" w:rsidRPr="009F0F73" w:rsidRDefault="007B5D22" w:rsidP="00DC3204">
      <w:pPr>
        <w:spacing w:line="360" w:lineRule="auto"/>
        <w:jc w:val="both"/>
        <w:rPr>
          <w:rFonts w:ascii="Verdana" w:hAnsi="Verdana"/>
          <w:bCs/>
          <w:sz w:val="20"/>
          <w:szCs w:val="20"/>
          <w:lang w:eastAsia="es-ES"/>
        </w:rPr>
      </w:pPr>
    </w:p>
    <w:p w14:paraId="64F0C7DE" w14:textId="6308AEB9" w:rsidR="007B5D22" w:rsidRPr="009F0F73" w:rsidRDefault="007B5D22" w:rsidP="00DC3204">
      <w:pPr>
        <w:spacing w:line="360" w:lineRule="auto"/>
        <w:jc w:val="both"/>
        <w:rPr>
          <w:rFonts w:ascii="Verdana" w:hAnsi="Verdana"/>
          <w:bCs/>
          <w:sz w:val="20"/>
          <w:szCs w:val="20"/>
          <w:lang w:eastAsia="es-ES"/>
        </w:rPr>
      </w:pPr>
      <w:r w:rsidRPr="009F0F73">
        <w:rPr>
          <w:rFonts w:ascii="Verdana" w:hAnsi="Verdana"/>
          <w:bCs/>
          <w:sz w:val="20"/>
          <w:szCs w:val="20"/>
          <w:lang w:eastAsia="es-ES"/>
        </w:rPr>
        <w:t xml:space="preserve">La fragmentació del contracte en lots podria generar problemes de coordinació entre els diferents adjudicataris, fet que comprometria la correcte execució del contracte. A més, això provocaria una gestió addicional per poder garantir que cada fase del treball es realitza de forma adequada i de conformitat al projecte. </w:t>
      </w:r>
    </w:p>
    <w:p w14:paraId="28F92563" w14:textId="791C0B85" w:rsidR="007B5D22" w:rsidRPr="009F0F73" w:rsidRDefault="007B5D22" w:rsidP="00DC3204">
      <w:pPr>
        <w:spacing w:line="360" w:lineRule="auto"/>
        <w:jc w:val="both"/>
        <w:rPr>
          <w:rFonts w:ascii="Verdana" w:hAnsi="Verdana"/>
          <w:bCs/>
          <w:sz w:val="20"/>
          <w:szCs w:val="20"/>
          <w:lang w:eastAsia="es-ES"/>
        </w:rPr>
      </w:pPr>
    </w:p>
    <w:p w14:paraId="43F2F53D" w14:textId="586F7646" w:rsidR="007B5D22" w:rsidRPr="00DC3204" w:rsidRDefault="007B5D22" w:rsidP="00DC3204">
      <w:pPr>
        <w:spacing w:line="360" w:lineRule="auto"/>
        <w:jc w:val="both"/>
        <w:rPr>
          <w:rFonts w:ascii="Verdana" w:hAnsi="Verdana"/>
          <w:bCs/>
          <w:sz w:val="20"/>
          <w:szCs w:val="20"/>
          <w:lang w:eastAsia="es-ES"/>
        </w:rPr>
      </w:pPr>
      <w:r w:rsidRPr="009F0F73">
        <w:rPr>
          <w:rFonts w:ascii="Verdana" w:hAnsi="Verdana"/>
          <w:bCs/>
          <w:sz w:val="20"/>
          <w:szCs w:val="20"/>
          <w:lang w:eastAsia="es-ES"/>
        </w:rPr>
        <w:t xml:space="preserve">L’execució d’aquest tipus de projectes requereix un control de qualitat rigorós per </w:t>
      </w:r>
      <w:r w:rsidRPr="00DC3204">
        <w:rPr>
          <w:rFonts w:ascii="Verdana" w:hAnsi="Verdana"/>
          <w:bCs/>
          <w:sz w:val="20"/>
          <w:szCs w:val="20"/>
          <w:lang w:eastAsia="es-ES"/>
        </w:rPr>
        <w:t>assegurar la seva seguretat i durabilitat de l’obra.</w:t>
      </w:r>
    </w:p>
    <w:p w14:paraId="47194860" w14:textId="2FFA68C3" w:rsidR="007B5D22" w:rsidRPr="00DC3204" w:rsidRDefault="007B5D22" w:rsidP="00DC3204">
      <w:pPr>
        <w:spacing w:line="360" w:lineRule="auto"/>
        <w:jc w:val="both"/>
        <w:rPr>
          <w:rFonts w:ascii="Verdana" w:hAnsi="Verdana"/>
          <w:bCs/>
          <w:sz w:val="20"/>
          <w:szCs w:val="20"/>
          <w:lang w:eastAsia="es-ES"/>
        </w:rPr>
      </w:pPr>
    </w:p>
    <w:p w14:paraId="3491CB2B" w14:textId="5F2EB9E0" w:rsidR="007B5D22" w:rsidRPr="00DC3204" w:rsidRDefault="007B5D22" w:rsidP="00DC3204">
      <w:pPr>
        <w:spacing w:line="360" w:lineRule="auto"/>
        <w:jc w:val="both"/>
        <w:rPr>
          <w:rFonts w:ascii="Verdana" w:hAnsi="Verdana"/>
          <w:bCs/>
          <w:sz w:val="20"/>
          <w:szCs w:val="20"/>
          <w:lang w:val="es-ES" w:eastAsia="es-ES"/>
        </w:rPr>
      </w:pPr>
      <w:r w:rsidRPr="00DC3204">
        <w:rPr>
          <w:rFonts w:ascii="Verdana" w:hAnsi="Verdana"/>
          <w:bCs/>
          <w:sz w:val="20"/>
          <w:szCs w:val="20"/>
          <w:lang w:eastAsia="es-ES"/>
        </w:rPr>
        <w:t xml:space="preserve">Adjudicant tota l’obra a un únic contractista es garanteix una millor coordinació de les diferents activitats i el compliment dels terminis establerts </w:t>
      </w:r>
    </w:p>
    <w:p w14:paraId="72FAA9A3" w14:textId="77777777" w:rsidR="003C09BA" w:rsidRPr="00DC3204" w:rsidRDefault="003C09BA" w:rsidP="00DC3204">
      <w:pPr>
        <w:ind w:left="1440"/>
        <w:jc w:val="both"/>
        <w:rPr>
          <w:rFonts w:ascii="Verdana" w:hAnsi="Verdana"/>
          <w:b/>
          <w:sz w:val="20"/>
          <w:szCs w:val="20"/>
          <w:lang w:val="es-ES" w:eastAsia="es-ES"/>
        </w:rPr>
      </w:pPr>
    </w:p>
    <w:p w14:paraId="64DAA3BC" w14:textId="77777777" w:rsidR="003C09BA" w:rsidRPr="00DC3204" w:rsidRDefault="003C09BA" w:rsidP="00DC3204">
      <w:pPr>
        <w:ind w:left="1440"/>
        <w:jc w:val="both"/>
        <w:rPr>
          <w:rFonts w:ascii="Verdana" w:hAnsi="Verdana"/>
          <w:i/>
          <w:sz w:val="14"/>
          <w:szCs w:val="14"/>
          <w:lang w:val="es-ES" w:eastAsia="es-ES"/>
        </w:rPr>
      </w:pPr>
    </w:p>
    <w:p w14:paraId="32C84A1A" w14:textId="64B20A82" w:rsidR="003C09BA" w:rsidRPr="00DC3204" w:rsidRDefault="00687398" w:rsidP="00DC3204">
      <w:pPr>
        <w:numPr>
          <w:ilvl w:val="1"/>
          <w:numId w:val="1"/>
        </w:numPr>
        <w:spacing w:line="360" w:lineRule="auto"/>
        <w:jc w:val="both"/>
        <w:rPr>
          <w:rFonts w:ascii="Verdana" w:hAnsi="Verdana"/>
          <w:b/>
          <w:sz w:val="20"/>
          <w:szCs w:val="20"/>
          <w:lang w:val="es-ES" w:eastAsia="es-ES"/>
        </w:rPr>
      </w:pPr>
      <w:r w:rsidRPr="00DC3204">
        <w:rPr>
          <w:rFonts w:ascii="Verdana" w:hAnsi="Verdana"/>
          <w:b/>
          <w:sz w:val="20"/>
          <w:szCs w:val="20"/>
          <w:lang w:eastAsia="es-ES"/>
        </w:rPr>
        <w:t xml:space="preserve">Durada </w:t>
      </w:r>
    </w:p>
    <w:p w14:paraId="1D49FFC2" w14:textId="6ABE91B9" w:rsidR="009F0F73" w:rsidRPr="00DC3204" w:rsidRDefault="009F0F73" w:rsidP="00DC3204">
      <w:pPr>
        <w:spacing w:line="360" w:lineRule="auto"/>
        <w:ind w:left="1080"/>
        <w:jc w:val="both"/>
        <w:rPr>
          <w:rFonts w:ascii="Verdana" w:hAnsi="Verdana"/>
          <w:bCs/>
          <w:sz w:val="20"/>
          <w:szCs w:val="20"/>
          <w:lang w:val="es-ES" w:eastAsia="es-ES"/>
        </w:rPr>
      </w:pPr>
      <w:r w:rsidRPr="00DC3204">
        <w:rPr>
          <w:rFonts w:ascii="Verdana" w:hAnsi="Verdana"/>
          <w:bCs/>
          <w:sz w:val="20"/>
          <w:szCs w:val="20"/>
          <w:lang w:eastAsia="es-ES"/>
        </w:rPr>
        <w:t>3 MESES</w:t>
      </w:r>
    </w:p>
    <w:p w14:paraId="48CF8303" w14:textId="77777777" w:rsidR="003C09BA" w:rsidRPr="00DC3204" w:rsidRDefault="003C09BA" w:rsidP="00DC3204">
      <w:pPr>
        <w:spacing w:after="200" w:line="276" w:lineRule="auto"/>
        <w:ind w:left="720"/>
        <w:contextualSpacing/>
        <w:jc w:val="both"/>
        <w:rPr>
          <w:rFonts w:ascii="Verdana" w:eastAsia="Calibri" w:hAnsi="Verdana"/>
          <w:b/>
          <w:sz w:val="20"/>
          <w:szCs w:val="20"/>
          <w:lang w:val="es-ES"/>
        </w:rPr>
      </w:pPr>
    </w:p>
    <w:p w14:paraId="1EF8D81C" w14:textId="6EEA39AA" w:rsidR="003C09BA" w:rsidRPr="00DC3204" w:rsidRDefault="003C09BA" w:rsidP="00DC3204">
      <w:pPr>
        <w:ind w:left="1418"/>
        <w:contextualSpacing/>
        <w:jc w:val="both"/>
        <w:rPr>
          <w:rFonts w:ascii="Verdana" w:eastAsia="Calibri" w:hAnsi="Verdana"/>
          <w:i/>
          <w:sz w:val="14"/>
          <w:szCs w:val="14"/>
          <w:lang w:val="es-ES"/>
        </w:rPr>
      </w:pPr>
    </w:p>
    <w:p w14:paraId="4B877939" w14:textId="77777777" w:rsidR="003C09BA" w:rsidRPr="00DC3204" w:rsidRDefault="003C09BA" w:rsidP="00DC3204">
      <w:pPr>
        <w:ind w:left="1080"/>
        <w:jc w:val="both"/>
        <w:rPr>
          <w:rFonts w:ascii="Verdana" w:hAnsi="Verdana"/>
          <w:b/>
          <w:sz w:val="20"/>
          <w:szCs w:val="20"/>
          <w:lang w:val="es-ES" w:eastAsia="es-ES"/>
        </w:rPr>
      </w:pPr>
    </w:p>
    <w:p w14:paraId="27424B63" w14:textId="7DA5E4C8" w:rsidR="003C09BA" w:rsidRPr="00DC3204" w:rsidRDefault="003C09BA" w:rsidP="00DC3204">
      <w:pPr>
        <w:spacing w:line="360" w:lineRule="auto"/>
        <w:jc w:val="both"/>
        <w:rPr>
          <w:rFonts w:ascii="Verdana" w:hAnsi="Verdana"/>
          <w:b/>
          <w:sz w:val="20"/>
          <w:szCs w:val="20"/>
          <w:lang w:val="es-ES" w:eastAsia="es-ES"/>
        </w:rPr>
      </w:pPr>
    </w:p>
    <w:p w14:paraId="3A78990F" w14:textId="77777777" w:rsidR="00720D47" w:rsidRPr="00DC3204" w:rsidRDefault="00720D47" w:rsidP="00DC3204">
      <w:pPr>
        <w:spacing w:line="360" w:lineRule="auto"/>
        <w:ind w:left="284"/>
        <w:jc w:val="both"/>
        <w:rPr>
          <w:rFonts w:ascii="Verdana" w:hAnsi="Verdana"/>
          <w:b/>
          <w:sz w:val="20"/>
          <w:szCs w:val="20"/>
          <w:lang w:val="es-ES" w:eastAsia="es-ES"/>
        </w:rPr>
      </w:pPr>
      <w:r w:rsidRPr="00DC3204">
        <w:rPr>
          <w:rFonts w:ascii="Verdana" w:hAnsi="Verdana"/>
          <w:b/>
          <w:sz w:val="20"/>
          <w:szCs w:val="20"/>
          <w:lang w:val="es-ES" w:eastAsia="es-ES"/>
        </w:rPr>
        <w:t xml:space="preserve">7.-Presssupost Base de </w:t>
      </w:r>
      <w:proofErr w:type="spellStart"/>
      <w:r w:rsidRPr="00DC3204">
        <w:rPr>
          <w:rFonts w:ascii="Verdana" w:hAnsi="Verdana"/>
          <w:b/>
          <w:sz w:val="20"/>
          <w:szCs w:val="20"/>
          <w:lang w:val="es-ES" w:eastAsia="es-ES"/>
        </w:rPr>
        <w:t>licitació</w:t>
      </w:r>
      <w:proofErr w:type="spellEnd"/>
      <w:r w:rsidRPr="00DC3204">
        <w:rPr>
          <w:rFonts w:ascii="Verdana" w:hAnsi="Verdana"/>
          <w:b/>
          <w:sz w:val="20"/>
          <w:szCs w:val="20"/>
          <w:lang w:val="es-ES" w:eastAsia="es-ES"/>
        </w:rPr>
        <w:t>.</w:t>
      </w:r>
    </w:p>
    <w:p w14:paraId="6F214C83" w14:textId="77777777" w:rsidR="00720D47" w:rsidRPr="00DC3204" w:rsidRDefault="00720D47" w:rsidP="00DC3204">
      <w:pPr>
        <w:spacing w:line="360" w:lineRule="auto"/>
        <w:ind w:left="284"/>
        <w:jc w:val="both"/>
      </w:pPr>
      <w:r w:rsidRPr="00DC3204">
        <w:t xml:space="preserve"> </w:t>
      </w:r>
      <w:r w:rsidRPr="00DC3204">
        <w:t>Per a l’elaboració del pressupost d’execució material (PEM) s’ha utilitzat un programa de pressupostos i les base de preus de referència BEDEC d’ITEC (Institut de Tecnologia de la Construcció). Els preus de referència contenen partides d’obra amb descripció de la mateixa, dels</w:t>
      </w:r>
      <w:r w:rsidRPr="00DC3204">
        <w:t xml:space="preserve"> </w:t>
      </w:r>
      <w:r w:rsidRPr="00DC3204">
        <w:t xml:space="preserve">elements que la componen i poden descriure les particularitats de l’execució, així com la unitat d’amidament. Aquests preus de </w:t>
      </w:r>
      <w:r w:rsidRPr="00DC3204">
        <w:lastRenderedPageBreak/>
        <w:t>referència recullen tipologies diverses de partides d’obra, amb un preu per unitat d’amidament (ut, ml, m2) depenent de la partida, que està format per material, mà d’obra, maquinària i mitjans auxiliars</w:t>
      </w:r>
    </w:p>
    <w:p w14:paraId="4C9BE5E3" w14:textId="77777777" w:rsidR="00720D47" w:rsidRPr="00DC3204" w:rsidRDefault="00720D47" w:rsidP="00DC3204">
      <w:pPr>
        <w:spacing w:line="360" w:lineRule="auto"/>
        <w:ind w:left="284"/>
        <w:jc w:val="both"/>
      </w:pPr>
    </w:p>
    <w:p w14:paraId="56E4B53C" w14:textId="0BE789BE" w:rsidR="00720D47" w:rsidRPr="00DC3204" w:rsidRDefault="00720D47" w:rsidP="00DC3204">
      <w:pPr>
        <w:spacing w:line="360" w:lineRule="auto"/>
        <w:ind w:left="284"/>
        <w:jc w:val="both"/>
        <w:rPr>
          <w:b/>
          <w:bCs/>
        </w:rPr>
      </w:pPr>
      <w:r w:rsidRPr="00DC3204">
        <w:rPr>
          <w:b/>
          <w:bCs/>
        </w:rPr>
        <w:t xml:space="preserve">Pressupost d’execució material – PEM </w:t>
      </w:r>
    </w:p>
    <w:p w14:paraId="50989B36" w14:textId="77777777" w:rsidR="00720D47" w:rsidRPr="00DC3204" w:rsidRDefault="00720D47" w:rsidP="00DC3204">
      <w:pPr>
        <w:spacing w:line="360" w:lineRule="auto"/>
        <w:ind w:left="284"/>
        <w:jc w:val="both"/>
      </w:pPr>
      <w:r w:rsidRPr="00DC3204">
        <w:t xml:space="preserve">El pressupost d'execució material és el resultat obtingut de la suma dels productes del nombre de cada partida d’obra pel seu preu unitari i de les partides alçades. El preu unitari de la partida d’obra i del conjunt de partides d’obra que s’inclou en el pressupost d’execució material (PEM), inclou a més de les despeses directes (mà d’obra, materials, amortització i conservació de maquinària i despeses auxiliars), les despeses indirectes (imputables al conjunt o part de l’obra. </w:t>
      </w:r>
    </w:p>
    <w:p w14:paraId="24C09A2D" w14:textId="77777777" w:rsidR="00720D47" w:rsidRPr="00DC3204" w:rsidRDefault="00720D47" w:rsidP="00DC3204">
      <w:pPr>
        <w:spacing w:line="360" w:lineRule="auto"/>
        <w:ind w:left="284"/>
        <w:jc w:val="both"/>
        <w:rPr>
          <w:b/>
          <w:bCs/>
        </w:rPr>
      </w:pPr>
    </w:p>
    <w:p w14:paraId="26BA7FBE" w14:textId="77777777" w:rsidR="00720D47" w:rsidRPr="00DC3204" w:rsidRDefault="00720D47" w:rsidP="00DC3204">
      <w:pPr>
        <w:spacing w:line="360" w:lineRule="auto"/>
        <w:ind w:left="284"/>
        <w:jc w:val="both"/>
      </w:pPr>
      <w:r w:rsidRPr="00DC3204">
        <w:rPr>
          <w:b/>
          <w:bCs/>
        </w:rPr>
        <w:t>Pressupost base de licitació - (PBL)</w:t>
      </w:r>
      <w:r w:rsidRPr="00DC3204">
        <w:t xml:space="preserve"> S'obté incrementant el d'execució material en els conceptes següents:</w:t>
      </w:r>
    </w:p>
    <w:p w14:paraId="70CA7C47" w14:textId="77777777" w:rsidR="00720D47" w:rsidRPr="00DC3204" w:rsidRDefault="00720D47" w:rsidP="00DC3204">
      <w:pPr>
        <w:spacing w:line="360" w:lineRule="auto"/>
        <w:ind w:left="284"/>
        <w:jc w:val="both"/>
      </w:pPr>
      <w:r w:rsidRPr="00DC3204">
        <w:t xml:space="preserve"> • Despeses generals d’estructura, que incideixen sobre el contracte, xifrades en els percentatges següents aplicats sobre el PEM:</w:t>
      </w:r>
    </w:p>
    <w:p w14:paraId="055D3D25" w14:textId="77777777" w:rsidR="00720D47" w:rsidRPr="00DC3204" w:rsidRDefault="00720D47" w:rsidP="00DC3204">
      <w:pPr>
        <w:spacing w:line="360" w:lineRule="auto"/>
        <w:ind w:left="284"/>
        <w:jc w:val="both"/>
      </w:pPr>
      <w:r w:rsidRPr="00DC3204">
        <w:t xml:space="preserve"> - El 13% en concepte de despeses generals d’empresa (DGE), despeses financeres, càrregues fiscals (IVA exclòs) i taxes de l’administració establertes legalment, que incideixin sobre el cost de les obres i altres derivats de les obligacions del contracte.</w:t>
      </w:r>
    </w:p>
    <w:p w14:paraId="33CFA4BA" w14:textId="77777777" w:rsidR="00720D47" w:rsidRPr="00DC3204" w:rsidRDefault="00720D47" w:rsidP="00DC3204">
      <w:pPr>
        <w:spacing w:line="360" w:lineRule="auto"/>
        <w:ind w:left="284"/>
        <w:jc w:val="both"/>
      </w:pPr>
      <w:r w:rsidRPr="00DC3204">
        <w:t xml:space="preserve"> - El 6% en concepte de benefici industrial (BI) del contractista.</w:t>
      </w:r>
    </w:p>
    <w:p w14:paraId="59967108" w14:textId="77777777" w:rsidR="00720D47" w:rsidRPr="00DC3204" w:rsidRDefault="00720D47" w:rsidP="00DC3204">
      <w:pPr>
        <w:spacing w:line="360" w:lineRule="auto"/>
        <w:ind w:left="284"/>
        <w:jc w:val="both"/>
      </w:pPr>
    </w:p>
    <w:p w14:paraId="3F5206A2" w14:textId="77777777" w:rsidR="00720D47" w:rsidRPr="00DC3204" w:rsidRDefault="00720D47" w:rsidP="00DC3204">
      <w:pPr>
        <w:spacing w:line="360" w:lineRule="auto"/>
        <w:ind w:left="284"/>
        <w:jc w:val="both"/>
      </w:pPr>
      <w:r w:rsidRPr="00DC3204">
        <w:t xml:space="preserve"> • L’impost sobre el valor afegit (IVA) que gravi l’execució de l’obra, que s’ha d’aplicar sobre la suma del pressupost d’execució material (PEM) més les despeses generals d’empresa (DGE) i el benefici industrial (BI), obtingudes segons el punt anterior</w:t>
      </w:r>
    </w:p>
    <w:p w14:paraId="3991F579" w14:textId="77777777" w:rsidR="00720D47" w:rsidRPr="00DC3204" w:rsidRDefault="00720D47" w:rsidP="00DC3204">
      <w:pPr>
        <w:spacing w:line="360" w:lineRule="auto"/>
        <w:ind w:left="284"/>
        <w:jc w:val="both"/>
      </w:pPr>
    </w:p>
    <w:p w14:paraId="52F9CE27" w14:textId="2F830530" w:rsidR="00720D47" w:rsidRPr="00DC3204" w:rsidRDefault="00720D47" w:rsidP="00DC3204">
      <w:pPr>
        <w:spacing w:line="360" w:lineRule="auto"/>
        <w:ind w:left="284"/>
        <w:jc w:val="both"/>
      </w:pPr>
      <w:r w:rsidRPr="00DC3204">
        <w:rPr>
          <w:b/>
          <w:bCs/>
        </w:rPr>
        <w:t xml:space="preserve"> El pressupost base de licitació,</w:t>
      </w:r>
      <w:r w:rsidRPr="00DC3204">
        <w:t xml:space="preserve"> que determina el límit màxim de despesa al qual es compromet l’Ajuntament, és el següent:</w:t>
      </w:r>
    </w:p>
    <w:p w14:paraId="506AE14C" w14:textId="2F51F8CD" w:rsidR="00720D47" w:rsidRPr="00DC3204" w:rsidRDefault="00720D47" w:rsidP="00DC3204">
      <w:pPr>
        <w:spacing w:line="360" w:lineRule="auto"/>
        <w:ind w:left="284"/>
        <w:jc w:val="both"/>
      </w:pPr>
    </w:p>
    <w:p w14:paraId="76C2A24B" w14:textId="57F98F02" w:rsidR="00720D47" w:rsidRPr="00DC3204" w:rsidRDefault="00720D47" w:rsidP="00DC3204">
      <w:pPr>
        <w:spacing w:line="360" w:lineRule="auto"/>
        <w:ind w:left="284"/>
        <w:jc w:val="both"/>
      </w:pPr>
      <w:r w:rsidRPr="00DC3204">
        <w:t xml:space="preserve">Pressupost IVA exclòs: </w:t>
      </w:r>
      <w:r w:rsidRPr="00DC3204">
        <w:tab/>
      </w:r>
      <w:r w:rsidRPr="00DC3204">
        <w:tab/>
      </w:r>
      <w:r w:rsidRPr="00DC3204">
        <w:tab/>
        <w:t>1</w:t>
      </w:r>
      <w:r w:rsidR="00DC3204" w:rsidRPr="00DC3204">
        <w:t>2</w:t>
      </w:r>
      <w:r w:rsidRPr="00DC3204">
        <w:t>9.107,20 €</w:t>
      </w:r>
    </w:p>
    <w:p w14:paraId="6DCC41E5" w14:textId="2F22D5BC" w:rsidR="00720D47" w:rsidRPr="00DC3204" w:rsidRDefault="00720D47" w:rsidP="00DC3204">
      <w:pPr>
        <w:spacing w:line="360" w:lineRule="auto"/>
        <w:ind w:firstLine="284"/>
        <w:jc w:val="both"/>
      </w:pPr>
      <w:r w:rsidRPr="00DC3204">
        <w:t xml:space="preserve">Import corresponent a l’IVA:  </w:t>
      </w:r>
      <w:r w:rsidRPr="00DC3204">
        <w:tab/>
      </w:r>
      <w:r w:rsidRPr="00DC3204">
        <w:tab/>
        <w:t xml:space="preserve"> 27.112,51 €</w:t>
      </w:r>
    </w:p>
    <w:p w14:paraId="666E60D7" w14:textId="33860640" w:rsidR="00720D47" w:rsidRPr="00DC3204" w:rsidRDefault="00720D47" w:rsidP="00DC3204">
      <w:pPr>
        <w:spacing w:line="360" w:lineRule="auto"/>
        <w:ind w:left="284"/>
        <w:jc w:val="both"/>
      </w:pPr>
    </w:p>
    <w:p w14:paraId="37AA9F8A" w14:textId="706D5890" w:rsidR="00720D47" w:rsidRPr="00DC3204" w:rsidRDefault="00720D47" w:rsidP="00DC3204">
      <w:pPr>
        <w:spacing w:line="360" w:lineRule="auto"/>
        <w:ind w:left="284"/>
        <w:jc w:val="both"/>
        <w:rPr>
          <w:b/>
          <w:bCs/>
        </w:rPr>
      </w:pPr>
      <w:r w:rsidRPr="00DC3204">
        <w:rPr>
          <w:b/>
          <w:bCs/>
        </w:rPr>
        <w:t>Pressupost Base de Licitació IVA inclòs:</w:t>
      </w:r>
      <w:r w:rsidRPr="00DC3204">
        <w:rPr>
          <w:b/>
          <w:bCs/>
        </w:rPr>
        <w:tab/>
        <w:t>156.219,71 €</w:t>
      </w:r>
    </w:p>
    <w:p w14:paraId="2DEB8240" w14:textId="3EF0A77E" w:rsidR="00720D47" w:rsidRPr="00DC3204" w:rsidRDefault="00720D47" w:rsidP="00DC3204">
      <w:pPr>
        <w:spacing w:line="360" w:lineRule="auto"/>
        <w:ind w:left="284"/>
        <w:jc w:val="both"/>
      </w:pPr>
    </w:p>
    <w:p w14:paraId="3156693C" w14:textId="0D2A5CCB" w:rsidR="00720D47" w:rsidRPr="00DC3204" w:rsidRDefault="00720D47" w:rsidP="00DC3204">
      <w:pPr>
        <w:spacing w:line="360" w:lineRule="auto"/>
        <w:ind w:left="284"/>
        <w:jc w:val="both"/>
        <w:rPr>
          <w:b/>
          <w:bCs/>
        </w:rPr>
      </w:pPr>
      <w:r w:rsidRPr="00DC3204">
        <w:rPr>
          <w:b/>
          <w:bCs/>
        </w:rPr>
        <w:lastRenderedPageBreak/>
        <w:t xml:space="preserve">Valor estimat del contracte: </w:t>
      </w:r>
      <w:r w:rsidR="00DC3204" w:rsidRPr="00DC3204">
        <w:rPr>
          <w:b/>
          <w:bCs/>
        </w:rPr>
        <w:t>142.017,92 €</w:t>
      </w:r>
    </w:p>
    <w:p w14:paraId="2D368CA6" w14:textId="20BE78ED" w:rsidR="00DC3204" w:rsidRDefault="00DC3204" w:rsidP="00DC3204">
      <w:pPr>
        <w:spacing w:line="360" w:lineRule="auto"/>
        <w:ind w:left="284"/>
        <w:jc w:val="both"/>
      </w:pPr>
    </w:p>
    <w:p w14:paraId="4631CD8D" w14:textId="36EFD85F" w:rsidR="00DC3204" w:rsidRDefault="00DC3204" w:rsidP="00DC3204">
      <w:pPr>
        <w:spacing w:line="360" w:lineRule="auto"/>
        <w:ind w:left="284"/>
        <w:jc w:val="both"/>
      </w:pPr>
      <w:r>
        <w:t>·Pressupost contracte: 129.107,20€</w:t>
      </w:r>
    </w:p>
    <w:p w14:paraId="2A4C76FA" w14:textId="37DE75CF" w:rsidR="00DC3204" w:rsidRDefault="00DC3204" w:rsidP="00DC3204">
      <w:pPr>
        <w:spacing w:line="360" w:lineRule="auto"/>
        <w:ind w:left="284"/>
        <w:jc w:val="both"/>
      </w:pPr>
      <w:r>
        <w:t>·Modificacions: 12.910,72</w:t>
      </w:r>
    </w:p>
    <w:p w14:paraId="7F7A43E4" w14:textId="77777777" w:rsidR="00720D47" w:rsidRPr="00AC06D0" w:rsidRDefault="00720D47" w:rsidP="00DC3204">
      <w:pPr>
        <w:spacing w:line="360" w:lineRule="auto"/>
        <w:ind w:left="284"/>
        <w:jc w:val="both"/>
        <w:rPr>
          <w:rFonts w:ascii="Verdana" w:hAnsi="Verdana"/>
          <w:b/>
          <w:color w:val="333399"/>
          <w:sz w:val="20"/>
          <w:szCs w:val="20"/>
          <w:lang w:val="es-ES" w:eastAsia="es-ES"/>
        </w:rPr>
      </w:pPr>
    </w:p>
    <w:p w14:paraId="3552D9FA" w14:textId="77777777" w:rsidR="003C09BA" w:rsidRPr="00AC06D0" w:rsidRDefault="003C09BA" w:rsidP="00DC3204">
      <w:pPr>
        <w:spacing w:line="360" w:lineRule="auto"/>
        <w:jc w:val="both"/>
        <w:rPr>
          <w:rFonts w:ascii="Verdana" w:hAnsi="Verdana"/>
          <w:b/>
          <w:color w:val="333399"/>
          <w:sz w:val="20"/>
          <w:szCs w:val="20"/>
          <w:lang w:val="es-ES" w:eastAsia="es-ES"/>
        </w:rPr>
      </w:pPr>
    </w:p>
    <w:p w14:paraId="46810A76" w14:textId="44F89E81" w:rsidR="003C09BA" w:rsidRPr="00FB440A" w:rsidRDefault="00720D47" w:rsidP="00DC3204">
      <w:pPr>
        <w:spacing w:line="360" w:lineRule="auto"/>
        <w:ind w:left="284"/>
        <w:jc w:val="both"/>
        <w:rPr>
          <w:rFonts w:ascii="Verdana" w:hAnsi="Verdana"/>
          <w:b/>
          <w:sz w:val="20"/>
          <w:szCs w:val="20"/>
          <w:lang w:val="es-ES" w:eastAsia="es-ES"/>
        </w:rPr>
      </w:pPr>
      <w:r>
        <w:rPr>
          <w:rFonts w:ascii="Verdana" w:hAnsi="Verdana"/>
          <w:b/>
          <w:sz w:val="20"/>
          <w:szCs w:val="20"/>
          <w:lang w:eastAsia="es-ES"/>
        </w:rPr>
        <w:t>8.-</w:t>
      </w:r>
      <w:r w:rsidR="00687398" w:rsidRPr="00FB440A">
        <w:rPr>
          <w:rFonts w:ascii="Verdana" w:hAnsi="Verdana"/>
          <w:b/>
          <w:sz w:val="20"/>
          <w:szCs w:val="20"/>
          <w:lang w:eastAsia="es-ES"/>
        </w:rPr>
        <w:t xml:space="preserve">Conclusions </w:t>
      </w:r>
    </w:p>
    <w:p w14:paraId="2179A9BA" w14:textId="3777DE45" w:rsidR="003C09BA" w:rsidRDefault="007B5D22" w:rsidP="00DC3204">
      <w:pPr>
        <w:spacing w:line="360" w:lineRule="auto"/>
        <w:jc w:val="both"/>
        <w:rPr>
          <w:rFonts w:ascii="Verdana" w:hAnsi="Verdana"/>
          <w:i/>
          <w:color w:val="808080"/>
          <w:sz w:val="14"/>
          <w:szCs w:val="14"/>
          <w:lang w:eastAsia="es-ES"/>
        </w:rPr>
      </w:pPr>
      <w:r w:rsidRPr="00FB440A">
        <w:rPr>
          <w:rFonts w:ascii="Verdana" w:hAnsi="Verdana"/>
          <w:bCs/>
          <w:sz w:val="20"/>
          <w:szCs w:val="20"/>
          <w:lang w:eastAsia="es-ES"/>
        </w:rPr>
        <w:t xml:space="preserve">L’Ajuntament de Sant Climent Sescebes té la necessitat d’efectuar les obres  a la Sala de la Concòrdia, d’acord amb el Projecte </w:t>
      </w:r>
      <w:r w:rsidR="009F0F73" w:rsidRPr="00FB440A">
        <w:rPr>
          <w:rFonts w:ascii="Verdana" w:hAnsi="Verdana"/>
          <w:bCs/>
          <w:sz w:val="20"/>
          <w:szCs w:val="20"/>
          <w:lang w:eastAsia="es-ES"/>
        </w:rPr>
        <w:t xml:space="preserve">Tècnic </w:t>
      </w:r>
      <w:proofErr w:type="spellStart"/>
      <w:r w:rsidR="009F0F73" w:rsidRPr="00FB440A">
        <w:rPr>
          <w:rFonts w:ascii="Verdana" w:hAnsi="Verdana"/>
          <w:bCs/>
          <w:sz w:val="20"/>
          <w:szCs w:val="20"/>
          <w:lang w:eastAsia="es-ES"/>
        </w:rPr>
        <w:t>d’bres</w:t>
      </w:r>
      <w:proofErr w:type="spellEnd"/>
      <w:r w:rsidR="009F0F73" w:rsidRPr="00FB440A">
        <w:rPr>
          <w:rFonts w:ascii="Verdana" w:hAnsi="Verdana"/>
          <w:bCs/>
          <w:sz w:val="20"/>
          <w:szCs w:val="20"/>
          <w:lang w:eastAsia="es-ES"/>
        </w:rPr>
        <w:t xml:space="preserve"> de Millora i </w:t>
      </w:r>
      <w:proofErr w:type="spellStart"/>
      <w:r w:rsidR="009F0F73" w:rsidRPr="00FB440A">
        <w:rPr>
          <w:rFonts w:ascii="Verdana" w:hAnsi="Verdana"/>
          <w:bCs/>
          <w:sz w:val="20"/>
          <w:szCs w:val="20"/>
          <w:lang w:eastAsia="es-ES"/>
        </w:rPr>
        <w:t>Adeqüació</w:t>
      </w:r>
      <w:proofErr w:type="spellEnd"/>
      <w:r w:rsidR="009F0F73" w:rsidRPr="00FB440A">
        <w:rPr>
          <w:rFonts w:ascii="Verdana" w:hAnsi="Verdana"/>
          <w:bCs/>
          <w:sz w:val="20"/>
          <w:szCs w:val="20"/>
          <w:lang w:eastAsia="es-ES"/>
        </w:rPr>
        <w:t xml:space="preserve"> del Bar restaurant La Societat, ubicat a l’edifici de LA Concòrdia, </w:t>
      </w:r>
      <w:proofErr w:type="spellStart"/>
      <w:r w:rsidR="009F0F73" w:rsidRPr="00FB440A">
        <w:rPr>
          <w:rFonts w:ascii="Verdana" w:hAnsi="Verdana"/>
          <w:bCs/>
          <w:sz w:val="20"/>
          <w:szCs w:val="20"/>
          <w:lang w:eastAsia="es-ES"/>
        </w:rPr>
        <w:t>el·laborat</w:t>
      </w:r>
      <w:proofErr w:type="spellEnd"/>
      <w:r w:rsidR="009F0F73" w:rsidRPr="00FB440A">
        <w:rPr>
          <w:rFonts w:ascii="Verdana" w:hAnsi="Verdana"/>
          <w:bCs/>
          <w:sz w:val="20"/>
          <w:szCs w:val="20"/>
          <w:lang w:eastAsia="es-ES"/>
        </w:rPr>
        <w:t xml:space="preserve"> per en Manel Donat Giró i Marcel </w:t>
      </w:r>
      <w:proofErr w:type="spellStart"/>
      <w:r w:rsidR="009F0F73" w:rsidRPr="00FB440A">
        <w:rPr>
          <w:rFonts w:ascii="Verdana" w:hAnsi="Verdana"/>
          <w:bCs/>
          <w:sz w:val="20"/>
          <w:szCs w:val="20"/>
          <w:lang w:eastAsia="es-ES"/>
        </w:rPr>
        <w:t>Pujolà</w:t>
      </w:r>
      <w:proofErr w:type="spellEnd"/>
      <w:r w:rsidR="009F0F73" w:rsidRPr="00FB440A">
        <w:rPr>
          <w:rFonts w:ascii="Verdana" w:hAnsi="Verdana"/>
          <w:bCs/>
          <w:sz w:val="20"/>
          <w:szCs w:val="20"/>
          <w:lang w:eastAsia="es-ES"/>
        </w:rPr>
        <w:t xml:space="preserve"> </w:t>
      </w:r>
      <w:proofErr w:type="spellStart"/>
      <w:r w:rsidR="009F0F73" w:rsidRPr="00FB440A">
        <w:rPr>
          <w:rFonts w:ascii="Verdana" w:hAnsi="Verdana"/>
          <w:bCs/>
          <w:sz w:val="20"/>
          <w:szCs w:val="20"/>
          <w:lang w:eastAsia="es-ES"/>
        </w:rPr>
        <w:t>Custojà</w:t>
      </w:r>
      <w:proofErr w:type="spellEnd"/>
      <w:r w:rsidRPr="00FB440A">
        <w:rPr>
          <w:rFonts w:ascii="Verdana" w:hAnsi="Verdana"/>
          <w:bCs/>
          <w:sz w:val="20"/>
          <w:szCs w:val="20"/>
          <w:lang w:eastAsia="es-ES"/>
        </w:rPr>
        <w:t xml:space="preserve"> aprovat per acord de ple de dia </w:t>
      </w:r>
      <w:r w:rsidR="00FB440A" w:rsidRPr="00FB440A">
        <w:rPr>
          <w:rFonts w:ascii="Verdana" w:hAnsi="Verdana"/>
          <w:bCs/>
          <w:sz w:val="20"/>
          <w:szCs w:val="20"/>
          <w:lang w:eastAsia="es-ES"/>
        </w:rPr>
        <w:t xml:space="preserve">4 de febrer de 2025 </w:t>
      </w:r>
      <w:r w:rsidR="00625093" w:rsidRPr="00FB440A">
        <w:rPr>
          <w:rFonts w:ascii="Verdana" w:hAnsi="Verdana"/>
          <w:bCs/>
          <w:sz w:val="20"/>
          <w:szCs w:val="20"/>
          <w:lang w:eastAsia="es-ES"/>
        </w:rPr>
        <w:t>que es considera</w:t>
      </w:r>
      <w:r w:rsidR="00FB440A" w:rsidRPr="00FB440A">
        <w:rPr>
          <w:rFonts w:ascii="Verdana" w:hAnsi="Verdana"/>
          <w:bCs/>
          <w:sz w:val="20"/>
          <w:szCs w:val="20"/>
          <w:lang w:eastAsia="es-ES"/>
        </w:rPr>
        <w:t xml:space="preserve">rà </w:t>
      </w:r>
      <w:r w:rsidR="00625093" w:rsidRPr="00FB440A">
        <w:rPr>
          <w:rFonts w:ascii="Verdana" w:hAnsi="Verdana"/>
          <w:bCs/>
          <w:sz w:val="20"/>
          <w:szCs w:val="20"/>
          <w:lang w:eastAsia="es-ES"/>
        </w:rPr>
        <w:t xml:space="preserve"> aprovat definitivament  el dia </w:t>
      </w:r>
      <w:r w:rsidR="00FB440A" w:rsidRPr="00FB440A">
        <w:rPr>
          <w:rFonts w:ascii="Verdana" w:hAnsi="Verdana"/>
          <w:bCs/>
          <w:sz w:val="20"/>
          <w:szCs w:val="20"/>
          <w:lang w:eastAsia="es-ES"/>
        </w:rPr>
        <w:t xml:space="preserve">que finalitzi la seva exposició pública sense al·legacions o aquestes, en cas d’existit hagin estat desestimades, </w:t>
      </w:r>
      <w:r w:rsidR="00625093" w:rsidRPr="00FB440A">
        <w:rPr>
          <w:rFonts w:ascii="Verdana" w:hAnsi="Verdana"/>
          <w:bCs/>
          <w:sz w:val="20"/>
          <w:szCs w:val="20"/>
          <w:lang w:eastAsia="es-ES"/>
        </w:rPr>
        <w:t xml:space="preserve"> de manera que es justifica la contractació per procediment obert simplificat i tramitació ordinària, sense divisió en lots i amb un valor estimat del contracte de </w:t>
      </w:r>
      <w:r w:rsidR="00FB440A" w:rsidRPr="00FB440A">
        <w:rPr>
          <w:rFonts w:ascii="Verdana" w:hAnsi="Verdana"/>
          <w:bCs/>
          <w:sz w:val="20"/>
          <w:szCs w:val="20"/>
          <w:lang w:eastAsia="es-ES"/>
        </w:rPr>
        <w:t>142.017,92 €</w:t>
      </w:r>
    </w:p>
    <w:p w14:paraId="0C96CE24" w14:textId="77777777" w:rsidR="00FB440A" w:rsidRDefault="00FB440A" w:rsidP="00FB440A">
      <w:pPr>
        <w:spacing w:line="360" w:lineRule="auto"/>
        <w:rPr>
          <w:rFonts w:ascii="Verdana" w:hAnsi="Verdana"/>
          <w:i/>
          <w:color w:val="808080"/>
          <w:sz w:val="14"/>
          <w:szCs w:val="14"/>
          <w:lang w:val="es-ES" w:eastAsia="es-ES"/>
        </w:rPr>
      </w:pPr>
    </w:p>
    <w:p w14:paraId="53710F6C" w14:textId="77777777" w:rsidR="003C09BA" w:rsidRDefault="003C09BA" w:rsidP="003C09BA">
      <w:pPr>
        <w:ind w:left="720"/>
        <w:jc w:val="both"/>
        <w:rPr>
          <w:rFonts w:ascii="Verdana" w:hAnsi="Verdana"/>
          <w:i/>
          <w:color w:val="808080"/>
          <w:sz w:val="14"/>
          <w:szCs w:val="14"/>
          <w:lang w:val="es-ES" w:eastAsia="es-ES"/>
        </w:rPr>
      </w:pPr>
    </w:p>
    <w:p w14:paraId="33698DAF" w14:textId="77777777" w:rsidR="003C09BA" w:rsidRDefault="003C09BA" w:rsidP="00D33C63">
      <w:pPr>
        <w:jc w:val="both"/>
        <w:rPr>
          <w:rFonts w:ascii="Verdana" w:hAnsi="Verdana"/>
          <w:i/>
          <w:color w:val="808080"/>
          <w:sz w:val="14"/>
          <w:szCs w:val="14"/>
          <w:lang w:val="es-ES" w:eastAsia="es-ES"/>
        </w:rPr>
      </w:pPr>
    </w:p>
    <w:sectPr w:rsidR="003C09BA" w:rsidSect="00B13302">
      <w:footerReference w:type="default" r:id="rId7"/>
      <w:type w:val="continuous"/>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46D6" w14:textId="77777777" w:rsidR="007B56AA" w:rsidRDefault="007B56AA">
      <w:r>
        <w:separator/>
      </w:r>
    </w:p>
  </w:endnote>
  <w:endnote w:type="continuationSeparator" w:id="0">
    <w:p w14:paraId="033A7C0C" w14:textId="77777777" w:rsidR="007B56AA" w:rsidRDefault="007B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D4A7" w14:textId="3EBEA15E" w:rsidR="003C09BA" w:rsidRDefault="00687398">
    <w:pPr>
      <w:pStyle w:val="Piedepgina"/>
      <w:tabs>
        <w:tab w:val="clear" w:pos="8504"/>
      </w:tabs>
      <w:jc w:val="right"/>
      <w:rPr>
        <w:rFonts w:ascii="Verdana" w:hAnsi="Verdana"/>
        <w:sz w:val="20"/>
      </w:rPr>
    </w:pPr>
    <w:r>
      <w:rPr>
        <w:rFonts w:ascii="Verdana" w:eastAsia="Verdana" w:hAnsi="Verdana" w:cs="Verdana"/>
        <w:sz w:val="20"/>
        <w:lang w:val="ca-ES"/>
      </w:rPr>
      <w:t xml:space="preserve">Pàg. </w:t>
    </w:r>
    <w:r>
      <w:rPr>
        <w:rFonts w:ascii="Verdana" w:eastAsia="Verdana" w:hAnsi="Verdana" w:cs="Verdana"/>
        <w:sz w:val="20"/>
      </w:rPr>
      <w:fldChar w:fldCharType="begin"/>
    </w:r>
    <w:r>
      <w:rPr>
        <w:rFonts w:ascii="Verdana" w:eastAsia="Verdana" w:hAnsi="Verdana" w:cs="Verdana"/>
        <w:sz w:val="20"/>
        <w:lang w:val="ca-ES"/>
      </w:rPr>
      <w:instrText>PAGE</w:instrText>
    </w:r>
    <w:r>
      <w:rPr>
        <w:rFonts w:ascii="Verdana" w:eastAsia="Verdana" w:hAnsi="Verdana" w:cs="Verdana"/>
        <w:sz w:val="20"/>
      </w:rPr>
      <w:fldChar w:fldCharType="separate"/>
    </w:r>
    <w:r w:rsidR="000B6B6B">
      <w:rPr>
        <w:rFonts w:ascii="Verdana" w:eastAsia="Verdana" w:hAnsi="Verdana" w:cs="Verdana"/>
        <w:noProof/>
        <w:sz w:val="20"/>
        <w:lang w:val="ca-ES"/>
      </w:rPr>
      <w:t>1</w:t>
    </w:r>
    <w:r>
      <w:rPr>
        <w:rFonts w:ascii="Verdana" w:eastAsia="Verdana" w:hAnsi="Verdana" w:cs="Verdana"/>
        <w:sz w:val="20"/>
      </w:rPr>
      <w:fldChar w:fldCharType="end"/>
    </w:r>
    <w:r>
      <w:rPr>
        <w:rFonts w:ascii="Verdana" w:eastAsia="Verdana" w:hAnsi="Verdana" w:cs="Verdana"/>
        <w:sz w:val="20"/>
        <w:lang w:val="ca-ES"/>
      </w:rPr>
      <w:t xml:space="preserve"> de </w:t>
    </w:r>
    <w:r>
      <w:rPr>
        <w:rFonts w:ascii="Verdana" w:eastAsia="Verdana" w:hAnsi="Verdana" w:cs="Verdana"/>
        <w:sz w:val="20"/>
      </w:rPr>
      <w:fldChar w:fldCharType="begin"/>
    </w:r>
    <w:r>
      <w:rPr>
        <w:rFonts w:ascii="Verdana" w:eastAsia="Verdana" w:hAnsi="Verdana" w:cs="Verdana"/>
        <w:sz w:val="20"/>
        <w:lang w:val="ca-ES"/>
      </w:rPr>
      <w:instrText>NUMPAGES</w:instrText>
    </w:r>
    <w:r>
      <w:rPr>
        <w:rFonts w:ascii="Verdana" w:eastAsia="Verdana" w:hAnsi="Verdana" w:cs="Verdana"/>
        <w:sz w:val="20"/>
      </w:rPr>
      <w:fldChar w:fldCharType="separate"/>
    </w:r>
    <w:r w:rsidR="000B6B6B">
      <w:rPr>
        <w:rFonts w:ascii="Verdana" w:eastAsia="Verdana" w:hAnsi="Verdana" w:cs="Verdana"/>
        <w:noProof/>
        <w:sz w:val="20"/>
        <w:lang w:val="ca-ES"/>
      </w:rPr>
      <w:t>2</w:t>
    </w:r>
    <w:r>
      <w:rPr>
        <w:rFonts w:ascii="Verdana" w:eastAsia="Verdana" w:hAnsi="Verdana" w:cs="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1521" w14:textId="77777777" w:rsidR="007B56AA" w:rsidRDefault="007B56AA">
      <w:r>
        <w:separator/>
      </w:r>
    </w:p>
  </w:footnote>
  <w:footnote w:type="continuationSeparator" w:id="0">
    <w:p w14:paraId="7D73744F" w14:textId="77777777" w:rsidR="007B56AA" w:rsidRDefault="007B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8C1"/>
    <w:multiLevelType w:val="multilevel"/>
    <w:tmpl w:val="97BECA9A"/>
    <w:lvl w:ilvl="0">
      <w:start w:val="6"/>
      <w:numFmt w:val="upperLetter"/>
      <w:lvlText w:val="%1"/>
      <w:lvlJc w:val="left"/>
      <w:pPr>
        <w:ind w:left="692" w:hanging="555"/>
        <w:jc w:val="left"/>
      </w:pPr>
      <w:rPr>
        <w:rFonts w:hint="default"/>
        <w:lang w:val="ca-ES" w:eastAsia="en-US" w:bidi="ar-SA"/>
      </w:rPr>
    </w:lvl>
    <w:lvl w:ilvl="1">
      <w:start w:val="1"/>
      <w:numFmt w:val="decimal"/>
      <w:lvlText w:val="%1.%2."/>
      <w:lvlJc w:val="left"/>
      <w:pPr>
        <w:ind w:left="692" w:hanging="555"/>
        <w:jc w:val="left"/>
      </w:pPr>
      <w:rPr>
        <w:rFonts w:ascii="Arial" w:eastAsia="Arial" w:hAnsi="Arial" w:cs="Arial" w:hint="default"/>
        <w:b/>
        <w:bCs/>
        <w:i w:val="0"/>
        <w:iCs w:val="0"/>
        <w:spacing w:val="-5"/>
        <w:w w:val="101"/>
        <w:sz w:val="28"/>
        <w:szCs w:val="28"/>
        <w:lang w:val="ca-ES" w:eastAsia="en-US" w:bidi="ar-SA"/>
      </w:rPr>
    </w:lvl>
    <w:lvl w:ilvl="2">
      <w:numFmt w:val="bullet"/>
      <w:lvlText w:val="•"/>
      <w:lvlJc w:val="left"/>
      <w:pPr>
        <w:ind w:left="2488" w:hanging="555"/>
      </w:pPr>
      <w:rPr>
        <w:rFonts w:hint="default"/>
        <w:lang w:val="ca-ES" w:eastAsia="en-US" w:bidi="ar-SA"/>
      </w:rPr>
    </w:lvl>
    <w:lvl w:ilvl="3">
      <w:numFmt w:val="bullet"/>
      <w:lvlText w:val="•"/>
      <w:lvlJc w:val="left"/>
      <w:pPr>
        <w:ind w:left="3382" w:hanging="555"/>
      </w:pPr>
      <w:rPr>
        <w:rFonts w:hint="default"/>
        <w:lang w:val="ca-ES" w:eastAsia="en-US" w:bidi="ar-SA"/>
      </w:rPr>
    </w:lvl>
    <w:lvl w:ilvl="4">
      <w:numFmt w:val="bullet"/>
      <w:lvlText w:val="•"/>
      <w:lvlJc w:val="left"/>
      <w:pPr>
        <w:ind w:left="4277" w:hanging="555"/>
      </w:pPr>
      <w:rPr>
        <w:rFonts w:hint="default"/>
        <w:lang w:val="ca-ES" w:eastAsia="en-US" w:bidi="ar-SA"/>
      </w:rPr>
    </w:lvl>
    <w:lvl w:ilvl="5">
      <w:numFmt w:val="bullet"/>
      <w:lvlText w:val="•"/>
      <w:lvlJc w:val="left"/>
      <w:pPr>
        <w:ind w:left="5171" w:hanging="555"/>
      </w:pPr>
      <w:rPr>
        <w:rFonts w:hint="default"/>
        <w:lang w:val="ca-ES" w:eastAsia="en-US" w:bidi="ar-SA"/>
      </w:rPr>
    </w:lvl>
    <w:lvl w:ilvl="6">
      <w:numFmt w:val="bullet"/>
      <w:lvlText w:val="•"/>
      <w:lvlJc w:val="left"/>
      <w:pPr>
        <w:ind w:left="6065" w:hanging="555"/>
      </w:pPr>
      <w:rPr>
        <w:rFonts w:hint="default"/>
        <w:lang w:val="ca-ES" w:eastAsia="en-US" w:bidi="ar-SA"/>
      </w:rPr>
    </w:lvl>
    <w:lvl w:ilvl="7">
      <w:numFmt w:val="bullet"/>
      <w:lvlText w:val="•"/>
      <w:lvlJc w:val="left"/>
      <w:pPr>
        <w:ind w:left="6960" w:hanging="555"/>
      </w:pPr>
      <w:rPr>
        <w:rFonts w:hint="default"/>
        <w:lang w:val="ca-ES" w:eastAsia="en-US" w:bidi="ar-SA"/>
      </w:rPr>
    </w:lvl>
    <w:lvl w:ilvl="8">
      <w:numFmt w:val="bullet"/>
      <w:lvlText w:val="•"/>
      <w:lvlJc w:val="left"/>
      <w:pPr>
        <w:ind w:left="7854" w:hanging="555"/>
      </w:pPr>
      <w:rPr>
        <w:rFonts w:hint="default"/>
        <w:lang w:val="ca-ES" w:eastAsia="en-US" w:bidi="ar-SA"/>
      </w:rPr>
    </w:lvl>
  </w:abstractNum>
  <w:abstractNum w:abstractNumId="1" w15:restartNumberingAfterBreak="0">
    <w:nsid w:val="1FC204CE"/>
    <w:multiLevelType w:val="multilevel"/>
    <w:tmpl w:val="1AF8FC58"/>
    <w:lvl w:ilvl="0">
      <w:start w:val="1"/>
      <w:numFmt w:val="upperRoman"/>
      <w:lvlText w:val="%1."/>
      <w:lvlJc w:val="left"/>
      <w:pPr>
        <w:ind w:left="467" w:hanging="330"/>
        <w:jc w:val="left"/>
      </w:pPr>
      <w:rPr>
        <w:rFonts w:ascii="Arial" w:eastAsia="Arial" w:hAnsi="Arial" w:cs="Arial" w:hint="default"/>
        <w:b/>
        <w:bCs/>
        <w:i w:val="0"/>
        <w:iCs w:val="0"/>
        <w:spacing w:val="0"/>
        <w:w w:val="101"/>
        <w:sz w:val="40"/>
        <w:szCs w:val="40"/>
        <w:lang w:val="ca-ES" w:eastAsia="en-US" w:bidi="ar-SA"/>
      </w:rPr>
    </w:lvl>
    <w:lvl w:ilvl="1">
      <w:start w:val="1"/>
      <w:numFmt w:val="decimal"/>
      <w:lvlText w:val="%2."/>
      <w:lvlJc w:val="left"/>
      <w:pPr>
        <w:ind w:left="542" w:hanging="405"/>
        <w:jc w:val="left"/>
      </w:pPr>
      <w:rPr>
        <w:rFonts w:hint="default"/>
        <w:spacing w:val="-6"/>
        <w:w w:val="100"/>
        <w:lang w:val="ca-ES" w:eastAsia="en-US" w:bidi="ar-SA"/>
      </w:rPr>
    </w:lvl>
    <w:lvl w:ilvl="2">
      <w:start w:val="1"/>
      <w:numFmt w:val="upperLetter"/>
      <w:lvlText w:val="%3."/>
      <w:lvlJc w:val="left"/>
      <w:pPr>
        <w:ind w:left="602" w:hanging="465"/>
        <w:jc w:val="left"/>
      </w:pPr>
      <w:rPr>
        <w:rFonts w:ascii="Arial" w:eastAsia="Arial" w:hAnsi="Arial" w:cs="Arial" w:hint="default"/>
        <w:b/>
        <w:bCs/>
        <w:i w:val="0"/>
        <w:iCs w:val="0"/>
        <w:spacing w:val="-5"/>
        <w:w w:val="100"/>
        <w:sz w:val="36"/>
        <w:szCs w:val="36"/>
        <w:lang w:val="ca-ES" w:eastAsia="en-US" w:bidi="ar-SA"/>
      </w:rPr>
    </w:lvl>
    <w:lvl w:ilvl="3">
      <w:start w:val="1"/>
      <w:numFmt w:val="decimal"/>
      <w:lvlText w:val="%3.%4"/>
      <w:lvlJc w:val="left"/>
      <w:pPr>
        <w:ind w:left="647" w:hanging="510"/>
        <w:jc w:val="left"/>
      </w:pPr>
      <w:rPr>
        <w:rFonts w:ascii="Arial" w:eastAsia="Arial" w:hAnsi="Arial" w:cs="Arial" w:hint="default"/>
        <w:b/>
        <w:bCs/>
        <w:i w:val="0"/>
        <w:iCs w:val="0"/>
        <w:spacing w:val="-12"/>
        <w:w w:val="101"/>
        <w:sz w:val="28"/>
        <w:szCs w:val="28"/>
        <w:lang w:val="ca-ES" w:eastAsia="en-US" w:bidi="ar-SA"/>
      </w:rPr>
    </w:lvl>
    <w:lvl w:ilvl="4">
      <w:numFmt w:val="bullet"/>
      <w:lvlText w:val="•"/>
      <w:lvlJc w:val="left"/>
      <w:pPr>
        <w:ind w:left="1926" w:hanging="510"/>
      </w:pPr>
      <w:rPr>
        <w:rFonts w:hint="default"/>
        <w:lang w:val="ca-ES" w:eastAsia="en-US" w:bidi="ar-SA"/>
      </w:rPr>
    </w:lvl>
    <w:lvl w:ilvl="5">
      <w:numFmt w:val="bullet"/>
      <w:lvlText w:val="•"/>
      <w:lvlJc w:val="left"/>
      <w:pPr>
        <w:ind w:left="3212" w:hanging="510"/>
      </w:pPr>
      <w:rPr>
        <w:rFonts w:hint="default"/>
        <w:lang w:val="ca-ES" w:eastAsia="en-US" w:bidi="ar-SA"/>
      </w:rPr>
    </w:lvl>
    <w:lvl w:ilvl="6">
      <w:numFmt w:val="bullet"/>
      <w:lvlText w:val="•"/>
      <w:lvlJc w:val="left"/>
      <w:pPr>
        <w:ind w:left="4498" w:hanging="510"/>
      </w:pPr>
      <w:rPr>
        <w:rFonts w:hint="default"/>
        <w:lang w:val="ca-ES" w:eastAsia="en-US" w:bidi="ar-SA"/>
      </w:rPr>
    </w:lvl>
    <w:lvl w:ilvl="7">
      <w:numFmt w:val="bullet"/>
      <w:lvlText w:val="•"/>
      <w:lvlJc w:val="left"/>
      <w:pPr>
        <w:ind w:left="5784" w:hanging="510"/>
      </w:pPr>
      <w:rPr>
        <w:rFonts w:hint="default"/>
        <w:lang w:val="ca-ES" w:eastAsia="en-US" w:bidi="ar-SA"/>
      </w:rPr>
    </w:lvl>
    <w:lvl w:ilvl="8">
      <w:numFmt w:val="bullet"/>
      <w:lvlText w:val="•"/>
      <w:lvlJc w:val="left"/>
      <w:pPr>
        <w:ind w:left="7070" w:hanging="510"/>
      </w:pPr>
      <w:rPr>
        <w:rFonts w:hint="default"/>
        <w:lang w:val="ca-ES" w:eastAsia="en-US" w:bidi="ar-SA"/>
      </w:rPr>
    </w:lvl>
  </w:abstractNum>
  <w:abstractNum w:abstractNumId="2" w15:restartNumberingAfterBreak="0">
    <w:nsid w:val="4E0E23F9"/>
    <w:multiLevelType w:val="hybridMultilevel"/>
    <w:tmpl w:val="7F5A1268"/>
    <w:lvl w:ilvl="0" w:tplc="8B4A2CF0">
      <w:start w:val="1"/>
      <w:numFmt w:val="decimal"/>
      <w:lvlText w:val="%1."/>
      <w:lvlJc w:val="left"/>
      <w:pPr>
        <w:ind w:left="644" w:hanging="360"/>
      </w:pPr>
      <w:rPr>
        <w:rFonts w:hint="default"/>
        <w:i w:val="0"/>
        <w:color w:val="auto"/>
      </w:rPr>
    </w:lvl>
    <w:lvl w:ilvl="1" w:tplc="624C852C">
      <w:start w:val="1"/>
      <w:numFmt w:val="lowerLetter"/>
      <w:lvlText w:val="%2."/>
      <w:lvlJc w:val="left"/>
      <w:pPr>
        <w:ind w:left="1494" w:hanging="360"/>
      </w:pPr>
      <w:rPr>
        <w:color w:val="auto"/>
      </w:rPr>
    </w:lvl>
    <w:lvl w:ilvl="2" w:tplc="7884D524" w:tentative="1">
      <w:start w:val="1"/>
      <w:numFmt w:val="lowerRoman"/>
      <w:lvlText w:val="%3."/>
      <w:lvlJc w:val="right"/>
      <w:pPr>
        <w:ind w:left="2160" w:hanging="180"/>
      </w:pPr>
    </w:lvl>
    <w:lvl w:ilvl="3" w:tplc="4C46947C" w:tentative="1">
      <w:start w:val="1"/>
      <w:numFmt w:val="decimal"/>
      <w:lvlText w:val="%4."/>
      <w:lvlJc w:val="left"/>
      <w:pPr>
        <w:ind w:left="2880" w:hanging="360"/>
      </w:pPr>
    </w:lvl>
    <w:lvl w:ilvl="4" w:tplc="F18C0BCC" w:tentative="1">
      <w:start w:val="1"/>
      <w:numFmt w:val="lowerLetter"/>
      <w:lvlText w:val="%5."/>
      <w:lvlJc w:val="left"/>
      <w:pPr>
        <w:ind w:left="3600" w:hanging="360"/>
      </w:pPr>
    </w:lvl>
    <w:lvl w:ilvl="5" w:tplc="06924C8A" w:tentative="1">
      <w:start w:val="1"/>
      <w:numFmt w:val="lowerRoman"/>
      <w:lvlText w:val="%6."/>
      <w:lvlJc w:val="right"/>
      <w:pPr>
        <w:ind w:left="4320" w:hanging="180"/>
      </w:pPr>
    </w:lvl>
    <w:lvl w:ilvl="6" w:tplc="D67CEB56" w:tentative="1">
      <w:start w:val="1"/>
      <w:numFmt w:val="decimal"/>
      <w:lvlText w:val="%7."/>
      <w:lvlJc w:val="left"/>
      <w:pPr>
        <w:ind w:left="5040" w:hanging="360"/>
      </w:pPr>
    </w:lvl>
    <w:lvl w:ilvl="7" w:tplc="FF04FAAC" w:tentative="1">
      <w:start w:val="1"/>
      <w:numFmt w:val="lowerLetter"/>
      <w:lvlText w:val="%8."/>
      <w:lvlJc w:val="left"/>
      <w:pPr>
        <w:ind w:left="5760" w:hanging="360"/>
      </w:pPr>
    </w:lvl>
    <w:lvl w:ilvl="8" w:tplc="5C081B30"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4960"/>
    <w:rsid w:val="00063E1C"/>
    <w:rsid w:val="000B6B6B"/>
    <w:rsid w:val="0013631A"/>
    <w:rsid w:val="00154A64"/>
    <w:rsid w:val="002316A1"/>
    <w:rsid w:val="002548CD"/>
    <w:rsid w:val="00262746"/>
    <w:rsid w:val="002B2D4A"/>
    <w:rsid w:val="002F2DF7"/>
    <w:rsid w:val="003A4C78"/>
    <w:rsid w:val="003C09BA"/>
    <w:rsid w:val="00447E7A"/>
    <w:rsid w:val="004D6FF4"/>
    <w:rsid w:val="004F1B79"/>
    <w:rsid w:val="00536C08"/>
    <w:rsid w:val="00565358"/>
    <w:rsid w:val="00571719"/>
    <w:rsid w:val="0058438F"/>
    <w:rsid w:val="005B2842"/>
    <w:rsid w:val="005F3984"/>
    <w:rsid w:val="00625093"/>
    <w:rsid w:val="006554A0"/>
    <w:rsid w:val="00687398"/>
    <w:rsid w:val="00697277"/>
    <w:rsid w:val="006A611D"/>
    <w:rsid w:val="00701810"/>
    <w:rsid w:val="00707F9D"/>
    <w:rsid w:val="00716E95"/>
    <w:rsid w:val="00720D47"/>
    <w:rsid w:val="007B2B81"/>
    <w:rsid w:val="007B56AA"/>
    <w:rsid w:val="007B5D22"/>
    <w:rsid w:val="007B6A50"/>
    <w:rsid w:val="007B7CF7"/>
    <w:rsid w:val="007E21EC"/>
    <w:rsid w:val="00824C93"/>
    <w:rsid w:val="008505C3"/>
    <w:rsid w:val="008C6F56"/>
    <w:rsid w:val="009F0F73"/>
    <w:rsid w:val="00A63CF5"/>
    <w:rsid w:val="00A77B3E"/>
    <w:rsid w:val="00AC06D0"/>
    <w:rsid w:val="00B13302"/>
    <w:rsid w:val="00B21DD1"/>
    <w:rsid w:val="00B90D8D"/>
    <w:rsid w:val="00B95190"/>
    <w:rsid w:val="00B9731D"/>
    <w:rsid w:val="00CA2A55"/>
    <w:rsid w:val="00D06342"/>
    <w:rsid w:val="00D33C63"/>
    <w:rsid w:val="00DC3204"/>
    <w:rsid w:val="00F25461"/>
    <w:rsid w:val="00F4490E"/>
    <w:rsid w:val="00F50360"/>
    <w:rsid w:val="00FB44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6E526"/>
  <w15:docId w15:val="{DF437716-ECDF-4EAD-9E02-8F1504DE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AF58BB"/>
    <w:pPr>
      <w:tabs>
        <w:tab w:val="center" w:pos="4252"/>
        <w:tab w:val="right" w:pos="8504"/>
      </w:tabs>
    </w:pPr>
    <w:rPr>
      <w:lang w:val="es-ES" w:eastAsia="es-ES"/>
    </w:rPr>
  </w:style>
  <w:style w:type="paragraph" w:styleId="Encabezado">
    <w:name w:val="header"/>
    <w:basedOn w:val="Normal"/>
    <w:link w:val="EncabezadoCar"/>
    <w:unhideWhenUsed/>
    <w:rsid w:val="000B6B6B"/>
    <w:pPr>
      <w:tabs>
        <w:tab w:val="center" w:pos="4252"/>
        <w:tab w:val="right" w:pos="8504"/>
      </w:tabs>
    </w:pPr>
  </w:style>
  <w:style w:type="character" w:customStyle="1" w:styleId="EncabezadoCar">
    <w:name w:val="Encabezado Car"/>
    <w:basedOn w:val="Fuentedeprrafopredeter"/>
    <w:link w:val="Encabezado"/>
    <w:rsid w:val="000B6B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1957</Words>
  <Characters>11155</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Ajuntament Sant Climent</cp:lastModifiedBy>
  <cp:revision>2</cp:revision>
  <dcterms:created xsi:type="dcterms:W3CDTF">2025-02-25T09:52:00Z</dcterms:created>
  <dcterms:modified xsi:type="dcterms:W3CDTF">2025-02-25T09:52:00Z</dcterms:modified>
</cp:coreProperties>
</file>