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281" w:rsidRDefault="00233281" w:rsidP="00233281">
      <w:pPr>
        <w:pStyle w:val="Ttol"/>
        <w:rPr>
          <w:rFonts w:ascii="Verdana" w:hAnsi="Verdana" w:cs="Arial"/>
          <w:b/>
          <w:sz w:val="22"/>
          <w:szCs w:val="22"/>
          <w:u w:val="single"/>
        </w:rPr>
      </w:pPr>
      <w:r>
        <w:rPr>
          <w:rFonts w:ascii="Verdana" w:hAnsi="Verdana" w:cs="Arial"/>
          <w:b/>
          <w:sz w:val="22"/>
          <w:szCs w:val="22"/>
          <w:u w:val="single"/>
        </w:rPr>
        <w:t>ANNEX 7</w:t>
      </w:r>
      <w:r w:rsidRPr="008A7AEF">
        <w:rPr>
          <w:rFonts w:ascii="Verdana" w:hAnsi="Verdana" w:cs="Arial"/>
          <w:b/>
          <w:sz w:val="22"/>
          <w:szCs w:val="22"/>
          <w:u w:val="single"/>
        </w:rPr>
        <w:t>:</w:t>
      </w:r>
    </w:p>
    <w:p w:rsidR="00233281" w:rsidRDefault="00233281" w:rsidP="00233281">
      <w:pPr>
        <w:pStyle w:val="Ttol"/>
        <w:rPr>
          <w:rFonts w:ascii="Verdana" w:hAnsi="Verdana" w:cs="Arial"/>
          <w:b/>
          <w:sz w:val="22"/>
          <w:szCs w:val="22"/>
          <w:u w:val="single"/>
        </w:rPr>
      </w:pPr>
    </w:p>
    <w:p w:rsidR="00233281" w:rsidRDefault="00233281" w:rsidP="00233281">
      <w:pPr>
        <w:jc w:val="center"/>
        <w:rPr>
          <w:rFonts w:ascii="Verdana" w:hAnsi="Verdana" w:cs="Arial"/>
          <w:b/>
          <w:sz w:val="24"/>
          <w:szCs w:val="24"/>
          <w:u w:val="single"/>
        </w:rPr>
      </w:pPr>
      <w:r w:rsidRPr="00EC0BDD">
        <w:rPr>
          <w:rFonts w:ascii="Verdana" w:hAnsi="Verdana" w:cs="Arial"/>
          <w:b/>
          <w:i/>
          <w:sz w:val="24"/>
          <w:szCs w:val="24"/>
          <w:u w:val="single"/>
        </w:rPr>
        <w:t>ELECTRONICS WATCH</w:t>
      </w:r>
      <w:r w:rsidRPr="00E53036">
        <w:rPr>
          <w:rFonts w:ascii="Verdana" w:hAnsi="Verdana" w:cs="Arial"/>
          <w:b/>
          <w:sz w:val="24"/>
          <w:szCs w:val="24"/>
          <w:u w:val="single"/>
        </w:rPr>
        <w:t>:</w:t>
      </w:r>
      <w:r>
        <w:rPr>
          <w:rFonts w:ascii="Verdana" w:hAnsi="Verdana" w:cs="Arial"/>
          <w:b/>
          <w:sz w:val="24"/>
          <w:szCs w:val="24"/>
          <w:u w:val="single"/>
        </w:rPr>
        <w:t xml:space="preserve"> </w:t>
      </w:r>
    </w:p>
    <w:p w:rsidR="00233281" w:rsidRDefault="00233281" w:rsidP="00233281">
      <w:pPr>
        <w:jc w:val="center"/>
        <w:rPr>
          <w:rFonts w:ascii="Verdana" w:hAnsi="Verdana"/>
          <w:b/>
          <w:sz w:val="24"/>
          <w:szCs w:val="32"/>
        </w:rPr>
      </w:pPr>
    </w:p>
    <w:p w:rsidR="00233281" w:rsidRDefault="00233281" w:rsidP="00233281">
      <w:pPr>
        <w:jc w:val="center"/>
        <w:rPr>
          <w:rFonts w:ascii="Verdana" w:hAnsi="Verdana"/>
          <w:b/>
          <w:sz w:val="24"/>
          <w:szCs w:val="32"/>
        </w:rPr>
      </w:pPr>
    </w:p>
    <w:p w:rsidR="00233281" w:rsidRDefault="00233281" w:rsidP="00233281">
      <w:pPr>
        <w:jc w:val="center"/>
        <w:rPr>
          <w:rFonts w:ascii="Verdana" w:hAnsi="Verdana"/>
          <w:b/>
          <w:sz w:val="24"/>
          <w:szCs w:val="32"/>
        </w:rPr>
      </w:pPr>
    </w:p>
    <w:p w:rsidR="00233281" w:rsidRPr="00EC0BDD" w:rsidRDefault="00233281" w:rsidP="00233281">
      <w:pPr>
        <w:jc w:val="center"/>
        <w:rPr>
          <w:rFonts w:ascii="Verdana" w:hAnsi="Verdana"/>
          <w:b/>
          <w:sz w:val="24"/>
          <w:szCs w:val="32"/>
        </w:rPr>
      </w:pPr>
      <w:r>
        <w:rPr>
          <w:rFonts w:ascii="Verdana" w:hAnsi="Verdana"/>
          <w:b/>
          <w:sz w:val="24"/>
          <w:szCs w:val="32"/>
        </w:rPr>
        <w:t>1.</w:t>
      </w:r>
      <w:r w:rsidRPr="00EC0BDD">
        <w:rPr>
          <w:rFonts w:ascii="Verdana" w:hAnsi="Verdana"/>
          <w:b/>
          <w:sz w:val="24"/>
          <w:szCs w:val="32"/>
        </w:rPr>
        <w:t>CODI DE NORMES LABORALS ELABORAT PER ELECTRONICS WATCH</w:t>
      </w:r>
    </w:p>
    <w:p w:rsidR="00233281" w:rsidRPr="00E74FEA" w:rsidRDefault="00233281" w:rsidP="00233281">
      <w:pPr>
        <w:rPr>
          <w:rFonts w:ascii="Verdana" w:eastAsia="Times New Roman Bold" w:hAnsi="Verdana" w:cs="Times New Roman Bold"/>
        </w:rPr>
      </w:pPr>
    </w:p>
    <w:p w:rsidR="00233281" w:rsidRPr="00E74FEA" w:rsidRDefault="00233281" w:rsidP="00233281">
      <w:pPr>
        <w:rPr>
          <w:rFonts w:ascii="Verdana" w:hAnsi="Verdana"/>
          <w:b/>
        </w:rPr>
      </w:pPr>
      <w:r w:rsidRPr="00E74FEA">
        <w:rPr>
          <w:rFonts w:ascii="Verdana" w:hAnsi="Verdana"/>
          <w:b/>
        </w:rPr>
        <w:t>Introducció</w:t>
      </w:r>
    </w:p>
    <w:p w:rsidR="00233281" w:rsidRPr="00E74FEA" w:rsidRDefault="00233281" w:rsidP="00233281">
      <w:pPr>
        <w:pStyle w:val="Listavistosa-nfasis11"/>
        <w:ind w:left="0"/>
        <w:jc w:val="both"/>
        <w:rPr>
          <w:rFonts w:ascii="Verdana" w:eastAsia="Times New Roman Bold" w:hAnsi="Verdana" w:cs="Times New Roman Bold"/>
          <w:sz w:val="20"/>
          <w:szCs w:val="20"/>
        </w:rPr>
      </w:pPr>
    </w:p>
    <w:p w:rsidR="00233281" w:rsidRDefault="00233281" w:rsidP="00233281">
      <w:pPr>
        <w:pStyle w:val="Listavistosa-nfasis11"/>
        <w:ind w:left="0"/>
        <w:jc w:val="both"/>
        <w:rPr>
          <w:rFonts w:ascii="Verdana" w:hAnsi="Verdana"/>
          <w:sz w:val="20"/>
          <w:szCs w:val="20"/>
        </w:rPr>
      </w:pPr>
      <w:r w:rsidRPr="00E74FEA">
        <w:rPr>
          <w:rFonts w:ascii="Verdana" w:hAnsi="Verdana"/>
          <w:sz w:val="20"/>
          <w:szCs w:val="20"/>
        </w:rPr>
        <w:t>En aquest Codi es detallen les normes per a la producció de béns. Per tal que els béns estiguin en consonància amb aquest Codi, s’han de produir en condicions que respectin totes les normes aquí recollides. Això vol dir que:</w:t>
      </w:r>
    </w:p>
    <w:p w:rsidR="00233281" w:rsidRPr="00E74FEA" w:rsidRDefault="00233281" w:rsidP="00233281">
      <w:pPr>
        <w:pStyle w:val="Listavistosa-nfasis11"/>
        <w:ind w:left="0"/>
        <w:jc w:val="both"/>
        <w:rPr>
          <w:rFonts w:ascii="Verdana" w:hAnsi="Verdana"/>
          <w:sz w:val="20"/>
          <w:szCs w:val="20"/>
        </w:rPr>
      </w:pPr>
    </w:p>
    <w:p w:rsidR="00233281" w:rsidRPr="00E74FEA" w:rsidRDefault="00233281" w:rsidP="00233281">
      <w:pPr>
        <w:pStyle w:val="Listavistosa-nfasis11"/>
        <w:numPr>
          <w:ilvl w:val="0"/>
          <w:numId w:val="43"/>
        </w:numPr>
        <w:pBdr>
          <w:top w:val="nil"/>
          <w:left w:val="nil"/>
          <w:bottom w:val="nil"/>
          <w:right w:val="nil"/>
          <w:between w:val="nil"/>
          <w:bar w:val="nil"/>
        </w:pBdr>
        <w:jc w:val="both"/>
        <w:rPr>
          <w:rFonts w:ascii="Verdana" w:hAnsi="Verdana"/>
          <w:sz w:val="20"/>
          <w:szCs w:val="20"/>
        </w:rPr>
      </w:pPr>
      <w:r w:rsidRPr="00E74FEA">
        <w:rPr>
          <w:rFonts w:ascii="Verdana" w:hAnsi="Verdana"/>
          <w:sz w:val="20"/>
          <w:szCs w:val="20"/>
        </w:rPr>
        <w:t>si les normes fan referència als drets i les condicions del personal, els béns s’han de produir per part de treballadors i treballadores que es beneficiïn d’aquests drets i condicions;</w:t>
      </w:r>
    </w:p>
    <w:p w:rsidR="00233281" w:rsidRPr="00E74FEA" w:rsidRDefault="00233281" w:rsidP="00233281">
      <w:pPr>
        <w:pStyle w:val="Listavistosa-nfasis11"/>
        <w:numPr>
          <w:ilvl w:val="0"/>
          <w:numId w:val="43"/>
        </w:numPr>
        <w:pBdr>
          <w:top w:val="nil"/>
          <w:left w:val="nil"/>
          <w:bottom w:val="nil"/>
          <w:right w:val="nil"/>
          <w:between w:val="nil"/>
          <w:bar w:val="nil"/>
        </w:pBdr>
        <w:jc w:val="both"/>
        <w:rPr>
          <w:rFonts w:ascii="Verdana" w:hAnsi="Verdana"/>
          <w:sz w:val="20"/>
          <w:szCs w:val="20"/>
        </w:rPr>
      </w:pPr>
      <w:r w:rsidRPr="00E74FEA">
        <w:rPr>
          <w:rFonts w:ascii="Verdana" w:hAnsi="Verdana"/>
          <w:sz w:val="20"/>
          <w:szCs w:val="20"/>
        </w:rPr>
        <w:t>si les normes fan referència a llocs de treball, els béns s’han de produir en espais que compleixin totes les normes.</w:t>
      </w:r>
    </w:p>
    <w:p w:rsidR="00233281" w:rsidRPr="00E74FEA" w:rsidRDefault="00233281" w:rsidP="00233281">
      <w:pPr>
        <w:pStyle w:val="Listavistosa-nfasis11"/>
        <w:jc w:val="both"/>
        <w:rPr>
          <w:rFonts w:ascii="Verdana" w:hAnsi="Verdana"/>
          <w:sz w:val="20"/>
          <w:szCs w:val="20"/>
        </w:rPr>
      </w:pPr>
    </w:p>
    <w:p w:rsidR="00233281" w:rsidRPr="00E74FEA" w:rsidRDefault="00233281" w:rsidP="00233281">
      <w:pPr>
        <w:pStyle w:val="Listavistosa-nfasis11"/>
        <w:ind w:left="0"/>
        <w:jc w:val="both"/>
        <w:rPr>
          <w:rFonts w:ascii="Verdana" w:hAnsi="Verdana"/>
          <w:sz w:val="20"/>
          <w:szCs w:val="20"/>
        </w:rPr>
      </w:pPr>
      <w:r w:rsidRPr="00E74FEA">
        <w:rPr>
          <w:rFonts w:ascii="Verdana" w:hAnsi="Verdana"/>
          <w:sz w:val="20"/>
          <w:szCs w:val="20"/>
        </w:rPr>
        <w:t>Als efectes d’aquest Codi, s’entendrà que el personal està involucrat en la producció de béns si participa de qualsevol manera, per petita que sigui, en l’assemblatge dels béns o en la producció dels components elèctrics a partir dels quals es munten els béns.</w:t>
      </w:r>
    </w:p>
    <w:p w:rsidR="00233281" w:rsidRPr="00E74FEA" w:rsidRDefault="00233281" w:rsidP="00233281">
      <w:pPr>
        <w:pStyle w:val="Listavistosa-nfasis11"/>
        <w:ind w:left="0"/>
        <w:jc w:val="both"/>
        <w:rPr>
          <w:rFonts w:ascii="Verdana" w:hAnsi="Verdana"/>
          <w:sz w:val="20"/>
          <w:szCs w:val="20"/>
        </w:rPr>
      </w:pPr>
    </w:p>
    <w:p w:rsidR="00233281" w:rsidRPr="00E74FEA" w:rsidRDefault="00233281" w:rsidP="00233281">
      <w:pPr>
        <w:rPr>
          <w:rFonts w:ascii="Verdana" w:eastAsia="Times New Roman Bold" w:hAnsi="Verdana" w:cs="Times New Roman Bold"/>
        </w:rPr>
      </w:pPr>
      <w:r w:rsidRPr="00E74FEA">
        <w:rPr>
          <w:rFonts w:ascii="Verdana" w:hAnsi="Verdana"/>
          <w:b/>
        </w:rPr>
        <w:t>Normes</w:t>
      </w:r>
    </w:p>
    <w:p w:rsidR="00233281" w:rsidRPr="00E74FEA" w:rsidRDefault="00233281" w:rsidP="00233281">
      <w:pPr>
        <w:ind w:left="360"/>
        <w:rPr>
          <w:rFonts w:ascii="Verdana" w:eastAsia="Times New Roman Bold" w:hAnsi="Verdana" w:cs="Times New Roman Bold"/>
        </w:rPr>
      </w:pPr>
    </w:p>
    <w:p w:rsidR="00233281" w:rsidRPr="00E74FEA" w:rsidRDefault="00233281" w:rsidP="00233281">
      <w:pPr>
        <w:pStyle w:val="Listavistosa-nfasis11"/>
        <w:numPr>
          <w:ilvl w:val="0"/>
          <w:numId w:val="33"/>
        </w:numPr>
        <w:pBdr>
          <w:top w:val="nil"/>
          <w:left w:val="nil"/>
          <w:bottom w:val="nil"/>
          <w:right w:val="nil"/>
          <w:between w:val="nil"/>
          <w:bar w:val="nil"/>
        </w:pBdr>
        <w:jc w:val="both"/>
        <w:rPr>
          <w:rFonts w:ascii="Verdana" w:eastAsia="Times New Roman Bold" w:hAnsi="Verdana" w:cs="Times New Roman Bold"/>
          <w:b/>
          <w:sz w:val="20"/>
          <w:szCs w:val="20"/>
        </w:rPr>
      </w:pPr>
      <w:r w:rsidRPr="00E74FEA">
        <w:rPr>
          <w:rFonts w:ascii="Verdana" w:hAnsi="Verdana"/>
          <w:b/>
          <w:sz w:val="20"/>
          <w:szCs w:val="20"/>
        </w:rPr>
        <w:t xml:space="preserve">Normes laborals nacionals </w:t>
      </w:r>
    </w:p>
    <w:p w:rsidR="00233281" w:rsidRPr="00E74FEA" w:rsidRDefault="00233281" w:rsidP="00233281">
      <w:pPr>
        <w:pStyle w:val="Listavistosa-nfasis11"/>
        <w:ind w:left="0"/>
        <w:jc w:val="both"/>
        <w:rPr>
          <w:rFonts w:ascii="Verdana" w:eastAsia="Times New Roman Bold" w:hAnsi="Verdana" w:cs="Times New Roman Bold"/>
          <w:sz w:val="20"/>
          <w:szCs w:val="20"/>
        </w:rPr>
      </w:pPr>
    </w:p>
    <w:p w:rsidR="00233281" w:rsidRPr="00E74FEA" w:rsidRDefault="00233281" w:rsidP="00233281">
      <w:pPr>
        <w:rPr>
          <w:rFonts w:ascii="Verdana" w:hAnsi="Verdana"/>
        </w:rPr>
      </w:pPr>
      <w:r w:rsidRPr="00E74FEA">
        <w:rPr>
          <w:rFonts w:ascii="Verdana" w:hAnsi="Verdana"/>
        </w:rPr>
        <w:t>Els béns s’han de produir tot respectant el dret laboral nacional aplicable. Al dret laboral nacional s’inclouen les normes internacionals que s’apliquen als treballadors i les treballadores segons la llei nacional. Per dret laboral nacional s’entén (però no es limita a) lleis que regulen:</w:t>
      </w:r>
    </w:p>
    <w:p w:rsidR="00233281" w:rsidRPr="00E74FEA" w:rsidRDefault="00233281" w:rsidP="00233281">
      <w:pPr>
        <w:rPr>
          <w:rFonts w:ascii="Verdana" w:hAnsi="Verdana"/>
        </w:rPr>
      </w:pPr>
    </w:p>
    <w:p w:rsidR="00233281" w:rsidRPr="00E74FEA" w:rsidRDefault="00233281" w:rsidP="00233281">
      <w:pPr>
        <w:widowControl w:val="0"/>
        <w:numPr>
          <w:ilvl w:val="0"/>
          <w:numId w:val="34"/>
        </w:numPr>
        <w:pBdr>
          <w:top w:val="nil"/>
          <w:left w:val="nil"/>
          <w:bottom w:val="nil"/>
          <w:right w:val="nil"/>
          <w:between w:val="nil"/>
          <w:bar w:val="nil"/>
        </w:pBdr>
        <w:autoSpaceDN/>
        <w:ind w:left="360" w:hanging="360"/>
        <w:textAlignment w:val="auto"/>
        <w:rPr>
          <w:rFonts w:ascii="Verdana" w:hAnsi="Verdana"/>
        </w:rPr>
      </w:pPr>
      <w:r w:rsidRPr="00E74FEA">
        <w:rPr>
          <w:rFonts w:ascii="Verdana" w:hAnsi="Verdana"/>
        </w:rPr>
        <w:t>La salut i la seguretat;</w:t>
      </w:r>
    </w:p>
    <w:p w:rsidR="00233281" w:rsidRPr="00E74FEA" w:rsidRDefault="00233281" w:rsidP="00233281">
      <w:pPr>
        <w:widowControl w:val="0"/>
        <w:numPr>
          <w:ilvl w:val="0"/>
          <w:numId w:val="34"/>
        </w:numPr>
        <w:pBdr>
          <w:top w:val="nil"/>
          <w:left w:val="nil"/>
          <w:bottom w:val="nil"/>
          <w:right w:val="nil"/>
          <w:between w:val="nil"/>
          <w:bar w:val="nil"/>
        </w:pBdr>
        <w:autoSpaceDN/>
        <w:ind w:left="360" w:hanging="360"/>
        <w:textAlignment w:val="auto"/>
        <w:rPr>
          <w:rFonts w:ascii="Verdana" w:hAnsi="Verdana"/>
        </w:rPr>
      </w:pPr>
      <w:r w:rsidRPr="00E74FEA">
        <w:rPr>
          <w:rFonts w:ascii="Verdana" w:hAnsi="Verdana"/>
        </w:rPr>
        <w:t>Els salaris i prestacions, incloses les compensacions per treballar hores extraordinàries;</w:t>
      </w:r>
    </w:p>
    <w:p w:rsidR="00233281" w:rsidRPr="00E74FEA" w:rsidRDefault="00233281" w:rsidP="00233281">
      <w:pPr>
        <w:widowControl w:val="0"/>
        <w:numPr>
          <w:ilvl w:val="0"/>
          <w:numId w:val="35"/>
        </w:numPr>
        <w:pBdr>
          <w:top w:val="nil"/>
          <w:left w:val="nil"/>
          <w:bottom w:val="nil"/>
          <w:right w:val="nil"/>
          <w:between w:val="nil"/>
          <w:bar w:val="nil"/>
        </w:pBdr>
        <w:autoSpaceDN/>
        <w:ind w:left="360" w:hanging="360"/>
        <w:textAlignment w:val="auto"/>
        <w:rPr>
          <w:rFonts w:ascii="Verdana" w:hAnsi="Verdana"/>
        </w:rPr>
      </w:pPr>
      <w:r w:rsidRPr="00E74FEA">
        <w:rPr>
          <w:rFonts w:ascii="Verdana" w:hAnsi="Verdana"/>
        </w:rPr>
        <w:t>Hores de feina, dies festius i vacances;</w:t>
      </w:r>
    </w:p>
    <w:p w:rsidR="00233281" w:rsidRPr="00E74FEA" w:rsidRDefault="00233281" w:rsidP="00233281">
      <w:pPr>
        <w:widowControl w:val="0"/>
        <w:numPr>
          <w:ilvl w:val="0"/>
          <w:numId w:val="36"/>
        </w:numPr>
        <w:pBdr>
          <w:top w:val="nil"/>
          <w:left w:val="nil"/>
          <w:bottom w:val="nil"/>
          <w:right w:val="nil"/>
          <w:between w:val="nil"/>
          <w:bar w:val="nil"/>
        </w:pBdr>
        <w:autoSpaceDN/>
        <w:ind w:left="360" w:hanging="360"/>
        <w:textAlignment w:val="auto"/>
        <w:rPr>
          <w:rFonts w:ascii="Verdana" w:hAnsi="Verdana"/>
        </w:rPr>
      </w:pPr>
      <w:r w:rsidRPr="00E74FEA">
        <w:rPr>
          <w:rFonts w:ascii="Verdana" w:hAnsi="Verdana"/>
        </w:rPr>
        <w:t>Disciplina, violència, assetjament i abús;</w:t>
      </w:r>
    </w:p>
    <w:p w:rsidR="00233281" w:rsidRPr="00E74FEA" w:rsidRDefault="00233281" w:rsidP="00233281">
      <w:pPr>
        <w:widowControl w:val="0"/>
        <w:numPr>
          <w:ilvl w:val="0"/>
          <w:numId w:val="36"/>
        </w:numPr>
        <w:pBdr>
          <w:top w:val="nil"/>
          <w:left w:val="nil"/>
          <w:bottom w:val="nil"/>
          <w:right w:val="nil"/>
          <w:between w:val="nil"/>
          <w:bar w:val="nil"/>
        </w:pBdr>
        <w:autoSpaceDN/>
        <w:ind w:left="360" w:hanging="360"/>
        <w:textAlignment w:val="auto"/>
        <w:rPr>
          <w:rFonts w:ascii="Verdana" w:hAnsi="Verdana"/>
        </w:rPr>
      </w:pPr>
      <w:r w:rsidRPr="00E74FEA">
        <w:rPr>
          <w:rFonts w:ascii="Verdana" w:hAnsi="Verdana"/>
        </w:rPr>
        <w:t>Contractes per a treballadors/res temporals i indefinits/des;</w:t>
      </w:r>
    </w:p>
    <w:p w:rsidR="00233281" w:rsidRPr="00E74FEA" w:rsidRDefault="00233281" w:rsidP="00233281">
      <w:pPr>
        <w:widowControl w:val="0"/>
        <w:numPr>
          <w:ilvl w:val="0"/>
          <w:numId w:val="37"/>
        </w:numPr>
        <w:pBdr>
          <w:top w:val="nil"/>
          <w:left w:val="nil"/>
          <w:bottom w:val="nil"/>
          <w:right w:val="nil"/>
          <w:between w:val="nil"/>
          <w:bar w:val="nil"/>
        </w:pBdr>
        <w:autoSpaceDN/>
        <w:ind w:left="360" w:hanging="360"/>
        <w:textAlignment w:val="auto"/>
        <w:rPr>
          <w:rFonts w:ascii="Verdana" w:hAnsi="Verdana"/>
        </w:rPr>
      </w:pPr>
      <w:r w:rsidRPr="00E74FEA">
        <w:rPr>
          <w:rFonts w:ascii="Verdana" w:hAnsi="Verdana"/>
        </w:rPr>
        <w:t>Llibertat d’associació i negociació col·lectiva;</w:t>
      </w:r>
    </w:p>
    <w:p w:rsidR="00233281" w:rsidRPr="00E74FEA" w:rsidRDefault="00233281" w:rsidP="00233281">
      <w:pPr>
        <w:widowControl w:val="0"/>
        <w:numPr>
          <w:ilvl w:val="0"/>
          <w:numId w:val="38"/>
        </w:numPr>
        <w:pBdr>
          <w:top w:val="nil"/>
          <w:left w:val="nil"/>
          <w:bottom w:val="nil"/>
          <w:right w:val="nil"/>
          <w:between w:val="nil"/>
          <w:bar w:val="nil"/>
        </w:pBdr>
        <w:autoSpaceDN/>
        <w:ind w:left="360" w:hanging="360"/>
        <w:textAlignment w:val="auto"/>
        <w:rPr>
          <w:rFonts w:ascii="Verdana" w:hAnsi="Verdana"/>
        </w:rPr>
      </w:pPr>
      <w:r w:rsidRPr="00E74FEA">
        <w:rPr>
          <w:rFonts w:ascii="Verdana" w:hAnsi="Verdana"/>
        </w:rPr>
        <w:t>Prohibició de treball forçós;</w:t>
      </w:r>
    </w:p>
    <w:p w:rsidR="00233281" w:rsidRPr="00E74FEA" w:rsidRDefault="00233281" w:rsidP="00233281">
      <w:pPr>
        <w:widowControl w:val="0"/>
        <w:numPr>
          <w:ilvl w:val="0"/>
          <w:numId w:val="38"/>
        </w:numPr>
        <w:pBdr>
          <w:top w:val="nil"/>
          <w:left w:val="nil"/>
          <w:bottom w:val="nil"/>
          <w:right w:val="nil"/>
          <w:between w:val="nil"/>
          <w:bar w:val="nil"/>
        </w:pBdr>
        <w:autoSpaceDN/>
        <w:ind w:left="360" w:hanging="360"/>
        <w:textAlignment w:val="auto"/>
        <w:rPr>
          <w:rFonts w:ascii="Verdana" w:hAnsi="Verdana"/>
        </w:rPr>
      </w:pPr>
      <w:r w:rsidRPr="00E74FEA">
        <w:rPr>
          <w:rFonts w:ascii="Verdana" w:hAnsi="Verdana"/>
        </w:rPr>
        <w:t>Prohibició de treball infantil;</w:t>
      </w:r>
    </w:p>
    <w:p w:rsidR="00233281" w:rsidRPr="00E74FEA" w:rsidRDefault="00233281" w:rsidP="00233281">
      <w:pPr>
        <w:widowControl w:val="0"/>
        <w:numPr>
          <w:ilvl w:val="0"/>
          <w:numId w:val="39"/>
        </w:numPr>
        <w:pBdr>
          <w:top w:val="nil"/>
          <w:left w:val="nil"/>
          <w:bottom w:val="nil"/>
          <w:right w:val="nil"/>
          <w:between w:val="nil"/>
          <w:bar w:val="nil"/>
        </w:pBdr>
        <w:autoSpaceDN/>
        <w:ind w:left="360" w:hanging="360"/>
        <w:textAlignment w:val="auto"/>
        <w:rPr>
          <w:rFonts w:ascii="Verdana" w:hAnsi="Verdana"/>
        </w:rPr>
      </w:pPr>
      <w:r w:rsidRPr="00E74FEA">
        <w:rPr>
          <w:rFonts w:ascii="Verdana" w:hAnsi="Verdana"/>
        </w:rPr>
        <w:t>Prohibició de discriminació;</w:t>
      </w:r>
    </w:p>
    <w:p w:rsidR="00233281" w:rsidRPr="00E74FEA" w:rsidRDefault="00233281" w:rsidP="00233281">
      <w:pPr>
        <w:widowControl w:val="0"/>
        <w:numPr>
          <w:ilvl w:val="0"/>
          <w:numId w:val="39"/>
        </w:numPr>
        <w:pBdr>
          <w:top w:val="nil"/>
          <w:left w:val="nil"/>
          <w:bottom w:val="nil"/>
          <w:right w:val="nil"/>
          <w:between w:val="nil"/>
          <w:bar w:val="nil"/>
        </w:pBdr>
        <w:autoSpaceDN/>
        <w:ind w:left="360" w:hanging="360"/>
        <w:textAlignment w:val="auto"/>
        <w:rPr>
          <w:rFonts w:ascii="Verdana" w:hAnsi="Verdana"/>
        </w:rPr>
      </w:pPr>
      <w:r w:rsidRPr="00E74FEA">
        <w:rPr>
          <w:rFonts w:ascii="Verdana" w:hAnsi="Verdana"/>
        </w:rPr>
        <w:t>Seguretat social; i</w:t>
      </w:r>
    </w:p>
    <w:p w:rsidR="00233281" w:rsidRPr="00E74FEA" w:rsidRDefault="00233281" w:rsidP="00233281">
      <w:pPr>
        <w:widowControl w:val="0"/>
        <w:numPr>
          <w:ilvl w:val="0"/>
          <w:numId w:val="40"/>
        </w:numPr>
        <w:pBdr>
          <w:top w:val="nil"/>
          <w:left w:val="nil"/>
          <w:bottom w:val="nil"/>
          <w:right w:val="nil"/>
          <w:between w:val="nil"/>
          <w:bar w:val="nil"/>
        </w:pBdr>
        <w:autoSpaceDN/>
        <w:ind w:left="360" w:hanging="360"/>
        <w:textAlignment w:val="auto"/>
        <w:rPr>
          <w:rFonts w:ascii="Verdana" w:hAnsi="Verdana"/>
        </w:rPr>
      </w:pPr>
      <w:r w:rsidRPr="00E74FEA">
        <w:rPr>
          <w:rFonts w:ascii="Verdana" w:hAnsi="Verdana"/>
        </w:rPr>
        <w:t>Proteccions mediambientals.</w:t>
      </w:r>
    </w:p>
    <w:p w:rsidR="00233281" w:rsidRPr="00E74FEA" w:rsidRDefault="00233281" w:rsidP="00233281">
      <w:pPr>
        <w:rPr>
          <w:rFonts w:ascii="Verdana" w:hAnsi="Verdana"/>
        </w:rPr>
      </w:pPr>
    </w:p>
    <w:p w:rsidR="00233281" w:rsidRPr="00E74FEA" w:rsidRDefault="00233281" w:rsidP="00233281">
      <w:pPr>
        <w:pStyle w:val="Listavistosa-nfasis11"/>
        <w:numPr>
          <w:ilvl w:val="0"/>
          <w:numId w:val="33"/>
        </w:numPr>
        <w:pBdr>
          <w:top w:val="nil"/>
          <w:left w:val="nil"/>
          <w:bottom w:val="nil"/>
          <w:right w:val="nil"/>
          <w:between w:val="nil"/>
          <w:bar w:val="nil"/>
        </w:pBdr>
        <w:jc w:val="both"/>
        <w:rPr>
          <w:rFonts w:ascii="Verdana" w:eastAsia="Times New Roman Bold" w:hAnsi="Verdana" w:cs="Times New Roman Bold"/>
          <w:b/>
          <w:sz w:val="20"/>
          <w:szCs w:val="20"/>
        </w:rPr>
      </w:pPr>
      <w:r w:rsidRPr="00E74FEA">
        <w:rPr>
          <w:rFonts w:ascii="Verdana" w:hAnsi="Verdana"/>
          <w:b/>
          <w:sz w:val="20"/>
          <w:szCs w:val="20"/>
        </w:rPr>
        <w:t>Normes laborals internacionals</w:t>
      </w:r>
    </w:p>
    <w:p w:rsidR="00233281" w:rsidRPr="00E74FEA" w:rsidRDefault="00233281" w:rsidP="00233281">
      <w:pPr>
        <w:pStyle w:val="Listavistosa-nfasis11"/>
        <w:ind w:left="360"/>
        <w:jc w:val="both"/>
        <w:rPr>
          <w:rFonts w:ascii="Verdana" w:eastAsia="Times New Roman Bold" w:hAnsi="Verdana" w:cs="Times New Roman Bold"/>
          <w:sz w:val="20"/>
          <w:szCs w:val="20"/>
        </w:rPr>
      </w:pPr>
    </w:p>
    <w:p w:rsidR="00233281" w:rsidRPr="00E74FEA" w:rsidRDefault="00233281" w:rsidP="00233281">
      <w:pPr>
        <w:rPr>
          <w:rFonts w:ascii="Verdana" w:hAnsi="Verdana"/>
        </w:rPr>
      </w:pPr>
      <w:r w:rsidRPr="00E74FEA">
        <w:rPr>
          <w:rFonts w:ascii="Verdana" w:hAnsi="Verdana"/>
        </w:rPr>
        <w:t>Els béns s’han de produir tot respectant les següents normes laborals internacionals:</w:t>
      </w:r>
    </w:p>
    <w:p w:rsidR="00233281" w:rsidRPr="00E74FEA" w:rsidRDefault="00233281" w:rsidP="00233281">
      <w:pPr>
        <w:rPr>
          <w:rFonts w:ascii="Verdana" w:hAnsi="Verdana"/>
        </w:rPr>
      </w:pPr>
    </w:p>
    <w:p w:rsidR="00233281" w:rsidRPr="00E74FEA" w:rsidRDefault="00233281" w:rsidP="00233281">
      <w:pPr>
        <w:widowControl w:val="0"/>
        <w:numPr>
          <w:ilvl w:val="0"/>
          <w:numId w:val="44"/>
        </w:numPr>
        <w:pBdr>
          <w:top w:val="nil"/>
          <w:left w:val="nil"/>
          <w:bottom w:val="nil"/>
          <w:right w:val="nil"/>
          <w:between w:val="nil"/>
          <w:bar w:val="nil"/>
        </w:pBdr>
        <w:autoSpaceDN/>
        <w:textAlignment w:val="auto"/>
        <w:rPr>
          <w:rFonts w:ascii="Verdana" w:hAnsi="Verdana"/>
        </w:rPr>
      </w:pPr>
      <w:r w:rsidRPr="00E74FEA">
        <w:rPr>
          <w:rFonts w:ascii="Verdana" w:hAnsi="Verdana"/>
        </w:rPr>
        <w:t>Convenis fonamentals de l’OIT (OIT núm. 29, 105, 87, 98, 100, 111, 138 i 182);</w:t>
      </w:r>
    </w:p>
    <w:p w:rsidR="00233281" w:rsidRPr="00E74FEA" w:rsidRDefault="00233281" w:rsidP="00233281">
      <w:pPr>
        <w:widowControl w:val="0"/>
        <w:numPr>
          <w:ilvl w:val="0"/>
          <w:numId w:val="44"/>
        </w:numPr>
        <w:pBdr>
          <w:top w:val="nil"/>
          <w:left w:val="nil"/>
          <w:bottom w:val="nil"/>
          <w:right w:val="nil"/>
          <w:between w:val="nil"/>
          <w:bar w:val="nil"/>
        </w:pBdr>
        <w:autoSpaceDN/>
        <w:textAlignment w:val="auto"/>
        <w:rPr>
          <w:rFonts w:ascii="Verdana" w:hAnsi="Verdana"/>
        </w:rPr>
      </w:pPr>
      <w:r w:rsidRPr="00E74FEA">
        <w:rPr>
          <w:rFonts w:ascii="Verdana" w:hAnsi="Verdana"/>
        </w:rPr>
        <w:t>Convenis de l’OIT núm. 1, 95, 102, 115, 119, 121, 131, 135, 136, 139, 148, 155, 158, 161, 162, 170, 174, 183, 187;</w:t>
      </w:r>
    </w:p>
    <w:p w:rsidR="00233281" w:rsidRPr="00E74FEA" w:rsidRDefault="00233281" w:rsidP="00233281">
      <w:pPr>
        <w:widowControl w:val="0"/>
        <w:numPr>
          <w:ilvl w:val="0"/>
          <w:numId w:val="44"/>
        </w:numPr>
        <w:pBdr>
          <w:top w:val="nil"/>
          <w:left w:val="nil"/>
          <w:bottom w:val="nil"/>
          <w:right w:val="nil"/>
          <w:between w:val="nil"/>
          <w:bar w:val="nil"/>
        </w:pBdr>
        <w:autoSpaceDN/>
        <w:textAlignment w:val="auto"/>
        <w:rPr>
          <w:rFonts w:ascii="Verdana" w:hAnsi="Verdana"/>
        </w:rPr>
      </w:pPr>
      <w:r w:rsidRPr="00E74FEA">
        <w:rPr>
          <w:rFonts w:ascii="Verdana" w:hAnsi="Verdana"/>
        </w:rPr>
        <w:t>Recomanacions de l’OIT núm. 35, 90, 111, 131, 135 i 143;</w:t>
      </w:r>
    </w:p>
    <w:p w:rsidR="00233281" w:rsidRPr="00E74FEA" w:rsidRDefault="00233281" w:rsidP="00233281">
      <w:pPr>
        <w:widowControl w:val="0"/>
        <w:numPr>
          <w:ilvl w:val="0"/>
          <w:numId w:val="44"/>
        </w:numPr>
        <w:pBdr>
          <w:top w:val="nil"/>
          <w:left w:val="nil"/>
          <w:bottom w:val="nil"/>
          <w:right w:val="nil"/>
          <w:between w:val="nil"/>
          <w:bar w:val="nil"/>
        </w:pBdr>
        <w:autoSpaceDN/>
        <w:textAlignment w:val="auto"/>
        <w:rPr>
          <w:rFonts w:ascii="Verdana" w:hAnsi="Verdana"/>
        </w:rPr>
      </w:pPr>
      <w:r w:rsidRPr="00E74FEA">
        <w:rPr>
          <w:rFonts w:ascii="Verdana" w:hAnsi="Verdana"/>
        </w:rPr>
        <w:t xml:space="preserve">Article 23 de la Declaració Universal dels Drets Humans de les Nacions Unides </w:t>
      </w:r>
    </w:p>
    <w:p w:rsidR="00233281" w:rsidRPr="00E74FEA" w:rsidRDefault="00233281" w:rsidP="00233281">
      <w:pPr>
        <w:widowControl w:val="0"/>
        <w:numPr>
          <w:ilvl w:val="0"/>
          <w:numId w:val="44"/>
        </w:numPr>
        <w:pBdr>
          <w:top w:val="nil"/>
          <w:left w:val="nil"/>
          <w:bottom w:val="nil"/>
          <w:right w:val="nil"/>
          <w:between w:val="nil"/>
          <w:bar w:val="nil"/>
        </w:pBdr>
        <w:autoSpaceDN/>
        <w:textAlignment w:val="auto"/>
        <w:rPr>
          <w:rFonts w:ascii="Verdana" w:hAnsi="Verdana"/>
        </w:rPr>
      </w:pPr>
      <w:r w:rsidRPr="00E74FEA">
        <w:rPr>
          <w:rFonts w:ascii="Verdana" w:hAnsi="Verdana"/>
        </w:rPr>
        <w:t>Article 32 de la Convenció sobre els Drets de l’Infant de les Nacions Unides</w:t>
      </w:r>
    </w:p>
    <w:p w:rsidR="00233281" w:rsidRPr="00E74FEA" w:rsidRDefault="00233281" w:rsidP="00233281">
      <w:pPr>
        <w:pBdr>
          <w:top w:val="nil"/>
          <w:left w:val="nil"/>
          <w:bottom w:val="nil"/>
          <w:right w:val="nil"/>
          <w:between w:val="nil"/>
          <w:bar w:val="nil"/>
        </w:pBdr>
        <w:ind w:left="360"/>
        <w:rPr>
          <w:rFonts w:ascii="Verdana" w:hAnsi="Verdana"/>
        </w:rPr>
      </w:pPr>
    </w:p>
    <w:p w:rsidR="00233281" w:rsidRPr="00E74FEA" w:rsidRDefault="00233281" w:rsidP="00233281">
      <w:pPr>
        <w:pStyle w:val="Listavistosa-nfasis11"/>
        <w:numPr>
          <w:ilvl w:val="0"/>
          <w:numId w:val="33"/>
        </w:numPr>
        <w:pBdr>
          <w:top w:val="nil"/>
          <w:left w:val="nil"/>
          <w:bottom w:val="nil"/>
          <w:right w:val="nil"/>
          <w:between w:val="nil"/>
          <w:bar w:val="nil"/>
        </w:pBdr>
        <w:jc w:val="both"/>
        <w:rPr>
          <w:rFonts w:ascii="Verdana" w:hAnsi="Verdana"/>
          <w:b/>
          <w:sz w:val="20"/>
          <w:szCs w:val="20"/>
        </w:rPr>
      </w:pPr>
      <w:r w:rsidRPr="00E74FEA">
        <w:rPr>
          <w:rFonts w:ascii="Verdana" w:hAnsi="Verdana"/>
          <w:b/>
          <w:sz w:val="20"/>
          <w:szCs w:val="20"/>
        </w:rPr>
        <w:t>Conflicte entre normes nacionals i internacionals</w:t>
      </w:r>
    </w:p>
    <w:p w:rsidR="00233281" w:rsidRPr="00E74FEA" w:rsidRDefault="00233281" w:rsidP="00233281">
      <w:pPr>
        <w:rPr>
          <w:rFonts w:ascii="Verdana" w:hAnsi="Verdana"/>
        </w:rPr>
      </w:pPr>
    </w:p>
    <w:p w:rsidR="00233281" w:rsidRPr="00E74FEA" w:rsidRDefault="00233281" w:rsidP="00233281">
      <w:pPr>
        <w:pStyle w:val="Listavistosa-nfasis11"/>
        <w:ind w:left="0"/>
        <w:jc w:val="both"/>
        <w:rPr>
          <w:rFonts w:ascii="Verdana" w:hAnsi="Verdana"/>
          <w:sz w:val="20"/>
          <w:szCs w:val="20"/>
        </w:rPr>
      </w:pPr>
      <w:r w:rsidRPr="00E74FEA">
        <w:rPr>
          <w:rFonts w:ascii="Verdana" w:hAnsi="Verdana"/>
          <w:sz w:val="20"/>
          <w:szCs w:val="20"/>
        </w:rPr>
        <w:t xml:space="preserve">Sempre que es produeixi un conflicte entre les normes nacionals i les internacionals, s’aplicarà </w:t>
      </w:r>
      <w:r w:rsidRPr="00E74FEA">
        <w:rPr>
          <w:rFonts w:ascii="Verdana" w:hAnsi="Verdana"/>
          <w:sz w:val="20"/>
          <w:szCs w:val="20"/>
        </w:rPr>
        <w:lastRenderedPageBreak/>
        <w:t>aquella que proporcioni una major protecció per als treballadors i les treballadores, excepte pel fet que aquest Codi no exigeix l’execució de cap acció que violi una llei nacional en un país de fabricació. En concret, les normes internacionals s’han de complir pel que fa a:</w:t>
      </w:r>
    </w:p>
    <w:p w:rsidR="00233281" w:rsidRPr="00E74FEA" w:rsidRDefault="00233281" w:rsidP="00233281">
      <w:pPr>
        <w:pStyle w:val="Listavistosa-nfasis11"/>
        <w:ind w:left="0"/>
        <w:jc w:val="both"/>
        <w:rPr>
          <w:rFonts w:ascii="Verdana" w:hAnsi="Verdana"/>
          <w:sz w:val="20"/>
          <w:szCs w:val="20"/>
        </w:rPr>
      </w:pPr>
    </w:p>
    <w:p w:rsidR="00233281" w:rsidRPr="00E74FEA" w:rsidRDefault="00233281" w:rsidP="00233281">
      <w:pPr>
        <w:pStyle w:val="Listavistosa-nfasis11"/>
        <w:numPr>
          <w:ilvl w:val="0"/>
          <w:numId w:val="41"/>
        </w:numPr>
        <w:pBdr>
          <w:top w:val="nil"/>
          <w:left w:val="nil"/>
          <w:bottom w:val="nil"/>
          <w:right w:val="nil"/>
          <w:between w:val="nil"/>
          <w:bar w:val="nil"/>
        </w:pBdr>
        <w:ind w:hanging="360"/>
        <w:jc w:val="both"/>
        <w:rPr>
          <w:rFonts w:ascii="Verdana" w:hAnsi="Verdana"/>
          <w:sz w:val="20"/>
          <w:szCs w:val="20"/>
        </w:rPr>
      </w:pPr>
      <w:r w:rsidRPr="00E74FEA">
        <w:rPr>
          <w:rFonts w:ascii="Verdana" w:hAnsi="Verdana"/>
          <w:sz w:val="20"/>
          <w:szCs w:val="20"/>
        </w:rPr>
        <w:t>permetre totes les activitats relatives a la llibertat d’associació que no estan prohibides pel dret nacional, i</w:t>
      </w:r>
    </w:p>
    <w:p w:rsidR="00233281" w:rsidRPr="00E74FEA" w:rsidRDefault="00233281" w:rsidP="00233281">
      <w:pPr>
        <w:pStyle w:val="Listavistosa-nfasis11"/>
        <w:numPr>
          <w:ilvl w:val="0"/>
          <w:numId w:val="42"/>
        </w:numPr>
        <w:pBdr>
          <w:top w:val="nil"/>
          <w:left w:val="nil"/>
          <w:bottom w:val="nil"/>
          <w:right w:val="nil"/>
          <w:between w:val="nil"/>
          <w:bar w:val="nil"/>
        </w:pBdr>
        <w:ind w:hanging="360"/>
        <w:jc w:val="both"/>
        <w:rPr>
          <w:rFonts w:ascii="Verdana" w:eastAsia="Times New Roman Bold" w:hAnsi="Verdana" w:cs="Times New Roman Bold"/>
          <w:sz w:val="20"/>
          <w:szCs w:val="20"/>
        </w:rPr>
      </w:pPr>
      <w:r w:rsidRPr="00E74FEA">
        <w:rPr>
          <w:rFonts w:ascii="Verdana" w:hAnsi="Verdana"/>
          <w:sz w:val="20"/>
          <w:szCs w:val="20"/>
        </w:rPr>
        <w:t>evitar pràctiques que violin les normes internacionals llevat que una pràctica sigui exigida pel dret nacional.</w:t>
      </w:r>
    </w:p>
    <w:p w:rsidR="00233281" w:rsidRPr="00E74FEA" w:rsidRDefault="00233281" w:rsidP="00233281">
      <w:pPr>
        <w:pStyle w:val="Listavistosa-nfasis11"/>
        <w:ind w:left="0"/>
        <w:jc w:val="both"/>
        <w:rPr>
          <w:rFonts w:ascii="Verdana" w:eastAsia="Times New Roman Bold" w:hAnsi="Verdana" w:cs="Times New Roman Bold"/>
          <w:sz w:val="20"/>
          <w:szCs w:val="20"/>
        </w:rPr>
      </w:pPr>
    </w:p>
    <w:p w:rsidR="00233281" w:rsidRPr="00E74FEA" w:rsidRDefault="00233281" w:rsidP="00233281">
      <w:pPr>
        <w:rPr>
          <w:rFonts w:ascii="Verdana" w:eastAsia="Times New Roman Bold" w:hAnsi="Verdana" w:cs="Times New Roman Bold"/>
        </w:rPr>
      </w:pPr>
      <w:r w:rsidRPr="00E74FEA">
        <w:rPr>
          <w:rFonts w:ascii="Verdana" w:hAnsi="Verdana"/>
          <w:b/>
          <w:color w:val="6B6D6C"/>
        </w:rPr>
        <w:t>Exemples de violacions</w:t>
      </w:r>
    </w:p>
    <w:p w:rsidR="00233281" w:rsidRPr="00E74FEA" w:rsidRDefault="00233281" w:rsidP="00233281">
      <w:pPr>
        <w:pStyle w:val="Listavistosa-nfasis11"/>
        <w:jc w:val="both"/>
        <w:rPr>
          <w:rFonts w:ascii="Verdana" w:eastAsia="Times New Roman Bold" w:hAnsi="Verdana" w:cs="Times New Roman Bold"/>
          <w:sz w:val="20"/>
          <w:szCs w:val="20"/>
        </w:rPr>
      </w:pPr>
    </w:p>
    <w:p w:rsidR="00233281" w:rsidRPr="00E74FEA" w:rsidRDefault="00233281" w:rsidP="00233281">
      <w:pPr>
        <w:pStyle w:val="Listavistosa-nfasis11"/>
        <w:numPr>
          <w:ilvl w:val="0"/>
          <w:numId w:val="33"/>
        </w:numPr>
        <w:pBdr>
          <w:top w:val="nil"/>
          <w:left w:val="nil"/>
          <w:bottom w:val="nil"/>
          <w:right w:val="nil"/>
          <w:between w:val="nil"/>
          <w:bar w:val="nil"/>
        </w:pBdr>
        <w:jc w:val="both"/>
        <w:rPr>
          <w:rFonts w:ascii="Verdana" w:eastAsia="Times New Roman Bold" w:hAnsi="Verdana" w:cs="Times New Roman Bold"/>
          <w:b/>
          <w:sz w:val="20"/>
          <w:szCs w:val="20"/>
        </w:rPr>
      </w:pPr>
      <w:r w:rsidRPr="00E74FEA">
        <w:rPr>
          <w:rFonts w:ascii="Verdana" w:hAnsi="Verdana"/>
          <w:b/>
          <w:sz w:val="20"/>
          <w:szCs w:val="20"/>
        </w:rPr>
        <w:t>La feina es tria de forma lliure</w:t>
      </w:r>
    </w:p>
    <w:p w:rsidR="00233281" w:rsidRPr="00E74FEA" w:rsidRDefault="00233281" w:rsidP="00233281">
      <w:pPr>
        <w:rPr>
          <w:rFonts w:ascii="Verdana" w:hAnsi="Verdana"/>
        </w:rPr>
      </w:pPr>
      <w:r w:rsidRPr="00E74FEA">
        <w:rPr>
          <w:rFonts w:ascii="Verdana" w:hAnsi="Verdana"/>
        </w:rPr>
        <w:t>(Convenis pertinents de l’OIT: Núm. 29</w:t>
      </w:r>
      <w:r>
        <w:rPr>
          <w:rStyle w:val="Refernciadenotaapeudepgina"/>
          <w:rFonts w:ascii="Verdana" w:hAnsi="Verdana"/>
        </w:rPr>
        <w:footnoteReference w:customMarkFollows="1" w:id="1"/>
        <w:t>2</w:t>
      </w:r>
      <w:r w:rsidRPr="00E74FEA">
        <w:rPr>
          <w:rFonts w:ascii="Verdana" w:hAnsi="Verdana"/>
        </w:rPr>
        <w:t xml:space="preserve"> i núm. 105</w:t>
      </w:r>
      <w:r>
        <w:rPr>
          <w:rStyle w:val="Refernciadenotaapeudepgina"/>
          <w:rFonts w:ascii="Verdana" w:hAnsi="Verdana"/>
        </w:rPr>
        <w:footnoteReference w:customMarkFollows="1" w:id="2"/>
        <w:t>3</w:t>
      </w:r>
      <w:r w:rsidRPr="00E74FEA">
        <w:rPr>
          <w:rFonts w:ascii="Verdana" w:hAnsi="Verdana"/>
        </w:rPr>
        <w:t>; Recomanacions pertinents de l’OIT: núm. 35)</w:t>
      </w:r>
      <w:r>
        <w:rPr>
          <w:rFonts w:ascii="Verdana" w:hAnsi="Verdana"/>
        </w:rPr>
        <w:t xml:space="preserve">. </w:t>
      </w:r>
      <w:r w:rsidRPr="00E74FEA">
        <w:rPr>
          <w:rFonts w:ascii="Verdana" w:hAnsi="Verdana"/>
        </w:rPr>
        <w:t>La producció dels béns no pot suposar:</w:t>
      </w:r>
    </w:p>
    <w:p w:rsidR="00233281" w:rsidRPr="00E74FEA" w:rsidRDefault="00233281" w:rsidP="00233281">
      <w:pPr>
        <w:rPr>
          <w:rFonts w:ascii="Verdana" w:hAnsi="Verdana"/>
        </w:rPr>
      </w:pPr>
    </w:p>
    <w:p w:rsidR="00233281" w:rsidRPr="00E74FEA" w:rsidRDefault="00233281" w:rsidP="00233281">
      <w:pPr>
        <w:pStyle w:val="Listavistosa-nfasis11"/>
        <w:numPr>
          <w:ilvl w:val="1"/>
          <w:numId w:val="33"/>
        </w:numPr>
        <w:pBdr>
          <w:top w:val="nil"/>
          <w:left w:val="nil"/>
          <w:bottom w:val="nil"/>
          <w:right w:val="nil"/>
          <w:between w:val="nil"/>
          <w:bar w:val="nil"/>
        </w:pBdr>
        <w:jc w:val="both"/>
        <w:rPr>
          <w:rFonts w:ascii="Verdana" w:hAnsi="Verdana"/>
          <w:sz w:val="20"/>
          <w:szCs w:val="20"/>
        </w:rPr>
      </w:pPr>
      <w:r w:rsidRPr="00E74FEA">
        <w:rPr>
          <w:rFonts w:ascii="Verdana" w:hAnsi="Verdana"/>
          <w:sz w:val="20"/>
          <w:szCs w:val="20"/>
        </w:rPr>
        <w:t>L’ús de treball obligat. Com a exemple de treball obligat s’inclou, però no es limita a, l’obligació d’abonar un deute a l’empresa o a tercers per tal de poder deixar la feina.</w:t>
      </w:r>
    </w:p>
    <w:p w:rsidR="00233281" w:rsidRPr="00E74FEA" w:rsidRDefault="00233281" w:rsidP="00233281">
      <w:pPr>
        <w:pStyle w:val="Listavistosa-nfasis11"/>
        <w:numPr>
          <w:ilvl w:val="1"/>
          <w:numId w:val="33"/>
        </w:numPr>
        <w:pBdr>
          <w:top w:val="nil"/>
          <w:left w:val="nil"/>
          <w:bottom w:val="nil"/>
          <w:right w:val="nil"/>
          <w:between w:val="nil"/>
          <w:bar w:val="nil"/>
        </w:pBdr>
        <w:jc w:val="both"/>
        <w:rPr>
          <w:rFonts w:ascii="Verdana" w:hAnsi="Verdana"/>
          <w:sz w:val="20"/>
          <w:szCs w:val="20"/>
        </w:rPr>
      </w:pPr>
      <w:r w:rsidRPr="00E74FEA">
        <w:rPr>
          <w:rFonts w:ascii="Verdana" w:hAnsi="Verdana"/>
          <w:sz w:val="20"/>
          <w:szCs w:val="20"/>
        </w:rPr>
        <w:t>Abús de treballadors/res presos/es. Com a exemple de violació s’inclou, però no es limita a:</w:t>
      </w:r>
    </w:p>
    <w:p w:rsidR="00233281" w:rsidRPr="00E74FEA" w:rsidRDefault="00233281" w:rsidP="00233281">
      <w:pPr>
        <w:pStyle w:val="Listavistosa-nfasis11"/>
        <w:numPr>
          <w:ilvl w:val="2"/>
          <w:numId w:val="33"/>
        </w:numPr>
        <w:pBdr>
          <w:top w:val="nil"/>
          <w:left w:val="nil"/>
          <w:bottom w:val="nil"/>
          <w:right w:val="nil"/>
          <w:between w:val="nil"/>
          <w:bar w:val="nil"/>
        </w:pBdr>
        <w:ind w:left="1276" w:hanging="556"/>
        <w:jc w:val="both"/>
        <w:rPr>
          <w:rFonts w:ascii="Verdana" w:hAnsi="Verdana"/>
          <w:sz w:val="20"/>
          <w:szCs w:val="20"/>
        </w:rPr>
      </w:pPr>
      <w:r w:rsidRPr="00E74FEA">
        <w:rPr>
          <w:rFonts w:ascii="Verdana" w:hAnsi="Verdana"/>
          <w:sz w:val="20"/>
          <w:szCs w:val="20"/>
        </w:rPr>
        <w:t>Fer servir un/a pres/a per a una feina sense el seu consentiment.</w:t>
      </w:r>
    </w:p>
    <w:p w:rsidR="00233281" w:rsidRPr="00E74FEA" w:rsidRDefault="00233281" w:rsidP="00233281">
      <w:pPr>
        <w:pStyle w:val="Listavistosa-nfasis11"/>
        <w:numPr>
          <w:ilvl w:val="2"/>
          <w:numId w:val="33"/>
        </w:numPr>
        <w:pBdr>
          <w:top w:val="nil"/>
          <w:left w:val="nil"/>
          <w:bottom w:val="nil"/>
          <w:right w:val="nil"/>
          <w:between w:val="nil"/>
          <w:bar w:val="nil"/>
        </w:pBdr>
        <w:ind w:left="1418" w:hanging="698"/>
        <w:jc w:val="both"/>
        <w:rPr>
          <w:rFonts w:ascii="Verdana" w:hAnsi="Verdana"/>
          <w:sz w:val="20"/>
          <w:szCs w:val="20"/>
        </w:rPr>
      </w:pPr>
      <w:r w:rsidRPr="00E74FEA">
        <w:rPr>
          <w:rFonts w:ascii="Verdana" w:hAnsi="Verdana"/>
          <w:sz w:val="20"/>
          <w:szCs w:val="20"/>
        </w:rPr>
        <w:t>Tractar els presos i les preses de forma menys favorable que els/les no presos/es pel que fa a salaris, hores de feina o proteccions de salut i seguretat.</w:t>
      </w:r>
    </w:p>
    <w:p w:rsidR="00233281" w:rsidRPr="00E74FEA" w:rsidRDefault="00233281" w:rsidP="00233281">
      <w:pPr>
        <w:widowControl w:val="0"/>
        <w:numPr>
          <w:ilvl w:val="1"/>
          <w:numId w:val="33"/>
        </w:numPr>
        <w:pBdr>
          <w:top w:val="nil"/>
          <w:left w:val="nil"/>
          <w:bottom w:val="nil"/>
          <w:right w:val="nil"/>
          <w:between w:val="nil"/>
          <w:bar w:val="nil"/>
        </w:pBdr>
        <w:autoSpaceDN/>
        <w:textAlignment w:val="auto"/>
        <w:rPr>
          <w:rFonts w:ascii="Verdana" w:hAnsi="Verdana"/>
        </w:rPr>
      </w:pPr>
      <w:r w:rsidRPr="00E74FEA">
        <w:rPr>
          <w:rFonts w:ascii="Verdana" w:hAnsi="Verdana"/>
        </w:rPr>
        <w:t>Prohibició que un/a treballador/a abandoni lliurement la seva feina o lloc de treball. Com a exemples d’infracció s’inclouen, però no es limiten a:</w:t>
      </w:r>
    </w:p>
    <w:p w:rsidR="00233281" w:rsidRPr="00E74FEA" w:rsidRDefault="00233281" w:rsidP="00233281">
      <w:pPr>
        <w:widowControl w:val="0"/>
        <w:numPr>
          <w:ilvl w:val="2"/>
          <w:numId w:val="33"/>
        </w:numPr>
        <w:pBdr>
          <w:top w:val="nil"/>
          <w:left w:val="nil"/>
          <w:bottom w:val="nil"/>
          <w:right w:val="nil"/>
          <w:between w:val="nil"/>
          <w:bar w:val="nil"/>
        </w:pBdr>
        <w:autoSpaceDN/>
        <w:ind w:left="1418" w:hanging="698"/>
        <w:textAlignment w:val="auto"/>
        <w:rPr>
          <w:rFonts w:ascii="Verdana" w:hAnsi="Verdana"/>
        </w:rPr>
      </w:pPr>
      <w:r w:rsidRPr="00E74FEA">
        <w:rPr>
          <w:rFonts w:ascii="Verdana" w:hAnsi="Verdana"/>
        </w:rPr>
        <w:t>Impedir que un/a treballador/a abandoni lliurement un lloc de treball, inclosos els dormitoris o les zones industrials.</w:t>
      </w:r>
    </w:p>
    <w:p w:rsidR="00233281" w:rsidRPr="00E74FEA" w:rsidRDefault="00233281" w:rsidP="00233281">
      <w:pPr>
        <w:widowControl w:val="0"/>
        <w:numPr>
          <w:ilvl w:val="2"/>
          <w:numId w:val="33"/>
        </w:numPr>
        <w:pBdr>
          <w:top w:val="nil"/>
          <w:left w:val="nil"/>
          <w:bottom w:val="nil"/>
          <w:right w:val="nil"/>
          <w:between w:val="nil"/>
          <w:bar w:val="nil"/>
        </w:pBdr>
        <w:autoSpaceDN/>
        <w:textAlignment w:val="auto"/>
        <w:rPr>
          <w:rFonts w:ascii="Verdana" w:hAnsi="Verdana"/>
        </w:rPr>
      </w:pPr>
      <w:r w:rsidRPr="00E74FEA">
        <w:rPr>
          <w:rFonts w:ascii="Verdana" w:hAnsi="Verdana"/>
        </w:rPr>
        <w:t>Tancar les sortides d’un lloc de treball o d’un dormitori.</w:t>
      </w:r>
    </w:p>
    <w:p w:rsidR="00233281" w:rsidRDefault="00233281" w:rsidP="00233281">
      <w:pPr>
        <w:widowControl w:val="0"/>
        <w:numPr>
          <w:ilvl w:val="2"/>
          <w:numId w:val="33"/>
        </w:numPr>
        <w:pBdr>
          <w:top w:val="nil"/>
          <w:left w:val="nil"/>
          <w:bottom w:val="nil"/>
          <w:right w:val="nil"/>
          <w:between w:val="nil"/>
          <w:bar w:val="nil"/>
        </w:pBdr>
        <w:autoSpaceDN/>
        <w:ind w:left="1418" w:hanging="698"/>
        <w:textAlignment w:val="auto"/>
        <w:rPr>
          <w:rFonts w:ascii="Verdana" w:hAnsi="Verdana"/>
        </w:rPr>
      </w:pPr>
      <w:r w:rsidRPr="00543186">
        <w:rPr>
          <w:rFonts w:ascii="Verdana" w:hAnsi="Verdana"/>
        </w:rPr>
        <w:t>Rebutjar tornar qualsevol document personal a un/a treballador/a quan aquest/a ho sol·licita.</w:t>
      </w:r>
    </w:p>
    <w:p w:rsidR="00233281" w:rsidRPr="00543186" w:rsidRDefault="00233281" w:rsidP="00233281">
      <w:pPr>
        <w:widowControl w:val="0"/>
        <w:numPr>
          <w:ilvl w:val="2"/>
          <w:numId w:val="33"/>
        </w:numPr>
        <w:pBdr>
          <w:top w:val="nil"/>
          <w:left w:val="nil"/>
          <w:bottom w:val="nil"/>
          <w:right w:val="nil"/>
          <w:between w:val="nil"/>
          <w:bar w:val="nil"/>
        </w:pBdr>
        <w:autoSpaceDN/>
        <w:ind w:left="1418" w:hanging="698"/>
        <w:textAlignment w:val="auto"/>
        <w:rPr>
          <w:rFonts w:ascii="Verdana" w:hAnsi="Verdana"/>
        </w:rPr>
      </w:pPr>
      <w:r w:rsidRPr="00543186">
        <w:rPr>
          <w:rFonts w:ascii="Verdana" w:hAnsi="Verdana"/>
        </w:rPr>
        <w:t xml:space="preserve">Fer servir o amenaçar de fer servir la violència, la deportació, la cancel·lació de visats, l’actuació d’agents d’immigració o l’arrest per obligar un/ treballador/a </w:t>
      </w:r>
      <w:proofErr w:type="spellStart"/>
      <w:r w:rsidRPr="00543186">
        <w:rPr>
          <w:rFonts w:ascii="Verdana" w:hAnsi="Verdana"/>
        </w:rPr>
        <w:t>a</w:t>
      </w:r>
      <w:proofErr w:type="spellEnd"/>
      <w:r w:rsidRPr="00543186">
        <w:rPr>
          <w:rFonts w:ascii="Verdana" w:hAnsi="Verdana"/>
        </w:rPr>
        <w:t xml:space="preserve"> fer una feina.</w:t>
      </w:r>
    </w:p>
    <w:p w:rsidR="00233281" w:rsidRPr="00E74FEA" w:rsidRDefault="00233281" w:rsidP="00233281">
      <w:pPr>
        <w:widowControl w:val="0"/>
        <w:numPr>
          <w:ilvl w:val="1"/>
          <w:numId w:val="33"/>
        </w:numPr>
        <w:pBdr>
          <w:top w:val="nil"/>
          <w:left w:val="nil"/>
          <w:bottom w:val="nil"/>
          <w:right w:val="nil"/>
          <w:between w:val="nil"/>
          <w:bar w:val="nil"/>
        </w:pBdr>
        <w:autoSpaceDN/>
        <w:textAlignment w:val="auto"/>
        <w:rPr>
          <w:rFonts w:ascii="Verdana" w:hAnsi="Verdana"/>
        </w:rPr>
      </w:pPr>
      <w:r w:rsidRPr="00E74FEA">
        <w:rPr>
          <w:rFonts w:ascii="Verdana" w:hAnsi="Verdana"/>
        </w:rPr>
        <w:t>Ús de la coacció econòmica juntament amb l’obligació de fer hores extraordinàries. Com a exemples d’infracció s’inclouen, però no es limiten a:</w:t>
      </w:r>
    </w:p>
    <w:p w:rsidR="00233281" w:rsidRPr="00E74FEA" w:rsidRDefault="00233281" w:rsidP="00233281">
      <w:pPr>
        <w:widowControl w:val="0"/>
        <w:numPr>
          <w:ilvl w:val="2"/>
          <w:numId w:val="33"/>
        </w:numPr>
        <w:pBdr>
          <w:top w:val="nil"/>
          <w:left w:val="nil"/>
          <w:bottom w:val="nil"/>
          <w:right w:val="nil"/>
          <w:between w:val="nil"/>
          <w:bar w:val="nil"/>
        </w:pBdr>
        <w:autoSpaceDN/>
        <w:ind w:left="1418" w:hanging="698"/>
        <w:textAlignment w:val="auto"/>
        <w:rPr>
          <w:rFonts w:ascii="Verdana" w:hAnsi="Verdana"/>
        </w:rPr>
      </w:pPr>
      <w:r w:rsidRPr="00E74FEA">
        <w:rPr>
          <w:rFonts w:ascii="Verdana" w:hAnsi="Verdana"/>
        </w:rPr>
        <w:t>Exigir treballar hores extraordinàries per tal que un/a treballador/a arribi al salari mínim legalment exigit.</w:t>
      </w:r>
    </w:p>
    <w:p w:rsidR="00233281" w:rsidRPr="00E74FEA" w:rsidRDefault="00233281" w:rsidP="00233281">
      <w:pPr>
        <w:widowControl w:val="0"/>
        <w:numPr>
          <w:ilvl w:val="2"/>
          <w:numId w:val="33"/>
        </w:numPr>
        <w:pBdr>
          <w:top w:val="nil"/>
          <w:left w:val="nil"/>
          <w:bottom w:val="nil"/>
          <w:right w:val="nil"/>
          <w:between w:val="nil"/>
          <w:bar w:val="nil"/>
        </w:pBdr>
        <w:autoSpaceDN/>
        <w:ind w:left="1418" w:hanging="698"/>
        <w:textAlignment w:val="auto"/>
        <w:rPr>
          <w:rFonts w:ascii="Verdana" w:hAnsi="Verdana"/>
        </w:rPr>
      </w:pPr>
      <w:r w:rsidRPr="00E74FEA">
        <w:rPr>
          <w:rFonts w:ascii="Verdana" w:hAnsi="Verdana"/>
        </w:rPr>
        <w:t xml:space="preserve">Obligar un/a treballador/a </w:t>
      </w:r>
      <w:proofErr w:type="spellStart"/>
      <w:r w:rsidRPr="00E74FEA">
        <w:rPr>
          <w:rFonts w:ascii="Verdana" w:hAnsi="Verdana"/>
        </w:rPr>
        <w:t>a</w:t>
      </w:r>
      <w:proofErr w:type="spellEnd"/>
      <w:r w:rsidRPr="00E74FEA">
        <w:rPr>
          <w:rFonts w:ascii="Verdana" w:hAnsi="Verdana"/>
        </w:rPr>
        <w:t xml:space="preserve"> treballar més hores de les establertes per la llei tot amenaçant-lo/la de rescindir-li el contracte o eliminar-li pa possibilitat de fer hores extraordinàries.</w:t>
      </w:r>
    </w:p>
    <w:p w:rsidR="00233281" w:rsidRPr="00E74FEA" w:rsidRDefault="00233281" w:rsidP="00233281">
      <w:pPr>
        <w:pStyle w:val="Listavistosa-nfasis11"/>
        <w:ind w:left="0"/>
        <w:jc w:val="both"/>
        <w:rPr>
          <w:rFonts w:ascii="Verdana" w:eastAsia="Times New Roman Bold" w:hAnsi="Verdana" w:cs="Times New Roman Bold"/>
          <w:sz w:val="20"/>
          <w:szCs w:val="20"/>
        </w:rPr>
      </w:pPr>
    </w:p>
    <w:p w:rsidR="00233281" w:rsidRPr="00E74FEA" w:rsidRDefault="00233281" w:rsidP="00233281">
      <w:pPr>
        <w:pStyle w:val="Listavistosa-nfasis11"/>
        <w:numPr>
          <w:ilvl w:val="0"/>
          <w:numId w:val="33"/>
        </w:numPr>
        <w:pBdr>
          <w:top w:val="nil"/>
          <w:left w:val="nil"/>
          <w:bottom w:val="nil"/>
          <w:right w:val="nil"/>
          <w:between w:val="nil"/>
          <w:bar w:val="nil"/>
        </w:pBdr>
        <w:jc w:val="both"/>
        <w:rPr>
          <w:rFonts w:ascii="Verdana" w:eastAsia="Times New Roman Bold" w:hAnsi="Verdana" w:cs="Times New Roman Bold"/>
          <w:b/>
          <w:sz w:val="20"/>
          <w:szCs w:val="20"/>
        </w:rPr>
      </w:pPr>
      <w:r w:rsidRPr="00E74FEA">
        <w:rPr>
          <w:rFonts w:ascii="Verdana" w:hAnsi="Verdana"/>
          <w:b/>
          <w:sz w:val="20"/>
          <w:szCs w:val="20"/>
        </w:rPr>
        <w:t>Llibertat d’associació i dret a la negociació col·lectiva</w:t>
      </w:r>
    </w:p>
    <w:p w:rsidR="00233281" w:rsidRPr="00E74FEA" w:rsidRDefault="00233281" w:rsidP="00233281">
      <w:pPr>
        <w:rPr>
          <w:rFonts w:ascii="Verdana" w:hAnsi="Verdana"/>
        </w:rPr>
      </w:pPr>
      <w:r w:rsidRPr="00E74FEA">
        <w:rPr>
          <w:rFonts w:ascii="Verdana" w:hAnsi="Verdana"/>
        </w:rPr>
        <w:t>(Convenis pertinents de l’OIT: Núm. 87</w:t>
      </w:r>
      <w:r w:rsidRPr="00E74FEA">
        <w:rPr>
          <w:rFonts w:ascii="Verdana" w:hAnsi="Verdana"/>
          <w:vertAlign w:val="superscript"/>
        </w:rPr>
        <w:footnoteReference w:id="3"/>
      </w:r>
      <w:r w:rsidRPr="00E74FEA">
        <w:rPr>
          <w:rFonts w:ascii="Verdana" w:hAnsi="Verdana"/>
        </w:rPr>
        <w:t>, Núm. 98</w:t>
      </w:r>
      <w:r w:rsidRPr="00E74FEA">
        <w:rPr>
          <w:rFonts w:ascii="Verdana" w:hAnsi="Verdana"/>
          <w:vertAlign w:val="superscript"/>
        </w:rPr>
        <w:footnoteReference w:id="4"/>
      </w:r>
      <w:r w:rsidRPr="00E74FEA">
        <w:rPr>
          <w:rFonts w:ascii="Verdana" w:hAnsi="Verdana"/>
        </w:rPr>
        <w:t xml:space="preserve"> i núm. 135</w:t>
      </w:r>
      <w:r w:rsidRPr="00E74FEA">
        <w:rPr>
          <w:rFonts w:ascii="Verdana" w:hAnsi="Verdana"/>
          <w:vertAlign w:val="superscript"/>
        </w:rPr>
        <w:footnoteReference w:id="5"/>
      </w:r>
      <w:r w:rsidRPr="00E74FEA">
        <w:rPr>
          <w:rFonts w:ascii="Verdana" w:hAnsi="Verdana"/>
        </w:rPr>
        <w:t>; Recomanacions pertinents de l’OIT: Núm. 143</w:t>
      </w:r>
      <w:r w:rsidRPr="00E74FEA">
        <w:rPr>
          <w:rFonts w:ascii="Verdana" w:hAnsi="Verdana"/>
          <w:vertAlign w:val="superscript"/>
        </w:rPr>
        <w:footnoteReference w:id="6"/>
      </w:r>
      <w:r w:rsidRPr="00E74FEA">
        <w:rPr>
          <w:rFonts w:ascii="Verdana" w:hAnsi="Verdana"/>
        </w:rPr>
        <w:t>)</w:t>
      </w:r>
    </w:p>
    <w:p w:rsidR="00233281" w:rsidRPr="00E74FEA" w:rsidRDefault="00233281" w:rsidP="00233281">
      <w:pPr>
        <w:rPr>
          <w:rFonts w:ascii="Verdana" w:hAnsi="Verdana"/>
        </w:rPr>
      </w:pPr>
    </w:p>
    <w:p w:rsidR="00233281" w:rsidRDefault="00233281" w:rsidP="00233281">
      <w:pPr>
        <w:rPr>
          <w:rFonts w:ascii="Verdana" w:hAnsi="Verdana"/>
        </w:rPr>
      </w:pPr>
      <w:r w:rsidRPr="00E74FEA">
        <w:rPr>
          <w:rFonts w:ascii="Verdana" w:hAnsi="Verdana"/>
        </w:rPr>
        <w:t>Els/les treballadors/res que participin en la producció dels béns han de gaudir de llibertat d’associació i de dret a la negociació col·lectiva. Com a exemples d’infracció s’inclouen, però no es limiten els següents.</w:t>
      </w:r>
    </w:p>
    <w:p w:rsidR="00233281" w:rsidRPr="00E74FEA" w:rsidRDefault="00233281" w:rsidP="00233281">
      <w:pPr>
        <w:rPr>
          <w:rFonts w:ascii="Verdana" w:hAnsi="Verdana"/>
        </w:rPr>
      </w:pPr>
    </w:p>
    <w:p w:rsidR="00233281" w:rsidRPr="00E74FEA" w:rsidRDefault="00233281" w:rsidP="00233281">
      <w:pPr>
        <w:pStyle w:val="Listavistosa-nfasis11"/>
        <w:numPr>
          <w:ilvl w:val="1"/>
          <w:numId w:val="33"/>
        </w:numPr>
        <w:pBdr>
          <w:top w:val="nil"/>
          <w:left w:val="nil"/>
          <w:bottom w:val="nil"/>
          <w:right w:val="nil"/>
          <w:between w:val="nil"/>
          <w:bar w:val="nil"/>
        </w:pBdr>
        <w:ind w:left="993" w:hanging="574"/>
        <w:jc w:val="both"/>
        <w:rPr>
          <w:rFonts w:ascii="Verdana" w:eastAsia="Times New Roman" w:hAnsi="Verdana" w:cs="Times New Roman"/>
          <w:sz w:val="20"/>
          <w:szCs w:val="20"/>
        </w:rPr>
      </w:pPr>
      <w:r w:rsidRPr="00E74FEA">
        <w:rPr>
          <w:rFonts w:ascii="Verdana" w:hAnsi="Verdana"/>
          <w:sz w:val="20"/>
          <w:szCs w:val="20"/>
        </w:rPr>
        <w:t>Interferència en una organització de treballadors/res o amb els seus esforços per organitzar treballadors/</w:t>
      </w:r>
      <w:r>
        <w:rPr>
          <w:rFonts w:ascii="Verdana" w:hAnsi="Verdana"/>
          <w:sz w:val="20"/>
          <w:szCs w:val="20"/>
        </w:rPr>
        <w:t>r</w:t>
      </w:r>
      <w:r w:rsidRPr="00E74FEA">
        <w:rPr>
          <w:rFonts w:ascii="Verdana" w:hAnsi="Verdana"/>
          <w:sz w:val="20"/>
          <w:szCs w:val="20"/>
        </w:rPr>
        <w:t>es. Com a exemples d’infracció s’inclouen, però no es limiten a:</w:t>
      </w:r>
    </w:p>
    <w:p w:rsidR="00233281" w:rsidRPr="00E74FEA" w:rsidRDefault="00233281" w:rsidP="00233281">
      <w:pPr>
        <w:pStyle w:val="Listavistosa-nfasis11"/>
        <w:numPr>
          <w:ilvl w:val="2"/>
          <w:numId w:val="33"/>
        </w:numPr>
        <w:pBdr>
          <w:top w:val="nil"/>
          <w:left w:val="nil"/>
          <w:bottom w:val="nil"/>
          <w:right w:val="nil"/>
          <w:between w:val="nil"/>
          <w:bar w:val="nil"/>
        </w:pBdr>
        <w:ind w:left="1418" w:hanging="698"/>
        <w:jc w:val="both"/>
        <w:rPr>
          <w:rFonts w:ascii="Verdana" w:eastAsia="Times New Roman" w:hAnsi="Verdana" w:cs="Times New Roman"/>
          <w:sz w:val="20"/>
          <w:szCs w:val="20"/>
        </w:rPr>
      </w:pPr>
      <w:r w:rsidRPr="00E74FEA">
        <w:rPr>
          <w:rFonts w:ascii="Verdana" w:hAnsi="Verdana"/>
          <w:sz w:val="20"/>
          <w:szCs w:val="20"/>
        </w:rPr>
        <w:t xml:space="preserve">Fomentar la formació d’una organització de treballadors/res per competir en contra d’una organització de treballadors/res existent. </w:t>
      </w:r>
    </w:p>
    <w:p w:rsidR="00233281" w:rsidRPr="00E74FEA" w:rsidRDefault="00233281" w:rsidP="00233281">
      <w:pPr>
        <w:pStyle w:val="Listavistosa-nfasis11"/>
        <w:numPr>
          <w:ilvl w:val="2"/>
          <w:numId w:val="33"/>
        </w:numPr>
        <w:pBdr>
          <w:top w:val="nil"/>
          <w:left w:val="nil"/>
          <w:bottom w:val="nil"/>
          <w:right w:val="nil"/>
          <w:between w:val="nil"/>
          <w:bar w:val="nil"/>
        </w:pBdr>
        <w:jc w:val="both"/>
        <w:rPr>
          <w:rFonts w:ascii="Verdana" w:eastAsia="Times New Roman" w:hAnsi="Verdana" w:cs="Times New Roman"/>
          <w:sz w:val="20"/>
          <w:szCs w:val="20"/>
        </w:rPr>
      </w:pPr>
      <w:r w:rsidRPr="00E74FEA">
        <w:rPr>
          <w:rFonts w:ascii="Verdana" w:hAnsi="Verdana"/>
          <w:sz w:val="20"/>
          <w:szCs w:val="20"/>
        </w:rPr>
        <w:t xml:space="preserve">Interferir en una organització de treballadors/res, controlar-la o manipular-la. </w:t>
      </w:r>
    </w:p>
    <w:p w:rsidR="00233281" w:rsidRPr="00E74FEA" w:rsidRDefault="00233281" w:rsidP="00233281">
      <w:pPr>
        <w:pStyle w:val="Listavistosa-nfasis11"/>
        <w:numPr>
          <w:ilvl w:val="2"/>
          <w:numId w:val="33"/>
        </w:numPr>
        <w:pBdr>
          <w:top w:val="nil"/>
          <w:left w:val="nil"/>
          <w:bottom w:val="nil"/>
          <w:right w:val="nil"/>
          <w:between w:val="nil"/>
          <w:bar w:val="nil"/>
        </w:pBdr>
        <w:ind w:left="1418" w:hanging="698"/>
        <w:jc w:val="both"/>
        <w:rPr>
          <w:rFonts w:ascii="Verdana" w:eastAsia="Times New Roman" w:hAnsi="Verdana" w:cs="Times New Roman"/>
          <w:sz w:val="20"/>
          <w:szCs w:val="20"/>
        </w:rPr>
      </w:pPr>
      <w:r w:rsidRPr="00E74FEA">
        <w:rPr>
          <w:rFonts w:ascii="Verdana" w:hAnsi="Verdana"/>
          <w:sz w:val="20"/>
          <w:szCs w:val="20"/>
        </w:rPr>
        <w:t>Limitar la llibertat dels/de les treballadors/res per reunir-se sense presència de supervisors/es.</w:t>
      </w:r>
    </w:p>
    <w:p w:rsidR="00233281" w:rsidRPr="00543186" w:rsidRDefault="00233281" w:rsidP="00233281">
      <w:pPr>
        <w:pStyle w:val="Listavistosa-nfasis11"/>
        <w:numPr>
          <w:ilvl w:val="2"/>
          <w:numId w:val="33"/>
        </w:numPr>
        <w:pBdr>
          <w:top w:val="nil"/>
          <w:left w:val="nil"/>
          <w:bottom w:val="nil"/>
          <w:right w:val="nil"/>
          <w:between w:val="nil"/>
          <w:bar w:val="nil"/>
        </w:pBdr>
        <w:ind w:left="1418" w:hanging="698"/>
        <w:jc w:val="both"/>
        <w:rPr>
          <w:rFonts w:ascii="Verdana" w:eastAsia="Times New Roman" w:hAnsi="Verdana" w:cs="Times New Roman"/>
          <w:sz w:val="20"/>
          <w:szCs w:val="20"/>
        </w:rPr>
      </w:pPr>
      <w:r w:rsidRPr="00E74FEA">
        <w:rPr>
          <w:rFonts w:ascii="Verdana" w:hAnsi="Verdana"/>
          <w:sz w:val="20"/>
          <w:szCs w:val="20"/>
        </w:rPr>
        <w:t>Limitar l’accés de representants dels/de les treballadors/res al personal en el lloc de treball.</w:t>
      </w:r>
    </w:p>
    <w:p w:rsidR="00233281" w:rsidRPr="00E74FEA" w:rsidRDefault="00233281" w:rsidP="00233281">
      <w:pPr>
        <w:widowControl w:val="0"/>
        <w:numPr>
          <w:ilvl w:val="1"/>
          <w:numId w:val="33"/>
        </w:numPr>
        <w:pBdr>
          <w:top w:val="nil"/>
          <w:left w:val="nil"/>
          <w:bottom w:val="nil"/>
          <w:right w:val="nil"/>
          <w:between w:val="nil"/>
          <w:bar w:val="nil"/>
        </w:pBdr>
        <w:autoSpaceDN/>
        <w:ind w:left="993" w:hanging="633"/>
        <w:textAlignment w:val="auto"/>
        <w:rPr>
          <w:rFonts w:ascii="Verdana" w:hAnsi="Verdana"/>
        </w:rPr>
      </w:pPr>
      <w:r w:rsidRPr="00E74FEA">
        <w:rPr>
          <w:rFonts w:ascii="Verdana" w:hAnsi="Verdana"/>
        </w:rPr>
        <w:t>Discriminació en contra d’un/una membre d’una organització dels/de les treballadors/res. Com a exemples d’infracció s’inclouen, però no es limiten a:</w:t>
      </w:r>
    </w:p>
    <w:p w:rsidR="00233281" w:rsidRPr="00E74FEA" w:rsidRDefault="00233281" w:rsidP="00233281">
      <w:pPr>
        <w:widowControl w:val="0"/>
        <w:numPr>
          <w:ilvl w:val="2"/>
          <w:numId w:val="33"/>
        </w:numPr>
        <w:pBdr>
          <w:top w:val="nil"/>
          <w:left w:val="nil"/>
          <w:bottom w:val="nil"/>
          <w:right w:val="nil"/>
          <w:between w:val="nil"/>
          <w:bar w:val="nil"/>
        </w:pBdr>
        <w:autoSpaceDN/>
        <w:ind w:left="1418" w:hanging="698"/>
        <w:textAlignment w:val="auto"/>
        <w:rPr>
          <w:rFonts w:ascii="Verdana" w:hAnsi="Verdana"/>
        </w:rPr>
      </w:pPr>
      <w:r w:rsidRPr="00E74FEA">
        <w:rPr>
          <w:rFonts w:ascii="Verdana" w:hAnsi="Verdana"/>
        </w:rPr>
        <w:t xml:space="preserve">Fer servir la participació en una organització de treballadors/res, o les activitats en una organització, com a factor a l’hora de prendre decisions sobre el personal. </w:t>
      </w:r>
    </w:p>
    <w:p w:rsidR="00233281" w:rsidRPr="00E74FEA" w:rsidRDefault="00233281" w:rsidP="00233281">
      <w:pPr>
        <w:widowControl w:val="0"/>
        <w:numPr>
          <w:ilvl w:val="2"/>
          <w:numId w:val="33"/>
        </w:numPr>
        <w:pBdr>
          <w:top w:val="nil"/>
          <w:left w:val="nil"/>
          <w:bottom w:val="nil"/>
          <w:right w:val="nil"/>
          <w:between w:val="nil"/>
          <w:bar w:val="nil"/>
        </w:pBdr>
        <w:autoSpaceDN/>
        <w:ind w:left="1418" w:hanging="698"/>
        <w:textAlignment w:val="auto"/>
        <w:rPr>
          <w:rFonts w:ascii="Verdana" w:hAnsi="Verdana"/>
        </w:rPr>
      </w:pPr>
      <w:r w:rsidRPr="00E74FEA">
        <w:rPr>
          <w:rFonts w:ascii="Verdana" w:hAnsi="Verdana"/>
        </w:rPr>
        <w:t xml:space="preserve">Fer servir una llista negra de membres d’una organització de treballadors/res per impedir que siguin empleats/des. </w:t>
      </w:r>
    </w:p>
    <w:p w:rsidR="00233281" w:rsidRPr="00E74FEA" w:rsidRDefault="00233281" w:rsidP="00233281">
      <w:pPr>
        <w:widowControl w:val="0"/>
        <w:numPr>
          <w:ilvl w:val="2"/>
          <w:numId w:val="33"/>
        </w:numPr>
        <w:pBdr>
          <w:top w:val="nil"/>
          <w:left w:val="nil"/>
          <w:bottom w:val="nil"/>
          <w:right w:val="nil"/>
          <w:between w:val="nil"/>
          <w:bar w:val="nil"/>
        </w:pBdr>
        <w:autoSpaceDN/>
        <w:ind w:left="1418" w:hanging="698"/>
        <w:textAlignment w:val="auto"/>
        <w:rPr>
          <w:rFonts w:ascii="Verdana" w:hAnsi="Verdana"/>
        </w:rPr>
      </w:pPr>
      <w:r w:rsidRPr="00E74FEA">
        <w:rPr>
          <w:rFonts w:ascii="Verdana" w:hAnsi="Verdana"/>
        </w:rPr>
        <w:t xml:space="preserve">Oferir o proporcionar qualsevol tipus d’incentiu als/a les treballadors/res per evitar que s’adhereixin o participin en les activitats d’una organització de treballadors/res. </w:t>
      </w:r>
    </w:p>
    <w:p w:rsidR="00233281" w:rsidRPr="00E74FEA" w:rsidRDefault="00233281" w:rsidP="00233281">
      <w:pPr>
        <w:widowControl w:val="0"/>
        <w:numPr>
          <w:ilvl w:val="2"/>
          <w:numId w:val="33"/>
        </w:numPr>
        <w:pBdr>
          <w:top w:val="nil"/>
          <w:left w:val="nil"/>
          <w:bottom w:val="nil"/>
          <w:right w:val="nil"/>
          <w:between w:val="nil"/>
          <w:bar w:val="nil"/>
        </w:pBdr>
        <w:autoSpaceDN/>
        <w:ind w:left="1418" w:hanging="698"/>
        <w:textAlignment w:val="auto"/>
        <w:rPr>
          <w:rFonts w:ascii="Verdana" w:hAnsi="Verdana"/>
        </w:rPr>
      </w:pPr>
      <w:r w:rsidRPr="00E74FEA">
        <w:rPr>
          <w:rFonts w:ascii="Verdana" w:hAnsi="Verdana"/>
        </w:rPr>
        <w:t>Amenaçar, intimidar o assetjar els/les treballadors/res que s’adhereixen o participen en les activitats d’una organització de treballadors/res.</w:t>
      </w:r>
    </w:p>
    <w:p w:rsidR="00233281" w:rsidRPr="00E74FEA" w:rsidRDefault="00233281" w:rsidP="00233281">
      <w:pPr>
        <w:widowControl w:val="0"/>
        <w:numPr>
          <w:ilvl w:val="1"/>
          <w:numId w:val="33"/>
        </w:numPr>
        <w:pBdr>
          <w:top w:val="nil"/>
          <w:left w:val="nil"/>
          <w:bottom w:val="nil"/>
          <w:right w:val="nil"/>
          <w:between w:val="nil"/>
          <w:bar w:val="nil"/>
        </w:pBdr>
        <w:autoSpaceDN/>
        <w:ind w:left="993" w:hanging="633"/>
        <w:textAlignment w:val="auto"/>
        <w:rPr>
          <w:rFonts w:ascii="Verdana" w:hAnsi="Verdana"/>
        </w:rPr>
      </w:pPr>
      <w:r w:rsidRPr="00E74FEA">
        <w:rPr>
          <w:rFonts w:ascii="Verdana" w:hAnsi="Verdana"/>
        </w:rPr>
        <w:t>Negativa a negociar col·lectivament i de bona fe qualsevol qüestió o a implementar qualsevol terme a un conveni de negociació col·lectiva. Com a exemples d’infracció s’inclouen, però no es limiten a:</w:t>
      </w:r>
    </w:p>
    <w:p w:rsidR="00233281" w:rsidRPr="00E74FEA" w:rsidRDefault="00233281" w:rsidP="00233281">
      <w:pPr>
        <w:widowControl w:val="0"/>
        <w:numPr>
          <w:ilvl w:val="2"/>
          <w:numId w:val="33"/>
        </w:numPr>
        <w:pBdr>
          <w:top w:val="nil"/>
          <w:left w:val="nil"/>
          <w:bottom w:val="nil"/>
          <w:right w:val="nil"/>
          <w:between w:val="nil"/>
          <w:bar w:val="nil"/>
        </w:pBdr>
        <w:autoSpaceDN/>
        <w:textAlignment w:val="auto"/>
        <w:rPr>
          <w:rFonts w:ascii="Verdana" w:hAnsi="Verdana"/>
        </w:rPr>
      </w:pPr>
      <w:r w:rsidRPr="00E74FEA">
        <w:rPr>
          <w:rFonts w:ascii="Verdana" w:hAnsi="Verdana"/>
        </w:rPr>
        <w:t>Rebutjar negociar col·lectivament.</w:t>
      </w:r>
    </w:p>
    <w:p w:rsidR="00233281" w:rsidRPr="00E74FEA" w:rsidRDefault="00233281" w:rsidP="00233281">
      <w:pPr>
        <w:widowControl w:val="0"/>
        <w:numPr>
          <w:ilvl w:val="2"/>
          <w:numId w:val="33"/>
        </w:numPr>
        <w:pBdr>
          <w:top w:val="nil"/>
          <w:left w:val="nil"/>
          <w:bottom w:val="nil"/>
          <w:right w:val="nil"/>
          <w:between w:val="nil"/>
          <w:bar w:val="nil"/>
        </w:pBdr>
        <w:autoSpaceDN/>
        <w:textAlignment w:val="auto"/>
        <w:rPr>
          <w:rFonts w:ascii="Verdana" w:hAnsi="Verdana"/>
        </w:rPr>
      </w:pPr>
      <w:r w:rsidRPr="00E74FEA">
        <w:rPr>
          <w:rFonts w:ascii="Verdana" w:hAnsi="Verdana"/>
        </w:rPr>
        <w:t>Limitar les qüestions que es poden negociar durant una negociació col·lectiva.</w:t>
      </w:r>
    </w:p>
    <w:p w:rsidR="00233281" w:rsidRPr="00E74FEA" w:rsidRDefault="00233281" w:rsidP="00233281">
      <w:pPr>
        <w:widowControl w:val="0"/>
        <w:numPr>
          <w:ilvl w:val="2"/>
          <w:numId w:val="33"/>
        </w:numPr>
        <w:pBdr>
          <w:top w:val="nil"/>
          <w:left w:val="nil"/>
          <w:bottom w:val="nil"/>
          <w:right w:val="nil"/>
          <w:between w:val="nil"/>
          <w:bar w:val="nil"/>
        </w:pBdr>
        <w:autoSpaceDN/>
        <w:textAlignment w:val="auto"/>
        <w:rPr>
          <w:rFonts w:ascii="Verdana" w:hAnsi="Verdana"/>
        </w:rPr>
      </w:pPr>
      <w:r w:rsidRPr="00E74FEA">
        <w:rPr>
          <w:rFonts w:ascii="Verdana" w:hAnsi="Verdana"/>
        </w:rPr>
        <w:t>No implementar qualsevol provisió d’un conveni de negociació col·lectiva vigent.</w:t>
      </w:r>
    </w:p>
    <w:p w:rsidR="00233281" w:rsidRPr="00E74FEA" w:rsidRDefault="00233281" w:rsidP="00233281">
      <w:pPr>
        <w:widowControl w:val="0"/>
        <w:numPr>
          <w:ilvl w:val="2"/>
          <w:numId w:val="33"/>
        </w:numPr>
        <w:pBdr>
          <w:top w:val="nil"/>
          <w:left w:val="nil"/>
          <w:bottom w:val="nil"/>
          <w:right w:val="nil"/>
          <w:between w:val="nil"/>
          <w:bar w:val="nil"/>
        </w:pBdr>
        <w:autoSpaceDN/>
        <w:ind w:left="1418" w:hanging="698"/>
        <w:textAlignment w:val="auto"/>
        <w:rPr>
          <w:rFonts w:ascii="Verdana" w:hAnsi="Verdana"/>
        </w:rPr>
      </w:pPr>
      <w:r w:rsidRPr="00E74FEA">
        <w:rPr>
          <w:rFonts w:ascii="Verdana" w:hAnsi="Verdana"/>
        </w:rPr>
        <w:t>“Contractes de protecció” de l’empresa que no ofereixen als/a les treballadors/res beneficis monetaris o no monetaris significatius més enllà dels exigits per la llei i prohibir que els/les treballadors/res es beneficiïn de la negociació col·lectiva.</w:t>
      </w:r>
    </w:p>
    <w:p w:rsidR="00233281" w:rsidRPr="00E74FEA" w:rsidRDefault="00233281" w:rsidP="00233281">
      <w:pPr>
        <w:widowControl w:val="0"/>
        <w:numPr>
          <w:ilvl w:val="1"/>
          <w:numId w:val="33"/>
        </w:numPr>
        <w:pBdr>
          <w:top w:val="nil"/>
          <w:left w:val="nil"/>
          <w:bottom w:val="nil"/>
          <w:right w:val="nil"/>
          <w:between w:val="nil"/>
          <w:bar w:val="nil"/>
        </w:pBdr>
        <w:autoSpaceDN/>
        <w:ind w:left="993" w:hanging="633"/>
        <w:textAlignment w:val="auto"/>
        <w:rPr>
          <w:rFonts w:ascii="Verdana" w:hAnsi="Verdana"/>
        </w:rPr>
      </w:pPr>
      <w:r w:rsidRPr="00E74FEA">
        <w:rPr>
          <w:rFonts w:ascii="Verdana" w:hAnsi="Verdana"/>
        </w:rPr>
        <w:t>Interferència en una vaga de treballadors/res o represàlies contra un/a treballador/a per fer vaga. Com a exemples d’infracció s’inclouen, però no es limiten a:</w:t>
      </w:r>
    </w:p>
    <w:p w:rsidR="00233281" w:rsidRPr="00E74FEA" w:rsidRDefault="00233281" w:rsidP="00233281">
      <w:pPr>
        <w:widowControl w:val="0"/>
        <w:numPr>
          <w:ilvl w:val="2"/>
          <w:numId w:val="33"/>
        </w:numPr>
        <w:pBdr>
          <w:top w:val="nil"/>
          <w:left w:val="nil"/>
          <w:bottom w:val="nil"/>
          <w:right w:val="nil"/>
          <w:between w:val="nil"/>
          <w:bar w:val="nil"/>
        </w:pBdr>
        <w:autoSpaceDN/>
        <w:textAlignment w:val="auto"/>
        <w:rPr>
          <w:rFonts w:ascii="Verdana" w:hAnsi="Verdana"/>
        </w:rPr>
      </w:pPr>
      <w:r w:rsidRPr="00E74FEA">
        <w:rPr>
          <w:rFonts w:ascii="Verdana" w:hAnsi="Verdana"/>
        </w:rPr>
        <w:t>Contractar nous/noves treballadors/res per substituir aquells/es que fan vaga.</w:t>
      </w:r>
    </w:p>
    <w:p w:rsidR="00233281" w:rsidRPr="00E74FEA" w:rsidRDefault="00233281" w:rsidP="00233281">
      <w:pPr>
        <w:widowControl w:val="0"/>
        <w:numPr>
          <w:ilvl w:val="2"/>
          <w:numId w:val="33"/>
        </w:numPr>
        <w:pBdr>
          <w:top w:val="nil"/>
          <w:left w:val="nil"/>
          <w:bottom w:val="nil"/>
          <w:right w:val="nil"/>
          <w:between w:val="nil"/>
          <w:bar w:val="nil"/>
        </w:pBdr>
        <w:autoSpaceDN/>
        <w:textAlignment w:val="auto"/>
        <w:rPr>
          <w:rFonts w:ascii="Verdana" w:hAnsi="Verdana"/>
        </w:rPr>
      </w:pPr>
      <w:r w:rsidRPr="00E74FEA">
        <w:rPr>
          <w:rFonts w:ascii="Verdana" w:hAnsi="Verdana"/>
        </w:rPr>
        <w:t>Sancionar qualsevol treballador/a per participar en una vaga.</w:t>
      </w:r>
    </w:p>
    <w:p w:rsidR="00233281" w:rsidRPr="00E74FEA" w:rsidRDefault="00233281" w:rsidP="00233281">
      <w:pPr>
        <w:widowControl w:val="0"/>
        <w:numPr>
          <w:ilvl w:val="2"/>
          <w:numId w:val="33"/>
        </w:numPr>
        <w:pBdr>
          <w:top w:val="nil"/>
          <w:left w:val="nil"/>
          <w:bottom w:val="nil"/>
          <w:right w:val="nil"/>
          <w:between w:val="nil"/>
          <w:bar w:val="nil"/>
        </w:pBdr>
        <w:autoSpaceDN/>
        <w:textAlignment w:val="auto"/>
        <w:rPr>
          <w:rFonts w:ascii="Verdana" w:hAnsi="Verdana"/>
        </w:rPr>
      </w:pPr>
      <w:r w:rsidRPr="00E74FEA">
        <w:rPr>
          <w:rFonts w:ascii="Verdana" w:hAnsi="Verdana"/>
        </w:rPr>
        <w:t>No tornar a admetre tots/es els/les treballadors/res aptes després d’una vaga.</w:t>
      </w:r>
    </w:p>
    <w:p w:rsidR="00233281" w:rsidRDefault="00233281" w:rsidP="00233281">
      <w:pPr>
        <w:widowControl w:val="0"/>
        <w:numPr>
          <w:ilvl w:val="2"/>
          <w:numId w:val="33"/>
        </w:numPr>
        <w:pBdr>
          <w:top w:val="nil"/>
          <w:left w:val="nil"/>
          <w:bottom w:val="nil"/>
          <w:right w:val="nil"/>
          <w:between w:val="nil"/>
          <w:bar w:val="nil"/>
        </w:pBdr>
        <w:autoSpaceDN/>
        <w:ind w:left="1418" w:hanging="698"/>
        <w:textAlignment w:val="auto"/>
        <w:rPr>
          <w:rFonts w:ascii="Verdana" w:hAnsi="Verdana"/>
        </w:rPr>
      </w:pPr>
      <w:r w:rsidRPr="00E74FEA">
        <w:rPr>
          <w:rFonts w:ascii="Verdana" w:hAnsi="Verdana"/>
        </w:rPr>
        <w:t>Fer servir guardes de seguretat, la policia o les forces armades per dissoldre una vaga pacífica o per arrestar qualsevol treballador/a en vaga.</w:t>
      </w:r>
    </w:p>
    <w:p w:rsidR="00233281" w:rsidRPr="00E74FEA" w:rsidRDefault="00233281" w:rsidP="00233281">
      <w:pPr>
        <w:widowControl w:val="0"/>
        <w:pBdr>
          <w:top w:val="nil"/>
          <w:left w:val="nil"/>
          <w:bottom w:val="nil"/>
          <w:right w:val="nil"/>
          <w:between w:val="nil"/>
          <w:bar w:val="nil"/>
        </w:pBdr>
        <w:ind w:left="1224"/>
        <w:rPr>
          <w:rFonts w:ascii="Verdana" w:hAnsi="Verdana"/>
        </w:rPr>
      </w:pPr>
    </w:p>
    <w:p w:rsidR="00233281" w:rsidRPr="00E74FEA" w:rsidRDefault="00233281" w:rsidP="00233281">
      <w:pPr>
        <w:pStyle w:val="Listavistosa-nfasis11"/>
        <w:numPr>
          <w:ilvl w:val="0"/>
          <w:numId w:val="33"/>
        </w:numPr>
        <w:pBdr>
          <w:top w:val="nil"/>
          <w:left w:val="nil"/>
          <w:bottom w:val="nil"/>
          <w:right w:val="nil"/>
          <w:between w:val="nil"/>
          <w:bar w:val="nil"/>
        </w:pBdr>
        <w:jc w:val="both"/>
        <w:rPr>
          <w:rFonts w:ascii="Verdana" w:eastAsia="Times New Roman Bold" w:hAnsi="Verdana" w:cs="Times New Roman Bold"/>
          <w:b/>
          <w:sz w:val="20"/>
          <w:szCs w:val="20"/>
        </w:rPr>
      </w:pPr>
      <w:r w:rsidRPr="00E74FEA">
        <w:rPr>
          <w:rFonts w:ascii="Verdana" w:hAnsi="Verdana"/>
          <w:b/>
          <w:sz w:val="20"/>
          <w:szCs w:val="20"/>
        </w:rPr>
        <w:t>No discriminació a la feina</w:t>
      </w:r>
    </w:p>
    <w:p w:rsidR="00233281" w:rsidRPr="00E74FEA" w:rsidRDefault="00233281" w:rsidP="00233281">
      <w:pPr>
        <w:rPr>
          <w:rFonts w:ascii="Verdana" w:eastAsia="Times New Roman Bold" w:hAnsi="Verdana" w:cs="Times New Roman Bold"/>
        </w:rPr>
      </w:pPr>
      <w:r w:rsidRPr="00E74FEA">
        <w:rPr>
          <w:rFonts w:ascii="Verdana" w:hAnsi="Verdana"/>
        </w:rPr>
        <w:t>(Convenis pertinents de l’OIT: 100</w:t>
      </w:r>
      <w:r w:rsidRPr="00E74FEA">
        <w:rPr>
          <w:rFonts w:ascii="Verdana" w:hAnsi="Verdana"/>
          <w:vertAlign w:val="superscript"/>
        </w:rPr>
        <w:footnoteReference w:id="7"/>
      </w:r>
      <w:r w:rsidRPr="00E74FEA">
        <w:rPr>
          <w:rFonts w:ascii="Verdana" w:hAnsi="Verdana"/>
        </w:rPr>
        <w:t xml:space="preserve"> 111</w:t>
      </w:r>
      <w:r w:rsidRPr="00E74FEA">
        <w:rPr>
          <w:rFonts w:ascii="Verdana" w:hAnsi="Verdana"/>
          <w:vertAlign w:val="superscript"/>
        </w:rPr>
        <w:footnoteReference w:id="8"/>
      </w:r>
      <w:r w:rsidRPr="00E74FEA">
        <w:rPr>
          <w:rFonts w:ascii="Verdana" w:hAnsi="Verdana"/>
        </w:rPr>
        <w:t xml:space="preserve"> i 183</w:t>
      </w:r>
      <w:r w:rsidRPr="00E74FEA">
        <w:rPr>
          <w:rFonts w:ascii="Verdana" w:hAnsi="Verdana"/>
          <w:vertAlign w:val="superscript"/>
        </w:rPr>
        <w:footnoteReference w:id="9"/>
      </w:r>
      <w:r w:rsidRPr="00E74FEA">
        <w:rPr>
          <w:rFonts w:ascii="Verdana" w:hAnsi="Verdana"/>
        </w:rPr>
        <w:t xml:space="preserve"> i article 68 de la convenció 102</w:t>
      </w:r>
      <w:r w:rsidRPr="00E74FEA">
        <w:rPr>
          <w:rFonts w:ascii="Verdana" w:hAnsi="Verdana"/>
          <w:vertAlign w:val="superscript"/>
        </w:rPr>
        <w:footnoteReference w:id="10"/>
      </w:r>
      <w:r w:rsidRPr="00E74FEA">
        <w:rPr>
          <w:rFonts w:ascii="Verdana" w:hAnsi="Verdana"/>
        </w:rPr>
        <w:t>; Recomanacions pertinents de l’OIT: núm. 90</w:t>
      </w:r>
      <w:r w:rsidRPr="00E74FEA">
        <w:rPr>
          <w:rFonts w:ascii="Verdana" w:hAnsi="Verdana"/>
          <w:vertAlign w:val="superscript"/>
        </w:rPr>
        <w:footnoteReference w:id="11"/>
      </w:r>
      <w:r w:rsidRPr="00E74FEA">
        <w:rPr>
          <w:rFonts w:ascii="Verdana" w:hAnsi="Verdana"/>
        </w:rPr>
        <w:t xml:space="preserve"> i 111</w:t>
      </w:r>
      <w:r w:rsidRPr="00E74FEA">
        <w:rPr>
          <w:rFonts w:ascii="Verdana" w:hAnsi="Verdana"/>
          <w:vertAlign w:val="superscript"/>
        </w:rPr>
        <w:footnoteReference w:id="12"/>
      </w:r>
      <w:r w:rsidRPr="00E74FEA">
        <w:rPr>
          <w:rFonts w:ascii="Verdana" w:hAnsi="Verdana"/>
        </w:rPr>
        <w:t>)</w:t>
      </w:r>
    </w:p>
    <w:p w:rsidR="00233281" w:rsidRPr="00E74FEA" w:rsidRDefault="00233281" w:rsidP="00233281">
      <w:pPr>
        <w:rPr>
          <w:rFonts w:ascii="Verdana" w:eastAsia="Times New Roman Bold" w:hAnsi="Verdana" w:cs="Times New Roman Bold"/>
        </w:rPr>
      </w:pPr>
    </w:p>
    <w:p w:rsidR="00233281" w:rsidRPr="00E74FEA" w:rsidRDefault="00233281" w:rsidP="00233281">
      <w:pPr>
        <w:rPr>
          <w:rFonts w:ascii="Verdana" w:hAnsi="Verdana"/>
        </w:rPr>
      </w:pPr>
      <w:r w:rsidRPr="00E74FEA">
        <w:rPr>
          <w:rFonts w:ascii="Verdana" w:hAnsi="Verdana"/>
        </w:rPr>
        <w:t>No es pot discriminar en la selecció de la mà d’obra que participarà en la producció dels béns. Els/les treballadors/res involucrats/des en la producció dels béns no podran ser discriminats/des.</w:t>
      </w:r>
      <w:r w:rsidRPr="00E74FEA">
        <w:rPr>
          <w:rFonts w:ascii="Verdana" w:hAnsi="Verdana"/>
        </w:rPr>
        <w:br/>
      </w:r>
    </w:p>
    <w:p w:rsidR="00233281" w:rsidRPr="00E74FEA" w:rsidRDefault="00233281" w:rsidP="00233281">
      <w:pPr>
        <w:pStyle w:val="Listavistosa-nfasis11"/>
        <w:numPr>
          <w:ilvl w:val="1"/>
          <w:numId w:val="33"/>
        </w:numPr>
        <w:pBdr>
          <w:top w:val="nil"/>
          <w:left w:val="nil"/>
          <w:bottom w:val="nil"/>
          <w:right w:val="nil"/>
          <w:between w:val="nil"/>
          <w:bar w:val="nil"/>
        </w:pBdr>
        <w:ind w:left="851" w:hanging="491"/>
        <w:jc w:val="both"/>
        <w:rPr>
          <w:rFonts w:ascii="Verdana" w:eastAsia="Times New Roman" w:hAnsi="Verdana" w:cs="Times New Roman"/>
          <w:sz w:val="20"/>
          <w:szCs w:val="20"/>
        </w:rPr>
      </w:pPr>
      <w:r>
        <w:rPr>
          <w:rFonts w:ascii="Verdana" w:hAnsi="Verdana"/>
          <w:sz w:val="20"/>
          <w:szCs w:val="20"/>
        </w:rPr>
        <w:t xml:space="preserve"> </w:t>
      </w:r>
      <w:r w:rsidRPr="00E74FEA">
        <w:rPr>
          <w:rFonts w:ascii="Verdana" w:hAnsi="Verdana"/>
          <w:sz w:val="20"/>
          <w:szCs w:val="20"/>
        </w:rPr>
        <w:t>Com a exemples d’infracció s’inclouen, però no es limiten a, els següents.</w:t>
      </w:r>
    </w:p>
    <w:p w:rsidR="00233281" w:rsidRPr="00E74FEA" w:rsidRDefault="00233281" w:rsidP="00233281">
      <w:pPr>
        <w:pStyle w:val="Listavistosa-nfasis11"/>
        <w:numPr>
          <w:ilvl w:val="2"/>
          <w:numId w:val="33"/>
        </w:numPr>
        <w:pBdr>
          <w:top w:val="nil"/>
          <w:left w:val="nil"/>
          <w:bottom w:val="nil"/>
          <w:right w:val="nil"/>
          <w:between w:val="nil"/>
          <w:bar w:val="nil"/>
        </w:pBdr>
        <w:jc w:val="both"/>
        <w:rPr>
          <w:rFonts w:ascii="Verdana" w:eastAsia="Times New Roman" w:hAnsi="Verdana" w:cs="Times New Roman"/>
          <w:sz w:val="20"/>
          <w:szCs w:val="20"/>
        </w:rPr>
      </w:pPr>
      <w:r w:rsidRPr="00E74FEA">
        <w:rPr>
          <w:rFonts w:ascii="Verdana" w:hAnsi="Verdana"/>
          <w:sz w:val="20"/>
          <w:szCs w:val="20"/>
        </w:rPr>
        <w:t>Seleccionar el personal de forma que expressi una preferència discriminatòria.</w:t>
      </w:r>
    </w:p>
    <w:p w:rsidR="00233281" w:rsidRPr="00E74FEA" w:rsidRDefault="00233281" w:rsidP="00233281">
      <w:pPr>
        <w:pStyle w:val="Listavistosa-nfasis11"/>
        <w:numPr>
          <w:ilvl w:val="2"/>
          <w:numId w:val="33"/>
        </w:numPr>
        <w:pBdr>
          <w:top w:val="nil"/>
          <w:left w:val="nil"/>
          <w:bottom w:val="nil"/>
          <w:right w:val="nil"/>
          <w:between w:val="nil"/>
          <w:bar w:val="nil"/>
        </w:pBdr>
        <w:ind w:left="1418" w:hanging="698"/>
        <w:jc w:val="both"/>
        <w:rPr>
          <w:rFonts w:ascii="Verdana" w:eastAsia="Times New Roman" w:hAnsi="Verdana" w:cs="Times New Roman"/>
          <w:sz w:val="20"/>
          <w:szCs w:val="20"/>
        </w:rPr>
      </w:pPr>
      <w:r w:rsidRPr="00E74FEA">
        <w:rPr>
          <w:rFonts w:ascii="Verdana" w:hAnsi="Verdana"/>
          <w:sz w:val="20"/>
          <w:szCs w:val="20"/>
        </w:rPr>
        <w:t>Discriminar a l’hora de prendre decisions: contractació, condicions de feina, salari, prestacions, oportunitats de promoció, accés a la formació, jubilació, rescissió del contracte o qualsevol altre aspecte de la relació laboral.</w:t>
      </w:r>
    </w:p>
    <w:p w:rsidR="00233281" w:rsidRPr="00E74FEA" w:rsidRDefault="00233281" w:rsidP="00233281">
      <w:pPr>
        <w:pStyle w:val="Listavistosa-nfasis11"/>
        <w:numPr>
          <w:ilvl w:val="2"/>
          <w:numId w:val="33"/>
        </w:numPr>
        <w:pBdr>
          <w:top w:val="nil"/>
          <w:left w:val="nil"/>
          <w:bottom w:val="nil"/>
          <w:right w:val="nil"/>
          <w:between w:val="nil"/>
          <w:bar w:val="nil"/>
        </w:pBdr>
        <w:jc w:val="both"/>
        <w:rPr>
          <w:rFonts w:ascii="Verdana" w:eastAsia="Times New Roman" w:hAnsi="Verdana" w:cs="Times New Roman"/>
          <w:sz w:val="20"/>
          <w:szCs w:val="20"/>
        </w:rPr>
      </w:pPr>
      <w:r w:rsidRPr="00E74FEA">
        <w:rPr>
          <w:rFonts w:ascii="Verdana" w:hAnsi="Verdana"/>
          <w:sz w:val="20"/>
          <w:szCs w:val="20"/>
        </w:rPr>
        <w:t>Assetjar un/a treballador/a de forma discriminatòria, inclòs l’assetjament sexual.</w:t>
      </w:r>
    </w:p>
    <w:p w:rsidR="00233281" w:rsidRPr="00E74FEA" w:rsidRDefault="00233281" w:rsidP="00233281">
      <w:pPr>
        <w:pStyle w:val="Listavistosa-nfasis11"/>
        <w:numPr>
          <w:ilvl w:val="2"/>
          <w:numId w:val="33"/>
        </w:numPr>
        <w:pBdr>
          <w:top w:val="nil"/>
          <w:left w:val="nil"/>
          <w:bottom w:val="nil"/>
          <w:right w:val="nil"/>
          <w:between w:val="nil"/>
          <w:bar w:val="nil"/>
        </w:pBdr>
        <w:ind w:left="1418" w:hanging="698"/>
        <w:jc w:val="both"/>
        <w:rPr>
          <w:rFonts w:ascii="Verdana" w:eastAsia="Times New Roman" w:hAnsi="Verdana" w:cs="Times New Roman"/>
          <w:sz w:val="20"/>
          <w:szCs w:val="20"/>
        </w:rPr>
      </w:pPr>
      <w:r w:rsidRPr="00E74FEA">
        <w:rPr>
          <w:rFonts w:ascii="Verdana" w:hAnsi="Verdana"/>
          <w:sz w:val="20"/>
          <w:szCs w:val="20"/>
        </w:rPr>
        <w:t>Exigir a una treballadora que se sotmeti a una prova d’embaràs o que faci servir mètodes anticonceptius.</w:t>
      </w:r>
    </w:p>
    <w:p w:rsidR="00233281" w:rsidRPr="00E74FEA" w:rsidRDefault="00233281" w:rsidP="00233281">
      <w:pPr>
        <w:pStyle w:val="Listavistosa-nfasis11"/>
        <w:numPr>
          <w:ilvl w:val="2"/>
          <w:numId w:val="33"/>
        </w:numPr>
        <w:pBdr>
          <w:top w:val="nil"/>
          <w:left w:val="nil"/>
          <w:bottom w:val="nil"/>
          <w:right w:val="nil"/>
          <w:between w:val="nil"/>
          <w:bar w:val="nil"/>
        </w:pBdr>
        <w:ind w:left="1418" w:hanging="698"/>
        <w:jc w:val="both"/>
        <w:rPr>
          <w:rFonts w:ascii="Verdana" w:eastAsia="Times New Roman" w:hAnsi="Verdana" w:cs="Times New Roman"/>
          <w:sz w:val="20"/>
          <w:szCs w:val="20"/>
        </w:rPr>
      </w:pPr>
      <w:r w:rsidRPr="00E74FEA">
        <w:rPr>
          <w:rFonts w:ascii="Verdana" w:hAnsi="Verdana"/>
          <w:sz w:val="20"/>
          <w:szCs w:val="20"/>
        </w:rPr>
        <w:t xml:space="preserve">Pagar als/a les treballadors/res </w:t>
      </w:r>
      <w:proofErr w:type="spellStart"/>
      <w:r w:rsidRPr="00E74FEA">
        <w:rPr>
          <w:rFonts w:ascii="Verdana" w:hAnsi="Verdana"/>
          <w:sz w:val="20"/>
          <w:szCs w:val="20"/>
        </w:rPr>
        <w:t>migrants</w:t>
      </w:r>
      <w:proofErr w:type="spellEnd"/>
      <w:r w:rsidRPr="00E74FEA">
        <w:rPr>
          <w:rFonts w:ascii="Verdana" w:hAnsi="Verdana"/>
          <w:sz w:val="20"/>
          <w:szCs w:val="20"/>
        </w:rPr>
        <w:t xml:space="preserve"> un salari inferior i menys prestacions o discriminar-los de qualsevol altra manera als/a les treballadors/res </w:t>
      </w:r>
      <w:proofErr w:type="spellStart"/>
      <w:r w:rsidRPr="00E74FEA">
        <w:rPr>
          <w:rFonts w:ascii="Verdana" w:hAnsi="Verdana"/>
          <w:sz w:val="20"/>
          <w:szCs w:val="20"/>
        </w:rPr>
        <w:t>migrants</w:t>
      </w:r>
      <w:proofErr w:type="spellEnd"/>
      <w:r w:rsidRPr="00E74FEA">
        <w:rPr>
          <w:rFonts w:ascii="Verdana" w:hAnsi="Verdana"/>
          <w:sz w:val="20"/>
          <w:szCs w:val="20"/>
        </w:rPr>
        <w:t>.</w:t>
      </w:r>
    </w:p>
    <w:p w:rsidR="00233281" w:rsidRPr="00E74FEA" w:rsidRDefault="00233281" w:rsidP="00233281">
      <w:pPr>
        <w:pStyle w:val="Listavistosa-nfasis11"/>
        <w:numPr>
          <w:ilvl w:val="2"/>
          <w:numId w:val="33"/>
        </w:numPr>
        <w:pBdr>
          <w:top w:val="nil"/>
          <w:left w:val="nil"/>
          <w:bottom w:val="nil"/>
          <w:right w:val="nil"/>
          <w:between w:val="nil"/>
          <w:bar w:val="nil"/>
        </w:pBdr>
        <w:ind w:left="1418" w:hanging="698"/>
        <w:jc w:val="both"/>
        <w:rPr>
          <w:rFonts w:ascii="Verdana" w:eastAsia="Times New Roman" w:hAnsi="Verdana" w:cs="Times New Roman"/>
          <w:sz w:val="20"/>
          <w:szCs w:val="20"/>
        </w:rPr>
      </w:pPr>
      <w:r w:rsidRPr="00E74FEA">
        <w:rPr>
          <w:rFonts w:ascii="Verdana" w:hAnsi="Verdana"/>
          <w:sz w:val="20"/>
          <w:szCs w:val="20"/>
        </w:rPr>
        <w:t>Fer servir treballadors/res estudiants, becaris/es i aprenents i evitar així les obligacions relatives al dret i regulacions laborals i de seguretat social pròpies de les relacions laborals regulars i pagar un salari inferior al de nivell inicial per a treballadors/res regulars.</w:t>
      </w:r>
    </w:p>
    <w:p w:rsidR="00233281" w:rsidRPr="00E74FEA" w:rsidRDefault="00233281" w:rsidP="00233281">
      <w:pPr>
        <w:widowControl w:val="0"/>
        <w:numPr>
          <w:ilvl w:val="1"/>
          <w:numId w:val="33"/>
        </w:numPr>
        <w:pBdr>
          <w:top w:val="nil"/>
          <w:left w:val="nil"/>
          <w:bottom w:val="nil"/>
          <w:right w:val="nil"/>
          <w:between w:val="nil"/>
          <w:bar w:val="nil"/>
        </w:pBdr>
        <w:autoSpaceDN/>
        <w:ind w:left="993" w:hanging="633"/>
        <w:textAlignment w:val="auto"/>
        <w:rPr>
          <w:rFonts w:ascii="Verdana" w:eastAsia="Arial Bold" w:hAnsi="Verdana" w:cs="Arial Bold"/>
        </w:rPr>
      </w:pPr>
      <w:r w:rsidRPr="00E74FEA">
        <w:rPr>
          <w:rFonts w:ascii="Verdana" w:hAnsi="Verdana"/>
        </w:rPr>
        <w:t>En aquest apartat, el terme “discriminar” fa referència al fet de tractar un/a treballador/a de forma diferent en funció de la seva edat, sexe, raça, color, origen, creences religioses, afiliació política, orientació sexual, participació en sindicats, nacionalitat, origen social, embaràs o minusvalidesa durant qualsevol fase de la contractació.</w:t>
      </w:r>
    </w:p>
    <w:p w:rsidR="00233281" w:rsidRPr="00E74FEA" w:rsidRDefault="00233281" w:rsidP="00233281">
      <w:pPr>
        <w:rPr>
          <w:rFonts w:ascii="Verdana" w:eastAsia="Arial Bold" w:hAnsi="Verdana" w:cs="Arial Bold"/>
        </w:rPr>
      </w:pPr>
    </w:p>
    <w:p w:rsidR="00233281" w:rsidRPr="00E74FEA" w:rsidRDefault="00233281" w:rsidP="00233281">
      <w:pPr>
        <w:pStyle w:val="Listavistosa-nfasis11"/>
        <w:numPr>
          <w:ilvl w:val="0"/>
          <w:numId w:val="33"/>
        </w:numPr>
        <w:pBdr>
          <w:top w:val="nil"/>
          <w:left w:val="nil"/>
          <w:bottom w:val="nil"/>
          <w:right w:val="nil"/>
          <w:between w:val="nil"/>
          <w:bar w:val="nil"/>
        </w:pBdr>
        <w:jc w:val="both"/>
        <w:rPr>
          <w:rFonts w:ascii="Verdana" w:eastAsia="Times New Roman Bold" w:hAnsi="Verdana" w:cs="Times New Roman Bold"/>
          <w:b/>
          <w:sz w:val="20"/>
          <w:szCs w:val="20"/>
        </w:rPr>
      </w:pPr>
      <w:r w:rsidRPr="00E74FEA">
        <w:rPr>
          <w:rFonts w:ascii="Verdana" w:hAnsi="Verdana"/>
          <w:b/>
          <w:sz w:val="20"/>
          <w:szCs w:val="20"/>
        </w:rPr>
        <w:t>No explotació de treball infantil</w:t>
      </w:r>
    </w:p>
    <w:p w:rsidR="00233281" w:rsidRPr="00E74FEA" w:rsidRDefault="00233281" w:rsidP="00233281">
      <w:pPr>
        <w:rPr>
          <w:rFonts w:ascii="Verdana" w:hAnsi="Verdana"/>
        </w:rPr>
      </w:pPr>
      <w:r w:rsidRPr="00E74FEA">
        <w:rPr>
          <w:rFonts w:ascii="Verdana" w:hAnsi="Verdana"/>
        </w:rPr>
        <w:t>(Convenis pertinents de l’OIT: Núm. 138</w:t>
      </w:r>
      <w:r w:rsidRPr="00E74FEA">
        <w:rPr>
          <w:rFonts w:ascii="Verdana" w:hAnsi="Verdana"/>
          <w:vertAlign w:val="superscript"/>
        </w:rPr>
        <w:footnoteReference w:id="13"/>
      </w:r>
      <w:r w:rsidRPr="00E74FEA">
        <w:rPr>
          <w:rFonts w:ascii="Verdana" w:hAnsi="Verdana"/>
        </w:rPr>
        <w:t xml:space="preserve"> i núm. 182</w:t>
      </w:r>
      <w:r w:rsidRPr="00E74FEA">
        <w:rPr>
          <w:rFonts w:ascii="Verdana" w:hAnsi="Verdana"/>
          <w:vertAlign w:val="superscript"/>
        </w:rPr>
        <w:footnoteReference w:id="14"/>
      </w:r>
      <w:r w:rsidRPr="00E74FEA">
        <w:rPr>
          <w:rFonts w:ascii="Verdana" w:hAnsi="Verdana"/>
        </w:rPr>
        <w:t>; Art. 32 de la Convenció de les Nacions Unides sobre els drets de l’infant</w:t>
      </w:r>
      <w:r w:rsidRPr="00E74FEA">
        <w:rPr>
          <w:rFonts w:ascii="Verdana" w:hAnsi="Verdana"/>
          <w:vertAlign w:val="superscript"/>
        </w:rPr>
        <w:footnoteReference w:id="15"/>
      </w:r>
      <w:r w:rsidRPr="00E74FEA">
        <w:rPr>
          <w:rFonts w:ascii="Verdana" w:hAnsi="Verdana"/>
        </w:rPr>
        <w:t>)</w:t>
      </w:r>
    </w:p>
    <w:p w:rsidR="00233281" w:rsidRPr="00E74FEA" w:rsidRDefault="00233281" w:rsidP="00233281">
      <w:pPr>
        <w:rPr>
          <w:rFonts w:ascii="Verdana" w:hAnsi="Verdana"/>
        </w:rPr>
      </w:pPr>
    </w:p>
    <w:p w:rsidR="00233281" w:rsidRDefault="00233281" w:rsidP="00233281">
      <w:pPr>
        <w:rPr>
          <w:rFonts w:ascii="Verdana" w:hAnsi="Verdana"/>
        </w:rPr>
      </w:pPr>
      <w:r w:rsidRPr="00E74FEA">
        <w:rPr>
          <w:rFonts w:ascii="Verdana" w:hAnsi="Verdana"/>
        </w:rPr>
        <w:t>Per a la producció dels béns no es podrà explotar el treball infantil. Com a exemples d’infracció s’inclouen, però no es limiten els següents.</w:t>
      </w:r>
    </w:p>
    <w:p w:rsidR="00233281" w:rsidRPr="00E74FEA" w:rsidRDefault="00233281" w:rsidP="00233281">
      <w:pPr>
        <w:rPr>
          <w:rFonts w:ascii="Verdana" w:hAnsi="Verdana"/>
        </w:rPr>
      </w:pPr>
    </w:p>
    <w:p w:rsidR="00233281" w:rsidRPr="00E74FEA" w:rsidRDefault="00233281" w:rsidP="00233281">
      <w:pPr>
        <w:pStyle w:val="Listavistosa-nfasis11"/>
        <w:numPr>
          <w:ilvl w:val="1"/>
          <w:numId w:val="33"/>
        </w:numPr>
        <w:pBdr>
          <w:top w:val="nil"/>
          <w:left w:val="nil"/>
          <w:bottom w:val="nil"/>
          <w:right w:val="nil"/>
          <w:between w:val="nil"/>
          <w:bar w:val="nil"/>
        </w:pBdr>
        <w:ind w:left="993" w:hanging="633"/>
        <w:jc w:val="both"/>
        <w:rPr>
          <w:rFonts w:ascii="Verdana" w:eastAsia="Times New Roman" w:hAnsi="Verdana" w:cs="Times New Roman"/>
          <w:sz w:val="20"/>
          <w:szCs w:val="20"/>
        </w:rPr>
      </w:pPr>
      <w:r w:rsidRPr="00E74FEA">
        <w:rPr>
          <w:rFonts w:ascii="Verdana" w:hAnsi="Verdana"/>
          <w:sz w:val="20"/>
          <w:szCs w:val="20"/>
        </w:rPr>
        <w:t>No tenir registres dels/de les treballadors/res menors de 18 anys. Com a exemples d’infracció s’inclouen, però no es limiten a:</w:t>
      </w:r>
    </w:p>
    <w:p w:rsidR="00233281" w:rsidRPr="00E74FEA" w:rsidRDefault="00233281" w:rsidP="00233281">
      <w:pPr>
        <w:pStyle w:val="Listavistosa-nfasis11"/>
        <w:numPr>
          <w:ilvl w:val="2"/>
          <w:numId w:val="33"/>
        </w:numPr>
        <w:pBdr>
          <w:top w:val="nil"/>
          <w:left w:val="nil"/>
          <w:bottom w:val="nil"/>
          <w:right w:val="nil"/>
          <w:between w:val="nil"/>
          <w:bar w:val="nil"/>
        </w:pBdr>
        <w:ind w:left="1418" w:hanging="698"/>
        <w:jc w:val="both"/>
        <w:rPr>
          <w:rFonts w:ascii="Verdana" w:eastAsia="Times New Roman" w:hAnsi="Verdana" w:cs="Times New Roman"/>
          <w:sz w:val="20"/>
          <w:szCs w:val="20"/>
        </w:rPr>
      </w:pPr>
      <w:r w:rsidRPr="00E74FEA">
        <w:rPr>
          <w:rFonts w:ascii="Verdana" w:hAnsi="Verdana"/>
          <w:sz w:val="20"/>
          <w:szCs w:val="20"/>
        </w:rPr>
        <w:t>No comprovar l’edat d’un/a treballador/a que sembli menor de 18 anys amb la documentació pertinent.</w:t>
      </w:r>
    </w:p>
    <w:p w:rsidR="00233281" w:rsidRPr="00B64920" w:rsidRDefault="00233281" w:rsidP="00233281">
      <w:pPr>
        <w:pStyle w:val="Listavistosa-nfasis11"/>
        <w:numPr>
          <w:ilvl w:val="1"/>
          <w:numId w:val="33"/>
        </w:numPr>
        <w:pBdr>
          <w:top w:val="nil"/>
          <w:left w:val="nil"/>
          <w:bottom w:val="nil"/>
          <w:right w:val="nil"/>
          <w:between w:val="nil"/>
          <w:bar w:val="nil"/>
        </w:pBdr>
        <w:ind w:left="993" w:hanging="633"/>
        <w:jc w:val="both"/>
        <w:rPr>
          <w:rFonts w:ascii="Verdana" w:hAnsi="Verdana"/>
        </w:rPr>
      </w:pPr>
      <w:r w:rsidRPr="00B64920">
        <w:rPr>
          <w:rFonts w:ascii="Verdana" w:hAnsi="Verdana"/>
          <w:sz w:val="20"/>
          <w:szCs w:val="20"/>
        </w:rPr>
        <w:t>No tenir un registre de tots/es els/les treballadors/res de menys de 18 anys.</w:t>
      </w:r>
      <w:r w:rsidRPr="00B64920">
        <w:rPr>
          <w:rFonts w:ascii="Verdana" w:hAnsi="Verdana"/>
          <w:sz w:val="20"/>
          <w:szCs w:val="20"/>
        </w:rPr>
        <w:br/>
      </w:r>
      <w:r w:rsidRPr="00B64920">
        <w:rPr>
          <w:rFonts w:ascii="Verdana" w:hAnsi="Verdana"/>
        </w:rPr>
        <w:t>Donar a un/a treballador/a menor de 18 anys una feina perillosa per a la seva salut, seguretat o integritat moral. Com a exemples d’infracció s’inclouen, però no es limiten a:</w:t>
      </w:r>
    </w:p>
    <w:p w:rsidR="00233281" w:rsidRPr="00E74FEA" w:rsidRDefault="00233281" w:rsidP="00233281">
      <w:pPr>
        <w:widowControl w:val="0"/>
        <w:numPr>
          <w:ilvl w:val="2"/>
          <w:numId w:val="33"/>
        </w:numPr>
        <w:pBdr>
          <w:top w:val="nil"/>
          <w:left w:val="nil"/>
          <w:bottom w:val="nil"/>
          <w:right w:val="nil"/>
          <w:between w:val="nil"/>
          <w:bar w:val="nil"/>
        </w:pBdr>
        <w:autoSpaceDN/>
        <w:ind w:left="1418" w:hanging="698"/>
        <w:textAlignment w:val="auto"/>
        <w:rPr>
          <w:rFonts w:ascii="Verdana" w:hAnsi="Verdana"/>
        </w:rPr>
      </w:pPr>
      <w:r w:rsidRPr="00E74FEA">
        <w:rPr>
          <w:rFonts w:ascii="Verdana" w:hAnsi="Verdana"/>
        </w:rPr>
        <w:t>Permetre que els/les treballadors/es menors de 18 anys treballin hores extraordinàries o torns de nit.</w:t>
      </w:r>
    </w:p>
    <w:p w:rsidR="00233281" w:rsidRPr="00E74FEA" w:rsidRDefault="00233281" w:rsidP="00233281">
      <w:pPr>
        <w:widowControl w:val="0"/>
        <w:numPr>
          <w:ilvl w:val="2"/>
          <w:numId w:val="33"/>
        </w:numPr>
        <w:pBdr>
          <w:top w:val="nil"/>
          <w:left w:val="nil"/>
          <w:bottom w:val="nil"/>
          <w:right w:val="nil"/>
          <w:between w:val="nil"/>
          <w:bar w:val="nil"/>
        </w:pBdr>
        <w:autoSpaceDN/>
        <w:ind w:left="1418" w:hanging="698"/>
        <w:textAlignment w:val="auto"/>
        <w:rPr>
          <w:rFonts w:ascii="Verdana" w:hAnsi="Verdana"/>
        </w:rPr>
      </w:pPr>
      <w:r w:rsidRPr="00E74FEA">
        <w:rPr>
          <w:rFonts w:ascii="Verdana" w:hAnsi="Verdana"/>
        </w:rPr>
        <w:t>Permetre que els/les treballadors/es menors de 16 anys facin feines perilloses per a la seva integritat física.</w:t>
      </w:r>
    </w:p>
    <w:p w:rsidR="00233281" w:rsidRPr="00E74FEA" w:rsidRDefault="00233281" w:rsidP="00233281">
      <w:pPr>
        <w:widowControl w:val="0"/>
        <w:numPr>
          <w:ilvl w:val="2"/>
          <w:numId w:val="33"/>
        </w:numPr>
        <w:pBdr>
          <w:top w:val="nil"/>
          <w:left w:val="nil"/>
          <w:bottom w:val="nil"/>
          <w:right w:val="nil"/>
          <w:between w:val="nil"/>
          <w:bar w:val="nil"/>
        </w:pBdr>
        <w:autoSpaceDN/>
        <w:ind w:left="1418" w:hanging="698"/>
        <w:textAlignment w:val="auto"/>
        <w:rPr>
          <w:rFonts w:ascii="Verdana" w:hAnsi="Verdana"/>
        </w:rPr>
      </w:pPr>
      <w:r w:rsidRPr="00E74FEA">
        <w:rPr>
          <w:rFonts w:ascii="Verdana" w:hAnsi="Verdana"/>
        </w:rPr>
        <w:t>Permetre que els/les treballadors/es d’entre 16 i 18 anys facin feines perilloses per a la seva integritat física sense la formació en seguretat necessària.</w:t>
      </w:r>
    </w:p>
    <w:p w:rsidR="00233281" w:rsidRPr="00E74FEA" w:rsidRDefault="00233281" w:rsidP="00233281">
      <w:pPr>
        <w:widowControl w:val="0"/>
        <w:numPr>
          <w:ilvl w:val="2"/>
          <w:numId w:val="33"/>
        </w:numPr>
        <w:pBdr>
          <w:top w:val="nil"/>
          <w:left w:val="nil"/>
          <w:bottom w:val="nil"/>
          <w:right w:val="nil"/>
          <w:between w:val="nil"/>
          <w:bar w:val="nil"/>
        </w:pBdr>
        <w:autoSpaceDN/>
        <w:ind w:left="1418" w:hanging="698"/>
        <w:textAlignment w:val="auto"/>
        <w:rPr>
          <w:rFonts w:ascii="Verdana" w:hAnsi="Verdana"/>
        </w:rPr>
      </w:pPr>
      <w:r w:rsidRPr="00E74FEA">
        <w:rPr>
          <w:rFonts w:ascii="Verdana" w:hAnsi="Verdana"/>
        </w:rPr>
        <w:t>Escridassar freqüentment, insultar o colpejar un/a treballador/a menor de 18 anys.</w:t>
      </w:r>
    </w:p>
    <w:p w:rsidR="00233281" w:rsidRPr="00E74FEA" w:rsidRDefault="00233281" w:rsidP="00233281">
      <w:pPr>
        <w:widowControl w:val="0"/>
        <w:numPr>
          <w:ilvl w:val="2"/>
          <w:numId w:val="33"/>
        </w:numPr>
        <w:pBdr>
          <w:top w:val="nil"/>
          <w:left w:val="nil"/>
          <w:bottom w:val="nil"/>
          <w:right w:val="nil"/>
          <w:between w:val="nil"/>
          <w:bar w:val="nil"/>
        </w:pBdr>
        <w:autoSpaceDN/>
        <w:ind w:left="1418" w:hanging="698"/>
        <w:textAlignment w:val="auto"/>
        <w:rPr>
          <w:rFonts w:ascii="Verdana" w:hAnsi="Verdana"/>
        </w:rPr>
      </w:pPr>
      <w:r w:rsidRPr="00E74FEA">
        <w:rPr>
          <w:rFonts w:ascii="Verdana" w:hAnsi="Verdana"/>
        </w:rPr>
        <w:t xml:space="preserve">Contractar a una persona menor de 15 anys o de l’edat de finalització de </w:t>
      </w:r>
      <w:r w:rsidRPr="00E74FEA">
        <w:rPr>
          <w:rFonts w:ascii="Verdana" w:hAnsi="Verdana"/>
        </w:rPr>
        <w:lastRenderedPageBreak/>
        <w:t>l’educació obligatòria, llevat que ho permeti la llei nacional.</w:t>
      </w:r>
    </w:p>
    <w:p w:rsidR="00233281" w:rsidRPr="00E74FEA" w:rsidRDefault="00233281" w:rsidP="00233281">
      <w:pPr>
        <w:rPr>
          <w:rFonts w:ascii="Verdana" w:eastAsia="Times New Roman Bold" w:hAnsi="Verdana" w:cs="Times New Roman Bold"/>
        </w:rPr>
      </w:pPr>
    </w:p>
    <w:p w:rsidR="00233281" w:rsidRPr="00E74FEA" w:rsidRDefault="00233281" w:rsidP="00233281">
      <w:pPr>
        <w:pStyle w:val="Listavistosa-nfasis11"/>
        <w:numPr>
          <w:ilvl w:val="0"/>
          <w:numId w:val="33"/>
        </w:numPr>
        <w:pBdr>
          <w:top w:val="nil"/>
          <w:left w:val="nil"/>
          <w:bottom w:val="nil"/>
          <w:right w:val="nil"/>
          <w:between w:val="nil"/>
          <w:bar w:val="nil"/>
        </w:pBdr>
        <w:jc w:val="both"/>
        <w:rPr>
          <w:rFonts w:ascii="Verdana" w:eastAsia="Times New Roman Bold" w:hAnsi="Verdana" w:cs="Times New Roman Bold"/>
          <w:b/>
          <w:sz w:val="20"/>
          <w:szCs w:val="20"/>
        </w:rPr>
      </w:pPr>
      <w:r w:rsidRPr="00E74FEA">
        <w:rPr>
          <w:rFonts w:ascii="Verdana" w:hAnsi="Verdana"/>
          <w:b/>
          <w:sz w:val="20"/>
          <w:szCs w:val="20"/>
        </w:rPr>
        <w:t xml:space="preserve">No excés d’hores de feina </w:t>
      </w:r>
    </w:p>
    <w:p w:rsidR="00233281" w:rsidRPr="00E74FEA" w:rsidRDefault="00233281" w:rsidP="00233281">
      <w:pPr>
        <w:rPr>
          <w:rFonts w:ascii="Verdana" w:hAnsi="Verdana"/>
        </w:rPr>
      </w:pPr>
      <w:r w:rsidRPr="00E74FEA">
        <w:rPr>
          <w:rFonts w:ascii="Verdana" w:hAnsi="Verdana"/>
        </w:rPr>
        <w:t>(Conveni pertinent de l’OIT: Núm. 1</w:t>
      </w:r>
      <w:r w:rsidRPr="00E74FEA">
        <w:rPr>
          <w:rFonts w:ascii="Verdana" w:hAnsi="Verdana"/>
          <w:vertAlign w:val="superscript"/>
        </w:rPr>
        <w:footnoteReference w:id="16"/>
      </w:r>
      <w:r w:rsidRPr="00E74FEA">
        <w:rPr>
          <w:rFonts w:ascii="Verdana" w:hAnsi="Verdana"/>
        </w:rPr>
        <w:t>)</w:t>
      </w:r>
    </w:p>
    <w:p w:rsidR="00233281" w:rsidRPr="00E74FEA" w:rsidRDefault="00233281" w:rsidP="00233281">
      <w:pPr>
        <w:rPr>
          <w:rFonts w:ascii="Verdana" w:hAnsi="Verdana"/>
        </w:rPr>
      </w:pPr>
    </w:p>
    <w:p w:rsidR="00233281" w:rsidRPr="00E74FEA" w:rsidRDefault="00233281" w:rsidP="00233281">
      <w:pPr>
        <w:rPr>
          <w:rFonts w:ascii="Verdana" w:hAnsi="Verdana"/>
        </w:rPr>
      </w:pPr>
      <w:r w:rsidRPr="00E74FEA">
        <w:rPr>
          <w:rFonts w:ascii="Verdana" w:hAnsi="Verdana"/>
        </w:rPr>
        <w:t xml:space="preserve">No es pot exigir als/a les treballadors/es que participen en la producció dels béns que treballin hores excessives. </w:t>
      </w:r>
    </w:p>
    <w:p w:rsidR="00233281" w:rsidRPr="00E74FEA" w:rsidRDefault="00233281" w:rsidP="00233281">
      <w:pPr>
        <w:rPr>
          <w:rFonts w:ascii="Verdana" w:hAnsi="Verdana"/>
        </w:rPr>
      </w:pPr>
    </w:p>
    <w:p w:rsidR="00233281" w:rsidRPr="00E74FEA" w:rsidRDefault="00233281" w:rsidP="00233281">
      <w:pPr>
        <w:pStyle w:val="Listavistosa-nfasis11"/>
        <w:numPr>
          <w:ilvl w:val="1"/>
          <w:numId w:val="33"/>
        </w:numPr>
        <w:pBdr>
          <w:top w:val="nil"/>
          <w:left w:val="nil"/>
          <w:bottom w:val="nil"/>
          <w:right w:val="nil"/>
          <w:between w:val="nil"/>
          <w:bar w:val="nil"/>
        </w:pBdr>
        <w:ind w:left="993" w:hanging="633"/>
        <w:jc w:val="both"/>
        <w:rPr>
          <w:rFonts w:ascii="Verdana" w:hAnsi="Verdana"/>
          <w:sz w:val="20"/>
          <w:szCs w:val="20"/>
        </w:rPr>
      </w:pPr>
      <w:r w:rsidRPr="00E74FEA">
        <w:rPr>
          <w:rFonts w:ascii="Verdana" w:hAnsi="Verdana"/>
          <w:sz w:val="20"/>
          <w:szCs w:val="20"/>
        </w:rPr>
        <w:t>Com a exemples d’infracció s’inclouen, però no es limiten a, els següents.</w:t>
      </w:r>
    </w:p>
    <w:p w:rsidR="00233281" w:rsidRPr="00E74FEA" w:rsidRDefault="00233281" w:rsidP="00233281">
      <w:pPr>
        <w:pStyle w:val="Listavistosa-nfasis11"/>
        <w:numPr>
          <w:ilvl w:val="2"/>
          <w:numId w:val="33"/>
        </w:numPr>
        <w:pBdr>
          <w:top w:val="nil"/>
          <w:left w:val="nil"/>
          <w:bottom w:val="nil"/>
          <w:right w:val="nil"/>
          <w:between w:val="nil"/>
          <w:bar w:val="nil"/>
        </w:pBdr>
        <w:ind w:left="1418" w:hanging="698"/>
        <w:jc w:val="both"/>
        <w:rPr>
          <w:rFonts w:ascii="Verdana" w:hAnsi="Verdana"/>
          <w:sz w:val="20"/>
          <w:szCs w:val="20"/>
        </w:rPr>
      </w:pPr>
      <w:r w:rsidRPr="00E74FEA">
        <w:rPr>
          <w:rFonts w:ascii="Verdana" w:hAnsi="Verdana"/>
          <w:sz w:val="20"/>
          <w:szCs w:val="20"/>
        </w:rPr>
        <w:t xml:space="preserve">Exigir als/a les treballadors/es que treballin més de 48 hores setmanals de forma regular. </w:t>
      </w:r>
    </w:p>
    <w:p w:rsidR="00233281" w:rsidRPr="00E74FEA" w:rsidRDefault="00233281" w:rsidP="00233281">
      <w:pPr>
        <w:pStyle w:val="Listavistosa-nfasis11"/>
        <w:numPr>
          <w:ilvl w:val="2"/>
          <w:numId w:val="33"/>
        </w:numPr>
        <w:pBdr>
          <w:top w:val="nil"/>
          <w:left w:val="nil"/>
          <w:bottom w:val="nil"/>
          <w:right w:val="nil"/>
          <w:between w:val="nil"/>
          <w:bar w:val="nil"/>
        </w:pBdr>
        <w:ind w:left="1418" w:hanging="698"/>
        <w:jc w:val="both"/>
        <w:rPr>
          <w:rFonts w:ascii="Verdana" w:hAnsi="Verdana"/>
          <w:sz w:val="20"/>
          <w:szCs w:val="20"/>
        </w:rPr>
      </w:pPr>
      <w:r w:rsidRPr="00E74FEA">
        <w:rPr>
          <w:rFonts w:ascii="Verdana" w:hAnsi="Verdana"/>
          <w:sz w:val="20"/>
          <w:szCs w:val="20"/>
        </w:rPr>
        <w:t>Exigir als/a les treballadors/es que treballin set dies seguits sense tenir com a mínim un dia de descans.</w:t>
      </w:r>
    </w:p>
    <w:p w:rsidR="00233281" w:rsidRPr="00E74FEA" w:rsidRDefault="00233281" w:rsidP="00233281">
      <w:pPr>
        <w:pStyle w:val="Listavistosa-nfasis11"/>
        <w:numPr>
          <w:ilvl w:val="2"/>
          <w:numId w:val="33"/>
        </w:numPr>
        <w:pBdr>
          <w:top w:val="nil"/>
          <w:left w:val="nil"/>
          <w:bottom w:val="nil"/>
          <w:right w:val="nil"/>
          <w:between w:val="nil"/>
          <w:bar w:val="nil"/>
        </w:pBdr>
        <w:jc w:val="both"/>
        <w:rPr>
          <w:rFonts w:ascii="Verdana" w:hAnsi="Verdana"/>
          <w:sz w:val="20"/>
          <w:szCs w:val="20"/>
        </w:rPr>
      </w:pPr>
      <w:r w:rsidRPr="00E74FEA">
        <w:rPr>
          <w:rFonts w:ascii="Verdana" w:hAnsi="Verdana"/>
          <w:sz w:val="20"/>
          <w:szCs w:val="20"/>
        </w:rPr>
        <w:t>Obligar a fer hores extres.</w:t>
      </w:r>
    </w:p>
    <w:p w:rsidR="00233281" w:rsidRPr="00E74FEA" w:rsidRDefault="00233281" w:rsidP="00233281">
      <w:pPr>
        <w:pStyle w:val="Listavistosa-nfasis11"/>
        <w:numPr>
          <w:ilvl w:val="2"/>
          <w:numId w:val="33"/>
        </w:numPr>
        <w:pBdr>
          <w:top w:val="nil"/>
          <w:left w:val="nil"/>
          <w:bottom w:val="nil"/>
          <w:right w:val="nil"/>
          <w:between w:val="nil"/>
          <w:bar w:val="nil"/>
        </w:pBdr>
        <w:jc w:val="both"/>
        <w:rPr>
          <w:rFonts w:ascii="Verdana" w:hAnsi="Verdana"/>
          <w:sz w:val="20"/>
          <w:szCs w:val="20"/>
        </w:rPr>
      </w:pPr>
      <w:r w:rsidRPr="00E74FEA">
        <w:rPr>
          <w:rFonts w:ascii="Verdana" w:hAnsi="Verdana"/>
          <w:sz w:val="20"/>
          <w:szCs w:val="20"/>
        </w:rPr>
        <w:t>Permetre treballar més de 12 hores extres setmanals.</w:t>
      </w:r>
    </w:p>
    <w:p w:rsidR="00233281" w:rsidRPr="00E74FEA" w:rsidRDefault="00233281" w:rsidP="00233281">
      <w:pPr>
        <w:pStyle w:val="Listavistosa-nfasis11"/>
        <w:numPr>
          <w:ilvl w:val="2"/>
          <w:numId w:val="33"/>
        </w:numPr>
        <w:pBdr>
          <w:top w:val="nil"/>
          <w:left w:val="nil"/>
          <w:bottom w:val="nil"/>
          <w:right w:val="nil"/>
          <w:between w:val="nil"/>
          <w:bar w:val="nil"/>
        </w:pBdr>
        <w:jc w:val="both"/>
        <w:rPr>
          <w:rFonts w:ascii="Verdana" w:eastAsia="Arial Unicode MS" w:hAnsi="Verdana" w:cs="Arial Unicode MS"/>
          <w:sz w:val="20"/>
          <w:szCs w:val="20"/>
        </w:rPr>
      </w:pPr>
      <w:r w:rsidRPr="00E74FEA">
        <w:rPr>
          <w:rFonts w:ascii="Verdana" w:hAnsi="Verdana"/>
          <w:sz w:val="20"/>
          <w:szCs w:val="20"/>
        </w:rPr>
        <w:t>No compensar les hores extres a un preu superior.</w:t>
      </w:r>
    </w:p>
    <w:p w:rsidR="00233281" w:rsidRPr="00E74FEA" w:rsidRDefault="00233281" w:rsidP="00233281">
      <w:pPr>
        <w:keepNext/>
        <w:keepLines/>
        <w:contextualSpacing/>
        <w:rPr>
          <w:rFonts w:ascii="Verdana" w:eastAsia="Times New Roman Bold" w:hAnsi="Verdana" w:cs="Times New Roman Bold"/>
        </w:rPr>
      </w:pPr>
    </w:p>
    <w:p w:rsidR="00233281" w:rsidRPr="00E74FEA" w:rsidRDefault="00233281" w:rsidP="00233281">
      <w:pPr>
        <w:pStyle w:val="Listavistosa-nfasis11"/>
        <w:keepNext/>
        <w:keepLines/>
        <w:numPr>
          <w:ilvl w:val="0"/>
          <w:numId w:val="33"/>
        </w:numPr>
        <w:pBdr>
          <w:top w:val="nil"/>
          <w:left w:val="nil"/>
          <w:bottom w:val="nil"/>
          <w:right w:val="nil"/>
          <w:between w:val="nil"/>
          <w:bar w:val="nil"/>
        </w:pBdr>
        <w:contextualSpacing/>
        <w:jc w:val="both"/>
        <w:rPr>
          <w:rFonts w:ascii="Verdana" w:eastAsia="Times New Roman Bold" w:hAnsi="Verdana" w:cs="Times New Roman Bold"/>
          <w:b/>
          <w:sz w:val="20"/>
          <w:szCs w:val="20"/>
        </w:rPr>
      </w:pPr>
      <w:r w:rsidRPr="00E74FEA">
        <w:rPr>
          <w:rFonts w:ascii="Verdana" w:hAnsi="Verdana"/>
          <w:b/>
          <w:sz w:val="20"/>
          <w:szCs w:val="20"/>
        </w:rPr>
        <w:t>Condicions relatives a la seguretat i salut laborals</w:t>
      </w:r>
    </w:p>
    <w:p w:rsidR="00233281" w:rsidRPr="00E74FEA" w:rsidRDefault="00233281" w:rsidP="00233281">
      <w:pPr>
        <w:rPr>
          <w:rFonts w:ascii="Verdana" w:hAnsi="Verdana"/>
        </w:rPr>
      </w:pPr>
      <w:r w:rsidRPr="00E74FEA">
        <w:rPr>
          <w:rFonts w:ascii="Verdana" w:hAnsi="Verdana"/>
        </w:rPr>
        <w:t>(Convenis pertinents de l’OIT: Núm. 115</w:t>
      </w:r>
      <w:r w:rsidRPr="00E74FEA">
        <w:rPr>
          <w:rFonts w:ascii="Verdana" w:hAnsi="Verdana"/>
          <w:vertAlign w:val="superscript"/>
        </w:rPr>
        <w:footnoteReference w:id="17"/>
      </w:r>
      <w:r w:rsidRPr="00E74FEA">
        <w:rPr>
          <w:rFonts w:ascii="Verdana" w:hAnsi="Verdana"/>
        </w:rPr>
        <w:t>, núm. 119</w:t>
      </w:r>
      <w:r w:rsidRPr="00E74FEA">
        <w:rPr>
          <w:rFonts w:ascii="Verdana" w:hAnsi="Verdana"/>
          <w:vertAlign w:val="superscript"/>
        </w:rPr>
        <w:footnoteReference w:id="18"/>
      </w:r>
      <w:r w:rsidRPr="00E74FEA">
        <w:rPr>
          <w:rFonts w:ascii="Verdana" w:hAnsi="Verdana"/>
        </w:rPr>
        <w:t>, núm. 121</w:t>
      </w:r>
      <w:r w:rsidRPr="00E74FEA">
        <w:rPr>
          <w:rFonts w:ascii="Verdana" w:hAnsi="Verdana"/>
          <w:vertAlign w:val="superscript"/>
        </w:rPr>
        <w:footnoteReference w:id="19"/>
      </w:r>
      <w:r w:rsidRPr="00E74FEA">
        <w:rPr>
          <w:rFonts w:ascii="Verdana" w:hAnsi="Verdana"/>
        </w:rPr>
        <w:t>, núm. 136</w:t>
      </w:r>
      <w:r w:rsidRPr="00E74FEA">
        <w:rPr>
          <w:rFonts w:ascii="Verdana" w:hAnsi="Verdana"/>
          <w:vertAlign w:val="superscript"/>
        </w:rPr>
        <w:footnoteReference w:id="20"/>
      </w:r>
      <w:r w:rsidRPr="00E74FEA">
        <w:rPr>
          <w:rFonts w:ascii="Verdana" w:hAnsi="Verdana"/>
        </w:rPr>
        <w:t>, núm. 139</w:t>
      </w:r>
      <w:r w:rsidRPr="00E74FEA">
        <w:rPr>
          <w:rFonts w:ascii="Verdana" w:hAnsi="Verdana"/>
          <w:vertAlign w:val="superscript"/>
        </w:rPr>
        <w:footnoteReference w:id="21"/>
      </w:r>
      <w:r w:rsidRPr="00E74FEA">
        <w:rPr>
          <w:rFonts w:ascii="Verdana" w:hAnsi="Verdana"/>
        </w:rPr>
        <w:t>, núm. 148</w:t>
      </w:r>
      <w:r w:rsidRPr="00E74FEA">
        <w:rPr>
          <w:rFonts w:ascii="Verdana" w:hAnsi="Verdana"/>
          <w:vertAlign w:val="superscript"/>
        </w:rPr>
        <w:footnoteReference w:id="22"/>
      </w:r>
      <w:r w:rsidRPr="00E74FEA">
        <w:rPr>
          <w:rFonts w:ascii="Verdana" w:hAnsi="Verdana"/>
        </w:rPr>
        <w:t>, núm. 155</w:t>
      </w:r>
      <w:r w:rsidRPr="00E74FEA">
        <w:rPr>
          <w:rFonts w:ascii="Verdana" w:hAnsi="Verdana"/>
          <w:vertAlign w:val="superscript"/>
        </w:rPr>
        <w:t xml:space="preserve"> ,</w:t>
      </w:r>
      <w:r w:rsidRPr="00E74FEA">
        <w:rPr>
          <w:rFonts w:ascii="Verdana" w:hAnsi="Verdana"/>
          <w:vertAlign w:val="superscript"/>
        </w:rPr>
        <w:footnoteReference w:id="23"/>
      </w:r>
      <w:r w:rsidRPr="00E74FEA">
        <w:rPr>
          <w:rFonts w:ascii="Verdana" w:hAnsi="Verdana"/>
        </w:rPr>
        <w:t xml:space="preserve"> núm. 161</w:t>
      </w:r>
      <w:r w:rsidRPr="00E74FEA">
        <w:rPr>
          <w:rFonts w:ascii="Verdana" w:hAnsi="Verdana"/>
          <w:vertAlign w:val="superscript"/>
        </w:rPr>
        <w:footnoteReference w:id="24"/>
      </w:r>
      <w:r w:rsidRPr="00E74FEA">
        <w:rPr>
          <w:rFonts w:ascii="Verdana" w:hAnsi="Verdana"/>
        </w:rPr>
        <w:t>, núm. 162</w:t>
      </w:r>
      <w:r w:rsidRPr="00E74FEA">
        <w:rPr>
          <w:rFonts w:ascii="Verdana" w:hAnsi="Verdana"/>
          <w:vertAlign w:val="superscript"/>
        </w:rPr>
        <w:footnoteReference w:id="25"/>
      </w:r>
      <w:r w:rsidRPr="00E74FEA">
        <w:rPr>
          <w:rFonts w:ascii="Verdana" w:hAnsi="Verdana"/>
        </w:rPr>
        <w:t>, núm. 170</w:t>
      </w:r>
      <w:r w:rsidRPr="00E74FEA">
        <w:rPr>
          <w:rFonts w:ascii="Verdana" w:hAnsi="Verdana"/>
          <w:vertAlign w:val="superscript"/>
        </w:rPr>
        <w:footnoteReference w:id="26"/>
      </w:r>
      <w:r w:rsidRPr="00E74FEA">
        <w:rPr>
          <w:rFonts w:ascii="Verdana" w:hAnsi="Verdana"/>
        </w:rPr>
        <w:t>, núm. 174</w:t>
      </w:r>
      <w:r w:rsidRPr="00E74FEA">
        <w:rPr>
          <w:rFonts w:ascii="Verdana" w:hAnsi="Verdana"/>
          <w:vertAlign w:val="superscript"/>
        </w:rPr>
        <w:footnoteReference w:id="27"/>
      </w:r>
      <w:r w:rsidRPr="00E74FEA">
        <w:rPr>
          <w:rFonts w:ascii="Verdana" w:hAnsi="Verdana"/>
        </w:rPr>
        <w:t>, núm. 183</w:t>
      </w:r>
      <w:r w:rsidRPr="00E74FEA">
        <w:rPr>
          <w:rFonts w:ascii="Verdana" w:hAnsi="Verdana"/>
          <w:vertAlign w:val="superscript"/>
        </w:rPr>
        <w:footnoteReference w:id="28"/>
      </w:r>
      <w:r w:rsidRPr="00E74FEA">
        <w:rPr>
          <w:rFonts w:ascii="Verdana" w:hAnsi="Verdana"/>
        </w:rPr>
        <w:t>, i núm. 187</w:t>
      </w:r>
      <w:r w:rsidRPr="00E74FEA">
        <w:rPr>
          <w:rFonts w:ascii="Verdana" w:hAnsi="Verdana"/>
          <w:vertAlign w:val="superscript"/>
        </w:rPr>
        <w:footnoteReference w:id="29"/>
      </w:r>
      <w:r w:rsidRPr="00E74FEA">
        <w:rPr>
          <w:rFonts w:ascii="Verdana" w:hAnsi="Verdana"/>
        </w:rPr>
        <w:t>)</w:t>
      </w:r>
    </w:p>
    <w:p w:rsidR="00233281" w:rsidRPr="00E74FEA" w:rsidRDefault="00233281" w:rsidP="00233281">
      <w:pPr>
        <w:rPr>
          <w:rFonts w:ascii="Verdana" w:hAnsi="Verdana"/>
        </w:rPr>
      </w:pPr>
    </w:p>
    <w:p w:rsidR="00233281" w:rsidRPr="00E74FEA" w:rsidRDefault="00233281" w:rsidP="00233281">
      <w:pPr>
        <w:rPr>
          <w:rFonts w:ascii="Verdana" w:hAnsi="Verdana"/>
        </w:rPr>
      </w:pPr>
      <w:r w:rsidRPr="00E74FEA">
        <w:rPr>
          <w:rFonts w:ascii="Verdana" w:hAnsi="Verdana"/>
        </w:rPr>
        <w:t>Els béns s’han de produir en condicions de treball segures i saludables, tot compl</w:t>
      </w:r>
      <w:r>
        <w:rPr>
          <w:rFonts w:ascii="Verdana" w:hAnsi="Verdana"/>
        </w:rPr>
        <w:t xml:space="preserve">int les normes </w:t>
      </w:r>
      <w:r w:rsidRPr="00E74FEA">
        <w:rPr>
          <w:rFonts w:ascii="Verdana" w:hAnsi="Verdana"/>
        </w:rPr>
        <w:t>aborals nacionals i internacionals. Els béns s’han de pro</w:t>
      </w:r>
      <w:r>
        <w:rPr>
          <w:rFonts w:ascii="Verdana" w:hAnsi="Verdana"/>
        </w:rPr>
        <w:t xml:space="preserve">duir a Fàbriques que mantinguin </w:t>
      </w:r>
      <w:r w:rsidRPr="00E74FEA">
        <w:rPr>
          <w:rFonts w:ascii="Verdana" w:hAnsi="Verdana"/>
        </w:rPr>
        <w:t xml:space="preserve">programes de seguretat i salut ocupacionals efectius (OHS: </w:t>
      </w:r>
      <w:proofErr w:type="spellStart"/>
      <w:r w:rsidRPr="00F6545F">
        <w:rPr>
          <w:rFonts w:ascii="Verdana" w:hAnsi="Verdana"/>
          <w:i/>
        </w:rPr>
        <w:t>Ocupational</w:t>
      </w:r>
      <w:proofErr w:type="spellEnd"/>
      <w:r w:rsidRPr="00F6545F">
        <w:rPr>
          <w:rFonts w:ascii="Verdana" w:hAnsi="Verdana"/>
          <w:i/>
        </w:rPr>
        <w:t xml:space="preserve"> Health </w:t>
      </w:r>
      <w:proofErr w:type="spellStart"/>
      <w:r w:rsidRPr="00F6545F">
        <w:rPr>
          <w:rFonts w:ascii="Verdana" w:hAnsi="Verdana"/>
          <w:i/>
        </w:rPr>
        <w:t>and</w:t>
      </w:r>
      <w:proofErr w:type="spellEnd"/>
      <w:r w:rsidRPr="00F6545F">
        <w:rPr>
          <w:rFonts w:ascii="Verdana" w:hAnsi="Verdana"/>
          <w:i/>
        </w:rPr>
        <w:t xml:space="preserve"> Safety</w:t>
      </w:r>
      <w:r w:rsidRPr="00E74FEA">
        <w:rPr>
          <w:rFonts w:ascii="Verdana" w:hAnsi="Verdana"/>
        </w:rPr>
        <w:t>) en les tres àrees següents: programes d’OHS integrals; identificació, avaluació i control dels perills per a la salut i la seguretat; i participació dels/de les treballador7ress en el desenvolupament, implementació i verificació de programes d’OHS.</w:t>
      </w:r>
    </w:p>
    <w:p w:rsidR="00233281" w:rsidRPr="00E74FEA" w:rsidRDefault="00233281" w:rsidP="00233281">
      <w:pPr>
        <w:rPr>
          <w:rFonts w:ascii="Verdana" w:hAnsi="Verdana"/>
        </w:rPr>
      </w:pPr>
    </w:p>
    <w:p w:rsidR="00233281" w:rsidRPr="00E74FEA" w:rsidRDefault="00233281" w:rsidP="00233281">
      <w:pPr>
        <w:pStyle w:val="Listavistosa-nfasis11"/>
        <w:numPr>
          <w:ilvl w:val="1"/>
          <w:numId w:val="33"/>
        </w:numPr>
        <w:pBdr>
          <w:top w:val="nil"/>
          <w:left w:val="nil"/>
          <w:bottom w:val="nil"/>
          <w:right w:val="nil"/>
          <w:between w:val="nil"/>
          <w:bar w:val="nil"/>
        </w:pBdr>
        <w:ind w:left="993" w:hanging="633"/>
        <w:jc w:val="both"/>
        <w:rPr>
          <w:rFonts w:ascii="Verdana" w:hAnsi="Verdana"/>
          <w:sz w:val="20"/>
          <w:szCs w:val="20"/>
        </w:rPr>
      </w:pPr>
      <w:r w:rsidRPr="00E74FEA">
        <w:rPr>
          <w:rFonts w:ascii="Verdana" w:hAnsi="Verdana"/>
          <w:sz w:val="20"/>
          <w:szCs w:val="20"/>
        </w:rPr>
        <w:t>Com a exemples d’infracció s’inclouen, però no es limiten a, els següents.</w:t>
      </w:r>
    </w:p>
    <w:p w:rsidR="00233281" w:rsidRPr="00E74FEA" w:rsidRDefault="00233281" w:rsidP="00233281">
      <w:pPr>
        <w:pStyle w:val="Listavistosa-nfasis11"/>
        <w:numPr>
          <w:ilvl w:val="2"/>
          <w:numId w:val="33"/>
        </w:numPr>
        <w:pBdr>
          <w:top w:val="nil"/>
          <w:left w:val="nil"/>
          <w:bottom w:val="nil"/>
          <w:right w:val="nil"/>
          <w:between w:val="nil"/>
          <w:bar w:val="nil"/>
        </w:pBdr>
        <w:jc w:val="both"/>
        <w:rPr>
          <w:rFonts w:ascii="Verdana" w:hAnsi="Verdana"/>
          <w:sz w:val="20"/>
          <w:szCs w:val="20"/>
        </w:rPr>
      </w:pPr>
      <w:r w:rsidRPr="00E74FEA">
        <w:rPr>
          <w:rFonts w:ascii="Verdana" w:hAnsi="Verdana"/>
          <w:sz w:val="20"/>
          <w:szCs w:val="20"/>
        </w:rPr>
        <w:t>No mantenir un sistema de gestió de la seguretat i salut ocupacional per escrit;</w:t>
      </w:r>
    </w:p>
    <w:p w:rsidR="00233281" w:rsidRPr="00E74FEA" w:rsidRDefault="00233281" w:rsidP="00233281">
      <w:pPr>
        <w:pStyle w:val="Listavistosa-nfasis11"/>
        <w:numPr>
          <w:ilvl w:val="2"/>
          <w:numId w:val="33"/>
        </w:numPr>
        <w:pBdr>
          <w:top w:val="nil"/>
          <w:left w:val="nil"/>
          <w:bottom w:val="nil"/>
          <w:right w:val="nil"/>
          <w:between w:val="nil"/>
          <w:bar w:val="nil"/>
        </w:pBdr>
        <w:ind w:left="1418" w:hanging="698"/>
        <w:jc w:val="both"/>
        <w:rPr>
          <w:rFonts w:ascii="Verdana" w:hAnsi="Verdana"/>
          <w:sz w:val="20"/>
          <w:szCs w:val="20"/>
        </w:rPr>
      </w:pPr>
      <w:r w:rsidRPr="00E74FEA">
        <w:rPr>
          <w:rFonts w:ascii="Verdana" w:hAnsi="Verdana"/>
          <w:sz w:val="20"/>
          <w:szCs w:val="20"/>
        </w:rPr>
        <w:t>No mantenir un pla d’actuació d’emergències efectiu per donar resposta a casos de desastres naturals i incidents industrials, incloses les explosions i incendis;</w:t>
      </w:r>
    </w:p>
    <w:p w:rsidR="00233281" w:rsidRPr="00E74FEA" w:rsidRDefault="00233281" w:rsidP="00233281">
      <w:pPr>
        <w:pStyle w:val="Listavistosa-nfasis11"/>
        <w:numPr>
          <w:ilvl w:val="2"/>
          <w:numId w:val="33"/>
        </w:numPr>
        <w:pBdr>
          <w:top w:val="nil"/>
          <w:left w:val="nil"/>
          <w:bottom w:val="nil"/>
          <w:right w:val="nil"/>
          <w:between w:val="nil"/>
          <w:bar w:val="nil"/>
        </w:pBdr>
        <w:jc w:val="both"/>
        <w:rPr>
          <w:rFonts w:ascii="Verdana" w:hAnsi="Verdana"/>
          <w:sz w:val="20"/>
          <w:szCs w:val="20"/>
        </w:rPr>
      </w:pPr>
      <w:r w:rsidRPr="00E74FEA">
        <w:rPr>
          <w:rFonts w:ascii="Verdana" w:hAnsi="Verdana"/>
          <w:sz w:val="20"/>
          <w:szCs w:val="20"/>
        </w:rPr>
        <w:lastRenderedPageBreak/>
        <w:t>No avaluar i controlar perills específics per a la salut i seguretat de les dones.</w:t>
      </w:r>
    </w:p>
    <w:p w:rsidR="00233281" w:rsidRPr="00E74FEA" w:rsidRDefault="00233281" w:rsidP="00233281">
      <w:pPr>
        <w:pStyle w:val="Listavistosa-nfasis11"/>
        <w:numPr>
          <w:ilvl w:val="2"/>
          <w:numId w:val="33"/>
        </w:numPr>
        <w:pBdr>
          <w:top w:val="nil"/>
          <w:left w:val="nil"/>
          <w:bottom w:val="nil"/>
          <w:right w:val="nil"/>
          <w:between w:val="nil"/>
          <w:bar w:val="nil"/>
        </w:pBdr>
        <w:ind w:left="1418" w:hanging="698"/>
        <w:jc w:val="both"/>
        <w:rPr>
          <w:rFonts w:ascii="Verdana" w:hAnsi="Verdana"/>
          <w:sz w:val="20"/>
          <w:szCs w:val="20"/>
        </w:rPr>
      </w:pPr>
      <w:r w:rsidRPr="00E74FEA">
        <w:rPr>
          <w:rFonts w:ascii="Verdana" w:hAnsi="Verdana"/>
          <w:sz w:val="20"/>
          <w:szCs w:val="20"/>
        </w:rPr>
        <w:t>No realitzar estadístiques fiables i precises sobre lesions i malalties ocupacionals, així com sobre les morts que puguin tenir lloc a les instal·lacions.</w:t>
      </w:r>
    </w:p>
    <w:p w:rsidR="00233281" w:rsidRPr="00E74FEA" w:rsidRDefault="00233281" w:rsidP="00233281">
      <w:pPr>
        <w:pStyle w:val="Listavistosa-nfasis11"/>
        <w:numPr>
          <w:ilvl w:val="2"/>
          <w:numId w:val="33"/>
        </w:numPr>
        <w:pBdr>
          <w:top w:val="nil"/>
          <w:left w:val="nil"/>
          <w:bottom w:val="nil"/>
          <w:right w:val="nil"/>
          <w:between w:val="nil"/>
          <w:bar w:val="nil"/>
        </w:pBdr>
        <w:ind w:left="1418" w:hanging="698"/>
        <w:jc w:val="both"/>
        <w:rPr>
          <w:rFonts w:ascii="Verdana" w:hAnsi="Verdana"/>
          <w:sz w:val="20"/>
          <w:szCs w:val="20"/>
        </w:rPr>
      </w:pPr>
      <w:r w:rsidRPr="00E74FEA">
        <w:rPr>
          <w:rFonts w:ascii="Verdana" w:hAnsi="Verdana"/>
          <w:sz w:val="20"/>
          <w:szCs w:val="20"/>
        </w:rPr>
        <w:t>No avaluar ni controlar els perills relacionats amb els edificis de les fàbriques, la maquinària, l’equipament, les eines de treball i els processos de producció;</w:t>
      </w:r>
    </w:p>
    <w:p w:rsidR="00233281" w:rsidRPr="00E74FEA" w:rsidRDefault="00233281" w:rsidP="00233281">
      <w:pPr>
        <w:pStyle w:val="Listavistosa-nfasis11"/>
        <w:numPr>
          <w:ilvl w:val="2"/>
          <w:numId w:val="33"/>
        </w:numPr>
        <w:pBdr>
          <w:top w:val="nil"/>
          <w:left w:val="nil"/>
          <w:bottom w:val="nil"/>
          <w:right w:val="nil"/>
          <w:between w:val="nil"/>
          <w:bar w:val="nil"/>
        </w:pBdr>
        <w:ind w:left="1418" w:hanging="698"/>
        <w:jc w:val="both"/>
        <w:rPr>
          <w:rFonts w:ascii="Verdana" w:hAnsi="Verdana"/>
          <w:sz w:val="20"/>
          <w:szCs w:val="20"/>
        </w:rPr>
      </w:pPr>
      <w:r w:rsidRPr="00E74FEA">
        <w:rPr>
          <w:rFonts w:ascii="Verdana" w:hAnsi="Verdana"/>
          <w:sz w:val="20"/>
          <w:szCs w:val="20"/>
        </w:rPr>
        <w:t>No avaluar i controlar perills relacionats amb equipament i instal·lacions elèctriques.</w:t>
      </w:r>
    </w:p>
    <w:p w:rsidR="00233281" w:rsidRPr="00E74FEA" w:rsidRDefault="00233281" w:rsidP="00233281">
      <w:pPr>
        <w:pStyle w:val="Listavistosa-nfasis11"/>
        <w:numPr>
          <w:ilvl w:val="2"/>
          <w:numId w:val="33"/>
        </w:numPr>
        <w:pBdr>
          <w:top w:val="nil"/>
          <w:left w:val="nil"/>
          <w:bottom w:val="nil"/>
          <w:right w:val="nil"/>
          <w:between w:val="nil"/>
          <w:bar w:val="nil"/>
        </w:pBdr>
        <w:jc w:val="both"/>
        <w:rPr>
          <w:rFonts w:ascii="Verdana" w:hAnsi="Verdana"/>
          <w:sz w:val="20"/>
          <w:szCs w:val="20"/>
        </w:rPr>
      </w:pPr>
      <w:r w:rsidRPr="00E74FEA">
        <w:rPr>
          <w:rFonts w:ascii="Verdana" w:hAnsi="Verdana"/>
          <w:sz w:val="20"/>
          <w:szCs w:val="20"/>
        </w:rPr>
        <w:t>No avaluar i controlar perills relacionats amb agents biològics, químics i físics;</w:t>
      </w:r>
    </w:p>
    <w:p w:rsidR="00233281" w:rsidRPr="00E74FEA" w:rsidRDefault="00233281" w:rsidP="00233281">
      <w:pPr>
        <w:pStyle w:val="Listavistosa-nfasis11"/>
        <w:numPr>
          <w:ilvl w:val="2"/>
          <w:numId w:val="33"/>
        </w:numPr>
        <w:pBdr>
          <w:top w:val="nil"/>
          <w:left w:val="nil"/>
          <w:bottom w:val="nil"/>
          <w:right w:val="nil"/>
          <w:between w:val="nil"/>
          <w:bar w:val="nil"/>
        </w:pBdr>
        <w:ind w:left="1418" w:hanging="698"/>
        <w:jc w:val="both"/>
        <w:rPr>
          <w:rFonts w:ascii="Verdana" w:hAnsi="Verdana"/>
          <w:sz w:val="20"/>
          <w:szCs w:val="20"/>
        </w:rPr>
      </w:pPr>
      <w:r w:rsidRPr="00E74FEA">
        <w:rPr>
          <w:rFonts w:ascii="Verdana" w:hAnsi="Verdana"/>
          <w:sz w:val="20"/>
          <w:szCs w:val="20"/>
        </w:rPr>
        <w:t>No emmagatzemar, manipular i eliminar de forma segura els productes químics i altres materials perillosos;</w:t>
      </w:r>
    </w:p>
    <w:p w:rsidR="00233281" w:rsidRPr="00E74FEA" w:rsidRDefault="00233281" w:rsidP="00233281">
      <w:pPr>
        <w:pStyle w:val="Listavistosa-nfasis11"/>
        <w:numPr>
          <w:ilvl w:val="2"/>
          <w:numId w:val="33"/>
        </w:numPr>
        <w:pBdr>
          <w:top w:val="nil"/>
          <w:left w:val="nil"/>
          <w:bottom w:val="nil"/>
          <w:right w:val="nil"/>
          <w:between w:val="nil"/>
          <w:bar w:val="nil"/>
        </w:pBdr>
        <w:ind w:left="1418" w:hanging="698"/>
        <w:jc w:val="both"/>
        <w:rPr>
          <w:rFonts w:ascii="Verdana" w:hAnsi="Verdana"/>
          <w:sz w:val="20"/>
          <w:szCs w:val="20"/>
        </w:rPr>
      </w:pPr>
      <w:r w:rsidRPr="00E74FEA">
        <w:rPr>
          <w:rFonts w:ascii="Verdana" w:hAnsi="Verdana"/>
          <w:sz w:val="20"/>
          <w:szCs w:val="20"/>
        </w:rPr>
        <w:t>No garantir que cada producte químic utilitzat o emmagatzemat a les instal·lacions i que apareix a una llista d’inventari de substàncies perilloses tingui una fitxa de dades de seguretat amb informació sobre la seva perillositat i que tots/es els/les treballadors/es exposats/des tenen accés a aquesta informació.</w:t>
      </w:r>
    </w:p>
    <w:p w:rsidR="00233281" w:rsidRPr="00E74FEA" w:rsidRDefault="00233281" w:rsidP="00233281">
      <w:pPr>
        <w:pStyle w:val="Listavistosa-nfasis11"/>
        <w:numPr>
          <w:ilvl w:val="2"/>
          <w:numId w:val="33"/>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No garantir que els edificis i les estructures siguin segures i saludables, inclosa la il·luminació, ventilació i aire condicionat necessaris.</w:t>
      </w:r>
    </w:p>
    <w:p w:rsidR="00233281" w:rsidRPr="00E74FEA" w:rsidRDefault="00233281" w:rsidP="00233281">
      <w:pPr>
        <w:pStyle w:val="Listavistosa-nfasis11"/>
        <w:numPr>
          <w:ilvl w:val="2"/>
          <w:numId w:val="33"/>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No garantir que es proveeixin equipaments de protecció personals i que aquests equipaments es facin servir quan no es puguin controlar els perills per mitjà de controls d’enginyeria o administratius.</w:t>
      </w:r>
    </w:p>
    <w:p w:rsidR="00233281" w:rsidRPr="00E74FEA" w:rsidRDefault="00233281" w:rsidP="00233281">
      <w:pPr>
        <w:pStyle w:val="Listavistosa-nfasis11"/>
        <w:numPr>
          <w:ilvl w:val="2"/>
          <w:numId w:val="33"/>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No garantir que els treballadors/res disposin d’informació comprensible i que participin en cursos de formació complets sobre els perills específics a què estan exposats/des;</w:t>
      </w:r>
    </w:p>
    <w:p w:rsidR="00233281" w:rsidRPr="00E74FEA" w:rsidRDefault="00233281" w:rsidP="00233281">
      <w:pPr>
        <w:pStyle w:val="Listavistosa-nfasis11"/>
        <w:numPr>
          <w:ilvl w:val="2"/>
          <w:numId w:val="33"/>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No garantir que els/les treballadors/es participin en comitès de salut i seguretat de l’empresa. No garantir que els/les treballadors/es disposin de la formació, autoritat i temps alliberat pagat necessaris per realitzar correctament les tasques assignades al comitè.</w:t>
      </w:r>
    </w:p>
    <w:p w:rsidR="00233281" w:rsidRPr="00E74FEA" w:rsidRDefault="00233281" w:rsidP="00233281">
      <w:pPr>
        <w:pStyle w:val="Listavistosa-nfasis11"/>
        <w:numPr>
          <w:ilvl w:val="2"/>
          <w:numId w:val="33"/>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No garantir que els/les treballadors/es exerceixin el seu dret a rebutjar feines perilloses o dolentes per a la salut sense represàlies o discriminació per part de l’empresa.</w:t>
      </w:r>
    </w:p>
    <w:p w:rsidR="00233281" w:rsidRPr="00E74FEA" w:rsidRDefault="00233281" w:rsidP="00233281">
      <w:pPr>
        <w:pStyle w:val="Listavistosa-nfasis11"/>
        <w:ind w:left="0"/>
        <w:jc w:val="both"/>
        <w:rPr>
          <w:rFonts w:ascii="Verdana" w:hAnsi="Verdana"/>
          <w:sz w:val="20"/>
          <w:szCs w:val="20"/>
        </w:rPr>
      </w:pPr>
    </w:p>
    <w:p w:rsidR="00233281" w:rsidRPr="00E74FEA" w:rsidRDefault="00233281" w:rsidP="00233281">
      <w:pPr>
        <w:pStyle w:val="Listavistosa-nfasis11"/>
        <w:numPr>
          <w:ilvl w:val="0"/>
          <w:numId w:val="33"/>
        </w:numPr>
        <w:pBdr>
          <w:top w:val="nil"/>
          <w:left w:val="nil"/>
          <w:bottom w:val="nil"/>
          <w:right w:val="nil"/>
          <w:between w:val="nil"/>
          <w:bar w:val="nil"/>
        </w:pBdr>
        <w:jc w:val="both"/>
        <w:rPr>
          <w:rFonts w:ascii="Verdana" w:eastAsia="Times New Roman Bold" w:hAnsi="Verdana" w:cs="Times New Roman Bold"/>
          <w:b/>
          <w:sz w:val="20"/>
          <w:szCs w:val="20"/>
        </w:rPr>
      </w:pPr>
      <w:r>
        <w:rPr>
          <w:rFonts w:ascii="Verdana" w:hAnsi="Verdana"/>
          <w:b/>
          <w:sz w:val="20"/>
          <w:szCs w:val="20"/>
        </w:rPr>
        <w:t xml:space="preserve"> </w:t>
      </w:r>
      <w:r w:rsidRPr="00E74FEA">
        <w:rPr>
          <w:rFonts w:ascii="Verdana" w:hAnsi="Verdana"/>
          <w:b/>
          <w:sz w:val="20"/>
          <w:szCs w:val="20"/>
        </w:rPr>
        <w:t xml:space="preserve">No terminació abusiva de la relació laboral </w:t>
      </w:r>
    </w:p>
    <w:p w:rsidR="00233281" w:rsidRPr="00E74FEA" w:rsidRDefault="00233281" w:rsidP="00233281">
      <w:pPr>
        <w:rPr>
          <w:rFonts w:ascii="Verdana" w:hAnsi="Verdana"/>
        </w:rPr>
      </w:pPr>
      <w:r w:rsidRPr="00E74FEA">
        <w:rPr>
          <w:rFonts w:ascii="Verdana" w:hAnsi="Verdana"/>
        </w:rPr>
        <w:t>(Conveni pertinent de l’OIT: 158</w:t>
      </w:r>
      <w:r w:rsidRPr="00E74FEA">
        <w:rPr>
          <w:rFonts w:ascii="Verdana" w:hAnsi="Verdana"/>
          <w:vertAlign w:val="superscript"/>
        </w:rPr>
        <w:footnoteReference w:id="30"/>
      </w:r>
      <w:r w:rsidRPr="00E74FEA">
        <w:rPr>
          <w:rFonts w:ascii="Verdana" w:hAnsi="Verdana"/>
        </w:rPr>
        <w:t>)</w:t>
      </w:r>
    </w:p>
    <w:p w:rsidR="00233281" w:rsidRPr="00E74FEA" w:rsidRDefault="00233281" w:rsidP="00233281">
      <w:pPr>
        <w:rPr>
          <w:rFonts w:ascii="Verdana" w:hAnsi="Verdana"/>
        </w:rPr>
      </w:pPr>
    </w:p>
    <w:p w:rsidR="00233281" w:rsidRPr="00E74FEA" w:rsidRDefault="00233281" w:rsidP="00233281">
      <w:pPr>
        <w:rPr>
          <w:rFonts w:ascii="Verdana" w:hAnsi="Verdana"/>
        </w:rPr>
      </w:pPr>
      <w:r w:rsidRPr="00E74FEA">
        <w:rPr>
          <w:rFonts w:ascii="Verdana" w:hAnsi="Verdana"/>
        </w:rPr>
        <w:t>No es podrà rescindir la relació laboral dels/de les treballadors/res involucrats/des en la producció dels béns llevat que hi hagi una raó vàlida per a aquesta rescissió en funció de la capacitat o la conducta del/de la treballador/a o dels requisits operatius de la Fàbrica.</w:t>
      </w:r>
    </w:p>
    <w:p w:rsidR="00233281" w:rsidRPr="00E74FEA" w:rsidRDefault="00233281" w:rsidP="00233281">
      <w:pPr>
        <w:rPr>
          <w:rFonts w:ascii="Verdana" w:hAnsi="Verdana"/>
        </w:rPr>
      </w:pPr>
    </w:p>
    <w:p w:rsidR="00233281" w:rsidRPr="00E74FEA" w:rsidRDefault="00233281" w:rsidP="00233281">
      <w:pPr>
        <w:pStyle w:val="Listavistosa-nfasis11"/>
        <w:numPr>
          <w:ilvl w:val="1"/>
          <w:numId w:val="33"/>
        </w:numPr>
        <w:pBdr>
          <w:top w:val="nil"/>
          <w:left w:val="nil"/>
          <w:bottom w:val="nil"/>
          <w:right w:val="nil"/>
          <w:between w:val="nil"/>
          <w:bar w:val="nil"/>
        </w:pBdr>
        <w:ind w:left="993" w:hanging="633"/>
        <w:jc w:val="both"/>
        <w:rPr>
          <w:rFonts w:ascii="Verdana" w:hAnsi="Verdana"/>
          <w:sz w:val="20"/>
          <w:szCs w:val="20"/>
        </w:rPr>
      </w:pPr>
      <w:r w:rsidRPr="00E74FEA">
        <w:rPr>
          <w:rFonts w:ascii="Verdana" w:hAnsi="Verdana"/>
          <w:sz w:val="20"/>
          <w:szCs w:val="20"/>
        </w:rPr>
        <w:t>Com a exemples d’infracció s’inclouen, però no es limiten a, els següents. No es podrà rescindir la relació laboral amb un/a treballador/ perquè aquest/a:</w:t>
      </w:r>
    </w:p>
    <w:p w:rsidR="00233281" w:rsidRPr="00E74FEA" w:rsidRDefault="00233281" w:rsidP="00233281">
      <w:pPr>
        <w:pStyle w:val="Listavistosa-nfasis11"/>
        <w:numPr>
          <w:ilvl w:val="2"/>
          <w:numId w:val="33"/>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És membre d’un sindicat, participa en activitats sindicals fora d’hores laborals o, amb el consentiment de l’empresa, en hores laborals;</w:t>
      </w:r>
    </w:p>
    <w:p w:rsidR="00233281" w:rsidRPr="00E74FEA" w:rsidRDefault="00233281" w:rsidP="00233281">
      <w:pPr>
        <w:pStyle w:val="Listavistosa-nfasis11"/>
        <w:numPr>
          <w:ilvl w:val="2"/>
          <w:numId w:val="33"/>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Es presenta a un càrrec, o actua o ha actuat, com a representant dels/de les treballadors/res;</w:t>
      </w:r>
    </w:p>
    <w:p w:rsidR="00233281" w:rsidRPr="00E74FEA" w:rsidRDefault="00233281" w:rsidP="00233281">
      <w:pPr>
        <w:pStyle w:val="Listavistosa-nfasis11"/>
        <w:numPr>
          <w:ilvl w:val="2"/>
          <w:numId w:val="33"/>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Presenta una queixa o participa en procediments en contra de l’empresa per presumptes infraccions de lleis o regulacions o presenta recursos a les autoritats administratives competents;</w:t>
      </w:r>
    </w:p>
    <w:p w:rsidR="00233281" w:rsidRPr="00E74FEA" w:rsidRDefault="00233281" w:rsidP="00233281">
      <w:pPr>
        <w:pStyle w:val="Listavistosa-nfasis11"/>
        <w:numPr>
          <w:ilvl w:val="2"/>
          <w:numId w:val="33"/>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 xml:space="preserve">S’identifica amb una raça, color, sexe, orientació sexual, estat civil, religió, opinió política, identificació nacional o origen social particulars. </w:t>
      </w:r>
    </w:p>
    <w:p w:rsidR="00233281" w:rsidRPr="00E74FEA" w:rsidRDefault="00233281" w:rsidP="00233281">
      <w:pPr>
        <w:pStyle w:val="Listavistosa-nfasis11"/>
        <w:numPr>
          <w:ilvl w:val="2"/>
          <w:numId w:val="33"/>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Està embarassada o té determinades responsabilitats familiars;</w:t>
      </w:r>
    </w:p>
    <w:p w:rsidR="00233281" w:rsidRPr="00E74FEA" w:rsidRDefault="00233281" w:rsidP="00233281">
      <w:pPr>
        <w:pStyle w:val="Listavistosa-nfasis11"/>
        <w:numPr>
          <w:ilvl w:val="2"/>
          <w:numId w:val="33"/>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Està absent de la feina durant la baixa maternal;</w:t>
      </w:r>
    </w:p>
    <w:p w:rsidR="00233281" w:rsidRPr="00E74FEA" w:rsidRDefault="00233281" w:rsidP="00233281">
      <w:pPr>
        <w:pStyle w:val="Listavistosa-nfasis11"/>
        <w:numPr>
          <w:ilvl w:val="2"/>
          <w:numId w:val="33"/>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Està temporalment absent de la feina a causa de lesió o de malaltia.</w:t>
      </w:r>
    </w:p>
    <w:p w:rsidR="00233281" w:rsidRPr="00E74FEA" w:rsidRDefault="00233281" w:rsidP="00233281">
      <w:pPr>
        <w:rPr>
          <w:rFonts w:ascii="Verdana" w:hAnsi="Verdana"/>
        </w:rPr>
      </w:pPr>
    </w:p>
    <w:p w:rsidR="00233281" w:rsidRPr="00E74FEA" w:rsidRDefault="00233281" w:rsidP="00233281">
      <w:pPr>
        <w:pStyle w:val="Listavistosa-nfasis11"/>
        <w:numPr>
          <w:ilvl w:val="0"/>
          <w:numId w:val="33"/>
        </w:numPr>
        <w:pBdr>
          <w:top w:val="nil"/>
          <w:left w:val="nil"/>
          <w:bottom w:val="nil"/>
          <w:right w:val="nil"/>
          <w:between w:val="nil"/>
          <w:bar w:val="nil"/>
        </w:pBdr>
        <w:jc w:val="both"/>
        <w:rPr>
          <w:rFonts w:ascii="Verdana" w:eastAsia="Times New Roman Bold" w:hAnsi="Verdana" w:cs="Times New Roman Bold"/>
          <w:b/>
          <w:sz w:val="20"/>
          <w:szCs w:val="20"/>
        </w:rPr>
      </w:pPr>
      <w:r>
        <w:rPr>
          <w:rFonts w:ascii="Verdana" w:hAnsi="Verdana"/>
          <w:b/>
          <w:sz w:val="20"/>
          <w:szCs w:val="20"/>
        </w:rPr>
        <w:t xml:space="preserve"> </w:t>
      </w:r>
      <w:r w:rsidRPr="00E74FEA">
        <w:rPr>
          <w:rFonts w:ascii="Verdana" w:hAnsi="Verdana"/>
          <w:b/>
          <w:sz w:val="20"/>
          <w:szCs w:val="20"/>
        </w:rPr>
        <w:t>Salaris legals</w:t>
      </w:r>
    </w:p>
    <w:p w:rsidR="00233281" w:rsidRPr="00E74FEA" w:rsidRDefault="00233281" w:rsidP="00233281">
      <w:pPr>
        <w:pStyle w:val="Listavistosa-nfasis11"/>
        <w:ind w:left="0"/>
        <w:jc w:val="both"/>
        <w:rPr>
          <w:rFonts w:ascii="Verdana" w:hAnsi="Verdana"/>
          <w:sz w:val="20"/>
          <w:szCs w:val="20"/>
        </w:rPr>
      </w:pPr>
      <w:r w:rsidRPr="00E74FEA">
        <w:rPr>
          <w:rFonts w:ascii="Verdana" w:hAnsi="Verdana"/>
          <w:sz w:val="20"/>
          <w:szCs w:val="20"/>
        </w:rPr>
        <w:t>(Convenis pertinents de l’OIT: núm. 95</w:t>
      </w:r>
      <w:r w:rsidRPr="00E74FEA">
        <w:rPr>
          <w:rFonts w:ascii="Verdana" w:hAnsi="Verdana"/>
          <w:sz w:val="20"/>
          <w:szCs w:val="20"/>
          <w:vertAlign w:val="superscript"/>
        </w:rPr>
        <w:footnoteReference w:id="31"/>
      </w:r>
      <w:r w:rsidRPr="00E74FEA">
        <w:rPr>
          <w:rFonts w:ascii="Verdana" w:hAnsi="Verdana"/>
          <w:sz w:val="20"/>
          <w:szCs w:val="20"/>
        </w:rPr>
        <w:t>, núm. 131</w:t>
      </w:r>
      <w:r w:rsidRPr="00E74FEA">
        <w:rPr>
          <w:rFonts w:ascii="Verdana" w:hAnsi="Verdana"/>
          <w:sz w:val="20"/>
          <w:szCs w:val="20"/>
          <w:vertAlign w:val="superscript"/>
        </w:rPr>
        <w:footnoteReference w:id="32"/>
      </w:r>
      <w:r w:rsidRPr="00E74FEA">
        <w:rPr>
          <w:rFonts w:ascii="Verdana" w:hAnsi="Verdana"/>
          <w:sz w:val="20"/>
          <w:szCs w:val="20"/>
        </w:rPr>
        <w:t>; Recomanacions 131</w:t>
      </w:r>
      <w:r w:rsidRPr="00E74FEA">
        <w:rPr>
          <w:rFonts w:ascii="Verdana" w:hAnsi="Verdana"/>
          <w:sz w:val="20"/>
          <w:szCs w:val="20"/>
          <w:vertAlign w:val="superscript"/>
        </w:rPr>
        <w:footnoteReference w:id="33"/>
      </w:r>
      <w:r w:rsidRPr="00E74FEA">
        <w:rPr>
          <w:rFonts w:ascii="Verdana" w:hAnsi="Verdana"/>
          <w:sz w:val="20"/>
          <w:szCs w:val="20"/>
        </w:rPr>
        <w:t xml:space="preserve"> i 135</w:t>
      </w:r>
      <w:r w:rsidRPr="00E74FEA">
        <w:rPr>
          <w:rFonts w:ascii="Verdana" w:hAnsi="Verdana"/>
          <w:sz w:val="20"/>
          <w:szCs w:val="20"/>
          <w:vertAlign w:val="superscript"/>
        </w:rPr>
        <w:footnoteReference w:id="34"/>
      </w:r>
      <w:r w:rsidRPr="00E74FEA">
        <w:rPr>
          <w:rFonts w:ascii="Verdana" w:hAnsi="Verdana"/>
          <w:sz w:val="20"/>
          <w:szCs w:val="20"/>
        </w:rPr>
        <w:t xml:space="preserve"> de l’OIT).</w:t>
      </w:r>
    </w:p>
    <w:p w:rsidR="00233281" w:rsidRPr="00E74FEA" w:rsidRDefault="00233281" w:rsidP="00233281">
      <w:pPr>
        <w:pStyle w:val="Listavistosa-nfasis11"/>
        <w:ind w:left="0"/>
        <w:jc w:val="both"/>
        <w:rPr>
          <w:rFonts w:ascii="Verdana" w:eastAsia="Times New Roman Bold" w:hAnsi="Verdana" w:cs="Times New Roman Bold"/>
          <w:sz w:val="20"/>
          <w:szCs w:val="20"/>
        </w:rPr>
      </w:pPr>
    </w:p>
    <w:p w:rsidR="00233281" w:rsidRPr="00E74FEA" w:rsidRDefault="00233281" w:rsidP="00233281">
      <w:pPr>
        <w:pStyle w:val="Listavistosa-nfasis11"/>
        <w:ind w:left="0"/>
        <w:jc w:val="both"/>
        <w:rPr>
          <w:rFonts w:ascii="Verdana" w:hAnsi="Verdana"/>
          <w:sz w:val="20"/>
          <w:szCs w:val="20"/>
        </w:rPr>
      </w:pPr>
      <w:r w:rsidRPr="00E74FEA">
        <w:rPr>
          <w:rFonts w:ascii="Verdana" w:hAnsi="Verdana"/>
          <w:sz w:val="20"/>
          <w:szCs w:val="20"/>
        </w:rPr>
        <w:t>Els béns els han de produir treballadors/res que reben la remuneració a la qual tenen dret legalment.</w:t>
      </w:r>
    </w:p>
    <w:p w:rsidR="00233281" w:rsidRPr="00E74FEA" w:rsidRDefault="00233281" w:rsidP="00233281">
      <w:pPr>
        <w:pStyle w:val="Listavistosa-nfasis11"/>
        <w:ind w:left="0"/>
        <w:jc w:val="both"/>
        <w:rPr>
          <w:rFonts w:ascii="Verdana" w:eastAsia="Times New Roman Bold" w:hAnsi="Verdana" w:cs="Times New Roman Bold"/>
          <w:sz w:val="20"/>
          <w:szCs w:val="20"/>
        </w:rPr>
      </w:pPr>
    </w:p>
    <w:p w:rsidR="00233281" w:rsidRPr="00E74FEA" w:rsidRDefault="00233281" w:rsidP="00233281">
      <w:pPr>
        <w:pStyle w:val="Listavistosa-nfasis11"/>
        <w:numPr>
          <w:ilvl w:val="1"/>
          <w:numId w:val="33"/>
        </w:numPr>
        <w:pBdr>
          <w:top w:val="nil"/>
          <w:left w:val="nil"/>
          <w:bottom w:val="nil"/>
          <w:right w:val="nil"/>
          <w:between w:val="nil"/>
          <w:bar w:val="nil"/>
        </w:pBdr>
        <w:ind w:left="993" w:hanging="633"/>
        <w:jc w:val="both"/>
        <w:rPr>
          <w:rFonts w:ascii="Verdana" w:hAnsi="Verdana"/>
          <w:sz w:val="20"/>
          <w:szCs w:val="20"/>
        </w:rPr>
      </w:pPr>
      <w:r w:rsidRPr="00E74FEA">
        <w:rPr>
          <w:rFonts w:ascii="Verdana" w:hAnsi="Verdana"/>
          <w:sz w:val="20"/>
          <w:szCs w:val="20"/>
        </w:rPr>
        <w:t xml:space="preserve">Com a exemples d’incompliments s’inclouen, però no es limiten a: </w:t>
      </w:r>
    </w:p>
    <w:p w:rsidR="00233281" w:rsidRPr="00E74FEA" w:rsidRDefault="00233281" w:rsidP="00233281">
      <w:pPr>
        <w:pStyle w:val="Listavistosa-nfasis11"/>
        <w:numPr>
          <w:ilvl w:val="2"/>
          <w:numId w:val="33"/>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El pagament de salaris i prestacions als/a les treballadors/es inferiors a que estipulen les lleis nacionals aplicables, incloses les relatives als salaris mínims, les hores extraordinàries i les prestacions.</w:t>
      </w:r>
    </w:p>
    <w:p w:rsidR="00233281" w:rsidRPr="00E74FEA" w:rsidRDefault="00233281" w:rsidP="00233281">
      <w:pPr>
        <w:pStyle w:val="Listavistosa-nfasis11"/>
        <w:numPr>
          <w:ilvl w:val="2"/>
          <w:numId w:val="33"/>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L’ús de deduccions salarials com a mesura disciplinària o per motius no reconeguts a les lleis nacionals sense el permís exprés del/de la treballador/a implicat/da.</w:t>
      </w:r>
    </w:p>
    <w:p w:rsidR="00233281" w:rsidRPr="00E74FEA" w:rsidRDefault="00233281" w:rsidP="00233281">
      <w:pPr>
        <w:pStyle w:val="Listavistosa-nfasis11"/>
        <w:numPr>
          <w:ilvl w:val="2"/>
          <w:numId w:val="33"/>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No proporcionar al/a la treballador/a informació precisa, completa i per escrit sobre les seves condicions laborals relatives als salaris abans d’iniciar la relació laboral.</w:t>
      </w:r>
    </w:p>
    <w:p w:rsidR="00233281" w:rsidRPr="00E74FEA" w:rsidRDefault="00233281" w:rsidP="00233281">
      <w:pPr>
        <w:pStyle w:val="Listavistosa-nfasis11"/>
        <w:numPr>
          <w:ilvl w:val="2"/>
          <w:numId w:val="33"/>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 xml:space="preserve">No proporcionar nòmines amb tota la informació legalment exigida, incloses les dades relatives al salari brut per període de paga i els impostos i altres deduccions del període de paga en qüestió. </w:t>
      </w:r>
    </w:p>
    <w:p w:rsidR="00233281" w:rsidRPr="00E74FEA" w:rsidRDefault="00233281" w:rsidP="00233281">
      <w:pPr>
        <w:pStyle w:val="Listavistosa-nfasis11"/>
        <w:numPr>
          <w:ilvl w:val="2"/>
          <w:numId w:val="33"/>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No proporcionar al/a la treballador/a un contracte indefinit exigit legalment.</w:t>
      </w:r>
    </w:p>
    <w:p w:rsidR="00233281" w:rsidRPr="00E74FEA" w:rsidRDefault="00233281" w:rsidP="00233281">
      <w:pPr>
        <w:pStyle w:val="Listavistosa-nfasis11"/>
        <w:ind w:left="0"/>
        <w:jc w:val="both"/>
        <w:rPr>
          <w:rFonts w:ascii="Verdana" w:eastAsia="Times New Roman Bold" w:hAnsi="Verdana" w:cs="Times New Roman Bold"/>
          <w:sz w:val="20"/>
          <w:szCs w:val="20"/>
        </w:rPr>
      </w:pPr>
    </w:p>
    <w:p w:rsidR="00233281" w:rsidRPr="00E74FEA" w:rsidRDefault="00233281" w:rsidP="00233281">
      <w:pPr>
        <w:pStyle w:val="Listavistosa-nfasis11"/>
        <w:numPr>
          <w:ilvl w:val="0"/>
          <w:numId w:val="33"/>
        </w:numPr>
        <w:pBdr>
          <w:top w:val="nil"/>
          <w:left w:val="nil"/>
          <w:bottom w:val="nil"/>
          <w:right w:val="nil"/>
          <w:between w:val="nil"/>
          <w:bar w:val="nil"/>
        </w:pBdr>
        <w:jc w:val="both"/>
        <w:rPr>
          <w:rFonts w:ascii="Verdana" w:eastAsia="Times New Roman Bold" w:hAnsi="Verdana" w:cs="Times New Roman Bold"/>
          <w:b/>
          <w:sz w:val="20"/>
          <w:szCs w:val="20"/>
        </w:rPr>
      </w:pPr>
      <w:r>
        <w:rPr>
          <w:rFonts w:ascii="Verdana" w:hAnsi="Verdana"/>
          <w:b/>
          <w:sz w:val="20"/>
          <w:szCs w:val="20"/>
        </w:rPr>
        <w:t xml:space="preserve"> </w:t>
      </w:r>
      <w:r w:rsidRPr="00E74FEA">
        <w:rPr>
          <w:rFonts w:ascii="Verdana" w:hAnsi="Verdana"/>
          <w:b/>
          <w:sz w:val="20"/>
          <w:szCs w:val="20"/>
        </w:rPr>
        <w:t>Salaris dignes</w:t>
      </w:r>
    </w:p>
    <w:p w:rsidR="00233281" w:rsidRPr="00E74FEA" w:rsidRDefault="00233281" w:rsidP="00233281">
      <w:pPr>
        <w:rPr>
          <w:rFonts w:ascii="Verdana" w:hAnsi="Verdana"/>
        </w:rPr>
      </w:pPr>
      <w:r w:rsidRPr="00E74FEA">
        <w:rPr>
          <w:rFonts w:ascii="Verdana" w:hAnsi="Verdana"/>
        </w:rPr>
        <w:t>(Article 23 de la Declaració Universal dels Drets Humans</w:t>
      </w:r>
      <w:r w:rsidRPr="00E74FEA">
        <w:rPr>
          <w:rFonts w:ascii="Verdana" w:hAnsi="Verdana"/>
          <w:vertAlign w:val="superscript"/>
        </w:rPr>
        <w:footnoteReference w:id="35"/>
      </w:r>
      <w:r w:rsidRPr="00E74FEA">
        <w:rPr>
          <w:rFonts w:ascii="Verdana" w:hAnsi="Verdana"/>
        </w:rPr>
        <w:t>)</w:t>
      </w:r>
    </w:p>
    <w:p w:rsidR="00233281" w:rsidRPr="00E74FEA" w:rsidRDefault="00233281" w:rsidP="00233281">
      <w:pPr>
        <w:rPr>
          <w:rFonts w:ascii="Verdana" w:hAnsi="Verdana"/>
        </w:rPr>
      </w:pPr>
    </w:p>
    <w:p w:rsidR="00233281" w:rsidRPr="00E74FEA" w:rsidRDefault="00233281" w:rsidP="00233281">
      <w:pPr>
        <w:ind w:left="709" w:hanging="709"/>
        <w:rPr>
          <w:rFonts w:ascii="Verdana" w:hAnsi="Verdana"/>
        </w:rPr>
      </w:pPr>
      <w:r w:rsidRPr="00E74FEA">
        <w:rPr>
          <w:rFonts w:ascii="Verdana" w:hAnsi="Verdana"/>
        </w:rPr>
        <w:t>Els béns s’han de produir per treballadors/res que reben un salari digne.</w:t>
      </w:r>
    </w:p>
    <w:p w:rsidR="00233281" w:rsidRPr="00E74FEA" w:rsidRDefault="00233281" w:rsidP="00233281">
      <w:pPr>
        <w:pStyle w:val="Listavistosa-nfasis11"/>
        <w:ind w:left="0"/>
        <w:jc w:val="both"/>
        <w:rPr>
          <w:rFonts w:ascii="Verdana" w:hAnsi="Verdana"/>
          <w:sz w:val="20"/>
          <w:szCs w:val="20"/>
        </w:rPr>
      </w:pPr>
    </w:p>
    <w:p w:rsidR="00233281" w:rsidRDefault="00233281" w:rsidP="00233281">
      <w:pPr>
        <w:pStyle w:val="Listavistosa-nfasis11"/>
        <w:numPr>
          <w:ilvl w:val="1"/>
          <w:numId w:val="33"/>
        </w:numPr>
        <w:pBdr>
          <w:top w:val="nil"/>
          <w:left w:val="nil"/>
          <w:bottom w:val="nil"/>
          <w:right w:val="nil"/>
          <w:between w:val="nil"/>
          <w:bar w:val="nil"/>
        </w:pBdr>
        <w:ind w:left="993" w:hanging="633"/>
        <w:jc w:val="both"/>
        <w:rPr>
          <w:rFonts w:ascii="Verdana" w:hAnsi="Verdana"/>
          <w:sz w:val="20"/>
          <w:szCs w:val="20"/>
        </w:rPr>
      </w:pPr>
      <w:r w:rsidRPr="00E74FEA">
        <w:rPr>
          <w:rFonts w:ascii="Verdana" w:hAnsi="Verdana"/>
          <w:sz w:val="20"/>
          <w:szCs w:val="20"/>
        </w:rPr>
        <w:t>En aquest Codi, el terme “salari digne” fa referència a un salari “net” (exclosos  impostos, primes, dietes o hores extraordinàries) guanyat durant una setmana de treball màxima segons les lleis del país (no superior a 48 hores), que és suficient per fer front a les necessitats bàsiques d’una família de quatre membres (allotjament, energia, nutrició, roba, sanitat, educació, aigua potable, escola bressol i transport), i inclou un 10% addicional del cost de les necessitats bàsiques com a gratificació.</w:t>
      </w:r>
    </w:p>
    <w:p w:rsidR="00233281" w:rsidRDefault="00233281" w:rsidP="00233281">
      <w:pPr>
        <w:pStyle w:val="Listavistosa-nfasis11"/>
        <w:numPr>
          <w:ilvl w:val="1"/>
          <w:numId w:val="33"/>
        </w:numPr>
        <w:pBdr>
          <w:top w:val="nil"/>
          <w:left w:val="nil"/>
          <w:bottom w:val="nil"/>
          <w:right w:val="nil"/>
          <w:between w:val="nil"/>
          <w:bar w:val="nil"/>
        </w:pBdr>
        <w:rPr>
          <w:rFonts w:ascii="Verdana" w:hAnsi="Verdana"/>
          <w:sz w:val="20"/>
          <w:szCs w:val="20"/>
        </w:rPr>
        <w:sectPr w:rsidR="00233281" w:rsidSect="00A342C6">
          <w:headerReference w:type="even" r:id="rId9"/>
          <w:headerReference w:type="default" r:id="rId10"/>
          <w:footerReference w:type="even" r:id="rId11"/>
          <w:footerReference w:type="default" r:id="rId12"/>
          <w:headerReference w:type="first" r:id="rId13"/>
          <w:footerReference w:type="first" r:id="rId14"/>
          <w:pgSz w:w="11906" w:h="16838"/>
          <w:pgMar w:top="1418" w:right="991" w:bottom="993" w:left="1134" w:header="708" w:footer="709" w:gutter="0"/>
          <w:cols w:space="708"/>
          <w:docGrid w:linePitch="360"/>
        </w:sectPr>
      </w:pPr>
    </w:p>
    <w:p w:rsidR="00233281" w:rsidRPr="00112AA6" w:rsidRDefault="00233281" w:rsidP="00233281">
      <w:pPr>
        <w:jc w:val="center"/>
        <w:rPr>
          <w:rFonts w:ascii="Verdana" w:hAnsi="Verdana"/>
          <w:b/>
          <w:sz w:val="24"/>
        </w:rPr>
      </w:pPr>
      <w:r w:rsidRPr="00112AA6">
        <w:rPr>
          <w:rFonts w:ascii="Verdana" w:hAnsi="Verdana" w:cs="Arial"/>
          <w:b/>
          <w:i/>
          <w:sz w:val="24"/>
          <w:szCs w:val="24"/>
        </w:rPr>
        <w:lastRenderedPageBreak/>
        <w:t>2. ELECTRONICS WATCH</w:t>
      </w:r>
      <w:r w:rsidRPr="00112AA6">
        <w:rPr>
          <w:rFonts w:ascii="Verdana" w:hAnsi="Verdana" w:cs="Arial"/>
          <w:b/>
          <w:sz w:val="24"/>
          <w:szCs w:val="24"/>
        </w:rPr>
        <w:t xml:space="preserve">: </w:t>
      </w:r>
      <w:r w:rsidRPr="00112AA6">
        <w:rPr>
          <w:rFonts w:ascii="Verdana" w:hAnsi="Verdana"/>
          <w:b/>
          <w:sz w:val="24"/>
        </w:rPr>
        <w:t>PLA DE COMPLIMENT DEL CONTRACTISTA</w:t>
      </w:r>
    </w:p>
    <w:p w:rsidR="00233281" w:rsidRDefault="00233281" w:rsidP="00233281">
      <w:pPr>
        <w:pStyle w:val="Pargrafdellista"/>
        <w:ind w:left="360"/>
        <w:jc w:val="center"/>
        <w:rPr>
          <w:rFonts w:ascii="Verdana" w:hAnsi="Verdana"/>
          <w:b/>
          <w:sz w:val="24"/>
          <w:szCs w:val="32"/>
        </w:rPr>
      </w:pPr>
    </w:p>
    <w:tbl>
      <w:tblPr>
        <w:tblStyle w:val="Taulaambquadrcula"/>
        <w:tblW w:w="14850" w:type="dxa"/>
        <w:tblLayout w:type="fixed"/>
        <w:tblLook w:val="04A0" w:firstRow="1" w:lastRow="0" w:firstColumn="1" w:lastColumn="0" w:noHBand="0" w:noVBand="1"/>
      </w:tblPr>
      <w:tblGrid>
        <w:gridCol w:w="1385"/>
        <w:gridCol w:w="424"/>
        <w:gridCol w:w="993"/>
        <w:gridCol w:w="425"/>
        <w:gridCol w:w="1029"/>
        <w:gridCol w:w="530"/>
        <w:gridCol w:w="1312"/>
        <w:gridCol w:w="389"/>
        <w:gridCol w:w="1171"/>
        <w:gridCol w:w="672"/>
        <w:gridCol w:w="1117"/>
        <w:gridCol w:w="726"/>
        <w:gridCol w:w="1135"/>
        <w:gridCol w:w="424"/>
        <w:gridCol w:w="1033"/>
        <w:gridCol w:w="243"/>
        <w:gridCol w:w="1842"/>
      </w:tblGrid>
      <w:tr w:rsidR="00233281" w:rsidRPr="004968E7" w:rsidTr="00233281">
        <w:tc>
          <w:tcPr>
            <w:tcW w:w="14850" w:type="dxa"/>
            <w:gridSpan w:val="17"/>
            <w:shd w:val="clear" w:color="auto" w:fill="E5B8B7" w:themeFill="accent2" w:themeFillTint="66"/>
          </w:tcPr>
          <w:p w:rsidR="00233281" w:rsidRPr="004968E7" w:rsidRDefault="00233281" w:rsidP="00233281">
            <w:pPr>
              <w:jc w:val="center"/>
              <w:rPr>
                <w:rFonts w:ascii="Verdana" w:hAnsi="Verdana"/>
                <w:b/>
                <w:sz w:val="20"/>
                <w:szCs w:val="20"/>
              </w:rPr>
            </w:pPr>
            <w:r w:rsidRPr="004968E7">
              <w:rPr>
                <w:rFonts w:ascii="Verdana" w:hAnsi="Verdana"/>
                <w:b/>
                <w:sz w:val="20"/>
                <w:szCs w:val="20"/>
              </w:rPr>
              <w:t>PLA DE COMPLIMENT DEL CONTRACTISTA</w:t>
            </w:r>
          </w:p>
          <w:p w:rsidR="00233281" w:rsidRPr="004968E7" w:rsidRDefault="00233281" w:rsidP="00233281">
            <w:pPr>
              <w:jc w:val="center"/>
              <w:rPr>
                <w:rFonts w:ascii="Verdana" w:hAnsi="Verdana"/>
                <w:sz w:val="20"/>
                <w:szCs w:val="20"/>
              </w:rPr>
            </w:pPr>
            <w:r w:rsidRPr="004968E7">
              <w:rPr>
                <w:rFonts w:ascii="Verdana" w:hAnsi="Verdana"/>
                <w:sz w:val="20"/>
                <w:szCs w:val="20"/>
              </w:rPr>
              <w:t xml:space="preserve">Aquest formulari té l’objectiu de facilitar el compliment de les condicions del contracte d’Electronics </w:t>
            </w:r>
            <w:proofErr w:type="spellStart"/>
            <w:r w:rsidRPr="004968E7">
              <w:rPr>
                <w:rFonts w:ascii="Verdana" w:hAnsi="Verdana"/>
                <w:sz w:val="20"/>
                <w:szCs w:val="20"/>
              </w:rPr>
              <w:t>Watch</w:t>
            </w:r>
            <w:proofErr w:type="spellEnd"/>
            <w:r w:rsidRPr="004968E7">
              <w:rPr>
                <w:rFonts w:ascii="Verdana" w:hAnsi="Verdana"/>
                <w:sz w:val="20"/>
                <w:szCs w:val="20"/>
              </w:rPr>
              <w:t xml:space="preserve"> per a contractes de subministrament o serveis que incorporin de forma accessòria béns electrònics. </w:t>
            </w:r>
            <w:r w:rsidRPr="004968E7">
              <w:rPr>
                <w:rFonts w:ascii="Verdana" w:hAnsi="Verdana"/>
                <w:b/>
                <w:sz w:val="20"/>
                <w:szCs w:val="20"/>
              </w:rPr>
              <w:t>L’òrgan de contractació ha d’introduir la informació a la part I</w:t>
            </w:r>
            <w:r w:rsidRPr="004968E7">
              <w:rPr>
                <w:rFonts w:ascii="Verdana" w:hAnsi="Verdana"/>
                <w:sz w:val="20"/>
                <w:szCs w:val="20"/>
              </w:rPr>
              <w:t xml:space="preserve"> d'aquest formulari (Introducció). El </w:t>
            </w:r>
            <w:r w:rsidRPr="004968E7">
              <w:rPr>
                <w:rFonts w:ascii="Verdana" w:hAnsi="Verdana"/>
                <w:b/>
                <w:sz w:val="20"/>
                <w:szCs w:val="20"/>
              </w:rPr>
              <w:t>contractista ha d’introduir la informació requerida a la part II i III</w:t>
            </w:r>
            <w:r w:rsidRPr="004968E7">
              <w:rPr>
                <w:rFonts w:ascii="Verdana" w:hAnsi="Verdana"/>
                <w:sz w:val="20"/>
                <w:szCs w:val="20"/>
              </w:rPr>
              <w:t xml:space="preserve"> del mateix formulari. El text dels comentaris són els termes del contracte, que són la base de les preguntes d’aquest formulari.</w:t>
            </w:r>
          </w:p>
        </w:tc>
      </w:tr>
      <w:tr w:rsidR="00233281" w:rsidRPr="00592C65" w:rsidTr="00233281">
        <w:tc>
          <w:tcPr>
            <w:tcW w:w="14850" w:type="dxa"/>
            <w:gridSpan w:val="17"/>
            <w:shd w:val="clear" w:color="auto" w:fill="D99594" w:themeFill="accent2" w:themeFillTint="99"/>
          </w:tcPr>
          <w:p w:rsidR="00233281" w:rsidRPr="00592C65" w:rsidRDefault="00233281" w:rsidP="00233281">
            <w:pPr>
              <w:rPr>
                <w:rFonts w:ascii="Verdana" w:hAnsi="Verdana"/>
                <w:b/>
              </w:rPr>
            </w:pPr>
            <w:r w:rsidRPr="00592C65">
              <w:rPr>
                <w:rFonts w:ascii="Verdana" w:hAnsi="Verdana"/>
                <w:b/>
              </w:rPr>
              <w:t>I. Introducció</w:t>
            </w:r>
            <w:r>
              <w:rPr>
                <w:rFonts w:ascii="Verdana" w:hAnsi="Verdana"/>
                <w:b/>
              </w:rPr>
              <w:t xml:space="preserve"> </w:t>
            </w:r>
            <w:r w:rsidRPr="00112AA6">
              <w:rPr>
                <w:rFonts w:ascii="Verdana" w:hAnsi="Verdana"/>
                <w:b/>
                <w:i/>
                <w:sz w:val="16"/>
              </w:rPr>
              <w:t>(</w:t>
            </w:r>
            <w:r>
              <w:rPr>
                <w:rFonts w:ascii="Verdana" w:hAnsi="Verdana"/>
                <w:b/>
                <w:i/>
                <w:sz w:val="16"/>
              </w:rPr>
              <w:t>a emplenar per</w:t>
            </w:r>
            <w:r w:rsidRPr="00112AA6">
              <w:rPr>
                <w:rFonts w:ascii="Verdana" w:hAnsi="Verdana"/>
                <w:b/>
                <w:i/>
                <w:sz w:val="16"/>
              </w:rPr>
              <w:t xml:space="preserve"> </w:t>
            </w:r>
            <w:r>
              <w:rPr>
                <w:rFonts w:ascii="Verdana" w:hAnsi="Verdana"/>
                <w:b/>
                <w:i/>
                <w:sz w:val="16"/>
              </w:rPr>
              <w:t>l’òrgan de contractació)</w:t>
            </w:r>
          </w:p>
        </w:tc>
      </w:tr>
      <w:tr w:rsidR="00233281" w:rsidRPr="00592C65" w:rsidTr="00233281">
        <w:tc>
          <w:tcPr>
            <w:tcW w:w="1809" w:type="dxa"/>
            <w:gridSpan w:val="2"/>
          </w:tcPr>
          <w:p w:rsidR="00233281" w:rsidRPr="004968E7" w:rsidRDefault="00233281" w:rsidP="00233281">
            <w:pPr>
              <w:rPr>
                <w:rFonts w:ascii="Verdana" w:hAnsi="Verdana"/>
                <w:sz w:val="20"/>
                <w:szCs w:val="20"/>
              </w:rPr>
            </w:pPr>
            <w:r w:rsidRPr="004968E7">
              <w:rPr>
                <w:rFonts w:ascii="Verdana" w:hAnsi="Verdana"/>
                <w:sz w:val="20"/>
                <w:szCs w:val="20"/>
              </w:rPr>
              <w:t>[Nom del contractista]</w:t>
            </w:r>
          </w:p>
        </w:tc>
        <w:tc>
          <w:tcPr>
            <w:tcW w:w="1418" w:type="dxa"/>
            <w:gridSpan w:val="2"/>
          </w:tcPr>
          <w:p w:rsidR="00233281" w:rsidRPr="004968E7" w:rsidRDefault="00233281" w:rsidP="00233281">
            <w:pPr>
              <w:rPr>
                <w:rFonts w:ascii="Verdana" w:hAnsi="Verdana"/>
                <w:sz w:val="20"/>
                <w:szCs w:val="20"/>
              </w:rPr>
            </w:pPr>
            <w:r w:rsidRPr="004968E7">
              <w:rPr>
                <w:rFonts w:ascii="Verdana" w:hAnsi="Verdana"/>
                <w:sz w:val="20"/>
                <w:szCs w:val="20"/>
              </w:rPr>
              <w:t>[Introduïu el nom de l'òrgan de contractació o entitat responsable del contracte]</w:t>
            </w:r>
          </w:p>
        </w:tc>
        <w:tc>
          <w:tcPr>
            <w:tcW w:w="1559" w:type="dxa"/>
            <w:gridSpan w:val="2"/>
          </w:tcPr>
          <w:p w:rsidR="00233281" w:rsidRPr="004968E7" w:rsidRDefault="00233281" w:rsidP="00233281">
            <w:pPr>
              <w:rPr>
                <w:rFonts w:ascii="Verdana" w:hAnsi="Verdana"/>
                <w:sz w:val="20"/>
                <w:szCs w:val="20"/>
              </w:rPr>
            </w:pPr>
            <w:r w:rsidRPr="004968E7">
              <w:rPr>
                <w:rFonts w:ascii="Verdana" w:hAnsi="Verdana"/>
                <w:sz w:val="20"/>
                <w:szCs w:val="20"/>
              </w:rPr>
              <w:t>[Introduïu la durada del contracte en anys i mesos]</w:t>
            </w:r>
          </w:p>
        </w:tc>
        <w:tc>
          <w:tcPr>
            <w:tcW w:w="1701" w:type="dxa"/>
            <w:gridSpan w:val="2"/>
          </w:tcPr>
          <w:p w:rsidR="00233281" w:rsidRPr="004968E7" w:rsidRDefault="00233281" w:rsidP="00233281">
            <w:pPr>
              <w:rPr>
                <w:rFonts w:ascii="Verdana" w:hAnsi="Verdana"/>
                <w:sz w:val="20"/>
                <w:szCs w:val="20"/>
              </w:rPr>
            </w:pPr>
            <w:r w:rsidRPr="004968E7">
              <w:rPr>
                <w:rFonts w:ascii="Verdana" w:hAnsi="Verdana"/>
                <w:sz w:val="20"/>
                <w:szCs w:val="20"/>
              </w:rPr>
              <w:t>[Introduïu l'import del contracte en la moneda corresponent]</w:t>
            </w:r>
          </w:p>
        </w:tc>
        <w:tc>
          <w:tcPr>
            <w:tcW w:w="1843" w:type="dxa"/>
            <w:gridSpan w:val="2"/>
          </w:tcPr>
          <w:p w:rsidR="00233281" w:rsidRPr="004968E7" w:rsidRDefault="00233281" w:rsidP="00233281">
            <w:pPr>
              <w:rPr>
                <w:rFonts w:ascii="Verdana" w:hAnsi="Verdana"/>
                <w:sz w:val="20"/>
                <w:szCs w:val="20"/>
              </w:rPr>
            </w:pPr>
            <w:r w:rsidRPr="004968E7">
              <w:rPr>
                <w:rFonts w:ascii="Verdana" w:hAnsi="Verdana"/>
                <w:sz w:val="20"/>
                <w:szCs w:val="20"/>
              </w:rPr>
              <w:t>[Introduïu l'objecte del contracte]</w:t>
            </w:r>
          </w:p>
        </w:tc>
        <w:tc>
          <w:tcPr>
            <w:tcW w:w="1843" w:type="dxa"/>
            <w:gridSpan w:val="2"/>
          </w:tcPr>
          <w:p w:rsidR="00233281" w:rsidRPr="004968E7" w:rsidRDefault="00233281" w:rsidP="00233281">
            <w:pPr>
              <w:rPr>
                <w:rFonts w:ascii="Verdana" w:hAnsi="Verdana"/>
                <w:sz w:val="20"/>
                <w:szCs w:val="20"/>
              </w:rPr>
            </w:pPr>
          </w:p>
        </w:tc>
        <w:tc>
          <w:tcPr>
            <w:tcW w:w="1559" w:type="dxa"/>
            <w:gridSpan w:val="2"/>
          </w:tcPr>
          <w:p w:rsidR="00233281" w:rsidRPr="00592C65" w:rsidRDefault="00233281" w:rsidP="00233281">
            <w:pPr>
              <w:rPr>
                <w:rFonts w:ascii="Verdana" w:hAnsi="Verdana"/>
              </w:rPr>
            </w:pPr>
          </w:p>
        </w:tc>
        <w:tc>
          <w:tcPr>
            <w:tcW w:w="1276" w:type="dxa"/>
            <w:gridSpan w:val="2"/>
          </w:tcPr>
          <w:p w:rsidR="00233281" w:rsidRPr="00592C65" w:rsidRDefault="00233281" w:rsidP="00233281">
            <w:pPr>
              <w:rPr>
                <w:rFonts w:ascii="Verdana" w:hAnsi="Verdana"/>
              </w:rPr>
            </w:pPr>
          </w:p>
        </w:tc>
        <w:tc>
          <w:tcPr>
            <w:tcW w:w="1842" w:type="dxa"/>
          </w:tcPr>
          <w:p w:rsidR="00233281" w:rsidRPr="00592C65" w:rsidRDefault="00233281" w:rsidP="00233281">
            <w:pPr>
              <w:rPr>
                <w:rFonts w:ascii="Verdana" w:hAnsi="Verdana"/>
              </w:rPr>
            </w:pPr>
          </w:p>
        </w:tc>
      </w:tr>
      <w:tr w:rsidR="00233281" w:rsidRPr="00592C65" w:rsidTr="00233281">
        <w:tc>
          <w:tcPr>
            <w:tcW w:w="14850" w:type="dxa"/>
            <w:gridSpan w:val="17"/>
            <w:shd w:val="clear" w:color="auto" w:fill="D99594" w:themeFill="accent2" w:themeFillTint="99"/>
          </w:tcPr>
          <w:p w:rsidR="00233281" w:rsidRPr="00592C65" w:rsidRDefault="00233281" w:rsidP="00233281">
            <w:pPr>
              <w:rPr>
                <w:rFonts w:ascii="Verdana" w:hAnsi="Verdana"/>
                <w:b/>
              </w:rPr>
            </w:pPr>
            <w:r w:rsidRPr="00592C65">
              <w:rPr>
                <w:rFonts w:ascii="Verdana" w:hAnsi="Verdana"/>
                <w:b/>
              </w:rPr>
              <w:t>II. Vulneracions reals i potencials</w:t>
            </w:r>
            <w:r>
              <w:rPr>
                <w:rFonts w:ascii="Verdana" w:hAnsi="Verdana"/>
                <w:b/>
              </w:rPr>
              <w:t xml:space="preserve"> </w:t>
            </w:r>
            <w:r w:rsidRPr="00112AA6">
              <w:rPr>
                <w:rFonts w:ascii="Verdana" w:hAnsi="Verdana"/>
                <w:b/>
                <w:i/>
                <w:sz w:val="16"/>
              </w:rPr>
              <w:t>(a emplenar per/per la contractista</w:t>
            </w:r>
            <w:r>
              <w:rPr>
                <w:rFonts w:ascii="Verdana" w:hAnsi="Verdana"/>
                <w:b/>
                <w:i/>
                <w:sz w:val="16"/>
              </w:rPr>
              <w:t>)</w:t>
            </w:r>
          </w:p>
        </w:tc>
      </w:tr>
      <w:tr w:rsidR="00233281" w:rsidRPr="00592C65" w:rsidTr="00233281">
        <w:tc>
          <w:tcPr>
            <w:tcW w:w="1809" w:type="dxa"/>
            <w:gridSpan w:val="2"/>
          </w:tcPr>
          <w:p w:rsidR="00233281" w:rsidRPr="004968E7" w:rsidRDefault="00233281" w:rsidP="00233281">
            <w:pPr>
              <w:rPr>
                <w:rFonts w:ascii="Verdana" w:hAnsi="Verdana"/>
                <w:sz w:val="20"/>
                <w:szCs w:val="20"/>
              </w:rPr>
            </w:pPr>
            <w:r w:rsidRPr="004968E7">
              <w:rPr>
                <w:rFonts w:ascii="Verdana" w:hAnsi="Verdana"/>
                <w:sz w:val="20"/>
                <w:szCs w:val="20"/>
              </w:rPr>
              <w:t>[</w:t>
            </w:r>
            <w:r w:rsidRPr="004968E7">
              <w:rPr>
                <w:rFonts w:ascii="Verdana" w:hAnsi="Verdana"/>
                <w:sz w:val="18"/>
                <w:szCs w:val="18"/>
              </w:rPr>
              <w:t xml:space="preserve">Escriviu el nom de la fàbrica, ciutat i país on es produeixen o hi ha la possibilitat que es produeixin vulneracions de les normes laborals bàsiques d’Electronics </w:t>
            </w:r>
            <w:proofErr w:type="spellStart"/>
            <w:r w:rsidRPr="004968E7">
              <w:rPr>
                <w:rFonts w:ascii="Verdana" w:hAnsi="Verdana"/>
                <w:sz w:val="18"/>
                <w:szCs w:val="18"/>
              </w:rPr>
              <w:t>Watch</w:t>
            </w:r>
            <w:proofErr w:type="spellEnd"/>
            <w:r w:rsidRPr="004968E7">
              <w:rPr>
                <w:rFonts w:ascii="Verdana" w:hAnsi="Verdana"/>
                <w:sz w:val="18"/>
                <w:szCs w:val="18"/>
              </w:rPr>
              <w:t>. Els noms han de coincidir amb els del formulari de cessió de dades]</w:t>
            </w:r>
          </w:p>
        </w:tc>
        <w:tc>
          <w:tcPr>
            <w:tcW w:w="1418" w:type="dxa"/>
            <w:gridSpan w:val="2"/>
          </w:tcPr>
          <w:p w:rsidR="00233281" w:rsidRPr="004968E7" w:rsidRDefault="00233281" w:rsidP="00233281">
            <w:pPr>
              <w:rPr>
                <w:rFonts w:ascii="Verdana" w:hAnsi="Verdana"/>
                <w:sz w:val="20"/>
                <w:szCs w:val="20"/>
              </w:rPr>
            </w:pPr>
            <w:r w:rsidRPr="004968E7">
              <w:rPr>
                <w:rFonts w:ascii="Verdana" w:hAnsi="Verdana"/>
                <w:sz w:val="20"/>
                <w:szCs w:val="20"/>
              </w:rPr>
              <w:t>[Introduïu els productes adquirits a la fàbrica]</w:t>
            </w:r>
          </w:p>
        </w:tc>
        <w:tc>
          <w:tcPr>
            <w:tcW w:w="1559" w:type="dxa"/>
            <w:gridSpan w:val="2"/>
          </w:tcPr>
          <w:p w:rsidR="00233281" w:rsidRPr="004968E7" w:rsidRDefault="00233281" w:rsidP="00233281">
            <w:pPr>
              <w:rPr>
                <w:rFonts w:ascii="Verdana" w:hAnsi="Verdana"/>
                <w:sz w:val="20"/>
                <w:szCs w:val="20"/>
              </w:rPr>
            </w:pPr>
            <w:r w:rsidRPr="004968E7">
              <w:rPr>
                <w:rFonts w:ascii="Verdana" w:hAnsi="Verdana"/>
                <w:sz w:val="20"/>
                <w:szCs w:val="20"/>
              </w:rPr>
              <w:t>[Introduïu la marca dels productes]</w:t>
            </w:r>
          </w:p>
        </w:tc>
        <w:tc>
          <w:tcPr>
            <w:tcW w:w="1701" w:type="dxa"/>
            <w:gridSpan w:val="2"/>
          </w:tcPr>
          <w:p w:rsidR="00233281" w:rsidRPr="004968E7" w:rsidRDefault="00233281" w:rsidP="00233281">
            <w:pPr>
              <w:rPr>
                <w:rFonts w:ascii="Verdana" w:hAnsi="Verdana"/>
                <w:sz w:val="20"/>
                <w:szCs w:val="20"/>
              </w:rPr>
            </w:pPr>
            <w:r w:rsidRPr="004968E7">
              <w:rPr>
                <w:rFonts w:ascii="Verdana" w:hAnsi="Verdana"/>
                <w:sz w:val="20"/>
                <w:szCs w:val="20"/>
              </w:rPr>
              <w:t>[Descriviu les vulneracions reals i potencials de la normativa del país de producció]</w:t>
            </w:r>
            <w:r w:rsidRPr="004968E7">
              <w:rPr>
                <w:rStyle w:val="Refernciadenotaapeudepgina"/>
                <w:rFonts w:ascii="Verdana" w:hAnsi="Verdana"/>
                <w:sz w:val="20"/>
                <w:szCs w:val="20"/>
              </w:rPr>
              <w:footnoteReference w:id="36"/>
            </w:r>
          </w:p>
        </w:tc>
        <w:tc>
          <w:tcPr>
            <w:tcW w:w="1843" w:type="dxa"/>
            <w:gridSpan w:val="2"/>
          </w:tcPr>
          <w:p w:rsidR="00233281" w:rsidRPr="004968E7" w:rsidRDefault="00233281" w:rsidP="00233281">
            <w:pPr>
              <w:rPr>
                <w:rFonts w:ascii="Verdana" w:hAnsi="Verdana"/>
                <w:sz w:val="20"/>
                <w:szCs w:val="20"/>
              </w:rPr>
            </w:pPr>
            <w:r w:rsidRPr="004968E7">
              <w:rPr>
                <w:rFonts w:ascii="Verdana" w:hAnsi="Verdana"/>
                <w:sz w:val="20"/>
                <w:szCs w:val="20"/>
              </w:rPr>
              <w:t xml:space="preserve">[Descriviu els incompliments reals o potencials de la normativa internacional que indiquen les normes laborals bàsiques d’Electronics </w:t>
            </w:r>
            <w:proofErr w:type="spellStart"/>
            <w:r w:rsidRPr="004968E7">
              <w:rPr>
                <w:rFonts w:ascii="Verdana" w:hAnsi="Verdana"/>
                <w:sz w:val="20"/>
                <w:szCs w:val="20"/>
              </w:rPr>
              <w:t>Watch</w:t>
            </w:r>
            <w:proofErr w:type="spellEnd"/>
            <w:r w:rsidRPr="004968E7">
              <w:rPr>
                <w:rFonts w:ascii="Verdana" w:hAnsi="Verdana"/>
                <w:sz w:val="20"/>
                <w:szCs w:val="20"/>
              </w:rPr>
              <w:t>]</w:t>
            </w:r>
          </w:p>
        </w:tc>
        <w:tc>
          <w:tcPr>
            <w:tcW w:w="1843" w:type="dxa"/>
            <w:gridSpan w:val="2"/>
          </w:tcPr>
          <w:p w:rsidR="00233281" w:rsidRPr="004968E7" w:rsidRDefault="00233281" w:rsidP="00233281">
            <w:pPr>
              <w:rPr>
                <w:rFonts w:ascii="Verdana" w:hAnsi="Verdana"/>
                <w:sz w:val="20"/>
                <w:szCs w:val="20"/>
              </w:rPr>
            </w:pPr>
            <w:r w:rsidRPr="004968E7">
              <w:rPr>
                <w:rFonts w:ascii="Verdana" w:hAnsi="Verdana"/>
                <w:sz w:val="20"/>
                <w:szCs w:val="20"/>
              </w:rPr>
              <w:t>[Descriviu els passos per investigar les vulneracions i solucionar-les, i com s’indemnitzarà el personal afectat pels perjudicis causats, incloent-hi un calendari]</w:t>
            </w:r>
            <w:r w:rsidRPr="004968E7">
              <w:rPr>
                <w:rStyle w:val="Refernciadenotaapeudepgina"/>
                <w:rFonts w:ascii="Verdana" w:hAnsi="Verdana"/>
                <w:sz w:val="20"/>
                <w:szCs w:val="20"/>
              </w:rPr>
              <w:footnoteReference w:id="37"/>
            </w:r>
          </w:p>
        </w:tc>
        <w:tc>
          <w:tcPr>
            <w:tcW w:w="1559" w:type="dxa"/>
            <w:gridSpan w:val="2"/>
          </w:tcPr>
          <w:p w:rsidR="00233281" w:rsidRPr="004968E7" w:rsidRDefault="00233281" w:rsidP="00233281">
            <w:pPr>
              <w:rPr>
                <w:rFonts w:ascii="Verdana" w:hAnsi="Verdana"/>
                <w:sz w:val="20"/>
                <w:szCs w:val="20"/>
              </w:rPr>
            </w:pPr>
            <w:r w:rsidRPr="004968E7">
              <w:rPr>
                <w:rFonts w:ascii="Verdana" w:hAnsi="Verdana"/>
                <w:sz w:val="20"/>
                <w:szCs w:val="20"/>
              </w:rPr>
              <w:t>[Introduïu el volum anual aproximat de facturació en la moneda corresponent]</w:t>
            </w:r>
            <w:r w:rsidRPr="004968E7">
              <w:rPr>
                <w:rStyle w:val="Refernciadenotaapeudepgina"/>
                <w:rFonts w:ascii="Verdana" w:hAnsi="Verdana"/>
                <w:sz w:val="20"/>
                <w:szCs w:val="20"/>
              </w:rPr>
              <w:footnoteReference w:id="38"/>
            </w:r>
          </w:p>
        </w:tc>
        <w:tc>
          <w:tcPr>
            <w:tcW w:w="1276" w:type="dxa"/>
            <w:gridSpan w:val="2"/>
          </w:tcPr>
          <w:p w:rsidR="00233281" w:rsidRPr="004968E7" w:rsidRDefault="00233281" w:rsidP="00233281">
            <w:pPr>
              <w:rPr>
                <w:rFonts w:ascii="Verdana" w:hAnsi="Verdana"/>
                <w:sz w:val="20"/>
                <w:szCs w:val="20"/>
              </w:rPr>
            </w:pPr>
            <w:r w:rsidRPr="004968E7">
              <w:rPr>
                <w:rFonts w:ascii="Verdana" w:hAnsi="Verdana"/>
                <w:sz w:val="20"/>
                <w:szCs w:val="20"/>
              </w:rPr>
              <w:t>[Introduïu la durada de la relació comercial en anys i mesos]</w:t>
            </w:r>
          </w:p>
        </w:tc>
        <w:tc>
          <w:tcPr>
            <w:tcW w:w="1842" w:type="dxa"/>
          </w:tcPr>
          <w:p w:rsidR="00233281" w:rsidRPr="004968E7" w:rsidRDefault="00233281" w:rsidP="00233281">
            <w:pPr>
              <w:rPr>
                <w:rFonts w:ascii="Verdana" w:hAnsi="Verdana"/>
                <w:sz w:val="20"/>
                <w:szCs w:val="20"/>
              </w:rPr>
            </w:pPr>
            <w:r w:rsidRPr="004968E7">
              <w:rPr>
                <w:rFonts w:ascii="Verdana" w:hAnsi="Verdana"/>
                <w:sz w:val="20"/>
                <w:szCs w:val="20"/>
              </w:rPr>
              <w:t>[Especifiqueu si és una prioritat tractar les vulneracions en una fàbrica determinada i, si és així, per què]</w:t>
            </w:r>
            <w:r w:rsidRPr="004968E7">
              <w:rPr>
                <w:rStyle w:val="Refernciadenotaapeudepgina"/>
                <w:rFonts w:ascii="Verdana" w:hAnsi="Verdana"/>
                <w:sz w:val="20"/>
                <w:szCs w:val="20"/>
              </w:rPr>
              <w:footnoteReference w:id="39"/>
            </w:r>
          </w:p>
        </w:tc>
      </w:tr>
      <w:tr w:rsidR="00233281" w:rsidRPr="00592C65" w:rsidTr="00233281">
        <w:tc>
          <w:tcPr>
            <w:tcW w:w="14850" w:type="dxa"/>
            <w:gridSpan w:val="17"/>
            <w:shd w:val="clear" w:color="auto" w:fill="D99594" w:themeFill="accent2" w:themeFillTint="99"/>
          </w:tcPr>
          <w:p w:rsidR="00233281" w:rsidRPr="00592C65" w:rsidRDefault="00233281" w:rsidP="00233281">
            <w:pPr>
              <w:rPr>
                <w:rFonts w:ascii="Verdana" w:hAnsi="Verdana"/>
                <w:b/>
              </w:rPr>
            </w:pPr>
            <w:r w:rsidRPr="00592C65">
              <w:rPr>
                <w:rFonts w:ascii="Verdana" w:hAnsi="Verdana"/>
                <w:b/>
              </w:rPr>
              <w:lastRenderedPageBreak/>
              <w:t>III. Condicions de Comercialització Justa</w:t>
            </w:r>
            <w:r>
              <w:rPr>
                <w:rFonts w:ascii="Verdana" w:hAnsi="Verdana"/>
                <w:b/>
              </w:rPr>
              <w:t xml:space="preserve"> </w:t>
            </w:r>
            <w:r w:rsidRPr="00112AA6">
              <w:rPr>
                <w:rFonts w:ascii="Verdana" w:hAnsi="Verdana"/>
                <w:b/>
                <w:i/>
                <w:sz w:val="16"/>
              </w:rPr>
              <w:t>(a emplenar per/per la contractista</w:t>
            </w:r>
            <w:r>
              <w:rPr>
                <w:rFonts w:ascii="Verdana" w:hAnsi="Verdana"/>
                <w:b/>
                <w:i/>
                <w:sz w:val="16"/>
              </w:rPr>
              <w:t>)</w:t>
            </w:r>
          </w:p>
        </w:tc>
      </w:tr>
      <w:tr w:rsidR="00233281" w:rsidRPr="00592C65" w:rsidTr="00233281">
        <w:tc>
          <w:tcPr>
            <w:tcW w:w="1385" w:type="dxa"/>
          </w:tcPr>
          <w:p w:rsidR="00233281" w:rsidRPr="00592C65" w:rsidRDefault="00233281" w:rsidP="00233281">
            <w:pPr>
              <w:rPr>
                <w:rFonts w:ascii="Verdana" w:hAnsi="Verdana"/>
              </w:rPr>
            </w:pPr>
            <w:r w:rsidRPr="00592C65">
              <w:rPr>
                <w:rFonts w:ascii="Verdana" w:hAnsi="Verdana"/>
              </w:rPr>
              <w:t>[Escriviu el nom, ciutat i país de totes les fàbriques del formulari de cessió de dades]</w:t>
            </w:r>
          </w:p>
        </w:tc>
        <w:tc>
          <w:tcPr>
            <w:tcW w:w="1417" w:type="dxa"/>
            <w:gridSpan w:val="2"/>
          </w:tcPr>
          <w:p w:rsidR="00233281" w:rsidRPr="00592C65" w:rsidRDefault="00233281" w:rsidP="00233281">
            <w:pPr>
              <w:rPr>
                <w:rFonts w:ascii="Verdana" w:hAnsi="Verdana"/>
              </w:rPr>
            </w:pPr>
            <w:r w:rsidRPr="00592C65">
              <w:rPr>
                <w:rFonts w:ascii="Verdana" w:hAnsi="Verdana"/>
              </w:rPr>
              <w:t>[Introduïu els productes adquirits a la fàbrica]</w:t>
            </w:r>
          </w:p>
        </w:tc>
        <w:tc>
          <w:tcPr>
            <w:tcW w:w="1454" w:type="dxa"/>
            <w:gridSpan w:val="2"/>
          </w:tcPr>
          <w:p w:rsidR="00233281" w:rsidRPr="00592C65" w:rsidRDefault="00233281" w:rsidP="00233281">
            <w:pPr>
              <w:rPr>
                <w:rFonts w:ascii="Verdana" w:hAnsi="Verdana"/>
              </w:rPr>
            </w:pPr>
            <w:r w:rsidRPr="00592C65">
              <w:rPr>
                <w:rFonts w:ascii="Verdana" w:hAnsi="Verdana"/>
              </w:rPr>
              <w:t xml:space="preserve">[Descriviu les polítiques i pràctiques de preus del contractista destinades a garantir que les fàbriques elaboren els productes complint les normes laborals bàsiques d’Electronics </w:t>
            </w:r>
            <w:proofErr w:type="spellStart"/>
            <w:r w:rsidRPr="00592C65">
              <w:rPr>
                <w:rFonts w:ascii="Verdana" w:hAnsi="Verdana"/>
              </w:rPr>
              <w:t>Watch</w:t>
            </w:r>
            <w:proofErr w:type="spellEnd"/>
            <w:r w:rsidRPr="00592C65">
              <w:rPr>
                <w:rFonts w:ascii="Verdana" w:hAnsi="Verdana"/>
              </w:rPr>
              <w:t>]</w:t>
            </w:r>
            <w:r w:rsidRPr="00592C65">
              <w:rPr>
                <w:rStyle w:val="Refernciadenotaapeudepgina"/>
                <w:rFonts w:ascii="Verdana" w:hAnsi="Verdana"/>
              </w:rPr>
              <w:footnoteReference w:id="40"/>
            </w:r>
          </w:p>
        </w:tc>
        <w:tc>
          <w:tcPr>
            <w:tcW w:w="1842" w:type="dxa"/>
            <w:gridSpan w:val="2"/>
          </w:tcPr>
          <w:p w:rsidR="00233281" w:rsidRPr="00592C65" w:rsidRDefault="00233281" w:rsidP="00233281">
            <w:pPr>
              <w:rPr>
                <w:rFonts w:ascii="Verdana" w:hAnsi="Verdana"/>
              </w:rPr>
            </w:pPr>
            <w:r w:rsidRPr="00592C65">
              <w:rPr>
                <w:rFonts w:ascii="Verdana" w:hAnsi="Verdana"/>
              </w:rPr>
              <w:t xml:space="preserve">[Descriviu les polítiques del pla de subministrament del contractista destinades a garantir que les fàbriques elaboren els productes complint el codi de normes laborals d’Electronics </w:t>
            </w:r>
            <w:proofErr w:type="spellStart"/>
            <w:r w:rsidRPr="00592C65">
              <w:rPr>
                <w:rFonts w:ascii="Verdana" w:hAnsi="Verdana"/>
              </w:rPr>
              <w:t>Watch</w:t>
            </w:r>
            <w:proofErr w:type="spellEnd"/>
            <w:r w:rsidRPr="00592C65">
              <w:rPr>
                <w:rFonts w:ascii="Verdana" w:hAnsi="Verdana"/>
              </w:rPr>
              <w:t>]</w:t>
            </w:r>
          </w:p>
        </w:tc>
        <w:tc>
          <w:tcPr>
            <w:tcW w:w="1560" w:type="dxa"/>
            <w:gridSpan w:val="2"/>
          </w:tcPr>
          <w:p w:rsidR="00233281" w:rsidRPr="00592C65" w:rsidRDefault="00233281" w:rsidP="00233281">
            <w:pPr>
              <w:rPr>
                <w:rFonts w:ascii="Verdana" w:hAnsi="Verdana"/>
              </w:rPr>
            </w:pPr>
            <w:r w:rsidRPr="00592C65">
              <w:rPr>
                <w:rFonts w:ascii="Verdana" w:hAnsi="Verdana"/>
              </w:rPr>
              <w:t xml:space="preserve">[Descriviu les pràctiques dels proveïdors que puguin fomentar o provocar vulneracions de les normes laborals bàsiques d’Electronics </w:t>
            </w:r>
            <w:proofErr w:type="spellStart"/>
            <w:r w:rsidRPr="00592C65">
              <w:rPr>
                <w:rFonts w:ascii="Verdana" w:hAnsi="Verdana"/>
              </w:rPr>
              <w:t>Watch</w:t>
            </w:r>
            <w:proofErr w:type="spellEnd"/>
            <w:r w:rsidRPr="00592C65">
              <w:rPr>
                <w:rFonts w:ascii="Verdana" w:hAnsi="Verdana"/>
              </w:rPr>
              <w:t>]</w:t>
            </w:r>
            <w:r w:rsidRPr="00592C65">
              <w:rPr>
                <w:rStyle w:val="Refernciadenotaapeudepgina"/>
                <w:rFonts w:ascii="Verdana" w:hAnsi="Verdana"/>
              </w:rPr>
              <w:footnoteReference w:id="41"/>
            </w:r>
          </w:p>
        </w:tc>
        <w:tc>
          <w:tcPr>
            <w:tcW w:w="1789" w:type="dxa"/>
            <w:gridSpan w:val="2"/>
          </w:tcPr>
          <w:p w:rsidR="00233281" w:rsidRPr="00592C65" w:rsidRDefault="00233281" w:rsidP="00233281">
            <w:pPr>
              <w:rPr>
                <w:rFonts w:ascii="Verdana" w:hAnsi="Verdana"/>
              </w:rPr>
            </w:pPr>
            <w:r w:rsidRPr="00592C65">
              <w:rPr>
                <w:rFonts w:ascii="Verdana" w:hAnsi="Verdana"/>
              </w:rPr>
              <w:t xml:space="preserve">[Descriviu de quina manera el contractista exercirà la seva influència per tractar les pràctiques dels proveïdors que puguin fomentar o provocar vulneracions de les normes laborals bàsiques d’Electronics </w:t>
            </w:r>
            <w:proofErr w:type="spellStart"/>
            <w:r w:rsidRPr="00592C65">
              <w:rPr>
                <w:rFonts w:ascii="Verdana" w:hAnsi="Verdana"/>
              </w:rPr>
              <w:t>Watch</w:t>
            </w:r>
            <w:proofErr w:type="spellEnd"/>
            <w:r w:rsidRPr="00592C65">
              <w:rPr>
                <w:rFonts w:ascii="Verdana" w:hAnsi="Verdana"/>
              </w:rPr>
              <w:t>]</w:t>
            </w:r>
            <w:r w:rsidRPr="00592C65">
              <w:rPr>
                <w:rStyle w:val="Refernciadenotaapeudepgina"/>
                <w:rFonts w:ascii="Verdana" w:hAnsi="Verdana"/>
              </w:rPr>
              <w:footnoteReference w:id="42"/>
            </w:r>
          </w:p>
        </w:tc>
        <w:tc>
          <w:tcPr>
            <w:tcW w:w="1861" w:type="dxa"/>
            <w:gridSpan w:val="2"/>
          </w:tcPr>
          <w:p w:rsidR="00233281" w:rsidRPr="00592C65" w:rsidRDefault="00233281" w:rsidP="00233281">
            <w:pPr>
              <w:rPr>
                <w:rFonts w:ascii="Verdana" w:hAnsi="Verdana"/>
              </w:rPr>
            </w:pPr>
          </w:p>
        </w:tc>
        <w:tc>
          <w:tcPr>
            <w:tcW w:w="1457" w:type="dxa"/>
            <w:gridSpan w:val="2"/>
          </w:tcPr>
          <w:p w:rsidR="00233281" w:rsidRPr="00592C65" w:rsidRDefault="00233281" w:rsidP="00233281">
            <w:pPr>
              <w:rPr>
                <w:rFonts w:ascii="Verdana" w:hAnsi="Verdana"/>
              </w:rPr>
            </w:pPr>
          </w:p>
        </w:tc>
        <w:tc>
          <w:tcPr>
            <w:tcW w:w="2085" w:type="dxa"/>
            <w:gridSpan w:val="2"/>
          </w:tcPr>
          <w:p w:rsidR="00233281" w:rsidRPr="00592C65" w:rsidRDefault="00233281" w:rsidP="00233281">
            <w:pPr>
              <w:rPr>
                <w:rFonts w:ascii="Verdana" w:hAnsi="Verdana"/>
              </w:rPr>
            </w:pPr>
          </w:p>
        </w:tc>
      </w:tr>
    </w:tbl>
    <w:p w:rsidR="00233281" w:rsidRDefault="00233281" w:rsidP="00233281"/>
    <w:p w:rsidR="00233281" w:rsidRDefault="00233281" w:rsidP="00233281">
      <w:pPr>
        <w:pStyle w:val="Pargrafdellista"/>
        <w:ind w:left="360"/>
        <w:jc w:val="center"/>
        <w:rPr>
          <w:rFonts w:ascii="Verdana" w:hAnsi="Verdana"/>
          <w:b/>
          <w:sz w:val="24"/>
          <w:szCs w:val="32"/>
        </w:rPr>
        <w:sectPr w:rsidR="00233281" w:rsidSect="00233281">
          <w:pgSz w:w="16838" w:h="11906" w:orient="landscape"/>
          <w:pgMar w:top="1134" w:right="1418" w:bottom="991" w:left="993" w:header="708" w:footer="709" w:gutter="0"/>
          <w:cols w:space="708"/>
          <w:docGrid w:linePitch="360"/>
        </w:sectPr>
      </w:pPr>
    </w:p>
    <w:p w:rsidR="00233281" w:rsidRPr="00112AA6" w:rsidRDefault="00233281" w:rsidP="00233281">
      <w:pPr>
        <w:pStyle w:val="Pargrafdellista"/>
        <w:ind w:left="360"/>
        <w:jc w:val="center"/>
        <w:rPr>
          <w:rFonts w:ascii="Verdana" w:hAnsi="Verdana"/>
          <w:b/>
          <w:sz w:val="24"/>
          <w:szCs w:val="32"/>
        </w:rPr>
      </w:pPr>
      <w:r w:rsidRPr="00112AA6">
        <w:rPr>
          <w:rFonts w:ascii="Verdana" w:hAnsi="Verdana" w:cs="Arial"/>
          <w:b/>
          <w:sz w:val="24"/>
          <w:szCs w:val="24"/>
        </w:rPr>
        <w:lastRenderedPageBreak/>
        <w:t xml:space="preserve">3. </w:t>
      </w:r>
      <w:r w:rsidRPr="00112AA6">
        <w:rPr>
          <w:rFonts w:ascii="Verdana" w:hAnsi="Verdana" w:cs="Arial"/>
          <w:b/>
          <w:i/>
          <w:sz w:val="24"/>
          <w:szCs w:val="24"/>
        </w:rPr>
        <w:t>ELECTRONICS WATCH</w:t>
      </w:r>
      <w:r w:rsidRPr="00112AA6">
        <w:rPr>
          <w:rFonts w:ascii="Verdana" w:hAnsi="Verdana" w:cs="Arial"/>
          <w:b/>
          <w:sz w:val="24"/>
          <w:szCs w:val="24"/>
        </w:rPr>
        <w:t xml:space="preserve">: </w:t>
      </w:r>
      <w:r w:rsidRPr="00112AA6">
        <w:rPr>
          <w:rFonts w:ascii="Verdana" w:hAnsi="Verdana"/>
          <w:b/>
          <w:sz w:val="24"/>
          <w:szCs w:val="32"/>
        </w:rPr>
        <w:t>FORMULARI DE DIVULGACIÓ</w:t>
      </w:r>
    </w:p>
    <w:p w:rsidR="00233281" w:rsidRPr="00112AA6" w:rsidRDefault="00233281" w:rsidP="00233281">
      <w:pPr>
        <w:pStyle w:val="Pargrafdellista"/>
        <w:ind w:left="360"/>
        <w:jc w:val="center"/>
        <w:rPr>
          <w:rFonts w:ascii="Verdana" w:hAnsi="Verdana"/>
          <w:i/>
          <w:szCs w:val="32"/>
        </w:rPr>
      </w:pPr>
      <w:r w:rsidRPr="00112AA6">
        <w:rPr>
          <w:rFonts w:ascii="Verdana" w:hAnsi="Verdana"/>
          <w:i/>
          <w:szCs w:val="32"/>
        </w:rPr>
        <w:t>A emplenar per l’empresa/entitat contractista</w:t>
      </w:r>
    </w:p>
    <w:p w:rsidR="00233281" w:rsidRPr="00BD0ACC" w:rsidRDefault="00233281" w:rsidP="00233281">
      <w:pPr>
        <w:spacing w:before="283"/>
        <w:rPr>
          <w:rFonts w:ascii="Verdana" w:hAnsi="Verdana"/>
        </w:rPr>
      </w:pPr>
      <w:r w:rsidRPr="00BD0ACC">
        <w:rPr>
          <w:rFonts w:ascii="Verdana" w:hAnsi="Verdana"/>
          <w:b/>
        </w:rPr>
        <w:t xml:space="preserve">Dades del contracte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35"/>
        <w:gridCol w:w="6529"/>
      </w:tblGrid>
      <w:tr w:rsidR="00233281" w:rsidRPr="00BD0ACC" w:rsidTr="00233281">
        <w:trPr>
          <w:trHeight w:val="559"/>
        </w:trPr>
        <w:tc>
          <w:tcPr>
            <w:tcW w:w="3135" w:type="dxa"/>
            <w:tcBorders>
              <w:top w:val="single" w:sz="1" w:space="0" w:color="000000"/>
              <w:left w:val="single" w:sz="1" w:space="0" w:color="000000"/>
              <w:bottom w:val="single" w:sz="1" w:space="0" w:color="000000"/>
            </w:tcBorders>
            <w:shd w:val="clear" w:color="auto" w:fill="auto"/>
          </w:tcPr>
          <w:p w:rsidR="00233281" w:rsidRPr="00BD0ACC" w:rsidRDefault="00233281" w:rsidP="00233281">
            <w:pPr>
              <w:pStyle w:val="TableContents"/>
              <w:jc w:val="both"/>
              <w:rPr>
                <w:rFonts w:ascii="Verdana" w:hAnsi="Verdana"/>
                <w:sz w:val="20"/>
                <w:szCs w:val="20"/>
              </w:rPr>
            </w:pPr>
            <w:r w:rsidRPr="00BD0ACC">
              <w:rPr>
                <w:rFonts w:ascii="Verdana" w:hAnsi="Verdana"/>
                <w:sz w:val="20"/>
                <w:szCs w:val="20"/>
              </w:rPr>
              <w:t xml:space="preserve">Parts del contacte </w:t>
            </w:r>
          </w:p>
        </w:tc>
        <w:tc>
          <w:tcPr>
            <w:tcW w:w="6529" w:type="dxa"/>
            <w:tcBorders>
              <w:top w:val="single" w:sz="1" w:space="0" w:color="000000"/>
              <w:left w:val="single" w:sz="1" w:space="0" w:color="000000"/>
              <w:bottom w:val="single" w:sz="1" w:space="0" w:color="000000"/>
              <w:right w:val="single" w:sz="1" w:space="0" w:color="000000"/>
            </w:tcBorders>
            <w:shd w:val="clear" w:color="auto" w:fill="auto"/>
          </w:tcPr>
          <w:p w:rsidR="00233281" w:rsidRPr="00BD0ACC" w:rsidRDefault="00233281" w:rsidP="00233281">
            <w:pPr>
              <w:pStyle w:val="TableContents"/>
              <w:jc w:val="both"/>
              <w:rPr>
                <w:rFonts w:ascii="Verdana" w:hAnsi="Verdana"/>
                <w:sz w:val="20"/>
                <w:szCs w:val="20"/>
              </w:rPr>
            </w:pPr>
            <w:r w:rsidRPr="00BD0ACC">
              <w:rPr>
                <w:rFonts w:ascii="Verdana" w:hAnsi="Verdana"/>
                <w:sz w:val="20"/>
                <w:szCs w:val="20"/>
              </w:rPr>
              <w:t>[Afiliat/autoritat contractual] i [contractista]</w:t>
            </w:r>
          </w:p>
        </w:tc>
      </w:tr>
      <w:tr w:rsidR="00233281" w:rsidRPr="00BD0ACC" w:rsidTr="00233281">
        <w:tc>
          <w:tcPr>
            <w:tcW w:w="3135" w:type="dxa"/>
            <w:tcBorders>
              <w:left w:val="single" w:sz="1" w:space="0" w:color="000000"/>
              <w:bottom w:val="single" w:sz="1" w:space="0" w:color="000000"/>
            </w:tcBorders>
            <w:shd w:val="clear" w:color="auto" w:fill="auto"/>
          </w:tcPr>
          <w:p w:rsidR="00233281" w:rsidRPr="00BD0ACC" w:rsidRDefault="00233281" w:rsidP="00233281">
            <w:pPr>
              <w:pStyle w:val="TableContents"/>
              <w:jc w:val="both"/>
              <w:rPr>
                <w:rFonts w:ascii="Verdana" w:hAnsi="Verdana"/>
                <w:sz w:val="20"/>
                <w:szCs w:val="20"/>
              </w:rPr>
            </w:pPr>
            <w:r w:rsidRPr="00BD0ACC">
              <w:rPr>
                <w:rFonts w:ascii="Verdana" w:hAnsi="Verdana"/>
                <w:sz w:val="20"/>
                <w:szCs w:val="20"/>
              </w:rPr>
              <w:t xml:space="preserve">Durada del contracte </w:t>
            </w:r>
          </w:p>
        </w:tc>
        <w:tc>
          <w:tcPr>
            <w:tcW w:w="6529" w:type="dxa"/>
            <w:tcBorders>
              <w:left w:val="single" w:sz="1" w:space="0" w:color="000000"/>
              <w:bottom w:val="single" w:sz="1" w:space="0" w:color="000000"/>
              <w:right w:val="single" w:sz="1" w:space="0" w:color="000000"/>
            </w:tcBorders>
            <w:shd w:val="clear" w:color="auto" w:fill="auto"/>
          </w:tcPr>
          <w:p w:rsidR="00233281" w:rsidRPr="00BD0ACC" w:rsidRDefault="00233281" w:rsidP="00233281">
            <w:pPr>
              <w:pStyle w:val="TableContents"/>
              <w:jc w:val="both"/>
              <w:rPr>
                <w:rFonts w:ascii="Verdana" w:hAnsi="Verdana"/>
                <w:sz w:val="20"/>
                <w:szCs w:val="20"/>
              </w:rPr>
            </w:pPr>
            <w:r w:rsidRPr="00BD0ACC">
              <w:rPr>
                <w:rFonts w:ascii="Verdana" w:hAnsi="Verdana"/>
                <w:sz w:val="20"/>
                <w:szCs w:val="20"/>
              </w:rPr>
              <w:t>[per exemple, quatre anys]</w:t>
            </w:r>
          </w:p>
        </w:tc>
      </w:tr>
      <w:tr w:rsidR="00233281" w:rsidRPr="00BD0ACC" w:rsidTr="00233281">
        <w:tc>
          <w:tcPr>
            <w:tcW w:w="3135" w:type="dxa"/>
            <w:tcBorders>
              <w:left w:val="single" w:sz="1" w:space="0" w:color="000000"/>
              <w:bottom w:val="single" w:sz="1" w:space="0" w:color="000000"/>
            </w:tcBorders>
            <w:shd w:val="clear" w:color="auto" w:fill="auto"/>
          </w:tcPr>
          <w:p w:rsidR="00233281" w:rsidRPr="00BD0ACC" w:rsidRDefault="00233281" w:rsidP="00233281">
            <w:pPr>
              <w:pStyle w:val="TableContents"/>
              <w:jc w:val="both"/>
              <w:rPr>
                <w:rFonts w:ascii="Verdana" w:hAnsi="Verdana"/>
                <w:sz w:val="20"/>
                <w:szCs w:val="20"/>
              </w:rPr>
            </w:pPr>
            <w:r w:rsidRPr="00BD0ACC">
              <w:rPr>
                <w:rFonts w:ascii="Verdana" w:hAnsi="Verdana"/>
                <w:sz w:val="20"/>
                <w:szCs w:val="20"/>
              </w:rPr>
              <w:t xml:space="preserve">Valor del contracte </w:t>
            </w:r>
          </w:p>
        </w:tc>
        <w:tc>
          <w:tcPr>
            <w:tcW w:w="6529" w:type="dxa"/>
            <w:tcBorders>
              <w:left w:val="single" w:sz="1" w:space="0" w:color="000000"/>
              <w:bottom w:val="single" w:sz="1" w:space="0" w:color="000000"/>
              <w:right w:val="single" w:sz="1" w:space="0" w:color="000000"/>
            </w:tcBorders>
            <w:shd w:val="clear" w:color="auto" w:fill="auto"/>
          </w:tcPr>
          <w:p w:rsidR="00233281" w:rsidRPr="00BD0ACC" w:rsidRDefault="00233281" w:rsidP="00233281">
            <w:pPr>
              <w:pStyle w:val="TableContents"/>
              <w:jc w:val="both"/>
              <w:rPr>
                <w:rFonts w:ascii="Verdana" w:hAnsi="Verdana"/>
                <w:sz w:val="20"/>
                <w:szCs w:val="20"/>
              </w:rPr>
            </w:pPr>
            <w:r w:rsidRPr="00BD0ACC">
              <w:rPr>
                <w:rFonts w:ascii="Verdana" w:hAnsi="Verdana"/>
                <w:sz w:val="20"/>
                <w:szCs w:val="20"/>
              </w:rPr>
              <w:t>[£ / € ]</w:t>
            </w:r>
          </w:p>
        </w:tc>
      </w:tr>
      <w:tr w:rsidR="00233281" w:rsidRPr="00BD0ACC" w:rsidTr="00233281">
        <w:tc>
          <w:tcPr>
            <w:tcW w:w="3135" w:type="dxa"/>
            <w:tcBorders>
              <w:left w:val="single" w:sz="1" w:space="0" w:color="000000"/>
              <w:bottom w:val="single" w:sz="1" w:space="0" w:color="000000"/>
            </w:tcBorders>
            <w:shd w:val="clear" w:color="auto" w:fill="auto"/>
          </w:tcPr>
          <w:p w:rsidR="00233281" w:rsidRPr="00BD0ACC" w:rsidRDefault="00233281" w:rsidP="00233281">
            <w:pPr>
              <w:pStyle w:val="TableContents"/>
              <w:jc w:val="both"/>
              <w:rPr>
                <w:rFonts w:ascii="Verdana" w:hAnsi="Verdana"/>
                <w:sz w:val="20"/>
                <w:szCs w:val="20"/>
              </w:rPr>
            </w:pPr>
            <w:r w:rsidRPr="00BD0ACC">
              <w:rPr>
                <w:rFonts w:ascii="Verdana" w:hAnsi="Verdana"/>
                <w:sz w:val="20"/>
                <w:szCs w:val="20"/>
              </w:rPr>
              <w:t xml:space="preserve">Objecte del contracte </w:t>
            </w:r>
          </w:p>
        </w:tc>
        <w:tc>
          <w:tcPr>
            <w:tcW w:w="6529" w:type="dxa"/>
            <w:tcBorders>
              <w:left w:val="single" w:sz="1" w:space="0" w:color="000000"/>
              <w:bottom w:val="single" w:sz="1" w:space="0" w:color="000000"/>
              <w:right w:val="single" w:sz="1" w:space="0" w:color="000000"/>
            </w:tcBorders>
            <w:shd w:val="clear" w:color="auto" w:fill="auto"/>
          </w:tcPr>
          <w:p w:rsidR="00233281" w:rsidRPr="00BD0ACC" w:rsidRDefault="00233281" w:rsidP="00233281">
            <w:pPr>
              <w:pStyle w:val="TableContents"/>
              <w:jc w:val="both"/>
              <w:rPr>
                <w:rFonts w:ascii="Verdana" w:hAnsi="Verdana"/>
                <w:sz w:val="20"/>
                <w:szCs w:val="20"/>
              </w:rPr>
            </w:pPr>
            <w:r w:rsidRPr="00BD0ACC">
              <w:rPr>
                <w:rFonts w:ascii="Verdana" w:hAnsi="Verdana"/>
                <w:sz w:val="20"/>
                <w:szCs w:val="20"/>
              </w:rPr>
              <w:t>[per exemple, subministrament de productes TIC (tecnologies de la informació i comunicació) i serveis vinculats; subministrament i manteniment de dispositius multifuncionals; subministrament de mòbils]</w:t>
            </w:r>
          </w:p>
        </w:tc>
      </w:tr>
      <w:tr w:rsidR="00233281" w:rsidRPr="00BD0ACC" w:rsidTr="00233281">
        <w:tc>
          <w:tcPr>
            <w:tcW w:w="3135" w:type="dxa"/>
            <w:tcBorders>
              <w:left w:val="single" w:sz="1" w:space="0" w:color="000000"/>
              <w:bottom w:val="single" w:sz="1" w:space="0" w:color="000000"/>
            </w:tcBorders>
            <w:shd w:val="clear" w:color="auto" w:fill="auto"/>
          </w:tcPr>
          <w:p w:rsidR="00233281" w:rsidRPr="00BD0ACC" w:rsidRDefault="00233281" w:rsidP="00233281">
            <w:pPr>
              <w:pStyle w:val="TableContents"/>
              <w:jc w:val="both"/>
              <w:rPr>
                <w:rFonts w:ascii="Verdana" w:hAnsi="Verdana"/>
                <w:sz w:val="20"/>
                <w:szCs w:val="20"/>
              </w:rPr>
            </w:pPr>
            <w:r w:rsidRPr="00BD0ACC">
              <w:rPr>
                <w:rFonts w:ascii="Verdana" w:hAnsi="Verdana"/>
                <w:sz w:val="20"/>
                <w:szCs w:val="20"/>
              </w:rPr>
              <w:t>Marques dels productes subministrats</w:t>
            </w:r>
          </w:p>
        </w:tc>
        <w:tc>
          <w:tcPr>
            <w:tcW w:w="6529" w:type="dxa"/>
            <w:tcBorders>
              <w:left w:val="single" w:sz="1" w:space="0" w:color="000000"/>
              <w:bottom w:val="single" w:sz="1" w:space="0" w:color="000000"/>
              <w:right w:val="single" w:sz="1" w:space="0" w:color="000000"/>
            </w:tcBorders>
            <w:shd w:val="clear" w:color="auto" w:fill="auto"/>
          </w:tcPr>
          <w:p w:rsidR="00233281" w:rsidRPr="00BD0ACC" w:rsidRDefault="00233281" w:rsidP="00233281">
            <w:pPr>
              <w:pStyle w:val="TableContents"/>
              <w:snapToGrid w:val="0"/>
              <w:jc w:val="both"/>
              <w:rPr>
                <w:rFonts w:ascii="Verdana" w:hAnsi="Verdana"/>
                <w:sz w:val="20"/>
                <w:szCs w:val="20"/>
              </w:rPr>
            </w:pPr>
          </w:p>
        </w:tc>
      </w:tr>
    </w:tbl>
    <w:p w:rsidR="00233281" w:rsidRPr="00BD0ACC" w:rsidRDefault="00233281" w:rsidP="00233281">
      <w:pPr>
        <w:rPr>
          <w:rFonts w:ascii="Verdana" w:hAnsi="Verdana"/>
        </w:rPr>
      </w:pPr>
    </w:p>
    <w:tbl>
      <w:tblPr>
        <w:tblW w:w="9671" w:type="dxa"/>
        <w:tblInd w:w="55" w:type="dxa"/>
        <w:tblLayout w:type="fixed"/>
        <w:tblCellMar>
          <w:top w:w="55" w:type="dxa"/>
          <w:left w:w="55" w:type="dxa"/>
          <w:bottom w:w="55" w:type="dxa"/>
          <w:right w:w="55" w:type="dxa"/>
        </w:tblCellMar>
        <w:tblLook w:val="0000" w:firstRow="0" w:lastRow="0" w:firstColumn="0" w:lastColumn="0" w:noHBand="0" w:noVBand="0"/>
      </w:tblPr>
      <w:tblGrid>
        <w:gridCol w:w="1530"/>
        <w:gridCol w:w="1788"/>
        <w:gridCol w:w="3495"/>
        <w:gridCol w:w="2858"/>
      </w:tblGrid>
      <w:tr w:rsidR="00233281" w:rsidRPr="00BD0ACC" w:rsidTr="00233281">
        <w:tc>
          <w:tcPr>
            <w:tcW w:w="9671" w:type="dxa"/>
            <w:gridSpan w:val="4"/>
            <w:tcBorders>
              <w:top w:val="single" w:sz="1" w:space="0" w:color="000000"/>
              <w:left w:val="single" w:sz="1" w:space="0" w:color="000000"/>
              <w:bottom w:val="single" w:sz="1" w:space="0" w:color="000000"/>
              <w:right w:val="single" w:sz="1" w:space="0" w:color="000000"/>
            </w:tcBorders>
            <w:shd w:val="clear" w:color="auto" w:fill="auto"/>
          </w:tcPr>
          <w:p w:rsidR="00233281" w:rsidRPr="00BD0ACC" w:rsidRDefault="00233281" w:rsidP="00233281">
            <w:pPr>
              <w:pStyle w:val="TableContents"/>
              <w:jc w:val="both"/>
              <w:rPr>
                <w:rFonts w:ascii="Verdana" w:hAnsi="Verdana"/>
                <w:sz w:val="20"/>
                <w:szCs w:val="20"/>
              </w:rPr>
            </w:pPr>
            <w:r w:rsidRPr="00BD0ACC">
              <w:rPr>
                <w:rFonts w:ascii="Verdana" w:hAnsi="Verdana"/>
                <w:b/>
                <w:sz w:val="20"/>
                <w:szCs w:val="20"/>
              </w:rPr>
              <w:t>Fàbriques on es munten els béns o on es fabriquen els components electrònics dels béns</w:t>
            </w:r>
          </w:p>
        </w:tc>
      </w:tr>
      <w:tr w:rsidR="00233281" w:rsidRPr="00BD0ACC" w:rsidTr="00233281">
        <w:trPr>
          <w:trHeight w:val="340"/>
        </w:trPr>
        <w:tc>
          <w:tcPr>
            <w:tcW w:w="1530" w:type="dxa"/>
            <w:vMerge w:val="restart"/>
            <w:tcBorders>
              <w:left w:val="single" w:sz="1" w:space="0" w:color="000000"/>
              <w:bottom w:val="single" w:sz="1" w:space="0" w:color="000000"/>
            </w:tcBorders>
            <w:shd w:val="clear" w:color="auto" w:fill="auto"/>
          </w:tcPr>
          <w:p w:rsidR="00233281" w:rsidRPr="00BD0ACC" w:rsidRDefault="00233281" w:rsidP="00233281">
            <w:pPr>
              <w:pStyle w:val="TableContents"/>
              <w:jc w:val="both"/>
              <w:rPr>
                <w:rFonts w:ascii="Verdana" w:hAnsi="Verdana"/>
                <w:sz w:val="20"/>
                <w:szCs w:val="20"/>
              </w:rPr>
            </w:pPr>
            <w:r w:rsidRPr="00BD0ACC">
              <w:rPr>
                <w:rFonts w:ascii="Verdana" w:hAnsi="Verdana"/>
                <w:sz w:val="20"/>
                <w:szCs w:val="20"/>
              </w:rPr>
              <w:t>Nom de la fàbrica</w:t>
            </w:r>
          </w:p>
        </w:tc>
        <w:tc>
          <w:tcPr>
            <w:tcW w:w="1788" w:type="dxa"/>
            <w:tcBorders>
              <w:left w:val="single" w:sz="1" w:space="0" w:color="000000"/>
              <w:bottom w:val="single" w:sz="1" w:space="0" w:color="000000"/>
            </w:tcBorders>
            <w:shd w:val="clear" w:color="auto" w:fill="auto"/>
          </w:tcPr>
          <w:p w:rsidR="00233281" w:rsidRPr="00BD0ACC" w:rsidRDefault="00233281" w:rsidP="00233281">
            <w:pPr>
              <w:pStyle w:val="TableContents"/>
              <w:jc w:val="both"/>
              <w:rPr>
                <w:rFonts w:ascii="Verdana" w:hAnsi="Verdana"/>
                <w:sz w:val="20"/>
                <w:szCs w:val="20"/>
              </w:rPr>
            </w:pPr>
            <w:r w:rsidRPr="00BD0ACC">
              <w:rPr>
                <w:rFonts w:ascii="Verdana" w:hAnsi="Verdana"/>
                <w:sz w:val="20"/>
                <w:szCs w:val="20"/>
              </w:rPr>
              <w:t xml:space="preserve">Adreça, línia 1 </w:t>
            </w:r>
          </w:p>
        </w:tc>
        <w:tc>
          <w:tcPr>
            <w:tcW w:w="3495" w:type="dxa"/>
            <w:vMerge w:val="restart"/>
            <w:tcBorders>
              <w:left w:val="single" w:sz="1" w:space="0" w:color="000000"/>
              <w:bottom w:val="single" w:sz="1" w:space="0" w:color="000000"/>
            </w:tcBorders>
            <w:shd w:val="clear" w:color="auto" w:fill="auto"/>
          </w:tcPr>
          <w:p w:rsidR="00233281" w:rsidRPr="00BD0ACC" w:rsidRDefault="00233281" w:rsidP="00233281">
            <w:pPr>
              <w:pStyle w:val="TableContents"/>
              <w:jc w:val="both"/>
              <w:rPr>
                <w:rFonts w:ascii="Verdana" w:hAnsi="Verdana"/>
                <w:sz w:val="20"/>
                <w:szCs w:val="20"/>
              </w:rPr>
            </w:pPr>
            <w:r w:rsidRPr="00BD0ACC">
              <w:rPr>
                <w:rFonts w:ascii="Verdana" w:hAnsi="Verdana"/>
                <w:sz w:val="20"/>
                <w:szCs w:val="20"/>
              </w:rPr>
              <w:t>Productes o components electrònics produïts a la fàbrica com a part dels béns</w:t>
            </w:r>
          </w:p>
        </w:tc>
        <w:tc>
          <w:tcPr>
            <w:tcW w:w="2858" w:type="dxa"/>
            <w:vMerge w:val="restart"/>
            <w:tcBorders>
              <w:left w:val="single" w:sz="1" w:space="0" w:color="000000"/>
              <w:bottom w:val="single" w:sz="1" w:space="0" w:color="000000"/>
              <w:right w:val="single" w:sz="1" w:space="0" w:color="000000"/>
            </w:tcBorders>
            <w:shd w:val="clear" w:color="auto" w:fill="auto"/>
          </w:tcPr>
          <w:p w:rsidR="00233281" w:rsidRPr="00BD0ACC" w:rsidRDefault="00233281" w:rsidP="00233281">
            <w:pPr>
              <w:pStyle w:val="TableContents"/>
              <w:jc w:val="both"/>
              <w:rPr>
                <w:rFonts w:ascii="Verdana" w:hAnsi="Verdana"/>
                <w:sz w:val="20"/>
                <w:szCs w:val="20"/>
              </w:rPr>
            </w:pPr>
            <w:r w:rsidRPr="00BD0ACC">
              <w:rPr>
                <w:rFonts w:ascii="Verdana" w:hAnsi="Verdana"/>
                <w:sz w:val="20"/>
                <w:szCs w:val="20"/>
              </w:rPr>
              <w:t>Llista dels informes d’auditories dels darrers 36 mesos</w:t>
            </w:r>
          </w:p>
          <w:p w:rsidR="00233281" w:rsidRPr="00BD0ACC" w:rsidRDefault="00233281" w:rsidP="00233281">
            <w:pPr>
              <w:pStyle w:val="TableContents"/>
              <w:jc w:val="both"/>
              <w:rPr>
                <w:rFonts w:ascii="Verdana" w:hAnsi="Verdana"/>
                <w:sz w:val="20"/>
                <w:szCs w:val="20"/>
              </w:rPr>
            </w:pPr>
            <w:r w:rsidRPr="00BD0ACC">
              <w:rPr>
                <w:rFonts w:ascii="Verdana" w:hAnsi="Verdana"/>
                <w:sz w:val="20"/>
                <w:szCs w:val="20"/>
              </w:rPr>
              <w:t>(adjunteu les còpies si estan disponibles)</w:t>
            </w:r>
          </w:p>
        </w:tc>
      </w:tr>
      <w:tr w:rsidR="00233281" w:rsidRPr="00BD0ACC" w:rsidTr="00233281">
        <w:tc>
          <w:tcPr>
            <w:tcW w:w="1530" w:type="dxa"/>
            <w:vMerge/>
            <w:tcBorders>
              <w:left w:val="single" w:sz="1" w:space="0" w:color="000000"/>
              <w:bottom w:val="single" w:sz="1" w:space="0" w:color="000000"/>
            </w:tcBorders>
            <w:shd w:val="clear" w:color="auto" w:fill="auto"/>
          </w:tcPr>
          <w:p w:rsidR="00233281" w:rsidRPr="00BD0ACC" w:rsidRDefault="00233281" w:rsidP="00233281">
            <w:pPr>
              <w:snapToGrid w:val="0"/>
              <w:rPr>
                <w:rFonts w:ascii="Verdana" w:hAnsi="Verdana"/>
              </w:rPr>
            </w:pPr>
          </w:p>
        </w:tc>
        <w:tc>
          <w:tcPr>
            <w:tcW w:w="1788" w:type="dxa"/>
            <w:tcBorders>
              <w:left w:val="single" w:sz="1" w:space="0" w:color="000000"/>
              <w:bottom w:val="single" w:sz="1" w:space="0" w:color="000000"/>
            </w:tcBorders>
            <w:shd w:val="clear" w:color="auto" w:fill="auto"/>
          </w:tcPr>
          <w:p w:rsidR="00233281" w:rsidRPr="00BD0ACC" w:rsidRDefault="00233281" w:rsidP="00233281">
            <w:pPr>
              <w:pStyle w:val="TableContents"/>
              <w:jc w:val="both"/>
              <w:rPr>
                <w:rFonts w:ascii="Verdana" w:hAnsi="Verdana"/>
                <w:sz w:val="20"/>
                <w:szCs w:val="20"/>
              </w:rPr>
            </w:pPr>
            <w:r w:rsidRPr="00BD0ACC">
              <w:rPr>
                <w:rFonts w:ascii="Verdana" w:hAnsi="Verdana"/>
                <w:sz w:val="20"/>
                <w:szCs w:val="20"/>
              </w:rPr>
              <w:t>Adreça, línia 2</w:t>
            </w:r>
          </w:p>
        </w:tc>
        <w:tc>
          <w:tcPr>
            <w:tcW w:w="3495" w:type="dxa"/>
            <w:vMerge/>
            <w:tcBorders>
              <w:left w:val="single" w:sz="1" w:space="0" w:color="000000"/>
              <w:bottom w:val="single" w:sz="1" w:space="0" w:color="000000"/>
            </w:tcBorders>
            <w:shd w:val="clear" w:color="auto" w:fill="auto"/>
          </w:tcPr>
          <w:p w:rsidR="00233281" w:rsidRPr="00BD0ACC" w:rsidRDefault="00233281" w:rsidP="00233281">
            <w:pPr>
              <w:snapToGrid w:val="0"/>
              <w:rPr>
                <w:rFonts w:ascii="Verdana" w:hAnsi="Verdana"/>
              </w:rPr>
            </w:pPr>
          </w:p>
        </w:tc>
        <w:tc>
          <w:tcPr>
            <w:tcW w:w="2858" w:type="dxa"/>
            <w:vMerge/>
            <w:tcBorders>
              <w:left w:val="single" w:sz="1" w:space="0" w:color="000000"/>
              <w:bottom w:val="single" w:sz="1" w:space="0" w:color="000000"/>
              <w:right w:val="single" w:sz="1" w:space="0" w:color="000000"/>
            </w:tcBorders>
            <w:shd w:val="clear" w:color="auto" w:fill="auto"/>
          </w:tcPr>
          <w:p w:rsidR="00233281" w:rsidRPr="00BD0ACC" w:rsidRDefault="00233281" w:rsidP="00233281">
            <w:pPr>
              <w:snapToGrid w:val="0"/>
              <w:rPr>
                <w:rFonts w:ascii="Verdana" w:hAnsi="Verdana"/>
              </w:rPr>
            </w:pPr>
          </w:p>
        </w:tc>
      </w:tr>
      <w:tr w:rsidR="00233281" w:rsidRPr="00BD0ACC" w:rsidTr="00233281">
        <w:tc>
          <w:tcPr>
            <w:tcW w:w="1530" w:type="dxa"/>
            <w:vMerge/>
            <w:tcBorders>
              <w:left w:val="single" w:sz="1" w:space="0" w:color="000000"/>
              <w:bottom w:val="single" w:sz="1" w:space="0" w:color="000000"/>
            </w:tcBorders>
            <w:shd w:val="clear" w:color="auto" w:fill="auto"/>
          </w:tcPr>
          <w:p w:rsidR="00233281" w:rsidRPr="00BD0ACC" w:rsidRDefault="00233281" w:rsidP="00233281">
            <w:pPr>
              <w:snapToGrid w:val="0"/>
              <w:rPr>
                <w:rFonts w:ascii="Verdana" w:hAnsi="Verdana"/>
              </w:rPr>
            </w:pPr>
          </w:p>
        </w:tc>
        <w:tc>
          <w:tcPr>
            <w:tcW w:w="1788" w:type="dxa"/>
            <w:tcBorders>
              <w:left w:val="single" w:sz="1" w:space="0" w:color="000000"/>
              <w:bottom w:val="single" w:sz="1" w:space="0" w:color="000000"/>
            </w:tcBorders>
            <w:shd w:val="clear" w:color="auto" w:fill="auto"/>
          </w:tcPr>
          <w:p w:rsidR="00233281" w:rsidRPr="00BD0ACC" w:rsidRDefault="00233281" w:rsidP="00233281">
            <w:pPr>
              <w:pStyle w:val="TableContents"/>
              <w:jc w:val="both"/>
              <w:rPr>
                <w:rFonts w:ascii="Verdana" w:hAnsi="Verdana"/>
                <w:sz w:val="20"/>
                <w:szCs w:val="20"/>
              </w:rPr>
            </w:pPr>
            <w:r w:rsidRPr="00BD0ACC">
              <w:rPr>
                <w:rFonts w:ascii="Verdana" w:hAnsi="Verdana"/>
                <w:sz w:val="20"/>
                <w:szCs w:val="20"/>
              </w:rPr>
              <w:t>Ciutat</w:t>
            </w:r>
          </w:p>
        </w:tc>
        <w:tc>
          <w:tcPr>
            <w:tcW w:w="3495" w:type="dxa"/>
            <w:vMerge/>
            <w:tcBorders>
              <w:left w:val="single" w:sz="1" w:space="0" w:color="000000"/>
              <w:bottom w:val="single" w:sz="1" w:space="0" w:color="000000"/>
            </w:tcBorders>
            <w:shd w:val="clear" w:color="auto" w:fill="auto"/>
          </w:tcPr>
          <w:p w:rsidR="00233281" w:rsidRPr="00BD0ACC" w:rsidRDefault="00233281" w:rsidP="00233281">
            <w:pPr>
              <w:snapToGrid w:val="0"/>
              <w:rPr>
                <w:rFonts w:ascii="Verdana" w:hAnsi="Verdana"/>
              </w:rPr>
            </w:pPr>
          </w:p>
        </w:tc>
        <w:tc>
          <w:tcPr>
            <w:tcW w:w="2858" w:type="dxa"/>
            <w:vMerge/>
            <w:tcBorders>
              <w:left w:val="single" w:sz="1" w:space="0" w:color="000000"/>
              <w:bottom w:val="single" w:sz="1" w:space="0" w:color="000000"/>
              <w:right w:val="single" w:sz="1" w:space="0" w:color="000000"/>
            </w:tcBorders>
            <w:shd w:val="clear" w:color="auto" w:fill="auto"/>
          </w:tcPr>
          <w:p w:rsidR="00233281" w:rsidRPr="00BD0ACC" w:rsidRDefault="00233281" w:rsidP="00233281">
            <w:pPr>
              <w:snapToGrid w:val="0"/>
              <w:rPr>
                <w:rFonts w:ascii="Verdana" w:hAnsi="Verdana"/>
              </w:rPr>
            </w:pPr>
          </w:p>
        </w:tc>
      </w:tr>
      <w:tr w:rsidR="00233281" w:rsidRPr="00BD0ACC" w:rsidTr="00233281">
        <w:tc>
          <w:tcPr>
            <w:tcW w:w="1530" w:type="dxa"/>
            <w:vMerge/>
            <w:tcBorders>
              <w:left w:val="single" w:sz="1" w:space="0" w:color="000000"/>
              <w:bottom w:val="single" w:sz="1" w:space="0" w:color="000000"/>
            </w:tcBorders>
            <w:shd w:val="clear" w:color="auto" w:fill="auto"/>
          </w:tcPr>
          <w:p w:rsidR="00233281" w:rsidRPr="00BD0ACC" w:rsidRDefault="00233281" w:rsidP="00233281">
            <w:pPr>
              <w:snapToGrid w:val="0"/>
              <w:rPr>
                <w:rFonts w:ascii="Verdana" w:hAnsi="Verdana"/>
              </w:rPr>
            </w:pPr>
          </w:p>
        </w:tc>
        <w:tc>
          <w:tcPr>
            <w:tcW w:w="1788" w:type="dxa"/>
            <w:tcBorders>
              <w:left w:val="single" w:sz="1" w:space="0" w:color="000000"/>
              <w:bottom w:val="single" w:sz="1" w:space="0" w:color="000000"/>
            </w:tcBorders>
            <w:shd w:val="clear" w:color="auto" w:fill="auto"/>
          </w:tcPr>
          <w:p w:rsidR="00233281" w:rsidRPr="00BD0ACC" w:rsidRDefault="00233281" w:rsidP="00233281">
            <w:pPr>
              <w:pStyle w:val="TableContents"/>
              <w:jc w:val="both"/>
              <w:rPr>
                <w:rFonts w:ascii="Verdana" w:hAnsi="Verdana"/>
                <w:sz w:val="20"/>
                <w:szCs w:val="20"/>
              </w:rPr>
            </w:pPr>
            <w:r w:rsidRPr="00BD0ACC">
              <w:rPr>
                <w:rFonts w:ascii="Verdana" w:hAnsi="Verdana"/>
                <w:sz w:val="20"/>
                <w:szCs w:val="20"/>
              </w:rPr>
              <w:t>Estat/Província</w:t>
            </w:r>
          </w:p>
        </w:tc>
        <w:tc>
          <w:tcPr>
            <w:tcW w:w="3495" w:type="dxa"/>
            <w:vMerge/>
            <w:tcBorders>
              <w:left w:val="single" w:sz="1" w:space="0" w:color="000000"/>
              <w:bottom w:val="single" w:sz="1" w:space="0" w:color="000000"/>
            </w:tcBorders>
            <w:shd w:val="clear" w:color="auto" w:fill="auto"/>
          </w:tcPr>
          <w:p w:rsidR="00233281" w:rsidRPr="00BD0ACC" w:rsidRDefault="00233281" w:rsidP="00233281">
            <w:pPr>
              <w:snapToGrid w:val="0"/>
              <w:rPr>
                <w:rFonts w:ascii="Verdana" w:hAnsi="Verdana"/>
              </w:rPr>
            </w:pPr>
          </w:p>
        </w:tc>
        <w:tc>
          <w:tcPr>
            <w:tcW w:w="2858" w:type="dxa"/>
            <w:vMerge/>
            <w:tcBorders>
              <w:left w:val="single" w:sz="1" w:space="0" w:color="000000"/>
              <w:bottom w:val="single" w:sz="1" w:space="0" w:color="000000"/>
              <w:right w:val="single" w:sz="1" w:space="0" w:color="000000"/>
            </w:tcBorders>
            <w:shd w:val="clear" w:color="auto" w:fill="auto"/>
          </w:tcPr>
          <w:p w:rsidR="00233281" w:rsidRPr="00BD0ACC" w:rsidRDefault="00233281" w:rsidP="00233281">
            <w:pPr>
              <w:snapToGrid w:val="0"/>
              <w:rPr>
                <w:rFonts w:ascii="Verdana" w:hAnsi="Verdana"/>
              </w:rPr>
            </w:pPr>
          </w:p>
        </w:tc>
      </w:tr>
      <w:tr w:rsidR="00233281" w:rsidRPr="00BD0ACC" w:rsidTr="00233281">
        <w:tc>
          <w:tcPr>
            <w:tcW w:w="1530" w:type="dxa"/>
            <w:vMerge/>
            <w:tcBorders>
              <w:left w:val="single" w:sz="1" w:space="0" w:color="000000"/>
              <w:bottom w:val="single" w:sz="1" w:space="0" w:color="000000"/>
            </w:tcBorders>
            <w:shd w:val="clear" w:color="auto" w:fill="auto"/>
          </w:tcPr>
          <w:p w:rsidR="00233281" w:rsidRPr="00BD0ACC" w:rsidRDefault="00233281" w:rsidP="00233281">
            <w:pPr>
              <w:snapToGrid w:val="0"/>
              <w:rPr>
                <w:rFonts w:ascii="Verdana" w:hAnsi="Verdana"/>
              </w:rPr>
            </w:pPr>
          </w:p>
        </w:tc>
        <w:tc>
          <w:tcPr>
            <w:tcW w:w="1788" w:type="dxa"/>
            <w:tcBorders>
              <w:left w:val="single" w:sz="1" w:space="0" w:color="000000"/>
              <w:bottom w:val="single" w:sz="1" w:space="0" w:color="000000"/>
            </w:tcBorders>
            <w:shd w:val="clear" w:color="auto" w:fill="auto"/>
          </w:tcPr>
          <w:p w:rsidR="00233281" w:rsidRPr="00BD0ACC" w:rsidRDefault="00233281" w:rsidP="00233281">
            <w:pPr>
              <w:pStyle w:val="TableContents"/>
              <w:jc w:val="both"/>
              <w:rPr>
                <w:rFonts w:ascii="Verdana" w:hAnsi="Verdana"/>
                <w:sz w:val="20"/>
                <w:szCs w:val="20"/>
              </w:rPr>
            </w:pPr>
            <w:r w:rsidRPr="00BD0ACC">
              <w:rPr>
                <w:rFonts w:ascii="Verdana" w:hAnsi="Verdana"/>
                <w:sz w:val="20"/>
                <w:szCs w:val="20"/>
              </w:rPr>
              <w:t>País</w:t>
            </w:r>
          </w:p>
        </w:tc>
        <w:tc>
          <w:tcPr>
            <w:tcW w:w="3495" w:type="dxa"/>
            <w:vMerge/>
            <w:tcBorders>
              <w:left w:val="single" w:sz="1" w:space="0" w:color="000000"/>
              <w:bottom w:val="single" w:sz="1" w:space="0" w:color="000000"/>
            </w:tcBorders>
            <w:shd w:val="clear" w:color="auto" w:fill="auto"/>
          </w:tcPr>
          <w:p w:rsidR="00233281" w:rsidRPr="00BD0ACC" w:rsidRDefault="00233281" w:rsidP="00233281">
            <w:pPr>
              <w:snapToGrid w:val="0"/>
              <w:rPr>
                <w:rFonts w:ascii="Verdana" w:hAnsi="Verdana"/>
              </w:rPr>
            </w:pPr>
          </w:p>
        </w:tc>
        <w:tc>
          <w:tcPr>
            <w:tcW w:w="2858" w:type="dxa"/>
            <w:vMerge/>
            <w:tcBorders>
              <w:left w:val="single" w:sz="1" w:space="0" w:color="000000"/>
              <w:bottom w:val="single" w:sz="1" w:space="0" w:color="000000"/>
              <w:right w:val="single" w:sz="1" w:space="0" w:color="000000"/>
            </w:tcBorders>
            <w:shd w:val="clear" w:color="auto" w:fill="auto"/>
          </w:tcPr>
          <w:p w:rsidR="00233281" w:rsidRPr="00BD0ACC" w:rsidRDefault="00233281" w:rsidP="00233281">
            <w:pPr>
              <w:snapToGrid w:val="0"/>
              <w:rPr>
                <w:rFonts w:ascii="Verdana" w:hAnsi="Verdana"/>
              </w:rPr>
            </w:pPr>
          </w:p>
        </w:tc>
      </w:tr>
      <w:tr w:rsidR="00233281" w:rsidRPr="00BD0ACC" w:rsidTr="00233281">
        <w:tc>
          <w:tcPr>
            <w:tcW w:w="1530" w:type="dxa"/>
            <w:vMerge/>
            <w:tcBorders>
              <w:left w:val="single" w:sz="1" w:space="0" w:color="000000"/>
              <w:bottom w:val="single" w:sz="1" w:space="0" w:color="000000"/>
            </w:tcBorders>
            <w:shd w:val="clear" w:color="auto" w:fill="auto"/>
          </w:tcPr>
          <w:p w:rsidR="00233281" w:rsidRPr="00BD0ACC" w:rsidRDefault="00233281" w:rsidP="00233281">
            <w:pPr>
              <w:snapToGrid w:val="0"/>
              <w:rPr>
                <w:rFonts w:ascii="Verdana" w:hAnsi="Verdana"/>
              </w:rPr>
            </w:pPr>
          </w:p>
        </w:tc>
        <w:tc>
          <w:tcPr>
            <w:tcW w:w="1788" w:type="dxa"/>
            <w:tcBorders>
              <w:left w:val="single" w:sz="1" w:space="0" w:color="000000"/>
              <w:bottom w:val="single" w:sz="1" w:space="0" w:color="000000"/>
            </w:tcBorders>
            <w:shd w:val="clear" w:color="auto" w:fill="auto"/>
          </w:tcPr>
          <w:p w:rsidR="00233281" w:rsidRPr="00BD0ACC" w:rsidRDefault="00233281" w:rsidP="00233281">
            <w:pPr>
              <w:pStyle w:val="TableContents"/>
              <w:jc w:val="both"/>
              <w:rPr>
                <w:rFonts w:ascii="Verdana" w:hAnsi="Verdana"/>
                <w:sz w:val="20"/>
                <w:szCs w:val="20"/>
              </w:rPr>
            </w:pPr>
            <w:r w:rsidRPr="00BD0ACC">
              <w:rPr>
                <w:rFonts w:ascii="Verdana" w:hAnsi="Verdana"/>
                <w:sz w:val="20"/>
                <w:szCs w:val="20"/>
              </w:rPr>
              <w:t>Codi postal</w:t>
            </w:r>
          </w:p>
        </w:tc>
        <w:tc>
          <w:tcPr>
            <w:tcW w:w="3495" w:type="dxa"/>
            <w:vMerge/>
            <w:tcBorders>
              <w:left w:val="single" w:sz="1" w:space="0" w:color="000000"/>
              <w:bottom w:val="single" w:sz="1" w:space="0" w:color="000000"/>
            </w:tcBorders>
            <w:shd w:val="clear" w:color="auto" w:fill="auto"/>
          </w:tcPr>
          <w:p w:rsidR="00233281" w:rsidRPr="00BD0ACC" w:rsidRDefault="00233281" w:rsidP="00233281">
            <w:pPr>
              <w:snapToGrid w:val="0"/>
              <w:rPr>
                <w:rFonts w:ascii="Verdana" w:hAnsi="Verdana"/>
              </w:rPr>
            </w:pPr>
          </w:p>
        </w:tc>
        <w:tc>
          <w:tcPr>
            <w:tcW w:w="2858" w:type="dxa"/>
            <w:vMerge/>
            <w:tcBorders>
              <w:left w:val="single" w:sz="1" w:space="0" w:color="000000"/>
              <w:bottom w:val="single" w:sz="1" w:space="0" w:color="000000"/>
              <w:right w:val="single" w:sz="1" w:space="0" w:color="000000"/>
            </w:tcBorders>
            <w:shd w:val="clear" w:color="auto" w:fill="auto"/>
          </w:tcPr>
          <w:p w:rsidR="00233281" w:rsidRPr="00BD0ACC" w:rsidRDefault="00233281" w:rsidP="00233281">
            <w:pPr>
              <w:snapToGrid w:val="0"/>
              <w:rPr>
                <w:rFonts w:ascii="Verdana" w:hAnsi="Verdana"/>
              </w:rPr>
            </w:pPr>
          </w:p>
        </w:tc>
      </w:tr>
      <w:tr w:rsidR="00233281" w:rsidRPr="00BD0ACC" w:rsidTr="00233281">
        <w:trPr>
          <w:trHeight w:val="208"/>
        </w:trPr>
        <w:tc>
          <w:tcPr>
            <w:tcW w:w="1530" w:type="dxa"/>
            <w:vMerge w:val="restart"/>
            <w:tcBorders>
              <w:left w:val="single" w:sz="1" w:space="0" w:color="000000"/>
              <w:bottom w:val="single" w:sz="1" w:space="0" w:color="000000"/>
            </w:tcBorders>
            <w:shd w:val="clear" w:color="auto" w:fill="auto"/>
          </w:tcPr>
          <w:p w:rsidR="00233281" w:rsidRPr="00BD0ACC" w:rsidRDefault="00233281" w:rsidP="00233281">
            <w:pPr>
              <w:pStyle w:val="TableContents"/>
              <w:snapToGrid w:val="0"/>
              <w:jc w:val="both"/>
              <w:rPr>
                <w:rFonts w:ascii="Verdana" w:hAnsi="Verdana"/>
                <w:sz w:val="20"/>
                <w:szCs w:val="20"/>
              </w:rPr>
            </w:pPr>
          </w:p>
        </w:tc>
        <w:tc>
          <w:tcPr>
            <w:tcW w:w="1788" w:type="dxa"/>
            <w:tcBorders>
              <w:left w:val="single" w:sz="1" w:space="0" w:color="000000"/>
              <w:bottom w:val="single" w:sz="1" w:space="0" w:color="000000"/>
            </w:tcBorders>
            <w:shd w:val="clear" w:color="auto" w:fill="auto"/>
          </w:tcPr>
          <w:p w:rsidR="00233281" w:rsidRPr="00BD0ACC" w:rsidRDefault="00233281" w:rsidP="00233281">
            <w:pPr>
              <w:pStyle w:val="TableContents"/>
              <w:snapToGrid w:val="0"/>
              <w:jc w:val="both"/>
              <w:rPr>
                <w:rFonts w:ascii="Verdana" w:hAnsi="Verdana"/>
                <w:sz w:val="20"/>
                <w:szCs w:val="20"/>
              </w:rPr>
            </w:pPr>
          </w:p>
        </w:tc>
        <w:tc>
          <w:tcPr>
            <w:tcW w:w="3495" w:type="dxa"/>
            <w:vMerge w:val="restart"/>
            <w:tcBorders>
              <w:left w:val="single" w:sz="1" w:space="0" w:color="000000"/>
              <w:bottom w:val="single" w:sz="1" w:space="0" w:color="000000"/>
            </w:tcBorders>
            <w:shd w:val="clear" w:color="auto" w:fill="auto"/>
          </w:tcPr>
          <w:p w:rsidR="00233281" w:rsidRPr="00BD0ACC" w:rsidRDefault="00233281" w:rsidP="00233281">
            <w:pPr>
              <w:pStyle w:val="TableContents"/>
              <w:snapToGrid w:val="0"/>
              <w:jc w:val="both"/>
              <w:rPr>
                <w:rFonts w:ascii="Verdana" w:hAnsi="Verdana"/>
                <w:sz w:val="20"/>
                <w:szCs w:val="20"/>
              </w:rPr>
            </w:pPr>
          </w:p>
        </w:tc>
        <w:tc>
          <w:tcPr>
            <w:tcW w:w="2858" w:type="dxa"/>
            <w:vMerge w:val="restart"/>
            <w:tcBorders>
              <w:left w:val="single" w:sz="1" w:space="0" w:color="000000"/>
              <w:bottom w:val="single" w:sz="1" w:space="0" w:color="000000"/>
              <w:right w:val="single" w:sz="1" w:space="0" w:color="000000"/>
            </w:tcBorders>
            <w:shd w:val="clear" w:color="auto" w:fill="auto"/>
          </w:tcPr>
          <w:p w:rsidR="00233281" w:rsidRPr="00BD0ACC" w:rsidRDefault="00233281" w:rsidP="00233281">
            <w:pPr>
              <w:pStyle w:val="TableContents"/>
              <w:jc w:val="both"/>
              <w:rPr>
                <w:rFonts w:ascii="Verdana" w:hAnsi="Verdana"/>
                <w:sz w:val="20"/>
                <w:szCs w:val="20"/>
              </w:rPr>
            </w:pPr>
            <w:r w:rsidRPr="00BD0ACC">
              <w:rPr>
                <w:rFonts w:ascii="Verdana" w:hAnsi="Verdana"/>
                <w:i/>
                <w:sz w:val="20"/>
                <w:szCs w:val="20"/>
              </w:rPr>
              <w:t>Feu servir tantes línies com necessiteu</w:t>
            </w:r>
          </w:p>
        </w:tc>
      </w:tr>
      <w:tr w:rsidR="00233281" w:rsidRPr="00BD0ACC" w:rsidTr="00233281">
        <w:trPr>
          <w:trHeight w:val="143"/>
        </w:trPr>
        <w:tc>
          <w:tcPr>
            <w:tcW w:w="1530" w:type="dxa"/>
            <w:vMerge/>
            <w:tcBorders>
              <w:left w:val="single" w:sz="1" w:space="0" w:color="000000"/>
              <w:bottom w:val="single" w:sz="1" w:space="0" w:color="000000"/>
            </w:tcBorders>
            <w:shd w:val="clear" w:color="auto" w:fill="auto"/>
          </w:tcPr>
          <w:p w:rsidR="00233281" w:rsidRPr="00BD0ACC" w:rsidRDefault="00233281" w:rsidP="00233281">
            <w:pPr>
              <w:snapToGrid w:val="0"/>
              <w:rPr>
                <w:rFonts w:ascii="Verdana" w:hAnsi="Verdana"/>
              </w:rPr>
            </w:pPr>
          </w:p>
        </w:tc>
        <w:tc>
          <w:tcPr>
            <w:tcW w:w="1788" w:type="dxa"/>
            <w:tcBorders>
              <w:left w:val="single" w:sz="1" w:space="0" w:color="000000"/>
              <w:bottom w:val="single" w:sz="1" w:space="0" w:color="000000"/>
            </w:tcBorders>
            <w:shd w:val="clear" w:color="auto" w:fill="auto"/>
          </w:tcPr>
          <w:p w:rsidR="00233281" w:rsidRPr="00BD0ACC" w:rsidRDefault="00233281" w:rsidP="00233281">
            <w:pPr>
              <w:pStyle w:val="TableContents"/>
              <w:snapToGrid w:val="0"/>
              <w:jc w:val="both"/>
              <w:rPr>
                <w:rFonts w:ascii="Verdana" w:hAnsi="Verdana"/>
                <w:sz w:val="20"/>
                <w:szCs w:val="20"/>
              </w:rPr>
            </w:pPr>
          </w:p>
        </w:tc>
        <w:tc>
          <w:tcPr>
            <w:tcW w:w="3495" w:type="dxa"/>
            <w:vMerge/>
            <w:tcBorders>
              <w:left w:val="single" w:sz="1" w:space="0" w:color="000000"/>
              <w:bottom w:val="single" w:sz="1" w:space="0" w:color="000000"/>
            </w:tcBorders>
            <w:shd w:val="clear" w:color="auto" w:fill="auto"/>
          </w:tcPr>
          <w:p w:rsidR="00233281" w:rsidRPr="00BD0ACC" w:rsidRDefault="00233281" w:rsidP="00233281">
            <w:pPr>
              <w:snapToGrid w:val="0"/>
              <w:rPr>
                <w:rFonts w:ascii="Verdana" w:hAnsi="Verdana"/>
              </w:rPr>
            </w:pPr>
          </w:p>
        </w:tc>
        <w:tc>
          <w:tcPr>
            <w:tcW w:w="2858" w:type="dxa"/>
            <w:vMerge/>
            <w:tcBorders>
              <w:left w:val="single" w:sz="1" w:space="0" w:color="000000"/>
              <w:bottom w:val="single" w:sz="1" w:space="0" w:color="000000"/>
              <w:right w:val="single" w:sz="1" w:space="0" w:color="000000"/>
            </w:tcBorders>
            <w:shd w:val="clear" w:color="auto" w:fill="auto"/>
          </w:tcPr>
          <w:p w:rsidR="00233281" w:rsidRPr="00BD0ACC" w:rsidRDefault="00233281" w:rsidP="00233281">
            <w:pPr>
              <w:snapToGrid w:val="0"/>
              <w:rPr>
                <w:rFonts w:ascii="Verdana" w:hAnsi="Verdana"/>
              </w:rPr>
            </w:pPr>
          </w:p>
        </w:tc>
      </w:tr>
    </w:tbl>
    <w:p w:rsidR="00233281" w:rsidRPr="00BD0ACC" w:rsidRDefault="00233281" w:rsidP="00233281">
      <w:pPr>
        <w:rPr>
          <w:rFonts w:ascii="Verdana" w:hAnsi="Verdana"/>
          <w:b/>
        </w:rPr>
      </w:pPr>
    </w:p>
    <w:p w:rsidR="00233281" w:rsidRPr="00BD0ACC" w:rsidRDefault="00233281" w:rsidP="00233281">
      <w:pPr>
        <w:rPr>
          <w:rFonts w:ascii="Verdana" w:hAnsi="Verdana"/>
        </w:rPr>
      </w:pPr>
      <w:r w:rsidRPr="00BD0ACC">
        <w:rPr>
          <w:rFonts w:ascii="Verdana" w:hAnsi="Verdana"/>
        </w:rPr>
        <w:t>Si us plau, proporcioneu les dades de contacte de la persona que actuarà en nom del contractista i que serà la responsable de supervisar i garantir el compliment dels termes del contracte d’</w:t>
      </w:r>
      <w:r w:rsidRPr="00F6545F">
        <w:rPr>
          <w:rFonts w:ascii="Verdana" w:hAnsi="Verdana"/>
          <w:i/>
        </w:rPr>
        <w:t xml:space="preserve">Electronics </w:t>
      </w:r>
      <w:proofErr w:type="spellStart"/>
      <w:r w:rsidRPr="00F6545F">
        <w:rPr>
          <w:rFonts w:ascii="Verdana" w:hAnsi="Verdana"/>
          <w:i/>
        </w:rPr>
        <w:t>Watch</w:t>
      </w:r>
      <w:proofErr w:type="spellEnd"/>
      <w:r w:rsidRPr="00F6545F">
        <w:rPr>
          <w:rFonts w:ascii="Verdana" w:hAnsi="Verdana"/>
          <w:i/>
        </w:rPr>
        <w:t xml:space="preserve"> </w:t>
      </w:r>
      <w:r w:rsidRPr="00BD0ACC">
        <w:rPr>
          <w:rFonts w:ascii="Verdana" w:hAnsi="Verdana"/>
        </w:rPr>
        <w:t xml:space="preserve">i amb qui </w:t>
      </w:r>
      <w:r w:rsidRPr="00F6545F">
        <w:rPr>
          <w:rFonts w:ascii="Verdana" w:hAnsi="Verdana"/>
          <w:i/>
        </w:rPr>
        <w:t xml:space="preserve">Electronics </w:t>
      </w:r>
      <w:proofErr w:type="spellStart"/>
      <w:r w:rsidRPr="00F6545F">
        <w:rPr>
          <w:rFonts w:ascii="Verdana" w:hAnsi="Verdana"/>
          <w:i/>
        </w:rPr>
        <w:t>Watch</w:t>
      </w:r>
      <w:proofErr w:type="spellEnd"/>
      <w:r w:rsidRPr="00BD0ACC">
        <w:rPr>
          <w:rFonts w:ascii="Verdana" w:hAnsi="Verdana"/>
        </w:rPr>
        <w:t xml:space="preserve"> o l’autoritat contractual s’ha de posar en contacte en primer lloc per tractar qüestions relacionades amb el contracte.</w:t>
      </w:r>
    </w:p>
    <w:p w:rsidR="00233281" w:rsidRPr="00BD0ACC" w:rsidRDefault="00233281" w:rsidP="00233281">
      <w:pPr>
        <w:rPr>
          <w:rFonts w:ascii="Verdana" w:hAnsi="Verdan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399"/>
        <w:gridCol w:w="7265"/>
      </w:tblGrid>
      <w:tr w:rsidR="00233281" w:rsidRPr="00BD0ACC" w:rsidTr="00233281">
        <w:tc>
          <w:tcPr>
            <w:tcW w:w="2399" w:type="dxa"/>
            <w:tcBorders>
              <w:top w:val="single" w:sz="1" w:space="0" w:color="000000"/>
              <w:left w:val="single" w:sz="1" w:space="0" w:color="000000"/>
              <w:bottom w:val="single" w:sz="1" w:space="0" w:color="000000"/>
            </w:tcBorders>
            <w:shd w:val="clear" w:color="auto" w:fill="auto"/>
          </w:tcPr>
          <w:p w:rsidR="00233281" w:rsidRPr="00BD0ACC" w:rsidRDefault="00233281" w:rsidP="00233281">
            <w:pPr>
              <w:rPr>
                <w:rFonts w:ascii="Verdana" w:hAnsi="Verdana"/>
              </w:rPr>
            </w:pPr>
            <w:r w:rsidRPr="00BD0ACC">
              <w:rPr>
                <w:rFonts w:ascii="Verdana" w:hAnsi="Verdana"/>
              </w:rPr>
              <w:t>Nom:</w:t>
            </w:r>
          </w:p>
        </w:tc>
        <w:tc>
          <w:tcPr>
            <w:tcW w:w="7265" w:type="dxa"/>
            <w:tcBorders>
              <w:top w:val="single" w:sz="1" w:space="0" w:color="000000"/>
              <w:left w:val="single" w:sz="1" w:space="0" w:color="000000"/>
              <w:bottom w:val="single" w:sz="1" w:space="0" w:color="000000"/>
              <w:right w:val="single" w:sz="1" w:space="0" w:color="000000"/>
            </w:tcBorders>
            <w:shd w:val="clear" w:color="auto" w:fill="auto"/>
          </w:tcPr>
          <w:p w:rsidR="00233281" w:rsidRPr="00BD0ACC" w:rsidRDefault="00233281" w:rsidP="00233281">
            <w:pPr>
              <w:snapToGrid w:val="0"/>
              <w:rPr>
                <w:rFonts w:ascii="Verdana" w:hAnsi="Verdana"/>
              </w:rPr>
            </w:pPr>
          </w:p>
        </w:tc>
      </w:tr>
      <w:tr w:rsidR="00233281" w:rsidRPr="00BD0ACC" w:rsidTr="00233281">
        <w:tc>
          <w:tcPr>
            <w:tcW w:w="2399" w:type="dxa"/>
            <w:tcBorders>
              <w:left w:val="single" w:sz="1" w:space="0" w:color="000000"/>
              <w:bottom w:val="single" w:sz="1" w:space="0" w:color="000000"/>
            </w:tcBorders>
            <w:shd w:val="clear" w:color="auto" w:fill="auto"/>
          </w:tcPr>
          <w:p w:rsidR="00233281" w:rsidRPr="00BD0ACC" w:rsidRDefault="00233281" w:rsidP="00233281">
            <w:pPr>
              <w:rPr>
                <w:rFonts w:ascii="Verdana" w:hAnsi="Verdana"/>
              </w:rPr>
            </w:pPr>
            <w:r w:rsidRPr="00BD0ACC">
              <w:rPr>
                <w:rFonts w:ascii="Verdana" w:hAnsi="Verdana"/>
              </w:rPr>
              <w:t>Càrrec:</w:t>
            </w:r>
          </w:p>
        </w:tc>
        <w:tc>
          <w:tcPr>
            <w:tcW w:w="7265" w:type="dxa"/>
            <w:tcBorders>
              <w:left w:val="single" w:sz="1" w:space="0" w:color="000000"/>
              <w:bottom w:val="single" w:sz="1" w:space="0" w:color="000000"/>
              <w:right w:val="single" w:sz="1" w:space="0" w:color="000000"/>
            </w:tcBorders>
            <w:shd w:val="clear" w:color="auto" w:fill="auto"/>
          </w:tcPr>
          <w:p w:rsidR="00233281" w:rsidRPr="00BD0ACC" w:rsidRDefault="00233281" w:rsidP="00233281">
            <w:pPr>
              <w:snapToGrid w:val="0"/>
              <w:rPr>
                <w:rFonts w:ascii="Verdana" w:hAnsi="Verdana"/>
              </w:rPr>
            </w:pPr>
          </w:p>
        </w:tc>
      </w:tr>
      <w:tr w:rsidR="00233281" w:rsidRPr="00BD0ACC" w:rsidTr="00233281">
        <w:tc>
          <w:tcPr>
            <w:tcW w:w="2399" w:type="dxa"/>
            <w:tcBorders>
              <w:left w:val="single" w:sz="1" w:space="0" w:color="000000"/>
              <w:bottom w:val="single" w:sz="1" w:space="0" w:color="000000"/>
            </w:tcBorders>
            <w:shd w:val="clear" w:color="auto" w:fill="auto"/>
          </w:tcPr>
          <w:p w:rsidR="00233281" w:rsidRPr="00BD0ACC" w:rsidRDefault="00233281" w:rsidP="00233281">
            <w:pPr>
              <w:jc w:val="left"/>
              <w:rPr>
                <w:rFonts w:ascii="Verdana" w:hAnsi="Verdana"/>
              </w:rPr>
            </w:pPr>
            <w:r w:rsidRPr="00BD0ACC">
              <w:rPr>
                <w:rFonts w:ascii="Verdana" w:hAnsi="Verdana"/>
              </w:rPr>
              <w:t>Adreça de correu electrònic:</w:t>
            </w:r>
          </w:p>
        </w:tc>
        <w:tc>
          <w:tcPr>
            <w:tcW w:w="7265" w:type="dxa"/>
            <w:tcBorders>
              <w:left w:val="single" w:sz="1" w:space="0" w:color="000000"/>
              <w:bottom w:val="single" w:sz="1" w:space="0" w:color="000000"/>
              <w:right w:val="single" w:sz="1" w:space="0" w:color="000000"/>
            </w:tcBorders>
            <w:shd w:val="clear" w:color="auto" w:fill="auto"/>
          </w:tcPr>
          <w:p w:rsidR="00233281" w:rsidRPr="00BD0ACC" w:rsidRDefault="00233281" w:rsidP="00233281">
            <w:pPr>
              <w:snapToGrid w:val="0"/>
              <w:rPr>
                <w:rFonts w:ascii="Verdana" w:hAnsi="Verdana"/>
              </w:rPr>
            </w:pPr>
          </w:p>
        </w:tc>
      </w:tr>
      <w:tr w:rsidR="00233281" w:rsidRPr="00BD0ACC" w:rsidTr="00233281">
        <w:tc>
          <w:tcPr>
            <w:tcW w:w="2399" w:type="dxa"/>
            <w:tcBorders>
              <w:left w:val="single" w:sz="1" w:space="0" w:color="000000"/>
              <w:bottom w:val="single" w:sz="1" w:space="0" w:color="000000"/>
            </w:tcBorders>
            <w:shd w:val="clear" w:color="auto" w:fill="auto"/>
          </w:tcPr>
          <w:p w:rsidR="00233281" w:rsidRPr="00BD0ACC" w:rsidRDefault="00233281" w:rsidP="00233281">
            <w:pPr>
              <w:rPr>
                <w:rFonts w:ascii="Verdana" w:hAnsi="Verdana"/>
              </w:rPr>
            </w:pPr>
            <w:r w:rsidRPr="00BD0ACC">
              <w:rPr>
                <w:rFonts w:ascii="Verdana" w:hAnsi="Verdana"/>
              </w:rPr>
              <w:t>Número de telèfon:</w:t>
            </w:r>
          </w:p>
        </w:tc>
        <w:tc>
          <w:tcPr>
            <w:tcW w:w="7265" w:type="dxa"/>
            <w:tcBorders>
              <w:left w:val="single" w:sz="1" w:space="0" w:color="000000"/>
              <w:bottom w:val="single" w:sz="1" w:space="0" w:color="000000"/>
              <w:right w:val="single" w:sz="1" w:space="0" w:color="000000"/>
            </w:tcBorders>
            <w:shd w:val="clear" w:color="auto" w:fill="auto"/>
          </w:tcPr>
          <w:p w:rsidR="00233281" w:rsidRPr="00BD0ACC" w:rsidRDefault="00233281" w:rsidP="00233281">
            <w:pPr>
              <w:snapToGrid w:val="0"/>
              <w:rPr>
                <w:rFonts w:ascii="Verdana" w:hAnsi="Verdana"/>
              </w:rPr>
            </w:pPr>
          </w:p>
        </w:tc>
      </w:tr>
      <w:tr w:rsidR="00233281" w:rsidRPr="00BD0ACC" w:rsidTr="00233281">
        <w:tc>
          <w:tcPr>
            <w:tcW w:w="2399" w:type="dxa"/>
            <w:tcBorders>
              <w:left w:val="single" w:sz="1" w:space="0" w:color="000000"/>
              <w:bottom w:val="single" w:sz="1" w:space="0" w:color="000000"/>
            </w:tcBorders>
            <w:shd w:val="clear" w:color="auto" w:fill="auto"/>
          </w:tcPr>
          <w:p w:rsidR="00233281" w:rsidRPr="00BD0ACC" w:rsidRDefault="00233281" w:rsidP="00233281">
            <w:pPr>
              <w:rPr>
                <w:rFonts w:ascii="Verdana" w:hAnsi="Verdana"/>
              </w:rPr>
            </w:pPr>
            <w:r w:rsidRPr="00BD0ACC">
              <w:rPr>
                <w:rFonts w:ascii="Verdana" w:hAnsi="Verdana"/>
              </w:rPr>
              <w:t>Número de fax:</w:t>
            </w:r>
          </w:p>
        </w:tc>
        <w:tc>
          <w:tcPr>
            <w:tcW w:w="7265" w:type="dxa"/>
            <w:tcBorders>
              <w:left w:val="single" w:sz="1" w:space="0" w:color="000000"/>
              <w:bottom w:val="single" w:sz="1" w:space="0" w:color="000000"/>
              <w:right w:val="single" w:sz="1" w:space="0" w:color="000000"/>
            </w:tcBorders>
            <w:shd w:val="clear" w:color="auto" w:fill="auto"/>
          </w:tcPr>
          <w:p w:rsidR="00233281" w:rsidRPr="00BD0ACC" w:rsidRDefault="00233281" w:rsidP="00233281">
            <w:pPr>
              <w:snapToGrid w:val="0"/>
              <w:rPr>
                <w:rFonts w:ascii="Verdana" w:hAnsi="Verdana"/>
              </w:rPr>
            </w:pPr>
          </w:p>
        </w:tc>
      </w:tr>
    </w:tbl>
    <w:p w:rsidR="00233281" w:rsidRPr="00BD0ACC" w:rsidRDefault="00233281" w:rsidP="00233281">
      <w:pPr>
        <w:rPr>
          <w:rFonts w:ascii="Verdana" w:hAnsi="Verdana"/>
          <w:b/>
        </w:rPr>
      </w:pPr>
    </w:p>
    <w:p w:rsidR="00233281" w:rsidRDefault="00233281" w:rsidP="00233281">
      <w:pPr>
        <w:rPr>
          <w:rFonts w:ascii="Verdana" w:hAnsi="Verdana"/>
          <w:b/>
        </w:rPr>
      </w:pPr>
      <w:r w:rsidRPr="00BD0ACC">
        <w:rPr>
          <w:rFonts w:ascii="Verdana" w:hAnsi="Verdana"/>
          <w:b/>
        </w:rPr>
        <w:t>Declaració</w:t>
      </w:r>
    </w:p>
    <w:p w:rsidR="00233281" w:rsidRPr="00BD0ACC" w:rsidRDefault="00233281" w:rsidP="00233281">
      <w:pPr>
        <w:rPr>
          <w:rFonts w:ascii="Verdana" w:hAnsi="Verdana"/>
        </w:rPr>
      </w:pPr>
    </w:p>
    <w:p w:rsidR="00233281" w:rsidRDefault="00233281" w:rsidP="00233281">
      <w:pPr>
        <w:rPr>
          <w:rFonts w:ascii="Verdana" w:hAnsi="Verdana"/>
        </w:rPr>
      </w:pPr>
      <w:r w:rsidRPr="00BD0ACC">
        <w:rPr>
          <w:rFonts w:ascii="Verdana" w:hAnsi="Verdana"/>
        </w:rPr>
        <w:t>El contractista declara que la informació recollida en aquest Formulari de divulgació és fidel i completa. El contractista reconeix que la divulgació de dades falses pot donar lloc a sancions segons el contracte.</w:t>
      </w:r>
    </w:p>
    <w:p w:rsidR="00233281" w:rsidRDefault="00233281" w:rsidP="00233281">
      <w:pPr>
        <w:rPr>
          <w:rFonts w:ascii="Verdana" w:hAnsi="Verdana"/>
        </w:rPr>
      </w:pPr>
    </w:p>
    <w:p w:rsidR="00233281" w:rsidRDefault="00233281" w:rsidP="00233281">
      <w:pPr>
        <w:jc w:val="left"/>
        <w:rPr>
          <w:rFonts w:ascii="Verdana" w:hAnsi="Verdana" w:cs="Verdana"/>
          <w:i/>
        </w:rPr>
      </w:pPr>
      <w:r w:rsidRPr="00060C77">
        <w:rPr>
          <w:rFonts w:ascii="Verdana" w:hAnsi="Verdana" w:cs="Verdana"/>
          <w:i/>
        </w:rPr>
        <w:t>[Signatura electrònica]</w:t>
      </w:r>
    </w:p>
    <w:p w:rsidR="00233281" w:rsidRDefault="00233281" w:rsidP="00233281">
      <w:pPr>
        <w:pStyle w:val="Ttol"/>
        <w:rPr>
          <w:rFonts w:ascii="Verdana" w:hAnsi="Verdana" w:cs="Arial"/>
          <w:b/>
          <w:sz w:val="24"/>
          <w:szCs w:val="24"/>
        </w:rPr>
      </w:pPr>
      <w:r w:rsidRPr="008A7AEF">
        <w:rPr>
          <w:rFonts w:ascii="Verdana" w:hAnsi="Verdana" w:cs="Arial"/>
          <w:b/>
          <w:sz w:val="24"/>
          <w:szCs w:val="24"/>
        </w:rPr>
        <w:t xml:space="preserve">  </w:t>
      </w:r>
    </w:p>
    <w:sectPr w:rsidR="00233281" w:rsidSect="00325D81">
      <w:headerReference w:type="default" r:id="rId15"/>
      <w:footerReference w:type="default" r:id="rId16"/>
      <w:pgSz w:w="11907" w:h="16840"/>
      <w:pgMar w:top="1418" w:right="964" w:bottom="1134" w:left="1134"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E53" w:rsidRDefault="00F07E53">
      <w:r>
        <w:separator/>
      </w:r>
    </w:p>
  </w:endnote>
  <w:endnote w:type="continuationSeparator" w:id="0">
    <w:p w:rsidR="00F07E53" w:rsidRDefault="00F07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altName w:val="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wiss">
    <w:charset w:val="00"/>
    <w:family w:val="swiss"/>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Times New Roman Bold">
    <w:altName w:val="Times New Roman"/>
    <w:charset w:val="00"/>
    <w:family w:val="auto"/>
    <w:pitch w:val="variable"/>
    <w:sig w:usb0="00000000" w:usb1="C0007841" w:usb2="00000009" w:usb3="00000000" w:csb0="000001FF" w:csb1="00000000"/>
  </w:font>
  <w:font w:name="Arial Bold">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E53" w:rsidRDefault="00F07E53">
    <w:pPr>
      <w:pStyle w:val="Peu"/>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E53" w:rsidRDefault="00F07E53">
    <w:pPr>
      <w:pStyle w:val="Peu"/>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E53" w:rsidRDefault="00F07E53">
    <w:pPr>
      <w:pStyle w:val="Peu"/>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E53" w:rsidRDefault="00F07E53">
    <w:pPr>
      <w:pStyle w:val="Peu"/>
      <w:jc w:val="righ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E53" w:rsidRDefault="00F07E53">
      <w:r>
        <w:separator/>
      </w:r>
    </w:p>
  </w:footnote>
  <w:footnote w:type="continuationSeparator" w:id="0">
    <w:p w:rsidR="00F07E53" w:rsidRDefault="00F07E53">
      <w:r>
        <w:continuationSeparator/>
      </w:r>
    </w:p>
  </w:footnote>
  <w:footnote w:id="1">
    <w:p w:rsidR="00F07E53" w:rsidRDefault="00F07E53" w:rsidP="00A342C6">
      <w:pPr>
        <w:jc w:val="left"/>
        <w:rPr>
          <w:rFonts w:ascii="Verdana" w:hAnsi="Verdana"/>
          <w:sz w:val="16"/>
          <w:szCs w:val="16"/>
        </w:rPr>
      </w:pPr>
      <w:r>
        <w:rPr>
          <w:rStyle w:val="Refernciadenotaapeudepgina"/>
          <w:lang w:val="es-ES"/>
        </w:rPr>
        <w:t>2</w:t>
      </w:r>
      <w:r>
        <w:rPr>
          <w:lang w:val="es-ES"/>
        </w:rPr>
        <w:t xml:space="preserve"> </w:t>
      </w:r>
      <w:r w:rsidRPr="009E44CC">
        <w:rPr>
          <w:rFonts w:ascii="Verdana" w:hAnsi="Verdana"/>
          <w:sz w:val="16"/>
          <w:szCs w:val="16"/>
        </w:rPr>
        <w:t>C029: Conveni de treball forçós de 1930 (núm. 29), Conveni sobre el treball forçós o obligat (entrada en vigor: 1 de maig de 1932), consulteu</w:t>
      </w:r>
      <w:r>
        <w:rPr>
          <w:rFonts w:ascii="Verdana" w:hAnsi="Verdana"/>
          <w:sz w:val="16"/>
          <w:szCs w:val="16"/>
        </w:rPr>
        <w:t>:</w:t>
      </w:r>
    </w:p>
    <w:p w:rsidR="00F07E53" w:rsidRPr="009E44CC" w:rsidRDefault="00F07E53" w:rsidP="00A342C6">
      <w:pPr>
        <w:jc w:val="left"/>
        <w:rPr>
          <w:rFonts w:ascii="Verdana" w:hAnsi="Verdana"/>
          <w:sz w:val="16"/>
          <w:szCs w:val="16"/>
        </w:rPr>
      </w:pPr>
      <w:r w:rsidRPr="009E44CC">
        <w:rPr>
          <w:rFonts w:ascii="Verdana" w:hAnsi="Verdana"/>
          <w:sz w:val="16"/>
          <w:szCs w:val="16"/>
        </w:rPr>
        <w:t xml:space="preserve"> </w:t>
      </w:r>
      <w:hyperlink r:id="rId1">
        <w:r w:rsidRPr="009E44CC">
          <w:rPr>
            <w:rStyle w:val="Hyperlink0"/>
            <w:rFonts w:ascii="Verdana" w:hAnsi="Verdana"/>
            <w:sz w:val="16"/>
            <w:szCs w:val="16"/>
          </w:rPr>
          <w:t>http://www.ilo.org/dyn/normlex/es/f?p=NORMLEXPUB:12100:0::NO::P12100_ILO_CODE:C029</w:t>
        </w:r>
      </w:hyperlink>
    </w:p>
  </w:footnote>
  <w:footnote w:id="2">
    <w:p w:rsidR="00F07E53" w:rsidRDefault="00F07E53" w:rsidP="00A342C6">
      <w:pPr>
        <w:jc w:val="left"/>
        <w:rPr>
          <w:rFonts w:ascii="Verdana" w:hAnsi="Verdana"/>
          <w:sz w:val="16"/>
          <w:szCs w:val="16"/>
        </w:rPr>
      </w:pPr>
      <w:r>
        <w:rPr>
          <w:rStyle w:val="Refernciadenotaapeudepgina"/>
          <w:lang w:val="es-ES"/>
        </w:rPr>
        <w:t>3</w:t>
      </w:r>
      <w:r>
        <w:rPr>
          <w:lang w:val="es-ES"/>
        </w:rPr>
        <w:t xml:space="preserve"> </w:t>
      </w:r>
      <w:r w:rsidRPr="009E44CC">
        <w:rPr>
          <w:rFonts w:ascii="Verdana" w:hAnsi="Verdana"/>
          <w:sz w:val="16"/>
          <w:szCs w:val="16"/>
        </w:rPr>
        <w:t>C105: Conveni sobre l'abolició del treball forçós, 1957 (núm. 105), Conveni relatiu a l'abolició del treball forçós (entrada en vigor: 17 de gener de 1959), consulteu</w:t>
      </w:r>
      <w:r>
        <w:rPr>
          <w:rFonts w:ascii="Verdana" w:hAnsi="Verdana"/>
          <w:sz w:val="16"/>
          <w:szCs w:val="16"/>
        </w:rPr>
        <w:t>:</w:t>
      </w:r>
    </w:p>
    <w:p w:rsidR="00F07E53" w:rsidRPr="00881D28" w:rsidRDefault="00F07E53" w:rsidP="00A342C6">
      <w:pPr>
        <w:jc w:val="left"/>
        <w:rPr>
          <w:rFonts w:ascii="Calibri" w:hAnsi="Calibri"/>
        </w:rPr>
      </w:pPr>
      <w:r w:rsidRPr="009E44CC">
        <w:rPr>
          <w:rFonts w:ascii="Verdana" w:hAnsi="Verdana"/>
          <w:sz w:val="16"/>
          <w:szCs w:val="16"/>
        </w:rPr>
        <w:t xml:space="preserve"> </w:t>
      </w:r>
      <w:hyperlink r:id="rId2">
        <w:r w:rsidRPr="009E44CC">
          <w:rPr>
            <w:rStyle w:val="Hyperlink0"/>
            <w:rFonts w:ascii="Verdana" w:hAnsi="Verdana"/>
            <w:sz w:val="16"/>
            <w:szCs w:val="16"/>
          </w:rPr>
          <w:t>http://www.ilo.org/dyn/normlex/es/f?p=NORMLEXPUB:12100:0::NO::P12100_ILO_CODE:C105</w:t>
        </w:r>
      </w:hyperlink>
    </w:p>
  </w:footnote>
  <w:footnote w:id="3">
    <w:p w:rsidR="00F07E53" w:rsidRPr="009E44CC" w:rsidRDefault="00F07E53" w:rsidP="00A342C6">
      <w:pPr>
        <w:jc w:val="left"/>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C098: Conveni sobre el dret de sindicació i a la negociació col·lectiva, 1949 (núm. 98), Conveni relatiu a l'aplicació dels principis del dret de sindicació i a negociar col·lectivament (entrada en vigor: 18 de juliol de 1951), consulteu: </w:t>
      </w:r>
      <w:hyperlink r:id="rId3">
        <w:r w:rsidRPr="009E44CC">
          <w:rPr>
            <w:rStyle w:val="Hyperlink1"/>
            <w:rFonts w:ascii="Verdana" w:hAnsi="Verdana"/>
            <w:sz w:val="16"/>
            <w:szCs w:val="16"/>
          </w:rPr>
          <w:t>http://www.ilo.org/dyn/normlex/es/f?p=NORMLEXPUB:12100:0::NO::P12100_ILO_CODE:C098</w:t>
        </w:r>
      </w:hyperlink>
    </w:p>
  </w:footnote>
  <w:footnote w:id="4">
    <w:p w:rsidR="00F07E53" w:rsidRPr="009E44CC" w:rsidRDefault="00F07E53" w:rsidP="00A342C6">
      <w:pPr>
        <w:jc w:val="left"/>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C098: Conveni sobre el dret de sindicació i a la negociació col·lectiva, 1949 (núm. 98), Conveni relatiu a l'aplicació dels principis del dret de sindicació i a negociar col·lectivament (entrada en vigor: 18 de juliol de 1951), consulteu: </w:t>
      </w:r>
      <w:hyperlink r:id="rId4">
        <w:r w:rsidRPr="009E44CC">
          <w:rPr>
            <w:rStyle w:val="Hyperlink1"/>
            <w:rFonts w:ascii="Verdana" w:hAnsi="Verdana"/>
            <w:sz w:val="16"/>
            <w:szCs w:val="16"/>
          </w:rPr>
          <w:t>http://www.ilo.org/dyn/normlex/es/f?p=NORMLEXPUB:12100:0::NO::P12100_ILO_CODE:C098</w:t>
        </w:r>
      </w:hyperlink>
    </w:p>
  </w:footnote>
  <w:footnote w:id="5">
    <w:p w:rsidR="00F07E53" w:rsidRPr="009E44CC" w:rsidRDefault="00F07E53" w:rsidP="00A342C6">
      <w:pPr>
        <w:jc w:val="left"/>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C135: Conveni sobre els/les representants dels/de les treballadors/res, 1971 (Núm. 135), Conveni relatiu a la protecció i facilitats que s'han de concedir als/a les representants dels/de les treballadors/res de l'empresa (entrada en vigor: 30 de juny de 1973), </w:t>
      </w:r>
      <w:hyperlink r:id="rId5">
        <w:r w:rsidRPr="009E44CC">
          <w:rPr>
            <w:rStyle w:val="Hyperlink1"/>
            <w:rFonts w:ascii="Verdana" w:hAnsi="Verdana"/>
            <w:sz w:val="16"/>
            <w:szCs w:val="16"/>
          </w:rPr>
          <w:t>http://www.ilo.org/dyn/normlex/es/f?p=NORMLEXPUB:12100:0::NO::P12100_ILO_CODE:C135</w:t>
        </w:r>
      </w:hyperlink>
    </w:p>
  </w:footnote>
  <w:footnote w:id="6">
    <w:p w:rsidR="00F07E53" w:rsidRPr="00881D28" w:rsidRDefault="00F07E53" w:rsidP="00A342C6">
      <w:pPr>
        <w:jc w:val="left"/>
        <w:rPr>
          <w:rFonts w:ascii="Calibri" w:hAnsi="Calibri"/>
        </w:rPr>
      </w:pPr>
      <w:r w:rsidRPr="009E44CC">
        <w:rPr>
          <w:rFonts w:ascii="Verdana" w:hAnsi="Verdana"/>
          <w:sz w:val="16"/>
          <w:szCs w:val="16"/>
          <w:vertAlign w:val="superscript"/>
        </w:rPr>
        <w:footnoteRef/>
      </w:r>
      <w:r w:rsidRPr="009E44CC">
        <w:rPr>
          <w:rFonts w:ascii="Verdana" w:hAnsi="Verdana"/>
          <w:sz w:val="16"/>
          <w:szCs w:val="16"/>
        </w:rPr>
        <w:t xml:space="preserve">R143: Recomanació sobre els/les representants dels/de les treballadors/res, 1971 (Núm. 143), Recomanació relativa a la protecció i facilitats que s'han de concedir els/les representants dels/de les treballadors/res de l'empresa, </w:t>
      </w:r>
      <w:hyperlink r:id="rId6">
        <w:r w:rsidRPr="009E44CC">
          <w:rPr>
            <w:rStyle w:val="Hyperlink1"/>
            <w:rFonts w:ascii="Verdana" w:hAnsi="Verdana"/>
            <w:sz w:val="16"/>
            <w:szCs w:val="16"/>
          </w:rPr>
          <w:t>http://www.ilo.org/dyn/normlex/es/f?p=NORMLEXPUB:12100:0::NO::P12100_ILO_CODE:R143</w:t>
        </w:r>
      </w:hyperlink>
    </w:p>
  </w:footnote>
  <w:footnote w:id="7">
    <w:p w:rsidR="00F07E53" w:rsidRPr="009E44CC" w:rsidRDefault="00F07E53" w:rsidP="00A342C6">
      <w:pPr>
        <w:jc w:val="left"/>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C100: Conveni sobre la igualtat de remuneració, 1951 (núm. 100), (entrada en vigor: 23 de maig de 1953), consulteu </w:t>
      </w:r>
      <w:hyperlink r:id="rId7">
        <w:r w:rsidRPr="009E44CC">
          <w:rPr>
            <w:rStyle w:val="Hyperlink1"/>
            <w:rFonts w:ascii="Verdana" w:hAnsi="Verdana"/>
            <w:sz w:val="16"/>
            <w:szCs w:val="16"/>
          </w:rPr>
          <w:t>http://www.ilo.org/dyn/normlex/es/f?p=NORMLEXPUB:12100:0::NO::P12100_ILO_CODE:C100</w:t>
        </w:r>
      </w:hyperlink>
    </w:p>
  </w:footnote>
  <w:footnote w:id="8">
    <w:p w:rsidR="00F07E53" w:rsidRPr="009E44CC" w:rsidRDefault="00F07E53" w:rsidP="00A342C6">
      <w:pPr>
        <w:jc w:val="left"/>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C111: Convenció sobre la discriminació (feina i ocupació), 1958 (núm. 111), Conveni sobre la discriminació en matèria de feina i ocupació (entrada en vigor: 15 de juny de 1960), consulteu </w:t>
      </w:r>
      <w:hyperlink r:id="rId8">
        <w:r w:rsidRPr="009E44CC">
          <w:rPr>
            <w:rStyle w:val="Hyperlink1"/>
            <w:rFonts w:ascii="Verdana" w:hAnsi="Verdana"/>
            <w:sz w:val="16"/>
            <w:szCs w:val="16"/>
          </w:rPr>
          <w:t>http://www.ilo.org/dyn/normlex/es/f?p=NORMLEXPUB:12100:0::NO::P12100_ILO_CODE:C111</w:t>
        </w:r>
      </w:hyperlink>
    </w:p>
  </w:footnote>
  <w:footnote w:id="9">
    <w:p w:rsidR="00F07E53" w:rsidRPr="009E44CC" w:rsidRDefault="00F07E53" w:rsidP="00A342C6">
      <w:pPr>
        <w:jc w:val="left"/>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C183: Conveni sobre la protecció de la maternitat, 2000 (núm. 183), Conveni relatiu a la revisió del Conveni sobre la protecció de la maternitat (revisat), 1952 (entrada en vigor: 7 de febrer de 2002), </w:t>
      </w:r>
      <w:hyperlink r:id="rId9">
        <w:r w:rsidRPr="009E44CC">
          <w:rPr>
            <w:rStyle w:val="Hyperlink2"/>
            <w:rFonts w:ascii="Verdana" w:hAnsi="Verdana"/>
            <w:sz w:val="16"/>
            <w:szCs w:val="16"/>
          </w:rPr>
          <w:t>www.ilo.org/dyn/normlex/es/f?p=NORMLEXPUB:12100:0::NO::P12100_ILO_CODE:C183</w:t>
        </w:r>
      </w:hyperlink>
    </w:p>
  </w:footnote>
  <w:footnote w:id="10">
    <w:p w:rsidR="00F07E53" w:rsidRPr="009E44CC" w:rsidRDefault="00F07E53" w:rsidP="00A342C6">
      <w:pPr>
        <w:jc w:val="left"/>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C102: Conveni sobre la seguretat social (norma mínima), 1952 (núm. 102), Conveni relatiu als estàndards mínims de seguretat social (entrada en vigor: 27 d'abril de 1955), consulteu </w:t>
      </w:r>
      <w:hyperlink r:id="rId10">
        <w:r w:rsidRPr="009E44CC">
          <w:rPr>
            <w:rStyle w:val="Hyperlink1"/>
            <w:rFonts w:ascii="Verdana" w:hAnsi="Verdana"/>
            <w:sz w:val="16"/>
            <w:szCs w:val="16"/>
          </w:rPr>
          <w:t>http://www.ilo.org/dyn/normlex/es/f?p=NORMLEXPUB:12100:0::NO::P12100_ILO_CODE:C102</w:t>
        </w:r>
      </w:hyperlink>
    </w:p>
  </w:footnote>
  <w:footnote w:id="11">
    <w:p w:rsidR="00F07E53" w:rsidRPr="009E44CC" w:rsidRDefault="00F07E53" w:rsidP="00A342C6">
      <w:pPr>
        <w:jc w:val="left"/>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R090: Recomanació sobre la igualtat de remuneració, 1951 (núm. 90), Recomanació relativa a la igualtat de remuneració entre la mà d'obra masculina i la femenina per una feina d'igual valor, </w:t>
      </w:r>
      <w:hyperlink r:id="rId11">
        <w:r w:rsidRPr="009E44CC">
          <w:rPr>
            <w:rStyle w:val="Hyperlink1"/>
            <w:rFonts w:ascii="Verdana" w:hAnsi="Verdana"/>
            <w:sz w:val="16"/>
            <w:szCs w:val="16"/>
          </w:rPr>
          <w:t>http://www.ilo.org/dyn/normlex/es/f?p=NORMLEXPUB:12100:0::NO::P12100_ILO_CODE:R090</w:t>
        </w:r>
      </w:hyperlink>
    </w:p>
  </w:footnote>
  <w:footnote w:id="12">
    <w:p w:rsidR="00F07E53" w:rsidRPr="009E44CC" w:rsidRDefault="00F07E53" w:rsidP="00A342C6">
      <w:pPr>
        <w:jc w:val="left"/>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R111: Recomanació sobre la discriminació (feina i ocupació), 1958 (núm. 111), Recomanació sobre la discriminació en matèria de feina i ocupació, </w:t>
      </w:r>
      <w:hyperlink r:id="rId12">
        <w:r w:rsidRPr="009E44CC">
          <w:rPr>
            <w:rStyle w:val="Hyperlink1"/>
            <w:rFonts w:ascii="Verdana" w:hAnsi="Verdana"/>
            <w:sz w:val="16"/>
            <w:szCs w:val="16"/>
          </w:rPr>
          <w:t>http://www.ilo.org/dyn/normlex/es/f?p=NORMLEXPUB:12100:0::NO::P12100_ILO_CODE:R111</w:t>
        </w:r>
      </w:hyperlink>
    </w:p>
  </w:footnote>
  <w:footnote w:id="13">
    <w:p w:rsidR="00F07E53" w:rsidRPr="009E44CC" w:rsidRDefault="00F07E53" w:rsidP="00A342C6">
      <w:pPr>
        <w:jc w:val="left"/>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C138: Conveni sobre l'edat mínima, 1973 (Núm. 138), Conveni relatiu a l'edat mínima d'admissió a la feina (entrada en vigor: 19 de juny de 1976), consulteu </w:t>
      </w:r>
      <w:hyperlink r:id="rId13">
        <w:r w:rsidRPr="009E44CC">
          <w:rPr>
            <w:rStyle w:val="Hyperlink1"/>
            <w:rFonts w:ascii="Verdana" w:hAnsi="Verdana"/>
            <w:sz w:val="16"/>
            <w:szCs w:val="16"/>
          </w:rPr>
          <w:t>http://www.ilo.org/dyn/normlex/es/f?p=NORMLEXPUB:12100:0::NO::P12100_ILO_CODE:C138</w:t>
        </w:r>
      </w:hyperlink>
    </w:p>
  </w:footnote>
  <w:footnote w:id="14">
    <w:p w:rsidR="00F07E53" w:rsidRPr="009E44CC" w:rsidRDefault="00F07E53" w:rsidP="00A342C6">
      <w:pPr>
        <w:jc w:val="left"/>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C182: Conveni sobre les pitjors formes de treball infantil, 1999 (núm. 182), Conveni sobre la prohibició de les pitjors formes de treball infantil i acció immediata per a la seva eliminació (entrada en vigor: 19 de novembre de 2000), consulteu </w:t>
      </w:r>
      <w:hyperlink r:id="rId14">
        <w:r w:rsidRPr="009E44CC">
          <w:rPr>
            <w:rStyle w:val="Hyperlink1"/>
            <w:rFonts w:ascii="Verdana" w:hAnsi="Verdana"/>
            <w:sz w:val="16"/>
            <w:szCs w:val="16"/>
          </w:rPr>
          <w:t>http://www.ilo.org/dyn/normlex/es/f?p=NORMLEXPUB:12100:0::NO::P12100_ILO_CODE:C182</w:t>
        </w:r>
      </w:hyperlink>
    </w:p>
  </w:footnote>
  <w:footnote w:id="15">
    <w:p w:rsidR="00F07E53" w:rsidRPr="00881D28" w:rsidRDefault="00F07E53" w:rsidP="00A342C6">
      <w:pPr>
        <w:jc w:val="left"/>
        <w:rPr>
          <w:rFonts w:ascii="Calibri" w:hAnsi="Calibri"/>
        </w:rPr>
      </w:pPr>
      <w:r w:rsidRPr="009E44CC">
        <w:rPr>
          <w:rFonts w:ascii="Verdana" w:hAnsi="Verdana"/>
          <w:sz w:val="16"/>
          <w:szCs w:val="16"/>
          <w:vertAlign w:val="superscript"/>
        </w:rPr>
        <w:footnoteRef/>
      </w:r>
      <w:r w:rsidRPr="009E44CC">
        <w:rPr>
          <w:rFonts w:ascii="Verdana" w:hAnsi="Verdana"/>
          <w:sz w:val="16"/>
          <w:szCs w:val="16"/>
        </w:rPr>
        <w:t xml:space="preserve"> </w:t>
      </w:r>
      <w:hyperlink r:id="rId15">
        <w:r w:rsidRPr="009E44CC">
          <w:rPr>
            <w:rStyle w:val="Hyperlink1"/>
            <w:rFonts w:ascii="Verdana" w:hAnsi="Verdana"/>
            <w:sz w:val="16"/>
            <w:szCs w:val="16"/>
          </w:rPr>
          <w:t>http://www.ohchr.org/en/professionalinterest/pages/crc.aspx</w:t>
        </w:r>
      </w:hyperlink>
    </w:p>
  </w:footnote>
  <w:footnote w:id="16">
    <w:p w:rsidR="00F07E53" w:rsidRPr="009E44CC" w:rsidRDefault="00F07E53" w:rsidP="00A342C6">
      <w:pPr>
        <w:jc w:val="left"/>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vertAlign w:val="superscript"/>
        </w:rPr>
        <w:t xml:space="preserve"> </w:t>
      </w:r>
      <w:r w:rsidRPr="009E44CC">
        <w:rPr>
          <w:rFonts w:ascii="Verdana" w:hAnsi="Verdana"/>
          <w:sz w:val="16"/>
          <w:szCs w:val="16"/>
        </w:rPr>
        <w:t xml:space="preserve">C001: Conveni sobre les hores de feina (indústria), 1919 (núm. 1), </w:t>
      </w:r>
      <w:hyperlink r:id="rId16">
        <w:r w:rsidRPr="009E44CC">
          <w:rPr>
            <w:rStyle w:val="Hyperlink1"/>
            <w:rFonts w:ascii="Verdana" w:hAnsi="Verdana"/>
            <w:sz w:val="16"/>
            <w:szCs w:val="16"/>
          </w:rPr>
          <w:t>http://www.ilo.org/dyn/normlex/es/f?p=NORMLEXPUB:12100:0::NO::P12100_ILO_CODE:C001</w:t>
        </w:r>
      </w:hyperlink>
    </w:p>
  </w:footnote>
  <w:footnote w:id="17">
    <w:p w:rsidR="00F07E53" w:rsidRPr="009E44CC" w:rsidRDefault="00F07E53" w:rsidP="00A342C6">
      <w:pPr>
        <w:jc w:val="left"/>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Conveni sobre la protecció contra les radiacions, 1960 (núm. 115), conveni relatiu a la protecció dels/de les treballadors/res contra les radiacions ionitzants (entrada en vigor: 17 de juny de 1962), consulteu </w:t>
      </w:r>
      <w:hyperlink r:id="rId17">
        <w:r w:rsidRPr="009E44CC">
          <w:rPr>
            <w:rStyle w:val="Hyperlink1"/>
            <w:rFonts w:ascii="Verdana" w:hAnsi="Verdana"/>
            <w:sz w:val="16"/>
            <w:szCs w:val="16"/>
          </w:rPr>
          <w:t>http://www.ilo.org/dyn/normlex/es/f?p=NORMLEXPUB:12100:0::NO::P12100_ILO_CODE:C115</w:t>
        </w:r>
      </w:hyperlink>
    </w:p>
  </w:footnote>
  <w:footnote w:id="18">
    <w:p w:rsidR="00F07E53" w:rsidRPr="009E44CC" w:rsidRDefault="00F07E53" w:rsidP="00A342C6">
      <w:pPr>
        <w:pStyle w:val="Textdenotaapeudepgina"/>
        <w:jc w:val="left"/>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 C119: </w:t>
      </w:r>
      <w:hyperlink r:id="rId18">
        <w:r w:rsidRPr="009E44CC">
          <w:rPr>
            <w:rStyle w:val="Hyperlink1"/>
            <w:rFonts w:ascii="Verdana" w:hAnsi="Verdana"/>
            <w:sz w:val="16"/>
            <w:szCs w:val="16"/>
          </w:rPr>
          <w:t>Conveni sobre la protecció de maquinària, 1963 (Núm. 119)</w:t>
        </w:r>
      </w:hyperlink>
      <w:r w:rsidRPr="009E44CC">
        <w:rPr>
          <w:rFonts w:ascii="Verdana" w:hAnsi="Verdana"/>
          <w:sz w:val="16"/>
          <w:szCs w:val="16"/>
        </w:rPr>
        <w:t>, http://www.ilo.org/dyn/normlex/es/f?p=NORMLEXPUB:11300:0::NO:11300:P11300_INSTRUMENT_ID:312264:NO</w:t>
      </w:r>
    </w:p>
  </w:footnote>
  <w:footnote w:id="19">
    <w:p w:rsidR="00F07E53" w:rsidRPr="009E44CC" w:rsidRDefault="00F07E53" w:rsidP="00A342C6">
      <w:pPr>
        <w:pStyle w:val="Textdenotaapeudepgina"/>
        <w:jc w:val="left"/>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 C120: </w:t>
      </w:r>
      <w:hyperlink r:id="rId19">
        <w:r w:rsidRPr="009E44CC">
          <w:rPr>
            <w:rStyle w:val="Hyperlink1"/>
            <w:rFonts w:ascii="Verdana" w:hAnsi="Verdana"/>
            <w:sz w:val="16"/>
            <w:szCs w:val="16"/>
          </w:rPr>
          <w:t>Conveni sobre la higiene (comerç i oficines), 1964 (núm. 120)</w:t>
        </w:r>
      </w:hyperlink>
      <w:r w:rsidRPr="009E44CC">
        <w:rPr>
          <w:rFonts w:ascii="Verdana" w:hAnsi="Verdana"/>
          <w:sz w:val="16"/>
          <w:szCs w:val="16"/>
        </w:rPr>
        <w:t>, http://www.ilo.org/dyn/normlex/es/f?p=NORMLEXPUB:12100:0::NO:12100:P12100_INSTRUMENT_ID:312265:NO</w:t>
      </w:r>
    </w:p>
  </w:footnote>
  <w:footnote w:id="20">
    <w:p w:rsidR="00F07E53" w:rsidRPr="009E44CC" w:rsidRDefault="00F07E53" w:rsidP="00A342C6">
      <w:pPr>
        <w:pStyle w:val="Textdenotaapeudepgina"/>
        <w:jc w:val="left"/>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 C136: </w:t>
      </w:r>
      <w:hyperlink r:id="rId20">
        <w:r w:rsidRPr="009E44CC">
          <w:rPr>
            <w:rStyle w:val="Hyperlink1"/>
            <w:rFonts w:ascii="Verdana" w:hAnsi="Verdana"/>
            <w:sz w:val="16"/>
            <w:szCs w:val="16"/>
          </w:rPr>
          <w:t>Conveni sobre el benzè, 1971 (núm. 136)</w:t>
        </w:r>
      </w:hyperlink>
      <w:r w:rsidRPr="009E44CC">
        <w:rPr>
          <w:rFonts w:ascii="Verdana" w:hAnsi="Verdana"/>
          <w:sz w:val="16"/>
          <w:szCs w:val="16"/>
        </w:rPr>
        <w:t>, http://www.ilo.org/dyn/normlex/es/f?p=NORMLEXPUB:12100:0::NO:12100:P12100_INSTRUMENT_ID:312281:NO</w:t>
      </w:r>
    </w:p>
  </w:footnote>
  <w:footnote w:id="21">
    <w:p w:rsidR="00F07E53" w:rsidRPr="009E44CC" w:rsidRDefault="00F07E53" w:rsidP="00A342C6">
      <w:pPr>
        <w:pStyle w:val="Textdenotaapeudepgina"/>
        <w:jc w:val="left"/>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 C139: </w:t>
      </w:r>
      <w:hyperlink r:id="rId21">
        <w:r w:rsidRPr="009E44CC">
          <w:rPr>
            <w:rStyle w:val="Hyperlink1"/>
            <w:rFonts w:ascii="Verdana" w:hAnsi="Verdana"/>
            <w:sz w:val="16"/>
            <w:szCs w:val="16"/>
          </w:rPr>
          <w:t>Conveni sobre el càncer d’origen ocupacional, 1974 (núm. 139)</w:t>
        </w:r>
      </w:hyperlink>
      <w:r w:rsidRPr="009E44CC">
        <w:rPr>
          <w:rFonts w:ascii="Verdana" w:hAnsi="Verdana"/>
          <w:sz w:val="16"/>
          <w:szCs w:val="16"/>
        </w:rPr>
        <w:t>, http://www.ilo.org/dyn/normlex/es/f?p=NORMLEXPUB:12100:0::NO:12100:P12100_INSTRUMENT_ID:312284:NO</w:t>
      </w:r>
    </w:p>
  </w:footnote>
  <w:footnote w:id="22">
    <w:p w:rsidR="00F07E53" w:rsidRPr="009E44CC" w:rsidRDefault="00F07E53" w:rsidP="00A342C6">
      <w:pPr>
        <w:pStyle w:val="Textdenotaapeudepgina"/>
        <w:jc w:val="left"/>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 C148: </w:t>
      </w:r>
      <w:hyperlink r:id="rId22">
        <w:r w:rsidRPr="009E44CC">
          <w:rPr>
            <w:rStyle w:val="Hyperlink1"/>
            <w:rFonts w:ascii="Verdana" w:hAnsi="Verdana"/>
            <w:sz w:val="16"/>
            <w:szCs w:val="16"/>
          </w:rPr>
          <w:t>Conveni sobre l’ambient a la feina (contaminació de l'aire, soroll i vibracions), 1977 (Núm. 148)</w:t>
        </w:r>
      </w:hyperlink>
      <w:r w:rsidRPr="009E44CC">
        <w:rPr>
          <w:rFonts w:ascii="Verdana" w:hAnsi="Verdana"/>
          <w:sz w:val="16"/>
          <w:szCs w:val="16"/>
        </w:rPr>
        <w:t>, http://www.ilo.org/dyn/normlex/es/f?p=NORMLEXPUB:12100:0::NO:12100:P12100_INSTRUMENT_ID:312293:NO</w:t>
      </w:r>
    </w:p>
  </w:footnote>
  <w:footnote w:id="23">
    <w:p w:rsidR="00F07E53" w:rsidRPr="009E44CC" w:rsidRDefault="00F07E53" w:rsidP="00A342C6">
      <w:pPr>
        <w:jc w:val="left"/>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C155: Conveni sobre seguretat i salut dels/de les treballadors/res, 1981 (núm. 155), Conveni sobre seguretat i salut dels/de les treballadors/res i l’ambient de treball (entrada en vigor: 11 d'agost de 1983), consulteu </w:t>
      </w:r>
      <w:hyperlink r:id="rId23">
        <w:r w:rsidRPr="009E44CC">
          <w:rPr>
            <w:rStyle w:val="Hyperlink1"/>
            <w:rFonts w:ascii="Verdana" w:hAnsi="Verdana"/>
            <w:sz w:val="16"/>
            <w:szCs w:val="16"/>
          </w:rPr>
          <w:t>http://www.ilo.org/dyn/normlex/es/f?p=NORMLEXPUB:12100:0::NO::P12100_ILO_CODE:C155</w:t>
        </w:r>
      </w:hyperlink>
    </w:p>
  </w:footnote>
  <w:footnote w:id="24">
    <w:p w:rsidR="00F07E53" w:rsidRPr="009E44CC" w:rsidRDefault="00F07E53" w:rsidP="00A342C6">
      <w:pPr>
        <w:pStyle w:val="Textdenotaapeudepgina"/>
        <w:jc w:val="left"/>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 C161: </w:t>
      </w:r>
      <w:hyperlink r:id="rId24">
        <w:r w:rsidRPr="009E44CC">
          <w:rPr>
            <w:rStyle w:val="Hyperlink1"/>
            <w:rFonts w:ascii="Verdana" w:hAnsi="Verdana"/>
            <w:sz w:val="16"/>
            <w:szCs w:val="16"/>
          </w:rPr>
          <w:t>Conveni sobre els serveis de salut a la feina, 1985 (núm. 161)</w:t>
        </w:r>
      </w:hyperlink>
      <w:r w:rsidRPr="009E44CC">
        <w:rPr>
          <w:rFonts w:ascii="Verdana" w:hAnsi="Verdana"/>
          <w:sz w:val="16"/>
          <w:szCs w:val="16"/>
        </w:rPr>
        <w:t>, http://www.ilo.org/dyn/normlex/es/f?p=NORMLEXPUB:12100:0::NO:12100:P12100_INSTRUMENT_ID:312306:NO</w:t>
      </w:r>
    </w:p>
  </w:footnote>
  <w:footnote w:id="25">
    <w:p w:rsidR="00F07E53" w:rsidRPr="00881D28" w:rsidRDefault="00F07E53" w:rsidP="00A342C6">
      <w:pPr>
        <w:pStyle w:val="Textdenotaapeudepgina"/>
        <w:jc w:val="left"/>
        <w:rPr>
          <w:rFonts w:ascii="Calibri" w:hAnsi="Calibri"/>
        </w:rPr>
      </w:pPr>
      <w:r w:rsidRPr="009E44CC">
        <w:rPr>
          <w:rFonts w:ascii="Verdana" w:hAnsi="Verdana"/>
          <w:sz w:val="16"/>
          <w:szCs w:val="16"/>
          <w:vertAlign w:val="superscript"/>
        </w:rPr>
        <w:footnoteRef/>
      </w:r>
      <w:r w:rsidRPr="009E44CC">
        <w:rPr>
          <w:rFonts w:ascii="Verdana" w:hAnsi="Verdana"/>
          <w:sz w:val="16"/>
          <w:szCs w:val="16"/>
        </w:rPr>
        <w:t xml:space="preserve"> C162: </w:t>
      </w:r>
      <w:hyperlink r:id="rId25">
        <w:r w:rsidRPr="009E44CC">
          <w:rPr>
            <w:rStyle w:val="Hyperlink1"/>
            <w:rFonts w:ascii="Verdana" w:hAnsi="Verdana"/>
            <w:sz w:val="16"/>
            <w:szCs w:val="16"/>
          </w:rPr>
          <w:t>Conveni sobre l'asbest, 1986 (núm. 162)</w:t>
        </w:r>
      </w:hyperlink>
      <w:r w:rsidRPr="009E44CC">
        <w:rPr>
          <w:rFonts w:ascii="Verdana" w:hAnsi="Verdana"/>
          <w:sz w:val="16"/>
          <w:szCs w:val="16"/>
        </w:rPr>
        <w:t>, http://www.ilo.org/dyn/normlex/es/f?p=NORMLEXPUB:12100:0::NO:12100:P12100_INSTRUMENT_ID:312307:NO</w:t>
      </w:r>
    </w:p>
  </w:footnote>
  <w:footnote w:id="26">
    <w:p w:rsidR="00F07E53" w:rsidRPr="009E44CC" w:rsidRDefault="00F07E53" w:rsidP="00A342C6">
      <w:pPr>
        <w:jc w:val="left"/>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C170: Conveni sobre els productes químics, 1990 (núm. 170) Conveni sobre la seguretat en l'ús dels productes químics a la feina (entrada en vigor: 4 de novembre de 1993), </w:t>
      </w:r>
      <w:hyperlink r:id="rId26">
        <w:r w:rsidRPr="009E44CC">
          <w:rPr>
            <w:rStyle w:val="Hyperlink1"/>
            <w:rFonts w:ascii="Verdana" w:hAnsi="Verdana"/>
            <w:sz w:val="16"/>
            <w:szCs w:val="16"/>
          </w:rPr>
          <w:t>http://www.ilo.org/dyn/normlex/es/f?p=NORMLEXPUB:12100:0::NO::P12100_ILO_CODE:C170</w:t>
        </w:r>
      </w:hyperlink>
    </w:p>
  </w:footnote>
  <w:footnote w:id="27">
    <w:p w:rsidR="00F07E53" w:rsidRPr="009E44CC" w:rsidRDefault="00F07E53" w:rsidP="00A342C6">
      <w:pPr>
        <w:pStyle w:val="Textdenotaapeudepgina"/>
        <w:jc w:val="left"/>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 C174: </w:t>
      </w:r>
      <w:hyperlink r:id="rId27">
        <w:r w:rsidRPr="009E44CC">
          <w:rPr>
            <w:rStyle w:val="Hyperlink1"/>
            <w:rFonts w:ascii="Verdana" w:hAnsi="Verdana"/>
            <w:sz w:val="16"/>
            <w:szCs w:val="16"/>
          </w:rPr>
          <w:t>Convenció sobre la prevenció d'accidents industrials majors, 1993 (núm. 174)</w:t>
        </w:r>
      </w:hyperlink>
      <w:r w:rsidRPr="009E44CC">
        <w:rPr>
          <w:rFonts w:ascii="Verdana" w:hAnsi="Verdana"/>
          <w:sz w:val="16"/>
          <w:szCs w:val="16"/>
        </w:rPr>
        <w:t>, http://www.ilo.org/dyn/normlex/es/f?p=NORMLEXPUB:12100:0::NO:12100:P12100_INSTRUMENT_ID:312319:NO</w:t>
      </w:r>
    </w:p>
  </w:footnote>
  <w:footnote w:id="28">
    <w:p w:rsidR="00F07E53" w:rsidRPr="009E44CC" w:rsidRDefault="00F07E53" w:rsidP="00A342C6">
      <w:pPr>
        <w:pStyle w:val="Textdenotaapeudepgina"/>
        <w:jc w:val="left"/>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 C183: </w:t>
      </w:r>
      <w:hyperlink r:id="rId28">
        <w:r w:rsidRPr="009E44CC">
          <w:rPr>
            <w:rStyle w:val="Hyperlink1"/>
            <w:rFonts w:ascii="Verdana" w:hAnsi="Verdana"/>
            <w:sz w:val="16"/>
            <w:szCs w:val="16"/>
          </w:rPr>
          <w:t>Conveni sobre la protecció de la maternitat, 2000 (núm. 183)</w:t>
        </w:r>
      </w:hyperlink>
      <w:r w:rsidRPr="009E44CC">
        <w:rPr>
          <w:rFonts w:ascii="Verdana" w:hAnsi="Verdana"/>
          <w:sz w:val="16"/>
          <w:szCs w:val="16"/>
        </w:rPr>
        <w:t>, http://www.ilo.org/dyn/normlex/es/f?p=NORMLEXPUB:12100:0::NO:12100:P12100_INSTRUMENT_ID:312328:NO</w:t>
      </w:r>
    </w:p>
  </w:footnote>
  <w:footnote w:id="29">
    <w:p w:rsidR="00F07E53" w:rsidRPr="009E44CC" w:rsidRDefault="00F07E53" w:rsidP="00A342C6">
      <w:pPr>
        <w:pStyle w:val="Textdenotaapeudepgina"/>
        <w:jc w:val="left"/>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 C187: </w:t>
      </w:r>
      <w:hyperlink r:id="rId29">
        <w:r w:rsidRPr="009E44CC">
          <w:rPr>
            <w:rStyle w:val="Hyperlink1"/>
            <w:rFonts w:ascii="Verdana" w:hAnsi="Verdana"/>
            <w:sz w:val="16"/>
            <w:szCs w:val="16"/>
          </w:rPr>
          <w:t>Conveni sobre el marc promocional per a la seguretat i la salut a la feina, 2006 (núm. 187)</w:t>
        </w:r>
      </w:hyperlink>
      <w:r w:rsidRPr="009E44CC">
        <w:rPr>
          <w:rFonts w:ascii="Verdana" w:hAnsi="Verdana"/>
          <w:sz w:val="16"/>
          <w:szCs w:val="16"/>
        </w:rPr>
        <w:t>, http://www.ilo.org/dyn/normlex/es/f?p=NORMLEXPUB:12100:0::NO:12100:P12100_INSTRUMENT_ID:312332:NO</w:t>
      </w:r>
    </w:p>
  </w:footnote>
  <w:footnote w:id="30">
    <w:p w:rsidR="00F07E53" w:rsidRPr="00881D28" w:rsidRDefault="00F07E53" w:rsidP="00233281">
      <w:pPr>
        <w:rPr>
          <w:rFonts w:ascii="Calibri" w:hAnsi="Calibri"/>
        </w:rPr>
      </w:pPr>
      <w:r w:rsidRPr="009E44CC">
        <w:rPr>
          <w:rFonts w:ascii="Verdana" w:hAnsi="Verdana"/>
          <w:sz w:val="16"/>
          <w:szCs w:val="16"/>
          <w:vertAlign w:val="superscript"/>
        </w:rPr>
        <w:footnoteRef/>
      </w:r>
      <w:r w:rsidRPr="009E44CC">
        <w:rPr>
          <w:rFonts w:ascii="Verdana" w:hAnsi="Verdana"/>
          <w:sz w:val="16"/>
          <w:szCs w:val="16"/>
        </w:rPr>
        <w:t xml:space="preserve">C158: Conveni sobre la </w:t>
      </w:r>
      <w:proofErr w:type="spellStart"/>
      <w:r w:rsidRPr="009E44CC">
        <w:rPr>
          <w:rFonts w:ascii="Verdana" w:hAnsi="Verdana"/>
          <w:sz w:val="16"/>
          <w:szCs w:val="16"/>
        </w:rPr>
        <w:t>rescisió</w:t>
      </w:r>
      <w:proofErr w:type="spellEnd"/>
      <w:r w:rsidRPr="009E44CC">
        <w:rPr>
          <w:rFonts w:ascii="Verdana" w:hAnsi="Verdana"/>
          <w:sz w:val="16"/>
          <w:szCs w:val="16"/>
        </w:rPr>
        <w:t xml:space="preserve"> de la relació laboral, 1982 (núm. 158), Conveni sobre la rescissió de la relació laboral a iniciativa de l'empresa (entrada en vigor: 23 de novembre de 1985), </w:t>
      </w:r>
      <w:hyperlink r:id="rId30">
        <w:r w:rsidRPr="009E44CC">
          <w:rPr>
            <w:rStyle w:val="Hyperlink1"/>
            <w:rFonts w:ascii="Verdana" w:hAnsi="Verdana"/>
            <w:sz w:val="16"/>
            <w:szCs w:val="16"/>
          </w:rPr>
          <w:t>http://www.ilo.org/dyn/normlex/es/f?p=NORMLEXPUB:12100:0::NO::P12100_ILO_CODE:C158</w:t>
        </w:r>
      </w:hyperlink>
    </w:p>
  </w:footnote>
  <w:footnote w:id="31">
    <w:p w:rsidR="00F07E53" w:rsidRDefault="00F07E53" w:rsidP="00233281">
      <w:pPr>
        <w:rPr>
          <w:rFonts w:ascii="Verdana" w:hAnsi="Verdana"/>
          <w:sz w:val="16"/>
          <w:szCs w:val="16"/>
        </w:rPr>
      </w:pPr>
    </w:p>
    <w:p w:rsidR="00F07E53" w:rsidRPr="009E44CC" w:rsidRDefault="00F07E53" w:rsidP="006E7991">
      <w:pPr>
        <w:rPr>
          <w:rFonts w:ascii="Verdana" w:hAnsi="Verdana"/>
          <w:sz w:val="16"/>
          <w:szCs w:val="16"/>
        </w:rPr>
      </w:pPr>
      <w:bookmarkStart w:id="0" w:name="_GoBack"/>
      <w:r w:rsidRPr="009E44CC">
        <w:rPr>
          <w:rFonts w:ascii="Verdana" w:hAnsi="Verdana"/>
          <w:sz w:val="16"/>
          <w:szCs w:val="16"/>
          <w:vertAlign w:val="superscript"/>
        </w:rPr>
        <w:footnoteRef/>
      </w:r>
      <w:r w:rsidRPr="009E44CC">
        <w:rPr>
          <w:rFonts w:ascii="Verdana" w:hAnsi="Verdana"/>
          <w:sz w:val="16"/>
          <w:szCs w:val="16"/>
        </w:rPr>
        <w:t xml:space="preserve">C095: Conveni sobre la protecció del salari, 1949 (núm. </w:t>
      </w:r>
      <w:r w:rsidRPr="009E44CC">
        <w:rPr>
          <w:rFonts w:ascii="Verdana" w:hAnsi="Verdana"/>
          <w:sz w:val="16"/>
          <w:szCs w:val="16"/>
        </w:rPr>
        <w:t xml:space="preserve">95), Conveni sobre la protecció del salari (entrada en vigor: 24 de setembre de 1952), </w:t>
      </w:r>
      <w:hyperlink r:id="rId31">
        <w:r w:rsidRPr="009E44CC">
          <w:rPr>
            <w:rStyle w:val="Hyperlink1"/>
            <w:rFonts w:ascii="Verdana" w:hAnsi="Verdana"/>
            <w:sz w:val="16"/>
            <w:szCs w:val="16"/>
          </w:rPr>
          <w:t>http://www.ilo.org/dyn/normlex/es/f?p=NORMLEXPUB:12100:0::NO::P12100_ILO_CODE:C095</w:t>
        </w:r>
      </w:hyperlink>
    </w:p>
  </w:footnote>
  <w:footnote w:id="32">
    <w:p w:rsidR="00F07E53" w:rsidRPr="009E44CC" w:rsidRDefault="00F07E53" w:rsidP="006E7991">
      <w:pPr>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C131: Conveni sobre la fixació de salaris mínims, 1970 (núm. </w:t>
      </w:r>
      <w:r w:rsidRPr="009E44CC">
        <w:rPr>
          <w:rFonts w:ascii="Verdana" w:hAnsi="Verdana"/>
          <w:sz w:val="16"/>
          <w:szCs w:val="16"/>
        </w:rPr>
        <w:t xml:space="preserve">131), Conveni sobre la fixació de salaris mínims, amb especial referència als </w:t>
      </w:r>
      <w:proofErr w:type="spellStart"/>
      <w:r w:rsidRPr="009E44CC">
        <w:rPr>
          <w:rFonts w:ascii="Verdana" w:hAnsi="Verdana"/>
          <w:sz w:val="16"/>
          <w:szCs w:val="16"/>
        </w:rPr>
        <w:t>paísos</w:t>
      </w:r>
      <w:proofErr w:type="spellEnd"/>
      <w:r w:rsidRPr="009E44CC">
        <w:rPr>
          <w:rFonts w:ascii="Verdana" w:hAnsi="Verdana"/>
          <w:sz w:val="16"/>
          <w:szCs w:val="16"/>
        </w:rPr>
        <w:t xml:space="preserve"> en </w:t>
      </w:r>
      <w:proofErr w:type="spellStart"/>
      <w:r w:rsidRPr="009E44CC">
        <w:rPr>
          <w:rFonts w:ascii="Verdana" w:hAnsi="Verdana"/>
          <w:sz w:val="16"/>
          <w:szCs w:val="16"/>
        </w:rPr>
        <w:t>víes</w:t>
      </w:r>
      <w:proofErr w:type="spellEnd"/>
      <w:r w:rsidRPr="009E44CC">
        <w:rPr>
          <w:rFonts w:ascii="Verdana" w:hAnsi="Verdana"/>
          <w:sz w:val="16"/>
          <w:szCs w:val="16"/>
        </w:rPr>
        <w:t xml:space="preserve"> de desenvolupament (entrada en vigor: 29 d'abril de 1972), </w:t>
      </w:r>
      <w:hyperlink r:id="rId32">
        <w:r w:rsidRPr="009E44CC">
          <w:rPr>
            <w:rStyle w:val="Hyperlink1"/>
            <w:rFonts w:ascii="Verdana" w:hAnsi="Verdana"/>
            <w:sz w:val="16"/>
            <w:szCs w:val="16"/>
          </w:rPr>
          <w:t>http://www.ilo.org/dyn/normlex/es/f?p=NORMLEXPUB:12100:0::NO::P12100_ILO_CODE:C131</w:t>
        </w:r>
      </w:hyperlink>
    </w:p>
  </w:footnote>
  <w:footnote w:id="33">
    <w:p w:rsidR="00F07E53" w:rsidRPr="009E44CC" w:rsidRDefault="00F07E53" w:rsidP="006E7991">
      <w:pPr>
        <w:pStyle w:val="Textdenotaapeudepgina"/>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 R131: </w:t>
      </w:r>
      <w:proofErr w:type="spellStart"/>
      <w:r w:rsidRPr="009E44CC">
        <w:rPr>
          <w:rFonts w:ascii="Verdana" w:hAnsi="Verdana"/>
          <w:sz w:val="16"/>
          <w:szCs w:val="16"/>
        </w:rPr>
        <w:t>Recomanació</w:t>
      </w:r>
      <w:proofErr w:type="spellEnd"/>
      <w:r w:rsidRPr="009E44CC">
        <w:rPr>
          <w:rFonts w:ascii="Verdana" w:hAnsi="Verdana"/>
          <w:sz w:val="16"/>
          <w:szCs w:val="16"/>
        </w:rPr>
        <w:t xml:space="preserve"> sobre les </w:t>
      </w:r>
      <w:proofErr w:type="spellStart"/>
      <w:r w:rsidRPr="009E44CC">
        <w:rPr>
          <w:rFonts w:ascii="Verdana" w:hAnsi="Verdana"/>
          <w:sz w:val="16"/>
          <w:szCs w:val="16"/>
        </w:rPr>
        <w:t>prestacions</w:t>
      </w:r>
      <w:proofErr w:type="spellEnd"/>
      <w:r w:rsidRPr="009E44CC">
        <w:rPr>
          <w:rFonts w:ascii="Verdana" w:hAnsi="Verdana"/>
          <w:sz w:val="16"/>
          <w:szCs w:val="16"/>
        </w:rPr>
        <w:t xml:space="preserve"> </w:t>
      </w:r>
      <w:proofErr w:type="spellStart"/>
      <w:r w:rsidRPr="009E44CC">
        <w:rPr>
          <w:rFonts w:ascii="Verdana" w:hAnsi="Verdana"/>
          <w:sz w:val="16"/>
          <w:szCs w:val="16"/>
        </w:rPr>
        <w:t>d'invalidesa</w:t>
      </w:r>
      <w:proofErr w:type="spellEnd"/>
      <w:r w:rsidRPr="009E44CC">
        <w:rPr>
          <w:rFonts w:ascii="Verdana" w:hAnsi="Verdana"/>
          <w:sz w:val="16"/>
          <w:szCs w:val="16"/>
        </w:rPr>
        <w:t xml:space="preserve">, </w:t>
      </w:r>
      <w:proofErr w:type="spellStart"/>
      <w:r w:rsidRPr="009E44CC">
        <w:rPr>
          <w:rFonts w:ascii="Verdana" w:hAnsi="Verdana"/>
          <w:sz w:val="16"/>
          <w:szCs w:val="16"/>
        </w:rPr>
        <w:t>vellesa</w:t>
      </w:r>
      <w:proofErr w:type="spellEnd"/>
      <w:r w:rsidRPr="009E44CC">
        <w:rPr>
          <w:rFonts w:ascii="Verdana" w:hAnsi="Verdana"/>
          <w:sz w:val="16"/>
          <w:szCs w:val="16"/>
        </w:rPr>
        <w:t xml:space="preserve"> i </w:t>
      </w:r>
      <w:proofErr w:type="spellStart"/>
      <w:r w:rsidRPr="009E44CC">
        <w:rPr>
          <w:rFonts w:ascii="Verdana" w:hAnsi="Verdana"/>
          <w:sz w:val="16"/>
          <w:szCs w:val="16"/>
        </w:rPr>
        <w:t>supervivents</w:t>
      </w:r>
      <w:proofErr w:type="spellEnd"/>
      <w:r w:rsidRPr="009E44CC">
        <w:rPr>
          <w:rFonts w:ascii="Verdana" w:hAnsi="Verdana"/>
          <w:sz w:val="16"/>
          <w:szCs w:val="16"/>
        </w:rPr>
        <w:t xml:space="preserve">, </w:t>
      </w:r>
      <w:hyperlink r:id="rId33" w:history="1">
        <w:r w:rsidRPr="001A4ECF">
          <w:rPr>
            <w:rStyle w:val="Enlla"/>
            <w:rFonts w:ascii="Verdana" w:hAnsi="Verdana"/>
            <w:sz w:val="16"/>
            <w:szCs w:val="16"/>
          </w:rPr>
          <w:t>http://www.ilo.org/dyn/normlex/es/f?p=NORMLEXPUB:12100:0::NO:12100:P12100_INSTRUMENT_ID:312469:NO</w:t>
        </w:r>
      </w:hyperlink>
    </w:p>
  </w:footnote>
  <w:footnote w:id="34">
    <w:p w:rsidR="00F07E53" w:rsidRPr="009E44CC" w:rsidRDefault="00F07E53" w:rsidP="006E7991">
      <w:pPr>
        <w:rPr>
          <w:rFonts w:ascii="Verdana" w:hAnsi="Verdana"/>
          <w:sz w:val="16"/>
          <w:szCs w:val="16"/>
          <w:lang w:val="es-ES"/>
        </w:rPr>
      </w:pPr>
      <w:r w:rsidRPr="009E44CC">
        <w:rPr>
          <w:rFonts w:ascii="Verdana" w:hAnsi="Verdana"/>
          <w:sz w:val="16"/>
          <w:szCs w:val="16"/>
          <w:vertAlign w:val="superscript"/>
          <w:lang w:val="es-ES"/>
        </w:rPr>
        <w:footnoteRef/>
      </w:r>
      <w:r>
        <w:rPr>
          <w:rFonts w:ascii="Verdana" w:hAnsi="Verdana"/>
          <w:sz w:val="16"/>
          <w:szCs w:val="16"/>
          <w:lang w:val="es-ES"/>
        </w:rPr>
        <w:t xml:space="preserve"> </w:t>
      </w:r>
      <w:r w:rsidRPr="009E44CC">
        <w:rPr>
          <w:rFonts w:ascii="Verdana" w:hAnsi="Verdana"/>
          <w:sz w:val="16"/>
          <w:szCs w:val="16"/>
          <w:lang w:val="es-ES"/>
        </w:rPr>
        <w:t xml:space="preserve">R135: </w:t>
      </w:r>
      <w:proofErr w:type="spellStart"/>
      <w:r w:rsidRPr="009E44CC">
        <w:rPr>
          <w:rFonts w:ascii="Verdana" w:hAnsi="Verdana"/>
          <w:sz w:val="16"/>
          <w:szCs w:val="16"/>
          <w:lang w:val="es-ES"/>
        </w:rPr>
        <w:t>Recomanació</w:t>
      </w:r>
      <w:proofErr w:type="spellEnd"/>
      <w:r w:rsidRPr="009E44CC">
        <w:rPr>
          <w:rFonts w:ascii="Verdana" w:hAnsi="Verdana"/>
          <w:sz w:val="16"/>
          <w:szCs w:val="16"/>
          <w:lang w:val="es-ES"/>
        </w:rPr>
        <w:t xml:space="preserve"> sobre la </w:t>
      </w:r>
      <w:proofErr w:type="spellStart"/>
      <w:r w:rsidRPr="009E44CC">
        <w:rPr>
          <w:rFonts w:ascii="Verdana" w:hAnsi="Verdana"/>
          <w:sz w:val="16"/>
          <w:szCs w:val="16"/>
          <w:lang w:val="es-ES"/>
        </w:rPr>
        <w:t>fixació</w:t>
      </w:r>
      <w:proofErr w:type="spellEnd"/>
      <w:r w:rsidRPr="009E44CC">
        <w:rPr>
          <w:rFonts w:ascii="Verdana" w:hAnsi="Verdana"/>
          <w:sz w:val="16"/>
          <w:szCs w:val="16"/>
          <w:lang w:val="es-ES"/>
        </w:rPr>
        <w:t xml:space="preserve"> de </w:t>
      </w:r>
      <w:proofErr w:type="spellStart"/>
      <w:r w:rsidRPr="009E44CC">
        <w:rPr>
          <w:rFonts w:ascii="Verdana" w:hAnsi="Verdana"/>
          <w:sz w:val="16"/>
          <w:szCs w:val="16"/>
          <w:lang w:val="es-ES"/>
        </w:rPr>
        <w:t>salaris</w:t>
      </w:r>
      <w:proofErr w:type="spellEnd"/>
      <w:r w:rsidRPr="009E44CC">
        <w:rPr>
          <w:rFonts w:ascii="Verdana" w:hAnsi="Verdana"/>
          <w:sz w:val="16"/>
          <w:szCs w:val="16"/>
          <w:lang w:val="es-ES"/>
        </w:rPr>
        <w:t xml:space="preserve"> </w:t>
      </w:r>
      <w:proofErr w:type="spellStart"/>
      <w:r w:rsidRPr="009E44CC">
        <w:rPr>
          <w:rFonts w:ascii="Verdana" w:hAnsi="Verdana"/>
          <w:sz w:val="16"/>
          <w:szCs w:val="16"/>
          <w:lang w:val="es-ES"/>
        </w:rPr>
        <w:t>mínims</w:t>
      </w:r>
      <w:proofErr w:type="spellEnd"/>
      <w:r w:rsidRPr="009E44CC">
        <w:rPr>
          <w:rFonts w:ascii="Verdana" w:hAnsi="Verdana"/>
          <w:sz w:val="16"/>
          <w:szCs w:val="16"/>
          <w:lang w:val="es-ES"/>
        </w:rPr>
        <w:t>, 1970 (núm. 135),</w:t>
      </w:r>
    </w:p>
    <w:p w:rsidR="00F07E53" w:rsidRPr="009E44CC" w:rsidRDefault="00296C06" w:rsidP="006E7991">
      <w:pPr>
        <w:pStyle w:val="Textdenotaapeudepgina"/>
        <w:rPr>
          <w:rFonts w:ascii="Verdana" w:hAnsi="Verdana"/>
          <w:sz w:val="16"/>
          <w:szCs w:val="16"/>
        </w:rPr>
      </w:pPr>
      <w:hyperlink r:id="rId34" w:history="1">
        <w:r w:rsidR="00F07E53" w:rsidRPr="001A4ECF">
          <w:rPr>
            <w:rStyle w:val="Enlla"/>
            <w:rFonts w:ascii="Verdana" w:hAnsi="Verdana"/>
            <w:sz w:val="16"/>
            <w:szCs w:val="16"/>
          </w:rPr>
          <w:t>http://www.ilo.org/dyn/normlex/es/f?p=NORMLEXPUB:12100:0::NO:12100:P12100_INSTRUMENT_ID:312473:NO</w:t>
        </w:r>
      </w:hyperlink>
    </w:p>
  </w:footnote>
  <w:footnote w:id="35">
    <w:p w:rsidR="00F07E53" w:rsidRPr="00881D28" w:rsidRDefault="00F07E53" w:rsidP="006E7991">
      <w:pPr>
        <w:pStyle w:val="Textdenotaapeudepgina"/>
        <w:rPr>
          <w:rFonts w:ascii="Calibri" w:hAnsi="Calibri"/>
        </w:rPr>
      </w:pPr>
      <w:r w:rsidRPr="009E44CC">
        <w:rPr>
          <w:rFonts w:ascii="Verdana" w:hAnsi="Verdana"/>
          <w:sz w:val="16"/>
          <w:szCs w:val="16"/>
          <w:vertAlign w:val="superscript"/>
        </w:rPr>
        <w:footnoteRef/>
      </w:r>
      <w:r w:rsidRPr="009E44CC">
        <w:rPr>
          <w:rFonts w:ascii="Verdana" w:hAnsi="Verdana"/>
          <w:sz w:val="16"/>
          <w:szCs w:val="16"/>
        </w:rPr>
        <w:t xml:space="preserve"> La </w:t>
      </w:r>
      <w:proofErr w:type="spellStart"/>
      <w:r w:rsidRPr="009E44CC">
        <w:rPr>
          <w:rFonts w:ascii="Verdana" w:hAnsi="Verdana"/>
          <w:sz w:val="16"/>
          <w:szCs w:val="16"/>
        </w:rPr>
        <w:t>Declaració</w:t>
      </w:r>
      <w:proofErr w:type="spellEnd"/>
      <w:r w:rsidRPr="009E44CC">
        <w:rPr>
          <w:rFonts w:ascii="Verdana" w:hAnsi="Verdana"/>
          <w:sz w:val="16"/>
          <w:szCs w:val="16"/>
        </w:rPr>
        <w:t xml:space="preserve"> Universal </w:t>
      </w:r>
      <w:proofErr w:type="spellStart"/>
      <w:r w:rsidRPr="009E44CC">
        <w:rPr>
          <w:rFonts w:ascii="Verdana" w:hAnsi="Verdana"/>
          <w:sz w:val="16"/>
          <w:szCs w:val="16"/>
        </w:rPr>
        <w:t>dels</w:t>
      </w:r>
      <w:proofErr w:type="spellEnd"/>
      <w:r w:rsidRPr="009E44CC">
        <w:rPr>
          <w:rFonts w:ascii="Verdana" w:hAnsi="Verdana"/>
          <w:sz w:val="16"/>
          <w:szCs w:val="16"/>
        </w:rPr>
        <w:t xml:space="preserve"> </w:t>
      </w:r>
      <w:proofErr w:type="spellStart"/>
      <w:r w:rsidRPr="009E44CC">
        <w:rPr>
          <w:rFonts w:ascii="Verdana" w:hAnsi="Verdana"/>
          <w:sz w:val="16"/>
          <w:szCs w:val="16"/>
        </w:rPr>
        <w:t>Drets</w:t>
      </w:r>
      <w:proofErr w:type="spellEnd"/>
      <w:r w:rsidRPr="009E44CC">
        <w:rPr>
          <w:rFonts w:ascii="Verdana" w:hAnsi="Verdana"/>
          <w:sz w:val="16"/>
          <w:szCs w:val="16"/>
        </w:rPr>
        <w:t xml:space="preserve"> </w:t>
      </w:r>
      <w:proofErr w:type="spellStart"/>
      <w:r w:rsidRPr="009E44CC">
        <w:rPr>
          <w:rFonts w:ascii="Verdana" w:hAnsi="Verdana"/>
          <w:sz w:val="16"/>
          <w:szCs w:val="16"/>
        </w:rPr>
        <w:t>Humans</w:t>
      </w:r>
      <w:proofErr w:type="spellEnd"/>
      <w:r w:rsidRPr="009E44CC">
        <w:rPr>
          <w:rFonts w:ascii="Verdana" w:hAnsi="Verdana"/>
          <w:sz w:val="16"/>
          <w:szCs w:val="16"/>
        </w:rPr>
        <w:t xml:space="preserve">, </w:t>
      </w:r>
      <w:hyperlink r:id="rId35">
        <w:r w:rsidRPr="009E44CC">
          <w:rPr>
            <w:rStyle w:val="Hyperlink0"/>
            <w:rFonts w:ascii="Verdana" w:hAnsi="Verdana"/>
            <w:sz w:val="16"/>
            <w:szCs w:val="16"/>
          </w:rPr>
          <w:t>http://www.un.org/en/documents/udhr/</w:t>
        </w:r>
      </w:hyperlink>
    </w:p>
  </w:footnote>
  <w:footnote w:id="36">
    <w:p w:rsidR="00F07E53" w:rsidRPr="00592C65" w:rsidRDefault="00F07E53" w:rsidP="00233281">
      <w:pPr>
        <w:pStyle w:val="Textdenotaapeudepgina"/>
        <w:rPr>
          <w:rFonts w:ascii="Verdana" w:hAnsi="Verdana"/>
          <w:sz w:val="16"/>
          <w:szCs w:val="16"/>
          <w:lang w:val="es-ES_tradnl"/>
        </w:rPr>
      </w:pPr>
      <w:r w:rsidRPr="00592C65">
        <w:rPr>
          <w:rStyle w:val="Refernciadenotaapeudepgina"/>
          <w:rFonts w:ascii="Verdana" w:hAnsi="Verdana"/>
          <w:sz w:val="16"/>
          <w:szCs w:val="18"/>
        </w:rPr>
        <w:footnoteRef/>
      </w:r>
      <w:r w:rsidRPr="00592C65">
        <w:rPr>
          <w:rFonts w:ascii="Verdana" w:hAnsi="Verdana"/>
          <w:sz w:val="16"/>
          <w:szCs w:val="18"/>
        </w:rPr>
        <w:t xml:space="preserve"> </w:t>
      </w:r>
      <w:r w:rsidRPr="00592C65">
        <w:rPr>
          <w:rFonts w:ascii="Verdana" w:hAnsi="Verdana"/>
          <w:sz w:val="16"/>
          <w:szCs w:val="16"/>
        </w:rPr>
        <w:t xml:space="preserve">Termes del contracte: per poder avaluar de manera </w:t>
      </w:r>
      <w:proofErr w:type="spellStart"/>
      <w:r w:rsidRPr="00592C65">
        <w:rPr>
          <w:rFonts w:ascii="Verdana" w:hAnsi="Verdana"/>
          <w:sz w:val="16"/>
          <w:szCs w:val="16"/>
        </w:rPr>
        <w:t>objectiva</w:t>
      </w:r>
      <w:proofErr w:type="spellEnd"/>
      <w:r w:rsidRPr="00592C65">
        <w:rPr>
          <w:rFonts w:ascii="Verdana" w:hAnsi="Verdana"/>
          <w:sz w:val="16"/>
          <w:szCs w:val="16"/>
        </w:rPr>
        <w:t xml:space="preserve"> la </w:t>
      </w:r>
      <w:proofErr w:type="spellStart"/>
      <w:r w:rsidRPr="00592C65">
        <w:rPr>
          <w:rFonts w:ascii="Verdana" w:hAnsi="Verdana"/>
          <w:sz w:val="16"/>
          <w:szCs w:val="16"/>
        </w:rPr>
        <w:t>influència</w:t>
      </w:r>
      <w:proofErr w:type="spellEnd"/>
      <w:r w:rsidRPr="00592C65">
        <w:rPr>
          <w:rFonts w:ascii="Verdana" w:hAnsi="Verdana"/>
          <w:sz w:val="16"/>
          <w:szCs w:val="16"/>
        </w:rPr>
        <w:t xml:space="preserve"> del </w:t>
      </w:r>
      <w:proofErr w:type="spellStart"/>
      <w:r w:rsidRPr="00592C65">
        <w:rPr>
          <w:rFonts w:ascii="Verdana" w:hAnsi="Verdana"/>
          <w:sz w:val="16"/>
          <w:szCs w:val="16"/>
        </w:rPr>
        <w:t>contractista</w:t>
      </w:r>
      <w:proofErr w:type="spellEnd"/>
      <w:r w:rsidRPr="00592C65">
        <w:rPr>
          <w:rFonts w:ascii="Verdana" w:hAnsi="Verdana"/>
          <w:sz w:val="16"/>
          <w:szCs w:val="16"/>
        </w:rPr>
        <w:t xml:space="preserve"> sobre </w:t>
      </w:r>
      <w:proofErr w:type="spellStart"/>
      <w:r w:rsidRPr="00592C65">
        <w:rPr>
          <w:rFonts w:ascii="Verdana" w:hAnsi="Verdana"/>
          <w:sz w:val="16"/>
          <w:szCs w:val="16"/>
        </w:rPr>
        <w:t>els</w:t>
      </w:r>
      <w:proofErr w:type="spellEnd"/>
      <w:r w:rsidRPr="00592C65">
        <w:rPr>
          <w:rFonts w:ascii="Verdana" w:hAnsi="Verdana"/>
          <w:sz w:val="16"/>
          <w:szCs w:val="16"/>
        </w:rPr>
        <w:t xml:space="preserve"> </w:t>
      </w:r>
      <w:proofErr w:type="spellStart"/>
      <w:r w:rsidRPr="00592C65">
        <w:rPr>
          <w:rFonts w:ascii="Verdana" w:hAnsi="Verdana"/>
          <w:sz w:val="16"/>
          <w:szCs w:val="16"/>
        </w:rPr>
        <w:t>seus</w:t>
      </w:r>
      <w:proofErr w:type="spellEnd"/>
      <w:r w:rsidRPr="00592C65">
        <w:rPr>
          <w:rFonts w:ascii="Verdana" w:hAnsi="Verdana"/>
          <w:sz w:val="16"/>
          <w:szCs w:val="16"/>
        </w:rPr>
        <w:t xml:space="preserve"> </w:t>
      </w:r>
      <w:proofErr w:type="spellStart"/>
      <w:r w:rsidRPr="00592C65">
        <w:rPr>
          <w:rFonts w:ascii="Verdana" w:hAnsi="Verdana"/>
          <w:sz w:val="16"/>
          <w:szCs w:val="16"/>
        </w:rPr>
        <w:t>proveïdors</w:t>
      </w:r>
      <w:proofErr w:type="spellEnd"/>
      <w:r w:rsidRPr="00592C65">
        <w:rPr>
          <w:rFonts w:ascii="Verdana" w:hAnsi="Verdana"/>
          <w:sz w:val="16"/>
          <w:szCs w:val="16"/>
        </w:rPr>
        <w:t xml:space="preserve">, el </w:t>
      </w:r>
      <w:proofErr w:type="spellStart"/>
      <w:r w:rsidRPr="00592C65">
        <w:rPr>
          <w:rFonts w:ascii="Verdana" w:hAnsi="Verdana"/>
          <w:sz w:val="16"/>
          <w:szCs w:val="16"/>
        </w:rPr>
        <w:t>contractista</w:t>
      </w:r>
      <w:proofErr w:type="spellEnd"/>
      <w:r w:rsidRPr="00592C65">
        <w:rPr>
          <w:rFonts w:ascii="Verdana" w:hAnsi="Verdana"/>
          <w:sz w:val="16"/>
          <w:szCs w:val="16"/>
        </w:rPr>
        <w:t xml:space="preserve"> </w:t>
      </w:r>
      <w:proofErr w:type="spellStart"/>
      <w:r w:rsidRPr="00592C65">
        <w:rPr>
          <w:rFonts w:ascii="Verdana" w:hAnsi="Verdana"/>
          <w:sz w:val="16"/>
          <w:szCs w:val="16"/>
        </w:rPr>
        <w:t>haurà</w:t>
      </w:r>
      <w:proofErr w:type="spellEnd"/>
      <w:r w:rsidRPr="00592C65">
        <w:rPr>
          <w:rFonts w:ascii="Verdana" w:hAnsi="Verdana"/>
          <w:sz w:val="16"/>
          <w:szCs w:val="16"/>
        </w:rPr>
        <w:t xml:space="preserve"> de comunicar </w:t>
      </w:r>
      <w:proofErr w:type="spellStart"/>
      <w:r w:rsidRPr="00592C65">
        <w:rPr>
          <w:rFonts w:ascii="Verdana" w:hAnsi="Verdana"/>
          <w:sz w:val="16"/>
          <w:szCs w:val="16"/>
        </w:rPr>
        <w:t>quin</w:t>
      </w:r>
      <w:proofErr w:type="spellEnd"/>
      <w:r w:rsidRPr="00592C65">
        <w:rPr>
          <w:rFonts w:ascii="Verdana" w:hAnsi="Verdana"/>
          <w:sz w:val="16"/>
          <w:szCs w:val="16"/>
        </w:rPr>
        <w:t xml:space="preserve"> </w:t>
      </w:r>
      <w:proofErr w:type="spellStart"/>
      <w:r w:rsidRPr="00592C65">
        <w:rPr>
          <w:rFonts w:ascii="Verdana" w:hAnsi="Verdana"/>
          <w:sz w:val="16"/>
          <w:szCs w:val="16"/>
        </w:rPr>
        <w:t>és</w:t>
      </w:r>
      <w:proofErr w:type="spellEnd"/>
      <w:r w:rsidRPr="00592C65">
        <w:rPr>
          <w:rFonts w:ascii="Verdana" w:hAnsi="Verdana"/>
          <w:sz w:val="16"/>
          <w:szCs w:val="16"/>
        </w:rPr>
        <w:t xml:space="preserve"> el </w:t>
      </w:r>
      <w:proofErr w:type="spellStart"/>
      <w:r w:rsidRPr="00592C65">
        <w:rPr>
          <w:rFonts w:ascii="Verdana" w:hAnsi="Verdana"/>
          <w:sz w:val="16"/>
          <w:szCs w:val="16"/>
        </w:rPr>
        <w:t>volum</w:t>
      </w:r>
      <w:proofErr w:type="spellEnd"/>
      <w:r w:rsidRPr="00592C65">
        <w:rPr>
          <w:rFonts w:ascii="Verdana" w:hAnsi="Verdana"/>
          <w:sz w:val="16"/>
          <w:szCs w:val="16"/>
        </w:rPr>
        <w:t xml:space="preserve"> </w:t>
      </w:r>
      <w:proofErr w:type="spellStart"/>
      <w:r w:rsidRPr="00592C65">
        <w:rPr>
          <w:rFonts w:ascii="Verdana" w:hAnsi="Verdana"/>
          <w:sz w:val="16"/>
          <w:szCs w:val="16"/>
        </w:rPr>
        <w:t>aproximat</w:t>
      </w:r>
      <w:proofErr w:type="spellEnd"/>
      <w:r w:rsidRPr="00592C65">
        <w:rPr>
          <w:rFonts w:ascii="Verdana" w:hAnsi="Verdana"/>
          <w:sz w:val="16"/>
          <w:szCs w:val="16"/>
        </w:rPr>
        <w:t xml:space="preserve"> de </w:t>
      </w:r>
      <w:proofErr w:type="spellStart"/>
      <w:r w:rsidRPr="00592C65">
        <w:rPr>
          <w:rFonts w:ascii="Verdana" w:hAnsi="Verdana"/>
          <w:sz w:val="16"/>
          <w:szCs w:val="16"/>
        </w:rPr>
        <w:t>negoci</w:t>
      </w:r>
      <w:proofErr w:type="spellEnd"/>
      <w:r w:rsidRPr="00592C65">
        <w:rPr>
          <w:rFonts w:ascii="Verdana" w:hAnsi="Verdana"/>
          <w:sz w:val="16"/>
          <w:szCs w:val="16"/>
        </w:rPr>
        <w:t xml:space="preserve"> que té </w:t>
      </w:r>
      <w:proofErr w:type="spellStart"/>
      <w:r w:rsidRPr="00592C65">
        <w:rPr>
          <w:rFonts w:ascii="Verdana" w:hAnsi="Verdana"/>
          <w:sz w:val="16"/>
          <w:szCs w:val="16"/>
        </w:rPr>
        <w:t>amb</w:t>
      </w:r>
      <w:proofErr w:type="spellEnd"/>
      <w:r w:rsidRPr="00592C65">
        <w:rPr>
          <w:rFonts w:ascii="Verdana" w:hAnsi="Verdana"/>
          <w:sz w:val="16"/>
          <w:szCs w:val="16"/>
        </w:rPr>
        <w:t xml:space="preserve"> </w:t>
      </w:r>
      <w:proofErr w:type="spellStart"/>
      <w:r w:rsidRPr="00592C65">
        <w:rPr>
          <w:rFonts w:ascii="Verdana" w:hAnsi="Verdana"/>
          <w:sz w:val="16"/>
          <w:szCs w:val="16"/>
        </w:rPr>
        <w:t>els</w:t>
      </w:r>
      <w:proofErr w:type="spellEnd"/>
      <w:r w:rsidRPr="00592C65">
        <w:rPr>
          <w:rFonts w:ascii="Verdana" w:hAnsi="Verdana"/>
          <w:sz w:val="16"/>
          <w:szCs w:val="16"/>
        </w:rPr>
        <w:t xml:space="preserve"> </w:t>
      </w:r>
      <w:proofErr w:type="spellStart"/>
      <w:r w:rsidRPr="00592C65">
        <w:rPr>
          <w:rFonts w:ascii="Verdana" w:hAnsi="Verdana"/>
          <w:sz w:val="16"/>
          <w:szCs w:val="16"/>
        </w:rPr>
        <w:t>seus</w:t>
      </w:r>
      <w:proofErr w:type="spellEnd"/>
      <w:r w:rsidRPr="00592C65">
        <w:rPr>
          <w:rFonts w:ascii="Verdana" w:hAnsi="Verdana"/>
          <w:sz w:val="16"/>
          <w:szCs w:val="16"/>
        </w:rPr>
        <w:t xml:space="preserve"> </w:t>
      </w:r>
      <w:proofErr w:type="spellStart"/>
      <w:r w:rsidRPr="00592C65">
        <w:rPr>
          <w:rFonts w:ascii="Verdana" w:hAnsi="Verdana"/>
          <w:sz w:val="16"/>
          <w:szCs w:val="16"/>
        </w:rPr>
        <w:t>proveïdors</w:t>
      </w:r>
      <w:proofErr w:type="spellEnd"/>
      <w:r w:rsidRPr="00592C65">
        <w:rPr>
          <w:rFonts w:ascii="Verdana" w:hAnsi="Verdana"/>
          <w:sz w:val="16"/>
          <w:szCs w:val="16"/>
        </w:rPr>
        <w:t xml:space="preserve">, i la durada aproximada de la </w:t>
      </w:r>
      <w:proofErr w:type="spellStart"/>
      <w:r w:rsidRPr="00592C65">
        <w:rPr>
          <w:rFonts w:ascii="Verdana" w:hAnsi="Verdana"/>
          <w:sz w:val="16"/>
          <w:szCs w:val="16"/>
        </w:rPr>
        <w:t>relació</w:t>
      </w:r>
      <w:proofErr w:type="spellEnd"/>
      <w:r w:rsidRPr="00592C65">
        <w:rPr>
          <w:rFonts w:ascii="Verdana" w:hAnsi="Verdana"/>
          <w:sz w:val="16"/>
          <w:szCs w:val="16"/>
        </w:rPr>
        <w:t xml:space="preserve"> comercial.</w:t>
      </w:r>
    </w:p>
  </w:footnote>
  <w:footnote w:id="37">
    <w:p w:rsidR="00F07E53" w:rsidRPr="00592C65" w:rsidRDefault="00F07E53" w:rsidP="00233281">
      <w:pPr>
        <w:pStyle w:val="Textdenotaapeudepgina"/>
        <w:rPr>
          <w:rFonts w:ascii="Verdana" w:hAnsi="Verdana"/>
          <w:sz w:val="16"/>
          <w:szCs w:val="16"/>
          <w:lang w:val="es-ES_tradnl"/>
        </w:rPr>
      </w:pPr>
      <w:r w:rsidRPr="00592C65">
        <w:rPr>
          <w:rStyle w:val="Refernciadenotaapeudepgina"/>
          <w:rFonts w:ascii="Verdana" w:hAnsi="Verdana"/>
          <w:sz w:val="16"/>
          <w:szCs w:val="16"/>
        </w:rPr>
        <w:footnoteRef/>
      </w:r>
      <w:r w:rsidRPr="00592C65">
        <w:rPr>
          <w:rFonts w:ascii="Verdana" w:hAnsi="Verdana"/>
          <w:sz w:val="16"/>
          <w:szCs w:val="16"/>
        </w:rPr>
        <w:t xml:space="preserve"> Termes del contracte: si </w:t>
      </w:r>
      <w:proofErr w:type="spellStart"/>
      <w:r w:rsidRPr="00592C65">
        <w:rPr>
          <w:rFonts w:ascii="Verdana" w:hAnsi="Verdana"/>
          <w:sz w:val="16"/>
          <w:szCs w:val="16"/>
        </w:rPr>
        <w:t>es</w:t>
      </w:r>
      <w:proofErr w:type="spellEnd"/>
      <w:r w:rsidRPr="00592C65">
        <w:rPr>
          <w:rFonts w:ascii="Verdana" w:hAnsi="Verdana"/>
          <w:sz w:val="16"/>
          <w:szCs w:val="16"/>
        </w:rPr>
        <w:t xml:space="preserve"> detecta una </w:t>
      </w:r>
      <w:proofErr w:type="spellStart"/>
      <w:r w:rsidRPr="00592C65">
        <w:rPr>
          <w:rFonts w:ascii="Verdana" w:hAnsi="Verdana"/>
          <w:sz w:val="16"/>
          <w:szCs w:val="16"/>
        </w:rPr>
        <w:t>vulneració</w:t>
      </w:r>
      <w:proofErr w:type="spellEnd"/>
      <w:r w:rsidRPr="00592C65">
        <w:rPr>
          <w:rFonts w:ascii="Verdana" w:hAnsi="Verdana"/>
          <w:sz w:val="16"/>
          <w:szCs w:val="16"/>
        </w:rPr>
        <w:t xml:space="preserve">, el </w:t>
      </w:r>
      <w:proofErr w:type="spellStart"/>
      <w:r w:rsidRPr="00592C65">
        <w:rPr>
          <w:rFonts w:ascii="Verdana" w:hAnsi="Verdana"/>
          <w:sz w:val="16"/>
          <w:szCs w:val="16"/>
        </w:rPr>
        <w:t>contractista</w:t>
      </w:r>
      <w:proofErr w:type="spellEnd"/>
      <w:r w:rsidRPr="00592C65">
        <w:rPr>
          <w:rFonts w:ascii="Verdana" w:hAnsi="Verdana"/>
          <w:sz w:val="16"/>
          <w:szCs w:val="16"/>
        </w:rPr>
        <w:t xml:space="preserve"> </w:t>
      </w:r>
      <w:proofErr w:type="spellStart"/>
      <w:r w:rsidRPr="00592C65">
        <w:rPr>
          <w:rFonts w:ascii="Verdana" w:hAnsi="Verdana"/>
          <w:sz w:val="16"/>
          <w:szCs w:val="16"/>
        </w:rPr>
        <w:t>haurà</w:t>
      </w:r>
      <w:proofErr w:type="spellEnd"/>
      <w:r w:rsidRPr="00592C65">
        <w:rPr>
          <w:rFonts w:ascii="Verdana" w:hAnsi="Verdana"/>
          <w:sz w:val="16"/>
          <w:szCs w:val="16"/>
        </w:rPr>
        <w:t xml:space="preserve"> de documentar les mesures que </w:t>
      </w:r>
      <w:proofErr w:type="spellStart"/>
      <w:r w:rsidRPr="00592C65">
        <w:rPr>
          <w:rFonts w:ascii="Verdana" w:hAnsi="Verdana"/>
          <w:sz w:val="16"/>
          <w:szCs w:val="16"/>
        </w:rPr>
        <w:t>prendrà</w:t>
      </w:r>
      <w:proofErr w:type="spellEnd"/>
      <w:r w:rsidRPr="00592C65">
        <w:rPr>
          <w:rFonts w:ascii="Verdana" w:hAnsi="Verdana"/>
          <w:sz w:val="16"/>
          <w:szCs w:val="16"/>
        </w:rPr>
        <w:t xml:space="preserve"> per solucionar-la </w:t>
      </w:r>
      <w:proofErr w:type="spellStart"/>
      <w:r w:rsidRPr="00592C65">
        <w:rPr>
          <w:rFonts w:ascii="Verdana" w:hAnsi="Verdana"/>
          <w:sz w:val="16"/>
          <w:szCs w:val="16"/>
        </w:rPr>
        <w:t>amb</w:t>
      </w:r>
      <w:proofErr w:type="spellEnd"/>
      <w:r w:rsidRPr="00592C65">
        <w:rPr>
          <w:rFonts w:ascii="Verdana" w:hAnsi="Verdana"/>
          <w:sz w:val="16"/>
          <w:szCs w:val="16"/>
        </w:rPr>
        <w:t xml:space="preserve"> </w:t>
      </w:r>
      <w:proofErr w:type="spellStart"/>
      <w:r w:rsidRPr="00592C65">
        <w:rPr>
          <w:rFonts w:ascii="Verdana" w:hAnsi="Verdana"/>
          <w:sz w:val="16"/>
          <w:szCs w:val="16"/>
        </w:rPr>
        <w:t>rapidesa</w:t>
      </w:r>
      <w:proofErr w:type="spellEnd"/>
      <w:r w:rsidRPr="00592C65">
        <w:rPr>
          <w:rFonts w:ascii="Verdana" w:hAnsi="Verdana"/>
          <w:sz w:val="16"/>
          <w:szCs w:val="16"/>
        </w:rPr>
        <w:t xml:space="preserve"> i </w:t>
      </w:r>
      <w:proofErr w:type="spellStart"/>
      <w:r w:rsidRPr="00592C65">
        <w:rPr>
          <w:rFonts w:ascii="Verdana" w:hAnsi="Verdana"/>
          <w:sz w:val="16"/>
          <w:szCs w:val="16"/>
        </w:rPr>
        <w:t>eficiència</w:t>
      </w:r>
      <w:proofErr w:type="spellEnd"/>
      <w:r w:rsidRPr="00592C65">
        <w:rPr>
          <w:rFonts w:ascii="Verdana" w:hAnsi="Verdana"/>
          <w:sz w:val="16"/>
          <w:szCs w:val="16"/>
        </w:rPr>
        <w:t xml:space="preserve">, i de quina manera el </w:t>
      </w:r>
      <w:proofErr w:type="spellStart"/>
      <w:r w:rsidRPr="00592C65">
        <w:rPr>
          <w:rFonts w:ascii="Verdana" w:hAnsi="Verdana"/>
          <w:sz w:val="16"/>
          <w:szCs w:val="16"/>
        </w:rPr>
        <w:t>mètode</w:t>
      </w:r>
      <w:proofErr w:type="spellEnd"/>
      <w:r w:rsidRPr="00592C65">
        <w:rPr>
          <w:rFonts w:ascii="Verdana" w:hAnsi="Verdana"/>
          <w:sz w:val="16"/>
          <w:szCs w:val="16"/>
        </w:rPr>
        <w:t xml:space="preserve"> </w:t>
      </w:r>
      <w:proofErr w:type="spellStart"/>
      <w:r w:rsidRPr="00592C65">
        <w:rPr>
          <w:rFonts w:ascii="Verdana" w:hAnsi="Verdana"/>
          <w:sz w:val="16"/>
          <w:szCs w:val="16"/>
        </w:rPr>
        <w:t>proposat</w:t>
      </w:r>
      <w:proofErr w:type="spellEnd"/>
      <w:r w:rsidRPr="00592C65">
        <w:rPr>
          <w:rFonts w:ascii="Verdana" w:hAnsi="Verdana"/>
          <w:sz w:val="16"/>
          <w:szCs w:val="16"/>
        </w:rPr>
        <w:t xml:space="preserve"> </w:t>
      </w:r>
      <w:proofErr w:type="spellStart"/>
      <w:r w:rsidRPr="00592C65">
        <w:rPr>
          <w:rFonts w:ascii="Verdana" w:hAnsi="Verdana"/>
          <w:sz w:val="16"/>
          <w:szCs w:val="16"/>
        </w:rPr>
        <w:t>compensarà</w:t>
      </w:r>
      <w:proofErr w:type="spellEnd"/>
      <w:r w:rsidRPr="00592C65">
        <w:rPr>
          <w:rFonts w:ascii="Verdana" w:hAnsi="Verdana"/>
          <w:sz w:val="16"/>
          <w:szCs w:val="16"/>
        </w:rPr>
        <w:t xml:space="preserve"> </w:t>
      </w:r>
      <w:proofErr w:type="spellStart"/>
      <w:r w:rsidRPr="00592C65">
        <w:rPr>
          <w:rFonts w:ascii="Verdana" w:hAnsi="Verdana"/>
          <w:sz w:val="16"/>
          <w:szCs w:val="16"/>
        </w:rPr>
        <w:t>totalment</w:t>
      </w:r>
      <w:proofErr w:type="spellEnd"/>
      <w:r w:rsidRPr="00592C65">
        <w:rPr>
          <w:rFonts w:ascii="Verdana" w:hAnsi="Verdana"/>
          <w:sz w:val="16"/>
          <w:szCs w:val="16"/>
        </w:rPr>
        <w:t xml:space="preserve"> el personal </w:t>
      </w:r>
      <w:proofErr w:type="spellStart"/>
      <w:r w:rsidRPr="00592C65">
        <w:rPr>
          <w:rFonts w:ascii="Verdana" w:hAnsi="Verdana"/>
          <w:sz w:val="16"/>
          <w:szCs w:val="16"/>
        </w:rPr>
        <w:t>afectat</w:t>
      </w:r>
      <w:proofErr w:type="spellEnd"/>
      <w:r w:rsidRPr="00592C65">
        <w:rPr>
          <w:rFonts w:ascii="Verdana" w:hAnsi="Verdana"/>
          <w:sz w:val="16"/>
          <w:szCs w:val="16"/>
        </w:rPr>
        <w:t xml:space="preserve"> per </w:t>
      </w:r>
      <w:proofErr w:type="spellStart"/>
      <w:r w:rsidRPr="00592C65">
        <w:rPr>
          <w:rFonts w:ascii="Verdana" w:hAnsi="Verdana"/>
          <w:sz w:val="16"/>
          <w:szCs w:val="16"/>
        </w:rPr>
        <w:t>qualsevol</w:t>
      </w:r>
      <w:proofErr w:type="spellEnd"/>
      <w:r w:rsidRPr="00592C65">
        <w:rPr>
          <w:rFonts w:ascii="Verdana" w:hAnsi="Verdana"/>
          <w:sz w:val="16"/>
          <w:szCs w:val="16"/>
        </w:rPr>
        <w:t xml:space="preserve"> </w:t>
      </w:r>
      <w:proofErr w:type="spellStart"/>
      <w:r w:rsidRPr="00592C65">
        <w:rPr>
          <w:rFonts w:ascii="Verdana" w:hAnsi="Verdana"/>
          <w:sz w:val="16"/>
          <w:szCs w:val="16"/>
        </w:rPr>
        <w:t>perjudici</w:t>
      </w:r>
      <w:proofErr w:type="spellEnd"/>
      <w:r w:rsidRPr="00592C65">
        <w:rPr>
          <w:rFonts w:ascii="Verdana" w:hAnsi="Verdana"/>
          <w:sz w:val="16"/>
          <w:szCs w:val="16"/>
        </w:rPr>
        <w:t xml:space="preserve"> que </w:t>
      </w:r>
      <w:proofErr w:type="spellStart"/>
      <w:r w:rsidRPr="00592C65">
        <w:rPr>
          <w:rFonts w:ascii="Verdana" w:hAnsi="Verdana"/>
          <w:sz w:val="16"/>
          <w:szCs w:val="16"/>
        </w:rPr>
        <w:t>hagi</w:t>
      </w:r>
      <w:proofErr w:type="spellEnd"/>
      <w:r w:rsidRPr="00592C65">
        <w:rPr>
          <w:rFonts w:ascii="Verdana" w:hAnsi="Verdana"/>
          <w:sz w:val="16"/>
          <w:szCs w:val="16"/>
        </w:rPr>
        <w:t xml:space="preserve"> </w:t>
      </w:r>
      <w:proofErr w:type="spellStart"/>
      <w:r w:rsidRPr="00592C65">
        <w:rPr>
          <w:rFonts w:ascii="Verdana" w:hAnsi="Verdana"/>
          <w:sz w:val="16"/>
          <w:szCs w:val="16"/>
        </w:rPr>
        <w:t>pogut</w:t>
      </w:r>
      <w:proofErr w:type="spellEnd"/>
      <w:r w:rsidRPr="00592C65">
        <w:rPr>
          <w:rFonts w:ascii="Verdana" w:hAnsi="Verdana"/>
          <w:sz w:val="16"/>
          <w:szCs w:val="16"/>
        </w:rPr>
        <w:t xml:space="preserve"> </w:t>
      </w:r>
      <w:proofErr w:type="spellStart"/>
      <w:r w:rsidRPr="00592C65">
        <w:rPr>
          <w:rFonts w:ascii="Verdana" w:hAnsi="Verdana"/>
          <w:sz w:val="16"/>
          <w:szCs w:val="16"/>
        </w:rPr>
        <w:t>patir</w:t>
      </w:r>
      <w:proofErr w:type="spellEnd"/>
      <w:r w:rsidRPr="00592C65">
        <w:rPr>
          <w:rFonts w:ascii="Verdana" w:hAnsi="Verdana"/>
          <w:sz w:val="16"/>
          <w:szCs w:val="16"/>
        </w:rPr>
        <w:t xml:space="preserve"> </w:t>
      </w:r>
      <w:proofErr w:type="spellStart"/>
      <w:r w:rsidRPr="00592C65">
        <w:rPr>
          <w:rFonts w:ascii="Verdana" w:hAnsi="Verdana"/>
          <w:sz w:val="16"/>
          <w:szCs w:val="16"/>
        </w:rPr>
        <w:t>com</w:t>
      </w:r>
      <w:proofErr w:type="spellEnd"/>
      <w:r w:rsidRPr="00592C65">
        <w:rPr>
          <w:rFonts w:ascii="Verdana" w:hAnsi="Verdana"/>
          <w:sz w:val="16"/>
          <w:szCs w:val="16"/>
        </w:rPr>
        <w:t xml:space="preserve"> a </w:t>
      </w:r>
      <w:proofErr w:type="spellStart"/>
      <w:r w:rsidRPr="00592C65">
        <w:rPr>
          <w:rFonts w:ascii="Verdana" w:hAnsi="Verdana"/>
          <w:sz w:val="16"/>
          <w:szCs w:val="16"/>
        </w:rPr>
        <w:t>conseqüència</w:t>
      </w:r>
      <w:proofErr w:type="spellEnd"/>
      <w:r w:rsidRPr="00592C65">
        <w:rPr>
          <w:rFonts w:ascii="Verdana" w:hAnsi="Verdana"/>
          <w:sz w:val="16"/>
          <w:szCs w:val="16"/>
        </w:rPr>
        <w:t xml:space="preserve"> de la </w:t>
      </w:r>
      <w:proofErr w:type="spellStart"/>
      <w:r w:rsidRPr="00592C65">
        <w:rPr>
          <w:rFonts w:ascii="Verdana" w:hAnsi="Verdana"/>
          <w:sz w:val="16"/>
          <w:szCs w:val="16"/>
        </w:rPr>
        <w:t>vulneració</w:t>
      </w:r>
      <w:proofErr w:type="spellEnd"/>
      <w:r w:rsidRPr="00592C65">
        <w:rPr>
          <w:rFonts w:ascii="Verdana" w:hAnsi="Verdana"/>
          <w:sz w:val="16"/>
          <w:szCs w:val="16"/>
        </w:rPr>
        <w:t>.</w:t>
      </w:r>
    </w:p>
  </w:footnote>
  <w:footnote w:id="38">
    <w:p w:rsidR="00F07E53" w:rsidRPr="00592C65" w:rsidRDefault="00F07E53" w:rsidP="00233281">
      <w:pPr>
        <w:pStyle w:val="Textdenotaapeudepgina"/>
        <w:rPr>
          <w:rFonts w:ascii="Verdana" w:hAnsi="Verdana"/>
          <w:sz w:val="16"/>
          <w:szCs w:val="16"/>
          <w:lang w:val="es-ES_tradnl"/>
        </w:rPr>
      </w:pPr>
      <w:r w:rsidRPr="00592C65">
        <w:rPr>
          <w:rStyle w:val="Refernciadenotaapeudepgina"/>
          <w:rFonts w:ascii="Verdana" w:hAnsi="Verdana"/>
          <w:sz w:val="16"/>
          <w:szCs w:val="16"/>
        </w:rPr>
        <w:footnoteRef/>
      </w:r>
      <w:r w:rsidRPr="00592C65">
        <w:rPr>
          <w:rFonts w:ascii="Verdana" w:hAnsi="Verdana"/>
          <w:sz w:val="16"/>
          <w:szCs w:val="16"/>
        </w:rPr>
        <w:t xml:space="preserve"> Termes del contracte: per poder avaluar de manera </w:t>
      </w:r>
      <w:proofErr w:type="spellStart"/>
      <w:r w:rsidRPr="00592C65">
        <w:rPr>
          <w:rFonts w:ascii="Verdana" w:hAnsi="Verdana"/>
          <w:sz w:val="16"/>
          <w:szCs w:val="16"/>
        </w:rPr>
        <w:t>objectiva</w:t>
      </w:r>
      <w:proofErr w:type="spellEnd"/>
      <w:r w:rsidRPr="00592C65">
        <w:rPr>
          <w:rFonts w:ascii="Verdana" w:hAnsi="Verdana"/>
          <w:sz w:val="16"/>
          <w:szCs w:val="16"/>
        </w:rPr>
        <w:t xml:space="preserve"> la </w:t>
      </w:r>
      <w:proofErr w:type="spellStart"/>
      <w:r w:rsidRPr="00592C65">
        <w:rPr>
          <w:rFonts w:ascii="Verdana" w:hAnsi="Verdana"/>
          <w:sz w:val="16"/>
          <w:szCs w:val="16"/>
        </w:rPr>
        <w:t>influència</w:t>
      </w:r>
      <w:proofErr w:type="spellEnd"/>
      <w:r w:rsidRPr="00592C65">
        <w:rPr>
          <w:rFonts w:ascii="Verdana" w:hAnsi="Verdana"/>
          <w:sz w:val="16"/>
          <w:szCs w:val="16"/>
        </w:rPr>
        <w:t xml:space="preserve"> del </w:t>
      </w:r>
      <w:proofErr w:type="spellStart"/>
      <w:r w:rsidRPr="00592C65">
        <w:rPr>
          <w:rFonts w:ascii="Verdana" w:hAnsi="Verdana"/>
          <w:sz w:val="16"/>
          <w:szCs w:val="16"/>
        </w:rPr>
        <w:t>contractista</w:t>
      </w:r>
      <w:proofErr w:type="spellEnd"/>
      <w:r w:rsidRPr="00592C65">
        <w:rPr>
          <w:rFonts w:ascii="Verdana" w:hAnsi="Verdana"/>
          <w:sz w:val="16"/>
          <w:szCs w:val="16"/>
        </w:rPr>
        <w:t xml:space="preserve"> sobre </w:t>
      </w:r>
      <w:proofErr w:type="spellStart"/>
      <w:r w:rsidRPr="00592C65">
        <w:rPr>
          <w:rFonts w:ascii="Verdana" w:hAnsi="Verdana"/>
          <w:sz w:val="16"/>
          <w:szCs w:val="16"/>
        </w:rPr>
        <w:t>els</w:t>
      </w:r>
      <w:proofErr w:type="spellEnd"/>
      <w:r w:rsidRPr="00592C65">
        <w:rPr>
          <w:rFonts w:ascii="Verdana" w:hAnsi="Verdana"/>
          <w:sz w:val="16"/>
          <w:szCs w:val="16"/>
        </w:rPr>
        <w:t xml:space="preserve"> </w:t>
      </w:r>
      <w:proofErr w:type="spellStart"/>
      <w:r w:rsidRPr="00592C65">
        <w:rPr>
          <w:rFonts w:ascii="Verdana" w:hAnsi="Verdana"/>
          <w:sz w:val="16"/>
          <w:szCs w:val="16"/>
        </w:rPr>
        <w:t>seus</w:t>
      </w:r>
      <w:proofErr w:type="spellEnd"/>
      <w:r w:rsidRPr="00592C65">
        <w:rPr>
          <w:rFonts w:ascii="Verdana" w:hAnsi="Verdana"/>
          <w:sz w:val="16"/>
          <w:szCs w:val="16"/>
        </w:rPr>
        <w:t xml:space="preserve"> </w:t>
      </w:r>
      <w:proofErr w:type="spellStart"/>
      <w:r w:rsidRPr="00592C65">
        <w:rPr>
          <w:rFonts w:ascii="Verdana" w:hAnsi="Verdana"/>
          <w:sz w:val="16"/>
          <w:szCs w:val="16"/>
        </w:rPr>
        <w:t>proveïdors</w:t>
      </w:r>
      <w:proofErr w:type="spellEnd"/>
      <w:r w:rsidRPr="00592C65">
        <w:rPr>
          <w:rFonts w:ascii="Verdana" w:hAnsi="Verdana"/>
          <w:sz w:val="16"/>
          <w:szCs w:val="16"/>
        </w:rPr>
        <w:t xml:space="preserve">, el </w:t>
      </w:r>
      <w:proofErr w:type="spellStart"/>
      <w:r w:rsidRPr="00592C65">
        <w:rPr>
          <w:rFonts w:ascii="Verdana" w:hAnsi="Verdana"/>
          <w:sz w:val="16"/>
          <w:szCs w:val="16"/>
        </w:rPr>
        <w:t>contractista</w:t>
      </w:r>
      <w:proofErr w:type="spellEnd"/>
      <w:r w:rsidRPr="00592C65">
        <w:rPr>
          <w:rFonts w:ascii="Verdana" w:hAnsi="Verdana"/>
          <w:sz w:val="16"/>
          <w:szCs w:val="16"/>
        </w:rPr>
        <w:t xml:space="preserve"> </w:t>
      </w:r>
      <w:proofErr w:type="spellStart"/>
      <w:r w:rsidRPr="00592C65">
        <w:rPr>
          <w:rFonts w:ascii="Verdana" w:hAnsi="Verdana"/>
          <w:sz w:val="16"/>
          <w:szCs w:val="16"/>
        </w:rPr>
        <w:t>haurà</w:t>
      </w:r>
      <w:proofErr w:type="spellEnd"/>
      <w:r w:rsidRPr="00592C65">
        <w:rPr>
          <w:rFonts w:ascii="Verdana" w:hAnsi="Verdana"/>
          <w:sz w:val="16"/>
          <w:szCs w:val="16"/>
        </w:rPr>
        <w:t xml:space="preserve"> de comunicar </w:t>
      </w:r>
      <w:proofErr w:type="spellStart"/>
      <w:r w:rsidRPr="00592C65">
        <w:rPr>
          <w:rFonts w:ascii="Verdana" w:hAnsi="Verdana"/>
          <w:sz w:val="16"/>
          <w:szCs w:val="16"/>
        </w:rPr>
        <w:t>quin</w:t>
      </w:r>
      <w:proofErr w:type="spellEnd"/>
      <w:r w:rsidRPr="00592C65">
        <w:rPr>
          <w:rFonts w:ascii="Verdana" w:hAnsi="Verdana"/>
          <w:sz w:val="16"/>
          <w:szCs w:val="16"/>
        </w:rPr>
        <w:t xml:space="preserve"> </w:t>
      </w:r>
      <w:proofErr w:type="spellStart"/>
      <w:r w:rsidRPr="00592C65">
        <w:rPr>
          <w:rFonts w:ascii="Verdana" w:hAnsi="Verdana"/>
          <w:sz w:val="16"/>
          <w:szCs w:val="16"/>
        </w:rPr>
        <w:t>és</w:t>
      </w:r>
      <w:proofErr w:type="spellEnd"/>
      <w:r w:rsidRPr="00592C65">
        <w:rPr>
          <w:rFonts w:ascii="Verdana" w:hAnsi="Verdana"/>
          <w:sz w:val="16"/>
          <w:szCs w:val="16"/>
        </w:rPr>
        <w:t xml:space="preserve"> el </w:t>
      </w:r>
      <w:proofErr w:type="spellStart"/>
      <w:r w:rsidRPr="00592C65">
        <w:rPr>
          <w:rFonts w:ascii="Verdana" w:hAnsi="Verdana"/>
          <w:sz w:val="16"/>
          <w:szCs w:val="16"/>
        </w:rPr>
        <w:t>volum</w:t>
      </w:r>
      <w:proofErr w:type="spellEnd"/>
      <w:r w:rsidRPr="00592C65">
        <w:rPr>
          <w:rFonts w:ascii="Verdana" w:hAnsi="Verdana"/>
          <w:sz w:val="16"/>
          <w:szCs w:val="16"/>
        </w:rPr>
        <w:t xml:space="preserve"> </w:t>
      </w:r>
      <w:proofErr w:type="spellStart"/>
      <w:r w:rsidRPr="00592C65">
        <w:rPr>
          <w:rFonts w:ascii="Verdana" w:hAnsi="Verdana"/>
          <w:sz w:val="16"/>
          <w:szCs w:val="16"/>
        </w:rPr>
        <w:t>aproximat</w:t>
      </w:r>
      <w:proofErr w:type="spellEnd"/>
      <w:r w:rsidRPr="00592C65">
        <w:rPr>
          <w:rFonts w:ascii="Verdana" w:hAnsi="Verdana"/>
          <w:sz w:val="16"/>
          <w:szCs w:val="16"/>
        </w:rPr>
        <w:t xml:space="preserve"> de </w:t>
      </w:r>
      <w:proofErr w:type="spellStart"/>
      <w:r w:rsidRPr="00592C65">
        <w:rPr>
          <w:rFonts w:ascii="Verdana" w:hAnsi="Verdana"/>
          <w:sz w:val="16"/>
          <w:szCs w:val="16"/>
        </w:rPr>
        <w:t>negoci</w:t>
      </w:r>
      <w:proofErr w:type="spellEnd"/>
      <w:r w:rsidRPr="00592C65">
        <w:rPr>
          <w:rFonts w:ascii="Verdana" w:hAnsi="Verdana"/>
          <w:sz w:val="16"/>
          <w:szCs w:val="16"/>
        </w:rPr>
        <w:t xml:space="preserve"> que té </w:t>
      </w:r>
      <w:proofErr w:type="spellStart"/>
      <w:r w:rsidRPr="00592C65">
        <w:rPr>
          <w:rFonts w:ascii="Verdana" w:hAnsi="Verdana"/>
          <w:sz w:val="16"/>
          <w:szCs w:val="16"/>
        </w:rPr>
        <w:t>amb</w:t>
      </w:r>
      <w:proofErr w:type="spellEnd"/>
      <w:r w:rsidRPr="00592C65">
        <w:rPr>
          <w:rFonts w:ascii="Verdana" w:hAnsi="Verdana"/>
          <w:sz w:val="16"/>
          <w:szCs w:val="16"/>
        </w:rPr>
        <w:t xml:space="preserve"> </w:t>
      </w:r>
      <w:proofErr w:type="spellStart"/>
      <w:r w:rsidRPr="00592C65">
        <w:rPr>
          <w:rFonts w:ascii="Verdana" w:hAnsi="Verdana"/>
          <w:sz w:val="16"/>
          <w:szCs w:val="16"/>
        </w:rPr>
        <w:t>els</w:t>
      </w:r>
      <w:proofErr w:type="spellEnd"/>
      <w:r w:rsidRPr="00592C65">
        <w:rPr>
          <w:rFonts w:ascii="Verdana" w:hAnsi="Verdana"/>
          <w:sz w:val="16"/>
          <w:szCs w:val="16"/>
        </w:rPr>
        <w:t xml:space="preserve"> </w:t>
      </w:r>
      <w:proofErr w:type="spellStart"/>
      <w:r w:rsidRPr="00592C65">
        <w:rPr>
          <w:rFonts w:ascii="Verdana" w:hAnsi="Verdana"/>
          <w:sz w:val="16"/>
          <w:szCs w:val="16"/>
        </w:rPr>
        <w:t>seus</w:t>
      </w:r>
      <w:proofErr w:type="spellEnd"/>
      <w:r w:rsidRPr="00592C65">
        <w:rPr>
          <w:rFonts w:ascii="Verdana" w:hAnsi="Verdana"/>
          <w:sz w:val="16"/>
          <w:szCs w:val="16"/>
        </w:rPr>
        <w:t xml:space="preserve"> </w:t>
      </w:r>
      <w:proofErr w:type="spellStart"/>
      <w:r w:rsidRPr="00592C65">
        <w:rPr>
          <w:rFonts w:ascii="Verdana" w:hAnsi="Verdana"/>
          <w:sz w:val="16"/>
          <w:szCs w:val="16"/>
        </w:rPr>
        <w:t>proveïdors</w:t>
      </w:r>
      <w:proofErr w:type="spellEnd"/>
      <w:r w:rsidRPr="00592C65">
        <w:rPr>
          <w:rFonts w:ascii="Verdana" w:hAnsi="Verdana"/>
          <w:sz w:val="16"/>
          <w:szCs w:val="16"/>
        </w:rPr>
        <w:t xml:space="preserve">, i la durada aproximada de la </w:t>
      </w:r>
      <w:proofErr w:type="spellStart"/>
      <w:r w:rsidRPr="00592C65">
        <w:rPr>
          <w:rFonts w:ascii="Verdana" w:hAnsi="Verdana"/>
          <w:sz w:val="16"/>
          <w:szCs w:val="16"/>
        </w:rPr>
        <w:t>relació</w:t>
      </w:r>
      <w:proofErr w:type="spellEnd"/>
      <w:r w:rsidRPr="00592C65">
        <w:rPr>
          <w:rFonts w:ascii="Verdana" w:hAnsi="Verdana"/>
          <w:sz w:val="16"/>
          <w:szCs w:val="16"/>
        </w:rPr>
        <w:t xml:space="preserve"> comercial.</w:t>
      </w:r>
    </w:p>
  </w:footnote>
  <w:footnote w:id="39">
    <w:p w:rsidR="00F07E53" w:rsidRPr="00681526" w:rsidRDefault="00F07E53" w:rsidP="00233281">
      <w:pPr>
        <w:pStyle w:val="Textdenotaapeudepgina"/>
        <w:rPr>
          <w:sz w:val="18"/>
          <w:szCs w:val="18"/>
          <w:lang w:val="es-ES_tradnl"/>
        </w:rPr>
      </w:pPr>
      <w:r w:rsidRPr="00592C65">
        <w:rPr>
          <w:rStyle w:val="Refernciadenotaapeudepgina"/>
          <w:rFonts w:ascii="Verdana" w:hAnsi="Verdana"/>
          <w:sz w:val="16"/>
          <w:szCs w:val="16"/>
        </w:rPr>
        <w:footnoteRef/>
      </w:r>
      <w:r w:rsidRPr="00592C65">
        <w:rPr>
          <w:rFonts w:ascii="Verdana" w:hAnsi="Verdana"/>
          <w:sz w:val="16"/>
          <w:szCs w:val="16"/>
        </w:rPr>
        <w:t xml:space="preserve"> Termes del contracte: </w:t>
      </w:r>
      <w:proofErr w:type="spellStart"/>
      <w:r w:rsidRPr="00592C65">
        <w:rPr>
          <w:rFonts w:ascii="Verdana" w:hAnsi="Verdana"/>
          <w:sz w:val="16"/>
          <w:szCs w:val="16"/>
        </w:rPr>
        <w:t>quan</w:t>
      </w:r>
      <w:proofErr w:type="spellEnd"/>
      <w:r w:rsidRPr="00592C65">
        <w:rPr>
          <w:rFonts w:ascii="Verdana" w:hAnsi="Verdana"/>
          <w:sz w:val="16"/>
          <w:szCs w:val="16"/>
        </w:rPr>
        <w:t xml:space="preserve"> el </w:t>
      </w:r>
      <w:proofErr w:type="spellStart"/>
      <w:r w:rsidRPr="00592C65">
        <w:rPr>
          <w:rFonts w:ascii="Verdana" w:hAnsi="Verdana"/>
          <w:sz w:val="16"/>
          <w:szCs w:val="16"/>
        </w:rPr>
        <w:t>contractista</w:t>
      </w:r>
      <w:proofErr w:type="spellEnd"/>
      <w:r w:rsidRPr="00592C65">
        <w:rPr>
          <w:rFonts w:ascii="Verdana" w:hAnsi="Verdana"/>
          <w:sz w:val="16"/>
          <w:szCs w:val="16"/>
        </w:rPr>
        <w:t xml:space="preserve"> </w:t>
      </w:r>
      <w:proofErr w:type="spellStart"/>
      <w:r w:rsidRPr="00592C65">
        <w:rPr>
          <w:rFonts w:ascii="Verdana" w:hAnsi="Verdana"/>
          <w:sz w:val="16"/>
          <w:szCs w:val="16"/>
        </w:rPr>
        <w:t>proposi</w:t>
      </w:r>
      <w:proofErr w:type="spellEnd"/>
      <w:r w:rsidRPr="00592C65">
        <w:rPr>
          <w:rFonts w:ascii="Verdana" w:hAnsi="Verdana"/>
          <w:sz w:val="16"/>
          <w:szCs w:val="16"/>
        </w:rPr>
        <w:t xml:space="preserve"> donar </w:t>
      </w:r>
      <w:proofErr w:type="spellStart"/>
      <w:r w:rsidRPr="00592C65">
        <w:rPr>
          <w:rFonts w:ascii="Verdana" w:hAnsi="Verdana"/>
          <w:sz w:val="16"/>
          <w:szCs w:val="16"/>
        </w:rPr>
        <w:t>prioritat</w:t>
      </w:r>
      <w:proofErr w:type="spellEnd"/>
      <w:r w:rsidRPr="00592C65">
        <w:rPr>
          <w:rFonts w:ascii="Verdana" w:hAnsi="Verdana"/>
          <w:sz w:val="16"/>
          <w:szCs w:val="16"/>
        </w:rPr>
        <w:t xml:space="preserve"> a </w:t>
      </w:r>
      <w:proofErr w:type="spellStart"/>
      <w:r w:rsidRPr="00592C65">
        <w:rPr>
          <w:rFonts w:ascii="Verdana" w:hAnsi="Verdana"/>
          <w:sz w:val="16"/>
          <w:szCs w:val="16"/>
        </w:rPr>
        <w:t>alguns</w:t>
      </w:r>
      <w:proofErr w:type="spellEnd"/>
      <w:r w:rsidRPr="00592C65">
        <w:rPr>
          <w:rFonts w:ascii="Verdana" w:hAnsi="Verdana"/>
          <w:sz w:val="16"/>
          <w:szCs w:val="16"/>
        </w:rPr>
        <w:t xml:space="preserve"> </w:t>
      </w:r>
      <w:proofErr w:type="spellStart"/>
      <w:r w:rsidRPr="00592C65">
        <w:rPr>
          <w:rFonts w:ascii="Verdana" w:hAnsi="Verdana"/>
          <w:sz w:val="16"/>
          <w:szCs w:val="16"/>
        </w:rPr>
        <w:t>proveïdors</w:t>
      </w:r>
      <w:proofErr w:type="spellEnd"/>
      <w:r w:rsidRPr="00592C65">
        <w:rPr>
          <w:rFonts w:ascii="Verdana" w:hAnsi="Verdana"/>
          <w:sz w:val="16"/>
          <w:szCs w:val="16"/>
        </w:rPr>
        <w:t xml:space="preserve"> en </w:t>
      </w:r>
      <w:proofErr w:type="spellStart"/>
      <w:r w:rsidRPr="00592C65">
        <w:rPr>
          <w:rFonts w:ascii="Verdana" w:hAnsi="Verdana"/>
          <w:sz w:val="16"/>
          <w:szCs w:val="16"/>
        </w:rPr>
        <w:t>l'exercici</w:t>
      </w:r>
      <w:proofErr w:type="spellEnd"/>
      <w:r w:rsidRPr="00592C65">
        <w:rPr>
          <w:rFonts w:ascii="Verdana" w:hAnsi="Verdana"/>
          <w:sz w:val="16"/>
          <w:szCs w:val="16"/>
        </w:rPr>
        <w:t xml:space="preserve"> de la </w:t>
      </w:r>
      <w:proofErr w:type="spellStart"/>
      <w:r w:rsidRPr="00592C65">
        <w:rPr>
          <w:rFonts w:ascii="Verdana" w:hAnsi="Verdana"/>
          <w:sz w:val="16"/>
          <w:szCs w:val="16"/>
        </w:rPr>
        <w:t>seva</w:t>
      </w:r>
      <w:proofErr w:type="spellEnd"/>
      <w:r w:rsidRPr="00592C65">
        <w:rPr>
          <w:rFonts w:ascii="Verdana" w:hAnsi="Verdana"/>
          <w:sz w:val="16"/>
          <w:szCs w:val="16"/>
        </w:rPr>
        <w:t xml:space="preserve"> </w:t>
      </w:r>
      <w:proofErr w:type="spellStart"/>
      <w:r w:rsidRPr="00592C65">
        <w:rPr>
          <w:rFonts w:ascii="Verdana" w:hAnsi="Verdana"/>
          <w:sz w:val="16"/>
          <w:szCs w:val="16"/>
        </w:rPr>
        <w:t>influència</w:t>
      </w:r>
      <w:proofErr w:type="spellEnd"/>
      <w:r w:rsidRPr="00592C65">
        <w:rPr>
          <w:rFonts w:ascii="Verdana" w:hAnsi="Verdana"/>
          <w:sz w:val="16"/>
          <w:szCs w:val="16"/>
        </w:rPr>
        <w:t xml:space="preserve">, ha de justificar per </w:t>
      </w:r>
      <w:proofErr w:type="spellStart"/>
      <w:r w:rsidRPr="00592C65">
        <w:rPr>
          <w:rFonts w:ascii="Verdana" w:hAnsi="Verdana"/>
          <w:sz w:val="16"/>
          <w:szCs w:val="16"/>
        </w:rPr>
        <w:t>què</w:t>
      </w:r>
      <w:proofErr w:type="spellEnd"/>
      <w:r w:rsidRPr="00592C65">
        <w:rPr>
          <w:rFonts w:ascii="Verdana" w:hAnsi="Verdana"/>
          <w:sz w:val="16"/>
          <w:szCs w:val="16"/>
        </w:rPr>
        <w:t xml:space="preserve"> ha </w:t>
      </w:r>
      <w:proofErr w:type="spellStart"/>
      <w:r w:rsidRPr="00592C65">
        <w:rPr>
          <w:rFonts w:ascii="Verdana" w:hAnsi="Verdana"/>
          <w:sz w:val="16"/>
          <w:szCs w:val="16"/>
        </w:rPr>
        <w:t>seleccionat</w:t>
      </w:r>
      <w:proofErr w:type="spellEnd"/>
      <w:r w:rsidRPr="00592C65">
        <w:rPr>
          <w:rFonts w:ascii="Verdana" w:hAnsi="Verdana"/>
          <w:sz w:val="16"/>
          <w:szCs w:val="16"/>
        </w:rPr>
        <w:t xml:space="preserve"> </w:t>
      </w:r>
      <w:proofErr w:type="spellStart"/>
      <w:r w:rsidRPr="00592C65">
        <w:rPr>
          <w:rFonts w:ascii="Verdana" w:hAnsi="Verdana"/>
          <w:sz w:val="16"/>
          <w:szCs w:val="16"/>
        </w:rPr>
        <w:t>aquests</w:t>
      </w:r>
      <w:proofErr w:type="spellEnd"/>
      <w:r w:rsidRPr="00592C65">
        <w:rPr>
          <w:rFonts w:ascii="Verdana" w:hAnsi="Verdana"/>
          <w:sz w:val="16"/>
          <w:szCs w:val="16"/>
        </w:rPr>
        <w:t xml:space="preserve"> </w:t>
      </w:r>
      <w:proofErr w:type="spellStart"/>
      <w:r w:rsidRPr="00592C65">
        <w:rPr>
          <w:rFonts w:ascii="Verdana" w:hAnsi="Verdana"/>
          <w:sz w:val="16"/>
          <w:szCs w:val="16"/>
        </w:rPr>
        <w:t>proveïdors</w:t>
      </w:r>
      <w:proofErr w:type="spellEnd"/>
      <w:r w:rsidRPr="00592C65">
        <w:rPr>
          <w:rFonts w:ascii="Verdana" w:hAnsi="Verdana"/>
          <w:sz w:val="16"/>
          <w:szCs w:val="16"/>
        </w:rPr>
        <w:t xml:space="preserve"> </w:t>
      </w:r>
      <w:proofErr w:type="spellStart"/>
      <w:r w:rsidRPr="00592C65">
        <w:rPr>
          <w:rFonts w:ascii="Verdana" w:hAnsi="Verdana"/>
          <w:sz w:val="16"/>
          <w:szCs w:val="16"/>
        </w:rPr>
        <w:t>principals</w:t>
      </w:r>
      <w:proofErr w:type="spellEnd"/>
      <w:r w:rsidRPr="00592C65">
        <w:rPr>
          <w:rFonts w:ascii="Verdana" w:hAnsi="Verdana"/>
          <w:sz w:val="16"/>
          <w:szCs w:val="16"/>
        </w:rPr>
        <w:t xml:space="preserve"> (</w:t>
      </w:r>
      <w:proofErr w:type="spellStart"/>
      <w:r w:rsidRPr="00592C65">
        <w:rPr>
          <w:rFonts w:ascii="Verdana" w:hAnsi="Verdana"/>
          <w:sz w:val="16"/>
          <w:szCs w:val="16"/>
        </w:rPr>
        <w:t>pel</w:t>
      </w:r>
      <w:proofErr w:type="spellEnd"/>
      <w:r w:rsidRPr="00592C65">
        <w:rPr>
          <w:rFonts w:ascii="Verdana" w:hAnsi="Verdana"/>
          <w:sz w:val="16"/>
          <w:szCs w:val="16"/>
        </w:rPr>
        <w:t xml:space="preserve"> que fa a </w:t>
      </w:r>
      <w:proofErr w:type="spellStart"/>
      <w:r w:rsidRPr="00592C65">
        <w:rPr>
          <w:rFonts w:ascii="Verdana" w:hAnsi="Verdana"/>
          <w:sz w:val="16"/>
          <w:szCs w:val="16"/>
        </w:rPr>
        <w:t>volum</w:t>
      </w:r>
      <w:proofErr w:type="spellEnd"/>
      <w:r w:rsidRPr="00592C65">
        <w:rPr>
          <w:rFonts w:ascii="Verdana" w:hAnsi="Verdana"/>
          <w:sz w:val="16"/>
          <w:szCs w:val="16"/>
        </w:rPr>
        <w:t xml:space="preserve"> de </w:t>
      </w:r>
      <w:proofErr w:type="spellStart"/>
      <w:r w:rsidRPr="00592C65">
        <w:rPr>
          <w:rFonts w:ascii="Verdana" w:hAnsi="Verdana"/>
          <w:sz w:val="16"/>
          <w:szCs w:val="16"/>
        </w:rPr>
        <w:t>negoci</w:t>
      </w:r>
      <w:proofErr w:type="spellEnd"/>
      <w:r w:rsidRPr="00592C65">
        <w:rPr>
          <w:rFonts w:ascii="Verdana" w:hAnsi="Verdana"/>
          <w:sz w:val="16"/>
          <w:szCs w:val="16"/>
        </w:rPr>
        <w:t xml:space="preserve"> i </w:t>
      </w:r>
      <w:proofErr w:type="spellStart"/>
      <w:r w:rsidRPr="00592C65">
        <w:rPr>
          <w:rFonts w:ascii="Verdana" w:hAnsi="Verdana"/>
          <w:sz w:val="16"/>
          <w:szCs w:val="16"/>
        </w:rPr>
        <w:t>risc</w:t>
      </w:r>
      <w:proofErr w:type="spellEnd"/>
      <w:r w:rsidRPr="00592C65">
        <w:rPr>
          <w:rFonts w:ascii="Verdana" w:hAnsi="Verdana"/>
          <w:sz w:val="16"/>
          <w:szCs w:val="16"/>
        </w:rPr>
        <w:t xml:space="preserve"> </w:t>
      </w:r>
      <w:proofErr w:type="spellStart"/>
      <w:r w:rsidRPr="00592C65">
        <w:rPr>
          <w:rFonts w:ascii="Verdana" w:hAnsi="Verdana"/>
          <w:sz w:val="16"/>
          <w:szCs w:val="16"/>
        </w:rPr>
        <w:t>d'incomplir</w:t>
      </w:r>
      <w:proofErr w:type="spellEnd"/>
      <w:r w:rsidRPr="00592C65">
        <w:rPr>
          <w:rFonts w:ascii="Verdana" w:hAnsi="Verdana"/>
          <w:sz w:val="16"/>
          <w:szCs w:val="16"/>
        </w:rPr>
        <w:t xml:space="preserve"> la normativa).</w:t>
      </w:r>
    </w:p>
  </w:footnote>
  <w:footnote w:id="40">
    <w:p w:rsidR="00F07E53" w:rsidRPr="00592C65" w:rsidRDefault="00F07E53" w:rsidP="00233281">
      <w:pPr>
        <w:pStyle w:val="Textdecomentari"/>
        <w:rPr>
          <w:rFonts w:ascii="Verdana" w:hAnsi="Verdana"/>
          <w:sz w:val="22"/>
          <w:lang w:val="es-ES_tradnl"/>
        </w:rPr>
      </w:pPr>
      <w:r w:rsidRPr="00592C65">
        <w:rPr>
          <w:rStyle w:val="Refernciadenotaapeudepgina"/>
          <w:rFonts w:ascii="Verdana" w:hAnsi="Verdana"/>
          <w:sz w:val="16"/>
          <w:szCs w:val="18"/>
        </w:rPr>
        <w:footnoteRef/>
      </w:r>
      <w:r w:rsidRPr="00592C65">
        <w:rPr>
          <w:rFonts w:ascii="Verdana" w:hAnsi="Verdana"/>
          <w:sz w:val="16"/>
          <w:szCs w:val="18"/>
        </w:rPr>
        <w:t xml:space="preserve"> Termes del contracte: el contractista ha de comunicar de quina manera establirà les Condicions de Comercialització Justa i, concretament, com garantirà que: el preu que paga per aquests productes faci possible que els béns es fabriquin complint les normes laborals del Codi, i que el calendari de lliurament exigit faci possible que els béns es produeixin complint les disposicions de les normes relatives a jornada laboral i hores extraordinàries.</w:t>
      </w:r>
    </w:p>
  </w:footnote>
  <w:footnote w:id="41">
    <w:p w:rsidR="00F07E53" w:rsidRPr="00592C65" w:rsidRDefault="00F07E53" w:rsidP="00233281">
      <w:pPr>
        <w:pStyle w:val="Textdenotaapeudepgina"/>
        <w:rPr>
          <w:rFonts w:ascii="Verdana" w:hAnsi="Verdana"/>
          <w:sz w:val="16"/>
          <w:szCs w:val="18"/>
          <w:lang w:val="es-ES_tradnl"/>
        </w:rPr>
      </w:pPr>
      <w:r w:rsidRPr="00592C65">
        <w:rPr>
          <w:rStyle w:val="Refernciadenotaapeudepgina"/>
          <w:rFonts w:ascii="Verdana" w:hAnsi="Verdana"/>
          <w:sz w:val="16"/>
          <w:szCs w:val="18"/>
        </w:rPr>
        <w:footnoteRef/>
      </w:r>
      <w:r w:rsidRPr="00592C65">
        <w:rPr>
          <w:rFonts w:ascii="Verdana" w:hAnsi="Verdana"/>
          <w:sz w:val="16"/>
          <w:szCs w:val="18"/>
        </w:rPr>
        <w:t xml:space="preserve"> Termes del contracte: el </w:t>
      </w:r>
      <w:proofErr w:type="spellStart"/>
      <w:r w:rsidRPr="00592C65">
        <w:rPr>
          <w:rFonts w:ascii="Verdana" w:hAnsi="Verdana"/>
          <w:sz w:val="16"/>
          <w:szCs w:val="18"/>
        </w:rPr>
        <w:t>pla</w:t>
      </w:r>
      <w:proofErr w:type="spellEnd"/>
      <w:r w:rsidRPr="00592C65">
        <w:rPr>
          <w:rFonts w:ascii="Verdana" w:hAnsi="Verdana"/>
          <w:sz w:val="16"/>
          <w:szCs w:val="18"/>
        </w:rPr>
        <w:t xml:space="preserve"> de </w:t>
      </w:r>
      <w:proofErr w:type="spellStart"/>
      <w:r w:rsidRPr="00592C65">
        <w:rPr>
          <w:rFonts w:ascii="Verdana" w:hAnsi="Verdana"/>
          <w:sz w:val="16"/>
          <w:szCs w:val="18"/>
        </w:rPr>
        <w:t>compliment</w:t>
      </w:r>
      <w:proofErr w:type="spellEnd"/>
      <w:r w:rsidRPr="00592C65">
        <w:rPr>
          <w:rFonts w:ascii="Verdana" w:hAnsi="Verdana"/>
          <w:sz w:val="16"/>
          <w:szCs w:val="18"/>
        </w:rPr>
        <w:t xml:space="preserve"> del </w:t>
      </w:r>
      <w:proofErr w:type="spellStart"/>
      <w:r w:rsidRPr="00592C65">
        <w:rPr>
          <w:rFonts w:ascii="Verdana" w:hAnsi="Verdana"/>
          <w:sz w:val="16"/>
          <w:szCs w:val="18"/>
        </w:rPr>
        <w:t>contractista</w:t>
      </w:r>
      <w:proofErr w:type="spellEnd"/>
      <w:r w:rsidRPr="00592C65">
        <w:rPr>
          <w:rFonts w:ascii="Verdana" w:hAnsi="Verdana"/>
          <w:sz w:val="16"/>
          <w:szCs w:val="18"/>
        </w:rPr>
        <w:t xml:space="preserve"> ha de </w:t>
      </w:r>
      <w:proofErr w:type="spellStart"/>
      <w:r w:rsidRPr="00592C65">
        <w:rPr>
          <w:rFonts w:ascii="Verdana" w:hAnsi="Verdana"/>
          <w:sz w:val="16"/>
          <w:szCs w:val="18"/>
        </w:rPr>
        <w:t>tenir</w:t>
      </w:r>
      <w:proofErr w:type="spellEnd"/>
      <w:r w:rsidRPr="00592C65">
        <w:rPr>
          <w:rFonts w:ascii="Verdana" w:hAnsi="Verdana"/>
          <w:sz w:val="16"/>
          <w:szCs w:val="18"/>
        </w:rPr>
        <w:t xml:space="preserve"> en </w:t>
      </w:r>
      <w:proofErr w:type="spellStart"/>
      <w:r w:rsidRPr="00592C65">
        <w:rPr>
          <w:rFonts w:ascii="Verdana" w:hAnsi="Verdana"/>
          <w:sz w:val="16"/>
          <w:szCs w:val="18"/>
        </w:rPr>
        <w:t>compte</w:t>
      </w:r>
      <w:proofErr w:type="spellEnd"/>
      <w:r w:rsidRPr="00592C65">
        <w:rPr>
          <w:rFonts w:ascii="Verdana" w:hAnsi="Verdana"/>
          <w:sz w:val="16"/>
          <w:szCs w:val="18"/>
        </w:rPr>
        <w:t xml:space="preserve"> </w:t>
      </w:r>
      <w:proofErr w:type="spellStart"/>
      <w:r w:rsidRPr="00592C65">
        <w:rPr>
          <w:rFonts w:ascii="Verdana" w:hAnsi="Verdana"/>
          <w:sz w:val="16"/>
          <w:szCs w:val="18"/>
        </w:rPr>
        <w:t>quines</w:t>
      </w:r>
      <w:proofErr w:type="spellEnd"/>
      <w:r w:rsidRPr="00592C65">
        <w:rPr>
          <w:rFonts w:ascii="Verdana" w:hAnsi="Verdana"/>
          <w:sz w:val="16"/>
          <w:szCs w:val="18"/>
        </w:rPr>
        <w:t xml:space="preserve"> </w:t>
      </w:r>
      <w:proofErr w:type="spellStart"/>
      <w:r w:rsidRPr="00592C65">
        <w:rPr>
          <w:rFonts w:ascii="Verdana" w:hAnsi="Verdana"/>
          <w:sz w:val="16"/>
          <w:szCs w:val="18"/>
        </w:rPr>
        <w:t>pràctiques</w:t>
      </w:r>
      <w:proofErr w:type="spellEnd"/>
      <w:r w:rsidRPr="00592C65">
        <w:rPr>
          <w:rFonts w:ascii="Verdana" w:hAnsi="Verdana"/>
          <w:sz w:val="16"/>
          <w:szCs w:val="18"/>
        </w:rPr>
        <w:t xml:space="preserve"> </w:t>
      </w:r>
      <w:proofErr w:type="spellStart"/>
      <w:r w:rsidRPr="00592C65">
        <w:rPr>
          <w:rFonts w:ascii="Verdana" w:hAnsi="Verdana"/>
          <w:sz w:val="16"/>
          <w:szCs w:val="18"/>
        </w:rPr>
        <w:t>dels</w:t>
      </w:r>
      <w:proofErr w:type="spellEnd"/>
      <w:r w:rsidRPr="00592C65">
        <w:rPr>
          <w:rFonts w:ascii="Verdana" w:hAnsi="Verdana"/>
          <w:sz w:val="16"/>
          <w:szCs w:val="18"/>
        </w:rPr>
        <w:t xml:space="preserve"> </w:t>
      </w:r>
      <w:proofErr w:type="spellStart"/>
      <w:r w:rsidRPr="00592C65">
        <w:rPr>
          <w:rFonts w:ascii="Verdana" w:hAnsi="Verdana"/>
          <w:sz w:val="16"/>
          <w:szCs w:val="18"/>
        </w:rPr>
        <w:t>seus</w:t>
      </w:r>
      <w:proofErr w:type="spellEnd"/>
      <w:r w:rsidRPr="00592C65">
        <w:rPr>
          <w:rFonts w:ascii="Verdana" w:hAnsi="Verdana"/>
          <w:sz w:val="16"/>
          <w:szCs w:val="18"/>
        </w:rPr>
        <w:t xml:space="preserve"> </w:t>
      </w:r>
      <w:proofErr w:type="spellStart"/>
      <w:r w:rsidRPr="00592C65">
        <w:rPr>
          <w:rFonts w:ascii="Verdana" w:hAnsi="Verdana"/>
          <w:sz w:val="16"/>
          <w:szCs w:val="18"/>
        </w:rPr>
        <w:t>proveïdors</w:t>
      </w:r>
      <w:proofErr w:type="spellEnd"/>
      <w:r w:rsidRPr="00592C65">
        <w:rPr>
          <w:rFonts w:ascii="Verdana" w:hAnsi="Verdana"/>
          <w:sz w:val="16"/>
          <w:szCs w:val="18"/>
        </w:rPr>
        <w:t xml:space="preserve"> poden fomentar o provocar </w:t>
      </w:r>
      <w:proofErr w:type="spellStart"/>
      <w:r w:rsidRPr="00592C65">
        <w:rPr>
          <w:rFonts w:ascii="Verdana" w:hAnsi="Verdana"/>
          <w:sz w:val="16"/>
          <w:szCs w:val="18"/>
        </w:rPr>
        <w:t>vulneracions</w:t>
      </w:r>
      <w:proofErr w:type="spellEnd"/>
      <w:r w:rsidRPr="00592C65">
        <w:rPr>
          <w:rFonts w:ascii="Verdana" w:hAnsi="Verdana"/>
          <w:sz w:val="16"/>
          <w:szCs w:val="18"/>
        </w:rPr>
        <w:t xml:space="preserve"> del </w:t>
      </w:r>
      <w:proofErr w:type="spellStart"/>
      <w:r w:rsidRPr="00592C65">
        <w:rPr>
          <w:rFonts w:ascii="Verdana" w:hAnsi="Verdana"/>
          <w:sz w:val="16"/>
          <w:szCs w:val="18"/>
        </w:rPr>
        <w:t>Codi</w:t>
      </w:r>
      <w:proofErr w:type="spellEnd"/>
      <w:r w:rsidRPr="00592C65">
        <w:rPr>
          <w:rFonts w:ascii="Verdana" w:hAnsi="Verdana"/>
          <w:sz w:val="16"/>
          <w:szCs w:val="18"/>
        </w:rPr>
        <w:t xml:space="preserve"> </w:t>
      </w:r>
      <w:proofErr w:type="spellStart"/>
      <w:r w:rsidRPr="00592C65">
        <w:rPr>
          <w:rFonts w:ascii="Verdana" w:hAnsi="Verdana"/>
          <w:sz w:val="16"/>
          <w:szCs w:val="18"/>
        </w:rPr>
        <w:t>durant</w:t>
      </w:r>
      <w:proofErr w:type="spellEnd"/>
      <w:r w:rsidRPr="00592C65">
        <w:rPr>
          <w:rFonts w:ascii="Verdana" w:hAnsi="Verdana"/>
          <w:sz w:val="16"/>
          <w:szCs w:val="18"/>
        </w:rPr>
        <w:t xml:space="preserve"> la </w:t>
      </w:r>
      <w:proofErr w:type="spellStart"/>
      <w:r w:rsidRPr="00592C65">
        <w:rPr>
          <w:rFonts w:ascii="Verdana" w:hAnsi="Verdana"/>
          <w:sz w:val="16"/>
          <w:szCs w:val="18"/>
        </w:rPr>
        <w:t>fabricació</w:t>
      </w:r>
      <w:proofErr w:type="spellEnd"/>
      <w:r w:rsidRPr="00592C65">
        <w:rPr>
          <w:rFonts w:ascii="Verdana" w:hAnsi="Verdana"/>
          <w:sz w:val="16"/>
          <w:szCs w:val="18"/>
        </w:rPr>
        <w:t xml:space="preserve"> </w:t>
      </w:r>
      <w:proofErr w:type="spellStart"/>
      <w:r w:rsidRPr="00592C65">
        <w:rPr>
          <w:rFonts w:ascii="Verdana" w:hAnsi="Verdana"/>
          <w:sz w:val="16"/>
          <w:szCs w:val="18"/>
        </w:rPr>
        <w:t>dels</w:t>
      </w:r>
      <w:proofErr w:type="spellEnd"/>
      <w:r w:rsidRPr="00592C65">
        <w:rPr>
          <w:rFonts w:ascii="Verdana" w:hAnsi="Verdana"/>
          <w:sz w:val="16"/>
          <w:szCs w:val="18"/>
        </w:rPr>
        <w:t xml:space="preserve"> </w:t>
      </w:r>
      <w:proofErr w:type="spellStart"/>
      <w:r w:rsidRPr="00592C65">
        <w:rPr>
          <w:rFonts w:ascii="Verdana" w:hAnsi="Verdana"/>
          <w:sz w:val="16"/>
          <w:szCs w:val="18"/>
        </w:rPr>
        <w:t>productes</w:t>
      </w:r>
      <w:proofErr w:type="spellEnd"/>
      <w:r w:rsidRPr="00592C65">
        <w:rPr>
          <w:rFonts w:ascii="Verdana" w:hAnsi="Verdana"/>
          <w:sz w:val="16"/>
          <w:szCs w:val="18"/>
        </w:rPr>
        <w:t>.</w:t>
      </w:r>
    </w:p>
  </w:footnote>
  <w:footnote w:id="42">
    <w:p w:rsidR="00F07E53" w:rsidRPr="00681526" w:rsidRDefault="00F07E53" w:rsidP="00233281">
      <w:pPr>
        <w:pStyle w:val="Textdenotaapeudepgina"/>
        <w:rPr>
          <w:lang w:val="es-ES_tradnl"/>
        </w:rPr>
      </w:pPr>
      <w:r w:rsidRPr="00592C65">
        <w:rPr>
          <w:rStyle w:val="Refernciadenotaapeudepgina"/>
          <w:rFonts w:ascii="Verdana" w:hAnsi="Verdana"/>
          <w:sz w:val="16"/>
          <w:szCs w:val="18"/>
        </w:rPr>
        <w:footnoteRef/>
      </w:r>
      <w:r w:rsidRPr="00592C65">
        <w:rPr>
          <w:rFonts w:ascii="Verdana" w:hAnsi="Verdana"/>
          <w:sz w:val="16"/>
          <w:szCs w:val="18"/>
        </w:rPr>
        <w:t xml:space="preserve"> Termes del contracte: el </w:t>
      </w:r>
      <w:proofErr w:type="spellStart"/>
      <w:r w:rsidRPr="00592C65">
        <w:rPr>
          <w:rFonts w:ascii="Verdana" w:hAnsi="Verdana"/>
          <w:sz w:val="16"/>
          <w:szCs w:val="18"/>
        </w:rPr>
        <w:t>pla</w:t>
      </w:r>
      <w:proofErr w:type="spellEnd"/>
      <w:r w:rsidRPr="00592C65">
        <w:rPr>
          <w:rFonts w:ascii="Verdana" w:hAnsi="Verdana"/>
          <w:sz w:val="16"/>
          <w:szCs w:val="18"/>
        </w:rPr>
        <w:t xml:space="preserve"> de </w:t>
      </w:r>
      <w:proofErr w:type="spellStart"/>
      <w:r w:rsidRPr="00592C65">
        <w:rPr>
          <w:rFonts w:ascii="Verdana" w:hAnsi="Verdana"/>
          <w:sz w:val="16"/>
          <w:szCs w:val="18"/>
        </w:rPr>
        <w:t>compliment</w:t>
      </w:r>
      <w:proofErr w:type="spellEnd"/>
      <w:r w:rsidRPr="00592C65">
        <w:rPr>
          <w:rFonts w:ascii="Verdana" w:hAnsi="Verdana"/>
          <w:sz w:val="16"/>
          <w:szCs w:val="18"/>
        </w:rPr>
        <w:t xml:space="preserve"> del </w:t>
      </w:r>
      <w:proofErr w:type="spellStart"/>
      <w:r w:rsidRPr="00592C65">
        <w:rPr>
          <w:rFonts w:ascii="Verdana" w:hAnsi="Verdana"/>
          <w:sz w:val="16"/>
          <w:szCs w:val="18"/>
        </w:rPr>
        <w:t>contractista</w:t>
      </w:r>
      <w:proofErr w:type="spellEnd"/>
      <w:r w:rsidRPr="00592C65">
        <w:rPr>
          <w:rFonts w:ascii="Verdana" w:hAnsi="Verdana"/>
          <w:sz w:val="16"/>
          <w:szCs w:val="18"/>
        </w:rPr>
        <w:t xml:space="preserve"> ha de comunicar </w:t>
      </w:r>
      <w:proofErr w:type="spellStart"/>
      <w:r w:rsidRPr="00592C65">
        <w:rPr>
          <w:rFonts w:ascii="Verdana" w:hAnsi="Verdana"/>
          <w:sz w:val="16"/>
          <w:szCs w:val="18"/>
        </w:rPr>
        <w:t>com</w:t>
      </w:r>
      <w:proofErr w:type="spellEnd"/>
      <w:r w:rsidRPr="00592C65">
        <w:rPr>
          <w:rFonts w:ascii="Verdana" w:hAnsi="Verdana"/>
          <w:sz w:val="16"/>
          <w:szCs w:val="18"/>
        </w:rPr>
        <w:t xml:space="preserve"> </w:t>
      </w:r>
      <w:proofErr w:type="spellStart"/>
      <w:r w:rsidRPr="00592C65">
        <w:rPr>
          <w:rFonts w:ascii="Verdana" w:hAnsi="Verdana"/>
          <w:sz w:val="16"/>
          <w:szCs w:val="18"/>
        </w:rPr>
        <w:t>exercirà</w:t>
      </w:r>
      <w:proofErr w:type="spellEnd"/>
      <w:r w:rsidRPr="00592C65">
        <w:rPr>
          <w:rFonts w:ascii="Verdana" w:hAnsi="Verdana"/>
          <w:sz w:val="16"/>
          <w:szCs w:val="18"/>
        </w:rPr>
        <w:t xml:space="preserve"> la </w:t>
      </w:r>
      <w:proofErr w:type="spellStart"/>
      <w:r w:rsidRPr="00592C65">
        <w:rPr>
          <w:rFonts w:ascii="Verdana" w:hAnsi="Verdana"/>
          <w:sz w:val="16"/>
          <w:szCs w:val="18"/>
        </w:rPr>
        <w:t>seva</w:t>
      </w:r>
      <w:proofErr w:type="spellEnd"/>
      <w:r w:rsidRPr="00592C65">
        <w:rPr>
          <w:rFonts w:ascii="Verdana" w:hAnsi="Verdana"/>
          <w:sz w:val="16"/>
          <w:szCs w:val="18"/>
        </w:rPr>
        <w:t xml:space="preserve"> </w:t>
      </w:r>
      <w:proofErr w:type="spellStart"/>
      <w:r w:rsidRPr="00592C65">
        <w:rPr>
          <w:rFonts w:ascii="Verdana" w:hAnsi="Verdana"/>
          <w:sz w:val="16"/>
          <w:szCs w:val="18"/>
        </w:rPr>
        <w:t>influència</w:t>
      </w:r>
      <w:proofErr w:type="spellEnd"/>
      <w:r w:rsidRPr="00592C65">
        <w:rPr>
          <w:rFonts w:ascii="Verdana" w:hAnsi="Verdana"/>
          <w:sz w:val="16"/>
          <w:szCs w:val="18"/>
        </w:rPr>
        <w:t xml:space="preserve"> per </w:t>
      </w:r>
      <w:proofErr w:type="spellStart"/>
      <w:r w:rsidRPr="00592C65">
        <w:rPr>
          <w:rFonts w:ascii="Verdana" w:hAnsi="Verdana"/>
          <w:sz w:val="16"/>
          <w:szCs w:val="18"/>
        </w:rPr>
        <w:t>tractar</w:t>
      </w:r>
      <w:proofErr w:type="spellEnd"/>
      <w:r w:rsidRPr="00592C65">
        <w:rPr>
          <w:rFonts w:ascii="Verdana" w:hAnsi="Verdana"/>
          <w:sz w:val="16"/>
          <w:szCs w:val="18"/>
        </w:rPr>
        <w:t xml:space="preserve"> </w:t>
      </w:r>
      <w:proofErr w:type="spellStart"/>
      <w:r w:rsidRPr="00592C65">
        <w:rPr>
          <w:rFonts w:ascii="Verdana" w:hAnsi="Verdana"/>
          <w:sz w:val="16"/>
          <w:szCs w:val="18"/>
        </w:rPr>
        <w:t>pràctiques</w:t>
      </w:r>
      <w:proofErr w:type="spellEnd"/>
      <w:r w:rsidRPr="00592C65">
        <w:rPr>
          <w:rFonts w:ascii="Verdana" w:hAnsi="Verdana"/>
          <w:sz w:val="16"/>
          <w:szCs w:val="18"/>
        </w:rPr>
        <w:t xml:space="preserve"> </w:t>
      </w:r>
      <w:proofErr w:type="spellStart"/>
      <w:r w:rsidRPr="00592C65">
        <w:rPr>
          <w:rFonts w:ascii="Verdana" w:hAnsi="Verdana"/>
          <w:sz w:val="16"/>
          <w:szCs w:val="18"/>
        </w:rPr>
        <w:t>dels</w:t>
      </w:r>
      <w:proofErr w:type="spellEnd"/>
      <w:r w:rsidRPr="00592C65">
        <w:rPr>
          <w:rFonts w:ascii="Verdana" w:hAnsi="Verdana"/>
          <w:sz w:val="16"/>
          <w:szCs w:val="18"/>
        </w:rPr>
        <w:t xml:space="preserve"> </w:t>
      </w:r>
      <w:proofErr w:type="spellStart"/>
      <w:r w:rsidRPr="00592C65">
        <w:rPr>
          <w:rFonts w:ascii="Verdana" w:hAnsi="Verdana"/>
          <w:sz w:val="16"/>
          <w:szCs w:val="18"/>
        </w:rPr>
        <w:t>proveïdors</w:t>
      </w:r>
      <w:proofErr w:type="spellEnd"/>
      <w:r w:rsidRPr="00592C65">
        <w:rPr>
          <w:rFonts w:ascii="Verdana" w:hAnsi="Verdana"/>
          <w:sz w:val="16"/>
          <w:szCs w:val="18"/>
        </w:rPr>
        <w:t xml:space="preserve"> que poden fomentar o provocar </w:t>
      </w:r>
      <w:proofErr w:type="spellStart"/>
      <w:r w:rsidRPr="00592C65">
        <w:rPr>
          <w:rFonts w:ascii="Verdana" w:hAnsi="Verdana"/>
          <w:sz w:val="16"/>
          <w:szCs w:val="18"/>
        </w:rPr>
        <w:t>vulneracions</w:t>
      </w:r>
      <w:proofErr w:type="spellEnd"/>
      <w:r w:rsidRPr="00592C65">
        <w:rPr>
          <w:rFonts w:ascii="Verdana" w:hAnsi="Verdana"/>
          <w:sz w:val="16"/>
          <w:szCs w:val="18"/>
        </w:rPr>
        <w:t xml:space="preserve"> del </w:t>
      </w:r>
      <w:proofErr w:type="spellStart"/>
      <w:r w:rsidRPr="00592C65">
        <w:rPr>
          <w:rFonts w:ascii="Verdana" w:hAnsi="Verdana"/>
          <w:sz w:val="16"/>
          <w:szCs w:val="18"/>
        </w:rPr>
        <w:t>Codi</w:t>
      </w:r>
      <w:proofErr w:type="spellEnd"/>
      <w:r w:rsidRPr="00592C65">
        <w:rPr>
          <w:rFonts w:ascii="Verdana" w:hAnsi="Verdana"/>
          <w:sz w:val="16"/>
          <w:szCs w:val="18"/>
        </w:rPr>
        <w:t xml:space="preserve"> </w:t>
      </w:r>
      <w:proofErr w:type="spellStart"/>
      <w:r w:rsidRPr="00592C65">
        <w:rPr>
          <w:rFonts w:ascii="Verdana" w:hAnsi="Verdana"/>
          <w:sz w:val="16"/>
          <w:szCs w:val="18"/>
        </w:rPr>
        <w:t>durant</w:t>
      </w:r>
      <w:proofErr w:type="spellEnd"/>
      <w:r w:rsidRPr="00592C65">
        <w:rPr>
          <w:rFonts w:ascii="Verdana" w:hAnsi="Verdana"/>
          <w:sz w:val="16"/>
          <w:szCs w:val="18"/>
        </w:rPr>
        <w:t xml:space="preserve"> la </w:t>
      </w:r>
      <w:proofErr w:type="spellStart"/>
      <w:r w:rsidRPr="00592C65">
        <w:rPr>
          <w:rFonts w:ascii="Verdana" w:hAnsi="Verdana"/>
          <w:sz w:val="16"/>
          <w:szCs w:val="18"/>
        </w:rPr>
        <w:t>fabricació</w:t>
      </w:r>
      <w:proofErr w:type="spellEnd"/>
      <w:r w:rsidRPr="00592C65">
        <w:rPr>
          <w:rFonts w:ascii="Verdana" w:hAnsi="Verdana"/>
          <w:sz w:val="16"/>
          <w:szCs w:val="18"/>
        </w:rPr>
        <w:t xml:space="preserve"> </w:t>
      </w:r>
      <w:proofErr w:type="spellStart"/>
      <w:r w:rsidRPr="00592C65">
        <w:rPr>
          <w:rFonts w:ascii="Verdana" w:hAnsi="Verdana"/>
          <w:sz w:val="16"/>
          <w:szCs w:val="18"/>
        </w:rPr>
        <w:t>dels</w:t>
      </w:r>
      <w:proofErr w:type="spellEnd"/>
      <w:r w:rsidRPr="00592C65">
        <w:rPr>
          <w:rFonts w:ascii="Verdana" w:hAnsi="Verdana"/>
          <w:sz w:val="16"/>
          <w:szCs w:val="18"/>
        </w:rPr>
        <w:t xml:space="preserve"> </w:t>
      </w:r>
      <w:proofErr w:type="spellStart"/>
      <w:r w:rsidRPr="00592C65">
        <w:rPr>
          <w:rFonts w:ascii="Verdana" w:hAnsi="Verdana"/>
          <w:sz w:val="16"/>
          <w:szCs w:val="18"/>
        </w:rPr>
        <w:t>productes</w:t>
      </w:r>
      <w:proofErr w:type="spellEnd"/>
      <w:r w:rsidRPr="00592C65">
        <w:rPr>
          <w:rFonts w:ascii="Verdana" w:hAnsi="Verdana"/>
          <w:sz w:val="16"/>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E53" w:rsidRDefault="00F07E53">
    <w:pPr>
      <w:pStyle w:val="Capaler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E53" w:rsidRDefault="00F07E53">
    <w:pPr>
      <w:pStyle w:val="Capalera"/>
    </w:pPr>
    <w:r w:rsidRPr="00985DB9">
      <w:rPr>
        <w:rFonts w:ascii="Verdana" w:hAnsi="Verdana"/>
        <w:i/>
        <w:noProof/>
      </w:rPr>
      <mc:AlternateContent>
        <mc:Choice Requires="wps">
          <w:drawing>
            <wp:anchor distT="0" distB="0" distL="114300" distR="114300" simplePos="0" relativeHeight="251667456" behindDoc="0" locked="0" layoutInCell="1" allowOverlap="1" wp14:anchorId="7A6BD661" wp14:editId="160C4233">
              <wp:simplePos x="0" y="0"/>
              <wp:positionH relativeFrom="column">
                <wp:posOffset>5733637</wp:posOffset>
              </wp:positionH>
              <wp:positionV relativeFrom="paragraph">
                <wp:posOffset>-190928</wp:posOffset>
              </wp:positionV>
              <wp:extent cx="923290" cy="361950"/>
              <wp:effectExtent l="0" t="0" r="0" b="0"/>
              <wp:wrapNone/>
              <wp:docPr id="307"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361950"/>
                      </a:xfrm>
                      <a:prstGeom prst="rect">
                        <a:avLst/>
                      </a:prstGeom>
                      <a:solidFill>
                        <a:srgbClr val="FFFFFF"/>
                      </a:solidFill>
                      <a:ln w="9525">
                        <a:noFill/>
                        <a:miter lim="800000"/>
                        <a:headEnd/>
                        <a:tailEnd/>
                      </a:ln>
                    </wps:spPr>
                    <wps:txbx>
                      <w:txbxContent>
                        <w:p w:rsidR="00F07E53" w:rsidRPr="00985DB9" w:rsidRDefault="00F07E53" w:rsidP="00233281">
                          <w:pPr>
                            <w:rPr>
                              <w:rFonts w:ascii="Verdana" w:hAnsi="Verdana"/>
                              <w:color w:val="948A54" w:themeColor="background2" w:themeShade="80"/>
                              <w:sz w:val="14"/>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Quadre de text 2" o:spid="_x0000_s1026" type="#_x0000_t202" style="position:absolute;left:0;text-align:left;margin-left:451.45pt;margin-top:-15.05pt;width:72.7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" stroked="f">
              <v:textbox>
                <w:txbxContent>
                  <w:p w:rsidR="00F07E53" w:rsidRPr="00985DB9" w:rsidRDefault="00F07E53" w:rsidP="00233281">
                    <w:pPr>
                      <w:rPr>
                        <w:rFonts w:ascii="Verdana" w:hAnsi="Verdana"/>
                        <w:color w:val="948A54" w:themeColor="background2" w:themeShade="80"/>
                        <w:sz w:val="14"/>
                        <w:szCs w:val="16"/>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E53" w:rsidRDefault="00F07E53">
    <w:pPr>
      <w:pStyle w:val="Capaler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E53" w:rsidRDefault="00F07E53">
    <w:pPr>
      <w:pStyle w:val="Capalera"/>
    </w:pPr>
  </w:p>
  <w:p w:rsidR="00F07E53" w:rsidRDefault="00F07E53">
    <w:pPr>
      <w:pStyle w:val="Capalera"/>
    </w:pPr>
  </w:p>
  <w:p w:rsidR="00F07E53" w:rsidRPr="00F91E2A" w:rsidRDefault="00F07E53">
    <w:pPr>
      <w:pStyle w:val="Capalera"/>
      <w:rPr>
        <w:b/>
      </w:rPr>
    </w:pPr>
    <w:r w:rsidRPr="00F91E2A">
      <w:rPr>
        <w:b/>
        <w:noProof/>
      </w:rPr>
      <mc:AlternateContent>
        <mc:Choice Requires="wpg">
          <w:drawing>
            <wp:anchor distT="0" distB="0" distL="114300" distR="114300" simplePos="0" relativeHeight="251662336" behindDoc="0" locked="0" layoutInCell="1" allowOverlap="1" wp14:anchorId="44B9FDAE" wp14:editId="2E45CB30">
              <wp:simplePos x="0" y="0"/>
              <wp:positionH relativeFrom="column">
                <wp:posOffset>-735333</wp:posOffset>
              </wp:positionH>
              <wp:positionV relativeFrom="paragraph">
                <wp:posOffset>-302895</wp:posOffset>
              </wp:positionV>
              <wp:extent cx="1571635" cy="1339210"/>
              <wp:effectExtent l="0" t="0" r="9515" b="13340"/>
              <wp:wrapNone/>
              <wp:docPr id="7" name="Group 2"/>
              <wp:cNvGraphicFramePr/>
              <a:graphic xmlns:a="http://schemas.openxmlformats.org/drawingml/2006/main">
                <a:graphicData uri="http://schemas.microsoft.com/office/word/2010/wordprocessingGroup">
                  <wpg:wgp>
                    <wpg:cNvGrpSpPr/>
                    <wpg:grpSpPr>
                      <a:xfrm>
                        <a:off x="0" y="0"/>
                        <a:ext cx="1571635" cy="1339210"/>
                        <a:chOff x="0" y="0"/>
                        <a:chExt cx="1571635" cy="1339210"/>
                      </a:xfrm>
                    </wpg:grpSpPr>
                    <wps:wsp>
                      <wps:cNvPr id="8" name="Rectangle 3"/>
                      <wps:cNvSpPr/>
                      <wps:spPr>
                        <a:xfrm>
                          <a:off x="23501" y="288293"/>
                          <a:ext cx="1548134" cy="619121"/>
                        </a:xfrm>
                        <a:prstGeom prst="rect">
                          <a:avLst/>
                        </a:prstGeom>
                        <a:noFill/>
                        <a:ln>
                          <a:noFill/>
                          <a:prstDash val="solid"/>
                        </a:ln>
                      </wps:spPr>
                      <wps:bodyPr lIns="0" tIns="0" rIns="0" bIns="0"/>
                    </wps:wsp>
                    <wps:wsp>
                      <wps:cNvPr id="9" name="Rectangle 4"/>
                      <wps:cNvSpPr/>
                      <wps:spPr>
                        <a:xfrm>
                          <a:off x="23501" y="152404"/>
                          <a:ext cx="702314" cy="864236"/>
                        </a:xfrm>
                        <a:prstGeom prst="rect">
                          <a:avLst/>
                        </a:prstGeom>
                        <a:noFill/>
                        <a:ln>
                          <a:noFill/>
                          <a:prstDash val="solid"/>
                        </a:ln>
                      </wps:spPr>
                      <wps:bodyPr lIns="0" tIns="0" rIns="0" bIns="0"/>
                    </wps:wsp>
                    <wps:wsp>
                      <wps:cNvPr id="10" name="Rectangle 5"/>
                      <wps:cNvSpPr/>
                      <wps:spPr>
                        <a:xfrm>
                          <a:off x="23501" y="0"/>
                          <a:ext cx="288292" cy="288292"/>
                        </a:xfrm>
                        <a:prstGeom prst="rect">
                          <a:avLst/>
                        </a:prstGeom>
                        <a:noFill/>
                        <a:ln>
                          <a:noFill/>
                          <a:prstDash val="solid"/>
                        </a:ln>
                      </wps:spPr>
                      <wps:bodyPr lIns="0" tIns="0" rIns="0" bIns="0"/>
                    </wps:wsp>
                    <wps:wsp>
                      <wps:cNvPr id="11" name="Rectangle 6"/>
                      <wps:cNvSpPr/>
                      <wps:spPr>
                        <a:xfrm>
                          <a:off x="0" y="907413"/>
                          <a:ext cx="1571625" cy="431797"/>
                        </a:xfrm>
                        <a:prstGeom prst="rect">
                          <a:avLst/>
                        </a:prstGeom>
                        <a:noFill/>
                        <a:ln>
                          <a:noFill/>
                          <a:prstDash val="solid"/>
                        </a:ln>
                      </wps:spPr>
                      <wps:bodyPr lIns="0" tIns="0" rIns="0" bIns="0"/>
                    </wps:wsp>
                  </wpg:wgp>
                </a:graphicData>
              </a:graphic>
            </wp:anchor>
          </w:drawing>
        </mc:Choice>
        <mc:Fallback>
          <w:pict>
            <v:group id="Group 2" o:spid="_x0000_s1026" style="position:absolute;margin-left:-57.9pt;margin-top:-23.85pt;width:123.75pt;height:105.45pt;z-index:251662336" coordsize="15716,13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">
              <v:rect id="Rectangle 3" o:spid="_x0000_s1027" style="position:absolute;left:235;top:2882;width:15481;height:6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v:rect>
              <v:rect id="Rectangle 4" o:spid="_x0000_s1028" style="position:absolute;left:235;top:1524;width:7023;height:8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v:rect>
              <v:rect id="Rectangle 5" o:spid="_x0000_s1029" style="position:absolute;left:235;width:2882;height:2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v:rect>
              <v:rect id="Rectangle 6" o:spid="_x0000_s1030" style="position:absolute;top:9074;width:15716;height:4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v:rect>
            </v:group>
          </w:pict>
        </mc:Fallback>
      </mc:AlternateContent>
    </w:r>
    <w:r w:rsidRPr="00F91E2A">
      <w:rPr>
        <w:b/>
        <w:noProof/>
      </w:rPr>
      <w:drawing>
        <wp:anchor distT="0" distB="0" distL="114300" distR="114300" simplePos="0" relativeHeight="251663360" behindDoc="0" locked="0" layoutInCell="1" allowOverlap="1" wp14:anchorId="4690B526" wp14:editId="38823BEF">
          <wp:simplePos x="0" y="0"/>
          <wp:positionH relativeFrom="page">
            <wp:posOffset>276221</wp:posOffset>
          </wp:positionH>
          <wp:positionV relativeFrom="page">
            <wp:posOffset>276221</wp:posOffset>
          </wp:positionV>
          <wp:extent cx="1266828" cy="348615"/>
          <wp:effectExtent l="0" t="0" r="9522" b="0"/>
          <wp:wrapTight wrapText="bothSides">
            <wp:wrapPolygon edited="0">
              <wp:start x="0" y="0"/>
              <wp:lineTo x="0" y="20066"/>
              <wp:lineTo x="21438" y="20066"/>
              <wp:lineTo x="21438" y="0"/>
              <wp:lineTo x="0" y="0"/>
            </wp:wrapPolygon>
          </wp:wrapTight>
          <wp:docPr id="12" name="I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66828" cy="348615"/>
                  </a:xfrm>
                  <a:prstGeom prst="rect">
                    <a:avLst/>
                  </a:prstGeom>
                  <a:noFill/>
                  <a:ln>
                    <a:noFill/>
                    <a:prstDash/>
                  </a:ln>
                </pic:spPr>
              </pic:pic>
            </a:graphicData>
          </a:graphic>
        </wp:anchor>
      </w:drawing>
    </w:r>
    <w:r w:rsidRPr="00F91E2A">
      <w:rPr>
        <w:b/>
      </w:rPr>
      <w:t>Institut Municipal de Mercats de Barcelona</w:t>
    </w:r>
  </w:p>
  <w:p w:rsidR="00F07E53" w:rsidRDefault="00F07E53">
    <w:pPr>
      <w:pStyle w:val="Capalera"/>
      <w:rPr>
        <w:sz w:val="16"/>
        <w:szCs w:val="16"/>
      </w:rPr>
    </w:pPr>
  </w:p>
  <w:p w:rsidR="00F07E53" w:rsidRDefault="00F07E53">
    <w:pPr>
      <w:jc w:val="left"/>
      <w:rPr>
        <w:rFonts w:cs="Arial"/>
        <w:b/>
        <w:sz w:val="14"/>
        <w:szCs w:val="14"/>
      </w:rPr>
    </w:pPr>
    <w:bookmarkStart w:id="1" w:name="ident"/>
    <w:bookmarkEnd w:id="1"/>
  </w:p>
  <w:p w:rsidR="00F07E53" w:rsidRDefault="00F07E53">
    <w:pPr>
      <w:pStyle w:val="Capaler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BED5EC"/>
    <w:multiLevelType w:val="hybridMultilevel"/>
    <w:tmpl w:val="1483C9A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FD0F1C1"/>
    <w:multiLevelType w:val="hybridMultilevel"/>
    <w:tmpl w:val="63F3F26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D91883"/>
    <w:multiLevelType w:val="hybridMultilevel"/>
    <w:tmpl w:val="E9A2989A"/>
    <w:lvl w:ilvl="0" w:tplc="5994E084">
      <w:start w:val="5"/>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05507A4A"/>
    <w:multiLevelType w:val="multilevel"/>
    <w:tmpl w:val="95F8AE70"/>
    <w:lvl w:ilvl="0">
      <w:numFmt w:val="bullet"/>
      <w:lvlText w:val="-"/>
      <w:lvlJc w:val="left"/>
      <w:pPr>
        <w:ind w:left="720" w:hanging="360"/>
      </w:pPr>
      <w:rPr>
        <w:rFonts w:ascii="Verdana" w:eastAsia="Times New Roman" w:hAnsi="Verdan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07586EB1"/>
    <w:multiLevelType w:val="hybridMultilevel"/>
    <w:tmpl w:val="71B4906E"/>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5">
    <w:nsid w:val="086E2544"/>
    <w:multiLevelType w:val="multilevel"/>
    <w:tmpl w:val="B7B29A80"/>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6">
    <w:nsid w:val="09704D17"/>
    <w:multiLevelType w:val="multilevel"/>
    <w:tmpl w:val="3C0E3CC4"/>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7">
    <w:nsid w:val="0A092DF7"/>
    <w:multiLevelType w:val="hybridMultilevel"/>
    <w:tmpl w:val="28C6907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nsid w:val="0C501837"/>
    <w:multiLevelType w:val="multilevel"/>
    <w:tmpl w:val="57F6D4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DCA243F"/>
    <w:multiLevelType w:val="multilevel"/>
    <w:tmpl w:val="8BCA620E"/>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0">
    <w:nsid w:val="0F475810"/>
    <w:multiLevelType w:val="multilevel"/>
    <w:tmpl w:val="5B3217D0"/>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1">
    <w:nsid w:val="0F48623C"/>
    <w:multiLevelType w:val="multilevel"/>
    <w:tmpl w:val="D6CAB170"/>
    <w:lvl w:ilvl="0">
      <w:numFmt w:val="bullet"/>
      <w:lvlText w:val="-"/>
      <w:lvlJc w:val="left"/>
      <w:pPr>
        <w:ind w:left="720" w:hanging="360"/>
      </w:pPr>
      <w:rPr>
        <w:rFonts w:ascii="Verdana" w:eastAsia="Times New Roman" w:hAnsi="Verdan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12C43010"/>
    <w:multiLevelType w:val="multilevel"/>
    <w:tmpl w:val="A81A57DC"/>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nsid w:val="16770A66"/>
    <w:multiLevelType w:val="multilevel"/>
    <w:tmpl w:val="288E3678"/>
    <w:styleLink w:val="List19"/>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4">
    <w:nsid w:val="176C31C2"/>
    <w:multiLevelType w:val="multilevel"/>
    <w:tmpl w:val="5AE8F6AE"/>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5">
    <w:nsid w:val="1990646F"/>
    <w:multiLevelType w:val="multilevel"/>
    <w:tmpl w:val="7DAA7DD2"/>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nsid w:val="1B34436A"/>
    <w:multiLevelType w:val="hybridMultilevel"/>
    <w:tmpl w:val="FFDE7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EC070B9"/>
    <w:multiLevelType w:val="multilevel"/>
    <w:tmpl w:val="9440EE60"/>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8">
    <w:nsid w:val="21463648"/>
    <w:multiLevelType w:val="multilevel"/>
    <w:tmpl w:val="38407698"/>
    <w:styleLink w:val="List21"/>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9">
    <w:nsid w:val="276D3861"/>
    <w:multiLevelType w:val="hybridMultilevel"/>
    <w:tmpl w:val="32E0165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2BCD140E"/>
    <w:multiLevelType w:val="hybridMultilevel"/>
    <w:tmpl w:val="334AE9F4"/>
    <w:lvl w:ilvl="0" w:tplc="B5F2A020">
      <w:start w:val="1"/>
      <w:numFmt w:val="bullet"/>
      <w:lvlText w:val="-"/>
      <w:lvlJc w:val="left"/>
      <w:pPr>
        <w:ind w:left="720" w:hanging="360"/>
      </w:pPr>
      <w:rPr>
        <w:rFonts w:ascii="Verdana" w:eastAsia="Times New Roman" w:hAnsi="Verdana"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nsid w:val="2F2B3A1E"/>
    <w:multiLevelType w:val="multilevel"/>
    <w:tmpl w:val="921A9D9E"/>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2">
    <w:nsid w:val="2FCC5CB9"/>
    <w:multiLevelType w:val="multilevel"/>
    <w:tmpl w:val="DDAEE2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nsid w:val="33A75B85"/>
    <w:multiLevelType w:val="multilevel"/>
    <w:tmpl w:val="6CB037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42FB0EBB"/>
    <w:multiLevelType w:val="hybridMultilevel"/>
    <w:tmpl w:val="7394B6D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44693891"/>
    <w:multiLevelType w:val="hybridMultilevel"/>
    <w:tmpl w:val="BDDAC40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458F45E1"/>
    <w:multiLevelType w:val="multilevel"/>
    <w:tmpl w:val="10501FA4"/>
    <w:lvl w:ilvl="0">
      <w:start w:val="1"/>
      <w:numFmt w:val="lowerLetter"/>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nsid w:val="47CD4706"/>
    <w:multiLevelType w:val="hybridMultilevel"/>
    <w:tmpl w:val="FB16261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49614544"/>
    <w:multiLevelType w:val="hybridMultilevel"/>
    <w:tmpl w:val="E280EF1A"/>
    <w:lvl w:ilvl="0" w:tplc="EE446B90">
      <w:numFmt w:val="bullet"/>
      <w:lvlText w:val="·"/>
      <w:lvlJc w:val="left"/>
      <w:pPr>
        <w:ind w:left="1080" w:hanging="720"/>
      </w:pPr>
      <w:rPr>
        <w:rFonts w:ascii="Verdana" w:eastAsia="Calibri" w:hAnsi="Verdana"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nsid w:val="4DBE32E2"/>
    <w:multiLevelType w:val="multilevel"/>
    <w:tmpl w:val="7C9E1D6A"/>
    <w:lvl w:ilvl="0">
      <w:start w:val="1"/>
      <w:numFmt w:val="decimal"/>
      <w:lvlText w:val="%1."/>
      <w:lvlJc w:val="left"/>
      <w:pPr>
        <w:ind w:left="360" w:hanging="360"/>
      </w:pPr>
      <w:rPr>
        <w:position w:val="0"/>
      </w:rPr>
    </w:lvl>
    <w:lvl w:ilvl="1">
      <w:start w:val="1"/>
      <w:numFmt w:val="decimal"/>
      <w:lvlText w:val="%1.%2."/>
      <w:lvlJc w:val="left"/>
      <w:pPr>
        <w:ind w:left="792" w:hanging="432"/>
      </w:pPr>
      <w:rPr>
        <w:b/>
        <w:position w:val="0"/>
      </w:rPr>
    </w:lvl>
    <w:lvl w:ilvl="2">
      <w:start w:val="1"/>
      <w:numFmt w:val="decimal"/>
      <w:lvlText w:val="%1.%2.%3."/>
      <w:lvlJc w:val="left"/>
      <w:pPr>
        <w:ind w:left="1224" w:hanging="504"/>
      </w:pPr>
      <w:rPr>
        <w:b/>
        <w:position w:val="0"/>
      </w:rPr>
    </w:lvl>
    <w:lvl w:ilvl="3">
      <w:start w:val="1"/>
      <w:numFmt w:val="decimal"/>
      <w:lvlText w:val="%1.%2.%3.%4."/>
      <w:lvlJc w:val="left"/>
      <w:pPr>
        <w:ind w:left="1728" w:hanging="648"/>
      </w:pPr>
      <w:rPr>
        <w:position w:val="0"/>
      </w:rPr>
    </w:lvl>
    <w:lvl w:ilvl="4">
      <w:start w:val="1"/>
      <w:numFmt w:val="decimal"/>
      <w:lvlText w:val="%1.%2.%3.%4.%5."/>
      <w:lvlJc w:val="left"/>
      <w:pPr>
        <w:ind w:left="2232" w:hanging="792"/>
      </w:pPr>
      <w:rPr>
        <w:position w:val="0"/>
      </w:rPr>
    </w:lvl>
    <w:lvl w:ilvl="5">
      <w:start w:val="1"/>
      <w:numFmt w:val="decimal"/>
      <w:lvlText w:val="%1.%2.%3.%4.%5.%6."/>
      <w:lvlJc w:val="left"/>
      <w:pPr>
        <w:ind w:left="2736" w:hanging="936"/>
      </w:pPr>
      <w:rPr>
        <w:position w:val="0"/>
      </w:rPr>
    </w:lvl>
    <w:lvl w:ilvl="6">
      <w:start w:val="1"/>
      <w:numFmt w:val="decimal"/>
      <w:lvlText w:val="%1.%2.%3.%4.%5.%6.%7."/>
      <w:lvlJc w:val="left"/>
      <w:pPr>
        <w:ind w:left="3240" w:hanging="1080"/>
      </w:pPr>
      <w:rPr>
        <w:position w:val="0"/>
      </w:rPr>
    </w:lvl>
    <w:lvl w:ilvl="7">
      <w:start w:val="1"/>
      <w:numFmt w:val="decimal"/>
      <w:lvlText w:val="%1.%2.%3.%4.%5.%6.%7.%8."/>
      <w:lvlJc w:val="left"/>
      <w:pPr>
        <w:ind w:left="3744" w:hanging="1224"/>
      </w:pPr>
      <w:rPr>
        <w:position w:val="0"/>
      </w:rPr>
    </w:lvl>
    <w:lvl w:ilvl="8">
      <w:start w:val="1"/>
      <w:numFmt w:val="decimal"/>
      <w:lvlText w:val="%1.%2.%3.%4.%5.%6.%7.%8.%9."/>
      <w:lvlJc w:val="left"/>
      <w:pPr>
        <w:ind w:left="4320" w:hanging="1440"/>
      </w:pPr>
      <w:rPr>
        <w:position w:val="0"/>
      </w:rPr>
    </w:lvl>
  </w:abstractNum>
  <w:abstractNum w:abstractNumId="30">
    <w:nsid w:val="4F6A533D"/>
    <w:multiLevelType w:val="hybridMultilevel"/>
    <w:tmpl w:val="4AFADBFA"/>
    <w:lvl w:ilvl="0" w:tplc="B5F2A020">
      <w:start w:val="1"/>
      <w:numFmt w:val="bullet"/>
      <w:lvlText w:val="-"/>
      <w:lvlJc w:val="left"/>
      <w:pPr>
        <w:ind w:left="720" w:hanging="360"/>
      </w:pPr>
      <w:rPr>
        <w:rFonts w:ascii="Verdana" w:eastAsia="Times New Roman" w:hAnsi="Verdana"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nsid w:val="4F844BD3"/>
    <w:multiLevelType w:val="hybridMultilevel"/>
    <w:tmpl w:val="F4EEED7A"/>
    <w:lvl w:ilvl="0" w:tplc="743465AC">
      <w:start w:val="1"/>
      <w:numFmt w:val="decimal"/>
      <w:lvlText w:val="(%1)"/>
      <w:lvlJc w:val="left"/>
      <w:pPr>
        <w:ind w:left="720" w:hanging="360"/>
      </w:pPr>
      <w:rPr>
        <w:b w:val="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2">
    <w:nsid w:val="57273DEB"/>
    <w:multiLevelType w:val="hybridMultilevel"/>
    <w:tmpl w:val="5B38CD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nsid w:val="58A91C3E"/>
    <w:multiLevelType w:val="hybridMultilevel"/>
    <w:tmpl w:val="7E04E86E"/>
    <w:lvl w:ilvl="0" w:tplc="B5F2A020">
      <w:start w:val="1"/>
      <w:numFmt w:val="bullet"/>
      <w:lvlText w:val="-"/>
      <w:lvlJc w:val="left"/>
      <w:pPr>
        <w:ind w:left="720" w:hanging="360"/>
      </w:pPr>
      <w:rPr>
        <w:rFonts w:ascii="Verdana" w:eastAsia="Times New Roman" w:hAnsi="Verdana"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nsid w:val="58DB13DE"/>
    <w:multiLevelType w:val="hybridMultilevel"/>
    <w:tmpl w:val="486A669A"/>
    <w:lvl w:ilvl="0" w:tplc="DB8E8AC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594879BE"/>
    <w:multiLevelType w:val="multilevel"/>
    <w:tmpl w:val="93ACBAAE"/>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36">
    <w:nsid w:val="656B160B"/>
    <w:multiLevelType w:val="multilevel"/>
    <w:tmpl w:val="A81001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nsid w:val="659F567A"/>
    <w:multiLevelType w:val="hybridMultilevel"/>
    <w:tmpl w:val="90A6A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1F3594"/>
    <w:multiLevelType w:val="hybridMultilevel"/>
    <w:tmpl w:val="31E6A4F2"/>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nsid w:val="6A4F1A8F"/>
    <w:multiLevelType w:val="hybridMultilevel"/>
    <w:tmpl w:val="DA3272D6"/>
    <w:lvl w:ilvl="0" w:tplc="153E5948">
      <w:start w:val="1"/>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nsid w:val="719F3376"/>
    <w:multiLevelType w:val="hybridMultilevel"/>
    <w:tmpl w:val="A4083F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nsid w:val="75F75358"/>
    <w:multiLevelType w:val="hybridMultilevel"/>
    <w:tmpl w:val="F6A47F26"/>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nsid w:val="7875620A"/>
    <w:multiLevelType w:val="hybridMultilevel"/>
    <w:tmpl w:val="DD14E8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23"/>
  </w:num>
  <w:num w:numId="2">
    <w:abstractNumId w:val="11"/>
  </w:num>
  <w:num w:numId="3">
    <w:abstractNumId w:val="36"/>
  </w:num>
  <w:num w:numId="4">
    <w:abstractNumId w:val="15"/>
  </w:num>
  <w:num w:numId="5">
    <w:abstractNumId w:val="17"/>
  </w:num>
  <w:num w:numId="6">
    <w:abstractNumId w:val="26"/>
  </w:num>
  <w:num w:numId="7">
    <w:abstractNumId w:val="22"/>
  </w:num>
  <w:num w:numId="8">
    <w:abstractNumId w:val="8"/>
  </w:num>
  <w:num w:numId="9">
    <w:abstractNumId w:val="4"/>
  </w:num>
  <w:num w:numId="10">
    <w:abstractNumId w:val="42"/>
  </w:num>
  <w:num w:numId="11">
    <w:abstractNumId w:val="28"/>
  </w:num>
  <w:num w:numId="12">
    <w:abstractNumId w:val="41"/>
  </w:num>
  <w:num w:numId="13">
    <w:abstractNumId w:val="38"/>
  </w:num>
  <w:num w:numId="14">
    <w:abstractNumId w:val="27"/>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2"/>
  </w:num>
  <w:num w:numId="20">
    <w:abstractNumId w:val="33"/>
  </w:num>
  <w:num w:numId="21">
    <w:abstractNumId w:val="31"/>
  </w:num>
  <w:num w:numId="22">
    <w:abstractNumId w:val="30"/>
  </w:num>
  <w:num w:numId="23">
    <w:abstractNumId w:val="25"/>
  </w:num>
  <w:num w:numId="24">
    <w:abstractNumId w:val="39"/>
  </w:num>
  <w:num w:numId="25">
    <w:abstractNumId w:val="20"/>
  </w:num>
  <w:num w:numId="26">
    <w:abstractNumId w:val="32"/>
  </w:num>
  <w:num w:numId="27">
    <w:abstractNumId w:val="40"/>
  </w:num>
  <w:num w:numId="28">
    <w:abstractNumId w:val="3"/>
  </w:num>
  <w:num w:numId="29">
    <w:abstractNumId w:val="7"/>
  </w:num>
  <w:num w:numId="30">
    <w:abstractNumId w:val="0"/>
  </w:num>
  <w:num w:numId="31">
    <w:abstractNumId w:val="1"/>
  </w:num>
  <w:num w:numId="32">
    <w:abstractNumId w:val="24"/>
  </w:num>
  <w:num w:numId="33">
    <w:abstractNumId w:val="29"/>
  </w:num>
  <w:num w:numId="34">
    <w:abstractNumId w:val="10"/>
  </w:num>
  <w:num w:numId="35">
    <w:abstractNumId w:val="5"/>
  </w:num>
  <w:num w:numId="36">
    <w:abstractNumId w:val="35"/>
  </w:num>
  <w:num w:numId="37">
    <w:abstractNumId w:val="14"/>
  </w:num>
  <w:num w:numId="38">
    <w:abstractNumId w:val="9"/>
  </w:num>
  <w:num w:numId="39">
    <w:abstractNumId w:val="6"/>
  </w:num>
  <w:num w:numId="40">
    <w:abstractNumId w:val="13"/>
  </w:num>
  <w:num w:numId="41">
    <w:abstractNumId w:val="21"/>
  </w:num>
  <w:num w:numId="42">
    <w:abstractNumId w:val="18"/>
  </w:num>
  <w:num w:numId="43">
    <w:abstractNumId w:val="37"/>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ocumentProtection w:edit="readOnly" w:enforcement="0"/>
  <w:defaultTabStop w:val="708"/>
  <w:autoHyphenation/>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
  <w:rsids>
    <w:rsidRoot w:val="00651FAA"/>
    <w:rsid w:val="000025C9"/>
    <w:rsid w:val="000115A1"/>
    <w:rsid w:val="00025EA0"/>
    <w:rsid w:val="000304F4"/>
    <w:rsid w:val="00037E7B"/>
    <w:rsid w:val="0005435A"/>
    <w:rsid w:val="00067320"/>
    <w:rsid w:val="00081944"/>
    <w:rsid w:val="00084008"/>
    <w:rsid w:val="000917D9"/>
    <w:rsid w:val="00093063"/>
    <w:rsid w:val="000A741D"/>
    <w:rsid w:val="000A7ECE"/>
    <w:rsid w:val="000B06A5"/>
    <w:rsid w:val="000B741D"/>
    <w:rsid w:val="000C0288"/>
    <w:rsid w:val="000C109D"/>
    <w:rsid w:val="000C6BC9"/>
    <w:rsid w:val="000F1402"/>
    <w:rsid w:val="00100AAE"/>
    <w:rsid w:val="00141E9B"/>
    <w:rsid w:val="001478EE"/>
    <w:rsid w:val="0016191C"/>
    <w:rsid w:val="001629C7"/>
    <w:rsid w:val="00162B60"/>
    <w:rsid w:val="00167319"/>
    <w:rsid w:val="0017628E"/>
    <w:rsid w:val="001876A2"/>
    <w:rsid w:val="001B3E84"/>
    <w:rsid w:val="001C1181"/>
    <w:rsid w:val="001D09E4"/>
    <w:rsid w:val="001D2745"/>
    <w:rsid w:val="001E5B6C"/>
    <w:rsid w:val="001F31FC"/>
    <w:rsid w:val="001F7FA5"/>
    <w:rsid w:val="002113C6"/>
    <w:rsid w:val="00233281"/>
    <w:rsid w:val="00234733"/>
    <w:rsid w:val="002449F5"/>
    <w:rsid w:val="00253650"/>
    <w:rsid w:val="002557BA"/>
    <w:rsid w:val="00285A44"/>
    <w:rsid w:val="00290B7F"/>
    <w:rsid w:val="00296C06"/>
    <w:rsid w:val="00297845"/>
    <w:rsid w:val="002B3EBB"/>
    <w:rsid w:val="002B44A1"/>
    <w:rsid w:val="002D4450"/>
    <w:rsid w:val="002E7425"/>
    <w:rsid w:val="00307EDE"/>
    <w:rsid w:val="00322530"/>
    <w:rsid w:val="00322680"/>
    <w:rsid w:val="00325C29"/>
    <w:rsid w:val="00325D81"/>
    <w:rsid w:val="00332A7E"/>
    <w:rsid w:val="0033693B"/>
    <w:rsid w:val="00343A4A"/>
    <w:rsid w:val="00351D0E"/>
    <w:rsid w:val="0036044A"/>
    <w:rsid w:val="00373AED"/>
    <w:rsid w:val="003931F4"/>
    <w:rsid w:val="00394BC5"/>
    <w:rsid w:val="00395FFA"/>
    <w:rsid w:val="003961AF"/>
    <w:rsid w:val="003A78A2"/>
    <w:rsid w:val="003B6986"/>
    <w:rsid w:val="003C1D92"/>
    <w:rsid w:val="003C20D3"/>
    <w:rsid w:val="003D50D7"/>
    <w:rsid w:val="004150EA"/>
    <w:rsid w:val="0042005B"/>
    <w:rsid w:val="00425CEA"/>
    <w:rsid w:val="00436EF1"/>
    <w:rsid w:val="00442B6F"/>
    <w:rsid w:val="00444F95"/>
    <w:rsid w:val="004662EF"/>
    <w:rsid w:val="004811C2"/>
    <w:rsid w:val="00487C30"/>
    <w:rsid w:val="004970DD"/>
    <w:rsid w:val="004A2901"/>
    <w:rsid w:val="004B5A40"/>
    <w:rsid w:val="004D00C9"/>
    <w:rsid w:val="004D537D"/>
    <w:rsid w:val="004E7BC1"/>
    <w:rsid w:val="004F5E7B"/>
    <w:rsid w:val="004F5F2F"/>
    <w:rsid w:val="005048DD"/>
    <w:rsid w:val="005270C1"/>
    <w:rsid w:val="00532039"/>
    <w:rsid w:val="0054104E"/>
    <w:rsid w:val="005418BC"/>
    <w:rsid w:val="005460D0"/>
    <w:rsid w:val="0057013A"/>
    <w:rsid w:val="00587EDD"/>
    <w:rsid w:val="005A5E72"/>
    <w:rsid w:val="005B3B24"/>
    <w:rsid w:val="005D0C2A"/>
    <w:rsid w:val="0064590A"/>
    <w:rsid w:val="00651FAA"/>
    <w:rsid w:val="00661D5D"/>
    <w:rsid w:val="00665C79"/>
    <w:rsid w:val="006772AA"/>
    <w:rsid w:val="00682BB6"/>
    <w:rsid w:val="006B0DA2"/>
    <w:rsid w:val="006B4AB3"/>
    <w:rsid w:val="006C6729"/>
    <w:rsid w:val="006C7B24"/>
    <w:rsid w:val="006E49DB"/>
    <w:rsid w:val="006E7991"/>
    <w:rsid w:val="006F5BF8"/>
    <w:rsid w:val="00710F2B"/>
    <w:rsid w:val="00730AB8"/>
    <w:rsid w:val="0076789D"/>
    <w:rsid w:val="0078786B"/>
    <w:rsid w:val="0079131C"/>
    <w:rsid w:val="007A5FD9"/>
    <w:rsid w:val="007B0F62"/>
    <w:rsid w:val="007C14BC"/>
    <w:rsid w:val="007D5B7C"/>
    <w:rsid w:val="007F2168"/>
    <w:rsid w:val="007F5B10"/>
    <w:rsid w:val="008267A4"/>
    <w:rsid w:val="00832A45"/>
    <w:rsid w:val="00842B0F"/>
    <w:rsid w:val="00845575"/>
    <w:rsid w:val="0086114C"/>
    <w:rsid w:val="00873F47"/>
    <w:rsid w:val="00887D31"/>
    <w:rsid w:val="00897C79"/>
    <w:rsid w:val="008B2C8D"/>
    <w:rsid w:val="008C4B7A"/>
    <w:rsid w:val="008D4F73"/>
    <w:rsid w:val="00907579"/>
    <w:rsid w:val="00925864"/>
    <w:rsid w:val="0093543D"/>
    <w:rsid w:val="00941373"/>
    <w:rsid w:val="00945D7D"/>
    <w:rsid w:val="009563F7"/>
    <w:rsid w:val="0096545E"/>
    <w:rsid w:val="009720BC"/>
    <w:rsid w:val="00984F24"/>
    <w:rsid w:val="00996D25"/>
    <w:rsid w:val="009A4E79"/>
    <w:rsid w:val="009A71AA"/>
    <w:rsid w:val="009C0F14"/>
    <w:rsid w:val="009C4ACB"/>
    <w:rsid w:val="009E0A2C"/>
    <w:rsid w:val="009E0B06"/>
    <w:rsid w:val="009E295C"/>
    <w:rsid w:val="009E5BA4"/>
    <w:rsid w:val="00A023B2"/>
    <w:rsid w:val="00A10B53"/>
    <w:rsid w:val="00A11E06"/>
    <w:rsid w:val="00A14437"/>
    <w:rsid w:val="00A1495D"/>
    <w:rsid w:val="00A215F3"/>
    <w:rsid w:val="00A258FC"/>
    <w:rsid w:val="00A260B8"/>
    <w:rsid w:val="00A342C6"/>
    <w:rsid w:val="00A42EB3"/>
    <w:rsid w:val="00A43BA1"/>
    <w:rsid w:val="00A875B2"/>
    <w:rsid w:val="00A927FE"/>
    <w:rsid w:val="00AB3C32"/>
    <w:rsid w:val="00AB6491"/>
    <w:rsid w:val="00AD1502"/>
    <w:rsid w:val="00AD2E71"/>
    <w:rsid w:val="00AE7AA9"/>
    <w:rsid w:val="00AF182A"/>
    <w:rsid w:val="00AF1B09"/>
    <w:rsid w:val="00B25F46"/>
    <w:rsid w:val="00B302C0"/>
    <w:rsid w:val="00B4141F"/>
    <w:rsid w:val="00B52601"/>
    <w:rsid w:val="00B60BD5"/>
    <w:rsid w:val="00B7114A"/>
    <w:rsid w:val="00B71F1C"/>
    <w:rsid w:val="00B74DE3"/>
    <w:rsid w:val="00B7765C"/>
    <w:rsid w:val="00B812CF"/>
    <w:rsid w:val="00B94F49"/>
    <w:rsid w:val="00BB0A75"/>
    <w:rsid w:val="00BB4D3C"/>
    <w:rsid w:val="00BB58F5"/>
    <w:rsid w:val="00BD021C"/>
    <w:rsid w:val="00BD0849"/>
    <w:rsid w:val="00BD3E54"/>
    <w:rsid w:val="00BF18C8"/>
    <w:rsid w:val="00BF2112"/>
    <w:rsid w:val="00BF647E"/>
    <w:rsid w:val="00C26BC2"/>
    <w:rsid w:val="00C3155C"/>
    <w:rsid w:val="00C36E43"/>
    <w:rsid w:val="00C37B4F"/>
    <w:rsid w:val="00C447A0"/>
    <w:rsid w:val="00C459B2"/>
    <w:rsid w:val="00C51D54"/>
    <w:rsid w:val="00C60714"/>
    <w:rsid w:val="00C62CC2"/>
    <w:rsid w:val="00C62F8D"/>
    <w:rsid w:val="00C70C30"/>
    <w:rsid w:val="00C74516"/>
    <w:rsid w:val="00C84296"/>
    <w:rsid w:val="00C86EB7"/>
    <w:rsid w:val="00C87448"/>
    <w:rsid w:val="00CA44FD"/>
    <w:rsid w:val="00CC0FB4"/>
    <w:rsid w:val="00CC7FEC"/>
    <w:rsid w:val="00CD6C28"/>
    <w:rsid w:val="00CE3479"/>
    <w:rsid w:val="00CF28D6"/>
    <w:rsid w:val="00CF6B32"/>
    <w:rsid w:val="00D003C4"/>
    <w:rsid w:val="00D01FF8"/>
    <w:rsid w:val="00D17057"/>
    <w:rsid w:val="00D21441"/>
    <w:rsid w:val="00D423B5"/>
    <w:rsid w:val="00D50C3A"/>
    <w:rsid w:val="00D6434A"/>
    <w:rsid w:val="00D706C9"/>
    <w:rsid w:val="00D75172"/>
    <w:rsid w:val="00D94050"/>
    <w:rsid w:val="00D9554E"/>
    <w:rsid w:val="00D96196"/>
    <w:rsid w:val="00D97C6D"/>
    <w:rsid w:val="00DA1924"/>
    <w:rsid w:val="00DA2E79"/>
    <w:rsid w:val="00DB0F1C"/>
    <w:rsid w:val="00DD057E"/>
    <w:rsid w:val="00DD5B02"/>
    <w:rsid w:val="00E047D9"/>
    <w:rsid w:val="00E101D3"/>
    <w:rsid w:val="00E143CD"/>
    <w:rsid w:val="00E167BA"/>
    <w:rsid w:val="00E65305"/>
    <w:rsid w:val="00E67F1E"/>
    <w:rsid w:val="00E71FFC"/>
    <w:rsid w:val="00E806F5"/>
    <w:rsid w:val="00EA04BD"/>
    <w:rsid w:val="00EA21EF"/>
    <w:rsid w:val="00EA2934"/>
    <w:rsid w:val="00EC3007"/>
    <w:rsid w:val="00EC6426"/>
    <w:rsid w:val="00EE67B5"/>
    <w:rsid w:val="00F01BB4"/>
    <w:rsid w:val="00F04D40"/>
    <w:rsid w:val="00F06C1B"/>
    <w:rsid w:val="00F07E53"/>
    <w:rsid w:val="00F335E1"/>
    <w:rsid w:val="00F33CFE"/>
    <w:rsid w:val="00F37DFA"/>
    <w:rsid w:val="00F52683"/>
    <w:rsid w:val="00F64627"/>
    <w:rsid w:val="00F91569"/>
    <w:rsid w:val="00F91E2A"/>
    <w:rsid w:val="00FA0693"/>
    <w:rsid w:val="00FB3F07"/>
    <w:rsid w:val="00FB5A65"/>
    <w:rsid w:val="00FC4449"/>
    <w:rsid w:val="00FD63D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a-ES" w:eastAsia="ca-E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jc w:val="both"/>
    </w:pPr>
    <w:rPr>
      <w:rFonts w:ascii="Arial" w:hAnsi="Arial"/>
      <w:color w:val="000000"/>
    </w:rPr>
  </w:style>
  <w:style w:type="paragraph" w:styleId="Ttol1">
    <w:name w:val="heading 1"/>
    <w:basedOn w:val="Normal"/>
    <w:next w:val="Normal"/>
    <w:pPr>
      <w:keepNext/>
      <w:spacing w:before="600" w:after="240"/>
      <w:outlineLvl w:val="0"/>
    </w:pPr>
    <w:rPr>
      <w:color w:val="auto"/>
      <w:sz w:val="32"/>
    </w:rPr>
  </w:style>
  <w:style w:type="paragraph" w:styleId="Ttol2">
    <w:name w:val="heading 2"/>
    <w:basedOn w:val="Normal"/>
    <w:next w:val="Normal"/>
    <w:pPr>
      <w:keepNext/>
      <w:tabs>
        <w:tab w:val="left" w:pos="567"/>
        <w:tab w:val="left" w:pos="1134"/>
        <w:tab w:val="left" w:pos="2160"/>
        <w:tab w:val="left" w:pos="2880"/>
        <w:tab w:val="left" w:pos="3600"/>
        <w:tab w:val="left" w:pos="4320"/>
        <w:tab w:val="left" w:pos="5040"/>
        <w:tab w:val="left" w:pos="5760"/>
        <w:tab w:val="left" w:pos="6480"/>
        <w:tab w:val="left" w:pos="7200"/>
        <w:tab w:val="left" w:pos="9072"/>
      </w:tabs>
      <w:ind w:right="6"/>
      <w:jc w:val="center"/>
      <w:outlineLvl w:val="1"/>
    </w:pPr>
    <w:rPr>
      <w:b/>
      <w:sz w:val="24"/>
    </w:rPr>
  </w:style>
  <w:style w:type="paragraph" w:styleId="Ttol3">
    <w:name w:val="heading 3"/>
    <w:basedOn w:val="Normal"/>
    <w:next w:val="Normal"/>
    <w:link w:val="Ttol3Car"/>
    <w:uiPriority w:val="9"/>
    <w:semiHidden/>
    <w:unhideWhenUsed/>
    <w:qFormat/>
    <w:rsid w:val="00D75172"/>
    <w:pPr>
      <w:keepNext/>
      <w:keepLines/>
      <w:spacing w:before="200"/>
      <w:outlineLvl w:val="2"/>
    </w:pPr>
    <w:rPr>
      <w:rFonts w:asciiTheme="majorHAnsi" w:eastAsiaTheme="majorEastAsia" w:hAnsiTheme="majorHAnsi" w:cstheme="majorBidi"/>
      <w:b/>
      <w:bCs/>
      <w:color w:val="4F81BD" w:themeColor="accent1"/>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IDC1">
    <w:name w:val="toc 1"/>
    <w:basedOn w:val="Normal"/>
    <w:next w:val="Normal"/>
    <w:autoRedefine/>
    <w:uiPriority w:val="39"/>
    <w:pPr>
      <w:tabs>
        <w:tab w:val="right" w:leader="underscore" w:pos="9923"/>
      </w:tabs>
      <w:spacing w:before="120"/>
    </w:pPr>
    <w:rPr>
      <w:caps/>
      <w:sz w:val="16"/>
    </w:rPr>
  </w:style>
  <w:style w:type="paragraph" w:customStyle="1" w:styleId="Peufirma">
    <w:name w:val="Peu firma"/>
    <w:basedOn w:val="Pas8"/>
    <w:pPr>
      <w:keepNext/>
      <w:keepLines/>
    </w:pPr>
    <w:rPr>
      <w:rFonts w:ascii="Times New Roman" w:hAnsi="Times New Roman"/>
      <w:sz w:val="20"/>
    </w:rPr>
  </w:style>
  <w:style w:type="paragraph" w:customStyle="1" w:styleId="Pas8">
    <w:name w:val="Pas8"/>
    <w:basedOn w:val="Normal"/>
    <w:rPr>
      <w:rFonts w:ascii="Swiss" w:hAnsi="Swiss"/>
      <w:sz w:val="16"/>
    </w:rPr>
  </w:style>
  <w:style w:type="paragraph" w:styleId="Textindependent2">
    <w:name w:val="Body Text 2"/>
    <w:basedOn w:val="Normal"/>
    <w:pPr>
      <w:ind w:right="6"/>
    </w:pPr>
  </w:style>
  <w:style w:type="paragraph" w:styleId="Sagniadetextindependent">
    <w:name w:val="Body Text Indent"/>
    <w:basedOn w:val="Normal"/>
    <w:rPr>
      <w:lang w:eastAsia="es-ES"/>
    </w:rPr>
  </w:style>
  <w:style w:type="paragraph" w:styleId="Textdebloc">
    <w:name w:val="Block Text"/>
    <w:basedOn w:val="Normal"/>
    <w:pPr>
      <w:ind w:left="284" w:right="48"/>
    </w:pPr>
  </w:style>
  <w:style w:type="paragraph" w:styleId="Sagniadetextindependent3">
    <w:name w:val="Body Text Indent 3"/>
    <w:basedOn w:val="Normal"/>
    <w:pPr>
      <w:tabs>
        <w:tab w:val="left" w:pos="4678"/>
        <w:tab w:val="left" w:pos="5245"/>
      </w:tabs>
      <w:ind w:left="170"/>
    </w:pPr>
    <w:rPr>
      <w:lang w:eastAsia="es-ES"/>
    </w:rPr>
  </w:style>
  <w:style w:type="paragraph" w:customStyle="1" w:styleId="quadro">
    <w:name w:val="quadro"/>
    <w:basedOn w:val="Pas8"/>
    <w:pPr>
      <w:keepNext/>
      <w:keepLines/>
    </w:pPr>
    <w:rPr>
      <w:rFonts w:ascii="Times New Roman" w:hAnsi="Times New Roman"/>
      <w:sz w:val="20"/>
    </w:rPr>
  </w:style>
  <w:style w:type="paragraph" w:styleId="Textindependent">
    <w:name w:val="Body Text"/>
    <w:basedOn w:val="Normal"/>
    <w:link w:val="TextindependentCar"/>
    <w:pPr>
      <w:ind w:right="48"/>
    </w:pPr>
  </w:style>
  <w:style w:type="paragraph" w:styleId="Textdecomentari">
    <w:name w:val="annotation text"/>
    <w:basedOn w:val="Normal"/>
    <w:link w:val="TextdecomentariCar"/>
    <w:uiPriority w:val="99"/>
  </w:style>
  <w:style w:type="paragraph" w:styleId="Capalera">
    <w:name w:val="header"/>
    <w:basedOn w:val="Normal"/>
    <w:link w:val="CapaleraCar"/>
    <w:uiPriority w:val="99"/>
    <w:pPr>
      <w:tabs>
        <w:tab w:val="center" w:pos="4819"/>
        <w:tab w:val="right" w:pos="9071"/>
      </w:tabs>
    </w:pPr>
  </w:style>
  <w:style w:type="character" w:styleId="Nmerodepgina">
    <w:name w:val="page number"/>
    <w:basedOn w:val="Tipusdelletraperdefectedelpargraf"/>
  </w:style>
  <w:style w:type="paragraph" w:styleId="Peu">
    <w:name w:val="footer"/>
    <w:basedOn w:val="Normal"/>
    <w:link w:val="PeuCar"/>
    <w:uiPriority w:val="99"/>
    <w:pPr>
      <w:tabs>
        <w:tab w:val="center" w:pos="4819"/>
        <w:tab w:val="right" w:pos="9071"/>
      </w:tabs>
    </w:pPr>
  </w:style>
  <w:style w:type="paragraph" w:styleId="Textindependent3">
    <w:name w:val="Body Text 3"/>
    <w:basedOn w:val="Normal"/>
    <w:link w:val="Textindependent3Car"/>
    <w:rPr>
      <w:lang w:eastAsia="es-ES"/>
    </w:rPr>
  </w:style>
  <w:style w:type="paragraph" w:customStyle="1" w:styleId="pressupost">
    <w:name w:val="pressupost"/>
    <w:basedOn w:val="Normal"/>
    <w:pPr>
      <w:keepNext/>
      <w:keepLines/>
    </w:pPr>
  </w:style>
  <w:style w:type="paragraph" w:styleId="Sagniadetextindependent2">
    <w:name w:val="Body Text Indent 2"/>
    <w:basedOn w:val="Normal"/>
    <w:pPr>
      <w:ind w:left="284"/>
    </w:pPr>
  </w:style>
  <w:style w:type="paragraph" w:styleId="Textsenseformat">
    <w:name w:val="Plain Text"/>
    <w:basedOn w:val="Normal"/>
    <w:rPr>
      <w:rFonts w:ascii="Courier New" w:hAnsi="Courier New"/>
      <w:lang w:val="es-ES"/>
    </w:rPr>
  </w:style>
  <w:style w:type="paragraph" w:styleId="Ttol">
    <w:name w:val="Title"/>
    <w:basedOn w:val="Normal"/>
    <w:link w:val="TtolCar"/>
    <w:qFormat/>
    <w:pPr>
      <w:jc w:val="center"/>
    </w:pPr>
    <w:rPr>
      <w:sz w:val="32"/>
      <w:lang w:eastAsia="es-ES"/>
    </w:rPr>
  </w:style>
  <w:style w:type="paragraph" w:styleId="Textdenotaapeudepgina">
    <w:name w:val="footnote text"/>
    <w:basedOn w:val="Normal"/>
    <w:link w:val="TextdenotaapeudepginaCar"/>
    <w:uiPriority w:val="99"/>
    <w:rPr>
      <w:lang w:val="es-ES"/>
    </w:rPr>
  </w:style>
  <w:style w:type="character" w:styleId="Refernciadenotaapeudepgina">
    <w:name w:val="footnote reference"/>
    <w:basedOn w:val="Tipusdelletraperdefectedelpargraf"/>
    <w:uiPriority w:val="99"/>
    <w:rPr>
      <w:position w:val="0"/>
      <w:vertAlign w:val="superscript"/>
    </w:rPr>
  </w:style>
  <w:style w:type="paragraph" w:styleId="Textdeglobus">
    <w:name w:val="Balloon Text"/>
    <w:basedOn w:val="Normal"/>
    <w:rPr>
      <w:rFonts w:ascii="Tahoma" w:hAnsi="Tahoma" w:cs="Tahoma"/>
      <w:sz w:val="16"/>
      <w:szCs w:val="16"/>
    </w:rPr>
  </w:style>
  <w:style w:type="character" w:customStyle="1" w:styleId="TextodegloboCar">
    <w:name w:val="Texto de globo Car"/>
    <w:basedOn w:val="Tipusdelletraperdefectedelpargraf"/>
    <w:rPr>
      <w:rFonts w:ascii="Tahoma" w:hAnsi="Tahoma" w:cs="Tahoma"/>
      <w:sz w:val="16"/>
      <w:szCs w:val="16"/>
    </w:rPr>
  </w:style>
  <w:style w:type="paragraph" w:customStyle="1" w:styleId="Textindependent21">
    <w:name w:val="Text independent 21"/>
    <w:basedOn w:val="Normal"/>
    <w:uiPriority w:val="99"/>
    <w:pPr>
      <w:shd w:val="clear" w:color="auto" w:fill="C0C0C0"/>
      <w:tabs>
        <w:tab w:val="left" w:pos="4678"/>
        <w:tab w:val="left" w:pos="5245"/>
      </w:tabs>
      <w:ind w:left="170"/>
    </w:pPr>
    <w:rPr>
      <w:rFonts w:ascii="Times New Roman" w:hAnsi="Times New Roman"/>
      <w:color w:val="auto"/>
    </w:rPr>
  </w:style>
  <w:style w:type="paragraph" w:styleId="ndex1">
    <w:name w:val="index 1"/>
    <w:basedOn w:val="Normal"/>
    <w:next w:val="Normal"/>
    <w:autoRedefine/>
    <w:rPr>
      <w:rFonts w:ascii="Times New Roman" w:hAnsi="Times New Roman"/>
      <w:color w:val="auto"/>
    </w:rPr>
  </w:style>
  <w:style w:type="paragraph" w:customStyle="1" w:styleId="Textindependent31">
    <w:name w:val="Text independent 31"/>
    <w:basedOn w:val="Normal"/>
    <w:pPr>
      <w:ind w:right="72"/>
    </w:pPr>
    <w:rPr>
      <w:rFonts w:ascii="Times New Roman" w:hAnsi="Times New Roman"/>
      <w:color w:val="auto"/>
    </w:rPr>
  </w:style>
  <w:style w:type="paragraph" w:styleId="Pargrafdellista">
    <w:name w:val="List Paragraph"/>
    <w:aliases w:val="arial,Scrinser,List Paragraph,viñeta OK,bis,Párrafo Numerado,Párrafo de lista1,Lista sin Numerar,Bullet Number,List Paragraph1,lp1,lp11,List Paragraph11,Bullet 1,Use Case List Paragraph,Paràgraf de llista1,Bulletr List Paragraph"/>
    <w:basedOn w:val="Normal"/>
    <w:link w:val="PargrafdellistaCar"/>
    <w:uiPriority w:val="34"/>
    <w:qFormat/>
    <w:pPr>
      <w:ind w:left="720"/>
    </w:pPr>
  </w:style>
  <w:style w:type="paragraph" w:styleId="IDC2">
    <w:name w:val="toc 2"/>
    <w:basedOn w:val="Normal"/>
    <w:next w:val="Normal"/>
    <w:autoRedefine/>
    <w:uiPriority w:val="39"/>
    <w:pPr>
      <w:spacing w:after="100"/>
      <w:ind w:left="200"/>
    </w:pPr>
  </w:style>
  <w:style w:type="character" w:styleId="Enlla">
    <w:name w:val="Hyperlink"/>
    <w:basedOn w:val="Tipusdelletraperdefectedelpargraf"/>
    <w:uiPriority w:val="99"/>
    <w:rPr>
      <w:color w:val="0000FF"/>
      <w:u w:val="single"/>
    </w:rPr>
  </w:style>
  <w:style w:type="paragraph" w:customStyle="1" w:styleId="Pa27">
    <w:name w:val="Pa27"/>
    <w:basedOn w:val="Normal"/>
    <w:next w:val="Normal"/>
    <w:pPr>
      <w:autoSpaceDE w:val="0"/>
      <w:spacing w:line="201" w:lineRule="atLeast"/>
      <w:jc w:val="left"/>
    </w:pPr>
    <w:rPr>
      <w:rFonts w:eastAsia="Calibri" w:cs="Arial"/>
      <w:color w:val="auto"/>
      <w:sz w:val="24"/>
      <w:szCs w:val="24"/>
      <w:lang w:eastAsia="en-US"/>
    </w:rPr>
  </w:style>
  <w:style w:type="character" w:customStyle="1" w:styleId="TtuloCar">
    <w:name w:val="Título Car"/>
    <w:basedOn w:val="Tipusdelletraperdefectedelpargraf"/>
    <w:rPr>
      <w:rFonts w:ascii="Arial" w:hAnsi="Arial"/>
      <w:color w:val="000000"/>
      <w:sz w:val="32"/>
      <w:lang w:eastAsia="es-ES"/>
    </w:rPr>
  </w:style>
  <w:style w:type="character" w:customStyle="1" w:styleId="TextonotapieCar">
    <w:name w:val="Texto nota pie Car"/>
    <w:basedOn w:val="Tipusdelletraperdefectedelpargraf"/>
    <w:rPr>
      <w:rFonts w:ascii="Arial" w:hAnsi="Arial"/>
      <w:color w:val="000000"/>
      <w:lang w:val="es-ES"/>
    </w:rPr>
  </w:style>
  <w:style w:type="character" w:customStyle="1" w:styleId="EncabezadoCar">
    <w:name w:val="Encabezado Car"/>
    <w:basedOn w:val="Tipusdelletraperdefectedelpargraf"/>
    <w:rPr>
      <w:rFonts w:ascii="Arial" w:hAnsi="Arial"/>
      <w:color w:val="000000"/>
    </w:rPr>
  </w:style>
  <w:style w:type="character" w:styleId="Enllavisitat">
    <w:name w:val="FollowedHyperlink"/>
    <w:basedOn w:val="Tipusdelletraperdefectedelpargraf"/>
    <w:rPr>
      <w:color w:val="800080"/>
      <w:u w:val="single"/>
    </w:rPr>
  </w:style>
  <w:style w:type="paragraph" w:customStyle="1" w:styleId="Default">
    <w:name w:val="Default"/>
    <w:pPr>
      <w:suppressAutoHyphens/>
      <w:autoSpaceDE w:val="0"/>
    </w:pPr>
    <w:rPr>
      <w:rFonts w:ascii="Arial" w:hAnsi="Arial" w:cs="Arial"/>
      <w:color w:val="000000"/>
      <w:sz w:val="24"/>
      <w:szCs w:val="24"/>
    </w:rPr>
  </w:style>
  <w:style w:type="character" w:customStyle="1" w:styleId="TextocomentarioCar">
    <w:name w:val="Texto comentario Car"/>
    <w:basedOn w:val="Tipusdelletraperdefectedelpargraf"/>
    <w:rPr>
      <w:rFonts w:ascii="Arial" w:hAnsi="Arial"/>
      <w:color w:val="000000"/>
    </w:rPr>
  </w:style>
  <w:style w:type="paragraph" w:styleId="NormalWeb">
    <w:name w:val="Normal (Web)"/>
    <w:basedOn w:val="Normal"/>
    <w:pPr>
      <w:jc w:val="left"/>
    </w:pPr>
    <w:rPr>
      <w:rFonts w:ascii="Times New Roman" w:eastAsia="Calibri" w:hAnsi="Times New Roman"/>
      <w:color w:val="auto"/>
      <w:sz w:val="24"/>
      <w:szCs w:val="24"/>
    </w:rPr>
  </w:style>
  <w:style w:type="paragraph" w:customStyle="1" w:styleId="default0">
    <w:name w:val="default"/>
    <w:basedOn w:val="Normal"/>
    <w:pPr>
      <w:jc w:val="left"/>
    </w:pPr>
    <w:rPr>
      <w:rFonts w:ascii="Times New Roman" w:hAnsi="Times New Roman"/>
      <w:sz w:val="24"/>
      <w:szCs w:val="24"/>
    </w:rPr>
  </w:style>
  <w:style w:type="character" w:customStyle="1" w:styleId="PrrafodelistaCar">
    <w:name w:val="Párrafo de lista Car"/>
    <w:basedOn w:val="Tipusdelletraperdefectedelpargraf"/>
    <w:rPr>
      <w:rFonts w:ascii="Arial" w:hAnsi="Arial"/>
      <w:color w:val="000000"/>
    </w:rPr>
  </w:style>
  <w:style w:type="paragraph" w:customStyle="1" w:styleId="Textindependent22">
    <w:name w:val="Text independent 22"/>
    <w:basedOn w:val="Normal"/>
    <w:pPr>
      <w:shd w:val="clear" w:color="auto" w:fill="C0C0C0"/>
      <w:tabs>
        <w:tab w:val="left" w:pos="4678"/>
        <w:tab w:val="left" w:pos="5245"/>
      </w:tabs>
      <w:ind w:left="170"/>
    </w:pPr>
    <w:rPr>
      <w:rFonts w:ascii="Times New Roman" w:hAnsi="Times New Roman"/>
      <w:color w:val="auto"/>
    </w:rPr>
  </w:style>
  <w:style w:type="character" w:customStyle="1" w:styleId="TextindependentCar">
    <w:name w:val="Text independent Car"/>
    <w:basedOn w:val="Tipusdelletraperdefectedelpargraf"/>
    <w:link w:val="Textindependent"/>
    <w:rsid w:val="00A43BA1"/>
    <w:rPr>
      <w:rFonts w:ascii="Arial" w:hAnsi="Arial"/>
      <w:color w:val="000000"/>
    </w:rPr>
  </w:style>
  <w:style w:type="character" w:customStyle="1" w:styleId="TextdecomentariCar">
    <w:name w:val="Text de comentari Car"/>
    <w:basedOn w:val="Tipusdelletraperdefectedelpargraf"/>
    <w:link w:val="Textdecomentari"/>
    <w:uiPriority w:val="99"/>
    <w:rsid w:val="00A43BA1"/>
    <w:rPr>
      <w:rFonts w:ascii="Arial" w:hAnsi="Arial"/>
      <w:color w:val="000000"/>
    </w:rPr>
  </w:style>
  <w:style w:type="character" w:customStyle="1" w:styleId="TtolclusulaCar">
    <w:name w:val="Títol clàusula Car"/>
    <w:basedOn w:val="Tipusdelletraperdefectedelpargraf"/>
    <w:link w:val="Ttolclusula"/>
    <w:locked/>
    <w:rsid w:val="00A43BA1"/>
    <w:rPr>
      <w:rFonts w:ascii="Verdana" w:hAnsi="Verdana"/>
      <w:sz w:val="32"/>
    </w:rPr>
  </w:style>
  <w:style w:type="paragraph" w:customStyle="1" w:styleId="Ttolclusula">
    <w:name w:val="Títol clàusula"/>
    <w:basedOn w:val="Normal"/>
    <w:link w:val="TtolclusulaCar"/>
    <w:qFormat/>
    <w:rsid w:val="00A43BA1"/>
    <w:pPr>
      <w:suppressAutoHyphens w:val="0"/>
      <w:autoSpaceDN/>
      <w:textAlignment w:val="auto"/>
    </w:pPr>
    <w:rPr>
      <w:rFonts w:ascii="Verdana" w:hAnsi="Verdana"/>
      <w:color w:val="auto"/>
      <w:sz w:val="32"/>
    </w:rPr>
  </w:style>
  <w:style w:type="character" w:customStyle="1" w:styleId="TextdenotaapeudepginaCar">
    <w:name w:val="Text de nota a peu de pàgina Car"/>
    <w:basedOn w:val="Tipusdelletraperdefectedelpargraf"/>
    <w:link w:val="Textdenotaapeudepgina"/>
    <w:uiPriority w:val="99"/>
    <w:rsid w:val="00A43BA1"/>
    <w:rPr>
      <w:rFonts w:ascii="Arial" w:hAnsi="Arial"/>
      <w:color w:val="000000"/>
      <w:lang w:val="es-ES"/>
    </w:rPr>
  </w:style>
  <w:style w:type="character" w:customStyle="1" w:styleId="TtolCar">
    <w:name w:val="Títol Car"/>
    <w:basedOn w:val="Tipusdelletraperdefectedelpargraf"/>
    <w:link w:val="Ttol"/>
    <w:rsid w:val="00A43BA1"/>
    <w:rPr>
      <w:rFonts w:ascii="Arial" w:hAnsi="Arial"/>
      <w:color w:val="000000"/>
      <w:sz w:val="32"/>
      <w:lang w:eastAsia="es-ES"/>
    </w:rPr>
  </w:style>
  <w:style w:type="table" w:styleId="Taulaambquadrcula">
    <w:name w:val="Table Grid"/>
    <w:basedOn w:val="Taulanormal"/>
    <w:uiPriority w:val="59"/>
    <w:rsid w:val="00A43BA1"/>
    <w:pPr>
      <w:autoSpaceDN/>
      <w:textAlignment w:val="auto"/>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rafo">
    <w:name w:val="parrafo"/>
    <w:basedOn w:val="Normal"/>
    <w:rsid w:val="00587EDD"/>
    <w:pPr>
      <w:suppressAutoHyphens w:val="0"/>
      <w:autoSpaceDN/>
      <w:spacing w:before="100" w:beforeAutospacing="1" w:after="100" w:afterAutospacing="1"/>
      <w:jc w:val="left"/>
      <w:textAlignment w:val="auto"/>
    </w:pPr>
    <w:rPr>
      <w:rFonts w:ascii="Times New Roman" w:hAnsi="Times New Roman"/>
      <w:color w:val="auto"/>
      <w:sz w:val="24"/>
      <w:szCs w:val="24"/>
    </w:rPr>
  </w:style>
  <w:style w:type="paragraph" w:customStyle="1" w:styleId="parrafo2">
    <w:name w:val="parrafo_2"/>
    <w:basedOn w:val="Normal"/>
    <w:rsid w:val="00587EDD"/>
    <w:pPr>
      <w:suppressAutoHyphens w:val="0"/>
      <w:autoSpaceDN/>
      <w:spacing w:before="100" w:beforeAutospacing="1" w:after="100" w:afterAutospacing="1"/>
      <w:jc w:val="left"/>
      <w:textAlignment w:val="auto"/>
    </w:pPr>
    <w:rPr>
      <w:rFonts w:ascii="Times New Roman" w:hAnsi="Times New Roman"/>
      <w:color w:val="auto"/>
      <w:sz w:val="24"/>
      <w:szCs w:val="24"/>
    </w:rPr>
  </w:style>
  <w:style w:type="character" w:customStyle="1" w:styleId="PargrafdellistaCar">
    <w:name w:val="Paràgraf de llista Car"/>
    <w:aliases w:val="arial Car,Scrinser Car,List Paragraph Car,viñeta OK Car,bis Car,Párrafo Numerado Car,Párrafo de lista1 Car,Lista sin Numerar Car,Bullet Number Car,List Paragraph1 Car,lp1 Car,lp11 Car,List Paragraph11 Car,Bullet 1 Car"/>
    <w:basedOn w:val="Tipusdelletraperdefectedelpargraf"/>
    <w:link w:val="Pargrafdellista"/>
    <w:uiPriority w:val="34"/>
    <w:qFormat/>
    <w:locked/>
    <w:rsid w:val="00BD0849"/>
    <w:rPr>
      <w:rFonts w:ascii="Arial" w:hAnsi="Arial"/>
      <w:color w:val="000000"/>
    </w:rPr>
  </w:style>
  <w:style w:type="character" w:customStyle="1" w:styleId="Ttol3Car">
    <w:name w:val="Títol 3 Car"/>
    <w:basedOn w:val="Tipusdelletraperdefectedelpargraf"/>
    <w:link w:val="Ttol3"/>
    <w:uiPriority w:val="9"/>
    <w:semiHidden/>
    <w:rsid w:val="00D75172"/>
    <w:rPr>
      <w:rFonts w:asciiTheme="majorHAnsi" w:eastAsiaTheme="majorEastAsia" w:hAnsiTheme="majorHAnsi" w:cstheme="majorBidi"/>
      <w:b/>
      <w:bCs/>
      <w:color w:val="4F81BD" w:themeColor="accent1"/>
    </w:rPr>
  </w:style>
  <w:style w:type="paragraph" w:styleId="Senseespaiat">
    <w:name w:val="No Spacing"/>
    <w:uiPriority w:val="1"/>
    <w:qFormat/>
    <w:rsid w:val="00D9554E"/>
    <w:pPr>
      <w:autoSpaceDN/>
      <w:textAlignment w:val="auto"/>
    </w:pPr>
    <w:rPr>
      <w:rFonts w:ascii="Arial" w:eastAsiaTheme="minorHAnsi" w:hAnsi="Arial" w:cstheme="minorBidi"/>
      <w:szCs w:val="22"/>
      <w:lang w:eastAsia="en-US"/>
    </w:rPr>
  </w:style>
  <w:style w:type="character" w:customStyle="1" w:styleId="Textindependent3Car">
    <w:name w:val="Text independent 3 Car"/>
    <w:basedOn w:val="Tipusdelletraperdefectedelpargraf"/>
    <w:link w:val="Textindependent3"/>
    <w:rsid w:val="004811C2"/>
    <w:rPr>
      <w:rFonts w:ascii="Arial" w:hAnsi="Arial"/>
      <w:color w:val="000000"/>
      <w:lang w:eastAsia="es-ES"/>
    </w:rPr>
  </w:style>
  <w:style w:type="character" w:customStyle="1" w:styleId="Hyperlink0">
    <w:name w:val="Hyperlink.0"/>
    <w:rsid w:val="00233281"/>
    <w:rPr>
      <w:color w:val="000080"/>
      <w:sz w:val="19"/>
      <w:szCs w:val="19"/>
      <w:u w:val="single" w:color="000000"/>
      <w:lang w:val="ca-ES"/>
    </w:rPr>
  </w:style>
  <w:style w:type="character" w:customStyle="1" w:styleId="Hyperlink1">
    <w:name w:val="Hyperlink.1"/>
    <w:rsid w:val="00233281"/>
    <w:rPr>
      <w:color w:val="000080"/>
      <w:sz w:val="19"/>
      <w:szCs w:val="19"/>
      <w:u w:val="single" w:color="000000"/>
    </w:rPr>
  </w:style>
  <w:style w:type="character" w:customStyle="1" w:styleId="Hyperlink2">
    <w:name w:val="Hyperlink.2"/>
    <w:rsid w:val="00233281"/>
    <w:rPr>
      <w:color w:val="000080"/>
      <w:sz w:val="19"/>
      <w:szCs w:val="19"/>
      <w:u w:val="single" w:color="000000"/>
      <w:lang w:val="ca-ES"/>
    </w:rPr>
  </w:style>
  <w:style w:type="paragraph" w:customStyle="1" w:styleId="Listavistosa-nfasis11">
    <w:name w:val="Lista vistosa - Énfasis 11"/>
    <w:basedOn w:val="Normal"/>
    <w:qFormat/>
    <w:rsid w:val="00233281"/>
    <w:pPr>
      <w:widowControl w:val="0"/>
      <w:autoSpaceDN/>
      <w:ind w:left="720"/>
      <w:jc w:val="left"/>
      <w:textAlignment w:val="auto"/>
    </w:pPr>
    <w:rPr>
      <w:rFonts w:ascii="Times New Roman" w:eastAsia="SimSun" w:hAnsi="Times New Roman" w:cs="Mangal"/>
      <w:color w:val="auto"/>
      <w:kern w:val="1"/>
      <w:sz w:val="24"/>
      <w:szCs w:val="24"/>
      <w:lang w:bidi="ca-ES"/>
    </w:rPr>
  </w:style>
  <w:style w:type="numbering" w:customStyle="1" w:styleId="List19">
    <w:name w:val="List 19"/>
    <w:basedOn w:val="Sensellista"/>
    <w:rsid w:val="00233281"/>
    <w:pPr>
      <w:numPr>
        <w:numId w:val="40"/>
      </w:numPr>
    </w:pPr>
  </w:style>
  <w:style w:type="numbering" w:customStyle="1" w:styleId="List21">
    <w:name w:val="List 21"/>
    <w:basedOn w:val="Sensellista"/>
    <w:rsid w:val="00233281"/>
    <w:pPr>
      <w:numPr>
        <w:numId w:val="42"/>
      </w:numPr>
    </w:pPr>
  </w:style>
  <w:style w:type="paragraph" w:customStyle="1" w:styleId="TableContents">
    <w:name w:val="Table Contents"/>
    <w:basedOn w:val="Normal"/>
    <w:rsid w:val="00233281"/>
    <w:pPr>
      <w:widowControl w:val="0"/>
      <w:suppressLineNumbers/>
      <w:autoSpaceDN/>
      <w:jc w:val="left"/>
      <w:textAlignment w:val="auto"/>
    </w:pPr>
    <w:rPr>
      <w:rFonts w:ascii="Times New Roman" w:eastAsia="SimSun" w:hAnsi="Times New Roman" w:cs="Mangal"/>
      <w:color w:val="auto"/>
      <w:kern w:val="1"/>
      <w:sz w:val="24"/>
      <w:szCs w:val="24"/>
      <w:lang w:bidi="ca-ES"/>
    </w:rPr>
  </w:style>
  <w:style w:type="character" w:customStyle="1" w:styleId="CapaleraCar">
    <w:name w:val="Capçalera Car"/>
    <w:basedOn w:val="Tipusdelletraperdefectedelpargraf"/>
    <w:link w:val="Capalera"/>
    <w:uiPriority w:val="99"/>
    <w:rsid w:val="00233281"/>
    <w:rPr>
      <w:rFonts w:ascii="Arial" w:hAnsi="Arial"/>
      <w:color w:val="000000"/>
    </w:rPr>
  </w:style>
  <w:style w:type="character" w:customStyle="1" w:styleId="PeuCar">
    <w:name w:val="Peu Car"/>
    <w:basedOn w:val="Tipusdelletraperdefectedelpargraf"/>
    <w:link w:val="Peu"/>
    <w:uiPriority w:val="99"/>
    <w:rsid w:val="00233281"/>
    <w:rPr>
      <w:rFonts w:ascii="Arial" w:hAnsi="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jc w:val="both"/>
    </w:pPr>
    <w:rPr>
      <w:rFonts w:ascii="Arial" w:hAnsi="Arial"/>
      <w:color w:val="000000"/>
    </w:rPr>
  </w:style>
  <w:style w:type="paragraph" w:styleId="Ttol1">
    <w:name w:val="heading 1"/>
    <w:basedOn w:val="Normal"/>
    <w:next w:val="Normal"/>
    <w:pPr>
      <w:keepNext/>
      <w:spacing w:before="600" w:after="240"/>
      <w:outlineLvl w:val="0"/>
    </w:pPr>
    <w:rPr>
      <w:color w:val="auto"/>
      <w:sz w:val="32"/>
    </w:rPr>
  </w:style>
  <w:style w:type="paragraph" w:styleId="Ttol2">
    <w:name w:val="heading 2"/>
    <w:basedOn w:val="Normal"/>
    <w:next w:val="Normal"/>
    <w:pPr>
      <w:keepNext/>
      <w:tabs>
        <w:tab w:val="left" w:pos="567"/>
        <w:tab w:val="left" w:pos="1134"/>
        <w:tab w:val="left" w:pos="2160"/>
        <w:tab w:val="left" w:pos="2880"/>
        <w:tab w:val="left" w:pos="3600"/>
        <w:tab w:val="left" w:pos="4320"/>
        <w:tab w:val="left" w:pos="5040"/>
        <w:tab w:val="left" w:pos="5760"/>
        <w:tab w:val="left" w:pos="6480"/>
        <w:tab w:val="left" w:pos="7200"/>
        <w:tab w:val="left" w:pos="9072"/>
      </w:tabs>
      <w:ind w:right="6"/>
      <w:jc w:val="center"/>
      <w:outlineLvl w:val="1"/>
    </w:pPr>
    <w:rPr>
      <w:b/>
      <w:sz w:val="24"/>
    </w:rPr>
  </w:style>
  <w:style w:type="paragraph" w:styleId="Ttol3">
    <w:name w:val="heading 3"/>
    <w:basedOn w:val="Normal"/>
    <w:next w:val="Normal"/>
    <w:link w:val="Ttol3Car"/>
    <w:uiPriority w:val="9"/>
    <w:semiHidden/>
    <w:unhideWhenUsed/>
    <w:qFormat/>
    <w:rsid w:val="00D75172"/>
    <w:pPr>
      <w:keepNext/>
      <w:keepLines/>
      <w:spacing w:before="200"/>
      <w:outlineLvl w:val="2"/>
    </w:pPr>
    <w:rPr>
      <w:rFonts w:asciiTheme="majorHAnsi" w:eastAsiaTheme="majorEastAsia" w:hAnsiTheme="majorHAnsi" w:cstheme="majorBidi"/>
      <w:b/>
      <w:bCs/>
      <w:color w:val="4F81BD" w:themeColor="accent1"/>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IDC1">
    <w:name w:val="toc 1"/>
    <w:basedOn w:val="Normal"/>
    <w:next w:val="Normal"/>
    <w:autoRedefine/>
    <w:uiPriority w:val="39"/>
    <w:pPr>
      <w:tabs>
        <w:tab w:val="right" w:leader="underscore" w:pos="9923"/>
      </w:tabs>
      <w:spacing w:before="120"/>
    </w:pPr>
    <w:rPr>
      <w:caps/>
      <w:sz w:val="16"/>
    </w:rPr>
  </w:style>
  <w:style w:type="paragraph" w:customStyle="1" w:styleId="Peufirma">
    <w:name w:val="Peu firma"/>
    <w:basedOn w:val="Pas8"/>
    <w:pPr>
      <w:keepNext/>
      <w:keepLines/>
    </w:pPr>
    <w:rPr>
      <w:rFonts w:ascii="Times New Roman" w:hAnsi="Times New Roman"/>
      <w:sz w:val="20"/>
    </w:rPr>
  </w:style>
  <w:style w:type="paragraph" w:customStyle="1" w:styleId="Pas8">
    <w:name w:val="Pas8"/>
    <w:basedOn w:val="Normal"/>
    <w:rPr>
      <w:rFonts w:ascii="Swiss" w:hAnsi="Swiss"/>
      <w:sz w:val="16"/>
    </w:rPr>
  </w:style>
  <w:style w:type="paragraph" w:styleId="Textindependent2">
    <w:name w:val="Body Text 2"/>
    <w:basedOn w:val="Normal"/>
    <w:pPr>
      <w:ind w:right="6"/>
    </w:pPr>
  </w:style>
  <w:style w:type="paragraph" w:styleId="Sagniadetextindependent">
    <w:name w:val="Body Text Indent"/>
    <w:basedOn w:val="Normal"/>
    <w:rPr>
      <w:lang w:eastAsia="es-ES"/>
    </w:rPr>
  </w:style>
  <w:style w:type="paragraph" w:styleId="Textdebloc">
    <w:name w:val="Block Text"/>
    <w:basedOn w:val="Normal"/>
    <w:pPr>
      <w:ind w:left="284" w:right="48"/>
    </w:pPr>
  </w:style>
  <w:style w:type="paragraph" w:styleId="Sagniadetextindependent3">
    <w:name w:val="Body Text Indent 3"/>
    <w:basedOn w:val="Normal"/>
    <w:pPr>
      <w:tabs>
        <w:tab w:val="left" w:pos="4678"/>
        <w:tab w:val="left" w:pos="5245"/>
      </w:tabs>
      <w:ind w:left="170"/>
    </w:pPr>
    <w:rPr>
      <w:lang w:eastAsia="es-ES"/>
    </w:rPr>
  </w:style>
  <w:style w:type="paragraph" w:customStyle="1" w:styleId="quadro">
    <w:name w:val="quadro"/>
    <w:basedOn w:val="Pas8"/>
    <w:pPr>
      <w:keepNext/>
      <w:keepLines/>
    </w:pPr>
    <w:rPr>
      <w:rFonts w:ascii="Times New Roman" w:hAnsi="Times New Roman"/>
      <w:sz w:val="20"/>
    </w:rPr>
  </w:style>
  <w:style w:type="paragraph" w:styleId="Textindependent">
    <w:name w:val="Body Text"/>
    <w:basedOn w:val="Normal"/>
    <w:link w:val="TextindependentCar"/>
    <w:pPr>
      <w:ind w:right="48"/>
    </w:pPr>
  </w:style>
  <w:style w:type="paragraph" w:styleId="Textdecomentari">
    <w:name w:val="annotation text"/>
    <w:basedOn w:val="Normal"/>
    <w:link w:val="TextdecomentariCar"/>
    <w:uiPriority w:val="99"/>
  </w:style>
  <w:style w:type="paragraph" w:styleId="Capalera">
    <w:name w:val="header"/>
    <w:basedOn w:val="Normal"/>
    <w:link w:val="CapaleraCar"/>
    <w:uiPriority w:val="99"/>
    <w:pPr>
      <w:tabs>
        <w:tab w:val="center" w:pos="4819"/>
        <w:tab w:val="right" w:pos="9071"/>
      </w:tabs>
    </w:pPr>
  </w:style>
  <w:style w:type="character" w:styleId="Nmerodepgina">
    <w:name w:val="page number"/>
    <w:basedOn w:val="Tipusdelletraperdefectedelpargraf"/>
  </w:style>
  <w:style w:type="paragraph" w:styleId="Peu">
    <w:name w:val="footer"/>
    <w:basedOn w:val="Normal"/>
    <w:link w:val="PeuCar"/>
    <w:uiPriority w:val="99"/>
    <w:pPr>
      <w:tabs>
        <w:tab w:val="center" w:pos="4819"/>
        <w:tab w:val="right" w:pos="9071"/>
      </w:tabs>
    </w:pPr>
  </w:style>
  <w:style w:type="paragraph" w:styleId="Textindependent3">
    <w:name w:val="Body Text 3"/>
    <w:basedOn w:val="Normal"/>
    <w:link w:val="Textindependent3Car"/>
    <w:rPr>
      <w:lang w:eastAsia="es-ES"/>
    </w:rPr>
  </w:style>
  <w:style w:type="paragraph" w:customStyle="1" w:styleId="pressupost">
    <w:name w:val="pressupost"/>
    <w:basedOn w:val="Normal"/>
    <w:pPr>
      <w:keepNext/>
      <w:keepLines/>
    </w:pPr>
  </w:style>
  <w:style w:type="paragraph" w:styleId="Sagniadetextindependent2">
    <w:name w:val="Body Text Indent 2"/>
    <w:basedOn w:val="Normal"/>
    <w:pPr>
      <w:ind w:left="284"/>
    </w:pPr>
  </w:style>
  <w:style w:type="paragraph" w:styleId="Textsenseformat">
    <w:name w:val="Plain Text"/>
    <w:basedOn w:val="Normal"/>
    <w:rPr>
      <w:rFonts w:ascii="Courier New" w:hAnsi="Courier New"/>
      <w:lang w:val="es-ES"/>
    </w:rPr>
  </w:style>
  <w:style w:type="paragraph" w:styleId="Ttol">
    <w:name w:val="Title"/>
    <w:basedOn w:val="Normal"/>
    <w:link w:val="TtolCar"/>
    <w:qFormat/>
    <w:pPr>
      <w:jc w:val="center"/>
    </w:pPr>
    <w:rPr>
      <w:sz w:val="32"/>
      <w:lang w:eastAsia="es-ES"/>
    </w:rPr>
  </w:style>
  <w:style w:type="paragraph" w:styleId="Textdenotaapeudepgina">
    <w:name w:val="footnote text"/>
    <w:basedOn w:val="Normal"/>
    <w:link w:val="TextdenotaapeudepginaCar"/>
    <w:uiPriority w:val="99"/>
    <w:rPr>
      <w:lang w:val="es-ES"/>
    </w:rPr>
  </w:style>
  <w:style w:type="character" w:styleId="Refernciadenotaapeudepgina">
    <w:name w:val="footnote reference"/>
    <w:basedOn w:val="Tipusdelletraperdefectedelpargraf"/>
    <w:uiPriority w:val="99"/>
    <w:rPr>
      <w:position w:val="0"/>
      <w:vertAlign w:val="superscript"/>
    </w:rPr>
  </w:style>
  <w:style w:type="paragraph" w:styleId="Textdeglobus">
    <w:name w:val="Balloon Text"/>
    <w:basedOn w:val="Normal"/>
    <w:rPr>
      <w:rFonts w:ascii="Tahoma" w:hAnsi="Tahoma" w:cs="Tahoma"/>
      <w:sz w:val="16"/>
      <w:szCs w:val="16"/>
    </w:rPr>
  </w:style>
  <w:style w:type="character" w:customStyle="1" w:styleId="TextodegloboCar">
    <w:name w:val="Texto de globo Car"/>
    <w:basedOn w:val="Tipusdelletraperdefectedelpargraf"/>
    <w:rPr>
      <w:rFonts w:ascii="Tahoma" w:hAnsi="Tahoma" w:cs="Tahoma"/>
      <w:sz w:val="16"/>
      <w:szCs w:val="16"/>
    </w:rPr>
  </w:style>
  <w:style w:type="paragraph" w:customStyle="1" w:styleId="Textindependent21">
    <w:name w:val="Text independent 21"/>
    <w:basedOn w:val="Normal"/>
    <w:uiPriority w:val="99"/>
    <w:pPr>
      <w:shd w:val="clear" w:color="auto" w:fill="C0C0C0"/>
      <w:tabs>
        <w:tab w:val="left" w:pos="4678"/>
        <w:tab w:val="left" w:pos="5245"/>
      </w:tabs>
      <w:ind w:left="170"/>
    </w:pPr>
    <w:rPr>
      <w:rFonts w:ascii="Times New Roman" w:hAnsi="Times New Roman"/>
      <w:color w:val="auto"/>
    </w:rPr>
  </w:style>
  <w:style w:type="paragraph" w:styleId="ndex1">
    <w:name w:val="index 1"/>
    <w:basedOn w:val="Normal"/>
    <w:next w:val="Normal"/>
    <w:autoRedefine/>
    <w:rPr>
      <w:rFonts w:ascii="Times New Roman" w:hAnsi="Times New Roman"/>
      <w:color w:val="auto"/>
    </w:rPr>
  </w:style>
  <w:style w:type="paragraph" w:customStyle="1" w:styleId="Textindependent31">
    <w:name w:val="Text independent 31"/>
    <w:basedOn w:val="Normal"/>
    <w:pPr>
      <w:ind w:right="72"/>
    </w:pPr>
    <w:rPr>
      <w:rFonts w:ascii="Times New Roman" w:hAnsi="Times New Roman"/>
      <w:color w:val="auto"/>
    </w:rPr>
  </w:style>
  <w:style w:type="paragraph" w:styleId="Pargrafdellista">
    <w:name w:val="List Paragraph"/>
    <w:aliases w:val="arial,Scrinser,List Paragraph,viñeta OK,bis,Párrafo Numerado,Párrafo de lista1,Lista sin Numerar,Bullet Number,List Paragraph1,lp1,lp11,List Paragraph11,Bullet 1,Use Case List Paragraph,Paràgraf de llista1,Bulletr List Paragraph"/>
    <w:basedOn w:val="Normal"/>
    <w:link w:val="PargrafdellistaCar"/>
    <w:uiPriority w:val="34"/>
    <w:qFormat/>
    <w:pPr>
      <w:ind w:left="720"/>
    </w:pPr>
  </w:style>
  <w:style w:type="paragraph" w:styleId="IDC2">
    <w:name w:val="toc 2"/>
    <w:basedOn w:val="Normal"/>
    <w:next w:val="Normal"/>
    <w:autoRedefine/>
    <w:uiPriority w:val="39"/>
    <w:pPr>
      <w:spacing w:after="100"/>
      <w:ind w:left="200"/>
    </w:pPr>
  </w:style>
  <w:style w:type="character" w:styleId="Enlla">
    <w:name w:val="Hyperlink"/>
    <w:basedOn w:val="Tipusdelletraperdefectedelpargraf"/>
    <w:uiPriority w:val="99"/>
    <w:rPr>
      <w:color w:val="0000FF"/>
      <w:u w:val="single"/>
    </w:rPr>
  </w:style>
  <w:style w:type="paragraph" w:customStyle="1" w:styleId="Pa27">
    <w:name w:val="Pa27"/>
    <w:basedOn w:val="Normal"/>
    <w:next w:val="Normal"/>
    <w:pPr>
      <w:autoSpaceDE w:val="0"/>
      <w:spacing w:line="201" w:lineRule="atLeast"/>
      <w:jc w:val="left"/>
    </w:pPr>
    <w:rPr>
      <w:rFonts w:eastAsia="Calibri" w:cs="Arial"/>
      <w:color w:val="auto"/>
      <w:sz w:val="24"/>
      <w:szCs w:val="24"/>
      <w:lang w:eastAsia="en-US"/>
    </w:rPr>
  </w:style>
  <w:style w:type="character" w:customStyle="1" w:styleId="TtuloCar">
    <w:name w:val="Título Car"/>
    <w:basedOn w:val="Tipusdelletraperdefectedelpargraf"/>
    <w:rPr>
      <w:rFonts w:ascii="Arial" w:hAnsi="Arial"/>
      <w:color w:val="000000"/>
      <w:sz w:val="32"/>
      <w:lang w:eastAsia="es-ES"/>
    </w:rPr>
  </w:style>
  <w:style w:type="character" w:customStyle="1" w:styleId="TextonotapieCar">
    <w:name w:val="Texto nota pie Car"/>
    <w:basedOn w:val="Tipusdelletraperdefectedelpargraf"/>
    <w:rPr>
      <w:rFonts w:ascii="Arial" w:hAnsi="Arial"/>
      <w:color w:val="000000"/>
      <w:lang w:val="es-ES"/>
    </w:rPr>
  </w:style>
  <w:style w:type="character" w:customStyle="1" w:styleId="EncabezadoCar">
    <w:name w:val="Encabezado Car"/>
    <w:basedOn w:val="Tipusdelletraperdefectedelpargraf"/>
    <w:rPr>
      <w:rFonts w:ascii="Arial" w:hAnsi="Arial"/>
      <w:color w:val="000000"/>
    </w:rPr>
  </w:style>
  <w:style w:type="character" w:styleId="Enllavisitat">
    <w:name w:val="FollowedHyperlink"/>
    <w:basedOn w:val="Tipusdelletraperdefectedelpargraf"/>
    <w:rPr>
      <w:color w:val="800080"/>
      <w:u w:val="single"/>
    </w:rPr>
  </w:style>
  <w:style w:type="paragraph" w:customStyle="1" w:styleId="Default">
    <w:name w:val="Default"/>
    <w:pPr>
      <w:suppressAutoHyphens/>
      <w:autoSpaceDE w:val="0"/>
    </w:pPr>
    <w:rPr>
      <w:rFonts w:ascii="Arial" w:hAnsi="Arial" w:cs="Arial"/>
      <w:color w:val="000000"/>
      <w:sz w:val="24"/>
      <w:szCs w:val="24"/>
    </w:rPr>
  </w:style>
  <w:style w:type="character" w:customStyle="1" w:styleId="TextocomentarioCar">
    <w:name w:val="Texto comentario Car"/>
    <w:basedOn w:val="Tipusdelletraperdefectedelpargraf"/>
    <w:rPr>
      <w:rFonts w:ascii="Arial" w:hAnsi="Arial"/>
      <w:color w:val="000000"/>
    </w:rPr>
  </w:style>
  <w:style w:type="paragraph" w:styleId="NormalWeb">
    <w:name w:val="Normal (Web)"/>
    <w:basedOn w:val="Normal"/>
    <w:pPr>
      <w:jc w:val="left"/>
    </w:pPr>
    <w:rPr>
      <w:rFonts w:ascii="Times New Roman" w:eastAsia="Calibri" w:hAnsi="Times New Roman"/>
      <w:color w:val="auto"/>
      <w:sz w:val="24"/>
      <w:szCs w:val="24"/>
    </w:rPr>
  </w:style>
  <w:style w:type="paragraph" w:customStyle="1" w:styleId="default0">
    <w:name w:val="default"/>
    <w:basedOn w:val="Normal"/>
    <w:pPr>
      <w:jc w:val="left"/>
    </w:pPr>
    <w:rPr>
      <w:rFonts w:ascii="Times New Roman" w:hAnsi="Times New Roman"/>
      <w:sz w:val="24"/>
      <w:szCs w:val="24"/>
    </w:rPr>
  </w:style>
  <w:style w:type="character" w:customStyle="1" w:styleId="PrrafodelistaCar">
    <w:name w:val="Párrafo de lista Car"/>
    <w:basedOn w:val="Tipusdelletraperdefectedelpargraf"/>
    <w:rPr>
      <w:rFonts w:ascii="Arial" w:hAnsi="Arial"/>
      <w:color w:val="000000"/>
    </w:rPr>
  </w:style>
  <w:style w:type="paragraph" w:customStyle="1" w:styleId="Textindependent22">
    <w:name w:val="Text independent 22"/>
    <w:basedOn w:val="Normal"/>
    <w:pPr>
      <w:shd w:val="clear" w:color="auto" w:fill="C0C0C0"/>
      <w:tabs>
        <w:tab w:val="left" w:pos="4678"/>
        <w:tab w:val="left" w:pos="5245"/>
      </w:tabs>
      <w:ind w:left="170"/>
    </w:pPr>
    <w:rPr>
      <w:rFonts w:ascii="Times New Roman" w:hAnsi="Times New Roman"/>
      <w:color w:val="auto"/>
    </w:rPr>
  </w:style>
  <w:style w:type="character" w:customStyle="1" w:styleId="TextindependentCar">
    <w:name w:val="Text independent Car"/>
    <w:basedOn w:val="Tipusdelletraperdefectedelpargraf"/>
    <w:link w:val="Textindependent"/>
    <w:rsid w:val="00A43BA1"/>
    <w:rPr>
      <w:rFonts w:ascii="Arial" w:hAnsi="Arial"/>
      <w:color w:val="000000"/>
    </w:rPr>
  </w:style>
  <w:style w:type="character" w:customStyle="1" w:styleId="TextdecomentariCar">
    <w:name w:val="Text de comentari Car"/>
    <w:basedOn w:val="Tipusdelletraperdefectedelpargraf"/>
    <w:link w:val="Textdecomentari"/>
    <w:uiPriority w:val="99"/>
    <w:rsid w:val="00A43BA1"/>
    <w:rPr>
      <w:rFonts w:ascii="Arial" w:hAnsi="Arial"/>
      <w:color w:val="000000"/>
    </w:rPr>
  </w:style>
  <w:style w:type="character" w:customStyle="1" w:styleId="TtolclusulaCar">
    <w:name w:val="Títol clàusula Car"/>
    <w:basedOn w:val="Tipusdelletraperdefectedelpargraf"/>
    <w:link w:val="Ttolclusula"/>
    <w:locked/>
    <w:rsid w:val="00A43BA1"/>
    <w:rPr>
      <w:rFonts w:ascii="Verdana" w:hAnsi="Verdana"/>
      <w:sz w:val="32"/>
    </w:rPr>
  </w:style>
  <w:style w:type="paragraph" w:customStyle="1" w:styleId="Ttolclusula">
    <w:name w:val="Títol clàusula"/>
    <w:basedOn w:val="Normal"/>
    <w:link w:val="TtolclusulaCar"/>
    <w:qFormat/>
    <w:rsid w:val="00A43BA1"/>
    <w:pPr>
      <w:suppressAutoHyphens w:val="0"/>
      <w:autoSpaceDN/>
      <w:textAlignment w:val="auto"/>
    </w:pPr>
    <w:rPr>
      <w:rFonts w:ascii="Verdana" w:hAnsi="Verdana"/>
      <w:color w:val="auto"/>
      <w:sz w:val="32"/>
    </w:rPr>
  </w:style>
  <w:style w:type="character" w:customStyle="1" w:styleId="TextdenotaapeudepginaCar">
    <w:name w:val="Text de nota a peu de pàgina Car"/>
    <w:basedOn w:val="Tipusdelletraperdefectedelpargraf"/>
    <w:link w:val="Textdenotaapeudepgina"/>
    <w:uiPriority w:val="99"/>
    <w:rsid w:val="00A43BA1"/>
    <w:rPr>
      <w:rFonts w:ascii="Arial" w:hAnsi="Arial"/>
      <w:color w:val="000000"/>
      <w:lang w:val="es-ES"/>
    </w:rPr>
  </w:style>
  <w:style w:type="character" w:customStyle="1" w:styleId="TtolCar">
    <w:name w:val="Títol Car"/>
    <w:basedOn w:val="Tipusdelletraperdefectedelpargraf"/>
    <w:link w:val="Ttol"/>
    <w:rsid w:val="00A43BA1"/>
    <w:rPr>
      <w:rFonts w:ascii="Arial" w:hAnsi="Arial"/>
      <w:color w:val="000000"/>
      <w:sz w:val="32"/>
      <w:lang w:eastAsia="es-ES"/>
    </w:rPr>
  </w:style>
  <w:style w:type="table" w:styleId="Taulaambquadrcula">
    <w:name w:val="Table Grid"/>
    <w:basedOn w:val="Taulanormal"/>
    <w:uiPriority w:val="59"/>
    <w:rsid w:val="00A43BA1"/>
    <w:pPr>
      <w:autoSpaceDN/>
      <w:textAlignment w:val="auto"/>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rafo">
    <w:name w:val="parrafo"/>
    <w:basedOn w:val="Normal"/>
    <w:rsid w:val="00587EDD"/>
    <w:pPr>
      <w:suppressAutoHyphens w:val="0"/>
      <w:autoSpaceDN/>
      <w:spacing w:before="100" w:beforeAutospacing="1" w:after="100" w:afterAutospacing="1"/>
      <w:jc w:val="left"/>
      <w:textAlignment w:val="auto"/>
    </w:pPr>
    <w:rPr>
      <w:rFonts w:ascii="Times New Roman" w:hAnsi="Times New Roman"/>
      <w:color w:val="auto"/>
      <w:sz w:val="24"/>
      <w:szCs w:val="24"/>
    </w:rPr>
  </w:style>
  <w:style w:type="paragraph" w:customStyle="1" w:styleId="parrafo2">
    <w:name w:val="parrafo_2"/>
    <w:basedOn w:val="Normal"/>
    <w:rsid w:val="00587EDD"/>
    <w:pPr>
      <w:suppressAutoHyphens w:val="0"/>
      <w:autoSpaceDN/>
      <w:spacing w:before="100" w:beforeAutospacing="1" w:after="100" w:afterAutospacing="1"/>
      <w:jc w:val="left"/>
      <w:textAlignment w:val="auto"/>
    </w:pPr>
    <w:rPr>
      <w:rFonts w:ascii="Times New Roman" w:hAnsi="Times New Roman"/>
      <w:color w:val="auto"/>
      <w:sz w:val="24"/>
      <w:szCs w:val="24"/>
    </w:rPr>
  </w:style>
  <w:style w:type="character" w:customStyle="1" w:styleId="PargrafdellistaCar">
    <w:name w:val="Paràgraf de llista Car"/>
    <w:aliases w:val="arial Car,Scrinser Car,List Paragraph Car,viñeta OK Car,bis Car,Párrafo Numerado Car,Párrafo de lista1 Car,Lista sin Numerar Car,Bullet Number Car,List Paragraph1 Car,lp1 Car,lp11 Car,List Paragraph11 Car,Bullet 1 Car"/>
    <w:basedOn w:val="Tipusdelletraperdefectedelpargraf"/>
    <w:link w:val="Pargrafdellista"/>
    <w:uiPriority w:val="34"/>
    <w:qFormat/>
    <w:locked/>
    <w:rsid w:val="00BD0849"/>
    <w:rPr>
      <w:rFonts w:ascii="Arial" w:hAnsi="Arial"/>
      <w:color w:val="000000"/>
    </w:rPr>
  </w:style>
  <w:style w:type="character" w:customStyle="1" w:styleId="Ttol3Car">
    <w:name w:val="Títol 3 Car"/>
    <w:basedOn w:val="Tipusdelletraperdefectedelpargraf"/>
    <w:link w:val="Ttol3"/>
    <w:uiPriority w:val="9"/>
    <w:semiHidden/>
    <w:rsid w:val="00D75172"/>
    <w:rPr>
      <w:rFonts w:asciiTheme="majorHAnsi" w:eastAsiaTheme="majorEastAsia" w:hAnsiTheme="majorHAnsi" w:cstheme="majorBidi"/>
      <w:b/>
      <w:bCs/>
      <w:color w:val="4F81BD" w:themeColor="accent1"/>
    </w:rPr>
  </w:style>
  <w:style w:type="paragraph" w:styleId="Senseespaiat">
    <w:name w:val="No Spacing"/>
    <w:uiPriority w:val="1"/>
    <w:qFormat/>
    <w:rsid w:val="00D9554E"/>
    <w:pPr>
      <w:autoSpaceDN/>
      <w:textAlignment w:val="auto"/>
    </w:pPr>
    <w:rPr>
      <w:rFonts w:ascii="Arial" w:eastAsiaTheme="minorHAnsi" w:hAnsi="Arial" w:cstheme="minorBidi"/>
      <w:szCs w:val="22"/>
      <w:lang w:eastAsia="en-US"/>
    </w:rPr>
  </w:style>
  <w:style w:type="character" w:customStyle="1" w:styleId="Textindependent3Car">
    <w:name w:val="Text independent 3 Car"/>
    <w:basedOn w:val="Tipusdelletraperdefectedelpargraf"/>
    <w:link w:val="Textindependent3"/>
    <w:rsid w:val="004811C2"/>
    <w:rPr>
      <w:rFonts w:ascii="Arial" w:hAnsi="Arial"/>
      <w:color w:val="000000"/>
      <w:lang w:eastAsia="es-ES"/>
    </w:rPr>
  </w:style>
  <w:style w:type="character" w:customStyle="1" w:styleId="Hyperlink0">
    <w:name w:val="Hyperlink.0"/>
    <w:rsid w:val="00233281"/>
    <w:rPr>
      <w:color w:val="000080"/>
      <w:sz w:val="19"/>
      <w:szCs w:val="19"/>
      <w:u w:val="single" w:color="000000"/>
      <w:lang w:val="ca-ES"/>
    </w:rPr>
  </w:style>
  <w:style w:type="character" w:customStyle="1" w:styleId="Hyperlink1">
    <w:name w:val="Hyperlink.1"/>
    <w:rsid w:val="00233281"/>
    <w:rPr>
      <w:color w:val="000080"/>
      <w:sz w:val="19"/>
      <w:szCs w:val="19"/>
      <w:u w:val="single" w:color="000000"/>
    </w:rPr>
  </w:style>
  <w:style w:type="character" w:customStyle="1" w:styleId="Hyperlink2">
    <w:name w:val="Hyperlink.2"/>
    <w:rsid w:val="00233281"/>
    <w:rPr>
      <w:color w:val="000080"/>
      <w:sz w:val="19"/>
      <w:szCs w:val="19"/>
      <w:u w:val="single" w:color="000000"/>
      <w:lang w:val="ca-ES"/>
    </w:rPr>
  </w:style>
  <w:style w:type="paragraph" w:customStyle="1" w:styleId="Listavistosa-nfasis11">
    <w:name w:val="Lista vistosa - Énfasis 11"/>
    <w:basedOn w:val="Normal"/>
    <w:qFormat/>
    <w:rsid w:val="00233281"/>
    <w:pPr>
      <w:widowControl w:val="0"/>
      <w:autoSpaceDN/>
      <w:ind w:left="720"/>
      <w:jc w:val="left"/>
      <w:textAlignment w:val="auto"/>
    </w:pPr>
    <w:rPr>
      <w:rFonts w:ascii="Times New Roman" w:eastAsia="SimSun" w:hAnsi="Times New Roman" w:cs="Mangal"/>
      <w:color w:val="auto"/>
      <w:kern w:val="1"/>
      <w:sz w:val="24"/>
      <w:szCs w:val="24"/>
      <w:lang w:bidi="ca-ES"/>
    </w:rPr>
  </w:style>
  <w:style w:type="numbering" w:customStyle="1" w:styleId="List19">
    <w:name w:val="List 19"/>
    <w:basedOn w:val="Sensellista"/>
    <w:rsid w:val="00233281"/>
    <w:pPr>
      <w:numPr>
        <w:numId w:val="40"/>
      </w:numPr>
    </w:pPr>
  </w:style>
  <w:style w:type="numbering" w:customStyle="1" w:styleId="List21">
    <w:name w:val="List 21"/>
    <w:basedOn w:val="Sensellista"/>
    <w:rsid w:val="00233281"/>
    <w:pPr>
      <w:numPr>
        <w:numId w:val="42"/>
      </w:numPr>
    </w:pPr>
  </w:style>
  <w:style w:type="paragraph" w:customStyle="1" w:styleId="TableContents">
    <w:name w:val="Table Contents"/>
    <w:basedOn w:val="Normal"/>
    <w:rsid w:val="00233281"/>
    <w:pPr>
      <w:widowControl w:val="0"/>
      <w:suppressLineNumbers/>
      <w:autoSpaceDN/>
      <w:jc w:val="left"/>
      <w:textAlignment w:val="auto"/>
    </w:pPr>
    <w:rPr>
      <w:rFonts w:ascii="Times New Roman" w:eastAsia="SimSun" w:hAnsi="Times New Roman" w:cs="Mangal"/>
      <w:color w:val="auto"/>
      <w:kern w:val="1"/>
      <w:sz w:val="24"/>
      <w:szCs w:val="24"/>
      <w:lang w:bidi="ca-ES"/>
    </w:rPr>
  </w:style>
  <w:style w:type="character" w:customStyle="1" w:styleId="CapaleraCar">
    <w:name w:val="Capçalera Car"/>
    <w:basedOn w:val="Tipusdelletraperdefectedelpargraf"/>
    <w:link w:val="Capalera"/>
    <w:uiPriority w:val="99"/>
    <w:rsid w:val="00233281"/>
    <w:rPr>
      <w:rFonts w:ascii="Arial" w:hAnsi="Arial"/>
      <w:color w:val="000000"/>
    </w:rPr>
  </w:style>
  <w:style w:type="character" w:customStyle="1" w:styleId="PeuCar">
    <w:name w:val="Peu Car"/>
    <w:basedOn w:val="Tipusdelletraperdefectedelpargraf"/>
    <w:link w:val="Peu"/>
    <w:uiPriority w:val="99"/>
    <w:rsid w:val="00233281"/>
    <w:rPr>
      <w:rFonts w:ascii="Arial" w:hAnsi="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84150">
      <w:bodyDiv w:val="1"/>
      <w:marLeft w:val="0"/>
      <w:marRight w:val="0"/>
      <w:marTop w:val="0"/>
      <w:marBottom w:val="0"/>
      <w:divBdr>
        <w:top w:val="none" w:sz="0" w:space="0" w:color="auto"/>
        <w:left w:val="none" w:sz="0" w:space="0" w:color="auto"/>
        <w:bottom w:val="none" w:sz="0" w:space="0" w:color="auto"/>
        <w:right w:val="none" w:sz="0" w:space="0" w:color="auto"/>
      </w:divBdr>
    </w:div>
    <w:div w:id="74136345">
      <w:bodyDiv w:val="1"/>
      <w:marLeft w:val="0"/>
      <w:marRight w:val="0"/>
      <w:marTop w:val="0"/>
      <w:marBottom w:val="0"/>
      <w:divBdr>
        <w:top w:val="none" w:sz="0" w:space="0" w:color="auto"/>
        <w:left w:val="none" w:sz="0" w:space="0" w:color="auto"/>
        <w:bottom w:val="none" w:sz="0" w:space="0" w:color="auto"/>
        <w:right w:val="none" w:sz="0" w:space="0" w:color="auto"/>
      </w:divBdr>
    </w:div>
    <w:div w:id="1399671684">
      <w:bodyDiv w:val="1"/>
      <w:marLeft w:val="0"/>
      <w:marRight w:val="0"/>
      <w:marTop w:val="0"/>
      <w:marBottom w:val="0"/>
      <w:divBdr>
        <w:top w:val="none" w:sz="0" w:space="0" w:color="auto"/>
        <w:left w:val="none" w:sz="0" w:space="0" w:color="auto"/>
        <w:bottom w:val="none" w:sz="0" w:space="0" w:color="auto"/>
        <w:right w:val="none" w:sz="0" w:space="0" w:color="auto"/>
      </w:divBdr>
    </w:div>
    <w:div w:id="1700625254">
      <w:bodyDiv w:val="1"/>
      <w:marLeft w:val="0"/>
      <w:marRight w:val="0"/>
      <w:marTop w:val="0"/>
      <w:marBottom w:val="0"/>
      <w:divBdr>
        <w:top w:val="none" w:sz="0" w:space="0" w:color="auto"/>
        <w:left w:val="none" w:sz="0" w:space="0" w:color="auto"/>
        <w:bottom w:val="none" w:sz="0" w:space="0" w:color="auto"/>
        <w:right w:val="none" w:sz="0" w:space="0" w:color="auto"/>
      </w:divBdr>
    </w:div>
    <w:div w:id="1842087412">
      <w:bodyDiv w:val="1"/>
      <w:marLeft w:val="0"/>
      <w:marRight w:val="0"/>
      <w:marTop w:val="0"/>
      <w:marBottom w:val="0"/>
      <w:divBdr>
        <w:top w:val="none" w:sz="0" w:space="0" w:color="auto"/>
        <w:left w:val="none" w:sz="0" w:space="0" w:color="auto"/>
        <w:bottom w:val="none" w:sz="0" w:space="0" w:color="auto"/>
        <w:right w:val="none" w:sz="0" w:space="0" w:color="auto"/>
      </w:divBdr>
    </w:div>
    <w:div w:id="2036034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www.ilo.org/dyn/normlex/es/f?p=normlexpub:12100:0::no::p12100_ilo_code:c111" TargetMode="External"/><Relationship Id="rId13" Type="http://schemas.openxmlformats.org/officeDocument/2006/relationships/hyperlink" Target="http://www.ilo.org/dyn/normlex/es/f?p=normlexpub:12100:0::no::p12100_ilo_code:c138" TargetMode="External"/><Relationship Id="rId18" Type="http://schemas.openxmlformats.org/officeDocument/2006/relationships/hyperlink" Target="http://www.ilo.org/dyn/normlex/es/f?p=normlexpub:11300:0::no:11300:p11300_instrument_id:312264:no" TargetMode="External"/><Relationship Id="rId26" Type="http://schemas.openxmlformats.org/officeDocument/2006/relationships/hyperlink" Target="http://www.ilo.org/dyn/normlex/es/f?p=normlexpub:12100:0::no::p12100_ilo_code:c170" TargetMode="External"/><Relationship Id="rId3" Type="http://schemas.openxmlformats.org/officeDocument/2006/relationships/hyperlink" Target="http://www.ilo.org/dyn/normlex/es/f?p=normlexpub:12100:0::no::p12100_ilo_code:c098" TargetMode="External"/><Relationship Id="rId21" Type="http://schemas.openxmlformats.org/officeDocument/2006/relationships/hyperlink" Target="http://www.ilo.org/dyn/normlex/es/f?p=normlexpub:12100:0::no:12100:p12100_instrument_id:312284:no" TargetMode="External"/><Relationship Id="rId34" Type="http://schemas.openxmlformats.org/officeDocument/2006/relationships/hyperlink" Target="http://www.ilo.org/dyn/normlex/es/f?p=NORMLEXPUB:12100:0::NO:12100:P12100_INSTRUMENT_ID:312473:NO" TargetMode="External"/><Relationship Id="rId7" Type="http://schemas.openxmlformats.org/officeDocument/2006/relationships/hyperlink" Target="http://www.ilo.org/dyn/normlex/es/f?p=normlexpub:12100:0::no::p12100_ilo_code:c100" TargetMode="External"/><Relationship Id="rId12" Type="http://schemas.openxmlformats.org/officeDocument/2006/relationships/hyperlink" Target="http://www.ilo.org/dyn/normlex/es/f?p=normlexpub:12100:0::no::p12100_ilo_code:r111" TargetMode="External"/><Relationship Id="rId17" Type="http://schemas.openxmlformats.org/officeDocument/2006/relationships/hyperlink" Target="http://www.ilo.org/dyn/normlex/es/f?p=normlexpub:12100:0::no::p12100_ilo_code:c115" TargetMode="External"/><Relationship Id="rId25" Type="http://schemas.openxmlformats.org/officeDocument/2006/relationships/hyperlink" Target="http://www.ilo.org/dyn/normlex/es/f?p=normlexpub:12100:0::no:12100:p12100_instrument_id:312307:no" TargetMode="External"/><Relationship Id="rId33" Type="http://schemas.openxmlformats.org/officeDocument/2006/relationships/hyperlink" Target="http://www.ilo.org/dyn/normlex/es/f?p=NORMLEXPUB:12100:0::NO:12100:P12100_INSTRUMENT_ID:312469:NO" TargetMode="External"/><Relationship Id="rId2" Type="http://schemas.openxmlformats.org/officeDocument/2006/relationships/hyperlink" Target="http://www.ilo.org/dyn/normlex/es/f?p=normlexpub:12100:0::no::p12100_ilo_code:c105" TargetMode="External"/><Relationship Id="rId16" Type="http://schemas.openxmlformats.org/officeDocument/2006/relationships/hyperlink" Target="http://www.ilo.org/dyn/normlex/es/f?p=normlexpub:12100:0::no::p12100_ilo_code:c001" TargetMode="External"/><Relationship Id="rId20" Type="http://schemas.openxmlformats.org/officeDocument/2006/relationships/hyperlink" Target="http://www.ilo.org/dyn/normlex/es/f?p=normlexpub:12100:0::no:12100:p12100_instrument_id:312281:no" TargetMode="External"/><Relationship Id="rId29" Type="http://schemas.openxmlformats.org/officeDocument/2006/relationships/hyperlink" Target="http://www.ilo.org/dyn/normlex/es/f?p=normlexpub:12100:0::no:12100:p12100_instrument_id:312332:no" TargetMode="External"/><Relationship Id="rId1" Type="http://schemas.openxmlformats.org/officeDocument/2006/relationships/hyperlink" Target="http://www.ilo.org/dyn/normlex/es/f?p=NORMLEXPUB:12100:0::NO::p12100_ilo_code:c029" TargetMode="External"/><Relationship Id="rId6" Type="http://schemas.openxmlformats.org/officeDocument/2006/relationships/hyperlink" Target="http://www.ilo.org/dyn/normlex/es/f?p=normlexpub:12100:0::no::p12100_ilo_code:r143" TargetMode="External"/><Relationship Id="rId11" Type="http://schemas.openxmlformats.org/officeDocument/2006/relationships/hyperlink" Target="http://www.ilo.org/dyn/normlex/es/f?p=normlexpub:12100:0::no::p12100_ilo_code:r090" TargetMode="External"/><Relationship Id="rId24" Type="http://schemas.openxmlformats.org/officeDocument/2006/relationships/hyperlink" Target="http://www.ilo.org/dyn/normlex/es/f?p=normlexpub:12100:0::no:12100:p12100_instrument_id:312306:no" TargetMode="External"/><Relationship Id="rId32" Type="http://schemas.openxmlformats.org/officeDocument/2006/relationships/hyperlink" Target="http://www.ilo.org/dyn/normlex/es/f?p=normlexpub:12100:0::no::p12100_ilo_code:c131" TargetMode="External"/><Relationship Id="rId5" Type="http://schemas.openxmlformats.org/officeDocument/2006/relationships/hyperlink" Target="http://www.ilo.org/dyn/normlex/es/f?p=normlexpub:12100:0::no::p12100_ilo_code:c135" TargetMode="External"/><Relationship Id="rId15" Type="http://schemas.openxmlformats.org/officeDocument/2006/relationships/hyperlink" Target="http://www.ohchr.org/en/professionalinterest/pages/crc.aspx" TargetMode="External"/><Relationship Id="rId23" Type="http://schemas.openxmlformats.org/officeDocument/2006/relationships/hyperlink" Target="http://www.ilo.org/dyn/normlex/es/f?p=normlexpub:12100:0::no::p12100_ilo_code:c155" TargetMode="External"/><Relationship Id="rId28" Type="http://schemas.openxmlformats.org/officeDocument/2006/relationships/hyperlink" Target="http://www.ilo.org/dyn/normlex/es/f?p=normlexpub:12100:0::no:12100:p12100_instrument_id:312328:no" TargetMode="External"/><Relationship Id="rId10" Type="http://schemas.openxmlformats.org/officeDocument/2006/relationships/hyperlink" Target="http://www.ilo.org/dyn/normlex/es/f?p=normlexpub:12100:0::no::p12100_ilo_code:c102" TargetMode="External"/><Relationship Id="rId19" Type="http://schemas.openxmlformats.org/officeDocument/2006/relationships/hyperlink" Target="http://www.ilo.org/dyn/normlex/es/f?p=normlexpub:12100:0::no:12100:p12100_instrument_id:312265:no" TargetMode="External"/><Relationship Id="rId31" Type="http://schemas.openxmlformats.org/officeDocument/2006/relationships/hyperlink" Target="http://www.ilo.org/dyn/normlex/es/f?p=normlexpub:12100:0::no::p12100_ilo_code:c095" TargetMode="External"/><Relationship Id="rId4" Type="http://schemas.openxmlformats.org/officeDocument/2006/relationships/hyperlink" Target="http://www.ilo.org/dyn/normlex/es/f?p=normlexpub:12100:0::no::p12100_ilo_code:c098" TargetMode="External"/><Relationship Id="rId9" Type="http://schemas.openxmlformats.org/officeDocument/2006/relationships/hyperlink" Target="http://www.ilo.org/dyn/normlex/es/f?p=normlexpub:12100:0::no::p12100_ilo_code:c183" TargetMode="External"/><Relationship Id="rId14" Type="http://schemas.openxmlformats.org/officeDocument/2006/relationships/hyperlink" Target="http://www.ilo.org/dyn/normlex/es/f?p=normlexpub:12100:0::no::p12100_ilo_code:c182" TargetMode="External"/><Relationship Id="rId22" Type="http://schemas.openxmlformats.org/officeDocument/2006/relationships/hyperlink" Target="http://www.ilo.org/dyn/normlex/es/f?p=normlexpub:12100:0::no:12100:p12100_instrument_id:312293:no" TargetMode="External"/><Relationship Id="rId27" Type="http://schemas.openxmlformats.org/officeDocument/2006/relationships/hyperlink" Target="http://www.ilo.org/dyn/normlex/es/f?p=normlexpub:12100:0::no:12100:p12100_instrument_id:312319:no" TargetMode="External"/><Relationship Id="rId30" Type="http://schemas.openxmlformats.org/officeDocument/2006/relationships/hyperlink" Target="http://www.ilo.org/dyn/normlex/es/f?p=normlexpub:12100:0::no::p12100_ilo_code:c158" TargetMode="External"/><Relationship Id="rId35" Type="http://schemas.openxmlformats.org/officeDocument/2006/relationships/hyperlink" Target="http://www.un.org/en/documents/udhr/"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A91C0-ACC4-4DD6-941B-AA827E50B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10</Pages>
  <Words>3255</Words>
  <Characters>18554</Characters>
  <Application>Microsoft Office Word</Application>
  <DocSecurity>0</DocSecurity>
  <Lines>154</Lines>
  <Paragraphs>43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21766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 de xarxa</dc:creator>
  <cp:lastModifiedBy>Ajuntament de Barcelona</cp:lastModifiedBy>
  <cp:revision>14</cp:revision>
  <cp:lastPrinted>2025-02-19T08:33:00Z</cp:lastPrinted>
  <dcterms:created xsi:type="dcterms:W3CDTF">2025-02-10T13:23:00Z</dcterms:created>
  <dcterms:modified xsi:type="dcterms:W3CDTF">2025-03-03T10:57:00Z</dcterms:modified>
</cp:coreProperties>
</file>