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609D" w14:textId="22766E99" w:rsidR="00354D3A" w:rsidRPr="00183820" w:rsidRDefault="00183820" w:rsidP="00183820">
      <w:pPr>
        <w:pStyle w:val="Textindependent22"/>
        <w:jc w:val="center"/>
      </w:pPr>
      <w:bookmarkStart w:id="0" w:name="Page__Ref"/>
      <w:r w:rsidRPr="00183820">
        <w:t xml:space="preserve">ANNEX </w:t>
      </w:r>
      <w:r w:rsidR="00365B9C">
        <w:t>8</w:t>
      </w:r>
      <w:r w:rsidRPr="00183820">
        <w:t>.- DOCUMENT D’ALTRES ESPECIFICITATS TÈCNIQUES PARTICULARS</w:t>
      </w:r>
    </w:p>
    <w:p w14:paraId="539322E7" w14:textId="77777777" w:rsidR="00183820" w:rsidRPr="00586820" w:rsidRDefault="00183820" w:rsidP="001809EA">
      <w:pPr>
        <w:pStyle w:val="Textindependent22"/>
        <w:rPr>
          <w:sz w:val="20"/>
        </w:rPr>
      </w:pPr>
    </w:p>
    <w:p w14:paraId="4EAED6C7" w14:textId="77777777" w:rsidR="00354D3A" w:rsidRPr="00586820" w:rsidRDefault="00354D3A" w:rsidP="00CB2F87">
      <w:pPr>
        <w:pBdr>
          <w:bottom w:val="single" w:sz="4" w:space="1" w:color="auto"/>
        </w:pBdr>
        <w:tabs>
          <w:tab w:val="right" w:leader="dot" w:pos="7938"/>
        </w:tabs>
        <w:ind w:left="709" w:hanging="709"/>
        <w:jc w:val="both"/>
        <w:rPr>
          <w:rFonts w:ascii="Arial" w:hAnsi="Arial"/>
          <w:b/>
        </w:rPr>
      </w:pPr>
    </w:p>
    <w:p w14:paraId="00286F93" w14:textId="77777777" w:rsidR="007547FE" w:rsidRDefault="005D50A9" w:rsidP="007547FE">
      <w:pPr>
        <w:pBdr>
          <w:bottom w:val="single" w:sz="4" w:space="1" w:color="auto"/>
        </w:pBdr>
        <w:autoSpaceDE w:val="0"/>
        <w:autoSpaceDN w:val="0"/>
        <w:adjustRightInd w:val="0"/>
        <w:ind w:left="705" w:hanging="705"/>
        <w:jc w:val="both"/>
        <w:rPr>
          <w:rFonts w:ascii="Arial" w:hAnsi="Arial" w:cs="Arial"/>
        </w:rPr>
      </w:pPr>
      <w:r w:rsidRPr="00D10F21">
        <w:rPr>
          <w:rFonts w:ascii="Arial" w:eastAsia="Arial" w:hAnsi="Arial" w:cs="Arial"/>
          <w:b/>
          <w:bCs/>
        </w:rPr>
        <w:t>Obra</w:t>
      </w:r>
      <w:r w:rsidRPr="00D10F21">
        <w:rPr>
          <w:rFonts w:ascii="Arial" w:eastAsia="Arial" w:hAnsi="Arial" w:cs="Arial"/>
        </w:rPr>
        <w:t>:</w:t>
      </w:r>
      <w:r w:rsidR="00450BDD">
        <w:rPr>
          <w:rFonts w:ascii="Arial" w:eastAsia="Arial" w:hAnsi="Arial" w:cs="Arial"/>
          <w:spacing w:val="46"/>
        </w:rPr>
        <w:tab/>
      </w:r>
      <w:r w:rsidR="007547FE" w:rsidRPr="007547FE">
        <w:rPr>
          <w:rFonts w:ascii="Arial" w:hAnsi="Arial" w:cs="Arial"/>
        </w:rPr>
        <w:t xml:space="preserve">Projecte Constructiu. Recuperació ecològica i ambiental. Millora de la connectivitat terrestre. </w:t>
      </w:r>
      <w:proofErr w:type="spellStart"/>
      <w:r w:rsidR="007547FE" w:rsidRPr="007547FE">
        <w:rPr>
          <w:rFonts w:ascii="Arial" w:hAnsi="Arial" w:cs="Arial"/>
        </w:rPr>
        <w:t>Permeabilització</w:t>
      </w:r>
      <w:proofErr w:type="spellEnd"/>
      <w:r w:rsidR="007547FE" w:rsidRPr="007547FE">
        <w:rPr>
          <w:rFonts w:ascii="Arial" w:hAnsi="Arial" w:cs="Arial"/>
        </w:rPr>
        <w:t xml:space="preserve"> infraestructures. La </w:t>
      </w:r>
      <w:proofErr w:type="spellStart"/>
      <w:r w:rsidR="007547FE" w:rsidRPr="007547FE">
        <w:rPr>
          <w:rFonts w:ascii="Arial" w:hAnsi="Arial" w:cs="Arial"/>
        </w:rPr>
        <w:t>Múnia-Marmellar</w:t>
      </w:r>
      <w:proofErr w:type="spellEnd"/>
      <w:r w:rsidR="007547FE" w:rsidRPr="007547FE">
        <w:rPr>
          <w:rFonts w:ascii="Arial" w:hAnsi="Arial" w:cs="Arial"/>
        </w:rPr>
        <w:t xml:space="preserve"> </w:t>
      </w:r>
    </w:p>
    <w:p w14:paraId="10DEB6D4" w14:textId="77777777" w:rsidR="007547FE" w:rsidRDefault="007547FE" w:rsidP="007547FE">
      <w:pPr>
        <w:pBdr>
          <w:bottom w:val="single" w:sz="4" w:space="1" w:color="auto"/>
        </w:pBdr>
        <w:autoSpaceDE w:val="0"/>
        <w:autoSpaceDN w:val="0"/>
        <w:adjustRightInd w:val="0"/>
        <w:ind w:left="705" w:hanging="705"/>
        <w:jc w:val="both"/>
        <w:rPr>
          <w:rFonts w:ascii="Arial" w:hAnsi="Arial" w:cs="Arial"/>
        </w:rPr>
      </w:pPr>
    </w:p>
    <w:p w14:paraId="5DDE2056" w14:textId="18DF7333" w:rsidR="00183820" w:rsidRPr="007547FE" w:rsidRDefault="007547FE" w:rsidP="007547FE">
      <w:pPr>
        <w:pBdr>
          <w:bottom w:val="single" w:sz="4" w:space="1" w:color="auto"/>
        </w:pBdr>
        <w:autoSpaceDE w:val="0"/>
        <w:autoSpaceDN w:val="0"/>
        <w:adjustRightInd w:val="0"/>
        <w:ind w:left="705" w:hanging="705"/>
        <w:jc w:val="both"/>
        <w:rPr>
          <w:rFonts w:ascii="Arial" w:hAnsi="Arial"/>
          <w:b/>
          <w:bCs/>
          <w:u w:val="single"/>
        </w:rPr>
      </w:pPr>
      <w:r w:rsidRPr="007547FE">
        <w:rPr>
          <w:rFonts w:ascii="Arial" w:hAnsi="Arial" w:cs="Arial"/>
          <w:b/>
          <w:bCs/>
        </w:rPr>
        <w:t xml:space="preserve">Clau:     </w:t>
      </w:r>
      <w:r w:rsidRPr="0007006C">
        <w:rPr>
          <w:rFonts w:ascii="Arial" w:hAnsi="Arial" w:cs="Arial"/>
        </w:rPr>
        <w:t>MCC-19264</w:t>
      </w:r>
    </w:p>
    <w:p w14:paraId="2D8B6E8A" w14:textId="77777777" w:rsidR="00B154B0" w:rsidRPr="00586820" w:rsidRDefault="00B154B0" w:rsidP="001809EA">
      <w:pPr>
        <w:jc w:val="both"/>
        <w:rPr>
          <w:rFonts w:ascii="Arial" w:hAnsi="Arial"/>
          <w:u w:val="single"/>
        </w:rPr>
      </w:pPr>
    </w:p>
    <w:p w14:paraId="1A545566" w14:textId="77777777" w:rsidR="00816340" w:rsidRPr="00816340" w:rsidRDefault="00816340" w:rsidP="00816340">
      <w:pPr>
        <w:jc w:val="both"/>
        <w:rPr>
          <w:rFonts w:ascii="Arial" w:hAnsi="Arial" w:cs="Arial"/>
          <w:b/>
          <w:bCs/>
        </w:rPr>
      </w:pPr>
      <w:r w:rsidRPr="00816340">
        <w:rPr>
          <w:rFonts w:ascii="Arial" w:hAnsi="Arial" w:cs="Arial"/>
          <w:b/>
          <w:bCs/>
        </w:rPr>
        <w:t>L'execució de les obres es desenvoluparà seguint el Sistema Integrat de Gestió Qualitat-Medi  Ambient (SIG) d’Infraestructures.cat.</w:t>
      </w:r>
    </w:p>
    <w:p w14:paraId="305CDFC8" w14:textId="77777777" w:rsidR="00816340" w:rsidRPr="00816340" w:rsidRDefault="00816340" w:rsidP="00816340">
      <w:pPr>
        <w:jc w:val="both"/>
        <w:rPr>
          <w:rFonts w:ascii="Arial" w:hAnsi="Arial" w:cs="Arial"/>
          <w:b/>
          <w:bCs/>
        </w:rPr>
      </w:pPr>
    </w:p>
    <w:p w14:paraId="7601B832" w14:textId="77777777" w:rsidR="00816340" w:rsidRPr="00816340" w:rsidRDefault="00816340" w:rsidP="00816340">
      <w:pPr>
        <w:jc w:val="both"/>
        <w:rPr>
          <w:rFonts w:ascii="Arial" w:hAnsi="Arial" w:cs="Arial"/>
          <w:b/>
          <w:bCs/>
        </w:rPr>
      </w:pPr>
      <w:r w:rsidRPr="00816340">
        <w:rPr>
          <w:rFonts w:ascii="Arial" w:hAnsi="Arial" w:cs="Arial"/>
          <w:b/>
          <w:bCs/>
        </w:rPr>
        <w:t>En conseqüència, caldrà elaborar el Pla de Qualitat i Medi Ambient (PAQMA) establert pel SIG, malgrat que no es disposi, al projecte, d'annex de Qualitat i Medi Ambient.</w:t>
      </w:r>
    </w:p>
    <w:p w14:paraId="3B044D60" w14:textId="77777777" w:rsidR="00816340" w:rsidRPr="00816340" w:rsidRDefault="00816340" w:rsidP="00816340">
      <w:pPr>
        <w:jc w:val="both"/>
        <w:rPr>
          <w:rFonts w:ascii="Arial" w:hAnsi="Arial" w:cs="Arial"/>
          <w:b/>
          <w:bCs/>
        </w:rPr>
      </w:pPr>
    </w:p>
    <w:p w14:paraId="50DCAE36" w14:textId="2F19356A" w:rsidR="00B75E4F" w:rsidRDefault="00816340" w:rsidP="00816340">
      <w:pPr>
        <w:jc w:val="both"/>
        <w:rPr>
          <w:rFonts w:ascii="Arial" w:hAnsi="Arial" w:cs="Arial"/>
          <w:b/>
          <w:bCs/>
        </w:rPr>
      </w:pPr>
      <w:r w:rsidRPr="00816340">
        <w:rPr>
          <w:rFonts w:ascii="Arial" w:hAnsi="Arial" w:cs="Arial"/>
          <w:b/>
          <w:bCs/>
        </w:rPr>
        <w:t>El PAQMA serà elaborat en base a l'establert al Plec de Prescripcions per a l'elaboració del Pla de Treballs, el Pla de Seguretat i Salut i el Pla de Qualitat i Medi Ambient de l'obra (PLP-55).</w:t>
      </w:r>
    </w:p>
    <w:p w14:paraId="5AB72CFE" w14:textId="77777777" w:rsidR="00816340" w:rsidRPr="00586820" w:rsidRDefault="00816340" w:rsidP="00816340">
      <w:pPr>
        <w:jc w:val="both"/>
        <w:rPr>
          <w:rFonts w:ascii="Arial" w:hAnsi="Arial"/>
          <w:u w:val="single"/>
        </w:rPr>
      </w:pPr>
    </w:p>
    <w:p w14:paraId="4A263A92" w14:textId="7FC042E5" w:rsidR="00354D3A" w:rsidRDefault="00816340" w:rsidP="001809EA">
      <w:pPr>
        <w:jc w:val="both"/>
        <w:rPr>
          <w:rFonts w:ascii="Arial" w:hAnsi="Arial"/>
        </w:rPr>
      </w:pPr>
      <w:r w:rsidRPr="00816340">
        <w:rPr>
          <w:rFonts w:ascii="Arial" w:hAnsi="Arial"/>
        </w:rPr>
        <w:t>A efectes de l’estudi i la contractació de cada lot de l’obra, el licitador haurà de considerar el contingut d’aquest annex com a integrant del Plec de Clàusules Administratives per a l'adjudicació de l'obra; i la següent documentació que s’adjunta, que substitueix o complementa a la del Projecte original:</w:t>
      </w:r>
    </w:p>
    <w:p w14:paraId="7B14790C" w14:textId="77777777" w:rsidR="00816340" w:rsidRPr="00586820" w:rsidRDefault="00816340" w:rsidP="001809EA">
      <w:pPr>
        <w:jc w:val="both"/>
        <w:rPr>
          <w:rFonts w:ascii="Arial" w:hAnsi="Arial"/>
        </w:rPr>
      </w:pPr>
    </w:p>
    <w:p w14:paraId="37A1D3C6" w14:textId="77777777" w:rsidR="00354D3A" w:rsidRPr="00586820" w:rsidRDefault="00354D3A" w:rsidP="001809EA">
      <w:pPr>
        <w:numPr>
          <w:ilvl w:val="0"/>
          <w:numId w:val="14"/>
        </w:numPr>
        <w:jc w:val="both"/>
        <w:rPr>
          <w:rFonts w:ascii="Arial" w:hAnsi="Arial"/>
        </w:rPr>
      </w:pPr>
      <w:r w:rsidRPr="00586820">
        <w:rPr>
          <w:rFonts w:ascii="Arial" w:hAnsi="Arial"/>
        </w:rPr>
        <w:t>Pressupost en suport informàtic.</w:t>
      </w:r>
    </w:p>
    <w:p w14:paraId="56461983" w14:textId="77777777" w:rsidR="00354D3A" w:rsidRPr="00816340" w:rsidRDefault="00777CEF" w:rsidP="00795663">
      <w:pPr>
        <w:numPr>
          <w:ilvl w:val="0"/>
          <w:numId w:val="14"/>
        </w:numPr>
        <w:ind w:left="1005" w:firstLine="413"/>
        <w:jc w:val="both"/>
        <w:rPr>
          <w:rFonts w:ascii="Arial" w:hAnsi="Arial" w:cs="Arial"/>
        </w:rPr>
      </w:pPr>
      <w:r w:rsidRPr="00816340">
        <w:rPr>
          <w:rFonts w:ascii="Arial" w:hAnsi="Arial" w:cs="Arial"/>
        </w:rPr>
        <w:t xml:space="preserve">Pressupost de Seguretat i Salut en suport informàtic. </w:t>
      </w:r>
    </w:p>
    <w:p w14:paraId="5A4D9479" w14:textId="77777777" w:rsidR="00795663" w:rsidRPr="00816340" w:rsidRDefault="00795663" w:rsidP="00795663">
      <w:pPr>
        <w:ind w:left="1418"/>
        <w:jc w:val="both"/>
        <w:rPr>
          <w:rFonts w:ascii="Arial" w:hAnsi="Arial" w:cs="Arial"/>
        </w:rPr>
      </w:pPr>
    </w:p>
    <w:p w14:paraId="14D02FC1" w14:textId="77777777" w:rsidR="00816340" w:rsidRPr="00816340" w:rsidRDefault="00816340" w:rsidP="00816340">
      <w:pPr>
        <w:jc w:val="both"/>
        <w:rPr>
          <w:rFonts w:ascii="Arial" w:hAnsi="Arial" w:cs="Arial"/>
          <w:b/>
        </w:rPr>
      </w:pPr>
      <w:r w:rsidRPr="00816340">
        <w:rPr>
          <w:rFonts w:ascii="Arial" w:hAnsi="Arial" w:cs="Arial"/>
        </w:rPr>
        <w:t>En cas de discrepància entre l’esmentat en el present annex i qualsevol document del Projecte original, es farà prevaler l’indicat en el present annex.</w:t>
      </w:r>
    </w:p>
    <w:p w14:paraId="3A6AC20B" w14:textId="77777777" w:rsidR="00816340" w:rsidRDefault="00816340" w:rsidP="001809EA">
      <w:pPr>
        <w:jc w:val="both"/>
        <w:rPr>
          <w:rFonts w:ascii="Arial" w:hAnsi="Arial"/>
          <w:b/>
        </w:rPr>
      </w:pPr>
    </w:p>
    <w:p w14:paraId="5F051D6B" w14:textId="77777777" w:rsidR="00AF52D2" w:rsidRDefault="00AF52D2" w:rsidP="00AF52D2">
      <w:pPr>
        <w:autoSpaceDE w:val="0"/>
        <w:autoSpaceDN w:val="0"/>
        <w:adjustRightInd w:val="0"/>
        <w:rPr>
          <w:rFonts w:ascii="Arial" w:hAnsi="Arial" w:cs="Arial"/>
          <w:b/>
          <w:bCs/>
          <w:lang w:eastAsia="ca-ES"/>
        </w:rPr>
      </w:pPr>
    </w:p>
    <w:p w14:paraId="21D8D55A" w14:textId="2454A7CA" w:rsidR="00AF52D2" w:rsidRDefault="00AF251F" w:rsidP="00552AA8">
      <w:pPr>
        <w:autoSpaceDE w:val="0"/>
        <w:autoSpaceDN w:val="0"/>
        <w:adjustRightInd w:val="0"/>
        <w:jc w:val="center"/>
        <w:rPr>
          <w:rFonts w:ascii="Arial" w:hAnsi="Arial" w:cs="Arial"/>
          <w:b/>
          <w:bCs/>
          <w:lang w:eastAsia="ca-ES"/>
        </w:rPr>
      </w:pPr>
      <w:r>
        <w:rPr>
          <w:rFonts w:ascii="Arial" w:hAnsi="Arial" w:cs="Arial"/>
          <w:b/>
          <w:bCs/>
          <w:lang w:eastAsia="ca-ES"/>
        </w:rPr>
        <w:t xml:space="preserve">Dades </w:t>
      </w:r>
      <w:r w:rsidR="004E1B7B">
        <w:rPr>
          <w:rFonts w:ascii="Arial" w:hAnsi="Arial" w:cs="Arial"/>
          <w:b/>
          <w:bCs/>
          <w:lang w:eastAsia="ca-ES"/>
        </w:rPr>
        <w:t>econòmiques</w:t>
      </w:r>
    </w:p>
    <w:p w14:paraId="6E60D1D5" w14:textId="77777777" w:rsidR="00D23936" w:rsidRPr="00D21118" w:rsidRDefault="00D23936" w:rsidP="00D23936">
      <w:pPr>
        <w:jc w:val="both"/>
        <w:rPr>
          <w:rFonts w:ascii="Arial" w:hAnsi="Arial" w:cs="Arial"/>
          <w:u w:val="single"/>
        </w:rPr>
      </w:pPr>
    </w:p>
    <w:tbl>
      <w:tblPr>
        <w:tblW w:w="0" w:type="auto"/>
        <w:tblInd w:w="1762" w:type="dxa"/>
        <w:tblLayout w:type="fixed"/>
        <w:tblCellMar>
          <w:left w:w="71" w:type="dxa"/>
          <w:right w:w="71" w:type="dxa"/>
        </w:tblCellMar>
        <w:tblLook w:val="0000" w:firstRow="0" w:lastRow="0" w:firstColumn="0" w:lastColumn="0" w:noHBand="0" w:noVBand="0"/>
      </w:tblPr>
      <w:tblGrid>
        <w:gridCol w:w="4992"/>
      </w:tblGrid>
      <w:tr w:rsidR="00967EDB" w:rsidRPr="004D662F" w14:paraId="0DC4D7D4" w14:textId="77777777" w:rsidTr="00CB2F87">
        <w:trPr>
          <w:cantSplit/>
          <w:trHeight w:val="59"/>
        </w:trPr>
        <w:tc>
          <w:tcPr>
            <w:tcW w:w="4992" w:type="dxa"/>
            <w:shd w:val="clear" w:color="auto" w:fill="auto"/>
          </w:tcPr>
          <w:p w14:paraId="27713E89"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51002629" w14:textId="0376166C" w:rsidR="00967EDB" w:rsidRPr="004D662F" w:rsidRDefault="00967EDB" w:rsidP="00967EDB">
            <w:pPr>
              <w:tabs>
                <w:tab w:val="left" w:pos="0"/>
                <w:tab w:val="left" w:pos="142"/>
                <w:tab w:val="right" w:leader="dot" w:pos="4423"/>
                <w:tab w:val="left" w:pos="4495"/>
                <w:tab w:val="right" w:leader="dot" w:pos="8748"/>
                <w:tab w:val="right" w:leader="dot" w:pos="8789"/>
                <w:tab w:val="right" w:leader="dot" w:pos="8845"/>
              </w:tabs>
              <w:jc w:val="both"/>
              <w:rPr>
                <w:rFonts w:ascii="Arial" w:hAnsi="Arial" w:cs="Arial"/>
              </w:rPr>
            </w:pPr>
            <w:r w:rsidRPr="0039101D">
              <w:rPr>
                <w:rFonts w:ascii="Arial" w:hAnsi="Arial" w:cs="Arial"/>
              </w:rPr>
              <w:t xml:space="preserve">Pressupost </w:t>
            </w:r>
            <w:proofErr w:type="spellStart"/>
            <w:r w:rsidRPr="0039101D">
              <w:rPr>
                <w:rFonts w:ascii="Arial" w:hAnsi="Arial" w:cs="Arial"/>
              </w:rPr>
              <w:t>Exec</w:t>
            </w:r>
            <w:proofErr w:type="spellEnd"/>
            <w:r w:rsidRPr="0039101D">
              <w:rPr>
                <w:rFonts w:ascii="Arial" w:hAnsi="Arial" w:cs="Arial"/>
              </w:rPr>
              <w:t>. Material (PEM) que inclou l’import del pressupost de Seguretat i Salut</w:t>
            </w:r>
            <w:r w:rsidRPr="0039101D">
              <w:rPr>
                <w:rFonts w:ascii="Arial" w:hAnsi="Arial" w:cs="Arial"/>
              </w:rPr>
              <w:tab/>
            </w:r>
            <w:r w:rsidR="007547FE">
              <w:rPr>
                <w:rFonts w:ascii="Arial" w:hAnsi="Arial" w:cs="Arial"/>
              </w:rPr>
              <w:t>547.032,10</w:t>
            </w:r>
            <w:r w:rsidRPr="0039101D">
              <w:rPr>
                <w:rFonts w:ascii="Arial" w:hAnsi="Arial" w:cs="Arial"/>
              </w:rPr>
              <w:tab/>
              <w:t>€</w:t>
            </w:r>
          </w:p>
        </w:tc>
      </w:tr>
      <w:tr w:rsidR="00967EDB" w:rsidRPr="004D662F" w14:paraId="520A7948" w14:textId="77777777" w:rsidTr="00CB2F87">
        <w:tc>
          <w:tcPr>
            <w:tcW w:w="4992" w:type="dxa"/>
            <w:shd w:val="clear" w:color="auto" w:fill="auto"/>
          </w:tcPr>
          <w:p w14:paraId="4DE4B544"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D79504E" w14:textId="46B0F8A0" w:rsidR="00967EDB" w:rsidRPr="004D662F" w:rsidRDefault="00967EDB" w:rsidP="00967EDB">
            <w:pPr>
              <w:tabs>
                <w:tab w:val="left" w:pos="0"/>
                <w:tab w:val="left" w:pos="142"/>
                <w:tab w:val="right" w:leader="dot" w:pos="4423"/>
                <w:tab w:val="left" w:pos="4495"/>
                <w:tab w:val="right" w:leader="dot" w:pos="8789"/>
                <w:tab w:val="right" w:leader="dot" w:pos="8845"/>
              </w:tabs>
              <w:jc w:val="both"/>
              <w:rPr>
                <w:rFonts w:ascii="Arial" w:hAnsi="Arial" w:cs="Arial"/>
              </w:rPr>
            </w:pPr>
            <w:r w:rsidRPr="0039101D">
              <w:rPr>
                <w:rFonts w:ascii="Arial" w:hAnsi="Arial" w:cs="Arial"/>
              </w:rPr>
              <w:t>Despeses Generals (13%)</w:t>
            </w:r>
            <w:r w:rsidRPr="0039101D">
              <w:rPr>
                <w:rFonts w:ascii="Arial" w:hAnsi="Arial" w:cs="Arial"/>
              </w:rPr>
              <w:tab/>
            </w:r>
            <w:r w:rsidR="007547FE">
              <w:rPr>
                <w:rFonts w:ascii="Arial" w:hAnsi="Arial" w:cs="Arial"/>
              </w:rPr>
              <w:t>71.114,17</w:t>
            </w:r>
            <w:r w:rsidRPr="0039101D">
              <w:rPr>
                <w:rFonts w:ascii="Arial" w:hAnsi="Arial" w:cs="Arial"/>
              </w:rPr>
              <w:tab/>
              <w:t>€</w:t>
            </w:r>
          </w:p>
        </w:tc>
      </w:tr>
      <w:tr w:rsidR="00967EDB" w:rsidRPr="004D662F" w14:paraId="61CE3D34" w14:textId="77777777" w:rsidTr="00CB2F87">
        <w:tc>
          <w:tcPr>
            <w:tcW w:w="4992" w:type="dxa"/>
            <w:shd w:val="clear" w:color="auto" w:fill="auto"/>
          </w:tcPr>
          <w:p w14:paraId="76DB9ACA" w14:textId="34393787" w:rsidR="00967EDB" w:rsidRPr="004D662F"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Benefici Industrial (6%)</w:t>
            </w:r>
            <w:r w:rsidRPr="0039101D">
              <w:rPr>
                <w:rFonts w:ascii="Arial" w:hAnsi="Arial" w:cs="Arial"/>
              </w:rPr>
              <w:tab/>
            </w:r>
            <w:r w:rsidR="007547FE">
              <w:rPr>
                <w:rFonts w:ascii="Arial" w:hAnsi="Arial" w:cs="Arial"/>
              </w:rPr>
              <w:t>32.821,93</w:t>
            </w:r>
            <w:r w:rsidRPr="0039101D">
              <w:rPr>
                <w:rFonts w:ascii="Arial" w:hAnsi="Arial" w:cs="Arial"/>
              </w:rPr>
              <w:tab/>
              <w:t>€</w:t>
            </w:r>
          </w:p>
        </w:tc>
      </w:tr>
      <w:tr w:rsidR="00967EDB" w:rsidRPr="004D662F" w14:paraId="072BD486" w14:textId="77777777" w:rsidTr="00CB2F87">
        <w:tc>
          <w:tcPr>
            <w:tcW w:w="4992" w:type="dxa"/>
            <w:shd w:val="clear" w:color="auto" w:fill="auto"/>
          </w:tcPr>
          <w:p w14:paraId="01F11270"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558B531" w14:textId="49357A58" w:rsidR="00967EDB" w:rsidRPr="004D662F"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proofErr w:type="spellStart"/>
            <w:r w:rsidRPr="0039101D">
              <w:rPr>
                <w:rFonts w:ascii="Arial" w:hAnsi="Arial" w:cs="Arial"/>
              </w:rPr>
              <w:t>Subtotal</w:t>
            </w:r>
            <w:proofErr w:type="spellEnd"/>
            <w:r w:rsidRPr="0039101D">
              <w:rPr>
                <w:rFonts w:ascii="Arial" w:hAnsi="Arial" w:cs="Arial"/>
              </w:rPr>
              <w:tab/>
            </w:r>
            <w:r w:rsidR="007547FE" w:rsidRPr="007547FE">
              <w:rPr>
                <w:rFonts w:ascii="Arial" w:hAnsi="Arial" w:cs="Arial"/>
              </w:rPr>
              <w:t>650.968,20</w:t>
            </w:r>
            <w:r w:rsidRPr="0039101D">
              <w:rPr>
                <w:rFonts w:ascii="Arial" w:hAnsi="Arial" w:cs="Arial"/>
              </w:rPr>
              <w:tab/>
              <w:t>€</w:t>
            </w:r>
          </w:p>
        </w:tc>
      </w:tr>
      <w:tr w:rsidR="00967EDB" w:rsidRPr="004D662F" w14:paraId="47C33067" w14:textId="77777777" w:rsidTr="00CB2F87">
        <w:tc>
          <w:tcPr>
            <w:tcW w:w="4992" w:type="dxa"/>
            <w:shd w:val="clear" w:color="auto" w:fill="auto"/>
          </w:tcPr>
          <w:p w14:paraId="43FBC858"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2D41C2AB" w14:textId="5818581B" w:rsidR="00967EDB" w:rsidRPr="0039101D"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IVA  (21% )</w:t>
            </w:r>
            <w:r w:rsidRPr="0039101D">
              <w:rPr>
                <w:rFonts w:ascii="Arial" w:hAnsi="Arial" w:cs="Arial"/>
              </w:rPr>
              <w:tab/>
            </w:r>
            <w:r w:rsidR="007547FE">
              <w:rPr>
                <w:rFonts w:ascii="Arial" w:hAnsi="Arial" w:cs="Arial"/>
              </w:rPr>
              <w:t>136.703,32</w:t>
            </w:r>
            <w:r w:rsidRPr="0039101D">
              <w:rPr>
                <w:rFonts w:ascii="Arial" w:hAnsi="Arial" w:cs="Arial"/>
              </w:rPr>
              <w:tab/>
              <w:t>€</w:t>
            </w:r>
          </w:p>
          <w:p w14:paraId="4EEF274A" w14:textId="77777777" w:rsidR="00967EDB" w:rsidRPr="004D662F"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tc>
      </w:tr>
      <w:tr w:rsidR="00967EDB" w:rsidRPr="00D21118" w14:paraId="07CD9194" w14:textId="77777777" w:rsidTr="00CB2F87">
        <w:tc>
          <w:tcPr>
            <w:tcW w:w="4992" w:type="dxa"/>
            <w:shd w:val="clear" w:color="auto" w:fill="auto"/>
          </w:tcPr>
          <w:p w14:paraId="4ED5E6C6"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p w14:paraId="7F030CCC" w14:textId="7F3A7DE2" w:rsidR="00967EDB" w:rsidRPr="0039101D"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rPr>
            </w:pPr>
            <w:proofErr w:type="spellStart"/>
            <w:r w:rsidRPr="0039101D">
              <w:rPr>
                <w:rFonts w:ascii="Arial" w:hAnsi="Arial" w:cs="Arial"/>
                <w:b/>
              </w:rPr>
              <w:t>Press</w:t>
            </w:r>
            <w:proofErr w:type="spellEnd"/>
            <w:r w:rsidRPr="0039101D">
              <w:rPr>
                <w:rFonts w:ascii="Arial" w:hAnsi="Arial" w:cs="Arial"/>
                <w:b/>
              </w:rPr>
              <w:t xml:space="preserve">. </w:t>
            </w:r>
            <w:proofErr w:type="spellStart"/>
            <w:r w:rsidRPr="0039101D">
              <w:rPr>
                <w:rFonts w:ascii="Arial" w:hAnsi="Arial" w:cs="Arial"/>
                <w:b/>
              </w:rPr>
              <w:t>Exec</w:t>
            </w:r>
            <w:proofErr w:type="spellEnd"/>
            <w:r w:rsidRPr="0039101D">
              <w:rPr>
                <w:rFonts w:ascii="Arial" w:hAnsi="Arial" w:cs="Arial"/>
                <w:b/>
              </w:rPr>
              <w:t>. Contracte (PEC)</w:t>
            </w:r>
            <w:r w:rsidRPr="0039101D">
              <w:rPr>
                <w:rFonts w:ascii="Arial" w:hAnsi="Arial" w:cs="Arial"/>
                <w:b/>
              </w:rPr>
              <w:tab/>
            </w:r>
            <w:r w:rsidR="007547FE" w:rsidRPr="007547FE">
              <w:rPr>
                <w:rFonts w:ascii="Arial" w:hAnsi="Arial" w:cs="Arial"/>
                <w:b/>
              </w:rPr>
              <w:t>787.671,52</w:t>
            </w:r>
            <w:r w:rsidRPr="0039101D">
              <w:rPr>
                <w:rFonts w:ascii="Arial" w:hAnsi="Arial" w:cs="Arial"/>
                <w:b/>
              </w:rPr>
              <w:tab/>
              <w:t>€</w:t>
            </w:r>
          </w:p>
          <w:p w14:paraId="3E66C62D" w14:textId="77777777" w:rsidR="00967EDB" w:rsidRPr="000D31A2"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tc>
      </w:tr>
    </w:tbl>
    <w:p w14:paraId="74569D73" w14:textId="77777777" w:rsidR="00D23936" w:rsidRPr="00D21118" w:rsidRDefault="00D23936" w:rsidP="00D23936">
      <w:pPr>
        <w:tabs>
          <w:tab w:val="left" w:pos="720"/>
        </w:tabs>
        <w:rPr>
          <w:rFonts w:ascii="Arial" w:hAnsi="Arial" w:cs="Arial"/>
        </w:rPr>
      </w:pPr>
    </w:p>
    <w:p w14:paraId="4475984E" w14:textId="77777777" w:rsidR="00D23936" w:rsidRDefault="00D23936" w:rsidP="00AF52D2">
      <w:pPr>
        <w:autoSpaceDE w:val="0"/>
        <w:autoSpaceDN w:val="0"/>
        <w:adjustRightInd w:val="0"/>
        <w:rPr>
          <w:rFonts w:ascii="Arial" w:hAnsi="Arial" w:cs="Arial"/>
          <w:b/>
          <w:bCs/>
          <w:lang w:eastAsia="ca-ES"/>
        </w:rPr>
      </w:pPr>
    </w:p>
    <w:p w14:paraId="7237A21A" w14:textId="77777777" w:rsidR="00354D3A" w:rsidRPr="00586820" w:rsidRDefault="00336F14" w:rsidP="001809EA">
      <w:pPr>
        <w:jc w:val="both"/>
        <w:rPr>
          <w:rFonts w:ascii="Arial" w:hAnsi="Arial"/>
          <w:b/>
        </w:rPr>
      </w:pPr>
      <w:r>
        <w:rPr>
          <w:rFonts w:ascii="Arial" w:hAnsi="Arial"/>
          <w:b/>
        </w:rPr>
        <w:t>1.- PRESSUPOST.</w:t>
      </w:r>
    </w:p>
    <w:p w14:paraId="5B52AC2A" w14:textId="77777777" w:rsidR="00354D3A" w:rsidRPr="00586820" w:rsidRDefault="00354D3A" w:rsidP="001809EA">
      <w:pPr>
        <w:jc w:val="both"/>
        <w:rPr>
          <w:rFonts w:ascii="Arial" w:hAnsi="Arial"/>
        </w:rPr>
      </w:pPr>
    </w:p>
    <w:bookmarkEnd w:id="0"/>
    <w:p w14:paraId="5A7142BE" w14:textId="2937D5D4" w:rsidR="004E1B7B" w:rsidRDefault="004E1B7B" w:rsidP="004E1B7B">
      <w:pPr>
        <w:jc w:val="both"/>
        <w:rPr>
          <w:rFonts w:ascii="Arial" w:hAnsi="Arial"/>
        </w:rPr>
      </w:pPr>
      <w:r>
        <w:rPr>
          <w:rFonts w:ascii="Arial" w:hAnsi="Arial"/>
          <w:b/>
        </w:rPr>
        <w:t>1</w:t>
      </w:r>
      <w:r w:rsidRPr="00D37618">
        <w:rPr>
          <w:rFonts w:ascii="Arial" w:hAnsi="Arial"/>
          <w:b/>
        </w:rPr>
        <w:t>.1.</w:t>
      </w:r>
      <w:r>
        <w:rPr>
          <w:rFonts w:ascii="Arial" w:hAnsi="Arial"/>
          <w:b/>
        </w:rPr>
        <w:t>-</w:t>
      </w:r>
      <w:r>
        <w:rPr>
          <w:rFonts w:ascii="Arial" w:hAnsi="Arial"/>
        </w:rPr>
        <w:t xml:space="preserve">  </w:t>
      </w:r>
      <w:r w:rsidR="0007006C">
        <w:rPr>
          <w:rFonts w:ascii="Arial" w:hAnsi="Arial"/>
        </w:rPr>
        <w:t xml:space="preserve">La </w:t>
      </w:r>
      <w:r w:rsidRPr="00CB699F">
        <w:rPr>
          <w:rFonts w:ascii="Arial" w:hAnsi="Arial"/>
        </w:rPr>
        <w:t xml:space="preserve">proposta econòmica formulada mitjançant del full </w:t>
      </w:r>
      <w:proofErr w:type="spellStart"/>
      <w:r w:rsidRPr="00CB699F">
        <w:rPr>
          <w:rFonts w:ascii="Arial" w:hAnsi="Arial"/>
        </w:rPr>
        <w:t>excel</w:t>
      </w:r>
      <w:proofErr w:type="spellEnd"/>
      <w:r w:rsidRPr="00CB699F">
        <w:rPr>
          <w:rFonts w:ascii="Arial" w:hAnsi="Arial"/>
        </w:rPr>
        <w:t xml:space="preserve"> que s’adjuntarà a la invitació, degudament omplert amb les dades de l’oferta, i en format </w:t>
      </w:r>
      <w:proofErr w:type="spellStart"/>
      <w:r w:rsidRPr="00CB699F">
        <w:rPr>
          <w:rFonts w:ascii="Arial" w:hAnsi="Arial"/>
        </w:rPr>
        <w:t>pdf</w:t>
      </w:r>
      <w:proofErr w:type="spellEnd"/>
      <w:r w:rsidRPr="00CB699F">
        <w:rPr>
          <w:rFonts w:ascii="Arial" w:hAnsi="Arial"/>
        </w:rPr>
        <w:t xml:space="preserve"> (impressió directa del full de càlcul). </w:t>
      </w:r>
    </w:p>
    <w:p w14:paraId="461A51F5" w14:textId="77777777" w:rsidR="004E1B7B" w:rsidRDefault="004E1B7B" w:rsidP="004E1B7B">
      <w:pPr>
        <w:jc w:val="both"/>
        <w:rPr>
          <w:rFonts w:ascii="Arial" w:hAnsi="Arial"/>
        </w:rPr>
      </w:pPr>
    </w:p>
    <w:p w14:paraId="7AC70329" w14:textId="77777777" w:rsidR="004E1B7B" w:rsidRDefault="004E1B7B" w:rsidP="004E1B7B">
      <w:pPr>
        <w:jc w:val="both"/>
        <w:rPr>
          <w:rFonts w:ascii="Arial" w:hAnsi="Arial"/>
        </w:rPr>
      </w:pPr>
      <w:r w:rsidRPr="00CB699F">
        <w:rPr>
          <w:rFonts w:ascii="Arial" w:hAnsi="Arial"/>
        </w:rPr>
        <w:t xml:space="preserve">El licitador, a banda de les dades </w:t>
      </w:r>
      <w:proofErr w:type="spellStart"/>
      <w:r w:rsidRPr="00CB699F">
        <w:rPr>
          <w:rFonts w:ascii="Arial" w:hAnsi="Arial"/>
        </w:rPr>
        <w:t>identificatives</w:t>
      </w:r>
      <w:proofErr w:type="spellEnd"/>
      <w:r w:rsidRPr="00CB699F">
        <w:rPr>
          <w:rFonts w:ascii="Arial" w:hAnsi="Arial"/>
        </w:rPr>
        <w:t>, ha d’introduir:</w:t>
      </w:r>
    </w:p>
    <w:p w14:paraId="3FD12FF5" w14:textId="77777777" w:rsidR="004E1B7B" w:rsidRDefault="004E1B7B" w:rsidP="004E1B7B">
      <w:pPr>
        <w:jc w:val="both"/>
        <w:rPr>
          <w:rFonts w:ascii="Arial" w:hAnsi="Arial"/>
        </w:rPr>
      </w:pPr>
    </w:p>
    <w:p w14:paraId="5729B1C7" w14:textId="77777777" w:rsidR="004E1B7B" w:rsidRDefault="004E1B7B" w:rsidP="004E1B7B">
      <w:pPr>
        <w:ind w:left="426" w:hanging="142"/>
        <w:jc w:val="both"/>
        <w:rPr>
          <w:rFonts w:ascii="Arial" w:hAnsi="Arial"/>
        </w:rPr>
      </w:pPr>
      <w:r w:rsidRPr="00CB699F">
        <w:rPr>
          <w:rFonts w:ascii="Arial" w:hAnsi="Arial"/>
        </w:rPr>
        <w:t xml:space="preserve"> - El percentatge en tant per cent de baixa lineal únic (amb aproximació de dos decimals) aplicable als preus del pressupost del projecte de l’obra, excepció feta de les partides amb preus relatius a Seguretat i Salut i de les partides alçades a justificar, que no es veuran afectats per la baixa lineal </w:t>
      </w:r>
      <w:proofErr w:type="spellStart"/>
      <w:r w:rsidRPr="00CB699F">
        <w:rPr>
          <w:rFonts w:ascii="Arial" w:hAnsi="Arial"/>
        </w:rPr>
        <w:t>ofertada</w:t>
      </w:r>
      <w:proofErr w:type="spellEnd"/>
      <w:r w:rsidRPr="00CB699F">
        <w:rPr>
          <w:rFonts w:ascii="Arial" w:hAnsi="Arial"/>
        </w:rPr>
        <w:t xml:space="preserve">. </w:t>
      </w:r>
    </w:p>
    <w:p w14:paraId="75960F15" w14:textId="77777777" w:rsidR="004E1B7B" w:rsidRDefault="004E1B7B" w:rsidP="004E1B7B">
      <w:pPr>
        <w:ind w:left="426" w:hanging="142"/>
        <w:jc w:val="both"/>
        <w:rPr>
          <w:rFonts w:ascii="Arial" w:hAnsi="Arial"/>
        </w:rPr>
      </w:pPr>
    </w:p>
    <w:p w14:paraId="18CD9922" w14:textId="77777777" w:rsidR="004E1B7B" w:rsidRDefault="004E1B7B" w:rsidP="004E1B7B">
      <w:pPr>
        <w:ind w:left="426" w:hanging="142"/>
        <w:jc w:val="both"/>
        <w:rPr>
          <w:rFonts w:ascii="Arial" w:hAnsi="Arial"/>
        </w:rPr>
      </w:pPr>
      <w:r w:rsidRPr="00CB699F">
        <w:rPr>
          <w:rFonts w:ascii="Arial" w:hAnsi="Arial"/>
        </w:rPr>
        <w:t xml:space="preserve">- En el cas que el projecte d’obra disposi d’un estudi de Seguretat i Salut, i que el licitador consideri que ha de complementar les mesures definides en aquest estudi, per justificar l’increment d’import associat a aquestes mesures addicionals, el licitador haurà d’adjuntar, com a annex, la valoració detallada d’aquest increment, mitjançant el pressupost corresponent. En cas que, en aquesta </w:t>
      </w:r>
      <w:r w:rsidRPr="00CB699F">
        <w:rPr>
          <w:rFonts w:ascii="Arial" w:hAnsi="Arial"/>
        </w:rPr>
        <w:lastRenderedPageBreak/>
        <w:t>justificació, utilitzi alguna unitat d’obra ja present a l’estudi del projecte, haurà de mantenir el preu original</w:t>
      </w:r>
    </w:p>
    <w:p w14:paraId="2278749C" w14:textId="77777777" w:rsidR="004E1B7B" w:rsidRDefault="004E1B7B" w:rsidP="004E1B7B">
      <w:pPr>
        <w:ind w:left="426" w:hanging="142"/>
        <w:jc w:val="both"/>
        <w:rPr>
          <w:rFonts w:ascii="Arial" w:hAnsi="Arial"/>
        </w:rPr>
      </w:pPr>
    </w:p>
    <w:p w14:paraId="021E548D" w14:textId="77777777" w:rsidR="004E1B7B" w:rsidRDefault="004E1B7B" w:rsidP="004E1B7B">
      <w:pPr>
        <w:jc w:val="both"/>
        <w:rPr>
          <w:rFonts w:ascii="Arial" w:hAnsi="Arial"/>
        </w:rPr>
      </w:pPr>
      <w:r w:rsidRPr="00CB699F">
        <w:rPr>
          <w:rFonts w:ascii="Arial" w:hAnsi="Arial"/>
        </w:rPr>
        <w:t xml:space="preserve">A partir d’aquestes dades, el full de càlcul proporcionat determinarà l’import ofertat, aplicant el percentatge de baixa sobre la component P1 (pressupost del projecte de les obres on serà d’aplicació la baixa lineal </w:t>
      </w:r>
      <w:proofErr w:type="spellStart"/>
      <w:r w:rsidRPr="00CB699F">
        <w:rPr>
          <w:rFonts w:ascii="Arial" w:hAnsi="Arial"/>
        </w:rPr>
        <w:t>ofertada</w:t>
      </w:r>
      <w:proofErr w:type="spellEnd"/>
      <w:r w:rsidRPr="00CB699F">
        <w:rPr>
          <w:rFonts w:ascii="Arial" w:hAnsi="Arial"/>
        </w:rPr>
        <w:t xml:space="preserve"> sobre el preus) i sumant al resultat les components P2 (Pressupost corresponent a Seguretat i Salut), P3 (Pressupost corresponent a partides alçades a justificar, excepte Acció Cultural) i, en el seu cas, l’increment corresponent a les mesures addicionals de Seguretat i Salut. </w:t>
      </w:r>
    </w:p>
    <w:p w14:paraId="609E4A76" w14:textId="77777777" w:rsidR="004E1B7B" w:rsidRDefault="004E1B7B" w:rsidP="004E1B7B">
      <w:pPr>
        <w:jc w:val="both"/>
        <w:rPr>
          <w:rFonts w:ascii="Arial" w:hAnsi="Arial"/>
        </w:rPr>
      </w:pPr>
    </w:p>
    <w:p w14:paraId="339B7546" w14:textId="77777777" w:rsidR="004E1B7B" w:rsidRDefault="004E1B7B" w:rsidP="004E1B7B">
      <w:pPr>
        <w:jc w:val="both"/>
        <w:rPr>
          <w:rFonts w:ascii="Arial" w:hAnsi="Arial"/>
        </w:rPr>
      </w:pPr>
      <w:r w:rsidRPr="00CB699F">
        <w:rPr>
          <w:rFonts w:ascii="Arial" w:hAnsi="Arial"/>
        </w:rPr>
        <w:t xml:space="preserve">El full calcula la partida d’acció cultural i afegeix els percentatges de benefici industrial, despeses generals i l’IVA. </w:t>
      </w:r>
    </w:p>
    <w:p w14:paraId="6DEED831" w14:textId="77777777" w:rsidR="004E1B7B" w:rsidRDefault="004E1B7B" w:rsidP="004E1B7B">
      <w:pPr>
        <w:jc w:val="both"/>
        <w:rPr>
          <w:rFonts w:ascii="Arial" w:hAnsi="Arial"/>
        </w:rPr>
      </w:pPr>
    </w:p>
    <w:p w14:paraId="7EE8C0DD" w14:textId="77777777" w:rsidR="004E1B7B" w:rsidRDefault="004E1B7B" w:rsidP="004E1B7B">
      <w:pPr>
        <w:jc w:val="both"/>
        <w:rPr>
          <w:rFonts w:ascii="Arial" w:hAnsi="Arial"/>
        </w:rPr>
      </w:pPr>
      <w:r w:rsidRPr="00CB699F">
        <w:rPr>
          <w:rFonts w:ascii="Arial" w:hAnsi="Arial"/>
        </w:rPr>
        <w:t xml:space="preserve">Els imports P1, P2 i P3, es trobaran definits a en la invitació a participar en la licitació dels contractes específics. El full de càlcul també determina la baixa </w:t>
      </w:r>
      <w:proofErr w:type="spellStart"/>
      <w:r w:rsidRPr="00CB699F">
        <w:rPr>
          <w:rFonts w:ascii="Arial" w:hAnsi="Arial"/>
        </w:rPr>
        <w:t>ofertada</w:t>
      </w:r>
      <w:proofErr w:type="spellEnd"/>
      <w:r w:rsidRPr="00CB699F">
        <w:rPr>
          <w:rFonts w:ascii="Arial" w:hAnsi="Arial"/>
        </w:rPr>
        <w:t xml:space="preserve"> per a l’execució de les obres. Els licitadors no podran manipular el contingut del full de càlcul proporcionat, tret dels camps habilitats per l’entrada de dades. La manipulació d’aquestes dades suposarà l’exclusió de l’oferta</w:t>
      </w:r>
    </w:p>
    <w:p w14:paraId="423BE23C" w14:textId="77777777" w:rsidR="004E1B7B" w:rsidRDefault="004E1B7B" w:rsidP="004E1B7B">
      <w:pPr>
        <w:jc w:val="both"/>
        <w:rPr>
          <w:rFonts w:ascii="Arial" w:hAnsi="Arial"/>
          <w:b/>
        </w:rPr>
      </w:pPr>
    </w:p>
    <w:p w14:paraId="0E62ECB2" w14:textId="77777777" w:rsidR="004E1B7B" w:rsidRDefault="004E1B7B" w:rsidP="004E1B7B">
      <w:pPr>
        <w:jc w:val="both"/>
        <w:rPr>
          <w:rFonts w:ascii="Arial" w:hAnsi="Arial"/>
        </w:rPr>
      </w:pPr>
      <w:r w:rsidRPr="00586820">
        <w:rPr>
          <w:rFonts w:ascii="Arial" w:hAnsi="Arial"/>
          <w:b/>
        </w:rPr>
        <w:t>1.</w:t>
      </w:r>
      <w:r>
        <w:rPr>
          <w:rFonts w:ascii="Arial" w:hAnsi="Arial"/>
          <w:b/>
        </w:rPr>
        <w:t>2</w:t>
      </w:r>
      <w:r w:rsidRPr="00586820">
        <w:rPr>
          <w:rFonts w:ascii="Arial" w:hAnsi="Arial"/>
          <w:b/>
        </w:rPr>
        <w:t>.-</w:t>
      </w:r>
      <w:r w:rsidRPr="00586820">
        <w:rPr>
          <w:rFonts w:ascii="Arial" w:hAnsi="Arial"/>
        </w:rPr>
        <w:t xml:space="preserve"> </w:t>
      </w:r>
      <w:r w:rsidRPr="005551F0">
        <w:rPr>
          <w:rFonts w:ascii="Arial" w:hAnsi="Arial"/>
        </w:rPr>
        <w:t xml:space="preserve">El suport informàtic (extensió LCT, compatible amb la versió 4.2 i superiors del TCQ-2000), </w:t>
      </w:r>
      <w:r>
        <w:rPr>
          <w:rFonts w:ascii="Arial" w:hAnsi="Arial"/>
        </w:rPr>
        <w:t xml:space="preserve">l’elaborarà Infraestructures.cat en base a la baixa lineal presentada per l’adjudicatari. </w:t>
      </w:r>
    </w:p>
    <w:p w14:paraId="041F146D" w14:textId="77777777" w:rsidR="004E1B7B" w:rsidRPr="00586820" w:rsidRDefault="004E1B7B" w:rsidP="004E1B7B">
      <w:pPr>
        <w:jc w:val="both"/>
        <w:rPr>
          <w:rFonts w:ascii="Arial" w:hAnsi="Arial"/>
          <w:b/>
        </w:rPr>
      </w:pPr>
    </w:p>
    <w:p w14:paraId="375F5012" w14:textId="77777777" w:rsidR="004E1B7B" w:rsidRPr="00586820" w:rsidRDefault="004E1B7B" w:rsidP="004E1B7B">
      <w:pPr>
        <w:jc w:val="both"/>
        <w:rPr>
          <w:rFonts w:ascii="Arial" w:hAnsi="Arial"/>
          <w:b/>
        </w:rPr>
      </w:pPr>
      <w:r w:rsidRPr="00586820">
        <w:rPr>
          <w:rFonts w:ascii="Arial" w:hAnsi="Arial"/>
          <w:b/>
        </w:rPr>
        <w:t>1.</w:t>
      </w:r>
      <w:r>
        <w:rPr>
          <w:rFonts w:ascii="Arial" w:hAnsi="Arial"/>
          <w:b/>
        </w:rPr>
        <w:t>3</w:t>
      </w:r>
      <w:r w:rsidRPr="00586820">
        <w:rPr>
          <w:rFonts w:ascii="Arial" w:hAnsi="Arial"/>
          <w:b/>
        </w:rPr>
        <w:t>.-</w:t>
      </w:r>
      <w:r w:rsidRPr="00586820">
        <w:rPr>
          <w:rFonts w:ascii="Arial" w:hAnsi="Arial"/>
        </w:rPr>
        <w:t xml:space="preserve"> </w:t>
      </w:r>
      <w:r w:rsidRPr="00586820">
        <w:rPr>
          <w:rFonts w:ascii="Arial" w:hAnsi="Arial"/>
          <w:b/>
        </w:rPr>
        <w:t>Aclariments a les unitats d’obra del suport informàtic</w:t>
      </w:r>
      <w:r>
        <w:rPr>
          <w:rFonts w:ascii="Arial" w:hAnsi="Arial"/>
          <w:b/>
        </w:rPr>
        <w:t>.</w:t>
      </w:r>
    </w:p>
    <w:p w14:paraId="5E8F9E66" w14:textId="77777777" w:rsidR="004E1B7B" w:rsidRPr="00586820" w:rsidRDefault="004E1B7B" w:rsidP="004E1B7B">
      <w:pPr>
        <w:jc w:val="both"/>
        <w:rPr>
          <w:rFonts w:ascii="Arial" w:hAnsi="Arial"/>
          <w:b/>
        </w:rPr>
      </w:pPr>
    </w:p>
    <w:p w14:paraId="46BCA36B" w14:textId="77777777" w:rsidR="004E1B7B" w:rsidRDefault="004E1B7B" w:rsidP="004E1B7B">
      <w:pPr>
        <w:jc w:val="both"/>
        <w:rPr>
          <w:rFonts w:ascii="Arial" w:hAnsi="Arial" w:cs="Arial"/>
        </w:rPr>
      </w:pPr>
      <w:r w:rsidRPr="005551F0">
        <w:rPr>
          <w:rFonts w:ascii="Arial" w:hAnsi="Arial" w:cs="Arial"/>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4DD61D15" w14:textId="77777777" w:rsidR="004E1B7B" w:rsidRPr="00816340" w:rsidRDefault="004E1B7B" w:rsidP="004E1B7B">
      <w:pPr>
        <w:jc w:val="both"/>
        <w:rPr>
          <w:rFonts w:ascii="Arial" w:hAnsi="Arial" w:cs="Arial"/>
          <w:b/>
        </w:rPr>
      </w:pPr>
    </w:p>
    <w:p w14:paraId="2A2686F9" w14:textId="77777777" w:rsidR="004E1B7B" w:rsidRPr="00816340" w:rsidRDefault="004E1B7B" w:rsidP="004E1B7B">
      <w:pPr>
        <w:pStyle w:val="Pargrafdellista"/>
        <w:tabs>
          <w:tab w:val="left" w:pos="426"/>
        </w:tabs>
        <w:ind w:left="0"/>
        <w:contextualSpacing/>
        <w:jc w:val="both"/>
        <w:rPr>
          <w:rFonts w:ascii="Arial" w:hAnsi="Arial" w:cs="Arial"/>
          <w:b/>
        </w:rPr>
      </w:pPr>
      <w:r w:rsidRPr="00816340">
        <w:rPr>
          <w:rFonts w:ascii="Arial" w:hAnsi="Arial" w:cs="Arial"/>
          <w:b/>
        </w:rPr>
        <w:t>1.4.- Marques comercials i models concrets</w:t>
      </w:r>
    </w:p>
    <w:p w14:paraId="2314B7DB" w14:textId="77777777" w:rsidR="004E1B7B" w:rsidRPr="00816340" w:rsidRDefault="004E1B7B" w:rsidP="004E1B7B">
      <w:pPr>
        <w:jc w:val="both"/>
        <w:rPr>
          <w:rFonts w:ascii="Arial" w:hAnsi="Arial" w:cs="Arial"/>
        </w:rPr>
      </w:pPr>
    </w:p>
    <w:p w14:paraId="6CDE0547" w14:textId="77777777" w:rsidR="004E1B7B" w:rsidRPr="00DB17AC" w:rsidRDefault="004E1B7B" w:rsidP="004E1B7B">
      <w:pPr>
        <w:jc w:val="both"/>
        <w:rPr>
          <w:rFonts w:ascii="Arial" w:hAnsi="Arial" w:cs="Arial"/>
        </w:rPr>
      </w:pPr>
      <w:r w:rsidRPr="00816340">
        <w:rPr>
          <w:rFonts w:ascii="Arial" w:hAnsi="Arial" w:cs="Arial"/>
        </w:rPr>
        <w:t xml:space="preserve">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w:t>
      </w:r>
      <w:r w:rsidRPr="00DB17AC">
        <w:rPr>
          <w:rFonts w:ascii="Arial" w:hAnsi="Arial" w:cs="Arial"/>
        </w:rPr>
        <w:t>o superior.</w:t>
      </w:r>
    </w:p>
    <w:p w14:paraId="3F3250A9" w14:textId="78627C0D" w:rsidR="004E1B7B" w:rsidRPr="00DB17AC" w:rsidRDefault="007547FE" w:rsidP="004E1B7B">
      <w:pPr>
        <w:rPr>
          <w:rFonts w:ascii="Arial" w:hAnsi="Arial" w:cs="Arial"/>
        </w:rPr>
      </w:pPr>
      <w:r>
        <w:rPr>
          <w:rFonts w:ascii="Arial" w:hAnsi="Arial" w:cs="Arial"/>
          <w:b/>
        </w:rPr>
        <w:t xml:space="preserve"> </w:t>
      </w:r>
    </w:p>
    <w:p w14:paraId="0FF571AB" w14:textId="38B9E5CC" w:rsidR="00C360C5" w:rsidRPr="009C17BF" w:rsidRDefault="009C17BF" w:rsidP="004E1B7B">
      <w:pPr>
        <w:rPr>
          <w:rFonts w:ascii="Arial" w:hAnsi="Arial" w:cs="Arial"/>
          <w:b/>
          <w:bCs/>
        </w:rPr>
      </w:pPr>
      <w:r w:rsidRPr="009C17BF">
        <w:rPr>
          <w:rFonts w:ascii="Arial" w:hAnsi="Arial" w:cs="Arial"/>
          <w:b/>
          <w:bCs/>
        </w:rPr>
        <w:t xml:space="preserve">1.5.- </w:t>
      </w:r>
      <w:r w:rsidRPr="009C17BF">
        <w:rPr>
          <w:rFonts w:ascii="Arial" w:hAnsi="Arial" w:cs="Arial"/>
        </w:rPr>
        <w:t>Pressupost de Seguretat i Salut: s’han eliminat totes les partides amb amidaments zero.</w:t>
      </w:r>
    </w:p>
    <w:p w14:paraId="6BDF3393" w14:textId="77777777" w:rsidR="009C17BF" w:rsidRPr="009C17BF" w:rsidRDefault="009C17BF" w:rsidP="004E1B7B">
      <w:pPr>
        <w:rPr>
          <w:rFonts w:ascii="Arial" w:hAnsi="Arial" w:cs="Arial"/>
          <w:b/>
          <w:bCs/>
        </w:rPr>
      </w:pPr>
    </w:p>
    <w:p w14:paraId="2E020DC5" w14:textId="42B184A1" w:rsidR="009C17BF" w:rsidRPr="009C17BF" w:rsidRDefault="009C17BF" w:rsidP="004E1B7B">
      <w:pPr>
        <w:rPr>
          <w:rFonts w:ascii="Arial" w:hAnsi="Arial" w:cs="Arial"/>
          <w:b/>
          <w:bCs/>
        </w:rPr>
      </w:pPr>
      <w:r w:rsidRPr="009C17BF">
        <w:rPr>
          <w:rFonts w:ascii="Arial" w:hAnsi="Arial" w:cs="Arial"/>
          <w:b/>
          <w:bCs/>
        </w:rPr>
        <w:t xml:space="preserve">1.6.- </w:t>
      </w:r>
      <w:r w:rsidRPr="00A71034">
        <w:rPr>
          <w:rFonts w:ascii="Arial" w:hAnsi="Arial" w:cs="Arial"/>
        </w:rPr>
        <w:t>Capítol</w:t>
      </w:r>
      <w:r w:rsidRPr="005F0C82">
        <w:rPr>
          <w:rFonts w:ascii="Arial" w:hAnsi="Arial" w:cs="Arial"/>
        </w:rPr>
        <w:t xml:space="preserve"> 01.05. : s’han eliminat tots els subcapítols i en el seu lloc s’ha posat una partida amb codi H00000SS, descripció “</w:t>
      </w:r>
      <w:r w:rsidRPr="005F0C82">
        <w:rPr>
          <w:rFonts w:ascii="Arial" w:hAnsi="Arial" w:cs="Arial"/>
          <w:i/>
          <w:iCs/>
        </w:rPr>
        <w:t>Mesures de Seguretat i Salut a aplicar a l'obra.</w:t>
      </w:r>
      <w:r w:rsidRPr="005F0C82">
        <w:rPr>
          <w:rFonts w:ascii="Arial" w:hAnsi="Arial" w:cs="Arial"/>
        </w:rPr>
        <w:t>” i preu directe de 9.997,96 €. </w:t>
      </w:r>
    </w:p>
    <w:p w14:paraId="34D39865" w14:textId="77777777" w:rsidR="009C17BF" w:rsidRPr="009C17BF" w:rsidRDefault="009C17BF" w:rsidP="004E1B7B">
      <w:pPr>
        <w:rPr>
          <w:rFonts w:ascii="Arial" w:hAnsi="Arial" w:cs="Arial"/>
          <w:b/>
          <w:bCs/>
        </w:rPr>
      </w:pPr>
    </w:p>
    <w:p w14:paraId="30B88900" w14:textId="0E846032" w:rsidR="009C17BF" w:rsidRDefault="009C17BF" w:rsidP="004E1B7B">
      <w:pPr>
        <w:rPr>
          <w:rFonts w:ascii="Arial" w:hAnsi="Arial" w:cs="Arial"/>
        </w:rPr>
      </w:pPr>
      <w:r w:rsidRPr="009C17BF">
        <w:rPr>
          <w:rFonts w:ascii="Arial" w:hAnsi="Arial" w:cs="Arial"/>
          <w:b/>
          <w:bCs/>
        </w:rPr>
        <w:t xml:space="preserve">1.7.- </w:t>
      </w:r>
      <w:r w:rsidRPr="006C4545">
        <w:rPr>
          <w:rFonts w:ascii="Arial" w:hAnsi="Arial" w:cs="Arial"/>
        </w:rPr>
        <w:t>S’han eliminat les següents partides</w:t>
      </w:r>
      <w:r>
        <w:rPr>
          <w:rFonts w:ascii="Arial" w:hAnsi="Arial" w:cs="Arial"/>
        </w:rPr>
        <w:t xml:space="preserve"> i els capítols on es trobaven</w:t>
      </w:r>
      <w:r>
        <w:rPr>
          <w:rFonts w:ascii="Arial" w:hAnsi="Arial" w:cs="Arial"/>
        </w:rPr>
        <w:t>:</w:t>
      </w:r>
    </w:p>
    <w:p w14:paraId="707E9E71" w14:textId="77777777" w:rsidR="009C17BF" w:rsidRDefault="009C17BF" w:rsidP="004E1B7B">
      <w:pPr>
        <w:rPr>
          <w:rFonts w:ascii="Arial" w:hAnsi="Arial" w:cs="Arial"/>
        </w:rPr>
      </w:pPr>
    </w:p>
    <w:tbl>
      <w:tblPr>
        <w:tblStyle w:val="Taulaambq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95"/>
      </w:tblGrid>
      <w:tr w:rsidR="009C17BF" w:rsidRPr="006C4545" w14:paraId="359189AD" w14:textId="77777777" w:rsidTr="00CA71EA">
        <w:tc>
          <w:tcPr>
            <w:tcW w:w="2410" w:type="dxa"/>
            <w:tcBorders>
              <w:bottom w:val="single" w:sz="4" w:space="0" w:color="auto"/>
            </w:tcBorders>
          </w:tcPr>
          <w:p w14:paraId="4A07EBE1" w14:textId="77777777" w:rsidR="009C17BF" w:rsidRPr="006C4545" w:rsidRDefault="009C17BF" w:rsidP="00CA71EA">
            <w:pPr>
              <w:jc w:val="center"/>
              <w:rPr>
                <w:rFonts w:ascii="Arial" w:hAnsi="Arial" w:cs="Arial"/>
              </w:rPr>
            </w:pPr>
            <w:r w:rsidRPr="006C4545">
              <w:rPr>
                <w:rFonts w:ascii="Arial" w:hAnsi="Arial" w:cs="Arial"/>
              </w:rPr>
              <w:t>CAPÍTOL</w:t>
            </w:r>
          </w:p>
        </w:tc>
        <w:tc>
          <w:tcPr>
            <w:tcW w:w="6095" w:type="dxa"/>
            <w:tcBorders>
              <w:bottom w:val="single" w:sz="4" w:space="0" w:color="auto"/>
            </w:tcBorders>
          </w:tcPr>
          <w:p w14:paraId="2CF10675" w14:textId="77777777" w:rsidR="009C17BF" w:rsidRPr="006C4545" w:rsidRDefault="009C17BF" w:rsidP="00CA71EA">
            <w:pPr>
              <w:jc w:val="center"/>
              <w:rPr>
                <w:rFonts w:ascii="Arial" w:hAnsi="Arial" w:cs="Arial"/>
              </w:rPr>
            </w:pPr>
            <w:r w:rsidRPr="006C4545">
              <w:rPr>
                <w:rFonts w:ascii="Arial" w:hAnsi="Arial" w:cs="Arial"/>
              </w:rPr>
              <w:t>CODI</w:t>
            </w:r>
          </w:p>
        </w:tc>
      </w:tr>
      <w:tr w:rsidR="009C17BF" w:rsidRPr="006C4545" w14:paraId="0DC9EB47" w14:textId="77777777" w:rsidTr="00CA71EA">
        <w:tc>
          <w:tcPr>
            <w:tcW w:w="2410" w:type="dxa"/>
          </w:tcPr>
          <w:p w14:paraId="2B5B7D27" w14:textId="77777777" w:rsidR="009C17BF" w:rsidRPr="006C4545" w:rsidRDefault="009C17BF" w:rsidP="00CA71EA">
            <w:pPr>
              <w:jc w:val="center"/>
              <w:rPr>
                <w:rFonts w:ascii="Arial" w:hAnsi="Arial" w:cs="Arial"/>
              </w:rPr>
            </w:pPr>
            <w:r w:rsidRPr="006C4545">
              <w:rPr>
                <w:rFonts w:ascii="Arial" w:hAnsi="Arial" w:cs="Arial"/>
              </w:rPr>
              <w:t>01.01.01.03.01.</w:t>
            </w:r>
          </w:p>
        </w:tc>
        <w:tc>
          <w:tcPr>
            <w:tcW w:w="6095" w:type="dxa"/>
          </w:tcPr>
          <w:p w14:paraId="6FDD09B2" w14:textId="77777777" w:rsidR="009C17BF" w:rsidRPr="006C4545" w:rsidRDefault="009C17BF" w:rsidP="00CA71EA">
            <w:pPr>
              <w:jc w:val="center"/>
              <w:rPr>
                <w:rFonts w:ascii="Arial" w:hAnsi="Arial" w:cs="Arial"/>
              </w:rPr>
            </w:pPr>
            <w:r w:rsidRPr="006C4545">
              <w:rPr>
                <w:rFonts w:ascii="Arial" w:hAnsi="Arial" w:cs="Arial"/>
              </w:rPr>
              <w:t>GR61U302</w:t>
            </w:r>
            <w:r>
              <w:rPr>
                <w:rFonts w:ascii="Arial" w:hAnsi="Arial" w:cs="Arial"/>
              </w:rPr>
              <w:t xml:space="preserve">, </w:t>
            </w:r>
            <w:r w:rsidRPr="006C4545">
              <w:rPr>
                <w:rFonts w:ascii="Arial" w:hAnsi="Arial" w:cs="Arial"/>
              </w:rPr>
              <w:t>GR61U502</w:t>
            </w:r>
            <w:r>
              <w:rPr>
                <w:rFonts w:ascii="Arial" w:hAnsi="Arial" w:cs="Arial"/>
              </w:rPr>
              <w:t xml:space="preserve">, </w:t>
            </w:r>
            <w:r w:rsidRPr="006C4545">
              <w:rPr>
                <w:rFonts w:ascii="Arial" w:hAnsi="Arial" w:cs="Arial"/>
              </w:rPr>
              <w:t>GR66U501</w:t>
            </w:r>
            <w:r>
              <w:rPr>
                <w:rFonts w:ascii="Arial" w:hAnsi="Arial" w:cs="Arial"/>
              </w:rPr>
              <w:t xml:space="preserve">, </w:t>
            </w:r>
            <w:r w:rsidRPr="006C4545">
              <w:rPr>
                <w:rFonts w:ascii="Arial" w:hAnsi="Arial" w:cs="Arial"/>
              </w:rPr>
              <w:t>GR66U201</w:t>
            </w:r>
            <w:r>
              <w:rPr>
                <w:rFonts w:ascii="Arial" w:hAnsi="Arial" w:cs="Arial"/>
              </w:rPr>
              <w:t xml:space="preserve"> i </w:t>
            </w:r>
            <w:r w:rsidRPr="006C4545">
              <w:rPr>
                <w:rFonts w:ascii="Arial" w:hAnsi="Arial" w:cs="Arial"/>
              </w:rPr>
              <w:t>GR68U101</w:t>
            </w:r>
          </w:p>
        </w:tc>
      </w:tr>
      <w:tr w:rsidR="009C17BF" w:rsidRPr="006C4545" w14:paraId="6E193CFB" w14:textId="77777777" w:rsidTr="00CA71EA">
        <w:tc>
          <w:tcPr>
            <w:tcW w:w="2410" w:type="dxa"/>
          </w:tcPr>
          <w:p w14:paraId="1653AEC7" w14:textId="77777777" w:rsidR="009C17BF" w:rsidRPr="006C4545" w:rsidRDefault="009C17BF" w:rsidP="00CA71EA">
            <w:pPr>
              <w:jc w:val="center"/>
              <w:rPr>
                <w:rFonts w:ascii="Arial" w:hAnsi="Arial" w:cs="Arial"/>
              </w:rPr>
            </w:pPr>
            <w:r w:rsidRPr="006C4545">
              <w:rPr>
                <w:rFonts w:ascii="Arial" w:hAnsi="Arial" w:cs="Arial"/>
              </w:rPr>
              <w:t>01.01.03.03.01.</w:t>
            </w:r>
          </w:p>
        </w:tc>
        <w:tc>
          <w:tcPr>
            <w:tcW w:w="6095" w:type="dxa"/>
          </w:tcPr>
          <w:p w14:paraId="2364D3AC" w14:textId="77777777" w:rsidR="009C17BF" w:rsidRPr="006C4545" w:rsidRDefault="009C17BF" w:rsidP="00CA71EA">
            <w:pPr>
              <w:jc w:val="center"/>
              <w:rPr>
                <w:rFonts w:ascii="Arial" w:hAnsi="Arial" w:cs="Arial"/>
              </w:rPr>
            </w:pPr>
            <w:r w:rsidRPr="006C4545">
              <w:rPr>
                <w:rFonts w:ascii="Arial" w:hAnsi="Arial" w:cs="Arial"/>
              </w:rPr>
              <w:t>GR61U302</w:t>
            </w:r>
            <w:r>
              <w:rPr>
                <w:rFonts w:ascii="Arial" w:hAnsi="Arial" w:cs="Arial"/>
              </w:rPr>
              <w:t xml:space="preserve">, </w:t>
            </w:r>
            <w:r w:rsidRPr="006C4545">
              <w:rPr>
                <w:rFonts w:ascii="Arial" w:hAnsi="Arial" w:cs="Arial"/>
              </w:rPr>
              <w:t>GR66U501</w:t>
            </w:r>
            <w:r>
              <w:rPr>
                <w:rFonts w:ascii="Arial" w:hAnsi="Arial" w:cs="Arial"/>
              </w:rPr>
              <w:t xml:space="preserve">, </w:t>
            </w:r>
            <w:r w:rsidRPr="006C4545">
              <w:rPr>
                <w:rFonts w:ascii="Arial" w:hAnsi="Arial" w:cs="Arial"/>
              </w:rPr>
              <w:t>GR66U201</w:t>
            </w:r>
            <w:r>
              <w:rPr>
                <w:rFonts w:ascii="Arial" w:hAnsi="Arial" w:cs="Arial"/>
              </w:rPr>
              <w:t xml:space="preserve"> i </w:t>
            </w:r>
            <w:r w:rsidRPr="006C4545">
              <w:rPr>
                <w:rFonts w:ascii="Arial" w:hAnsi="Arial" w:cs="Arial"/>
              </w:rPr>
              <w:t>GR68U101</w:t>
            </w:r>
          </w:p>
        </w:tc>
      </w:tr>
      <w:tr w:rsidR="009C17BF" w:rsidRPr="006C4545" w14:paraId="22AA3C3E" w14:textId="77777777" w:rsidTr="00CA71EA">
        <w:tc>
          <w:tcPr>
            <w:tcW w:w="2410" w:type="dxa"/>
          </w:tcPr>
          <w:p w14:paraId="59455EAC" w14:textId="77777777" w:rsidR="009C17BF" w:rsidRPr="006C4545" w:rsidRDefault="009C17BF" w:rsidP="00CA71EA">
            <w:pPr>
              <w:jc w:val="center"/>
              <w:rPr>
                <w:rFonts w:ascii="Arial" w:hAnsi="Arial" w:cs="Arial"/>
              </w:rPr>
            </w:pPr>
            <w:r w:rsidRPr="006C4545">
              <w:rPr>
                <w:rFonts w:ascii="Arial" w:hAnsi="Arial" w:cs="Arial"/>
              </w:rPr>
              <w:t>01.01.04.02.</w:t>
            </w:r>
          </w:p>
        </w:tc>
        <w:tc>
          <w:tcPr>
            <w:tcW w:w="6095" w:type="dxa"/>
          </w:tcPr>
          <w:p w14:paraId="554DBF21" w14:textId="77777777" w:rsidR="009C17BF" w:rsidRPr="006C4545" w:rsidRDefault="009C17BF" w:rsidP="00CA71EA">
            <w:pPr>
              <w:jc w:val="center"/>
              <w:rPr>
                <w:rFonts w:ascii="Arial" w:hAnsi="Arial" w:cs="Arial"/>
              </w:rPr>
            </w:pPr>
            <w:r w:rsidRPr="006C4545">
              <w:rPr>
                <w:rFonts w:ascii="Arial" w:hAnsi="Arial" w:cs="Arial"/>
              </w:rPr>
              <w:t>G221U112</w:t>
            </w:r>
            <w:r>
              <w:rPr>
                <w:rFonts w:ascii="Arial" w:hAnsi="Arial" w:cs="Arial"/>
              </w:rPr>
              <w:t xml:space="preserve"> i </w:t>
            </w:r>
            <w:r w:rsidRPr="006C4545">
              <w:rPr>
                <w:rFonts w:ascii="Arial" w:hAnsi="Arial" w:cs="Arial"/>
              </w:rPr>
              <w:t>G226U030</w:t>
            </w:r>
          </w:p>
        </w:tc>
      </w:tr>
      <w:tr w:rsidR="009C17BF" w:rsidRPr="006C4545" w14:paraId="4F2DDA09" w14:textId="77777777" w:rsidTr="00CA71EA">
        <w:tc>
          <w:tcPr>
            <w:tcW w:w="2410" w:type="dxa"/>
          </w:tcPr>
          <w:p w14:paraId="77D5D589" w14:textId="77777777" w:rsidR="009C17BF" w:rsidRPr="006C4545" w:rsidRDefault="009C17BF" w:rsidP="00CA71EA">
            <w:pPr>
              <w:jc w:val="center"/>
              <w:rPr>
                <w:rFonts w:ascii="Arial" w:hAnsi="Arial" w:cs="Arial"/>
              </w:rPr>
            </w:pPr>
            <w:r w:rsidRPr="006C4545">
              <w:rPr>
                <w:rFonts w:ascii="Arial" w:hAnsi="Arial" w:cs="Arial"/>
              </w:rPr>
              <w:t>01.02.01.03.01.</w:t>
            </w:r>
          </w:p>
        </w:tc>
        <w:tc>
          <w:tcPr>
            <w:tcW w:w="6095" w:type="dxa"/>
          </w:tcPr>
          <w:p w14:paraId="616DDFC1" w14:textId="77777777" w:rsidR="009C17BF" w:rsidRPr="006C4545" w:rsidRDefault="009C17BF" w:rsidP="00CA71EA">
            <w:pPr>
              <w:jc w:val="center"/>
              <w:rPr>
                <w:rFonts w:ascii="Arial" w:hAnsi="Arial" w:cs="Arial"/>
              </w:rPr>
            </w:pPr>
            <w:r w:rsidRPr="006C4545">
              <w:rPr>
                <w:rFonts w:ascii="Arial" w:hAnsi="Arial" w:cs="Arial"/>
              </w:rPr>
              <w:t>GR61U302</w:t>
            </w:r>
            <w:r>
              <w:rPr>
                <w:rFonts w:ascii="Arial" w:hAnsi="Arial" w:cs="Arial"/>
              </w:rPr>
              <w:t xml:space="preserve">, </w:t>
            </w:r>
            <w:r w:rsidRPr="006C4545">
              <w:rPr>
                <w:rFonts w:ascii="Arial" w:hAnsi="Arial" w:cs="Arial"/>
              </w:rPr>
              <w:t>GR66U501</w:t>
            </w:r>
            <w:r>
              <w:rPr>
                <w:rFonts w:ascii="Arial" w:hAnsi="Arial" w:cs="Arial"/>
              </w:rPr>
              <w:t xml:space="preserve">, </w:t>
            </w:r>
            <w:r w:rsidRPr="006C4545">
              <w:rPr>
                <w:rFonts w:ascii="Arial" w:hAnsi="Arial" w:cs="Arial"/>
              </w:rPr>
              <w:t>GR66U201</w:t>
            </w:r>
            <w:r>
              <w:rPr>
                <w:rFonts w:ascii="Arial" w:hAnsi="Arial" w:cs="Arial"/>
              </w:rPr>
              <w:t xml:space="preserve"> i </w:t>
            </w:r>
            <w:r w:rsidRPr="006C4545">
              <w:rPr>
                <w:rFonts w:ascii="Arial" w:hAnsi="Arial" w:cs="Arial"/>
              </w:rPr>
              <w:t>GR68U101</w:t>
            </w:r>
          </w:p>
        </w:tc>
      </w:tr>
      <w:tr w:rsidR="009C17BF" w:rsidRPr="006C4545" w14:paraId="28243699" w14:textId="77777777" w:rsidTr="00CA71EA">
        <w:tc>
          <w:tcPr>
            <w:tcW w:w="2410" w:type="dxa"/>
          </w:tcPr>
          <w:p w14:paraId="2D126CD4" w14:textId="77777777" w:rsidR="009C17BF" w:rsidRPr="006C4545" w:rsidRDefault="009C17BF" w:rsidP="00CA71EA">
            <w:pPr>
              <w:jc w:val="center"/>
              <w:rPr>
                <w:rFonts w:ascii="Arial" w:hAnsi="Arial" w:cs="Arial"/>
              </w:rPr>
            </w:pPr>
            <w:r w:rsidRPr="006C4545">
              <w:rPr>
                <w:rFonts w:ascii="Arial" w:hAnsi="Arial" w:cs="Arial"/>
              </w:rPr>
              <w:t>01.02.01.03.03.</w:t>
            </w:r>
          </w:p>
        </w:tc>
        <w:tc>
          <w:tcPr>
            <w:tcW w:w="6095" w:type="dxa"/>
          </w:tcPr>
          <w:p w14:paraId="36E5C786" w14:textId="77777777" w:rsidR="009C17BF" w:rsidRPr="006C4545" w:rsidRDefault="009C17BF" w:rsidP="00CA71EA">
            <w:pPr>
              <w:jc w:val="center"/>
              <w:rPr>
                <w:rFonts w:ascii="Arial" w:hAnsi="Arial" w:cs="Arial"/>
              </w:rPr>
            </w:pPr>
            <w:r w:rsidRPr="006C4545">
              <w:rPr>
                <w:rFonts w:ascii="Arial" w:hAnsi="Arial" w:cs="Arial"/>
              </w:rPr>
              <w:t>GR61U302</w:t>
            </w:r>
            <w:r>
              <w:rPr>
                <w:rFonts w:ascii="Arial" w:hAnsi="Arial" w:cs="Arial"/>
              </w:rPr>
              <w:t xml:space="preserve"> i </w:t>
            </w:r>
            <w:r w:rsidRPr="006C4545">
              <w:rPr>
                <w:rFonts w:ascii="Arial" w:hAnsi="Arial" w:cs="Arial"/>
              </w:rPr>
              <w:t>GR66U201</w:t>
            </w:r>
          </w:p>
        </w:tc>
      </w:tr>
      <w:tr w:rsidR="009C17BF" w:rsidRPr="006C4545" w14:paraId="0FD10B4B" w14:textId="77777777" w:rsidTr="00CA71EA">
        <w:tc>
          <w:tcPr>
            <w:tcW w:w="2410" w:type="dxa"/>
          </w:tcPr>
          <w:p w14:paraId="104F5A09" w14:textId="77777777" w:rsidR="009C17BF" w:rsidRPr="006C4545" w:rsidRDefault="009C17BF" w:rsidP="00CA71EA">
            <w:pPr>
              <w:jc w:val="center"/>
              <w:rPr>
                <w:rFonts w:ascii="Arial" w:hAnsi="Arial" w:cs="Arial"/>
              </w:rPr>
            </w:pPr>
            <w:r w:rsidRPr="006C4545">
              <w:rPr>
                <w:rFonts w:ascii="Arial" w:hAnsi="Arial" w:cs="Arial"/>
              </w:rPr>
              <w:t>01.02.02.03.03.</w:t>
            </w:r>
          </w:p>
        </w:tc>
        <w:tc>
          <w:tcPr>
            <w:tcW w:w="6095" w:type="dxa"/>
          </w:tcPr>
          <w:p w14:paraId="4F3DC590" w14:textId="77777777" w:rsidR="009C17BF" w:rsidRPr="006C4545" w:rsidRDefault="009C17BF" w:rsidP="00CA71EA">
            <w:pPr>
              <w:jc w:val="center"/>
              <w:rPr>
                <w:rFonts w:ascii="Arial" w:hAnsi="Arial" w:cs="Arial"/>
              </w:rPr>
            </w:pPr>
            <w:r w:rsidRPr="006C4545">
              <w:rPr>
                <w:rFonts w:ascii="Arial" w:hAnsi="Arial" w:cs="Arial"/>
              </w:rPr>
              <w:t>GR61U502</w:t>
            </w:r>
            <w:r>
              <w:rPr>
                <w:rFonts w:ascii="Arial" w:hAnsi="Arial" w:cs="Arial"/>
              </w:rPr>
              <w:t xml:space="preserve"> i </w:t>
            </w:r>
            <w:r w:rsidRPr="006C4545">
              <w:rPr>
                <w:rFonts w:ascii="Arial" w:hAnsi="Arial" w:cs="Arial"/>
              </w:rPr>
              <w:t>GR66U201</w:t>
            </w:r>
          </w:p>
        </w:tc>
      </w:tr>
      <w:tr w:rsidR="009C17BF" w:rsidRPr="006C4545" w14:paraId="24087036" w14:textId="77777777" w:rsidTr="00CA71EA">
        <w:tc>
          <w:tcPr>
            <w:tcW w:w="2410" w:type="dxa"/>
          </w:tcPr>
          <w:p w14:paraId="61AAF7E3" w14:textId="77777777" w:rsidR="009C17BF" w:rsidRPr="006C4545" w:rsidRDefault="009C17BF" w:rsidP="00CA71EA">
            <w:pPr>
              <w:jc w:val="center"/>
              <w:rPr>
                <w:rFonts w:ascii="Arial" w:hAnsi="Arial" w:cs="Arial"/>
              </w:rPr>
            </w:pPr>
            <w:r w:rsidRPr="006C4545">
              <w:rPr>
                <w:rFonts w:ascii="Arial" w:hAnsi="Arial" w:cs="Arial"/>
              </w:rPr>
              <w:t>01.03.01.03.03.</w:t>
            </w:r>
          </w:p>
        </w:tc>
        <w:tc>
          <w:tcPr>
            <w:tcW w:w="6095" w:type="dxa"/>
          </w:tcPr>
          <w:p w14:paraId="76F4AFC8" w14:textId="77777777" w:rsidR="009C17BF" w:rsidRPr="006C4545" w:rsidRDefault="009C17BF" w:rsidP="00CA71EA">
            <w:pPr>
              <w:jc w:val="center"/>
              <w:rPr>
                <w:rFonts w:ascii="Arial" w:hAnsi="Arial" w:cs="Arial"/>
              </w:rPr>
            </w:pPr>
            <w:r w:rsidRPr="006C4545">
              <w:rPr>
                <w:rFonts w:ascii="Arial" w:hAnsi="Arial" w:cs="Arial"/>
              </w:rPr>
              <w:t>GR61U502</w:t>
            </w:r>
            <w:r>
              <w:rPr>
                <w:rFonts w:ascii="Arial" w:hAnsi="Arial" w:cs="Arial"/>
              </w:rPr>
              <w:t xml:space="preserve"> i </w:t>
            </w:r>
            <w:r w:rsidRPr="006C4545">
              <w:rPr>
                <w:rFonts w:ascii="Arial" w:hAnsi="Arial" w:cs="Arial"/>
              </w:rPr>
              <w:t>GR66U201</w:t>
            </w:r>
          </w:p>
        </w:tc>
      </w:tr>
      <w:tr w:rsidR="009C17BF" w:rsidRPr="006C4545" w14:paraId="697D1001" w14:textId="77777777" w:rsidTr="00CA71EA">
        <w:tc>
          <w:tcPr>
            <w:tcW w:w="2410" w:type="dxa"/>
          </w:tcPr>
          <w:p w14:paraId="72C59876" w14:textId="77777777" w:rsidR="009C17BF" w:rsidRPr="006C4545" w:rsidRDefault="009C17BF" w:rsidP="00CA71EA">
            <w:pPr>
              <w:jc w:val="center"/>
              <w:rPr>
                <w:rFonts w:ascii="Arial" w:hAnsi="Arial" w:cs="Arial"/>
              </w:rPr>
            </w:pPr>
            <w:r w:rsidRPr="006C4545">
              <w:rPr>
                <w:rFonts w:ascii="Arial" w:hAnsi="Arial" w:cs="Arial"/>
              </w:rPr>
              <w:t>01.03.01.03.04.</w:t>
            </w:r>
          </w:p>
        </w:tc>
        <w:tc>
          <w:tcPr>
            <w:tcW w:w="6095" w:type="dxa"/>
          </w:tcPr>
          <w:p w14:paraId="2176E6B2" w14:textId="77777777" w:rsidR="009C17BF" w:rsidRPr="006C4545" w:rsidRDefault="009C17BF" w:rsidP="00CA71EA">
            <w:pPr>
              <w:jc w:val="center"/>
              <w:rPr>
                <w:rFonts w:ascii="Arial" w:hAnsi="Arial" w:cs="Arial"/>
              </w:rPr>
            </w:pPr>
            <w:r w:rsidRPr="006C4545">
              <w:rPr>
                <w:rFonts w:ascii="Arial" w:hAnsi="Arial" w:cs="Arial"/>
              </w:rPr>
              <w:t>GR66U201</w:t>
            </w:r>
          </w:p>
        </w:tc>
      </w:tr>
      <w:tr w:rsidR="009C17BF" w:rsidRPr="006C4545" w14:paraId="4A139E07" w14:textId="77777777" w:rsidTr="00CA71EA">
        <w:tc>
          <w:tcPr>
            <w:tcW w:w="2410" w:type="dxa"/>
          </w:tcPr>
          <w:p w14:paraId="7DDBF24B" w14:textId="77777777" w:rsidR="009C17BF" w:rsidRPr="006C4545" w:rsidRDefault="009C17BF" w:rsidP="00CA71EA">
            <w:pPr>
              <w:jc w:val="center"/>
              <w:rPr>
                <w:rFonts w:ascii="Arial" w:hAnsi="Arial" w:cs="Arial"/>
              </w:rPr>
            </w:pPr>
            <w:r w:rsidRPr="006C4545">
              <w:rPr>
                <w:rFonts w:ascii="Arial" w:hAnsi="Arial" w:cs="Arial"/>
              </w:rPr>
              <w:t>01.03.01.03.05.</w:t>
            </w:r>
          </w:p>
        </w:tc>
        <w:tc>
          <w:tcPr>
            <w:tcW w:w="6095" w:type="dxa"/>
          </w:tcPr>
          <w:p w14:paraId="79EB11B7" w14:textId="77777777" w:rsidR="009C17BF" w:rsidRPr="006C4545" w:rsidRDefault="009C17BF" w:rsidP="00CA71EA">
            <w:pPr>
              <w:jc w:val="center"/>
              <w:rPr>
                <w:rFonts w:ascii="Arial" w:hAnsi="Arial" w:cs="Arial"/>
              </w:rPr>
            </w:pPr>
            <w:r w:rsidRPr="006C4545">
              <w:rPr>
                <w:rFonts w:ascii="Arial" w:hAnsi="Arial" w:cs="Arial"/>
              </w:rPr>
              <w:t>GR720001</w:t>
            </w:r>
          </w:p>
        </w:tc>
      </w:tr>
      <w:tr w:rsidR="009C17BF" w:rsidRPr="006C4545" w14:paraId="256D89AC" w14:textId="77777777" w:rsidTr="00CA71EA">
        <w:tc>
          <w:tcPr>
            <w:tcW w:w="2410" w:type="dxa"/>
          </w:tcPr>
          <w:p w14:paraId="6DA258D1" w14:textId="77777777" w:rsidR="009C17BF" w:rsidRPr="006C4545" w:rsidRDefault="009C17BF" w:rsidP="00CA71EA">
            <w:pPr>
              <w:jc w:val="center"/>
              <w:rPr>
                <w:rFonts w:ascii="Arial" w:hAnsi="Arial" w:cs="Arial"/>
              </w:rPr>
            </w:pPr>
            <w:r w:rsidRPr="006C4545">
              <w:rPr>
                <w:rFonts w:ascii="Arial" w:hAnsi="Arial" w:cs="Arial"/>
              </w:rPr>
              <w:t>01.03.02.03.04.</w:t>
            </w:r>
          </w:p>
        </w:tc>
        <w:tc>
          <w:tcPr>
            <w:tcW w:w="6095" w:type="dxa"/>
          </w:tcPr>
          <w:p w14:paraId="083647CF" w14:textId="77777777" w:rsidR="009C17BF" w:rsidRPr="006C4545" w:rsidRDefault="009C17BF" w:rsidP="00CA71EA">
            <w:pPr>
              <w:jc w:val="center"/>
              <w:rPr>
                <w:rFonts w:ascii="Arial" w:hAnsi="Arial" w:cs="Arial"/>
              </w:rPr>
            </w:pPr>
            <w:r w:rsidRPr="006C4545">
              <w:rPr>
                <w:rFonts w:ascii="Arial" w:hAnsi="Arial" w:cs="Arial"/>
              </w:rPr>
              <w:t>GR66U201</w:t>
            </w:r>
          </w:p>
        </w:tc>
      </w:tr>
      <w:tr w:rsidR="009C17BF" w:rsidRPr="006C4545" w14:paraId="4BA00646" w14:textId="77777777" w:rsidTr="00CA71EA">
        <w:tc>
          <w:tcPr>
            <w:tcW w:w="2410" w:type="dxa"/>
          </w:tcPr>
          <w:p w14:paraId="76474B2C" w14:textId="77777777" w:rsidR="009C17BF" w:rsidRPr="006C4545" w:rsidRDefault="009C17BF" w:rsidP="00CA71EA">
            <w:pPr>
              <w:jc w:val="center"/>
              <w:rPr>
                <w:rFonts w:ascii="Arial" w:hAnsi="Arial" w:cs="Arial"/>
              </w:rPr>
            </w:pPr>
            <w:r w:rsidRPr="006C4545">
              <w:rPr>
                <w:rFonts w:ascii="Arial" w:hAnsi="Arial" w:cs="Arial"/>
              </w:rPr>
              <w:t>01.03.03.03.01.</w:t>
            </w:r>
          </w:p>
        </w:tc>
        <w:tc>
          <w:tcPr>
            <w:tcW w:w="6095" w:type="dxa"/>
          </w:tcPr>
          <w:p w14:paraId="281BBFF6" w14:textId="77777777" w:rsidR="009C17BF" w:rsidRPr="006C4545" w:rsidRDefault="009C17BF" w:rsidP="00CA71EA">
            <w:pPr>
              <w:jc w:val="center"/>
              <w:rPr>
                <w:rFonts w:ascii="Arial" w:hAnsi="Arial" w:cs="Arial"/>
              </w:rPr>
            </w:pPr>
            <w:r w:rsidRPr="006C4545">
              <w:rPr>
                <w:rFonts w:ascii="Arial" w:hAnsi="Arial" w:cs="Arial"/>
              </w:rPr>
              <w:t>GR61U302</w:t>
            </w:r>
            <w:r>
              <w:rPr>
                <w:rFonts w:ascii="Arial" w:hAnsi="Arial" w:cs="Arial"/>
              </w:rPr>
              <w:t xml:space="preserve">, </w:t>
            </w:r>
            <w:r w:rsidRPr="006C4545">
              <w:rPr>
                <w:rFonts w:ascii="Arial" w:hAnsi="Arial" w:cs="Arial"/>
              </w:rPr>
              <w:t>GR66U501</w:t>
            </w:r>
            <w:r>
              <w:rPr>
                <w:rFonts w:ascii="Arial" w:hAnsi="Arial" w:cs="Arial"/>
              </w:rPr>
              <w:t xml:space="preserve">, </w:t>
            </w:r>
            <w:r w:rsidRPr="006C4545">
              <w:rPr>
                <w:rFonts w:ascii="Arial" w:hAnsi="Arial" w:cs="Arial"/>
              </w:rPr>
              <w:t>GR66U201</w:t>
            </w:r>
            <w:r>
              <w:rPr>
                <w:rFonts w:ascii="Arial" w:hAnsi="Arial" w:cs="Arial"/>
              </w:rPr>
              <w:t xml:space="preserve"> i </w:t>
            </w:r>
            <w:r w:rsidRPr="006C4545">
              <w:rPr>
                <w:rFonts w:ascii="Arial" w:hAnsi="Arial" w:cs="Arial"/>
              </w:rPr>
              <w:t>GR68U101</w:t>
            </w:r>
          </w:p>
        </w:tc>
      </w:tr>
      <w:tr w:rsidR="009C17BF" w:rsidRPr="006C4545" w14:paraId="0D2AD0B4" w14:textId="77777777" w:rsidTr="00CA71EA">
        <w:tc>
          <w:tcPr>
            <w:tcW w:w="2410" w:type="dxa"/>
          </w:tcPr>
          <w:p w14:paraId="551D9753" w14:textId="77777777" w:rsidR="009C17BF" w:rsidRPr="006C4545" w:rsidRDefault="009C17BF" w:rsidP="00CA71EA">
            <w:pPr>
              <w:jc w:val="center"/>
              <w:rPr>
                <w:rFonts w:ascii="Arial" w:hAnsi="Arial" w:cs="Arial"/>
              </w:rPr>
            </w:pPr>
            <w:r w:rsidRPr="006C4545">
              <w:rPr>
                <w:rFonts w:ascii="Arial" w:hAnsi="Arial" w:cs="Arial"/>
              </w:rPr>
              <w:t>01.03.03.03.02.</w:t>
            </w:r>
          </w:p>
        </w:tc>
        <w:tc>
          <w:tcPr>
            <w:tcW w:w="6095" w:type="dxa"/>
          </w:tcPr>
          <w:p w14:paraId="6B433A92" w14:textId="77777777" w:rsidR="009C17BF" w:rsidRPr="006C4545" w:rsidRDefault="009C17BF" w:rsidP="00CA71EA">
            <w:pPr>
              <w:jc w:val="center"/>
              <w:rPr>
                <w:rFonts w:ascii="Arial" w:hAnsi="Arial" w:cs="Arial"/>
              </w:rPr>
            </w:pPr>
            <w:r w:rsidRPr="006C4545">
              <w:rPr>
                <w:rFonts w:ascii="Arial" w:hAnsi="Arial" w:cs="Arial"/>
              </w:rPr>
              <w:t>GR61U302</w:t>
            </w:r>
            <w:r>
              <w:rPr>
                <w:rFonts w:ascii="Arial" w:hAnsi="Arial" w:cs="Arial"/>
              </w:rPr>
              <w:t xml:space="preserve">, </w:t>
            </w:r>
            <w:r w:rsidRPr="006C4545">
              <w:rPr>
                <w:rFonts w:ascii="Arial" w:hAnsi="Arial" w:cs="Arial"/>
              </w:rPr>
              <w:t>GR66U501</w:t>
            </w:r>
            <w:r>
              <w:rPr>
                <w:rFonts w:ascii="Arial" w:hAnsi="Arial" w:cs="Arial"/>
              </w:rPr>
              <w:t xml:space="preserve">, </w:t>
            </w:r>
            <w:r w:rsidRPr="006C4545">
              <w:rPr>
                <w:rFonts w:ascii="Arial" w:hAnsi="Arial" w:cs="Arial"/>
              </w:rPr>
              <w:t>GR66U201</w:t>
            </w:r>
            <w:r>
              <w:rPr>
                <w:rFonts w:ascii="Arial" w:hAnsi="Arial" w:cs="Arial"/>
              </w:rPr>
              <w:t xml:space="preserve"> i </w:t>
            </w:r>
            <w:r w:rsidRPr="006C4545">
              <w:rPr>
                <w:rFonts w:ascii="Arial" w:hAnsi="Arial" w:cs="Arial"/>
              </w:rPr>
              <w:t>GR68U101</w:t>
            </w:r>
          </w:p>
        </w:tc>
      </w:tr>
      <w:tr w:rsidR="009C17BF" w:rsidRPr="006C4545" w14:paraId="7646D21D" w14:textId="77777777" w:rsidTr="00CA71EA">
        <w:tc>
          <w:tcPr>
            <w:tcW w:w="2410" w:type="dxa"/>
          </w:tcPr>
          <w:p w14:paraId="3E953EF7" w14:textId="77777777" w:rsidR="009C17BF" w:rsidRPr="006C4545" w:rsidRDefault="009C17BF" w:rsidP="00CA71EA">
            <w:pPr>
              <w:jc w:val="center"/>
              <w:rPr>
                <w:rFonts w:ascii="Arial" w:hAnsi="Arial" w:cs="Arial"/>
              </w:rPr>
            </w:pPr>
            <w:r w:rsidRPr="006C4545">
              <w:rPr>
                <w:rFonts w:ascii="Arial" w:hAnsi="Arial" w:cs="Arial"/>
              </w:rPr>
              <w:t>01.03.03.03.04.</w:t>
            </w:r>
          </w:p>
        </w:tc>
        <w:tc>
          <w:tcPr>
            <w:tcW w:w="6095" w:type="dxa"/>
          </w:tcPr>
          <w:p w14:paraId="7E9D5EB2" w14:textId="77777777" w:rsidR="009C17BF" w:rsidRPr="006C4545" w:rsidRDefault="009C17BF" w:rsidP="00CA71EA">
            <w:pPr>
              <w:jc w:val="center"/>
              <w:rPr>
                <w:rFonts w:ascii="Arial" w:hAnsi="Arial" w:cs="Arial"/>
              </w:rPr>
            </w:pPr>
            <w:r w:rsidRPr="006C4545">
              <w:rPr>
                <w:rFonts w:ascii="Arial" w:hAnsi="Arial" w:cs="Arial"/>
              </w:rPr>
              <w:t>GR66U201</w:t>
            </w:r>
          </w:p>
        </w:tc>
      </w:tr>
    </w:tbl>
    <w:p w14:paraId="31F24DDB" w14:textId="77777777" w:rsidR="009C17BF" w:rsidRDefault="009C17BF" w:rsidP="004E1B7B">
      <w:pPr>
        <w:rPr>
          <w:rFonts w:ascii="Arial" w:hAnsi="Arial" w:cs="Arial"/>
        </w:rPr>
      </w:pPr>
    </w:p>
    <w:p w14:paraId="4B5B5AB2" w14:textId="113192B8" w:rsidR="009C17BF" w:rsidRPr="009C17BF" w:rsidRDefault="009C17BF" w:rsidP="004E1B7B">
      <w:pPr>
        <w:rPr>
          <w:rFonts w:ascii="Arial" w:hAnsi="Arial" w:cs="Arial"/>
          <w:b/>
          <w:bCs/>
        </w:rPr>
      </w:pPr>
      <w:r w:rsidRPr="009C17BF">
        <w:rPr>
          <w:rFonts w:ascii="Arial" w:hAnsi="Arial" w:cs="Arial"/>
          <w:b/>
          <w:bCs/>
        </w:rPr>
        <w:t xml:space="preserve">1.8.- </w:t>
      </w:r>
      <w:r>
        <w:rPr>
          <w:rFonts w:ascii="Arial" w:hAnsi="Arial" w:cs="Arial"/>
        </w:rPr>
        <w:t>Partida XPA00001: s</w:t>
      </w:r>
      <w:r w:rsidRPr="00E7351E">
        <w:rPr>
          <w:rFonts w:ascii="Arial" w:hAnsi="Arial" w:cs="Arial"/>
        </w:rPr>
        <w:t>’ha modificat el final de la descripció a “...</w:t>
      </w:r>
      <w:r w:rsidRPr="00E7351E">
        <w:rPr>
          <w:rFonts w:ascii="Arial" w:hAnsi="Arial" w:cs="Arial"/>
          <w:i/>
          <w:iCs/>
        </w:rPr>
        <w:t>segons Llei 5/2020</w:t>
      </w:r>
      <w:r>
        <w:rPr>
          <w:rFonts w:ascii="Arial" w:hAnsi="Arial" w:cs="Arial"/>
        </w:rPr>
        <w:t>.</w:t>
      </w:r>
      <w:r w:rsidRPr="00E7351E">
        <w:rPr>
          <w:rFonts w:ascii="Arial" w:hAnsi="Arial" w:cs="Arial"/>
        </w:rPr>
        <w:t>”</w:t>
      </w:r>
    </w:p>
    <w:p w14:paraId="1B7C9CA8" w14:textId="77777777" w:rsidR="009C17BF" w:rsidRDefault="009C17BF" w:rsidP="004E1B7B">
      <w:pPr>
        <w:rPr>
          <w:rFonts w:ascii="Arial" w:hAnsi="Arial" w:cs="Arial"/>
          <w:b/>
          <w:bCs/>
        </w:rPr>
      </w:pPr>
    </w:p>
    <w:p w14:paraId="084D3B37" w14:textId="77777777" w:rsidR="004E1B7B" w:rsidRPr="009C17BF" w:rsidRDefault="004E1B7B" w:rsidP="004E1B7B">
      <w:pPr>
        <w:jc w:val="both"/>
        <w:rPr>
          <w:rFonts w:ascii="Arial" w:hAnsi="Arial"/>
          <w:b/>
          <w:bCs/>
        </w:rPr>
      </w:pPr>
    </w:p>
    <w:p w14:paraId="15E55BF7" w14:textId="77777777" w:rsidR="004E1B7B" w:rsidRPr="00586820" w:rsidRDefault="004E1B7B" w:rsidP="00552AA8">
      <w:pPr>
        <w:pStyle w:val="Sagniadetextindependent"/>
        <w:ind w:left="0" w:firstLine="0"/>
      </w:pPr>
      <w:r w:rsidRPr="00586820">
        <w:t>2.- CONDICIONS ADDICIONALS AL PLEC DE PRESCRIPCIONS TÈCNIQUES, QUADRES DE PREUS I PREUS DEL PROJECTE.</w:t>
      </w:r>
    </w:p>
    <w:p w14:paraId="1B05C1F0" w14:textId="77777777" w:rsidR="004E1B7B" w:rsidRPr="00586820" w:rsidRDefault="004E1B7B" w:rsidP="004E1B7B">
      <w:pPr>
        <w:jc w:val="both"/>
        <w:rPr>
          <w:rFonts w:ascii="Arial" w:hAnsi="Arial"/>
        </w:rPr>
      </w:pPr>
    </w:p>
    <w:p w14:paraId="46EDD84C" w14:textId="77777777" w:rsidR="004E1B7B" w:rsidRPr="00586820" w:rsidRDefault="004E1B7B" w:rsidP="004E1B7B">
      <w:pPr>
        <w:jc w:val="both"/>
        <w:rPr>
          <w:rFonts w:ascii="Arial" w:hAnsi="Arial"/>
        </w:rPr>
      </w:pPr>
      <w:r w:rsidRPr="00586820">
        <w:rPr>
          <w:rFonts w:ascii="Arial" w:hAnsi="Arial"/>
        </w:rPr>
        <w:lastRenderedPageBreak/>
        <w:t>A continuació es recullen les prescripcions que substitueixen, modifiquen parcialment o completen els corresponents articles dels diferents capítols del Plec de Condicions del Projecte.</w:t>
      </w:r>
    </w:p>
    <w:p w14:paraId="2D8FB9B9" w14:textId="77777777" w:rsidR="004E1B7B" w:rsidRPr="00586820" w:rsidRDefault="004E1B7B" w:rsidP="004E1B7B">
      <w:pPr>
        <w:jc w:val="both"/>
        <w:rPr>
          <w:rFonts w:ascii="Arial" w:hAnsi="Arial"/>
        </w:rPr>
      </w:pPr>
    </w:p>
    <w:p w14:paraId="7DD4A713" w14:textId="77777777" w:rsidR="004E1B7B" w:rsidRPr="00586820" w:rsidRDefault="004E1B7B" w:rsidP="004E1B7B">
      <w:pPr>
        <w:jc w:val="both"/>
        <w:rPr>
          <w:rFonts w:ascii="Arial" w:hAnsi="Arial"/>
        </w:rPr>
      </w:pPr>
      <w:r w:rsidRPr="00586820">
        <w:rPr>
          <w:rFonts w:ascii="Arial" w:hAnsi="Arial"/>
        </w:rPr>
        <w:t>Totes les prescripcions addicionals que a continuació es palesen s’hauran de considerar incloses en els preus ofertats.</w:t>
      </w:r>
    </w:p>
    <w:p w14:paraId="621A7EEF" w14:textId="77777777" w:rsidR="004E1B7B" w:rsidRDefault="004E1B7B" w:rsidP="004E1B7B">
      <w:pPr>
        <w:jc w:val="both"/>
        <w:rPr>
          <w:rFonts w:ascii="Arial" w:hAnsi="Arial"/>
        </w:rPr>
      </w:pPr>
    </w:p>
    <w:p w14:paraId="2D847A8E" w14:textId="77777777" w:rsidR="004E1B7B" w:rsidRPr="001809EA" w:rsidRDefault="004E1B7B" w:rsidP="004E1B7B">
      <w:pPr>
        <w:jc w:val="both"/>
        <w:rPr>
          <w:rFonts w:ascii="Arial" w:hAnsi="Arial"/>
          <w:b/>
        </w:rPr>
      </w:pPr>
      <w:r w:rsidRPr="001809EA">
        <w:rPr>
          <w:rFonts w:ascii="Arial" w:hAnsi="Arial"/>
          <w:b/>
        </w:rPr>
        <w:t xml:space="preserve">2.1.- </w:t>
      </w:r>
      <w:r>
        <w:rPr>
          <w:rFonts w:ascii="Arial" w:hAnsi="Arial"/>
          <w:b/>
        </w:rPr>
        <w:t>Condicions amb caràcter general.</w:t>
      </w:r>
    </w:p>
    <w:p w14:paraId="4E5E6A5C" w14:textId="77777777" w:rsidR="004E1B7B" w:rsidRDefault="004E1B7B" w:rsidP="004E1B7B">
      <w:pPr>
        <w:jc w:val="both"/>
        <w:rPr>
          <w:rFonts w:ascii="Arial" w:hAnsi="Arial"/>
        </w:rPr>
      </w:pPr>
    </w:p>
    <w:p w14:paraId="17231DEC" w14:textId="77777777" w:rsidR="004E1B7B" w:rsidRPr="00AA16E6" w:rsidRDefault="004E1B7B" w:rsidP="004E1B7B">
      <w:pPr>
        <w:numPr>
          <w:ilvl w:val="0"/>
          <w:numId w:val="4"/>
        </w:numPr>
        <w:jc w:val="both"/>
        <w:rPr>
          <w:rFonts w:ascii="Arial" w:hAnsi="Arial"/>
        </w:rPr>
      </w:pPr>
      <w:r w:rsidRPr="00AA16E6">
        <w:rPr>
          <w:rFonts w:ascii="Arial" w:hAnsi="Arial"/>
        </w:rPr>
        <w:t>L’obtenció i costos derivats dels permisos que caldrien per a l’execució de les diferents unitat</w:t>
      </w:r>
      <w:r>
        <w:rPr>
          <w:rFonts w:ascii="Arial" w:hAnsi="Arial"/>
        </w:rPr>
        <w:t xml:space="preserve">s d’obra </w:t>
      </w:r>
      <w:r w:rsidRPr="00AA16E6">
        <w:rPr>
          <w:rFonts w:ascii="Arial" w:hAnsi="Arial"/>
        </w:rPr>
        <w:t>e</w:t>
      </w:r>
      <w:r>
        <w:rPr>
          <w:rFonts w:ascii="Arial" w:hAnsi="Arial"/>
        </w:rPr>
        <w:t xml:space="preserve">s </w:t>
      </w:r>
      <w:r w:rsidRPr="00AA16E6">
        <w:rPr>
          <w:rFonts w:ascii="Arial" w:hAnsi="Arial"/>
        </w:rPr>
        <w:t>considere</w:t>
      </w:r>
      <w:r>
        <w:rPr>
          <w:rFonts w:ascii="Arial" w:hAnsi="Arial"/>
        </w:rPr>
        <w:t xml:space="preserve">n </w:t>
      </w:r>
      <w:r w:rsidRPr="00AA16E6">
        <w:rPr>
          <w:rFonts w:ascii="Arial" w:hAnsi="Arial"/>
        </w:rPr>
        <w:t>incloso</w:t>
      </w:r>
      <w:r>
        <w:rPr>
          <w:rFonts w:ascii="Arial" w:hAnsi="Arial"/>
        </w:rPr>
        <w:t xml:space="preserve">s als </w:t>
      </w:r>
      <w:r w:rsidRPr="00AA16E6">
        <w:rPr>
          <w:rFonts w:ascii="Arial" w:hAnsi="Arial"/>
        </w:rPr>
        <w:t>preu</w:t>
      </w:r>
      <w:r>
        <w:rPr>
          <w:rFonts w:ascii="Arial" w:hAnsi="Arial"/>
        </w:rPr>
        <w:t xml:space="preserve">s </w:t>
      </w:r>
      <w:r w:rsidRPr="00AA16E6">
        <w:rPr>
          <w:rFonts w:ascii="Arial" w:hAnsi="Arial"/>
        </w:rPr>
        <w:t>unitari</w:t>
      </w:r>
      <w:r>
        <w:rPr>
          <w:rFonts w:ascii="Arial" w:hAnsi="Arial"/>
        </w:rPr>
        <w:t xml:space="preserve">s i, per </w:t>
      </w:r>
      <w:r w:rsidRPr="00AA16E6">
        <w:rPr>
          <w:rFonts w:ascii="Arial" w:hAnsi="Arial"/>
        </w:rPr>
        <w:t>tan</w:t>
      </w:r>
      <w:r>
        <w:rPr>
          <w:rFonts w:ascii="Arial" w:hAnsi="Arial"/>
        </w:rPr>
        <w:t xml:space="preserve">t, no seran </w:t>
      </w:r>
      <w:r w:rsidRPr="00AA16E6">
        <w:rPr>
          <w:rFonts w:ascii="Arial" w:hAnsi="Arial"/>
        </w:rPr>
        <w:t>objecte d’abonament independent.</w:t>
      </w:r>
    </w:p>
    <w:p w14:paraId="393F99B0" w14:textId="77777777" w:rsidR="004E1B7B" w:rsidRDefault="004E1B7B" w:rsidP="004E1B7B">
      <w:pPr>
        <w:autoSpaceDE w:val="0"/>
        <w:autoSpaceDN w:val="0"/>
        <w:adjustRightInd w:val="0"/>
        <w:spacing w:before="56"/>
        <w:ind w:left="40" w:right="-20"/>
        <w:rPr>
          <w:rFonts w:ascii="Arial" w:hAnsi="Arial" w:cs="Arial"/>
          <w:color w:val="000000"/>
          <w:lang w:eastAsia="ca-ES"/>
        </w:rPr>
      </w:pPr>
    </w:p>
    <w:p w14:paraId="57F7BC31" w14:textId="77777777" w:rsidR="004E1B7B" w:rsidRPr="00AA16E6" w:rsidRDefault="004E1B7B" w:rsidP="004E1B7B">
      <w:pPr>
        <w:numPr>
          <w:ilvl w:val="0"/>
          <w:numId w:val="4"/>
        </w:numPr>
        <w:jc w:val="both"/>
        <w:rPr>
          <w:rFonts w:ascii="Arial" w:hAnsi="Arial"/>
        </w:rPr>
      </w:pPr>
      <w:r w:rsidRPr="00AA16E6">
        <w:rPr>
          <w:rFonts w:ascii="Arial" w:hAnsi="Arial"/>
        </w:rPr>
        <w:t>Les despeses i avals derivades de l'obtenció de llicències i permisos dels diferents departaments de</w:t>
      </w:r>
      <w:r>
        <w:rPr>
          <w:rFonts w:ascii="Arial" w:hAnsi="Arial"/>
        </w:rPr>
        <w:t>ls</w:t>
      </w:r>
      <w:r w:rsidRPr="00AA16E6">
        <w:rPr>
          <w:rFonts w:ascii="Arial" w:hAnsi="Arial"/>
        </w:rPr>
        <w:t xml:space="preserve"> </w:t>
      </w:r>
      <w:r>
        <w:rPr>
          <w:rFonts w:ascii="Arial" w:hAnsi="Arial"/>
        </w:rPr>
        <w:t xml:space="preserve">diferents </w:t>
      </w:r>
      <w:r w:rsidRPr="00AA16E6">
        <w:rPr>
          <w:rFonts w:ascii="Arial" w:hAnsi="Arial"/>
        </w:rPr>
        <w:t>Ajuntament</w:t>
      </w:r>
      <w:r>
        <w:rPr>
          <w:rFonts w:ascii="Arial" w:hAnsi="Arial"/>
        </w:rPr>
        <w:t>s</w:t>
      </w:r>
      <w:r w:rsidRPr="00AA16E6">
        <w:rPr>
          <w:rFonts w:ascii="Arial" w:hAnsi="Arial"/>
        </w:rPr>
        <w:t>, com a conseqüència de l'execució de l'obra, es consideren inclosos en els preus unitaris contractats i, per tant, no s’abonaran separadament.</w:t>
      </w:r>
    </w:p>
    <w:p w14:paraId="55FB9A09" w14:textId="77777777" w:rsidR="004E1B7B" w:rsidRPr="00AA16E6" w:rsidRDefault="004E1B7B" w:rsidP="004E1B7B">
      <w:pPr>
        <w:ind w:left="360"/>
        <w:jc w:val="both"/>
        <w:rPr>
          <w:rFonts w:ascii="Arial" w:hAnsi="Arial"/>
        </w:rPr>
      </w:pPr>
    </w:p>
    <w:p w14:paraId="30513D3D" w14:textId="1F3A39F3" w:rsidR="004E1B7B" w:rsidRPr="00AA16E6" w:rsidRDefault="004E1B7B" w:rsidP="004E1B7B">
      <w:pPr>
        <w:numPr>
          <w:ilvl w:val="0"/>
          <w:numId w:val="4"/>
        </w:numPr>
        <w:jc w:val="both"/>
        <w:rPr>
          <w:rFonts w:ascii="Arial" w:hAnsi="Arial"/>
        </w:rPr>
      </w:pPr>
      <w:r w:rsidRPr="00AA16E6">
        <w:rPr>
          <w:rFonts w:ascii="Arial" w:hAnsi="Arial"/>
        </w:rPr>
        <w:t>Les instal·lacions (elèctriques, etc</w:t>
      </w:r>
      <w:r>
        <w:rPr>
          <w:rFonts w:ascii="Arial" w:hAnsi="Arial"/>
        </w:rPr>
        <w:t>.</w:t>
      </w:r>
      <w:r w:rsidRPr="00AA16E6">
        <w:rPr>
          <w:rFonts w:ascii="Arial" w:hAnsi="Arial"/>
        </w:rPr>
        <w:t xml:space="preserve">) incloses en aquest projecte compliran els reglaments vigents i estaran legalitzades. El cost de l’anterior (mesures o instal·lacions per complir els reglaments, </w:t>
      </w:r>
      <w:r>
        <w:rPr>
          <w:rFonts w:ascii="Arial" w:hAnsi="Arial"/>
        </w:rPr>
        <w:t xml:space="preserve">legalització    </w:t>
      </w:r>
      <w:r w:rsidRPr="00AA16E6">
        <w:rPr>
          <w:rFonts w:ascii="Arial" w:hAnsi="Arial"/>
        </w:rPr>
        <w:t xml:space="preserve"> inclosos projectes i despeses) està inclòs en els preus contractats. També està inclòs en el conjunt de preus ofertat, les despeses d’escomesa, ampliacions, drets de connexió, etc.</w:t>
      </w:r>
    </w:p>
    <w:p w14:paraId="37A70B34" w14:textId="77777777" w:rsidR="004E1B7B" w:rsidRDefault="004E1B7B" w:rsidP="004E1B7B">
      <w:pPr>
        <w:autoSpaceDE w:val="0"/>
        <w:autoSpaceDN w:val="0"/>
        <w:adjustRightInd w:val="0"/>
        <w:spacing w:before="6" w:line="220" w:lineRule="exact"/>
        <w:rPr>
          <w:rFonts w:ascii="Arial" w:hAnsi="Arial" w:cs="Arial"/>
          <w:color w:val="000000"/>
          <w:sz w:val="22"/>
          <w:szCs w:val="22"/>
          <w:lang w:eastAsia="ca-ES"/>
        </w:rPr>
      </w:pPr>
    </w:p>
    <w:p w14:paraId="1E658CA7" w14:textId="77777777" w:rsidR="004E1B7B" w:rsidRDefault="004E1B7B" w:rsidP="004E1B7B">
      <w:pPr>
        <w:numPr>
          <w:ilvl w:val="0"/>
          <w:numId w:val="4"/>
        </w:numPr>
        <w:jc w:val="both"/>
        <w:rPr>
          <w:rFonts w:ascii="Arial" w:hAnsi="Arial"/>
        </w:rPr>
      </w:pPr>
      <w:r w:rsidRPr="00E52D2C">
        <w:rPr>
          <w:rFonts w:ascii="Arial" w:hAnsi="Arial"/>
        </w:rPr>
        <w:t>Tots els materials manufacturats a emprar definitivament en l’obra seran nous i de primer ús, tret d’autorització escrita o descripció expressa en el preu.</w:t>
      </w:r>
    </w:p>
    <w:p w14:paraId="38D1B670"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6050C35F" w14:textId="77777777" w:rsidR="004E1B7B" w:rsidRDefault="004E1B7B" w:rsidP="004E1B7B">
      <w:pPr>
        <w:numPr>
          <w:ilvl w:val="0"/>
          <w:numId w:val="4"/>
        </w:numPr>
        <w:jc w:val="both"/>
        <w:rPr>
          <w:rFonts w:ascii="Arial" w:hAnsi="Arial"/>
        </w:rPr>
      </w:pPr>
      <w:r w:rsidRPr="00E52D2C">
        <w:rPr>
          <w:rFonts w:ascii="Arial" w:hAnsi="Arial"/>
        </w:rPr>
        <w:t>Els preus inclouen el lloguer de terrenys per abassegament i els transports, càrregues i descàrregue</w:t>
      </w:r>
      <w:r>
        <w:rPr>
          <w:rFonts w:ascii="Arial" w:hAnsi="Arial"/>
        </w:rPr>
        <w:t>s intermèdies</w:t>
      </w:r>
      <w:r w:rsidRPr="00E52D2C">
        <w:rPr>
          <w:rFonts w:ascii="Arial" w:hAnsi="Arial"/>
        </w:rPr>
        <w:t>, inicials i finals, així com la restitucions dels terrenys d’abassegament a la seva situació inicial.</w:t>
      </w:r>
    </w:p>
    <w:p w14:paraId="156407CE" w14:textId="77777777" w:rsidR="004E1B7B" w:rsidRDefault="004E1B7B" w:rsidP="004E1B7B">
      <w:pPr>
        <w:pStyle w:val="Pargrafdellista"/>
        <w:rPr>
          <w:rFonts w:ascii="Arial" w:hAnsi="Arial"/>
        </w:rPr>
      </w:pPr>
    </w:p>
    <w:p w14:paraId="398C19B7" w14:textId="77777777" w:rsidR="004E1B7B" w:rsidRPr="00E52D2C" w:rsidRDefault="004E1B7B" w:rsidP="004E1B7B">
      <w:pPr>
        <w:numPr>
          <w:ilvl w:val="0"/>
          <w:numId w:val="4"/>
        </w:numPr>
        <w:jc w:val="both"/>
        <w:rPr>
          <w:rFonts w:ascii="Arial" w:hAnsi="Arial"/>
        </w:rPr>
      </w:pPr>
      <w:r w:rsidRPr="00E52D2C">
        <w:rPr>
          <w:rFonts w:ascii="Arial" w:hAnsi="Arial"/>
        </w:rPr>
        <w:t>L’obra estarà permanentment delimitada amb tanques i senyalitzada, separada de les zones de vianants i rodades. La reposició de voreres (&gt;2 metres) sempre es farà per meitats per garantir el pas. S’habilitaran rampes i, en general, es suprimiran els graons en itineraris de vianants. El paviment provisional serà antilliscant. Caldrà solucionar amb rampe</w:t>
      </w:r>
      <w:r>
        <w:rPr>
          <w:rFonts w:ascii="Arial" w:hAnsi="Arial"/>
        </w:rPr>
        <w:t xml:space="preserve">s </w:t>
      </w:r>
      <w:r w:rsidRPr="00E52D2C">
        <w:rPr>
          <w:rFonts w:ascii="Arial" w:hAnsi="Arial"/>
        </w:rPr>
        <w:t xml:space="preserve">d’aglomerat en </w:t>
      </w:r>
      <w:r>
        <w:rPr>
          <w:rFonts w:ascii="Arial" w:hAnsi="Arial"/>
        </w:rPr>
        <w:t>f</w:t>
      </w:r>
      <w:r w:rsidRPr="00E52D2C">
        <w:rPr>
          <w:rFonts w:ascii="Arial" w:hAnsi="Arial"/>
        </w:rPr>
        <w:t>red els diferents desnivells entre paviment i rigola.</w:t>
      </w:r>
    </w:p>
    <w:p w14:paraId="4EC35DF1"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7F7C5EF" w14:textId="77777777" w:rsidR="004E1B7B" w:rsidRPr="00437F3A" w:rsidRDefault="004E1B7B" w:rsidP="004E1B7B">
      <w:pPr>
        <w:numPr>
          <w:ilvl w:val="0"/>
          <w:numId w:val="4"/>
        </w:numPr>
        <w:jc w:val="both"/>
        <w:rPr>
          <w:rFonts w:ascii="Arial" w:hAnsi="Arial"/>
        </w:rPr>
      </w:pPr>
      <w:r w:rsidRPr="00437F3A">
        <w:rPr>
          <w:rFonts w:ascii="Arial" w:hAnsi="Arial"/>
        </w:rPr>
        <w:t>La seguret</w:t>
      </w:r>
      <w:r>
        <w:rPr>
          <w:rFonts w:ascii="Arial" w:hAnsi="Arial"/>
        </w:rPr>
        <w:t xml:space="preserve">at i </w:t>
      </w:r>
      <w:r w:rsidRPr="00437F3A">
        <w:rPr>
          <w:rFonts w:ascii="Arial" w:hAnsi="Arial"/>
        </w:rPr>
        <w:t>manteni</w:t>
      </w:r>
      <w:r>
        <w:rPr>
          <w:rFonts w:ascii="Arial" w:hAnsi="Arial"/>
        </w:rPr>
        <w:t xml:space="preserve">ment </w:t>
      </w:r>
      <w:r w:rsidRPr="00437F3A">
        <w:rPr>
          <w:rFonts w:ascii="Arial" w:hAnsi="Arial"/>
        </w:rPr>
        <w:t>d’acce</w:t>
      </w:r>
      <w:r>
        <w:rPr>
          <w:rFonts w:ascii="Arial" w:hAnsi="Arial"/>
        </w:rPr>
        <w:t xml:space="preserve">ssos, la </w:t>
      </w:r>
      <w:r w:rsidRPr="00437F3A">
        <w:rPr>
          <w:rFonts w:ascii="Arial" w:hAnsi="Arial"/>
        </w:rPr>
        <w:t>possible construcció i retirada de nous (que hauria d’ésser autoritzada per escrit per la Direcció d’obra) és a càrrec del contractista.</w:t>
      </w:r>
    </w:p>
    <w:p w14:paraId="3771446E"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0F5B0B4D" w14:textId="77777777" w:rsidR="004E1B7B" w:rsidRPr="00437F3A" w:rsidRDefault="004E1B7B" w:rsidP="004E1B7B">
      <w:pPr>
        <w:numPr>
          <w:ilvl w:val="0"/>
          <w:numId w:val="4"/>
        </w:numPr>
        <w:jc w:val="both"/>
        <w:rPr>
          <w:rFonts w:ascii="Arial" w:hAnsi="Arial"/>
        </w:rPr>
      </w:pPr>
      <w:r w:rsidRPr="00437F3A">
        <w:rPr>
          <w:rFonts w:ascii="Arial" w:hAnsi="Arial"/>
        </w:rPr>
        <w:t>El disseny dels possibles desviaments de trànsit i itineraris de vianants es regirà per la normativa especifica en vigor. Tota implantació d’obra amb afectacions al trànsit i en general a la superfície de la ciutat haurà de ser aprovada pe</w:t>
      </w:r>
      <w:r>
        <w:rPr>
          <w:rFonts w:ascii="Arial" w:hAnsi="Arial"/>
        </w:rPr>
        <w:t xml:space="preserve">ls diferents </w:t>
      </w:r>
      <w:r w:rsidRPr="00437F3A">
        <w:rPr>
          <w:rFonts w:ascii="Arial" w:hAnsi="Arial"/>
        </w:rPr>
        <w:t>Ajuntament</w:t>
      </w:r>
      <w:r>
        <w:rPr>
          <w:rFonts w:ascii="Arial" w:hAnsi="Arial"/>
        </w:rPr>
        <w:t>s</w:t>
      </w:r>
      <w:r w:rsidRPr="00437F3A">
        <w:rPr>
          <w:rFonts w:ascii="Arial" w:hAnsi="Arial"/>
        </w:rPr>
        <w:t>, prèvia aportació d’un document que, amb tota claredat, express</w:t>
      </w:r>
      <w:r>
        <w:rPr>
          <w:rFonts w:ascii="Arial" w:hAnsi="Arial"/>
        </w:rPr>
        <w:t>i</w:t>
      </w:r>
      <w:r w:rsidRPr="00437F3A">
        <w:rPr>
          <w:rFonts w:ascii="Arial" w:hAnsi="Arial"/>
        </w:rPr>
        <w:t xml:space="preserve"> la situació actual, número de carrils, intensitat del trànsit, situació durant les obre</w:t>
      </w:r>
      <w:r>
        <w:rPr>
          <w:rFonts w:ascii="Arial" w:hAnsi="Arial"/>
        </w:rPr>
        <w:t xml:space="preserve">s </w:t>
      </w:r>
      <w:r w:rsidRPr="00437F3A">
        <w:rPr>
          <w:rFonts w:ascii="Arial" w:hAnsi="Arial"/>
        </w:rPr>
        <w:t>(n</w:t>
      </w:r>
      <w:r>
        <w:rPr>
          <w:rFonts w:ascii="Arial" w:hAnsi="Arial"/>
        </w:rPr>
        <w:t xml:space="preserve">úmero de </w:t>
      </w:r>
      <w:r w:rsidRPr="00437F3A">
        <w:rPr>
          <w:rFonts w:ascii="Arial" w:hAnsi="Arial"/>
        </w:rPr>
        <w:t>fase</w:t>
      </w:r>
      <w:r>
        <w:rPr>
          <w:rFonts w:ascii="Arial" w:hAnsi="Arial"/>
        </w:rPr>
        <w:t xml:space="preserve">s), </w:t>
      </w:r>
      <w:r w:rsidRPr="00437F3A">
        <w:rPr>
          <w:rFonts w:ascii="Arial" w:hAnsi="Arial"/>
        </w:rPr>
        <w:t>núme</w:t>
      </w:r>
      <w:r>
        <w:rPr>
          <w:rFonts w:ascii="Arial" w:hAnsi="Arial"/>
        </w:rPr>
        <w:t xml:space="preserve">ro </w:t>
      </w:r>
      <w:r w:rsidRPr="00437F3A">
        <w:rPr>
          <w:rFonts w:ascii="Arial" w:hAnsi="Arial"/>
        </w:rPr>
        <w:t>d</w:t>
      </w:r>
      <w:r>
        <w:rPr>
          <w:rFonts w:ascii="Arial" w:hAnsi="Arial"/>
        </w:rPr>
        <w:t xml:space="preserve">e </w:t>
      </w:r>
      <w:r w:rsidRPr="00437F3A">
        <w:rPr>
          <w:rFonts w:ascii="Arial" w:hAnsi="Arial"/>
        </w:rPr>
        <w:t>carril</w:t>
      </w:r>
      <w:r>
        <w:rPr>
          <w:rFonts w:ascii="Arial" w:hAnsi="Arial"/>
        </w:rPr>
        <w:t xml:space="preserve">s </w:t>
      </w:r>
      <w:r w:rsidRPr="00437F3A">
        <w:rPr>
          <w:rFonts w:ascii="Arial" w:hAnsi="Arial"/>
        </w:rPr>
        <w:t>afectats</w:t>
      </w:r>
      <w:r>
        <w:rPr>
          <w:rFonts w:ascii="Arial" w:hAnsi="Arial"/>
        </w:rPr>
        <w:t xml:space="preserve">, </w:t>
      </w:r>
      <w:r w:rsidRPr="00437F3A">
        <w:rPr>
          <w:rFonts w:ascii="Arial" w:hAnsi="Arial"/>
        </w:rPr>
        <w:t>calenda</w:t>
      </w:r>
      <w:r>
        <w:rPr>
          <w:rFonts w:ascii="Arial" w:hAnsi="Arial"/>
        </w:rPr>
        <w:t xml:space="preserve">ri previst </w:t>
      </w:r>
      <w:r w:rsidRPr="00437F3A">
        <w:rPr>
          <w:rFonts w:ascii="Arial" w:hAnsi="Arial"/>
        </w:rPr>
        <w:t>d</w:t>
      </w:r>
      <w:r>
        <w:rPr>
          <w:rFonts w:ascii="Arial" w:hAnsi="Arial"/>
        </w:rPr>
        <w:t xml:space="preserve">e </w:t>
      </w:r>
      <w:r w:rsidRPr="00437F3A">
        <w:rPr>
          <w:rFonts w:ascii="Arial" w:hAnsi="Arial"/>
        </w:rPr>
        <w:t>ca</w:t>
      </w:r>
      <w:r>
        <w:rPr>
          <w:rFonts w:ascii="Arial" w:hAnsi="Arial"/>
        </w:rPr>
        <w:t xml:space="preserve">da </w:t>
      </w:r>
      <w:r w:rsidRPr="00437F3A">
        <w:rPr>
          <w:rFonts w:ascii="Arial" w:hAnsi="Arial"/>
        </w:rPr>
        <w:t>fase, somera descripció del tall d’obra i senyalització de l’obra. L’autorització de l’obra restarà supeditada a l’esmentada aprovació. Aquesta condició no podrà ser motiu de reclamació econòmica.</w:t>
      </w:r>
    </w:p>
    <w:p w14:paraId="32CD4C8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08FEDDA6" w14:textId="77777777" w:rsidR="004E1B7B" w:rsidRPr="00073908" w:rsidRDefault="004E1B7B" w:rsidP="004E1B7B">
      <w:pPr>
        <w:numPr>
          <w:ilvl w:val="0"/>
          <w:numId w:val="4"/>
        </w:numPr>
        <w:jc w:val="both"/>
        <w:rPr>
          <w:rFonts w:ascii="Arial" w:hAnsi="Arial"/>
        </w:rPr>
      </w:pPr>
      <w:r w:rsidRPr="00073908">
        <w:rPr>
          <w:rFonts w:ascii="Arial" w:hAnsi="Arial"/>
        </w:rPr>
        <w:t xml:space="preserve">El contractista restarà obligat a mantenir els accessos als edificis tant a vehicles com a persones, en les condicions fixades per </w:t>
      </w:r>
      <w:r>
        <w:rPr>
          <w:rFonts w:ascii="Arial" w:hAnsi="Arial"/>
        </w:rPr>
        <w:t>I</w:t>
      </w:r>
      <w:r w:rsidRPr="00073908">
        <w:rPr>
          <w:rFonts w:ascii="Arial" w:hAnsi="Arial"/>
        </w:rPr>
        <w:t>nfraestructures.cat o Direcció d’Obra. Aquest fet no donarà dret a reclamació i s’haurà de garantir en tot moment els terminis parcials i totals de les obres.</w:t>
      </w:r>
    </w:p>
    <w:p w14:paraId="3489D8A9" w14:textId="77777777" w:rsidR="004E1B7B" w:rsidRPr="00073908" w:rsidRDefault="004E1B7B" w:rsidP="004E1B7B">
      <w:pPr>
        <w:ind w:left="360"/>
        <w:jc w:val="both"/>
        <w:rPr>
          <w:rFonts w:ascii="Arial" w:hAnsi="Arial"/>
        </w:rPr>
      </w:pPr>
    </w:p>
    <w:p w14:paraId="27499D71" w14:textId="77777777" w:rsidR="004E1B7B" w:rsidRPr="00073908" w:rsidRDefault="004E1B7B" w:rsidP="004E1B7B">
      <w:pPr>
        <w:numPr>
          <w:ilvl w:val="0"/>
          <w:numId w:val="4"/>
        </w:numPr>
        <w:jc w:val="both"/>
        <w:rPr>
          <w:rFonts w:ascii="Arial" w:hAnsi="Arial"/>
        </w:rPr>
      </w:pPr>
      <w:r w:rsidRPr="00073908">
        <w:rPr>
          <w:rFonts w:ascii="Arial" w:hAnsi="Arial"/>
        </w:rPr>
        <w:t xml:space="preserve">Les escomeses de les finques veïnes - desguassos, etc.- es mantindran sempre operatives. Els desguassos es connectaran als nous col·lectors. L’obra feta s’abonarà als preus contractats, s’hauran </w:t>
      </w:r>
      <w:r>
        <w:rPr>
          <w:rFonts w:ascii="Arial" w:hAnsi="Arial"/>
        </w:rPr>
        <w:t xml:space="preserve">de </w:t>
      </w:r>
      <w:r w:rsidRPr="00073908">
        <w:rPr>
          <w:rFonts w:ascii="Arial" w:hAnsi="Arial"/>
        </w:rPr>
        <w:t>deixa</w:t>
      </w:r>
      <w:r>
        <w:rPr>
          <w:rFonts w:ascii="Arial" w:hAnsi="Arial"/>
        </w:rPr>
        <w:t>r</w:t>
      </w:r>
      <w:r w:rsidRPr="00073908">
        <w:rPr>
          <w:rFonts w:ascii="Arial" w:hAnsi="Arial"/>
        </w:rPr>
        <w:t xml:space="preserve"> </w:t>
      </w:r>
      <w:proofErr w:type="spellStart"/>
      <w:r w:rsidRPr="00073908">
        <w:rPr>
          <w:rFonts w:ascii="Arial" w:hAnsi="Arial"/>
        </w:rPr>
        <w:t>bastaigs</w:t>
      </w:r>
      <w:proofErr w:type="spellEnd"/>
      <w:r w:rsidRPr="00073908">
        <w:rPr>
          <w:rFonts w:ascii="Arial" w:hAnsi="Arial"/>
        </w:rPr>
        <w:t xml:space="preserve"> de pantalla per fer, per no tallar les escomeses. S’excavaran i formigonaran previ encofrat, aquests </w:t>
      </w:r>
      <w:proofErr w:type="spellStart"/>
      <w:r w:rsidRPr="00073908">
        <w:rPr>
          <w:rFonts w:ascii="Arial" w:hAnsi="Arial"/>
        </w:rPr>
        <w:t>bastaigs</w:t>
      </w:r>
      <w:proofErr w:type="spellEnd"/>
      <w:r w:rsidRPr="00073908">
        <w:rPr>
          <w:rFonts w:ascii="Arial" w:hAnsi="Arial"/>
        </w:rPr>
        <w:t xml:space="preserve"> abonant-se als preus contractats, i no seran objecte  d’abonament independent.</w:t>
      </w:r>
    </w:p>
    <w:p w14:paraId="4E29CDEB"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4CD905B" w14:textId="77777777" w:rsidR="004E1B7B" w:rsidRPr="00D644C3" w:rsidRDefault="004E1B7B" w:rsidP="004E1B7B">
      <w:pPr>
        <w:numPr>
          <w:ilvl w:val="0"/>
          <w:numId w:val="4"/>
        </w:numPr>
        <w:jc w:val="both"/>
        <w:rPr>
          <w:rFonts w:ascii="Arial" w:hAnsi="Arial"/>
        </w:rPr>
      </w:pPr>
      <w:r w:rsidRPr="00D644C3">
        <w:rPr>
          <w:rFonts w:ascii="Arial" w:hAnsi="Arial"/>
        </w:rPr>
        <w:t xml:space="preserve">Els </w:t>
      </w:r>
      <w:r>
        <w:rPr>
          <w:rFonts w:ascii="Arial" w:hAnsi="Arial"/>
        </w:rPr>
        <w:t>licitadors</w:t>
      </w:r>
      <w:r w:rsidRPr="00D644C3">
        <w:rPr>
          <w:rFonts w:ascii="Arial" w:hAnsi="Arial"/>
        </w:rPr>
        <w:t xml:space="preserve"> hauran de tenir en compte que l’execució de l’obra haurà de ser compatible amb el normal desenvolupament de la vida dels habitants de la zona de l’obra. Per això, els </w:t>
      </w:r>
      <w:r>
        <w:rPr>
          <w:rFonts w:ascii="Arial" w:hAnsi="Arial"/>
        </w:rPr>
        <w:t xml:space="preserve">licitadors </w:t>
      </w:r>
      <w:r w:rsidRPr="00D644C3">
        <w:rPr>
          <w:rFonts w:ascii="Arial" w:hAnsi="Arial"/>
        </w:rPr>
        <w:t>hauran d’estudiar les possibles afectacions derivades de l’execució de l’obra i la seva distribució en el temps per tal de minimitzar l’impacte sobre la població. Això quedarà recollit al pla d’obra i als preus</w:t>
      </w:r>
      <w:r>
        <w:rPr>
          <w:rFonts w:ascii="Arial" w:hAnsi="Arial"/>
        </w:rPr>
        <w:t xml:space="preserve"> </w:t>
      </w:r>
      <w:r w:rsidRPr="00D644C3">
        <w:rPr>
          <w:rFonts w:ascii="Arial" w:hAnsi="Arial"/>
        </w:rPr>
        <w:t>ofertats i, per tant, no serà objecte d’abonament independent.</w:t>
      </w:r>
    </w:p>
    <w:p w14:paraId="4D27C0AF" w14:textId="77777777" w:rsidR="004E1B7B" w:rsidRDefault="004E1B7B" w:rsidP="004E1B7B">
      <w:pPr>
        <w:jc w:val="both"/>
        <w:rPr>
          <w:rFonts w:ascii="Arial" w:hAnsi="Arial"/>
        </w:rPr>
      </w:pPr>
    </w:p>
    <w:p w14:paraId="0917DA4F" w14:textId="77777777" w:rsidR="004E1B7B" w:rsidRPr="008734F3" w:rsidRDefault="004E1B7B" w:rsidP="004E1B7B">
      <w:pPr>
        <w:numPr>
          <w:ilvl w:val="0"/>
          <w:numId w:val="4"/>
        </w:numPr>
        <w:jc w:val="both"/>
        <w:rPr>
          <w:rFonts w:ascii="Arial" w:hAnsi="Arial"/>
        </w:rPr>
      </w:pPr>
      <w:r w:rsidRPr="008734F3">
        <w:rPr>
          <w:rFonts w:ascii="Arial" w:hAnsi="Arial"/>
        </w:rPr>
        <w:lastRenderedPageBreak/>
        <w:t>Els carrers adjacents al perímetre de l’obra que s’embrutin com a conseqüència de la mateixa,</w:t>
      </w:r>
      <w:r>
        <w:rPr>
          <w:rFonts w:ascii="Arial" w:hAnsi="Arial"/>
        </w:rPr>
        <w:t xml:space="preserve"> </w:t>
      </w:r>
      <w:r w:rsidRPr="008734F3">
        <w:rPr>
          <w:rFonts w:ascii="Arial" w:hAnsi="Arial"/>
        </w:rPr>
        <w:t>s’hauran de netejar a càrrec del contractista adjudicatari o pels serveis de neteja amb càrrec al contractista. Per aquest motiu, el contractista es farà càrrec de la neteja de l’àrea d’influència de l’obra mitjançant recs de freqüència diària i la instal·lació de dispositius de neteja de rodes de vehicles, entre d’altres, sense dret a abonament independent.</w:t>
      </w:r>
    </w:p>
    <w:p w14:paraId="731ECF47"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0002DB0C" w14:textId="77777777" w:rsidR="004E1B7B" w:rsidRPr="008734F3" w:rsidRDefault="004E1B7B" w:rsidP="004E1B7B">
      <w:pPr>
        <w:numPr>
          <w:ilvl w:val="0"/>
          <w:numId w:val="4"/>
        </w:numPr>
        <w:jc w:val="both"/>
        <w:rPr>
          <w:rFonts w:ascii="Arial" w:hAnsi="Arial"/>
        </w:rPr>
      </w:pPr>
      <w:r w:rsidRPr="008734F3">
        <w:rPr>
          <w:rFonts w:ascii="Arial" w:hAnsi="Arial"/>
        </w:rPr>
        <w:t>La instal·lació d’enllumenats provisionals a les zones de públic durant les diferents fases de l’obra, estarà inclòs en els preus de l’obra i no serà objecte d’abonament independent.</w:t>
      </w:r>
    </w:p>
    <w:p w14:paraId="0899FF67" w14:textId="77777777" w:rsidR="004E1B7B" w:rsidRPr="008734F3" w:rsidRDefault="004E1B7B" w:rsidP="004E1B7B">
      <w:pPr>
        <w:ind w:left="360"/>
        <w:jc w:val="both"/>
        <w:rPr>
          <w:rFonts w:ascii="Arial" w:hAnsi="Arial"/>
        </w:rPr>
      </w:pPr>
    </w:p>
    <w:p w14:paraId="16E7D40F" w14:textId="77777777" w:rsidR="004E1B7B" w:rsidRPr="008734F3" w:rsidRDefault="004E1B7B" w:rsidP="004E1B7B">
      <w:pPr>
        <w:numPr>
          <w:ilvl w:val="0"/>
          <w:numId w:val="4"/>
        </w:numPr>
        <w:jc w:val="both"/>
        <w:rPr>
          <w:rFonts w:ascii="Arial" w:hAnsi="Arial"/>
        </w:rPr>
      </w:pPr>
      <w:r w:rsidRPr="008734F3">
        <w:rPr>
          <w:rFonts w:ascii="Arial" w:hAnsi="Arial"/>
        </w:rPr>
        <w:t>Els preus de desmuntatge de senyals de trànsit, rètols, mobiliari urbà etc. inclouen la conservació i custòdia durant tota l’obra i la posterior reposició, la qual cosa està inclosa en els preus i no serà d’abonament independent.</w:t>
      </w:r>
    </w:p>
    <w:p w14:paraId="56BF0941" w14:textId="77777777" w:rsidR="004E1B7B" w:rsidRPr="008734F3" w:rsidRDefault="004E1B7B" w:rsidP="004E1B7B">
      <w:pPr>
        <w:ind w:left="360"/>
        <w:jc w:val="both"/>
        <w:rPr>
          <w:rFonts w:ascii="Arial" w:hAnsi="Arial"/>
        </w:rPr>
      </w:pPr>
    </w:p>
    <w:p w14:paraId="79D2E01F" w14:textId="77777777" w:rsidR="004E1B7B" w:rsidRPr="008734F3" w:rsidRDefault="004E1B7B" w:rsidP="004E1B7B">
      <w:pPr>
        <w:numPr>
          <w:ilvl w:val="0"/>
          <w:numId w:val="4"/>
        </w:numPr>
        <w:jc w:val="both"/>
        <w:rPr>
          <w:rFonts w:ascii="Arial" w:hAnsi="Arial"/>
        </w:rPr>
      </w:pPr>
      <w:r w:rsidRPr="008734F3">
        <w:rPr>
          <w:rFonts w:ascii="Arial" w:hAnsi="Arial"/>
        </w:rPr>
        <w:t>Els preus unitaris de les partides d’obra inclouen la mà d’obra, els materials, la maquinària i totes les operacions necessàries per a l’execució, i posterior retirada, d’accessos provisionals per a vehicles o persones a les zones que quedin incomunicades per efecte de les obres segons criteri de la Direcció d’Obra. El contractista realitzarà les obres un cop hagi consensuat la solució amb la Direcció d’Obra. Tot això, es considera inclòs al conjunt de preus ofertats i, per tant, no serà objecte d’abonament independent.</w:t>
      </w:r>
    </w:p>
    <w:p w14:paraId="29ECF97A" w14:textId="77777777" w:rsidR="004E1B7B" w:rsidRDefault="004E1B7B" w:rsidP="004E1B7B">
      <w:pPr>
        <w:autoSpaceDE w:val="0"/>
        <w:autoSpaceDN w:val="0"/>
        <w:adjustRightInd w:val="0"/>
        <w:spacing w:before="16" w:line="220" w:lineRule="exact"/>
        <w:rPr>
          <w:rFonts w:ascii="Arial" w:hAnsi="Arial" w:cs="Arial"/>
          <w:sz w:val="22"/>
          <w:szCs w:val="22"/>
          <w:lang w:eastAsia="ca-ES"/>
        </w:rPr>
      </w:pPr>
    </w:p>
    <w:p w14:paraId="032B8CAC" w14:textId="77777777" w:rsidR="004E1B7B" w:rsidRDefault="004E1B7B" w:rsidP="004E1B7B">
      <w:pPr>
        <w:numPr>
          <w:ilvl w:val="0"/>
          <w:numId w:val="4"/>
        </w:numPr>
        <w:jc w:val="both"/>
        <w:rPr>
          <w:rFonts w:ascii="Arial" w:hAnsi="Arial"/>
        </w:rPr>
      </w:pPr>
      <w:r w:rsidRPr="008734F3">
        <w:rPr>
          <w:rFonts w:ascii="Arial" w:hAnsi="Arial"/>
        </w:rPr>
        <w:t xml:space="preserve">Els preus unitaris ofertats pel contractista tindran inclosa la part proporcional dels </w:t>
      </w:r>
      <w:proofErr w:type="spellStart"/>
      <w:r w:rsidRPr="008734F3">
        <w:rPr>
          <w:rFonts w:ascii="Arial" w:hAnsi="Arial"/>
        </w:rPr>
        <w:t>sobrecostos</w:t>
      </w:r>
      <w:proofErr w:type="spellEnd"/>
      <w:r w:rsidRPr="008734F3">
        <w:rPr>
          <w:rFonts w:ascii="Arial" w:hAnsi="Arial"/>
        </w:rPr>
        <w:t xml:space="preserve"> per horari restringit, festiu i/o nocturn i no es realitzarà cap abonament addicional per aquest concepte. De la mateixa manera, els preus ofertats pel contractista hauran tingut en compte la singularitat de l’obra, per la qual cosa el contractista no podrà reclamar cap increment de preus degut al baix rendiment de les tasques i/o la seva dificultat. Igualment haurà d’assegurar disposar del personal i dels equips necessaris per que els terminis parcials de les fases de l’obra i el termini total no es vegin afectats.</w:t>
      </w:r>
    </w:p>
    <w:p w14:paraId="38C063AC" w14:textId="77777777" w:rsidR="004E1B7B" w:rsidRDefault="004E1B7B" w:rsidP="004E1B7B">
      <w:pPr>
        <w:pStyle w:val="Pargrafdellista"/>
        <w:rPr>
          <w:rFonts w:ascii="Arial" w:hAnsi="Arial"/>
        </w:rPr>
      </w:pPr>
    </w:p>
    <w:p w14:paraId="47BC9860" w14:textId="77777777" w:rsidR="004E1B7B" w:rsidRDefault="004E1B7B" w:rsidP="004E1B7B">
      <w:pPr>
        <w:numPr>
          <w:ilvl w:val="0"/>
          <w:numId w:val="4"/>
        </w:numPr>
        <w:jc w:val="both"/>
        <w:rPr>
          <w:rFonts w:ascii="Arial" w:hAnsi="Arial"/>
        </w:rPr>
      </w:pPr>
      <w:r w:rsidRPr="00DB1015">
        <w:rPr>
          <w:rFonts w:ascii="Arial" w:hAnsi="Arial"/>
        </w:rPr>
        <w:t>En cas que calgui sol·licitar la suspensió dels objectius de qualitat acústica d’acord amb el Reglament de la Llei 16/2002, el contractista haurà d'aportar, un cop validada per la Direcció d'Obra, la documentació necessària en temps i forma per a que Infraestructures.cat pugui tramitar convenientment la sol·licitud al Departament de Territori i Sostenibilitat. Qualsevol retard en la tramitació/resolució de la sol·licitud no podrà ser objecte de reclamació per part del contractista. Les especificacions de la resolució de la DGQA d'execució de les obres i les mesures correctores que estableixi la resolució tampoc podran ser objecte de reclamació i estaran incloses en els preus a incloure en l’oferta.</w:t>
      </w:r>
    </w:p>
    <w:p w14:paraId="292E7205" w14:textId="77777777" w:rsidR="004E1B7B" w:rsidRDefault="004E1B7B" w:rsidP="004E1B7B">
      <w:pPr>
        <w:pStyle w:val="Pargrafdellista"/>
        <w:rPr>
          <w:rFonts w:ascii="Arial" w:hAnsi="Arial"/>
        </w:rPr>
      </w:pPr>
    </w:p>
    <w:p w14:paraId="75D8E6CE" w14:textId="77777777" w:rsidR="004E1B7B" w:rsidRPr="00DB1015" w:rsidRDefault="004E1B7B" w:rsidP="004E1B7B">
      <w:pPr>
        <w:numPr>
          <w:ilvl w:val="0"/>
          <w:numId w:val="4"/>
        </w:numPr>
        <w:jc w:val="both"/>
        <w:rPr>
          <w:rFonts w:ascii="Arial" w:hAnsi="Arial"/>
        </w:rPr>
      </w:pPr>
      <w:r w:rsidRPr="00DB1015">
        <w:rPr>
          <w:rFonts w:ascii="Arial" w:hAnsi="Arial"/>
        </w:rPr>
        <w:t xml:space="preserve">Per a la sol·licitud de suspensió dels objectius de qualitat acústica el Contractista haurà de presentar el termini d'execució i l'horari de treball de les fases d'obra indicant les fases per les quals se sol·licita la suspensió i les mesures correctores que s'aplicaran d'acord amb un estudi acústic. L’estudi acústic es realitzarà en aplicació del Decret 176/2009, de 10 de novembre, pel qual s’aprova el desplegament de la Llei 16/2002, de 28 de juny, de protecció contra la contaminació acústica, i se n’adapten els annexos. L’estudi haurà d’incloure les simulacions de tots els escenaris acústics necessaris d’acord a les necessitats de l’obra i es calcularà mitjançant </w:t>
      </w:r>
      <w:r>
        <w:rPr>
          <w:rFonts w:ascii="Arial" w:hAnsi="Arial"/>
        </w:rPr>
        <w:t>el</w:t>
      </w:r>
      <w:r w:rsidRPr="00DB1015">
        <w:rPr>
          <w:rFonts w:ascii="Arial" w:hAnsi="Arial"/>
        </w:rPr>
        <w:t xml:space="preserve"> programa d</w:t>
      </w:r>
      <w:r>
        <w:rPr>
          <w:rFonts w:ascii="Arial" w:hAnsi="Arial"/>
        </w:rPr>
        <w:t>e</w:t>
      </w:r>
      <w:r w:rsidRPr="00DB1015">
        <w:rPr>
          <w:rFonts w:ascii="Arial" w:hAnsi="Arial"/>
        </w:rPr>
        <w:t xml:space="preserve"> simulació acústica </w:t>
      </w:r>
      <w:r>
        <w:rPr>
          <w:rFonts w:ascii="Arial" w:hAnsi="Arial"/>
        </w:rPr>
        <w:t>“</w:t>
      </w:r>
      <w:proofErr w:type="spellStart"/>
      <w:r w:rsidRPr="00DB1015">
        <w:rPr>
          <w:rFonts w:ascii="Arial" w:hAnsi="Arial"/>
        </w:rPr>
        <w:t>CadnA</w:t>
      </w:r>
      <w:proofErr w:type="spellEnd"/>
      <w:r w:rsidRPr="00DB1015">
        <w:rPr>
          <w:rFonts w:ascii="Arial" w:hAnsi="Arial"/>
        </w:rPr>
        <w:t xml:space="preserve"> (</w:t>
      </w:r>
      <w:proofErr w:type="spellStart"/>
      <w:r w:rsidRPr="00DB1015">
        <w:rPr>
          <w:rFonts w:ascii="Arial" w:hAnsi="Arial"/>
        </w:rPr>
        <w:t>DataKustik</w:t>
      </w:r>
      <w:proofErr w:type="spellEnd"/>
      <w:r w:rsidRPr="00DB1015">
        <w:rPr>
          <w:rFonts w:ascii="Arial" w:hAnsi="Arial"/>
        </w:rPr>
        <w:t>)</w:t>
      </w:r>
      <w:r>
        <w:rPr>
          <w:rFonts w:ascii="Arial" w:hAnsi="Arial"/>
        </w:rPr>
        <w:t>”</w:t>
      </w:r>
      <w:r w:rsidRPr="00DB1015">
        <w:rPr>
          <w:rFonts w:ascii="Arial" w:hAnsi="Arial"/>
        </w:rPr>
        <w:t>.</w:t>
      </w:r>
    </w:p>
    <w:p w14:paraId="1D1B677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F5E33F3" w14:textId="77777777" w:rsidR="004E1B7B" w:rsidRPr="00EC5998" w:rsidRDefault="004E1B7B" w:rsidP="004E1B7B">
      <w:pPr>
        <w:numPr>
          <w:ilvl w:val="0"/>
          <w:numId w:val="4"/>
        </w:numPr>
        <w:jc w:val="both"/>
        <w:rPr>
          <w:rFonts w:ascii="Arial" w:hAnsi="Arial"/>
        </w:rPr>
      </w:pPr>
      <w:r w:rsidRPr="00EC5998">
        <w:rPr>
          <w:rFonts w:ascii="Arial" w:hAnsi="Arial"/>
        </w:rPr>
        <w:t>En el cas que la resolució exigeixi un Pla de Control acústic mitjançant mesuraments d'immissió sonora, aquestes es realitzaran per una empresa acreditada com a EPCA (Entitats de Prevenció de la Contaminació Acústica). Les condicions de realització de les mesures seran la establertes en el Pla de Control Acústic de la Resolució pel que fa a localització i mesuraments, horaris, Índexs, freqüències i</w:t>
      </w:r>
      <w:r>
        <w:rPr>
          <w:rFonts w:ascii="Arial" w:hAnsi="Arial"/>
        </w:rPr>
        <w:t xml:space="preserve"> </w:t>
      </w:r>
      <w:r w:rsidRPr="00EC5998">
        <w:rPr>
          <w:rFonts w:ascii="Arial" w:hAnsi="Arial"/>
        </w:rPr>
        <w:t>paràmetres i altres condicions addicionals.</w:t>
      </w:r>
    </w:p>
    <w:p w14:paraId="1BFBCFB1" w14:textId="77777777" w:rsidR="004E1B7B" w:rsidRDefault="004E1B7B" w:rsidP="004E1B7B">
      <w:pPr>
        <w:jc w:val="both"/>
        <w:rPr>
          <w:rFonts w:ascii="Arial" w:hAnsi="Arial"/>
        </w:rPr>
      </w:pPr>
    </w:p>
    <w:p w14:paraId="265B67AF" w14:textId="77777777" w:rsidR="004E1B7B" w:rsidRPr="00EC5998" w:rsidRDefault="004E1B7B" w:rsidP="004E1B7B">
      <w:pPr>
        <w:numPr>
          <w:ilvl w:val="0"/>
          <w:numId w:val="4"/>
        </w:numPr>
        <w:jc w:val="both"/>
        <w:rPr>
          <w:rFonts w:ascii="Arial" w:hAnsi="Arial"/>
        </w:rPr>
      </w:pPr>
      <w:r w:rsidRPr="00EC5998">
        <w:rPr>
          <w:rFonts w:ascii="Arial" w:hAnsi="Arial"/>
        </w:rPr>
        <w:t>La Resolució pot demanar un programa de vigilància ambiental que inclogui millores tècniques per fer mínim l'impacte acústic i l'aplicació d'un manual de bones pràctiques pel que fa a planificació d'obra (</w:t>
      </w:r>
      <w:proofErr w:type="spellStart"/>
      <w:r w:rsidRPr="00EC5998">
        <w:rPr>
          <w:rFonts w:ascii="Arial" w:hAnsi="Arial"/>
        </w:rPr>
        <w:t>vialitat</w:t>
      </w:r>
      <w:proofErr w:type="spellEnd"/>
      <w:r w:rsidRPr="00EC5998">
        <w:rPr>
          <w:rFonts w:ascii="Arial" w:hAnsi="Arial"/>
        </w:rPr>
        <w:t>, accessos, instal·lacions auxiliars, activitats d'obra), pla de senyalització i pla de comunicació amb veïns.</w:t>
      </w:r>
    </w:p>
    <w:p w14:paraId="1BA568C3"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3B0BF8E" w14:textId="77777777" w:rsidR="004E1B7B" w:rsidRPr="00EC5998" w:rsidRDefault="004E1B7B" w:rsidP="004E1B7B">
      <w:pPr>
        <w:numPr>
          <w:ilvl w:val="0"/>
          <w:numId w:val="4"/>
        </w:numPr>
        <w:jc w:val="both"/>
        <w:rPr>
          <w:rFonts w:ascii="Arial" w:hAnsi="Arial"/>
        </w:rPr>
      </w:pPr>
      <w:r w:rsidRPr="00EC5998">
        <w:rPr>
          <w:rFonts w:ascii="Arial" w:hAnsi="Arial"/>
        </w:rPr>
        <w:t>Tot l'anterior haurà de ser tingut en compte en els preus ofertats i no serà objecte de reclamació ni s'abonarà de forma independent.</w:t>
      </w:r>
    </w:p>
    <w:p w14:paraId="1EB185B3" w14:textId="77777777" w:rsidR="004E1B7B" w:rsidRDefault="004E1B7B" w:rsidP="004E1B7B">
      <w:pPr>
        <w:ind w:left="360"/>
        <w:jc w:val="both"/>
        <w:rPr>
          <w:rFonts w:ascii="Arial" w:hAnsi="Arial" w:cs="Arial"/>
          <w:lang w:eastAsia="ca-ES"/>
        </w:rPr>
      </w:pPr>
    </w:p>
    <w:p w14:paraId="1B62F913" w14:textId="77777777" w:rsidR="004E1B7B" w:rsidRPr="008B2E02" w:rsidRDefault="004E1B7B" w:rsidP="004E1B7B">
      <w:pPr>
        <w:numPr>
          <w:ilvl w:val="0"/>
          <w:numId w:val="4"/>
        </w:numPr>
        <w:jc w:val="both"/>
        <w:rPr>
          <w:rFonts w:ascii="Arial" w:hAnsi="Arial"/>
        </w:rPr>
      </w:pPr>
      <w:r w:rsidRPr="008B2E02">
        <w:rPr>
          <w:rFonts w:ascii="Arial" w:hAnsi="Arial"/>
        </w:rPr>
        <w:t>En el cas que la Direcció d’Obra ho consideri oportú, determinades tasques es realitzaran de forma prioritària i en un termini d’execució reduït per minimitzar les afeccions a tercers.</w:t>
      </w:r>
    </w:p>
    <w:p w14:paraId="3EFA0799" w14:textId="77777777" w:rsidR="004E1B7B" w:rsidRDefault="004E1B7B" w:rsidP="004E1B7B">
      <w:pPr>
        <w:autoSpaceDE w:val="0"/>
        <w:autoSpaceDN w:val="0"/>
        <w:adjustRightInd w:val="0"/>
        <w:spacing w:before="6" w:line="140" w:lineRule="exact"/>
        <w:rPr>
          <w:rFonts w:ascii="Arial" w:hAnsi="Arial" w:cs="Arial"/>
          <w:sz w:val="14"/>
          <w:szCs w:val="14"/>
          <w:lang w:eastAsia="ca-ES"/>
        </w:rPr>
      </w:pPr>
    </w:p>
    <w:p w14:paraId="19024D2E" w14:textId="77777777" w:rsidR="004E1B7B" w:rsidRPr="008B2E02" w:rsidRDefault="004E1B7B" w:rsidP="004E1B7B">
      <w:pPr>
        <w:numPr>
          <w:ilvl w:val="0"/>
          <w:numId w:val="4"/>
        </w:numPr>
        <w:jc w:val="both"/>
        <w:rPr>
          <w:rFonts w:ascii="Arial" w:hAnsi="Arial"/>
        </w:rPr>
      </w:pPr>
      <w:r w:rsidRPr="008B2E02">
        <w:rPr>
          <w:rFonts w:ascii="Arial" w:hAnsi="Arial"/>
        </w:rPr>
        <w:lastRenderedPageBreak/>
        <w:t>El manteniment, durant l’obra, de les servituds de desguàs d’aigües negres i blanques, es considera inclòs en els preus unitaris contractats i, per tant, no s’abonarà independentment (Això inclou l’endegament de les rieres en presència d’aigua).</w:t>
      </w:r>
    </w:p>
    <w:p w14:paraId="085793F6"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22D40B54" w14:textId="77777777" w:rsidR="004E1B7B" w:rsidRPr="00DE35F2" w:rsidRDefault="004E1B7B" w:rsidP="004E1B7B">
      <w:pPr>
        <w:numPr>
          <w:ilvl w:val="0"/>
          <w:numId w:val="4"/>
        </w:numPr>
        <w:jc w:val="both"/>
        <w:rPr>
          <w:rFonts w:ascii="Arial" w:hAnsi="Arial"/>
        </w:rPr>
      </w:pPr>
      <w:r w:rsidRPr="00DE35F2">
        <w:rPr>
          <w:rFonts w:ascii="Arial" w:hAnsi="Arial"/>
        </w:rPr>
        <w:t>Si per a l’execució de l’obra fos necessari l’esgotament d’aigua, el contractista aportarà la mà d’obra, el material i la maquinària, i haurà de fer les obres oportunes sense dret a abonament independent doncs es considera inclòs als preus d’excavació.</w:t>
      </w:r>
    </w:p>
    <w:p w14:paraId="3BC34984" w14:textId="77777777" w:rsidR="004E1B7B" w:rsidRDefault="004E1B7B" w:rsidP="004E1B7B">
      <w:pPr>
        <w:autoSpaceDE w:val="0"/>
        <w:autoSpaceDN w:val="0"/>
        <w:adjustRightInd w:val="0"/>
        <w:spacing w:before="8" w:line="190" w:lineRule="exact"/>
        <w:rPr>
          <w:rFonts w:ascii="Arial" w:hAnsi="Arial" w:cs="Arial"/>
          <w:sz w:val="19"/>
          <w:szCs w:val="19"/>
          <w:lang w:eastAsia="ca-ES"/>
        </w:rPr>
      </w:pPr>
    </w:p>
    <w:p w14:paraId="4DE8290A" w14:textId="77777777" w:rsidR="004E1B7B" w:rsidRPr="00DE35F2" w:rsidRDefault="004E1B7B" w:rsidP="004E1B7B">
      <w:pPr>
        <w:numPr>
          <w:ilvl w:val="0"/>
          <w:numId w:val="4"/>
        </w:numPr>
        <w:jc w:val="both"/>
        <w:rPr>
          <w:rFonts w:ascii="Arial" w:hAnsi="Arial"/>
        </w:rPr>
      </w:pPr>
      <w:r w:rsidRPr="00DE35F2">
        <w:rPr>
          <w:rFonts w:ascii="Arial" w:hAnsi="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5E7B4789" w14:textId="77777777" w:rsidR="004E1B7B" w:rsidRDefault="004E1B7B" w:rsidP="004E1B7B">
      <w:pPr>
        <w:autoSpaceDE w:val="0"/>
        <w:autoSpaceDN w:val="0"/>
        <w:adjustRightInd w:val="0"/>
        <w:spacing w:before="3" w:line="200" w:lineRule="exact"/>
        <w:rPr>
          <w:rFonts w:ascii="Arial" w:hAnsi="Arial" w:cs="Arial"/>
          <w:lang w:eastAsia="ca-ES"/>
        </w:rPr>
      </w:pPr>
    </w:p>
    <w:p w14:paraId="3A7449FB" w14:textId="77777777" w:rsidR="004E1B7B" w:rsidRPr="00C17E38" w:rsidRDefault="004E1B7B" w:rsidP="004E1B7B">
      <w:pPr>
        <w:numPr>
          <w:ilvl w:val="0"/>
          <w:numId w:val="4"/>
        </w:numPr>
        <w:jc w:val="both"/>
        <w:rPr>
          <w:rFonts w:ascii="Arial" w:hAnsi="Arial"/>
        </w:rPr>
      </w:pPr>
      <w:r w:rsidRPr="00C17E38">
        <w:rPr>
          <w:rFonts w:ascii="Arial" w:hAnsi="Arial"/>
        </w:rPr>
        <w:t>Si per realitzar alguna unitat d’aquesta obra se’n malmeten d’altres - realitzades pel mateix o d’altre contractista- es reposaran noves i perfectament acabades a criteri de la Direcció d’obra. Aquesta reposició no serà objecte d’abonament independent.</w:t>
      </w:r>
    </w:p>
    <w:p w14:paraId="1A46FBA7"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3030E480" w14:textId="77777777" w:rsidR="004E1B7B" w:rsidRPr="00C17E38" w:rsidRDefault="004E1B7B" w:rsidP="004E1B7B">
      <w:pPr>
        <w:numPr>
          <w:ilvl w:val="0"/>
          <w:numId w:val="4"/>
        </w:numPr>
        <w:jc w:val="both"/>
        <w:rPr>
          <w:rFonts w:ascii="Arial" w:hAnsi="Arial"/>
        </w:rPr>
      </w:pPr>
      <w:r w:rsidRPr="00C17E38">
        <w:rPr>
          <w:rFonts w:ascii="Arial" w:hAnsi="Arial"/>
        </w:rPr>
        <w:t>El contractista s’assegurarà de l’existència de serveis afectats en la zona de l’obra. Les cales per a comprovar-ho – si es fan – s’abonaran al preu d’excavació existent en el contracte.</w:t>
      </w:r>
    </w:p>
    <w:p w14:paraId="5EBACA21" w14:textId="77777777" w:rsidR="004E1B7B" w:rsidRDefault="004E1B7B" w:rsidP="004E1B7B">
      <w:pPr>
        <w:autoSpaceDE w:val="0"/>
        <w:autoSpaceDN w:val="0"/>
        <w:adjustRightInd w:val="0"/>
        <w:spacing w:before="10" w:line="110" w:lineRule="exact"/>
        <w:rPr>
          <w:rFonts w:ascii="Arial" w:hAnsi="Arial" w:cs="Arial"/>
          <w:sz w:val="11"/>
          <w:szCs w:val="11"/>
          <w:lang w:eastAsia="ca-ES"/>
        </w:rPr>
      </w:pPr>
    </w:p>
    <w:p w14:paraId="3EE946B4" w14:textId="77777777" w:rsidR="004E1B7B" w:rsidRPr="00C17E38" w:rsidRDefault="004E1B7B" w:rsidP="004E1B7B">
      <w:pPr>
        <w:numPr>
          <w:ilvl w:val="0"/>
          <w:numId w:val="4"/>
        </w:numPr>
        <w:jc w:val="both"/>
        <w:rPr>
          <w:rFonts w:ascii="Arial" w:hAnsi="Arial"/>
        </w:rPr>
      </w:pPr>
      <w:r w:rsidRPr="00C17E38">
        <w:rPr>
          <w:rFonts w:ascii="Arial" w:hAnsi="Arial"/>
        </w:rPr>
        <w:t>La neteja i restitució a la situació original dels acabats d’arquitectura i/o obra civil afectats per l’anul·lació i</w:t>
      </w:r>
      <w:r>
        <w:rPr>
          <w:rFonts w:ascii="Arial" w:hAnsi="Arial"/>
        </w:rPr>
        <w:t xml:space="preserve"> </w:t>
      </w:r>
      <w:r w:rsidRPr="00C17E38">
        <w:rPr>
          <w:rFonts w:ascii="Arial" w:hAnsi="Arial"/>
        </w:rPr>
        <w:t>retira</w:t>
      </w:r>
      <w:r>
        <w:rPr>
          <w:rFonts w:ascii="Arial" w:hAnsi="Arial"/>
        </w:rPr>
        <w:t xml:space="preserve">da </w:t>
      </w:r>
      <w:r w:rsidRPr="00C17E38">
        <w:rPr>
          <w:rFonts w:ascii="Arial" w:hAnsi="Arial"/>
        </w:rPr>
        <w:t>d’instal·lacion</w:t>
      </w:r>
      <w:r>
        <w:rPr>
          <w:rFonts w:ascii="Arial" w:hAnsi="Arial"/>
        </w:rPr>
        <w:t xml:space="preserve">s i la </w:t>
      </w:r>
      <w:r w:rsidRPr="00C17E38">
        <w:rPr>
          <w:rFonts w:ascii="Arial" w:hAnsi="Arial"/>
        </w:rPr>
        <w:t>realit</w:t>
      </w:r>
      <w:r>
        <w:rPr>
          <w:rFonts w:ascii="Arial" w:hAnsi="Arial"/>
        </w:rPr>
        <w:t xml:space="preserve">zació </w:t>
      </w:r>
      <w:r w:rsidRPr="00C17E38">
        <w:rPr>
          <w:rFonts w:ascii="Arial" w:hAnsi="Arial"/>
        </w:rPr>
        <w:t>d’instal·lacion</w:t>
      </w:r>
      <w:r>
        <w:rPr>
          <w:rFonts w:ascii="Arial" w:hAnsi="Arial"/>
        </w:rPr>
        <w:t xml:space="preserve">s </w:t>
      </w:r>
      <w:r w:rsidRPr="00C17E38">
        <w:rPr>
          <w:rFonts w:ascii="Arial" w:hAnsi="Arial"/>
        </w:rPr>
        <w:t>nove</w:t>
      </w:r>
      <w:r>
        <w:rPr>
          <w:rFonts w:ascii="Arial" w:hAnsi="Arial"/>
        </w:rPr>
        <w:t xml:space="preserve">s no </w:t>
      </w:r>
      <w:r w:rsidRPr="00C17E38">
        <w:rPr>
          <w:rFonts w:ascii="Arial" w:hAnsi="Arial"/>
        </w:rPr>
        <w:t>se</w:t>
      </w:r>
      <w:r>
        <w:rPr>
          <w:rFonts w:ascii="Arial" w:hAnsi="Arial"/>
        </w:rPr>
        <w:t xml:space="preserve">ran </w:t>
      </w:r>
      <w:r w:rsidRPr="00C17E38">
        <w:rPr>
          <w:rFonts w:ascii="Arial" w:hAnsi="Arial"/>
        </w:rPr>
        <w:t>objecte d’abonament independent al considerar-se inclòs proporcionalment en les unitats del projecte.</w:t>
      </w:r>
    </w:p>
    <w:p w14:paraId="164A44C1" w14:textId="77777777" w:rsidR="004E1B7B" w:rsidRDefault="004E1B7B" w:rsidP="004E1B7B">
      <w:pPr>
        <w:autoSpaceDE w:val="0"/>
        <w:autoSpaceDN w:val="0"/>
        <w:adjustRightInd w:val="0"/>
        <w:spacing w:before="6" w:line="220" w:lineRule="exact"/>
        <w:rPr>
          <w:rFonts w:ascii="Arial" w:hAnsi="Arial" w:cs="Arial"/>
          <w:sz w:val="22"/>
          <w:szCs w:val="22"/>
          <w:lang w:eastAsia="ca-ES"/>
        </w:rPr>
      </w:pPr>
    </w:p>
    <w:p w14:paraId="3A3C6007" w14:textId="77777777" w:rsidR="004E1B7B" w:rsidRPr="007A10FD" w:rsidRDefault="004E1B7B" w:rsidP="004E1B7B">
      <w:pPr>
        <w:numPr>
          <w:ilvl w:val="0"/>
          <w:numId w:val="4"/>
        </w:numPr>
        <w:jc w:val="both"/>
        <w:rPr>
          <w:rFonts w:ascii="Arial" w:hAnsi="Arial"/>
        </w:rPr>
      </w:pPr>
      <w:r w:rsidRPr="007A10FD">
        <w:rPr>
          <w:rFonts w:ascii="Arial" w:hAnsi="Arial"/>
        </w:rPr>
        <w:t>No serà d’abonament la reparació dels danys que es puguin produir als equips o als elements d’arquitectura, instal·lacions i obra civil i qualsevol altre element existent o nou, amb motiu de totes les operacions necessàries per la instal·lació i el transport, la càrrega i la descàrrega de material i equips. Aquests danys es repararan seguint el criteri de la Direcció d’Obra.</w:t>
      </w:r>
    </w:p>
    <w:p w14:paraId="393CC40F"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B3A5348" w14:textId="77777777" w:rsidR="004E1B7B" w:rsidRPr="00417CCB" w:rsidRDefault="004E1B7B" w:rsidP="004E1B7B">
      <w:pPr>
        <w:numPr>
          <w:ilvl w:val="0"/>
          <w:numId w:val="4"/>
        </w:numPr>
        <w:jc w:val="both"/>
        <w:rPr>
          <w:rFonts w:ascii="Arial" w:hAnsi="Arial"/>
        </w:rPr>
      </w:pPr>
      <w:r w:rsidRPr="00417CCB">
        <w:rPr>
          <w:rFonts w:ascii="Arial" w:hAnsi="Arial"/>
        </w:rPr>
        <w:t>Totes les situacions provisionals, inclòs materials de tot tipus, cablejat i equips necessaris, estan incloses en el conjunt de preus i, per tant no seran objecte d’abonament independent.</w:t>
      </w:r>
    </w:p>
    <w:p w14:paraId="3799D736" w14:textId="77777777" w:rsidR="004E1B7B" w:rsidRPr="00417CCB" w:rsidRDefault="004E1B7B" w:rsidP="004E1B7B">
      <w:pPr>
        <w:ind w:left="360"/>
        <w:jc w:val="both"/>
        <w:rPr>
          <w:rFonts w:ascii="Arial" w:hAnsi="Arial"/>
        </w:rPr>
      </w:pPr>
    </w:p>
    <w:p w14:paraId="23E1F561" w14:textId="77777777" w:rsidR="004E1B7B" w:rsidRPr="00417CCB" w:rsidRDefault="004E1B7B" w:rsidP="004E1B7B">
      <w:pPr>
        <w:numPr>
          <w:ilvl w:val="0"/>
          <w:numId w:val="4"/>
        </w:numPr>
        <w:jc w:val="both"/>
        <w:rPr>
          <w:rFonts w:ascii="Arial" w:hAnsi="Arial"/>
        </w:rPr>
      </w:pPr>
      <w:r w:rsidRPr="00417CCB">
        <w:rPr>
          <w:rFonts w:ascii="Arial" w:hAnsi="Arial"/>
        </w:rPr>
        <w:t>Al finalitzar l’obra, es realitzarà una neteja acurada que es considerarà inclosa en els preus unitaris i, per tant, no serà objecte d’abonament independent. Igualment la reposició de la urbanització podrà ser de major abast que l’indicat en els plànols si l’afecció a la urbanització per l’obra és major que la projectada.</w:t>
      </w:r>
    </w:p>
    <w:p w14:paraId="2E8F5E0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D164F6A" w14:textId="77777777" w:rsidR="004E1B7B" w:rsidRPr="00417CCB" w:rsidRDefault="004E1B7B" w:rsidP="004E1B7B">
      <w:pPr>
        <w:numPr>
          <w:ilvl w:val="0"/>
          <w:numId w:val="4"/>
        </w:numPr>
        <w:jc w:val="both"/>
        <w:rPr>
          <w:rFonts w:ascii="Arial" w:hAnsi="Arial"/>
        </w:rPr>
      </w:pPr>
      <w:r w:rsidRPr="00417CCB">
        <w:rPr>
          <w:rFonts w:ascii="Arial" w:hAnsi="Arial"/>
        </w:rPr>
        <w:t>Formen part de l’abast de l’obra totes les proves i assaigs de materials i components, de sistemes i equips individuals, i altres proves que sol·liciti la direcció d’obra per tal de verificar el correcte funcionament.</w:t>
      </w:r>
    </w:p>
    <w:p w14:paraId="6BF1636E" w14:textId="77777777" w:rsidR="004E1B7B" w:rsidRDefault="004E1B7B" w:rsidP="004E1B7B">
      <w:pPr>
        <w:jc w:val="both"/>
        <w:rPr>
          <w:rFonts w:ascii="Arial" w:hAnsi="Arial"/>
        </w:rPr>
      </w:pPr>
    </w:p>
    <w:p w14:paraId="26806F92" w14:textId="77777777" w:rsidR="004E1B7B" w:rsidRPr="00417CCB" w:rsidRDefault="004E1B7B" w:rsidP="004E1B7B">
      <w:pPr>
        <w:numPr>
          <w:ilvl w:val="0"/>
          <w:numId w:val="4"/>
        </w:numPr>
        <w:jc w:val="both"/>
        <w:rPr>
          <w:rFonts w:ascii="Arial" w:hAnsi="Arial"/>
        </w:rPr>
      </w:pPr>
      <w:r w:rsidRPr="00417CCB">
        <w:rPr>
          <w:rFonts w:ascii="Arial" w:hAnsi="Arial"/>
        </w:rPr>
        <w:t>En cas que Infraestructures.cat</w:t>
      </w:r>
      <w:r>
        <w:rPr>
          <w:rFonts w:ascii="Arial" w:hAnsi="Arial"/>
        </w:rPr>
        <w:t>,</w:t>
      </w:r>
      <w:r w:rsidRPr="00417CCB">
        <w:rPr>
          <w:rFonts w:ascii="Arial" w:hAnsi="Arial"/>
        </w:rPr>
        <w:t xml:space="preserve"> per raons d’interès general</w:t>
      </w:r>
      <w:r>
        <w:rPr>
          <w:rFonts w:ascii="Arial" w:hAnsi="Arial"/>
        </w:rPr>
        <w:t>,</w:t>
      </w:r>
      <w:r w:rsidRPr="00417CCB">
        <w:rPr>
          <w:rFonts w:ascii="Arial" w:hAnsi="Arial"/>
        </w:rPr>
        <w:t xml:space="preserve"> decideixi posar en servei una part de l’obra, el contractista es farà càrrec dels costos de conservació i manteniment de la mateixa fins a la recepció del conjunt de l’obra. Aquests costos estaran inclosos en els preus unitaris ofertats.</w:t>
      </w:r>
    </w:p>
    <w:p w14:paraId="2844EA37" w14:textId="77777777" w:rsidR="004E1B7B" w:rsidRDefault="004E1B7B" w:rsidP="004E1B7B">
      <w:pPr>
        <w:autoSpaceDE w:val="0"/>
        <w:autoSpaceDN w:val="0"/>
        <w:adjustRightInd w:val="0"/>
        <w:spacing w:line="200" w:lineRule="exact"/>
        <w:rPr>
          <w:rFonts w:ascii="Arial" w:hAnsi="Arial" w:cs="Arial"/>
          <w:lang w:eastAsia="ca-ES"/>
        </w:rPr>
      </w:pPr>
    </w:p>
    <w:p w14:paraId="76D9FFF7" w14:textId="77777777" w:rsidR="004E1B7B" w:rsidRPr="00417CCB" w:rsidRDefault="004E1B7B" w:rsidP="004E1B7B">
      <w:pPr>
        <w:numPr>
          <w:ilvl w:val="0"/>
          <w:numId w:val="4"/>
        </w:numPr>
        <w:jc w:val="both"/>
        <w:rPr>
          <w:rFonts w:ascii="Arial" w:hAnsi="Arial"/>
        </w:rPr>
      </w:pPr>
      <w:r w:rsidRPr="00417CCB">
        <w:rPr>
          <w:rFonts w:ascii="Arial" w:hAnsi="Arial"/>
        </w:rPr>
        <w:t>Tots els replanteigs que facin falta per tal d’assegurar la correcta execució de les unitats d’obra es consideraran inclosos als preus corresponents i, per tant, no seran objecte d’abonament independent.</w:t>
      </w:r>
    </w:p>
    <w:p w14:paraId="243DAB95"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CEC288D" w14:textId="77777777" w:rsidR="004E1B7B" w:rsidRPr="00231C5F" w:rsidRDefault="004E1B7B" w:rsidP="004E1B7B">
      <w:pPr>
        <w:numPr>
          <w:ilvl w:val="0"/>
          <w:numId w:val="4"/>
        </w:numPr>
        <w:jc w:val="both"/>
        <w:rPr>
          <w:rFonts w:ascii="Arial" w:hAnsi="Arial"/>
        </w:rPr>
      </w:pPr>
      <w:r w:rsidRPr="00231C5F">
        <w:rPr>
          <w:rFonts w:ascii="Arial" w:hAnsi="Arial"/>
        </w:rPr>
        <w:t>Els preus contractats inclouen: transports i abassegaments inicials, intermedis i finals, neteges I retirada de runes, que en la major part de l’obra s’ha de fer diàriament, també inclou legalitzacions i compliment de reglaments vigents.</w:t>
      </w:r>
    </w:p>
    <w:p w14:paraId="3ADC969E"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3B8B0CBB" w14:textId="77777777" w:rsidR="004E1B7B" w:rsidRPr="00231C5F" w:rsidRDefault="004E1B7B" w:rsidP="004E1B7B">
      <w:pPr>
        <w:numPr>
          <w:ilvl w:val="0"/>
          <w:numId w:val="4"/>
        </w:numPr>
        <w:jc w:val="both"/>
        <w:rPr>
          <w:rFonts w:ascii="Arial" w:hAnsi="Arial"/>
        </w:rPr>
      </w:pPr>
      <w:r w:rsidRPr="00231C5F">
        <w:rPr>
          <w:rFonts w:ascii="Arial" w:hAnsi="Arial"/>
        </w:rPr>
        <w:t>Els criteris d’abonament de les unitats d’obra són (tret que s’especifiqui el contrari en plec o preu) els gruixos, seccions, perímetres, superfícies indicats en plànols (perfils teòrics) per les longituds reals. Per tant, quan diu inclòs part proporcional d’encavalcament o de solapaments vol dir que s’abona una sola de les peces, longituds o superfícies que cavalquen o se solapen, encara que calgui posar-ne més.</w:t>
      </w:r>
    </w:p>
    <w:p w14:paraId="607439E6"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65DE0FD5" w14:textId="77777777" w:rsidR="004E1B7B" w:rsidRPr="00231C5F" w:rsidRDefault="004E1B7B" w:rsidP="004E1B7B">
      <w:pPr>
        <w:numPr>
          <w:ilvl w:val="0"/>
          <w:numId w:val="4"/>
        </w:numPr>
        <w:jc w:val="both"/>
        <w:rPr>
          <w:rFonts w:ascii="Arial" w:hAnsi="Arial"/>
        </w:rPr>
      </w:pPr>
      <w:r w:rsidRPr="00231C5F">
        <w:rPr>
          <w:rFonts w:ascii="Arial" w:hAnsi="Arial"/>
        </w:rPr>
        <w:t>Per l’abonament de factures relatives a les Partides Alçades a Justifi</w:t>
      </w:r>
      <w:r>
        <w:rPr>
          <w:rFonts w:ascii="Arial" w:hAnsi="Arial"/>
        </w:rPr>
        <w:t>car (Acció Cultural</w:t>
      </w:r>
      <w:r w:rsidRPr="00231C5F">
        <w:rPr>
          <w:rFonts w:ascii="Arial" w:hAnsi="Arial"/>
        </w:rPr>
        <w:t>,</w:t>
      </w:r>
      <w:r>
        <w:rPr>
          <w:rFonts w:ascii="Arial" w:hAnsi="Arial"/>
        </w:rPr>
        <w:t xml:space="preserve"> Pla d’atenció al ciutadà i </w:t>
      </w:r>
      <w:r w:rsidRPr="00231C5F">
        <w:rPr>
          <w:rFonts w:ascii="Arial" w:hAnsi="Arial"/>
        </w:rPr>
        <w:t xml:space="preserve">d’altres), </w:t>
      </w:r>
      <w:r>
        <w:rPr>
          <w:rFonts w:ascii="Arial" w:hAnsi="Arial"/>
        </w:rPr>
        <w:t xml:space="preserve">és considerarà l’import corresponent de la factura, presentada </w:t>
      </w:r>
      <w:r w:rsidRPr="00231C5F">
        <w:rPr>
          <w:rFonts w:ascii="Arial" w:hAnsi="Arial"/>
        </w:rPr>
        <w:t xml:space="preserve">i aprovada per la Direcció d’Obra, exclòs l’IVA com a import d’Execució Material. Aquestes </w:t>
      </w:r>
      <w:r w:rsidRPr="00231C5F">
        <w:rPr>
          <w:rFonts w:ascii="Arial" w:hAnsi="Arial"/>
        </w:rPr>
        <w:lastRenderedPageBreak/>
        <w:t xml:space="preserve">actuacions i corresponents factures, hauran d’estar autoritzades per </w:t>
      </w:r>
      <w:r>
        <w:rPr>
          <w:rFonts w:ascii="Arial" w:hAnsi="Arial"/>
        </w:rPr>
        <w:t>I</w:t>
      </w:r>
      <w:r w:rsidRPr="00231C5F">
        <w:rPr>
          <w:rFonts w:ascii="Arial" w:hAnsi="Arial"/>
        </w:rPr>
        <w:t>nfraestructures.cat. També poden valorar- se les unitats amb preus del quadre de preus núm. 1.</w:t>
      </w:r>
    </w:p>
    <w:p w14:paraId="1312521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0E34166" w14:textId="77777777" w:rsidR="004E1B7B" w:rsidRPr="00902575" w:rsidRDefault="004E1B7B" w:rsidP="004E1B7B">
      <w:pPr>
        <w:numPr>
          <w:ilvl w:val="0"/>
          <w:numId w:val="4"/>
        </w:numPr>
        <w:jc w:val="both"/>
        <w:rPr>
          <w:rFonts w:ascii="Arial" w:hAnsi="Arial"/>
        </w:rPr>
      </w:pPr>
      <w:r w:rsidRPr="00902575">
        <w:rPr>
          <w:rFonts w:ascii="Arial" w:hAnsi="Arial"/>
        </w:rPr>
        <w:t>El subministr</w:t>
      </w:r>
      <w:r>
        <w:rPr>
          <w:rFonts w:ascii="Arial" w:hAnsi="Arial"/>
        </w:rPr>
        <w:t>ament</w:t>
      </w:r>
      <w:r w:rsidRPr="00902575">
        <w:rPr>
          <w:rFonts w:ascii="Arial" w:hAnsi="Arial"/>
        </w:rPr>
        <w:t xml:space="preserve"> dels materials està inclòs en els preus.</w:t>
      </w:r>
    </w:p>
    <w:p w14:paraId="6950BD1F"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59742AA6" w14:textId="77777777" w:rsidR="004E1B7B" w:rsidRPr="005A55F4" w:rsidRDefault="004E1B7B" w:rsidP="004E1B7B">
      <w:pPr>
        <w:numPr>
          <w:ilvl w:val="0"/>
          <w:numId w:val="4"/>
        </w:numPr>
        <w:jc w:val="both"/>
        <w:rPr>
          <w:rFonts w:ascii="Arial" w:hAnsi="Arial"/>
        </w:rPr>
      </w:pPr>
      <w:r w:rsidRPr="005A55F4">
        <w:rPr>
          <w:rFonts w:ascii="Arial" w:hAnsi="Arial"/>
        </w:rPr>
        <w:t>En cas d’utilització d’abocador, el contractista no podrà abocar material procedent de l’obra sense que prèviament estigui aprovat l’abocador pel Director de l’Obra i per la comissió de seguiment mediambiental, en el cas que estigui constituïda. L’abocador haurà d’estar legalitzat.</w:t>
      </w:r>
    </w:p>
    <w:p w14:paraId="5894FAB8" w14:textId="77777777" w:rsidR="004E1B7B" w:rsidRDefault="004E1B7B" w:rsidP="004E1B7B">
      <w:pPr>
        <w:autoSpaceDE w:val="0"/>
        <w:autoSpaceDN w:val="0"/>
        <w:adjustRightInd w:val="0"/>
        <w:spacing w:before="15" w:line="220" w:lineRule="exact"/>
        <w:rPr>
          <w:rFonts w:ascii="Arial" w:hAnsi="Arial" w:cs="Arial"/>
          <w:sz w:val="22"/>
          <w:szCs w:val="22"/>
          <w:lang w:eastAsia="ca-ES"/>
        </w:rPr>
      </w:pPr>
    </w:p>
    <w:p w14:paraId="66634B92" w14:textId="77777777" w:rsidR="004E1B7B" w:rsidRPr="005A55F4" w:rsidRDefault="004E1B7B" w:rsidP="004E1B7B">
      <w:pPr>
        <w:numPr>
          <w:ilvl w:val="0"/>
          <w:numId w:val="4"/>
        </w:numPr>
        <w:jc w:val="both"/>
        <w:rPr>
          <w:rFonts w:ascii="Arial" w:hAnsi="Arial"/>
        </w:rPr>
      </w:pPr>
      <w:r w:rsidRPr="005A55F4">
        <w:rPr>
          <w:rFonts w:ascii="Arial" w:hAnsi="Arial"/>
        </w:rPr>
        <w:t>Els preus d’excavació i terraplè inclouen el lloguer de terrenys per abassegament i els transports, càrregues i descàrregues interm</w:t>
      </w:r>
      <w:r>
        <w:rPr>
          <w:rFonts w:ascii="Arial" w:hAnsi="Arial"/>
        </w:rPr>
        <w:t>èdies</w:t>
      </w:r>
      <w:r w:rsidRPr="005A55F4">
        <w:rPr>
          <w:rFonts w:ascii="Arial" w:hAnsi="Arial"/>
        </w:rPr>
        <w:t>, inicials i finals, aix</w:t>
      </w:r>
      <w:r>
        <w:rPr>
          <w:rFonts w:ascii="Arial" w:hAnsi="Arial"/>
        </w:rPr>
        <w:t>í</w:t>
      </w:r>
      <w:r w:rsidRPr="005A55F4">
        <w:rPr>
          <w:rFonts w:ascii="Arial" w:hAnsi="Arial"/>
        </w:rPr>
        <w:t xml:space="preserve"> com la re</w:t>
      </w:r>
      <w:r>
        <w:rPr>
          <w:rFonts w:ascii="Arial" w:hAnsi="Arial"/>
        </w:rPr>
        <w:t>stitució</w:t>
      </w:r>
      <w:r w:rsidRPr="005A55F4">
        <w:rPr>
          <w:rFonts w:ascii="Arial" w:hAnsi="Arial"/>
        </w:rPr>
        <w:t xml:space="preserve"> dels terrenys d’abassegament a la seva situació inicial.</w:t>
      </w:r>
    </w:p>
    <w:p w14:paraId="0A56FB01" w14:textId="77777777" w:rsidR="004E1B7B" w:rsidRPr="005A55F4" w:rsidRDefault="004E1B7B" w:rsidP="004E1B7B">
      <w:pPr>
        <w:ind w:left="360"/>
        <w:jc w:val="both"/>
        <w:rPr>
          <w:rFonts w:ascii="Arial" w:hAnsi="Arial"/>
        </w:rPr>
      </w:pPr>
    </w:p>
    <w:p w14:paraId="45E81C78" w14:textId="77777777" w:rsidR="004E1B7B" w:rsidRPr="005A55F4" w:rsidRDefault="004E1B7B" w:rsidP="004E1B7B">
      <w:pPr>
        <w:numPr>
          <w:ilvl w:val="0"/>
          <w:numId w:val="4"/>
        </w:numPr>
        <w:jc w:val="both"/>
        <w:rPr>
          <w:rFonts w:ascii="Arial" w:hAnsi="Arial"/>
        </w:rPr>
      </w:pPr>
      <w:r w:rsidRPr="005A55F4">
        <w:rPr>
          <w:rFonts w:ascii="Arial" w:hAnsi="Arial"/>
        </w:rPr>
        <w:t xml:space="preserve">En les excavacions no s’abonarà l’excavació feta de més respecte als plànols i en els formigonats no s’abona el formigó abocat de més respecte als plànols (fet per omplir l’excavació feta de més o per qualsevol altre motiu). El </w:t>
      </w:r>
      <w:proofErr w:type="spellStart"/>
      <w:r w:rsidRPr="005A55F4">
        <w:rPr>
          <w:rFonts w:ascii="Arial" w:hAnsi="Arial"/>
        </w:rPr>
        <w:t>sobregruix</w:t>
      </w:r>
      <w:proofErr w:type="spellEnd"/>
      <w:r w:rsidRPr="005A55F4">
        <w:rPr>
          <w:rFonts w:ascii="Arial" w:hAnsi="Arial"/>
        </w:rPr>
        <w:t xml:space="preserve"> no s’abona i està inclòs en els preus contractats de manera proporcional.</w:t>
      </w:r>
    </w:p>
    <w:p w14:paraId="74990FE4" w14:textId="77777777" w:rsidR="004E1B7B" w:rsidRPr="005A55F4" w:rsidRDefault="004E1B7B" w:rsidP="004E1B7B">
      <w:pPr>
        <w:ind w:left="360"/>
        <w:jc w:val="both"/>
        <w:rPr>
          <w:rFonts w:ascii="Arial" w:hAnsi="Arial"/>
        </w:rPr>
      </w:pPr>
    </w:p>
    <w:p w14:paraId="2F03980A" w14:textId="77777777" w:rsidR="004E1B7B" w:rsidRDefault="004E1B7B" w:rsidP="004E1B7B">
      <w:pPr>
        <w:numPr>
          <w:ilvl w:val="0"/>
          <w:numId w:val="4"/>
        </w:numPr>
        <w:jc w:val="both"/>
        <w:rPr>
          <w:rFonts w:ascii="Arial" w:hAnsi="Arial"/>
        </w:rPr>
      </w:pPr>
      <w:r w:rsidRPr="005A55F4">
        <w:rPr>
          <w:rFonts w:ascii="Arial" w:hAnsi="Arial"/>
        </w:rPr>
        <w:t xml:space="preserve">Els preus d’excavació inclouen els mitjans addicionals que facin falta en cas de trobar-se roca. Així doncs, aquests preus inclouen la maquinària, mà d’obra i materials que facin falta per a la correcta execució de l’excavació. Tot això es considerarà inclòs als </w:t>
      </w:r>
      <w:r>
        <w:rPr>
          <w:rFonts w:ascii="Arial" w:hAnsi="Arial"/>
        </w:rPr>
        <w:t>p</w:t>
      </w:r>
      <w:r w:rsidRPr="005A55F4">
        <w:rPr>
          <w:rFonts w:ascii="Arial" w:hAnsi="Arial"/>
        </w:rPr>
        <w:t xml:space="preserve">reus </w:t>
      </w:r>
      <w:r>
        <w:rPr>
          <w:rFonts w:ascii="Arial" w:hAnsi="Arial"/>
        </w:rPr>
        <w:t>i</w:t>
      </w:r>
      <w:r w:rsidRPr="005A55F4">
        <w:rPr>
          <w:rFonts w:ascii="Arial" w:hAnsi="Arial"/>
        </w:rPr>
        <w:t xml:space="preserve">, per </w:t>
      </w:r>
      <w:r>
        <w:rPr>
          <w:rFonts w:ascii="Arial" w:hAnsi="Arial"/>
        </w:rPr>
        <w:t>tant</w:t>
      </w:r>
      <w:r w:rsidRPr="005A55F4">
        <w:rPr>
          <w:rFonts w:ascii="Arial" w:hAnsi="Arial"/>
        </w:rPr>
        <w:t>, no serà objecte d’abonament independent.</w:t>
      </w:r>
    </w:p>
    <w:p w14:paraId="37EC7500" w14:textId="77777777" w:rsidR="004E1B7B" w:rsidRDefault="004E1B7B" w:rsidP="004E1B7B">
      <w:pPr>
        <w:pStyle w:val="Pargrafdellista"/>
        <w:rPr>
          <w:rFonts w:ascii="Arial" w:hAnsi="Arial"/>
        </w:rPr>
      </w:pPr>
    </w:p>
    <w:p w14:paraId="055151C7" w14:textId="77777777" w:rsidR="004E1B7B" w:rsidRDefault="004E1B7B" w:rsidP="004E1B7B">
      <w:pPr>
        <w:numPr>
          <w:ilvl w:val="0"/>
          <w:numId w:val="4"/>
        </w:numPr>
        <w:jc w:val="both"/>
        <w:rPr>
          <w:rFonts w:ascii="Arial" w:hAnsi="Arial"/>
        </w:rPr>
      </w:pPr>
      <w:r w:rsidRPr="00E73A23">
        <w:rPr>
          <w:rFonts w:ascii="Arial" w:hAnsi="Arial"/>
        </w:rPr>
        <w:t>Les excavacions inclouen, si cal, l</w:t>
      </w:r>
      <w:r>
        <w:rPr>
          <w:rFonts w:ascii="Arial" w:hAnsi="Arial"/>
        </w:rPr>
        <w:t xml:space="preserve">a </w:t>
      </w:r>
      <w:proofErr w:type="spellStart"/>
      <w:r w:rsidRPr="00E73A23">
        <w:rPr>
          <w:rFonts w:ascii="Arial" w:hAnsi="Arial"/>
        </w:rPr>
        <w:t>entibació</w:t>
      </w:r>
      <w:proofErr w:type="spellEnd"/>
      <w:r w:rsidRPr="00E73A23">
        <w:rPr>
          <w:rFonts w:ascii="Arial" w:hAnsi="Arial"/>
        </w:rPr>
        <w:t xml:space="preserve"> necessària.</w:t>
      </w:r>
    </w:p>
    <w:p w14:paraId="1BBAEB6E" w14:textId="77777777" w:rsidR="004E1B7B" w:rsidRDefault="004E1B7B" w:rsidP="004E1B7B">
      <w:pPr>
        <w:pStyle w:val="Pargrafdellista"/>
        <w:rPr>
          <w:rFonts w:ascii="Arial" w:hAnsi="Arial"/>
        </w:rPr>
      </w:pPr>
    </w:p>
    <w:p w14:paraId="6CE68DE9" w14:textId="77777777" w:rsidR="004E1B7B" w:rsidRPr="00E73A23" w:rsidRDefault="004E1B7B" w:rsidP="004E1B7B">
      <w:pPr>
        <w:numPr>
          <w:ilvl w:val="0"/>
          <w:numId w:val="4"/>
        </w:numPr>
        <w:jc w:val="both"/>
        <w:rPr>
          <w:rFonts w:ascii="Arial" w:hAnsi="Arial"/>
        </w:rPr>
      </w:pPr>
      <w:r w:rsidRPr="00E73A23">
        <w:rPr>
          <w:rFonts w:ascii="Arial" w:hAnsi="Arial"/>
        </w:rPr>
        <w:t>La col·locació de formigó es farà amb qualsevol mitjà adequat, sense variació de preu contractat.</w:t>
      </w:r>
    </w:p>
    <w:p w14:paraId="63DF1143" w14:textId="77777777" w:rsidR="004E1B7B" w:rsidRPr="00E73A23" w:rsidRDefault="004E1B7B" w:rsidP="004E1B7B">
      <w:pPr>
        <w:ind w:left="360"/>
        <w:jc w:val="both"/>
        <w:rPr>
          <w:rFonts w:ascii="Arial" w:hAnsi="Arial"/>
        </w:rPr>
      </w:pPr>
    </w:p>
    <w:p w14:paraId="7FA62DA6" w14:textId="77777777" w:rsidR="004E1B7B" w:rsidRPr="00E73A23" w:rsidRDefault="004E1B7B" w:rsidP="004E1B7B">
      <w:pPr>
        <w:numPr>
          <w:ilvl w:val="0"/>
          <w:numId w:val="4"/>
        </w:numPr>
        <w:jc w:val="both"/>
        <w:rPr>
          <w:rFonts w:ascii="Arial" w:hAnsi="Arial"/>
        </w:rPr>
      </w:pPr>
      <w:r w:rsidRPr="00E73A23">
        <w:rPr>
          <w:rFonts w:ascii="Arial" w:hAnsi="Arial"/>
        </w:rPr>
        <w:t>Els encofrats inclouen apuntalaments i cintres, si calen, sense variació de preu contractat.</w:t>
      </w:r>
    </w:p>
    <w:p w14:paraId="2532323E" w14:textId="77777777" w:rsidR="004E1B7B" w:rsidRPr="00E73A23" w:rsidRDefault="004E1B7B" w:rsidP="004E1B7B">
      <w:pPr>
        <w:ind w:left="360"/>
        <w:jc w:val="both"/>
        <w:rPr>
          <w:rFonts w:ascii="Arial" w:hAnsi="Arial"/>
        </w:rPr>
      </w:pPr>
    </w:p>
    <w:p w14:paraId="11BE2E99" w14:textId="77777777" w:rsidR="004E1B7B" w:rsidRPr="00E73A23" w:rsidRDefault="004E1B7B" w:rsidP="004E1B7B">
      <w:pPr>
        <w:numPr>
          <w:ilvl w:val="0"/>
          <w:numId w:val="4"/>
        </w:numPr>
        <w:jc w:val="both"/>
        <w:rPr>
          <w:rFonts w:ascii="Arial" w:hAnsi="Arial"/>
        </w:rPr>
      </w:pPr>
      <w:r w:rsidRPr="00E73A23">
        <w:rPr>
          <w:rFonts w:ascii="Arial" w:hAnsi="Arial"/>
        </w:rPr>
        <w:t>Tots els elements metàl·lics inclouen en el seu preu la p</w:t>
      </w:r>
      <w:r>
        <w:rPr>
          <w:rFonts w:ascii="Arial" w:hAnsi="Arial"/>
        </w:rPr>
        <w:t>artida proporcional</w:t>
      </w:r>
      <w:r w:rsidRPr="00E73A23">
        <w:rPr>
          <w:rFonts w:ascii="Arial" w:hAnsi="Arial"/>
        </w:rPr>
        <w:t xml:space="preserve"> d’instal·lació necessària de posada a terra.</w:t>
      </w:r>
    </w:p>
    <w:p w14:paraId="480E4E4A" w14:textId="77777777" w:rsidR="004E1B7B" w:rsidRPr="00E73A23" w:rsidRDefault="004E1B7B" w:rsidP="004E1B7B">
      <w:pPr>
        <w:ind w:left="360"/>
        <w:jc w:val="both"/>
        <w:rPr>
          <w:rFonts w:ascii="Arial" w:hAnsi="Arial"/>
        </w:rPr>
      </w:pPr>
    </w:p>
    <w:p w14:paraId="67DE5B40" w14:textId="77777777" w:rsidR="004E1B7B" w:rsidRDefault="004E1B7B" w:rsidP="004E1B7B">
      <w:pPr>
        <w:autoSpaceDE w:val="0"/>
        <w:autoSpaceDN w:val="0"/>
        <w:adjustRightInd w:val="0"/>
        <w:spacing w:before="3" w:line="200" w:lineRule="exact"/>
        <w:rPr>
          <w:rFonts w:ascii="Arial" w:hAnsi="Arial" w:cs="Arial"/>
          <w:lang w:eastAsia="ca-ES"/>
        </w:rPr>
      </w:pPr>
    </w:p>
    <w:p w14:paraId="585F9571" w14:textId="77777777" w:rsidR="004E1B7B" w:rsidRPr="003C2F79" w:rsidRDefault="004E1B7B" w:rsidP="004E1B7B">
      <w:pPr>
        <w:autoSpaceDE w:val="0"/>
        <w:autoSpaceDN w:val="0"/>
        <w:adjustRightInd w:val="0"/>
        <w:ind w:left="101" w:right="58"/>
        <w:jc w:val="both"/>
        <w:rPr>
          <w:rFonts w:ascii="Arial" w:hAnsi="Arial" w:cs="Arial"/>
          <w:b/>
          <w:lang w:eastAsia="ca-ES"/>
        </w:rPr>
      </w:pPr>
      <w:r w:rsidRPr="003C2F79">
        <w:rPr>
          <w:rFonts w:ascii="Arial" w:hAnsi="Arial" w:cs="Arial"/>
          <w:b/>
          <w:u w:val="single"/>
          <w:lang w:eastAsia="ca-ES"/>
        </w:rPr>
        <w:t>Tot</w:t>
      </w:r>
      <w:r w:rsidRPr="003C2F79">
        <w:rPr>
          <w:rFonts w:ascii="Arial" w:hAnsi="Arial" w:cs="Arial"/>
          <w:b/>
          <w:spacing w:val="-1"/>
          <w:u w:val="single"/>
          <w:lang w:eastAsia="ca-ES"/>
        </w:rPr>
        <w:t>e</w:t>
      </w:r>
      <w:r w:rsidRPr="003C2F79">
        <w:rPr>
          <w:rFonts w:ascii="Arial" w:hAnsi="Arial" w:cs="Arial"/>
          <w:b/>
          <w:u w:val="single"/>
          <w:lang w:eastAsia="ca-ES"/>
        </w:rPr>
        <w:t>s</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Pr="003C2F79">
        <w:rPr>
          <w:rFonts w:ascii="Arial" w:hAnsi="Arial" w:cs="Arial"/>
          <w:b/>
          <w:spacing w:val="-2"/>
          <w:u w:val="single"/>
          <w:lang w:eastAsia="ca-ES"/>
        </w:rPr>
        <w:t>e</w:t>
      </w:r>
      <w:r w:rsidRPr="003C2F79">
        <w:rPr>
          <w:rFonts w:ascii="Arial" w:hAnsi="Arial" w:cs="Arial"/>
          <w:b/>
          <w:u w:val="single"/>
          <w:lang w:eastAsia="ca-ES"/>
        </w:rPr>
        <w:t>s</w:t>
      </w:r>
      <w:r w:rsidRPr="003C2F79">
        <w:rPr>
          <w:rFonts w:ascii="Arial" w:hAnsi="Arial" w:cs="Arial"/>
          <w:b/>
          <w:spacing w:val="29"/>
          <w:u w:val="single"/>
          <w:lang w:eastAsia="ca-ES"/>
        </w:rPr>
        <w:t xml:space="preserve"> </w:t>
      </w:r>
      <w:r w:rsidRPr="003C2F79">
        <w:rPr>
          <w:rFonts w:ascii="Arial" w:hAnsi="Arial" w:cs="Arial"/>
          <w:b/>
          <w:u w:val="single"/>
          <w:lang w:eastAsia="ca-ES"/>
        </w:rPr>
        <w:t>cons</w:t>
      </w:r>
      <w:r w:rsidRPr="003C2F79">
        <w:rPr>
          <w:rFonts w:ascii="Arial" w:hAnsi="Arial" w:cs="Arial"/>
          <w:b/>
          <w:spacing w:val="-1"/>
          <w:u w:val="single"/>
          <w:lang w:eastAsia="ca-ES"/>
        </w:rPr>
        <w:t>id</w:t>
      </w:r>
      <w:r w:rsidRPr="003C2F79">
        <w:rPr>
          <w:rFonts w:ascii="Arial" w:hAnsi="Arial" w:cs="Arial"/>
          <w:b/>
          <w:u w:val="single"/>
          <w:lang w:eastAsia="ca-ES"/>
        </w:rPr>
        <w:t>erac</w:t>
      </w:r>
      <w:r w:rsidRPr="003C2F79">
        <w:rPr>
          <w:rFonts w:ascii="Arial" w:hAnsi="Arial" w:cs="Arial"/>
          <w:b/>
          <w:spacing w:val="-1"/>
          <w:u w:val="single"/>
          <w:lang w:eastAsia="ca-ES"/>
        </w:rPr>
        <w:t>i</w:t>
      </w:r>
      <w:r w:rsidRPr="003C2F79">
        <w:rPr>
          <w:rFonts w:ascii="Arial" w:hAnsi="Arial" w:cs="Arial"/>
          <w:b/>
          <w:u w:val="single"/>
          <w:lang w:eastAsia="ca-ES"/>
        </w:rPr>
        <w:t>o</w:t>
      </w:r>
      <w:r w:rsidRPr="003C2F79">
        <w:rPr>
          <w:rFonts w:ascii="Arial" w:hAnsi="Arial" w:cs="Arial"/>
          <w:b/>
          <w:spacing w:val="-2"/>
          <w:u w:val="single"/>
          <w:lang w:eastAsia="ca-ES"/>
        </w:rPr>
        <w:t>n</w:t>
      </w:r>
      <w:r w:rsidRPr="003C2F79">
        <w:rPr>
          <w:rFonts w:ascii="Arial" w:hAnsi="Arial" w:cs="Arial"/>
          <w:b/>
          <w:u w:val="single"/>
          <w:lang w:eastAsia="ca-ES"/>
        </w:rPr>
        <w:t>s</w:t>
      </w:r>
      <w:r w:rsidRPr="003C2F79">
        <w:rPr>
          <w:rFonts w:ascii="Arial" w:hAnsi="Arial" w:cs="Arial"/>
          <w:b/>
          <w:spacing w:val="32"/>
          <w:u w:val="single"/>
          <w:lang w:eastAsia="ca-ES"/>
        </w:rPr>
        <w:t xml:space="preserve"> </w:t>
      </w:r>
      <w:r w:rsidRPr="003C2F79">
        <w:rPr>
          <w:rFonts w:ascii="Arial" w:hAnsi="Arial" w:cs="Arial"/>
          <w:b/>
          <w:u w:val="single"/>
          <w:lang w:eastAsia="ca-ES"/>
        </w:rPr>
        <w:t>fetes</w:t>
      </w:r>
      <w:r w:rsidRPr="003C2F79">
        <w:rPr>
          <w:rFonts w:ascii="Arial" w:hAnsi="Arial" w:cs="Arial"/>
          <w:b/>
          <w:spacing w:val="30"/>
          <w:u w:val="single"/>
          <w:lang w:eastAsia="ca-ES"/>
        </w:rPr>
        <w:t xml:space="preserve"> </w:t>
      </w:r>
      <w:r w:rsidRPr="003C2F79">
        <w:rPr>
          <w:rFonts w:ascii="Arial" w:hAnsi="Arial" w:cs="Arial"/>
          <w:b/>
          <w:u w:val="single"/>
          <w:lang w:eastAsia="ca-ES"/>
        </w:rPr>
        <w:t>en</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aq</w:t>
      </w:r>
      <w:r w:rsidRPr="003C2F79">
        <w:rPr>
          <w:rFonts w:ascii="Arial" w:hAnsi="Arial" w:cs="Arial"/>
          <w:b/>
          <w:u w:val="single"/>
          <w:lang w:eastAsia="ca-ES"/>
        </w:rPr>
        <w:t>uest</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a</w:t>
      </w:r>
      <w:r w:rsidRPr="003C2F79">
        <w:rPr>
          <w:rFonts w:ascii="Arial" w:hAnsi="Arial" w:cs="Arial"/>
          <w:b/>
          <w:u w:val="single"/>
          <w:lang w:eastAsia="ca-ES"/>
        </w:rPr>
        <w:t>p</w:t>
      </w:r>
      <w:r w:rsidRPr="003C2F79">
        <w:rPr>
          <w:rFonts w:ascii="Arial" w:hAnsi="Arial" w:cs="Arial"/>
          <w:b/>
          <w:spacing w:val="-2"/>
          <w:u w:val="single"/>
          <w:lang w:eastAsia="ca-ES"/>
        </w:rPr>
        <w:t>a</w:t>
      </w:r>
      <w:r w:rsidRPr="003C2F79">
        <w:rPr>
          <w:rFonts w:ascii="Arial" w:hAnsi="Arial" w:cs="Arial"/>
          <w:b/>
          <w:u w:val="single"/>
          <w:lang w:eastAsia="ca-ES"/>
        </w:rPr>
        <w:t>rtat</w:t>
      </w:r>
      <w:r w:rsidRPr="003C2F79">
        <w:rPr>
          <w:rFonts w:ascii="Arial" w:hAnsi="Arial" w:cs="Arial"/>
          <w:b/>
          <w:spacing w:val="28"/>
          <w:u w:val="single"/>
          <w:lang w:eastAsia="ca-ES"/>
        </w:rPr>
        <w:t xml:space="preserve"> </w:t>
      </w:r>
      <w:r w:rsidRPr="003C2F79">
        <w:rPr>
          <w:rFonts w:ascii="Arial" w:hAnsi="Arial" w:cs="Arial"/>
          <w:b/>
          <w:u w:val="single"/>
          <w:lang w:eastAsia="ca-ES"/>
        </w:rPr>
        <w:t>de</w:t>
      </w:r>
      <w:r w:rsidRPr="003C2F79">
        <w:rPr>
          <w:rFonts w:ascii="Arial" w:hAnsi="Arial" w:cs="Arial"/>
          <w:b/>
          <w:spacing w:val="30"/>
          <w:u w:val="single"/>
          <w:lang w:eastAsia="ca-ES"/>
        </w:rPr>
        <w:t xml:space="preserve"> </w:t>
      </w:r>
      <w:r w:rsidRPr="003C2F79">
        <w:rPr>
          <w:rFonts w:ascii="Arial" w:hAnsi="Arial" w:cs="Arial"/>
          <w:b/>
          <w:u w:val="single"/>
          <w:lang w:eastAsia="ca-ES"/>
        </w:rPr>
        <w:t>l</w:t>
      </w:r>
      <w:r>
        <w:rPr>
          <w:rFonts w:ascii="Arial" w:hAnsi="Arial" w:cs="Arial"/>
          <w:b/>
          <w:u w:val="single"/>
          <w:lang w:eastAsia="ca-ES"/>
        </w:rPr>
        <w:t xml:space="preserve">’annex </w:t>
      </w:r>
      <w:r w:rsidRPr="003C2F79">
        <w:rPr>
          <w:rFonts w:ascii="Arial" w:hAnsi="Arial" w:cs="Arial"/>
          <w:b/>
          <w:u w:val="single"/>
          <w:lang w:eastAsia="ca-ES"/>
        </w:rPr>
        <w:t>ha</w:t>
      </w:r>
      <w:r w:rsidRPr="003C2F79">
        <w:rPr>
          <w:rFonts w:ascii="Arial" w:hAnsi="Arial" w:cs="Arial"/>
          <w:b/>
          <w:spacing w:val="-2"/>
          <w:u w:val="single"/>
          <w:lang w:eastAsia="ca-ES"/>
        </w:rPr>
        <w:t>u</w:t>
      </w:r>
      <w:r w:rsidRPr="003C2F79">
        <w:rPr>
          <w:rFonts w:ascii="Arial" w:hAnsi="Arial" w:cs="Arial"/>
          <w:b/>
          <w:u w:val="single"/>
          <w:lang w:eastAsia="ca-ES"/>
        </w:rPr>
        <w:t>ran</w:t>
      </w:r>
      <w:r w:rsidRPr="003C2F79">
        <w:rPr>
          <w:rFonts w:ascii="Arial" w:hAnsi="Arial" w:cs="Arial"/>
          <w:b/>
          <w:spacing w:val="28"/>
          <w:u w:val="single"/>
          <w:lang w:eastAsia="ca-ES"/>
        </w:rPr>
        <w:t xml:space="preserve"> </w:t>
      </w:r>
      <w:r w:rsidRPr="003C2F79">
        <w:rPr>
          <w:rFonts w:ascii="Arial" w:hAnsi="Arial" w:cs="Arial"/>
          <w:b/>
          <w:spacing w:val="-1"/>
          <w:u w:val="single"/>
          <w:lang w:eastAsia="ca-ES"/>
        </w:rPr>
        <w:t>d</w:t>
      </w:r>
      <w:r w:rsidRPr="003C2F79">
        <w:rPr>
          <w:rFonts w:ascii="Arial" w:hAnsi="Arial" w:cs="Arial"/>
          <w:b/>
          <w:u w:val="single"/>
          <w:lang w:eastAsia="ca-ES"/>
        </w:rPr>
        <w:t>e</w:t>
      </w:r>
      <w:r w:rsidRPr="003C2F79">
        <w:rPr>
          <w:rFonts w:ascii="Arial" w:hAnsi="Arial" w:cs="Arial"/>
          <w:b/>
          <w:spacing w:val="29"/>
          <w:u w:val="single"/>
          <w:lang w:eastAsia="ca-ES"/>
        </w:rPr>
        <w:t xml:space="preserve"> </w:t>
      </w:r>
      <w:r w:rsidRPr="003C2F79">
        <w:rPr>
          <w:rFonts w:ascii="Arial" w:hAnsi="Arial" w:cs="Arial"/>
          <w:b/>
          <w:u w:val="single"/>
          <w:lang w:eastAsia="ca-ES"/>
        </w:rPr>
        <w:t>tenir-se</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spacing w:val="28"/>
          <w:u w:val="single"/>
          <w:lang w:eastAsia="ca-ES"/>
        </w:rPr>
        <w:t xml:space="preserve"> </w:t>
      </w:r>
      <w:r w:rsidRPr="003C2F79">
        <w:rPr>
          <w:rFonts w:ascii="Arial" w:hAnsi="Arial" w:cs="Arial"/>
          <w:b/>
          <w:u w:val="single"/>
          <w:lang w:eastAsia="ca-ES"/>
        </w:rPr>
        <w:t>co</w:t>
      </w:r>
      <w:r w:rsidRPr="003C2F79">
        <w:rPr>
          <w:rFonts w:ascii="Arial" w:hAnsi="Arial" w:cs="Arial"/>
          <w:b/>
          <w:spacing w:val="-1"/>
          <w:u w:val="single"/>
          <w:lang w:eastAsia="ca-ES"/>
        </w:rPr>
        <w:t>m</w:t>
      </w:r>
      <w:r w:rsidRPr="003C2F79">
        <w:rPr>
          <w:rFonts w:ascii="Arial" w:hAnsi="Arial" w:cs="Arial"/>
          <w:b/>
          <w:u w:val="single"/>
          <w:lang w:eastAsia="ca-ES"/>
        </w:rPr>
        <w:t>pte</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lang w:eastAsia="ca-ES"/>
        </w:rPr>
        <w:t xml:space="preserve"> </w:t>
      </w:r>
      <w:r w:rsidRPr="003C2F79">
        <w:rPr>
          <w:rFonts w:ascii="Arial" w:hAnsi="Arial" w:cs="Arial"/>
          <w:b/>
          <w:u w:val="single"/>
          <w:lang w:eastAsia="ca-ES"/>
        </w:rPr>
        <w:t xml:space="preserve">l'oferta i no seran </w:t>
      </w:r>
      <w:r w:rsidRPr="003C2F79">
        <w:rPr>
          <w:rFonts w:ascii="Arial" w:hAnsi="Arial" w:cs="Arial"/>
          <w:b/>
          <w:spacing w:val="-2"/>
          <w:u w:val="single"/>
          <w:lang w:eastAsia="ca-ES"/>
        </w:rPr>
        <w:t>o</w:t>
      </w:r>
      <w:r w:rsidRPr="003C2F79">
        <w:rPr>
          <w:rFonts w:ascii="Arial" w:hAnsi="Arial" w:cs="Arial"/>
          <w:b/>
          <w:u w:val="single"/>
          <w:lang w:eastAsia="ca-ES"/>
        </w:rPr>
        <w:t>bj</w:t>
      </w:r>
      <w:r w:rsidRPr="003C2F79">
        <w:rPr>
          <w:rFonts w:ascii="Arial" w:hAnsi="Arial" w:cs="Arial"/>
          <w:b/>
          <w:spacing w:val="-1"/>
          <w:u w:val="single"/>
          <w:lang w:eastAsia="ca-ES"/>
        </w:rPr>
        <w:t>e</w:t>
      </w:r>
      <w:r w:rsidRPr="003C2F79">
        <w:rPr>
          <w:rFonts w:ascii="Arial" w:hAnsi="Arial" w:cs="Arial"/>
          <w:b/>
          <w:u w:val="single"/>
          <w:lang w:eastAsia="ca-ES"/>
        </w:rPr>
        <w:t>cte</w:t>
      </w:r>
      <w:r w:rsidRPr="003C2F79">
        <w:rPr>
          <w:rFonts w:ascii="Arial" w:hAnsi="Arial" w:cs="Arial"/>
          <w:b/>
          <w:spacing w:val="-2"/>
          <w:u w:val="single"/>
          <w:lang w:eastAsia="ca-ES"/>
        </w:rPr>
        <w:t xml:space="preserve"> </w:t>
      </w:r>
      <w:r w:rsidRPr="003C2F79">
        <w:rPr>
          <w:rFonts w:ascii="Arial" w:hAnsi="Arial" w:cs="Arial"/>
          <w:b/>
          <w:u w:val="single"/>
          <w:lang w:eastAsia="ca-ES"/>
        </w:rPr>
        <w:t>de r</w:t>
      </w:r>
      <w:r w:rsidRPr="003C2F79">
        <w:rPr>
          <w:rFonts w:ascii="Arial" w:hAnsi="Arial" w:cs="Arial"/>
          <w:b/>
          <w:spacing w:val="-2"/>
          <w:u w:val="single"/>
          <w:lang w:eastAsia="ca-ES"/>
        </w:rPr>
        <w:t>e</w:t>
      </w:r>
      <w:r w:rsidRPr="003C2F79">
        <w:rPr>
          <w:rFonts w:ascii="Arial" w:hAnsi="Arial" w:cs="Arial"/>
          <w:b/>
          <w:u w:val="single"/>
          <w:lang w:eastAsia="ca-ES"/>
        </w:rPr>
        <w:t>cla</w:t>
      </w:r>
      <w:r w:rsidRPr="003C2F79">
        <w:rPr>
          <w:rFonts w:ascii="Arial" w:hAnsi="Arial" w:cs="Arial"/>
          <w:b/>
          <w:spacing w:val="-1"/>
          <w:u w:val="single"/>
          <w:lang w:eastAsia="ca-ES"/>
        </w:rPr>
        <w:t>ma</w:t>
      </w:r>
      <w:r w:rsidRPr="003C2F79">
        <w:rPr>
          <w:rFonts w:ascii="Arial" w:hAnsi="Arial" w:cs="Arial"/>
          <w:b/>
          <w:spacing w:val="1"/>
          <w:u w:val="single"/>
          <w:lang w:eastAsia="ca-ES"/>
        </w:rPr>
        <w:t>c</w:t>
      </w:r>
      <w:r w:rsidRPr="003C2F79">
        <w:rPr>
          <w:rFonts w:ascii="Arial" w:hAnsi="Arial" w:cs="Arial"/>
          <w:b/>
          <w:spacing w:val="-1"/>
          <w:u w:val="single"/>
          <w:lang w:eastAsia="ca-ES"/>
        </w:rPr>
        <w:t>i</w:t>
      </w:r>
      <w:r w:rsidRPr="003C2F79">
        <w:rPr>
          <w:rFonts w:ascii="Arial" w:hAnsi="Arial" w:cs="Arial"/>
          <w:b/>
          <w:u w:val="single"/>
          <w:lang w:eastAsia="ca-ES"/>
        </w:rPr>
        <w:t>ons</w:t>
      </w:r>
      <w:r w:rsidRPr="003C2F79">
        <w:rPr>
          <w:rFonts w:ascii="Arial" w:hAnsi="Arial" w:cs="Arial"/>
          <w:b/>
          <w:spacing w:val="1"/>
          <w:u w:val="single"/>
          <w:lang w:eastAsia="ca-ES"/>
        </w:rPr>
        <w:t xml:space="preserve"> </w:t>
      </w:r>
      <w:r w:rsidRPr="003C2F79">
        <w:rPr>
          <w:rFonts w:ascii="Arial" w:hAnsi="Arial" w:cs="Arial"/>
          <w:b/>
          <w:spacing w:val="-2"/>
          <w:u w:val="single"/>
          <w:lang w:eastAsia="ca-ES"/>
        </w:rPr>
        <w:t>p</w:t>
      </w:r>
      <w:r w:rsidRPr="003C2F79">
        <w:rPr>
          <w:rFonts w:ascii="Arial" w:hAnsi="Arial" w:cs="Arial"/>
          <w:b/>
          <w:u w:val="single"/>
          <w:lang w:eastAsia="ca-ES"/>
        </w:rPr>
        <w:t>ost</w:t>
      </w:r>
      <w:r w:rsidRPr="003C2F79">
        <w:rPr>
          <w:rFonts w:ascii="Arial" w:hAnsi="Arial" w:cs="Arial"/>
          <w:b/>
          <w:spacing w:val="-2"/>
          <w:u w:val="single"/>
          <w:lang w:eastAsia="ca-ES"/>
        </w:rPr>
        <w:t>e</w:t>
      </w:r>
      <w:r w:rsidRPr="003C2F79">
        <w:rPr>
          <w:rFonts w:ascii="Arial" w:hAnsi="Arial" w:cs="Arial"/>
          <w:b/>
          <w:u w:val="single"/>
          <w:lang w:eastAsia="ca-ES"/>
        </w:rPr>
        <w:t>ri</w:t>
      </w:r>
      <w:r w:rsidRPr="003C2F79">
        <w:rPr>
          <w:rFonts w:ascii="Arial" w:hAnsi="Arial" w:cs="Arial"/>
          <w:b/>
          <w:spacing w:val="-1"/>
          <w:u w:val="single"/>
          <w:lang w:eastAsia="ca-ES"/>
        </w:rPr>
        <w:t>o</w:t>
      </w:r>
      <w:r w:rsidRPr="003C2F79">
        <w:rPr>
          <w:rFonts w:ascii="Arial" w:hAnsi="Arial" w:cs="Arial"/>
          <w:b/>
          <w:u w:val="single"/>
          <w:lang w:eastAsia="ca-ES"/>
        </w:rPr>
        <w:t xml:space="preserve">rs per </w:t>
      </w:r>
      <w:r w:rsidRPr="003C2F79">
        <w:rPr>
          <w:rFonts w:ascii="Arial" w:hAnsi="Arial" w:cs="Arial"/>
          <w:b/>
          <w:spacing w:val="-2"/>
          <w:u w:val="single"/>
          <w:lang w:eastAsia="ca-ES"/>
        </w:rPr>
        <w:t>p</w:t>
      </w:r>
      <w:r w:rsidRPr="003C2F79">
        <w:rPr>
          <w:rFonts w:ascii="Arial" w:hAnsi="Arial" w:cs="Arial"/>
          <w:b/>
          <w:u w:val="single"/>
          <w:lang w:eastAsia="ca-ES"/>
        </w:rPr>
        <w:t>art del</w:t>
      </w:r>
      <w:r w:rsidRPr="003C2F79">
        <w:rPr>
          <w:rFonts w:ascii="Arial" w:hAnsi="Arial" w:cs="Arial"/>
          <w:b/>
          <w:spacing w:val="-3"/>
          <w:u w:val="single"/>
          <w:lang w:eastAsia="ca-ES"/>
        </w:rPr>
        <w:t xml:space="preserve"> </w:t>
      </w:r>
      <w:r w:rsidRPr="003C2F79">
        <w:rPr>
          <w:rFonts w:ascii="Arial" w:hAnsi="Arial" w:cs="Arial"/>
          <w:b/>
          <w:u w:val="single"/>
          <w:lang w:eastAsia="ca-ES"/>
        </w:rPr>
        <w:t>contract</w:t>
      </w:r>
      <w:r w:rsidRPr="003C2F79">
        <w:rPr>
          <w:rFonts w:ascii="Arial" w:hAnsi="Arial" w:cs="Arial"/>
          <w:b/>
          <w:spacing w:val="-3"/>
          <w:u w:val="single"/>
          <w:lang w:eastAsia="ca-ES"/>
        </w:rPr>
        <w:t>i</w:t>
      </w:r>
      <w:r w:rsidRPr="003C2F79">
        <w:rPr>
          <w:rFonts w:ascii="Arial" w:hAnsi="Arial" w:cs="Arial"/>
          <w:b/>
          <w:spacing w:val="2"/>
          <w:u w:val="single"/>
          <w:lang w:eastAsia="ca-ES"/>
        </w:rPr>
        <w:t>s</w:t>
      </w:r>
      <w:r w:rsidRPr="003C2F79">
        <w:rPr>
          <w:rFonts w:ascii="Arial" w:hAnsi="Arial" w:cs="Arial"/>
          <w:b/>
          <w:u w:val="single"/>
          <w:lang w:eastAsia="ca-ES"/>
        </w:rPr>
        <w:t>ta.</w:t>
      </w:r>
    </w:p>
    <w:p w14:paraId="65F4FF2B" w14:textId="77777777" w:rsidR="004E1B7B" w:rsidRDefault="004E1B7B" w:rsidP="004E1B7B">
      <w:pPr>
        <w:jc w:val="both"/>
        <w:rPr>
          <w:rFonts w:ascii="Arial" w:hAnsi="Arial"/>
        </w:rPr>
      </w:pPr>
    </w:p>
    <w:p w14:paraId="02EDFCC7" w14:textId="77777777" w:rsidR="004E1B7B" w:rsidRPr="00586820" w:rsidRDefault="004E1B7B" w:rsidP="004E1B7B">
      <w:pPr>
        <w:jc w:val="both"/>
        <w:rPr>
          <w:rFonts w:ascii="Arial" w:hAnsi="Arial"/>
        </w:rPr>
      </w:pPr>
    </w:p>
    <w:p w14:paraId="7F06FDD6"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2</w:t>
      </w:r>
      <w:r w:rsidRPr="001809EA">
        <w:rPr>
          <w:rFonts w:ascii="Arial" w:hAnsi="Arial"/>
          <w:b/>
        </w:rPr>
        <w:t xml:space="preserve">.- </w:t>
      </w:r>
      <w:r>
        <w:rPr>
          <w:rFonts w:ascii="Arial" w:hAnsi="Arial"/>
          <w:b/>
        </w:rPr>
        <w:t>Replanteig.</w:t>
      </w:r>
    </w:p>
    <w:p w14:paraId="4A44E6A4" w14:textId="77777777" w:rsidR="004E1B7B" w:rsidRPr="00586820" w:rsidRDefault="004E1B7B" w:rsidP="004E1B7B">
      <w:pPr>
        <w:jc w:val="both"/>
        <w:rPr>
          <w:rFonts w:ascii="Arial" w:hAnsi="Arial"/>
        </w:rPr>
      </w:pPr>
    </w:p>
    <w:p w14:paraId="505101B6"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replanteigs que facin falta per tal d’assegurar la correcta execució de les unitats d’obra es consideraran inclosos als preus corresponents i, per tant, no seran objecte d’abonament independent.</w:t>
      </w:r>
    </w:p>
    <w:p w14:paraId="4EBB7EAE" w14:textId="77777777" w:rsidR="004E1B7B" w:rsidRPr="00586820" w:rsidRDefault="004E1B7B" w:rsidP="004E1B7B">
      <w:pPr>
        <w:ind w:left="360"/>
        <w:jc w:val="both"/>
        <w:rPr>
          <w:rFonts w:ascii="Arial" w:hAnsi="Arial"/>
        </w:rPr>
      </w:pPr>
    </w:p>
    <w:p w14:paraId="09F7B1B4"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3</w:t>
      </w:r>
      <w:r w:rsidRPr="001809EA">
        <w:rPr>
          <w:rFonts w:ascii="Arial" w:hAnsi="Arial"/>
          <w:b/>
        </w:rPr>
        <w:t xml:space="preserve">.- </w:t>
      </w:r>
      <w:r>
        <w:rPr>
          <w:rFonts w:ascii="Arial" w:hAnsi="Arial"/>
          <w:b/>
        </w:rPr>
        <w:t>Transports.</w:t>
      </w:r>
    </w:p>
    <w:p w14:paraId="7E690DB8" w14:textId="77777777" w:rsidR="004E1B7B" w:rsidRPr="00586820" w:rsidRDefault="004E1B7B" w:rsidP="004E1B7B">
      <w:pPr>
        <w:autoSpaceDE w:val="0"/>
        <w:autoSpaceDN w:val="0"/>
        <w:adjustRightInd w:val="0"/>
        <w:jc w:val="both"/>
        <w:rPr>
          <w:rFonts w:ascii="Arial" w:hAnsi="Arial" w:cs="Arial"/>
        </w:rPr>
      </w:pPr>
    </w:p>
    <w:p w14:paraId="1F40490D"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003F3F49" w14:textId="77777777" w:rsidR="004E1B7B" w:rsidRPr="00586820" w:rsidRDefault="004E1B7B" w:rsidP="004E1B7B">
      <w:pPr>
        <w:autoSpaceDE w:val="0"/>
        <w:autoSpaceDN w:val="0"/>
        <w:adjustRightInd w:val="0"/>
        <w:jc w:val="both"/>
        <w:rPr>
          <w:rFonts w:ascii="Arial" w:hAnsi="Arial" w:cs="Arial"/>
        </w:rPr>
      </w:pPr>
    </w:p>
    <w:p w14:paraId="156B728B" w14:textId="77777777" w:rsidR="004E1B7B" w:rsidRPr="00586820" w:rsidRDefault="004E1B7B" w:rsidP="004E1B7B">
      <w:pPr>
        <w:jc w:val="both"/>
        <w:rPr>
          <w:rFonts w:ascii="Arial" w:hAnsi="Arial"/>
        </w:rPr>
      </w:pPr>
      <w:r w:rsidRPr="00586820">
        <w:rPr>
          <w:rFonts w:ascii="Arial" w:hAnsi="Arial"/>
        </w:rPr>
        <w:t xml:space="preserve">Els preus d’excavació i terraplè inclouen el lloguer dels terrenys per al seu abassegament, si s’escau, i tots els seus transports, càrregues i descàrregues, així com la restitució dels terrenys d’abassegament a la seva situació inicial. </w:t>
      </w:r>
    </w:p>
    <w:p w14:paraId="5615F99D" w14:textId="77777777" w:rsidR="004E1B7B" w:rsidRPr="00586820" w:rsidRDefault="004E1B7B" w:rsidP="004E1B7B">
      <w:pPr>
        <w:jc w:val="both"/>
        <w:rPr>
          <w:rFonts w:ascii="Arial" w:hAnsi="Arial"/>
        </w:rPr>
      </w:pPr>
    </w:p>
    <w:p w14:paraId="2415F04F" w14:textId="77777777" w:rsidR="004E1B7B" w:rsidRDefault="004E1B7B" w:rsidP="004E1B7B">
      <w:pPr>
        <w:jc w:val="both"/>
        <w:rPr>
          <w:rFonts w:ascii="Arial" w:hAnsi="Arial"/>
        </w:rPr>
      </w:pPr>
      <w:r w:rsidRPr="00586820">
        <w:rPr>
          <w:rFonts w:ascii="Arial" w:hAnsi="Arial"/>
        </w:rPr>
        <w:t>Tots els desplaçaments de maquin</w:t>
      </w:r>
      <w:r>
        <w:rPr>
          <w:rFonts w:ascii="Arial" w:hAnsi="Arial"/>
        </w:rPr>
        <w:t>à</w:t>
      </w:r>
      <w:r w:rsidRPr="00586820">
        <w:rPr>
          <w:rFonts w:ascii="Arial" w:hAnsi="Arial"/>
        </w:rPr>
        <w:t>ria es consideraran inclosos en els preus unitaris, expressament els necessaris per a la realització de les diverses fases d’obra i els necessaris per a la posada en servei dels desviaments de trànsit.</w:t>
      </w:r>
    </w:p>
    <w:p w14:paraId="78B0BE71" w14:textId="77777777" w:rsidR="004E1B7B" w:rsidRDefault="004E1B7B" w:rsidP="004E1B7B">
      <w:pPr>
        <w:jc w:val="both"/>
        <w:rPr>
          <w:rFonts w:ascii="Arial" w:hAnsi="Arial"/>
        </w:rPr>
      </w:pPr>
    </w:p>
    <w:p w14:paraId="2F86FAA6" w14:textId="77777777" w:rsidR="004E1B7B" w:rsidRDefault="004E1B7B" w:rsidP="004E1B7B">
      <w:pPr>
        <w:jc w:val="both"/>
        <w:rPr>
          <w:rFonts w:ascii="Arial" w:hAnsi="Arial"/>
        </w:rPr>
      </w:pPr>
      <w:r>
        <w:rPr>
          <w:rFonts w:ascii="Arial" w:hAnsi="Arial"/>
        </w:rPr>
        <w:t xml:space="preserve">Tots els accessos als talls de treball en ús des de carreteres en servei, estaran en perfecte estat de trànsit i disposaran de </w:t>
      </w:r>
      <w:proofErr w:type="spellStart"/>
      <w:r>
        <w:rPr>
          <w:rFonts w:ascii="Arial" w:hAnsi="Arial"/>
        </w:rPr>
        <w:t>senyalista</w:t>
      </w:r>
      <w:proofErr w:type="spellEnd"/>
      <w:r>
        <w:rPr>
          <w:rFonts w:ascii="Arial" w:hAnsi="Arial"/>
        </w:rPr>
        <w:t xml:space="preserve"> o </w:t>
      </w:r>
      <w:proofErr w:type="spellStart"/>
      <w:r>
        <w:rPr>
          <w:rFonts w:ascii="Arial" w:hAnsi="Arial"/>
        </w:rPr>
        <w:t>senyalistes</w:t>
      </w:r>
      <w:proofErr w:type="spellEnd"/>
      <w:r>
        <w:rPr>
          <w:rFonts w:ascii="Arial" w:hAnsi="Arial"/>
        </w:rPr>
        <w:t xml:space="preserve"> degudament formats, considerant-se tot inclòs en els preus unitaris i, per tant, no seran objecte d’abonament independent.</w:t>
      </w:r>
    </w:p>
    <w:p w14:paraId="684A870C" w14:textId="77777777" w:rsidR="004E1B7B" w:rsidRDefault="004E1B7B" w:rsidP="004E1B7B">
      <w:pPr>
        <w:jc w:val="both"/>
        <w:rPr>
          <w:rFonts w:ascii="Arial" w:hAnsi="Arial"/>
        </w:rPr>
      </w:pPr>
    </w:p>
    <w:p w14:paraId="0E2BC1E9" w14:textId="77777777" w:rsidR="004E1B7B" w:rsidRPr="001809EA" w:rsidRDefault="004E1B7B" w:rsidP="004E1B7B">
      <w:pPr>
        <w:autoSpaceDE w:val="0"/>
        <w:autoSpaceDN w:val="0"/>
        <w:adjustRightInd w:val="0"/>
        <w:jc w:val="both"/>
        <w:rPr>
          <w:rFonts w:ascii="Arial" w:hAnsi="Arial" w:cs="Arial"/>
          <w:b/>
        </w:rPr>
      </w:pPr>
      <w:r w:rsidRPr="001809EA">
        <w:rPr>
          <w:rFonts w:ascii="Arial" w:hAnsi="Arial" w:cs="Arial"/>
          <w:b/>
        </w:rPr>
        <w:t>2.</w:t>
      </w:r>
      <w:r>
        <w:rPr>
          <w:rFonts w:ascii="Arial" w:hAnsi="Arial" w:cs="Arial"/>
          <w:b/>
        </w:rPr>
        <w:t>4</w:t>
      </w:r>
      <w:r w:rsidRPr="001809EA">
        <w:rPr>
          <w:rFonts w:ascii="Arial" w:hAnsi="Arial" w:cs="Arial"/>
          <w:b/>
        </w:rPr>
        <w:t xml:space="preserve">.- </w:t>
      </w:r>
      <w:r>
        <w:rPr>
          <w:rFonts w:ascii="Arial" w:hAnsi="Arial" w:cs="Arial"/>
          <w:b/>
        </w:rPr>
        <w:t>Pla de treballs</w:t>
      </w:r>
      <w:r w:rsidRPr="001809EA">
        <w:rPr>
          <w:rFonts w:ascii="Arial" w:hAnsi="Arial" w:cs="Arial"/>
          <w:b/>
        </w:rPr>
        <w:t>.</w:t>
      </w:r>
    </w:p>
    <w:p w14:paraId="3FBAC65C" w14:textId="77777777" w:rsidR="004E1B7B" w:rsidRDefault="004E1B7B" w:rsidP="004E1B7B">
      <w:pPr>
        <w:jc w:val="both"/>
        <w:rPr>
          <w:rFonts w:ascii="Arial" w:hAnsi="Arial"/>
        </w:rPr>
      </w:pPr>
    </w:p>
    <w:p w14:paraId="7B589288" w14:textId="77777777" w:rsidR="004E1B7B" w:rsidRDefault="004E1B7B" w:rsidP="004E1B7B">
      <w:pPr>
        <w:jc w:val="both"/>
        <w:rPr>
          <w:rFonts w:ascii="Arial" w:hAnsi="Arial"/>
        </w:rPr>
      </w:pPr>
      <w:r>
        <w:rPr>
          <w:rFonts w:ascii="Arial" w:hAnsi="Arial"/>
        </w:rPr>
        <w:lastRenderedPageBreak/>
        <w:t>El pla de treballs presentat pel licitador haurà de respectar les fites especificades a l’annex de pla de treballs del projecte de referència.</w:t>
      </w:r>
    </w:p>
    <w:p w14:paraId="0FFA66D1" w14:textId="77777777" w:rsidR="004E1B7B" w:rsidRDefault="004E1B7B" w:rsidP="004E1B7B">
      <w:pPr>
        <w:autoSpaceDE w:val="0"/>
        <w:autoSpaceDN w:val="0"/>
        <w:adjustRightInd w:val="0"/>
        <w:jc w:val="both"/>
        <w:rPr>
          <w:rFonts w:ascii="Arial" w:hAnsi="Arial" w:cs="Arial"/>
          <w:b/>
        </w:rPr>
      </w:pPr>
    </w:p>
    <w:p w14:paraId="144719B3" w14:textId="77777777" w:rsidR="004E1B7B" w:rsidRDefault="004E1B7B" w:rsidP="004E1B7B">
      <w:pPr>
        <w:autoSpaceDE w:val="0"/>
        <w:autoSpaceDN w:val="0"/>
        <w:adjustRightInd w:val="0"/>
        <w:jc w:val="both"/>
        <w:rPr>
          <w:rFonts w:ascii="Arial" w:hAnsi="Arial" w:cs="Arial"/>
          <w:b/>
        </w:rPr>
      </w:pPr>
    </w:p>
    <w:p w14:paraId="06B19D3B" w14:textId="77777777" w:rsidR="004E1B7B" w:rsidRPr="001809EA" w:rsidRDefault="004E1B7B" w:rsidP="004E1B7B">
      <w:pPr>
        <w:autoSpaceDE w:val="0"/>
        <w:autoSpaceDN w:val="0"/>
        <w:adjustRightInd w:val="0"/>
        <w:jc w:val="both"/>
        <w:rPr>
          <w:rFonts w:ascii="Arial" w:hAnsi="Arial" w:cs="Arial"/>
          <w:b/>
        </w:rPr>
      </w:pPr>
      <w:r>
        <w:rPr>
          <w:rFonts w:ascii="Arial" w:hAnsi="Arial" w:cs="Arial"/>
          <w:b/>
        </w:rPr>
        <w:t>2.5</w:t>
      </w:r>
      <w:r w:rsidRPr="001809EA">
        <w:rPr>
          <w:rFonts w:ascii="Arial" w:hAnsi="Arial" w:cs="Arial"/>
          <w:b/>
        </w:rPr>
        <w:t>.- Neteja.</w:t>
      </w:r>
    </w:p>
    <w:p w14:paraId="66E9928F" w14:textId="77777777" w:rsidR="004E1B7B" w:rsidRPr="00586820" w:rsidRDefault="004E1B7B" w:rsidP="004E1B7B">
      <w:pPr>
        <w:autoSpaceDE w:val="0"/>
        <w:autoSpaceDN w:val="0"/>
        <w:adjustRightInd w:val="0"/>
        <w:jc w:val="both"/>
        <w:rPr>
          <w:rFonts w:ascii="Arial" w:hAnsi="Arial" w:cs="Arial"/>
        </w:rPr>
      </w:pPr>
    </w:p>
    <w:p w14:paraId="29A865A5" w14:textId="77777777" w:rsidR="004E1B7B" w:rsidRPr="00586820" w:rsidRDefault="004E1B7B" w:rsidP="004E1B7B">
      <w:pPr>
        <w:autoSpaceDE w:val="0"/>
        <w:autoSpaceDN w:val="0"/>
        <w:adjustRightInd w:val="0"/>
        <w:jc w:val="both"/>
        <w:rPr>
          <w:rFonts w:ascii="Arial" w:hAnsi="Arial"/>
        </w:rPr>
      </w:pPr>
      <w:r w:rsidRPr="00586820">
        <w:rPr>
          <w:rFonts w:ascii="Arial" w:hAnsi="Arial" w:cs="Arial"/>
        </w:rPr>
        <w:t>Al finalitzar l’obra, es realitzarà una neteja acurada que es considerarà inclosa en els preus unitaris i per tant no serà objecte d’abonament independent.</w:t>
      </w:r>
    </w:p>
    <w:p w14:paraId="3C5041C9" w14:textId="77777777" w:rsidR="004E1B7B" w:rsidRPr="00586820" w:rsidRDefault="004E1B7B" w:rsidP="004E1B7B">
      <w:pPr>
        <w:jc w:val="both"/>
        <w:rPr>
          <w:rFonts w:ascii="Arial" w:hAnsi="Arial"/>
        </w:rPr>
      </w:pPr>
    </w:p>
    <w:p w14:paraId="6DF88380" w14:textId="77777777" w:rsidR="004E1B7B" w:rsidRPr="001809EA" w:rsidRDefault="004E1B7B" w:rsidP="004E1B7B">
      <w:pPr>
        <w:autoSpaceDE w:val="0"/>
        <w:autoSpaceDN w:val="0"/>
        <w:adjustRightInd w:val="0"/>
        <w:rPr>
          <w:rFonts w:ascii="Arial" w:hAnsi="Arial" w:cs="Arial"/>
          <w:b/>
        </w:rPr>
      </w:pPr>
      <w:r w:rsidRPr="001809EA">
        <w:rPr>
          <w:rFonts w:ascii="Arial" w:hAnsi="Arial" w:cs="Arial"/>
          <w:b/>
          <w:bCs/>
        </w:rPr>
        <w:t>2.</w:t>
      </w:r>
      <w:r>
        <w:rPr>
          <w:rFonts w:ascii="Arial" w:hAnsi="Arial" w:cs="Arial"/>
          <w:b/>
          <w:bCs/>
        </w:rPr>
        <w:t>6</w:t>
      </w:r>
      <w:r w:rsidRPr="001809EA">
        <w:rPr>
          <w:rFonts w:ascii="Arial" w:hAnsi="Arial" w:cs="Arial"/>
          <w:b/>
          <w:bCs/>
        </w:rPr>
        <w:t>.</w:t>
      </w:r>
      <w:r w:rsidRPr="001809EA">
        <w:rPr>
          <w:rFonts w:ascii="Arial" w:hAnsi="Arial" w:cs="Arial"/>
          <w:b/>
        </w:rPr>
        <w:t>- Partides alçades a justificar.</w:t>
      </w:r>
    </w:p>
    <w:p w14:paraId="71D9AA47" w14:textId="77777777" w:rsidR="004E1B7B" w:rsidRPr="00586820" w:rsidRDefault="004E1B7B" w:rsidP="004E1B7B">
      <w:pPr>
        <w:autoSpaceDE w:val="0"/>
        <w:autoSpaceDN w:val="0"/>
        <w:adjustRightInd w:val="0"/>
        <w:rPr>
          <w:rFonts w:ascii="Arial" w:hAnsi="Arial" w:cs="Arial"/>
        </w:rPr>
      </w:pPr>
    </w:p>
    <w:p w14:paraId="46664B78"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 xml:space="preserve">Per l’abonament de factures relatives a les Partides Alçades a Justificar, és considerarà l’import corresponent de la factura, presentada i aprovada per la Direcció d’Obra, exclòs l’IVA com a import d’Execució Material. Aquestes actuacions i corresponents factures, hauran d’estar autoritzades per </w:t>
      </w:r>
      <w:r w:rsidRPr="00754BD3">
        <w:rPr>
          <w:rFonts w:ascii="Arial" w:hAnsi="Arial" w:cs="Arial"/>
        </w:rPr>
        <w:t>Infraestructures</w:t>
      </w:r>
      <w:r w:rsidRPr="00586820">
        <w:rPr>
          <w:rFonts w:ascii="Arial" w:hAnsi="Arial" w:cs="Arial"/>
        </w:rPr>
        <w:t>.cat. També poden valorar-se les unitats amb preus del quadre de preus núm. 1.</w:t>
      </w:r>
    </w:p>
    <w:p w14:paraId="5D6A272A" w14:textId="77777777" w:rsidR="004E1B7B" w:rsidRPr="00586820" w:rsidRDefault="004E1B7B" w:rsidP="004E1B7B">
      <w:pPr>
        <w:autoSpaceDE w:val="0"/>
        <w:autoSpaceDN w:val="0"/>
        <w:adjustRightInd w:val="0"/>
        <w:jc w:val="both"/>
        <w:rPr>
          <w:rFonts w:ascii="Arial" w:hAnsi="Arial" w:cs="Arial"/>
        </w:rPr>
      </w:pPr>
    </w:p>
    <w:p w14:paraId="4C6D57AA" w14:textId="77777777" w:rsidR="004E1B7B" w:rsidRPr="001809EA" w:rsidRDefault="004E1B7B" w:rsidP="004E1B7B">
      <w:pPr>
        <w:jc w:val="both"/>
        <w:rPr>
          <w:rFonts w:ascii="Arial" w:hAnsi="Arial"/>
          <w:b/>
        </w:rPr>
      </w:pPr>
      <w:r>
        <w:rPr>
          <w:rFonts w:ascii="Arial" w:hAnsi="Arial"/>
          <w:b/>
        </w:rPr>
        <w:t>2.7</w:t>
      </w:r>
      <w:r w:rsidRPr="001809EA">
        <w:rPr>
          <w:rFonts w:ascii="Arial" w:hAnsi="Arial"/>
          <w:b/>
        </w:rPr>
        <w:t>.- Control de qualitat.</w:t>
      </w:r>
    </w:p>
    <w:p w14:paraId="19C8F3B2" w14:textId="77777777" w:rsidR="004E1B7B" w:rsidRPr="00586820" w:rsidRDefault="004E1B7B" w:rsidP="004E1B7B">
      <w:pPr>
        <w:jc w:val="both"/>
        <w:rPr>
          <w:rFonts w:ascii="Arial" w:hAnsi="Arial"/>
        </w:rPr>
      </w:pPr>
    </w:p>
    <w:p w14:paraId="4D39AC76" w14:textId="77777777" w:rsidR="004E1B7B" w:rsidRPr="00586820" w:rsidRDefault="004E1B7B" w:rsidP="004E1B7B">
      <w:pPr>
        <w:jc w:val="both"/>
        <w:rPr>
          <w:rFonts w:ascii="Arial" w:hAnsi="Arial"/>
        </w:rPr>
      </w:pPr>
      <w:r w:rsidRPr="00586820">
        <w:rPr>
          <w:rFonts w:ascii="Arial" w:hAnsi="Arial"/>
        </w:rPr>
        <w:t xml:space="preserve">Els preus unitaris inclouen tots els treballs de senyalització </w:t>
      </w:r>
      <w:r>
        <w:rPr>
          <w:rFonts w:ascii="Arial" w:hAnsi="Arial"/>
        </w:rPr>
        <w:t xml:space="preserve">i ajuts amb maquinària </w:t>
      </w:r>
      <w:r w:rsidRPr="00586820">
        <w:rPr>
          <w:rFonts w:ascii="Arial" w:hAnsi="Arial"/>
        </w:rPr>
        <w:t>necessaris per a l’execució de les tasques de control de qualitat per part del laboratori homologat, i fins a la recepció de l’obra.</w:t>
      </w:r>
    </w:p>
    <w:p w14:paraId="3899F892" w14:textId="77777777" w:rsidR="004E1B7B" w:rsidRPr="00586820" w:rsidRDefault="004E1B7B" w:rsidP="004E1B7B">
      <w:pPr>
        <w:jc w:val="both"/>
        <w:rPr>
          <w:rFonts w:ascii="Arial" w:hAnsi="Arial"/>
          <w:b/>
        </w:rPr>
      </w:pPr>
    </w:p>
    <w:p w14:paraId="05E1BA61" w14:textId="77777777" w:rsidR="004E1B7B" w:rsidRPr="001809EA" w:rsidRDefault="004E1B7B" w:rsidP="004E1B7B">
      <w:pPr>
        <w:jc w:val="both"/>
        <w:rPr>
          <w:rFonts w:ascii="Arial" w:hAnsi="Arial"/>
          <w:b/>
        </w:rPr>
      </w:pPr>
      <w:r>
        <w:rPr>
          <w:rFonts w:ascii="Arial" w:hAnsi="Arial"/>
          <w:b/>
        </w:rPr>
        <w:t>2.8</w:t>
      </w:r>
      <w:r w:rsidRPr="001809EA">
        <w:rPr>
          <w:rFonts w:ascii="Arial" w:hAnsi="Arial"/>
          <w:b/>
        </w:rPr>
        <w:t xml:space="preserve">.- </w:t>
      </w:r>
      <w:r>
        <w:rPr>
          <w:rFonts w:ascii="Arial" w:hAnsi="Arial"/>
          <w:b/>
        </w:rPr>
        <w:t>Gestió de residus</w:t>
      </w:r>
      <w:r w:rsidRPr="001809EA">
        <w:rPr>
          <w:rFonts w:ascii="Arial" w:hAnsi="Arial"/>
          <w:b/>
        </w:rPr>
        <w:t>.</w:t>
      </w:r>
    </w:p>
    <w:p w14:paraId="3FB7DDB3" w14:textId="77777777" w:rsidR="004E1B7B" w:rsidRPr="00586820" w:rsidRDefault="004E1B7B" w:rsidP="004E1B7B">
      <w:pPr>
        <w:jc w:val="both"/>
        <w:rPr>
          <w:rFonts w:ascii="Arial" w:hAnsi="Arial"/>
        </w:rPr>
      </w:pPr>
    </w:p>
    <w:p w14:paraId="0BC0FA4A" w14:textId="77777777" w:rsidR="004E1B7B" w:rsidRPr="00143910" w:rsidRDefault="004E1B7B" w:rsidP="004E1B7B">
      <w:pPr>
        <w:jc w:val="both"/>
        <w:rPr>
          <w:rFonts w:ascii="Arial" w:hAnsi="Arial"/>
        </w:rPr>
      </w:pPr>
      <w:r w:rsidRPr="00143910">
        <w:rPr>
          <w:rFonts w:ascii="Arial" w:hAnsi="Arial"/>
        </w:rPr>
        <w:t>El pressupost del projecte inclou preus unitaris que inclouen la gestió de residus. En aquests casos,</w:t>
      </w:r>
      <w:r>
        <w:rPr>
          <w:rFonts w:ascii="Arial" w:hAnsi="Arial"/>
        </w:rPr>
        <w:t xml:space="preserve"> </w:t>
      </w:r>
      <w:r w:rsidRPr="00143910">
        <w:rPr>
          <w:rFonts w:ascii="Arial" w:hAnsi="Arial"/>
        </w:rPr>
        <w:t>el preu unitari s’ha de considerar que inclou la selecció, el transport, la gestió, la deposició, cànon i qualsevol despesa associada la gestió del residu que generi l’activitat.</w:t>
      </w:r>
    </w:p>
    <w:p w14:paraId="054EAFB2" w14:textId="77777777" w:rsidR="004E1B7B" w:rsidRPr="00143910" w:rsidRDefault="004E1B7B" w:rsidP="004E1B7B">
      <w:pPr>
        <w:jc w:val="both"/>
        <w:rPr>
          <w:rFonts w:ascii="Arial" w:hAnsi="Arial"/>
        </w:rPr>
      </w:pPr>
    </w:p>
    <w:p w14:paraId="36B6E5BB" w14:textId="77777777" w:rsidR="004E1B7B" w:rsidRDefault="004E1B7B" w:rsidP="004E1B7B">
      <w:pPr>
        <w:jc w:val="both"/>
        <w:rPr>
          <w:rFonts w:ascii="Arial" w:hAnsi="Arial"/>
        </w:rPr>
      </w:pPr>
      <w:r w:rsidRPr="00143910">
        <w:rPr>
          <w:rFonts w:ascii="Arial" w:hAnsi="Arial"/>
        </w:rPr>
        <w:t>Per tant, els residus d’aquestes activitats no donaran lloc a cap abonament addicional per aplicació</w:t>
      </w:r>
      <w:r>
        <w:rPr>
          <w:rFonts w:ascii="Arial" w:hAnsi="Arial"/>
        </w:rPr>
        <w:t xml:space="preserve"> </w:t>
      </w:r>
      <w:r w:rsidRPr="00143910">
        <w:rPr>
          <w:rFonts w:ascii="Arial" w:hAnsi="Arial"/>
        </w:rPr>
        <w:t>dels preus inclosos en el capítol de “Gestió de Residus”.</w:t>
      </w:r>
    </w:p>
    <w:p w14:paraId="2197F4E7" w14:textId="77777777" w:rsidR="004E1B7B" w:rsidRDefault="004E1B7B" w:rsidP="004E1B7B">
      <w:pPr>
        <w:jc w:val="both"/>
        <w:rPr>
          <w:rFonts w:ascii="Arial" w:hAnsi="Arial"/>
        </w:rPr>
      </w:pPr>
    </w:p>
    <w:p w14:paraId="5D9AFDB6" w14:textId="77777777" w:rsidR="004E1B7B" w:rsidRPr="009759FD" w:rsidRDefault="004E1B7B" w:rsidP="004E1B7B">
      <w:pPr>
        <w:jc w:val="both"/>
        <w:rPr>
          <w:rFonts w:ascii="Arial" w:hAnsi="Arial"/>
          <w:b/>
          <w:bCs/>
        </w:rPr>
      </w:pPr>
      <w:r w:rsidRPr="009759FD">
        <w:rPr>
          <w:rFonts w:ascii="Arial" w:hAnsi="Arial"/>
          <w:b/>
          <w:bCs/>
        </w:rPr>
        <w:t>2.9.- Desviaments de trànsit</w:t>
      </w:r>
    </w:p>
    <w:p w14:paraId="1E040703" w14:textId="77777777" w:rsidR="004E1B7B" w:rsidRDefault="004E1B7B" w:rsidP="004E1B7B">
      <w:pPr>
        <w:jc w:val="both"/>
        <w:rPr>
          <w:rFonts w:ascii="Arial" w:hAnsi="Arial"/>
        </w:rPr>
      </w:pPr>
    </w:p>
    <w:p w14:paraId="1B8DB40A" w14:textId="77777777" w:rsidR="004E1B7B" w:rsidRDefault="004E1B7B" w:rsidP="004E1B7B">
      <w:pPr>
        <w:jc w:val="both"/>
        <w:rPr>
          <w:rFonts w:ascii="Arial" w:hAnsi="Arial"/>
        </w:rPr>
      </w:pPr>
      <w:r w:rsidRPr="009759FD">
        <w:rPr>
          <w:rFonts w:ascii="Arial" w:hAnsi="Arial"/>
        </w:rPr>
        <w:t>El licitador tindrà en consideració en la seva oferta que l’obra es desenvolupa total o parcialment en carreteres en servei. Aquest fet implicarà que, en funció de les condicions dels permisos que aconsegueixi de les administracions competents en cada cas, algunes activitats s’hauran d’executar en horari nocturn i/o amb talls de trànsit, i que les feines que pugui dur a terme en horari diürn es duran a terme amb circulació de trànsit, sigui amb o sense restriccions del mateix.</w:t>
      </w:r>
    </w:p>
    <w:p w14:paraId="2640B515" w14:textId="77777777" w:rsidR="004E1B7B" w:rsidRDefault="004E1B7B" w:rsidP="004E1B7B">
      <w:pPr>
        <w:jc w:val="both"/>
        <w:rPr>
          <w:rFonts w:ascii="Arial" w:hAnsi="Arial"/>
        </w:rPr>
      </w:pPr>
    </w:p>
    <w:p w14:paraId="1B6FAB1E" w14:textId="77777777" w:rsidR="004E1B7B" w:rsidRDefault="004E1B7B" w:rsidP="004E1B7B">
      <w:pPr>
        <w:jc w:val="both"/>
        <w:rPr>
          <w:rFonts w:ascii="Arial" w:hAnsi="Arial"/>
        </w:rPr>
      </w:pPr>
      <w:r w:rsidRPr="008304F9">
        <w:rPr>
          <w:rFonts w:ascii="Arial" w:hAnsi="Arial"/>
        </w:rPr>
        <w:t>Així mateix totes les actuacions previstes a les vies adjacents hauran de ser compatibles amb el punt anterior i garantir les entrades i/o sortides dels veïns.</w:t>
      </w:r>
    </w:p>
    <w:p w14:paraId="26045220" w14:textId="77777777" w:rsidR="004E1B7B" w:rsidRDefault="004E1B7B" w:rsidP="004E1B7B">
      <w:pPr>
        <w:jc w:val="both"/>
        <w:rPr>
          <w:rFonts w:ascii="Arial" w:hAnsi="Arial"/>
        </w:rPr>
      </w:pPr>
    </w:p>
    <w:p w14:paraId="0ECF6042" w14:textId="77777777" w:rsidR="004E1B7B" w:rsidRDefault="004E1B7B" w:rsidP="004E1B7B">
      <w:pPr>
        <w:jc w:val="both"/>
        <w:rPr>
          <w:rFonts w:ascii="Arial" w:hAnsi="Arial"/>
        </w:rPr>
      </w:pPr>
      <w:r w:rsidRPr="009759FD">
        <w:rPr>
          <w:rFonts w:ascii="Arial" w:hAnsi="Arial"/>
        </w:rPr>
        <w:t xml:space="preserve">Així mateix, caldrà tenir present en l’oferta les condicions de restitució de la via que són habituals en els requisits dels permisos de les administracions competents en relació als trams per on s’han de desenvolupar els desviaments de trànsit. Per tant, els </w:t>
      </w:r>
      <w:proofErr w:type="spellStart"/>
      <w:r w:rsidRPr="009759FD">
        <w:rPr>
          <w:rFonts w:ascii="Arial" w:hAnsi="Arial"/>
        </w:rPr>
        <w:t>sobrecostos</w:t>
      </w:r>
      <w:proofErr w:type="spellEnd"/>
      <w:r w:rsidRPr="009759FD">
        <w:rPr>
          <w:rFonts w:ascii="Arial" w:hAnsi="Arial"/>
        </w:rPr>
        <w:t xml:space="preserve"> que es puguin derivar d’aquestes limitacions, condicionants i requisits, hauran estat tinguts en consideració en els preus unitaris de la seva oferta, i no donaran lloc a cap increment de l’import de la certificació.</w:t>
      </w:r>
    </w:p>
    <w:p w14:paraId="44AC7428" w14:textId="77777777" w:rsidR="004E1B7B" w:rsidRDefault="004E1B7B" w:rsidP="004E1B7B">
      <w:pPr>
        <w:jc w:val="both"/>
        <w:rPr>
          <w:rFonts w:ascii="Arial" w:hAnsi="Arial"/>
        </w:rPr>
      </w:pPr>
    </w:p>
    <w:p w14:paraId="26F0F481" w14:textId="77777777" w:rsidR="004E1B7B" w:rsidRDefault="004E1B7B" w:rsidP="004E1B7B">
      <w:pPr>
        <w:jc w:val="both"/>
        <w:rPr>
          <w:rFonts w:ascii="Arial" w:hAnsi="Arial"/>
        </w:rPr>
      </w:pPr>
      <w:r w:rsidRPr="009759FD">
        <w:rPr>
          <w:rFonts w:ascii="Arial" w:hAnsi="Arial"/>
        </w:rPr>
        <w:t>Igualment, l’enllumenat i altres mitjans necessaris per al desenvolupament de les activitats esmentades al paràgraf anterior es consideraran mitjans auxiliars i, per tant, inclosos en els preus unitaris.</w:t>
      </w:r>
    </w:p>
    <w:p w14:paraId="04E0C7C4" w14:textId="77777777" w:rsidR="004E1B7B" w:rsidRPr="009759FD" w:rsidRDefault="004E1B7B" w:rsidP="004E1B7B">
      <w:pPr>
        <w:jc w:val="both"/>
        <w:rPr>
          <w:rFonts w:ascii="Arial" w:hAnsi="Arial"/>
        </w:rPr>
      </w:pPr>
    </w:p>
    <w:p w14:paraId="3E5C67F2" w14:textId="77777777" w:rsidR="004E1B7B" w:rsidRDefault="004E1B7B" w:rsidP="004E1B7B">
      <w:pPr>
        <w:jc w:val="both"/>
        <w:rPr>
          <w:rFonts w:ascii="Arial" w:hAnsi="Arial"/>
        </w:rPr>
      </w:pPr>
      <w:r w:rsidRPr="009759FD">
        <w:rPr>
          <w:rFonts w:ascii="Arial" w:hAnsi="Arial"/>
        </w:rPr>
        <w:t>Els desviaments de trànsit hauran de ser muntats, mantinguts i desmuntats per equips, propis o externs, amb experiència contrastada</w:t>
      </w:r>
    </w:p>
    <w:p w14:paraId="7A0C7C29" w14:textId="77777777" w:rsidR="004E1B7B" w:rsidRDefault="004E1B7B" w:rsidP="004E1B7B">
      <w:pPr>
        <w:jc w:val="both"/>
        <w:rPr>
          <w:rFonts w:ascii="Arial" w:hAnsi="Arial"/>
        </w:rPr>
      </w:pPr>
    </w:p>
    <w:p w14:paraId="4C043B83" w14:textId="77777777" w:rsidR="004E1B7B" w:rsidRPr="009759FD" w:rsidRDefault="004E1B7B" w:rsidP="004E1B7B">
      <w:pPr>
        <w:jc w:val="both"/>
        <w:rPr>
          <w:rFonts w:ascii="Arial" w:hAnsi="Arial"/>
          <w:b/>
          <w:bCs/>
        </w:rPr>
      </w:pPr>
      <w:r w:rsidRPr="009759FD">
        <w:rPr>
          <w:rFonts w:ascii="Arial" w:hAnsi="Arial"/>
          <w:b/>
          <w:bCs/>
        </w:rPr>
        <w:t>2.10. Defenses.</w:t>
      </w:r>
    </w:p>
    <w:p w14:paraId="596BEBED" w14:textId="77777777" w:rsidR="004E1B7B" w:rsidRPr="009759FD" w:rsidRDefault="004E1B7B" w:rsidP="004E1B7B">
      <w:pPr>
        <w:jc w:val="both"/>
        <w:rPr>
          <w:rFonts w:ascii="Arial" w:hAnsi="Arial"/>
        </w:rPr>
      </w:pPr>
    </w:p>
    <w:p w14:paraId="1C46CD0C" w14:textId="77777777" w:rsidR="004E1B7B" w:rsidRPr="00143910" w:rsidRDefault="004E1B7B" w:rsidP="004E1B7B">
      <w:pPr>
        <w:jc w:val="both"/>
        <w:rPr>
          <w:rFonts w:ascii="Arial" w:hAnsi="Arial"/>
        </w:rPr>
      </w:pPr>
      <w:r w:rsidRPr="009759FD">
        <w:rPr>
          <w:rFonts w:ascii="Arial" w:hAnsi="Arial"/>
        </w:rPr>
        <w:t>Tots els elements dels sistemes de contenció de vehicles, inclosos els ampits dels ponts i estructures, compliran la normativa vigent de recomanacions sobre sistemes de contenció de vehicles, en particular en allò referent a la seva homologació (marcatge CE, quan s’escaigui), la qual cosa haurà de ser tinguda en consideració en els preus unitaris ofertats, ja que no donarà lloc a cap increment de l’import de la certificació.</w:t>
      </w:r>
    </w:p>
    <w:p w14:paraId="6335190D" w14:textId="77777777" w:rsidR="004E1B7B" w:rsidRDefault="004E1B7B" w:rsidP="004E1B7B">
      <w:pPr>
        <w:tabs>
          <w:tab w:val="left" w:pos="382"/>
        </w:tabs>
        <w:jc w:val="both"/>
        <w:rPr>
          <w:rFonts w:ascii="Arial" w:hAnsi="Arial"/>
          <w:b/>
        </w:rPr>
      </w:pPr>
    </w:p>
    <w:p w14:paraId="070F03CF" w14:textId="77777777" w:rsidR="004E1B7B" w:rsidRPr="008304F9" w:rsidRDefault="004E1B7B" w:rsidP="004E1B7B">
      <w:pPr>
        <w:tabs>
          <w:tab w:val="left" w:pos="382"/>
        </w:tabs>
        <w:jc w:val="both"/>
        <w:rPr>
          <w:rFonts w:ascii="Arial" w:hAnsi="Arial"/>
          <w:bCs/>
        </w:rPr>
      </w:pPr>
      <w:r w:rsidRPr="008304F9">
        <w:rPr>
          <w:rFonts w:ascii="Arial" w:hAnsi="Arial"/>
          <w:bCs/>
        </w:rPr>
        <w:lastRenderedPageBreak/>
        <w:t>Tots els sistemes de contenció que s’instal·lin hauran de disposar d’un distintiu del fabricant que permeti la seva identificació durant la vida útil de l‘actiu.</w:t>
      </w:r>
    </w:p>
    <w:p w14:paraId="6611C7E1" w14:textId="77777777" w:rsidR="004E1B7B" w:rsidRDefault="004E1B7B" w:rsidP="004E1B7B">
      <w:pPr>
        <w:tabs>
          <w:tab w:val="left" w:pos="382"/>
        </w:tabs>
        <w:jc w:val="both"/>
        <w:rPr>
          <w:rFonts w:ascii="Arial" w:hAnsi="Arial"/>
          <w:b/>
        </w:rPr>
      </w:pPr>
    </w:p>
    <w:p w14:paraId="532DFEF8" w14:textId="77777777" w:rsidR="004E1B7B" w:rsidRPr="009D2DB0" w:rsidRDefault="004E1B7B" w:rsidP="004E1B7B">
      <w:pPr>
        <w:tabs>
          <w:tab w:val="left" w:pos="382"/>
        </w:tabs>
        <w:jc w:val="both"/>
        <w:rPr>
          <w:rFonts w:ascii="Arial" w:hAnsi="Arial"/>
          <w:b/>
        </w:rPr>
      </w:pPr>
    </w:p>
    <w:p w14:paraId="269B5014" w14:textId="77777777" w:rsidR="004E1B7B" w:rsidRPr="00586820" w:rsidRDefault="004E1B7B" w:rsidP="004E1B7B">
      <w:pPr>
        <w:jc w:val="both"/>
        <w:rPr>
          <w:rFonts w:ascii="Arial" w:hAnsi="Arial"/>
        </w:rPr>
      </w:pPr>
      <w:r>
        <w:rPr>
          <w:rFonts w:ascii="Arial" w:hAnsi="Arial"/>
          <w:b/>
        </w:rPr>
        <w:t>3</w:t>
      </w:r>
      <w:r w:rsidRPr="00586820">
        <w:rPr>
          <w:rFonts w:ascii="Arial" w:hAnsi="Arial"/>
          <w:b/>
        </w:rPr>
        <w:t>.- SEGURETAT I SALUT</w:t>
      </w:r>
      <w:r>
        <w:rPr>
          <w:rFonts w:ascii="Arial" w:hAnsi="Arial"/>
          <w:b/>
        </w:rPr>
        <w:t>.</w:t>
      </w:r>
    </w:p>
    <w:p w14:paraId="2F5BDCE5" w14:textId="77777777" w:rsidR="004E1B7B" w:rsidRPr="00586820" w:rsidRDefault="004E1B7B" w:rsidP="004E1B7B">
      <w:pPr>
        <w:jc w:val="both"/>
        <w:rPr>
          <w:rFonts w:ascii="Arial" w:hAnsi="Arial"/>
        </w:rPr>
      </w:pPr>
    </w:p>
    <w:p w14:paraId="7235F78F" w14:textId="77777777" w:rsidR="004E1B7B" w:rsidRPr="00586820" w:rsidRDefault="004E1B7B" w:rsidP="004E1B7B">
      <w:pPr>
        <w:pStyle w:val="Textindependent"/>
        <w:rPr>
          <w:rFonts w:cs="Arial"/>
        </w:rPr>
      </w:pPr>
      <w:r>
        <w:rPr>
          <w:rFonts w:cs="Arial"/>
          <w:b/>
          <w:bCs/>
        </w:rPr>
        <w:t>3</w:t>
      </w:r>
      <w:r w:rsidRPr="00586820">
        <w:rPr>
          <w:rFonts w:cs="Arial"/>
          <w:b/>
          <w:bCs/>
        </w:rPr>
        <w:t>.1.-</w:t>
      </w:r>
      <w:r w:rsidRPr="00586820">
        <w:rPr>
          <w:rFonts w:cs="Arial"/>
        </w:rPr>
        <w:t xml:space="preserve"> Tot operador de grua mòbil haurà d’estar en possessió del carnet de gruista segons </w:t>
      </w:r>
      <w:proofErr w:type="spellStart"/>
      <w:r w:rsidRPr="00586820">
        <w:rPr>
          <w:rFonts w:cs="Arial"/>
          <w:i/>
          <w:iCs/>
        </w:rPr>
        <w:t>l’Instrucció</w:t>
      </w:r>
      <w:proofErr w:type="spellEnd"/>
      <w:r w:rsidRPr="00586820">
        <w:rPr>
          <w:rFonts w:cs="Arial"/>
          <w:i/>
          <w:iCs/>
        </w:rPr>
        <w:t xml:space="preserve"> Tècnica Complementaria</w:t>
      </w:r>
      <w:r w:rsidRPr="00586820">
        <w:rPr>
          <w:rFonts w:cs="Arial"/>
        </w:rPr>
        <w:t xml:space="preserve"> “MIE-AEM-</w:t>
      </w:r>
      <w:smartTag w:uri="urn:schemas-microsoft-com:office:smarttags" w:element="metricconverter">
        <w:smartTagPr>
          <w:attr w:name="ProductID" w:val="4”"/>
        </w:smartTagPr>
        <w:r w:rsidRPr="00586820">
          <w:rPr>
            <w:rFonts w:cs="Arial"/>
          </w:rPr>
          <w:t>4”</w:t>
        </w:r>
      </w:smartTag>
      <w:r w:rsidRPr="00586820">
        <w:rPr>
          <w:rFonts w:cs="Arial"/>
        </w:rPr>
        <w:t xml:space="preserve"> aprovada per RD 837/2003 expedit pel òrgan competent o en el seu defecte certificat de formació com a operador de grua de l’Institut Gaudí de la Construcció o entitat similar; tot ell per garantir el total coneixement dels equips de treballs de forma que es pugui garantir el màxim de segureta</w:t>
      </w:r>
      <w:r>
        <w:rPr>
          <w:rFonts w:cs="Arial"/>
        </w:rPr>
        <w:t>t a les tasques a desenvolupar.</w:t>
      </w:r>
    </w:p>
    <w:p w14:paraId="1B6715E6" w14:textId="77777777" w:rsidR="004E1B7B" w:rsidRPr="00586820" w:rsidRDefault="004E1B7B" w:rsidP="004E1B7B">
      <w:pPr>
        <w:pStyle w:val="Textindependent"/>
        <w:rPr>
          <w:rFonts w:cs="Arial"/>
        </w:rPr>
      </w:pPr>
    </w:p>
    <w:p w14:paraId="5CBFD03A" w14:textId="77777777" w:rsidR="004E1B7B" w:rsidRPr="00586820" w:rsidRDefault="004E1B7B" w:rsidP="004E1B7B">
      <w:pPr>
        <w:pStyle w:val="Textindependent"/>
        <w:rPr>
          <w:rFonts w:cs="Arial"/>
        </w:rPr>
      </w:pPr>
      <w:r w:rsidRPr="00586820">
        <w:rPr>
          <w:rFonts w:cs="Arial"/>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w:t>
      </w:r>
      <w:r>
        <w:rPr>
          <w:rFonts w:cs="Arial"/>
        </w:rPr>
        <w:t xml:space="preserve">es </w:t>
      </w:r>
      <w:r w:rsidRPr="00586820">
        <w:rPr>
          <w:rFonts w:cs="Arial"/>
        </w:rPr>
        <w:t>especificacions establertes a l’ITC “MIE-AEM-</w:t>
      </w:r>
      <w:smartTag w:uri="urn:schemas-microsoft-com:office:smarttags" w:element="metricconverter">
        <w:smartTagPr>
          <w:attr w:name="ProductID" w:val="4”"/>
        </w:smartTagPr>
        <w:r w:rsidRPr="00586820">
          <w:rPr>
            <w:rFonts w:cs="Arial"/>
          </w:rPr>
          <w:t>4”</w:t>
        </w:r>
      </w:smartTag>
      <w:r w:rsidRPr="00586820">
        <w:rPr>
          <w:rFonts w:cs="Arial"/>
        </w:rPr>
        <w:t>.</w:t>
      </w:r>
    </w:p>
    <w:p w14:paraId="45A41956" w14:textId="77777777" w:rsidR="004E1B7B" w:rsidRPr="00586820" w:rsidRDefault="004E1B7B" w:rsidP="004E1B7B">
      <w:pPr>
        <w:jc w:val="both"/>
        <w:rPr>
          <w:rFonts w:ascii="Arial" w:hAnsi="Arial"/>
        </w:rPr>
      </w:pPr>
    </w:p>
    <w:p w14:paraId="436CD108" w14:textId="77777777" w:rsidR="004E1B7B" w:rsidRPr="00586820" w:rsidRDefault="004E1B7B" w:rsidP="004E1B7B">
      <w:pPr>
        <w:jc w:val="both"/>
        <w:rPr>
          <w:rFonts w:ascii="Arial" w:hAnsi="Arial"/>
        </w:rPr>
      </w:pPr>
      <w:r>
        <w:rPr>
          <w:rFonts w:ascii="Arial" w:hAnsi="Arial"/>
          <w:b/>
          <w:bCs/>
        </w:rPr>
        <w:t>3</w:t>
      </w:r>
      <w:r w:rsidRPr="00586820">
        <w:rPr>
          <w:rFonts w:ascii="Arial" w:hAnsi="Arial"/>
          <w:b/>
          <w:bCs/>
        </w:rPr>
        <w:t xml:space="preserve">.2.- </w:t>
      </w:r>
      <w:r w:rsidRPr="00586820">
        <w:rPr>
          <w:rFonts w:ascii="Arial" w:hAnsi="Arial"/>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409C031D" w14:textId="77777777" w:rsidR="004E1B7B" w:rsidRPr="00586820" w:rsidRDefault="004E1B7B" w:rsidP="004E1B7B">
      <w:pPr>
        <w:jc w:val="both"/>
        <w:rPr>
          <w:rFonts w:ascii="Arial" w:hAnsi="Arial"/>
        </w:rPr>
      </w:pPr>
    </w:p>
    <w:p w14:paraId="3C3035E5" w14:textId="77777777" w:rsidR="004E1B7B" w:rsidRPr="00586820" w:rsidRDefault="004E1B7B" w:rsidP="004E1B7B">
      <w:pPr>
        <w:jc w:val="both"/>
        <w:rPr>
          <w:rFonts w:ascii="Arial" w:hAnsi="Arial"/>
        </w:rPr>
      </w:pPr>
      <w:r w:rsidRPr="00586820">
        <w:rPr>
          <w:rFonts w:ascii="Arial" w:hAnsi="Arial"/>
        </w:rPr>
        <w:t>D’acord amb l’article 7 de l’esmentat Reial Decret el Contractista haurà d’elaborar un “Pla de Seguretat i Salut” en el qual desenvolupi l’Estudi de Seguretat i Salut contingut al projecte i l’adapti a les circumstàncies físiques, de mitjans i mètodes en què desenvolupi els treballs.</w:t>
      </w:r>
    </w:p>
    <w:p w14:paraId="20905B2C" w14:textId="77777777" w:rsidR="004E1B7B" w:rsidRPr="00586820" w:rsidRDefault="004E1B7B" w:rsidP="004E1B7B">
      <w:pPr>
        <w:jc w:val="both"/>
        <w:rPr>
          <w:rFonts w:ascii="Arial" w:hAnsi="Arial"/>
        </w:rPr>
      </w:pPr>
    </w:p>
    <w:p w14:paraId="5D067DAD" w14:textId="77777777" w:rsidR="004E1B7B" w:rsidRPr="00586820" w:rsidRDefault="004E1B7B" w:rsidP="004E1B7B">
      <w:pPr>
        <w:pStyle w:val="Textindependent"/>
      </w:pPr>
      <w:r w:rsidRPr="00586820">
        <w:t>Aquest Pla haurà de ser aprovat pel coordinador de Seguretat i Salut abans de l’inici de les obres.</w:t>
      </w:r>
    </w:p>
    <w:p w14:paraId="5D1035C1" w14:textId="77777777" w:rsidR="004E1B7B" w:rsidRPr="00586820" w:rsidRDefault="004E1B7B" w:rsidP="004E1B7B">
      <w:pPr>
        <w:pStyle w:val="Textindependent"/>
      </w:pPr>
    </w:p>
    <w:p w14:paraId="51EB1A22" w14:textId="77777777" w:rsidR="004E1B7B" w:rsidRDefault="004E1B7B" w:rsidP="004E1B7B">
      <w:pPr>
        <w:jc w:val="both"/>
        <w:rPr>
          <w:rFonts w:ascii="Arial" w:hAnsi="Arial" w:cs="Arial"/>
        </w:rPr>
      </w:pPr>
      <w:r>
        <w:rPr>
          <w:rFonts w:ascii="Arial" w:hAnsi="Arial" w:cs="Arial"/>
          <w:b/>
          <w:bCs/>
        </w:rPr>
        <w:t>3</w:t>
      </w:r>
      <w:r w:rsidRPr="00586820">
        <w:rPr>
          <w:rFonts w:ascii="Arial" w:hAnsi="Arial" w:cs="Arial"/>
          <w:b/>
          <w:bCs/>
        </w:rPr>
        <w:t>.3.-</w:t>
      </w:r>
      <w:r w:rsidRPr="00586820">
        <w:rPr>
          <w:rFonts w:ascii="Arial" w:hAnsi="Arial" w:cs="Arial"/>
        </w:rPr>
        <w:t xml:space="preserve"> </w:t>
      </w:r>
      <w:r w:rsidRPr="008304F9">
        <w:rPr>
          <w:rFonts w:ascii="Arial" w:hAnsi="Arial" w:cs="Arial"/>
        </w:rPr>
        <w:t xml:space="preserve">El licitador haurà </w:t>
      </w:r>
      <w:proofErr w:type="spellStart"/>
      <w:r w:rsidRPr="008304F9">
        <w:rPr>
          <w:rFonts w:ascii="Arial" w:hAnsi="Arial" w:cs="Arial"/>
        </w:rPr>
        <w:t>d’ofertar</w:t>
      </w:r>
      <w:proofErr w:type="spellEnd"/>
      <w:r w:rsidRPr="008304F9">
        <w:rPr>
          <w:rFonts w:ascii="Arial" w:hAnsi="Arial" w:cs="Arial"/>
        </w:rPr>
        <w:t xml:space="preserve"> el capítol de seguretat i salut seguint les prescripcions detallades en el Plec de Clàusules Administratives.</w:t>
      </w:r>
    </w:p>
    <w:p w14:paraId="43566F35" w14:textId="77777777" w:rsidR="004E1B7B" w:rsidRDefault="004E1B7B" w:rsidP="004E1B7B">
      <w:pPr>
        <w:jc w:val="both"/>
        <w:rPr>
          <w:rFonts w:ascii="Arial" w:hAnsi="Arial" w:cs="Arial"/>
        </w:rPr>
      </w:pPr>
    </w:p>
    <w:p w14:paraId="65F50A76" w14:textId="77777777" w:rsidR="004E1B7B" w:rsidRDefault="004E1B7B" w:rsidP="004E1B7B">
      <w:pPr>
        <w:jc w:val="both"/>
        <w:rPr>
          <w:rFonts w:ascii="Arial" w:hAnsi="Arial" w:cs="Arial"/>
        </w:rPr>
      </w:pPr>
      <w:r w:rsidRPr="008304F9">
        <w:rPr>
          <w:rFonts w:ascii="Arial" w:hAnsi="Arial" w:cs="Arial"/>
        </w:rPr>
        <w:t>L’import total de l'apartat de Seguretat i Salut ofertat pel licitador no pot ser inferior a l’import del pressupost de l’Estudi del projecte i que coincideix amb el capítol de Seguretat i Salut que hi figura en el suport informàtic</w:t>
      </w:r>
    </w:p>
    <w:p w14:paraId="049F3247" w14:textId="77777777" w:rsidR="004E1B7B" w:rsidRPr="00586820" w:rsidRDefault="004E1B7B" w:rsidP="004E1B7B">
      <w:pPr>
        <w:jc w:val="both"/>
        <w:rPr>
          <w:rFonts w:ascii="Arial" w:hAnsi="Arial" w:cs="Arial"/>
        </w:rPr>
      </w:pPr>
    </w:p>
    <w:p w14:paraId="6A58865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3.3.- </w:t>
      </w:r>
      <w:r w:rsidRPr="008304F9">
        <w:rPr>
          <w:rFonts w:ascii="Arial" w:hAnsi="Arial" w:cs="Arial"/>
          <w:bCs/>
        </w:rPr>
        <w:t>Podrà suspendre’s l’abonament de la partida de Seguretat i Salut en cas d’incompliment del Pla de Seguretat i Salut, previ informe del Coordinador de Seguretat i Salut/Direcció Facultativa.</w:t>
      </w:r>
    </w:p>
    <w:p w14:paraId="61277CF1" w14:textId="77777777" w:rsidR="004E1B7B" w:rsidRPr="008304F9" w:rsidRDefault="004E1B7B" w:rsidP="004E1B7B">
      <w:pPr>
        <w:tabs>
          <w:tab w:val="left" w:pos="-2127"/>
        </w:tabs>
        <w:jc w:val="both"/>
        <w:rPr>
          <w:rFonts w:ascii="Arial" w:hAnsi="Arial" w:cs="Arial"/>
          <w:bCs/>
        </w:rPr>
      </w:pPr>
    </w:p>
    <w:p w14:paraId="42F11D9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3.4.- </w:t>
      </w:r>
      <w:r w:rsidRPr="008304F9">
        <w:rPr>
          <w:rFonts w:ascii="Arial" w:hAnsi="Arial" w:cs="Arial"/>
          <w:bC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p w14:paraId="6B849A94" w14:textId="7B5A836F" w:rsidR="003134FA" w:rsidRPr="008304F9" w:rsidRDefault="003134FA" w:rsidP="004E1B7B">
      <w:pPr>
        <w:jc w:val="both"/>
        <w:rPr>
          <w:rFonts w:ascii="Arial" w:hAnsi="Arial" w:cs="Arial"/>
          <w:bCs/>
        </w:rPr>
      </w:pPr>
    </w:p>
    <w:sectPr w:rsidR="003134FA" w:rsidRPr="008304F9" w:rsidSect="003134FA">
      <w:footerReference w:type="default" r:id="rId8"/>
      <w:pgSz w:w="11907" w:h="16840" w:code="9"/>
      <w:pgMar w:top="993" w:right="113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B62D1" w14:textId="77777777" w:rsidR="001B727C" w:rsidRDefault="001B727C">
      <w:r>
        <w:separator/>
      </w:r>
    </w:p>
  </w:endnote>
  <w:endnote w:type="continuationSeparator" w:id="0">
    <w:p w14:paraId="222F11C5" w14:textId="77777777" w:rsidR="001B727C" w:rsidRDefault="001B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5FC8" w14:textId="77777777" w:rsidR="003C2F79" w:rsidRDefault="003C2F79">
    <w:pPr>
      <w:pStyle w:val="Peu"/>
      <w:pBdr>
        <w:top w:val="single" w:sz="4" w:space="1" w:color="auto"/>
      </w:pBdr>
      <w:ind w:right="360"/>
      <w:rPr>
        <w:rFonts w:ascii="Arial" w:hAnsi="Arial"/>
        <w:sz w:val="18"/>
      </w:rPr>
    </w:pPr>
  </w:p>
  <w:p w14:paraId="4D8E4F20" w14:textId="01BD622E" w:rsidR="003C2F79" w:rsidRPr="00765DAB" w:rsidRDefault="003C2F79" w:rsidP="00E73A23">
    <w:pPr>
      <w:pStyle w:val="Peu"/>
      <w:pBdr>
        <w:top w:val="single" w:sz="4" w:space="1" w:color="auto"/>
      </w:pBdr>
      <w:ind w:right="360"/>
      <w:jc w:val="center"/>
      <w:rPr>
        <w:rFonts w:ascii="Arial" w:hAnsi="Arial"/>
        <w:sz w:val="18"/>
      </w:rPr>
    </w:pPr>
    <w:r>
      <w:rPr>
        <w:rFonts w:ascii="Arial" w:hAnsi="Arial"/>
        <w:sz w:val="18"/>
      </w:rPr>
      <w:t xml:space="preserve">ANNEX </w:t>
    </w:r>
    <w:r w:rsidR="00365B9C">
      <w:rPr>
        <w:rFonts w:ascii="Arial" w:hAnsi="Arial"/>
        <w:sz w:val="18"/>
      </w:rPr>
      <w:t>8</w:t>
    </w:r>
    <w:r>
      <w:rPr>
        <w:rFonts w:ascii="Arial" w:hAnsi="Arial"/>
        <w:sz w:val="18"/>
      </w:rPr>
      <w:t xml:space="preserve">                                          CLAU OBRA:</w:t>
    </w:r>
    <w:r w:rsidR="007438D9" w:rsidRPr="007438D9">
      <w:rPr>
        <w:rFonts w:ascii="Arial" w:hAnsi="Arial" w:cs="Arial"/>
        <w:b/>
        <w:bCs/>
      </w:rPr>
      <w:t xml:space="preserve"> </w:t>
    </w:r>
    <w:r w:rsidR="007547FE">
      <w:rPr>
        <w:rFonts w:ascii="Arial" w:hAnsi="Arial"/>
        <w:sz w:val="18"/>
      </w:rPr>
      <w:t>MCC-19264</w:t>
    </w:r>
    <w:r w:rsidR="005C4D71" w:rsidRPr="00765DAB">
      <w:rPr>
        <w:rFonts w:ascii="Arial" w:hAnsi="Arial"/>
        <w:sz w:val="18"/>
      </w:rPr>
      <w:t xml:space="preserve">                              </w:t>
    </w:r>
    <w:r w:rsidRPr="00765DAB">
      <w:rPr>
        <w:rFonts w:ascii="Arial" w:hAnsi="Arial"/>
        <w:sz w:val="18"/>
      </w:rPr>
      <w:t xml:space="preserve">Pàgina </w:t>
    </w:r>
    <w:r w:rsidRPr="00765DAB">
      <w:rPr>
        <w:rFonts w:ascii="Arial" w:hAnsi="Arial"/>
        <w:sz w:val="18"/>
      </w:rPr>
      <w:fldChar w:fldCharType="begin"/>
    </w:r>
    <w:r w:rsidRPr="00765DAB">
      <w:rPr>
        <w:rFonts w:ascii="Arial" w:hAnsi="Arial"/>
        <w:sz w:val="18"/>
      </w:rPr>
      <w:instrText xml:space="preserve"> PAGE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r w:rsidRPr="00765DAB">
      <w:rPr>
        <w:rFonts w:ascii="Arial" w:hAnsi="Arial"/>
        <w:sz w:val="18"/>
      </w:rPr>
      <w:t xml:space="preserve"> de </w:t>
    </w:r>
    <w:r w:rsidRPr="00765DAB">
      <w:rPr>
        <w:rFonts w:ascii="Arial" w:hAnsi="Arial"/>
        <w:sz w:val="18"/>
      </w:rPr>
      <w:fldChar w:fldCharType="begin"/>
    </w:r>
    <w:r w:rsidRPr="00765DAB">
      <w:rPr>
        <w:rFonts w:ascii="Arial" w:hAnsi="Arial"/>
        <w:sz w:val="18"/>
      </w:rPr>
      <w:instrText xml:space="preserve"> NUMPAGES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p>
  <w:p w14:paraId="677E65CD" w14:textId="77777777" w:rsidR="003C2F79" w:rsidRDefault="003C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C7391" w14:textId="77777777" w:rsidR="001B727C" w:rsidRDefault="001B727C">
      <w:r>
        <w:separator/>
      </w:r>
    </w:p>
  </w:footnote>
  <w:footnote w:type="continuationSeparator" w:id="0">
    <w:p w14:paraId="44AF814F" w14:textId="77777777" w:rsidR="001B727C" w:rsidRDefault="001B7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C0343"/>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2AC0101"/>
    <w:multiLevelType w:val="hybridMultilevel"/>
    <w:tmpl w:val="BCEA00AC"/>
    <w:lvl w:ilvl="0" w:tplc="08945336">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 w15:restartNumberingAfterBreak="0">
    <w:nsid w:val="13C639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B7F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5426B0"/>
    <w:multiLevelType w:val="hybridMultilevel"/>
    <w:tmpl w:val="A6989FF6"/>
    <w:lvl w:ilvl="0" w:tplc="E870CB60">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3ED4D5A"/>
    <w:multiLevelType w:val="hybridMultilevel"/>
    <w:tmpl w:val="63D0A7D2"/>
    <w:lvl w:ilvl="0" w:tplc="11B6D61C">
      <w:numFmt w:val="bullet"/>
      <w:lvlText w:val="-"/>
      <w:lvlJc w:val="left"/>
      <w:pPr>
        <w:tabs>
          <w:tab w:val="num" w:pos="720"/>
        </w:tabs>
        <w:ind w:left="720" w:hanging="360"/>
      </w:pPr>
      <w:rPr>
        <w:rFonts w:ascii="Arial" w:eastAsia="Times New Roman" w:hAnsi="Arial" w:cs="Arial"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9C1628E"/>
    <w:multiLevelType w:val="hybridMultilevel"/>
    <w:tmpl w:val="50E006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62B57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6C90C9E"/>
    <w:multiLevelType w:val="hybridMultilevel"/>
    <w:tmpl w:val="B6205932"/>
    <w:lvl w:ilvl="0" w:tplc="5EF2EF7A">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73CF1A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EA66B3F"/>
    <w:multiLevelType w:val="singleLevel"/>
    <w:tmpl w:val="0C0A0017"/>
    <w:lvl w:ilvl="0">
      <w:start w:val="1"/>
      <w:numFmt w:val="lowerLetter"/>
      <w:lvlText w:val="%1)"/>
      <w:lvlJc w:val="left"/>
      <w:pPr>
        <w:tabs>
          <w:tab w:val="num" w:pos="360"/>
        </w:tabs>
        <w:ind w:left="360" w:hanging="360"/>
      </w:pPr>
      <w:rPr>
        <w:rFonts w:hint="default"/>
      </w:rPr>
    </w:lvl>
  </w:abstractNum>
  <w:num w:numId="1" w16cid:durableId="160996565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4999251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304284670">
    <w:abstractNumId w:val="0"/>
    <w:lvlOverride w:ilvl="0">
      <w:lvl w:ilvl="0">
        <w:start w:val="4"/>
        <w:numFmt w:val="bullet"/>
        <w:lvlText w:val="-"/>
        <w:legacy w:legacy="1" w:legacySpace="0" w:legacyIndent="360"/>
        <w:lvlJc w:val="left"/>
        <w:pPr>
          <w:ind w:left="360" w:hanging="360"/>
        </w:pPr>
      </w:lvl>
    </w:lvlOverride>
  </w:num>
  <w:num w:numId="4" w16cid:durableId="1088043518">
    <w:abstractNumId w:val="13"/>
  </w:num>
  <w:num w:numId="5" w16cid:durableId="1374161224">
    <w:abstractNumId w:val="14"/>
  </w:num>
  <w:num w:numId="6" w16cid:durableId="1397052583">
    <w:abstractNumId w:val="9"/>
  </w:num>
  <w:num w:numId="7" w16cid:durableId="702438927">
    <w:abstractNumId w:val="1"/>
  </w:num>
  <w:num w:numId="8" w16cid:durableId="1685742169">
    <w:abstractNumId w:val="4"/>
  </w:num>
  <w:num w:numId="9" w16cid:durableId="665397375">
    <w:abstractNumId w:val="3"/>
  </w:num>
  <w:num w:numId="10" w16cid:durableId="667635830">
    <w:abstractNumId w:val="10"/>
  </w:num>
  <w:num w:numId="11" w16cid:durableId="1050423729">
    <w:abstractNumId w:val="12"/>
  </w:num>
  <w:num w:numId="12" w16cid:durableId="999386785">
    <w:abstractNumId w:val="11"/>
  </w:num>
  <w:num w:numId="13" w16cid:durableId="983701699">
    <w:abstractNumId w:val="2"/>
  </w:num>
  <w:num w:numId="14" w16cid:durableId="2071733005">
    <w:abstractNumId w:val="7"/>
  </w:num>
  <w:num w:numId="15" w16cid:durableId="1115246052">
    <w:abstractNumId w:val="6"/>
  </w:num>
  <w:num w:numId="16" w16cid:durableId="1754274956">
    <w:abstractNumId w:val="8"/>
  </w:num>
  <w:num w:numId="17" w16cid:durableId="1791168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C"/>
    <w:rsid w:val="00007341"/>
    <w:rsid w:val="00007D03"/>
    <w:rsid w:val="000158E5"/>
    <w:rsid w:val="0004031B"/>
    <w:rsid w:val="00044C1A"/>
    <w:rsid w:val="00050A27"/>
    <w:rsid w:val="0005291E"/>
    <w:rsid w:val="0005493F"/>
    <w:rsid w:val="00061059"/>
    <w:rsid w:val="0007006C"/>
    <w:rsid w:val="000715B9"/>
    <w:rsid w:val="00073908"/>
    <w:rsid w:val="000804BF"/>
    <w:rsid w:val="00083686"/>
    <w:rsid w:val="00094B2C"/>
    <w:rsid w:val="00097D98"/>
    <w:rsid w:val="000A0870"/>
    <w:rsid w:val="000A7356"/>
    <w:rsid w:val="000B3CF0"/>
    <w:rsid w:val="000B4C71"/>
    <w:rsid w:val="000B56A1"/>
    <w:rsid w:val="000B583B"/>
    <w:rsid w:val="000E080F"/>
    <w:rsid w:val="000E41BA"/>
    <w:rsid w:val="000F6FC4"/>
    <w:rsid w:val="00103D82"/>
    <w:rsid w:val="00107842"/>
    <w:rsid w:val="00143910"/>
    <w:rsid w:val="001454D6"/>
    <w:rsid w:val="00145552"/>
    <w:rsid w:val="0016246E"/>
    <w:rsid w:val="00164B05"/>
    <w:rsid w:val="00164E60"/>
    <w:rsid w:val="001809EA"/>
    <w:rsid w:val="00183820"/>
    <w:rsid w:val="00187488"/>
    <w:rsid w:val="00193B48"/>
    <w:rsid w:val="001947D5"/>
    <w:rsid w:val="001A1463"/>
    <w:rsid w:val="001A67DD"/>
    <w:rsid w:val="001B727C"/>
    <w:rsid w:val="001C0D01"/>
    <w:rsid w:val="001C782D"/>
    <w:rsid w:val="001D7D67"/>
    <w:rsid w:val="001E714F"/>
    <w:rsid w:val="001F5BD1"/>
    <w:rsid w:val="001F6D55"/>
    <w:rsid w:val="00202605"/>
    <w:rsid w:val="002071C5"/>
    <w:rsid w:val="002100DA"/>
    <w:rsid w:val="00225774"/>
    <w:rsid w:val="00231C5F"/>
    <w:rsid w:val="002642DA"/>
    <w:rsid w:val="00266702"/>
    <w:rsid w:val="00272ACD"/>
    <w:rsid w:val="00275307"/>
    <w:rsid w:val="00277C25"/>
    <w:rsid w:val="00287475"/>
    <w:rsid w:val="0029478D"/>
    <w:rsid w:val="00295C2A"/>
    <w:rsid w:val="002A1D9A"/>
    <w:rsid w:val="002B7CDB"/>
    <w:rsid w:val="002D4DD1"/>
    <w:rsid w:val="002D79ED"/>
    <w:rsid w:val="002E7480"/>
    <w:rsid w:val="002E7825"/>
    <w:rsid w:val="00300369"/>
    <w:rsid w:val="00301D69"/>
    <w:rsid w:val="003134FA"/>
    <w:rsid w:val="00316251"/>
    <w:rsid w:val="00320F81"/>
    <w:rsid w:val="00336F14"/>
    <w:rsid w:val="00340EFA"/>
    <w:rsid w:val="00342836"/>
    <w:rsid w:val="00354D3A"/>
    <w:rsid w:val="00355428"/>
    <w:rsid w:val="00363775"/>
    <w:rsid w:val="00365B9C"/>
    <w:rsid w:val="003735AF"/>
    <w:rsid w:val="003767BD"/>
    <w:rsid w:val="00377A15"/>
    <w:rsid w:val="00380C7F"/>
    <w:rsid w:val="00387FE0"/>
    <w:rsid w:val="0039636F"/>
    <w:rsid w:val="003B6AAB"/>
    <w:rsid w:val="003C0E60"/>
    <w:rsid w:val="003C2F79"/>
    <w:rsid w:val="003D1C3E"/>
    <w:rsid w:val="003D7C5A"/>
    <w:rsid w:val="003E12B9"/>
    <w:rsid w:val="003F0FCE"/>
    <w:rsid w:val="00417CCB"/>
    <w:rsid w:val="004203B3"/>
    <w:rsid w:val="00422705"/>
    <w:rsid w:val="0042400A"/>
    <w:rsid w:val="00434246"/>
    <w:rsid w:val="004358B1"/>
    <w:rsid w:val="00437F3A"/>
    <w:rsid w:val="00445F53"/>
    <w:rsid w:val="00450BDD"/>
    <w:rsid w:val="00456153"/>
    <w:rsid w:val="00465E0B"/>
    <w:rsid w:val="00472D7E"/>
    <w:rsid w:val="004734C7"/>
    <w:rsid w:val="00474389"/>
    <w:rsid w:val="0047789A"/>
    <w:rsid w:val="00480FB4"/>
    <w:rsid w:val="0048574C"/>
    <w:rsid w:val="004A1B58"/>
    <w:rsid w:val="004B5323"/>
    <w:rsid w:val="004D49D4"/>
    <w:rsid w:val="004D662F"/>
    <w:rsid w:val="004E1B7B"/>
    <w:rsid w:val="004E6E66"/>
    <w:rsid w:val="004F1102"/>
    <w:rsid w:val="004F342D"/>
    <w:rsid w:val="004F4AEC"/>
    <w:rsid w:val="005325A0"/>
    <w:rsid w:val="00546EE3"/>
    <w:rsid w:val="00552AA8"/>
    <w:rsid w:val="005551F0"/>
    <w:rsid w:val="005604A9"/>
    <w:rsid w:val="005636E5"/>
    <w:rsid w:val="00566636"/>
    <w:rsid w:val="00583A6E"/>
    <w:rsid w:val="00586820"/>
    <w:rsid w:val="005A3BAF"/>
    <w:rsid w:val="005A4753"/>
    <w:rsid w:val="005A4DB9"/>
    <w:rsid w:val="005A55F4"/>
    <w:rsid w:val="005B0D5D"/>
    <w:rsid w:val="005C4D71"/>
    <w:rsid w:val="005C555C"/>
    <w:rsid w:val="005D10C2"/>
    <w:rsid w:val="005D4046"/>
    <w:rsid w:val="005D50A9"/>
    <w:rsid w:val="005D66E3"/>
    <w:rsid w:val="005E2AA5"/>
    <w:rsid w:val="005E5AE5"/>
    <w:rsid w:val="005F4036"/>
    <w:rsid w:val="005F6D32"/>
    <w:rsid w:val="0060542F"/>
    <w:rsid w:val="00610BD4"/>
    <w:rsid w:val="00615021"/>
    <w:rsid w:val="00623B54"/>
    <w:rsid w:val="0065101B"/>
    <w:rsid w:val="00653402"/>
    <w:rsid w:val="00665755"/>
    <w:rsid w:val="00667D54"/>
    <w:rsid w:val="00696845"/>
    <w:rsid w:val="006A1565"/>
    <w:rsid w:val="006A3D9A"/>
    <w:rsid w:val="006B016E"/>
    <w:rsid w:val="006B482C"/>
    <w:rsid w:val="006B5F9E"/>
    <w:rsid w:val="006C079D"/>
    <w:rsid w:val="006C3C82"/>
    <w:rsid w:val="006F0BE3"/>
    <w:rsid w:val="00704645"/>
    <w:rsid w:val="0070756D"/>
    <w:rsid w:val="00710883"/>
    <w:rsid w:val="007403A7"/>
    <w:rsid w:val="007438D9"/>
    <w:rsid w:val="007547FE"/>
    <w:rsid w:val="00754BD3"/>
    <w:rsid w:val="0075665B"/>
    <w:rsid w:val="00765DAB"/>
    <w:rsid w:val="007719D1"/>
    <w:rsid w:val="00773D43"/>
    <w:rsid w:val="00773FB9"/>
    <w:rsid w:val="00777CEF"/>
    <w:rsid w:val="00780E03"/>
    <w:rsid w:val="00792F7D"/>
    <w:rsid w:val="00795663"/>
    <w:rsid w:val="00796D6F"/>
    <w:rsid w:val="007A10FD"/>
    <w:rsid w:val="007A6088"/>
    <w:rsid w:val="007B0C60"/>
    <w:rsid w:val="007C0D34"/>
    <w:rsid w:val="007D4D07"/>
    <w:rsid w:val="007D5E85"/>
    <w:rsid w:val="007E341C"/>
    <w:rsid w:val="007F2E78"/>
    <w:rsid w:val="007F519C"/>
    <w:rsid w:val="007F5F62"/>
    <w:rsid w:val="008041DF"/>
    <w:rsid w:val="00807BA2"/>
    <w:rsid w:val="00816340"/>
    <w:rsid w:val="00816D0B"/>
    <w:rsid w:val="00820981"/>
    <w:rsid w:val="0082120D"/>
    <w:rsid w:val="008304F9"/>
    <w:rsid w:val="00831A21"/>
    <w:rsid w:val="008411DF"/>
    <w:rsid w:val="00856B52"/>
    <w:rsid w:val="00861806"/>
    <w:rsid w:val="008623C9"/>
    <w:rsid w:val="00864BF5"/>
    <w:rsid w:val="008734F3"/>
    <w:rsid w:val="00874443"/>
    <w:rsid w:val="00880653"/>
    <w:rsid w:val="00880B8B"/>
    <w:rsid w:val="008823C5"/>
    <w:rsid w:val="00892DD3"/>
    <w:rsid w:val="00893094"/>
    <w:rsid w:val="0089429F"/>
    <w:rsid w:val="008A0AF8"/>
    <w:rsid w:val="008A1B34"/>
    <w:rsid w:val="008A49DE"/>
    <w:rsid w:val="008A56C0"/>
    <w:rsid w:val="008A6D4C"/>
    <w:rsid w:val="008B2E02"/>
    <w:rsid w:val="008C2800"/>
    <w:rsid w:val="008C2F21"/>
    <w:rsid w:val="008D3EDC"/>
    <w:rsid w:val="008E3A69"/>
    <w:rsid w:val="008E50F9"/>
    <w:rsid w:val="00902575"/>
    <w:rsid w:val="00920A90"/>
    <w:rsid w:val="00920AD7"/>
    <w:rsid w:val="00922A8A"/>
    <w:rsid w:val="0095548D"/>
    <w:rsid w:val="00956525"/>
    <w:rsid w:val="00967EDB"/>
    <w:rsid w:val="009759FD"/>
    <w:rsid w:val="00987101"/>
    <w:rsid w:val="009956C2"/>
    <w:rsid w:val="009C113B"/>
    <w:rsid w:val="009C17BF"/>
    <w:rsid w:val="009D1518"/>
    <w:rsid w:val="009D2DB0"/>
    <w:rsid w:val="009D4922"/>
    <w:rsid w:val="009E0292"/>
    <w:rsid w:val="009F0873"/>
    <w:rsid w:val="009F2155"/>
    <w:rsid w:val="009F591B"/>
    <w:rsid w:val="00A2465C"/>
    <w:rsid w:val="00A25BA0"/>
    <w:rsid w:val="00A347ED"/>
    <w:rsid w:val="00A34845"/>
    <w:rsid w:val="00A3532C"/>
    <w:rsid w:val="00A44281"/>
    <w:rsid w:val="00A475E4"/>
    <w:rsid w:val="00A565BD"/>
    <w:rsid w:val="00A5771D"/>
    <w:rsid w:val="00A714DB"/>
    <w:rsid w:val="00A971B1"/>
    <w:rsid w:val="00AA16E6"/>
    <w:rsid w:val="00AA5321"/>
    <w:rsid w:val="00AB1938"/>
    <w:rsid w:val="00AB3B4E"/>
    <w:rsid w:val="00AB4D11"/>
    <w:rsid w:val="00AC4A56"/>
    <w:rsid w:val="00AD5C5C"/>
    <w:rsid w:val="00AD62B5"/>
    <w:rsid w:val="00AE024C"/>
    <w:rsid w:val="00AE69ED"/>
    <w:rsid w:val="00AE71E8"/>
    <w:rsid w:val="00AF251F"/>
    <w:rsid w:val="00AF52D2"/>
    <w:rsid w:val="00AF6D2C"/>
    <w:rsid w:val="00B0070D"/>
    <w:rsid w:val="00B154B0"/>
    <w:rsid w:val="00B16119"/>
    <w:rsid w:val="00B24071"/>
    <w:rsid w:val="00B30D0F"/>
    <w:rsid w:val="00B34937"/>
    <w:rsid w:val="00B41B21"/>
    <w:rsid w:val="00B6142B"/>
    <w:rsid w:val="00B71554"/>
    <w:rsid w:val="00B758B2"/>
    <w:rsid w:val="00B75E4D"/>
    <w:rsid w:val="00B75E4F"/>
    <w:rsid w:val="00B8493F"/>
    <w:rsid w:val="00B91812"/>
    <w:rsid w:val="00BC3179"/>
    <w:rsid w:val="00BC3B17"/>
    <w:rsid w:val="00BD0A9A"/>
    <w:rsid w:val="00BD3EF6"/>
    <w:rsid w:val="00BD733F"/>
    <w:rsid w:val="00C04DB6"/>
    <w:rsid w:val="00C11C02"/>
    <w:rsid w:val="00C12900"/>
    <w:rsid w:val="00C13950"/>
    <w:rsid w:val="00C15C55"/>
    <w:rsid w:val="00C17E38"/>
    <w:rsid w:val="00C34751"/>
    <w:rsid w:val="00C360C5"/>
    <w:rsid w:val="00C40C51"/>
    <w:rsid w:val="00C4537B"/>
    <w:rsid w:val="00C508F4"/>
    <w:rsid w:val="00C63463"/>
    <w:rsid w:val="00C66610"/>
    <w:rsid w:val="00C71DC2"/>
    <w:rsid w:val="00C94840"/>
    <w:rsid w:val="00CA4596"/>
    <w:rsid w:val="00CA5B37"/>
    <w:rsid w:val="00CB2F87"/>
    <w:rsid w:val="00CB7222"/>
    <w:rsid w:val="00CC56A8"/>
    <w:rsid w:val="00CD3AC8"/>
    <w:rsid w:val="00D23936"/>
    <w:rsid w:val="00D37450"/>
    <w:rsid w:val="00D41011"/>
    <w:rsid w:val="00D460FE"/>
    <w:rsid w:val="00D57CFF"/>
    <w:rsid w:val="00D644C3"/>
    <w:rsid w:val="00D80C9A"/>
    <w:rsid w:val="00D83349"/>
    <w:rsid w:val="00D854F5"/>
    <w:rsid w:val="00D86F7F"/>
    <w:rsid w:val="00D9035F"/>
    <w:rsid w:val="00D90C1B"/>
    <w:rsid w:val="00DA2D94"/>
    <w:rsid w:val="00DA2DAA"/>
    <w:rsid w:val="00DB1015"/>
    <w:rsid w:val="00DB13AE"/>
    <w:rsid w:val="00DB17AC"/>
    <w:rsid w:val="00DB7F2A"/>
    <w:rsid w:val="00DD0BAD"/>
    <w:rsid w:val="00DE35F2"/>
    <w:rsid w:val="00DE5958"/>
    <w:rsid w:val="00DE7985"/>
    <w:rsid w:val="00DF08EE"/>
    <w:rsid w:val="00DF78F5"/>
    <w:rsid w:val="00E07114"/>
    <w:rsid w:val="00E164F8"/>
    <w:rsid w:val="00E25F63"/>
    <w:rsid w:val="00E316E0"/>
    <w:rsid w:val="00E3741D"/>
    <w:rsid w:val="00E403B4"/>
    <w:rsid w:val="00E4577A"/>
    <w:rsid w:val="00E52D2C"/>
    <w:rsid w:val="00E54865"/>
    <w:rsid w:val="00E577B2"/>
    <w:rsid w:val="00E640E7"/>
    <w:rsid w:val="00E706AF"/>
    <w:rsid w:val="00E725DF"/>
    <w:rsid w:val="00E73A23"/>
    <w:rsid w:val="00E767D2"/>
    <w:rsid w:val="00E91DB7"/>
    <w:rsid w:val="00EB2D9C"/>
    <w:rsid w:val="00EC05E6"/>
    <w:rsid w:val="00EC06C7"/>
    <w:rsid w:val="00EC45B3"/>
    <w:rsid w:val="00EC5998"/>
    <w:rsid w:val="00EE1E26"/>
    <w:rsid w:val="00EE1EA9"/>
    <w:rsid w:val="00EE2D31"/>
    <w:rsid w:val="00EE5E71"/>
    <w:rsid w:val="00EF0821"/>
    <w:rsid w:val="00F012B8"/>
    <w:rsid w:val="00F04BD9"/>
    <w:rsid w:val="00F06D6F"/>
    <w:rsid w:val="00F12C58"/>
    <w:rsid w:val="00F13627"/>
    <w:rsid w:val="00F17C1D"/>
    <w:rsid w:val="00F20829"/>
    <w:rsid w:val="00F21299"/>
    <w:rsid w:val="00F31ADB"/>
    <w:rsid w:val="00F402EF"/>
    <w:rsid w:val="00F64F83"/>
    <w:rsid w:val="00F672D9"/>
    <w:rsid w:val="00F67C27"/>
    <w:rsid w:val="00FB6E80"/>
    <w:rsid w:val="00FC3737"/>
    <w:rsid w:val="00FC5415"/>
    <w:rsid w:val="00FD3638"/>
    <w:rsid w:val="00FD5164"/>
    <w:rsid w:val="00FD6A42"/>
    <w:rsid w:val="00FE0653"/>
    <w:rsid w:val="00FF32D0"/>
    <w:rsid w:val="00FF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4B0868"/>
  <w15:docId w15:val="{769A4C8A-3A2D-4404-91C2-6577FE9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2">
    <w:name w:val="heading 2"/>
    <w:basedOn w:val="Normal"/>
    <w:next w:val="Normal"/>
    <w:qFormat/>
    <w:pPr>
      <w:keepNext/>
      <w:tabs>
        <w:tab w:val="left" w:pos="426"/>
        <w:tab w:val="right" w:leader="dot" w:pos="3969"/>
        <w:tab w:val="right" w:leader="dot" w:pos="7938"/>
        <w:tab w:val="right" w:leader="dot" w:pos="8789"/>
        <w:tab w:val="right" w:leader="dot" w:pos="8845"/>
      </w:tabs>
      <w:jc w:val="center"/>
      <w:outlineLvl w:val="1"/>
    </w:pPr>
    <w:rPr>
      <w:rFonts w:ascii="Arial" w:hAnsi="Arial"/>
      <w:b/>
    </w:rPr>
  </w:style>
  <w:style w:type="paragraph" w:styleId="Ttol3">
    <w:name w:val="heading 3"/>
    <w:basedOn w:val="Normal"/>
    <w:next w:val="Normal"/>
    <w:qFormat/>
    <w:pPr>
      <w:keepNext/>
      <w:jc w:val="center"/>
      <w:outlineLvl w:val="2"/>
    </w:pPr>
    <w:rPr>
      <w:rFonts w:ascii="Arial" w:hAnsi="Arial"/>
      <w:b/>
      <w:color w:val="FF0000"/>
      <w:sz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rPr>
  </w:style>
  <w:style w:type="paragraph" w:customStyle="1" w:styleId="Textindependent21">
    <w:name w:val="Text independent 21"/>
    <w:basedOn w:val="Normal"/>
    <w:pPr>
      <w:ind w:left="284" w:hanging="284"/>
      <w:jc w:val="both"/>
    </w:pPr>
    <w:rPr>
      <w:rFonts w:ascii="Arial" w:hAnsi="Arial"/>
    </w:rPr>
  </w:style>
  <w:style w:type="paragraph" w:customStyle="1" w:styleId="Textindependent22">
    <w:name w:val="Text independent 22"/>
    <w:basedOn w:val="Normal"/>
    <w:pPr>
      <w:pBdr>
        <w:bottom w:val="single" w:sz="6" w:space="1" w:color="auto"/>
      </w:pBdr>
      <w:tabs>
        <w:tab w:val="left" w:pos="426"/>
        <w:tab w:val="left" w:pos="5529"/>
        <w:tab w:val="right" w:leader="dot" w:pos="7938"/>
      </w:tabs>
      <w:jc w:val="both"/>
    </w:pPr>
    <w:rPr>
      <w:rFonts w:ascii="Arial" w:hAnsi="Arial"/>
      <w:b/>
      <w:sz w:val="22"/>
    </w:rPr>
  </w:style>
  <w:style w:type="paragraph" w:customStyle="1" w:styleId="Textindependent23">
    <w:name w:val="Text independent 23"/>
    <w:basedOn w:val="Normal"/>
    <w:pPr>
      <w:jc w:val="both"/>
    </w:pPr>
    <w:rPr>
      <w:rFonts w:ascii="Arial" w:hAnsi="Arial"/>
      <w:u w:val="single"/>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Enlla">
    <w:name w:val="Hyperlink"/>
    <w:rPr>
      <w:color w:val="0000FF"/>
      <w:u w:val="single"/>
    </w:rPr>
  </w:style>
  <w:style w:type="character" w:styleId="Enllavisitat">
    <w:name w:val="FollowedHyperlink"/>
    <w:rPr>
      <w:color w:val="800080"/>
      <w:u w:val="single"/>
    </w:rPr>
  </w:style>
  <w:style w:type="paragraph" w:styleId="Sagniadetextindependent3">
    <w:name w:val="Body Text Indent 3"/>
    <w:basedOn w:val="Normal"/>
    <w:pPr>
      <w:ind w:hanging="360"/>
      <w:jc w:val="both"/>
    </w:pPr>
    <w:rPr>
      <w:rFonts w:ascii="Arial" w:hAnsi="Arial"/>
    </w:rPr>
  </w:style>
  <w:style w:type="paragraph" w:styleId="Sagniadetextindependent">
    <w:name w:val="Body Text Indent"/>
    <w:basedOn w:val="Normal"/>
    <w:pPr>
      <w:ind w:left="426" w:hanging="426"/>
      <w:jc w:val="both"/>
    </w:pPr>
    <w:rPr>
      <w:rFonts w:ascii="Arial" w:hAnsi="Arial"/>
      <w:b/>
    </w:rPr>
  </w:style>
  <w:style w:type="paragraph" w:styleId="Textdeglobus">
    <w:name w:val="Balloon Text"/>
    <w:basedOn w:val="Normal"/>
    <w:semiHidden/>
    <w:rsid w:val="00295C2A"/>
    <w:rPr>
      <w:rFonts w:ascii="Tahoma" w:hAnsi="Tahoma" w:cs="Tahoma"/>
      <w:sz w:val="16"/>
      <w:szCs w:val="16"/>
    </w:rPr>
  </w:style>
  <w:style w:type="paragraph" w:styleId="Pargrafdellista">
    <w:name w:val="List Paragraph"/>
    <w:basedOn w:val="Normal"/>
    <w:uiPriority w:val="34"/>
    <w:qFormat/>
    <w:rsid w:val="008C2F21"/>
    <w:pPr>
      <w:ind w:left="708"/>
    </w:pPr>
  </w:style>
  <w:style w:type="paragraph" w:customStyle="1" w:styleId="BodyText22">
    <w:name w:val="Body Text 22"/>
    <w:basedOn w:val="Normal"/>
    <w:rsid w:val="00566636"/>
    <w:rPr>
      <w:rFonts w:ascii="Arial" w:hAnsi="Arial"/>
      <w:sz w:val="18"/>
    </w:rPr>
  </w:style>
  <w:style w:type="character" w:styleId="Refernciadecomentari">
    <w:name w:val="annotation reference"/>
    <w:basedOn w:val="Lletraperdefectedelpargraf"/>
    <w:rsid w:val="005C555C"/>
    <w:rPr>
      <w:sz w:val="16"/>
      <w:szCs w:val="16"/>
    </w:rPr>
  </w:style>
  <w:style w:type="paragraph" w:styleId="Textdecomentari">
    <w:name w:val="annotation text"/>
    <w:basedOn w:val="Normal"/>
    <w:link w:val="TextdecomentariCar"/>
    <w:rsid w:val="005C555C"/>
  </w:style>
  <w:style w:type="character" w:customStyle="1" w:styleId="TextdecomentariCar">
    <w:name w:val="Text de comentari Car"/>
    <w:basedOn w:val="Lletraperdefectedelpargraf"/>
    <w:link w:val="Textdecomentari"/>
    <w:rsid w:val="005C555C"/>
    <w:rPr>
      <w:lang w:eastAsia="es-ES"/>
    </w:rPr>
  </w:style>
  <w:style w:type="paragraph" w:styleId="Temadelcomentari">
    <w:name w:val="annotation subject"/>
    <w:basedOn w:val="Textdecomentari"/>
    <w:next w:val="Textdecomentari"/>
    <w:link w:val="TemadelcomentariCar"/>
    <w:rsid w:val="005C555C"/>
    <w:rPr>
      <w:b/>
      <w:bCs/>
    </w:rPr>
  </w:style>
  <w:style w:type="character" w:customStyle="1" w:styleId="TemadelcomentariCar">
    <w:name w:val="Tema del comentari Car"/>
    <w:basedOn w:val="TextdecomentariCar"/>
    <w:link w:val="Temadelcomentari"/>
    <w:rsid w:val="005C555C"/>
    <w:rPr>
      <w:b/>
      <w:bCs/>
      <w:lang w:eastAsia="es-ES"/>
    </w:rPr>
  </w:style>
  <w:style w:type="paragraph" w:styleId="NormalWeb">
    <w:name w:val="Normal (Web)"/>
    <w:basedOn w:val="Normal"/>
    <w:uiPriority w:val="99"/>
    <w:unhideWhenUsed/>
    <w:rsid w:val="004E1B7B"/>
    <w:pPr>
      <w:spacing w:before="100" w:beforeAutospacing="1" w:after="100" w:afterAutospacing="1"/>
    </w:pPr>
    <w:rPr>
      <w:sz w:val="24"/>
      <w:szCs w:val="24"/>
      <w:lang w:eastAsia="ca-ES"/>
    </w:rPr>
  </w:style>
  <w:style w:type="character" w:customStyle="1" w:styleId="normaltextrun">
    <w:name w:val="normaltextrun"/>
    <w:basedOn w:val="Lletraperdefectedelpargraf"/>
    <w:rsid w:val="004E1B7B"/>
  </w:style>
  <w:style w:type="table" w:styleId="Taulaambquadrcula">
    <w:name w:val="Table Grid"/>
    <w:basedOn w:val="Taulanormal"/>
    <w:rsid w:val="009C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658646">
      <w:bodyDiv w:val="1"/>
      <w:marLeft w:val="0"/>
      <w:marRight w:val="0"/>
      <w:marTop w:val="0"/>
      <w:marBottom w:val="0"/>
      <w:divBdr>
        <w:top w:val="none" w:sz="0" w:space="0" w:color="auto"/>
        <w:left w:val="none" w:sz="0" w:space="0" w:color="auto"/>
        <w:bottom w:val="none" w:sz="0" w:space="0" w:color="auto"/>
        <w:right w:val="none" w:sz="0" w:space="0" w:color="auto"/>
      </w:divBdr>
    </w:div>
    <w:div w:id="1159076102">
      <w:bodyDiv w:val="1"/>
      <w:marLeft w:val="0"/>
      <w:marRight w:val="0"/>
      <w:marTop w:val="0"/>
      <w:marBottom w:val="0"/>
      <w:divBdr>
        <w:top w:val="none" w:sz="0" w:space="0" w:color="auto"/>
        <w:left w:val="none" w:sz="0" w:space="0" w:color="auto"/>
        <w:bottom w:val="none" w:sz="0" w:space="0" w:color="auto"/>
        <w:right w:val="none" w:sz="0" w:space="0" w:color="auto"/>
      </w:divBdr>
    </w:div>
    <w:div w:id="1240217297">
      <w:bodyDiv w:val="1"/>
      <w:marLeft w:val="0"/>
      <w:marRight w:val="0"/>
      <w:marTop w:val="0"/>
      <w:marBottom w:val="0"/>
      <w:divBdr>
        <w:top w:val="none" w:sz="0" w:space="0" w:color="auto"/>
        <w:left w:val="none" w:sz="0" w:space="0" w:color="auto"/>
        <w:bottom w:val="none" w:sz="0" w:space="0" w:color="auto"/>
        <w:right w:val="none" w:sz="0" w:space="0" w:color="auto"/>
      </w:divBdr>
    </w:div>
    <w:div w:id="1406609822">
      <w:bodyDiv w:val="1"/>
      <w:marLeft w:val="0"/>
      <w:marRight w:val="0"/>
      <w:marTop w:val="0"/>
      <w:marBottom w:val="0"/>
      <w:divBdr>
        <w:top w:val="none" w:sz="0" w:space="0" w:color="auto"/>
        <w:left w:val="none" w:sz="0" w:space="0" w:color="auto"/>
        <w:bottom w:val="none" w:sz="0" w:space="0" w:color="auto"/>
        <w:right w:val="none" w:sz="0" w:space="0" w:color="auto"/>
      </w:divBdr>
    </w:div>
    <w:div w:id="1605839568">
      <w:bodyDiv w:val="1"/>
      <w:marLeft w:val="0"/>
      <w:marRight w:val="0"/>
      <w:marTop w:val="0"/>
      <w:marBottom w:val="0"/>
      <w:divBdr>
        <w:top w:val="none" w:sz="0" w:space="0" w:color="auto"/>
        <w:left w:val="none" w:sz="0" w:space="0" w:color="auto"/>
        <w:bottom w:val="none" w:sz="0" w:space="0" w:color="auto"/>
        <w:right w:val="none" w:sz="0" w:space="0" w:color="auto"/>
      </w:divBdr>
    </w:div>
    <w:div w:id="19318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B9C6-7D88-4F87-8D7B-F4C93B5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4272</Words>
  <Characters>23658</Characters>
  <Application>Microsoft Office Word</Application>
  <DocSecurity>0</DocSecurity>
  <Lines>197</Lines>
  <Paragraphs>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DE REVISIÓ</vt:lpstr>
      <vt:lpstr>INFORME DE REVISIÓ</vt:lpstr>
    </vt:vector>
  </TitlesOfParts>
  <Company>ITEC</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dc:title>
  <dc:creator>ITEC</dc:creator>
  <cp:lastModifiedBy>Perez Lopez, Eduard</cp:lastModifiedBy>
  <cp:revision>4</cp:revision>
  <cp:lastPrinted>2019-05-21T10:40:00Z</cp:lastPrinted>
  <dcterms:created xsi:type="dcterms:W3CDTF">2025-02-13T14:57:00Z</dcterms:created>
  <dcterms:modified xsi:type="dcterms:W3CDTF">2025-02-13T15:08:00Z</dcterms:modified>
</cp:coreProperties>
</file>