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215" w14:textId="32224FC7" w:rsidR="00276D7F" w:rsidRPr="00520229" w:rsidRDefault="00276D7F" w:rsidP="00DE471A"/>
    <w:tbl>
      <w:tblPr>
        <w:tblpPr w:leftFromText="141" w:rightFromText="141" w:vertAnchor="page" w:horzAnchor="margin" w:tblpY="7902"/>
        <w:tblW w:w="8448" w:type="dxa"/>
        <w:tblLayout w:type="fixed"/>
        <w:tblLook w:val="0000" w:firstRow="0" w:lastRow="0" w:firstColumn="0" w:lastColumn="0" w:noHBand="0" w:noVBand="0"/>
      </w:tblPr>
      <w:tblGrid>
        <w:gridCol w:w="2241"/>
        <w:gridCol w:w="6207"/>
      </w:tblGrid>
      <w:tr w:rsidR="00520229" w:rsidRPr="00520229" w14:paraId="78B0FC55" w14:textId="77777777" w:rsidTr="000557EA">
        <w:trPr>
          <w:trHeight w:val="1045"/>
        </w:trPr>
        <w:tc>
          <w:tcPr>
            <w:tcW w:w="8448" w:type="dxa"/>
            <w:gridSpan w:val="2"/>
            <w:tcBorders>
              <w:top w:val="thinThickSmallGap" w:sz="24" w:space="0" w:color="000000"/>
              <w:left w:val="threeDEngrave" w:sz="24" w:space="0" w:color="000000"/>
              <w:bottom w:val="thickThinSmallGap" w:sz="24" w:space="0" w:color="000000"/>
              <w:right w:val="threeDEmboss" w:sz="24" w:space="0" w:color="000000"/>
            </w:tcBorders>
            <w:shd w:val="clear" w:color="auto" w:fill="B3B3B3"/>
            <w:vAlign w:val="center"/>
          </w:tcPr>
          <w:p w14:paraId="325EC4CF" w14:textId="3FA756EA" w:rsidR="000557EA" w:rsidRPr="00520229" w:rsidRDefault="000557EA" w:rsidP="00DE471A">
            <w:pPr>
              <w:jc w:val="center"/>
              <w:rPr>
                <w:b/>
                <w:bCs/>
                <w:sz w:val="24"/>
              </w:rPr>
            </w:pPr>
            <w:bookmarkStart w:id="0" w:name="_Toc187264430"/>
            <w:r w:rsidRPr="00520229">
              <w:rPr>
                <w:b/>
                <w:bCs/>
                <w:sz w:val="28"/>
                <w:szCs w:val="28"/>
              </w:rPr>
              <w:t>PLIEGO DE CLÁUSULAS ADMINISTRATIVAS PARTICULARES</w:t>
            </w:r>
          </w:p>
        </w:tc>
      </w:tr>
      <w:tr w:rsidR="00520229" w:rsidRPr="00520229" w14:paraId="4A705D3A" w14:textId="77777777" w:rsidTr="000557EA">
        <w:trPr>
          <w:trHeight w:val="586"/>
        </w:trPr>
        <w:tc>
          <w:tcPr>
            <w:tcW w:w="2241" w:type="dxa"/>
            <w:tcBorders>
              <w:top w:val="thickThinSmallGap" w:sz="24" w:space="0" w:color="000000"/>
              <w:left w:val="threeDEngrave" w:sz="24" w:space="0" w:color="000000"/>
              <w:bottom w:val="single" w:sz="4" w:space="0" w:color="000000"/>
            </w:tcBorders>
            <w:shd w:val="clear" w:color="auto" w:fill="E0E0E0"/>
            <w:vAlign w:val="center"/>
          </w:tcPr>
          <w:p w14:paraId="38CD3F7E" w14:textId="77777777" w:rsidR="000557EA" w:rsidRPr="00520229" w:rsidRDefault="000557EA" w:rsidP="00DE471A">
            <w:pPr>
              <w:rPr>
                <w:b/>
                <w:bCs/>
                <w:sz w:val="18"/>
              </w:rPr>
            </w:pPr>
            <w:r w:rsidRPr="00520229">
              <w:rPr>
                <w:b/>
                <w:bCs/>
              </w:rPr>
              <w:t>DENOMINACIÓN</w:t>
            </w:r>
          </w:p>
        </w:tc>
        <w:tc>
          <w:tcPr>
            <w:tcW w:w="6206" w:type="dxa"/>
            <w:tcBorders>
              <w:top w:val="thickThinSmallGap" w:sz="24" w:space="0" w:color="000000"/>
              <w:left w:val="single" w:sz="4" w:space="0" w:color="000000"/>
              <w:bottom w:val="single" w:sz="4" w:space="0" w:color="000000"/>
              <w:right w:val="threeDEmboss" w:sz="24" w:space="0" w:color="000000"/>
            </w:tcBorders>
            <w:shd w:val="clear" w:color="auto" w:fill="auto"/>
            <w:vAlign w:val="center"/>
          </w:tcPr>
          <w:p w14:paraId="35098CEE" w14:textId="3F7641EC" w:rsidR="000557EA" w:rsidRPr="00520229" w:rsidRDefault="000557EA" w:rsidP="00DE471A">
            <w:r w:rsidRPr="00520229">
              <w:t>Contratación de la gestión, producción y coordinación de los actos que se celebran con motivo de las Fiestas de Mayo 2025, del 25 de abril al 25 de mayo, en diversos espacios de la ciudad.</w:t>
            </w:r>
            <w:bookmarkStart w:id="1" w:name="_Hlk188390014"/>
            <w:bookmarkEnd w:id="1"/>
          </w:p>
        </w:tc>
      </w:tr>
      <w:tr w:rsidR="00520229" w:rsidRPr="00520229" w14:paraId="09D96CCB" w14:textId="77777777" w:rsidTr="000557EA">
        <w:trPr>
          <w:trHeight w:val="562"/>
        </w:trPr>
        <w:tc>
          <w:tcPr>
            <w:tcW w:w="2241" w:type="dxa"/>
            <w:tcBorders>
              <w:top w:val="single" w:sz="4" w:space="0" w:color="000000"/>
              <w:left w:val="threeDEngrave" w:sz="24" w:space="0" w:color="000000"/>
              <w:bottom w:val="single" w:sz="4" w:space="0" w:color="000000"/>
            </w:tcBorders>
            <w:shd w:val="clear" w:color="auto" w:fill="E0E0E0"/>
            <w:vAlign w:val="center"/>
          </w:tcPr>
          <w:p w14:paraId="53B560F2" w14:textId="77777777" w:rsidR="000557EA" w:rsidRPr="00520229" w:rsidRDefault="000557EA" w:rsidP="00DE471A">
            <w:pPr>
              <w:rPr>
                <w:b/>
                <w:bCs/>
                <w:sz w:val="18"/>
              </w:rPr>
            </w:pPr>
            <w:r w:rsidRPr="00520229">
              <w:rPr>
                <w:b/>
                <w:bCs/>
              </w:rPr>
              <w:t>EXPEDIENTE</w:t>
            </w:r>
          </w:p>
        </w:tc>
        <w:tc>
          <w:tcPr>
            <w:tcW w:w="6206" w:type="dxa"/>
            <w:tcBorders>
              <w:top w:val="single" w:sz="4" w:space="0" w:color="000000"/>
              <w:left w:val="single" w:sz="4" w:space="0" w:color="000000"/>
              <w:bottom w:val="single" w:sz="4" w:space="0" w:color="000000"/>
              <w:right w:val="threeDEmboss" w:sz="24" w:space="0" w:color="000000"/>
            </w:tcBorders>
            <w:shd w:val="clear" w:color="auto" w:fill="auto"/>
            <w:vAlign w:val="center"/>
          </w:tcPr>
          <w:p w14:paraId="70550CD0" w14:textId="2256C313" w:rsidR="000557EA" w:rsidRPr="00520229" w:rsidRDefault="00520229" w:rsidP="00DE471A">
            <w:bookmarkStart w:id="2" w:name="_Hlk188390032"/>
            <w:r w:rsidRPr="00520229">
              <w:t>BC2025_CON1</w:t>
            </w:r>
            <w:bookmarkEnd w:id="2"/>
          </w:p>
        </w:tc>
      </w:tr>
      <w:tr w:rsidR="00520229" w:rsidRPr="00520229" w14:paraId="5AFFA379" w14:textId="77777777" w:rsidTr="000557EA">
        <w:trPr>
          <w:trHeight w:val="569"/>
        </w:trPr>
        <w:tc>
          <w:tcPr>
            <w:tcW w:w="2241" w:type="dxa"/>
            <w:tcBorders>
              <w:top w:val="single" w:sz="4" w:space="0" w:color="000000"/>
              <w:left w:val="threeDEngrave" w:sz="24" w:space="0" w:color="000000"/>
              <w:bottom w:val="single" w:sz="4" w:space="0" w:color="000000"/>
            </w:tcBorders>
            <w:shd w:val="clear" w:color="auto" w:fill="E0E0E0"/>
            <w:vAlign w:val="center"/>
          </w:tcPr>
          <w:p w14:paraId="752F6A81" w14:textId="77777777" w:rsidR="000557EA" w:rsidRPr="00520229" w:rsidRDefault="000557EA" w:rsidP="00DE471A">
            <w:pPr>
              <w:rPr>
                <w:b/>
                <w:bCs/>
                <w:sz w:val="18"/>
              </w:rPr>
            </w:pPr>
            <w:r w:rsidRPr="00520229">
              <w:rPr>
                <w:b/>
                <w:bCs/>
              </w:rPr>
              <w:t>PROCEDIMIENTO</w:t>
            </w:r>
          </w:p>
        </w:tc>
        <w:tc>
          <w:tcPr>
            <w:tcW w:w="6206" w:type="dxa"/>
            <w:tcBorders>
              <w:top w:val="single" w:sz="4" w:space="0" w:color="000000"/>
              <w:left w:val="single" w:sz="4" w:space="0" w:color="000000"/>
              <w:bottom w:val="single" w:sz="4" w:space="0" w:color="000000"/>
              <w:right w:val="threeDEmboss" w:sz="24" w:space="0" w:color="000000"/>
            </w:tcBorders>
            <w:shd w:val="clear" w:color="auto" w:fill="auto"/>
            <w:vAlign w:val="center"/>
          </w:tcPr>
          <w:p w14:paraId="3715D0FF" w14:textId="463D4C73" w:rsidR="000557EA" w:rsidRPr="00520229" w:rsidRDefault="000557EA" w:rsidP="00DE471A">
            <w:r w:rsidRPr="00520229">
              <w:t xml:space="preserve">ABIERTO </w:t>
            </w:r>
          </w:p>
        </w:tc>
      </w:tr>
      <w:tr w:rsidR="00520229" w:rsidRPr="00520229" w14:paraId="53053618" w14:textId="77777777" w:rsidTr="000557EA">
        <w:trPr>
          <w:trHeight w:val="564"/>
        </w:trPr>
        <w:tc>
          <w:tcPr>
            <w:tcW w:w="2241" w:type="dxa"/>
            <w:tcBorders>
              <w:top w:val="single" w:sz="4" w:space="0" w:color="000000"/>
              <w:left w:val="threeDEngrave" w:sz="24" w:space="0" w:color="000000"/>
              <w:bottom w:val="threeDEmboss" w:sz="24" w:space="0" w:color="000000"/>
            </w:tcBorders>
            <w:shd w:val="clear" w:color="auto" w:fill="E0E0E0"/>
            <w:vAlign w:val="center"/>
          </w:tcPr>
          <w:p w14:paraId="1C2F34D2" w14:textId="77777777" w:rsidR="000557EA" w:rsidRPr="00520229" w:rsidRDefault="000557EA" w:rsidP="00DE471A">
            <w:pPr>
              <w:rPr>
                <w:b/>
                <w:bCs/>
                <w:sz w:val="18"/>
              </w:rPr>
            </w:pPr>
            <w:r w:rsidRPr="00520229">
              <w:rPr>
                <w:b/>
                <w:bCs/>
              </w:rPr>
              <w:t>TRAMITACIÓN</w:t>
            </w:r>
          </w:p>
        </w:tc>
        <w:tc>
          <w:tcPr>
            <w:tcW w:w="6206" w:type="dxa"/>
            <w:tcBorders>
              <w:top w:val="single" w:sz="4" w:space="0" w:color="000000"/>
              <w:left w:val="single" w:sz="4" w:space="0" w:color="000000"/>
              <w:bottom w:val="threeDEmboss" w:sz="24" w:space="0" w:color="000000"/>
              <w:right w:val="threeDEmboss" w:sz="24" w:space="0" w:color="000000"/>
            </w:tcBorders>
            <w:shd w:val="clear" w:color="auto" w:fill="auto"/>
            <w:vAlign w:val="center"/>
          </w:tcPr>
          <w:p w14:paraId="5A0A2A4A" w14:textId="38AAAA93" w:rsidR="000557EA" w:rsidRPr="00520229" w:rsidRDefault="000557EA" w:rsidP="00DE471A">
            <w:r w:rsidRPr="00520229">
              <w:t>ORDINARIA</w:t>
            </w:r>
          </w:p>
        </w:tc>
      </w:tr>
    </w:tbl>
    <w:p w14:paraId="093B9034" w14:textId="77777777" w:rsidR="000557EA" w:rsidRPr="00520229" w:rsidRDefault="000557EA" w:rsidP="00DE471A">
      <w:r w:rsidRPr="00520229">
        <w:br w:type="page"/>
      </w:r>
    </w:p>
    <w:sdt>
      <w:sdtPr>
        <w:rPr>
          <w:rFonts w:eastAsiaTheme="minorHAnsi" w:cs="Calibri"/>
          <w:b w:val="0"/>
          <w:bCs w:val="0"/>
          <w:smallCaps w:val="0"/>
          <w:sz w:val="22"/>
          <w:szCs w:val="22"/>
          <w:lang w:val="ca-ES" w:eastAsia="en-US"/>
        </w:rPr>
        <w:id w:val="-1721428976"/>
        <w:docPartObj>
          <w:docPartGallery w:val="Table of Contents"/>
          <w:docPartUnique/>
        </w:docPartObj>
      </w:sdtPr>
      <w:sdtContent>
        <w:p w14:paraId="0E120DB6" w14:textId="02D11070" w:rsidR="00683DCC" w:rsidRPr="00520229" w:rsidRDefault="00683DCC" w:rsidP="00DE471A">
          <w:pPr>
            <w:pStyle w:val="TtoldelIDC"/>
            <w:spacing w:line="240" w:lineRule="auto"/>
          </w:pPr>
          <w:r w:rsidRPr="00520229">
            <w:t>Índice</w:t>
          </w:r>
        </w:p>
        <w:p w14:paraId="296447B7" w14:textId="6F802AF4" w:rsidR="0087487C" w:rsidRPr="00520229" w:rsidRDefault="00683DCC">
          <w:pPr>
            <w:pStyle w:val="IDC1"/>
            <w:rPr>
              <w:rFonts w:asciiTheme="minorHAnsi" w:eastAsiaTheme="minorEastAsia" w:hAnsiTheme="minorHAnsi" w:cstheme="minorBidi"/>
              <w:noProof/>
              <w:kern w:val="2"/>
              <w:sz w:val="24"/>
              <w:szCs w:val="24"/>
              <w:lang w:val="es-ES" w:eastAsia="zh-CN"/>
              <w14:ligatures w14:val="standardContextual"/>
            </w:rPr>
          </w:pPr>
          <w:r w:rsidRPr="00520229">
            <w:fldChar w:fldCharType="begin"/>
          </w:r>
          <w:r w:rsidRPr="00520229">
            <w:instrText xml:space="preserve"> TOC \o "1-3" \h \z \u </w:instrText>
          </w:r>
          <w:r w:rsidRPr="00520229">
            <w:fldChar w:fldCharType="separate"/>
          </w:r>
          <w:hyperlink w:anchor="_Toc188303398" w:history="1">
            <w:r w:rsidR="0087487C" w:rsidRPr="00520229">
              <w:rPr>
                <w:rStyle w:val="Enlla"/>
                <w:noProof/>
                <w:color w:val="auto"/>
              </w:rPr>
              <w:t>TÍTULO I. DISPOSICIONES GENERALES</w:t>
            </w:r>
            <w:r w:rsidR="0087487C" w:rsidRPr="00520229">
              <w:rPr>
                <w:noProof/>
                <w:webHidden/>
              </w:rPr>
              <w:tab/>
            </w:r>
            <w:r w:rsidR="0087487C" w:rsidRPr="00520229">
              <w:rPr>
                <w:noProof/>
                <w:webHidden/>
              </w:rPr>
              <w:fldChar w:fldCharType="begin"/>
            </w:r>
            <w:r w:rsidR="0087487C" w:rsidRPr="00520229">
              <w:rPr>
                <w:noProof/>
                <w:webHidden/>
              </w:rPr>
              <w:instrText xml:space="preserve"> PAGEREF _Toc188303398 \h </w:instrText>
            </w:r>
            <w:r w:rsidR="0087487C" w:rsidRPr="00520229">
              <w:rPr>
                <w:noProof/>
                <w:webHidden/>
              </w:rPr>
            </w:r>
            <w:r w:rsidR="0087487C" w:rsidRPr="00520229">
              <w:rPr>
                <w:noProof/>
                <w:webHidden/>
              </w:rPr>
              <w:fldChar w:fldCharType="separate"/>
            </w:r>
            <w:r w:rsidR="00B47821">
              <w:rPr>
                <w:noProof/>
                <w:webHidden/>
              </w:rPr>
              <w:t>7</w:t>
            </w:r>
            <w:r w:rsidR="0087487C" w:rsidRPr="00520229">
              <w:rPr>
                <w:noProof/>
                <w:webHidden/>
              </w:rPr>
              <w:fldChar w:fldCharType="end"/>
            </w:r>
          </w:hyperlink>
        </w:p>
        <w:p w14:paraId="07200389" w14:textId="5AEBA554"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399" w:history="1">
            <w:r w:rsidRPr="00520229">
              <w:rPr>
                <w:rStyle w:val="Enlla"/>
                <w:noProof/>
                <w:color w:val="auto"/>
              </w:rPr>
              <w:t>CAPÍTULO I. RÉGIMEN JURÍDICO</w:t>
            </w:r>
            <w:r w:rsidRPr="00520229">
              <w:rPr>
                <w:noProof/>
                <w:webHidden/>
              </w:rPr>
              <w:tab/>
            </w:r>
            <w:r w:rsidRPr="00520229">
              <w:rPr>
                <w:noProof/>
                <w:webHidden/>
              </w:rPr>
              <w:fldChar w:fldCharType="begin"/>
            </w:r>
            <w:r w:rsidRPr="00520229">
              <w:rPr>
                <w:noProof/>
                <w:webHidden/>
              </w:rPr>
              <w:instrText xml:space="preserve"> PAGEREF _Toc188303399 \h </w:instrText>
            </w:r>
            <w:r w:rsidRPr="00520229">
              <w:rPr>
                <w:noProof/>
                <w:webHidden/>
              </w:rPr>
            </w:r>
            <w:r w:rsidRPr="00520229">
              <w:rPr>
                <w:noProof/>
                <w:webHidden/>
              </w:rPr>
              <w:fldChar w:fldCharType="separate"/>
            </w:r>
            <w:r w:rsidR="00B47821">
              <w:rPr>
                <w:noProof/>
                <w:webHidden/>
              </w:rPr>
              <w:t>7</w:t>
            </w:r>
            <w:r w:rsidRPr="00520229">
              <w:rPr>
                <w:noProof/>
                <w:webHidden/>
              </w:rPr>
              <w:fldChar w:fldCharType="end"/>
            </w:r>
          </w:hyperlink>
        </w:p>
        <w:p w14:paraId="72346041" w14:textId="2FFEBB0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0" w:history="1">
            <w:r w:rsidRPr="00520229">
              <w:rPr>
                <w:rStyle w:val="Enlla"/>
                <w:noProof/>
                <w:color w:val="auto"/>
              </w:rPr>
              <w:t>Cláusula 1. Régimen jurídico.</w:t>
            </w:r>
            <w:r w:rsidRPr="00520229">
              <w:rPr>
                <w:noProof/>
                <w:webHidden/>
              </w:rPr>
              <w:tab/>
            </w:r>
            <w:r w:rsidRPr="00520229">
              <w:rPr>
                <w:noProof/>
                <w:webHidden/>
              </w:rPr>
              <w:fldChar w:fldCharType="begin"/>
            </w:r>
            <w:r w:rsidRPr="00520229">
              <w:rPr>
                <w:noProof/>
                <w:webHidden/>
              </w:rPr>
              <w:instrText xml:space="preserve"> PAGEREF _Toc188303400 \h </w:instrText>
            </w:r>
            <w:r w:rsidRPr="00520229">
              <w:rPr>
                <w:noProof/>
                <w:webHidden/>
              </w:rPr>
            </w:r>
            <w:r w:rsidRPr="00520229">
              <w:rPr>
                <w:noProof/>
                <w:webHidden/>
              </w:rPr>
              <w:fldChar w:fldCharType="separate"/>
            </w:r>
            <w:r w:rsidR="00B47821">
              <w:rPr>
                <w:noProof/>
                <w:webHidden/>
              </w:rPr>
              <w:t>7</w:t>
            </w:r>
            <w:r w:rsidRPr="00520229">
              <w:rPr>
                <w:noProof/>
                <w:webHidden/>
              </w:rPr>
              <w:fldChar w:fldCharType="end"/>
            </w:r>
          </w:hyperlink>
        </w:p>
        <w:p w14:paraId="5E5D9460" w14:textId="58C2ABC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1" w:history="1">
            <w:r w:rsidRPr="00520229">
              <w:rPr>
                <w:rStyle w:val="Enlla"/>
                <w:noProof/>
                <w:color w:val="auto"/>
              </w:rPr>
              <w:t>CAPÍTULO II. DEL ÓRGANO CONTRATANTE</w:t>
            </w:r>
            <w:r w:rsidRPr="00520229">
              <w:rPr>
                <w:noProof/>
                <w:webHidden/>
              </w:rPr>
              <w:tab/>
            </w:r>
            <w:r w:rsidRPr="00520229">
              <w:rPr>
                <w:noProof/>
                <w:webHidden/>
              </w:rPr>
              <w:fldChar w:fldCharType="begin"/>
            </w:r>
            <w:r w:rsidRPr="00520229">
              <w:rPr>
                <w:noProof/>
                <w:webHidden/>
              </w:rPr>
              <w:instrText xml:space="preserve"> PAGEREF _Toc188303401 \h </w:instrText>
            </w:r>
            <w:r w:rsidRPr="00520229">
              <w:rPr>
                <w:noProof/>
                <w:webHidden/>
              </w:rPr>
            </w:r>
            <w:r w:rsidRPr="00520229">
              <w:rPr>
                <w:noProof/>
                <w:webHidden/>
              </w:rPr>
              <w:fldChar w:fldCharType="separate"/>
            </w:r>
            <w:r w:rsidR="00B47821">
              <w:rPr>
                <w:noProof/>
                <w:webHidden/>
              </w:rPr>
              <w:t>8</w:t>
            </w:r>
            <w:r w:rsidRPr="00520229">
              <w:rPr>
                <w:noProof/>
                <w:webHidden/>
              </w:rPr>
              <w:fldChar w:fldCharType="end"/>
            </w:r>
          </w:hyperlink>
        </w:p>
        <w:p w14:paraId="4711FCF8" w14:textId="4E9618F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2" w:history="1">
            <w:r w:rsidRPr="00520229">
              <w:rPr>
                <w:rStyle w:val="Enlla"/>
                <w:noProof/>
                <w:color w:val="auto"/>
              </w:rPr>
              <w:t>Cláusula 2. Órgano de contratación.</w:t>
            </w:r>
            <w:r w:rsidRPr="00520229">
              <w:rPr>
                <w:noProof/>
                <w:webHidden/>
              </w:rPr>
              <w:tab/>
            </w:r>
            <w:r w:rsidRPr="00520229">
              <w:rPr>
                <w:noProof/>
                <w:webHidden/>
              </w:rPr>
              <w:fldChar w:fldCharType="begin"/>
            </w:r>
            <w:r w:rsidRPr="00520229">
              <w:rPr>
                <w:noProof/>
                <w:webHidden/>
              </w:rPr>
              <w:instrText xml:space="preserve"> PAGEREF _Toc188303402 \h </w:instrText>
            </w:r>
            <w:r w:rsidRPr="00520229">
              <w:rPr>
                <w:noProof/>
                <w:webHidden/>
              </w:rPr>
            </w:r>
            <w:r w:rsidRPr="00520229">
              <w:rPr>
                <w:noProof/>
                <w:webHidden/>
              </w:rPr>
              <w:fldChar w:fldCharType="separate"/>
            </w:r>
            <w:r w:rsidR="00B47821">
              <w:rPr>
                <w:noProof/>
                <w:webHidden/>
              </w:rPr>
              <w:t>8</w:t>
            </w:r>
            <w:r w:rsidRPr="00520229">
              <w:rPr>
                <w:noProof/>
                <w:webHidden/>
              </w:rPr>
              <w:fldChar w:fldCharType="end"/>
            </w:r>
          </w:hyperlink>
        </w:p>
        <w:p w14:paraId="1822849F" w14:textId="6F349C6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3" w:history="1">
            <w:r w:rsidRPr="00520229">
              <w:rPr>
                <w:rStyle w:val="Enlla"/>
                <w:noProof/>
                <w:color w:val="auto"/>
              </w:rPr>
              <w:t>Cláusula 3. Responsable del contrato.</w:t>
            </w:r>
            <w:r w:rsidRPr="00520229">
              <w:rPr>
                <w:noProof/>
                <w:webHidden/>
              </w:rPr>
              <w:tab/>
            </w:r>
            <w:r w:rsidRPr="00520229">
              <w:rPr>
                <w:noProof/>
                <w:webHidden/>
              </w:rPr>
              <w:fldChar w:fldCharType="begin"/>
            </w:r>
            <w:r w:rsidRPr="00520229">
              <w:rPr>
                <w:noProof/>
                <w:webHidden/>
              </w:rPr>
              <w:instrText xml:space="preserve"> PAGEREF _Toc188303403 \h </w:instrText>
            </w:r>
            <w:r w:rsidRPr="00520229">
              <w:rPr>
                <w:noProof/>
                <w:webHidden/>
              </w:rPr>
            </w:r>
            <w:r w:rsidRPr="00520229">
              <w:rPr>
                <w:noProof/>
                <w:webHidden/>
              </w:rPr>
              <w:fldChar w:fldCharType="separate"/>
            </w:r>
            <w:r w:rsidR="00B47821">
              <w:rPr>
                <w:noProof/>
                <w:webHidden/>
              </w:rPr>
              <w:t>8</w:t>
            </w:r>
            <w:r w:rsidRPr="00520229">
              <w:rPr>
                <w:noProof/>
                <w:webHidden/>
              </w:rPr>
              <w:fldChar w:fldCharType="end"/>
            </w:r>
          </w:hyperlink>
        </w:p>
        <w:p w14:paraId="7F468905" w14:textId="39DD63F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4" w:history="1">
            <w:r w:rsidRPr="00520229">
              <w:rPr>
                <w:rStyle w:val="Enlla"/>
                <w:noProof/>
                <w:color w:val="auto"/>
              </w:rPr>
              <w:t>Cláusula 4. Unidad encargada de seguimiento y ejecución del contrato.</w:t>
            </w:r>
            <w:r w:rsidRPr="00520229">
              <w:rPr>
                <w:noProof/>
                <w:webHidden/>
              </w:rPr>
              <w:tab/>
            </w:r>
            <w:r w:rsidRPr="00520229">
              <w:rPr>
                <w:noProof/>
                <w:webHidden/>
              </w:rPr>
              <w:fldChar w:fldCharType="begin"/>
            </w:r>
            <w:r w:rsidRPr="00520229">
              <w:rPr>
                <w:noProof/>
                <w:webHidden/>
              </w:rPr>
              <w:instrText xml:space="preserve"> PAGEREF _Toc188303404 \h </w:instrText>
            </w:r>
            <w:r w:rsidRPr="00520229">
              <w:rPr>
                <w:noProof/>
                <w:webHidden/>
              </w:rPr>
            </w:r>
            <w:r w:rsidRPr="00520229">
              <w:rPr>
                <w:noProof/>
                <w:webHidden/>
              </w:rPr>
              <w:fldChar w:fldCharType="separate"/>
            </w:r>
            <w:r w:rsidR="00B47821">
              <w:rPr>
                <w:noProof/>
                <w:webHidden/>
              </w:rPr>
              <w:t>8</w:t>
            </w:r>
            <w:r w:rsidRPr="00520229">
              <w:rPr>
                <w:noProof/>
                <w:webHidden/>
              </w:rPr>
              <w:fldChar w:fldCharType="end"/>
            </w:r>
          </w:hyperlink>
        </w:p>
        <w:p w14:paraId="50038D09" w14:textId="1222818E"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05" w:history="1">
            <w:r w:rsidRPr="00520229">
              <w:rPr>
                <w:rStyle w:val="Enlla"/>
                <w:noProof/>
                <w:color w:val="auto"/>
              </w:rPr>
              <w:t>CAPÍTULO III. DEL CONTRATO</w:t>
            </w:r>
            <w:r w:rsidRPr="00520229">
              <w:rPr>
                <w:noProof/>
                <w:webHidden/>
              </w:rPr>
              <w:tab/>
            </w:r>
            <w:r w:rsidRPr="00520229">
              <w:rPr>
                <w:noProof/>
                <w:webHidden/>
              </w:rPr>
              <w:fldChar w:fldCharType="begin"/>
            </w:r>
            <w:r w:rsidRPr="00520229">
              <w:rPr>
                <w:noProof/>
                <w:webHidden/>
              </w:rPr>
              <w:instrText xml:space="preserve"> PAGEREF _Toc188303405 \h </w:instrText>
            </w:r>
            <w:r w:rsidRPr="00520229">
              <w:rPr>
                <w:noProof/>
                <w:webHidden/>
              </w:rPr>
            </w:r>
            <w:r w:rsidRPr="00520229">
              <w:rPr>
                <w:noProof/>
                <w:webHidden/>
              </w:rPr>
              <w:fldChar w:fldCharType="separate"/>
            </w:r>
            <w:r w:rsidR="00B47821">
              <w:rPr>
                <w:noProof/>
                <w:webHidden/>
              </w:rPr>
              <w:t>8</w:t>
            </w:r>
            <w:r w:rsidRPr="00520229">
              <w:rPr>
                <w:noProof/>
                <w:webHidden/>
              </w:rPr>
              <w:fldChar w:fldCharType="end"/>
            </w:r>
          </w:hyperlink>
        </w:p>
        <w:p w14:paraId="334674CD" w14:textId="7662767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6" w:history="1">
            <w:r w:rsidRPr="00520229">
              <w:rPr>
                <w:rStyle w:val="Enlla"/>
                <w:noProof/>
                <w:color w:val="auto"/>
              </w:rPr>
              <w:t>Cláusula 5. Objeto y necesidad del contrato.</w:t>
            </w:r>
            <w:r w:rsidRPr="00520229">
              <w:rPr>
                <w:noProof/>
                <w:webHidden/>
              </w:rPr>
              <w:tab/>
            </w:r>
            <w:r w:rsidRPr="00520229">
              <w:rPr>
                <w:noProof/>
                <w:webHidden/>
              </w:rPr>
              <w:fldChar w:fldCharType="begin"/>
            </w:r>
            <w:r w:rsidRPr="00520229">
              <w:rPr>
                <w:noProof/>
                <w:webHidden/>
              </w:rPr>
              <w:instrText xml:space="preserve"> PAGEREF _Toc188303406 \h </w:instrText>
            </w:r>
            <w:r w:rsidRPr="00520229">
              <w:rPr>
                <w:noProof/>
                <w:webHidden/>
              </w:rPr>
            </w:r>
            <w:r w:rsidRPr="00520229">
              <w:rPr>
                <w:noProof/>
                <w:webHidden/>
              </w:rPr>
              <w:fldChar w:fldCharType="separate"/>
            </w:r>
            <w:r w:rsidR="00B47821">
              <w:rPr>
                <w:noProof/>
                <w:webHidden/>
              </w:rPr>
              <w:t>9</w:t>
            </w:r>
            <w:r w:rsidRPr="00520229">
              <w:rPr>
                <w:noProof/>
                <w:webHidden/>
              </w:rPr>
              <w:fldChar w:fldCharType="end"/>
            </w:r>
          </w:hyperlink>
        </w:p>
        <w:p w14:paraId="30FBB0D8" w14:textId="3625090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7" w:history="1">
            <w:r w:rsidRPr="00520229">
              <w:rPr>
                <w:rStyle w:val="Enlla"/>
                <w:noProof/>
                <w:color w:val="auto"/>
              </w:rPr>
              <w:t>Cláusula 6. Valor estimado.</w:t>
            </w:r>
            <w:r w:rsidRPr="00520229">
              <w:rPr>
                <w:noProof/>
                <w:webHidden/>
              </w:rPr>
              <w:tab/>
            </w:r>
            <w:r w:rsidRPr="00520229">
              <w:rPr>
                <w:noProof/>
                <w:webHidden/>
              </w:rPr>
              <w:fldChar w:fldCharType="begin"/>
            </w:r>
            <w:r w:rsidRPr="00520229">
              <w:rPr>
                <w:noProof/>
                <w:webHidden/>
              </w:rPr>
              <w:instrText xml:space="preserve"> PAGEREF _Toc188303407 \h </w:instrText>
            </w:r>
            <w:r w:rsidRPr="00520229">
              <w:rPr>
                <w:noProof/>
                <w:webHidden/>
              </w:rPr>
            </w:r>
            <w:r w:rsidRPr="00520229">
              <w:rPr>
                <w:noProof/>
                <w:webHidden/>
              </w:rPr>
              <w:fldChar w:fldCharType="separate"/>
            </w:r>
            <w:r w:rsidR="00B47821">
              <w:rPr>
                <w:noProof/>
                <w:webHidden/>
              </w:rPr>
              <w:t>9</w:t>
            </w:r>
            <w:r w:rsidRPr="00520229">
              <w:rPr>
                <w:noProof/>
                <w:webHidden/>
              </w:rPr>
              <w:fldChar w:fldCharType="end"/>
            </w:r>
          </w:hyperlink>
        </w:p>
        <w:p w14:paraId="42BC162D" w14:textId="20F408C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8" w:history="1">
            <w:r w:rsidRPr="00520229">
              <w:rPr>
                <w:rStyle w:val="Enlla"/>
                <w:noProof/>
                <w:color w:val="auto"/>
              </w:rPr>
              <w:t>Cláusula 7. Presupuesto base de licitación y precio del contrato.</w:t>
            </w:r>
            <w:r w:rsidRPr="00520229">
              <w:rPr>
                <w:noProof/>
                <w:webHidden/>
              </w:rPr>
              <w:tab/>
            </w:r>
            <w:r w:rsidRPr="00520229">
              <w:rPr>
                <w:noProof/>
                <w:webHidden/>
              </w:rPr>
              <w:fldChar w:fldCharType="begin"/>
            </w:r>
            <w:r w:rsidRPr="00520229">
              <w:rPr>
                <w:noProof/>
                <w:webHidden/>
              </w:rPr>
              <w:instrText xml:space="preserve"> PAGEREF _Toc188303408 \h </w:instrText>
            </w:r>
            <w:r w:rsidRPr="00520229">
              <w:rPr>
                <w:noProof/>
                <w:webHidden/>
              </w:rPr>
            </w:r>
            <w:r w:rsidRPr="00520229">
              <w:rPr>
                <w:noProof/>
                <w:webHidden/>
              </w:rPr>
              <w:fldChar w:fldCharType="separate"/>
            </w:r>
            <w:r w:rsidR="00B47821">
              <w:rPr>
                <w:noProof/>
                <w:webHidden/>
              </w:rPr>
              <w:t>9</w:t>
            </w:r>
            <w:r w:rsidRPr="00520229">
              <w:rPr>
                <w:noProof/>
                <w:webHidden/>
              </w:rPr>
              <w:fldChar w:fldCharType="end"/>
            </w:r>
          </w:hyperlink>
        </w:p>
        <w:p w14:paraId="44AB8FAB" w14:textId="3711343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09" w:history="1">
            <w:r w:rsidRPr="00520229">
              <w:rPr>
                <w:rStyle w:val="Enlla"/>
                <w:noProof/>
                <w:color w:val="auto"/>
              </w:rPr>
              <w:t>Cláusula 8. Existencia de crédito.</w:t>
            </w:r>
            <w:r w:rsidRPr="00520229">
              <w:rPr>
                <w:noProof/>
                <w:webHidden/>
              </w:rPr>
              <w:tab/>
            </w:r>
            <w:r w:rsidRPr="00520229">
              <w:rPr>
                <w:noProof/>
                <w:webHidden/>
              </w:rPr>
              <w:fldChar w:fldCharType="begin"/>
            </w:r>
            <w:r w:rsidRPr="00520229">
              <w:rPr>
                <w:noProof/>
                <w:webHidden/>
              </w:rPr>
              <w:instrText xml:space="preserve"> PAGEREF _Toc188303409 \h </w:instrText>
            </w:r>
            <w:r w:rsidRPr="00520229">
              <w:rPr>
                <w:noProof/>
                <w:webHidden/>
              </w:rPr>
            </w:r>
            <w:r w:rsidRPr="00520229">
              <w:rPr>
                <w:noProof/>
                <w:webHidden/>
              </w:rPr>
              <w:fldChar w:fldCharType="separate"/>
            </w:r>
            <w:r w:rsidR="00B47821">
              <w:rPr>
                <w:noProof/>
                <w:webHidden/>
              </w:rPr>
              <w:t>10</w:t>
            </w:r>
            <w:r w:rsidRPr="00520229">
              <w:rPr>
                <w:noProof/>
                <w:webHidden/>
              </w:rPr>
              <w:fldChar w:fldCharType="end"/>
            </w:r>
          </w:hyperlink>
        </w:p>
        <w:p w14:paraId="04B36C5D" w14:textId="73C8F2F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0" w:history="1">
            <w:r w:rsidRPr="00520229">
              <w:rPr>
                <w:rStyle w:val="Enlla"/>
                <w:noProof/>
                <w:color w:val="auto"/>
              </w:rPr>
              <w:t>Cláusula 9. Plazo y lugar de ejecución.</w:t>
            </w:r>
            <w:r w:rsidRPr="00520229">
              <w:rPr>
                <w:noProof/>
                <w:webHidden/>
              </w:rPr>
              <w:tab/>
            </w:r>
            <w:r w:rsidRPr="00520229">
              <w:rPr>
                <w:noProof/>
                <w:webHidden/>
              </w:rPr>
              <w:fldChar w:fldCharType="begin"/>
            </w:r>
            <w:r w:rsidRPr="00520229">
              <w:rPr>
                <w:noProof/>
                <w:webHidden/>
              </w:rPr>
              <w:instrText xml:space="preserve"> PAGEREF _Toc188303410 \h </w:instrText>
            </w:r>
            <w:r w:rsidRPr="00520229">
              <w:rPr>
                <w:noProof/>
                <w:webHidden/>
              </w:rPr>
            </w:r>
            <w:r w:rsidRPr="00520229">
              <w:rPr>
                <w:noProof/>
                <w:webHidden/>
              </w:rPr>
              <w:fldChar w:fldCharType="separate"/>
            </w:r>
            <w:r w:rsidR="00B47821">
              <w:rPr>
                <w:noProof/>
                <w:webHidden/>
              </w:rPr>
              <w:t>10</w:t>
            </w:r>
            <w:r w:rsidRPr="00520229">
              <w:rPr>
                <w:noProof/>
                <w:webHidden/>
              </w:rPr>
              <w:fldChar w:fldCharType="end"/>
            </w:r>
          </w:hyperlink>
        </w:p>
        <w:p w14:paraId="7250EC12" w14:textId="3CF27C5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1" w:history="1">
            <w:r w:rsidRPr="00520229">
              <w:rPr>
                <w:rStyle w:val="Enlla"/>
                <w:noProof/>
                <w:color w:val="auto"/>
              </w:rPr>
              <w:t>Cláusula 10. Condiciones especiales de ejecución.</w:t>
            </w:r>
            <w:r w:rsidRPr="00520229">
              <w:rPr>
                <w:noProof/>
                <w:webHidden/>
              </w:rPr>
              <w:tab/>
            </w:r>
            <w:r w:rsidRPr="00520229">
              <w:rPr>
                <w:noProof/>
                <w:webHidden/>
              </w:rPr>
              <w:fldChar w:fldCharType="begin"/>
            </w:r>
            <w:r w:rsidRPr="00520229">
              <w:rPr>
                <w:noProof/>
                <w:webHidden/>
              </w:rPr>
              <w:instrText xml:space="preserve"> PAGEREF _Toc188303411 \h </w:instrText>
            </w:r>
            <w:r w:rsidRPr="00520229">
              <w:rPr>
                <w:noProof/>
                <w:webHidden/>
              </w:rPr>
            </w:r>
            <w:r w:rsidRPr="00520229">
              <w:rPr>
                <w:noProof/>
                <w:webHidden/>
              </w:rPr>
              <w:fldChar w:fldCharType="separate"/>
            </w:r>
            <w:r w:rsidR="00B47821">
              <w:rPr>
                <w:noProof/>
                <w:webHidden/>
              </w:rPr>
              <w:t>10</w:t>
            </w:r>
            <w:r w:rsidRPr="00520229">
              <w:rPr>
                <w:noProof/>
                <w:webHidden/>
              </w:rPr>
              <w:fldChar w:fldCharType="end"/>
            </w:r>
          </w:hyperlink>
        </w:p>
        <w:p w14:paraId="257D68E6" w14:textId="1E7CFA02"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12" w:history="1">
            <w:r w:rsidRPr="00520229">
              <w:rPr>
                <w:rStyle w:val="Enlla"/>
                <w:noProof/>
                <w:color w:val="auto"/>
              </w:rPr>
              <w:t>CAPÍTULO IV. DEL LICITADOR</w:t>
            </w:r>
            <w:r w:rsidRPr="00520229">
              <w:rPr>
                <w:noProof/>
                <w:webHidden/>
              </w:rPr>
              <w:tab/>
            </w:r>
            <w:r w:rsidRPr="00520229">
              <w:rPr>
                <w:noProof/>
                <w:webHidden/>
              </w:rPr>
              <w:fldChar w:fldCharType="begin"/>
            </w:r>
            <w:r w:rsidRPr="00520229">
              <w:rPr>
                <w:noProof/>
                <w:webHidden/>
              </w:rPr>
              <w:instrText xml:space="preserve"> PAGEREF _Toc188303412 \h </w:instrText>
            </w:r>
            <w:r w:rsidRPr="00520229">
              <w:rPr>
                <w:noProof/>
                <w:webHidden/>
              </w:rPr>
            </w:r>
            <w:r w:rsidRPr="00520229">
              <w:rPr>
                <w:noProof/>
                <w:webHidden/>
              </w:rPr>
              <w:fldChar w:fldCharType="separate"/>
            </w:r>
            <w:r w:rsidR="00B47821">
              <w:rPr>
                <w:noProof/>
                <w:webHidden/>
              </w:rPr>
              <w:t>10</w:t>
            </w:r>
            <w:r w:rsidRPr="00520229">
              <w:rPr>
                <w:noProof/>
                <w:webHidden/>
              </w:rPr>
              <w:fldChar w:fldCharType="end"/>
            </w:r>
          </w:hyperlink>
        </w:p>
        <w:p w14:paraId="572E0ADB" w14:textId="19D00BE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3" w:history="1">
            <w:r w:rsidRPr="00520229">
              <w:rPr>
                <w:rStyle w:val="Enlla"/>
                <w:noProof/>
                <w:color w:val="auto"/>
              </w:rPr>
              <w:t>Cláusula 11. Del licitador. Ascensos para contratar.</w:t>
            </w:r>
            <w:r w:rsidRPr="00520229">
              <w:rPr>
                <w:noProof/>
                <w:webHidden/>
              </w:rPr>
              <w:tab/>
            </w:r>
            <w:r w:rsidRPr="00520229">
              <w:rPr>
                <w:noProof/>
                <w:webHidden/>
              </w:rPr>
              <w:fldChar w:fldCharType="begin"/>
            </w:r>
            <w:r w:rsidRPr="00520229">
              <w:rPr>
                <w:noProof/>
                <w:webHidden/>
              </w:rPr>
              <w:instrText xml:space="preserve"> PAGEREF _Toc188303413 \h </w:instrText>
            </w:r>
            <w:r w:rsidRPr="00520229">
              <w:rPr>
                <w:noProof/>
                <w:webHidden/>
              </w:rPr>
            </w:r>
            <w:r w:rsidRPr="00520229">
              <w:rPr>
                <w:noProof/>
                <w:webHidden/>
              </w:rPr>
              <w:fldChar w:fldCharType="separate"/>
            </w:r>
            <w:r w:rsidR="00B47821">
              <w:rPr>
                <w:noProof/>
                <w:webHidden/>
              </w:rPr>
              <w:t>10</w:t>
            </w:r>
            <w:r w:rsidRPr="00520229">
              <w:rPr>
                <w:noProof/>
                <w:webHidden/>
              </w:rPr>
              <w:fldChar w:fldCharType="end"/>
            </w:r>
          </w:hyperlink>
        </w:p>
        <w:p w14:paraId="1C636274" w14:textId="3479806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4" w:history="1">
            <w:r w:rsidRPr="00520229">
              <w:rPr>
                <w:rStyle w:val="Enlla"/>
                <w:noProof/>
                <w:color w:val="auto"/>
              </w:rPr>
              <w:t>Cláusula 12. Clasificación y solvencia.</w:t>
            </w:r>
            <w:r w:rsidRPr="00520229">
              <w:rPr>
                <w:noProof/>
                <w:webHidden/>
              </w:rPr>
              <w:tab/>
            </w:r>
            <w:r w:rsidRPr="00520229">
              <w:rPr>
                <w:noProof/>
                <w:webHidden/>
              </w:rPr>
              <w:fldChar w:fldCharType="begin"/>
            </w:r>
            <w:r w:rsidRPr="00520229">
              <w:rPr>
                <w:noProof/>
                <w:webHidden/>
              </w:rPr>
              <w:instrText xml:space="preserve"> PAGEREF _Toc188303414 \h </w:instrText>
            </w:r>
            <w:r w:rsidRPr="00520229">
              <w:rPr>
                <w:noProof/>
                <w:webHidden/>
              </w:rPr>
            </w:r>
            <w:r w:rsidRPr="00520229">
              <w:rPr>
                <w:noProof/>
                <w:webHidden/>
              </w:rPr>
              <w:fldChar w:fldCharType="separate"/>
            </w:r>
            <w:r w:rsidR="00B47821">
              <w:rPr>
                <w:noProof/>
                <w:webHidden/>
              </w:rPr>
              <w:t>11</w:t>
            </w:r>
            <w:r w:rsidRPr="00520229">
              <w:rPr>
                <w:noProof/>
                <w:webHidden/>
              </w:rPr>
              <w:fldChar w:fldCharType="end"/>
            </w:r>
          </w:hyperlink>
        </w:p>
        <w:p w14:paraId="2BC4CF63" w14:textId="758195D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5" w:history="1">
            <w:r w:rsidRPr="00520229">
              <w:rPr>
                <w:rStyle w:val="Enlla"/>
                <w:noProof/>
                <w:color w:val="auto"/>
              </w:rPr>
              <w:t>Cláusula 13. Integración de solvencia con medios externos.</w:t>
            </w:r>
            <w:r w:rsidRPr="00520229">
              <w:rPr>
                <w:noProof/>
                <w:webHidden/>
              </w:rPr>
              <w:tab/>
            </w:r>
            <w:r w:rsidRPr="00520229">
              <w:rPr>
                <w:noProof/>
                <w:webHidden/>
              </w:rPr>
              <w:fldChar w:fldCharType="begin"/>
            </w:r>
            <w:r w:rsidRPr="00520229">
              <w:rPr>
                <w:noProof/>
                <w:webHidden/>
              </w:rPr>
              <w:instrText xml:space="preserve"> PAGEREF _Toc188303415 \h </w:instrText>
            </w:r>
            <w:r w:rsidRPr="00520229">
              <w:rPr>
                <w:noProof/>
                <w:webHidden/>
              </w:rPr>
            </w:r>
            <w:r w:rsidRPr="00520229">
              <w:rPr>
                <w:noProof/>
                <w:webHidden/>
              </w:rPr>
              <w:fldChar w:fldCharType="separate"/>
            </w:r>
            <w:r w:rsidR="00B47821">
              <w:rPr>
                <w:noProof/>
                <w:webHidden/>
              </w:rPr>
              <w:t>11</w:t>
            </w:r>
            <w:r w:rsidRPr="00520229">
              <w:rPr>
                <w:noProof/>
                <w:webHidden/>
              </w:rPr>
              <w:fldChar w:fldCharType="end"/>
            </w:r>
          </w:hyperlink>
        </w:p>
        <w:p w14:paraId="3854DB3D" w14:textId="73379DE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6" w:history="1">
            <w:r w:rsidRPr="00520229">
              <w:rPr>
                <w:rStyle w:val="Enlla"/>
                <w:noProof/>
                <w:color w:val="auto"/>
              </w:rPr>
              <w:t>Cláusula 14. Concreción de las condiciones de solvencia.</w:t>
            </w:r>
            <w:r w:rsidRPr="00520229">
              <w:rPr>
                <w:noProof/>
                <w:webHidden/>
              </w:rPr>
              <w:tab/>
            </w:r>
            <w:r w:rsidRPr="00520229">
              <w:rPr>
                <w:noProof/>
                <w:webHidden/>
              </w:rPr>
              <w:fldChar w:fldCharType="begin"/>
            </w:r>
            <w:r w:rsidRPr="00520229">
              <w:rPr>
                <w:noProof/>
                <w:webHidden/>
              </w:rPr>
              <w:instrText xml:space="preserve"> PAGEREF _Toc188303416 \h </w:instrText>
            </w:r>
            <w:r w:rsidRPr="00520229">
              <w:rPr>
                <w:noProof/>
                <w:webHidden/>
              </w:rPr>
            </w:r>
            <w:r w:rsidRPr="00520229">
              <w:rPr>
                <w:noProof/>
                <w:webHidden/>
              </w:rPr>
              <w:fldChar w:fldCharType="separate"/>
            </w:r>
            <w:r w:rsidR="00B47821">
              <w:rPr>
                <w:noProof/>
                <w:webHidden/>
              </w:rPr>
              <w:t>12</w:t>
            </w:r>
            <w:r w:rsidRPr="00520229">
              <w:rPr>
                <w:noProof/>
                <w:webHidden/>
              </w:rPr>
              <w:fldChar w:fldCharType="end"/>
            </w:r>
          </w:hyperlink>
        </w:p>
        <w:p w14:paraId="2A6B7792" w14:textId="3487CC0B"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17" w:history="1">
            <w:r w:rsidRPr="00520229">
              <w:rPr>
                <w:rStyle w:val="Enlla"/>
                <w:noProof/>
                <w:color w:val="auto"/>
              </w:rPr>
              <w:t>CAPÍTULO V. DEL PROCEDIMIENTO DE ADJUDICACIÓN</w:t>
            </w:r>
            <w:r w:rsidRPr="00520229">
              <w:rPr>
                <w:noProof/>
                <w:webHidden/>
              </w:rPr>
              <w:tab/>
            </w:r>
            <w:r w:rsidRPr="00520229">
              <w:rPr>
                <w:noProof/>
                <w:webHidden/>
              </w:rPr>
              <w:fldChar w:fldCharType="begin"/>
            </w:r>
            <w:r w:rsidRPr="00520229">
              <w:rPr>
                <w:noProof/>
                <w:webHidden/>
              </w:rPr>
              <w:instrText xml:space="preserve"> PAGEREF _Toc188303417 \h </w:instrText>
            </w:r>
            <w:r w:rsidRPr="00520229">
              <w:rPr>
                <w:noProof/>
                <w:webHidden/>
              </w:rPr>
            </w:r>
            <w:r w:rsidRPr="00520229">
              <w:rPr>
                <w:noProof/>
                <w:webHidden/>
              </w:rPr>
              <w:fldChar w:fldCharType="separate"/>
            </w:r>
            <w:r w:rsidR="00B47821">
              <w:rPr>
                <w:noProof/>
                <w:webHidden/>
              </w:rPr>
              <w:t>12</w:t>
            </w:r>
            <w:r w:rsidRPr="00520229">
              <w:rPr>
                <w:noProof/>
                <w:webHidden/>
              </w:rPr>
              <w:fldChar w:fldCharType="end"/>
            </w:r>
          </w:hyperlink>
        </w:p>
        <w:p w14:paraId="77D6EFA8" w14:textId="485B6B6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8" w:history="1">
            <w:r w:rsidRPr="00520229">
              <w:rPr>
                <w:rStyle w:val="Enlla"/>
                <w:noProof/>
                <w:color w:val="auto"/>
              </w:rPr>
              <w:t>Cláusula 15. Del procedimiento de adjudicación. Procedimiento.</w:t>
            </w:r>
            <w:r w:rsidRPr="00520229">
              <w:rPr>
                <w:noProof/>
                <w:webHidden/>
              </w:rPr>
              <w:tab/>
            </w:r>
            <w:r w:rsidRPr="00520229">
              <w:rPr>
                <w:noProof/>
                <w:webHidden/>
              </w:rPr>
              <w:fldChar w:fldCharType="begin"/>
            </w:r>
            <w:r w:rsidRPr="00520229">
              <w:rPr>
                <w:noProof/>
                <w:webHidden/>
              </w:rPr>
              <w:instrText xml:space="preserve"> PAGEREF _Toc188303418 \h </w:instrText>
            </w:r>
            <w:r w:rsidRPr="00520229">
              <w:rPr>
                <w:noProof/>
                <w:webHidden/>
              </w:rPr>
            </w:r>
            <w:r w:rsidRPr="00520229">
              <w:rPr>
                <w:noProof/>
                <w:webHidden/>
              </w:rPr>
              <w:fldChar w:fldCharType="separate"/>
            </w:r>
            <w:r w:rsidR="00B47821">
              <w:rPr>
                <w:noProof/>
                <w:webHidden/>
              </w:rPr>
              <w:t>12</w:t>
            </w:r>
            <w:r w:rsidRPr="00520229">
              <w:rPr>
                <w:noProof/>
                <w:webHidden/>
              </w:rPr>
              <w:fldChar w:fldCharType="end"/>
            </w:r>
          </w:hyperlink>
        </w:p>
        <w:p w14:paraId="0BB4F526" w14:textId="201FFFA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19" w:history="1">
            <w:r w:rsidRPr="00520229">
              <w:rPr>
                <w:rStyle w:val="Enlla"/>
                <w:noProof/>
                <w:color w:val="auto"/>
              </w:rPr>
              <w:t>Cláusula 16. Publicidad.</w:t>
            </w:r>
            <w:r w:rsidRPr="00520229">
              <w:rPr>
                <w:noProof/>
                <w:webHidden/>
              </w:rPr>
              <w:tab/>
            </w:r>
            <w:r w:rsidRPr="00520229">
              <w:rPr>
                <w:noProof/>
                <w:webHidden/>
              </w:rPr>
              <w:fldChar w:fldCharType="begin"/>
            </w:r>
            <w:r w:rsidRPr="00520229">
              <w:rPr>
                <w:noProof/>
                <w:webHidden/>
              </w:rPr>
              <w:instrText xml:space="preserve"> PAGEREF _Toc188303419 \h </w:instrText>
            </w:r>
            <w:r w:rsidRPr="00520229">
              <w:rPr>
                <w:noProof/>
                <w:webHidden/>
              </w:rPr>
            </w:r>
            <w:r w:rsidRPr="00520229">
              <w:rPr>
                <w:noProof/>
                <w:webHidden/>
              </w:rPr>
              <w:fldChar w:fldCharType="separate"/>
            </w:r>
            <w:r w:rsidR="00B47821">
              <w:rPr>
                <w:noProof/>
                <w:webHidden/>
              </w:rPr>
              <w:t>12</w:t>
            </w:r>
            <w:r w:rsidRPr="00520229">
              <w:rPr>
                <w:noProof/>
                <w:webHidden/>
              </w:rPr>
              <w:fldChar w:fldCharType="end"/>
            </w:r>
          </w:hyperlink>
        </w:p>
        <w:p w14:paraId="382D62AF" w14:textId="270AD10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0" w:history="1">
            <w:r w:rsidRPr="00520229">
              <w:rPr>
                <w:rStyle w:val="Enlla"/>
                <w:noProof/>
                <w:color w:val="auto"/>
              </w:rPr>
              <w:t>Cláusula 17. Criterios de adjudicación.</w:t>
            </w:r>
            <w:r w:rsidRPr="00520229">
              <w:rPr>
                <w:noProof/>
                <w:webHidden/>
              </w:rPr>
              <w:tab/>
            </w:r>
            <w:r w:rsidRPr="00520229">
              <w:rPr>
                <w:noProof/>
                <w:webHidden/>
              </w:rPr>
              <w:fldChar w:fldCharType="begin"/>
            </w:r>
            <w:r w:rsidRPr="00520229">
              <w:rPr>
                <w:noProof/>
                <w:webHidden/>
              </w:rPr>
              <w:instrText xml:space="preserve"> PAGEREF _Toc188303420 \h </w:instrText>
            </w:r>
            <w:r w:rsidRPr="00520229">
              <w:rPr>
                <w:noProof/>
                <w:webHidden/>
              </w:rPr>
            </w:r>
            <w:r w:rsidRPr="00520229">
              <w:rPr>
                <w:noProof/>
                <w:webHidden/>
              </w:rPr>
              <w:fldChar w:fldCharType="separate"/>
            </w:r>
            <w:r w:rsidR="00B47821">
              <w:rPr>
                <w:noProof/>
                <w:webHidden/>
              </w:rPr>
              <w:t>13</w:t>
            </w:r>
            <w:r w:rsidRPr="00520229">
              <w:rPr>
                <w:noProof/>
                <w:webHidden/>
              </w:rPr>
              <w:fldChar w:fldCharType="end"/>
            </w:r>
          </w:hyperlink>
        </w:p>
        <w:p w14:paraId="402FB009" w14:textId="3295F201"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1" w:history="1">
            <w:r w:rsidRPr="00520229">
              <w:rPr>
                <w:rStyle w:val="Enlla"/>
                <w:noProof/>
                <w:color w:val="auto"/>
              </w:rPr>
              <w:t>Cláusula 18. Garantía definitiva y complementaria.</w:t>
            </w:r>
            <w:r w:rsidRPr="00520229">
              <w:rPr>
                <w:noProof/>
                <w:webHidden/>
              </w:rPr>
              <w:tab/>
            </w:r>
            <w:r w:rsidRPr="00520229">
              <w:rPr>
                <w:noProof/>
                <w:webHidden/>
              </w:rPr>
              <w:fldChar w:fldCharType="begin"/>
            </w:r>
            <w:r w:rsidRPr="00520229">
              <w:rPr>
                <w:noProof/>
                <w:webHidden/>
              </w:rPr>
              <w:instrText xml:space="preserve"> PAGEREF _Toc188303421 \h </w:instrText>
            </w:r>
            <w:r w:rsidRPr="00520229">
              <w:rPr>
                <w:noProof/>
                <w:webHidden/>
              </w:rPr>
            </w:r>
            <w:r w:rsidRPr="00520229">
              <w:rPr>
                <w:noProof/>
                <w:webHidden/>
              </w:rPr>
              <w:fldChar w:fldCharType="separate"/>
            </w:r>
            <w:r w:rsidR="00B47821">
              <w:rPr>
                <w:noProof/>
                <w:webHidden/>
              </w:rPr>
              <w:t>13</w:t>
            </w:r>
            <w:r w:rsidRPr="00520229">
              <w:rPr>
                <w:noProof/>
                <w:webHidden/>
              </w:rPr>
              <w:fldChar w:fldCharType="end"/>
            </w:r>
          </w:hyperlink>
        </w:p>
        <w:p w14:paraId="008128A8" w14:textId="56D39752"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2" w:history="1">
            <w:r w:rsidRPr="00520229">
              <w:rPr>
                <w:rStyle w:val="Enlla"/>
                <w:noProof/>
                <w:color w:val="auto"/>
              </w:rPr>
              <w:t>Cláusula 19. Devolución y cancelación de la garantía definitiva.</w:t>
            </w:r>
            <w:r w:rsidRPr="00520229">
              <w:rPr>
                <w:noProof/>
                <w:webHidden/>
              </w:rPr>
              <w:tab/>
            </w:r>
            <w:r w:rsidRPr="00520229">
              <w:rPr>
                <w:noProof/>
                <w:webHidden/>
              </w:rPr>
              <w:fldChar w:fldCharType="begin"/>
            </w:r>
            <w:r w:rsidRPr="00520229">
              <w:rPr>
                <w:noProof/>
                <w:webHidden/>
              </w:rPr>
              <w:instrText xml:space="preserve"> PAGEREF _Toc188303422 \h </w:instrText>
            </w:r>
            <w:r w:rsidRPr="00520229">
              <w:rPr>
                <w:noProof/>
                <w:webHidden/>
              </w:rPr>
            </w:r>
            <w:r w:rsidRPr="00520229">
              <w:rPr>
                <w:noProof/>
                <w:webHidden/>
              </w:rPr>
              <w:fldChar w:fldCharType="separate"/>
            </w:r>
            <w:r w:rsidR="00B47821">
              <w:rPr>
                <w:noProof/>
                <w:webHidden/>
              </w:rPr>
              <w:t>14</w:t>
            </w:r>
            <w:r w:rsidRPr="00520229">
              <w:rPr>
                <w:noProof/>
                <w:webHidden/>
              </w:rPr>
              <w:fldChar w:fldCharType="end"/>
            </w:r>
          </w:hyperlink>
        </w:p>
        <w:p w14:paraId="76017145" w14:textId="39ECF9F9"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23" w:history="1">
            <w:r w:rsidRPr="00520229">
              <w:rPr>
                <w:rStyle w:val="Enlla"/>
                <w:noProof/>
                <w:color w:val="auto"/>
              </w:rPr>
              <w:t>TÍTULO II. LICITACIÓN DEL CONTRATO.</w:t>
            </w:r>
            <w:r w:rsidRPr="00520229">
              <w:rPr>
                <w:noProof/>
                <w:webHidden/>
              </w:rPr>
              <w:tab/>
            </w:r>
            <w:r w:rsidRPr="00520229">
              <w:rPr>
                <w:noProof/>
                <w:webHidden/>
              </w:rPr>
              <w:fldChar w:fldCharType="begin"/>
            </w:r>
            <w:r w:rsidRPr="00520229">
              <w:rPr>
                <w:noProof/>
                <w:webHidden/>
              </w:rPr>
              <w:instrText xml:space="preserve"> PAGEREF _Toc188303423 \h </w:instrText>
            </w:r>
            <w:r w:rsidRPr="00520229">
              <w:rPr>
                <w:noProof/>
                <w:webHidden/>
              </w:rPr>
            </w:r>
            <w:r w:rsidRPr="00520229">
              <w:rPr>
                <w:noProof/>
                <w:webHidden/>
              </w:rPr>
              <w:fldChar w:fldCharType="separate"/>
            </w:r>
            <w:r w:rsidR="00B47821">
              <w:rPr>
                <w:noProof/>
                <w:webHidden/>
              </w:rPr>
              <w:t>14</w:t>
            </w:r>
            <w:r w:rsidRPr="00520229">
              <w:rPr>
                <w:noProof/>
                <w:webHidden/>
              </w:rPr>
              <w:fldChar w:fldCharType="end"/>
            </w:r>
          </w:hyperlink>
        </w:p>
        <w:p w14:paraId="306365C5" w14:textId="218699E8"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24" w:history="1">
            <w:r w:rsidRPr="00520229">
              <w:rPr>
                <w:rStyle w:val="Enlla"/>
                <w:noProof/>
                <w:color w:val="auto"/>
              </w:rPr>
              <w:t>CAPÍTULO I. DE LAS PROPOSICIONES.</w:t>
            </w:r>
            <w:r w:rsidRPr="00520229">
              <w:rPr>
                <w:noProof/>
                <w:webHidden/>
              </w:rPr>
              <w:tab/>
            </w:r>
            <w:r w:rsidRPr="00520229">
              <w:rPr>
                <w:noProof/>
                <w:webHidden/>
              </w:rPr>
              <w:fldChar w:fldCharType="begin"/>
            </w:r>
            <w:r w:rsidRPr="00520229">
              <w:rPr>
                <w:noProof/>
                <w:webHidden/>
              </w:rPr>
              <w:instrText xml:space="preserve"> PAGEREF _Toc188303424 \h </w:instrText>
            </w:r>
            <w:r w:rsidRPr="00520229">
              <w:rPr>
                <w:noProof/>
                <w:webHidden/>
              </w:rPr>
            </w:r>
            <w:r w:rsidRPr="00520229">
              <w:rPr>
                <w:noProof/>
                <w:webHidden/>
              </w:rPr>
              <w:fldChar w:fldCharType="separate"/>
            </w:r>
            <w:r w:rsidR="00B47821">
              <w:rPr>
                <w:noProof/>
                <w:webHidden/>
              </w:rPr>
              <w:t>14</w:t>
            </w:r>
            <w:r w:rsidRPr="00520229">
              <w:rPr>
                <w:noProof/>
                <w:webHidden/>
              </w:rPr>
              <w:fldChar w:fldCharType="end"/>
            </w:r>
          </w:hyperlink>
        </w:p>
        <w:p w14:paraId="704405C3" w14:textId="64FC435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5" w:history="1">
            <w:r w:rsidRPr="00520229">
              <w:rPr>
                <w:rStyle w:val="Enlla"/>
                <w:noProof/>
                <w:color w:val="auto"/>
              </w:rPr>
              <w:t>Cláusula 20. Presentación de proposiciones.</w:t>
            </w:r>
            <w:r w:rsidRPr="00520229">
              <w:rPr>
                <w:noProof/>
                <w:webHidden/>
              </w:rPr>
              <w:tab/>
            </w:r>
            <w:r w:rsidRPr="00520229">
              <w:rPr>
                <w:noProof/>
                <w:webHidden/>
              </w:rPr>
              <w:fldChar w:fldCharType="begin"/>
            </w:r>
            <w:r w:rsidRPr="00520229">
              <w:rPr>
                <w:noProof/>
                <w:webHidden/>
              </w:rPr>
              <w:instrText xml:space="preserve"> PAGEREF _Toc188303425 \h </w:instrText>
            </w:r>
            <w:r w:rsidRPr="00520229">
              <w:rPr>
                <w:noProof/>
                <w:webHidden/>
              </w:rPr>
            </w:r>
            <w:r w:rsidRPr="00520229">
              <w:rPr>
                <w:noProof/>
                <w:webHidden/>
              </w:rPr>
              <w:fldChar w:fldCharType="separate"/>
            </w:r>
            <w:r w:rsidR="00B47821">
              <w:rPr>
                <w:noProof/>
                <w:webHidden/>
              </w:rPr>
              <w:t>14</w:t>
            </w:r>
            <w:r w:rsidRPr="00520229">
              <w:rPr>
                <w:noProof/>
                <w:webHidden/>
              </w:rPr>
              <w:fldChar w:fldCharType="end"/>
            </w:r>
          </w:hyperlink>
        </w:p>
        <w:p w14:paraId="7C9E09D0" w14:textId="751D4AB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6" w:history="1">
            <w:r w:rsidRPr="00520229">
              <w:rPr>
                <w:rStyle w:val="Enlla"/>
                <w:noProof/>
                <w:color w:val="auto"/>
              </w:rPr>
              <w:t>Cláusula 21. Forma y contenido de las proposiciones.</w:t>
            </w:r>
            <w:r w:rsidRPr="00520229">
              <w:rPr>
                <w:noProof/>
                <w:webHidden/>
              </w:rPr>
              <w:tab/>
            </w:r>
            <w:r w:rsidRPr="00520229">
              <w:rPr>
                <w:noProof/>
                <w:webHidden/>
              </w:rPr>
              <w:fldChar w:fldCharType="begin"/>
            </w:r>
            <w:r w:rsidRPr="00520229">
              <w:rPr>
                <w:noProof/>
                <w:webHidden/>
              </w:rPr>
              <w:instrText xml:space="preserve"> PAGEREF _Toc188303426 \h </w:instrText>
            </w:r>
            <w:r w:rsidRPr="00520229">
              <w:rPr>
                <w:noProof/>
                <w:webHidden/>
              </w:rPr>
            </w:r>
            <w:r w:rsidRPr="00520229">
              <w:rPr>
                <w:noProof/>
                <w:webHidden/>
              </w:rPr>
              <w:fldChar w:fldCharType="separate"/>
            </w:r>
            <w:r w:rsidR="00B47821">
              <w:rPr>
                <w:noProof/>
                <w:webHidden/>
              </w:rPr>
              <w:t>17</w:t>
            </w:r>
            <w:r w:rsidRPr="00520229">
              <w:rPr>
                <w:noProof/>
                <w:webHidden/>
              </w:rPr>
              <w:fldChar w:fldCharType="end"/>
            </w:r>
          </w:hyperlink>
        </w:p>
        <w:p w14:paraId="55EB7A0E" w14:textId="175012B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7" w:history="1">
            <w:r w:rsidRPr="00520229">
              <w:rPr>
                <w:rStyle w:val="Enlla"/>
                <w:noProof/>
                <w:color w:val="auto"/>
              </w:rPr>
              <w:t>Cláusula 22.  Sobre de "documentación acreditativa del cumplimiento de los requisitos previos".</w:t>
            </w:r>
            <w:r w:rsidRPr="00520229">
              <w:rPr>
                <w:noProof/>
                <w:webHidden/>
              </w:rPr>
              <w:tab/>
            </w:r>
            <w:r w:rsidRPr="00520229">
              <w:rPr>
                <w:noProof/>
                <w:webHidden/>
              </w:rPr>
              <w:fldChar w:fldCharType="begin"/>
            </w:r>
            <w:r w:rsidRPr="00520229">
              <w:rPr>
                <w:noProof/>
                <w:webHidden/>
              </w:rPr>
              <w:instrText xml:space="preserve"> PAGEREF _Toc188303427 \h </w:instrText>
            </w:r>
            <w:r w:rsidRPr="00520229">
              <w:rPr>
                <w:noProof/>
                <w:webHidden/>
              </w:rPr>
            </w:r>
            <w:r w:rsidRPr="00520229">
              <w:rPr>
                <w:noProof/>
                <w:webHidden/>
              </w:rPr>
              <w:fldChar w:fldCharType="separate"/>
            </w:r>
            <w:r w:rsidR="00B47821">
              <w:rPr>
                <w:noProof/>
                <w:webHidden/>
              </w:rPr>
              <w:t>17</w:t>
            </w:r>
            <w:r w:rsidRPr="00520229">
              <w:rPr>
                <w:noProof/>
                <w:webHidden/>
              </w:rPr>
              <w:fldChar w:fldCharType="end"/>
            </w:r>
          </w:hyperlink>
        </w:p>
        <w:p w14:paraId="45B650EA" w14:textId="4298DAF1"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8" w:history="1">
            <w:r w:rsidRPr="00520229">
              <w:rPr>
                <w:rStyle w:val="Enlla"/>
                <w:noProof/>
                <w:color w:val="auto"/>
              </w:rPr>
              <w:t>Cláusula 23. Sobre de "criterios no valorables en cifras o porcentajes".</w:t>
            </w:r>
            <w:r w:rsidRPr="00520229">
              <w:rPr>
                <w:noProof/>
                <w:webHidden/>
              </w:rPr>
              <w:tab/>
            </w:r>
            <w:r w:rsidRPr="00520229">
              <w:rPr>
                <w:noProof/>
                <w:webHidden/>
              </w:rPr>
              <w:fldChar w:fldCharType="begin"/>
            </w:r>
            <w:r w:rsidRPr="00520229">
              <w:rPr>
                <w:noProof/>
                <w:webHidden/>
              </w:rPr>
              <w:instrText xml:space="preserve"> PAGEREF _Toc188303428 \h </w:instrText>
            </w:r>
            <w:r w:rsidRPr="00520229">
              <w:rPr>
                <w:noProof/>
                <w:webHidden/>
              </w:rPr>
            </w:r>
            <w:r w:rsidRPr="00520229">
              <w:rPr>
                <w:noProof/>
                <w:webHidden/>
              </w:rPr>
              <w:fldChar w:fldCharType="separate"/>
            </w:r>
            <w:r w:rsidR="00B47821">
              <w:rPr>
                <w:noProof/>
                <w:webHidden/>
              </w:rPr>
              <w:t>20</w:t>
            </w:r>
            <w:r w:rsidRPr="00520229">
              <w:rPr>
                <w:noProof/>
                <w:webHidden/>
              </w:rPr>
              <w:fldChar w:fldCharType="end"/>
            </w:r>
          </w:hyperlink>
        </w:p>
        <w:p w14:paraId="7E4AF513" w14:textId="07234E6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29" w:history="1">
            <w:r w:rsidRPr="00520229">
              <w:rPr>
                <w:rStyle w:val="Enlla"/>
                <w:noProof/>
                <w:color w:val="auto"/>
              </w:rPr>
              <w:t>Cláusula 24. Sobre de "criterios valorables en cifras o porcentajes".</w:t>
            </w:r>
            <w:r w:rsidRPr="00520229">
              <w:rPr>
                <w:noProof/>
                <w:webHidden/>
              </w:rPr>
              <w:tab/>
            </w:r>
            <w:r w:rsidRPr="00520229">
              <w:rPr>
                <w:noProof/>
                <w:webHidden/>
              </w:rPr>
              <w:fldChar w:fldCharType="begin"/>
            </w:r>
            <w:r w:rsidRPr="00520229">
              <w:rPr>
                <w:noProof/>
                <w:webHidden/>
              </w:rPr>
              <w:instrText xml:space="preserve"> PAGEREF _Toc188303429 \h </w:instrText>
            </w:r>
            <w:r w:rsidRPr="00520229">
              <w:rPr>
                <w:noProof/>
                <w:webHidden/>
              </w:rPr>
            </w:r>
            <w:r w:rsidRPr="00520229">
              <w:rPr>
                <w:noProof/>
                <w:webHidden/>
              </w:rPr>
              <w:fldChar w:fldCharType="separate"/>
            </w:r>
            <w:r w:rsidR="00B47821">
              <w:rPr>
                <w:noProof/>
                <w:webHidden/>
              </w:rPr>
              <w:t>20</w:t>
            </w:r>
            <w:r w:rsidRPr="00520229">
              <w:rPr>
                <w:noProof/>
                <w:webHidden/>
              </w:rPr>
              <w:fldChar w:fldCharType="end"/>
            </w:r>
          </w:hyperlink>
        </w:p>
        <w:p w14:paraId="1CA8D277" w14:textId="1A277F5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0" w:history="1">
            <w:r w:rsidRPr="00520229">
              <w:rPr>
                <w:rStyle w:val="Enlla"/>
                <w:noProof/>
                <w:color w:val="auto"/>
              </w:rPr>
              <w:t>Cláusula 25. Calificación de la documentación presentada, valoración y apertura de las proposiciones.</w:t>
            </w:r>
            <w:r w:rsidRPr="00520229">
              <w:rPr>
                <w:noProof/>
                <w:webHidden/>
              </w:rPr>
              <w:tab/>
            </w:r>
            <w:r w:rsidRPr="00520229">
              <w:rPr>
                <w:noProof/>
                <w:webHidden/>
              </w:rPr>
              <w:fldChar w:fldCharType="begin"/>
            </w:r>
            <w:r w:rsidRPr="00520229">
              <w:rPr>
                <w:noProof/>
                <w:webHidden/>
              </w:rPr>
              <w:instrText xml:space="preserve"> PAGEREF _Toc188303430 \h </w:instrText>
            </w:r>
            <w:r w:rsidRPr="00520229">
              <w:rPr>
                <w:noProof/>
                <w:webHidden/>
              </w:rPr>
            </w:r>
            <w:r w:rsidRPr="00520229">
              <w:rPr>
                <w:noProof/>
                <w:webHidden/>
              </w:rPr>
              <w:fldChar w:fldCharType="separate"/>
            </w:r>
            <w:r w:rsidR="00B47821">
              <w:rPr>
                <w:noProof/>
                <w:webHidden/>
              </w:rPr>
              <w:t>20</w:t>
            </w:r>
            <w:r w:rsidRPr="00520229">
              <w:rPr>
                <w:noProof/>
                <w:webHidden/>
              </w:rPr>
              <w:fldChar w:fldCharType="end"/>
            </w:r>
          </w:hyperlink>
        </w:p>
        <w:p w14:paraId="139EDCC0" w14:textId="0F52AE91"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31" w:history="1">
            <w:r w:rsidRPr="00520229">
              <w:rPr>
                <w:rStyle w:val="Enlla"/>
                <w:noProof/>
                <w:color w:val="auto"/>
              </w:rPr>
              <w:t>CAPÍTULO II. DE LA PROPUESTA DE ADJUDICACIÓN, ADJUDICACIÓN Y PERFECCIÓN Y FORMALIZACIÓN</w:t>
            </w:r>
            <w:r w:rsidRPr="00520229">
              <w:rPr>
                <w:noProof/>
                <w:webHidden/>
              </w:rPr>
              <w:tab/>
            </w:r>
            <w:r w:rsidRPr="00520229">
              <w:rPr>
                <w:noProof/>
                <w:webHidden/>
              </w:rPr>
              <w:fldChar w:fldCharType="begin"/>
            </w:r>
            <w:r w:rsidRPr="00520229">
              <w:rPr>
                <w:noProof/>
                <w:webHidden/>
              </w:rPr>
              <w:instrText xml:space="preserve"> PAGEREF _Toc188303431 \h </w:instrText>
            </w:r>
            <w:r w:rsidRPr="00520229">
              <w:rPr>
                <w:noProof/>
                <w:webHidden/>
              </w:rPr>
            </w:r>
            <w:r w:rsidRPr="00520229">
              <w:rPr>
                <w:noProof/>
                <w:webHidden/>
              </w:rPr>
              <w:fldChar w:fldCharType="separate"/>
            </w:r>
            <w:r w:rsidR="00B47821">
              <w:rPr>
                <w:noProof/>
                <w:webHidden/>
              </w:rPr>
              <w:t>21</w:t>
            </w:r>
            <w:r w:rsidRPr="00520229">
              <w:rPr>
                <w:noProof/>
                <w:webHidden/>
              </w:rPr>
              <w:fldChar w:fldCharType="end"/>
            </w:r>
          </w:hyperlink>
        </w:p>
        <w:p w14:paraId="50876A18" w14:textId="79CD20D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2" w:history="1">
            <w:r w:rsidRPr="00520229">
              <w:rPr>
                <w:rStyle w:val="Enlla"/>
                <w:noProof/>
                <w:color w:val="auto"/>
              </w:rPr>
              <w:t>Cláusula 26. Efectos de la propuesta de adjudicación. Decisión de no adjudicar o celebrar el contrato y desistimiento del procedimiento de adjudicación por el poder adjudicador.</w:t>
            </w:r>
            <w:r w:rsidRPr="00520229">
              <w:rPr>
                <w:noProof/>
                <w:webHidden/>
              </w:rPr>
              <w:tab/>
            </w:r>
            <w:r w:rsidRPr="00520229">
              <w:rPr>
                <w:noProof/>
                <w:webHidden/>
              </w:rPr>
              <w:fldChar w:fldCharType="begin"/>
            </w:r>
            <w:r w:rsidRPr="00520229">
              <w:rPr>
                <w:noProof/>
                <w:webHidden/>
              </w:rPr>
              <w:instrText xml:space="preserve"> PAGEREF _Toc188303432 \h </w:instrText>
            </w:r>
            <w:r w:rsidRPr="00520229">
              <w:rPr>
                <w:noProof/>
                <w:webHidden/>
              </w:rPr>
            </w:r>
            <w:r w:rsidRPr="00520229">
              <w:rPr>
                <w:noProof/>
                <w:webHidden/>
              </w:rPr>
              <w:fldChar w:fldCharType="separate"/>
            </w:r>
            <w:r w:rsidR="00B47821">
              <w:rPr>
                <w:noProof/>
                <w:webHidden/>
              </w:rPr>
              <w:t>21</w:t>
            </w:r>
            <w:r w:rsidRPr="00520229">
              <w:rPr>
                <w:noProof/>
                <w:webHidden/>
              </w:rPr>
              <w:fldChar w:fldCharType="end"/>
            </w:r>
          </w:hyperlink>
        </w:p>
        <w:p w14:paraId="75FE0B55" w14:textId="4B5AD59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3" w:history="1">
            <w:r w:rsidRPr="00520229">
              <w:rPr>
                <w:rStyle w:val="Enlla"/>
                <w:noProof/>
                <w:color w:val="auto"/>
              </w:rPr>
              <w:t>Cláusula 27. Adjudicación del contrato.</w:t>
            </w:r>
            <w:r w:rsidRPr="00520229">
              <w:rPr>
                <w:noProof/>
                <w:webHidden/>
              </w:rPr>
              <w:tab/>
            </w:r>
            <w:r w:rsidRPr="00520229">
              <w:rPr>
                <w:noProof/>
                <w:webHidden/>
              </w:rPr>
              <w:fldChar w:fldCharType="begin"/>
            </w:r>
            <w:r w:rsidRPr="00520229">
              <w:rPr>
                <w:noProof/>
                <w:webHidden/>
              </w:rPr>
              <w:instrText xml:space="preserve"> PAGEREF _Toc188303433 \h </w:instrText>
            </w:r>
            <w:r w:rsidRPr="00520229">
              <w:rPr>
                <w:noProof/>
                <w:webHidden/>
              </w:rPr>
            </w:r>
            <w:r w:rsidRPr="00520229">
              <w:rPr>
                <w:noProof/>
                <w:webHidden/>
              </w:rPr>
              <w:fldChar w:fldCharType="separate"/>
            </w:r>
            <w:r w:rsidR="00B47821">
              <w:rPr>
                <w:noProof/>
                <w:webHidden/>
              </w:rPr>
              <w:t>22</w:t>
            </w:r>
            <w:r w:rsidRPr="00520229">
              <w:rPr>
                <w:noProof/>
                <w:webHidden/>
              </w:rPr>
              <w:fldChar w:fldCharType="end"/>
            </w:r>
          </w:hyperlink>
        </w:p>
        <w:p w14:paraId="2E05BC4F" w14:textId="6B6F2672"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4" w:history="1">
            <w:r w:rsidRPr="00520229">
              <w:rPr>
                <w:rStyle w:val="Enlla"/>
                <w:noProof/>
                <w:color w:val="auto"/>
              </w:rPr>
              <w:t>Cláusula 28. Perfección y formalización.</w:t>
            </w:r>
            <w:r w:rsidRPr="00520229">
              <w:rPr>
                <w:noProof/>
                <w:webHidden/>
              </w:rPr>
              <w:tab/>
            </w:r>
            <w:r w:rsidRPr="00520229">
              <w:rPr>
                <w:noProof/>
                <w:webHidden/>
              </w:rPr>
              <w:fldChar w:fldCharType="begin"/>
            </w:r>
            <w:r w:rsidRPr="00520229">
              <w:rPr>
                <w:noProof/>
                <w:webHidden/>
              </w:rPr>
              <w:instrText xml:space="preserve"> PAGEREF _Toc188303434 \h </w:instrText>
            </w:r>
            <w:r w:rsidRPr="00520229">
              <w:rPr>
                <w:noProof/>
                <w:webHidden/>
              </w:rPr>
            </w:r>
            <w:r w:rsidRPr="00520229">
              <w:rPr>
                <w:noProof/>
                <w:webHidden/>
              </w:rPr>
              <w:fldChar w:fldCharType="separate"/>
            </w:r>
            <w:r w:rsidR="00B47821">
              <w:rPr>
                <w:noProof/>
                <w:webHidden/>
              </w:rPr>
              <w:t>26</w:t>
            </w:r>
            <w:r w:rsidRPr="00520229">
              <w:rPr>
                <w:noProof/>
                <w:webHidden/>
              </w:rPr>
              <w:fldChar w:fldCharType="end"/>
            </w:r>
          </w:hyperlink>
        </w:p>
        <w:p w14:paraId="2D15E310" w14:textId="2F383982"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35" w:history="1">
            <w:r w:rsidRPr="00520229">
              <w:rPr>
                <w:rStyle w:val="Enlla"/>
                <w:noProof/>
                <w:color w:val="auto"/>
              </w:rPr>
              <w:t>TÍTULO III. EJECUCIÓN DEL CONTRATO.</w:t>
            </w:r>
            <w:r w:rsidRPr="00520229">
              <w:rPr>
                <w:noProof/>
                <w:webHidden/>
              </w:rPr>
              <w:tab/>
            </w:r>
            <w:r w:rsidRPr="00520229">
              <w:rPr>
                <w:noProof/>
                <w:webHidden/>
              </w:rPr>
              <w:fldChar w:fldCharType="begin"/>
            </w:r>
            <w:r w:rsidRPr="00520229">
              <w:rPr>
                <w:noProof/>
                <w:webHidden/>
              </w:rPr>
              <w:instrText xml:space="preserve"> PAGEREF _Toc188303435 \h </w:instrText>
            </w:r>
            <w:r w:rsidRPr="00520229">
              <w:rPr>
                <w:noProof/>
                <w:webHidden/>
              </w:rPr>
            </w:r>
            <w:r w:rsidRPr="00520229">
              <w:rPr>
                <w:noProof/>
                <w:webHidden/>
              </w:rPr>
              <w:fldChar w:fldCharType="separate"/>
            </w:r>
            <w:r w:rsidR="00B47821">
              <w:rPr>
                <w:noProof/>
                <w:webHidden/>
              </w:rPr>
              <w:t>26</w:t>
            </w:r>
            <w:r w:rsidRPr="00520229">
              <w:rPr>
                <w:noProof/>
                <w:webHidden/>
              </w:rPr>
              <w:fldChar w:fldCharType="end"/>
            </w:r>
          </w:hyperlink>
        </w:p>
        <w:p w14:paraId="3BB4B7C7" w14:textId="5E6F624E"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36" w:history="1">
            <w:r w:rsidRPr="00520229">
              <w:rPr>
                <w:rStyle w:val="Enlla"/>
                <w:noProof/>
                <w:color w:val="auto"/>
              </w:rPr>
              <w:t>CAPÍTULO I. DERECHOS Y OBLIGACIONES DEL CONTRATISTA</w:t>
            </w:r>
            <w:r w:rsidRPr="00520229">
              <w:rPr>
                <w:noProof/>
                <w:webHidden/>
              </w:rPr>
              <w:tab/>
            </w:r>
            <w:r w:rsidRPr="00520229">
              <w:rPr>
                <w:noProof/>
                <w:webHidden/>
              </w:rPr>
              <w:fldChar w:fldCharType="begin"/>
            </w:r>
            <w:r w:rsidRPr="00520229">
              <w:rPr>
                <w:noProof/>
                <w:webHidden/>
              </w:rPr>
              <w:instrText xml:space="preserve"> PAGEREF _Toc188303436 \h </w:instrText>
            </w:r>
            <w:r w:rsidRPr="00520229">
              <w:rPr>
                <w:noProof/>
                <w:webHidden/>
              </w:rPr>
            </w:r>
            <w:r w:rsidRPr="00520229">
              <w:rPr>
                <w:noProof/>
                <w:webHidden/>
              </w:rPr>
              <w:fldChar w:fldCharType="separate"/>
            </w:r>
            <w:r w:rsidR="00B47821">
              <w:rPr>
                <w:noProof/>
                <w:webHidden/>
              </w:rPr>
              <w:t>26</w:t>
            </w:r>
            <w:r w:rsidRPr="00520229">
              <w:rPr>
                <w:noProof/>
                <w:webHidden/>
              </w:rPr>
              <w:fldChar w:fldCharType="end"/>
            </w:r>
          </w:hyperlink>
        </w:p>
        <w:p w14:paraId="1EFB1467" w14:textId="1672C21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7" w:history="1">
            <w:r w:rsidRPr="00520229">
              <w:rPr>
                <w:rStyle w:val="Enlla"/>
                <w:noProof/>
                <w:color w:val="auto"/>
              </w:rPr>
              <w:t>Cláusula 29. Valoraciones y abonos.</w:t>
            </w:r>
            <w:r w:rsidRPr="00520229">
              <w:rPr>
                <w:noProof/>
                <w:webHidden/>
              </w:rPr>
              <w:tab/>
            </w:r>
            <w:r w:rsidRPr="00520229">
              <w:rPr>
                <w:noProof/>
                <w:webHidden/>
              </w:rPr>
              <w:fldChar w:fldCharType="begin"/>
            </w:r>
            <w:r w:rsidRPr="00520229">
              <w:rPr>
                <w:noProof/>
                <w:webHidden/>
              </w:rPr>
              <w:instrText xml:space="preserve"> PAGEREF _Toc188303437 \h </w:instrText>
            </w:r>
            <w:r w:rsidRPr="00520229">
              <w:rPr>
                <w:noProof/>
                <w:webHidden/>
              </w:rPr>
            </w:r>
            <w:r w:rsidRPr="00520229">
              <w:rPr>
                <w:noProof/>
                <w:webHidden/>
              </w:rPr>
              <w:fldChar w:fldCharType="separate"/>
            </w:r>
            <w:r w:rsidR="00B47821">
              <w:rPr>
                <w:noProof/>
                <w:webHidden/>
              </w:rPr>
              <w:t>26</w:t>
            </w:r>
            <w:r w:rsidRPr="00520229">
              <w:rPr>
                <w:noProof/>
                <w:webHidden/>
              </w:rPr>
              <w:fldChar w:fldCharType="end"/>
            </w:r>
          </w:hyperlink>
        </w:p>
        <w:p w14:paraId="214A755B" w14:textId="638AAB6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8" w:history="1">
            <w:r w:rsidRPr="00520229">
              <w:rPr>
                <w:rStyle w:val="Enlla"/>
                <w:noProof/>
                <w:color w:val="auto"/>
              </w:rPr>
              <w:t>Cláusula 30. Obligaciones, gastos e impuestos exigibles al contratista.</w:t>
            </w:r>
            <w:r w:rsidRPr="00520229">
              <w:rPr>
                <w:noProof/>
                <w:webHidden/>
              </w:rPr>
              <w:tab/>
            </w:r>
            <w:r w:rsidRPr="00520229">
              <w:rPr>
                <w:noProof/>
                <w:webHidden/>
              </w:rPr>
              <w:fldChar w:fldCharType="begin"/>
            </w:r>
            <w:r w:rsidRPr="00520229">
              <w:rPr>
                <w:noProof/>
                <w:webHidden/>
              </w:rPr>
              <w:instrText xml:space="preserve"> PAGEREF _Toc188303438 \h </w:instrText>
            </w:r>
            <w:r w:rsidRPr="00520229">
              <w:rPr>
                <w:noProof/>
                <w:webHidden/>
              </w:rPr>
            </w:r>
            <w:r w:rsidRPr="00520229">
              <w:rPr>
                <w:noProof/>
                <w:webHidden/>
              </w:rPr>
              <w:fldChar w:fldCharType="separate"/>
            </w:r>
            <w:r w:rsidR="00B47821">
              <w:rPr>
                <w:noProof/>
                <w:webHidden/>
              </w:rPr>
              <w:t>27</w:t>
            </w:r>
            <w:r w:rsidRPr="00520229">
              <w:rPr>
                <w:noProof/>
                <w:webHidden/>
              </w:rPr>
              <w:fldChar w:fldCharType="end"/>
            </w:r>
          </w:hyperlink>
        </w:p>
        <w:p w14:paraId="4084F7E7" w14:textId="33EDBA7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39" w:history="1">
            <w:r w:rsidRPr="00520229">
              <w:rPr>
                <w:rStyle w:val="Enlla"/>
                <w:noProof/>
                <w:color w:val="auto"/>
              </w:rPr>
              <w:t>Cláusula 31. Obligaciones laborales, sociales y de transparencia.</w:t>
            </w:r>
            <w:r w:rsidRPr="00520229">
              <w:rPr>
                <w:noProof/>
                <w:webHidden/>
              </w:rPr>
              <w:tab/>
            </w:r>
            <w:r w:rsidRPr="00520229">
              <w:rPr>
                <w:noProof/>
                <w:webHidden/>
              </w:rPr>
              <w:fldChar w:fldCharType="begin"/>
            </w:r>
            <w:r w:rsidRPr="00520229">
              <w:rPr>
                <w:noProof/>
                <w:webHidden/>
              </w:rPr>
              <w:instrText xml:space="preserve"> PAGEREF _Toc188303439 \h </w:instrText>
            </w:r>
            <w:r w:rsidRPr="00520229">
              <w:rPr>
                <w:noProof/>
                <w:webHidden/>
              </w:rPr>
            </w:r>
            <w:r w:rsidRPr="00520229">
              <w:rPr>
                <w:noProof/>
                <w:webHidden/>
              </w:rPr>
              <w:fldChar w:fldCharType="separate"/>
            </w:r>
            <w:r w:rsidR="00B47821">
              <w:rPr>
                <w:noProof/>
                <w:webHidden/>
              </w:rPr>
              <w:t>28</w:t>
            </w:r>
            <w:r w:rsidRPr="00520229">
              <w:rPr>
                <w:noProof/>
                <w:webHidden/>
              </w:rPr>
              <w:fldChar w:fldCharType="end"/>
            </w:r>
          </w:hyperlink>
        </w:p>
        <w:p w14:paraId="48273C93" w14:textId="10256CD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0" w:history="1">
            <w:r w:rsidRPr="00520229">
              <w:rPr>
                <w:rStyle w:val="Enlla"/>
                <w:noProof/>
                <w:color w:val="auto"/>
              </w:rPr>
              <w:t>Cláusula 32. Deber de confidencialidad.</w:t>
            </w:r>
            <w:r w:rsidRPr="00520229">
              <w:rPr>
                <w:noProof/>
                <w:webHidden/>
              </w:rPr>
              <w:tab/>
            </w:r>
            <w:r w:rsidRPr="00520229">
              <w:rPr>
                <w:noProof/>
                <w:webHidden/>
              </w:rPr>
              <w:fldChar w:fldCharType="begin"/>
            </w:r>
            <w:r w:rsidRPr="00520229">
              <w:rPr>
                <w:noProof/>
                <w:webHidden/>
              </w:rPr>
              <w:instrText xml:space="preserve"> PAGEREF _Toc188303440 \h </w:instrText>
            </w:r>
            <w:r w:rsidRPr="00520229">
              <w:rPr>
                <w:noProof/>
                <w:webHidden/>
              </w:rPr>
            </w:r>
            <w:r w:rsidRPr="00520229">
              <w:rPr>
                <w:noProof/>
                <w:webHidden/>
              </w:rPr>
              <w:fldChar w:fldCharType="separate"/>
            </w:r>
            <w:r w:rsidR="00B47821">
              <w:rPr>
                <w:noProof/>
                <w:webHidden/>
              </w:rPr>
              <w:t>28</w:t>
            </w:r>
            <w:r w:rsidRPr="00520229">
              <w:rPr>
                <w:noProof/>
                <w:webHidden/>
              </w:rPr>
              <w:fldChar w:fldCharType="end"/>
            </w:r>
          </w:hyperlink>
        </w:p>
        <w:p w14:paraId="244B9D35" w14:textId="1C795EB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1" w:history="1">
            <w:r w:rsidRPr="00520229">
              <w:rPr>
                <w:rStyle w:val="Enlla"/>
                <w:noProof/>
                <w:color w:val="auto"/>
              </w:rPr>
              <w:t>Cláusula 33. Protección de datos de carácter personal.</w:t>
            </w:r>
            <w:r w:rsidRPr="00520229">
              <w:rPr>
                <w:noProof/>
                <w:webHidden/>
              </w:rPr>
              <w:tab/>
            </w:r>
            <w:r w:rsidRPr="00520229">
              <w:rPr>
                <w:noProof/>
                <w:webHidden/>
              </w:rPr>
              <w:fldChar w:fldCharType="begin"/>
            </w:r>
            <w:r w:rsidRPr="00520229">
              <w:rPr>
                <w:noProof/>
                <w:webHidden/>
              </w:rPr>
              <w:instrText xml:space="preserve"> PAGEREF _Toc188303441 \h </w:instrText>
            </w:r>
            <w:r w:rsidRPr="00520229">
              <w:rPr>
                <w:noProof/>
                <w:webHidden/>
              </w:rPr>
            </w:r>
            <w:r w:rsidRPr="00520229">
              <w:rPr>
                <w:noProof/>
                <w:webHidden/>
              </w:rPr>
              <w:fldChar w:fldCharType="separate"/>
            </w:r>
            <w:r w:rsidR="00B47821">
              <w:rPr>
                <w:noProof/>
                <w:webHidden/>
              </w:rPr>
              <w:t>29</w:t>
            </w:r>
            <w:r w:rsidRPr="00520229">
              <w:rPr>
                <w:noProof/>
                <w:webHidden/>
              </w:rPr>
              <w:fldChar w:fldCharType="end"/>
            </w:r>
          </w:hyperlink>
        </w:p>
        <w:p w14:paraId="03DAD0E0" w14:textId="78F4E51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2" w:history="1">
            <w:r w:rsidRPr="00520229">
              <w:rPr>
                <w:rStyle w:val="Enlla"/>
                <w:noProof/>
                <w:color w:val="auto"/>
              </w:rPr>
              <w:t>Cláusula 34. Seguros.</w:t>
            </w:r>
            <w:r w:rsidRPr="00520229">
              <w:rPr>
                <w:noProof/>
                <w:webHidden/>
              </w:rPr>
              <w:tab/>
            </w:r>
            <w:r w:rsidRPr="00520229">
              <w:rPr>
                <w:noProof/>
                <w:webHidden/>
              </w:rPr>
              <w:fldChar w:fldCharType="begin"/>
            </w:r>
            <w:r w:rsidRPr="00520229">
              <w:rPr>
                <w:noProof/>
                <w:webHidden/>
              </w:rPr>
              <w:instrText xml:space="preserve"> PAGEREF _Toc188303442 \h </w:instrText>
            </w:r>
            <w:r w:rsidRPr="00520229">
              <w:rPr>
                <w:noProof/>
                <w:webHidden/>
              </w:rPr>
            </w:r>
            <w:r w:rsidRPr="00520229">
              <w:rPr>
                <w:noProof/>
                <w:webHidden/>
              </w:rPr>
              <w:fldChar w:fldCharType="separate"/>
            </w:r>
            <w:r w:rsidR="00B47821">
              <w:rPr>
                <w:noProof/>
                <w:webHidden/>
              </w:rPr>
              <w:t>29</w:t>
            </w:r>
            <w:r w:rsidRPr="00520229">
              <w:rPr>
                <w:noProof/>
                <w:webHidden/>
              </w:rPr>
              <w:fldChar w:fldCharType="end"/>
            </w:r>
          </w:hyperlink>
        </w:p>
        <w:p w14:paraId="7C8BD3F3" w14:textId="7A6A46E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3" w:history="1">
            <w:r w:rsidRPr="00520229">
              <w:rPr>
                <w:rStyle w:val="Enlla"/>
                <w:noProof/>
                <w:color w:val="auto"/>
              </w:rPr>
              <w:t>Cláusula 35. Responsabilidad del contratista por daños y perjuicios.</w:t>
            </w:r>
            <w:r w:rsidRPr="00520229">
              <w:rPr>
                <w:noProof/>
                <w:webHidden/>
              </w:rPr>
              <w:tab/>
            </w:r>
            <w:r w:rsidRPr="00520229">
              <w:rPr>
                <w:noProof/>
                <w:webHidden/>
              </w:rPr>
              <w:fldChar w:fldCharType="begin"/>
            </w:r>
            <w:r w:rsidRPr="00520229">
              <w:rPr>
                <w:noProof/>
                <w:webHidden/>
              </w:rPr>
              <w:instrText xml:space="preserve"> PAGEREF _Toc188303443 \h </w:instrText>
            </w:r>
            <w:r w:rsidRPr="00520229">
              <w:rPr>
                <w:noProof/>
                <w:webHidden/>
              </w:rPr>
            </w:r>
            <w:r w:rsidRPr="00520229">
              <w:rPr>
                <w:noProof/>
                <w:webHidden/>
              </w:rPr>
              <w:fldChar w:fldCharType="separate"/>
            </w:r>
            <w:r w:rsidR="00B47821">
              <w:rPr>
                <w:noProof/>
                <w:webHidden/>
              </w:rPr>
              <w:t>29</w:t>
            </w:r>
            <w:r w:rsidRPr="00520229">
              <w:rPr>
                <w:noProof/>
                <w:webHidden/>
              </w:rPr>
              <w:fldChar w:fldCharType="end"/>
            </w:r>
          </w:hyperlink>
        </w:p>
        <w:p w14:paraId="1B4F026C" w14:textId="306251B8"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44" w:history="1">
            <w:r w:rsidRPr="00520229">
              <w:rPr>
                <w:rStyle w:val="Enlla"/>
                <w:noProof/>
                <w:color w:val="auto"/>
              </w:rPr>
              <w:t>CAPÍTULO II. DE LA EJECUCIÓN DEL CONTRATO.</w:t>
            </w:r>
            <w:r w:rsidRPr="00520229">
              <w:rPr>
                <w:noProof/>
                <w:webHidden/>
              </w:rPr>
              <w:tab/>
            </w:r>
            <w:r w:rsidRPr="00520229">
              <w:rPr>
                <w:noProof/>
                <w:webHidden/>
              </w:rPr>
              <w:fldChar w:fldCharType="begin"/>
            </w:r>
            <w:r w:rsidRPr="00520229">
              <w:rPr>
                <w:noProof/>
                <w:webHidden/>
              </w:rPr>
              <w:instrText xml:space="preserve"> PAGEREF _Toc188303444 \h </w:instrText>
            </w:r>
            <w:r w:rsidRPr="00520229">
              <w:rPr>
                <w:noProof/>
                <w:webHidden/>
              </w:rPr>
            </w:r>
            <w:r w:rsidRPr="00520229">
              <w:rPr>
                <w:noProof/>
                <w:webHidden/>
              </w:rPr>
              <w:fldChar w:fldCharType="separate"/>
            </w:r>
            <w:r w:rsidR="00B47821">
              <w:rPr>
                <w:noProof/>
                <w:webHidden/>
              </w:rPr>
              <w:t>29</w:t>
            </w:r>
            <w:r w:rsidRPr="00520229">
              <w:rPr>
                <w:noProof/>
                <w:webHidden/>
              </w:rPr>
              <w:fldChar w:fldCharType="end"/>
            </w:r>
          </w:hyperlink>
        </w:p>
        <w:p w14:paraId="411CA780" w14:textId="7A67058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5" w:history="1">
            <w:r w:rsidRPr="00520229">
              <w:rPr>
                <w:rStyle w:val="Enlla"/>
                <w:noProof/>
                <w:color w:val="auto"/>
              </w:rPr>
              <w:t>Cláusula 36. Riesgo y ventura.</w:t>
            </w:r>
            <w:r w:rsidRPr="00520229">
              <w:rPr>
                <w:noProof/>
                <w:webHidden/>
              </w:rPr>
              <w:tab/>
            </w:r>
            <w:r w:rsidRPr="00520229">
              <w:rPr>
                <w:noProof/>
                <w:webHidden/>
              </w:rPr>
              <w:fldChar w:fldCharType="begin"/>
            </w:r>
            <w:r w:rsidRPr="00520229">
              <w:rPr>
                <w:noProof/>
                <w:webHidden/>
              </w:rPr>
              <w:instrText xml:space="preserve"> PAGEREF _Toc188303445 \h </w:instrText>
            </w:r>
            <w:r w:rsidRPr="00520229">
              <w:rPr>
                <w:noProof/>
                <w:webHidden/>
              </w:rPr>
            </w:r>
            <w:r w:rsidRPr="00520229">
              <w:rPr>
                <w:noProof/>
                <w:webHidden/>
              </w:rPr>
              <w:fldChar w:fldCharType="separate"/>
            </w:r>
            <w:r w:rsidR="00B47821">
              <w:rPr>
                <w:noProof/>
                <w:webHidden/>
              </w:rPr>
              <w:t>30</w:t>
            </w:r>
            <w:r w:rsidRPr="00520229">
              <w:rPr>
                <w:noProof/>
                <w:webHidden/>
              </w:rPr>
              <w:fldChar w:fldCharType="end"/>
            </w:r>
          </w:hyperlink>
        </w:p>
        <w:p w14:paraId="0352B12C" w14:textId="62BF5BB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6" w:history="1">
            <w:r w:rsidRPr="00520229">
              <w:rPr>
                <w:rStyle w:val="Enlla"/>
                <w:noProof/>
                <w:color w:val="auto"/>
              </w:rPr>
              <w:t>Cláusula 37. Trabajos defectuosos o mal ejecutados.</w:t>
            </w:r>
            <w:r w:rsidRPr="00520229">
              <w:rPr>
                <w:noProof/>
                <w:webHidden/>
              </w:rPr>
              <w:tab/>
            </w:r>
            <w:r w:rsidRPr="00520229">
              <w:rPr>
                <w:noProof/>
                <w:webHidden/>
              </w:rPr>
              <w:fldChar w:fldCharType="begin"/>
            </w:r>
            <w:r w:rsidRPr="00520229">
              <w:rPr>
                <w:noProof/>
                <w:webHidden/>
              </w:rPr>
              <w:instrText xml:space="preserve"> PAGEREF _Toc188303446 \h </w:instrText>
            </w:r>
            <w:r w:rsidRPr="00520229">
              <w:rPr>
                <w:noProof/>
                <w:webHidden/>
              </w:rPr>
            </w:r>
            <w:r w:rsidRPr="00520229">
              <w:rPr>
                <w:noProof/>
                <w:webHidden/>
              </w:rPr>
              <w:fldChar w:fldCharType="separate"/>
            </w:r>
            <w:r w:rsidR="00B47821">
              <w:rPr>
                <w:noProof/>
                <w:webHidden/>
              </w:rPr>
              <w:t>30</w:t>
            </w:r>
            <w:r w:rsidRPr="00520229">
              <w:rPr>
                <w:noProof/>
                <w:webHidden/>
              </w:rPr>
              <w:fldChar w:fldCharType="end"/>
            </w:r>
          </w:hyperlink>
        </w:p>
        <w:p w14:paraId="16638608" w14:textId="179448D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7" w:history="1">
            <w:r w:rsidRPr="00520229">
              <w:rPr>
                <w:rStyle w:val="Enlla"/>
                <w:noProof/>
                <w:color w:val="auto"/>
              </w:rPr>
              <w:t>Cláusula 38. Cumplimiento del plazo y penalidades por demora.</w:t>
            </w:r>
            <w:r w:rsidRPr="00520229">
              <w:rPr>
                <w:noProof/>
                <w:webHidden/>
              </w:rPr>
              <w:tab/>
            </w:r>
            <w:r w:rsidRPr="00520229">
              <w:rPr>
                <w:noProof/>
                <w:webHidden/>
              </w:rPr>
              <w:fldChar w:fldCharType="begin"/>
            </w:r>
            <w:r w:rsidRPr="00520229">
              <w:rPr>
                <w:noProof/>
                <w:webHidden/>
              </w:rPr>
              <w:instrText xml:space="preserve"> PAGEREF _Toc188303447 \h </w:instrText>
            </w:r>
            <w:r w:rsidRPr="00520229">
              <w:rPr>
                <w:noProof/>
                <w:webHidden/>
              </w:rPr>
            </w:r>
            <w:r w:rsidRPr="00520229">
              <w:rPr>
                <w:noProof/>
                <w:webHidden/>
              </w:rPr>
              <w:fldChar w:fldCharType="separate"/>
            </w:r>
            <w:r w:rsidR="00B47821">
              <w:rPr>
                <w:noProof/>
                <w:webHidden/>
              </w:rPr>
              <w:t>30</w:t>
            </w:r>
            <w:r w:rsidRPr="00520229">
              <w:rPr>
                <w:noProof/>
                <w:webHidden/>
              </w:rPr>
              <w:fldChar w:fldCharType="end"/>
            </w:r>
          </w:hyperlink>
        </w:p>
        <w:p w14:paraId="0319985C" w14:textId="71F557E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8" w:history="1">
            <w:r w:rsidRPr="00520229">
              <w:rPr>
                <w:rStyle w:val="Enlla"/>
                <w:noProof/>
                <w:color w:val="auto"/>
              </w:rPr>
              <w:t>Cláusula 39. Cesión del contrato.</w:t>
            </w:r>
            <w:r w:rsidRPr="00520229">
              <w:rPr>
                <w:noProof/>
                <w:webHidden/>
              </w:rPr>
              <w:tab/>
            </w:r>
            <w:r w:rsidRPr="00520229">
              <w:rPr>
                <w:noProof/>
                <w:webHidden/>
              </w:rPr>
              <w:fldChar w:fldCharType="begin"/>
            </w:r>
            <w:r w:rsidRPr="00520229">
              <w:rPr>
                <w:noProof/>
                <w:webHidden/>
              </w:rPr>
              <w:instrText xml:space="preserve"> PAGEREF _Toc188303448 \h </w:instrText>
            </w:r>
            <w:r w:rsidRPr="00520229">
              <w:rPr>
                <w:noProof/>
                <w:webHidden/>
              </w:rPr>
            </w:r>
            <w:r w:rsidRPr="00520229">
              <w:rPr>
                <w:noProof/>
                <w:webHidden/>
              </w:rPr>
              <w:fldChar w:fldCharType="separate"/>
            </w:r>
            <w:r w:rsidR="00B47821">
              <w:rPr>
                <w:noProof/>
                <w:webHidden/>
              </w:rPr>
              <w:t>31</w:t>
            </w:r>
            <w:r w:rsidRPr="00520229">
              <w:rPr>
                <w:noProof/>
                <w:webHidden/>
              </w:rPr>
              <w:fldChar w:fldCharType="end"/>
            </w:r>
          </w:hyperlink>
        </w:p>
        <w:p w14:paraId="07F6B56D" w14:textId="1C2AC7C9"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49" w:history="1">
            <w:r w:rsidRPr="00520229">
              <w:rPr>
                <w:rStyle w:val="Enlla"/>
                <w:noProof/>
                <w:color w:val="auto"/>
              </w:rPr>
              <w:t>Cláusula 40 - SUBCONTRATACIÓN.</w:t>
            </w:r>
            <w:r w:rsidRPr="00520229">
              <w:rPr>
                <w:noProof/>
                <w:webHidden/>
              </w:rPr>
              <w:tab/>
            </w:r>
            <w:r w:rsidRPr="00520229">
              <w:rPr>
                <w:noProof/>
                <w:webHidden/>
              </w:rPr>
              <w:fldChar w:fldCharType="begin"/>
            </w:r>
            <w:r w:rsidRPr="00520229">
              <w:rPr>
                <w:noProof/>
                <w:webHidden/>
              </w:rPr>
              <w:instrText xml:space="preserve"> PAGEREF _Toc188303449 \h </w:instrText>
            </w:r>
            <w:r w:rsidRPr="00520229">
              <w:rPr>
                <w:noProof/>
                <w:webHidden/>
              </w:rPr>
            </w:r>
            <w:r w:rsidRPr="00520229">
              <w:rPr>
                <w:noProof/>
                <w:webHidden/>
              </w:rPr>
              <w:fldChar w:fldCharType="separate"/>
            </w:r>
            <w:r w:rsidR="00B47821">
              <w:rPr>
                <w:noProof/>
                <w:webHidden/>
              </w:rPr>
              <w:t>31</w:t>
            </w:r>
            <w:r w:rsidRPr="00520229">
              <w:rPr>
                <w:noProof/>
                <w:webHidden/>
              </w:rPr>
              <w:fldChar w:fldCharType="end"/>
            </w:r>
          </w:hyperlink>
        </w:p>
        <w:p w14:paraId="1E9ACC53" w14:textId="0301C44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0" w:history="1">
            <w:r w:rsidRPr="00520229">
              <w:rPr>
                <w:rStyle w:val="Enlla"/>
                <w:noProof/>
                <w:color w:val="auto"/>
              </w:rPr>
              <w:t>Cláusula 41. Modificación del contrato.</w:t>
            </w:r>
            <w:r w:rsidRPr="00520229">
              <w:rPr>
                <w:noProof/>
                <w:webHidden/>
              </w:rPr>
              <w:tab/>
            </w:r>
            <w:r w:rsidRPr="00520229">
              <w:rPr>
                <w:noProof/>
                <w:webHidden/>
              </w:rPr>
              <w:fldChar w:fldCharType="begin"/>
            </w:r>
            <w:r w:rsidRPr="00520229">
              <w:rPr>
                <w:noProof/>
                <w:webHidden/>
              </w:rPr>
              <w:instrText xml:space="preserve"> PAGEREF _Toc188303450 \h </w:instrText>
            </w:r>
            <w:r w:rsidRPr="00520229">
              <w:rPr>
                <w:noProof/>
                <w:webHidden/>
              </w:rPr>
            </w:r>
            <w:r w:rsidRPr="00520229">
              <w:rPr>
                <w:noProof/>
                <w:webHidden/>
              </w:rPr>
              <w:fldChar w:fldCharType="separate"/>
            </w:r>
            <w:r w:rsidR="00B47821">
              <w:rPr>
                <w:noProof/>
                <w:webHidden/>
              </w:rPr>
              <w:t>33</w:t>
            </w:r>
            <w:r w:rsidRPr="00520229">
              <w:rPr>
                <w:noProof/>
                <w:webHidden/>
              </w:rPr>
              <w:fldChar w:fldCharType="end"/>
            </w:r>
          </w:hyperlink>
        </w:p>
        <w:p w14:paraId="339D5FB0" w14:textId="647AF6EF"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1" w:history="1">
            <w:r w:rsidRPr="00520229">
              <w:rPr>
                <w:rStyle w:val="Enlla"/>
                <w:noProof/>
                <w:color w:val="auto"/>
              </w:rPr>
              <w:t>Cláusula 42. Suspensión del contrato.</w:t>
            </w:r>
            <w:r w:rsidRPr="00520229">
              <w:rPr>
                <w:noProof/>
                <w:webHidden/>
              </w:rPr>
              <w:tab/>
            </w:r>
            <w:r w:rsidRPr="00520229">
              <w:rPr>
                <w:noProof/>
                <w:webHidden/>
              </w:rPr>
              <w:fldChar w:fldCharType="begin"/>
            </w:r>
            <w:r w:rsidRPr="00520229">
              <w:rPr>
                <w:noProof/>
                <w:webHidden/>
              </w:rPr>
              <w:instrText xml:space="preserve"> PAGEREF _Toc188303451 \h </w:instrText>
            </w:r>
            <w:r w:rsidRPr="00520229">
              <w:rPr>
                <w:noProof/>
                <w:webHidden/>
              </w:rPr>
            </w:r>
            <w:r w:rsidRPr="00520229">
              <w:rPr>
                <w:noProof/>
                <w:webHidden/>
              </w:rPr>
              <w:fldChar w:fldCharType="separate"/>
            </w:r>
            <w:r w:rsidR="00B47821">
              <w:rPr>
                <w:noProof/>
                <w:webHidden/>
              </w:rPr>
              <w:t>34</w:t>
            </w:r>
            <w:r w:rsidRPr="00520229">
              <w:rPr>
                <w:noProof/>
                <w:webHidden/>
              </w:rPr>
              <w:fldChar w:fldCharType="end"/>
            </w:r>
          </w:hyperlink>
        </w:p>
        <w:p w14:paraId="376CC1D6" w14:textId="6E808DAA"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52" w:history="1">
            <w:r w:rsidRPr="00520229">
              <w:rPr>
                <w:rStyle w:val="Enlla"/>
                <w:noProof/>
                <w:color w:val="auto"/>
              </w:rPr>
              <w:t>CAPÍTULO III. RESOLUCIÓN DEL CONTRATO.</w:t>
            </w:r>
            <w:r w:rsidRPr="00520229">
              <w:rPr>
                <w:noProof/>
                <w:webHidden/>
              </w:rPr>
              <w:tab/>
            </w:r>
            <w:r w:rsidRPr="00520229">
              <w:rPr>
                <w:noProof/>
                <w:webHidden/>
              </w:rPr>
              <w:fldChar w:fldCharType="begin"/>
            </w:r>
            <w:r w:rsidRPr="00520229">
              <w:rPr>
                <w:noProof/>
                <w:webHidden/>
              </w:rPr>
              <w:instrText xml:space="preserve"> PAGEREF _Toc188303452 \h </w:instrText>
            </w:r>
            <w:r w:rsidRPr="00520229">
              <w:rPr>
                <w:noProof/>
                <w:webHidden/>
              </w:rPr>
            </w:r>
            <w:r w:rsidRPr="00520229">
              <w:rPr>
                <w:noProof/>
                <w:webHidden/>
              </w:rPr>
              <w:fldChar w:fldCharType="separate"/>
            </w:r>
            <w:r w:rsidR="00B47821">
              <w:rPr>
                <w:noProof/>
                <w:webHidden/>
              </w:rPr>
              <w:t>34</w:t>
            </w:r>
            <w:r w:rsidRPr="00520229">
              <w:rPr>
                <w:noProof/>
                <w:webHidden/>
              </w:rPr>
              <w:fldChar w:fldCharType="end"/>
            </w:r>
          </w:hyperlink>
        </w:p>
        <w:p w14:paraId="6254F73C" w14:textId="09FBB23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3" w:history="1">
            <w:r w:rsidRPr="00520229">
              <w:rPr>
                <w:rStyle w:val="Enlla"/>
                <w:noProof/>
                <w:color w:val="auto"/>
              </w:rPr>
              <w:t>Cláusula 43. Resolución del contrato.</w:t>
            </w:r>
            <w:r w:rsidRPr="00520229">
              <w:rPr>
                <w:noProof/>
                <w:webHidden/>
              </w:rPr>
              <w:tab/>
            </w:r>
            <w:r w:rsidRPr="00520229">
              <w:rPr>
                <w:noProof/>
                <w:webHidden/>
              </w:rPr>
              <w:fldChar w:fldCharType="begin"/>
            </w:r>
            <w:r w:rsidRPr="00520229">
              <w:rPr>
                <w:noProof/>
                <w:webHidden/>
              </w:rPr>
              <w:instrText xml:space="preserve"> PAGEREF _Toc188303453 \h </w:instrText>
            </w:r>
            <w:r w:rsidRPr="00520229">
              <w:rPr>
                <w:noProof/>
                <w:webHidden/>
              </w:rPr>
            </w:r>
            <w:r w:rsidRPr="00520229">
              <w:rPr>
                <w:noProof/>
                <w:webHidden/>
              </w:rPr>
              <w:fldChar w:fldCharType="separate"/>
            </w:r>
            <w:r w:rsidR="00B47821">
              <w:rPr>
                <w:noProof/>
                <w:webHidden/>
              </w:rPr>
              <w:t>34</w:t>
            </w:r>
            <w:r w:rsidRPr="00520229">
              <w:rPr>
                <w:noProof/>
                <w:webHidden/>
              </w:rPr>
              <w:fldChar w:fldCharType="end"/>
            </w:r>
          </w:hyperlink>
        </w:p>
        <w:p w14:paraId="709D9BB3" w14:textId="79178CF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4" w:history="1">
            <w:r w:rsidRPr="00520229">
              <w:rPr>
                <w:rStyle w:val="Enlla"/>
                <w:noProof/>
                <w:color w:val="auto"/>
              </w:rPr>
              <w:t>Cláusula 44. Forma de presentación.</w:t>
            </w:r>
            <w:r w:rsidRPr="00520229">
              <w:rPr>
                <w:noProof/>
                <w:webHidden/>
              </w:rPr>
              <w:tab/>
            </w:r>
            <w:r w:rsidRPr="00520229">
              <w:rPr>
                <w:noProof/>
                <w:webHidden/>
              </w:rPr>
              <w:fldChar w:fldCharType="begin"/>
            </w:r>
            <w:r w:rsidRPr="00520229">
              <w:rPr>
                <w:noProof/>
                <w:webHidden/>
              </w:rPr>
              <w:instrText xml:space="preserve"> PAGEREF _Toc188303454 \h </w:instrText>
            </w:r>
            <w:r w:rsidRPr="00520229">
              <w:rPr>
                <w:noProof/>
                <w:webHidden/>
              </w:rPr>
            </w:r>
            <w:r w:rsidRPr="00520229">
              <w:rPr>
                <w:noProof/>
                <w:webHidden/>
              </w:rPr>
              <w:fldChar w:fldCharType="separate"/>
            </w:r>
            <w:r w:rsidR="00B47821">
              <w:rPr>
                <w:noProof/>
                <w:webHidden/>
              </w:rPr>
              <w:t>36</w:t>
            </w:r>
            <w:r w:rsidRPr="00520229">
              <w:rPr>
                <w:noProof/>
                <w:webHidden/>
              </w:rPr>
              <w:fldChar w:fldCharType="end"/>
            </w:r>
          </w:hyperlink>
        </w:p>
        <w:p w14:paraId="696B193C" w14:textId="43FF6E6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5" w:history="1">
            <w:r w:rsidRPr="00520229">
              <w:rPr>
                <w:rStyle w:val="Enlla"/>
                <w:noProof/>
                <w:color w:val="auto"/>
              </w:rPr>
              <w:t>Cláusula 45. Realización de los servicios y entrega de los trabajos.</w:t>
            </w:r>
            <w:r w:rsidRPr="00520229">
              <w:rPr>
                <w:noProof/>
                <w:webHidden/>
              </w:rPr>
              <w:tab/>
            </w:r>
            <w:r w:rsidRPr="00520229">
              <w:rPr>
                <w:noProof/>
                <w:webHidden/>
              </w:rPr>
              <w:fldChar w:fldCharType="begin"/>
            </w:r>
            <w:r w:rsidRPr="00520229">
              <w:rPr>
                <w:noProof/>
                <w:webHidden/>
              </w:rPr>
              <w:instrText xml:space="preserve"> PAGEREF _Toc188303455 \h </w:instrText>
            </w:r>
            <w:r w:rsidRPr="00520229">
              <w:rPr>
                <w:noProof/>
                <w:webHidden/>
              </w:rPr>
            </w:r>
            <w:r w:rsidRPr="00520229">
              <w:rPr>
                <w:noProof/>
                <w:webHidden/>
              </w:rPr>
              <w:fldChar w:fldCharType="separate"/>
            </w:r>
            <w:r w:rsidR="00B47821">
              <w:rPr>
                <w:noProof/>
                <w:webHidden/>
              </w:rPr>
              <w:t>36</w:t>
            </w:r>
            <w:r w:rsidRPr="00520229">
              <w:rPr>
                <w:noProof/>
                <w:webHidden/>
              </w:rPr>
              <w:fldChar w:fldCharType="end"/>
            </w:r>
          </w:hyperlink>
        </w:p>
        <w:p w14:paraId="4CB412B3" w14:textId="454C4E7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6" w:history="1">
            <w:r w:rsidRPr="00520229">
              <w:rPr>
                <w:rStyle w:val="Enlla"/>
                <w:noProof/>
                <w:color w:val="auto"/>
              </w:rPr>
              <w:t>Cláusula 46. Recepción y liquidación.</w:t>
            </w:r>
            <w:r w:rsidRPr="00520229">
              <w:rPr>
                <w:noProof/>
                <w:webHidden/>
              </w:rPr>
              <w:tab/>
            </w:r>
            <w:r w:rsidRPr="00520229">
              <w:rPr>
                <w:noProof/>
                <w:webHidden/>
              </w:rPr>
              <w:fldChar w:fldCharType="begin"/>
            </w:r>
            <w:r w:rsidRPr="00520229">
              <w:rPr>
                <w:noProof/>
                <w:webHidden/>
              </w:rPr>
              <w:instrText xml:space="preserve"> PAGEREF _Toc188303456 \h </w:instrText>
            </w:r>
            <w:r w:rsidRPr="00520229">
              <w:rPr>
                <w:noProof/>
                <w:webHidden/>
              </w:rPr>
            </w:r>
            <w:r w:rsidRPr="00520229">
              <w:rPr>
                <w:noProof/>
                <w:webHidden/>
              </w:rPr>
              <w:fldChar w:fldCharType="separate"/>
            </w:r>
            <w:r w:rsidR="00B47821">
              <w:rPr>
                <w:noProof/>
                <w:webHidden/>
              </w:rPr>
              <w:t>36</w:t>
            </w:r>
            <w:r w:rsidRPr="00520229">
              <w:rPr>
                <w:noProof/>
                <w:webHidden/>
              </w:rPr>
              <w:fldChar w:fldCharType="end"/>
            </w:r>
          </w:hyperlink>
        </w:p>
        <w:p w14:paraId="333E3931" w14:textId="4E02671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7" w:history="1">
            <w:r w:rsidRPr="00520229">
              <w:rPr>
                <w:rStyle w:val="Enlla"/>
                <w:noProof/>
                <w:color w:val="auto"/>
              </w:rPr>
              <w:t>Cláusula 47. Propiedad de los trabajos.</w:t>
            </w:r>
            <w:r w:rsidRPr="00520229">
              <w:rPr>
                <w:noProof/>
                <w:webHidden/>
              </w:rPr>
              <w:tab/>
            </w:r>
            <w:r w:rsidRPr="00520229">
              <w:rPr>
                <w:noProof/>
                <w:webHidden/>
              </w:rPr>
              <w:fldChar w:fldCharType="begin"/>
            </w:r>
            <w:r w:rsidRPr="00520229">
              <w:rPr>
                <w:noProof/>
                <w:webHidden/>
              </w:rPr>
              <w:instrText xml:space="preserve"> PAGEREF _Toc188303457 \h </w:instrText>
            </w:r>
            <w:r w:rsidRPr="00520229">
              <w:rPr>
                <w:noProof/>
                <w:webHidden/>
              </w:rPr>
            </w:r>
            <w:r w:rsidRPr="00520229">
              <w:rPr>
                <w:noProof/>
                <w:webHidden/>
              </w:rPr>
              <w:fldChar w:fldCharType="separate"/>
            </w:r>
            <w:r w:rsidR="00B47821">
              <w:rPr>
                <w:noProof/>
                <w:webHidden/>
              </w:rPr>
              <w:t>37</w:t>
            </w:r>
            <w:r w:rsidRPr="00520229">
              <w:rPr>
                <w:noProof/>
                <w:webHidden/>
              </w:rPr>
              <w:fldChar w:fldCharType="end"/>
            </w:r>
          </w:hyperlink>
        </w:p>
        <w:p w14:paraId="7524D04F" w14:textId="47F14CA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8" w:history="1">
            <w:r w:rsidRPr="00520229">
              <w:rPr>
                <w:rStyle w:val="Enlla"/>
                <w:noProof/>
                <w:color w:val="auto"/>
              </w:rPr>
              <w:t>Cláusula 48. Plazo de garantía.</w:t>
            </w:r>
            <w:r w:rsidRPr="00520229">
              <w:rPr>
                <w:noProof/>
                <w:webHidden/>
              </w:rPr>
              <w:tab/>
            </w:r>
            <w:r w:rsidRPr="00520229">
              <w:rPr>
                <w:noProof/>
                <w:webHidden/>
              </w:rPr>
              <w:fldChar w:fldCharType="begin"/>
            </w:r>
            <w:r w:rsidRPr="00520229">
              <w:rPr>
                <w:noProof/>
                <w:webHidden/>
              </w:rPr>
              <w:instrText xml:space="preserve"> PAGEREF _Toc188303458 \h </w:instrText>
            </w:r>
            <w:r w:rsidRPr="00520229">
              <w:rPr>
                <w:noProof/>
                <w:webHidden/>
              </w:rPr>
            </w:r>
            <w:r w:rsidRPr="00520229">
              <w:rPr>
                <w:noProof/>
                <w:webHidden/>
              </w:rPr>
              <w:fldChar w:fldCharType="separate"/>
            </w:r>
            <w:r w:rsidR="00B47821">
              <w:rPr>
                <w:noProof/>
                <w:webHidden/>
              </w:rPr>
              <w:t>37</w:t>
            </w:r>
            <w:r w:rsidRPr="00520229">
              <w:rPr>
                <w:noProof/>
                <w:webHidden/>
              </w:rPr>
              <w:fldChar w:fldCharType="end"/>
            </w:r>
          </w:hyperlink>
        </w:p>
        <w:p w14:paraId="205859CB" w14:textId="0736079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59" w:history="1">
            <w:r w:rsidRPr="00520229">
              <w:rPr>
                <w:rStyle w:val="Enlla"/>
                <w:noProof/>
                <w:color w:val="auto"/>
              </w:rPr>
              <w:t>Cláusula 49. Facultades del poder adjudicador</w:t>
            </w:r>
            <w:r w:rsidRPr="00520229">
              <w:rPr>
                <w:noProof/>
                <w:webHidden/>
              </w:rPr>
              <w:tab/>
            </w:r>
            <w:r w:rsidRPr="00520229">
              <w:rPr>
                <w:noProof/>
                <w:webHidden/>
              </w:rPr>
              <w:fldChar w:fldCharType="begin"/>
            </w:r>
            <w:r w:rsidRPr="00520229">
              <w:rPr>
                <w:noProof/>
                <w:webHidden/>
              </w:rPr>
              <w:instrText xml:space="preserve"> PAGEREF _Toc188303459 \h </w:instrText>
            </w:r>
            <w:r w:rsidRPr="00520229">
              <w:rPr>
                <w:noProof/>
                <w:webHidden/>
              </w:rPr>
            </w:r>
            <w:r w:rsidRPr="00520229">
              <w:rPr>
                <w:noProof/>
                <w:webHidden/>
              </w:rPr>
              <w:fldChar w:fldCharType="separate"/>
            </w:r>
            <w:r w:rsidR="00B47821">
              <w:rPr>
                <w:noProof/>
                <w:webHidden/>
              </w:rPr>
              <w:t>38</w:t>
            </w:r>
            <w:r w:rsidRPr="00520229">
              <w:rPr>
                <w:noProof/>
                <w:webHidden/>
              </w:rPr>
              <w:fldChar w:fldCharType="end"/>
            </w:r>
          </w:hyperlink>
        </w:p>
        <w:p w14:paraId="78797438" w14:textId="54D8E8DF"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0" w:history="1">
            <w:r w:rsidRPr="00520229">
              <w:rPr>
                <w:rStyle w:val="Enlla"/>
                <w:noProof/>
                <w:color w:val="auto"/>
              </w:rPr>
              <w:t>Cláusula 50. Recursos.</w:t>
            </w:r>
            <w:r w:rsidRPr="00520229">
              <w:rPr>
                <w:noProof/>
                <w:webHidden/>
              </w:rPr>
              <w:tab/>
            </w:r>
            <w:r w:rsidRPr="00520229">
              <w:rPr>
                <w:noProof/>
                <w:webHidden/>
              </w:rPr>
              <w:fldChar w:fldCharType="begin"/>
            </w:r>
            <w:r w:rsidRPr="00520229">
              <w:rPr>
                <w:noProof/>
                <w:webHidden/>
              </w:rPr>
              <w:instrText xml:space="preserve"> PAGEREF _Toc188303460 \h </w:instrText>
            </w:r>
            <w:r w:rsidRPr="00520229">
              <w:rPr>
                <w:noProof/>
                <w:webHidden/>
              </w:rPr>
            </w:r>
            <w:r w:rsidRPr="00520229">
              <w:rPr>
                <w:noProof/>
                <w:webHidden/>
              </w:rPr>
              <w:fldChar w:fldCharType="separate"/>
            </w:r>
            <w:r w:rsidR="00B47821">
              <w:rPr>
                <w:noProof/>
                <w:webHidden/>
              </w:rPr>
              <w:t>38</w:t>
            </w:r>
            <w:r w:rsidRPr="00520229">
              <w:rPr>
                <w:noProof/>
                <w:webHidden/>
              </w:rPr>
              <w:fldChar w:fldCharType="end"/>
            </w:r>
          </w:hyperlink>
        </w:p>
        <w:p w14:paraId="666C8060" w14:textId="3217BF77"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61" w:history="1">
            <w:r w:rsidRPr="00520229">
              <w:rPr>
                <w:rStyle w:val="Enlla"/>
                <w:noProof/>
                <w:color w:val="auto"/>
              </w:rPr>
              <w:t>ANEXO I. CARACTERÍSTICAS DEL EXPEDIENTE</w:t>
            </w:r>
            <w:r w:rsidRPr="00520229">
              <w:rPr>
                <w:noProof/>
                <w:webHidden/>
              </w:rPr>
              <w:tab/>
            </w:r>
            <w:r w:rsidRPr="00520229">
              <w:rPr>
                <w:noProof/>
                <w:webHidden/>
              </w:rPr>
              <w:fldChar w:fldCharType="begin"/>
            </w:r>
            <w:r w:rsidRPr="00520229">
              <w:rPr>
                <w:noProof/>
                <w:webHidden/>
              </w:rPr>
              <w:instrText xml:space="preserve"> PAGEREF _Toc188303461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6B85E2C6" w14:textId="5DC65184"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462" w:history="1">
            <w:r w:rsidRPr="00520229">
              <w:rPr>
                <w:rStyle w:val="Enlla"/>
                <w:noProof/>
                <w:color w:val="auto"/>
              </w:rPr>
              <w:t>A. CARACTERÍSTICAS GENERALES DEL CONTRATO COMUNES A TODOS LOS LOTES</w:t>
            </w:r>
            <w:r w:rsidRPr="00520229">
              <w:rPr>
                <w:noProof/>
                <w:webHidden/>
              </w:rPr>
              <w:tab/>
            </w:r>
            <w:r w:rsidRPr="00520229">
              <w:rPr>
                <w:noProof/>
                <w:webHidden/>
              </w:rPr>
              <w:fldChar w:fldCharType="begin"/>
            </w:r>
            <w:r w:rsidRPr="00520229">
              <w:rPr>
                <w:noProof/>
                <w:webHidden/>
              </w:rPr>
              <w:instrText xml:space="preserve"> PAGEREF _Toc188303462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0A59C875" w14:textId="493D1E9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3" w:history="1">
            <w:r w:rsidRPr="00520229">
              <w:rPr>
                <w:rStyle w:val="Enlla"/>
                <w:noProof/>
                <w:color w:val="auto"/>
              </w:rPr>
              <w:t>Apartado 1. Configuración general del contrato.</w:t>
            </w:r>
            <w:r w:rsidRPr="00520229">
              <w:rPr>
                <w:noProof/>
                <w:webHidden/>
              </w:rPr>
              <w:tab/>
            </w:r>
            <w:r w:rsidRPr="00520229">
              <w:rPr>
                <w:noProof/>
                <w:webHidden/>
              </w:rPr>
              <w:fldChar w:fldCharType="begin"/>
            </w:r>
            <w:r w:rsidRPr="00520229">
              <w:rPr>
                <w:noProof/>
                <w:webHidden/>
              </w:rPr>
              <w:instrText xml:space="preserve"> PAGEREF _Toc188303463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316BF42A" w14:textId="47058E36"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4" w:history="1">
            <w:r w:rsidRPr="00520229">
              <w:rPr>
                <w:rStyle w:val="Enlla"/>
                <w:noProof/>
                <w:color w:val="auto"/>
              </w:rPr>
              <w:t>Definición del objeto del contrato y necesidades a satisfacer</w:t>
            </w:r>
            <w:r w:rsidRPr="00520229">
              <w:rPr>
                <w:noProof/>
                <w:webHidden/>
              </w:rPr>
              <w:tab/>
            </w:r>
            <w:r w:rsidRPr="00520229">
              <w:rPr>
                <w:noProof/>
                <w:webHidden/>
              </w:rPr>
              <w:fldChar w:fldCharType="begin"/>
            </w:r>
            <w:r w:rsidRPr="00520229">
              <w:rPr>
                <w:noProof/>
                <w:webHidden/>
              </w:rPr>
              <w:instrText xml:space="preserve"> PAGEREF _Toc188303464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1582C9ED" w14:textId="5BDACEE0"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5" w:history="1">
            <w:r w:rsidRPr="00520229">
              <w:rPr>
                <w:rStyle w:val="Enlla"/>
                <w:noProof/>
                <w:color w:val="auto"/>
              </w:rPr>
              <w:t>Código/s CPV</w:t>
            </w:r>
            <w:r w:rsidRPr="00520229">
              <w:rPr>
                <w:noProof/>
                <w:webHidden/>
              </w:rPr>
              <w:tab/>
            </w:r>
            <w:r w:rsidRPr="00520229">
              <w:rPr>
                <w:noProof/>
                <w:webHidden/>
              </w:rPr>
              <w:fldChar w:fldCharType="begin"/>
            </w:r>
            <w:r w:rsidRPr="00520229">
              <w:rPr>
                <w:noProof/>
                <w:webHidden/>
              </w:rPr>
              <w:instrText xml:space="preserve"> PAGEREF _Toc188303465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55893455" w14:textId="39F7C9A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6" w:history="1">
            <w:r w:rsidRPr="00520229">
              <w:rPr>
                <w:rStyle w:val="Enlla"/>
                <w:noProof/>
                <w:color w:val="auto"/>
              </w:rPr>
              <w:t>Apartado 2. División del objeto del contrato en lotes.</w:t>
            </w:r>
            <w:r w:rsidRPr="00520229">
              <w:rPr>
                <w:noProof/>
                <w:webHidden/>
              </w:rPr>
              <w:tab/>
            </w:r>
            <w:r w:rsidRPr="00520229">
              <w:rPr>
                <w:noProof/>
                <w:webHidden/>
              </w:rPr>
              <w:fldChar w:fldCharType="begin"/>
            </w:r>
            <w:r w:rsidRPr="00520229">
              <w:rPr>
                <w:noProof/>
                <w:webHidden/>
              </w:rPr>
              <w:instrText xml:space="preserve"> PAGEREF _Toc188303466 \h </w:instrText>
            </w:r>
            <w:r w:rsidRPr="00520229">
              <w:rPr>
                <w:noProof/>
                <w:webHidden/>
              </w:rPr>
            </w:r>
            <w:r w:rsidRPr="00520229">
              <w:rPr>
                <w:noProof/>
                <w:webHidden/>
              </w:rPr>
              <w:fldChar w:fldCharType="separate"/>
            </w:r>
            <w:r w:rsidR="00B47821">
              <w:rPr>
                <w:noProof/>
                <w:webHidden/>
              </w:rPr>
              <w:t>39</w:t>
            </w:r>
            <w:r w:rsidRPr="00520229">
              <w:rPr>
                <w:noProof/>
                <w:webHidden/>
              </w:rPr>
              <w:fldChar w:fldCharType="end"/>
            </w:r>
          </w:hyperlink>
        </w:p>
        <w:p w14:paraId="0BA9734E" w14:textId="268F8E3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7" w:history="1">
            <w:r w:rsidRPr="00520229">
              <w:rPr>
                <w:rStyle w:val="Enlla"/>
                <w:noProof/>
                <w:color w:val="auto"/>
              </w:rPr>
              <w:t>Apartado 3. Órganos intervinientes.</w:t>
            </w:r>
            <w:r w:rsidRPr="00520229">
              <w:rPr>
                <w:noProof/>
                <w:webHidden/>
              </w:rPr>
              <w:tab/>
            </w:r>
            <w:r w:rsidRPr="00520229">
              <w:rPr>
                <w:noProof/>
                <w:webHidden/>
              </w:rPr>
              <w:fldChar w:fldCharType="begin"/>
            </w:r>
            <w:r w:rsidRPr="00520229">
              <w:rPr>
                <w:noProof/>
                <w:webHidden/>
              </w:rPr>
              <w:instrText xml:space="preserve"> PAGEREF _Toc188303467 \h </w:instrText>
            </w:r>
            <w:r w:rsidRPr="00520229">
              <w:rPr>
                <w:noProof/>
                <w:webHidden/>
              </w:rPr>
            </w:r>
            <w:r w:rsidRPr="00520229">
              <w:rPr>
                <w:noProof/>
                <w:webHidden/>
              </w:rPr>
              <w:fldChar w:fldCharType="separate"/>
            </w:r>
            <w:r w:rsidR="00B47821">
              <w:rPr>
                <w:noProof/>
                <w:webHidden/>
              </w:rPr>
              <w:t>40</w:t>
            </w:r>
            <w:r w:rsidRPr="00520229">
              <w:rPr>
                <w:noProof/>
                <w:webHidden/>
              </w:rPr>
              <w:fldChar w:fldCharType="end"/>
            </w:r>
          </w:hyperlink>
        </w:p>
        <w:p w14:paraId="7EB92351" w14:textId="3EAE0BF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8" w:history="1">
            <w:r w:rsidRPr="00520229">
              <w:rPr>
                <w:rStyle w:val="Enlla"/>
                <w:noProof/>
                <w:color w:val="auto"/>
              </w:rPr>
              <w:t>Apartado 4. Unidad encargada del seguimiento y ejecución del contrato.</w:t>
            </w:r>
            <w:r w:rsidRPr="00520229">
              <w:rPr>
                <w:noProof/>
                <w:webHidden/>
              </w:rPr>
              <w:tab/>
            </w:r>
            <w:r w:rsidRPr="00520229">
              <w:rPr>
                <w:noProof/>
                <w:webHidden/>
              </w:rPr>
              <w:fldChar w:fldCharType="begin"/>
            </w:r>
            <w:r w:rsidRPr="00520229">
              <w:rPr>
                <w:noProof/>
                <w:webHidden/>
              </w:rPr>
              <w:instrText xml:space="preserve"> PAGEREF _Toc188303468 \h </w:instrText>
            </w:r>
            <w:r w:rsidRPr="00520229">
              <w:rPr>
                <w:noProof/>
                <w:webHidden/>
              </w:rPr>
            </w:r>
            <w:r w:rsidRPr="00520229">
              <w:rPr>
                <w:noProof/>
                <w:webHidden/>
              </w:rPr>
              <w:fldChar w:fldCharType="separate"/>
            </w:r>
            <w:r w:rsidR="00B47821">
              <w:rPr>
                <w:noProof/>
                <w:webHidden/>
              </w:rPr>
              <w:t>40</w:t>
            </w:r>
            <w:r w:rsidRPr="00520229">
              <w:rPr>
                <w:noProof/>
                <w:webHidden/>
              </w:rPr>
              <w:fldChar w:fldCharType="end"/>
            </w:r>
          </w:hyperlink>
        </w:p>
        <w:p w14:paraId="1F8CCC2B" w14:textId="59950BC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69" w:history="1">
            <w:r w:rsidRPr="00520229">
              <w:rPr>
                <w:rStyle w:val="Enlla"/>
                <w:noProof/>
                <w:color w:val="auto"/>
              </w:rPr>
              <w:t>Sección 5. Valor estimado.</w:t>
            </w:r>
            <w:r w:rsidRPr="00520229">
              <w:rPr>
                <w:noProof/>
                <w:webHidden/>
              </w:rPr>
              <w:tab/>
            </w:r>
            <w:r w:rsidRPr="00520229">
              <w:rPr>
                <w:noProof/>
                <w:webHidden/>
              </w:rPr>
              <w:fldChar w:fldCharType="begin"/>
            </w:r>
            <w:r w:rsidRPr="00520229">
              <w:rPr>
                <w:noProof/>
                <w:webHidden/>
              </w:rPr>
              <w:instrText xml:space="preserve"> PAGEREF _Toc188303469 \h </w:instrText>
            </w:r>
            <w:r w:rsidRPr="00520229">
              <w:rPr>
                <w:noProof/>
                <w:webHidden/>
              </w:rPr>
            </w:r>
            <w:r w:rsidRPr="00520229">
              <w:rPr>
                <w:noProof/>
                <w:webHidden/>
              </w:rPr>
              <w:fldChar w:fldCharType="separate"/>
            </w:r>
            <w:r w:rsidR="00B47821">
              <w:rPr>
                <w:noProof/>
                <w:webHidden/>
              </w:rPr>
              <w:t>40</w:t>
            </w:r>
            <w:r w:rsidRPr="00520229">
              <w:rPr>
                <w:noProof/>
                <w:webHidden/>
              </w:rPr>
              <w:fldChar w:fldCharType="end"/>
            </w:r>
          </w:hyperlink>
        </w:p>
        <w:p w14:paraId="77815D44" w14:textId="7FBE80C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0" w:history="1">
            <w:r w:rsidRPr="00520229">
              <w:rPr>
                <w:rStyle w:val="Enlla"/>
                <w:noProof/>
                <w:color w:val="auto"/>
              </w:rPr>
              <w:t>Apartado 6. Presupuesto base de licitación y crédito en el que se ampara.</w:t>
            </w:r>
            <w:r w:rsidRPr="00520229">
              <w:rPr>
                <w:noProof/>
                <w:webHidden/>
              </w:rPr>
              <w:tab/>
            </w:r>
            <w:r w:rsidRPr="00520229">
              <w:rPr>
                <w:noProof/>
                <w:webHidden/>
              </w:rPr>
              <w:fldChar w:fldCharType="begin"/>
            </w:r>
            <w:r w:rsidRPr="00520229">
              <w:rPr>
                <w:noProof/>
                <w:webHidden/>
              </w:rPr>
              <w:instrText xml:space="preserve"> PAGEREF _Toc188303470 \h </w:instrText>
            </w:r>
            <w:r w:rsidRPr="00520229">
              <w:rPr>
                <w:noProof/>
                <w:webHidden/>
              </w:rPr>
            </w:r>
            <w:r w:rsidRPr="00520229">
              <w:rPr>
                <w:noProof/>
                <w:webHidden/>
              </w:rPr>
              <w:fldChar w:fldCharType="separate"/>
            </w:r>
            <w:r w:rsidR="00B47821">
              <w:rPr>
                <w:noProof/>
                <w:webHidden/>
              </w:rPr>
              <w:t>40</w:t>
            </w:r>
            <w:r w:rsidRPr="00520229">
              <w:rPr>
                <w:noProof/>
                <w:webHidden/>
              </w:rPr>
              <w:fldChar w:fldCharType="end"/>
            </w:r>
          </w:hyperlink>
        </w:p>
        <w:p w14:paraId="38E3FD21" w14:textId="593145F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1" w:history="1">
            <w:r w:rsidRPr="00520229">
              <w:rPr>
                <w:rStyle w:val="Enlla"/>
                <w:noProof/>
                <w:color w:val="auto"/>
              </w:rPr>
              <w:t>Apartado 7. Procedimiento y tramitación.</w:t>
            </w:r>
            <w:r w:rsidRPr="00520229">
              <w:rPr>
                <w:noProof/>
                <w:webHidden/>
              </w:rPr>
              <w:tab/>
            </w:r>
            <w:r w:rsidRPr="00520229">
              <w:rPr>
                <w:noProof/>
                <w:webHidden/>
              </w:rPr>
              <w:fldChar w:fldCharType="begin"/>
            </w:r>
            <w:r w:rsidRPr="00520229">
              <w:rPr>
                <w:noProof/>
                <w:webHidden/>
              </w:rPr>
              <w:instrText xml:space="preserve"> PAGEREF _Toc188303471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1D72A58B" w14:textId="3EFA15E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2" w:history="1">
            <w:r w:rsidRPr="00520229">
              <w:rPr>
                <w:rStyle w:val="Enlla"/>
                <w:noProof/>
                <w:color w:val="auto"/>
              </w:rPr>
              <w:t>Apartado 8. Deber de confidencialidad.</w:t>
            </w:r>
            <w:r w:rsidRPr="00520229">
              <w:rPr>
                <w:noProof/>
                <w:webHidden/>
              </w:rPr>
              <w:tab/>
            </w:r>
            <w:r w:rsidRPr="00520229">
              <w:rPr>
                <w:noProof/>
                <w:webHidden/>
              </w:rPr>
              <w:fldChar w:fldCharType="begin"/>
            </w:r>
            <w:r w:rsidRPr="00520229">
              <w:rPr>
                <w:noProof/>
                <w:webHidden/>
              </w:rPr>
              <w:instrText xml:space="preserve"> PAGEREF _Toc188303472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52459512" w14:textId="5D9BEB6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3" w:history="1">
            <w:r w:rsidRPr="00520229">
              <w:rPr>
                <w:rStyle w:val="Enlla"/>
                <w:noProof/>
                <w:color w:val="auto"/>
              </w:rPr>
              <w:t>Apartado 9. Plazo de solicitud de información adicional sobre los pliegos.</w:t>
            </w:r>
            <w:r w:rsidRPr="00520229">
              <w:rPr>
                <w:noProof/>
                <w:webHidden/>
              </w:rPr>
              <w:tab/>
            </w:r>
            <w:r w:rsidRPr="00520229">
              <w:rPr>
                <w:noProof/>
                <w:webHidden/>
              </w:rPr>
              <w:fldChar w:fldCharType="begin"/>
            </w:r>
            <w:r w:rsidRPr="00520229">
              <w:rPr>
                <w:noProof/>
                <w:webHidden/>
              </w:rPr>
              <w:instrText xml:space="preserve"> PAGEREF _Toc188303473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5274A9A2" w14:textId="14DF030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4" w:history="1">
            <w:r w:rsidRPr="00520229">
              <w:rPr>
                <w:rStyle w:val="Enlla"/>
                <w:noProof/>
                <w:color w:val="auto"/>
              </w:rPr>
              <w:t>Apartado 10. Perfil de contratante.</w:t>
            </w:r>
            <w:r w:rsidRPr="00520229">
              <w:rPr>
                <w:noProof/>
                <w:webHidden/>
              </w:rPr>
              <w:tab/>
            </w:r>
            <w:r w:rsidRPr="00520229">
              <w:rPr>
                <w:noProof/>
                <w:webHidden/>
              </w:rPr>
              <w:fldChar w:fldCharType="begin"/>
            </w:r>
            <w:r w:rsidRPr="00520229">
              <w:rPr>
                <w:noProof/>
                <w:webHidden/>
              </w:rPr>
              <w:instrText xml:space="preserve"> PAGEREF _Toc188303474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609C7A60" w14:textId="3F0D8A4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5" w:history="1">
            <w:r w:rsidRPr="00520229">
              <w:rPr>
                <w:rStyle w:val="Enlla"/>
                <w:noProof/>
                <w:color w:val="auto"/>
              </w:rPr>
              <w:t>Apartado 11. Reserva de contratos conforme a la D.A. 4ª LCSP.</w:t>
            </w:r>
            <w:r w:rsidRPr="00520229">
              <w:rPr>
                <w:noProof/>
                <w:webHidden/>
              </w:rPr>
              <w:tab/>
            </w:r>
            <w:r w:rsidRPr="00520229">
              <w:rPr>
                <w:noProof/>
                <w:webHidden/>
              </w:rPr>
              <w:fldChar w:fldCharType="begin"/>
            </w:r>
            <w:r w:rsidRPr="00520229">
              <w:rPr>
                <w:noProof/>
                <w:webHidden/>
              </w:rPr>
              <w:instrText xml:space="preserve"> PAGEREF _Toc188303475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6E0F9C80" w14:textId="77ECAA2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6" w:history="1">
            <w:r w:rsidRPr="00520229">
              <w:rPr>
                <w:rStyle w:val="Enlla"/>
                <w:noProof/>
                <w:color w:val="auto"/>
              </w:rPr>
              <w:t>Apartado 12.  Cesión y tratamiento de datos.</w:t>
            </w:r>
            <w:r w:rsidRPr="00520229">
              <w:rPr>
                <w:noProof/>
                <w:webHidden/>
              </w:rPr>
              <w:tab/>
            </w:r>
            <w:r w:rsidRPr="00520229">
              <w:rPr>
                <w:noProof/>
                <w:webHidden/>
              </w:rPr>
              <w:fldChar w:fldCharType="begin"/>
            </w:r>
            <w:r w:rsidRPr="00520229">
              <w:rPr>
                <w:noProof/>
                <w:webHidden/>
              </w:rPr>
              <w:instrText xml:space="preserve"> PAGEREF _Toc188303476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67F3BC5B" w14:textId="6482220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7" w:history="1">
            <w:r w:rsidRPr="00520229">
              <w:rPr>
                <w:rStyle w:val="Enlla"/>
                <w:noProof/>
                <w:color w:val="auto"/>
              </w:rPr>
              <w:t>Apartado 13. Responsable del contrato.</w:t>
            </w:r>
            <w:r w:rsidRPr="00520229">
              <w:rPr>
                <w:noProof/>
                <w:webHidden/>
              </w:rPr>
              <w:tab/>
            </w:r>
            <w:r w:rsidRPr="00520229">
              <w:rPr>
                <w:noProof/>
                <w:webHidden/>
              </w:rPr>
              <w:fldChar w:fldCharType="begin"/>
            </w:r>
            <w:r w:rsidRPr="00520229">
              <w:rPr>
                <w:noProof/>
                <w:webHidden/>
              </w:rPr>
              <w:instrText xml:space="preserve"> PAGEREF _Toc188303477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0C8DD198" w14:textId="71A5D782"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8" w:history="1">
            <w:r w:rsidRPr="00520229">
              <w:rPr>
                <w:rStyle w:val="Enlla"/>
                <w:noProof/>
                <w:color w:val="auto"/>
              </w:rPr>
              <w:t>Apartado 14. Régimen de pagos.</w:t>
            </w:r>
            <w:r w:rsidRPr="00520229">
              <w:rPr>
                <w:noProof/>
                <w:webHidden/>
              </w:rPr>
              <w:tab/>
            </w:r>
            <w:r w:rsidRPr="00520229">
              <w:rPr>
                <w:noProof/>
                <w:webHidden/>
              </w:rPr>
              <w:fldChar w:fldCharType="begin"/>
            </w:r>
            <w:r w:rsidRPr="00520229">
              <w:rPr>
                <w:noProof/>
                <w:webHidden/>
              </w:rPr>
              <w:instrText xml:space="preserve"> PAGEREF _Toc188303478 \h </w:instrText>
            </w:r>
            <w:r w:rsidRPr="00520229">
              <w:rPr>
                <w:noProof/>
                <w:webHidden/>
              </w:rPr>
            </w:r>
            <w:r w:rsidRPr="00520229">
              <w:rPr>
                <w:noProof/>
                <w:webHidden/>
              </w:rPr>
              <w:fldChar w:fldCharType="separate"/>
            </w:r>
            <w:r w:rsidR="00B47821">
              <w:rPr>
                <w:noProof/>
                <w:webHidden/>
              </w:rPr>
              <w:t>41</w:t>
            </w:r>
            <w:r w:rsidRPr="00520229">
              <w:rPr>
                <w:noProof/>
                <w:webHidden/>
              </w:rPr>
              <w:fldChar w:fldCharType="end"/>
            </w:r>
          </w:hyperlink>
        </w:p>
        <w:p w14:paraId="37AE623A" w14:textId="57BBBE2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79" w:history="1">
            <w:r w:rsidRPr="00520229">
              <w:rPr>
                <w:rStyle w:val="Enlla"/>
                <w:noProof/>
                <w:color w:val="auto"/>
              </w:rPr>
              <w:t>Apartado 15. Revisión de precios.</w:t>
            </w:r>
            <w:r w:rsidRPr="00520229">
              <w:rPr>
                <w:noProof/>
                <w:webHidden/>
              </w:rPr>
              <w:tab/>
            </w:r>
            <w:r w:rsidRPr="00520229">
              <w:rPr>
                <w:noProof/>
                <w:webHidden/>
              </w:rPr>
              <w:fldChar w:fldCharType="begin"/>
            </w:r>
            <w:r w:rsidRPr="00520229">
              <w:rPr>
                <w:noProof/>
                <w:webHidden/>
              </w:rPr>
              <w:instrText xml:space="preserve"> PAGEREF _Toc188303479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37FB12C7" w14:textId="6BD16D9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0" w:history="1">
            <w:r w:rsidRPr="00520229">
              <w:rPr>
                <w:rStyle w:val="Enlla"/>
                <w:noProof/>
                <w:color w:val="auto"/>
              </w:rPr>
              <w:t>Apartado 16. Plazo y lugar de ejecución.</w:t>
            </w:r>
            <w:r w:rsidRPr="00520229">
              <w:rPr>
                <w:noProof/>
                <w:webHidden/>
              </w:rPr>
              <w:tab/>
            </w:r>
            <w:r w:rsidRPr="00520229">
              <w:rPr>
                <w:noProof/>
                <w:webHidden/>
              </w:rPr>
              <w:fldChar w:fldCharType="begin"/>
            </w:r>
            <w:r w:rsidRPr="00520229">
              <w:rPr>
                <w:noProof/>
                <w:webHidden/>
              </w:rPr>
              <w:instrText xml:space="preserve"> PAGEREF _Toc188303480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360C2F9D" w14:textId="2C00E73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1" w:history="1">
            <w:r w:rsidRPr="00520229">
              <w:rPr>
                <w:rStyle w:val="Enlla"/>
                <w:noProof/>
                <w:color w:val="auto"/>
              </w:rPr>
              <w:t>Apartado 17. Programa de trabajo.</w:t>
            </w:r>
            <w:r w:rsidRPr="00520229">
              <w:rPr>
                <w:noProof/>
                <w:webHidden/>
              </w:rPr>
              <w:tab/>
            </w:r>
            <w:r w:rsidRPr="00520229">
              <w:rPr>
                <w:noProof/>
                <w:webHidden/>
              </w:rPr>
              <w:fldChar w:fldCharType="begin"/>
            </w:r>
            <w:r w:rsidRPr="00520229">
              <w:rPr>
                <w:noProof/>
                <w:webHidden/>
              </w:rPr>
              <w:instrText xml:space="preserve"> PAGEREF _Toc188303481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0C8B7347" w14:textId="16C176C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2" w:history="1">
            <w:r w:rsidRPr="00520229">
              <w:rPr>
                <w:rStyle w:val="Enlla"/>
                <w:noProof/>
                <w:color w:val="auto"/>
              </w:rPr>
              <w:t>Apartado 18. Solvencia económica, financiera y técnica.</w:t>
            </w:r>
            <w:r w:rsidRPr="00520229">
              <w:rPr>
                <w:noProof/>
                <w:webHidden/>
              </w:rPr>
              <w:tab/>
            </w:r>
            <w:r w:rsidRPr="00520229">
              <w:rPr>
                <w:noProof/>
                <w:webHidden/>
              </w:rPr>
              <w:fldChar w:fldCharType="begin"/>
            </w:r>
            <w:r w:rsidRPr="00520229">
              <w:rPr>
                <w:noProof/>
                <w:webHidden/>
              </w:rPr>
              <w:instrText xml:space="preserve"> PAGEREF _Toc188303482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5CD22B14" w14:textId="5C9EC38F"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3" w:history="1">
            <w:r w:rsidRPr="00520229">
              <w:rPr>
                <w:rStyle w:val="Enlla"/>
                <w:noProof/>
                <w:color w:val="auto"/>
              </w:rPr>
              <w:t>Solvencia técnica y económica.</w:t>
            </w:r>
            <w:r w:rsidRPr="00520229">
              <w:rPr>
                <w:noProof/>
                <w:webHidden/>
              </w:rPr>
              <w:tab/>
            </w:r>
            <w:r w:rsidRPr="00520229">
              <w:rPr>
                <w:noProof/>
                <w:webHidden/>
              </w:rPr>
              <w:fldChar w:fldCharType="begin"/>
            </w:r>
            <w:r w:rsidRPr="00520229">
              <w:rPr>
                <w:noProof/>
                <w:webHidden/>
              </w:rPr>
              <w:instrText xml:space="preserve"> PAGEREF _Toc188303483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05CB98A1" w14:textId="7D81269B"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4" w:history="1">
            <w:r w:rsidRPr="00520229">
              <w:rPr>
                <w:rStyle w:val="Enlla"/>
                <w:noProof/>
                <w:color w:val="auto"/>
              </w:rPr>
              <w:t>Solvencia económica y financiera.</w:t>
            </w:r>
            <w:r w:rsidRPr="00520229">
              <w:rPr>
                <w:noProof/>
                <w:webHidden/>
              </w:rPr>
              <w:tab/>
            </w:r>
            <w:r w:rsidRPr="00520229">
              <w:rPr>
                <w:noProof/>
                <w:webHidden/>
              </w:rPr>
              <w:fldChar w:fldCharType="begin"/>
            </w:r>
            <w:r w:rsidRPr="00520229">
              <w:rPr>
                <w:noProof/>
                <w:webHidden/>
              </w:rPr>
              <w:instrText xml:space="preserve"> PAGEREF _Toc188303484 \h </w:instrText>
            </w:r>
            <w:r w:rsidRPr="00520229">
              <w:rPr>
                <w:noProof/>
                <w:webHidden/>
              </w:rPr>
            </w:r>
            <w:r w:rsidRPr="00520229">
              <w:rPr>
                <w:noProof/>
                <w:webHidden/>
              </w:rPr>
              <w:fldChar w:fldCharType="separate"/>
            </w:r>
            <w:r w:rsidR="00B47821">
              <w:rPr>
                <w:noProof/>
                <w:webHidden/>
              </w:rPr>
              <w:t>42</w:t>
            </w:r>
            <w:r w:rsidRPr="00520229">
              <w:rPr>
                <w:noProof/>
                <w:webHidden/>
              </w:rPr>
              <w:fldChar w:fldCharType="end"/>
            </w:r>
          </w:hyperlink>
        </w:p>
        <w:p w14:paraId="6EAAFD5A" w14:textId="13FE8B10"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5" w:history="1">
            <w:r w:rsidRPr="00520229">
              <w:rPr>
                <w:rStyle w:val="Enlla"/>
                <w:noProof/>
                <w:color w:val="auto"/>
              </w:rPr>
              <w:t>Clasificación empresarial según el Real Decreto 1098/2001</w:t>
            </w:r>
            <w:r w:rsidRPr="00520229">
              <w:rPr>
                <w:noProof/>
                <w:webHidden/>
              </w:rPr>
              <w:tab/>
            </w:r>
            <w:r w:rsidRPr="00520229">
              <w:rPr>
                <w:noProof/>
                <w:webHidden/>
              </w:rPr>
              <w:fldChar w:fldCharType="begin"/>
            </w:r>
            <w:r w:rsidRPr="00520229">
              <w:rPr>
                <w:noProof/>
                <w:webHidden/>
              </w:rPr>
              <w:instrText xml:space="preserve"> PAGEREF _Toc188303485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30C64D9F" w14:textId="03C6A96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6" w:history="1">
            <w:r w:rsidRPr="00520229">
              <w:rPr>
                <w:rStyle w:val="Enlla"/>
                <w:noProof/>
                <w:color w:val="auto"/>
              </w:rPr>
              <w:t>Apartado 19. Concreción de las condiciones de solvencia.</w:t>
            </w:r>
            <w:r w:rsidRPr="00520229">
              <w:rPr>
                <w:noProof/>
                <w:webHidden/>
              </w:rPr>
              <w:tab/>
            </w:r>
            <w:r w:rsidRPr="00520229">
              <w:rPr>
                <w:noProof/>
                <w:webHidden/>
              </w:rPr>
              <w:fldChar w:fldCharType="begin"/>
            </w:r>
            <w:r w:rsidRPr="00520229">
              <w:rPr>
                <w:noProof/>
                <w:webHidden/>
              </w:rPr>
              <w:instrText xml:space="preserve"> PAGEREF _Toc188303486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429CA434" w14:textId="6451195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7" w:history="1">
            <w:r w:rsidRPr="00520229">
              <w:rPr>
                <w:rStyle w:val="Enlla"/>
                <w:noProof/>
                <w:color w:val="auto"/>
              </w:rPr>
              <w:t>Apartamento 20. Garantía temporal.</w:t>
            </w:r>
            <w:r w:rsidRPr="00520229">
              <w:rPr>
                <w:noProof/>
                <w:webHidden/>
              </w:rPr>
              <w:tab/>
            </w:r>
            <w:r w:rsidRPr="00520229">
              <w:rPr>
                <w:noProof/>
                <w:webHidden/>
              </w:rPr>
              <w:fldChar w:fldCharType="begin"/>
            </w:r>
            <w:r w:rsidRPr="00520229">
              <w:rPr>
                <w:noProof/>
                <w:webHidden/>
              </w:rPr>
              <w:instrText xml:space="preserve"> PAGEREF _Toc188303487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0E5437C2" w14:textId="1683F1A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8" w:history="1">
            <w:r w:rsidRPr="00520229">
              <w:rPr>
                <w:rStyle w:val="Enlla"/>
                <w:noProof/>
                <w:color w:val="auto"/>
              </w:rPr>
              <w:t>Apartado 21.  Garantía definitiva.</w:t>
            </w:r>
            <w:r w:rsidRPr="00520229">
              <w:rPr>
                <w:noProof/>
                <w:webHidden/>
              </w:rPr>
              <w:tab/>
            </w:r>
            <w:r w:rsidRPr="00520229">
              <w:rPr>
                <w:noProof/>
                <w:webHidden/>
              </w:rPr>
              <w:fldChar w:fldCharType="begin"/>
            </w:r>
            <w:r w:rsidRPr="00520229">
              <w:rPr>
                <w:noProof/>
                <w:webHidden/>
              </w:rPr>
              <w:instrText xml:space="preserve"> PAGEREF _Toc188303488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4FEBD149" w14:textId="649ABAE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89" w:history="1">
            <w:r w:rsidRPr="00520229">
              <w:rPr>
                <w:rStyle w:val="Enlla"/>
                <w:noProof/>
                <w:color w:val="auto"/>
              </w:rPr>
              <w:t>Apartado 22. Garantía complementaria.</w:t>
            </w:r>
            <w:r w:rsidRPr="00520229">
              <w:rPr>
                <w:noProof/>
                <w:webHidden/>
              </w:rPr>
              <w:tab/>
            </w:r>
            <w:r w:rsidRPr="00520229">
              <w:rPr>
                <w:noProof/>
                <w:webHidden/>
              </w:rPr>
              <w:fldChar w:fldCharType="begin"/>
            </w:r>
            <w:r w:rsidRPr="00520229">
              <w:rPr>
                <w:noProof/>
                <w:webHidden/>
              </w:rPr>
              <w:instrText xml:space="preserve"> PAGEREF _Toc188303489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24C8C61F" w14:textId="179DDCD1"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0" w:history="1">
            <w:r w:rsidRPr="00520229">
              <w:rPr>
                <w:rStyle w:val="Enlla"/>
                <w:noProof/>
                <w:color w:val="auto"/>
              </w:rPr>
              <w:t>Apartado 23. Pólizas de seguros.</w:t>
            </w:r>
            <w:r w:rsidRPr="00520229">
              <w:rPr>
                <w:noProof/>
                <w:webHidden/>
              </w:rPr>
              <w:tab/>
            </w:r>
            <w:r w:rsidRPr="00520229">
              <w:rPr>
                <w:noProof/>
                <w:webHidden/>
              </w:rPr>
              <w:fldChar w:fldCharType="begin"/>
            </w:r>
            <w:r w:rsidRPr="00520229">
              <w:rPr>
                <w:noProof/>
                <w:webHidden/>
              </w:rPr>
              <w:instrText xml:space="preserve"> PAGEREF _Toc188303490 \h </w:instrText>
            </w:r>
            <w:r w:rsidRPr="00520229">
              <w:rPr>
                <w:noProof/>
                <w:webHidden/>
              </w:rPr>
            </w:r>
            <w:r w:rsidRPr="00520229">
              <w:rPr>
                <w:noProof/>
                <w:webHidden/>
              </w:rPr>
              <w:fldChar w:fldCharType="separate"/>
            </w:r>
            <w:r w:rsidR="00B47821">
              <w:rPr>
                <w:noProof/>
                <w:webHidden/>
              </w:rPr>
              <w:t>43</w:t>
            </w:r>
            <w:r w:rsidRPr="00520229">
              <w:rPr>
                <w:noProof/>
                <w:webHidden/>
              </w:rPr>
              <w:fldChar w:fldCharType="end"/>
            </w:r>
          </w:hyperlink>
        </w:p>
        <w:p w14:paraId="45655C9E" w14:textId="3EB6FCC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1" w:history="1">
            <w:r w:rsidRPr="00520229">
              <w:rPr>
                <w:rStyle w:val="Enlla"/>
                <w:noProof/>
                <w:color w:val="auto"/>
              </w:rPr>
              <w:t>Apartado 24. Forma de las proposiciones.</w:t>
            </w:r>
            <w:r w:rsidRPr="00520229">
              <w:rPr>
                <w:noProof/>
                <w:webHidden/>
              </w:rPr>
              <w:tab/>
            </w:r>
            <w:r w:rsidRPr="00520229">
              <w:rPr>
                <w:noProof/>
                <w:webHidden/>
              </w:rPr>
              <w:fldChar w:fldCharType="begin"/>
            </w:r>
            <w:r w:rsidRPr="00520229">
              <w:rPr>
                <w:noProof/>
                <w:webHidden/>
              </w:rPr>
              <w:instrText xml:space="preserve"> PAGEREF _Toc188303491 \h </w:instrText>
            </w:r>
            <w:r w:rsidRPr="00520229">
              <w:rPr>
                <w:noProof/>
                <w:webHidden/>
              </w:rPr>
            </w:r>
            <w:r w:rsidRPr="00520229">
              <w:rPr>
                <w:noProof/>
                <w:webHidden/>
              </w:rPr>
              <w:fldChar w:fldCharType="separate"/>
            </w:r>
            <w:r w:rsidR="00B47821">
              <w:rPr>
                <w:noProof/>
                <w:webHidden/>
              </w:rPr>
              <w:t>44</w:t>
            </w:r>
            <w:r w:rsidRPr="00520229">
              <w:rPr>
                <w:noProof/>
                <w:webHidden/>
              </w:rPr>
              <w:fldChar w:fldCharType="end"/>
            </w:r>
          </w:hyperlink>
        </w:p>
        <w:p w14:paraId="5C9EEC91" w14:textId="0F7D65C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2" w:history="1">
            <w:r w:rsidRPr="00520229">
              <w:rPr>
                <w:rStyle w:val="Enlla"/>
                <w:noProof/>
                <w:color w:val="auto"/>
              </w:rPr>
              <w:t>Apartado 25. Órganos de asistencia al órgano de contratación.</w:t>
            </w:r>
            <w:r w:rsidRPr="00520229">
              <w:rPr>
                <w:noProof/>
                <w:webHidden/>
              </w:rPr>
              <w:tab/>
            </w:r>
            <w:r w:rsidRPr="00520229">
              <w:rPr>
                <w:noProof/>
                <w:webHidden/>
              </w:rPr>
              <w:fldChar w:fldCharType="begin"/>
            </w:r>
            <w:r w:rsidRPr="00520229">
              <w:rPr>
                <w:noProof/>
                <w:webHidden/>
              </w:rPr>
              <w:instrText xml:space="preserve"> PAGEREF _Toc188303492 \h </w:instrText>
            </w:r>
            <w:r w:rsidRPr="00520229">
              <w:rPr>
                <w:noProof/>
                <w:webHidden/>
              </w:rPr>
            </w:r>
            <w:r w:rsidRPr="00520229">
              <w:rPr>
                <w:noProof/>
                <w:webHidden/>
              </w:rPr>
              <w:fldChar w:fldCharType="separate"/>
            </w:r>
            <w:r w:rsidR="00B47821">
              <w:rPr>
                <w:noProof/>
                <w:webHidden/>
              </w:rPr>
              <w:t>44</w:t>
            </w:r>
            <w:r w:rsidRPr="00520229">
              <w:rPr>
                <w:noProof/>
                <w:webHidden/>
              </w:rPr>
              <w:fldChar w:fldCharType="end"/>
            </w:r>
          </w:hyperlink>
        </w:p>
        <w:p w14:paraId="57E66857" w14:textId="6EC81AD2"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3" w:history="1">
            <w:r w:rsidRPr="00520229">
              <w:rPr>
                <w:rStyle w:val="Enlla"/>
                <w:noProof/>
                <w:color w:val="auto"/>
              </w:rPr>
              <w:t>Apartado 26. Condición especial de ejecución.</w:t>
            </w:r>
            <w:r w:rsidRPr="00520229">
              <w:rPr>
                <w:noProof/>
                <w:webHidden/>
              </w:rPr>
              <w:tab/>
            </w:r>
            <w:r w:rsidRPr="00520229">
              <w:rPr>
                <w:noProof/>
                <w:webHidden/>
              </w:rPr>
              <w:fldChar w:fldCharType="begin"/>
            </w:r>
            <w:r w:rsidRPr="00520229">
              <w:rPr>
                <w:noProof/>
                <w:webHidden/>
              </w:rPr>
              <w:instrText xml:space="preserve"> PAGEREF _Toc188303493 \h </w:instrText>
            </w:r>
            <w:r w:rsidRPr="00520229">
              <w:rPr>
                <w:noProof/>
                <w:webHidden/>
              </w:rPr>
            </w:r>
            <w:r w:rsidRPr="00520229">
              <w:rPr>
                <w:noProof/>
                <w:webHidden/>
              </w:rPr>
              <w:fldChar w:fldCharType="separate"/>
            </w:r>
            <w:r w:rsidR="00B47821">
              <w:rPr>
                <w:noProof/>
                <w:webHidden/>
              </w:rPr>
              <w:t>44</w:t>
            </w:r>
            <w:r w:rsidRPr="00520229">
              <w:rPr>
                <w:noProof/>
                <w:webHidden/>
              </w:rPr>
              <w:fldChar w:fldCharType="end"/>
            </w:r>
          </w:hyperlink>
        </w:p>
        <w:p w14:paraId="3D3DC080" w14:textId="2ED347A1"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4" w:history="1">
            <w:r w:rsidRPr="00520229">
              <w:rPr>
                <w:rStyle w:val="Enlla"/>
                <w:noProof/>
                <w:color w:val="auto"/>
              </w:rPr>
              <w:t>Apartado 27. Ejecución del contrato.</w:t>
            </w:r>
            <w:r w:rsidRPr="00520229">
              <w:rPr>
                <w:noProof/>
                <w:webHidden/>
              </w:rPr>
              <w:tab/>
            </w:r>
            <w:r w:rsidRPr="00520229">
              <w:rPr>
                <w:noProof/>
                <w:webHidden/>
              </w:rPr>
              <w:fldChar w:fldCharType="begin"/>
            </w:r>
            <w:r w:rsidRPr="00520229">
              <w:rPr>
                <w:noProof/>
                <w:webHidden/>
              </w:rPr>
              <w:instrText xml:space="preserve"> PAGEREF _Toc188303494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050EC1C0" w14:textId="2865CD91"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5" w:history="1">
            <w:r w:rsidRPr="00520229">
              <w:rPr>
                <w:rStyle w:val="Enlla"/>
                <w:noProof/>
                <w:color w:val="auto"/>
              </w:rPr>
              <w:t>Apartado 28. Subcontratación.</w:t>
            </w:r>
            <w:r w:rsidRPr="00520229">
              <w:rPr>
                <w:noProof/>
                <w:webHidden/>
              </w:rPr>
              <w:tab/>
            </w:r>
            <w:r w:rsidRPr="00520229">
              <w:rPr>
                <w:noProof/>
                <w:webHidden/>
              </w:rPr>
              <w:fldChar w:fldCharType="begin"/>
            </w:r>
            <w:r w:rsidRPr="00520229">
              <w:rPr>
                <w:noProof/>
                <w:webHidden/>
              </w:rPr>
              <w:instrText xml:space="preserve"> PAGEREF _Toc188303495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222B8EA9" w14:textId="6909B3F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6" w:history="1">
            <w:r w:rsidRPr="00520229">
              <w:rPr>
                <w:rStyle w:val="Enlla"/>
                <w:noProof/>
                <w:color w:val="auto"/>
              </w:rPr>
              <w:t>Apartado 29. Cesión del contrato.</w:t>
            </w:r>
            <w:r w:rsidRPr="00520229">
              <w:rPr>
                <w:noProof/>
                <w:webHidden/>
              </w:rPr>
              <w:tab/>
            </w:r>
            <w:r w:rsidRPr="00520229">
              <w:rPr>
                <w:noProof/>
                <w:webHidden/>
              </w:rPr>
              <w:fldChar w:fldCharType="begin"/>
            </w:r>
            <w:r w:rsidRPr="00520229">
              <w:rPr>
                <w:noProof/>
                <w:webHidden/>
              </w:rPr>
              <w:instrText xml:space="preserve"> PAGEREF _Toc188303496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7C0CADCD" w14:textId="385BCAD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7" w:history="1">
            <w:r w:rsidRPr="00520229">
              <w:rPr>
                <w:rStyle w:val="Enlla"/>
                <w:noProof/>
                <w:color w:val="auto"/>
              </w:rPr>
              <w:t>Apartado 30. Modificaciones previstas en el pliego de cláusulas administrativas particulares.</w:t>
            </w:r>
            <w:r w:rsidRPr="00520229">
              <w:rPr>
                <w:noProof/>
                <w:webHidden/>
              </w:rPr>
              <w:tab/>
            </w:r>
            <w:r w:rsidRPr="00520229">
              <w:rPr>
                <w:noProof/>
                <w:webHidden/>
              </w:rPr>
              <w:fldChar w:fldCharType="begin"/>
            </w:r>
            <w:r w:rsidRPr="00520229">
              <w:rPr>
                <w:noProof/>
                <w:webHidden/>
              </w:rPr>
              <w:instrText xml:space="preserve"> PAGEREF _Toc188303497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0D748B76" w14:textId="0999FA5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8" w:history="1">
            <w:r w:rsidRPr="00520229">
              <w:rPr>
                <w:rStyle w:val="Enlla"/>
                <w:noProof/>
                <w:color w:val="auto"/>
              </w:rPr>
              <w:t>Apartado 31.  Suspensión del contrato.</w:t>
            </w:r>
            <w:r w:rsidRPr="00520229">
              <w:rPr>
                <w:noProof/>
                <w:webHidden/>
              </w:rPr>
              <w:tab/>
            </w:r>
            <w:r w:rsidRPr="00520229">
              <w:rPr>
                <w:noProof/>
                <w:webHidden/>
              </w:rPr>
              <w:fldChar w:fldCharType="begin"/>
            </w:r>
            <w:r w:rsidRPr="00520229">
              <w:rPr>
                <w:noProof/>
                <w:webHidden/>
              </w:rPr>
              <w:instrText xml:space="preserve"> PAGEREF _Toc188303498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4B16D641" w14:textId="11CCBF1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499" w:history="1">
            <w:r w:rsidRPr="00520229">
              <w:rPr>
                <w:rStyle w:val="Enlla"/>
                <w:noProof/>
                <w:color w:val="auto"/>
              </w:rPr>
              <w:t>Apartado 32. Penalidades.</w:t>
            </w:r>
            <w:r w:rsidRPr="00520229">
              <w:rPr>
                <w:noProof/>
                <w:webHidden/>
              </w:rPr>
              <w:tab/>
            </w:r>
            <w:r w:rsidRPr="00520229">
              <w:rPr>
                <w:noProof/>
                <w:webHidden/>
              </w:rPr>
              <w:fldChar w:fldCharType="begin"/>
            </w:r>
            <w:r w:rsidRPr="00520229">
              <w:rPr>
                <w:noProof/>
                <w:webHidden/>
              </w:rPr>
              <w:instrText xml:space="preserve"> PAGEREF _Toc188303499 \h </w:instrText>
            </w:r>
            <w:r w:rsidRPr="00520229">
              <w:rPr>
                <w:noProof/>
                <w:webHidden/>
              </w:rPr>
            </w:r>
            <w:r w:rsidRPr="00520229">
              <w:rPr>
                <w:noProof/>
                <w:webHidden/>
              </w:rPr>
              <w:fldChar w:fldCharType="separate"/>
            </w:r>
            <w:r w:rsidR="00B47821">
              <w:rPr>
                <w:noProof/>
                <w:webHidden/>
              </w:rPr>
              <w:t>46</w:t>
            </w:r>
            <w:r w:rsidRPr="00520229">
              <w:rPr>
                <w:noProof/>
                <w:webHidden/>
              </w:rPr>
              <w:fldChar w:fldCharType="end"/>
            </w:r>
          </w:hyperlink>
        </w:p>
        <w:p w14:paraId="462651C8" w14:textId="66B4FB3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0" w:history="1">
            <w:r w:rsidRPr="00520229">
              <w:rPr>
                <w:rStyle w:val="Enlla"/>
                <w:noProof/>
                <w:color w:val="auto"/>
              </w:rPr>
              <w:t>Apartado 33. Causas de resolución del contrato.</w:t>
            </w:r>
            <w:r w:rsidRPr="00520229">
              <w:rPr>
                <w:noProof/>
                <w:webHidden/>
              </w:rPr>
              <w:tab/>
            </w:r>
            <w:r w:rsidRPr="00520229">
              <w:rPr>
                <w:noProof/>
                <w:webHidden/>
              </w:rPr>
              <w:fldChar w:fldCharType="begin"/>
            </w:r>
            <w:r w:rsidRPr="00520229">
              <w:rPr>
                <w:noProof/>
                <w:webHidden/>
              </w:rPr>
              <w:instrText xml:space="preserve"> PAGEREF _Toc188303500 \h </w:instrText>
            </w:r>
            <w:r w:rsidRPr="00520229">
              <w:rPr>
                <w:noProof/>
                <w:webHidden/>
              </w:rPr>
            </w:r>
            <w:r w:rsidRPr="00520229">
              <w:rPr>
                <w:noProof/>
                <w:webHidden/>
              </w:rPr>
              <w:fldChar w:fldCharType="separate"/>
            </w:r>
            <w:r w:rsidR="00B47821">
              <w:rPr>
                <w:noProof/>
                <w:webHidden/>
              </w:rPr>
              <w:t>48</w:t>
            </w:r>
            <w:r w:rsidRPr="00520229">
              <w:rPr>
                <w:noProof/>
                <w:webHidden/>
              </w:rPr>
              <w:fldChar w:fldCharType="end"/>
            </w:r>
          </w:hyperlink>
        </w:p>
        <w:p w14:paraId="471C3B26" w14:textId="18FB3FB9"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1" w:history="1">
            <w:r w:rsidRPr="00520229">
              <w:rPr>
                <w:rStyle w:val="Enlla"/>
                <w:noProof/>
                <w:color w:val="auto"/>
              </w:rPr>
              <w:t>Apartado 34. Plazo de garantía.</w:t>
            </w:r>
            <w:r w:rsidRPr="00520229">
              <w:rPr>
                <w:noProof/>
                <w:webHidden/>
              </w:rPr>
              <w:tab/>
            </w:r>
            <w:r w:rsidRPr="00520229">
              <w:rPr>
                <w:noProof/>
                <w:webHidden/>
              </w:rPr>
              <w:fldChar w:fldCharType="begin"/>
            </w:r>
            <w:r w:rsidRPr="00520229">
              <w:rPr>
                <w:noProof/>
                <w:webHidden/>
              </w:rPr>
              <w:instrText xml:space="preserve"> PAGEREF _Toc188303501 \h </w:instrText>
            </w:r>
            <w:r w:rsidRPr="00520229">
              <w:rPr>
                <w:noProof/>
                <w:webHidden/>
              </w:rPr>
            </w:r>
            <w:r w:rsidRPr="00520229">
              <w:rPr>
                <w:noProof/>
                <w:webHidden/>
              </w:rPr>
              <w:fldChar w:fldCharType="separate"/>
            </w:r>
            <w:r w:rsidR="00B47821">
              <w:rPr>
                <w:noProof/>
                <w:webHidden/>
              </w:rPr>
              <w:t>49</w:t>
            </w:r>
            <w:r w:rsidRPr="00520229">
              <w:rPr>
                <w:noProof/>
                <w:webHidden/>
              </w:rPr>
              <w:fldChar w:fldCharType="end"/>
            </w:r>
          </w:hyperlink>
        </w:p>
        <w:p w14:paraId="21160450" w14:textId="1723E18A"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2" w:history="1">
            <w:r w:rsidRPr="00520229">
              <w:rPr>
                <w:rStyle w:val="Enlla"/>
                <w:noProof/>
                <w:color w:val="auto"/>
              </w:rPr>
              <w:t>Apartado 35. Deber de confidencialidad.</w:t>
            </w:r>
            <w:r w:rsidRPr="00520229">
              <w:rPr>
                <w:noProof/>
                <w:webHidden/>
              </w:rPr>
              <w:tab/>
            </w:r>
            <w:r w:rsidRPr="00520229">
              <w:rPr>
                <w:noProof/>
                <w:webHidden/>
              </w:rPr>
              <w:fldChar w:fldCharType="begin"/>
            </w:r>
            <w:r w:rsidRPr="00520229">
              <w:rPr>
                <w:noProof/>
                <w:webHidden/>
              </w:rPr>
              <w:instrText xml:space="preserve"> PAGEREF _Toc188303502 \h </w:instrText>
            </w:r>
            <w:r w:rsidRPr="00520229">
              <w:rPr>
                <w:noProof/>
                <w:webHidden/>
              </w:rPr>
            </w:r>
            <w:r w:rsidRPr="00520229">
              <w:rPr>
                <w:noProof/>
                <w:webHidden/>
              </w:rPr>
              <w:fldChar w:fldCharType="separate"/>
            </w:r>
            <w:r w:rsidR="00B47821">
              <w:rPr>
                <w:noProof/>
                <w:webHidden/>
              </w:rPr>
              <w:t>49</w:t>
            </w:r>
            <w:r w:rsidRPr="00520229">
              <w:rPr>
                <w:noProof/>
                <w:webHidden/>
              </w:rPr>
              <w:fldChar w:fldCharType="end"/>
            </w:r>
          </w:hyperlink>
        </w:p>
        <w:p w14:paraId="64B02CEE" w14:textId="72C20F0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3" w:history="1">
            <w:r w:rsidRPr="00520229">
              <w:rPr>
                <w:rStyle w:val="Enlla"/>
                <w:noProof/>
                <w:color w:val="auto"/>
              </w:rPr>
              <w:t>Apartado 36. Plazo de solicitud de información adicional sobre los pliegos.</w:t>
            </w:r>
            <w:r w:rsidRPr="00520229">
              <w:rPr>
                <w:noProof/>
                <w:webHidden/>
              </w:rPr>
              <w:tab/>
            </w:r>
            <w:r w:rsidRPr="00520229">
              <w:rPr>
                <w:noProof/>
                <w:webHidden/>
              </w:rPr>
              <w:fldChar w:fldCharType="begin"/>
            </w:r>
            <w:r w:rsidRPr="00520229">
              <w:rPr>
                <w:noProof/>
                <w:webHidden/>
              </w:rPr>
              <w:instrText xml:space="preserve"> PAGEREF _Toc188303503 \h </w:instrText>
            </w:r>
            <w:r w:rsidRPr="00520229">
              <w:rPr>
                <w:noProof/>
                <w:webHidden/>
              </w:rPr>
            </w:r>
            <w:r w:rsidRPr="00520229">
              <w:rPr>
                <w:noProof/>
                <w:webHidden/>
              </w:rPr>
              <w:fldChar w:fldCharType="separate"/>
            </w:r>
            <w:r w:rsidR="00B47821">
              <w:rPr>
                <w:noProof/>
                <w:webHidden/>
              </w:rPr>
              <w:t>49</w:t>
            </w:r>
            <w:r w:rsidRPr="00520229">
              <w:rPr>
                <w:noProof/>
                <w:webHidden/>
              </w:rPr>
              <w:fldChar w:fldCharType="end"/>
            </w:r>
          </w:hyperlink>
        </w:p>
        <w:p w14:paraId="55B88552" w14:textId="16F2435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4" w:history="1">
            <w:r w:rsidRPr="00520229">
              <w:rPr>
                <w:rStyle w:val="Enlla"/>
                <w:noProof/>
                <w:color w:val="auto"/>
              </w:rPr>
              <w:t>Apartado 37. Perfil de contratante.</w:t>
            </w:r>
            <w:r w:rsidRPr="00520229">
              <w:rPr>
                <w:noProof/>
                <w:webHidden/>
              </w:rPr>
              <w:tab/>
            </w:r>
            <w:r w:rsidRPr="00520229">
              <w:rPr>
                <w:noProof/>
                <w:webHidden/>
              </w:rPr>
              <w:fldChar w:fldCharType="begin"/>
            </w:r>
            <w:r w:rsidRPr="00520229">
              <w:rPr>
                <w:noProof/>
                <w:webHidden/>
              </w:rPr>
              <w:instrText xml:space="preserve"> PAGEREF _Toc188303504 \h </w:instrText>
            </w:r>
            <w:r w:rsidRPr="00520229">
              <w:rPr>
                <w:noProof/>
                <w:webHidden/>
              </w:rPr>
            </w:r>
            <w:r w:rsidRPr="00520229">
              <w:rPr>
                <w:noProof/>
                <w:webHidden/>
              </w:rPr>
              <w:fldChar w:fldCharType="separate"/>
            </w:r>
            <w:r w:rsidR="00B47821">
              <w:rPr>
                <w:noProof/>
                <w:webHidden/>
              </w:rPr>
              <w:t>49</w:t>
            </w:r>
            <w:r w:rsidRPr="00520229">
              <w:rPr>
                <w:noProof/>
                <w:webHidden/>
              </w:rPr>
              <w:fldChar w:fldCharType="end"/>
            </w:r>
          </w:hyperlink>
        </w:p>
        <w:p w14:paraId="22DF72FB" w14:textId="0C541696"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5" w:history="1">
            <w:r w:rsidRPr="00520229">
              <w:rPr>
                <w:rStyle w:val="Enlla"/>
                <w:noProof/>
                <w:color w:val="auto"/>
              </w:rPr>
              <w:t>Apartado 38. Visita a las instalaciones.</w:t>
            </w:r>
            <w:r w:rsidRPr="00520229">
              <w:rPr>
                <w:noProof/>
                <w:webHidden/>
              </w:rPr>
              <w:tab/>
            </w:r>
            <w:r w:rsidRPr="00520229">
              <w:rPr>
                <w:noProof/>
                <w:webHidden/>
              </w:rPr>
              <w:fldChar w:fldCharType="begin"/>
            </w:r>
            <w:r w:rsidRPr="00520229">
              <w:rPr>
                <w:noProof/>
                <w:webHidden/>
              </w:rPr>
              <w:instrText xml:space="preserve"> PAGEREF _Toc188303505 \h </w:instrText>
            </w:r>
            <w:r w:rsidRPr="00520229">
              <w:rPr>
                <w:noProof/>
                <w:webHidden/>
              </w:rPr>
            </w:r>
            <w:r w:rsidRPr="00520229">
              <w:rPr>
                <w:noProof/>
                <w:webHidden/>
              </w:rPr>
              <w:fldChar w:fldCharType="separate"/>
            </w:r>
            <w:r w:rsidR="00B47821">
              <w:rPr>
                <w:noProof/>
                <w:webHidden/>
              </w:rPr>
              <w:t>49</w:t>
            </w:r>
            <w:r w:rsidRPr="00520229">
              <w:rPr>
                <w:noProof/>
                <w:webHidden/>
              </w:rPr>
              <w:fldChar w:fldCharType="end"/>
            </w:r>
          </w:hyperlink>
        </w:p>
        <w:p w14:paraId="714AD901" w14:textId="5A3E4E09"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06" w:history="1">
            <w:r w:rsidRPr="00520229">
              <w:rPr>
                <w:rStyle w:val="Enlla"/>
                <w:noProof/>
                <w:color w:val="auto"/>
              </w:rPr>
              <w:t>B. CARACTERÍSTICAS ESPECÍFICAS DEL LOTE 1 NECESIDADES TÉCNICAS NECESARIAS PARA LOS ACTOS QUE SE CELEBRAN EN EL PARQUE DE CA L'ARNÚS, PASEO MARÍTIMO, Y PLAZA JOSEP TARRADELLAS.</w:t>
            </w:r>
            <w:r w:rsidRPr="00520229">
              <w:rPr>
                <w:noProof/>
                <w:webHidden/>
              </w:rPr>
              <w:tab/>
            </w:r>
            <w:r w:rsidRPr="00520229">
              <w:rPr>
                <w:noProof/>
                <w:webHidden/>
              </w:rPr>
              <w:fldChar w:fldCharType="begin"/>
            </w:r>
            <w:r w:rsidRPr="00520229">
              <w:rPr>
                <w:noProof/>
                <w:webHidden/>
              </w:rPr>
              <w:instrText xml:space="preserve"> PAGEREF _Toc188303506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5F73E2B0" w14:textId="1744293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7" w:history="1">
            <w:r w:rsidRPr="00520229">
              <w:rPr>
                <w:rStyle w:val="Enlla"/>
                <w:noProof/>
                <w:color w:val="auto"/>
              </w:rPr>
              <w:t>Apartado 39. Configuración general del lote.</w:t>
            </w:r>
            <w:r w:rsidRPr="00520229">
              <w:rPr>
                <w:noProof/>
                <w:webHidden/>
              </w:rPr>
              <w:tab/>
            </w:r>
            <w:r w:rsidRPr="00520229">
              <w:rPr>
                <w:noProof/>
                <w:webHidden/>
              </w:rPr>
              <w:fldChar w:fldCharType="begin"/>
            </w:r>
            <w:r w:rsidRPr="00520229">
              <w:rPr>
                <w:noProof/>
                <w:webHidden/>
              </w:rPr>
              <w:instrText xml:space="preserve"> PAGEREF _Toc188303507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7BCC665B" w14:textId="59D0D88A"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8" w:history="1">
            <w:r w:rsidRPr="00520229">
              <w:rPr>
                <w:rStyle w:val="Enlla"/>
                <w:noProof/>
                <w:color w:val="auto"/>
              </w:rPr>
              <w:t>Definición del objeto del contrato</w:t>
            </w:r>
            <w:r w:rsidRPr="00520229">
              <w:rPr>
                <w:noProof/>
                <w:webHidden/>
              </w:rPr>
              <w:tab/>
            </w:r>
            <w:r w:rsidRPr="00520229">
              <w:rPr>
                <w:noProof/>
                <w:webHidden/>
              </w:rPr>
              <w:fldChar w:fldCharType="begin"/>
            </w:r>
            <w:r w:rsidRPr="00520229">
              <w:rPr>
                <w:noProof/>
                <w:webHidden/>
              </w:rPr>
              <w:instrText xml:space="preserve"> PAGEREF _Toc188303508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6B7FAAE4" w14:textId="4C54AB3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09" w:history="1">
            <w:r w:rsidRPr="00520229">
              <w:rPr>
                <w:rStyle w:val="Enlla"/>
                <w:noProof/>
                <w:color w:val="auto"/>
              </w:rPr>
              <w:t>Artículo 40. Valor estimado.</w:t>
            </w:r>
            <w:r w:rsidRPr="00520229">
              <w:rPr>
                <w:noProof/>
                <w:webHidden/>
              </w:rPr>
              <w:tab/>
            </w:r>
            <w:r w:rsidRPr="00520229">
              <w:rPr>
                <w:noProof/>
                <w:webHidden/>
              </w:rPr>
              <w:fldChar w:fldCharType="begin"/>
            </w:r>
            <w:r w:rsidRPr="00520229">
              <w:rPr>
                <w:noProof/>
                <w:webHidden/>
              </w:rPr>
              <w:instrText xml:space="preserve"> PAGEREF _Toc188303509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1BCBD428" w14:textId="0DB009F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0" w:history="1">
            <w:r w:rsidRPr="00520229">
              <w:rPr>
                <w:rStyle w:val="Enlla"/>
                <w:noProof/>
                <w:color w:val="auto"/>
              </w:rPr>
              <w:t>Apartado 41. Presupuesto base de licitación del lote y crédito en el que se ampara.</w:t>
            </w:r>
            <w:r w:rsidRPr="00520229">
              <w:rPr>
                <w:noProof/>
                <w:webHidden/>
              </w:rPr>
              <w:tab/>
            </w:r>
            <w:r w:rsidRPr="00520229">
              <w:rPr>
                <w:noProof/>
                <w:webHidden/>
              </w:rPr>
              <w:fldChar w:fldCharType="begin"/>
            </w:r>
            <w:r w:rsidRPr="00520229">
              <w:rPr>
                <w:noProof/>
                <w:webHidden/>
              </w:rPr>
              <w:instrText xml:space="preserve"> PAGEREF _Toc188303510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7596C896" w14:textId="219E81E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1" w:history="1">
            <w:r w:rsidRPr="00520229">
              <w:rPr>
                <w:rStyle w:val="Enlla"/>
                <w:noProof/>
                <w:color w:val="auto"/>
              </w:rPr>
              <w:t>Apartado 42. Criterios de adjudicación del Lote 1.</w:t>
            </w:r>
            <w:r w:rsidRPr="00520229">
              <w:rPr>
                <w:noProof/>
                <w:webHidden/>
              </w:rPr>
              <w:tab/>
            </w:r>
            <w:r w:rsidRPr="00520229">
              <w:rPr>
                <w:noProof/>
                <w:webHidden/>
              </w:rPr>
              <w:fldChar w:fldCharType="begin"/>
            </w:r>
            <w:r w:rsidRPr="00520229">
              <w:rPr>
                <w:noProof/>
                <w:webHidden/>
              </w:rPr>
              <w:instrText xml:space="preserve"> PAGEREF _Toc188303511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349A1C54" w14:textId="4CDD4472"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2" w:history="1">
            <w:r w:rsidRPr="00520229">
              <w:rPr>
                <w:rStyle w:val="Enlla"/>
                <w:noProof/>
                <w:color w:val="auto"/>
              </w:rPr>
              <w:t>Criterios de adjudicación que dependen de un juicio de valor. Hasta un máximo de 48 puntos</w:t>
            </w:r>
            <w:r w:rsidRPr="00520229">
              <w:rPr>
                <w:noProof/>
                <w:webHidden/>
              </w:rPr>
              <w:tab/>
            </w:r>
            <w:r w:rsidRPr="00520229">
              <w:rPr>
                <w:noProof/>
                <w:webHidden/>
              </w:rPr>
              <w:fldChar w:fldCharType="begin"/>
            </w:r>
            <w:r w:rsidRPr="00520229">
              <w:rPr>
                <w:noProof/>
                <w:webHidden/>
              </w:rPr>
              <w:instrText xml:space="preserve"> PAGEREF _Toc188303512 \h </w:instrText>
            </w:r>
            <w:r w:rsidRPr="00520229">
              <w:rPr>
                <w:noProof/>
                <w:webHidden/>
              </w:rPr>
            </w:r>
            <w:r w:rsidRPr="00520229">
              <w:rPr>
                <w:noProof/>
                <w:webHidden/>
              </w:rPr>
              <w:fldChar w:fldCharType="separate"/>
            </w:r>
            <w:r w:rsidR="00B47821">
              <w:rPr>
                <w:noProof/>
                <w:webHidden/>
              </w:rPr>
              <w:t>50</w:t>
            </w:r>
            <w:r w:rsidRPr="00520229">
              <w:rPr>
                <w:noProof/>
                <w:webHidden/>
              </w:rPr>
              <w:fldChar w:fldCharType="end"/>
            </w:r>
          </w:hyperlink>
        </w:p>
        <w:p w14:paraId="173D837B" w14:textId="58029EEA"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3" w:history="1">
            <w:r w:rsidRPr="00520229">
              <w:rPr>
                <w:rStyle w:val="Enlla"/>
                <w:noProof/>
                <w:color w:val="auto"/>
              </w:rPr>
              <w:t>Criterios de adjudicación evaluables mediante fórmulas. Hasta un máximo de 52 puntos</w:t>
            </w:r>
            <w:r w:rsidRPr="00520229">
              <w:rPr>
                <w:noProof/>
                <w:webHidden/>
              </w:rPr>
              <w:tab/>
            </w:r>
            <w:r w:rsidRPr="00520229">
              <w:rPr>
                <w:noProof/>
                <w:webHidden/>
              </w:rPr>
              <w:fldChar w:fldCharType="begin"/>
            </w:r>
            <w:r w:rsidRPr="00520229">
              <w:rPr>
                <w:noProof/>
                <w:webHidden/>
              </w:rPr>
              <w:instrText xml:space="preserve"> PAGEREF _Toc188303513 \h </w:instrText>
            </w:r>
            <w:r w:rsidRPr="00520229">
              <w:rPr>
                <w:noProof/>
                <w:webHidden/>
              </w:rPr>
            </w:r>
            <w:r w:rsidRPr="00520229">
              <w:rPr>
                <w:noProof/>
                <w:webHidden/>
              </w:rPr>
              <w:fldChar w:fldCharType="separate"/>
            </w:r>
            <w:r w:rsidR="00B47821">
              <w:rPr>
                <w:noProof/>
                <w:webHidden/>
              </w:rPr>
              <w:t>53</w:t>
            </w:r>
            <w:r w:rsidRPr="00520229">
              <w:rPr>
                <w:noProof/>
                <w:webHidden/>
              </w:rPr>
              <w:fldChar w:fldCharType="end"/>
            </w:r>
          </w:hyperlink>
        </w:p>
        <w:p w14:paraId="2DE9CBAB" w14:textId="023F0F6E"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4" w:history="1">
            <w:r w:rsidRPr="00520229">
              <w:rPr>
                <w:rStyle w:val="Enlla"/>
                <w:noProof/>
                <w:color w:val="auto"/>
              </w:rPr>
              <w:t>Criterios de desempate</w:t>
            </w:r>
            <w:r w:rsidRPr="00520229">
              <w:rPr>
                <w:noProof/>
                <w:webHidden/>
              </w:rPr>
              <w:tab/>
            </w:r>
            <w:r w:rsidRPr="00520229">
              <w:rPr>
                <w:noProof/>
                <w:webHidden/>
              </w:rPr>
              <w:fldChar w:fldCharType="begin"/>
            </w:r>
            <w:r w:rsidRPr="00520229">
              <w:rPr>
                <w:noProof/>
                <w:webHidden/>
              </w:rPr>
              <w:instrText xml:space="preserve"> PAGEREF _Toc188303514 \h </w:instrText>
            </w:r>
            <w:r w:rsidRPr="00520229">
              <w:rPr>
                <w:noProof/>
                <w:webHidden/>
              </w:rPr>
            </w:r>
            <w:r w:rsidRPr="00520229">
              <w:rPr>
                <w:noProof/>
                <w:webHidden/>
              </w:rPr>
              <w:fldChar w:fldCharType="separate"/>
            </w:r>
            <w:r w:rsidR="00B47821">
              <w:rPr>
                <w:noProof/>
                <w:webHidden/>
              </w:rPr>
              <w:t>53</w:t>
            </w:r>
            <w:r w:rsidRPr="00520229">
              <w:rPr>
                <w:noProof/>
                <w:webHidden/>
              </w:rPr>
              <w:fldChar w:fldCharType="end"/>
            </w:r>
          </w:hyperlink>
        </w:p>
        <w:p w14:paraId="7D372B9F" w14:textId="4E9799B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5" w:history="1">
            <w:r w:rsidRPr="00520229">
              <w:rPr>
                <w:rStyle w:val="Enlla"/>
                <w:noProof/>
                <w:color w:val="auto"/>
              </w:rPr>
              <w:t>Apartado 43. Ofertas anormalmente bajas.</w:t>
            </w:r>
            <w:r w:rsidRPr="00520229">
              <w:rPr>
                <w:noProof/>
                <w:webHidden/>
              </w:rPr>
              <w:tab/>
            </w:r>
            <w:r w:rsidRPr="00520229">
              <w:rPr>
                <w:noProof/>
                <w:webHidden/>
              </w:rPr>
              <w:fldChar w:fldCharType="begin"/>
            </w:r>
            <w:r w:rsidRPr="00520229">
              <w:rPr>
                <w:noProof/>
                <w:webHidden/>
              </w:rPr>
              <w:instrText xml:space="preserve"> PAGEREF _Toc188303515 \h </w:instrText>
            </w:r>
            <w:r w:rsidRPr="00520229">
              <w:rPr>
                <w:noProof/>
                <w:webHidden/>
              </w:rPr>
            </w:r>
            <w:r w:rsidRPr="00520229">
              <w:rPr>
                <w:noProof/>
                <w:webHidden/>
              </w:rPr>
              <w:fldChar w:fldCharType="separate"/>
            </w:r>
            <w:r w:rsidR="00B47821">
              <w:rPr>
                <w:noProof/>
                <w:webHidden/>
              </w:rPr>
              <w:t>54</w:t>
            </w:r>
            <w:r w:rsidRPr="00520229">
              <w:rPr>
                <w:noProof/>
                <w:webHidden/>
              </w:rPr>
              <w:fldChar w:fldCharType="end"/>
            </w:r>
          </w:hyperlink>
        </w:p>
        <w:p w14:paraId="48915E0F" w14:textId="437DE9DB"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6" w:history="1">
            <w:r w:rsidRPr="00520229">
              <w:rPr>
                <w:rStyle w:val="Enlla"/>
                <w:noProof/>
                <w:color w:val="auto"/>
              </w:rPr>
              <w:t>Apartado 44. Admisibilidad de variantes.</w:t>
            </w:r>
            <w:r w:rsidRPr="00520229">
              <w:rPr>
                <w:noProof/>
                <w:webHidden/>
              </w:rPr>
              <w:tab/>
            </w:r>
            <w:r w:rsidRPr="00520229">
              <w:rPr>
                <w:noProof/>
                <w:webHidden/>
              </w:rPr>
              <w:fldChar w:fldCharType="begin"/>
            </w:r>
            <w:r w:rsidRPr="00520229">
              <w:rPr>
                <w:noProof/>
                <w:webHidden/>
              </w:rPr>
              <w:instrText xml:space="preserve"> PAGEREF _Toc188303516 \h </w:instrText>
            </w:r>
            <w:r w:rsidRPr="00520229">
              <w:rPr>
                <w:noProof/>
                <w:webHidden/>
              </w:rPr>
            </w:r>
            <w:r w:rsidRPr="00520229">
              <w:rPr>
                <w:noProof/>
                <w:webHidden/>
              </w:rPr>
              <w:fldChar w:fldCharType="separate"/>
            </w:r>
            <w:r w:rsidR="00B47821">
              <w:rPr>
                <w:noProof/>
                <w:webHidden/>
              </w:rPr>
              <w:t>54</w:t>
            </w:r>
            <w:r w:rsidRPr="00520229">
              <w:rPr>
                <w:noProof/>
                <w:webHidden/>
              </w:rPr>
              <w:fldChar w:fldCharType="end"/>
            </w:r>
          </w:hyperlink>
        </w:p>
        <w:p w14:paraId="0BD2437D" w14:textId="0A7D9BAC"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7" w:history="1">
            <w:r w:rsidRPr="00520229">
              <w:rPr>
                <w:rStyle w:val="Enlla"/>
                <w:noProof/>
                <w:color w:val="auto"/>
              </w:rPr>
              <w:t>Apartado 45. Documentación técnica a presentar en relación con los criterios de adjudicación vinculados a un juicio de valor.</w:t>
            </w:r>
            <w:r w:rsidRPr="00520229">
              <w:rPr>
                <w:noProof/>
                <w:webHidden/>
              </w:rPr>
              <w:tab/>
            </w:r>
            <w:r w:rsidRPr="00520229">
              <w:rPr>
                <w:noProof/>
                <w:webHidden/>
              </w:rPr>
              <w:fldChar w:fldCharType="begin"/>
            </w:r>
            <w:r w:rsidRPr="00520229">
              <w:rPr>
                <w:noProof/>
                <w:webHidden/>
              </w:rPr>
              <w:instrText xml:space="preserve"> PAGEREF _Toc188303517 \h </w:instrText>
            </w:r>
            <w:r w:rsidRPr="00520229">
              <w:rPr>
                <w:noProof/>
                <w:webHidden/>
              </w:rPr>
            </w:r>
            <w:r w:rsidRPr="00520229">
              <w:rPr>
                <w:noProof/>
                <w:webHidden/>
              </w:rPr>
              <w:fldChar w:fldCharType="separate"/>
            </w:r>
            <w:r w:rsidR="00B47821">
              <w:rPr>
                <w:noProof/>
                <w:webHidden/>
              </w:rPr>
              <w:t>54</w:t>
            </w:r>
            <w:r w:rsidRPr="00520229">
              <w:rPr>
                <w:noProof/>
                <w:webHidden/>
              </w:rPr>
              <w:fldChar w:fldCharType="end"/>
            </w:r>
          </w:hyperlink>
        </w:p>
        <w:p w14:paraId="1C73C451" w14:textId="4B887308"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18" w:history="1">
            <w:r w:rsidRPr="00520229">
              <w:rPr>
                <w:rStyle w:val="Enlla"/>
                <w:noProof/>
                <w:color w:val="auto"/>
              </w:rPr>
              <w:t>C. CARACTERÍSTICAS ESPECÍFICAS DEL LOTE 2. ACTOS QUE SE CELEBRAN EN LA ZONA MAR: RAMBLA, PLAYA PESCADORES, PUENTE DE BOTIFERRETA Y PASEO MARÍTIMO.</w:t>
            </w:r>
            <w:r w:rsidRPr="00520229">
              <w:rPr>
                <w:noProof/>
                <w:webHidden/>
              </w:rPr>
              <w:tab/>
            </w:r>
            <w:r w:rsidRPr="00520229">
              <w:rPr>
                <w:noProof/>
                <w:webHidden/>
              </w:rPr>
              <w:fldChar w:fldCharType="begin"/>
            </w:r>
            <w:r w:rsidRPr="00520229">
              <w:rPr>
                <w:noProof/>
                <w:webHidden/>
              </w:rPr>
              <w:instrText xml:space="preserve"> PAGEREF _Toc188303518 \h </w:instrText>
            </w:r>
            <w:r w:rsidRPr="00520229">
              <w:rPr>
                <w:noProof/>
                <w:webHidden/>
              </w:rPr>
            </w:r>
            <w:r w:rsidRPr="00520229">
              <w:rPr>
                <w:noProof/>
                <w:webHidden/>
              </w:rPr>
              <w:fldChar w:fldCharType="separate"/>
            </w:r>
            <w:r w:rsidR="00B47821">
              <w:rPr>
                <w:noProof/>
                <w:webHidden/>
              </w:rPr>
              <w:t>55</w:t>
            </w:r>
            <w:r w:rsidRPr="00520229">
              <w:rPr>
                <w:noProof/>
                <w:webHidden/>
              </w:rPr>
              <w:fldChar w:fldCharType="end"/>
            </w:r>
          </w:hyperlink>
        </w:p>
        <w:p w14:paraId="203F09DB" w14:textId="5B1E0EB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19" w:history="1">
            <w:r w:rsidRPr="00520229">
              <w:rPr>
                <w:rStyle w:val="Enlla"/>
                <w:noProof/>
                <w:color w:val="auto"/>
              </w:rPr>
              <w:t>Apartado 46. Configuración general del lote.</w:t>
            </w:r>
            <w:r w:rsidRPr="00520229">
              <w:rPr>
                <w:noProof/>
                <w:webHidden/>
              </w:rPr>
              <w:tab/>
            </w:r>
            <w:r w:rsidRPr="00520229">
              <w:rPr>
                <w:noProof/>
                <w:webHidden/>
              </w:rPr>
              <w:fldChar w:fldCharType="begin"/>
            </w:r>
            <w:r w:rsidRPr="00520229">
              <w:rPr>
                <w:noProof/>
                <w:webHidden/>
              </w:rPr>
              <w:instrText xml:space="preserve"> PAGEREF _Toc188303519 \h </w:instrText>
            </w:r>
            <w:r w:rsidRPr="00520229">
              <w:rPr>
                <w:noProof/>
                <w:webHidden/>
              </w:rPr>
            </w:r>
            <w:r w:rsidRPr="00520229">
              <w:rPr>
                <w:noProof/>
                <w:webHidden/>
              </w:rPr>
              <w:fldChar w:fldCharType="separate"/>
            </w:r>
            <w:r w:rsidR="00B47821">
              <w:rPr>
                <w:noProof/>
                <w:webHidden/>
              </w:rPr>
              <w:t>55</w:t>
            </w:r>
            <w:r w:rsidRPr="00520229">
              <w:rPr>
                <w:noProof/>
                <w:webHidden/>
              </w:rPr>
              <w:fldChar w:fldCharType="end"/>
            </w:r>
          </w:hyperlink>
        </w:p>
        <w:p w14:paraId="2D69D367" w14:textId="7C55C2D8"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0" w:history="1">
            <w:r w:rsidRPr="00520229">
              <w:rPr>
                <w:rStyle w:val="Enlla"/>
                <w:noProof/>
                <w:color w:val="auto"/>
              </w:rPr>
              <w:t>Definición del objeto del contrato</w:t>
            </w:r>
            <w:r w:rsidRPr="00520229">
              <w:rPr>
                <w:noProof/>
                <w:webHidden/>
              </w:rPr>
              <w:tab/>
            </w:r>
            <w:r w:rsidRPr="00520229">
              <w:rPr>
                <w:noProof/>
                <w:webHidden/>
              </w:rPr>
              <w:fldChar w:fldCharType="begin"/>
            </w:r>
            <w:r w:rsidRPr="00520229">
              <w:rPr>
                <w:noProof/>
                <w:webHidden/>
              </w:rPr>
              <w:instrText xml:space="preserve"> PAGEREF _Toc188303520 \h </w:instrText>
            </w:r>
            <w:r w:rsidRPr="00520229">
              <w:rPr>
                <w:noProof/>
                <w:webHidden/>
              </w:rPr>
            </w:r>
            <w:r w:rsidRPr="00520229">
              <w:rPr>
                <w:noProof/>
                <w:webHidden/>
              </w:rPr>
              <w:fldChar w:fldCharType="separate"/>
            </w:r>
            <w:r w:rsidR="00B47821">
              <w:rPr>
                <w:noProof/>
                <w:webHidden/>
              </w:rPr>
              <w:t>55</w:t>
            </w:r>
            <w:r w:rsidRPr="00520229">
              <w:rPr>
                <w:noProof/>
                <w:webHidden/>
              </w:rPr>
              <w:fldChar w:fldCharType="end"/>
            </w:r>
          </w:hyperlink>
        </w:p>
        <w:p w14:paraId="4FDFDCC6" w14:textId="6267843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1" w:history="1">
            <w:r w:rsidRPr="00520229">
              <w:rPr>
                <w:rStyle w:val="Enlla"/>
                <w:rFonts w:eastAsia="Calibri"/>
                <w:noProof/>
                <w:color w:val="auto"/>
              </w:rPr>
              <w:t>Apartado 47.</w:t>
            </w:r>
            <w:r w:rsidRPr="00520229">
              <w:rPr>
                <w:rStyle w:val="Enlla"/>
                <w:noProof/>
                <w:color w:val="auto"/>
              </w:rPr>
              <w:t xml:space="preserve"> Valor estimado.</w:t>
            </w:r>
            <w:r w:rsidRPr="00520229">
              <w:rPr>
                <w:noProof/>
                <w:webHidden/>
              </w:rPr>
              <w:tab/>
            </w:r>
            <w:r w:rsidRPr="00520229">
              <w:rPr>
                <w:noProof/>
                <w:webHidden/>
              </w:rPr>
              <w:fldChar w:fldCharType="begin"/>
            </w:r>
            <w:r w:rsidRPr="00520229">
              <w:rPr>
                <w:noProof/>
                <w:webHidden/>
              </w:rPr>
              <w:instrText xml:space="preserve"> PAGEREF _Toc188303521 \h </w:instrText>
            </w:r>
            <w:r w:rsidRPr="00520229">
              <w:rPr>
                <w:noProof/>
                <w:webHidden/>
              </w:rPr>
            </w:r>
            <w:r w:rsidRPr="00520229">
              <w:rPr>
                <w:noProof/>
                <w:webHidden/>
              </w:rPr>
              <w:fldChar w:fldCharType="separate"/>
            </w:r>
            <w:r w:rsidR="00B47821">
              <w:rPr>
                <w:noProof/>
                <w:webHidden/>
              </w:rPr>
              <w:t>55</w:t>
            </w:r>
            <w:r w:rsidRPr="00520229">
              <w:rPr>
                <w:noProof/>
                <w:webHidden/>
              </w:rPr>
              <w:fldChar w:fldCharType="end"/>
            </w:r>
          </w:hyperlink>
        </w:p>
        <w:p w14:paraId="5A258746" w14:textId="2BA752FF"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2" w:history="1">
            <w:r w:rsidRPr="00520229">
              <w:rPr>
                <w:rStyle w:val="Enlla"/>
                <w:noProof/>
                <w:color w:val="auto"/>
              </w:rPr>
              <w:t>Apartado 48. Presupuesto base de licitación del lote y crédito en el que se ampara.</w:t>
            </w:r>
            <w:r w:rsidRPr="00520229">
              <w:rPr>
                <w:noProof/>
                <w:webHidden/>
              </w:rPr>
              <w:tab/>
            </w:r>
            <w:r w:rsidRPr="00520229">
              <w:rPr>
                <w:noProof/>
                <w:webHidden/>
              </w:rPr>
              <w:fldChar w:fldCharType="begin"/>
            </w:r>
            <w:r w:rsidRPr="00520229">
              <w:rPr>
                <w:noProof/>
                <w:webHidden/>
              </w:rPr>
              <w:instrText xml:space="preserve"> PAGEREF _Toc188303522 \h </w:instrText>
            </w:r>
            <w:r w:rsidRPr="00520229">
              <w:rPr>
                <w:noProof/>
                <w:webHidden/>
              </w:rPr>
            </w:r>
            <w:r w:rsidRPr="00520229">
              <w:rPr>
                <w:noProof/>
                <w:webHidden/>
              </w:rPr>
              <w:fldChar w:fldCharType="separate"/>
            </w:r>
            <w:r w:rsidR="00B47821">
              <w:rPr>
                <w:noProof/>
                <w:webHidden/>
              </w:rPr>
              <w:t>56</w:t>
            </w:r>
            <w:r w:rsidRPr="00520229">
              <w:rPr>
                <w:noProof/>
                <w:webHidden/>
              </w:rPr>
              <w:fldChar w:fldCharType="end"/>
            </w:r>
          </w:hyperlink>
        </w:p>
        <w:p w14:paraId="6CC35F1F" w14:textId="0AF5A304"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3" w:history="1">
            <w:r w:rsidRPr="00520229">
              <w:rPr>
                <w:rStyle w:val="Enlla"/>
                <w:noProof/>
                <w:color w:val="auto"/>
              </w:rPr>
              <w:t>Apartado 49. Criterios de adjudicación del Lote 2.</w:t>
            </w:r>
            <w:r w:rsidRPr="00520229">
              <w:rPr>
                <w:noProof/>
                <w:webHidden/>
              </w:rPr>
              <w:tab/>
            </w:r>
            <w:r w:rsidRPr="00520229">
              <w:rPr>
                <w:noProof/>
                <w:webHidden/>
              </w:rPr>
              <w:fldChar w:fldCharType="begin"/>
            </w:r>
            <w:r w:rsidRPr="00520229">
              <w:rPr>
                <w:noProof/>
                <w:webHidden/>
              </w:rPr>
              <w:instrText xml:space="preserve"> PAGEREF _Toc188303523 \h </w:instrText>
            </w:r>
            <w:r w:rsidRPr="00520229">
              <w:rPr>
                <w:noProof/>
                <w:webHidden/>
              </w:rPr>
            </w:r>
            <w:r w:rsidRPr="00520229">
              <w:rPr>
                <w:noProof/>
                <w:webHidden/>
              </w:rPr>
              <w:fldChar w:fldCharType="separate"/>
            </w:r>
            <w:r w:rsidR="00B47821">
              <w:rPr>
                <w:noProof/>
                <w:webHidden/>
              </w:rPr>
              <w:t>56</w:t>
            </w:r>
            <w:r w:rsidRPr="00520229">
              <w:rPr>
                <w:noProof/>
                <w:webHidden/>
              </w:rPr>
              <w:fldChar w:fldCharType="end"/>
            </w:r>
          </w:hyperlink>
        </w:p>
        <w:p w14:paraId="1E25082C" w14:textId="7A220BE3"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4" w:history="1">
            <w:r w:rsidRPr="00520229">
              <w:rPr>
                <w:rStyle w:val="Enlla"/>
                <w:noProof/>
                <w:color w:val="auto"/>
              </w:rPr>
              <w:t>Criterios de adjudicación que dependen de un juicio de valor. Hasta un máximo de 48 puntos</w:t>
            </w:r>
            <w:r w:rsidRPr="00520229">
              <w:rPr>
                <w:noProof/>
                <w:webHidden/>
              </w:rPr>
              <w:tab/>
            </w:r>
            <w:r w:rsidRPr="00520229">
              <w:rPr>
                <w:noProof/>
                <w:webHidden/>
              </w:rPr>
              <w:fldChar w:fldCharType="begin"/>
            </w:r>
            <w:r w:rsidRPr="00520229">
              <w:rPr>
                <w:noProof/>
                <w:webHidden/>
              </w:rPr>
              <w:instrText xml:space="preserve"> PAGEREF _Toc188303524 \h </w:instrText>
            </w:r>
            <w:r w:rsidRPr="00520229">
              <w:rPr>
                <w:noProof/>
                <w:webHidden/>
              </w:rPr>
            </w:r>
            <w:r w:rsidRPr="00520229">
              <w:rPr>
                <w:noProof/>
                <w:webHidden/>
              </w:rPr>
              <w:fldChar w:fldCharType="separate"/>
            </w:r>
            <w:r w:rsidR="00B47821">
              <w:rPr>
                <w:noProof/>
                <w:webHidden/>
              </w:rPr>
              <w:t>56</w:t>
            </w:r>
            <w:r w:rsidRPr="00520229">
              <w:rPr>
                <w:noProof/>
                <w:webHidden/>
              </w:rPr>
              <w:fldChar w:fldCharType="end"/>
            </w:r>
          </w:hyperlink>
        </w:p>
        <w:p w14:paraId="0DB746A5" w14:textId="31844AAE"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5" w:history="1">
            <w:r w:rsidRPr="00520229">
              <w:rPr>
                <w:rStyle w:val="Enlla"/>
                <w:noProof/>
                <w:color w:val="auto"/>
              </w:rPr>
              <w:t>Criterios de adjudicación evaluables mediante fórmulas para cada uno de los lotes. Hasta un máximo de 52 puntos</w:t>
            </w:r>
            <w:r w:rsidRPr="00520229">
              <w:rPr>
                <w:noProof/>
                <w:webHidden/>
              </w:rPr>
              <w:tab/>
            </w:r>
            <w:r w:rsidRPr="00520229">
              <w:rPr>
                <w:noProof/>
                <w:webHidden/>
              </w:rPr>
              <w:fldChar w:fldCharType="begin"/>
            </w:r>
            <w:r w:rsidRPr="00520229">
              <w:rPr>
                <w:noProof/>
                <w:webHidden/>
              </w:rPr>
              <w:instrText xml:space="preserve"> PAGEREF _Toc188303525 \h </w:instrText>
            </w:r>
            <w:r w:rsidRPr="00520229">
              <w:rPr>
                <w:noProof/>
                <w:webHidden/>
              </w:rPr>
            </w:r>
            <w:r w:rsidRPr="00520229">
              <w:rPr>
                <w:noProof/>
                <w:webHidden/>
              </w:rPr>
              <w:fldChar w:fldCharType="separate"/>
            </w:r>
            <w:r w:rsidR="00B47821">
              <w:rPr>
                <w:noProof/>
                <w:webHidden/>
              </w:rPr>
              <w:t>58</w:t>
            </w:r>
            <w:r w:rsidRPr="00520229">
              <w:rPr>
                <w:noProof/>
                <w:webHidden/>
              </w:rPr>
              <w:fldChar w:fldCharType="end"/>
            </w:r>
          </w:hyperlink>
        </w:p>
        <w:p w14:paraId="4B1DE66E" w14:textId="7F00ECFD"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6" w:history="1">
            <w:r w:rsidRPr="00520229">
              <w:rPr>
                <w:rStyle w:val="Enlla"/>
                <w:noProof/>
                <w:color w:val="auto"/>
              </w:rPr>
              <w:t>Criterios de desempate</w:t>
            </w:r>
            <w:r w:rsidRPr="00520229">
              <w:rPr>
                <w:noProof/>
                <w:webHidden/>
              </w:rPr>
              <w:tab/>
            </w:r>
            <w:r w:rsidRPr="00520229">
              <w:rPr>
                <w:noProof/>
                <w:webHidden/>
              </w:rPr>
              <w:fldChar w:fldCharType="begin"/>
            </w:r>
            <w:r w:rsidRPr="00520229">
              <w:rPr>
                <w:noProof/>
                <w:webHidden/>
              </w:rPr>
              <w:instrText xml:space="preserve"> PAGEREF _Toc188303526 \h </w:instrText>
            </w:r>
            <w:r w:rsidRPr="00520229">
              <w:rPr>
                <w:noProof/>
                <w:webHidden/>
              </w:rPr>
            </w:r>
            <w:r w:rsidRPr="00520229">
              <w:rPr>
                <w:noProof/>
                <w:webHidden/>
              </w:rPr>
              <w:fldChar w:fldCharType="separate"/>
            </w:r>
            <w:r w:rsidR="00B47821">
              <w:rPr>
                <w:noProof/>
                <w:webHidden/>
              </w:rPr>
              <w:t>59</w:t>
            </w:r>
            <w:r w:rsidRPr="00520229">
              <w:rPr>
                <w:noProof/>
                <w:webHidden/>
              </w:rPr>
              <w:fldChar w:fldCharType="end"/>
            </w:r>
          </w:hyperlink>
        </w:p>
        <w:p w14:paraId="551DF688" w14:textId="04D71D25"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7" w:history="1">
            <w:r w:rsidRPr="00520229">
              <w:rPr>
                <w:rStyle w:val="Enlla"/>
                <w:noProof/>
                <w:color w:val="auto"/>
              </w:rPr>
              <w:t>Apartado 50. Ofertas anormalmente bajas.</w:t>
            </w:r>
            <w:r w:rsidRPr="00520229">
              <w:rPr>
                <w:noProof/>
                <w:webHidden/>
              </w:rPr>
              <w:tab/>
            </w:r>
            <w:r w:rsidRPr="00520229">
              <w:rPr>
                <w:noProof/>
                <w:webHidden/>
              </w:rPr>
              <w:fldChar w:fldCharType="begin"/>
            </w:r>
            <w:r w:rsidRPr="00520229">
              <w:rPr>
                <w:noProof/>
                <w:webHidden/>
              </w:rPr>
              <w:instrText xml:space="preserve"> PAGEREF _Toc188303527 \h </w:instrText>
            </w:r>
            <w:r w:rsidRPr="00520229">
              <w:rPr>
                <w:noProof/>
                <w:webHidden/>
              </w:rPr>
            </w:r>
            <w:r w:rsidRPr="00520229">
              <w:rPr>
                <w:noProof/>
                <w:webHidden/>
              </w:rPr>
              <w:fldChar w:fldCharType="separate"/>
            </w:r>
            <w:r w:rsidR="00B47821">
              <w:rPr>
                <w:noProof/>
                <w:webHidden/>
              </w:rPr>
              <w:t>60</w:t>
            </w:r>
            <w:r w:rsidRPr="00520229">
              <w:rPr>
                <w:noProof/>
                <w:webHidden/>
              </w:rPr>
              <w:fldChar w:fldCharType="end"/>
            </w:r>
          </w:hyperlink>
        </w:p>
        <w:p w14:paraId="7987A0CF" w14:textId="68335E72"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8" w:history="1">
            <w:r w:rsidRPr="00520229">
              <w:rPr>
                <w:rStyle w:val="Enlla"/>
                <w:noProof/>
                <w:color w:val="auto"/>
              </w:rPr>
              <w:t>Apartado 51. Admisibilidad de variantes.</w:t>
            </w:r>
            <w:r w:rsidRPr="00520229">
              <w:rPr>
                <w:noProof/>
                <w:webHidden/>
              </w:rPr>
              <w:tab/>
            </w:r>
            <w:r w:rsidRPr="00520229">
              <w:rPr>
                <w:noProof/>
                <w:webHidden/>
              </w:rPr>
              <w:fldChar w:fldCharType="begin"/>
            </w:r>
            <w:r w:rsidRPr="00520229">
              <w:rPr>
                <w:noProof/>
                <w:webHidden/>
              </w:rPr>
              <w:instrText xml:space="preserve"> PAGEREF _Toc188303528 \h </w:instrText>
            </w:r>
            <w:r w:rsidRPr="00520229">
              <w:rPr>
                <w:noProof/>
                <w:webHidden/>
              </w:rPr>
            </w:r>
            <w:r w:rsidRPr="00520229">
              <w:rPr>
                <w:noProof/>
                <w:webHidden/>
              </w:rPr>
              <w:fldChar w:fldCharType="separate"/>
            </w:r>
            <w:r w:rsidR="00B47821">
              <w:rPr>
                <w:noProof/>
                <w:webHidden/>
              </w:rPr>
              <w:t>60</w:t>
            </w:r>
            <w:r w:rsidRPr="00520229">
              <w:rPr>
                <w:noProof/>
                <w:webHidden/>
              </w:rPr>
              <w:fldChar w:fldCharType="end"/>
            </w:r>
          </w:hyperlink>
        </w:p>
        <w:p w14:paraId="63312A7F" w14:textId="45730D0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29" w:history="1">
            <w:r w:rsidRPr="00520229">
              <w:rPr>
                <w:rStyle w:val="Enlla"/>
                <w:noProof/>
                <w:color w:val="auto"/>
              </w:rPr>
              <w:t>Apartado 52. Documentación técnica a presentar en relación con los criterios de adjudicación vinculados a un juicio de valor.</w:t>
            </w:r>
            <w:r w:rsidRPr="00520229">
              <w:rPr>
                <w:noProof/>
                <w:webHidden/>
              </w:rPr>
              <w:tab/>
            </w:r>
            <w:r w:rsidRPr="00520229">
              <w:rPr>
                <w:noProof/>
                <w:webHidden/>
              </w:rPr>
              <w:fldChar w:fldCharType="begin"/>
            </w:r>
            <w:r w:rsidRPr="00520229">
              <w:rPr>
                <w:noProof/>
                <w:webHidden/>
              </w:rPr>
              <w:instrText xml:space="preserve"> PAGEREF _Toc188303529 \h </w:instrText>
            </w:r>
            <w:r w:rsidRPr="00520229">
              <w:rPr>
                <w:noProof/>
                <w:webHidden/>
              </w:rPr>
            </w:r>
            <w:r w:rsidRPr="00520229">
              <w:rPr>
                <w:noProof/>
                <w:webHidden/>
              </w:rPr>
              <w:fldChar w:fldCharType="separate"/>
            </w:r>
            <w:r w:rsidR="00B47821">
              <w:rPr>
                <w:noProof/>
                <w:webHidden/>
              </w:rPr>
              <w:t>60</w:t>
            </w:r>
            <w:r w:rsidRPr="00520229">
              <w:rPr>
                <w:noProof/>
                <w:webHidden/>
              </w:rPr>
              <w:fldChar w:fldCharType="end"/>
            </w:r>
          </w:hyperlink>
        </w:p>
        <w:p w14:paraId="7038295E" w14:textId="4E7642F0"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30" w:history="1">
            <w:r w:rsidRPr="00520229">
              <w:rPr>
                <w:rStyle w:val="Enlla"/>
                <w:noProof/>
                <w:color w:val="auto"/>
              </w:rPr>
              <w:t xml:space="preserve">D. CARACTERÍSTICAS ESPECÍFICAS DEL LOTE 3. </w:t>
            </w:r>
            <w:r w:rsidRPr="00520229">
              <w:rPr>
                <w:rStyle w:val="Enlla"/>
                <w:rFonts w:eastAsia="Calibri"/>
                <w:noProof/>
                <w:color w:val="auto"/>
              </w:rPr>
              <w:t>ACTOS QUE SE CELEBRAN EN LA PLAZA DE LA PLANA, PLAZA DE LA VILA, Y ACTOS DE CULTURA POPULAR.</w:t>
            </w:r>
            <w:r w:rsidRPr="00520229">
              <w:rPr>
                <w:noProof/>
                <w:webHidden/>
              </w:rPr>
              <w:tab/>
            </w:r>
            <w:r w:rsidRPr="00520229">
              <w:rPr>
                <w:noProof/>
                <w:webHidden/>
              </w:rPr>
              <w:fldChar w:fldCharType="begin"/>
            </w:r>
            <w:r w:rsidRPr="00520229">
              <w:rPr>
                <w:noProof/>
                <w:webHidden/>
              </w:rPr>
              <w:instrText xml:space="preserve"> PAGEREF _Toc188303530 \h </w:instrText>
            </w:r>
            <w:r w:rsidRPr="00520229">
              <w:rPr>
                <w:noProof/>
                <w:webHidden/>
              </w:rPr>
            </w:r>
            <w:r w:rsidRPr="00520229">
              <w:rPr>
                <w:noProof/>
                <w:webHidden/>
              </w:rPr>
              <w:fldChar w:fldCharType="separate"/>
            </w:r>
            <w:r w:rsidR="00B47821">
              <w:rPr>
                <w:noProof/>
                <w:webHidden/>
              </w:rPr>
              <w:t>61</w:t>
            </w:r>
            <w:r w:rsidRPr="00520229">
              <w:rPr>
                <w:noProof/>
                <w:webHidden/>
              </w:rPr>
              <w:fldChar w:fldCharType="end"/>
            </w:r>
          </w:hyperlink>
        </w:p>
        <w:p w14:paraId="3597F62F" w14:textId="6454E6D7"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1" w:history="1">
            <w:r w:rsidRPr="00520229">
              <w:rPr>
                <w:rStyle w:val="Enlla"/>
                <w:noProof/>
                <w:color w:val="auto"/>
              </w:rPr>
              <w:t>Apartado 53. Configuración general del lote.</w:t>
            </w:r>
            <w:r w:rsidRPr="00520229">
              <w:rPr>
                <w:noProof/>
                <w:webHidden/>
              </w:rPr>
              <w:tab/>
            </w:r>
            <w:r w:rsidRPr="00520229">
              <w:rPr>
                <w:noProof/>
                <w:webHidden/>
              </w:rPr>
              <w:fldChar w:fldCharType="begin"/>
            </w:r>
            <w:r w:rsidRPr="00520229">
              <w:rPr>
                <w:noProof/>
                <w:webHidden/>
              </w:rPr>
              <w:instrText xml:space="preserve"> PAGEREF _Toc188303531 \h </w:instrText>
            </w:r>
            <w:r w:rsidRPr="00520229">
              <w:rPr>
                <w:noProof/>
                <w:webHidden/>
              </w:rPr>
            </w:r>
            <w:r w:rsidRPr="00520229">
              <w:rPr>
                <w:noProof/>
                <w:webHidden/>
              </w:rPr>
              <w:fldChar w:fldCharType="separate"/>
            </w:r>
            <w:r w:rsidR="00B47821">
              <w:rPr>
                <w:noProof/>
                <w:webHidden/>
              </w:rPr>
              <w:t>61</w:t>
            </w:r>
            <w:r w:rsidRPr="00520229">
              <w:rPr>
                <w:noProof/>
                <w:webHidden/>
              </w:rPr>
              <w:fldChar w:fldCharType="end"/>
            </w:r>
          </w:hyperlink>
        </w:p>
        <w:p w14:paraId="21CC2671" w14:textId="3BDFDDD1"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2" w:history="1">
            <w:r w:rsidRPr="00520229">
              <w:rPr>
                <w:rStyle w:val="Enlla"/>
                <w:noProof/>
                <w:color w:val="auto"/>
              </w:rPr>
              <w:t>Definición del objeto del contrato</w:t>
            </w:r>
            <w:r w:rsidRPr="00520229">
              <w:rPr>
                <w:noProof/>
                <w:webHidden/>
              </w:rPr>
              <w:tab/>
            </w:r>
            <w:r w:rsidRPr="00520229">
              <w:rPr>
                <w:noProof/>
                <w:webHidden/>
              </w:rPr>
              <w:fldChar w:fldCharType="begin"/>
            </w:r>
            <w:r w:rsidRPr="00520229">
              <w:rPr>
                <w:noProof/>
                <w:webHidden/>
              </w:rPr>
              <w:instrText xml:space="preserve"> PAGEREF _Toc188303532 \h </w:instrText>
            </w:r>
            <w:r w:rsidRPr="00520229">
              <w:rPr>
                <w:noProof/>
                <w:webHidden/>
              </w:rPr>
            </w:r>
            <w:r w:rsidRPr="00520229">
              <w:rPr>
                <w:noProof/>
                <w:webHidden/>
              </w:rPr>
              <w:fldChar w:fldCharType="separate"/>
            </w:r>
            <w:r w:rsidR="00B47821">
              <w:rPr>
                <w:noProof/>
                <w:webHidden/>
              </w:rPr>
              <w:t>61</w:t>
            </w:r>
            <w:r w:rsidRPr="00520229">
              <w:rPr>
                <w:noProof/>
                <w:webHidden/>
              </w:rPr>
              <w:fldChar w:fldCharType="end"/>
            </w:r>
          </w:hyperlink>
        </w:p>
        <w:p w14:paraId="2FEB8DD3" w14:textId="3318454D"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3" w:history="1">
            <w:r w:rsidRPr="00520229">
              <w:rPr>
                <w:rStyle w:val="Enlla"/>
                <w:rFonts w:eastAsia="Calibri"/>
                <w:noProof/>
                <w:color w:val="auto"/>
              </w:rPr>
              <w:t>Apartado 54.</w:t>
            </w:r>
            <w:r w:rsidRPr="00520229">
              <w:rPr>
                <w:rStyle w:val="Enlla"/>
                <w:noProof/>
                <w:color w:val="auto"/>
              </w:rPr>
              <w:t xml:space="preserve"> Valor estimado.</w:t>
            </w:r>
            <w:r w:rsidRPr="00520229">
              <w:rPr>
                <w:noProof/>
                <w:webHidden/>
              </w:rPr>
              <w:tab/>
            </w:r>
            <w:r w:rsidRPr="00520229">
              <w:rPr>
                <w:noProof/>
                <w:webHidden/>
              </w:rPr>
              <w:fldChar w:fldCharType="begin"/>
            </w:r>
            <w:r w:rsidRPr="00520229">
              <w:rPr>
                <w:noProof/>
                <w:webHidden/>
              </w:rPr>
              <w:instrText xml:space="preserve"> PAGEREF _Toc188303533 \h </w:instrText>
            </w:r>
            <w:r w:rsidRPr="00520229">
              <w:rPr>
                <w:noProof/>
                <w:webHidden/>
              </w:rPr>
            </w:r>
            <w:r w:rsidRPr="00520229">
              <w:rPr>
                <w:noProof/>
                <w:webHidden/>
              </w:rPr>
              <w:fldChar w:fldCharType="separate"/>
            </w:r>
            <w:r w:rsidR="00B47821">
              <w:rPr>
                <w:noProof/>
                <w:webHidden/>
              </w:rPr>
              <w:t>61</w:t>
            </w:r>
            <w:r w:rsidRPr="00520229">
              <w:rPr>
                <w:noProof/>
                <w:webHidden/>
              </w:rPr>
              <w:fldChar w:fldCharType="end"/>
            </w:r>
          </w:hyperlink>
        </w:p>
        <w:p w14:paraId="7AACAA25" w14:textId="1399D9AE"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4" w:history="1">
            <w:r w:rsidRPr="00520229">
              <w:rPr>
                <w:rStyle w:val="Enlla"/>
                <w:noProof/>
                <w:color w:val="auto"/>
              </w:rPr>
              <w:t>Apartado 55. Presupuesto base de licitación del lote y crédito en el que se ampara.</w:t>
            </w:r>
            <w:r w:rsidRPr="00520229">
              <w:rPr>
                <w:noProof/>
                <w:webHidden/>
              </w:rPr>
              <w:tab/>
            </w:r>
            <w:r w:rsidRPr="00520229">
              <w:rPr>
                <w:noProof/>
                <w:webHidden/>
              </w:rPr>
              <w:fldChar w:fldCharType="begin"/>
            </w:r>
            <w:r w:rsidRPr="00520229">
              <w:rPr>
                <w:noProof/>
                <w:webHidden/>
              </w:rPr>
              <w:instrText xml:space="preserve"> PAGEREF _Toc188303534 \h </w:instrText>
            </w:r>
            <w:r w:rsidRPr="00520229">
              <w:rPr>
                <w:noProof/>
                <w:webHidden/>
              </w:rPr>
            </w:r>
            <w:r w:rsidRPr="00520229">
              <w:rPr>
                <w:noProof/>
                <w:webHidden/>
              </w:rPr>
              <w:fldChar w:fldCharType="separate"/>
            </w:r>
            <w:r w:rsidR="00B47821">
              <w:rPr>
                <w:noProof/>
                <w:webHidden/>
              </w:rPr>
              <w:t>62</w:t>
            </w:r>
            <w:r w:rsidRPr="00520229">
              <w:rPr>
                <w:noProof/>
                <w:webHidden/>
              </w:rPr>
              <w:fldChar w:fldCharType="end"/>
            </w:r>
          </w:hyperlink>
        </w:p>
        <w:p w14:paraId="4D084D1E" w14:textId="1B4DCD5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5" w:history="1">
            <w:r w:rsidRPr="00520229">
              <w:rPr>
                <w:rStyle w:val="Enlla"/>
                <w:noProof/>
                <w:color w:val="auto"/>
              </w:rPr>
              <w:t>Apartado 56. Criterios de adjudicación del Lote 3.</w:t>
            </w:r>
            <w:r w:rsidRPr="00520229">
              <w:rPr>
                <w:noProof/>
                <w:webHidden/>
              </w:rPr>
              <w:tab/>
            </w:r>
            <w:r w:rsidRPr="00520229">
              <w:rPr>
                <w:noProof/>
                <w:webHidden/>
              </w:rPr>
              <w:fldChar w:fldCharType="begin"/>
            </w:r>
            <w:r w:rsidRPr="00520229">
              <w:rPr>
                <w:noProof/>
                <w:webHidden/>
              </w:rPr>
              <w:instrText xml:space="preserve"> PAGEREF _Toc188303535 \h </w:instrText>
            </w:r>
            <w:r w:rsidRPr="00520229">
              <w:rPr>
                <w:noProof/>
                <w:webHidden/>
              </w:rPr>
            </w:r>
            <w:r w:rsidRPr="00520229">
              <w:rPr>
                <w:noProof/>
                <w:webHidden/>
              </w:rPr>
              <w:fldChar w:fldCharType="separate"/>
            </w:r>
            <w:r w:rsidR="00B47821">
              <w:rPr>
                <w:noProof/>
                <w:webHidden/>
              </w:rPr>
              <w:t>62</w:t>
            </w:r>
            <w:r w:rsidRPr="00520229">
              <w:rPr>
                <w:noProof/>
                <w:webHidden/>
              </w:rPr>
              <w:fldChar w:fldCharType="end"/>
            </w:r>
          </w:hyperlink>
        </w:p>
        <w:p w14:paraId="52836585" w14:textId="1E8C7441"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6" w:history="1">
            <w:r w:rsidRPr="00520229">
              <w:rPr>
                <w:rStyle w:val="Enlla"/>
                <w:rFonts w:eastAsia="Calibri"/>
                <w:b/>
                <w:bCs/>
                <w:noProof/>
                <w:color w:val="auto"/>
                <w:lang w:eastAsia="es-ES"/>
              </w:rPr>
              <w:t>17.2 PARA CADA UNO DE LOS LOTES. Criterios de adjudicación evaluables mediante fórmulas para cada uno de los lotes. Hasta un máximo de 52 puntos</w:t>
            </w:r>
            <w:r w:rsidRPr="00520229">
              <w:rPr>
                <w:noProof/>
                <w:webHidden/>
              </w:rPr>
              <w:tab/>
            </w:r>
            <w:r w:rsidRPr="00520229">
              <w:rPr>
                <w:noProof/>
                <w:webHidden/>
              </w:rPr>
              <w:fldChar w:fldCharType="begin"/>
            </w:r>
            <w:r w:rsidRPr="00520229">
              <w:rPr>
                <w:noProof/>
                <w:webHidden/>
              </w:rPr>
              <w:instrText xml:space="preserve"> PAGEREF _Toc188303536 \h </w:instrText>
            </w:r>
            <w:r w:rsidRPr="00520229">
              <w:rPr>
                <w:noProof/>
                <w:webHidden/>
              </w:rPr>
            </w:r>
            <w:r w:rsidRPr="00520229">
              <w:rPr>
                <w:noProof/>
                <w:webHidden/>
              </w:rPr>
              <w:fldChar w:fldCharType="separate"/>
            </w:r>
            <w:r w:rsidR="00B47821">
              <w:rPr>
                <w:noProof/>
                <w:webHidden/>
              </w:rPr>
              <w:t>64</w:t>
            </w:r>
            <w:r w:rsidRPr="00520229">
              <w:rPr>
                <w:noProof/>
                <w:webHidden/>
              </w:rPr>
              <w:fldChar w:fldCharType="end"/>
            </w:r>
          </w:hyperlink>
        </w:p>
        <w:p w14:paraId="15DA6F31" w14:textId="00A64802" w:rsidR="0087487C" w:rsidRPr="00520229" w:rsidRDefault="0087487C">
          <w:pPr>
            <w:pStyle w:val="IDC3"/>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7" w:history="1">
            <w:r w:rsidRPr="00520229">
              <w:rPr>
                <w:rStyle w:val="Enlla"/>
                <w:noProof/>
                <w:color w:val="auto"/>
              </w:rPr>
              <w:t>Criterios de desempate</w:t>
            </w:r>
            <w:r w:rsidRPr="00520229">
              <w:rPr>
                <w:noProof/>
                <w:webHidden/>
              </w:rPr>
              <w:tab/>
            </w:r>
            <w:r w:rsidRPr="00520229">
              <w:rPr>
                <w:noProof/>
                <w:webHidden/>
              </w:rPr>
              <w:fldChar w:fldCharType="begin"/>
            </w:r>
            <w:r w:rsidRPr="00520229">
              <w:rPr>
                <w:noProof/>
                <w:webHidden/>
              </w:rPr>
              <w:instrText xml:space="preserve"> PAGEREF _Toc188303537 \h </w:instrText>
            </w:r>
            <w:r w:rsidRPr="00520229">
              <w:rPr>
                <w:noProof/>
                <w:webHidden/>
              </w:rPr>
            </w:r>
            <w:r w:rsidRPr="00520229">
              <w:rPr>
                <w:noProof/>
                <w:webHidden/>
              </w:rPr>
              <w:fldChar w:fldCharType="separate"/>
            </w:r>
            <w:r w:rsidR="00B47821">
              <w:rPr>
                <w:noProof/>
                <w:webHidden/>
              </w:rPr>
              <w:t>65</w:t>
            </w:r>
            <w:r w:rsidRPr="00520229">
              <w:rPr>
                <w:noProof/>
                <w:webHidden/>
              </w:rPr>
              <w:fldChar w:fldCharType="end"/>
            </w:r>
          </w:hyperlink>
        </w:p>
        <w:p w14:paraId="77E87666" w14:textId="5767E86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8" w:history="1">
            <w:r w:rsidRPr="00520229">
              <w:rPr>
                <w:rStyle w:val="Enlla"/>
                <w:noProof/>
                <w:color w:val="auto"/>
              </w:rPr>
              <w:t>Apartado 50. Ofertas anormalmente bajas.</w:t>
            </w:r>
            <w:r w:rsidRPr="00520229">
              <w:rPr>
                <w:noProof/>
                <w:webHidden/>
              </w:rPr>
              <w:tab/>
            </w:r>
            <w:r w:rsidRPr="00520229">
              <w:rPr>
                <w:noProof/>
                <w:webHidden/>
              </w:rPr>
              <w:fldChar w:fldCharType="begin"/>
            </w:r>
            <w:r w:rsidRPr="00520229">
              <w:rPr>
                <w:noProof/>
                <w:webHidden/>
              </w:rPr>
              <w:instrText xml:space="preserve"> PAGEREF _Toc188303538 \h </w:instrText>
            </w:r>
            <w:r w:rsidRPr="00520229">
              <w:rPr>
                <w:noProof/>
                <w:webHidden/>
              </w:rPr>
            </w:r>
            <w:r w:rsidRPr="00520229">
              <w:rPr>
                <w:noProof/>
                <w:webHidden/>
              </w:rPr>
              <w:fldChar w:fldCharType="separate"/>
            </w:r>
            <w:r w:rsidR="00B47821">
              <w:rPr>
                <w:noProof/>
                <w:webHidden/>
              </w:rPr>
              <w:t>66</w:t>
            </w:r>
            <w:r w:rsidRPr="00520229">
              <w:rPr>
                <w:noProof/>
                <w:webHidden/>
              </w:rPr>
              <w:fldChar w:fldCharType="end"/>
            </w:r>
          </w:hyperlink>
        </w:p>
        <w:p w14:paraId="2C1331D3" w14:textId="7F51EAA0"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39" w:history="1">
            <w:r w:rsidRPr="00520229">
              <w:rPr>
                <w:rStyle w:val="Enlla"/>
                <w:noProof/>
                <w:color w:val="auto"/>
              </w:rPr>
              <w:t>Apartado 51. Admisibilidad de variantes.</w:t>
            </w:r>
            <w:r w:rsidRPr="00520229">
              <w:rPr>
                <w:noProof/>
                <w:webHidden/>
              </w:rPr>
              <w:tab/>
            </w:r>
            <w:r w:rsidRPr="00520229">
              <w:rPr>
                <w:noProof/>
                <w:webHidden/>
              </w:rPr>
              <w:fldChar w:fldCharType="begin"/>
            </w:r>
            <w:r w:rsidRPr="00520229">
              <w:rPr>
                <w:noProof/>
                <w:webHidden/>
              </w:rPr>
              <w:instrText xml:space="preserve"> PAGEREF _Toc188303539 \h </w:instrText>
            </w:r>
            <w:r w:rsidRPr="00520229">
              <w:rPr>
                <w:noProof/>
                <w:webHidden/>
              </w:rPr>
            </w:r>
            <w:r w:rsidRPr="00520229">
              <w:rPr>
                <w:noProof/>
                <w:webHidden/>
              </w:rPr>
              <w:fldChar w:fldCharType="separate"/>
            </w:r>
            <w:r w:rsidR="00B47821">
              <w:rPr>
                <w:noProof/>
                <w:webHidden/>
              </w:rPr>
              <w:t>66</w:t>
            </w:r>
            <w:r w:rsidRPr="00520229">
              <w:rPr>
                <w:noProof/>
                <w:webHidden/>
              </w:rPr>
              <w:fldChar w:fldCharType="end"/>
            </w:r>
          </w:hyperlink>
        </w:p>
        <w:p w14:paraId="776B2E69" w14:textId="7C7D4B43"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40" w:history="1">
            <w:r w:rsidRPr="00520229">
              <w:rPr>
                <w:rStyle w:val="Enlla"/>
                <w:noProof/>
                <w:color w:val="auto"/>
              </w:rPr>
              <w:t>Apartado 52. Documentación técnica a presentar en relación con los criterios de adjudicación vinculados a un juicio de valor.</w:t>
            </w:r>
            <w:r w:rsidRPr="00520229">
              <w:rPr>
                <w:noProof/>
                <w:webHidden/>
              </w:rPr>
              <w:tab/>
            </w:r>
            <w:r w:rsidRPr="00520229">
              <w:rPr>
                <w:noProof/>
                <w:webHidden/>
              </w:rPr>
              <w:fldChar w:fldCharType="begin"/>
            </w:r>
            <w:r w:rsidRPr="00520229">
              <w:rPr>
                <w:noProof/>
                <w:webHidden/>
              </w:rPr>
              <w:instrText xml:space="preserve"> PAGEREF _Toc188303540 \h </w:instrText>
            </w:r>
            <w:r w:rsidRPr="00520229">
              <w:rPr>
                <w:noProof/>
                <w:webHidden/>
              </w:rPr>
            </w:r>
            <w:r w:rsidRPr="00520229">
              <w:rPr>
                <w:noProof/>
                <w:webHidden/>
              </w:rPr>
              <w:fldChar w:fldCharType="separate"/>
            </w:r>
            <w:r w:rsidR="00B47821">
              <w:rPr>
                <w:noProof/>
                <w:webHidden/>
              </w:rPr>
              <w:t>66</w:t>
            </w:r>
            <w:r w:rsidRPr="00520229">
              <w:rPr>
                <w:noProof/>
                <w:webHidden/>
              </w:rPr>
              <w:fldChar w:fldCharType="end"/>
            </w:r>
          </w:hyperlink>
        </w:p>
        <w:p w14:paraId="65E06C47" w14:textId="0F4B6763"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1" w:history="1">
            <w:r w:rsidRPr="00520229">
              <w:rPr>
                <w:rStyle w:val="Enlla"/>
                <w:noProof/>
                <w:color w:val="auto"/>
              </w:rPr>
              <w:t>ANEXO II. MODELO DE OFERTA DE CRITERIOS VALORABLES EN CIFRAS O PORCENTAJES.</w:t>
            </w:r>
            <w:r w:rsidRPr="00520229">
              <w:rPr>
                <w:noProof/>
                <w:webHidden/>
              </w:rPr>
              <w:tab/>
            </w:r>
            <w:r w:rsidRPr="00520229">
              <w:rPr>
                <w:noProof/>
                <w:webHidden/>
              </w:rPr>
              <w:fldChar w:fldCharType="begin"/>
            </w:r>
            <w:r w:rsidRPr="00520229">
              <w:rPr>
                <w:noProof/>
                <w:webHidden/>
              </w:rPr>
              <w:instrText xml:space="preserve"> PAGEREF _Toc188303541 \h </w:instrText>
            </w:r>
            <w:r w:rsidRPr="00520229">
              <w:rPr>
                <w:noProof/>
                <w:webHidden/>
              </w:rPr>
            </w:r>
            <w:r w:rsidRPr="00520229">
              <w:rPr>
                <w:noProof/>
                <w:webHidden/>
              </w:rPr>
              <w:fldChar w:fldCharType="separate"/>
            </w:r>
            <w:r w:rsidR="00B47821">
              <w:rPr>
                <w:noProof/>
                <w:webHidden/>
              </w:rPr>
              <w:t>68</w:t>
            </w:r>
            <w:r w:rsidRPr="00520229">
              <w:rPr>
                <w:noProof/>
                <w:webHidden/>
              </w:rPr>
              <w:fldChar w:fldCharType="end"/>
            </w:r>
          </w:hyperlink>
        </w:p>
        <w:p w14:paraId="6DA6BCA0" w14:textId="0EC4FAF8" w:rsidR="0087487C" w:rsidRPr="00520229" w:rsidRDefault="0087487C">
          <w:pPr>
            <w:pStyle w:val="IDC2"/>
            <w:tabs>
              <w:tab w:val="right" w:leader="dot" w:pos="8494"/>
            </w:tabs>
            <w:rPr>
              <w:rFonts w:asciiTheme="minorHAnsi" w:eastAsiaTheme="minorEastAsia" w:hAnsiTheme="minorHAnsi" w:cstheme="minorBidi"/>
              <w:noProof/>
              <w:kern w:val="2"/>
              <w:sz w:val="24"/>
              <w:szCs w:val="24"/>
              <w:lang w:val="es-ES" w:eastAsia="zh-CN"/>
              <w14:ligatures w14:val="standardContextual"/>
            </w:rPr>
          </w:pPr>
          <w:hyperlink w:anchor="_Toc188303542" w:history="1">
            <w:r w:rsidRPr="00520229">
              <w:rPr>
                <w:rStyle w:val="Enlla"/>
                <w:noProof/>
                <w:color w:val="auto"/>
              </w:rPr>
              <w:t>Oferta económica:</w:t>
            </w:r>
            <w:r w:rsidRPr="00520229">
              <w:rPr>
                <w:noProof/>
                <w:webHidden/>
              </w:rPr>
              <w:tab/>
            </w:r>
            <w:r w:rsidRPr="00520229">
              <w:rPr>
                <w:noProof/>
                <w:webHidden/>
              </w:rPr>
              <w:fldChar w:fldCharType="begin"/>
            </w:r>
            <w:r w:rsidRPr="00520229">
              <w:rPr>
                <w:noProof/>
                <w:webHidden/>
              </w:rPr>
              <w:instrText xml:space="preserve"> PAGEREF _Toc188303542 \h </w:instrText>
            </w:r>
            <w:r w:rsidRPr="00520229">
              <w:rPr>
                <w:noProof/>
                <w:webHidden/>
              </w:rPr>
            </w:r>
            <w:r w:rsidRPr="00520229">
              <w:rPr>
                <w:noProof/>
                <w:webHidden/>
              </w:rPr>
              <w:fldChar w:fldCharType="separate"/>
            </w:r>
            <w:r w:rsidR="00B47821">
              <w:rPr>
                <w:noProof/>
                <w:webHidden/>
              </w:rPr>
              <w:t>68</w:t>
            </w:r>
            <w:r w:rsidRPr="00520229">
              <w:rPr>
                <w:noProof/>
                <w:webHidden/>
              </w:rPr>
              <w:fldChar w:fldCharType="end"/>
            </w:r>
          </w:hyperlink>
        </w:p>
        <w:p w14:paraId="309F485A" w14:textId="70F466EE"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3" w:history="1">
            <w:r w:rsidRPr="00520229">
              <w:rPr>
                <w:rStyle w:val="Enlla"/>
                <w:noProof/>
                <w:color w:val="auto"/>
              </w:rPr>
              <w:t>ANEXO III DEBER DE INFORMACIÓN PREVISTO EN EL ARTÍCULO 129 DE LA LCSP.</w:t>
            </w:r>
            <w:r w:rsidRPr="00520229">
              <w:rPr>
                <w:noProof/>
                <w:webHidden/>
              </w:rPr>
              <w:tab/>
            </w:r>
            <w:r w:rsidRPr="00520229">
              <w:rPr>
                <w:noProof/>
                <w:webHidden/>
              </w:rPr>
              <w:fldChar w:fldCharType="begin"/>
            </w:r>
            <w:r w:rsidRPr="00520229">
              <w:rPr>
                <w:noProof/>
                <w:webHidden/>
              </w:rPr>
              <w:instrText xml:space="preserve"> PAGEREF _Toc188303543 \h </w:instrText>
            </w:r>
            <w:r w:rsidRPr="00520229">
              <w:rPr>
                <w:noProof/>
                <w:webHidden/>
              </w:rPr>
            </w:r>
            <w:r w:rsidRPr="00520229">
              <w:rPr>
                <w:noProof/>
                <w:webHidden/>
              </w:rPr>
              <w:fldChar w:fldCharType="separate"/>
            </w:r>
            <w:r w:rsidR="00B47821">
              <w:rPr>
                <w:noProof/>
                <w:webHidden/>
              </w:rPr>
              <w:t>70</w:t>
            </w:r>
            <w:r w:rsidRPr="00520229">
              <w:rPr>
                <w:noProof/>
                <w:webHidden/>
              </w:rPr>
              <w:fldChar w:fldCharType="end"/>
            </w:r>
          </w:hyperlink>
        </w:p>
        <w:p w14:paraId="69A772D8" w14:textId="6AEF49C8"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4" w:history="1">
            <w:r w:rsidRPr="00520229">
              <w:rPr>
                <w:rStyle w:val="Enlla"/>
                <w:noProof/>
                <w:color w:val="auto"/>
              </w:rPr>
              <w:t>ANEXO IV. INFORMACIÓN SOBRE PROTECCIÓN DE DATOS.</w:t>
            </w:r>
            <w:r w:rsidRPr="00520229">
              <w:rPr>
                <w:noProof/>
                <w:webHidden/>
              </w:rPr>
              <w:tab/>
            </w:r>
            <w:r w:rsidRPr="00520229">
              <w:rPr>
                <w:noProof/>
                <w:webHidden/>
              </w:rPr>
              <w:fldChar w:fldCharType="begin"/>
            </w:r>
            <w:r w:rsidRPr="00520229">
              <w:rPr>
                <w:noProof/>
                <w:webHidden/>
              </w:rPr>
              <w:instrText xml:space="preserve"> PAGEREF _Toc188303544 \h </w:instrText>
            </w:r>
            <w:r w:rsidRPr="00520229">
              <w:rPr>
                <w:noProof/>
                <w:webHidden/>
              </w:rPr>
            </w:r>
            <w:r w:rsidRPr="00520229">
              <w:rPr>
                <w:noProof/>
                <w:webHidden/>
              </w:rPr>
              <w:fldChar w:fldCharType="separate"/>
            </w:r>
            <w:r w:rsidR="00B47821">
              <w:rPr>
                <w:noProof/>
                <w:webHidden/>
              </w:rPr>
              <w:t>72</w:t>
            </w:r>
            <w:r w:rsidRPr="00520229">
              <w:rPr>
                <w:noProof/>
                <w:webHidden/>
              </w:rPr>
              <w:fldChar w:fldCharType="end"/>
            </w:r>
          </w:hyperlink>
        </w:p>
        <w:p w14:paraId="57EDB39D" w14:textId="703134BC"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5" w:history="1">
            <w:r w:rsidRPr="00520229">
              <w:rPr>
                <w:rStyle w:val="Enlla"/>
                <w:noProof/>
                <w:color w:val="auto"/>
              </w:rPr>
              <w:t>ANEXO V. MODELO DE COMPROMISO PARA LA INTEGRACIÓN DE LA SOLVENCIA CON MEDIOS EXTERNOS.</w:t>
            </w:r>
            <w:r w:rsidRPr="00520229">
              <w:rPr>
                <w:noProof/>
                <w:webHidden/>
              </w:rPr>
              <w:tab/>
            </w:r>
            <w:r w:rsidRPr="00520229">
              <w:rPr>
                <w:noProof/>
                <w:webHidden/>
              </w:rPr>
              <w:fldChar w:fldCharType="begin"/>
            </w:r>
            <w:r w:rsidRPr="00520229">
              <w:rPr>
                <w:noProof/>
                <w:webHidden/>
              </w:rPr>
              <w:instrText xml:space="preserve"> PAGEREF _Toc188303545 \h </w:instrText>
            </w:r>
            <w:r w:rsidRPr="00520229">
              <w:rPr>
                <w:noProof/>
                <w:webHidden/>
              </w:rPr>
            </w:r>
            <w:r w:rsidRPr="00520229">
              <w:rPr>
                <w:noProof/>
                <w:webHidden/>
              </w:rPr>
              <w:fldChar w:fldCharType="separate"/>
            </w:r>
            <w:r w:rsidR="00B47821">
              <w:rPr>
                <w:noProof/>
                <w:webHidden/>
              </w:rPr>
              <w:t>74</w:t>
            </w:r>
            <w:r w:rsidRPr="00520229">
              <w:rPr>
                <w:noProof/>
                <w:webHidden/>
              </w:rPr>
              <w:fldChar w:fldCharType="end"/>
            </w:r>
          </w:hyperlink>
        </w:p>
        <w:p w14:paraId="5510847F" w14:textId="4B01D77D"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6" w:history="1">
            <w:r w:rsidRPr="00520229">
              <w:rPr>
                <w:rStyle w:val="Enlla"/>
                <w:noProof/>
                <w:color w:val="auto"/>
              </w:rPr>
              <w:t>ANEXO VI. MODELO DE GARANTÍAS EN LOS PROCEDIMIENTOS DE CONTRATACIÓN – MODELO DE AVAL.</w:t>
            </w:r>
            <w:r w:rsidRPr="00520229">
              <w:rPr>
                <w:noProof/>
                <w:webHidden/>
              </w:rPr>
              <w:tab/>
            </w:r>
            <w:r w:rsidRPr="00520229">
              <w:rPr>
                <w:noProof/>
                <w:webHidden/>
              </w:rPr>
              <w:fldChar w:fldCharType="begin"/>
            </w:r>
            <w:r w:rsidRPr="00520229">
              <w:rPr>
                <w:noProof/>
                <w:webHidden/>
              </w:rPr>
              <w:instrText xml:space="preserve"> PAGEREF _Toc188303546 \h </w:instrText>
            </w:r>
            <w:r w:rsidRPr="00520229">
              <w:rPr>
                <w:noProof/>
                <w:webHidden/>
              </w:rPr>
            </w:r>
            <w:r w:rsidRPr="00520229">
              <w:rPr>
                <w:noProof/>
                <w:webHidden/>
              </w:rPr>
              <w:fldChar w:fldCharType="separate"/>
            </w:r>
            <w:r w:rsidR="00B47821">
              <w:rPr>
                <w:noProof/>
                <w:webHidden/>
              </w:rPr>
              <w:t>75</w:t>
            </w:r>
            <w:r w:rsidRPr="00520229">
              <w:rPr>
                <w:noProof/>
                <w:webHidden/>
              </w:rPr>
              <w:fldChar w:fldCharType="end"/>
            </w:r>
          </w:hyperlink>
        </w:p>
        <w:p w14:paraId="75B7DCA4" w14:textId="4FEB6CA3"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7" w:history="1">
            <w:r w:rsidRPr="00520229">
              <w:rPr>
                <w:rStyle w:val="Enlla"/>
                <w:noProof/>
                <w:color w:val="auto"/>
              </w:rPr>
              <w:t>ANEXO VII. MODELO DE GARANTÍAS EN LOS PROCEDIMIENTOS DE CONTRATACIÓN - MODELO DE CERTIFICADO DE SEGURO DE CAUCIÓN.</w:t>
            </w:r>
            <w:r w:rsidRPr="00520229">
              <w:rPr>
                <w:noProof/>
                <w:webHidden/>
              </w:rPr>
              <w:tab/>
            </w:r>
            <w:r w:rsidRPr="00520229">
              <w:rPr>
                <w:noProof/>
                <w:webHidden/>
              </w:rPr>
              <w:fldChar w:fldCharType="begin"/>
            </w:r>
            <w:r w:rsidRPr="00520229">
              <w:rPr>
                <w:noProof/>
                <w:webHidden/>
              </w:rPr>
              <w:instrText xml:space="preserve"> PAGEREF _Toc188303547 \h </w:instrText>
            </w:r>
            <w:r w:rsidRPr="00520229">
              <w:rPr>
                <w:noProof/>
                <w:webHidden/>
              </w:rPr>
            </w:r>
            <w:r w:rsidRPr="00520229">
              <w:rPr>
                <w:noProof/>
                <w:webHidden/>
              </w:rPr>
              <w:fldChar w:fldCharType="separate"/>
            </w:r>
            <w:r w:rsidR="00B47821">
              <w:rPr>
                <w:noProof/>
                <w:webHidden/>
              </w:rPr>
              <w:t>76</w:t>
            </w:r>
            <w:r w:rsidRPr="00520229">
              <w:rPr>
                <w:noProof/>
                <w:webHidden/>
              </w:rPr>
              <w:fldChar w:fldCharType="end"/>
            </w:r>
          </w:hyperlink>
        </w:p>
        <w:p w14:paraId="29987DFC" w14:textId="2178701D" w:rsidR="0087487C" w:rsidRPr="00520229" w:rsidRDefault="0087487C">
          <w:pPr>
            <w:pStyle w:val="IDC1"/>
            <w:rPr>
              <w:rFonts w:asciiTheme="minorHAnsi" w:eastAsiaTheme="minorEastAsia" w:hAnsiTheme="minorHAnsi" w:cstheme="minorBidi"/>
              <w:noProof/>
              <w:kern w:val="2"/>
              <w:sz w:val="24"/>
              <w:szCs w:val="24"/>
              <w:lang w:val="es-ES" w:eastAsia="zh-CN"/>
              <w14:ligatures w14:val="standardContextual"/>
            </w:rPr>
          </w:pPr>
          <w:hyperlink w:anchor="_Toc188303548" w:history="1">
            <w:r w:rsidRPr="00520229">
              <w:rPr>
                <w:rStyle w:val="Enlla"/>
                <w:noProof/>
                <w:color w:val="auto"/>
              </w:rPr>
              <w:t>ANEXO VIII. MODELO DE DECLARACION RESPONSABLE RELATIVA AL CUMPLIMIENTO DE OBLIGACIONES CONTRACTUALES.</w:t>
            </w:r>
            <w:r w:rsidRPr="00520229">
              <w:rPr>
                <w:noProof/>
                <w:webHidden/>
              </w:rPr>
              <w:tab/>
            </w:r>
            <w:r w:rsidRPr="00520229">
              <w:rPr>
                <w:noProof/>
                <w:webHidden/>
              </w:rPr>
              <w:fldChar w:fldCharType="begin"/>
            </w:r>
            <w:r w:rsidRPr="00520229">
              <w:rPr>
                <w:noProof/>
                <w:webHidden/>
              </w:rPr>
              <w:instrText xml:space="preserve"> PAGEREF _Toc188303548 \h </w:instrText>
            </w:r>
            <w:r w:rsidRPr="00520229">
              <w:rPr>
                <w:noProof/>
                <w:webHidden/>
              </w:rPr>
            </w:r>
            <w:r w:rsidRPr="00520229">
              <w:rPr>
                <w:noProof/>
                <w:webHidden/>
              </w:rPr>
              <w:fldChar w:fldCharType="separate"/>
            </w:r>
            <w:r w:rsidR="00B47821">
              <w:rPr>
                <w:noProof/>
                <w:webHidden/>
              </w:rPr>
              <w:t>78</w:t>
            </w:r>
            <w:r w:rsidRPr="00520229">
              <w:rPr>
                <w:noProof/>
                <w:webHidden/>
              </w:rPr>
              <w:fldChar w:fldCharType="end"/>
            </w:r>
          </w:hyperlink>
        </w:p>
        <w:p w14:paraId="65A4CADE" w14:textId="5A25F081" w:rsidR="00683DCC" w:rsidRPr="00520229" w:rsidRDefault="00683DCC" w:rsidP="00DE471A">
          <w:r w:rsidRPr="00520229">
            <w:fldChar w:fldCharType="end"/>
          </w:r>
        </w:p>
      </w:sdtContent>
    </w:sdt>
    <w:p w14:paraId="7BCF4F54" w14:textId="512B67D7" w:rsidR="000557EA" w:rsidRPr="00520229" w:rsidRDefault="000557EA" w:rsidP="00DE471A"/>
    <w:p w14:paraId="1B563DC9" w14:textId="568D0A41" w:rsidR="000557EA" w:rsidRPr="00520229" w:rsidRDefault="000557EA" w:rsidP="00DE471A"/>
    <w:p w14:paraId="39F1653C" w14:textId="77777777" w:rsidR="00683DCC" w:rsidRPr="00520229" w:rsidRDefault="00683DCC" w:rsidP="00DE471A">
      <w:pPr>
        <w:rPr>
          <w:sz w:val="26"/>
          <w:szCs w:val="26"/>
        </w:rPr>
      </w:pPr>
      <w:r w:rsidRPr="00520229">
        <w:br w:type="page"/>
      </w:r>
    </w:p>
    <w:p w14:paraId="2282320A" w14:textId="1A228913" w:rsidR="000557EA" w:rsidRPr="00520229" w:rsidRDefault="000557EA" w:rsidP="00DE471A">
      <w:pPr>
        <w:pStyle w:val="Ttol1"/>
      </w:pPr>
      <w:bookmarkStart w:id="3" w:name="_Toc188303398"/>
      <w:r w:rsidRPr="00520229">
        <w:lastRenderedPageBreak/>
        <w:t>TÍTULO I. DISPOSICIONES GENERALES</w:t>
      </w:r>
      <w:bookmarkEnd w:id="0"/>
      <w:bookmarkEnd w:id="3"/>
    </w:p>
    <w:p w14:paraId="77C660B4" w14:textId="23D1DF28" w:rsidR="000557EA" w:rsidRPr="00520229" w:rsidRDefault="000557EA" w:rsidP="00DE471A">
      <w:pPr>
        <w:pStyle w:val="Ttol1"/>
      </w:pPr>
      <w:bookmarkStart w:id="4" w:name="_Toc187264431"/>
      <w:bookmarkStart w:id="5" w:name="_Toc188303399"/>
      <w:r w:rsidRPr="00520229">
        <w:t>CAPÍTULO I. RÉGIMEN JURÍDICO</w:t>
      </w:r>
      <w:bookmarkEnd w:id="4"/>
      <w:bookmarkEnd w:id="5"/>
    </w:p>
    <w:p w14:paraId="5A8A9621" w14:textId="48560738" w:rsidR="000557EA" w:rsidRPr="00520229" w:rsidRDefault="000557EA" w:rsidP="00DE471A">
      <w:pPr>
        <w:pStyle w:val="Ttol2"/>
      </w:pPr>
      <w:bookmarkStart w:id="6" w:name="_Toc187264432"/>
      <w:bookmarkStart w:id="7" w:name="_Toc188303400"/>
      <w:r w:rsidRPr="00520229">
        <w:t>Cláusula 1. Régimen jurídico.</w:t>
      </w:r>
      <w:bookmarkEnd w:id="6"/>
      <w:bookmarkEnd w:id="7"/>
    </w:p>
    <w:p w14:paraId="11AE66E7" w14:textId="77777777" w:rsidR="000557EA" w:rsidRPr="00520229" w:rsidRDefault="000557EA" w:rsidP="00DE471A">
      <w:r w:rsidRPr="00520229">
        <w:t>El contrato actual tiene carácter privado, de conformidad con lo dispuesto en el artículo 26.1.b) de la Ley 9/2017, de 8 de noviembre, de Contratos del Sector Público, por la que se transponen al ordenamiento jurídico español las Directivas del Parlamento Europeo y del Consejo 2014/23/UE y 2014/24/UE, de 26 de febrero de 2014 (en adelante LCSP) al ser la entidad contratante una entidad del sector público que,  siendo poder adjudicador, no reúne la condición de Administración Pública de conformidad con lo previsto en el artículo 3 LCSP. Las partes quedan sometidas expresamente a lo establecido en este pliego y en el correspondiente pliego de prescripciones técnicas.</w:t>
      </w:r>
    </w:p>
    <w:p w14:paraId="6AAE6982" w14:textId="77777777" w:rsidR="000557EA" w:rsidRPr="00520229" w:rsidRDefault="000557EA" w:rsidP="00DE471A">
      <w:r w:rsidRPr="00520229">
        <w:t xml:space="preserve">El pliego de prescripciones técnicas particulares y el pliego de cláusulas administrativas particulares tienen carácter contractual, por lo que deberán ser firmados, en prueba de conformidad por la entidad adjudicataria, en el mismo acto de formalización del contrato. </w:t>
      </w:r>
    </w:p>
    <w:p w14:paraId="401285E8" w14:textId="77777777" w:rsidR="000557EA" w:rsidRPr="00520229" w:rsidRDefault="000557EA" w:rsidP="00DE471A">
      <w:r w:rsidRPr="00520229">
        <w:t>Para lo no previsto en los pliegos, el contrato se regirá por lo dispuesto en el Título I del Libro Tercero de la LCSP, en cuanto a su preparación y adjudicación.</w:t>
      </w:r>
    </w:p>
    <w:p w14:paraId="21A7DB6B" w14:textId="77777777" w:rsidR="000557EA" w:rsidRPr="00520229" w:rsidRDefault="000557EA" w:rsidP="00DE471A">
      <w:r w:rsidRPr="00520229">
        <w:t>Los efectos y extinción del contrato se regirán por normas de derecho privado. Sin perjuicio de lo anterior, de conformidad con el artículo 319 LCSP, al contrato le será aplicable lo dispuesto en los artículos 201 sobre obligaciones en materia medioambiental, social o laboral; 202 sobre condiciones especiales de ejecución; 203 a 205 sobre supuestos de modificación del contrato; 214 a 217 sobre cesión y subcontratación; y 218 a 228 sobre racionalización técnica de la contratación; así como las condiciones de pago establecidas en los apartados 4º del artículo 198, 4º del artículo 210 y 1º del artículo 243, todos ellos de la LCSP.</w:t>
      </w:r>
    </w:p>
    <w:p w14:paraId="3F994BF2" w14:textId="77777777" w:rsidR="000557EA" w:rsidRPr="00520229" w:rsidRDefault="000557EA" w:rsidP="00DE471A">
      <w:r w:rsidRPr="00520229">
        <w:t>Asimismo, el contrato se regirá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al anterior. La aplicación de estas normas se llevará a cabo en relación con todo lo que no haya resultado afectado por la disposición derogatoria de la LCSP.</w:t>
      </w:r>
    </w:p>
    <w:p w14:paraId="770365F7" w14:textId="77777777" w:rsidR="000557EA" w:rsidRPr="00520229" w:rsidRDefault="000557EA" w:rsidP="00DE471A">
      <w:r w:rsidRPr="00520229">
        <w:t>En el presente pliego figuran referencias a preceptos de las normas indicadas en el párrafo anterior que están previstas para los contratos administrativos que celebran las Administraciones Públicas, dado que el principio de libertad de pactos previsto en el artículo 1.255 del Código Civil y recogido expresamente en el artículo 34 LCSP, permite incluirlas en los contratos que celebren los poderes adjudicadores no Administración Pública,  con la finalidad de garantizar que se ejecutarán correctamente y salvaguardar así el interés general, sin que ello implique un cambio en la naturaleza jurídica de los contratos, que siguen teniendo el carácter privado que el artículo 26 LCSP atribuye a los contratos que celebran los poderes adjudicadores que no tienen la consideración de Administración Pública.</w:t>
      </w:r>
    </w:p>
    <w:p w14:paraId="586BB9E0" w14:textId="77777777" w:rsidR="000557EA" w:rsidRPr="00520229" w:rsidRDefault="000557EA" w:rsidP="00DE471A">
      <w:r w:rsidRPr="00520229">
        <w:t>En todo caso, las normas legales y reglamentarias citadas anteriormente serán aplicables en todo lo que no se oponga a la LCSP.</w:t>
      </w:r>
    </w:p>
    <w:p w14:paraId="37C6BE09" w14:textId="77777777" w:rsidR="000557EA" w:rsidRPr="00520229" w:rsidRDefault="000557EA" w:rsidP="00DE471A">
      <w:r w:rsidRPr="00520229">
        <w:t>Asimismo, el contrato se regirá por el Reglamento (UE) 2022/2560 del Parlamento Europeo y del Consejo de 14 de diciembre de 2022 sobre las subvenciones extranjeras que distorsionan el mercado interior.</w:t>
      </w:r>
    </w:p>
    <w:p w14:paraId="5E753C2E" w14:textId="77777777" w:rsidR="000557EA" w:rsidRPr="00520229" w:rsidRDefault="000557EA" w:rsidP="00DE471A">
      <w:r w:rsidRPr="00520229">
        <w:lastRenderedPageBreak/>
        <w:t>Además, el contrato queda sometido a la normativa nacional y de la Unión Europea en materia de protección de datos.</w:t>
      </w:r>
    </w:p>
    <w:p w14:paraId="5292938A" w14:textId="77777777" w:rsidR="000557EA" w:rsidRPr="00520229" w:rsidRDefault="000557EA" w:rsidP="00DE471A">
      <w:r w:rsidRPr="00520229">
        <w:t>Supletoriamente, se aplicarán las restantes normas de derecho administrativo en relación con los aspectos regulados por la normativa pública y las de derecho privado en aquellos aspectos contractuales sometidos a las normas privadas.</w:t>
      </w:r>
    </w:p>
    <w:p w14:paraId="5C330560" w14:textId="04DD2BDA" w:rsidR="000557EA" w:rsidRPr="00520229" w:rsidRDefault="000557EA" w:rsidP="00DE471A">
      <w:pPr>
        <w:pStyle w:val="Ttol2"/>
      </w:pPr>
      <w:bookmarkStart w:id="8" w:name="_Toc187264433"/>
      <w:bookmarkStart w:id="9" w:name="_Toc188303401"/>
      <w:r w:rsidRPr="00520229">
        <w:t>CAPÍTULO II. DEL ÓRGANO CONTRATANTE</w:t>
      </w:r>
      <w:bookmarkEnd w:id="8"/>
      <w:bookmarkEnd w:id="9"/>
    </w:p>
    <w:p w14:paraId="2C621176" w14:textId="32226772" w:rsidR="000557EA" w:rsidRPr="00520229" w:rsidRDefault="000557EA" w:rsidP="00DE471A">
      <w:pPr>
        <w:pStyle w:val="Ttol2"/>
      </w:pPr>
      <w:bookmarkStart w:id="10" w:name="_Toc187264434"/>
      <w:bookmarkStart w:id="11" w:name="_Toc188303402"/>
      <w:r w:rsidRPr="00520229">
        <w:t>Cláusula 2. Órgano de contratación.</w:t>
      </w:r>
      <w:bookmarkEnd w:id="10"/>
      <w:bookmarkEnd w:id="11"/>
    </w:p>
    <w:p w14:paraId="4944B0B0" w14:textId="77777777" w:rsidR="000557EA" w:rsidRPr="00520229" w:rsidRDefault="000557EA" w:rsidP="00DE471A">
      <w:pPr>
        <w:rPr>
          <w:rFonts w:eastAsiaTheme="majorEastAsia"/>
          <w:strike/>
        </w:rPr>
      </w:pPr>
      <w:r w:rsidRPr="00520229">
        <w:t>De conformidad con el artículo 61 LCSP, la representación de las entidades del sector público en materia</w:t>
      </w:r>
      <w:r w:rsidRPr="00520229">
        <w:rPr>
          <w:rFonts w:eastAsiaTheme="majorEastAsia"/>
        </w:rPr>
        <w:t xml:space="preserve"> contractual corresponde a los órganos de contratación.</w:t>
      </w:r>
    </w:p>
    <w:p w14:paraId="6B3B1B17" w14:textId="77777777" w:rsidR="000557EA" w:rsidRPr="00520229" w:rsidRDefault="000557EA" w:rsidP="00DE471A">
      <w:r w:rsidRPr="00520229">
        <w:t>Para el contrato actual el órgano de contratación será el que figure en el apartado relativo a los "Órganos intervinientes" del Anexo I A. Características generales del contrato comunes a todos los lotes.</w:t>
      </w:r>
    </w:p>
    <w:p w14:paraId="558B2250" w14:textId="71256088" w:rsidR="000557EA" w:rsidRPr="00520229" w:rsidRDefault="000557EA" w:rsidP="00DE471A">
      <w:pPr>
        <w:pStyle w:val="Ttol2"/>
      </w:pPr>
      <w:bookmarkStart w:id="12" w:name="_Toc187264435"/>
      <w:bookmarkStart w:id="13" w:name="_Toc188303403"/>
      <w:r w:rsidRPr="00520229">
        <w:t>Cláusula 3. Responsable del contrato.</w:t>
      </w:r>
      <w:bookmarkEnd w:id="12"/>
      <w:bookmarkEnd w:id="13"/>
    </w:p>
    <w:p w14:paraId="55B032B3" w14:textId="77777777" w:rsidR="000557EA" w:rsidRPr="00520229" w:rsidRDefault="000557EA" w:rsidP="00DE471A">
      <w:pPr>
        <w:rPr>
          <w:rFonts w:cstheme="majorHAnsi"/>
          <w:lang w:eastAsia="es-ES"/>
        </w:rPr>
      </w:pPr>
      <w:r w:rsidRPr="00520229">
        <w:rPr>
          <w:lang w:eastAsia="es-ES"/>
        </w:rPr>
        <w:t>Al responsable del contrato le corresponde, de acuerdo con lo dispuesto en el artículo 62.1 LCSP, supervisar su ejecución y adoptar las decisiones y dictar las instrucciones necesarias con la finalidad de asegurar la correcta realización de la prestación pactada.</w:t>
      </w:r>
    </w:p>
    <w:p w14:paraId="6395DC7C" w14:textId="77777777" w:rsidR="000557EA" w:rsidRPr="00520229" w:rsidRDefault="000557EA" w:rsidP="00DE471A">
      <w:r w:rsidRPr="00520229">
        <w:rPr>
          <w:rFonts w:eastAsia="Times New Roman" w:cstheme="majorBidi"/>
          <w:lang w:eastAsia="es-ES"/>
        </w:rPr>
        <w:t xml:space="preserve">En el contrato actual el responsable del contrato será la que figura en el apartado </w:t>
      </w:r>
      <w:r w:rsidRPr="00520229">
        <w:t>relativo al "</w:t>
      </w:r>
      <w:r w:rsidRPr="00520229">
        <w:rPr>
          <w:i/>
          <w:iCs/>
        </w:rPr>
        <w:t>Responsable del contrato" del</w:t>
      </w:r>
      <w:r w:rsidRPr="00520229">
        <w:t xml:space="preserve"> Anexo I B. Características específicas del lote.</w:t>
      </w:r>
    </w:p>
    <w:p w14:paraId="07386AA0" w14:textId="77777777" w:rsidR="000557EA" w:rsidRPr="00520229" w:rsidRDefault="000557EA" w:rsidP="00DE471A">
      <w:pPr>
        <w:rPr>
          <w:lang w:eastAsia="es-ES"/>
        </w:rPr>
      </w:pPr>
      <w:r w:rsidRPr="00520229">
        <w:rPr>
          <w:lang w:eastAsia="es-ES"/>
        </w:rPr>
        <w:t>Son funciones del responsable del contrato, entre otras:</w:t>
      </w:r>
    </w:p>
    <w:p w14:paraId="1A5F2CFB" w14:textId="77777777" w:rsidR="000557EA" w:rsidRPr="00520229" w:rsidRDefault="000557EA" w:rsidP="00DE471A">
      <w:pPr>
        <w:rPr>
          <w:lang w:eastAsia="es-ES"/>
        </w:rPr>
      </w:pPr>
      <w:r w:rsidRPr="00520229">
        <w:rPr>
          <w:lang w:eastAsia="es-ES"/>
        </w:rPr>
        <w:t>a) Interpretar el Pliego de Prescripciones Técnicas y otras condiciones técnicas establecidas en el contrato o en disposiciones oficiales.</w:t>
      </w:r>
    </w:p>
    <w:p w14:paraId="504D5D25" w14:textId="77777777" w:rsidR="000557EA" w:rsidRPr="00520229" w:rsidRDefault="000557EA" w:rsidP="00DE471A">
      <w:pPr>
        <w:rPr>
          <w:lang w:eastAsia="es-ES"/>
        </w:rPr>
      </w:pPr>
      <w:r w:rsidRPr="00520229">
        <w:rPr>
          <w:lang w:eastAsia="es-ES"/>
        </w:rPr>
        <w:t>b) Exigir la existencia de los medios y organización necesarios para la prestación de los servicios en cada una de sus fases.</w:t>
      </w:r>
    </w:p>
    <w:p w14:paraId="42FB249D" w14:textId="77777777" w:rsidR="000557EA" w:rsidRPr="00520229" w:rsidRDefault="000557EA" w:rsidP="00DE471A">
      <w:pPr>
        <w:rPr>
          <w:lang w:eastAsia="es-ES"/>
        </w:rPr>
      </w:pPr>
      <w:r w:rsidRPr="00520229">
        <w:rPr>
          <w:lang w:eastAsia="es-ES"/>
        </w:rPr>
        <w:t>c) Dar las órdenes oportunas para conseguir los objetivos del contrato.</w:t>
      </w:r>
    </w:p>
    <w:p w14:paraId="37B88283" w14:textId="77777777" w:rsidR="000557EA" w:rsidRPr="00520229" w:rsidRDefault="000557EA" w:rsidP="00DE471A">
      <w:pPr>
        <w:rPr>
          <w:lang w:eastAsia="es-ES"/>
        </w:rPr>
      </w:pPr>
      <w:r w:rsidRPr="00520229">
        <w:rPr>
          <w:lang w:eastAsia="es-ES"/>
        </w:rPr>
        <w:t>d) Proponer las modificaciones que convenga introducir para el buen desarrollo de los servicios.</w:t>
      </w:r>
    </w:p>
    <w:p w14:paraId="3C73AF83" w14:textId="77777777" w:rsidR="000557EA" w:rsidRPr="00520229" w:rsidRDefault="000557EA" w:rsidP="00DE471A">
      <w:pPr>
        <w:rPr>
          <w:lang w:eastAsia="es-ES"/>
        </w:rPr>
      </w:pPr>
      <w:r w:rsidRPr="00520229">
        <w:rPr>
          <w:lang w:eastAsia="es-ES"/>
        </w:rPr>
        <w:t>e) Expedir, en su caso, las certificaciones parciales correspondientes a los servicios realizados según los plazos de ejecución y abono que se hayan acordado.</w:t>
      </w:r>
    </w:p>
    <w:p w14:paraId="3D20F8DA" w14:textId="77777777" w:rsidR="000557EA" w:rsidRPr="00520229" w:rsidRDefault="000557EA" w:rsidP="00DE471A">
      <w:pPr>
        <w:rPr>
          <w:lang w:eastAsia="es-ES"/>
        </w:rPr>
      </w:pPr>
      <w:r w:rsidRPr="00520229">
        <w:rPr>
          <w:lang w:eastAsia="es-ES"/>
        </w:rPr>
        <w:t>f) Tramitar cuantas incidencias surjan durante el desarrollo de los servicios.</w:t>
      </w:r>
    </w:p>
    <w:p w14:paraId="34F788E1" w14:textId="77777777" w:rsidR="000557EA" w:rsidRPr="00520229" w:rsidRDefault="000557EA" w:rsidP="00DE471A">
      <w:pPr>
        <w:rPr>
          <w:lang w:eastAsia="es-ES"/>
        </w:rPr>
      </w:pPr>
      <w:r w:rsidRPr="00520229">
        <w:rPr>
          <w:lang w:eastAsia="es-ES"/>
        </w:rPr>
        <w:t>g) Convocar cuantas reuniones estime pertinentes para el buen desarrollo de los servicios y su supervisión, a la que estará obligada a asistir la representación de la entidad adjudicataria, asistida de aquellos facultativos, técnicos, letrados o especialistas de la misma que tengan alguna intervención en la ejecución del servicio.</w:t>
      </w:r>
    </w:p>
    <w:p w14:paraId="174AF6BC" w14:textId="38FF2FCC" w:rsidR="000557EA" w:rsidRPr="00520229" w:rsidRDefault="000557EA" w:rsidP="00DE471A">
      <w:pPr>
        <w:pStyle w:val="Ttol2"/>
      </w:pPr>
      <w:bookmarkStart w:id="14" w:name="_Toc187264436"/>
      <w:bookmarkStart w:id="15" w:name="_Toc188303404"/>
      <w:r w:rsidRPr="00520229">
        <w:t>Cláusula 4. Unidad encargada de seguimiento y ejecución del contrato.</w:t>
      </w:r>
      <w:bookmarkEnd w:id="14"/>
      <w:bookmarkEnd w:id="15"/>
    </w:p>
    <w:p w14:paraId="31E8395A" w14:textId="77777777" w:rsidR="000557EA" w:rsidRPr="00520229" w:rsidRDefault="000557EA" w:rsidP="00DE471A">
      <w:pPr>
        <w:rPr>
          <w:rFonts w:eastAsia="Calibri Light"/>
          <w:b/>
          <w:bCs/>
        </w:rPr>
      </w:pPr>
      <w:r w:rsidRPr="00520229">
        <w:t xml:space="preserve">De conformidad con el artículo 62 LCSP, la unidad encargada del seguimiento y ejecución ordinaria de este contrato será la que se indica en el apartado </w:t>
      </w:r>
      <w:r w:rsidRPr="00520229">
        <w:rPr>
          <w:rFonts w:eastAsia="Calibri Light"/>
          <w:b/>
          <w:bCs/>
        </w:rPr>
        <w:t>relativo a los "</w:t>
      </w:r>
      <w:r w:rsidRPr="00520229">
        <w:rPr>
          <w:rFonts w:eastAsia="Calibri Light"/>
          <w:b/>
          <w:bCs/>
          <w:i/>
          <w:iCs/>
        </w:rPr>
        <w:t>Unidad encargada del seguimiento y ejecución del contrato</w:t>
      </w:r>
      <w:r w:rsidRPr="00520229">
        <w:rPr>
          <w:rFonts w:eastAsia="Calibri Light"/>
          <w:b/>
          <w:bCs/>
        </w:rPr>
        <w:t>" del Anexo I A. Características generales del contrato comunes a todos los lotes.</w:t>
      </w:r>
    </w:p>
    <w:p w14:paraId="34ED0E3C" w14:textId="5CA30D16" w:rsidR="000557EA" w:rsidRPr="00520229" w:rsidRDefault="000557EA" w:rsidP="00DE471A">
      <w:pPr>
        <w:pStyle w:val="Ttol1"/>
      </w:pPr>
      <w:bookmarkStart w:id="16" w:name="_Toc187264437"/>
      <w:bookmarkStart w:id="17" w:name="_Toc188303405"/>
      <w:r w:rsidRPr="00520229">
        <w:lastRenderedPageBreak/>
        <w:t>CAPÍTULO III. DEL CONTRATO</w:t>
      </w:r>
      <w:bookmarkEnd w:id="16"/>
      <w:bookmarkEnd w:id="17"/>
    </w:p>
    <w:p w14:paraId="0547D3CA" w14:textId="4B92061C" w:rsidR="000557EA" w:rsidRPr="00520229" w:rsidRDefault="000557EA" w:rsidP="00DE471A">
      <w:pPr>
        <w:pStyle w:val="Ttol2"/>
      </w:pPr>
      <w:bookmarkStart w:id="18" w:name="_Toc187264438"/>
      <w:bookmarkStart w:id="19" w:name="_Toc188303406"/>
      <w:r w:rsidRPr="00520229">
        <w:t>Cláusula 5. Objeto y necesidad del contrato.</w:t>
      </w:r>
      <w:bookmarkEnd w:id="18"/>
      <w:bookmarkEnd w:id="19"/>
    </w:p>
    <w:p w14:paraId="2F94A481" w14:textId="77777777" w:rsidR="000557EA" w:rsidRPr="00520229" w:rsidRDefault="000557EA" w:rsidP="00DE471A">
      <w:pPr>
        <w:rPr>
          <w:rFonts w:cstheme="majorHAnsi"/>
        </w:rPr>
      </w:pPr>
      <w:r w:rsidRPr="00520229">
        <w:t xml:space="preserve">El objeto del contrato al que se refiere el presente pliego es la ejecución de los servicios descritos en el apartado </w:t>
      </w:r>
      <w:r w:rsidRPr="00520229">
        <w:rPr>
          <w:rFonts w:eastAsia="Calibri Light"/>
          <w:b/>
          <w:bCs/>
        </w:rPr>
        <w:t>relativo a los "</w:t>
      </w:r>
      <w:r w:rsidRPr="00520229">
        <w:rPr>
          <w:rFonts w:eastAsia="Calibri Light"/>
          <w:b/>
          <w:bCs/>
          <w:i/>
          <w:iCs/>
        </w:rPr>
        <w:t>Configuración general del contrato</w:t>
      </w:r>
      <w:r w:rsidRPr="00520229">
        <w:rPr>
          <w:rFonts w:eastAsia="Calibri Light"/>
          <w:b/>
          <w:bCs/>
        </w:rPr>
        <w:t>" del Anexo I A. Características generales del contrato comunes a todos los lotes</w:t>
      </w:r>
      <w:r w:rsidRPr="00520229">
        <w:t xml:space="preserve"> y definido en el pliego de prescripciones técnicas particulares, en el que se especifican los factores de todo orden a tener en cuenta. En el mismo apartado se hace referencia las necesidades a satisfacer mediante el contrato actual.</w:t>
      </w:r>
    </w:p>
    <w:p w14:paraId="7477C493" w14:textId="77777777" w:rsidR="000557EA" w:rsidRPr="00520229" w:rsidRDefault="000557EA" w:rsidP="00DE471A">
      <w:pPr>
        <w:rPr>
          <w:rFonts w:eastAsia="Calibri Light"/>
        </w:rPr>
      </w:pPr>
      <w:r w:rsidRPr="00520229">
        <w:t xml:space="preserve">Los licitadores podrán optar a un lote, a varios o a todos ellos, salvo que se establezca un número máximo de lotes por licitador, para lo que se estará a lo estipulado en el apartado relativo a </w:t>
      </w:r>
      <w:r w:rsidRPr="00520229">
        <w:rPr>
          <w:rFonts w:eastAsia="Calibri Light"/>
          <w:b/>
          <w:bCs/>
        </w:rPr>
        <w:t>los "</w:t>
      </w:r>
      <w:r w:rsidRPr="00520229">
        <w:rPr>
          <w:rFonts w:eastAsia="Calibri Light"/>
          <w:b/>
          <w:bCs/>
          <w:i/>
          <w:iCs/>
        </w:rPr>
        <w:t>División del objeto del contrato en lotes" del</w:t>
      </w:r>
      <w:r w:rsidRPr="00520229">
        <w:rPr>
          <w:rFonts w:eastAsia="Calibri Light"/>
          <w:b/>
          <w:bCs/>
        </w:rPr>
        <w:t xml:space="preserve"> Anexo I A. Características generales del contrato comunes a todos los lotes</w:t>
      </w:r>
      <w:r w:rsidRPr="00520229">
        <w:rPr>
          <w:rFonts w:eastAsia="Calibri Light"/>
        </w:rPr>
        <w:t>.</w:t>
      </w:r>
    </w:p>
    <w:p w14:paraId="31BD21D5" w14:textId="77777777" w:rsidR="000557EA" w:rsidRPr="00520229" w:rsidRDefault="000557EA" w:rsidP="00DE471A">
      <w:pPr>
        <w:rPr>
          <w:rFonts w:eastAsia="Calibri Light"/>
        </w:rPr>
      </w:pPr>
      <w:r w:rsidRPr="00520229">
        <w:t xml:space="preserve">Asimismo, el órgano de contratación podrá limitar el número de lotes a adjudicar a un solo licitador, conforme a lo previsto en el apartado </w:t>
      </w:r>
      <w:r w:rsidRPr="00520229">
        <w:rPr>
          <w:rFonts w:eastAsia="Calibri Light"/>
          <w:b/>
          <w:bCs/>
        </w:rPr>
        <w:t>relativo a los "</w:t>
      </w:r>
      <w:r w:rsidRPr="00520229">
        <w:rPr>
          <w:rFonts w:eastAsia="Calibri Light"/>
          <w:b/>
          <w:bCs/>
          <w:i/>
          <w:iCs/>
        </w:rPr>
        <w:t>División del objeto del contrato en lotes</w:t>
      </w:r>
      <w:r w:rsidRPr="00520229">
        <w:rPr>
          <w:rFonts w:eastAsia="Calibri Light"/>
          <w:b/>
          <w:bCs/>
        </w:rPr>
        <w:t>" del Anexo I A. Características generales del contrato comunes a todos los lotes</w:t>
      </w:r>
      <w:r w:rsidRPr="00520229">
        <w:rPr>
          <w:rFonts w:eastAsia="Calibri Light"/>
        </w:rPr>
        <w:t>.</w:t>
      </w:r>
      <w:r w:rsidRPr="00520229">
        <w:t xml:space="preserve"> En aquellos casos en los que las ofertas presentadas por una misma empresa licitadora sean las mejores ofertas, de conformidad con lo dispuesto en el artículo 145 LCSP, en un número de lotes superior al que como máximo puede adjudicarse a un solo licitador, la determinación de la adjudicación de los lotes se efectuará conforme a los criterios objetivos recogidos en el apartado </w:t>
      </w:r>
      <w:r w:rsidRPr="00520229">
        <w:rPr>
          <w:rFonts w:eastAsia="Calibri Light"/>
          <w:b/>
          <w:bCs/>
        </w:rPr>
        <w:t>relativo a los "</w:t>
      </w:r>
      <w:r w:rsidRPr="00520229">
        <w:rPr>
          <w:rFonts w:eastAsia="Calibri Light"/>
          <w:b/>
          <w:bCs/>
          <w:i/>
          <w:iCs/>
        </w:rPr>
        <w:t>División del objeto del contrato en lotes</w:t>
      </w:r>
      <w:r w:rsidRPr="00520229">
        <w:rPr>
          <w:rFonts w:eastAsia="Calibri Light"/>
          <w:b/>
          <w:bCs/>
        </w:rPr>
        <w:t>".del Anexo I A. Características generales del contrato comunes a todos los lotes</w:t>
      </w:r>
      <w:r w:rsidRPr="00520229">
        <w:rPr>
          <w:rFonts w:eastAsia="Calibri Light"/>
        </w:rPr>
        <w:t>.</w:t>
      </w:r>
    </w:p>
    <w:p w14:paraId="3FC7A78B" w14:textId="77777777" w:rsidR="000557EA" w:rsidRPr="00520229" w:rsidRDefault="000557EA" w:rsidP="00DE471A">
      <w:r w:rsidRPr="00520229">
        <w:t>La descripción de cada lote se encuentra establecida en el apartado relativo a los "</w:t>
      </w:r>
      <w:r w:rsidRPr="00520229">
        <w:rPr>
          <w:i/>
          <w:iCs/>
        </w:rPr>
        <w:t>Configuración general del Lote" del</w:t>
      </w:r>
      <w:r w:rsidRPr="00520229">
        <w:t xml:space="preserve"> Anexo I B. Características específicas del lote.</w:t>
      </w:r>
    </w:p>
    <w:p w14:paraId="69735E0E" w14:textId="22AE48CC" w:rsidR="000557EA" w:rsidRPr="00520229" w:rsidRDefault="000557EA" w:rsidP="00DE471A">
      <w:pPr>
        <w:pStyle w:val="Ttol2"/>
      </w:pPr>
      <w:bookmarkStart w:id="20" w:name="_Toc187264439"/>
      <w:bookmarkStart w:id="21" w:name="_Toc188303407"/>
      <w:r w:rsidRPr="00520229">
        <w:t>Cláusula 6. Valor estimado.</w:t>
      </w:r>
      <w:bookmarkEnd w:id="20"/>
      <w:bookmarkEnd w:id="21"/>
    </w:p>
    <w:p w14:paraId="09EC21C5" w14:textId="77777777" w:rsidR="000557EA" w:rsidRPr="00520229" w:rsidRDefault="000557EA" w:rsidP="00DE471A">
      <w:pPr>
        <w:rPr>
          <w:rFonts w:cstheme="majorHAnsi"/>
        </w:rPr>
      </w:pPr>
      <w:r w:rsidRPr="00520229">
        <w:t xml:space="preserve">El valor estimado del contrato actual, de conformidad con lo dispuesto en el artículo 101 LCSP, asciende a la cantidad expresada en el apartado </w:t>
      </w:r>
      <w:r w:rsidRPr="00520229">
        <w:rPr>
          <w:rFonts w:eastAsia="Calibri Light" w:cs="Calibri Light"/>
          <w:b/>
          <w:bCs/>
        </w:rPr>
        <w:t>relativo al "Valor estimado " del Anexo I A. Características generales del contrato comunes a todos los lotes</w:t>
      </w:r>
      <w:r w:rsidRPr="00520229">
        <w:t>.</w:t>
      </w:r>
    </w:p>
    <w:p w14:paraId="42D83E82" w14:textId="77777777" w:rsidR="000557EA" w:rsidRPr="00520229" w:rsidRDefault="000557EA" w:rsidP="00DE471A">
      <w:pPr>
        <w:rPr>
          <w:rFonts w:cs="Calibri Light"/>
          <w:b/>
          <w:bCs/>
        </w:rPr>
      </w:pPr>
      <w:r w:rsidRPr="00520229">
        <w:t xml:space="preserve">El método de cálculo aplicado por el órgano de contratación para calcular el valor estimado será el que figura en el apartado </w:t>
      </w:r>
      <w:r w:rsidRPr="00520229">
        <w:rPr>
          <w:rFonts w:eastAsia="Calibri Light" w:cs="Calibri Light"/>
          <w:b/>
          <w:bCs/>
        </w:rPr>
        <w:t>relativo al "Valor estimado " del Anexo I A. Características generales del contrato comunes a todos los lotes</w:t>
      </w:r>
      <w:r w:rsidRPr="00520229">
        <w:rPr>
          <w:rFonts w:cs="Calibri Light"/>
          <w:b/>
          <w:bCs/>
        </w:rPr>
        <w:t>.</w:t>
      </w:r>
    </w:p>
    <w:p w14:paraId="7CE2E70D" w14:textId="77777777" w:rsidR="000557EA" w:rsidRPr="00520229" w:rsidRDefault="000557EA" w:rsidP="00DE471A">
      <w:r w:rsidRPr="00520229">
        <w:t>El valor estimado de cada lote será el que figura en el apartado relativo al "Valor estimado " del del Anexo I B. Características específicas del lote.</w:t>
      </w:r>
    </w:p>
    <w:p w14:paraId="27C6D828" w14:textId="29CBE15F" w:rsidR="000557EA" w:rsidRPr="00520229" w:rsidRDefault="000557EA" w:rsidP="00DE471A">
      <w:pPr>
        <w:pStyle w:val="Ttol2"/>
      </w:pPr>
      <w:bookmarkStart w:id="22" w:name="_Toc187264440"/>
      <w:bookmarkStart w:id="23" w:name="_Toc188303408"/>
      <w:r w:rsidRPr="00520229">
        <w:t>Cláusula 7. Presupuesto base de licitación y precio del contrato.</w:t>
      </w:r>
      <w:bookmarkEnd w:id="22"/>
      <w:bookmarkEnd w:id="23"/>
    </w:p>
    <w:p w14:paraId="125F48E1" w14:textId="77777777" w:rsidR="000557EA" w:rsidRPr="00520229" w:rsidRDefault="000557EA" w:rsidP="00DE471A">
      <w:pPr>
        <w:rPr>
          <w:rFonts w:cstheme="majorHAnsi"/>
        </w:rPr>
      </w:pPr>
      <w:r w:rsidRPr="00520229">
        <w:t>Los contratos tendrán siempre un precio cierto, que deberá expresarse en euros.</w:t>
      </w:r>
    </w:p>
    <w:p w14:paraId="6C7BAB1D" w14:textId="77777777" w:rsidR="000557EA" w:rsidRPr="00520229" w:rsidRDefault="000557EA" w:rsidP="00DE471A">
      <w:r w:rsidRPr="00520229">
        <w:t>El presupuesto base de licitación del contrato asciende a la cantidad expresada en el apartado relativo al "</w:t>
      </w:r>
      <w:r w:rsidRPr="00520229">
        <w:rPr>
          <w:i/>
          <w:iCs/>
        </w:rPr>
        <w:t>presupuesto base de licitación y crédito en que se ampara</w:t>
      </w:r>
      <w:r w:rsidRPr="00520229">
        <w:t>"</w:t>
      </w:r>
      <w:r w:rsidRPr="00520229">
        <w:rPr>
          <w:rFonts w:eastAsia="Calibri Light" w:cs="Calibri Light"/>
        </w:rPr>
        <w:t xml:space="preserve"> del Anexo I A. Características generales del contrato comunes a todos los lotes</w:t>
      </w:r>
      <w:r w:rsidRPr="00520229">
        <w:t xml:space="preserve">, en el que figura su desglose y la distribución por anualidades previstas. </w:t>
      </w:r>
    </w:p>
    <w:p w14:paraId="5F606D65" w14:textId="77777777" w:rsidR="000557EA" w:rsidRPr="00520229" w:rsidRDefault="000557EA" w:rsidP="00DE471A">
      <w:r w:rsidRPr="00520229">
        <w:t xml:space="preserve">El presupuesto base de licitación ha sido elaborado de conformidad con lo dispuesto en el artículo 100 y artículo 309 LCSP y su cálculo incluye los tributos de cualquier índole. </w:t>
      </w:r>
    </w:p>
    <w:p w14:paraId="1151B142" w14:textId="77777777" w:rsidR="000557EA" w:rsidRPr="00520229" w:rsidRDefault="000557EA" w:rsidP="00DE471A">
      <w:pPr>
        <w:rPr>
          <w:rFonts w:cstheme="majorBidi"/>
        </w:rPr>
      </w:pPr>
      <w:r w:rsidRPr="00520229">
        <w:rPr>
          <w:rFonts w:cstheme="majorBidi"/>
        </w:rPr>
        <w:lastRenderedPageBreak/>
        <w:t xml:space="preserve">El presupuesto base de licitación de cada lote será el que figura en el apartado </w:t>
      </w:r>
      <w:r w:rsidRPr="00520229">
        <w:t>relativo al "</w:t>
      </w:r>
      <w:r w:rsidRPr="00520229">
        <w:rPr>
          <w:i/>
          <w:iCs/>
        </w:rPr>
        <w:t>Presupuesto base de licitación y crédito en que se ampara"</w:t>
      </w:r>
      <w:r w:rsidRPr="00520229">
        <w:t xml:space="preserve"> del Anexo I B. Características específicas del lote.</w:t>
      </w:r>
    </w:p>
    <w:p w14:paraId="0609E43B" w14:textId="4439852C" w:rsidR="000557EA" w:rsidRPr="00520229" w:rsidRDefault="000557EA" w:rsidP="00DE471A">
      <w:pPr>
        <w:pStyle w:val="Ttol2"/>
      </w:pPr>
      <w:bookmarkStart w:id="24" w:name="_Toc187264441"/>
      <w:bookmarkStart w:id="25" w:name="_Toc188303409"/>
      <w:r w:rsidRPr="00520229">
        <w:t>Cláusula 8. Existencia de crédito.</w:t>
      </w:r>
      <w:bookmarkEnd w:id="24"/>
      <w:bookmarkEnd w:id="25"/>
    </w:p>
    <w:p w14:paraId="44856833" w14:textId="77777777" w:rsidR="000557EA" w:rsidRPr="00520229" w:rsidRDefault="000557EA" w:rsidP="00DE471A">
      <w:pPr>
        <w:rPr>
          <w:rFonts w:eastAsia="Calibri Light" w:cs="Calibri Light"/>
        </w:rPr>
      </w:pPr>
      <w:r w:rsidRPr="00520229">
        <w:t>La ejecución de los servicios está amparada por los créditos que se indican en el apartado relativo al "</w:t>
      </w:r>
      <w:r w:rsidRPr="00520229">
        <w:rPr>
          <w:i/>
          <w:iCs/>
        </w:rPr>
        <w:t>presupuesto base de licitación y crédito en que se ampara</w:t>
      </w:r>
      <w:r w:rsidRPr="00520229">
        <w:t xml:space="preserve">" </w:t>
      </w:r>
      <w:r w:rsidRPr="00520229">
        <w:rPr>
          <w:rFonts w:eastAsia="Calibri Light" w:cs="Calibri Light"/>
        </w:rPr>
        <w:t>del Anexo I al pliego</w:t>
      </w:r>
      <w:r w:rsidRPr="00520229">
        <w:t>, así como en el apartado relativo al "</w:t>
      </w:r>
      <w:r w:rsidRPr="00520229">
        <w:rPr>
          <w:i/>
          <w:iCs/>
        </w:rPr>
        <w:t>presupuesto base de licitación y crédito en que se ampara</w:t>
      </w:r>
      <w:r w:rsidRPr="00520229">
        <w:t xml:space="preserve">" </w:t>
      </w:r>
      <w:r w:rsidRPr="00520229">
        <w:rPr>
          <w:rFonts w:eastAsia="Calibri Light" w:cs="Calibri Light"/>
        </w:rPr>
        <w:t>del Anexo I B. Características específicas del lote.</w:t>
      </w:r>
    </w:p>
    <w:p w14:paraId="4CFB5248" w14:textId="59317612" w:rsidR="000557EA" w:rsidRPr="00520229" w:rsidRDefault="000557EA" w:rsidP="00DE471A">
      <w:pPr>
        <w:pStyle w:val="Ttol2"/>
      </w:pPr>
      <w:bookmarkStart w:id="26" w:name="_Toc187264442"/>
      <w:bookmarkStart w:id="27" w:name="_Toc188303410"/>
      <w:r w:rsidRPr="00520229">
        <w:t>Cláusula 9. Plazo y lugar de ejecución.</w:t>
      </w:r>
      <w:bookmarkEnd w:id="26"/>
      <w:bookmarkEnd w:id="27"/>
    </w:p>
    <w:p w14:paraId="60906141" w14:textId="77777777" w:rsidR="000557EA" w:rsidRPr="00520229" w:rsidRDefault="000557EA" w:rsidP="00DE471A">
      <w:pPr>
        <w:rPr>
          <w:rFonts w:cstheme="majorHAnsi"/>
        </w:rPr>
      </w:pPr>
      <w:r w:rsidRPr="00520229">
        <w:t>El plazo</w:t>
      </w:r>
      <w:r w:rsidRPr="00520229">
        <w:rPr>
          <w:b/>
          <w:bCs/>
        </w:rPr>
        <w:t xml:space="preserve"> total y los plazos parciales </w:t>
      </w:r>
      <w:r w:rsidRPr="00520229">
        <w:t xml:space="preserve">de ejecución de los trabajos será los que figuran en el apartado </w:t>
      </w:r>
      <w:r w:rsidRPr="00520229">
        <w:rPr>
          <w:b/>
          <w:bCs/>
        </w:rPr>
        <w:t xml:space="preserve"> relativo al "</w:t>
      </w:r>
      <w:r w:rsidRPr="00520229">
        <w:rPr>
          <w:b/>
          <w:bCs/>
          <w:i/>
          <w:iCs/>
        </w:rPr>
        <w:t>plazo y lugar de ejecución</w:t>
      </w:r>
      <w:r w:rsidRPr="00520229">
        <w:rPr>
          <w:b/>
          <w:bCs/>
          <w:spacing w:val="-3"/>
        </w:rPr>
        <w:t xml:space="preserve">" del Anexo </w:t>
      </w:r>
      <w:r w:rsidRPr="00520229">
        <w:rPr>
          <w:rFonts w:eastAsia="Calibri Light" w:cs="Calibri Light"/>
          <w:b/>
          <w:bCs/>
        </w:rPr>
        <w:t xml:space="preserve">I B. Características específicas del lote </w:t>
      </w:r>
      <w:r w:rsidRPr="00520229">
        <w:t>o lo que se determine en la adjudicación del contrato, siendo los plazos parciales los que se fijen como tales en la aprobación del programa de trabajo,  en su caso.</w:t>
      </w:r>
    </w:p>
    <w:p w14:paraId="1DEFF74C" w14:textId="77777777" w:rsidR="000557EA" w:rsidRPr="00520229" w:rsidRDefault="000557EA" w:rsidP="00DE471A">
      <w:r w:rsidRPr="00520229">
        <w:t>Los plazos parciales que se fijen en la aprobación del programa de trabajo, con los efectos que en la aprobación se determinen, se entenderán integrantes del contrato a los efectos legales pertinentes.</w:t>
      </w:r>
    </w:p>
    <w:p w14:paraId="19EEDBAE" w14:textId="77777777" w:rsidR="000557EA" w:rsidRPr="00520229" w:rsidRDefault="000557EA" w:rsidP="00DE471A">
      <w:r w:rsidRPr="00520229">
        <w:t>En el caso de contratos de servicios denominados de "actividad", en los que el contratista presta el servicio de manera regular y continuada, el plazo debe fijarse como plazo de duración. No obstante, cuando se haya establecido un plazo de ejecución fijo, el posible retraso en la adjudicación respecto de esta fecha inicialmente fijada tendrá como efectos una reducción del plazo de ejecución, y en consecuencia, de las prestaciones del contratista, dando lugar a una correlativa reducción del precio.</w:t>
      </w:r>
    </w:p>
    <w:p w14:paraId="7B6E571B" w14:textId="77777777" w:rsidR="000557EA" w:rsidRPr="00520229" w:rsidRDefault="000557EA" w:rsidP="00DE471A">
      <w:r w:rsidRPr="00520229">
        <w:t>El contrato se ejecutará en el lugar que se indica en el apartado relativo al "</w:t>
      </w:r>
      <w:r w:rsidRPr="00520229">
        <w:rPr>
          <w:i/>
          <w:iCs/>
          <w:spacing w:val="-3"/>
        </w:rPr>
        <w:t>plazo y lugar de ejecución</w:t>
      </w:r>
      <w:r w:rsidRPr="00520229">
        <w:rPr>
          <w:spacing w:val="-3"/>
        </w:rPr>
        <w:t xml:space="preserve">" del Anexo </w:t>
      </w:r>
      <w:r w:rsidRPr="00520229">
        <w:rPr>
          <w:rFonts w:eastAsia="Calibri Light" w:cs="Calibri Light"/>
        </w:rPr>
        <w:t>I B. Características específicas del lote.</w:t>
      </w:r>
    </w:p>
    <w:p w14:paraId="5310B027" w14:textId="1990DD98" w:rsidR="000557EA" w:rsidRPr="00520229" w:rsidRDefault="000557EA" w:rsidP="00DE471A">
      <w:pPr>
        <w:pStyle w:val="Ttol2"/>
      </w:pPr>
      <w:bookmarkStart w:id="28" w:name="_Toc187264443"/>
      <w:bookmarkStart w:id="29" w:name="_Toc188303411"/>
      <w:r w:rsidRPr="00520229">
        <w:t>Cláusula 10. Condiciones especiales de ejecución.</w:t>
      </w:r>
      <w:bookmarkEnd w:id="28"/>
      <w:bookmarkEnd w:id="29"/>
    </w:p>
    <w:p w14:paraId="4242A00F" w14:textId="77777777" w:rsidR="000557EA" w:rsidRPr="00520229" w:rsidRDefault="000557EA" w:rsidP="00DE471A">
      <w:pPr>
        <w:rPr>
          <w:rFonts w:cstheme="majorHAnsi"/>
        </w:rPr>
      </w:pPr>
      <w:r w:rsidRPr="00520229">
        <w:rPr>
          <w:rFonts w:cstheme="majorBidi"/>
        </w:rPr>
        <w:t xml:space="preserve">Las condiciones especiales de ejecución para este contrato se establecen en </w:t>
      </w:r>
      <w:r w:rsidRPr="00520229">
        <w:t>el apartado "</w:t>
      </w:r>
      <w:r w:rsidRPr="00520229">
        <w:rPr>
          <w:i/>
          <w:iCs/>
        </w:rPr>
        <w:t>Condición especial de ejecución</w:t>
      </w:r>
      <w:r w:rsidRPr="00520229">
        <w:t>" del Anexo I B. Características específicas del lote</w:t>
      </w:r>
      <w:r w:rsidRPr="00520229">
        <w:rPr>
          <w:rFonts w:cstheme="majorBidi"/>
        </w:rPr>
        <w:t>.</w:t>
      </w:r>
    </w:p>
    <w:p w14:paraId="11033BC4" w14:textId="77777777" w:rsidR="000557EA" w:rsidRPr="00520229" w:rsidRDefault="000557EA" w:rsidP="00DE471A">
      <w:r w:rsidRPr="00520229">
        <w:t xml:space="preserve">Para el caso de incumplimiento de las condiciones especiales de ejecución deberán establecerse penalidades en el apartado </w:t>
      </w:r>
      <w:r w:rsidRPr="00520229">
        <w:rPr>
          <w:rFonts w:eastAsia="Calibri Light" w:cs="Calibri Light"/>
          <w:b/>
          <w:bCs/>
        </w:rPr>
        <w:t>"</w:t>
      </w:r>
      <w:r w:rsidRPr="00520229">
        <w:rPr>
          <w:rFonts w:eastAsia="Calibri Light" w:cs="Calibri Light"/>
          <w:b/>
          <w:bCs/>
          <w:i/>
          <w:iCs/>
        </w:rPr>
        <w:t>Penalidades</w:t>
      </w:r>
      <w:r w:rsidRPr="00520229">
        <w:rPr>
          <w:rFonts w:eastAsia="Calibri Light" w:cs="Calibri Light"/>
          <w:b/>
          <w:bCs/>
        </w:rPr>
        <w:t>" del Anexo I B. Características específicas del lote</w:t>
      </w:r>
      <w:r w:rsidRPr="00520229">
        <w:rPr>
          <w:b/>
          <w:bCs/>
        </w:rPr>
        <w:t>,</w:t>
      </w:r>
      <w:r w:rsidRPr="00520229">
        <w:t xml:space="preserve"> o atribuirles a estas condiciones el carácter de obligaciones contractuales esenciales, a los efectos señalados en la letra f) del artículo 211 LCSP.</w:t>
      </w:r>
    </w:p>
    <w:p w14:paraId="44187949" w14:textId="77777777" w:rsidR="000557EA" w:rsidRPr="00520229" w:rsidRDefault="000557EA" w:rsidP="00DE471A">
      <w:r w:rsidRPr="00520229">
        <w:t xml:space="preserve">Todas las condiciones especiales de ejecución que formen parte del contrato serán exigidas igualmente a todos los subcontratistas que participen en la </w:t>
      </w:r>
      <w:proofErr w:type="spellStart"/>
      <w:r w:rsidRPr="00520229">
        <w:t>ejecución</w:t>
      </w:r>
      <w:proofErr w:type="spellEnd"/>
      <w:r w:rsidRPr="00520229">
        <w:t xml:space="preserve"> del </w:t>
      </w:r>
      <w:proofErr w:type="spellStart"/>
      <w:r w:rsidRPr="00520229">
        <w:t>mismo</w:t>
      </w:r>
      <w:proofErr w:type="spellEnd"/>
      <w:r w:rsidRPr="00520229">
        <w:t>.</w:t>
      </w:r>
    </w:p>
    <w:p w14:paraId="79F1D05D" w14:textId="398142BB" w:rsidR="000557EA" w:rsidRPr="00520229" w:rsidRDefault="000557EA" w:rsidP="00DE471A">
      <w:pPr>
        <w:pStyle w:val="Ttol1"/>
      </w:pPr>
      <w:bookmarkStart w:id="30" w:name="_Toc187264444"/>
      <w:bookmarkStart w:id="31" w:name="_Toc188303412"/>
      <w:r w:rsidRPr="00520229">
        <w:t>CAPÍTULO IV. DEL LICITADOR</w:t>
      </w:r>
      <w:bookmarkEnd w:id="30"/>
      <w:bookmarkEnd w:id="31"/>
    </w:p>
    <w:p w14:paraId="4CD380BC" w14:textId="62B07031" w:rsidR="000557EA" w:rsidRPr="00520229" w:rsidRDefault="000557EA" w:rsidP="00DE471A">
      <w:pPr>
        <w:pStyle w:val="Ttol2"/>
      </w:pPr>
      <w:bookmarkStart w:id="32" w:name="_Toc187264445"/>
      <w:bookmarkStart w:id="33" w:name="_Toc188303413"/>
      <w:r w:rsidRPr="00520229">
        <w:t>Cláusula 11. Del licitador. Ascensos para contratar.</w:t>
      </w:r>
      <w:bookmarkEnd w:id="32"/>
      <w:bookmarkEnd w:id="33"/>
    </w:p>
    <w:p w14:paraId="68FE9D5D" w14:textId="77777777" w:rsidR="000557EA" w:rsidRPr="00520229" w:rsidRDefault="000557EA" w:rsidP="00DE471A">
      <w:r w:rsidRPr="00520229">
        <w:t xml:space="preserve">Podrán optar a la adjudicación del contrato actual las personas naturales o jurídicas, españolas o extranjeras, a título individual o en unión temporal de empresarios, que tengan plena capacidad de obrar, que no estén culpables en alguna prohibición de contratar y que acrediten su solvencia económica, financiera y técnica, o se encuentren debidamente clasificadas, de conformidad con </w:t>
      </w:r>
      <w:r w:rsidRPr="00520229">
        <w:lastRenderedPageBreak/>
        <w:t xml:space="preserve">lo establecido en el apartado </w:t>
      </w:r>
      <w:r w:rsidRPr="00520229">
        <w:rPr>
          <w:rFonts w:eastAsia="Calibri Light"/>
          <w:b/>
          <w:bCs/>
        </w:rPr>
        <w:t>relativo a la "</w:t>
      </w:r>
      <w:r w:rsidRPr="00520229">
        <w:rPr>
          <w:rFonts w:eastAsia="Calibri Light"/>
          <w:b/>
          <w:bCs/>
          <w:i/>
          <w:iCs/>
        </w:rPr>
        <w:t>solvencia económica".  financiera y técnica</w:t>
      </w:r>
      <w:r w:rsidRPr="00520229">
        <w:rPr>
          <w:rFonts w:eastAsia="Calibri Light"/>
          <w:b/>
          <w:bCs/>
        </w:rPr>
        <w:t>" del Anexo I B. Características específicas del lote</w:t>
      </w:r>
      <w:r w:rsidRPr="00520229">
        <w:t>.</w:t>
      </w:r>
    </w:p>
    <w:p w14:paraId="0AE7D64D" w14:textId="77777777" w:rsidR="000557EA" w:rsidRPr="00520229" w:rsidRDefault="000557EA" w:rsidP="00DE471A">
      <w:r w:rsidRPr="00520229">
        <w:t>En relación a las Uniones Temporales de Empresarios, la alteración de su composición, así como los supuestos de modificación durante la licitación, se estará a lo dispuesto en el artículo 69 apartado 8 y siguientes LCSP.</w:t>
      </w:r>
    </w:p>
    <w:p w14:paraId="7B14EF75" w14:textId="77777777" w:rsidR="000557EA" w:rsidRPr="00520229" w:rsidRDefault="000557EA" w:rsidP="00DE471A">
      <w:r w:rsidRPr="00520229">
        <w:t>En los supuestos de sucesión del contratista, se estará a lo dispuesto en el artículo 98 LCSP. A los efectos anteriores la empresa deberá comunicar al órgano de contratación la circunstancia que se hubiera producido.</w:t>
      </w:r>
    </w:p>
    <w:p w14:paraId="6D335124" w14:textId="77777777" w:rsidR="000557EA" w:rsidRPr="00520229" w:rsidRDefault="000557EA" w:rsidP="00DE471A">
      <w:r w:rsidRPr="00520229">
        <w:t>Las personas jurídicas sólo podrán ser adjudicatarias de contratos cuyas prestaciones estén comprendidas dentro de las finalidades, objeto o ámbito de actividad que, a tenor de sus estatutos o reglas fundacionales, les sean propios.</w:t>
      </w:r>
    </w:p>
    <w:p w14:paraId="64BCB2CF" w14:textId="77777777" w:rsidR="000557EA" w:rsidRPr="00520229" w:rsidRDefault="000557EA" w:rsidP="00DE471A">
      <w:r w:rsidRPr="00520229">
        <w:t>En relación con las empresas comunitarias o de Estados signatarios del Acuerdo sobre el Espacio Económico Europeo y empresas no comunitarias, será aplicable lo dispuesto en los artículos 67 y 68 LCSP.</w:t>
      </w:r>
    </w:p>
    <w:p w14:paraId="36249C39" w14:textId="71868B11" w:rsidR="000557EA" w:rsidRPr="00520229" w:rsidRDefault="000557EA" w:rsidP="00DE471A">
      <w:pPr>
        <w:pStyle w:val="Ttol2"/>
      </w:pPr>
      <w:bookmarkStart w:id="34" w:name="_Toc187264446"/>
      <w:bookmarkStart w:id="35" w:name="_Toc188303414"/>
      <w:r w:rsidRPr="00520229">
        <w:t>Cláusula 12. Clasificación y solvencia.</w:t>
      </w:r>
      <w:bookmarkEnd w:id="34"/>
      <w:bookmarkEnd w:id="35"/>
    </w:p>
    <w:p w14:paraId="3589F533" w14:textId="77777777" w:rsidR="000557EA" w:rsidRPr="00520229" w:rsidRDefault="000557EA" w:rsidP="00DE471A">
      <w:r w:rsidRPr="00520229">
        <w:t xml:space="preserve">Para los contratos de servicios no será exigible la clasificación del empresario. En el apartado </w:t>
      </w:r>
      <w:r w:rsidRPr="00520229">
        <w:rPr>
          <w:b/>
          <w:bCs/>
        </w:rPr>
        <w:t xml:space="preserve">relativo a la "solvencia económica, financiera y técnica" </w:t>
      </w:r>
      <w:r w:rsidRPr="00520229">
        <w:rPr>
          <w:rFonts w:eastAsia="Calibri Light"/>
          <w:b/>
          <w:bCs/>
        </w:rPr>
        <w:t>del Anexo I B. Características específicas del lote</w:t>
      </w:r>
      <w:r w:rsidRPr="00520229">
        <w:t xml:space="preserve"> se establecerán los criterios y requisitos mínimos de solvencia económica y financiera y de solvencia técnica o profesional, tanto en los términos previstos en los artículos 87 y 90 de la Ley, como en términos de grupo o subgrupo de clasificación y de categoría mínima requerida,  siempre que el objeto del contrato esté incluido en el ámbito de clasificación de alguno de los grupos o subgrupos de clasificación vigentes, atendiendo para ello al código CPV del contrato.</w:t>
      </w:r>
    </w:p>
    <w:p w14:paraId="08906BBD" w14:textId="77777777" w:rsidR="000557EA" w:rsidRPr="00520229" w:rsidRDefault="000557EA" w:rsidP="00DE471A">
      <w:r w:rsidRPr="00520229">
        <w:t xml:space="preserve">Por tanto, el empresario podrá acreditar su solvencia indistintamente mediante su clasificación en el grupo o subgrupo de clasificación y categoría de clasificación correspondientes al contrato o bien acreditando el cumplimiento de los requisitos específicos de solvencia detallados en el apartado </w:t>
      </w:r>
      <w:r w:rsidRPr="00520229">
        <w:rPr>
          <w:b/>
          <w:bCs/>
        </w:rPr>
        <w:t>relativo a la "</w:t>
      </w:r>
      <w:r w:rsidRPr="00520229">
        <w:rPr>
          <w:b/>
          <w:bCs/>
          <w:i/>
          <w:iCs/>
        </w:rPr>
        <w:t>solvencia económica, financiera y técnica</w:t>
      </w:r>
      <w:r w:rsidRPr="00520229">
        <w:rPr>
          <w:b/>
          <w:bCs/>
        </w:rPr>
        <w:t xml:space="preserve">" </w:t>
      </w:r>
      <w:r w:rsidRPr="00520229">
        <w:rPr>
          <w:rFonts w:eastAsia="Calibri Light"/>
          <w:b/>
          <w:bCs/>
        </w:rPr>
        <w:t>del Anexo I B. Características específicas del lote</w:t>
      </w:r>
      <w:r w:rsidRPr="00520229">
        <w:t>.</w:t>
      </w:r>
    </w:p>
    <w:p w14:paraId="2781ECB5" w14:textId="77777777" w:rsidR="000557EA" w:rsidRPr="00520229" w:rsidRDefault="000557EA" w:rsidP="00DE471A">
      <w:r w:rsidRPr="00520229">
        <w:t>Cuando por cualquier circunstancia una empresa ostentara simultáneamente clasificación otorgada por el Estado y por una o más Comunidades Autónomas, o por dos o más Comunidades Autónomas, prevalecerá la otorgada en fecha más reciente, faltando las otras de valor y efectos en la contratación pública.</w:t>
      </w:r>
    </w:p>
    <w:p w14:paraId="3E629453" w14:textId="77777777" w:rsidR="000557EA" w:rsidRPr="00520229" w:rsidRDefault="000557EA" w:rsidP="00DE471A">
      <w:r w:rsidRPr="00520229">
        <w:t xml:space="preserve">Asimismo, el artículo 92 LCSP prevé que reglamentariamente se pueda eximir la exigencia de acreditación de la solvencia económica y financiera o de la solvencia técnica o profesional para los contratos cuyo importe no supere un determinado umbral. En el supuesto de contratos de servicios cuyo valor estimado sea igual o inferior a 35.000 euros, en el apartado </w:t>
      </w:r>
      <w:r w:rsidRPr="00520229">
        <w:rPr>
          <w:b/>
          <w:bCs/>
        </w:rPr>
        <w:t>relativo a la "</w:t>
      </w:r>
      <w:r w:rsidRPr="00520229">
        <w:rPr>
          <w:b/>
          <w:bCs/>
          <w:i/>
          <w:iCs/>
        </w:rPr>
        <w:t>solvencia económica, financiera y técnica</w:t>
      </w:r>
      <w:r w:rsidRPr="00520229">
        <w:rPr>
          <w:b/>
          <w:bCs/>
        </w:rPr>
        <w:t xml:space="preserve">" </w:t>
      </w:r>
      <w:r w:rsidRPr="00520229">
        <w:rPr>
          <w:rFonts w:eastAsia="Calibri Light"/>
          <w:b/>
          <w:bCs/>
        </w:rPr>
        <w:t>del Anexo I B. Características específicas del lote</w:t>
      </w:r>
      <w:r w:rsidRPr="00520229">
        <w:t xml:space="preserve"> se indicará expresamente la exigencia o no de los requisitos de acreditación de la solvencia, de conformidad con lo previsto en el artículo 11 del RGLCAP,  modificado por el Real Decreto 773/2015, de 28 de agosto. </w:t>
      </w:r>
    </w:p>
    <w:p w14:paraId="66E1134F" w14:textId="10CE72F6" w:rsidR="000557EA" w:rsidRPr="00520229" w:rsidRDefault="000557EA" w:rsidP="00DE471A">
      <w:pPr>
        <w:pStyle w:val="Ttol2"/>
      </w:pPr>
      <w:bookmarkStart w:id="36" w:name="_Toc187264447"/>
      <w:bookmarkStart w:id="37" w:name="_Toc188303415"/>
      <w:r w:rsidRPr="00520229">
        <w:t>Cláusula 13. Integración de solvencia con medios externos.</w:t>
      </w:r>
      <w:bookmarkEnd w:id="36"/>
      <w:bookmarkEnd w:id="37"/>
    </w:p>
    <w:p w14:paraId="63AEB1C3" w14:textId="77777777" w:rsidR="000557EA" w:rsidRPr="00520229" w:rsidRDefault="000557EA" w:rsidP="00DE471A">
      <w:r w:rsidRPr="00520229">
        <w:t xml:space="preserve">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w:t>
      </w:r>
      <w:r w:rsidRPr="00520229">
        <w:lastRenderedPageBreak/>
        <w:t>de la ejecución del contrato dispondrá efectivamente de esta solvencia y medios, y la entidad a la que recurra no esté culpable en una prohibición de contratar.</w:t>
      </w:r>
    </w:p>
    <w:p w14:paraId="3FE66D8A" w14:textId="77777777" w:rsidR="000557EA" w:rsidRPr="00520229" w:rsidRDefault="000557EA" w:rsidP="00DE471A">
      <w:r w:rsidRPr="00520229">
        <w:t>En las mismas condiciones, los empresarios que concurran agrupados en las uniones temporales a que se refiere el artículo 69 LCSP, podrán recurrir a las capacidades ajenas a la unión temporal.</w:t>
      </w:r>
    </w:p>
    <w:p w14:paraId="06052FF6" w14:textId="77777777" w:rsidR="000557EA" w:rsidRPr="00520229" w:rsidRDefault="000557EA" w:rsidP="00DE471A">
      <w:r w:rsidRPr="00520229">
        <w:t xml:space="preserve">Por tanto, los licitadores podrán integrar la clasificación o, en su caso, los requisitos específicos de solvencia económica, financiera y técnica o profesional recogidos en el apartado </w:t>
      </w:r>
      <w:r w:rsidRPr="00520229">
        <w:rPr>
          <w:rFonts w:eastAsia="Calibri Light"/>
          <w:b/>
          <w:bCs/>
        </w:rPr>
        <w:t>relativo a la "</w:t>
      </w:r>
      <w:r w:rsidRPr="00520229">
        <w:rPr>
          <w:rFonts w:eastAsia="Calibri Light"/>
          <w:b/>
          <w:bCs/>
          <w:i/>
          <w:iCs/>
        </w:rPr>
        <w:t>solvencia económica, financiera y técnica</w:t>
      </w:r>
      <w:r w:rsidRPr="00520229">
        <w:rPr>
          <w:rFonts w:eastAsia="Calibri Light"/>
          <w:b/>
          <w:bCs/>
        </w:rPr>
        <w:t>" del Anexo I B. Características específicas del lote</w:t>
      </w:r>
      <w:r w:rsidRPr="00520229">
        <w:t xml:space="preserve"> basándose en la clasificación, solvencia y medios de otras entidades.</w:t>
      </w:r>
    </w:p>
    <w:p w14:paraId="100DA844" w14:textId="77777777" w:rsidR="000557EA" w:rsidRPr="00520229" w:rsidRDefault="000557EA" w:rsidP="00DE471A">
      <w:r w:rsidRPr="00520229">
        <w:t>De conformidad con el artículo 75.1 LCSP, respecto a los criterios relativos a los títulos de estudios y profesionales del artículo 90.1.e LCSP o la experiencia profesional requerida, las empresas únicamente podrán recurrir a las capacidades de otras entidades si éstas ejecutarán las prestaciones para las que son necesarias estas capacidades.</w:t>
      </w:r>
    </w:p>
    <w:p w14:paraId="76FCFF82" w14:textId="77777777" w:rsidR="000557EA" w:rsidRPr="00520229" w:rsidRDefault="000557EA" w:rsidP="00DE471A">
      <w:r w:rsidRPr="00520229">
        <w:t xml:space="preserve">En aplicación de lo dispuesto en el artículo 75.4 LCSP, se podrá exigir que determinadas partes o trabajos, en atención a su especial naturaleza, sean ejecutadas directamente por el propio licitador o, en el caso de una oferta presentada por una unión de empresarios, por un participante en la misma, siempre que así se haya previsto en el apartado </w:t>
      </w:r>
      <w:r w:rsidRPr="00520229">
        <w:rPr>
          <w:b/>
          <w:bCs/>
        </w:rPr>
        <w:t>relativo a la "</w:t>
      </w:r>
      <w:r w:rsidRPr="00520229">
        <w:rPr>
          <w:b/>
          <w:bCs/>
          <w:i/>
          <w:iCs/>
        </w:rPr>
        <w:t>ejecución del contrato</w:t>
      </w:r>
      <w:r w:rsidRPr="00520229">
        <w:rPr>
          <w:b/>
          <w:bCs/>
        </w:rPr>
        <w:t xml:space="preserve">" del Anexo </w:t>
      </w:r>
      <w:r w:rsidRPr="00520229">
        <w:rPr>
          <w:rFonts w:eastAsia="Calibri Light"/>
          <w:b/>
          <w:bCs/>
        </w:rPr>
        <w:t>I B. Características específicas del lote</w:t>
      </w:r>
      <w:r w:rsidRPr="00520229">
        <w:t>.</w:t>
      </w:r>
    </w:p>
    <w:p w14:paraId="62E31104" w14:textId="71D92986" w:rsidR="000557EA" w:rsidRPr="00520229" w:rsidRDefault="000557EA" w:rsidP="00DE471A">
      <w:pPr>
        <w:pStyle w:val="Ttol2"/>
      </w:pPr>
      <w:bookmarkStart w:id="38" w:name="_Toc187264448"/>
      <w:bookmarkStart w:id="39" w:name="_Toc188303416"/>
      <w:r w:rsidRPr="00520229">
        <w:t>Cláusula 14. Concreción de las condiciones de solvencia.</w:t>
      </w:r>
      <w:bookmarkEnd w:id="38"/>
      <w:bookmarkEnd w:id="39"/>
    </w:p>
    <w:p w14:paraId="3C10AAC8" w14:textId="77777777" w:rsidR="000557EA" w:rsidRPr="00520229" w:rsidRDefault="000557EA" w:rsidP="00DE471A">
      <w:r w:rsidRPr="00520229">
        <w:t xml:space="preserve">En los contratos de servicios podrá exigirse a las personas jurídicas que especifiquen los nombres y la cualificación profesional del personal responsable de ejecutar la prestación, de conformidad con el artículo 76.1 LCSP. </w:t>
      </w:r>
    </w:p>
    <w:p w14:paraId="66749CCF" w14:textId="77777777" w:rsidR="000557EA" w:rsidRPr="00520229" w:rsidRDefault="000557EA" w:rsidP="00DE471A">
      <w:r w:rsidRPr="00520229">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tendrán el carácter de obligaciones contractuales esenciales a los efectos previstos en el artículo 211 LCSP, siempre que así se prevea en el apartado </w:t>
      </w:r>
      <w:r w:rsidRPr="00520229">
        <w:rPr>
          <w:b/>
          <w:bCs/>
        </w:rPr>
        <w:t xml:space="preserve">relativo a la "concreción de las condiciones de solvencia" </w:t>
      </w:r>
      <w:r w:rsidRPr="00520229">
        <w:rPr>
          <w:rFonts w:eastAsia="Calibri Light"/>
          <w:b/>
          <w:bCs/>
        </w:rPr>
        <w:t>del Anexo I B. Características específicas del lote</w:t>
      </w:r>
      <w:r w:rsidRPr="00520229">
        <w:t>, o se establecerán penalidades, conforme a lo señalado en el artículo 192.2 LCSP, para el caso de que se incumplan por el adjudicatario.</w:t>
      </w:r>
    </w:p>
    <w:p w14:paraId="22B0AF75" w14:textId="77777777" w:rsidR="000557EA" w:rsidRPr="00520229" w:rsidRDefault="000557EA" w:rsidP="00DE471A">
      <w:r w:rsidRPr="00520229">
        <w:t xml:space="preserve">La exigencia, en su caso, de los nombres y la calificación del personal responsable de ejecutar el contrato, así como del compromiso de adscripción a la ejecución del contrato de medios personales y/o materiales, se establece en el apartado </w:t>
      </w:r>
      <w:r w:rsidRPr="00520229">
        <w:rPr>
          <w:b/>
          <w:bCs/>
        </w:rPr>
        <w:t xml:space="preserve">relativo a la "concreción de las condiciones de solvencia" </w:t>
      </w:r>
      <w:r w:rsidRPr="00520229">
        <w:rPr>
          <w:rFonts w:eastAsia="Calibri Light"/>
          <w:b/>
          <w:bCs/>
        </w:rPr>
        <w:t>del Anexo I B. Características específicas del lote</w:t>
      </w:r>
      <w:r w:rsidRPr="00520229">
        <w:rPr>
          <w:rFonts w:eastAsia="Calibri Light"/>
        </w:rPr>
        <w:t>.</w:t>
      </w:r>
    </w:p>
    <w:p w14:paraId="6F47D173" w14:textId="78E7EDE5" w:rsidR="000557EA" w:rsidRPr="00520229" w:rsidRDefault="000557EA" w:rsidP="00DE471A">
      <w:pPr>
        <w:pStyle w:val="Ttol1"/>
      </w:pPr>
      <w:bookmarkStart w:id="40" w:name="_Toc187264449"/>
      <w:bookmarkStart w:id="41" w:name="_Toc188303417"/>
      <w:r w:rsidRPr="00520229">
        <w:t>CAPÍTULO V. DEL PROCEDIMIENTO DE ADJUDICACIÓN</w:t>
      </w:r>
      <w:bookmarkEnd w:id="40"/>
      <w:bookmarkEnd w:id="41"/>
    </w:p>
    <w:p w14:paraId="313B2097" w14:textId="497DA182" w:rsidR="000557EA" w:rsidRPr="00520229" w:rsidRDefault="000557EA" w:rsidP="00DE471A">
      <w:pPr>
        <w:pStyle w:val="Ttol2"/>
      </w:pPr>
      <w:bookmarkStart w:id="42" w:name="_Toc187264450"/>
      <w:bookmarkStart w:id="43" w:name="_Toc188303418"/>
      <w:r w:rsidRPr="00520229">
        <w:t>Cláusula 15. Del procedimiento de adjudicación. Procedimiento.</w:t>
      </w:r>
      <w:bookmarkEnd w:id="42"/>
      <w:bookmarkEnd w:id="43"/>
    </w:p>
    <w:p w14:paraId="445E056A" w14:textId="77777777" w:rsidR="000557EA" w:rsidRPr="00520229" w:rsidRDefault="000557EA" w:rsidP="00DE471A">
      <w:r w:rsidRPr="00520229">
        <w:t xml:space="preserve">De conformidad con lo dispuesto en el artículo 131 LCSP, el contrato se adjudicará por procedimiento abierto de acuerdo con lo establecido en el apartado </w:t>
      </w:r>
      <w:r w:rsidRPr="00520229">
        <w:rPr>
          <w:b/>
          <w:bCs/>
        </w:rPr>
        <w:t>relativo al "</w:t>
      </w:r>
      <w:r w:rsidRPr="00520229">
        <w:rPr>
          <w:b/>
          <w:bCs/>
          <w:i/>
          <w:iCs/>
        </w:rPr>
        <w:t>procedimiento</w:t>
      </w:r>
      <w:r w:rsidRPr="00520229">
        <w:rPr>
          <w:b/>
          <w:bCs/>
        </w:rPr>
        <w:t xml:space="preserve">" </w:t>
      </w:r>
      <w:r w:rsidRPr="00520229">
        <w:rPr>
          <w:rFonts w:eastAsia="Calibri Light"/>
          <w:b/>
          <w:bCs/>
        </w:rPr>
        <w:t>del Anexo I A. Características generales del contrato comunes a todos los lotes</w:t>
      </w:r>
      <w:r w:rsidRPr="00520229">
        <w:t xml:space="preserve"> y se llevará a cabo atendiendo a una pluralidad de criterios de adjudicación, según lo dispuesto en el apartado </w:t>
      </w:r>
      <w:r w:rsidRPr="00520229">
        <w:rPr>
          <w:b/>
          <w:bCs/>
        </w:rPr>
        <w:t>relativo a los "</w:t>
      </w:r>
      <w:r w:rsidRPr="00520229">
        <w:rPr>
          <w:b/>
          <w:bCs/>
          <w:i/>
          <w:iCs/>
        </w:rPr>
        <w:t>Criterios de adjudicación</w:t>
      </w:r>
      <w:r w:rsidRPr="00520229">
        <w:rPr>
          <w:b/>
          <w:bCs/>
        </w:rPr>
        <w:t>"</w:t>
      </w:r>
      <w:r w:rsidRPr="00520229">
        <w:rPr>
          <w:rFonts w:eastAsia="Calibri Light"/>
          <w:b/>
          <w:bCs/>
        </w:rPr>
        <w:t xml:space="preserve"> del Anexo I B. Características específicas del lote</w:t>
      </w:r>
      <w:r w:rsidRPr="00520229">
        <w:t>, y conforme a los términos y requisitos establecidos en este texto legal, de conformidad con lo dispuesto en los artículos 145 y 146 LCSP.</w:t>
      </w:r>
    </w:p>
    <w:p w14:paraId="66029510" w14:textId="1E490174" w:rsidR="000557EA" w:rsidRPr="00520229" w:rsidRDefault="000557EA" w:rsidP="00DE471A">
      <w:pPr>
        <w:pStyle w:val="Ttol2"/>
      </w:pPr>
      <w:bookmarkStart w:id="44" w:name="_Toc187264451"/>
      <w:bookmarkStart w:id="45" w:name="_Toc188303419"/>
      <w:r w:rsidRPr="00520229">
        <w:lastRenderedPageBreak/>
        <w:t>Cláusula 16. Publicidad.</w:t>
      </w:r>
      <w:bookmarkEnd w:id="44"/>
      <w:bookmarkEnd w:id="45"/>
    </w:p>
    <w:p w14:paraId="0C1D73B0" w14:textId="77777777" w:rsidR="000557EA" w:rsidRPr="00520229" w:rsidRDefault="000557EA" w:rsidP="00DE471A">
      <w:r w:rsidRPr="00520229">
        <w:t>El anuncio de licitación para la adjudicación de contratos de las Administraciones Públicas se publicará en el perfil de contratante.</w:t>
      </w:r>
    </w:p>
    <w:p w14:paraId="60EBD77D" w14:textId="77777777" w:rsidR="000557EA" w:rsidRPr="00520229" w:rsidRDefault="000557EA" w:rsidP="00DE471A">
      <w:r w:rsidRPr="00520229">
        <w:t xml:space="preserve">En el perfil de contratante que figura en el apartado </w:t>
      </w:r>
      <w:r w:rsidRPr="00520229">
        <w:rPr>
          <w:rFonts w:eastAsia="Calibri Light"/>
          <w:b/>
          <w:bCs/>
        </w:rPr>
        <w:t>relativo al "</w:t>
      </w:r>
      <w:r w:rsidRPr="00520229">
        <w:rPr>
          <w:rFonts w:eastAsia="Calibri Light"/>
          <w:b/>
          <w:bCs/>
          <w:i/>
          <w:iCs/>
        </w:rPr>
        <w:t>perfil de contratante</w:t>
      </w:r>
      <w:r w:rsidRPr="00520229">
        <w:rPr>
          <w:rFonts w:eastAsia="Calibri Light"/>
          <w:b/>
          <w:bCs/>
        </w:rPr>
        <w:t>" del Anexo I A. Características generales del contrato comunes a todos los lotes</w:t>
      </w:r>
      <w:r w:rsidRPr="00520229">
        <w:t>, se ofrecerá información relativa a la convocatoria de la licitación del contrato, incluyendo los pliegos de cláusulas administrativas particulares y documentación complementaria, en su caso.</w:t>
      </w:r>
    </w:p>
    <w:p w14:paraId="52B6CB39" w14:textId="77777777" w:rsidR="000557EA" w:rsidRPr="00520229" w:rsidRDefault="000557EA" w:rsidP="00DE471A">
      <w:r w:rsidRPr="00520229">
        <w:t xml:space="preserve">Los interesados en el procedimiento de licitación podrán solicitar información adicional sobre los pliegos y otra documentación complementaria con la antelación fijada en el apartado </w:t>
      </w:r>
      <w:r w:rsidRPr="00520229">
        <w:rPr>
          <w:b/>
          <w:bCs/>
        </w:rPr>
        <w:t>relativo al "</w:t>
      </w:r>
      <w:r w:rsidRPr="00520229">
        <w:rPr>
          <w:b/>
          <w:bCs/>
          <w:i/>
          <w:iCs/>
        </w:rPr>
        <w:t>Plazo de solicitud de información adicional sobre los pliegos</w:t>
      </w:r>
      <w:r w:rsidRPr="00520229">
        <w:rPr>
          <w:b/>
          <w:bCs/>
        </w:rPr>
        <w:t xml:space="preserve">" </w:t>
      </w:r>
      <w:r w:rsidRPr="00520229">
        <w:rPr>
          <w:rFonts w:eastAsia="Calibri Light"/>
          <w:b/>
          <w:bCs/>
        </w:rPr>
        <w:t>del Anexo I A. Características generales del contrato comunes a todos los lotes</w:t>
      </w:r>
      <w:r w:rsidRPr="00520229">
        <w:t xml:space="preserve">. </w:t>
      </w:r>
    </w:p>
    <w:p w14:paraId="499F2A5D" w14:textId="3EF93A65" w:rsidR="000557EA" w:rsidRPr="00520229" w:rsidRDefault="000557EA" w:rsidP="00DE471A">
      <w:pPr>
        <w:pStyle w:val="Ttol2"/>
      </w:pPr>
      <w:bookmarkStart w:id="46" w:name="_Toc187264452"/>
      <w:bookmarkStart w:id="47" w:name="_Toc188303420"/>
      <w:r w:rsidRPr="00520229">
        <w:t>Cláusula 17. Criterios de adjudicación.</w:t>
      </w:r>
      <w:bookmarkEnd w:id="46"/>
      <w:bookmarkEnd w:id="47"/>
    </w:p>
    <w:p w14:paraId="7A2917C2" w14:textId="77777777" w:rsidR="000557EA" w:rsidRPr="00520229" w:rsidRDefault="000557EA" w:rsidP="00DE471A">
      <w:r w:rsidRPr="00520229">
        <w:t xml:space="preserve">Los criterios que deben servir de base para la adjudicación son los señalados en el apartado relativo a </w:t>
      </w:r>
      <w:r w:rsidRPr="00520229">
        <w:rPr>
          <w:rFonts w:eastAsia="Calibri Light"/>
          <w:b/>
          <w:bCs/>
        </w:rPr>
        <w:t>los "</w:t>
      </w:r>
      <w:r w:rsidRPr="00520229">
        <w:rPr>
          <w:rFonts w:eastAsia="Calibri Light"/>
          <w:b/>
          <w:bCs/>
          <w:i/>
          <w:iCs/>
        </w:rPr>
        <w:t>Criterios de adjudicación</w:t>
      </w:r>
      <w:r w:rsidRPr="00520229">
        <w:rPr>
          <w:rFonts w:eastAsia="Calibri Light"/>
          <w:b/>
          <w:bCs/>
        </w:rPr>
        <w:t>" del Anexo I B. Características específicas del lote</w:t>
      </w:r>
      <w:r w:rsidRPr="00520229">
        <w:t>, con la ponderación atribuida a cada uno de ellos o, cuando por razones objetivas debidamente justificadas no sea posible ponderar los criterios elegidos, éstos se enumerarán por orden decreciente de importancia.</w:t>
      </w:r>
    </w:p>
    <w:p w14:paraId="158175D9" w14:textId="77777777" w:rsidR="000557EA" w:rsidRPr="00520229" w:rsidRDefault="000557EA" w:rsidP="00DE471A">
      <w:r w:rsidRPr="00520229">
        <w:t xml:space="preserve">En el caso de que el procedimiento de adjudicación se artcule en varias fases, se indicará igualmente en cuáles de ellas se irán aplicando los diferentes criterios, estableciendo un umbral mínimo del 50 por ciento de la puntuación en el conjunto de los criterios cualitativos para continuar con el proceso, debiéndose indicar en el apartado </w:t>
      </w:r>
      <w:r w:rsidRPr="00520229">
        <w:rPr>
          <w:b/>
          <w:bCs/>
        </w:rPr>
        <w:t>relativo a los "</w:t>
      </w:r>
      <w:r w:rsidRPr="00520229">
        <w:rPr>
          <w:b/>
          <w:bCs/>
          <w:i/>
          <w:iCs/>
        </w:rPr>
        <w:t>Criterios de adjudicación</w:t>
      </w:r>
      <w:r w:rsidRPr="00520229">
        <w:rPr>
          <w:b/>
          <w:bCs/>
        </w:rPr>
        <w:t xml:space="preserve">" </w:t>
      </w:r>
      <w:r w:rsidRPr="00520229">
        <w:rPr>
          <w:rFonts w:eastAsia="Calibri Light"/>
          <w:b/>
          <w:bCs/>
        </w:rPr>
        <w:t>del Anexo I B. Características específicas del lote</w:t>
      </w:r>
      <w:r w:rsidRPr="00520229">
        <w:t>.</w:t>
      </w:r>
    </w:p>
    <w:p w14:paraId="2292CFCA" w14:textId="77777777" w:rsidR="000557EA" w:rsidRPr="00520229" w:rsidRDefault="000557EA" w:rsidP="00DE471A">
      <w:r w:rsidRPr="00520229">
        <w:t>Es estos casos, la proposición deberá incluir tantos sobres individualizados como fases de valoración se hayan establecido.</w:t>
      </w:r>
    </w:p>
    <w:p w14:paraId="753A3692" w14:textId="77777777" w:rsidR="000557EA" w:rsidRPr="00520229" w:rsidRDefault="000557EA" w:rsidP="00DE471A">
      <w:r w:rsidRPr="00520229">
        <w:t xml:space="preserve">De entre los criterios objetivos de adjudicación, en el apartado </w:t>
      </w:r>
      <w:r w:rsidRPr="00520229">
        <w:rPr>
          <w:b/>
          <w:bCs/>
        </w:rPr>
        <w:t>relativo a las "</w:t>
      </w:r>
      <w:r w:rsidRPr="00520229">
        <w:rPr>
          <w:b/>
          <w:bCs/>
          <w:i/>
          <w:iCs/>
        </w:rPr>
        <w:t>Ofertas anormalmente bajas</w:t>
      </w:r>
      <w:r w:rsidRPr="00520229">
        <w:rPr>
          <w:b/>
          <w:bCs/>
        </w:rPr>
        <w:t xml:space="preserve">" </w:t>
      </w:r>
      <w:r w:rsidRPr="00520229">
        <w:rPr>
          <w:rFonts w:eastAsia="Calibri Light"/>
          <w:b/>
          <w:bCs/>
        </w:rPr>
        <w:t>del Anexo I B. Características específicas del lote</w:t>
      </w:r>
      <w:r w:rsidRPr="00520229">
        <w:t xml:space="preserve"> se señalan los parámetros objetivos que deberán permitir identificar los casos en que una oferta se considere anormal de conformidad con lo dispuesto en el artículo 149.2 LCSP.</w:t>
      </w:r>
    </w:p>
    <w:p w14:paraId="554C7619" w14:textId="05211BF1" w:rsidR="000557EA" w:rsidRPr="00520229" w:rsidRDefault="000557EA" w:rsidP="00DE471A">
      <w:pPr>
        <w:pStyle w:val="Ttol2"/>
      </w:pPr>
      <w:bookmarkStart w:id="48" w:name="_Toc187264453"/>
      <w:bookmarkStart w:id="49" w:name="_Toc188303421"/>
      <w:r w:rsidRPr="00520229">
        <w:t>Cláusula 18. Garantía definitiva y complementaria.</w:t>
      </w:r>
      <w:bookmarkEnd w:id="48"/>
      <w:bookmarkEnd w:id="49"/>
    </w:p>
    <w:p w14:paraId="715B8F0C" w14:textId="77777777" w:rsidR="000557EA" w:rsidRPr="00520229" w:rsidRDefault="000557EA" w:rsidP="00DE471A">
      <w:r w:rsidRPr="00520229">
        <w:t xml:space="preserve">El licitador que presente la mejor oferta de conformidad con lo dispuesto en el artículo 145 LCSP, deberá constituir a disposición del órgano de contratación una garantía definitiva. Su cuantía será igual al 5 por 100 del importe del precio final ofrecido por el licitador, excluido el Impuesto sobre el Valor Añadido, o, en su caso, del presupuesto base de licitación, según lo previsto en el apartado </w:t>
      </w:r>
      <w:r w:rsidRPr="00520229">
        <w:rPr>
          <w:rFonts w:eastAsia="Calibri Light"/>
          <w:b/>
          <w:bCs/>
        </w:rPr>
        <w:t>relativo a la "</w:t>
      </w:r>
      <w:r w:rsidRPr="00520229">
        <w:rPr>
          <w:rFonts w:eastAsia="Calibri Light"/>
          <w:b/>
          <w:bCs/>
          <w:i/>
          <w:iCs/>
        </w:rPr>
        <w:t>Garantía definitiva</w:t>
      </w:r>
      <w:r w:rsidRPr="00520229">
        <w:rPr>
          <w:rFonts w:eastAsia="Calibri Light"/>
          <w:b/>
          <w:bCs/>
        </w:rPr>
        <w:t>" del Anexo I B. Características específicas del lote</w:t>
      </w:r>
      <w:r w:rsidRPr="00520229">
        <w:t xml:space="preserve">. La constitución de esta garantía deberá ser acreditada en el plazo de diez días hábiles a contar desde el siguiente a aquel en que hubiera recibido el requerimiento del artículo 150.2 LCSP. </w:t>
      </w:r>
    </w:p>
    <w:p w14:paraId="608BA3C3" w14:textId="77777777" w:rsidR="000557EA" w:rsidRPr="00520229" w:rsidRDefault="000557EA" w:rsidP="00DE471A">
      <w:r w:rsidRPr="00520229">
        <w:t>En todo caso, la garantía definitiva responderá de los conceptos a que se refiere el artículo 110 LCSP.</w:t>
      </w:r>
    </w:p>
    <w:p w14:paraId="681658F6" w14:textId="77777777" w:rsidR="000557EA" w:rsidRPr="00520229" w:rsidRDefault="000557EA" w:rsidP="00DE471A">
      <w:r w:rsidRPr="00520229">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520229">
        <w:rPr>
          <w:b/>
          <w:bCs/>
        </w:rPr>
        <w:t>Anexos relativos a los Modelos de garantías en los procedimientos de contratación; modelo de aval y modelo de certificado de caución</w:t>
      </w:r>
      <w:r w:rsidRPr="00520229">
        <w:t>.</w:t>
      </w:r>
    </w:p>
    <w:p w14:paraId="3C5FCF80" w14:textId="77777777" w:rsidR="000557EA" w:rsidRPr="00520229" w:rsidRDefault="000557EA" w:rsidP="00DE471A">
      <w:r w:rsidRPr="00520229">
        <w:lastRenderedPageBreak/>
        <w:t>Respecto a la referencia del cumplimiento de la validación del poder en el texto del aval o del certificado de seguro de caución (</w:t>
      </w:r>
      <w:r w:rsidRPr="00520229">
        <w:rPr>
          <w:b/>
          <w:bCs/>
        </w:rPr>
        <w:t>Anexos relativos a los Modelos de garantías en los procedimientos de contratación; modelo de aval y modelo de certificado de caución</w:t>
      </w:r>
      <w:r w:rsidRPr="00520229">
        <w:t xml:space="preserve">), cuando el poder se hubiera otorgado por la entidad avalista o aseguradora para garantizar al licitador en este procedimiento concreto,  validación se realizará con carácter previo. </w:t>
      </w:r>
    </w:p>
    <w:p w14:paraId="42A83E30" w14:textId="77777777" w:rsidR="000557EA" w:rsidRPr="00520229" w:rsidRDefault="000557EA" w:rsidP="00DE471A">
      <w:pPr>
        <w:rPr>
          <w:strike/>
        </w:rPr>
      </w:pPr>
      <w:r w:rsidRPr="00520229">
        <w:t xml:space="preserve">Cuando, de conformidad con lo previsto en el apartado </w:t>
      </w:r>
      <w:r w:rsidRPr="00520229">
        <w:rPr>
          <w:rFonts w:eastAsia="Calibri Light"/>
          <w:b/>
          <w:bCs/>
        </w:rPr>
        <w:t>relativo a la "</w:t>
      </w:r>
      <w:r w:rsidRPr="00520229">
        <w:rPr>
          <w:rFonts w:eastAsia="Calibri Light"/>
          <w:b/>
          <w:bCs/>
          <w:i/>
          <w:iCs/>
        </w:rPr>
        <w:t>Garantía definitiva</w:t>
      </w:r>
      <w:r w:rsidRPr="00520229">
        <w:rPr>
          <w:rFonts w:eastAsia="Calibri Light"/>
          <w:b/>
          <w:bCs/>
        </w:rPr>
        <w:t>" del Anexo I B. Características específicas del lote</w:t>
      </w:r>
      <w:r w:rsidRPr="00520229">
        <w:t xml:space="preserve">, se habilite la posibilidad de constituir la garantía en forma de retención en el precio prevista en el artículo 108.2 LCSP, previa manifestación expresa del licitador que opta por la retención en el precio, ésta se llevará a cabo en el primer abono. </w:t>
      </w:r>
    </w:p>
    <w:p w14:paraId="4B66855D" w14:textId="77777777" w:rsidR="000557EA" w:rsidRPr="00520229" w:rsidRDefault="000557EA" w:rsidP="00DE471A">
      <w:r w:rsidRPr="00520229">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tal efecto, no se considerarán las variaciones de precio que se produzcan como consecuencia de una revisión de precios conforme a lo señalado en el Capítulo II del Título III del Libro I.</w:t>
      </w:r>
    </w:p>
    <w:p w14:paraId="37171707" w14:textId="77777777" w:rsidR="000557EA" w:rsidRPr="00520229" w:rsidRDefault="000557EA" w:rsidP="00DE471A">
      <w:r w:rsidRPr="00520229">
        <w:t xml:space="preserve">La garantía complementaria se establecerá de conformidad con lo previsto en el artículo 107.2 LCSP, y se estará, en su caso, a lo dispuesto en el apartado </w:t>
      </w:r>
      <w:r w:rsidRPr="00520229">
        <w:rPr>
          <w:rFonts w:eastAsia="Calibri Light"/>
          <w:b/>
          <w:bCs/>
        </w:rPr>
        <w:t>relativo a la "</w:t>
      </w:r>
      <w:r w:rsidRPr="00520229">
        <w:rPr>
          <w:rFonts w:eastAsia="Calibri Light"/>
          <w:b/>
          <w:bCs/>
          <w:i/>
          <w:iCs/>
        </w:rPr>
        <w:t>Garantía complementaria</w:t>
      </w:r>
      <w:r w:rsidRPr="00520229">
        <w:rPr>
          <w:rFonts w:eastAsia="Calibri Light"/>
          <w:b/>
          <w:bCs/>
        </w:rPr>
        <w:t>" del Anexo I B. Características específicas del lote</w:t>
      </w:r>
      <w:r w:rsidRPr="00520229">
        <w:t>.</w:t>
      </w:r>
    </w:p>
    <w:p w14:paraId="0BDB4402" w14:textId="22E3EEE9" w:rsidR="000557EA" w:rsidRPr="00520229" w:rsidRDefault="000557EA" w:rsidP="00DE471A">
      <w:pPr>
        <w:pStyle w:val="Ttol2"/>
      </w:pPr>
      <w:bookmarkStart w:id="50" w:name="_Toc187264454"/>
      <w:bookmarkStart w:id="51" w:name="_Toc188303422"/>
      <w:r w:rsidRPr="00520229">
        <w:t>Cláusula 19. Devolución y cancelación de la garantía definitiva.</w:t>
      </w:r>
      <w:bookmarkEnd w:id="50"/>
      <w:bookmarkEnd w:id="51"/>
    </w:p>
    <w:p w14:paraId="75CCB9BE" w14:textId="77777777" w:rsidR="000557EA" w:rsidRPr="00520229" w:rsidRDefault="000557EA" w:rsidP="00DE471A">
      <w:r w:rsidRPr="00520229">
        <w:t xml:space="preserve">Aprobada la liquidación del contrato, si no resultasen responsabilidades que deban ejercitarse sobre la garantía definitiva y transcurrido el plazo de garantía determinado en el apartado </w:t>
      </w:r>
      <w:r w:rsidRPr="00520229">
        <w:rPr>
          <w:rFonts w:eastAsia="Calibri Light"/>
          <w:b/>
          <w:bCs/>
        </w:rPr>
        <w:t>relativo al "</w:t>
      </w:r>
      <w:r w:rsidRPr="00520229">
        <w:rPr>
          <w:rFonts w:eastAsia="Calibri Light"/>
          <w:b/>
          <w:bCs/>
          <w:i/>
          <w:iCs/>
        </w:rPr>
        <w:t>plazo de garantía</w:t>
      </w:r>
      <w:r w:rsidRPr="00520229">
        <w:rPr>
          <w:rFonts w:eastAsia="Calibri Light"/>
          <w:b/>
          <w:bCs/>
        </w:rPr>
        <w:t>" del Anexo I B. Características específicas del lote</w:t>
      </w:r>
      <w:r w:rsidRPr="00520229">
        <w:t>, se dictará acuerdo de devolución de aquélla.</w:t>
      </w:r>
    </w:p>
    <w:p w14:paraId="49FEB6FE" w14:textId="77777777" w:rsidR="000557EA" w:rsidRPr="00520229" w:rsidRDefault="000557EA" w:rsidP="00DE471A">
      <w:r w:rsidRPr="00520229">
        <w:t xml:space="preserve">Transcurrido un año desde la fecha de terminación del contrato y vencido el plazo de garantía, o seis meses en el caso de que el importe del contrato sea inferior a 100.000 euros, o cuando las empresas licitadoras reúnan los requisitos de pequeña o mediana empresa, definida según lo establecido en el </w:t>
      </w:r>
      <w:r w:rsidRPr="00520229">
        <w:rPr>
          <w:bCs/>
        </w:rPr>
        <w:t xml:space="preserve">Reglamento (UE) núm. 651/2014 de la Comisión de 17 de junio de 2014,  por el que se declaran determinadas categorías de ayudas compatibles con el mercado interior en aplicación de los artículos 107 y 108 del Tratado </w:t>
      </w:r>
      <w:r w:rsidRPr="00520229">
        <w:t>y no estén controladas directa o indirectamente por otra empresa que no cumpla tales requisitos, sin que la recepción formal y la liquidación hubieran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BBF099C" w14:textId="77777777" w:rsidR="000557EA" w:rsidRPr="00520229" w:rsidRDefault="000557EA" w:rsidP="00DE471A">
      <w:r w:rsidRPr="00520229">
        <w:t xml:space="preserve">En el caso de que se hubieran establecido recepciones parciales, se estará a lo indicado en el apartado </w:t>
      </w:r>
      <w:r w:rsidRPr="00520229">
        <w:rPr>
          <w:b/>
          <w:bCs/>
        </w:rPr>
        <w:t xml:space="preserve">relativo al "Plazo de ejecución y lugar de ejecución" </w:t>
      </w:r>
      <w:r w:rsidRPr="00520229">
        <w:rPr>
          <w:rFonts w:eastAsia="Calibri Light"/>
          <w:b/>
          <w:bCs/>
        </w:rPr>
        <w:t>del Anexo I B. Características específicas del lote</w:t>
      </w:r>
      <w:r w:rsidRPr="00520229">
        <w:t xml:space="preserve"> respecto de la cancelación parcial de la garantía.</w:t>
      </w:r>
    </w:p>
    <w:p w14:paraId="7AE08F9E" w14:textId="64A64DA8" w:rsidR="000557EA" w:rsidRPr="00520229" w:rsidRDefault="000557EA" w:rsidP="00DE471A">
      <w:pPr>
        <w:pStyle w:val="Ttol1"/>
      </w:pPr>
      <w:bookmarkStart w:id="52" w:name="_Toc187264455"/>
      <w:bookmarkStart w:id="53" w:name="_Toc188303423"/>
      <w:r w:rsidRPr="00520229">
        <w:t>TÍTULO II. LICITACIÓN DEL CONTRATO.</w:t>
      </w:r>
      <w:bookmarkEnd w:id="52"/>
      <w:bookmarkEnd w:id="53"/>
    </w:p>
    <w:p w14:paraId="13F29A76" w14:textId="2D20F6BC" w:rsidR="000557EA" w:rsidRPr="00520229" w:rsidRDefault="000557EA" w:rsidP="00DE471A">
      <w:pPr>
        <w:pStyle w:val="Ttol1"/>
      </w:pPr>
      <w:bookmarkStart w:id="54" w:name="_Toc187264456"/>
      <w:bookmarkStart w:id="55" w:name="_Toc188303424"/>
      <w:r w:rsidRPr="00520229">
        <w:t>CAPÍTULO I. DE LAS PROPOSICIONES.</w:t>
      </w:r>
      <w:bookmarkEnd w:id="54"/>
      <w:bookmarkEnd w:id="55"/>
    </w:p>
    <w:p w14:paraId="5D1C504C" w14:textId="6319D1FB" w:rsidR="000557EA" w:rsidRPr="00520229" w:rsidRDefault="000557EA" w:rsidP="00DE471A">
      <w:pPr>
        <w:pStyle w:val="Ttol2"/>
      </w:pPr>
      <w:bookmarkStart w:id="56" w:name="_Toc187264457"/>
      <w:bookmarkStart w:id="57" w:name="_Toc188303425"/>
      <w:r w:rsidRPr="00520229">
        <w:lastRenderedPageBreak/>
        <w:t>Cláusula 20. Presentación de proposiciones.</w:t>
      </w:r>
      <w:bookmarkEnd w:id="56"/>
      <w:bookmarkEnd w:id="57"/>
    </w:p>
    <w:p w14:paraId="22414CA0" w14:textId="6CC4B376" w:rsidR="000557EA" w:rsidRPr="00520229" w:rsidRDefault="000557EA" w:rsidP="00DE471A">
      <w:r w:rsidRPr="00520229">
        <w:t>Las proposiciones se presentarán en la forma, plazo y lugar indicados en el anuncio de licitación publicado en el perfil del contratante de la plataforma de servicios de contratación pública (</w:t>
      </w:r>
      <w:hyperlink r:id="rId8" w:history="1">
        <w:r w:rsidRPr="00520229">
          <w:rPr>
            <w:rStyle w:val="Enlla"/>
            <w:rFonts w:cstheme="majorHAnsi"/>
            <w:color w:val="auto"/>
          </w:rPr>
          <w:t>https://contractaciopublica.cat/</w:t>
        </w:r>
      </w:hyperlink>
      <w:r w:rsidRPr="00520229">
        <w:t>) y, en su caso, en el Diario Oficial de la Unión Europea, sin que se admitan aquellas proposiciones que no se presenten en la forma, plazos y lugar indicado.</w:t>
      </w:r>
    </w:p>
    <w:p w14:paraId="3E2567DF" w14:textId="77777777" w:rsidR="000557EA" w:rsidRPr="00520229" w:rsidRDefault="000557EA" w:rsidP="00DE471A">
      <w:r w:rsidRPr="00520229">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3C0EB65F" w14:textId="77777777" w:rsidR="000557EA" w:rsidRPr="00520229" w:rsidRDefault="000557EA" w:rsidP="00DE471A">
      <w:r w:rsidRPr="00520229">
        <w:t>La presentación de proposiciones supone la aceptación incondicional por el empresario del contenido de la totalidad de las cláusulas o condiciones previstas en los pliegos que rigen el contrato, sin excepción o reserva alguna.</w:t>
      </w:r>
    </w:p>
    <w:p w14:paraId="1B77249E" w14:textId="07832594" w:rsidR="000557EA" w:rsidRPr="00520229" w:rsidRDefault="000557EA" w:rsidP="00DE471A">
      <w:r w:rsidRPr="00520229">
        <w:t xml:space="preserve">Las proposiciones deben presentarse electrónicamente mediante la herramienta Sobre Digital accesible en la siguiente dirección web: </w:t>
      </w:r>
      <w:hyperlink r:id="rId9" w:history="1">
        <w:r w:rsidRPr="00520229">
          <w:rPr>
            <w:rStyle w:val="Enlla"/>
            <w:rFonts w:cstheme="majorHAnsi"/>
            <w:color w:val="auto"/>
          </w:rPr>
          <w:t>https://contractaciopublica.cat/</w:t>
        </w:r>
      </w:hyperlink>
      <w:r w:rsidRPr="00520229">
        <w:t>.</w:t>
      </w:r>
    </w:p>
    <w:p w14:paraId="44C48D87" w14:textId="77777777" w:rsidR="000557EA" w:rsidRPr="00520229" w:rsidRDefault="000557EA" w:rsidP="00DE471A">
      <w:r w:rsidRPr="00520229">
        <w:t>Una vez accedan a través de este enlace a la herramienta web de Sobre Digital, las empresas licitadoras deberán rellenar un formulario para darse de alta en la herramienta y, a continuación, recibirán un mensaje, al/a los correo/s electrónico/s indicado/s en este formulario de alta, de activación de la oferta.</w:t>
      </w:r>
    </w:p>
    <w:p w14:paraId="43763C80" w14:textId="77777777" w:rsidR="000557EA" w:rsidRPr="00520229" w:rsidRDefault="000557EA" w:rsidP="00DE471A">
      <w:r w:rsidRPr="00520229">
        <w:t xml:space="preserve">Las direcciones electrónicas que las empresas licitadoras indiquen en el formulario de inscripción de la herramienta de Sobre Digital, que serán las empleadas para enviar correos electrónicos relacionados con el uso de la herramienta de Sobre Digital, deben ser las mismas que las que designen en su DEUC para recibir los avisos de notificaciones y </w:t>
      </w:r>
      <w:proofErr w:type="spellStart"/>
      <w:r w:rsidRPr="00520229">
        <w:t>comunicaciones</w:t>
      </w:r>
      <w:proofErr w:type="spellEnd"/>
      <w:r w:rsidRPr="00520229">
        <w:t xml:space="preserve"> </w:t>
      </w:r>
      <w:proofErr w:type="spellStart"/>
      <w:r w:rsidRPr="00520229">
        <w:t>mediante</w:t>
      </w:r>
      <w:proofErr w:type="spellEnd"/>
      <w:r w:rsidRPr="00520229">
        <w:t xml:space="preserve"> el e-NOTUM.</w:t>
      </w:r>
    </w:p>
    <w:p w14:paraId="29FBC6C7" w14:textId="77777777" w:rsidR="000557EA" w:rsidRPr="00520229" w:rsidRDefault="000557EA" w:rsidP="00DE471A">
      <w:r w:rsidRPr="00520229">
        <w:t>Las empresas licitadoras deben conservar este correo electrónico de activación de la oferta, dado que el enlace que se contiene en el mensaje de activación es el único acceso para presentar las ofertas a través de la herramienta de Sobre Digital.</w:t>
      </w:r>
    </w:p>
    <w:p w14:paraId="3B0596B0" w14:textId="77777777" w:rsidR="000557EA" w:rsidRPr="00520229" w:rsidRDefault="000557EA" w:rsidP="00DE471A">
      <w:r w:rsidRPr="00520229">
        <w:t>Una vez dentro del espacio web de presentación de ofertas, las empresas licitadoras deben preparar toda la documentación requerida y adjuntarla en formato electrónico en los sobres o archivos electrónicos correspondientes. Las empresas licitadoras pueden preparar y enviar esta documentación de forma escalonada, antes de hacer la presentación de la oferta.</w:t>
      </w:r>
    </w:p>
    <w:p w14:paraId="6072A1F9" w14:textId="4D455FCE" w:rsidR="000557EA" w:rsidRPr="00520229" w:rsidRDefault="000557EA" w:rsidP="00DE471A">
      <w:r w:rsidRPr="00520229">
        <w:t>Para poder iniciar el envío de la documentación, la herramienta requerirá a las empresas licitadoras que introduzcan una palabra clave para cada sobre o archivo electrónico con documentación cifrada que forme parte de la licitación (por el sobre A no se requiere palabra clave, dado que la documentación no está cifrada). Con esta palabra clave se cifrará, en el momento del envío de las ofertas, la documentación. Asimismo, el descifrado de los documentos de las ofertas se realiza mediante la misma palabra clave, la cual deben custodiar las empresas licitadoras. Hay que tener en cuenta la importancia de custodiar correctamente esta o estas claves (puede ser la misma para todos los sobres o diferentes para cada uno de ellos), dado que sólo las empresas licitadoras la/las tienen (la herramienta de Sobre Digital no guarda ni recuerda las contraseñas introducidas) y son imprescindibles para el descifrado de las ofertas y,  por lo tanto, para el acceso a su contenido.</w:t>
      </w:r>
    </w:p>
    <w:p w14:paraId="28BCA49A" w14:textId="77777777" w:rsidR="000557EA" w:rsidRPr="00520229" w:rsidRDefault="000557EA" w:rsidP="00DE471A">
      <w:r w:rsidRPr="00520229">
        <w:t>La Entidad contratante pedirá a las empresas licitadoras, mediante el correo electrónico señalado en el formulario de inscripción a la oferta de la herramienta de Sobre Digital, que accedan a la herramienta web de Sobre Digital para introducir sus palabras clave en el momento que corresponda.</w:t>
      </w:r>
    </w:p>
    <w:p w14:paraId="680364EF" w14:textId="77777777" w:rsidR="000557EA" w:rsidRPr="00520229" w:rsidRDefault="000557EA" w:rsidP="00DE471A">
      <w:r w:rsidRPr="00520229">
        <w:lastRenderedPageBreak/>
        <w:t xml:space="preserve">Cuando las empresas licitadoras introduzcan las palabras clave se iniciará el proceso de descifrado de la documentación, que se encontrará guardada en un espacio virtual securizado que garantiza la inaccesibilidad a la documentación antes, en su caso, de la constitución de la mesa y del acto de apertura de los sobres, en la fecha y la hora </w:t>
      </w:r>
      <w:proofErr w:type="spellStart"/>
      <w:r w:rsidRPr="00520229">
        <w:t>establecidos</w:t>
      </w:r>
      <w:proofErr w:type="spellEnd"/>
      <w:r w:rsidRPr="00520229">
        <w:t>.</w:t>
      </w:r>
    </w:p>
    <w:p w14:paraId="65441F7B" w14:textId="77777777" w:rsidR="000557EA" w:rsidRPr="00520229" w:rsidRDefault="000557EA" w:rsidP="00DE471A">
      <w:r w:rsidRPr="00520229">
        <w:t>Se podrá solicitar a las empresas licitadoras que introduzcan la palabra clave 24 horas después de finalizado el plazo de presentación de ofertas y, en todo caso, deben introducirlo dentro del plazo establecido antes de la apertura del primer sobre cifrado.</w:t>
      </w:r>
    </w:p>
    <w:p w14:paraId="017898CA" w14:textId="3904C3C4" w:rsidR="000557EA" w:rsidRPr="00520229" w:rsidRDefault="000557EA" w:rsidP="00DE471A">
      <w:r w:rsidRPr="00520229">
        <w:t>En caso de que alguna empresa licitadora no introduzca la palabra clave, no se podrá acceder al contenido del sobre cifrado. Así, dado que la presentación de ofertas a través de la herramienta del Sobre Digital se basa en el cifrado de la documentación y requiere necesariamente la introducción por parte de las empresas licitadoras de la/las palabra/es clave, que sólo ellas custodian durante todo el proceso, para poder acceder al contenido cifrado de los sobres o archivos electrónicos,  no se podrá efectuar la valoración de la documentación de su oferta que no se pueda descifrar por no haber introducido la empresa la palabra clave.</w:t>
      </w:r>
    </w:p>
    <w:p w14:paraId="0A8A2E77" w14:textId="77777777" w:rsidR="000557EA" w:rsidRPr="00520229" w:rsidRDefault="000557EA" w:rsidP="00DE471A">
      <w:r w:rsidRPr="00520229">
        <w:t>Una vez cumplimentada toda la documentación que formará parte de la oferta y adjuntados los documentos que la conforman, se hará la presentación propiamente dicha de la oferta. A partir del momento en que la oferta se haya presentado, ya no se podrá modificar la documentación enviada.</w:t>
      </w:r>
    </w:p>
    <w:p w14:paraId="72253DBB" w14:textId="77777777" w:rsidR="000557EA" w:rsidRPr="00520229" w:rsidRDefault="000557EA" w:rsidP="00DE471A">
      <w:r w:rsidRPr="00520229">
        <w:t>En caso de quiebra técnica que imposibilite el uso de la herramienta de Sobre Digital el último día de presentación de las proposiciones, la entidad contratante ampliará el plazo de presentación de las mismas el tiempo que se considere imprescindible. A tal efecto, se modificará el plazo de presentación de ofertas que se publicará en el perfil del contratante y en la plataforma de servicios de contratación pública vía enmienda. Este cambio de fecha se comunicará a las empresas que hubieran activado la oferta mediante correo electrónico.</w:t>
      </w:r>
    </w:p>
    <w:p w14:paraId="19BE249C" w14:textId="77777777" w:rsidR="000557EA" w:rsidRPr="00520229" w:rsidRDefault="000557EA" w:rsidP="00DE471A">
      <w:r w:rsidRPr="00520229">
        <w:t>El envío de las ofertas mediante la herramienta Sobre Digital se podrá hacer en dos fases, transmitiendo primero la huella electrónica de la documentación de la oferta, dentro del plazo de presentación de ofertas, con cuya recepción se considerará efectuada su presentación a todos los efectos, y después de este plazo, haciendo el envío de la documentación de la oferta propiamente dicha,  en un plazo máximo de 24 horas. En caso de no efectuarse esta segunda remisión en el plazo de 24 horas, se considerará que la oferta ha sido retirada.</w:t>
      </w:r>
    </w:p>
    <w:p w14:paraId="2E8F45AC" w14:textId="77777777" w:rsidR="000557EA" w:rsidRPr="00520229" w:rsidRDefault="000557EA" w:rsidP="00DE471A">
      <w:r w:rsidRPr="00520229">
        <w:t>Si se hace uso de esta posibilidad, hay que tener en cuenta que la documentación enviada en esta segunda fase debe coincidir totalmente con aquella respecto de la cual se ha enviado la huella digital previamente, de manera que no se puede producir ninguna modificación de los ficheros electrónicos que configuran la documentación de la oferta. En este sentido, hay que señalar la importancia de no manipular estos archivos (ni, por ejemplo, hacer copias, aunque sean de contenido idéntico) con el fin de no variar la huella electrónica, que es la que se comprobará para asegurar la coincidencia de documentos en las ofertas enviadas en dos fases.</w:t>
      </w:r>
    </w:p>
    <w:p w14:paraId="49709886" w14:textId="77777777" w:rsidR="000557EA" w:rsidRPr="00520229" w:rsidRDefault="000557EA" w:rsidP="00DE471A">
      <w:r w:rsidRPr="00520229">
        <w:t xml:space="preserve">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Entidad contratante no pueda acceder al contenido de las mismas. </w:t>
      </w:r>
    </w:p>
    <w:p w14:paraId="7F9819A1" w14:textId="77777777" w:rsidR="000557EA" w:rsidRPr="00520229" w:rsidRDefault="000557EA" w:rsidP="00DE471A">
      <w:r w:rsidRPr="00520229">
        <w:t xml:space="preserve">En caso de que algún documento presentado por las empresas licitadoras esté dañado, en blanco o sea ilegible o esté afectado por algún virus informático,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w:t>
      </w:r>
      <w:r w:rsidRPr="00520229">
        <w:lastRenderedPageBreak/>
        <w:t>documentos imprescindibles para conocer o valorar la oferta, la mesa podrá acordar la exclusión de la empresa.</w:t>
      </w:r>
    </w:p>
    <w:p w14:paraId="091C243C" w14:textId="77777777" w:rsidR="000557EA" w:rsidRPr="00520229" w:rsidRDefault="000557EA" w:rsidP="00DE471A">
      <w:r w:rsidRPr="00520229">
        <w:t>A solicitud del órgano de contratación o de la mesa de contratación, en caso de necesidad para poder acceder al contenido de los documentos en caso de que estén estropeados, las empresas licitadoras deberán presentar una copia de seguridad de los documentos electrónicos presentados en soporte físico electrónico. En este sentido, hay que recordar la importancia de no manipular estos archivos con el fin de no variar su huella electrónica, que es la que se comprobará para asegurar la coincidencia de los documentos de la copia de seguridad, enviados en soporte físico electrónico, y de los enviados en la oferta, a través de la herramienta de Sobre Digital. Asimismo, hay que tener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17A6D742" w14:textId="77777777" w:rsidR="000557EA" w:rsidRPr="00520229" w:rsidRDefault="000557EA" w:rsidP="00DE471A">
      <w:r w:rsidRPr="00520229">
        <w:t xml:space="preserve">La herramienta de Sobre digital no permite la presentación de archivos de tamaño superior a 25 Mb. Por este motivo, los archivos de las ofertas de este tamaño deben comprimirse o fragmentarse en varias partes. La partición debe realizarse manualmente (sin utilizar herramientas del tipo winzip o winrar de partición automática) y sin incorporar ningún tipo de contraseña. Los archivos resultantes de la partición se incorporan en el apartado de otra documentación numerados (parte 1 de 2, </w:t>
      </w:r>
      <w:proofErr w:type="spellStart"/>
      <w:r w:rsidRPr="00520229">
        <w:t>parte</w:t>
      </w:r>
      <w:proofErr w:type="spellEnd"/>
      <w:r w:rsidRPr="00520229">
        <w:t xml:space="preserve"> 2 de 2).</w:t>
      </w:r>
    </w:p>
    <w:p w14:paraId="769CC10F" w14:textId="13025E50" w:rsidR="000557EA" w:rsidRPr="00520229" w:rsidRDefault="000557EA" w:rsidP="00DE471A">
      <w:r w:rsidRPr="00520229">
        <w:t>Las especificaciones técnicas necesarias para la presentación electrónica de ofertas se encuentran disponibles en el apartado de "Material de ayuda para personas usuarias" dentro de "apoyo" de la Plataforma de Servicios de Contratación Pública: (</w:t>
      </w:r>
      <w:hyperlink r:id="rId10" w:history="1">
        <w:r w:rsidRPr="00520229">
          <w:rPr>
            <w:rStyle w:val="Enlla"/>
            <w:rFonts w:cstheme="majorHAnsi"/>
            <w:color w:val="auto"/>
          </w:rPr>
          <w:t>https://contractaciopublica.cat/ca/manuals/usuari</w:t>
        </w:r>
      </w:hyperlink>
      <w:r w:rsidRPr="00520229">
        <w:t>)</w:t>
      </w:r>
    </w:p>
    <w:p w14:paraId="76A76497" w14:textId="5CF7D35C" w:rsidR="000557EA" w:rsidRPr="00520229" w:rsidRDefault="000557EA" w:rsidP="00DE471A">
      <w:pPr>
        <w:pStyle w:val="Ttol2"/>
      </w:pPr>
      <w:bookmarkStart w:id="58" w:name="_Toc187264458"/>
      <w:bookmarkStart w:id="59" w:name="_Toc188303426"/>
      <w:r w:rsidRPr="00520229">
        <w:t>Cláusula 21. Forma y contenido de las proposiciones.</w:t>
      </w:r>
      <w:bookmarkEnd w:id="58"/>
      <w:bookmarkEnd w:id="59"/>
    </w:p>
    <w:p w14:paraId="0ECAF6B6" w14:textId="77777777" w:rsidR="000557EA" w:rsidRPr="00520229" w:rsidRDefault="000557EA" w:rsidP="00DE471A">
      <w:pPr>
        <w:rPr>
          <w:rFonts w:cs="Calibri Light"/>
        </w:rPr>
      </w:pPr>
      <w:r w:rsidRPr="00520229">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apartado </w:t>
      </w:r>
      <w:r w:rsidRPr="00520229">
        <w:rPr>
          <w:b/>
          <w:bCs/>
        </w:rPr>
        <w:t xml:space="preserve">relativo a la "forma de las proposiciones" </w:t>
      </w:r>
      <w:r w:rsidRPr="00520229">
        <w:rPr>
          <w:rFonts w:eastAsia="Calibri Light" w:cs="Calibri Light"/>
          <w:b/>
          <w:bCs/>
        </w:rPr>
        <w:t>del Anexo I B. Características específicas del lote</w:t>
      </w:r>
      <w:r w:rsidRPr="00520229">
        <w:t xml:space="preserve"> y en los términos de las cláusulas que figuran a continuación.</w:t>
      </w:r>
    </w:p>
    <w:p w14:paraId="1B674F5A" w14:textId="48E87349" w:rsidR="000557EA" w:rsidRPr="00520229" w:rsidRDefault="000557EA" w:rsidP="00DE471A">
      <w:pPr>
        <w:pStyle w:val="Ttol2"/>
      </w:pPr>
      <w:bookmarkStart w:id="60" w:name="_Toc187264459"/>
      <w:bookmarkStart w:id="61" w:name="_Toc188303427"/>
      <w:r w:rsidRPr="00520229">
        <w:t>Cláusula 22.  Sobre de "documentación acreditativa del cumplimiento de los requisitos previos".</w:t>
      </w:r>
      <w:bookmarkEnd w:id="60"/>
      <w:bookmarkEnd w:id="61"/>
    </w:p>
    <w:p w14:paraId="655C021D" w14:textId="77777777" w:rsidR="000557EA" w:rsidRPr="00520229" w:rsidRDefault="000557EA" w:rsidP="00DE471A">
      <w:pPr>
        <w:rPr>
          <w:rFonts w:cs="Calibri Light"/>
        </w:rPr>
      </w:pPr>
      <w:r w:rsidRPr="00520229">
        <w:t>Dentro de este sobre, los licitadores deberán incluir:</w:t>
      </w:r>
      <w:r w:rsidRPr="00520229">
        <w:tab/>
      </w:r>
    </w:p>
    <w:p w14:paraId="15CA0B3F" w14:textId="77777777" w:rsidR="000557EA" w:rsidRPr="00520229" w:rsidRDefault="000557EA" w:rsidP="00DE471A">
      <w:r w:rsidRPr="00520229">
        <w:rPr>
          <w:b/>
        </w:rPr>
        <w:t>1.- Declaración responsable</w:t>
      </w:r>
      <w:r w:rsidRPr="00520229">
        <w:t xml:space="preserve"> de conformidad con lo dispuesto en el artículo 140 LCSP, cuyo modelo consiste en el documento europeo único de contratación (DEUC), aprobado a través del Reglamento (UE) núm. 2016/7, de 5 de enero, que deberá estar firmada y con la correspondiente identificación.</w:t>
      </w:r>
    </w:p>
    <w:p w14:paraId="031E3B45" w14:textId="77777777" w:rsidR="000557EA" w:rsidRPr="00520229" w:rsidRDefault="000557EA" w:rsidP="00DE471A">
      <w:r w:rsidRPr="00520229">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sólo deberán facilitar en cada parte del formulario aquellos datos e informaciones que, en su caso concreto,  no estén inscritos en estas "listas oficiales". En España, las empresas no estarán obligadas a facilitar aquellos datos que ya figuren inscritos de manera actualizada en el Registro de Licitadores que corresponda, siempre que las empresas incluyan en el formulario normalizado del documento europeo único de contratación (DEUC) la información necesaria para </w:t>
      </w:r>
      <w:r w:rsidRPr="00520229">
        <w:lastRenderedPageBreak/>
        <w:t xml:space="preserve">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 en la parte VI del formulario. A tal efecto,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 fin de comprobar la información contenida en el Registro Oficial de Licitadores y Empresas Clasificadas del Sector Público. </w:t>
      </w:r>
    </w:p>
    <w:p w14:paraId="39D46F34" w14:textId="77777777" w:rsidR="000557EA" w:rsidRPr="00520229" w:rsidRDefault="000557EA" w:rsidP="00DE471A">
      <w:r w:rsidRPr="00520229">
        <w:t xml:space="preserve">Para el caso de que la empresa se encuentre inscrita en el correspondiente Registro Oficial de Licitadores, la empresa licitadora deberá asegurarse de qué datos se encuentran inscritos y actualizados en estos Registros y cuáles no están inscritos o estándolo no están actualizados. </w:t>
      </w:r>
    </w:p>
    <w:p w14:paraId="25BAED05" w14:textId="77777777" w:rsidR="000557EA" w:rsidRPr="00520229" w:rsidRDefault="000557EA" w:rsidP="00DE471A">
      <w:r w:rsidRPr="00520229">
        <w:t xml:space="preserve">En cuanto a empresas no nacionales procedentes de Estado Miembros de la UE, tanto el órgano de contratación como las empresas interesadas tienen a su disposición el depósito de certificados en línea e-Certis, en el que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0F239C1B" w14:textId="77777777" w:rsidR="000557EA" w:rsidRPr="00520229" w:rsidRDefault="000557EA" w:rsidP="00DE471A">
      <w:r w:rsidRPr="00520229">
        <w:t>2.- Integración de la solvencia con medios externos.</w:t>
      </w:r>
    </w:p>
    <w:p w14:paraId="64286FA1" w14:textId="77777777" w:rsidR="000557EA" w:rsidRPr="00520229" w:rsidRDefault="000557EA" w:rsidP="00DE471A">
      <w:r w:rsidRPr="00520229">
        <w:t>Cuando se recurra a la solvencia y medios de otras empresas de conformidad con el artículo 75 LCSP, cada una de ellas deberá presentar la declaración responsable debidamente cumplimentada y firmada, cuyo modelo consiste en el documento europeo único de contratación (DEUC), aprobado a través del Reglamento (UE) núm. 2016/7, de 5 de enero. En este caso, se deberá rellenar las secciones A y B de la parte II, la parte III y la parte VI. Siempre que resulte pertinente en cuanto a la capacidad o capacidades específicas que se base el operador económico, se consignará la información exigida en las partes IV y V por cada una de las entidades de que se trate.</w:t>
      </w:r>
    </w:p>
    <w:p w14:paraId="7E4F59B0" w14:textId="77777777" w:rsidR="000557EA" w:rsidRPr="00520229" w:rsidRDefault="000557EA" w:rsidP="00DE471A">
      <w:r w:rsidRPr="00520229">
        <w:t>Además, deberá presentarse la declaración responsable relativa al cumplimiento de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6 siguiente.</w:t>
      </w:r>
    </w:p>
    <w:p w14:paraId="4530ABD9" w14:textId="77777777" w:rsidR="000557EA" w:rsidRPr="00520229" w:rsidRDefault="000557EA" w:rsidP="00DE471A">
      <w:r w:rsidRPr="00520229">
        <w:t>De conformidad con lo establecido en la Ley 39/2015, de 1 de octubre, del Procedimiento Administrativo Común de las Administraciones Públicas, el órgano de contratación podrá hacer uso de las facultades de comprobación que tenga atribuidas en relación con el cumplimiento de las citadas obligaciones.</w:t>
      </w:r>
    </w:p>
    <w:p w14:paraId="773D87DC" w14:textId="77777777" w:rsidR="000557EA" w:rsidRPr="00520229" w:rsidRDefault="000557EA" w:rsidP="00DE471A">
      <w:r w:rsidRPr="00520229">
        <w:t>3.- Uniones Temporales de Empresarios.</w:t>
      </w:r>
    </w:p>
    <w:p w14:paraId="0E91EF92" w14:textId="77777777" w:rsidR="000557EA" w:rsidRPr="00520229" w:rsidRDefault="000557EA" w:rsidP="00DE471A">
      <w:r w:rsidRPr="00520229">
        <w:t xml:space="preserve">En todos los supuestos en que varios empresarios concurran agrupados en una unión temporal, cada empresa participante aportará la </w:t>
      </w:r>
      <w:r w:rsidRPr="00520229">
        <w:rPr>
          <w:b/>
        </w:rPr>
        <w:t>declaración responsable</w:t>
      </w:r>
      <w:r w:rsidRPr="00520229">
        <w:t xml:space="preserve"> del apartado uno de esta cláusula. </w:t>
      </w:r>
    </w:p>
    <w:p w14:paraId="0FA07634" w14:textId="77777777" w:rsidR="000557EA" w:rsidRPr="00520229" w:rsidRDefault="000557EA" w:rsidP="00DE471A">
      <w:r w:rsidRPr="00520229">
        <w:t xml:space="preserve">Adicionalmente a la declaración se aportará </w:t>
      </w:r>
      <w:r w:rsidRPr="00520229">
        <w:rPr>
          <w:b/>
        </w:rPr>
        <w:t>el compromiso de constituir la unión temporal</w:t>
      </w:r>
      <w:r w:rsidRPr="00520229">
        <w:t xml:space="preserve"> por parte de los empresarios que sean parte de la misma de conformidad con lo exigido en el apartado 3 del artículo 69 LCSP, con una duración que será coincidente, al menos, con la del contrato hasta su extinción.</w:t>
      </w:r>
    </w:p>
    <w:p w14:paraId="19E36B48" w14:textId="77777777" w:rsidR="000557EA" w:rsidRPr="00520229" w:rsidRDefault="000557EA" w:rsidP="00DE471A">
      <w:r w:rsidRPr="00520229">
        <w:lastRenderedPageBreak/>
        <w:t xml:space="preserve">En el documento de compromiso se indicará: cuyos nombres y circunstancias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4975A16" w14:textId="77777777" w:rsidR="000557EA" w:rsidRPr="00520229" w:rsidRDefault="000557EA" w:rsidP="00DE471A">
      <w:pPr>
        <w:rPr>
          <w:strike/>
        </w:rPr>
      </w:pPr>
      <w:r w:rsidRPr="00520229">
        <w:t>Respecto a la determinación de la solvencia económica y financiera y técnica o profesional de la unión temporal y a sus efectos, se acumularán las características acreditadas para cada uno de los integrantes de la misma.</w:t>
      </w:r>
    </w:p>
    <w:p w14:paraId="7D67C8EB" w14:textId="77777777" w:rsidR="000557EA" w:rsidRPr="00520229" w:rsidRDefault="000557EA" w:rsidP="00DE471A">
      <w:r w:rsidRPr="00520229">
        <w:t>A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para esta tipología contractual, sin perjuicio de lo establecido para los empresarios no españoles de Estados miembros de la Unión Europea y de Estados signatarios del Acuerdo sobre el Espacio Económico Europeo en el apartado 4 del presente artículo.</w:t>
      </w:r>
    </w:p>
    <w:p w14:paraId="1193D1CA" w14:textId="77777777" w:rsidR="000557EA" w:rsidRPr="00520229" w:rsidRDefault="000557EA" w:rsidP="00DE471A">
      <w:r w:rsidRPr="00520229">
        <w:t>El régimen de acumulación de las clasificaciones será el establecido de manera reglamentaria.</w:t>
      </w:r>
    </w:p>
    <w:p w14:paraId="6EE3F3F1" w14:textId="77777777" w:rsidR="000557EA" w:rsidRPr="00520229" w:rsidRDefault="000557EA" w:rsidP="00DE471A">
      <w:r w:rsidRPr="00520229">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A126248" w14:textId="77777777" w:rsidR="000557EA" w:rsidRPr="00520229" w:rsidRDefault="000557EA" w:rsidP="00DE471A">
      <w:r w:rsidRPr="00520229">
        <w:t xml:space="preserve">En el caso de que el contrato se adjudicara a una unión temporal de empresarios, ésta acreditará su constitución en escritura pública, así como el NIF asignado a esta unión, una vez efectuada la adjudicación del contrato a su favor. En todo caso, la duración de la unión será coincidente, al menos, con la del contrato hasta su extinción. </w:t>
      </w:r>
    </w:p>
    <w:p w14:paraId="6E513633" w14:textId="77777777" w:rsidR="000557EA" w:rsidRPr="00520229" w:rsidRDefault="000557EA" w:rsidP="00DE471A">
      <w:r w:rsidRPr="00520229">
        <w:t xml:space="preserve">4.- Concreción de las condiciones de solvencia. </w:t>
      </w:r>
    </w:p>
    <w:p w14:paraId="3C993EC2" w14:textId="77777777" w:rsidR="000557EA" w:rsidRPr="00520229" w:rsidRDefault="000557EA" w:rsidP="00DE471A">
      <w:r w:rsidRPr="00520229">
        <w:t xml:space="preserve">En el caso de que de conformidad con lo dispuesto en el artículo 76.2 LCSP se hubiera establecido en el apartado </w:t>
      </w:r>
      <w:r w:rsidRPr="00520229">
        <w:rPr>
          <w:b/>
          <w:bCs/>
        </w:rPr>
        <w:t>relativo a la "</w:t>
      </w:r>
      <w:r w:rsidRPr="00520229">
        <w:rPr>
          <w:b/>
          <w:bCs/>
          <w:i/>
          <w:iCs/>
        </w:rPr>
        <w:t>concreción de las condiciones de solvencia</w:t>
      </w:r>
      <w:r w:rsidRPr="00520229">
        <w:rPr>
          <w:b/>
          <w:bCs/>
        </w:rPr>
        <w:t>" del Anexo I B. Características específicas del lote</w:t>
      </w:r>
      <w:r w:rsidRPr="00520229">
        <w:t>, la exigencia del compromiso de adscripción a la ejecución del contrato de medios personales o materiales, deberá aportarse este compromiso.</w:t>
      </w:r>
    </w:p>
    <w:p w14:paraId="5E09789C" w14:textId="77777777" w:rsidR="000557EA" w:rsidRPr="00520229" w:rsidRDefault="000557EA" w:rsidP="00DE471A">
      <w:r w:rsidRPr="00520229">
        <w:t xml:space="preserve">En el supuesto de que de conformidad con lo dispuesto en el artículo 76.1 LCSP se hubiera establecido en el apartado </w:t>
      </w:r>
      <w:r w:rsidRPr="00520229">
        <w:rPr>
          <w:b/>
          <w:bCs/>
        </w:rPr>
        <w:t>relativo a la "</w:t>
      </w:r>
      <w:r w:rsidRPr="00520229">
        <w:rPr>
          <w:b/>
          <w:bCs/>
          <w:i/>
          <w:iCs/>
        </w:rPr>
        <w:t>concreción de las condiciones de solvencia"</w:t>
      </w:r>
      <w:r w:rsidRPr="00520229">
        <w:rPr>
          <w:b/>
          <w:bCs/>
        </w:rPr>
        <w:t xml:space="preserve"> del Anexo I B. Características específicas del lote</w:t>
      </w:r>
      <w:r w:rsidRPr="00520229">
        <w:t>, que se especifiquen los nombres y la calificación profesional del personal responsable de ejecutar la prestación, se deberá aportar esta documentación.</w:t>
      </w:r>
    </w:p>
    <w:p w14:paraId="2C64D43C" w14:textId="77777777" w:rsidR="000557EA" w:rsidRPr="00520229" w:rsidRDefault="000557EA" w:rsidP="00DE471A">
      <w:r w:rsidRPr="00520229">
        <w:t>5.- Empresas vinculadas.</w:t>
      </w:r>
    </w:p>
    <w:p w14:paraId="332EDA4A" w14:textId="77777777" w:rsidR="000557EA" w:rsidRPr="00520229" w:rsidRDefault="000557EA" w:rsidP="00DE471A">
      <w:r w:rsidRPr="00520229">
        <w:t xml:space="preserve">Las empresas pertenecientes a un mismo grupo, entendiéndose por tales las que se encuentren en alguno de los supuestos del artículo 42 del Código de Comercio y que presenten diferentes proposiciones para concurrir individualmente a la adjudicación, deberán presentar declaración conforme al modelo </w:t>
      </w:r>
      <w:r w:rsidRPr="00520229">
        <w:rPr>
          <w:b/>
        </w:rPr>
        <w:t xml:space="preserve">Anexo VIII "Modelo de declaración responsable relativa al cumplimiento de obligaciones contractuales" </w:t>
      </w:r>
      <w:r w:rsidRPr="00520229">
        <w:t>al presente pliego en la que hagan constar esta condición.</w:t>
      </w:r>
    </w:p>
    <w:p w14:paraId="27791037" w14:textId="77777777" w:rsidR="000557EA" w:rsidRPr="00520229" w:rsidRDefault="000557EA" w:rsidP="00DE471A">
      <w:r w:rsidRPr="00520229">
        <w:t xml:space="preserve">También deberán presentar declaración conforme al modelo </w:t>
      </w:r>
      <w:r w:rsidRPr="00520229">
        <w:rPr>
          <w:b/>
        </w:rPr>
        <w:t xml:space="preserve">Anexo VIII </w:t>
      </w:r>
      <w:r w:rsidRPr="00520229">
        <w:t xml:space="preserve">al presente pliego aquellas sociedades que, presentando diferentes proposiciones, concurran en alguno de los </w:t>
      </w:r>
      <w:r w:rsidRPr="00520229">
        <w:lastRenderedPageBreak/>
        <w:t>supuestos alternativos establecidos en el artículo 42 del Código de Comercio, respecto de los socios que la integran.</w:t>
      </w:r>
    </w:p>
    <w:p w14:paraId="6A6FE4D2" w14:textId="77777777" w:rsidR="000557EA" w:rsidRPr="00520229" w:rsidRDefault="000557EA" w:rsidP="00DE471A">
      <w:r w:rsidRPr="00520229">
        <w:rPr>
          <w:bCs/>
        </w:rPr>
        <w:t xml:space="preserve">6.- </w:t>
      </w:r>
      <w:r w:rsidRPr="00520229">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p>
    <w:p w14:paraId="61AA3A22" w14:textId="77777777" w:rsidR="000557EA" w:rsidRPr="00520229" w:rsidRDefault="000557EA" w:rsidP="00DE471A">
      <w:r w:rsidRPr="00520229">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A850F21" w14:textId="77777777" w:rsidR="000557EA" w:rsidRPr="00520229" w:rsidRDefault="000557EA" w:rsidP="00DE471A">
      <w:r w:rsidRPr="00520229">
        <w:t xml:space="preserve">Asimismo, los licitadores harán constar que cumplen con los requisitos establecidos en la normativa vigente en materia laboral y social, así como que, en aquellos casos en los que corresponda, cumple con lo establecido en los apartados 2 y 3 del artículo 45 de la Ley orgánica 3/2007, de 22 de marzo, para la igualdad efectiva de mujeres y hombres,  relativos a la elaboración y aplicación de un Plan de Igualdad. </w:t>
      </w:r>
    </w:p>
    <w:p w14:paraId="3DA24A97" w14:textId="77777777" w:rsidR="000557EA" w:rsidRPr="00520229" w:rsidRDefault="000557EA" w:rsidP="00DE471A">
      <w:r w:rsidRPr="00520229">
        <w:t xml:space="preserve">A tal efecto, los licitadores deberán aportar declaración responsable, conforme al modelo </w:t>
      </w:r>
      <w:r w:rsidRPr="00520229">
        <w:rPr>
          <w:b/>
        </w:rPr>
        <w:t xml:space="preserve">Anexo VIII "Modelo de declaración responsable relativa al cumplimiento de obligaciones contractuales" </w:t>
      </w:r>
      <w:r w:rsidRPr="00520229">
        <w:t>al presente pliego, sobre el cumplimiento de estas obligaciones.</w:t>
      </w:r>
    </w:p>
    <w:p w14:paraId="16146863" w14:textId="77777777" w:rsidR="000557EA" w:rsidRPr="00520229" w:rsidRDefault="000557EA" w:rsidP="00DE471A">
      <w:r w:rsidRPr="00520229">
        <w:t xml:space="preserve">De conformidad con lo establecido en la Ley 39/2015, de 1 de octubre, del Procedimiento Administrativo Común de las Administraciones Públicas, el órgano de contratación podrá hacer uso de sus facultades de comprobación que tenga atribuidas en relación con el cumplimiento de las citadas obligaciones. </w:t>
      </w:r>
    </w:p>
    <w:p w14:paraId="27F5562A" w14:textId="77777777" w:rsidR="000557EA" w:rsidRPr="00520229" w:rsidRDefault="000557EA" w:rsidP="00DE471A">
      <w:r w:rsidRPr="00520229">
        <w:t>7.- Dirección de correo electrónico.</w:t>
      </w:r>
    </w:p>
    <w:p w14:paraId="09F74594" w14:textId="77777777" w:rsidR="000557EA" w:rsidRPr="00520229" w:rsidRDefault="000557EA" w:rsidP="00DE471A">
      <w:r w:rsidRPr="00520229">
        <w:t>Designación de una dirección de correo electrónico en la que efectuar las notificaciones, que deberá ser "habilitada", de conformidad con lo dispuesto en la Disposición adicional decimoquinta, salvo que la misma sea la que figure en el DEUC.</w:t>
      </w:r>
    </w:p>
    <w:p w14:paraId="6E34FAB5" w14:textId="16A0DA54" w:rsidR="000557EA" w:rsidRPr="00520229" w:rsidRDefault="000557EA" w:rsidP="00DE471A">
      <w:pPr>
        <w:pStyle w:val="Ttol2"/>
      </w:pPr>
      <w:bookmarkStart w:id="62" w:name="_Toc187264460"/>
      <w:bookmarkStart w:id="63" w:name="_Toc188303428"/>
      <w:r w:rsidRPr="00520229">
        <w:t>Cláusula 23. Sobre de "criterios no valorables en cifras o porcentajes".</w:t>
      </w:r>
      <w:bookmarkEnd w:id="62"/>
      <w:bookmarkEnd w:id="63"/>
    </w:p>
    <w:p w14:paraId="0182D796" w14:textId="77777777" w:rsidR="000557EA" w:rsidRPr="00520229" w:rsidRDefault="000557EA" w:rsidP="00DE471A">
      <w:pPr>
        <w:rPr>
          <w:rFonts w:cs="Calibri Light"/>
        </w:rPr>
      </w:pPr>
      <w:r w:rsidRPr="00520229">
        <w:t>En este sobre se incluirá la documentación que deba ser valorada conforme a los criterios cuya ponderación depende de un juicio de valor.</w:t>
      </w:r>
    </w:p>
    <w:p w14:paraId="13954347" w14:textId="77777777" w:rsidR="000557EA" w:rsidRPr="00520229" w:rsidRDefault="000557EA" w:rsidP="00DE471A">
      <w:r w:rsidRPr="00520229">
        <w:t xml:space="preserve">En relación con la documentación técnica a presentar en relación con estos criterios de adjudicación se estará a lo dispuesto en el apartado </w:t>
      </w:r>
      <w:r w:rsidRPr="00520229">
        <w:rPr>
          <w:b/>
          <w:bCs/>
        </w:rPr>
        <w:t>relativo a la "</w:t>
      </w:r>
      <w:r w:rsidRPr="00520229">
        <w:rPr>
          <w:b/>
          <w:bCs/>
          <w:i/>
          <w:iCs/>
        </w:rPr>
        <w:t>documentación técnica a presentar en relación con los criterios de adjudicación vinculados a un juicio de valor</w:t>
      </w:r>
      <w:r w:rsidRPr="00520229">
        <w:rPr>
          <w:b/>
          <w:bCs/>
        </w:rPr>
        <w:t xml:space="preserve">" </w:t>
      </w:r>
      <w:r w:rsidRPr="00520229">
        <w:rPr>
          <w:rFonts w:eastAsia="Calibri Light" w:cs="Calibri Light"/>
          <w:b/>
          <w:bCs/>
        </w:rPr>
        <w:t>Anexo I B. Características específicas del lote</w:t>
      </w:r>
      <w:r w:rsidRPr="00520229">
        <w:t>.</w:t>
      </w:r>
    </w:p>
    <w:p w14:paraId="6042AD98" w14:textId="6DF1BC40" w:rsidR="000557EA" w:rsidRPr="00520229" w:rsidRDefault="000557EA" w:rsidP="00DE471A">
      <w:pPr>
        <w:pStyle w:val="Ttol2"/>
      </w:pPr>
      <w:bookmarkStart w:id="64" w:name="_Toc187264461"/>
      <w:bookmarkStart w:id="65" w:name="_Toc188303429"/>
      <w:r w:rsidRPr="00520229">
        <w:t>Cláusula 24. Sobre de "criterios valorables en cifras o porcentajes".</w:t>
      </w:r>
      <w:bookmarkEnd w:id="64"/>
      <w:bookmarkEnd w:id="65"/>
    </w:p>
    <w:p w14:paraId="790A8B67" w14:textId="77777777" w:rsidR="000557EA" w:rsidRPr="00520229" w:rsidRDefault="000557EA" w:rsidP="00DE471A">
      <w:pPr>
        <w:rPr>
          <w:rFonts w:cs="Calibri Light"/>
        </w:rPr>
      </w:pPr>
      <w:r w:rsidRPr="00520229">
        <w:t xml:space="preserve">Dentro del sobre se incluirá la oferta de criterios valorables en cifras o porcentajes, que se presentará redactada conforme al modelo fijado en el Anexo </w:t>
      </w:r>
      <w:r w:rsidRPr="00520229">
        <w:rPr>
          <w:b/>
          <w:bCs/>
        </w:rPr>
        <w:t>relativo al modelo de oferta de criterios valorables en cifras o porcentajes,</w:t>
      </w:r>
      <w:r w:rsidRPr="00520229">
        <w:t xml:space="preserve"> no aceptándose aquellas que contengan omisiones, errores o rayadas que impidan conocer claramente lo que el poder adjudicador estime fundamental para considerar la oferta. Si alguna proposición no guardase concordancia con la documentación examinada y admitida, excediera del presupuesto base de licitación, variara </w:t>
      </w:r>
      <w:r w:rsidRPr="00520229">
        <w:lastRenderedPageBreak/>
        <w:t xml:space="preserve">sustancialmente el modelo establecido, comportara error manifiesto en el importe de la proposición, o existiera reconocimiento por parte del licitador que enferma de error o inconsistencia que la hagan inviable, será rechazada por la Mesa de contratación mediante resolución motivada,  sin que sea causa bastante para el rechazo el cambio u omisión de algunas palabras del modelo si esto no altera su sentido. </w:t>
      </w:r>
    </w:p>
    <w:p w14:paraId="2492D539" w14:textId="77777777" w:rsidR="000557EA" w:rsidRPr="00520229" w:rsidRDefault="000557EA" w:rsidP="00DE471A">
      <w:r w:rsidRPr="00520229">
        <w:t>En la proposición se indicará como partida independiente el importe del Impuesto sobre el Valor Añadido.</w:t>
      </w:r>
    </w:p>
    <w:p w14:paraId="300AA747" w14:textId="307EBDBF" w:rsidR="000557EA" w:rsidRPr="00520229" w:rsidRDefault="000557EA" w:rsidP="00DE471A">
      <w:pPr>
        <w:pStyle w:val="Ttol2"/>
      </w:pPr>
      <w:bookmarkStart w:id="66" w:name="_Toc187264462"/>
      <w:bookmarkStart w:id="67" w:name="_Toc188303430"/>
      <w:r w:rsidRPr="00520229">
        <w:t>Cláusula 25. Calificación de la documentación presentada, valoración y apertura de las proposiciones.</w:t>
      </w:r>
      <w:bookmarkEnd w:id="66"/>
      <w:bookmarkEnd w:id="67"/>
    </w:p>
    <w:p w14:paraId="23C011C8" w14:textId="77777777" w:rsidR="000557EA" w:rsidRPr="00520229" w:rsidRDefault="000557EA" w:rsidP="00DE471A">
      <w:r w:rsidRPr="00520229">
        <w:t xml:space="preserve">El órgano de contratación estará asistido por la Mesa de Contratación, cuya composición se referencia en el apartado </w:t>
      </w:r>
      <w:r w:rsidRPr="00520229">
        <w:rPr>
          <w:b/>
          <w:bCs/>
        </w:rPr>
        <w:t>relativo a los "</w:t>
      </w:r>
      <w:r w:rsidRPr="00520229">
        <w:rPr>
          <w:b/>
          <w:bCs/>
          <w:i/>
          <w:iCs/>
        </w:rPr>
        <w:t>Órganos de asistencia al órgano de contratación</w:t>
      </w:r>
      <w:r w:rsidRPr="00520229">
        <w:rPr>
          <w:b/>
          <w:bCs/>
        </w:rPr>
        <w:t xml:space="preserve">" </w:t>
      </w:r>
      <w:r w:rsidRPr="00520229">
        <w:rPr>
          <w:rFonts w:eastAsia="Calibri Light" w:cs="Calibri Light"/>
          <w:b/>
          <w:bCs/>
        </w:rPr>
        <w:t>del Anexo I B. Características específicas del lote</w:t>
      </w:r>
      <w:r w:rsidRPr="00520229">
        <w:t>.</w:t>
      </w:r>
    </w:p>
    <w:p w14:paraId="1A76E7F8" w14:textId="77777777" w:rsidR="000557EA" w:rsidRPr="00520229" w:rsidRDefault="000557EA" w:rsidP="00DE471A">
      <w:pPr>
        <w:rPr>
          <w:rFonts w:cs="Calibri Light"/>
        </w:rPr>
      </w:pPr>
      <w:r w:rsidRPr="00520229">
        <w:t>La Mesa de contratación calificará la declaración responsable y la restante documentación y si observara defectos corregibles, otorgará al empresario un plazo de tres días para que los corrija y, si procede, un plazo de cinco días para que presente aclaraciones o documentos complementarios.</w:t>
      </w:r>
    </w:p>
    <w:p w14:paraId="5EADE56A" w14:textId="77777777" w:rsidR="000557EA" w:rsidRPr="00520229" w:rsidRDefault="000557EA" w:rsidP="00DE471A">
      <w:r w:rsidRPr="00520229">
        <w:t>La comunicación a los interesados se efectuará mediante notificación por medios electrónicos.</w:t>
      </w:r>
    </w:p>
    <w:p w14:paraId="504708EB" w14:textId="77777777" w:rsidR="000557EA" w:rsidRPr="00520229" w:rsidRDefault="000557EA" w:rsidP="00DE471A">
      <w:r w:rsidRPr="00520229">
        <w:t>Una vez calificada la documentación y realizadas, si procede, las actuaciones indicadas, la Mesa de Contratación procederá en acto público, excepto cuando se prevea que en la licitación se llenen medios electrónicos, a hacer un pronunciamiento expreso sobre los admitidos a licitación, los rechazados y sobre las causas de su rechazo.</w:t>
      </w:r>
    </w:p>
    <w:p w14:paraId="502E1169" w14:textId="77777777" w:rsidR="000557EA" w:rsidRPr="00520229" w:rsidRDefault="000557EA" w:rsidP="00DE471A">
      <w:r w:rsidRPr="00520229">
        <w:t>La Mesa de Contratación, en este mismo acto procederá a la apertura del sobre correspondiente a los criterios no valorables en cifras o porcentajes, entregándose al órgano encargado de su valoración la documentación contenida en el mismo.</w:t>
      </w:r>
    </w:p>
    <w:p w14:paraId="125ED485" w14:textId="77777777" w:rsidR="000557EA" w:rsidRPr="00520229" w:rsidRDefault="000557EA" w:rsidP="00DE471A">
      <w:r w:rsidRPr="00520229">
        <w:t xml:space="preserve">Posteriormente a su valoración, la ponderación asignada a los criterios no valorables en cifras o porcentajes se dará a conocer en el acto público de apertura y lectura de las ofertas económicas, excepto cuando se prevea que en la licitación se llenen medios electrónicos. El órgano de contratación publicará, con la debida antelación, en el perfil de contratante que figura en el apartado </w:t>
      </w:r>
      <w:r w:rsidRPr="00520229">
        <w:rPr>
          <w:rFonts w:eastAsia="Calibri Light" w:cs="Calibri Light"/>
          <w:b/>
          <w:bCs/>
        </w:rPr>
        <w:t>relativo al "</w:t>
      </w:r>
      <w:r w:rsidRPr="00520229">
        <w:rPr>
          <w:rFonts w:eastAsia="Calibri Light" w:cs="Calibri Light"/>
          <w:b/>
          <w:bCs/>
          <w:i/>
          <w:iCs/>
        </w:rPr>
        <w:t xml:space="preserve">perfil de contratante" </w:t>
      </w:r>
      <w:r w:rsidRPr="00520229">
        <w:rPr>
          <w:rFonts w:eastAsia="Calibri Light" w:cs="Calibri Light"/>
          <w:b/>
          <w:bCs/>
        </w:rPr>
        <w:t>Anexo I A. Características generales del contrato comunes a todos los lotes</w:t>
      </w:r>
      <w:r w:rsidRPr="00520229">
        <w:t>, la fecha de celebración del acto público de apertura y lectura de las ofertas económicas.</w:t>
      </w:r>
    </w:p>
    <w:p w14:paraId="5B0BB0F5" w14:textId="77777777" w:rsidR="000557EA" w:rsidRPr="00520229" w:rsidRDefault="000557EA" w:rsidP="00DE471A">
      <w:r w:rsidRPr="00520229">
        <w:t xml:space="preserve">Seguidamente, una vez emitidos, en su caso, los informes solicitados, la Mesa elevará las proposiciones junto con el acta y la propuesta que estime pertinente, que incluirá en todo caso la ponderación de los criterios indicados en el apartado </w:t>
      </w:r>
      <w:r w:rsidRPr="00520229">
        <w:rPr>
          <w:rFonts w:eastAsia="Calibri Light" w:cs="Calibri Light"/>
          <w:b/>
          <w:bCs/>
        </w:rPr>
        <w:t>relativo a los "</w:t>
      </w:r>
      <w:r w:rsidRPr="00520229">
        <w:rPr>
          <w:rFonts w:eastAsia="Calibri Light" w:cs="Calibri Light"/>
          <w:b/>
          <w:bCs/>
          <w:i/>
          <w:iCs/>
        </w:rPr>
        <w:t>criterios de adjudicación</w:t>
      </w:r>
      <w:r w:rsidRPr="00520229">
        <w:rPr>
          <w:rFonts w:eastAsia="Calibri Light" w:cs="Calibri Light"/>
          <w:b/>
          <w:bCs/>
        </w:rPr>
        <w:t>" del Anexo I B. Características específicas del lote</w:t>
      </w:r>
      <w:r w:rsidRPr="00520229">
        <w:t>, al órgano de contratación.</w:t>
      </w:r>
    </w:p>
    <w:p w14:paraId="6A907B25" w14:textId="77777777" w:rsidR="000557EA" w:rsidRPr="00520229" w:rsidRDefault="000557EA" w:rsidP="00DE471A">
      <w:r w:rsidRPr="00520229">
        <w:t xml:space="preserve">Además, en el caso de que se produzca el empate entre dos o más ofertas, deberá aplicarse el régimen de desempate establecido en el apartado </w:t>
      </w:r>
      <w:r w:rsidRPr="00520229">
        <w:rPr>
          <w:b/>
          <w:bCs/>
        </w:rPr>
        <w:t>relativo a los "criterios de adjudicación" del Anexo I B. Características específicas del lote.</w:t>
      </w:r>
    </w:p>
    <w:p w14:paraId="43D139F8" w14:textId="77777777" w:rsidR="000557EA" w:rsidRPr="00520229" w:rsidRDefault="000557EA" w:rsidP="00DE471A">
      <w:r w:rsidRPr="00520229">
        <w:t>Cuando el licitador propuesto como adjudicatario haya aportado la documentación acreditativa del cumplimiento de los requisitos previos para participar en el procedimiento de licitación, la Mesa calificará la documentación aportada y, si observara defectos corregibles, otorgará al empresario un plazo de tres días para que los corrija y, en su caso, un plazo de cinco días para que presente aclaraciones o documentos complementarios.</w:t>
      </w:r>
    </w:p>
    <w:p w14:paraId="4CA9BEC7" w14:textId="77777777" w:rsidR="000557EA" w:rsidRPr="00520229" w:rsidRDefault="000557EA" w:rsidP="00DE471A">
      <w:pPr>
        <w:rPr>
          <w:b/>
        </w:rPr>
      </w:pPr>
      <w:r w:rsidRPr="00520229">
        <w:t>La comunicación a los interesados se efectuará mediante notificación por medios electrónicos.</w:t>
      </w:r>
    </w:p>
    <w:p w14:paraId="2708B069" w14:textId="77777777" w:rsidR="000557EA" w:rsidRPr="00520229" w:rsidRDefault="000557EA" w:rsidP="00DE471A">
      <w:r w:rsidRPr="00520229">
        <w:lastRenderedPageBreak/>
        <w:t xml:space="preserve">Una vez calificada la documentación la Mesa determinará el adecuado cumplimiento de los requisitos legalmente establecidos para contratar con el poder adjudicador o, en caso contrario, determinará la exclusión del licitador del procedimiento y elevará al órgano de contratación propuesta de adjudicación a favor del licitador siguiente, por el orden en que hubieran quedado clasificadas las ofertas.  </w:t>
      </w:r>
    </w:p>
    <w:p w14:paraId="13647700" w14:textId="77777777" w:rsidR="000557EA" w:rsidRPr="00520229" w:rsidRDefault="000557EA" w:rsidP="00DE471A">
      <w:pPr>
        <w:rPr>
          <w:rFonts w:cs="Arial"/>
        </w:rPr>
      </w:pPr>
      <w:r w:rsidRPr="00520229">
        <w:t>Notificada la adjudicación del contrato y transcurridos los plazos para la interposición de recursos sin que se hayan interpuesto, la documentación que acompaña a las proposiciones quedará a disposición de los interesados. Si estos no retiran su documentación en los tres meses siguientes a la fecha en que se les notifique la adjudicación, el poder adjudicador no estará obligado a seguirla custodiando</w:t>
      </w:r>
      <w:r w:rsidRPr="00520229">
        <w:rPr>
          <w:rFonts w:cs="Arial"/>
        </w:rPr>
        <w:t>.</w:t>
      </w:r>
    </w:p>
    <w:p w14:paraId="10360016" w14:textId="35445368" w:rsidR="000557EA" w:rsidRPr="00520229" w:rsidRDefault="000557EA" w:rsidP="00DE471A">
      <w:pPr>
        <w:pStyle w:val="Ttol1"/>
      </w:pPr>
      <w:bookmarkStart w:id="68" w:name="_Toc187264463"/>
      <w:bookmarkStart w:id="69" w:name="_Toc188303431"/>
      <w:r w:rsidRPr="00520229">
        <w:t>CAPÍTULO II. DE LA PROPUESTA DE ADJUDICACIÓN, ADJUDICACIÓN Y PERFECCIÓN Y FORMALIZACIÓN</w:t>
      </w:r>
      <w:bookmarkEnd w:id="68"/>
      <w:bookmarkEnd w:id="69"/>
    </w:p>
    <w:p w14:paraId="02AE119B" w14:textId="4EB5AC57" w:rsidR="000557EA" w:rsidRPr="00520229" w:rsidRDefault="000557EA" w:rsidP="00DE471A">
      <w:pPr>
        <w:pStyle w:val="Ttol2"/>
      </w:pPr>
      <w:bookmarkStart w:id="70" w:name="_Toc187264464"/>
      <w:bookmarkStart w:id="71" w:name="_Toc188303432"/>
      <w:r w:rsidRPr="00520229">
        <w:t>Cláusula 26. Efectos de la propuesta de adjudicación. Decisión de no adjudicar o celebrar el contrato y desistimiento del procedimiento de adjudicación por el poder adjudicador.</w:t>
      </w:r>
      <w:bookmarkEnd w:id="70"/>
      <w:bookmarkEnd w:id="71"/>
    </w:p>
    <w:p w14:paraId="6AE610F7" w14:textId="77777777" w:rsidR="000557EA" w:rsidRPr="00520229" w:rsidRDefault="000557EA" w:rsidP="00DE471A">
      <w:pPr>
        <w:rPr>
          <w:rFonts w:cs="Calibri Light"/>
        </w:rPr>
      </w:pPr>
      <w:r w:rsidRPr="00520229">
        <w:t>La propuesta de adjudicación del contrato no crea ningún derecho en favor del licitador propuesto, que no los adquirirá, frente al poder adjudicador, mientras no se haya formalizado el contrato.</w:t>
      </w:r>
    </w:p>
    <w:p w14:paraId="1725D3A3" w14:textId="77777777" w:rsidR="000557EA" w:rsidRPr="00520229" w:rsidRDefault="000557EA" w:rsidP="00DE471A">
      <w:r w:rsidRPr="00520229">
        <w:t>De conformidad con lo dispuesto en el artículo 152 LCSP la decisión de no adjudicar o celebrar el contrato o el desistimiento del procedimiento podrán acordarse por el órgano de contratación antes de la formalización.</w:t>
      </w:r>
    </w:p>
    <w:p w14:paraId="2134E105" w14:textId="77777777" w:rsidR="000557EA" w:rsidRPr="00520229" w:rsidRDefault="000557EA" w:rsidP="00DE471A">
      <w:r w:rsidRPr="00520229">
        <w:t>Sólo podrá adoptarse la decisión de no adjudicar o celebrar el contrato por razones de interés público debidamente justificadas en el expediente. El desistimiento del procedimiento deberá estar fundado en una infracción no corregible de las normas de preparación del contrato o de las reguladoras del procedimiento de adjudicación, debiendo justificarse en el expediente la concurrencia de la causa.</w:t>
      </w:r>
    </w:p>
    <w:p w14:paraId="04A93744" w14:textId="549CEA7F" w:rsidR="000557EA" w:rsidRPr="00520229" w:rsidRDefault="000557EA" w:rsidP="00DE471A">
      <w:pPr>
        <w:pStyle w:val="Ttol2"/>
      </w:pPr>
      <w:bookmarkStart w:id="72" w:name="_Toc187264465"/>
      <w:bookmarkStart w:id="73" w:name="_Toc188303433"/>
      <w:r w:rsidRPr="00520229">
        <w:t>Cláusula 27. Adjudicación del contrato.</w:t>
      </w:r>
      <w:bookmarkEnd w:id="72"/>
      <w:bookmarkEnd w:id="73"/>
    </w:p>
    <w:p w14:paraId="6AB9D2E3" w14:textId="77777777" w:rsidR="000557EA" w:rsidRPr="00520229" w:rsidRDefault="000557EA" w:rsidP="00DE471A">
      <w:r w:rsidRPr="00520229">
        <w:rPr>
          <w:rFonts w:cs="Arial"/>
        </w:rPr>
        <w:t xml:space="preserve">La adjudicación del contrato corresponde al órgano de contratación señalado en el </w:t>
      </w:r>
      <w:r w:rsidRPr="00520229">
        <w:t>"</w:t>
      </w:r>
      <w:r w:rsidRPr="00520229">
        <w:rPr>
          <w:i/>
          <w:iCs/>
        </w:rPr>
        <w:t>Órganos intervinientes</w:t>
      </w:r>
      <w:r w:rsidRPr="00520229">
        <w:t>" Anexo I A. Características generales del contrato comunes a todos los lotes</w:t>
      </w:r>
      <w:r w:rsidRPr="00520229">
        <w:rPr>
          <w:rFonts w:cs="Arial"/>
        </w:rPr>
        <w:t>.</w:t>
      </w:r>
    </w:p>
    <w:p w14:paraId="75DC4E97" w14:textId="77777777" w:rsidR="000557EA" w:rsidRPr="00520229" w:rsidRDefault="000557EA" w:rsidP="00DE471A">
      <w:r w:rsidRPr="00520229">
        <w:t xml:space="preserve">El órgano de contratación adjudicará el contrato al licitador que haya presentado la mejor oferta, de conformidad con lo dispuesto en el artículo 145 LCSP. </w:t>
      </w:r>
    </w:p>
    <w:p w14:paraId="1FBFE7ED" w14:textId="77777777" w:rsidR="000557EA" w:rsidRPr="00520229" w:rsidRDefault="000557EA" w:rsidP="00DE471A">
      <w:r w:rsidRPr="00520229">
        <w:t xml:space="preserve">La adjudicación se acordará en resolución motivada en el plazo máximo de dos meses, a contar desde la apertura de las proposiciones, cuando para la adjudicación del contrato deban tenerse en cuenta una pluralidad de criterios, o utileándose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20312652" w14:textId="77777777" w:rsidR="000557EA" w:rsidRPr="00520229" w:rsidRDefault="000557EA" w:rsidP="00DE471A">
      <w:pPr>
        <w:rPr>
          <w:strike/>
        </w:rPr>
      </w:pPr>
      <w:r w:rsidRPr="00520229">
        <w:t>La adjudicación se notificará a los licitadores, debiendo ser publicada en el perfil de contratante en el plazo de 15 días.</w:t>
      </w:r>
    </w:p>
    <w:p w14:paraId="1897EC9C" w14:textId="77777777" w:rsidR="000557EA" w:rsidRPr="00520229" w:rsidRDefault="000557EA" w:rsidP="00DE471A">
      <w:r w:rsidRPr="00520229">
        <w:t>La notificación se realizará por medios electrónicos de conformidad con lo establecido en la disposición adicional decimoquinta de la LCSP.</w:t>
      </w:r>
    </w:p>
    <w:p w14:paraId="175CE7D4" w14:textId="77777777" w:rsidR="000557EA" w:rsidRPr="00520229" w:rsidRDefault="000557EA" w:rsidP="00DE471A">
      <w:r w:rsidRPr="00520229">
        <w:lastRenderedPageBreak/>
        <w:t xml:space="preserve">El órgano de contratación podrá declarar desierta la licitación, en su caso, a propuesta de la mesa de contratación, cuando no exista ninguna oferta o proposición que sea admisible de acuerdo con los criterios que figuran en el pliego. </w:t>
      </w:r>
    </w:p>
    <w:p w14:paraId="62366A9C" w14:textId="77777777" w:rsidR="000557EA" w:rsidRPr="00520229" w:rsidRDefault="000557EA" w:rsidP="00DE471A">
      <w:pPr>
        <w:rPr>
          <w:strike/>
        </w:rPr>
      </w:pPr>
      <w:r w:rsidRPr="00520229">
        <w:t>Una vez aceptada la propuesta de la mesa de contratación por el órgano de contratación, los servicios correspondientes requerirán al licitador que haya presentado la mejor oferta, para que, dentro del plazo de diez días hábiles a contar desde el siguiente a aquel en que hubiera recibido el requerimiento, presente la siguiente documentación, si así se hubiera exigido: documentación justificativa de disponer efectivamente de los medios que se hubiera comprometido a dedicar o adscribir a la ejecución del contrato conforme a la misma. el artículo 76.2 LCSP; de haber constituido la garantía definitiva que proceda y, en su caso, la suscripción de las pólizas.</w:t>
      </w:r>
    </w:p>
    <w:p w14:paraId="5CA4BE28" w14:textId="77777777" w:rsidR="000557EA" w:rsidRPr="00520229" w:rsidRDefault="000557EA" w:rsidP="00DE471A">
      <w:r w:rsidRPr="00520229">
        <w:t>De no cumplimentarse adecuadamente el requerimiento en el plazo señalado, se entenderá que el licitador ha retirado su oferta, procediéndose a exigirle el importe del 3% del presupuesto base de licitación, IVA excluido, en concepto de penalidad, sin perjuicio de lo establecido en la letra a) del apartado 2 del artículo 71 LCSP, relativo a las prohibiciones de contratar.</w:t>
      </w:r>
    </w:p>
    <w:p w14:paraId="371FFC6B" w14:textId="77777777" w:rsidR="000557EA" w:rsidRPr="00520229" w:rsidRDefault="000557EA" w:rsidP="00DE471A">
      <w:r w:rsidRPr="00520229">
        <w:t xml:space="preserve">En el supuesto señalado en el párrafo anterior, se procederá a recabar la misma documentación al licitador siguiente, por el orden en que hayan quedado clasificadas las ofertas. </w:t>
      </w:r>
    </w:p>
    <w:p w14:paraId="61236052" w14:textId="77777777" w:rsidR="000557EA" w:rsidRPr="00520229" w:rsidRDefault="000557EA" w:rsidP="00DE471A">
      <w:r w:rsidRPr="00520229">
        <w:t>Asimismo, el licitador que haya presentado la mejor oferta, así como todas las empresas integrantes de la UTE que haya sido propuesta como adjudicataria, deberán presentar la siguiente documentación acreditativa de las circunstancias referidas en la declaración responsable:</w:t>
      </w:r>
    </w:p>
    <w:p w14:paraId="2533269F" w14:textId="77777777" w:rsidR="000557EA" w:rsidRPr="00520229" w:rsidRDefault="000557EA" w:rsidP="00DE471A">
      <w:pPr>
        <w:rPr>
          <w:bCs/>
        </w:rPr>
      </w:pPr>
      <w:r w:rsidRPr="00520229">
        <w:t>1.- Capacidad</w:t>
      </w:r>
      <w:r w:rsidRPr="00520229">
        <w:rPr>
          <w:bCs/>
        </w:rPr>
        <w:t xml:space="preserve"> de obrar.</w:t>
      </w:r>
    </w:p>
    <w:p w14:paraId="365D6CC4" w14:textId="77777777" w:rsidR="000557EA" w:rsidRPr="00520229" w:rsidRDefault="000557EA" w:rsidP="00DE471A">
      <w:r w:rsidRPr="00520229">
        <w:rPr>
          <w:b/>
          <w:bCs/>
        </w:rPr>
        <w:t xml:space="preserve">1.1. </w:t>
      </w:r>
      <w:r w:rsidRPr="00520229">
        <w:t xml:space="preserve">Si la empresa fuera persona jurídica, la escritura o documento de constitución, los estatutos o acto fundacional en los que conste las normas por las que se regula su actividad, debidamente inscritos, si procede, en el Registro Público que corresponda según el tipo de persona jurídica de que se trate, así como el Número de Identificación Fiscal (NIF). </w:t>
      </w:r>
    </w:p>
    <w:p w14:paraId="39226E39" w14:textId="77777777" w:rsidR="000557EA" w:rsidRPr="00520229" w:rsidRDefault="000557EA" w:rsidP="00DE471A">
      <w:r w:rsidRPr="00520229">
        <w:rPr>
          <w:b/>
          <w:bCs/>
        </w:rPr>
        <w:t>1.2.</w:t>
      </w:r>
      <w:r w:rsidRPr="00520229">
        <w:t xml:space="preserve"> Si se trata de empresario individual, el DNI o documento que, en su caso, le sustituya reglamentariamente. </w:t>
      </w:r>
    </w:p>
    <w:p w14:paraId="78EB646F" w14:textId="77777777" w:rsidR="000557EA" w:rsidRPr="00520229" w:rsidRDefault="000557EA" w:rsidP="00DE471A">
      <w:r w:rsidRPr="00520229">
        <w:rPr>
          <w:b/>
          <w:bCs/>
        </w:rPr>
        <w:t>1.3</w:t>
      </w:r>
      <w:r w:rsidRPr="00520229">
        <w:t>. 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una declaración jurada o un certificado de acuerdo con las disposiciones comunitarias de aplicación.</w:t>
      </w:r>
    </w:p>
    <w:p w14:paraId="7978ED75" w14:textId="77777777" w:rsidR="000557EA" w:rsidRPr="00520229" w:rsidRDefault="000557EA" w:rsidP="00DE471A">
      <w:pPr>
        <w:rPr>
          <w:strike/>
        </w:rPr>
      </w:pPr>
      <w:r w:rsidRPr="00520229">
        <w:rPr>
          <w:b/>
          <w:bCs/>
        </w:rPr>
        <w:t xml:space="preserve">1.4. </w:t>
      </w:r>
      <w:r w:rsidRPr="00520229">
        <w:t xml:space="preserve">Cuando se trate de empresas extranjeras no comprendidas en el párrafo anterior, informe de la Misión Diplomática Permanente de España en el Estado correspondiente o de la Oficina Consular en cuyo ámbito territorial radique el domicilio de la empresa. </w:t>
      </w:r>
    </w:p>
    <w:p w14:paraId="2F3A9A84" w14:textId="77777777" w:rsidR="000557EA" w:rsidRPr="00520229" w:rsidRDefault="000557EA" w:rsidP="00DE471A">
      <w:r w:rsidRPr="00520229">
        <w:rPr>
          <w:b/>
        </w:rPr>
        <w:t xml:space="preserve">1.5. </w:t>
      </w:r>
      <w:r w:rsidRPr="00520229">
        <w:t>Sin perjuicio de la aplicación de las obligaciones de España derivadas de acuerdos internacionales, las personas físicas o jurídicas de Estados no pertenecientes a la Unión Europea o de Estados signatarios del Acuerdo sobre el Espacio Económico Europeo deberán justificar mediante informe que el Estado de procedencia de la empresa extranjera admite a su vez la participación de empresas españolas en la contratación con los entes del sector público asumibles a los enumerados en el artículo 3,  en forma sustancialmente análoga. Este informe será elaborado por la correspondiente Oficina Económica y Comercial de España en el exterior y se acompañará a la documentación que se presente.</w:t>
      </w:r>
    </w:p>
    <w:p w14:paraId="76467AEA" w14:textId="77777777" w:rsidR="000557EA" w:rsidRPr="00520229" w:rsidRDefault="000557EA" w:rsidP="00DE471A">
      <w:r w:rsidRPr="00520229">
        <w:t>En los contratos sujetos a regulación armonizada se prescindirá del informe sobre reciprocidad en relación con las empresas de Estados signatarios del acuerdo sobre Contratación Pública de la Organización Mundial de Comercio.</w:t>
      </w:r>
    </w:p>
    <w:p w14:paraId="08E64F5C" w14:textId="77777777" w:rsidR="000557EA" w:rsidRPr="00520229" w:rsidRDefault="000557EA" w:rsidP="00DE471A">
      <w:r w:rsidRPr="00520229">
        <w:rPr>
          <w:b/>
          <w:bCs/>
        </w:rPr>
        <w:lastRenderedPageBreak/>
        <w:t xml:space="preserve">1.6. </w:t>
      </w:r>
      <w:r w:rsidRPr="00520229">
        <w:t>Las empresas extranjeras presentarán su documentación traducida de manera oficial al catalán y/o al castellano.</w:t>
      </w:r>
    </w:p>
    <w:p w14:paraId="067F22B7" w14:textId="77777777" w:rsidR="000557EA" w:rsidRPr="00520229" w:rsidRDefault="000557EA" w:rsidP="00DE471A">
      <w:r w:rsidRPr="00520229">
        <w:t>2.- Facturación de poderes.</w:t>
      </w:r>
    </w:p>
    <w:p w14:paraId="566372FD" w14:textId="77777777" w:rsidR="000557EA" w:rsidRPr="00520229" w:rsidRDefault="000557EA" w:rsidP="00DE471A">
      <w:r w:rsidRPr="00520229">
        <w:t xml:space="preserve">Los que comparezcan o firmen proposiciones en nombre de otro o representen a una persona jurídica, deberán acompañar escrituras o documentación acreditativa de las facultades del representante debidamente validadas. Para la obtención de la validación deberán remitirse los siguientes documentos: </w:t>
      </w:r>
    </w:p>
    <w:p w14:paraId="403F29B4" w14:textId="77777777" w:rsidR="000557EA" w:rsidRPr="00520229" w:rsidRDefault="000557EA" w:rsidP="00520229">
      <w:pPr>
        <w:pStyle w:val="Lista2"/>
      </w:pPr>
      <w:r w:rsidRPr="00520229">
        <w:t xml:space="preserve">DNI del representante. </w:t>
      </w:r>
    </w:p>
    <w:p w14:paraId="522FB768" w14:textId="77777777" w:rsidR="000557EA" w:rsidRPr="00520229" w:rsidRDefault="000557EA" w:rsidP="00520229">
      <w:pPr>
        <w:pStyle w:val="Lista2"/>
      </w:pPr>
      <w:r w:rsidRPr="00520229">
        <w:t xml:space="preserve">Documentación que acredite la capacidad de la persona jurídica y de las facultades del representante de la entidad para participar en licitaciones públicas. </w:t>
      </w:r>
    </w:p>
    <w:p w14:paraId="0B9BE288" w14:textId="77777777" w:rsidR="000557EA" w:rsidRPr="00520229" w:rsidRDefault="000557EA" w:rsidP="00520229">
      <w:pPr>
        <w:pStyle w:val="Lista2"/>
      </w:pPr>
      <w:r w:rsidRPr="00520229">
        <w:t>Salvo que se trate de poderes especiales otorgados para el acto concreto de la licitación, deberá constar la inscripción de los poderes en el Registro Mercantil, en caso de sociedades.</w:t>
      </w:r>
    </w:p>
    <w:p w14:paraId="764E3566" w14:textId="77777777" w:rsidR="000557EA" w:rsidRPr="00520229" w:rsidRDefault="000557EA" w:rsidP="00DE471A">
      <w:r w:rsidRPr="00520229">
        <w:t>3.- Solvencia económica, financiera y técnica o profesional.</w:t>
      </w:r>
    </w:p>
    <w:p w14:paraId="31637A86" w14:textId="77777777" w:rsidR="000557EA" w:rsidRPr="00520229" w:rsidRDefault="000557EA" w:rsidP="00DE471A">
      <w:r w:rsidRPr="00520229">
        <w:t>3.1. Los licitadores deberán acreditar su solvencia en los términos indicados en el apartado relativo a la "</w:t>
      </w:r>
      <w:r w:rsidRPr="00520229">
        <w:rPr>
          <w:i/>
          <w:iCs/>
          <w:spacing w:val="-3"/>
        </w:rPr>
        <w:t>Solvencia económica, financiera y técnica</w:t>
      </w:r>
      <w:r w:rsidRPr="00520229">
        <w:rPr>
          <w:spacing w:val="-3"/>
        </w:rPr>
        <w:t xml:space="preserve">" </w:t>
      </w:r>
      <w:r w:rsidRPr="00520229">
        <w:rPr>
          <w:rFonts w:eastAsia="Calibri Light" w:cs="Calibri Light"/>
        </w:rPr>
        <w:t>del Anexo I B. Características específicas del lote</w:t>
      </w:r>
      <w:r w:rsidRPr="00520229">
        <w:t>.</w:t>
      </w:r>
    </w:p>
    <w:p w14:paraId="506032E2" w14:textId="77777777" w:rsidR="000557EA" w:rsidRPr="00520229" w:rsidRDefault="000557EA" w:rsidP="00DE471A">
      <w:r w:rsidRPr="00520229">
        <w:rPr>
          <w:b/>
          <w:bCs/>
        </w:rPr>
        <w:t>3.2.</w:t>
      </w:r>
      <w:r w:rsidRPr="00520229">
        <w:t xml:space="preserve"> Los licitadores podrán acreditar indistintamente su solvencia mediante los requisitos específicos y en los términos indicados en el apartado anterior o bien mediante su clasificación en el grupo, subgrupo y categoría que se indica en el apartado </w:t>
      </w:r>
      <w:r w:rsidRPr="00520229">
        <w:rPr>
          <w:b/>
          <w:bCs/>
        </w:rPr>
        <w:t>relativo a la "Solvencia económica, financiera y técnica"</w:t>
      </w:r>
      <w:r w:rsidRPr="00520229">
        <w:rPr>
          <w:rFonts w:eastAsia="Calibri Light" w:cs="Calibri Light"/>
          <w:b/>
          <w:bCs/>
        </w:rPr>
        <w:t xml:space="preserve"> del Anexo I B. Características específicas del lote</w:t>
      </w:r>
      <w:r w:rsidRPr="00520229">
        <w:t>.</w:t>
      </w:r>
    </w:p>
    <w:p w14:paraId="158CD787" w14:textId="77777777" w:rsidR="000557EA" w:rsidRPr="00520229" w:rsidRDefault="000557EA" w:rsidP="00DE471A">
      <w:r w:rsidRPr="00520229">
        <w:rPr>
          <w:b/>
        </w:rPr>
        <w:t>3.3.</w:t>
      </w:r>
      <w:r w:rsidRPr="00520229">
        <w:t xml:space="preserve"> Si se opta por acreditar la clasificación de la empresa, podrá realizarse mediante certificado del correspondiente Registro Oficial de Licitadores.</w:t>
      </w:r>
    </w:p>
    <w:p w14:paraId="57351E33" w14:textId="77777777" w:rsidR="000557EA" w:rsidRPr="00520229" w:rsidRDefault="000557EA" w:rsidP="00DE471A">
      <w:pPr>
        <w:rPr>
          <w:strike/>
        </w:rPr>
      </w:pPr>
      <w:r w:rsidRPr="00520229">
        <w:rPr>
          <w:b/>
          <w:bCs/>
        </w:rPr>
        <w:t>3.4.</w:t>
      </w:r>
      <w:r w:rsidRPr="00520229">
        <w:t xml:space="preserve"> 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90 de la LCSP, y por los medios previstos por el órgano de contratación en el apartado </w:t>
      </w:r>
      <w:r w:rsidRPr="00520229">
        <w:rPr>
          <w:b/>
          <w:bCs/>
        </w:rPr>
        <w:t xml:space="preserve">relativo a la "Solvencia económica,  financiera y técnica" </w:t>
      </w:r>
      <w:r w:rsidRPr="00520229">
        <w:rPr>
          <w:rFonts w:eastAsia="Calibri Light" w:cs="Calibri Light"/>
          <w:b/>
          <w:bCs/>
        </w:rPr>
        <w:t>del Anexo I B. Características específicas del lote</w:t>
      </w:r>
      <w:r w:rsidRPr="00520229">
        <w:t>.</w:t>
      </w:r>
    </w:p>
    <w:p w14:paraId="2BD4614C" w14:textId="77777777" w:rsidR="000557EA" w:rsidRPr="00520229" w:rsidRDefault="000557EA" w:rsidP="00DE471A">
      <w:r w:rsidRPr="00520229">
        <w:t>A tal efecto los certificados de inscripción expedidos por los órganos competentes de la gestión de las listas oficiales de empresarios autorizados para contratar establecidas por los Estados miembros de la Unión Europea referidos a empresarios establecidos en el Estado miembro que expide el certificado constituirán una presunción de aptitud respecto a los requisitos de selección cualitativa que en ellos figuren.</w:t>
      </w:r>
    </w:p>
    <w:p w14:paraId="0DA56120" w14:textId="77777777" w:rsidR="000557EA" w:rsidRPr="00520229" w:rsidRDefault="000557EA" w:rsidP="00DE471A">
      <w:r w:rsidRPr="00520229">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C8BCB2A" w14:textId="77777777" w:rsidR="000557EA" w:rsidRPr="00520229" w:rsidRDefault="000557EA" w:rsidP="00DE471A">
      <w:r w:rsidRPr="00520229">
        <w:t>Los documentos a que se refiere el apartado anterior deberán indicar las referencias que hayan permitido la inscripción del empresario en la lista o la expedición de la certificación, así como la clasificación obtenida.</w:t>
      </w:r>
    </w:p>
    <w:p w14:paraId="39FDC920" w14:textId="77777777" w:rsidR="000557EA" w:rsidRPr="00520229" w:rsidRDefault="000557EA" w:rsidP="00DE471A">
      <w:r w:rsidRPr="00520229">
        <w:t>4.- Jurisdicción de empresas extranjeras.</w:t>
      </w:r>
    </w:p>
    <w:p w14:paraId="5819934F" w14:textId="77777777" w:rsidR="000557EA" w:rsidRPr="00520229" w:rsidRDefault="000557EA" w:rsidP="00DE471A">
      <w:r w:rsidRPr="00520229">
        <w:t xml:space="preserve">Las empresas extranjeras deberán presentar declaración de someterse a la jurisdicción de los Juzgados y Tribunales españoles de cualquier orden, para todas las incidencias que de manera </w:t>
      </w:r>
      <w:r w:rsidRPr="00520229">
        <w:lastRenderedPageBreak/>
        <w:t>directa o indirecta pudieran surgir del contrato, con renuncia, en su caso, al fuero jurisdiccional extranjero que pudiera corresponderles.</w:t>
      </w:r>
    </w:p>
    <w:p w14:paraId="683530DD" w14:textId="77777777" w:rsidR="000557EA" w:rsidRPr="00520229" w:rsidRDefault="000557EA" w:rsidP="00DE471A">
      <w:r w:rsidRPr="00520229">
        <w:t xml:space="preserve">5.- Obligaciones tributarias y con la Seguridad Social. </w:t>
      </w:r>
    </w:p>
    <w:p w14:paraId="5BA06F17" w14:textId="77777777" w:rsidR="000557EA" w:rsidRPr="00520229" w:rsidRDefault="000557EA" w:rsidP="00DE471A">
      <w:r w:rsidRPr="00520229">
        <w:t>i. Obligaciones tributarias:</w:t>
      </w:r>
    </w:p>
    <w:p w14:paraId="34D2B945" w14:textId="77777777" w:rsidR="000557EA" w:rsidRPr="00520229" w:rsidRDefault="000557EA" w:rsidP="00DE471A">
      <w:r w:rsidRPr="00520229">
        <w:t>a) Alta en el impuesto sobre Actividades Económicas en el epígrafe correspondiente al objeto del contrato, siempre que ejerza actividades sujetas a este impuesto, en relación con las cuales realice a la fecha de presentación de su proposición referida al ejercicio corriente o el último recibo, completado con una declaración responsable de no haberse dado de baja en la matrícula del citado impuesto.</w:t>
      </w:r>
    </w:p>
    <w:p w14:paraId="131A65D5" w14:textId="77777777" w:rsidR="000557EA" w:rsidRPr="00520229" w:rsidRDefault="000557EA" w:rsidP="00DE471A">
      <w:r w:rsidRPr="00520229">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76C16714" w14:textId="77777777" w:rsidR="000557EA" w:rsidRPr="00520229" w:rsidRDefault="000557EA" w:rsidP="00DE471A">
      <w:r w:rsidRPr="00520229">
        <w:t>Las uniones temporales de empresarios deberán acreditar, una vez formalizada su constitución, el alta en el impuesto, sin perjuicio de la tributación que corresponda a las empresas integrantes de la misma.</w:t>
      </w:r>
    </w:p>
    <w:p w14:paraId="749C6E23" w14:textId="77777777" w:rsidR="000557EA" w:rsidRPr="00520229" w:rsidRDefault="000557EA" w:rsidP="00DE471A">
      <w:pPr>
        <w:rPr>
          <w:b/>
        </w:rPr>
      </w:pPr>
      <w:r w:rsidRPr="00520229">
        <w:t xml:space="preserve">b) Certificación positiva expedida por la Agencia Estatal de la Administración Tributaria, en la que se contenga genéricamente el cumplimiento de los requisitos establecidos en el artículo 13 del RGLCAP. </w:t>
      </w:r>
    </w:p>
    <w:p w14:paraId="2C7EC7F4" w14:textId="65250DB5" w:rsidR="000557EA" w:rsidRPr="00520229" w:rsidRDefault="000557EA" w:rsidP="00DE471A">
      <w:r w:rsidRPr="00520229">
        <w:t xml:space="preserve">c) Certificación positiva expedida por la Agencia Tributaria de Cataluña, en la que se contenga genéricamente el cumplimiento de los requisitos establecidos en el artículo 13 del RGLCAP. </w:t>
      </w:r>
    </w:p>
    <w:p w14:paraId="203BAD94" w14:textId="77777777" w:rsidR="000557EA" w:rsidRPr="00520229" w:rsidRDefault="000557EA" w:rsidP="00DE471A"/>
    <w:p w14:paraId="303A28EE" w14:textId="77777777" w:rsidR="000557EA" w:rsidRPr="00520229" w:rsidRDefault="000557EA" w:rsidP="00DE471A">
      <w:r w:rsidRPr="00520229">
        <w:t>Además, el propuesto adjudicatario no deberá tener deudas de naturaleza tributaria en periodo ejecutivo de pago en el ámbito territorial del poder adjudicador. El cumplimiento de esta obligación se efectuará mediante la acreditación de los datos que constan en la correspondiente Tesorería.</w:t>
      </w:r>
    </w:p>
    <w:p w14:paraId="424101CF" w14:textId="77777777" w:rsidR="000557EA" w:rsidRPr="00520229" w:rsidRDefault="000557EA" w:rsidP="00DE471A">
      <w:r w:rsidRPr="00520229">
        <w:t xml:space="preserve">ii. Obligaciones con la Seguridad Social: </w:t>
      </w:r>
    </w:p>
    <w:p w14:paraId="52EF49C0" w14:textId="77777777" w:rsidR="000557EA" w:rsidRPr="00520229" w:rsidRDefault="000557EA" w:rsidP="00DE471A">
      <w:r w:rsidRPr="00520229">
        <w:t xml:space="preserve">Certificación positiva expedida por la Tesorería de la Seguridad Social, en la que se contenga genéricamente el cumplimiento de los requisitos establecidos en el artículo 14 del RGLCAP. </w:t>
      </w:r>
    </w:p>
    <w:p w14:paraId="40ED25A3" w14:textId="77777777" w:rsidR="000557EA" w:rsidRPr="00520229" w:rsidRDefault="000557EA" w:rsidP="00DE471A">
      <w:r w:rsidRPr="00520229">
        <w:t xml:space="preserve">Los profesionales colegiados que, de conformidad con la Disposición Adicional Decimoctava del texto refundido de la </w:t>
      </w:r>
      <w:r w:rsidRPr="00520229">
        <w:rPr>
          <w:shd w:val="clear" w:color="auto" w:fill="FFFFFF"/>
        </w:rPr>
        <w:t xml:space="preserve">  Ley General de la Seguridad Social, aprobado por Real Decreto Legislativo 8/2015, de 30 de octubre, estén exentos de la obligación de alta en el régimen especial y que </w:t>
      </w:r>
      <w:r w:rsidRPr="00520229">
        <w:t xml:space="preserve">opten o hubieran optado por incorporarse a la Mutualidad de Previsión Social del correspondiente colegio profesional,  </w:t>
      </w:r>
      <w:r w:rsidRPr="00520229">
        <w:rPr>
          <w:shd w:val="clear" w:color="auto" w:fill="FFFFFF"/>
        </w:rPr>
        <w:t xml:space="preserve">deberán aportar </w:t>
      </w:r>
      <w:r w:rsidRPr="00520229">
        <w:t>una certificación de la respectiva Mutualidad, acreditativa de su pertenencia a la misma.</w:t>
      </w:r>
    </w:p>
    <w:p w14:paraId="64C9C4B7" w14:textId="77777777" w:rsidR="000557EA" w:rsidRPr="00520229" w:rsidRDefault="000557EA" w:rsidP="00DE471A">
      <w:r w:rsidRPr="00520229">
        <w:t>La presentación de esta certificación no exonera al interesado justificar las restantes obligaciones que se señalan en el presente pliego cuando tenga trabajadores a su cargo, debiendo, en caso contrario, justificar esta circunstancia mediante declaración responsable.</w:t>
      </w:r>
    </w:p>
    <w:p w14:paraId="2B8C8CE7" w14:textId="77777777" w:rsidR="000557EA" w:rsidRPr="00520229" w:rsidRDefault="000557EA" w:rsidP="00DE471A">
      <w:r w:rsidRPr="00520229">
        <w:t>6.- Registro de Licitadores.</w:t>
      </w:r>
    </w:p>
    <w:p w14:paraId="4A064D63" w14:textId="2AB1F8F5" w:rsidR="000557EA" w:rsidRPr="00520229" w:rsidRDefault="000557EA" w:rsidP="00DE471A">
      <w:r w:rsidRPr="00520229">
        <w:t xml:space="preserve">Cuando el empresario esté inscrito en el correspondiente Registro Oficial de Licitadores o figure en una base de datos nacional de un Estado miembro de la Unión Europea, como un expediente virtual de la empresa, un sistema de almacenamiento electrónico de documentos o un sistema de calificación previa, y éstos sean accesibles de manera gratuita para los citados órganos, no </w:t>
      </w:r>
      <w:r w:rsidRPr="00520229">
        <w:lastRenderedPageBreak/>
        <w:t>estará obligado a presentar los documentos justificativos u otra prueba documental de los datos inscritos en los referidos. puestos, siendo únicamente necesario la manifestación expresa por parte del licitador de su inscripción en el Registro o base de datos correspondiente.</w:t>
      </w:r>
    </w:p>
    <w:p w14:paraId="6ED3B623" w14:textId="77777777" w:rsidR="000557EA" w:rsidRPr="00520229" w:rsidRDefault="000557EA" w:rsidP="00DE471A">
      <w:pPr>
        <w:rPr>
          <w:strike/>
        </w:rPr>
      </w:pPr>
      <w:r w:rsidRPr="00520229">
        <w:t xml:space="preserve">La inscripción en el correspondiente Registro Oficial de Licitadores eximirá a los licitadores inscritos, a tenor del en él reflejado y salvo prueba en contra, de la presentación en las convocatorias de contratación de las condiciones de aptitud del empresario en cuanto a su personalidad y capacidad de obrar, representación, solvencia económica y financiera, y clasificación, así como de la acreditación de la no concurrencia de las prohibiciones de contratar que deban constar en aquél. </w:t>
      </w:r>
    </w:p>
    <w:p w14:paraId="4AFF617D" w14:textId="77777777" w:rsidR="000557EA" w:rsidRPr="00520229" w:rsidRDefault="000557EA" w:rsidP="00DE471A">
      <w:r w:rsidRPr="00520229">
        <w:t>No es necesario acompañar a la inscripción en el correspondiente Registro Oficial de Licitadores, la validación de poderes realizado cuando esta representación conste inscrita.</w:t>
      </w:r>
    </w:p>
    <w:p w14:paraId="424BCD27" w14:textId="77777777" w:rsidR="000557EA" w:rsidRPr="00520229" w:rsidRDefault="000557EA" w:rsidP="00DE471A">
      <w:r w:rsidRPr="00520229">
        <w:t>De acuerdo con lo dispuesto en el artículo 139.1 LCSP la presentación de las proposiciones supone la autorización a la mesa de contratación y al órgano de contratación para consultar los datos recogidos en el correspondiente Registro Oficial de Licitadores o en las listas oficiales de operadores económicos en un Estado miembro de la Unión Europea.</w:t>
      </w:r>
    </w:p>
    <w:p w14:paraId="710A3BB7" w14:textId="77777777" w:rsidR="000557EA" w:rsidRPr="00520229" w:rsidRDefault="000557EA" w:rsidP="00DE471A">
      <w:r w:rsidRPr="00520229">
        <w:t>7.- Integración de la solvencia con medios externos.</w:t>
      </w:r>
    </w:p>
    <w:p w14:paraId="30A1C08F" w14:textId="77777777" w:rsidR="000557EA" w:rsidRPr="00520229" w:rsidRDefault="000557EA" w:rsidP="00DE471A">
      <w:r w:rsidRPr="00520229">
        <w:t>En el caso de que los licitadores recurran a la solvencia y medios de otras empresas de conformidad con el artículo 75 LCSP, deberán presentar, además, la siguiente documentación:</w:t>
      </w:r>
    </w:p>
    <w:p w14:paraId="48650923" w14:textId="77777777" w:rsidR="000557EA" w:rsidRPr="00520229" w:rsidRDefault="000557EA" w:rsidP="00DE471A">
      <w:r w:rsidRPr="00520229">
        <w:t xml:space="preserve">El licitador deberá presentar un compromiso de estas entidades, conforme al modelo establecido en el Anexo </w:t>
      </w:r>
      <w:r w:rsidRPr="00520229">
        <w:rPr>
          <w:b/>
        </w:rPr>
        <w:t xml:space="preserve"> al pliego relativo al Modelo de compromiso para la integración de la solvencia con medios externos</w:t>
      </w:r>
      <w:r w:rsidRPr="00520229">
        <w:rPr>
          <w:strike/>
        </w:rPr>
        <w:t>,</w:t>
      </w:r>
      <w:r w:rsidRPr="00520229">
        <w:t xml:space="preserve"> siempre que no se hubiera aportado conforme a lo señalado en el 140.3 LCSP, del que se derive que, durante toda la duración de la ejecución del contrato,  ponen a disposición del licitador la solvencia y medios a los que se compromete.</w:t>
      </w:r>
    </w:p>
    <w:p w14:paraId="671C5FBA" w14:textId="77777777" w:rsidR="000557EA" w:rsidRPr="00520229" w:rsidRDefault="000557EA" w:rsidP="00DE471A">
      <w:r w:rsidRPr="00520229">
        <w:t xml:space="preserve">La empresa o empresas a las que recurre el licitador deberán presentar la documentación de los apartados 1, 2, 6 y, en su caso 3, 4, 5 y, en su caso, 7 anteriores. </w:t>
      </w:r>
    </w:p>
    <w:p w14:paraId="46913E82" w14:textId="77777777" w:rsidR="000557EA" w:rsidRPr="00520229" w:rsidRDefault="000557EA" w:rsidP="00DE471A">
      <w:r w:rsidRPr="00520229">
        <w:t xml:space="preserve">El órgano o la mesa de contratación podrá solicitar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4D17D632" w14:textId="77777777" w:rsidR="000557EA" w:rsidRPr="00520229" w:rsidRDefault="000557EA" w:rsidP="00DE471A">
      <w:r w:rsidRPr="00520229">
        <w:t>El órgano de contratación adjudicará el contrato dentro de los cinco días hábiles siguientes a la recepción de la documentación, en los términos establecidos en el artículo 150.3 LCSP.</w:t>
      </w:r>
    </w:p>
    <w:p w14:paraId="26811541" w14:textId="6E72E0C4" w:rsidR="000557EA" w:rsidRPr="00520229" w:rsidRDefault="000557EA" w:rsidP="00DE471A">
      <w:pPr>
        <w:pStyle w:val="Ttol2"/>
      </w:pPr>
      <w:bookmarkStart w:id="74" w:name="_Toc187264466"/>
      <w:bookmarkStart w:id="75" w:name="_Toc188303434"/>
      <w:r w:rsidRPr="00520229">
        <w:t>Cláusula 28. Perfección y formalización.</w:t>
      </w:r>
      <w:bookmarkEnd w:id="74"/>
      <w:bookmarkEnd w:id="75"/>
    </w:p>
    <w:p w14:paraId="41193754" w14:textId="77777777" w:rsidR="000557EA" w:rsidRPr="00520229" w:rsidRDefault="000557EA" w:rsidP="00DE471A">
      <w:pPr>
        <w:rPr>
          <w:rFonts w:cs="Calibri Light"/>
        </w:rPr>
      </w:pPr>
      <w:r w:rsidRPr="00520229">
        <w:t>El contrato se perfeccionará con su formalización.</w:t>
      </w:r>
    </w:p>
    <w:p w14:paraId="7F6C6DC0" w14:textId="77777777" w:rsidR="000557EA" w:rsidRPr="00520229" w:rsidRDefault="000557EA" w:rsidP="00DE471A">
      <w:r w:rsidRPr="00520229">
        <w:t>El contrato deberá formalizarse en un documento que se ajustará con exactitud a las condiciones de la licitación y, además, podrá formalizarse en escritura pública si así lo solicita el contratista, corriendo a su cargo los gastos derivados de su otorgamiento. En este caso, el contratista deberá entregar al poder adjudicador una copia legitimada y una simple del citado documento en el plazo máximo de un mes desde su formalización.</w:t>
      </w:r>
    </w:p>
    <w:p w14:paraId="7DBB4F97" w14:textId="77777777" w:rsidR="000557EA" w:rsidRPr="00520229" w:rsidRDefault="000557EA" w:rsidP="00DE471A">
      <w:pPr>
        <w:rPr>
          <w:strike/>
        </w:rPr>
      </w:pPr>
      <w:r w:rsidRPr="00520229">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w:t>
      </w:r>
      <w:r w:rsidRPr="00520229">
        <w:lastRenderedPageBreak/>
        <w:t xml:space="preserve">contrato en plazo no superior a cinco días, contados desde el siguiente a aquel en que hubiera recibido el requerimiento. </w:t>
      </w:r>
    </w:p>
    <w:p w14:paraId="15E942FA" w14:textId="77777777" w:rsidR="000557EA" w:rsidRPr="00520229" w:rsidRDefault="000557EA" w:rsidP="00DE471A">
      <w:r w:rsidRPr="00520229">
        <w:t>En los restantes contratos, la formalización del contrato deberá efectuarse no más tarde de los quince días hábiles siguientes a aquel en que se reciba la notificación de la adjudicación a los licitadores en la forma prevista en el artículo 151 LCSP.</w:t>
      </w:r>
    </w:p>
    <w:p w14:paraId="30BB32AF" w14:textId="77777777" w:rsidR="000557EA" w:rsidRPr="00520229" w:rsidRDefault="000557EA" w:rsidP="00DE471A">
      <w:r w:rsidRPr="00520229">
        <w:t>De conformidad con lo establecido en el artículo 153.4 LCSP cuando por causas imputables al adjudicatario no se hubiera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18943074" w14:textId="77777777" w:rsidR="000557EA" w:rsidRPr="00520229" w:rsidRDefault="000557EA" w:rsidP="00DE471A">
      <w:pPr>
        <w:pStyle w:val="Ttol1"/>
      </w:pPr>
      <w:bookmarkStart w:id="76" w:name="_Toc187264467"/>
      <w:bookmarkStart w:id="77" w:name="_Toc188303435"/>
      <w:r w:rsidRPr="00520229">
        <w:t>TÍTULO III. EJECUCIÓN DEL CONTRATO.</w:t>
      </w:r>
      <w:bookmarkEnd w:id="76"/>
      <w:bookmarkEnd w:id="77"/>
    </w:p>
    <w:p w14:paraId="0813938F" w14:textId="2ED5BC5B" w:rsidR="000557EA" w:rsidRPr="00520229" w:rsidRDefault="000557EA" w:rsidP="00DE471A">
      <w:pPr>
        <w:pStyle w:val="Ttol1"/>
      </w:pPr>
      <w:bookmarkStart w:id="78" w:name="_Toc187264468"/>
      <w:bookmarkStart w:id="79" w:name="_Toc188303436"/>
      <w:r w:rsidRPr="00520229">
        <w:t>CAPÍTULO I. DERECHOS Y OBLIGACIONES DEL CONTRATISTA</w:t>
      </w:r>
      <w:bookmarkEnd w:id="78"/>
      <w:bookmarkEnd w:id="79"/>
    </w:p>
    <w:p w14:paraId="72107803" w14:textId="4E61ECEF" w:rsidR="000557EA" w:rsidRPr="00520229" w:rsidRDefault="000557EA" w:rsidP="00DE471A">
      <w:pPr>
        <w:pStyle w:val="Ttol2"/>
      </w:pPr>
      <w:bookmarkStart w:id="80" w:name="_Toc187264469"/>
      <w:bookmarkStart w:id="81" w:name="_Toc188303437"/>
      <w:r w:rsidRPr="00520229">
        <w:t>Cláusula 29. Valoraciones y abonos.</w:t>
      </w:r>
      <w:bookmarkEnd w:id="80"/>
      <w:bookmarkEnd w:id="81"/>
    </w:p>
    <w:p w14:paraId="7CD90B97" w14:textId="77777777" w:rsidR="000557EA" w:rsidRPr="00520229" w:rsidRDefault="000557EA" w:rsidP="00DE471A">
      <w:r w:rsidRPr="00520229">
        <w:t xml:space="preserve">El contratista tiene derecho al abono, conforme a los precios convenidos, de los servicios que realmente ejecute con sujeción al contrato otorgado, a sus modificaciones aprobadas y a las instrucciones dadas por el poder adjudicador, siendo la forma de pago y su periodicidad las especificadas en </w:t>
      </w:r>
      <w:r w:rsidRPr="00520229">
        <w:rPr>
          <w:b/>
          <w:bCs/>
        </w:rPr>
        <w:t>el apartado relativo al "Régimen de pagos" del Anexo I B. Características específicas del lote</w:t>
      </w:r>
      <w:r w:rsidRPr="00520229">
        <w:t>.</w:t>
      </w:r>
    </w:p>
    <w:p w14:paraId="2D9E8D7A" w14:textId="77777777" w:rsidR="000557EA" w:rsidRPr="00520229" w:rsidRDefault="000557EA" w:rsidP="00DE471A">
      <w:r w:rsidRPr="00520229">
        <w:t xml:space="preserve">A tal efecto, el contratista deberá hacer constar en cada factura presentada, la identificación tanto del órgano con competencias en materia de contabilidad, como del órgano de contratación y del destinatario, según lo dispuesto en el </w:t>
      </w:r>
      <w:r w:rsidRPr="00520229">
        <w:rPr>
          <w:b/>
          <w:bCs/>
        </w:rPr>
        <w:t>apartado relativo los "Órganos intervinientes" del Anexo I A. Características generales del contrato comunes a todos los lotes</w:t>
      </w:r>
      <w:r w:rsidRPr="00520229">
        <w:t>.</w:t>
      </w:r>
    </w:p>
    <w:p w14:paraId="36A65145" w14:textId="77777777" w:rsidR="000557EA" w:rsidRPr="00520229" w:rsidRDefault="000557EA" w:rsidP="00DE471A">
      <w:r w:rsidRPr="00520229">
        <w:t>El poder adjudicador tendrá la obligación de abonar el precio dentro de los treinta días siguientes a la fecha de aprobación de los documentos que acrediten la conformidad con lo dispuesto en el contrato de los servicios prestados, y si se demorase, deberá abonar al contratista, a partir del cumplimiento de este plazo de treinta días los intereses de demora y la indemnización por los costes de cobro en los términos previstos en la Ley 3/2004,  de 29 de diciembre, por la que se establecen medidas de lucha contra la morosidad en las operaciones comerciales.</w:t>
      </w:r>
    </w:p>
    <w:p w14:paraId="258896A4" w14:textId="77777777" w:rsidR="000557EA" w:rsidRPr="00520229" w:rsidRDefault="000557EA" w:rsidP="00DE471A">
      <w:r w:rsidRPr="00520229">
        <w:t>Para que corresponda al inicio del cómputo de plazo para el devengo de intereses, el contratista deberá haber cumplido la obligación de presentar la factura ante el registro correspondiente, en tiempo y forma, en el plazo de treinta días desde la fecha de entrega efectiva de las mercancías o la prestación del servicio.</w:t>
      </w:r>
    </w:p>
    <w:p w14:paraId="0407CB80" w14:textId="77777777" w:rsidR="000557EA" w:rsidRPr="00520229" w:rsidRDefault="000557EA" w:rsidP="00DE471A">
      <w:r w:rsidRPr="00520229">
        <w:t>Sin perjuicio de lo establecido en el apartado 4 del artículo 210 LCSP, el poder adjudicador deberá aprobar los documentos que acrediten la conformidad con lo dispuesto en el contrato de servicios prestados, dentro de los treinta días siguientes a la prestación del servicio.</w:t>
      </w:r>
    </w:p>
    <w:p w14:paraId="3A16B0A3" w14:textId="77777777" w:rsidR="000557EA" w:rsidRPr="00520229" w:rsidRDefault="000557EA" w:rsidP="00DE471A">
      <w:r w:rsidRPr="00520229">
        <w:t>En todo caso, si el contratista incumpliera el plazo de treinta días para presentar la factura ante el registro correspondiente, el devengo de intereses no se iniciará hasta transcurridos treinta días desde la fecha de la correcta presentación de la factura, sin que el poder adjudicador haya aprobado la conformidad, en su caso, y efectuado el correspondiente abono.</w:t>
      </w:r>
    </w:p>
    <w:p w14:paraId="13832D77" w14:textId="77777777" w:rsidR="000557EA" w:rsidRPr="00520229" w:rsidRDefault="000557EA" w:rsidP="00DE471A">
      <w:r w:rsidRPr="00520229">
        <w:t xml:space="preserve">En los contratos de servicios que sean de tracto sucesivo, el responsable del contrato, a la vista de los trabajos realmente ejecutados y de los precios contratados, redactará las correspondientes valoraciones ajustadas a lo que se dispone en los artículos 199 y siguientes del RGLCAP. Las valoraciones se efectuarán siempre en el origen, concretándose los trabajos </w:t>
      </w:r>
      <w:r w:rsidRPr="00520229">
        <w:lastRenderedPageBreak/>
        <w:t>realizados en el período de tiempo de que se trate, observándose, en cuanto a la audiencia del contratista, lo dispuesto en el artículo 149 del RGLCAP.</w:t>
      </w:r>
    </w:p>
    <w:p w14:paraId="2A73F650" w14:textId="77777777" w:rsidR="000557EA" w:rsidRPr="00520229" w:rsidRDefault="000557EA" w:rsidP="00DE471A">
      <w:r w:rsidRPr="00520229">
        <w:t>Las certificaciones para el abono de los trabajos efectuados se expedirán tomando como base la valoración correspondiente y se tramitarán por el responsable del contrato dentro de los diez días siguientes al periodo de tiempo a que correspondan, no pudiendo omitirse la redacción de la valoración por el hecho de que, en algún periodo, la prestación realizada haya sido de escaso volumen e incluso nula,  salvo que se hubiera acordado la suspensión del contrato.</w:t>
      </w:r>
    </w:p>
    <w:p w14:paraId="3DBD2ADD" w14:textId="77777777" w:rsidR="000557EA" w:rsidRPr="00520229" w:rsidRDefault="000557EA" w:rsidP="00DE471A">
      <w:r w:rsidRPr="00520229">
        <w:t xml:space="preserve">Cuando se prevea expresamente en </w:t>
      </w:r>
      <w:r w:rsidRPr="00520229">
        <w:rPr>
          <w:b/>
          <w:bCs/>
        </w:rPr>
        <w:t>el apartado relativo al "Régimen de pagos" del Anexo I B. Características específicas del lote</w:t>
      </w:r>
      <w:r w:rsidRPr="00520229">
        <w:t>, podrán realizarse valoraciones parciales por trabajos efectuados antes de que se produzca la entrega parcial de los mismos, de conformidad con el artículo 200 del RGLCAP, y en este caso se estará a lo dispuesto en el referido apartado.</w:t>
      </w:r>
    </w:p>
    <w:p w14:paraId="1D2224EC" w14:textId="5E8CB7D7" w:rsidR="000557EA" w:rsidRPr="00520229" w:rsidRDefault="000557EA" w:rsidP="00DE471A">
      <w:pPr>
        <w:pStyle w:val="Ttol2"/>
      </w:pPr>
      <w:bookmarkStart w:id="82" w:name="_Toc187264470"/>
      <w:bookmarkStart w:id="83" w:name="_Toc188303438"/>
      <w:r w:rsidRPr="00520229">
        <w:t>Cláusula 30. Obligaciones, gastos e impuestos exigibles al contratista.</w:t>
      </w:r>
      <w:bookmarkEnd w:id="82"/>
      <w:bookmarkEnd w:id="83"/>
    </w:p>
    <w:p w14:paraId="41EF33E5" w14:textId="77777777" w:rsidR="000557EA" w:rsidRPr="00520229" w:rsidRDefault="000557EA" w:rsidP="00DE471A">
      <w:pPr>
        <w:rPr>
          <w:rFonts w:cs="Calibri Light"/>
        </w:rPr>
      </w:pPr>
      <w:r w:rsidRPr="00520229">
        <w:t>El contrato se ejecutará con sujeción a las cláusulas del mismo y de acuerdo con las instrucciones que para su interpretación diera al contratista el poder adjudicador.</w:t>
      </w:r>
    </w:p>
    <w:p w14:paraId="10A6C0F2" w14:textId="77777777" w:rsidR="000557EA" w:rsidRPr="00520229" w:rsidRDefault="000557EA" w:rsidP="00DE471A">
      <w:r w:rsidRPr="00520229">
        <w:t>Son de cuenta del contratista los gastos e impuestos, los de formalización del contrato en el supuesto de elevación a escritura pública, así como de cuantas licencias, autorizaciones y permisos procedan de cara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6844B4D7" w14:textId="77777777" w:rsidR="000557EA" w:rsidRPr="00520229" w:rsidRDefault="000557EA" w:rsidP="00DE471A">
      <w:r w:rsidRPr="00520229">
        <w:t>Tanto en las ofertas que formulen los licitadores como en las propuestas de adjudicación, se entenderán comprendidos, con carácter general, los tributos de cualquier índole que graven los diversos conceptos.</w:t>
      </w:r>
    </w:p>
    <w:p w14:paraId="2EDA8D66" w14:textId="77777777" w:rsidR="000557EA" w:rsidRPr="00520229" w:rsidRDefault="000557EA" w:rsidP="00DE471A">
      <w:r w:rsidRPr="00520229">
        <w:t>No obstante, en todo caso, en la oferta económica se indicará como partida independiente el importe del Impuesto sobre el Valor Añadido (IVA)</w:t>
      </w:r>
    </w:p>
    <w:p w14:paraId="116F4E1C" w14:textId="641EBA71" w:rsidR="000557EA" w:rsidRPr="00520229" w:rsidRDefault="000557EA" w:rsidP="00DE471A">
      <w:pPr>
        <w:pStyle w:val="Ttol2"/>
      </w:pPr>
      <w:bookmarkStart w:id="84" w:name="_Toc187264471"/>
      <w:bookmarkStart w:id="85" w:name="_Toc188303439"/>
      <w:r w:rsidRPr="00520229">
        <w:t>Cláusula 31. Obligaciones laborales, sociales y de transparencia.</w:t>
      </w:r>
      <w:bookmarkEnd w:id="84"/>
      <w:bookmarkEnd w:id="85"/>
    </w:p>
    <w:p w14:paraId="761449A8" w14:textId="77777777" w:rsidR="000557EA" w:rsidRPr="00520229" w:rsidRDefault="000557EA" w:rsidP="00DE471A">
      <w:pPr>
        <w:rPr>
          <w:rFonts w:cs="Calibri Light"/>
        </w:rPr>
      </w:pPr>
      <w:r w:rsidRPr="00520229">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035AA8CC" w14:textId="77777777" w:rsidR="000557EA" w:rsidRPr="00520229" w:rsidRDefault="000557EA" w:rsidP="00DE471A">
      <w:r w:rsidRPr="00520229">
        <w:t xml:space="preserve">La empresa contratista está obligada a cumplir durante todo el periodo de ejecución del contrato las normas y condiciones fijadas en el convenio colectivo de aplicación. </w:t>
      </w:r>
    </w:p>
    <w:p w14:paraId="480A49D7" w14:textId="77777777" w:rsidR="000557EA" w:rsidRPr="00520229" w:rsidRDefault="000557EA" w:rsidP="00DE471A">
      <w:pPr>
        <w:rPr>
          <w:b/>
          <w:bCs/>
        </w:rPr>
      </w:pPr>
      <w:r w:rsidRPr="00520229">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w:t>
      </w:r>
      <w:r w:rsidRPr="00520229">
        <w:lastRenderedPageBreak/>
        <w:t xml:space="preserve">servicios prestados durante la ejecución del contrato, serán los señalados, en el Anexo </w:t>
      </w:r>
      <w:r w:rsidRPr="00520229">
        <w:rPr>
          <w:b/>
        </w:rPr>
        <w:t xml:space="preserve"> relativo al deber de</w:t>
      </w:r>
      <w:r w:rsidRPr="00520229">
        <w:rPr>
          <w:b/>
          <w:bCs/>
        </w:rPr>
        <w:t xml:space="preserve">  información previsto en el artículo 129 de la LCSP.</w:t>
      </w:r>
    </w:p>
    <w:p w14:paraId="4DBF8BA1" w14:textId="77777777" w:rsidR="000557EA" w:rsidRPr="00520229" w:rsidRDefault="000557EA" w:rsidP="00DE471A">
      <w:r w:rsidRPr="00520229">
        <w:t>Asimismo, de conformidad con lo establecido en el artículo 4 de la Ley 19/2013, de 9 de diciembre, de transparencia, acceso a la información y buen gobierno, el adjudicatario del contrato está obligado a suministrar al poder adjudicador, previo requerimiento y en un plazo de 10 días, toda la información necesaria para el cumplimiento de las obligaciones previstas en la citada norma,  así como en aquellas normas que se dicten en desarrollo de la misma.</w:t>
      </w:r>
    </w:p>
    <w:p w14:paraId="485C871D" w14:textId="77777777" w:rsidR="000557EA" w:rsidRPr="00520229" w:rsidRDefault="000557EA" w:rsidP="00DE471A">
      <w:r w:rsidRPr="00520229">
        <w:t>No existirá ninguna vinculación laboral entre el personal que se destine a la ejecución del contrato y ente, organismo o entidad del sector público contratante, pues que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especialmente, en materia de contratación, Seguridad Social, prevención de riesgos laborales y tributaria. Siendo así, este personal en ningún caso tendrá vinculación jurídico-laboral con el ente, organismo o entidad del sector público contratante, y ello con independencia de las facultades de Control e Inspección que legal y/o contractualmente correspondan a la misma .</w:t>
      </w:r>
    </w:p>
    <w:p w14:paraId="20B84565" w14:textId="77777777" w:rsidR="000557EA" w:rsidRPr="00520229" w:rsidRDefault="000557EA" w:rsidP="00DE471A">
      <w:r w:rsidRPr="00520229">
        <w:t xml:space="preserve">En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del ente, organismo o entidad del sector público contratante deben abstenerse de realizar actos que impliquen el ejercicio de facultades que, como parte de la relación jurídico laboral, le corresponden a la empresa contratista. </w:t>
      </w:r>
    </w:p>
    <w:p w14:paraId="584AEFB5" w14:textId="78148723" w:rsidR="000557EA" w:rsidRPr="00520229" w:rsidRDefault="000557EA" w:rsidP="00DE471A">
      <w:pPr>
        <w:pStyle w:val="Ttol2"/>
      </w:pPr>
      <w:bookmarkStart w:id="86" w:name="_Toc187264472"/>
      <w:bookmarkStart w:id="87" w:name="_Toc188303440"/>
      <w:r w:rsidRPr="00520229">
        <w:t>Cláusula 32. Deber de confidencialidad.</w:t>
      </w:r>
      <w:bookmarkEnd w:id="86"/>
      <w:bookmarkEnd w:id="87"/>
    </w:p>
    <w:p w14:paraId="4DDADF8D" w14:textId="77777777" w:rsidR="000557EA" w:rsidRPr="00520229" w:rsidRDefault="000557EA" w:rsidP="00DE471A">
      <w:pPr>
        <w:rPr>
          <w:rFonts w:cs="Calibri Light"/>
        </w:rPr>
      </w:pPr>
      <w:r w:rsidRPr="00520229">
        <w:t>En relación con la confidencialidad será aplicable lo dispuesto en el artículo 133 LCSP.</w:t>
      </w:r>
    </w:p>
    <w:p w14:paraId="60BEF42B" w14:textId="77777777" w:rsidR="000557EA" w:rsidRPr="00520229" w:rsidRDefault="000557EA" w:rsidP="00DE471A">
      <w:r w:rsidRPr="00520229">
        <w:t xml:space="preserve">El contratista deberá respetar el carácter confidencial de aquella información a la que tenga acceso con ocasión de la ejecución del contrato a la que se le hubiera atribuido el referido carácter en los pliegos o en el contrato, o que por su propia naturaleza deba ser tratada como tal. Este deber se mantendrá durante el plazo establecido en el apartado </w:t>
      </w:r>
      <w:r w:rsidRPr="00520229">
        <w:rPr>
          <w:b/>
          <w:bCs/>
        </w:rPr>
        <w:t xml:space="preserve">relativo al "Deber de confidencialidad" </w:t>
      </w:r>
      <w:r w:rsidRPr="00520229">
        <w:rPr>
          <w:rFonts w:eastAsia="Calibri Light" w:cs="Calibri Light"/>
          <w:b/>
          <w:bCs/>
        </w:rPr>
        <w:t>del Anexo I A. Características generales del contrato comunes a todos los lotes</w:t>
      </w:r>
      <w:r w:rsidRPr="00520229">
        <w:t>.</w:t>
      </w:r>
    </w:p>
    <w:p w14:paraId="18AA0E8F" w14:textId="77777777" w:rsidR="000557EA" w:rsidRPr="00520229" w:rsidRDefault="000557EA" w:rsidP="00DE471A">
      <w:r w:rsidRPr="00520229">
        <w:t>No se podrá divulgar la información facilitada por los empresarios que éstos hayan designado como confidencial, y así haya sido acordado por el órgano de contratación. A tal efecto, los licitadores deberán incorporar en cada uno de los sobres la relación de documentación para los que propongan este carácter confidencial, fundamentando el motivo de tal carácter.</w:t>
      </w:r>
    </w:p>
    <w:p w14:paraId="4EFD3DDE" w14:textId="4A47876A" w:rsidR="000557EA" w:rsidRPr="00520229" w:rsidRDefault="000557EA" w:rsidP="00DE471A">
      <w:pPr>
        <w:pStyle w:val="Ttol2"/>
      </w:pPr>
      <w:bookmarkStart w:id="88" w:name="_Toc187264473"/>
      <w:bookmarkStart w:id="89" w:name="_Toc188303441"/>
      <w:r w:rsidRPr="00520229">
        <w:t>Cláusula 33. Protección de datos de carácter personal.</w:t>
      </w:r>
      <w:bookmarkEnd w:id="88"/>
      <w:bookmarkEnd w:id="89"/>
    </w:p>
    <w:p w14:paraId="643B5725" w14:textId="77777777" w:rsidR="000557EA" w:rsidRPr="00520229" w:rsidRDefault="000557EA" w:rsidP="00DE471A">
      <w:pPr>
        <w:rPr>
          <w:rFonts w:cs="Calibri Light"/>
        </w:rPr>
      </w:pPr>
      <w:r w:rsidRPr="00520229">
        <w:t>Si el contrato adjudicado implica el tratamiento de datos de carácter personal, el contratista 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en la adjudicación del contrato o que puedan estarlo durante la vigencia.</w:t>
      </w:r>
    </w:p>
    <w:p w14:paraId="538B1D0D" w14:textId="77777777" w:rsidR="000557EA" w:rsidRPr="00520229" w:rsidRDefault="000557EA" w:rsidP="00DE471A">
      <w:r w:rsidRPr="00520229">
        <w:t xml:space="preserve">En el supuesto en el que la entidad adjudicataria trate datos de carácter personal por cuenta propia se le atribuirá la responsabilidad exclusiva de los datos que fuera necesario tratar como </w:t>
      </w:r>
      <w:r w:rsidRPr="00520229">
        <w:lastRenderedPageBreak/>
        <w:t>consecuencia de la prestación del servicio objeto del contrato, en calidad de responsable de los mismos y así constará en el pliego de prescripciones técnicas.</w:t>
      </w:r>
    </w:p>
    <w:p w14:paraId="1AE66A2B" w14:textId="77777777" w:rsidR="000557EA" w:rsidRPr="00520229" w:rsidRDefault="000557EA" w:rsidP="00DE471A">
      <w:r w:rsidRPr="00520229">
        <w:t>Si el contrato adjudicado implica tratamiento de datos de carácter personal de los que es responsable el poder adjudicador, la entidad adjudicataria, en calidad de encargada de tratamiento, estará a lo dispuesto en el correspondiente Acuerdo por encargo de Tratamiento.</w:t>
      </w:r>
    </w:p>
    <w:p w14:paraId="1483C36C" w14:textId="77777777" w:rsidR="000557EA" w:rsidRPr="00520229" w:rsidRDefault="000557EA" w:rsidP="00DE471A">
      <w:r w:rsidRPr="00520229">
        <w:t>El deber de secreto sobre la información que se obtenga durante la duración del objeto del contrato, en lo que respecta al cumplimiento de la normativa en materia de protección de datos personales, se mantendrá por tiempo indefinido.</w:t>
      </w:r>
    </w:p>
    <w:p w14:paraId="1DECCADF" w14:textId="5671E7FD" w:rsidR="000557EA" w:rsidRPr="00520229" w:rsidRDefault="000557EA" w:rsidP="00DE471A">
      <w:pPr>
        <w:pStyle w:val="Ttol2"/>
      </w:pPr>
      <w:bookmarkStart w:id="90" w:name="_Toc187264474"/>
      <w:bookmarkStart w:id="91" w:name="_Toc188303442"/>
      <w:r w:rsidRPr="00520229">
        <w:t>Cláusula 34. Seguros.</w:t>
      </w:r>
      <w:bookmarkEnd w:id="90"/>
      <w:bookmarkEnd w:id="91"/>
    </w:p>
    <w:p w14:paraId="202F8F2D" w14:textId="77777777" w:rsidR="000557EA" w:rsidRPr="00520229" w:rsidRDefault="000557EA" w:rsidP="00DE471A">
      <w:r w:rsidRPr="00520229">
        <w:t xml:space="preserve">El contratista, estará obligado a suscribir, a su cargo, las pólizas de seguros que se indican en el apartado </w:t>
      </w:r>
      <w:r w:rsidRPr="00520229">
        <w:rPr>
          <w:rFonts w:eastAsia="Calibri Light" w:cs="Calibri Light"/>
          <w:b/>
          <w:bCs/>
        </w:rPr>
        <w:t>relativo a las "</w:t>
      </w:r>
      <w:r w:rsidRPr="00520229">
        <w:rPr>
          <w:rFonts w:eastAsia="Calibri Light" w:cs="Calibri Light"/>
          <w:b/>
          <w:bCs/>
          <w:i/>
          <w:iCs/>
        </w:rPr>
        <w:t>Pólizas de seguros</w:t>
      </w:r>
      <w:r w:rsidRPr="00520229">
        <w:rPr>
          <w:rFonts w:eastAsia="Calibri Light" w:cs="Calibri Light"/>
          <w:b/>
          <w:bCs/>
        </w:rPr>
        <w:t>" del Anexo I B. Características específicas del lote</w:t>
      </w:r>
      <w:r w:rsidRPr="00520229">
        <w:t>, por los conceptos, cuantías, coberturas, duración y condiciones que se establecen en el mismo.</w:t>
      </w:r>
    </w:p>
    <w:p w14:paraId="5B9473BC" w14:textId="27EFB0A4" w:rsidR="000557EA" w:rsidRPr="00520229" w:rsidRDefault="000557EA" w:rsidP="00DE471A">
      <w:pPr>
        <w:pStyle w:val="Ttol2"/>
      </w:pPr>
      <w:bookmarkStart w:id="92" w:name="_Toc187264475"/>
      <w:bookmarkStart w:id="93" w:name="_Toc188303443"/>
      <w:r w:rsidRPr="00520229">
        <w:t>Cláusula 35. Responsabilidad del contratista por daños y perjuicios.</w:t>
      </w:r>
      <w:bookmarkEnd w:id="92"/>
      <w:bookmarkEnd w:id="93"/>
    </w:p>
    <w:p w14:paraId="6928CA96" w14:textId="77777777" w:rsidR="000557EA" w:rsidRPr="00520229" w:rsidRDefault="000557EA" w:rsidP="00DE471A">
      <w:pPr>
        <w:rPr>
          <w:rFonts w:cs="Calibri Light"/>
        </w:rPr>
      </w:pPr>
      <w:r w:rsidRPr="00520229">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el poder adjudicador , ésta será responsable dentro de los límites señalados en las leyes. </w:t>
      </w:r>
    </w:p>
    <w:p w14:paraId="5CF0CDC8" w14:textId="77777777" w:rsidR="000557EA" w:rsidRPr="00520229" w:rsidRDefault="000557EA" w:rsidP="00DE471A">
      <w:r w:rsidRPr="00520229">
        <w:t xml:space="preserve">En caso de incumplimiento por parte del contratista de la obligación de indemnizar los daños y perjuicios ocasionados a terceros como consecuencia de la ejecución de las prestaciones objeto del contrato, el poder adjudicador procederá a la imposición de las penalidades que se determinen en el apartado </w:t>
      </w:r>
      <w:r w:rsidRPr="00520229">
        <w:rPr>
          <w:rFonts w:eastAsia="Calibri Light" w:cs="Calibri Light"/>
          <w:b/>
          <w:bCs/>
        </w:rPr>
        <w:t>relativo a las "</w:t>
      </w:r>
      <w:r w:rsidRPr="00520229">
        <w:rPr>
          <w:rFonts w:eastAsia="Calibri Light" w:cs="Calibri Light"/>
          <w:b/>
          <w:bCs/>
          <w:i/>
          <w:iCs/>
        </w:rPr>
        <w:t>Penalidades</w:t>
      </w:r>
      <w:r w:rsidRPr="00520229">
        <w:rPr>
          <w:rFonts w:eastAsia="Calibri Light" w:cs="Calibri Light"/>
          <w:b/>
          <w:bCs/>
        </w:rPr>
        <w:t>" del Anexo I B. Características específicas del lote</w:t>
      </w:r>
      <w:r w:rsidRPr="00520229">
        <w:t>.</w:t>
      </w:r>
    </w:p>
    <w:p w14:paraId="1D136413" w14:textId="250B4EBA" w:rsidR="000557EA" w:rsidRPr="00520229" w:rsidRDefault="000557EA" w:rsidP="00DE471A">
      <w:pPr>
        <w:pStyle w:val="Ttol1"/>
      </w:pPr>
      <w:bookmarkStart w:id="94" w:name="_Toc187264476"/>
      <w:bookmarkStart w:id="95" w:name="_Toc188303444"/>
      <w:r w:rsidRPr="00520229">
        <w:t>CAPÍTULO II. DE LA EJECUCIÓN DEL CONTRATO.</w:t>
      </w:r>
      <w:bookmarkEnd w:id="94"/>
      <w:bookmarkEnd w:id="95"/>
    </w:p>
    <w:p w14:paraId="0BF2EE65" w14:textId="16AE9DC2" w:rsidR="000557EA" w:rsidRPr="00520229" w:rsidRDefault="000557EA" w:rsidP="00DE471A">
      <w:pPr>
        <w:pStyle w:val="Ttol2"/>
      </w:pPr>
      <w:bookmarkStart w:id="96" w:name="_Toc187264477"/>
      <w:bookmarkStart w:id="97" w:name="_Toc188303445"/>
      <w:r w:rsidRPr="00520229">
        <w:t>Cláusula 36. Riesgo y ventura.</w:t>
      </w:r>
      <w:bookmarkEnd w:id="96"/>
      <w:bookmarkEnd w:id="97"/>
    </w:p>
    <w:p w14:paraId="01B042BB" w14:textId="77777777" w:rsidR="000557EA" w:rsidRPr="00520229" w:rsidRDefault="000557EA" w:rsidP="00DE471A">
      <w:pPr>
        <w:rPr>
          <w:rFonts w:cs="Calibri Light"/>
        </w:rPr>
      </w:pPr>
      <w:r w:rsidRPr="00520229">
        <w:t>La ejecución del contrato se realizará a riesgo y peligro del contratista.</w:t>
      </w:r>
    </w:p>
    <w:p w14:paraId="61FCAF96" w14:textId="7115755E" w:rsidR="000557EA" w:rsidRPr="00520229" w:rsidRDefault="000557EA" w:rsidP="00DE471A">
      <w:pPr>
        <w:pStyle w:val="Ttol2"/>
      </w:pPr>
      <w:bookmarkStart w:id="98" w:name="_Toc187264478"/>
      <w:bookmarkStart w:id="99" w:name="_Toc188303446"/>
      <w:r w:rsidRPr="00520229">
        <w:t>Cláusula 37. Trabajos defectuosos o mal ejecutados.</w:t>
      </w:r>
      <w:bookmarkEnd w:id="98"/>
      <w:bookmarkEnd w:id="99"/>
    </w:p>
    <w:p w14:paraId="35E8FB6A" w14:textId="77777777" w:rsidR="000557EA" w:rsidRPr="00520229" w:rsidRDefault="000557EA" w:rsidP="00DE471A">
      <w:pPr>
        <w:rPr>
          <w:rFonts w:cs="Calibri Light"/>
        </w:rPr>
      </w:pPr>
      <w:r w:rsidRPr="00520229">
        <w:t>Hasta que tenga lugar la recepción, el adjudicatario responderá de la correcta realización de los servicios contratados y de los defectos que en ellos hubiera, sin que sea eximente, ni dé derecho alguno, la circunstancia de que los representantes del poder adjudicador los hayan examinado o reconocido durante su elaboración o aceptado en comprobaciones, valoraciones o certificaciones parciales.</w:t>
      </w:r>
    </w:p>
    <w:p w14:paraId="4601EDE5" w14:textId="77777777" w:rsidR="000557EA" w:rsidRPr="00520229" w:rsidRDefault="000557EA" w:rsidP="00DE471A">
      <w:r w:rsidRPr="00520229">
        <w:t xml:space="preserve">Cuando el contratista, por causas imputables al mismo, hubiere incumplido parcialmente la ejecución de las prestaciones definidas en el contrato, el poder adjudicador podrá optar, dadas las circunstancias del caso, por su resolución o por la imposición de las penalidades que, para tales supuestos, se determinen en el apartado </w:t>
      </w:r>
      <w:r w:rsidRPr="00520229">
        <w:rPr>
          <w:b/>
          <w:bCs/>
        </w:rPr>
        <w:t>relativo a las "</w:t>
      </w:r>
      <w:r w:rsidRPr="00520229">
        <w:rPr>
          <w:b/>
          <w:bCs/>
          <w:i/>
          <w:iCs/>
        </w:rPr>
        <w:t>Penalidades</w:t>
      </w:r>
      <w:r w:rsidRPr="00520229">
        <w:rPr>
          <w:b/>
          <w:bCs/>
        </w:rPr>
        <w:t xml:space="preserve">" </w:t>
      </w:r>
      <w:r w:rsidRPr="00520229">
        <w:rPr>
          <w:rFonts w:eastAsia="Calibri Light" w:cs="Calibri Light"/>
          <w:b/>
          <w:bCs/>
        </w:rPr>
        <w:t>del Anexo I B. Características específicas del lote</w:t>
      </w:r>
      <w:r w:rsidRPr="00520229">
        <w:t>.</w:t>
      </w:r>
    </w:p>
    <w:p w14:paraId="5310429B" w14:textId="3FE1B434" w:rsidR="000557EA" w:rsidRPr="00520229" w:rsidRDefault="000557EA" w:rsidP="00DE471A">
      <w:pPr>
        <w:pStyle w:val="Ttol2"/>
      </w:pPr>
      <w:bookmarkStart w:id="100" w:name="_Toc187264479"/>
      <w:bookmarkStart w:id="101" w:name="_Toc188303447"/>
      <w:r w:rsidRPr="00520229">
        <w:lastRenderedPageBreak/>
        <w:t>Cláusula 38. Cumplimiento del plazo y penalidades por demora.</w:t>
      </w:r>
      <w:bookmarkEnd w:id="100"/>
      <w:bookmarkEnd w:id="101"/>
    </w:p>
    <w:p w14:paraId="31D81B09" w14:textId="77777777" w:rsidR="000557EA" w:rsidRPr="00520229" w:rsidRDefault="000557EA" w:rsidP="00DE471A">
      <w:r w:rsidRPr="00520229">
        <w:t>El contratista está obligado a cumplir el contrato dentro del plazo total fijado para la realización del mismo, así como de los plazos parciales señalados para su ejecución sucesiva.</w:t>
      </w:r>
    </w:p>
    <w:p w14:paraId="4A92033B" w14:textId="77777777" w:rsidR="000557EA" w:rsidRPr="00520229" w:rsidRDefault="000557EA" w:rsidP="00DE471A">
      <w:r w:rsidRPr="00520229">
        <w:t>Si sufrieran un retraso en su ejecución, y siempre que el mismo no fuera imputable al contratista y éste ofreciera cumplir sus compromisos si se le amplía el plazo inicial de ejecución, el órgano de contratación se lo concederá, dándole un plazo que será, al menos, igual al tiempo perdido, salvo que el contratista pidiera otro menor,  regtuándose los requisitos y trámites conforme al artículo 100 del RGLCAP. El responsable del contrato emitirá un informe donde se determine si el retraso fue producido por motivos imputables al contratista.</w:t>
      </w:r>
    </w:p>
    <w:p w14:paraId="5E92DBE7" w14:textId="77777777" w:rsidR="000557EA" w:rsidRPr="00520229" w:rsidRDefault="000557EA" w:rsidP="00DE471A">
      <w:r w:rsidRPr="00520229">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siguiendo el criterio marcado por los artículos 192 y siguientes LCSP.</w:t>
      </w:r>
    </w:p>
    <w:p w14:paraId="430B1538" w14:textId="77777777" w:rsidR="000557EA" w:rsidRPr="00520229" w:rsidRDefault="000557EA" w:rsidP="00DE471A">
      <w:r w:rsidRPr="00520229">
        <w:t xml:space="preserve">Cuando el contratista, por causas imputables al mismo, hubiera incurrido en demora respecto al cumplimiento del plazo total o parcial, para lo que se estará en </w:t>
      </w:r>
      <w:r w:rsidRPr="00520229">
        <w:rPr>
          <w:b/>
          <w:bCs/>
        </w:rPr>
        <w:t>el apartado relativo al "Plazo y lugar de ejecución" del Anexo I B. Características específicas del lote</w:t>
      </w:r>
      <w:r w:rsidRPr="00520229">
        <w:t xml:space="preserve">, el poder adjudicador podrá optar, dadas las circunstancias del caso, por la resolución del contrato o por la imposición de penalidades que figuran en </w:t>
      </w:r>
      <w:r w:rsidRPr="00520229">
        <w:rPr>
          <w:b/>
          <w:bCs/>
        </w:rPr>
        <w:t>el mismo.el apartado relativo a las "Penalidades" del Anexo I B. Características específicas del lote</w:t>
      </w:r>
      <w:r w:rsidRPr="00520229">
        <w:t>.</w:t>
      </w:r>
    </w:p>
    <w:p w14:paraId="1B39D931" w14:textId="77777777" w:rsidR="000557EA" w:rsidRPr="00520229" w:rsidRDefault="000557EA" w:rsidP="00DE471A">
      <w:r w:rsidRPr="00520229">
        <w:t xml:space="preserve">Cada vez que las penalidades por demora consigan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154DEA18" w14:textId="77777777" w:rsidR="000557EA" w:rsidRPr="00520229" w:rsidRDefault="000557EA" w:rsidP="00DE471A">
      <w:r w:rsidRPr="00520229">
        <w:t>Asimismo, el poder adjudicador tendrá las mismas prerrogativas cuando la demora en el cumplimiento de los plazos parciales haga presumir razonablemente la imposibilidad del cumplimiento del plazo total.</w:t>
      </w:r>
    </w:p>
    <w:p w14:paraId="691A6485" w14:textId="77777777" w:rsidR="000557EA" w:rsidRPr="00520229" w:rsidRDefault="000557EA" w:rsidP="00DE471A">
      <w:r w:rsidRPr="00520229">
        <w:t xml:space="preserve">El poder adjudicador, en caso de incumplimiento de los plazos parciales definidos en el contrato por parte del contratista, podrá optar por la resolución del contrato o por las penalidades que se determinan en </w:t>
      </w:r>
      <w:r w:rsidRPr="00520229">
        <w:rPr>
          <w:b/>
          <w:bCs/>
        </w:rPr>
        <w:t>el apartado relativo a las "Penalidades" del Anexo I B. Características específicas del lote</w:t>
      </w:r>
      <w:r w:rsidRPr="00520229">
        <w:t>.</w:t>
      </w:r>
    </w:p>
    <w:p w14:paraId="348F3F4C" w14:textId="77777777" w:rsidR="000557EA" w:rsidRPr="00520229" w:rsidRDefault="000557EA" w:rsidP="00DE471A">
      <w:r w:rsidRPr="00520229">
        <w:t>En los supuestos de incumplimiento parcial o cumplimiento defectuoso o de demora en la ejecución en que no esté prevista penalidad o en que estando la misma no cubriera los daños causados al poder adjudicador, se exigirá al contratista la indemnización por daños y perjuicios.</w:t>
      </w:r>
    </w:p>
    <w:p w14:paraId="303F39A8" w14:textId="77777777" w:rsidR="000557EA" w:rsidRPr="00520229" w:rsidRDefault="000557EA" w:rsidP="00DE471A"/>
    <w:p w14:paraId="767C1F8C" w14:textId="1AC8F5CA" w:rsidR="000557EA" w:rsidRPr="00520229" w:rsidRDefault="000557EA" w:rsidP="00DE471A">
      <w:pPr>
        <w:pStyle w:val="Ttol2"/>
      </w:pPr>
      <w:bookmarkStart w:id="102" w:name="_Toc187264480"/>
      <w:bookmarkStart w:id="103" w:name="_Toc188303448"/>
      <w:r w:rsidRPr="00520229">
        <w:t>Cláusula 39. Cesión del contrato.</w:t>
      </w:r>
      <w:bookmarkEnd w:id="102"/>
      <w:bookmarkEnd w:id="103"/>
    </w:p>
    <w:p w14:paraId="12D32F01" w14:textId="77777777" w:rsidR="000557EA" w:rsidRPr="00520229" w:rsidRDefault="000557EA" w:rsidP="00DE471A">
      <w:pPr>
        <w:rPr>
          <w:rFonts w:cs="Calibri Light"/>
        </w:rPr>
      </w:pPr>
      <w:r w:rsidRPr="00520229">
        <w:t xml:space="preserve">Los derechos y obligaciones dimanantes del contrato actual podrán ser cedidos por el adjudicatario a un tercero siempre que las cualidades técnicas o personales del cedente no hayan sido razón determinante de la adjudicación del contrato, se cumplan los supuestos y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w:t>
      </w:r>
      <w:proofErr w:type="spellStart"/>
      <w:r w:rsidRPr="00520229">
        <w:t>elemento</w:t>
      </w:r>
      <w:proofErr w:type="spellEnd"/>
      <w:r w:rsidRPr="00520229">
        <w:t xml:space="preserve"> </w:t>
      </w:r>
      <w:proofErr w:type="spellStart"/>
      <w:r w:rsidRPr="00520229">
        <w:t>esencial</w:t>
      </w:r>
      <w:proofErr w:type="spellEnd"/>
      <w:r w:rsidRPr="00520229">
        <w:t xml:space="preserve"> del contrato.</w:t>
      </w:r>
    </w:p>
    <w:p w14:paraId="4ABEF7A1" w14:textId="77777777" w:rsidR="000557EA" w:rsidRPr="00520229" w:rsidRDefault="000557EA" w:rsidP="00DE471A">
      <w:r w:rsidRPr="00520229">
        <w:lastRenderedPageBreak/>
        <w:t xml:space="preserve">En relación con la posibilidad de cesión del contrato habrá que estar a lo establecido en el apartado </w:t>
      </w:r>
      <w:r w:rsidRPr="00520229">
        <w:rPr>
          <w:rFonts w:eastAsia="Calibri Light" w:cs="Calibri Light"/>
          <w:b/>
          <w:bCs/>
        </w:rPr>
        <w:t>relativo a la "</w:t>
      </w:r>
      <w:r w:rsidRPr="00520229">
        <w:rPr>
          <w:rFonts w:eastAsia="Calibri Light" w:cs="Calibri Light"/>
          <w:b/>
          <w:bCs/>
          <w:i/>
          <w:iCs/>
        </w:rPr>
        <w:t>Cesión del contrato</w:t>
      </w:r>
      <w:r w:rsidRPr="00520229">
        <w:rPr>
          <w:rFonts w:eastAsia="Calibri Light" w:cs="Calibri Light"/>
          <w:b/>
          <w:bCs/>
        </w:rPr>
        <w:t>" del Anexo I B. Características específicas del lote</w:t>
      </w:r>
      <w:r w:rsidRPr="00520229">
        <w:t>.</w:t>
      </w:r>
      <w:bookmarkStart w:id="104" w:name="_Hlk61528578"/>
    </w:p>
    <w:p w14:paraId="1B2EB328" w14:textId="77777777" w:rsidR="000557EA" w:rsidRPr="00520229" w:rsidRDefault="000557EA" w:rsidP="00DE471A">
      <w:pPr>
        <w:pStyle w:val="Ttol3"/>
      </w:pPr>
      <w:bookmarkStart w:id="105" w:name="_Toc187264481"/>
      <w:bookmarkStart w:id="106" w:name="_Toc188303449"/>
      <w:r w:rsidRPr="00520229">
        <w:t>Cláusula 40 - SUBCONTRATACIÓN.</w:t>
      </w:r>
      <w:bookmarkEnd w:id="105"/>
      <w:bookmarkEnd w:id="106"/>
    </w:p>
    <w:p w14:paraId="699BCCF0" w14:textId="77777777" w:rsidR="000557EA" w:rsidRPr="00520229" w:rsidRDefault="000557EA" w:rsidP="00DE471A">
      <w:pPr>
        <w:rPr>
          <w:rFonts w:cs="Calibri Light"/>
        </w:rPr>
      </w:pPr>
      <w:r w:rsidRPr="00520229">
        <w:t xml:space="preserve">El contratista, según lo previsto en el apartado </w:t>
      </w:r>
      <w:r w:rsidRPr="00520229">
        <w:rPr>
          <w:rFonts w:eastAsia="Calibri Light" w:cs="Calibri Light"/>
          <w:b/>
          <w:bCs/>
        </w:rPr>
        <w:t>relativo a la "</w:t>
      </w:r>
      <w:r w:rsidRPr="00520229">
        <w:rPr>
          <w:rFonts w:eastAsia="Calibri Light" w:cs="Calibri Light"/>
          <w:b/>
          <w:bCs/>
          <w:i/>
          <w:iCs/>
        </w:rPr>
        <w:t>Subcontratación</w:t>
      </w:r>
      <w:r w:rsidRPr="00520229">
        <w:rPr>
          <w:rFonts w:eastAsia="Calibri Light" w:cs="Calibri Light"/>
          <w:b/>
          <w:bCs/>
        </w:rPr>
        <w:t>" del Anexo I B. Características específicas del lote</w:t>
      </w:r>
      <w:r w:rsidRPr="00520229">
        <w:t>, podrá concertar con terceros la realización parcial del mismo, salvo que conforme a lo establecido en las letras d) y e) del apartado 2º del artículo 215 LCSP, la prestación o parte de la misma deba ser ejecutada directamente por el contratista.</w:t>
      </w:r>
    </w:p>
    <w:p w14:paraId="1911F100" w14:textId="77777777" w:rsidR="000557EA" w:rsidRPr="00520229" w:rsidRDefault="000557EA" w:rsidP="00DE471A">
      <w:r w:rsidRPr="00520229">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057505C" w14:textId="77777777" w:rsidR="000557EA" w:rsidRPr="00520229" w:rsidRDefault="000557EA" w:rsidP="00520229">
      <w:pPr>
        <w:pStyle w:val="Lista1"/>
      </w:pPr>
      <w:r w:rsidRPr="00520229">
        <w:t xml:space="preserve">La imposición al contratista de una penalidad de hasta un 50% del importe del subcontrato, según lo establecido en el apartado </w:t>
      </w:r>
      <w:r w:rsidRPr="00520229">
        <w:rPr>
          <w:b/>
          <w:bCs/>
        </w:rPr>
        <w:t>relativo a las "Penalidades" del Anexo I B. Características específicas del lote</w:t>
      </w:r>
      <w:r w:rsidRPr="00520229">
        <w:t>.</w:t>
      </w:r>
    </w:p>
    <w:p w14:paraId="10B2BE94" w14:textId="77777777" w:rsidR="000557EA" w:rsidRPr="00520229" w:rsidRDefault="000557EA" w:rsidP="00520229">
      <w:pPr>
        <w:pStyle w:val="Lista1"/>
      </w:pPr>
      <w:r w:rsidRPr="00520229">
        <w:t>La resolución del contrato, siempre que se cumplan los requisitos establecidos en el segundo párrafo de la letra f) del apartado 1 del artículo 211 LCSP.</w:t>
      </w:r>
    </w:p>
    <w:p w14:paraId="3445EF7C" w14:textId="77777777" w:rsidR="000557EA" w:rsidRPr="00520229" w:rsidRDefault="000557EA" w:rsidP="00DE471A">
      <w:r w:rsidRPr="00520229">
        <w:t xml:space="preserve">Asimismo, y en cuanto a los pagos a subcontratistas y suministradores, quedará obligado al cumplimiento de los requisitos y obligaciones establecidos en los artículos 216 y 217 LCSP. </w:t>
      </w:r>
    </w:p>
    <w:p w14:paraId="7A0138F7" w14:textId="77777777" w:rsidR="000557EA" w:rsidRPr="00520229" w:rsidRDefault="000557EA" w:rsidP="00DE471A">
      <w:r w:rsidRPr="00520229">
        <w:t xml:space="preserve">En todo caso, los subcontratistas quedarán obligados sólo ante el contratista principal que asumirá, por tanto, la total responsabilidad de la ejecución del contrato frente al poder adjudicador, con estricta sujeción a los pliegos de cláusulas administrativas particulares, y a los términos del contrato, incluido el cumplimiento de las obligaciones en materia medioambiental, social o laboral a que se refiere el artículo 201 LCSP,  así como de la obligación a que se refiere el último párrafo del apartado 1 del artículo 202 LCSP referida al sometimiento a la normativa nacional y de la Unión Europea en materia de protección de datos. </w:t>
      </w:r>
    </w:p>
    <w:p w14:paraId="1BF36287" w14:textId="77777777" w:rsidR="000557EA" w:rsidRPr="00520229" w:rsidRDefault="000557EA" w:rsidP="00DE471A">
      <w:r w:rsidRPr="00520229">
        <w:t xml:space="preserve">Los subcontratistas no tendrán acción directa frente al poder adjudicador por las obligaciones contraídas con ellos por el contratista como consecuencia de la ejecución del contrato principal y de los subcontratas. </w:t>
      </w:r>
    </w:p>
    <w:p w14:paraId="6317A630" w14:textId="77777777" w:rsidR="000557EA" w:rsidRPr="00520229" w:rsidRDefault="000557EA" w:rsidP="00DE471A">
      <w:r w:rsidRPr="00520229">
        <w:t>El contratista deberá comunicar tras la adjudicación del contrato y, a más tardar, cuando inicie la ejecución del mismo, al órgano de contratación su intención de celebrar subcontratas, señalando la parte de la prestación que se pretende subcontratar y la identidad, datos de contacto y representante o representantes legales del subcontratista, y justificándolo suficientemente la aptitud del mismo para ejecutarla por referencia a los elementos técnicos y humanos de que dispone y a su experiencia.</w:t>
      </w:r>
    </w:p>
    <w:p w14:paraId="1D4F74C7" w14:textId="77777777" w:rsidR="000557EA" w:rsidRPr="00520229" w:rsidRDefault="000557EA" w:rsidP="00DE471A">
      <w:r w:rsidRPr="00520229">
        <w:t xml:space="preserve">Asimismo, junto con el documento mediante el cual se dé conocimiento al poder adjudicador del subcontrato a celebrar, el contratista deberá acreditar que el subcontratista no incurre en situación de prohibición de contratar de acuerdo con el artículo 71 LCSP. Esta acreditación podrá hacerse efectiva mediante declaración responsable del subcontratista. </w:t>
      </w:r>
    </w:p>
    <w:p w14:paraId="0C3FBB01" w14:textId="77777777" w:rsidR="000557EA" w:rsidRPr="00520229" w:rsidRDefault="000557EA" w:rsidP="00DE471A">
      <w:r w:rsidRPr="00520229">
        <w:t xml:space="preserve">El contratista principal deberá notificar al órgano de contratación cualquier modificación que sufrí esta información durante la ejecución del contrato principal, y toda la información necesaria sobre los </w:t>
      </w:r>
      <w:proofErr w:type="spellStart"/>
      <w:r w:rsidRPr="00520229">
        <w:t>nuevos</w:t>
      </w:r>
      <w:proofErr w:type="spellEnd"/>
      <w:r w:rsidRPr="00520229">
        <w:t xml:space="preserve"> </w:t>
      </w:r>
      <w:proofErr w:type="spellStart"/>
      <w:r w:rsidRPr="00520229">
        <w:t>subcontratistas</w:t>
      </w:r>
      <w:proofErr w:type="spellEnd"/>
      <w:r w:rsidRPr="00520229">
        <w:t>.</w:t>
      </w:r>
    </w:p>
    <w:p w14:paraId="03F5DE7F" w14:textId="77777777" w:rsidR="000557EA" w:rsidRPr="00520229" w:rsidRDefault="000557EA" w:rsidP="00DE471A">
      <w:r w:rsidRPr="00520229">
        <w:t xml:space="preserve">El contratista deberá informar a los representantes de los trabajadores de la subcontratación, de acuerdo con la legislación laboral. </w:t>
      </w:r>
    </w:p>
    <w:p w14:paraId="0A656C68" w14:textId="77777777" w:rsidR="000557EA" w:rsidRPr="00520229" w:rsidRDefault="000557EA" w:rsidP="00DE471A">
      <w:r w:rsidRPr="00520229">
        <w:lastRenderedPageBreak/>
        <w:t xml:space="preserve">Si así se requiere en el apartado </w:t>
      </w:r>
      <w:r w:rsidRPr="00520229">
        <w:rPr>
          <w:rFonts w:eastAsia="Calibri Light" w:cs="Calibri Light"/>
          <w:b/>
          <w:bCs/>
        </w:rPr>
        <w:t>relativo a la "</w:t>
      </w:r>
      <w:r w:rsidRPr="00520229">
        <w:rPr>
          <w:rFonts w:eastAsia="Calibri Light" w:cs="Calibri Light"/>
          <w:b/>
          <w:bCs/>
          <w:i/>
          <w:iCs/>
        </w:rPr>
        <w:t>Subcontratación</w:t>
      </w:r>
      <w:r w:rsidRPr="00520229">
        <w:rPr>
          <w:rFonts w:eastAsia="Calibri Light" w:cs="Calibri Light"/>
          <w:b/>
          <w:bCs/>
        </w:rPr>
        <w:t>" del Anexo I B. Características específicas del lote</w:t>
      </w:r>
      <w:r w:rsidRPr="00520229">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subcontratas no se ajustan a lo indicado en la oferta, no podrán celebrarse hasta que transcurran veinte días desde que efectúen la notificación y aportación de las justificaciones referidas en el párrafo anterior, salvo autorización expresa con anterioridad por el poder adjudicador o situación de emergencia justificada, excepto si el poder adjudicador notifica en este </w:t>
      </w:r>
      <w:proofErr w:type="spellStart"/>
      <w:r w:rsidRPr="00520229">
        <w:t>plazo</w:t>
      </w:r>
      <w:proofErr w:type="spellEnd"/>
      <w:r w:rsidRPr="00520229">
        <w:t xml:space="preserve"> </w:t>
      </w:r>
      <w:proofErr w:type="spellStart"/>
      <w:r w:rsidRPr="00520229">
        <w:t>su</w:t>
      </w:r>
      <w:proofErr w:type="spellEnd"/>
      <w:r w:rsidRPr="00520229">
        <w:t xml:space="preserve"> </w:t>
      </w:r>
      <w:proofErr w:type="spellStart"/>
      <w:r w:rsidRPr="00520229">
        <w:t>oposición</w:t>
      </w:r>
      <w:proofErr w:type="spellEnd"/>
      <w:r w:rsidRPr="00520229">
        <w:t>.</w:t>
      </w:r>
    </w:p>
    <w:p w14:paraId="6FFC8315" w14:textId="77777777" w:rsidR="000557EA" w:rsidRPr="00520229" w:rsidRDefault="000557EA" w:rsidP="00DE471A">
      <w:r w:rsidRPr="00520229">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del poder adjudicador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aplicable. Estas obligaciones tendrán la consideración de condiciones especiales de ejecución del contrato y su incumplimiento, además de las consecuencias previstas por el ordenamiento jurídico, permitirá la imposición de las penalidades que, en su caso, se prevea en el apartado </w:t>
      </w:r>
      <w:r w:rsidRPr="00520229">
        <w:rPr>
          <w:rFonts w:eastAsia="Calibri Light" w:cs="Calibri Light"/>
          <w:b/>
          <w:bCs/>
        </w:rPr>
        <w:t>relativo a las "</w:t>
      </w:r>
      <w:r w:rsidRPr="00520229">
        <w:rPr>
          <w:rFonts w:eastAsia="Calibri Light" w:cs="Calibri Light"/>
          <w:b/>
          <w:bCs/>
          <w:i/>
          <w:iCs/>
        </w:rPr>
        <w:t>Penalidades</w:t>
      </w:r>
      <w:r w:rsidRPr="00520229">
        <w:rPr>
          <w:rFonts w:eastAsia="Calibri Light" w:cs="Calibri Light"/>
          <w:b/>
          <w:bCs/>
        </w:rPr>
        <w:t>" del Anexo I B. Características específicas del lote</w:t>
      </w:r>
      <w:r w:rsidRPr="00520229">
        <w:t>.</w:t>
      </w:r>
    </w:p>
    <w:p w14:paraId="453DAA66" w14:textId="77777777" w:rsidR="000557EA" w:rsidRPr="00520229" w:rsidRDefault="000557EA" w:rsidP="00DE471A">
      <w:r w:rsidRPr="00520229">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w:t>
      </w:r>
      <w:proofErr w:type="spellStart"/>
      <w:r w:rsidRPr="00520229">
        <w:t>operaciones</w:t>
      </w:r>
      <w:proofErr w:type="spellEnd"/>
      <w:r w:rsidRPr="00520229">
        <w:t xml:space="preserve"> </w:t>
      </w:r>
      <w:proofErr w:type="spellStart"/>
      <w:r w:rsidRPr="00520229">
        <w:t>comerciales</w:t>
      </w:r>
      <w:proofErr w:type="spellEnd"/>
      <w:r w:rsidRPr="00520229">
        <w:t>.</w:t>
      </w:r>
    </w:p>
    <w:p w14:paraId="69BEE8F0" w14:textId="77777777" w:rsidR="000557EA" w:rsidRPr="00520229" w:rsidRDefault="000557EA" w:rsidP="00DE471A">
      <w:r w:rsidRPr="00520229">
        <w:t xml:space="preserve">Asimismo, siempre que el contrato supere el umbral económico establecido por el artículo 216.4 LCSP, 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continúe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tal efecto, el contratista principal estará obligado a poner en conocimiento del órgano de contratación el ejercicio de cualquier tipo de acción dirigida al abono de las facturas por los </w:t>
      </w:r>
      <w:proofErr w:type="spellStart"/>
      <w:r w:rsidRPr="00520229">
        <w:t>subcontratistas</w:t>
      </w:r>
      <w:proofErr w:type="spellEnd"/>
      <w:r w:rsidRPr="00520229">
        <w:t xml:space="preserve"> o </w:t>
      </w:r>
      <w:proofErr w:type="spellStart"/>
      <w:r w:rsidRPr="00520229">
        <w:t>suministradores</w:t>
      </w:r>
      <w:proofErr w:type="spellEnd"/>
      <w:r w:rsidRPr="00520229">
        <w:t>.</w:t>
      </w:r>
    </w:p>
    <w:p w14:paraId="5BFB2FE1" w14:textId="77777777" w:rsidR="000557EA" w:rsidRPr="00520229" w:rsidRDefault="000557EA" w:rsidP="00DE471A">
      <w:r w:rsidRPr="00520229">
        <w:t xml:space="preserve">Las actuaciones de comprobación y de imposición de penalidades por el incumplimiento previstas en el apartado 1 del artículo 217.2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A tales efectos, el contratista deberá aportar en cada factura, certificado de los pagos a los </w:t>
      </w:r>
      <w:proofErr w:type="spellStart"/>
      <w:r w:rsidRPr="00520229">
        <w:t>subcontratistas</w:t>
      </w:r>
      <w:proofErr w:type="spellEnd"/>
      <w:r w:rsidRPr="00520229">
        <w:t xml:space="preserve"> del contrato.</w:t>
      </w:r>
    </w:p>
    <w:p w14:paraId="4E68ABC5" w14:textId="77777777" w:rsidR="000557EA" w:rsidRPr="00520229" w:rsidRDefault="000557EA" w:rsidP="00DE471A">
      <w:r w:rsidRPr="00520229">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w:t>
      </w:r>
      <w:r w:rsidRPr="00520229">
        <w:lastRenderedPageBreak/>
        <w:t xml:space="preserve">al órgano de contratación quedara acreditado el impago por el contratista a un subcontratista o suministrador vinculado a la ejecución del contrato en los plazos previstos en la Ley 3/2004,  de 29 de diciembre, y que esta demora en el pago no viene motivada por el incumplimiento de alguna de las obligaciones contractuales asumidas por el subcontratista o por el suministrador en la ejecución de la prestación. La penalidad que se encuentra prevista en </w:t>
      </w:r>
      <w:r w:rsidRPr="00520229">
        <w:rPr>
          <w:b/>
          <w:bCs/>
        </w:rPr>
        <w:t>el apartado relativo a las "Penalidades" del Anexo I B. Características específicas del lote</w:t>
      </w:r>
      <w:r w:rsidRPr="00520229">
        <w:t xml:space="preserv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p w14:paraId="20928706" w14:textId="77777777" w:rsidR="000557EA" w:rsidRPr="00520229" w:rsidRDefault="000557EA" w:rsidP="00DE471A">
      <w:pPr>
        <w:rPr>
          <w:b/>
          <w:bCs/>
        </w:rPr>
      </w:pPr>
      <w:r w:rsidRPr="00520229">
        <w:t xml:space="preserve">De conformidad con lo dispuesto en la disposición adicional cincuentena primera, sin perjuicio de lo previsto en los artículos 216 y 217 LCSP y siempre que se cumplan las condiciones establecidas en el artículo 215 LCSP, el órgano de contratación podrá prever en los pliegos de cláusulas administrativas, se realicen pagos directos a los subcontratistas. En el contrato actual se estará a lo dispuesto en el apartado </w:t>
      </w:r>
      <w:r w:rsidRPr="00520229">
        <w:rPr>
          <w:rFonts w:eastAsia="Calibri Light" w:cs="Calibri Light"/>
          <w:b/>
          <w:bCs/>
        </w:rPr>
        <w:t>relativo a la "</w:t>
      </w:r>
      <w:r w:rsidRPr="00520229">
        <w:rPr>
          <w:rFonts w:eastAsia="Calibri Light" w:cs="Calibri Light"/>
          <w:b/>
          <w:bCs/>
          <w:i/>
          <w:iCs/>
        </w:rPr>
        <w:t>Subcontratación</w:t>
      </w:r>
      <w:r w:rsidRPr="00520229">
        <w:rPr>
          <w:rFonts w:eastAsia="Calibri Light" w:cs="Calibri Light"/>
          <w:b/>
          <w:bCs/>
        </w:rPr>
        <w:t>" del Anexo I B. Características específicas del lote</w:t>
      </w:r>
      <w:r w:rsidRPr="00520229">
        <w:rPr>
          <w:b/>
          <w:bCs/>
        </w:rPr>
        <w:t>.</w:t>
      </w:r>
    </w:p>
    <w:p w14:paraId="3052BE95" w14:textId="77777777" w:rsidR="000557EA" w:rsidRPr="00520229" w:rsidRDefault="000557EA" w:rsidP="00DE471A">
      <w:r w:rsidRPr="00520229">
        <w:t>De conformidad con la Disposición adicional cincuentena primera, los pagos efectuados a favor del subcontratista se entenderán realizados por cuenta del contratista principal, manteniendo en relación con el poder adjudicador la misma naturaleza de abonos a buena cuenta que la de las certificaciones de obra.</w:t>
      </w:r>
    </w:p>
    <w:p w14:paraId="716625F4" w14:textId="77777777" w:rsidR="000557EA" w:rsidRPr="00520229" w:rsidRDefault="000557EA" w:rsidP="00DE471A">
      <w:r w:rsidRPr="00520229">
        <w:t>En ningún caso será imputable al poder adjudicador el retraso en el pago derivado de la falta de conformidad del contratista principal en la factura presentada por el subcontratista.</w:t>
      </w:r>
    </w:p>
    <w:p w14:paraId="76CAFAF2" w14:textId="7430C84D" w:rsidR="000557EA" w:rsidRPr="00520229" w:rsidRDefault="000557EA" w:rsidP="00DE471A">
      <w:pPr>
        <w:pStyle w:val="Ttol2"/>
      </w:pPr>
      <w:bookmarkStart w:id="107" w:name="_Toc187264482"/>
      <w:bookmarkStart w:id="108" w:name="_Toc188303450"/>
      <w:r w:rsidRPr="00520229">
        <w:t>Cláusula 41. Modificación del contrato.</w:t>
      </w:r>
      <w:bookmarkEnd w:id="107"/>
      <w:bookmarkEnd w:id="108"/>
    </w:p>
    <w:p w14:paraId="640A191D" w14:textId="77777777" w:rsidR="000557EA" w:rsidRPr="00520229" w:rsidRDefault="000557EA" w:rsidP="00DE471A">
      <w:pPr>
        <w:rPr>
          <w:rFonts w:cs="Calibri Light"/>
        </w:rPr>
      </w:pPr>
      <w:r w:rsidRPr="00520229">
        <w:t>Los contratos sólo podrán ser modificados por razones de interés público en los casos y en la forma previstos en la Denses 4ª de la Sección 3ª del Capítulo I del Título I del Libro Segundo de la LCSP, y de acuerdo con el procedimiento regulado en el artículo 191 LCSP, con las particularidades previstas en el artículo 207 LCSP.</w:t>
      </w:r>
    </w:p>
    <w:p w14:paraId="72724978" w14:textId="77777777" w:rsidR="000557EA" w:rsidRPr="00520229" w:rsidRDefault="000557EA" w:rsidP="00DE471A">
      <w:r w:rsidRPr="00520229">
        <w:t>Los contratos celebrados por los órganos de contratación sólo podrán modificarse durante su vigencia cuando se dé alguno de los supuestos establecidos en el apartado 2 del artículo 203 LCSP.</w:t>
      </w:r>
    </w:p>
    <w:p w14:paraId="25797BED" w14:textId="77777777" w:rsidR="000557EA" w:rsidRPr="00520229" w:rsidRDefault="000557EA" w:rsidP="00DE471A">
      <w:r w:rsidRPr="00520229">
        <w:t xml:space="preserve">Procederá la modificación del contrato en los términos previstos en el pliego de cláusulas administrativas particulares, cuando así se haya establecido en el apartado </w:t>
      </w:r>
      <w:r w:rsidRPr="00520229">
        <w:rPr>
          <w:rFonts w:eastAsia="Calibri Light" w:cs="Calibri Light"/>
          <w:b/>
          <w:bCs/>
        </w:rPr>
        <w:t>relativo a las "</w:t>
      </w:r>
      <w:r w:rsidRPr="00520229">
        <w:rPr>
          <w:rFonts w:eastAsia="Calibri Light" w:cs="Calibri Light"/>
          <w:b/>
          <w:bCs/>
          <w:i/>
          <w:iCs/>
        </w:rPr>
        <w:t>Modificaciones previstas en el pliego de cláusulas administrativas particulares</w:t>
      </w:r>
      <w:r w:rsidRPr="00520229">
        <w:rPr>
          <w:rFonts w:eastAsia="Calibri Light" w:cs="Calibri Light"/>
          <w:b/>
          <w:bCs/>
        </w:rPr>
        <w:t>" del Anexo I B. Características específicas del lote</w:t>
      </w:r>
      <w:r w:rsidRPr="00520229">
        <w:t xml:space="preserve">, en la forma y con el contenido señalado en el artículo 204 de la LCSP. </w:t>
      </w:r>
    </w:p>
    <w:p w14:paraId="40940C56" w14:textId="77777777" w:rsidR="000557EA" w:rsidRPr="00520229" w:rsidRDefault="000557EA" w:rsidP="00DE471A">
      <w:r w:rsidRPr="00520229">
        <w:t xml:space="preserve">El porcentaje máximo del precio inicial del contrato al que puedan afectar las citadas modificaciones será el establecido en el apartado </w:t>
      </w:r>
      <w:r w:rsidRPr="00520229">
        <w:rPr>
          <w:rFonts w:eastAsia="Calibri Light" w:cs="Calibri Light"/>
          <w:b/>
          <w:bCs/>
        </w:rPr>
        <w:t>relativo a las "</w:t>
      </w:r>
      <w:r w:rsidRPr="00520229">
        <w:rPr>
          <w:rFonts w:eastAsia="Calibri Light" w:cs="Calibri Light"/>
          <w:b/>
          <w:bCs/>
          <w:i/>
          <w:iCs/>
        </w:rPr>
        <w:t>Modificaciones previstas en el pliego de cláusulas administrativas particulares</w:t>
      </w:r>
      <w:r w:rsidRPr="00520229">
        <w:rPr>
          <w:rFonts w:eastAsia="Calibri Light" w:cs="Calibri Light"/>
          <w:b/>
          <w:bCs/>
        </w:rPr>
        <w:t>" del Anexo I B. Características específicas del lote</w:t>
      </w:r>
      <w:r w:rsidRPr="00520229">
        <w:t xml:space="preserve">. </w:t>
      </w:r>
    </w:p>
    <w:p w14:paraId="0AAA25E6" w14:textId="77777777" w:rsidR="000557EA" w:rsidRPr="00520229" w:rsidRDefault="000557EA" w:rsidP="00DE471A">
      <w:r w:rsidRPr="00520229">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3C7C9630" w14:textId="77777777" w:rsidR="000557EA" w:rsidRPr="00520229" w:rsidRDefault="000557EA" w:rsidP="00DE471A">
      <w:r w:rsidRPr="00520229">
        <w:t xml:space="preserve">Por lo que concierne a su régimen se estará a lo dispuesto en la Denses 4ª de la Sección 3ª del Capítulo I del Título I del Libro Segundo de la LCSP, y los artículos 191 y 203 LCSP, así como a lo dispuesto reglamentariamente. </w:t>
      </w:r>
    </w:p>
    <w:p w14:paraId="129A7AAB" w14:textId="77777777" w:rsidR="000557EA" w:rsidRPr="00520229" w:rsidRDefault="000557EA" w:rsidP="00DE471A">
      <w:r w:rsidRPr="00520229">
        <w:lastRenderedPageBreak/>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4B60B3AF" w14:textId="77777777" w:rsidR="000557EA" w:rsidRPr="00520229" w:rsidRDefault="000557EA" w:rsidP="00DE471A">
      <w:r w:rsidRPr="00520229">
        <w:t xml:space="preserve">En el contrato actual, la posibilidad de incrementar el número de unidades hasta el 10 por ciento del precio del contrato, se establece en el apartado </w:t>
      </w:r>
      <w:r w:rsidRPr="00520229">
        <w:rPr>
          <w:b/>
          <w:bCs/>
        </w:rPr>
        <w:t>relativo al "</w:t>
      </w:r>
      <w:r w:rsidRPr="00520229">
        <w:rPr>
          <w:b/>
          <w:bCs/>
          <w:i/>
          <w:iCs/>
        </w:rPr>
        <w:t>Presupuesto base de licitación y crédito en que se ampara</w:t>
      </w:r>
      <w:r w:rsidRPr="00520229">
        <w:rPr>
          <w:b/>
          <w:bCs/>
        </w:rPr>
        <w:t xml:space="preserve">" </w:t>
      </w:r>
      <w:r w:rsidRPr="00520229">
        <w:rPr>
          <w:rFonts w:eastAsia="Calibri Light" w:cs="Calibri Light"/>
          <w:b/>
          <w:bCs/>
        </w:rPr>
        <w:t>del Anexo I B. Características específicas del lote</w:t>
      </w:r>
      <w:r w:rsidRPr="00520229">
        <w:t>.</w:t>
      </w:r>
    </w:p>
    <w:p w14:paraId="57DA17F1" w14:textId="17877A0C" w:rsidR="000557EA" w:rsidRPr="00520229" w:rsidRDefault="000557EA" w:rsidP="00DE471A">
      <w:pPr>
        <w:pStyle w:val="Ttol2"/>
      </w:pPr>
      <w:bookmarkStart w:id="109" w:name="_Toc187264483"/>
      <w:bookmarkStart w:id="110" w:name="_Toc188303451"/>
      <w:r w:rsidRPr="00520229">
        <w:t>Cláusula 42. Suspensión del contrato.</w:t>
      </w:r>
      <w:bookmarkEnd w:id="109"/>
      <w:bookmarkEnd w:id="110"/>
    </w:p>
    <w:p w14:paraId="64D54A72" w14:textId="77777777" w:rsidR="000557EA" w:rsidRPr="00520229" w:rsidRDefault="000557EA" w:rsidP="00DE471A">
      <w:r w:rsidRPr="00520229">
        <w:t>El poder adjudicador, por razones de interés público, podrá acordar la suspensión de la ejecución del contrato. Igualmente, procederá la suspensión del contrato si la demora en el pago fuera superior a cuatro meses, debiendo ser comunicada la suspensión al poder adjudicador con un mes de antelación, a efectos del reconocimiento de los derechos que puedan derivarse de dicha suspensión. A efectos de la suspensión del contrato se observarán las reglas previstas en el artículo 208 de la LCSP, así como a lo dispuesto en el artículo 103 del RGLCAP.</w:t>
      </w:r>
    </w:p>
    <w:p w14:paraId="6595E5B5" w14:textId="77777777" w:rsidR="000557EA" w:rsidRPr="00520229" w:rsidRDefault="000557EA" w:rsidP="00DE471A">
      <w:pPr>
        <w:rPr>
          <w:b/>
          <w:bCs/>
        </w:rPr>
      </w:pPr>
      <w:r w:rsidRPr="00520229">
        <w:t xml:space="preserve">Si el poder adjudicador acordase la suspensión del contrato o aquélla tuviera lugar por una demora en el pago superior a cuatro meses, el poder adjudicador, el poder adjudicador abonará al contratista los daños y perjuicios efectivamente sufridos por éste con sujeción a las reglas establecidas en el apartado </w:t>
      </w:r>
      <w:r w:rsidRPr="00520229">
        <w:rPr>
          <w:rFonts w:eastAsia="Calibri Light" w:cs="Calibri Light"/>
          <w:b/>
          <w:bCs/>
        </w:rPr>
        <w:t>relativo a la "</w:t>
      </w:r>
      <w:r w:rsidRPr="00520229">
        <w:rPr>
          <w:rFonts w:eastAsia="Calibri Light" w:cs="Calibri Light"/>
          <w:b/>
          <w:bCs/>
          <w:i/>
          <w:iCs/>
        </w:rPr>
        <w:t>Suspensión</w:t>
      </w:r>
      <w:r w:rsidRPr="00520229">
        <w:rPr>
          <w:rFonts w:eastAsia="Calibri Light" w:cs="Calibri Light"/>
          <w:b/>
          <w:bCs/>
        </w:rPr>
        <w:t>" del Anexo I B. Características específicas del lote</w:t>
      </w:r>
      <w:r w:rsidRPr="00520229">
        <w:rPr>
          <w:b/>
          <w:bCs/>
        </w:rPr>
        <w:t>.</w:t>
      </w:r>
      <w:bookmarkEnd w:id="104"/>
    </w:p>
    <w:p w14:paraId="429A38FB" w14:textId="77777777" w:rsidR="000557EA" w:rsidRPr="00520229" w:rsidRDefault="000557EA" w:rsidP="00DE471A">
      <w:pPr>
        <w:pStyle w:val="Ttol1"/>
      </w:pPr>
      <w:bookmarkStart w:id="111" w:name="_Toc187264484"/>
      <w:bookmarkStart w:id="112" w:name="_Toc188303452"/>
      <w:r w:rsidRPr="00520229">
        <w:t>CAPÍTULO III. RESOLUCIÓN DEL CONTRATO.</w:t>
      </w:r>
      <w:bookmarkEnd w:id="111"/>
      <w:bookmarkEnd w:id="112"/>
    </w:p>
    <w:p w14:paraId="3188C210" w14:textId="3A5E8FE4" w:rsidR="000557EA" w:rsidRPr="00520229" w:rsidRDefault="000557EA" w:rsidP="00DE471A">
      <w:pPr>
        <w:pStyle w:val="Ttol2"/>
      </w:pPr>
      <w:bookmarkStart w:id="113" w:name="_Toc187264485"/>
      <w:bookmarkStart w:id="114" w:name="_Toc188303453"/>
      <w:r w:rsidRPr="00520229">
        <w:t>Cláusula 43. Resolución del contrato.</w:t>
      </w:r>
      <w:bookmarkEnd w:id="113"/>
      <w:bookmarkEnd w:id="114"/>
    </w:p>
    <w:p w14:paraId="6689A139" w14:textId="77777777" w:rsidR="000557EA" w:rsidRPr="00520229" w:rsidRDefault="000557EA" w:rsidP="00DE471A">
      <w:pPr>
        <w:rPr>
          <w:lang w:eastAsia="es-ES"/>
        </w:rPr>
      </w:pPr>
      <w:r w:rsidRPr="00520229">
        <w:rPr>
          <w:lang w:eastAsia="es-ES"/>
        </w:rPr>
        <w:t xml:space="preserve">Serán causas de resolución del contrato, además de la prevista en el artículo 1124 del Código Civil, las recogidas en los artículos 211 y 313 de la LCSP, así como las previstas en </w:t>
      </w:r>
      <w:r w:rsidRPr="00520229">
        <w:rPr>
          <w:b/>
          <w:bCs/>
          <w:lang w:eastAsia="es-ES"/>
        </w:rPr>
        <w:t>el apartado relativo a las "</w:t>
      </w:r>
      <w:r w:rsidRPr="00520229">
        <w:rPr>
          <w:b/>
          <w:bCs/>
          <w:i/>
          <w:iCs/>
        </w:rPr>
        <w:t>Causas de resolución del contrato</w:t>
      </w:r>
      <w:r w:rsidRPr="00520229">
        <w:rPr>
          <w:b/>
          <w:bCs/>
        </w:rPr>
        <w:t xml:space="preserve">" </w:t>
      </w:r>
      <w:r w:rsidRPr="00520229">
        <w:rPr>
          <w:rFonts w:eastAsia="Calibri Light" w:cs="Calibri Light"/>
          <w:b/>
          <w:bCs/>
        </w:rPr>
        <w:t xml:space="preserve"> del Anexo I B. Características específicas del lote</w:t>
      </w:r>
      <w:r w:rsidRPr="00520229">
        <w:rPr>
          <w:lang w:eastAsia="es-ES"/>
        </w:rPr>
        <w:t>.</w:t>
      </w:r>
    </w:p>
    <w:p w14:paraId="48FAF780" w14:textId="77777777" w:rsidR="000557EA" w:rsidRPr="00520229" w:rsidRDefault="000557EA" w:rsidP="00DE471A">
      <w:pPr>
        <w:rPr>
          <w:lang w:eastAsia="es-ES"/>
        </w:rPr>
      </w:pPr>
      <w:r w:rsidRPr="00520229">
        <w:rPr>
          <w:lang w:eastAsia="es-ES"/>
        </w:rPr>
        <w:t>Por lo tanto, son causas de resolución del contrato las siguientes:</w:t>
      </w:r>
    </w:p>
    <w:p w14:paraId="5EF5C3A3" w14:textId="77777777" w:rsidR="000557EA" w:rsidRPr="00520229" w:rsidRDefault="000557EA" w:rsidP="00DE471A">
      <w:pPr>
        <w:rPr>
          <w:lang w:eastAsia="es-ES"/>
        </w:rPr>
      </w:pPr>
      <w:r w:rsidRPr="00520229">
        <w:rPr>
          <w:lang w:eastAsia="es-ES"/>
        </w:rPr>
        <w:t xml:space="preserve">a) La muerte o incapacidad sobrevenida del contratista individual o la extinción de la personalidad jurídica de la sociedad contratista, sin perjuicio de lo previsto en el artículo 98 LCSP relativo a la sucesión del contratista. </w:t>
      </w:r>
    </w:p>
    <w:p w14:paraId="155F31C3" w14:textId="77777777" w:rsidR="000557EA" w:rsidRPr="00520229" w:rsidRDefault="000557EA" w:rsidP="00DE471A">
      <w:pPr>
        <w:rPr>
          <w:lang w:eastAsia="es-ES"/>
        </w:rPr>
      </w:pPr>
      <w:r w:rsidRPr="00520229">
        <w:rPr>
          <w:lang w:eastAsia="es-ES"/>
        </w:rPr>
        <w:t xml:space="preserve">b) La declaración de concurso o la declaración de insolvencia en cualquier otro procedimiento. </w:t>
      </w:r>
    </w:p>
    <w:p w14:paraId="0004CEC0" w14:textId="77777777" w:rsidR="000557EA" w:rsidRPr="00520229" w:rsidRDefault="000557EA" w:rsidP="00DE471A">
      <w:pPr>
        <w:rPr>
          <w:lang w:eastAsia="es-ES"/>
        </w:rPr>
      </w:pPr>
      <w:r w:rsidRPr="00520229">
        <w:rPr>
          <w:lang w:eastAsia="es-ES"/>
        </w:rPr>
        <w:t xml:space="preserve">c) El mutu acord entre el poder adjudicador i el contractista. </w:t>
      </w:r>
    </w:p>
    <w:p w14:paraId="537C451C" w14:textId="77777777" w:rsidR="000557EA" w:rsidRPr="00520229" w:rsidRDefault="000557EA" w:rsidP="00DE471A">
      <w:pPr>
        <w:rPr>
          <w:lang w:eastAsia="es-ES"/>
        </w:rPr>
      </w:pPr>
      <w:r w:rsidRPr="00520229">
        <w:rPr>
          <w:lang w:eastAsia="es-ES"/>
        </w:rPr>
        <w:t xml:space="preserve">d) La demora en el cumplimiento de los plazos por parte del contratista. En todo caso el retraso injustificado sobre el plan de trabajos establecido en el pliego o en el contrato, en cualquier actividad, por un plazo superior a un tercio del plazo de duración inicial del contrato, incluidas las posibles prórrogas. </w:t>
      </w:r>
    </w:p>
    <w:p w14:paraId="61742733" w14:textId="77777777" w:rsidR="000557EA" w:rsidRPr="00520229" w:rsidRDefault="000557EA" w:rsidP="00DE471A">
      <w:pPr>
        <w:rPr>
          <w:lang w:eastAsia="es-ES"/>
        </w:rPr>
      </w:pPr>
      <w:r w:rsidRPr="00520229">
        <w:rPr>
          <w:lang w:eastAsia="es-ES"/>
        </w:rPr>
        <w:t xml:space="preserve">e) La demora en el pago por parte del poder adjudicador por plazo superior al establecido en el apartado 6 del artículo 198 o el inferior que se hubiera fijado al amparo de su apartado 8. </w:t>
      </w:r>
    </w:p>
    <w:p w14:paraId="4010CA09" w14:textId="77777777" w:rsidR="000557EA" w:rsidRPr="00520229" w:rsidRDefault="000557EA" w:rsidP="00DE471A">
      <w:pPr>
        <w:rPr>
          <w:lang w:eastAsia="es-ES"/>
        </w:rPr>
      </w:pPr>
      <w:r w:rsidRPr="00520229">
        <w:rPr>
          <w:lang w:eastAsia="es-ES"/>
        </w:rPr>
        <w:lastRenderedPageBreak/>
        <w:t xml:space="preserve">f) El incumplimiento de la obligación principal del contrato. Serán, asimismo causas de resolución del contrato, el incumplimiento de las restantes obligaciones esenciales siempre que estas últimas hubieran sido calificadas como tales en los pliegos o en el correspondiente documento descriptivo, cuando concurran los dos requisitos siguientes: </w:t>
      </w:r>
    </w:p>
    <w:p w14:paraId="5F23946F" w14:textId="77777777" w:rsidR="000557EA" w:rsidRPr="00520229" w:rsidRDefault="000557EA" w:rsidP="00DE471A">
      <w:pPr>
        <w:rPr>
          <w:lang w:eastAsia="es-ES"/>
        </w:rPr>
      </w:pPr>
      <w:r w:rsidRPr="00520229">
        <w:rPr>
          <w:lang w:eastAsia="es-ES"/>
        </w:rPr>
        <w:t xml:space="preserve">1. Que las mismas respeten los límites que el apartado 1 del artículo 34 establece para la libertad de pactos. </w:t>
      </w:r>
    </w:p>
    <w:p w14:paraId="73024601" w14:textId="77777777" w:rsidR="000557EA" w:rsidRPr="00520229" w:rsidRDefault="000557EA" w:rsidP="00DE471A">
      <w:pPr>
        <w:rPr>
          <w:lang w:eastAsia="es-ES"/>
        </w:rPr>
      </w:pPr>
      <w:r w:rsidRPr="00520229">
        <w:rPr>
          <w:lang w:eastAsia="es-ES"/>
        </w:rPr>
        <w:t xml:space="preserve">2. Que figuren enumeradas de manera precisa, clara e inequívoca en los pliegos o en el documento descriptivo, no siendo admisibles cláusulas de tipo general. </w:t>
      </w:r>
    </w:p>
    <w:p w14:paraId="394492D8" w14:textId="77777777" w:rsidR="000557EA" w:rsidRPr="00520229" w:rsidRDefault="000557EA" w:rsidP="00DE471A">
      <w:pPr>
        <w:rPr>
          <w:lang w:eastAsia="es-ES"/>
        </w:rPr>
      </w:pPr>
      <w:r w:rsidRPr="00520229">
        <w:rPr>
          <w:lang w:eastAsia="es-ES"/>
        </w:rPr>
        <w:t xml:space="preserve">g) La imposibilidad de ejecutar la prestación en los términos inicialmente pactados, cuando no sea posible modificar el contrato conforme a los artículos 204 y 205; o cuando dándose las circunstancias establecidas en el artículo 205, las modificaciones impliquen, aislada o conjuntamente, alteraciones del precio del mismo, en cuantía superior, en más o en menos, al 20 por ciento del precio inicial del contrato, a exclusión del Impuesto sobre el Valor Añadido. </w:t>
      </w:r>
    </w:p>
    <w:p w14:paraId="16C23353" w14:textId="77777777" w:rsidR="000557EA" w:rsidRPr="00520229" w:rsidRDefault="000557EA" w:rsidP="00DE471A">
      <w:pPr>
        <w:rPr>
          <w:lang w:eastAsia="es-ES"/>
        </w:rPr>
      </w:pPr>
      <w:r w:rsidRPr="00520229">
        <w:rPr>
          <w:lang w:eastAsia="es-ES"/>
        </w:rPr>
        <w:t>h) Las que se señalen específicamente para cada categoría de contrato en la presente Ley.</w:t>
      </w:r>
    </w:p>
    <w:p w14:paraId="3337BC3D" w14:textId="77777777" w:rsidR="000557EA" w:rsidRPr="00520229" w:rsidRDefault="000557EA" w:rsidP="00DE471A">
      <w:pPr>
        <w:rPr>
          <w:lang w:eastAsia="es-ES"/>
        </w:rPr>
      </w:pPr>
      <w:r w:rsidRPr="00520229">
        <w:rPr>
          <w:lang w:eastAsia="es-ES"/>
        </w:rPr>
        <w:t>i) 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14:paraId="7C3D35C4" w14:textId="77777777" w:rsidR="000557EA" w:rsidRPr="00520229" w:rsidRDefault="000557EA" w:rsidP="00DE471A">
      <w:pPr>
        <w:rPr>
          <w:lang w:eastAsia="es-ES"/>
        </w:rPr>
      </w:pPr>
      <w:r w:rsidRPr="00520229">
        <w:rPr>
          <w:lang w:eastAsia="es-ES"/>
        </w:rPr>
        <w:t>Asimismo, son causas de resolución:</w:t>
      </w:r>
    </w:p>
    <w:p w14:paraId="53449697" w14:textId="77777777" w:rsidR="000557EA" w:rsidRPr="00520229" w:rsidRDefault="000557EA" w:rsidP="00DE471A">
      <w:pPr>
        <w:rPr>
          <w:lang w:eastAsia="es-ES"/>
        </w:rPr>
      </w:pPr>
      <w:r w:rsidRPr="00520229">
        <w:rPr>
          <w:lang w:eastAsia="es-ES"/>
        </w:rPr>
        <w:t>a) El desistimiento antes de iniciar la prestación del servicio o la suspensión por causa imputable al órgano de contratación de la iniciación del contrato por plazo superior a cuatro meses a partir de la fecha señalada en el mismo para su comienzo.</w:t>
      </w:r>
    </w:p>
    <w:p w14:paraId="0951F866" w14:textId="77777777" w:rsidR="000557EA" w:rsidRPr="00520229" w:rsidRDefault="000557EA" w:rsidP="00DE471A">
      <w:pPr>
        <w:rPr>
          <w:lang w:eastAsia="es-ES"/>
        </w:rPr>
      </w:pPr>
      <w:r w:rsidRPr="00520229">
        <w:rPr>
          <w:lang w:eastAsia="es-ES"/>
        </w:rPr>
        <w:t>b) El desistimiento una vez iniciada la prestación del servicio o la suspensión del contrato por plazo superior a ocho meses acordada por el órgano de contratación.</w:t>
      </w:r>
    </w:p>
    <w:p w14:paraId="28B316DB" w14:textId="77777777" w:rsidR="000557EA" w:rsidRPr="00520229" w:rsidRDefault="000557EA" w:rsidP="00DE471A">
      <w:pPr>
        <w:rPr>
          <w:lang w:eastAsia="es-ES"/>
        </w:rPr>
      </w:pPr>
      <w:r w:rsidRPr="00520229">
        <w:rPr>
          <w:lang w:eastAsia="es-ES"/>
        </w:rPr>
        <w:t>c) Los contratos complementarios quedarán resueltos, en todo caso, cuando se resuelva el contrato principal.</w:t>
      </w:r>
    </w:p>
    <w:p w14:paraId="79809311" w14:textId="77777777" w:rsidR="000557EA" w:rsidRPr="00520229" w:rsidRDefault="000557EA" w:rsidP="00DE471A">
      <w:pPr>
        <w:rPr>
          <w:lang w:eastAsia="es-ES"/>
        </w:rPr>
      </w:pPr>
      <w:r w:rsidRPr="00520229">
        <w:rPr>
          <w:lang w:eastAsia="es-ES"/>
        </w:rPr>
        <w:t>En los casos en que concurran varias causas de resolución del contrato con diferentes efectos en cuanto a las consecuencias económicas de la extinción, deberá atenderse a la que haya aparecido con prioridad en el tiempo.</w:t>
      </w:r>
    </w:p>
    <w:p w14:paraId="5496E644" w14:textId="77777777" w:rsidR="000557EA" w:rsidRPr="00520229" w:rsidRDefault="000557EA" w:rsidP="00DE471A">
      <w:pPr>
        <w:rPr>
          <w:lang w:eastAsia="es-ES"/>
        </w:rPr>
      </w:pPr>
      <w:r w:rsidRPr="00520229">
        <w:rPr>
          <w:lang w:eastAsia="es-ES"/>
        </w:rPr>
        <w:t>La resolución del contrato se acordará por el órgano de contratación en los términos establecidos en el artículo 212.1 LCSP, mediante procedimiento tramitado en la forma reglamentariamente establecida.</w:t>
      </w:r>
    </w:p>
    <w:p w14:paraId="3C0C988B" w14:textId="77777777" w:rsidR="000557EA" w:rsidRPr="00520229" w:rsidRDefault="000557EA" w:rsidP="00DE471A">
      <w:pPr>
        <w:rPr>
          <w:lang w:eastAsia="es-ES"/>
        </w:rPr>
      </w:pPr>
      <w:r w:rsidRPr="00520229">
        <w:rPr>
          <w:lang w:eastAsia="es-ES"/>
        </w:rPr>
        <w:t xml:space="preserve">Cuando el contrato se resuelva por incumplimiento culpable del contratista le será confiscada la garantía y deberá, además, indemnizar al poder adjudicador los daños y perjuicios ocasionados en lo que excedan del importe de la garantía confiscada.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al poder adjudicador. </w:t>
      </w:r>
    </w:p>
    <w:p w14:paraId="4A44DE2B" w14:textId="0739EFEF" w:rsidR="000557EA" w:rsidRPr="00520229" w:rsidRDefault="000557EA" w:rsidP="00DE471A">
      <w:pPr>
        <w:rPr>
          <w:lang w:eastAsia="es-ES"/>
        </w:rPr>
      </w:pPr>
      <w:r w:rsidRPr="00520229">
        <w:rPr>
          <w:lang w:eastAsia="es-ES"/>
        </w:rPr>
        <w:t>Para la aplicación de las causas de resolución se seguirán las reglas establecidas en el artículo 212 de la LCSP y para sus efectos las establecidas en el artículo 213 de la LCSP, así como, en su caso, a lo dispuesto en el desarrollo reglamentario.</w:t>
      </w:r>
    </w:p>
    <w:p w14:paraId="4F0BF103" w14:textId="3A4F4B49" w:rsidR="000557EA" w:rsidRPr="00520229" w:rsidRDefault="000557EA" w:rsidP="00DE471A">
      <w:pPr>
        <w:pStyle w:val="Ttol2"/>
      </w:pPr>
      <w:bookmarkStart w:id="115" w:name="_Toc187264486"/>
      <w:bookmarkStart w:id="116" w:name="_Toc188303454"/>
      <w:r w:rsidRPr="00520229">
        <w:lastRenderedPageBreak/>
        <w:t>Cláusula 44. Forma de presentación.</w:t>
      </w:r>
      <w:bookmarkEnd w:id="115"/>
      <w:bookmarkEnd w:id="116"/>
    </w:p>
    <w:p w14:paraId="1829CE51" w14:textId="77777777" w:rsidR="000557EA" w:rsidRPr="00520229" w:rsidRDefault="000557EA" w:rsidP="00DE471A">
      <w:pPr>
        <w:rPr>
          <w:rFonts w:eastAsia="Calibri" w:cs="Calibri Light"/>
        </w:rPr>
      </w:pPr>
      <w:r w:rsidRPr="00520229">
        <w:t>El adjudicatario, en su caso, queda obligado a presentar los ejemplares completos del trabajo objeto del contrato que se determinan en el Pliego de Prescripciones Técnicas Particulares, con el formato y dimensión de los documentos y planes, en su caso, que se determinan en las especificaciones de este pliego.</w:t>
      </w:r>
    </w:p>
    <w:p w14:paraId="16DCC52E" w14:textId="2B48C1D4" w:rsidR="000557EA" w:rsidRPr="00520229" w:rsidRDefault="000557EA" w:rsidP="00DE471A">
      <w:pPr>
        <w:pStyle w:val="Ttol2"/>
      </w:pPr>
      <w:bookmarkStart w:id="117" w:name="_Toc187264487"/>
      <w:bookmarkStart w:id="118" w:name="_Toc188303455"/>
      <w:r w:rsidRPr="00520229">
        <w:t>Cláusula 45. Realización de los servicios y entrega de los trabajos.</w:t>
      </w:r>
      <w:bookmarkEnd w:id="117"/>
      <w:bookmarkEnd w:id="118"/>
    </w:p>
    <w:p w14:paraId="2E8541B1" w14:textId="77777777" w:rsidR="000557EA" w:rsidRPr="00520229" w:rsidRDefault="000557EA" w:rsidP="00DE471A">
      <w:pPr>
        <w:rPr>
          <w:rFonts w:eastAsia="Calibri" w:cs="Calibri Light"/>
        </w:rPr>
      </w:pPr>
      <w:r w:rsidRPr="00520229">
        <w:t>El contratista deberá haber realizado el objeto del contrato dentro del plazo estipulado, efectúándose por el responsable del contrato, en su caso, un examen de la documentación presentada y si estimara cumplidas las prescripciones técnicas propondrá que se lleve a cabo la recepción.</w:t>
      </w:r>
    </w:p>
    <w:p w14:paraId="4935DDD2" w14:textId="77777777" w:rsidR="000557EA" w:rsidRPr="00520229" w:rsidRDefault="000557EA" w:rsidP="00DE471A">
      <w:r w:rsidRPr="00520229">
        <w:t>En el caso de que estimara incumplidas las prescripciones técnicas del contrato, dará al contratista las instrucciones precisas y detalladas con la finalidad de remediar las faltas o defectos observados, haciendo constar en este documento el plazo que para ello fije y las observaciones que estime oportunas.</w:t>
      </w:r>
    </w:p>
    <w:p w14:paraId="328B95CF" w14:textId="77777777" w:rsidR="000557EA" w:rsidRPr="00520229" w:rsidRDefault="000557EA" w:rsidP="00DE471A">
      <w:r w:rsidRPr="00520229">
        <w:t>Si existiera reclamación por parte del contratista respecto de las observaciones formuladas por el responsable del contrato, éste lo elevará, con su informe, al órgano de contratación, que resolverá sobre el particular.</w:t>
      </w:r>
    </w:p>
    <w:p w14:paraId="2FFEFBD8" w14:textId="77777777" w:rsidR="000557EA" w:rsidRPr="00520229" w:rsidRDefault="000557EA" w:rsidP="00DE471A">
      <w:r w:rsidRPr="00520229">
        <w:t>Si el contratista no reclamara respecto a las observaciones del responsable del contrato, se entenderá que se encuentra conforme con las mismas y obligado a corregir o remediar los defectos observados.</w:t>
      </w:r>
    </w:p>
    <w:p w14:paraId="6410588C" w14:textId="390EA27F" w:rsidR="000557EA" w:rsidRPr="00520229" w:rsidRDefault="000557EA" w:rsidP="00DE471A">
      <w:pPr>
        <w:pStyle w:val="Ttol2"/>
      </w:pPr>
      <w:bookmarkStart w:id="119" w:name="_Toc187264488"/>
      <w:bookmarkStart w:id="120" w:name="_Toc188303456"/>
      <w:r w:rsidRPr="00520229">
        <w:t>Cláusula 46. Recepción y liquidación.</w:t>
      </w:r>
      <w:bookmarkEnd w:id="119"/>
      <w:bookmarkEnd w:id="120"/>
    </w:p>
    <w:p w14:paraId="6221CCD9" w14:textId="77777777" w:rsidR="000557EA" w:rsidRPr="00520229" w:rsidRDefault="000557EA" w:rsidP="00DE471A">
      <w:pPr>
        <w:rPr>
          <w:rFonts w:eastAsia="Calibri" w:cs="Calibri Light"/>
        </w:rPr>
      </w:pPr>
      <w:r w:rsidRPr="00520229">
        <w:t>El contrato se entenderá cumplimiento por el contratista cuando éste haya realizado, de acuerdo con los términos del mismo, y a satisfacción del poder adjudicador, la totalidad de su objeto.</w:t>
      </w:r>
    </w:p>
    <w:p w14:paraId="45BC8071" w14:textId="77777777" w:rsidR="000557EA" w:rsidRPr="00520229" w:rsidRDefault="000557EA" w:rsidP="00DE471A">
      <w:r w:rsidRPr="00520229">
        <w:t>Una vez cumplidos los trámites señalados en la cláusula anterior, y a efectos de lo previsto en el artículo 204.3 del RGLCAP, si se considera que la prestación objeto del contrato reúne las debidas condiciones se procederá a su recepción.</w:t>
      </w:r>
    </w:p>
    <w:p w14:paraId="6B984032" w14:textId="77777777" w:rsidR="000557EA" w:rsidRPr="00520229" w:rsidRDefault="000557EA" w:rsidP="00DE471A">
      <w:r w:rsidRPr="00520229">
        <w:t>El acto formal y positivo de recepción o conformidad se efectuará por parte del poder adjudicador dentro del mes siguiente de haberse producido la entrega o realización del objeto del contrato.</w:t>
      </w:r>
    </w:p>
    <w:p w14:paraId="4AE3B380" w14:textId="77777777" w:rsidR="000557EA" w:rsidRPr="00520229" w:rsidRDefault="000557EA" w:rsidP="00DE471A">
      <w:r w:rsidRPr="00520229">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del poder adjudicador los hayan examinado o reconocido durante su elaboración, o aceptado en comprobaciones,  valoraciones o certificaciones parciales.</w:t>
      </w:r>
    </w:p>
    <w:p w14:paraId="1C6A20BA" w14:textId="77777777" w:rsidR="000557EA" w:rsidRPr="00520229" w:rsidRDefault="000557EA" w:rsidP="00DE471A">
      <w:r w:rsidRPr="00520229">
        <w:t>Si la prestación del contratista no reuniera las condiciones necesarias para proceder a su recepción, se dictarán las instrucciones oportunas para que enmiende los defectos observados y cumpla sus obligaciones en el plazo que para ello se fije, no procediendo la recepción hasta que estas instrucciones hayan sido cumplidas.</w:t>
      </w:r>
    </w:p>
    <w:p w14:paraId="2E763046" w14:textId="77777777" w:rsidR="000557EA" w:rsidRPr="00520229" w:rsidRDefault="000557EA" w:rsidP="00DE471A">
      <w:r w:rsidRPr="00520229">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0726C9D2" w14:textId="77777777" w:rsidR="000557EA" w:rsidRPr="00520229" w:rsidRDefault="000557EA" w:rsidP="00DE471A">
      <w:r w:rsidRPr="00520229">
        <w:lastRenderedPageBreak/>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esta recepción, este plazo de treinta días se contará desde su correcta presentación por el contratista en el registro correspondiente.</w:t>
      </w:r>
    </w:p>
    <w:p w14:paraId="76192F57" w14:textId="77777777" w:rsidR="000557EA" w:rsidRPr="00520229" w:rsidRDefault="000557EA" w:rsidP="00DE471A">
      <w:r w:rsidRPr="00520229">
        <w:t>Si se produjera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3F3A0355" w14:textId="277343DB" w:rsidR="000557EA" w:rsidRPr="00520229" w:rsidRDefault="000557EA" w:rsidP="00DE471A">
      <w:pPr>
        <w:pStyle w:val="Ttol2"/>
      </w:pPr>
      <w:bookmarkStart w:id="121" w:name="_Toc187264489"/>
      <w:bookmarkStart w:id="122" w:name="_Toc188303457"/>
      <w:r w:rsidRPr="00520229">
        <w:t>Cláusula 47. Propiedad de los trabajos.</w:t>
      </w:r>
      <w:bookmarkEnd w:id="121"/>
      <w:bookmarkEnd w:id="122"/>
    </w:p>
    <w:p w14:paraId="2F9EAEEB" w14:textId="2EFF04CD" w:rsidR="000557EA" w:rsidRPr="00520229" w:rsidRDefault="000557EA" w:rsidP="00DE471A">
      <w:pPr>
        <w:rPr>
          <w:rFonts w:eastAsia="Calibri" w:cs="Calibri Light"/>
        </w:rPr>
      </w:pPr>
      <w:r w:rsidRPr="00520229">
        <w:t>Todos los estudios y documentos elaborados en ejecución del contrato serán propiedad de la entidad contratante, que podrá reproducirlos, publicarlos y divulgarlos total o parcialmente sin que pueda oponerse a ello el adjudicatario autor de los trabajos.</w:t>
      </w:r>
    </w:p>
    <w:p w14:paraId="75A93B72" w14:textId="77777777" w:rsidR="000557EA" w:rsidRPr="00520229" w:rsidRDefault="000557EA" w:rsidP="00DE471A">
      <w:r w:rsidRPr="00520229">
        <w:t>El adjudicatario no podrá hacer ningún uso o divulgación de los estudios y documentos elaborados con motivo de la ejecución de este contrato, bien sea en forma total o parcial, directa o extractada, sin autorización expresa del órgano de contratación.</w:t>
      </w:r>
    </w:p>
    <w:p w14:paraId="785A6897" w14:textId="77777777" w:rsidR="000557EA" w:rsidRPr="00520229" w:rsidRDefault="000557EA" w:rsidP="00DE471A">
      <w:r w:rsidRPr="00520229">
        <w:t>Los contratos de servicios que tengan por objeto el desarrollo y la puesta a disposición de productos protegidos por un derecho de propiedad intelectual o industrial llevarán aparejada la cesión del mismo a la entidad contratante. En todo caso, y aunque se excluiga la cesión de los derechos de propiedad intelectual, se podrá autorizar el uso del correspondiente producto a los entes, organismos y entidades pertenecientes al sector público a que se refiere el artículo 3.1 LCSP.</w:t>
      </w:r>
    </w:p>
    <w:p w14:paraId="3F6B6383" w14:textId="72903FAB" w:rsidR="000557EA" w:rsidRPr="00520229" w:rsidRDefault="000557EA" w:rsidP="00DE471A">
      <w:pPr>
        <w:pStyle w:val="Ttol2"/>
      </w:pPr>
      <w:bookmarkStart w:id="123" w:name="_Toc187264490"/>
      <w:bookmarkStart w:id="124" w:name="_Toc188303458"/>
      <w:r w:rsidRPr="00520229">
        <w:t>Cláusula 48. Plazo de garantía.</w:t>
      </w:r>
      <w:bookmarkEnd w:id="123"/>
      <w:bookmarkEnd w:id="124"/>
    </w:p>
    <w:p w14:paraId="15D57FC5" w14:textId="77777777" w:rsidR="000557EA" w:rsidRPr="00520229" w:rsidRDefault="000557EA" w:rsidP="00DE471A">
      <w:pPr>
        <w:rPr>
          <w:rFonts w:eastAsia="Calibri" w:cs="Calibri Light"/>
        </w:rPr>
      </w:pPr>
      <w:r w:rsidRPr="00520229">
        <w:rPr>
          <w:lang w:eastAsia="es-ES"/>
        </w:rPr>
        <w:t xml:space="preserve">El plazo de garantía comenzará a contar desde la fecha de la recepción o conformidad y será el indicado en el apartado </w:t>
      </w:r>
      <w:r w:rsidRPr="00520229">
        <w:rPr>
          <w:b/>
          <w:bCs/>
          <w:lang w:eastAsia="es-ES"/>
        </w:rPr>
        <w:t>relativo al "</w:t>
      </w:r>
      <w:r w:rsidRPr="00520229">
        <w:rPr>
          <w:b/>
          <w:bCs/>
          <w:i/>
          <w:iCs/>
          <w:lang w:eastAsia="es-ES"/>
        </w:rPr>
        <w:t>Plazo de garantía</w:t>
      </w:r>
      <w:r w:rsidRPr="00520229">
        <w:rPr>
          <w:b/>
          <w:bCs/>
          <w:lang w:eastAsia="es-ES"/>
        </w:rPr>
        <w:t xml:space="preserve">" </w:t>
      </w:r>
      <w:r w:rsidRPr="00520229">
        <w:rPr>
          <w:rFonts w:eastAsia="Calibri Light" w:cs="Calibri Light"/>
          <w:b/>
          <w:bCs/>
        </w:rPr>
        <w:t>del Anexo I B. Características específicas del lote</w:t>
      </w:r>
      <w:r w:rsidRPr="00520229">
        <w:rPr>
          <w:lang w:eastAsia="es-ES"/>
        </w:rPr>
        <w:t>.</w:t>
      </w:r>
    </w:p>
    <w:p w14:paraId="3A93609D" w14:textId="77777777" w:rsidR="000557EA" w:rsidRPr="00520229" w:rsidRDefault="000557EA" w:rsidP="00DE471A">
      <w:pPr>
        <w:rPr>
          <w:lang w:eastAsia="es-ES"/>
        </w:rPr>
      </w:pPr>
      <w:r w:rsidRPr="00520229">
        <w:rPr>
          <w:lang w:eastAsia="es-ES"/>
        </w:rPr>
        <w:t>Durante este plazo, la garantía definitiva responderá de los conceptos señalados en el artículo 110 LCSP, que resulten de aplicación.</w:t>
      </w:r>
    </w:p>
    <w:p w14:paraId="42EE3BC7" w14:textId="77777777" w:rsidR="000557EA" w:rsidRPr="00520229" w:rsidRDefault="000557EA" w:rsidP="00DE471A">
      <w:pPr>
        <w:rPr>
          <w:lang w:eastAsia="es-ES"/>
        </w:rPr>
      </w:pPr>
      <w:r w:rsidRPr="00520229">
        <w:rPr>
          <w:lang w:eastAsia="es-ES"/>
        </w:rPr>
        <w:t>En el caso de que hubiera recepciones parciales, el plazo de garantía de las partes recibidas empezará a explicarse desde las fechas de las respectivas recepciones parciales.</w:t>
      </w:r>
    </w:p>
    <w:p w14:paraId="48782BD7" w14:textId="77777777" w:rsidR="000557EA" w:rsidRPr="00520229" w:rsidRDefault="000557EA" w:rsidP="00DE471A">
      <w:pPr>
        <w:rPr>
          <w:lang w:eastAsia="es-ES"/>
        </w:rPr>
      </w:pPr>
      <w:r w:rsidRPr="00520229">
        <w:rPr>
          <w:lang w:eastAsia="es-ES"/>
        </w:rPr>
        <w:t>Si durante el plazo de garantía se acreditara la existencia de vicios o defectos de los trabajos efectuados, el órgano de contratación tendrá derecho a reclamar al contratista la subsanación de los mismos .</w:t>
      </w:r>
    </w:p>
    <w:p w14:paraId="4536BC2F" w14:textId="77777777" w:rsidR="000557EA" w:rsidRPr="00520229" w:rsidRDefault="000557EA" w:rsidP="00DE471A">
      <w:pPr>
        <w:rPr>
          <w:lang w:eastAsia="es-ES"/>
        </w:rPr>
      </w:pPr>
      <w:r w:rsidRPr="00520229">
        <w:rPr>
          <w:lang w:eastAsia="es-ES"/>
        </w:rPr>
        <w:t>Sin perjuicio de lo anterior, cuando el contrato de servicios consista en la elaboración íntegra de un proyecto de obra y se compruebe la existencia de defectos, insuficiencias técnicas, errores o desviaciones, procederá la incoación de expediente de enmienda siguiendo las reglas establecidas en los artículos 314 y 315 LCSP.</w:t>
      </w:r>
    </w:p>
    <w:p w14:paraId="5FDE322F" w14:textId="77777777" w:rsidR="000557EA" w:rsidRPr="00520229" w:rsidRDefault="000557EA" w:rsidP="00DE471A">
      <w:pPr>
        <w:rPr>
          <w:lang w:eastAsia="es-ES"/>
        </w:rPr>
      </w:pPr>
      <w:r w:rsidRPr="00520229">
        <w:rPr>
          <w:lang w:eastAsia="es-ES"/>
        </w:rPr>
        <w:t>El contratista tendrá derecho a conocer y ser sentido sobre las observaciones que se formulen en relación con el cumplimiento de la prestación contratada.</w:t>
      </w:r>
    </w:p>
    <w:p w14:paraId="6A38307B" w14:textId="22097D2D" w:rsidR="000557EA" w:rsidRPr="00520229" w:rsidRDefault="000557EA" w:rsidP="00DE471A">
      <w:pPr>
        <w:pStyle w:val="Ttol2"/>
      </w:pPr>
      <w:bookmarkStart w:id="125" w:name="_Toc187264491"/>
      <w:bookmarkStart w:id="126" w:name="_Toc188303459"/>
      <w:r w:rsidRPr="00520229">
        <w:lastRenderedPageBreak/>
        <w:t>Cláusula 49. Facultades del poder adjudicador</w:t>
      </w:r>
      <w:bookmarkEnd w:id="125"/>
      <w:bookmarkEnd w:id="126"/>
    </w:p>
    <w:p w14:paraId="08A8BEBF" w14:textId="77777777" w:rsidR="000557EA" w:rsidRPr="00520229" w:rsidRDefault="000557EA" w:rsidP="00DE471A">
      <w:pPr>
        <w:rPr>
          <w:lang w:eastAsia="es-ES"/>
        </w:rPr>
      </w:pPr>
      <w:r w:rsidRPr="00520229">
        <w:rPr>
          <w:rFonts w:cstheme="majorBidi"/>
          <w:lang w:eastAsia="es-ES"/>
        </w:rPr>
        <w:t xml:space="preserve">Dentro </w:t>
      </w:r>
      <w:r w:rsidRPr="00520229">
        <w:rPr>
          <w:lang w:eastAsia="es-ES"/>
        </w:rPr>
        <w:t xml:space="preserve">de los límites y con sujeción a los requisitos y efectos señalados en la LCSP, el órgano de contratación ostenta la facultad de modificar el contrato por razones de interés público, suspender la ejecución del mismo y acordar su resolución y determinar los efectos de la misma. </w:t>
      </w:r>
    </w:p>
    <w:p w14:paraId="4CAA539E" w14:textId="77777777" w:rsidR="000557EA" w:rsidRPr="00520229" w:rsidRDefault="000557EA" w:rsidP="00DE471A">
      <w:pPr>
        <w:rPr>
          <w:lang w:eastAsia="es-ES"/>
        </w:rPr>
      </w:pPr>
      <w:r w:rsidRPr="00520229">
        <w:rPr>
          <w:lang w:eastAsia="es-ES"/>
        </w:rPr>
        <w:t>Igualmente, el órgano de contratación ostenta las facultades de inspección de las actividades desarrolladas por los contratistas durante la ejecución del contrato, en los términos y con los límites establecidos en la LCSP para cada tipo de contrato. En ningún caso estas facultades de inspección podrán implicar un derecho general del órgano de contratación a inspeccionar las instalaciones, oficinas y otros emplazamientos en los que el contratista desarrolle sus actividades, salvo que tales emplazamientos y sus condiciones técnicas sean determinantes para el desarrollo de las prestaciones objeto del contrato, extremos que deberán quedar justificados de manera expresa y detallada en el expediente.</w:t>
      </w:r>
    </w:p>
    <w:p w14:paraId="3D56B103" w14:textId="77777777" w:rsidR="000557EA" w:rsidRPr="00520229" w:rsidRDefault="000557EA" w:rsidP="00DE471A">
      <w:pPr>
        <w:rPr>
          <w:lang w:eastAsia="es-ES"/>
        </w:rPr>
      </w:pPr>
      <w:r w:rsidRPr="00520229">
        <w:rPr>
          <w:lang w:eastAsia="es-ES"/>
        </w:rPr>
        <w:t xml:space="preserve">Los procedimientos para la adopción de acuerdos relativos a las facultades anteriormente referidas se instruirán en la forma establecida en el artículo 191 LCSP. </w:t>
      </w:r>
    </w:p>
    <w:p w14:paraId="41D1870C" w14:textId="4A5CE714" w:rsidR="000557EA" w:rsidRPr="00520229" w:rsidRDefault="000557EA" w:rsidP="00DE471A">
      <w:pPr>
        <w:pStyle w:val="Ttol2"/>
      </w:pPr>
      <w:bookmarkStart w:id="127" w:name="_Toc187264492"/>
      <w:bookmarkStart w:id="128" w:name="_Toc188303460"/>
      <w:r w:rsidRPr="00520229">
        <w:t>Cláusula 50. Recursos.</w:t>
      </w:r>
      <w:bookmarkEnd w:id="127"/>
      <w:bookmarkEnd w:id="128"/>
    </w:p>
    <w:p w14:paraId="1E36B1BA" w14:textId="77777777" w:rsidR="000557EA" w:rsidRPr="00520229" w:rsidRDefault="000557EA" w:rsidP="00DE471A">
      <w:pPr>
        <w:rPr>
          <w:lang w:eastAsia="es-ES"/>
        </w:rPr>
      </w:pPr>
      <w:r w:rsidRPr="00520229">
        <w:rPr>
          <w:lang w:eastAsia="es-ES"/>
        </w:rPr>
        <w:t xml:space="preserve">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w:t>
      </w:r>
    </w:p>
    <w:p w14:paraId="334CE24C" w14:textId="0058BF25" w:rsidR="000557EA" w:rsidRPr="00520229" w:rsidRDefault="000557EA" w:rsidP="00DE471A">
      <w:pPr>
        <w:rPr>
          <w:rFonts w:eastAsia="Calibri" w:cs="Calibri Light"/>
        </w:rPr>
      </w:pPr>
      <w:r w:rsidRPr="00520229">
        <w:rPr>
          <w:lang w:eastAsia="es-ES"/>
        </w:rPr>
        <w:t xml:space="preserve">El órgano competente para conocer del recurso será el Tribunal Catalán de Contratos del Sector Público. </w:t>
      </w:r>
    </w:p>
    <w:p w14:paraId="27923A27" w14:textId="77777777" w:rsidR="000557EA" w:rsidRPr="00520229" w:rsidRDefault="000557EA" w:rsidP="00DE471A">
      <w:pPr>
        <w:rPr>
          <w:lang w:eastAsia="es-ES"/>
        </w:rPr>
      </w:pPr>
      <w:r w:rsidRPr="00520229">
        <w:rPr>
          <w:lang w:eastAsia="es-ES"/>
        </w:rPr>
        <w:t>Contra las actuaciones susceptibles de ser impugnadas mediante recurso especial, no procederá la interposición de recursos administrativos ordinarios.</w:t>
      </w:r>
    </w:p>
    <w:p w14:paraId="2FCDBB04" w14:textId="77777777" w:rsidR="000557EA" w:rsidRPr="00520229" w:rsidRDefault="000557EA" w:rsidP="00DE471A">
      <w:pPr>
        <w:rPr>
          <w:lang w:eastAsia="es-ES"/>
        </w:rPr>
      </w:pPr>
      <w:r w:rsidRPr="00520229">
        <w:rPr>
          <w:lang w:eastAsia="es-ES"/>
        </w:rPr>
        <w:t>Los actos que se dicten en los procedimientos de adjudicación de contratos que no reúnan los requisitos del apartado 1 del artículo 44 LCSP podrán ser impugnados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cuyo órgano correspondiente ostente el control o participación mayoritaria.</w:t>
      </w:r>
    </w:p>
    <w:p w14:paraId="028C61EC" w14:textId="77777777" w:rsidR="000557EA" w:rsidRPr="00520229" w:rsidRDefault="000557EA" w:rsidP="00DE471A">
      <w:pPr>
        <w:rPr>
          <w:lang w:eastAsia="es-ES"/>
        </w:rPr>
      </w:pPr>
      <w:r w:rsidRPr="00520229">
        <w:rPr>
          <w:lang w:eastAsia="es-ES"/>
        </w:rPr>
        <w:t xml:space="preserve">Serán competencia del orden jurisdiccional contencioso-administrativo las cuestiones referidas a la preparación, adjudicación del contrato y modificaciones contractuales, cuando la impugnación de estas últimas se base en el incumplimiento de lo establecido en los artículos 204 y 205 LCSP, cuando se entienda que esta modificación debió ser objeto de una nueva adjudicación. </w:t>
      </w:r>
    </w:p>
    <w:p w14:paraId="5E954990" w14:textId="77777777" w:rsidR="000557EA" w:rsidRPr="00520229" w:rsidRDefault="000557EA" w:rsidP="00DE471A">
      <w:pPr>
        <w:rPr>
          <w:lang w:eastAsia="es-ES"/>
        </w:rPr>
      </w:pPr>
      <w:r w:rsidRPr="00520229">
        <w:rPr>
          <w:lang w:eastAsia="es-ES"/>
        </w:rPr>
        <w:t>El orden jurisdiccional civil será el competente para resolver las controversias que se susciten entre las partes en relación con los efectos y extinción del contrato, con excepción de las modificaciones contractuales citadas en el apartado anterior.</w:t>
      </w:r>
    </w:p>
    <w:p w14:paraId="405DB63B" w14:textId="1FFAA3E6" w:rsidR="000557EA" w:rsidRPr="00520229" w:rsidRDefault="000557EA" w:rsidP="00DE471A">
      <w:pPr>
        <w:rPr>
          <w:rFonts w:cstheme="majorBidi"/>
          <w:lang w:eastAsia="es-ES"/>
        </w:rPr>
      </w:pPr>
      <w:r w:rsidRPr="00520229">
        <w:rPr>
          <w:lang w:eastAsia="es-ES"/>
        </w:rPr>
        <w:tab/>
      </w:r>
      <w:r w:rsidRPr="00520229">
        <w:rPr>
          <w:lang w:eastAsia="es-ES"/>
        </w:rPr>
        <w:tab/>
      </w:r>
      <w:r w:rsidRPr="00520229">
        <w:rPr>
          <w:lang w:eastAsia="es-ES"/>
        </w:rPr>
        <w:tab/>
      </w:r>
      <w:r w:rsidRPr="00520229">
        <w:rPr>
          <w:lang w:eastAsia="es-ES"/>
        </w:rPr>
        <w:tab/>
      </w:r>
      <w:r w:rsidRPr="00520229">
        <w:rPr>
          <w:lang w:eastAsia="es-ES"/>
        </w:rPr>
        <w:tab/>
      </w:r>
      <w:r w:rsidRPr="00520229">
        <w:rPr>
          <w:lang w:eastAsia="es-ES"/>
        </w:rPr>
        <w:tab/>
      </w:r>
      <w:r w:rsidRPr="00520229">
        <w:rPr>
          <w:lang w:eastAsia="es-ES"/>
        </w:rPr>
        <w:tab/>
      </w:r>
    </w:p>
    <w:p w14:paraId="6EA14F5E" w14:textId="77777777" w:rsidR="006126F3" w:rsidRPr="00520229" w:rsidRDefault="006126F3" w:rsidP="00DE471A">
      <w:pPr>
        <w:spacing w:before="0" w:after="160"/>
        <w:jc w:val="left"/>
        <w:rPr>
          <w:b/>
          <w:bCs/>
          <w:sz w:val="26"/>
          <w:szCs w:val="26"/>
        </w:rPr>
      </w:pPr>
      <w:bookmarkStart w:id="129" w:name="_Toc187264493"/>
      <w:r w:rsidRPr="00520229">
        <w:br w:type="page"/>
      </w:r>
    </w:p>
    <w:p w14:paraId="5E71D083" w14:textId="0CCB4EF9" w:rsidR="000557EA" w:rsidRPr="00520229" w:rsidRDefault="000557EA" w:rsidP="00DE471A">
      <w:pPr>
        <w:pStyle w:val="Ttol1"/>
      </w:pPr>
      <w:bookmarkStart w:id="130" w:name="_Toc188303461"/>
      <w:r w:rsidRPr="00520229">
        <w:lastRenderedPageBreak/>
        <w:t>ANEXO I. CARACTERÍSTICAS DEL EXPEDIENTE</w:t>
      </w:r>
      <w:bookmarkEnd w:id="129"/>
      <w:bookmarkEnd w:id="130"/>
    </w:p>
    <w:p w14:paraId="4F590FED" w14:textId="77777777" w:rsidR="000557EA" w:rsidRPr="00520229" w:rsidRDefault="000557EA" w:rsidP="00DE471A">
      <w:pPr>
        <w:pStyle w:val="Ttol1"/>
      </w:pPr>
      <w:bookmarkStart w:id="131" w:name="_Toc187264494"/>
      <w:bookmarkStart w:id="132" w:name="_Toc188303462"/>
      <w:r w:rsidRPr="00520229">
        <w:t>A. CARACTERÍSTICAS GENERALES DEL CONTRATO COMUNES A TODOS LOS LOTES</w:t>
      </w:r>
      <w:bookmarkEnd w:id="131"/>
      <w:bookmarkEnd w:id="132"/>
    </w:p>
    <w:p w14:paraId="77B3A078" w14:textId="46BE6958" w:rsidR="000557EA" w:rsidRPr="00520229" w:rsidRDefault="000557EA" w:rsidP="00DE471A">
      <w:pPr>
        <w:pStyle w:val="Ttol2"/>
      </w:pPr>
      <w:bookmarkStart w:id="133" w:name="_Toc188303463"/>
      <w:r w:rsidRPr="00520229">
        <w:t>Apartado 1. Configuración general del contrato.</w:t>
      </w:r>
      <w:bookmarkEnd w:id="133"/>
    </w:p>
    <w:p w14:paraId="412025E9" w14:textId="00C6B645" w:rsidR="000557EA" w:rsidRPr="00520229" w:rsidRDefault="000557EA" w:rsidP="00DE471A">
      <w:pPr>
        <w:pStyle w:val="Ttol3"/>
      </w:pPr>
      <w:bookmarkStart w:id="134" w:name="_Toc188303464"/>
      <w:r w:rsidRPr="00520229">
        <w:t>Definición del objeto del contrato y necesidades a satisfacer</w:t>
      </w:r>
      <w:bookmarkEnd w:id="134"/>
    </w:p>
    <w:p w14:paraId="28ED5EBF" w14:textId="77777777" w:rsidR="00683DCC" w:rsidRPr="00520229" w:rsidRDefault="00683DCC" w:rsidP="00DE471A">
      <w:r w:rsidRPr="00520229">
        <w:t xml:space="preserve">Es necesario contratar empresas productoras especializadas para llevar a cabo la producción ejecutiva y la producción delegada necesaria para desarrollar los actos que se celebrarán, en el marco de las Fiestas de Mayo 2025. </w:t>
      </w:r>
    </w:p>
    <w:p w14:paraId="35588D18" w14:textId="77777777" w:rsidR="00683DCC" w:rsidRPr="00520229" w:rsidRDefault="00683DCC" w:rsidP="00DE471A">
      <w:bookmarkStart w:id="135" w:name="_Hlk188390181"/>
      <w:r w:rsidRPr="00520229">
        <w:t xml:space="preserve">Las actividades que se celebrarán serán de dos tipos: actividades de cultura popular y actividades con programación artística. </w:t>
      </w:r>
    </w:p>
    <w:p w14:paraId="2129A50B" w14:textId="3D6EA9BB" w:rsidR="00683DCC" w:rsidRPr="00520229" w:rsidRDefault="00683DCC" w:rsidP="00DE471A">
      <w:r w:rsidRPr="00520229">
        <w:t xml:space="preserve">El gasto que ello implica debe incluir toda la logística para desarrollar técnicamente las actividades, como el sonido, la iluminación, el personal técnico, los transportes, los generadores, los aseos WC, el personal auxiliar, etc., y todo lo necesario desde el punto de vista logístico, de coordinación y para producir adecuadamente las actividades, tal y como se detalla en este expediente. </w:t>
      </w:r>
    </w:p>
    <w:p w14:paraId="517BEFC8" w14:textId="55AD49DF" w:rsidR="00683DCC" w:rsidRPr="00520229" w:rsidRDefault="00683DCC" w:rsidP="00DE471A">
      <w:r w:rsidRPr="00520229">
        <w:t>Desde el punto de vista de las infraestructuras, los materiales necesarios serán los siguientes: escenarios, mesas, vallas, sillas, puntos de luces, y otras necesidades relativas al objeto del contrato. Incluye el personal, el alquiler del material y su montaje y desmontaje. La empresa dispondrá de transporte adecuado y personal cualificado para realizar el montaje y desmontaje en un mínimo de 5 personas, entre las que se cuenta 1 coordinador.</w:t>
      </w:r>
    </w:p>
    <w:p w14:paraId="095B417A" w14:textId="16DEE504" w:rsidR="000557EA" w:rsidRPr="00520229" w:rsidRDefault="000557EA" w:rsidP="00DE471A">
      <w:pPr>
        <w:pStyle w:val="Ttol3"/>
      </w:pPr>
      <w:bookmarkStart w:id="136" w:name="_Toc188303465"/>
      <w:bookmarkEnd w:id="135"/>
      <w:r w:rsidRPr="00520229">
        <w:t>Código/s CPV</w:t>
      </w:r>
      <w:bookmarkEnd w:id="136"/>
    </w:p>
    <w:p w14:paraId="5DB63532" w14:textId="18C9340C" w:rsidR="00683DCC" w:rsidRPr="00520229" w:rsidRDefault="00683DCC" w:rsidP="00520229">
      <w:pPr>
        <w:pStyle w:val="Lista2"/>
      </w:pPr>
      <w:r w:rsidRPr="00520229">
        <w:t>79952000-2 Servicios de eventos</w:t>
      </w:r>
    </w:p>
    <w:p w14:paraId="32239E79" w14:textId="2344E433" w:rsidR="00683DCC" w:rsidRPr="00520229" w:rsidRDefault="00683DCC" w:rsidP="00520229">
      <w:pPr>
        <w:pStyle w:val="Lista2"/>
      </w:pPr>
      <w:r w:rsidRPr="00520229">
        <w:t>79952100-3 Servicios de organización de eventos culturales</w:t>
      </w:r>
    </w:p>
    <w:p w14:paraId="1B836399" w14:textId="09EA2EFE" w:rsidR="00683DCC" w:rsidRPr="00520229" w:rsidRDefault="00683DCC" w:rsidP="00520229">
      <w:pPr>
        <w:pStyle w:val="Lista2"/>
      </w:pPr>
      <w:r w:rsidRPr="00520229">
        <w:t>79953000-9 Servicios de organización de festivales</w:t>
      </w:r>
    </w:p>
    <w:p w14:paraId="1A909DAE" w14:textId="78197806" w:rsidR="00683DCC" w:rsidRPr="00520229" w:rsidRDefault="00683DCC" w:rsidP="00520229">
      <w:pPr>
        <w:pStyle w:val="Lista2"/>
      </w:pPr>
      <w:r w:rsidRPr="00520229">
        <w:t>79954000-6 Servicios de organización de fiestas</w:t>
      </w:r>
    </w:p>
    <w:p w14:paraId="7E710973" w14:textId="77777777" w:rsidR="00683DCC" w:rsidRPr="00520229" w:rsidRDefault="00683DCC" w:rsidP="00DE471A">
      <w:r w:rsidRPr="00520229">
        <w:t xml:space="preserve">El código CPA de este contrato es: 90.02.11 Servicios de producción y presentación de eventos de artes escénicas. </w:t>
      </w:r>
    </w:p>
    <w:p w14:paraId="37941A12" w14:textId="484DA033" w:rsidR="000557EA" w:rsidRPr="00520229" w:rsidRDefault="000557EA" w:rsidP="00DE471A">
      <w:pPr>
        <w:pStyle w:val="Ttol2"/>
      </w:pPr>
      <w:bookmarkStart w:id="137" w:name="_Toc188303466"/>
      <w:r w:rsidRPr="00520229">
        <w:t>Apartado 2. División del objeto del contrato en lotes.</w:t>
      </w:r>
      <w:bookmarkEnd w:id="137"/>
    </w:p>
    <w:p w14:paraId="561CDE4A" w14:textId="3A12B0C3" w:rsidR="000557EA" w:rsidRPr="00520229" w:rsidRDefault="00683DCC" w:rsidP="00DE471A">
      <w:r w:rsidRPr="00520229">
        <w:t>Lote 1. Necesidades técnicas necesarias para los actos que se celebran en el parque de Ca l'Arnús, Paseo Marítimo, y plaza Josep Tarradellas.</w:t>
      </w:r>
    </w:p>
    <w:p w14:paraId="52E76BFA" w14:textId="46BC5144" w:rsidR="00683DCC" w:rsidRPr="00520229" w:rsidRDefault="00683DCC" w:rsidP="00DE471A">
      <w:r w:rsidRPr="00520229">
        <w:t xml:space="preserve">Lote 2. Necesidades técnicas necesarias para los actos que se celebran en la zona mar: Rambla, Playa pescadores, y puente de Botifarreta </w:t>
      </w:r>
    </w:p>
    <w:p w14:paraId="42BA4320" w14:textId="3C1DF2B3" w:rsidR="00683DCC" w:rsidRPr="00520229" w:rsidRDefault="00683DCC" w:rsidP="00DE471A">
      <w:r w:rsidRPr="00520229">
        <w:t xml:space="preserve">Lote 3. Necesidades técnicas necesarias para los actos que se celebran en la plaza de la Plana, plaza de la Vila, y actos de cultura popular. </w:t>
      </w:r>
    </w:p>
    <w:p w14:paraId="623E6390" w14:textId="77777777" w:rsidR="00C12D1D" w:rsidRPr="00520229" w:rsidRDefault="00C12D1D" w:rsidP="00DE471A">
      <w:r w:rsidRPr="00520229">
        <w:t xml:space="preserve">Las empresas se pueden presentar en cualquiera de los tres lotes, pero cada empresa sólo podrá ganar un solo lote, excepto en el caso de que los otros lotes sólo haya recibido una oferta y esta </w:t>
      </w:r>
      <w:r w:rsidRPr="00520229">
        <w:lastRenderedPageBreak/>
        <w:t xml:space="preserve">misma empresa sea la ganadora de uno o de los otros dos lotes. Si no es el caso, la ganadora de cualquiera de los otros lotes será la segunda empresa mejor valorada. </w:t>
      </w:r>
    </w:p>
    <w:p w14:paraId="0E7E8706" w14:textId="77777777" w:rsidR="00C12D1D" w:rsidRPr="00520229" w:rsidRDefault="00C12D1D" w:rsidP="00DE471A">
      <w:r w:rsidRPr="00520229">
        <w:t>Las empresas deberán incluir en el Sobre 3 de los PCAP una declaración que indique que en el caso de que una misma empresa reciba la mejor puntuación en los tres lotes, cuál es el lote que se quiere adjudicar primero. Los otros lotes se adjudicarán a las empresas que hayan quedado en segunda posición.</w:t>
      </w:r>
    </w:p>
    <w:p w14:paraId="72436B43" w14:textId="2872BF81" w:rsidR="000557EA" w:rsidRPr="00520229" w:rsidRDefault="000557EA" w:rsidP="00DE471A">
      <w:pPr>
        <w:pStyle w:val="Ttol2"/>
      </w:pPr>
      <w:bookmarkStart w:id="138" w:name="_Toc188303467"/>
      <w:r w:rsidRPr="00520229">
        <w:t>Apartado 3. Órganos intervinientes.</w:t>
      </w:r>
      <w:bookmarkEnd w:id="138"/>
    </w:p>
    <w:p w14:paraId="25C3FD32" w14:textId="631E46F9" w:rsidR="00C12D1D" w:rsidRPr="00520229" w:rsidRDefault="00C12D1D" w:rsidP="00DE471A">
      <w:r w:rsidRPr="00520229">
        <w:t>De conformidad con los Estatutos vigentes de Badalona Cultura, SL, corresponde a la Gerencia la aprobación, adjudicación y formalización del contrato.</w:t>
      </w:r>
    </w:p>
    <w:p w14:paraId="6A6C7969" w14:textId="4743E624" w:rsidR="000557EA" w:rsidRPr="00520229" w:rsidRDefault="000557EA" w:rsidP="00DE471A">
      <w:pPr>
        <w:pStyle w:val="Ttol2"/>
      </w:pPr>
      <w:bookmarkStart w:id="139" w:name="_Toc188303468"/>
      <w:r w:rsidRPr="00520229">
        <w:t>Apartado 4. Unidad encargada del seguimiento y ejecución del contrato.</w:t>
      </w:r>
      <w:bookmarkEnd w:id="139"/>
    </w:p>
    <w:p w14:paraId="5E7A989E" w14:textId="03E9584F" w:rsidR="000557EA" w:rsidRPr="00520229" w:rsidRDefault="00C12D1D" w:rsidP="00DE471A">
      <w:r w:rsidRPr="00520229">
        <w:t>Personal de Badalona Cultura y del Servicio de Cultura y del Ayuntamiento de Badalona.</w:t>
      </w:r>
    </w:p>
    <w:p w14:paraId="203DDFAF" w14:textId="4B7E82F6" w:rsidR="000557EA" w:rsidRPr="00520229" w:rsidRDefault="000557EA" w:rsidP="00DE471A">
      <w:pPr>
        <w:pStyle w:val="Ttol2"/>
      </w:pPr>
      <w:bookmarkStart w:id="140" w:name="_Toc188303469"/>
      <w:r w:rsidRPr="00520229">
        <w:t>Sección 5. Valor estimado.</w:t>
      </w:r>
      <w:bookmarkEnd w:id="140"/>
    </w:p>
    <w:p w14:paraId="6A6CFD97" w14:textId="33A05475" w:rsidR="00C12D1D" w:rsidRPr="00520229" w:rsidRDefault="00C12D1D" w:rsidP="00DE471A">
      <w:r w:rsidRPr="00520229">
        <w:t>El valor estimado del contrato es de 468.088,66 euros, que se compone de presupuesto base de licitación de 390.073,89 euros ((LOT1: 147.517,31€ + LOT2: 84.788,34€ + LOTE 3: 145.768,24€) y de 78.014,78 euros (20% de modificaciones previstas), sin incluir el IVA de acuerdo con la previsión del artículo 101 de la LCSP.</w:t>
      </w:r>
      <w:bookmarkStart w:id="141" w:name="_Hlk188389896"/>
      <w:bookmarkStart w:id="142" w:name="_Hlk188390213"/>
      <w:bookmarkEnd w:id="141"/>
      <w:bookmarkEnd w:id="142"/>
    </w:p>
    <w:p w14:paraId="63AD5C63" w14:textId="77777777" w:rsidR="006126F3" w:rsidRPr="00520229" w:rsidRDefault="000557EA" w:rsidP="00DE471A">
      <w:r w:rsidRPr="00520229">
        <w:t xml:space="preserve">Sujeto a regulación armonizada: NO. </w:t>
      </w:r>
    </w:p>
    <w:p w14:paraId="76454CD4" w14:textId="69F47EB2" w:rsidR="00C12D1D" w:rsidRPr="00520229" w:rsidRDefault="00C12D1D" w:rsidP="00DE471A">
      <w:r w:rsidRPr="00520229">
        <w:t>De conformidad con lo establecido en los artículos 19 y 22 de la LCSP, el contrato no está sujeto a regulación armonizada, al tratarse de un contrato que tiene por objeto uno de los servicios enumerados en el anexo IV de la LCSP y el valor estimado es inferior a 750.000 €.</w:t>
      </w:r>
    </w:p>
    <w:p w14:paraId="3EDB4CC7" w14:textId="7A13F03E" w:rsidR="000557EA" w:rsidRPr="00520229" w:rsidRDefault="000557EA" w:rsidP="00DE471A">
      <w:pPr>
        <w:pStyle w:val="Ttol2"/>
      </w:pPr>
      <w:bookmarkStart w:id="143" w:name="_Toc188303470"/>
      <w:r w:rsidRPr="00520229">
        <w:t>Apartado 6. Presupuesto base de licitación y crédito en el que se ampara.</w:t>
      </w:r>
      <w:bookmarkEnd w:id="143"/>
    </w:p>
    <w:tbl>
      <w:tblPr>
        <w:tblW w:w="0" w:type="auto"/>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796"/>
        <w:gridCol w:w="1498"/>
      </w:tblGrid>
      <w:tr w:rsidR="00520229" w:rsidRPr="00520229" w14:paraId="3148CD3F" w14:textId="77777777" w:rsidTr="006126F3">
        <w:tc>
          <w:tcPr>
            <w:tcW w:w="6796" w:type="dxa"/>
            <w:shd w:val="clear" w:color="auto" w:fill="B4C7DC"/>
          </w:tcPr>
          <w:p w14:paraId="48A9D226" w14:textId="77777777" w:rsidR="006126F3" w:rsidRPr="00520229" w:rsidRDefault="006126F3" w:rsidP="00DE471A">
            <w:r w:rsidRPr="00520229">
              <w:rPr>
                <w:b/>
                <w:bCs/>
              </w:rPr>
              <w:t>RESUMEN PRESUPUESTO POR LOTES</w:t>
            </w:r>
          </w:p>
        </w:tc>
        <w:tc>
          <w:tcPr>
            <w:tcW w:w="1498" w:type="dxa"/>
            <w:shd w:val="clear" w:color="auto" w:fill="B4C7DC"/>
          </w:tcPr>
          <w:p w14:paraId="4F455132" w14:textId="77777777" w:rsidR="006126F3" w:rsidRPr="00520229" w:rsidRDefault="006126F3" w:rsidP="00DE471A">
            <w:pPr>
              <w:snapToGrid w:val="0"/>
            </w:pPr>
            <w:r w:rsidRPr="00520229">
              <w:rPr>
                <w:b/>
                <w:bCs/>
              </w:rPr>
              <w:t>Total en EUR</w:t>
            </w:r>
          </w:p>
        </w:tc>
      </w:tr>
      <w:tr w:rsidR="00520229" w:rsidRPr="00520229" w14:paraId="35BD161B" w14:textId="77777777" w:rsidTr="006126F3">
        <w:tc>
          <w:tcPr>
            <w:tcW w:w="6796" w:type="dxa"/>
            <w:shd w:val="clear" w:color="auto" w:fill="auto"/>
          </w:tcPr>
          <w:p w14:paraId="50F6BACF" w14:textId="77777777" w:rsidR="006126F3" w:rsidRPr="00520229" w:rsidRDefault="006126F3" w:rsidP="00DE471A">
            <w:pPr>
              <w:tabs>
                <w:tab w:val="left" w:pos="284"/>
              </w:tabs>
              <w:contextualSpacing/>
            </w:pPr>
            <w:r w:rsidRPr="00520229">
              <w:rPr>
                <w:b/>
                <w:bCs/>
                <w:lang w:bidi="ks-Deva"/>
              </w:rPr>
              <w:t>LOTE 1</w:t>
            </w:r>
          </w:p>
        </w:tc>
        <w:tc>
          <w:tcPr>
            <w:tcW w:w="1498" w:type="dxa"/>
            <w:shd w:val="clear" w:color="auto" w:fill="auto"/>
          </w:tcPr>
          <w:p w14:paraId="7D1F52EC" w14:textId="77777777" w:rsidR="006126F3" w:rsidRPr="00520229" w:rsidRDefault="006126F3" w:rsidP="00DE471A">
            <w:pPr>
              <w:snapToGrid w:val="0"/>
              <w:jc w:val="right"/>
            </w:pPr>
            <w:r w:rsidRPr="00520229">
              <w:rPr>
                <w:b/>
                <w:bCs/>
              </w:rPr>
              <w:t>147.517,31</w:t>
            </w:r>
          </w:p>
        </w:tc>
      </w:tr>
      <w:tr w:rsidR="00520229" w:rsidRPr="00520229" w14:paraId="6A979004" w14:textId="77777777" w:rsidTr="006126F3">
        <w:tc>
          <w:tcPr>
            <w:tcW w:w="6796" w:type="dxa"/>
            <w:shd w:val="clear" w:color="auto" w:fill="auto"/>
          </w:tcPr>
          <w:p w14:paraId="3205D2B7" w14:textId="77777777" w:rsidR="006126F3" w:rsidRPr="00520229" w:rsidRDefault="006126F3" w:rsidP="00DE471A">
            <w:pPr>
              <w:tabs>
                <w:tab w:val="left" w:pos="8600"/>
              </w:tabs>
            </w:pPr>
            <w:r w:rsidRPr="00520229">
              <w:t xml:space="preserve">(*) Reserva para riders de los artistas sobre la que no se puede </w:t>
            </w:r>
            <w:proofErr w:type="spellStart"/>
            <w:r w:rsidRPr="00520229">
              <w:t>hacer</w:t>
            </w:r>
            <w:proofErr w:type="spellEnd"/>
            <w:r w:rsidRPr="00520229">
              <w:t xml:space="preserve"> oferta de </w:t>
            </w:r>
            <w:proofErr w:type="spellStart"/>
            <w:r w:rsidRPr="00520229">
              <w:t>licitación</w:t>
            </w:r>
            <w:proofErr w:type="spellEnd"/>
          </w:p>
        </w:tc>
        <w:tc>
          <w:tcPr>
            <w:tcW w:w="1498" w:type="dxa"/>
            <w:shd w:val="clear" w:color="auto" w:fill="auto"/>
          </w:tcPr>
          <w:p w14:paraId="32365CEC" w14:textId="77777777" w:rsidR="006126F3" w:rsidRPr="00520229" w:rsidRDefault="006126F3" w:rsidP="00DE471A">
            <w:pPr>
              <w:snapToGrid w:val="0"/>
              <w:jc w:val="right"/>
            </w:pPr>
            <w:r w:rsidRPr="00520229">
              <w:t>12.000,00</w:t>
            </w:r>
          </w:p>
        </w:tc>
      </w:tr>
      <w:tr w:rsidR="00520229" w:rsidRPr="00520229" w14:paraId="6AD56B79" w14:textId="77777777" w:rsidTr="006126F3">
        <w:tc>
          <w:tcPr>
            <w:tcW w:w="6796" w:type="dxa"/>
            <w:shd w:val="clear" w:color="auto" w:fill="auto"/>
          </w:tcPr>
          <w:p w14:paraId="537CD1D4" w14:textId="77777777" w:rsidR="006126F3" w:rsidRPr="00520229" w:rsidRDefault="006126F3" w:rsidP="00DE471A">
            <w:pPr>
              <w:tabs>
                <w:tab w:val="left" w:pos="8600"/>
              </w:tabs>
            </w:pPr>
            <w:r w:rsidRPr="00520229">
              <w:rPr>
                <w:b/>
                <w:bCs/>
                <w:lang w:eastAsia="es-ES" w:bidi="ks-Deva"/>
              </w:rPr>
              <w:t>LOTE 2</w:t>
            </w:r>
          </w:p>
        </w:tc>
        <w:tc>
          <w:tcPr>
            <w:tcW w:w="1498" w:type="dxa"/>
            <w:shd w:val="clear" w:color="auto" w:fill="auto"/>
          </w:tcPr>
          <w:p w14:paraId="3C49808D" w14:textId="77777777" w:rsidR="006126F3" w:rsidRPr="00520229" w:rsidRDefault="006126F3" w:rsidP="00DE471A">
            <w:pPr>
              <w:snapToGrid w:val="0"/>
              <w:jc w:val="right"/>
            </w:pPr>
            <w:r w:rsidRPr="00520229">
              <w:rPr>
                <w:b/>
                <w:bCs/>
              </w:rPr>
              <w:t>84.788,34</w:t>
            </w:r>
          </w:p>
        </w:tc>
      </w:tr>
      <w:tr w:rsidR="00520229" w:rsidRPr="00520229" w14:paraId="20FF0DCB" w14:textId="77777777" w:rsidTr="006126F3">
        <w:tc>
          <w:tcPr>
            <w:tcW w:w="6796" w:type="dxa"/>
            <w:shd w:val="clear" w:color="auto" w:fill="auto"/>
          </w:tcPr>
          <w:p w14:paraId="18890163" w14:textId="77777777" w:rsidR="006126F3" w:rsidRPr="00520229" w:rsidRDefault="006126F3" w:rsidP="00DE471A">
            <w:r w:rsidRPr="00520229">
              <w:rPr>
                <w:b/>
                <w:bCs/>
                <w:lang w:eastAsia="es-ES" w:bidi="ks-Deva"/>
              </w:rPr>
              <w:t>LOTE 3</w:t>
            </w:r>
          </w:p>
        </w:tc>
        <w:tc>
          <w:tcPr>
            <w:tcW w:w="1498" w:type="dxa"/>
            <w:shd w:val="clear" w:color="auto" w:fill="auto"/>
          </w:tcPr>
          <w:p w14:paraId="34B1B87B" w14:textId="77777777" w:rsidR="006126F3" w:rsidRPr="00520229" w:rsidRDefault="006126F3" w:rsidP="00DE471A">
            <w:pPr>
              <w:snapToGrid w:val="0"/>
              <w:jc w:val="right"/>
            </w:pPr>
            <w:r w:rsidRPr="00520229">
              <w:rPr>
                <w:b/>
                <w:bCs/>
              </w:rPr>
              <w:t>145.768,24</w:t>
            </w:r>
          </w:p>
        </w:tc>
      </w:tr>
      <w:tr w:rsidR="00520229" w:rsidRPr="00520229" w14:paraId="216453B8" w14:textId="77777777" w:rsidTr="006126F3">
        <w:tc>
          <w:tcPr>
            <w:tcW w:w="6796" w:type="dxa"/>
            <w:shd w:val="clear" w:color="auto" w:fill="auto"/>
          </w:tcPr>
          <w:p w14:paraId="73C0E6AE" w14:textId="77777777" w:rsidR="006126F3" w:rsidRPr="00520229" w:rsidRDefault="006126F3" w:rsidP="00DE471A">
            <w:r w:rsidRPr="00520229">
              <w:rPr>
                <w:b/>
                <w:bCs/>
                <w:lang w:eastAsia="es-ES" w:bidi="ks-Deva"/>
              </w:rPr>
              <w:t>TOTAL</w:t>
            </w:r>
          </w:p>
        </w:tc>
        <w:tc>
          <w:tcPr>
            <w:tcW w:w="1498" w:type="dxa"/>
            <w:shd w:val="clear" w:color="auto" w:fill="auto"/>
          </w:tcPr>
          <w:p w14:paraId="2A7D3B9A" w14:textId="77777777" w:rsidR="006126F3" w:rsidRPr="00520229" w:rsidRDefault="006126F3" w:rsidP="00DE471A">
            <w:pPr>
              <w:snapToGrid w:val="0"/>
              <w:jc w:val="right"/>
            </w:pPr>
            <w:bookmarkStart w:id="144" w:name="_Hlk188390293"/>
            <w:r w:rsidRPr="00520229">
              <w:rPr>
                <w:b/>
                <w:bCs/>
              </w:rPr>
              <w:t>390.073,89</w:t>
            </w:r>
            <w:bookmarkEnd w:id="144"/>
          </w:p>
        </w:tc>
      </w:tr>
      <w:tr w:rsidR="00520229" w:rsidRPr="00520229" w14:paraId="78332225" w14:textId="77777777" w:rsidTr="006126F3">
        <w:tc>
          <w:tcPr>
            <w:tcW w:w="6796" w:type="dxa"/>
            <w:shd w:val="clear" w:color="auto" w:fill="auto"/>
          </w:tcPr>
          <w:p w14:paraId="20EC8C58" w14:textId="20C5AAE9" w:rsidR="006126F3" w:rsidRPr="00520229" w:rsidRDefault="006126F3" w:rsidP="00DE471A">
            <w:r w:rsidRPr="00520229">
              <w:rPr>
                <w:b/>
                <w:bCs/>
                <w:lang w:eastAsia="es-ES" w:bidi="ks-Deva"/>
              </w:rPr>
              <w:t>TIPO IVA</w:t>
            </w:r>
          </w:p>
        </w:tc>
        <w:tc>
          <w:tcPr>
            <w:tcW w:w="1498" w:type="dxa"/>
            <w:shd w:val="clear" w:color="auto" w:fill="auto"/>
          </w:tcPr>
          <w:p w14:paraId="3C392AFE" w14:textId="0CBCFE4D" w:rsidR="006126F3" w:rsidRPr="00520229" w:rsidRDefault="006126F3" w:rsidP="00DE471A">
            <w:pPr>
              <w:snapToGrid w:val="0"/>
              <w:jc w:val="right"/>
              <w:rPr>
                <w:b/>
                <w:bCs/>
              </w:rPr>
            </w:pPr>
            <w:r w:rsidRPr="00520229">
              <w:rPr>
                <w:b/>
                <w:bCs/>
              </w:rPr>
              <w:t>21%</w:t>
            </w:r>
          </w:p>
        </w:tc>
      </w:tr>
      <w:tr w:rsidR="00520229" w:rsidRPr="00520229" w14:paraId="1FB18331" w14:textId="77777777" w:rsidTr="006126F3">
        <w:tc>
          <w:tcPr>
            <w:tcW w:w="6796" w:type="dxa"/>
            <w:shd w:val="clear" w:color="auto" w:fill="auto"/>
          </w:tcPr>
          <w:p w14:paraId="5CB1D768" w14:textId="77777777" w:rsidR="006126F3" w:rsidRPr="00520229" w:rsidRDefault="006126F3" w:rsidP="00DE471A">
            <w:r w:rsidRPr="00520229">
              <w:rPr>
                <w:lang w:eastAsia="es-ES" w:bidi="ks-Deva"/>
              </w:rPr>
              <w:t>IVA IMPORTADOR</w:t>
            </w:r>
          </w:p>
        </w:tc>
        <w:tc>
          <w:tcPr>
            <w:tcW w:w="1498" w:type="dxa"/>
            <w:shd w:val="clear" w:color="auto" w:fill="auto"/>
          </w:tcPr>
          <w:p w14:paraId="2AE7F512" w14:textId="2203ECAA" w:rsidR="006126F3" w:rsidRPr="00520229" w:rsidRDefault="006126F3" w:rsidP="00DE471A">
            <w:pPr>
              <w:jc w:val="right"/>
            </w:pPr>
            <w:bookmarkStart w:id="145" w:name="_Hlk188390302"/>
            <w:r w:rsidRPr="00520229">
              <w:t>81.915,52</w:t>
            </w:r>
            <w:bookmarkEnd w:id="145"/>
          </w:p>
        </w:tc>
      </w:tr>
      <w:tr w:rsidR="00520229" w:rsidRPr="00520229" w14:paraId="5F5B3793" w14:textId="77777777" w:rsidTr="006126F3">
        <w:tc>
          <w:tcPr>
            <w:tcW w:w="6796" w:type="dxa"/>
            <w:shd w:val="clear" w:color="auto" w:fill="auto"/>
          </w:tcPr>
          <w:p w14:paraId="7802A57F" w14:textId="77777777" w:rsidR="006126F3" w:rsidRPr="00520229" w:rsidRDefault="006126F3" w:rsidP="00DE471A">
            <w:r w:rsidRPr="00520229">
              <w:rPr>
                <w:b/>
                <w:bCs/>
                <w:lang w:eastAsia="es-ES" w:bidi="ks-Deva"/>
              </w:rPr>
              <w:t>TOTAL 21 % IVA INCLUIDO</w:t>
            </w:r>
          </w:p>
        </w:tc>
        <w:tc>
          <w:tcPr>
            <w:tcW w:w="1498" w:type="dxa"/>
            <w:shd w:val="clear" w:color="auto" w:fill="auto"/>
          </w:tcPr>
          <w:p w14:paraId="7D812AFD" w14:textId="50E1353E" w:rsidR="006126F3" w:rsidRPr="00520229" w:rsidRDefault="006126F3" w:rsidP="00DE471A">
            <w:pPr>
              <w:jc w:val="right"/>
            </w:pPr>
            <w:bookmarkStart w:id="146" w:name="_Hlk188389910"/>
            <w:r w:rsidRPr="00520229">
              <w:rPr>
                <w:b/>
                <w:bCs/>
              </w:rPr>
              <w:t>471.989,41</w:t>
            </w:r>
            <w:bookmarkEnd w:id="146"/>
          </w:p>
        </w:tc>
      </w:tr>
    </w:tbl>
    <w:p w14:paraId="60C0D009" w14:textId="4159BD7B" w:rsidR="00C12D1D" w:rsidRPr="00520229" w:rsidRDefault="00C12D1D" w:rsidP="00DE471A">
      <w:r w:rsidRPr="00520229">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w:t>
      </w:r>
      <w:r w:rsidRPr="00520229">
        <w:lastRenderedPageBreak/>
        <w:t>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w:t>
      </w:r>
    </w:p>
    <w:p w14:paraId="46D06674" w14:textId="1EE62D91" w:rsidR="000557EA" w:rsidRPr="00520229" w:rsidRDefault="000557EA" w:rsidP="00DE471A">
      <w:pPr>
        <w:pStyle w:val="Ttol2"/>
      </w:pPr>
      <w:bookmarkStart w:id="147" w:name="_Toc188303471"/>
      <w:r w:rsidRPr="00520229">
        <w:t>Apartado 7. Procedimiento y tramitación.</w:t>
      </w:r>
      <w:bookmarkEnd w:id="147"/>
    </w:p>
    <w:p w14:paraId="43F748DB" w14:textId="031E54E2" w:rsidR="000557EA" w:rsidRPr="00520229" w:rsidRDefault="000557EA" w:rsidP="00DE471A">
      <w:pPr>
        <w:pStyle w:val="Pargrafdellista"/>
        <w:numPr>
          <w:ilvl w:val="0"/>
          <w:numId w:val="6"/>
        </w:numPr>
        <w:ind w:left="714" w:hanging="357"/>
        <w:contextualSpacing w:val="0"/>
      </w:pPr>
      <w:r w:rsidRPr="00520229">
        <w:t>Tramitación anticipada: SÍ</w:t>
      </w:r>
    </w:p>
    <w:p w14:paraId="68361276" w14:textId="23F619B7" w:rsidR="000557EA" w:rsidRPr="00520229" w:rsidRDefault="000557EA" w:rsidP="00DE471A">
      <w:pPr>
        <w:pStyle w:val="Pargrafdellista"/>
        <w:numPr>
          <w:ilvl w:val="0"/>
          <w:numId w:val="6"/>
        </w:numPr>
        <w:ind w:left="714" w:hanging="357"/>
        <w:contextualSpacing w:val="0"/>
      </w:pPr>
      <w:r w:rsidRPr="00520229">
        <w:t>Tramitación: Ordinaria</w:t>
      </w:r>
    </w:p>
    <w:p w14:paraId="7D6F1E8B" w14:textId="36DD9F42" w:rsidR="000557EA" w:rsidRPr="00520229" w:rsidRDefault="000557EA" w:rsidP="00DE471A">
      <w:pPr>
        <w:pStyle w:val="Pargrafdellista"/>
        <w:numPr>
          <w:ilvl w:val="0"/>
          <w:numId w:val="6"/>
        </w:numPr>
        <w:ind w:left="714" w:hanging="357"/>
        <w:contextualSpacing w:val="0"/>
      </w:pPr>
      <w:r w:rsidRPr="00520229">
        <w:t>Procedimiento: Abierto</w:t>
      </w:r>
    </w:p>
    <w:p w14:paraId="2AF3A6FE" w14:textId="7879F6FA" w:rsidR="000557EA" w:rsidRPr="00520229" w:rsidRDefault="000557EA" w:rsidP="00DE471A">
      <w:pPr>
        <w:pStyle w:val="Ttol2"/>
      </w:pPr>
      <w:bookmarkStart w:id="148" w:name="_Toc188303472"/>
      <w:r w:rsidRPr="00520229">
        <w:t>Apartado 8. Deber de confidencialidad.</w:t>
      </w:r>
      <w:bookmarkEnd w:id="148"/>
    </w:p>
    <w:p w14:paraId="605A38B6" w14:textId="5E7ED2E6" w:rsidR="000557EA" w:rsidRPr="00520229" w:rsidRDefault="000557EA" w:rsidP="00DE471A">
      <w:r w:rsidRPr="00520229">
        <w:t>Duración: 5 años desde el conocimiento de esta información.</w:t>
      </w:r>
    </w:p>
    <w:p w14:paraId="003E812D" w14:textId="5704D8D3" w:rsidR="000557EA" w:rsidRPr="00520229" w:rsidRDefault="000557EA" w:rsidP="00DE471A">
      <w:pPr>
        <w:pStyle w:val="Ttol2"/>
      </w:pPr>
      <w:bookmarkStart w:id="149" w:name="_Toc188303473"/>
      <w:r w:rsidRPr="00520229">
        <w:t>Apartado 9. Plazo de solicitud de información adicional sobre los pliegos.</w:t>
      </w:r>
      <w:bookmarkEnd w:id="149"/>
    </w:p>
    <w:p w14:paraId="78EE53C4" w14:textId="48832844" w:rsidR="000557EA" w:rsidRPr="00520229" w:rsidRDefault="000557EA" w:rsidP="00DE471A">
      <w:r w:rsidRPr="00520229">
        <w:t>Los interesados en el procedimiento de licitación deberán solicitar información adicional sobre los pliegos y otra documentación complementaria con una antelación de número 5 días antes de la finalización del plazo de presentación de las proposiciones.</w:t>
      </w:r>
    </w:p>
    <w:p w14:paraId="6A107DCA" w14:textId="7C0E12AE" w:rsidR="000557EA" w:rsidRPr="00520229" w:rsidRDefault="000557EA" w:rsidP="00DE471A">
      <w:r w:rsidRPr="00520229">
        <w:t>Los interesados podrán solicitar aclaraciones a lo establecido en los pliegos o resto de documentación. Las respuestas a las consultas tendrán carácter vinculante.</w:t>
      </w:r>
    </w:p>
    <w:p w14:paraId="18273247" w14:textId="6519D7FD" w:rsidR="000557EA" w:rsidRPr="00520229" w:rsidRDefault="000557EA" w:rsidP="00DE471A">
      <w:pPr>
        <w:pStyle w:val="Ttol2"/>
      </w:pPr>
      <w:bookmarkStart w:id="150" w:name="_Toc188303474"/>
      <w:r w:rsidRPr="00520229">
        <w:t>Apartado 10. Perfil de contratante.</w:t>
      </w:r>
      <w:bookmarkEnd w:id="150"/>
    </w:p>
    <w:p w14:paraId="32C07F52" w14:textId="7B0961FC" w:rsidR="000557EA" w:rsidRPr="00520229" w:rsidRDefault="000557EA" w:rsidP="00DE471A">
      <w:r w:rsidRPr="00520229">
        <w:t xml:space="preserve">La dirección de acceso al perfil de contratante del poder adjudicador es </w:t>
      </w:r>
      <w:hyperlink r:id="rId11" w:history="1">
        <w:r w:rsidR="00C12D1D" w:rsidRPr="00520229">
          <w:rPr>
            <w:rStyle w:val="Enlla"/>
            <w:color w:val="auto"/>
          </w:rPr>
          <w:t>Perfiles de contratante - Plataforma de Servicios de Contratación Pública</w:t>
        </w:r>
      </w:hyperlink>
    </w:p>
    <w:p w14:paraId="2AD38965" w14:textId="51C1ECD9" w:rsidR="00C12D1D" w:rsidRPr="00520229" w:rsidRDefault="00C12D1D" w:rsidP="00DE471A">
      <w:pPr>
        <w:pStyle w:val="Ttol2"/>
      </w:pPr>
      <w:bookmarkStart w:id="151" w:name="_Toc188303475"/>
      <w:bookmarkStart w:id="152" w:name="_Toc187264495"/>
      <w:r w:rsidRPr="00520229">
        <w:t>Apartado 11. Reserva de contratos conforme a la D.A. 4ª LCSP.</w:t>
      </w:r>
      <w:bookmarkEnd w:id="151"/>
    </w:p>
    <w:p w14:paraId="104AC26F" w14:textId="77777777" w:rsidR="00C12D1D" w:rsidRPr="00520229" w:rsidRDefault="00C12D1D" w:rsidP="00DE471A">
      <w:r w:rsidRPr="00520229">
        <w:t>Lote reservado: NO</w:t>
      </w:r>
    </w:p>
    <w:p w14:paraId="1F11CE87" w14:textId="59E1CF69" w:rsidR="00C12D1D" w:rsidRPr="00520229" w:rsidRDefault="00C12D1D" w:rsidP="00DE471A">
      <w:pPr>
        <w:pStyle w:val="Ttol2"/>
      </w:pPr>
      <w:bookmarkStart w:id="153" w:name="_Toc188303476"/>
      <w:r w:rsidRPr="00520229">
        <w:t>Apartado 12.  Cesión y tratamiento de datos.</w:t>
      </w:r>
      <w:bookmarkEnd w:id="153"/>
    </w:p>
    <w:p w14:paraId="092CDF59" w14:textId="57644593" w:rsidR="00C12D1D" w:rsidRPr="00520229" w:rsidRDefault="00C12D1D" w:rsidP="007E0E2F">
      <w:pPr>
        <w:pStyle w:val="Lista2"/>
        <w:tabs>
          <w:tab w:val="clear" w:pos="1440"/>
          <w:tab w:val="num" w:pos="1134"/>
        </w:tabs>
        <w:ind w:left="1134"/>
      </w:pPr>
      <w:r w:rsidRPr="00520229">
        <w:t>La ejecución del contrato no requiere de la cesión de datos por parte de entidades del sector público al contratista.</w:t>
      </w:r>
    </w:p>
    <w:p w14:paraId="198105B1" w14:textId="3645609F" w:rsidR="00C12D1D" w:rsidRPr="00520229" w:rsidRDefault="00C12D1D" w:rsidP="007E0E2F">
      <w:pPr>
        <w:pStyle w:val="Lista2"/>
        <w:tabs>
          <w:tab w:val="clear" w:pos="1440"/>
          <w:tab w:val="num" w:pos="1134"/>
        </w:tabs>
        <w:ind w:left="1134"/>
        <w:rPr>
          <w:b/>
          <w:bCs/>
        </w:rPr>
      </w:pPr>
      <w:r w:rsidRPr="00520229">
        <w:t>La ejecución del contrato no requiere el tratamiento para el contratista de datos personales por cuenta del responsable del tratamiento</w:t>
      </w:r>
    </w:p>
    <w:p w14:paraId="05C41F29" w14:textId="6A47F416" w:rsidR="00C12D1D" w:rsidRPr="00520229" w:rsidRDefault="00C12D1D" w:rsidP="00DE471A">
      <w:pPr>
        <w:pStyle w:val="Ttol2"/>
      </w:pPr>
      <w:bookmarkStart w:id="154" w:name="_Toc188303477"/>
      <w:r w:rsidRPr="00520229">
        <w:t>Apartado 13. Responsable del contrato.</w:t>
      </w:r>
      <w:bookmarkEnd w:id="154"/>
    </w:p>
    <w:p w14:paraId="4FEC22CA" w14:textId="778C050D" w:rsidR="00C12D1D" w:rsidRPr="00520229" w:rsidRDefault="00C12D1D" w:rsidP="00DE471A">
      <w:r w:rsidRPr="00520229">
        <w:t>Responsable del contrato: la Jefa del Servicio de Cultura del Ayuntamiento de Badalona.</w:t>
      </w:r>
    </w:p>
    <w:p w14:paraId="74997F7D" w14:textId="56008D99" w:rsidR="001A3767" w:rsidRPr="00520229" w:rsidRDefault="001A3767" w:rsidP="00DE471A">
      <w:pPr>
        <w:pStyle w:val="Ttol2"/>
      </w:pPr>
      <w:bookmarkStart w:id="155" w:name="_Toc188303478"/>
      <w:r w:rsidRPr="00520229">
        <w:t>Apartado 14. Régimen de pagos.</w:t>
      </w:r>
      <w:bookmarkEnd w:id="155"/>
    </w:p>
    <w:p w14:paraId="746FF24D" w14:textId="77777777" w:rsidR="001A3767" w:rsidRPr="00520229" w:rsidRDefault="001A3767" w:rsidP="00DE471A">
      <w:r w:rsidRPr="00520229">
        <w:t>El pago de los servicios realizados al contratista se hará de la forma siguiente:</w:t>
      </w:r>
    </w:p>
    <w:p w14:paraId="05AF65F1" w14:textId="77777777" w:rsidR="001A3767" w:rsidRPr="00520229" w:rsidRDefault="001A3767" w:rsidP="00DE471A">
      <w:r w:rsidRPr="00520229">
        <w:t xml:space="preserve">El pago del precio de los lotes que se derive de la tramitación de este procedimiento se realizará mediante la presentación de factura una vez haya terminado el servicio, de forma electrónica de </w:t>
      </w:r>
      <w:r w:rsidRPr="00520229">
        <w:lastRenderedPageBreak/>
        <w:t>acuerdo con las previsiones de la ley estatal 25/2013, de 27 de diciembre. En dicha factura el contratista debe especificar el número de servicios prestados en el periodo a que se refiera la factura de que se trate, y éstas deben reunir los requisitos reglamentarios, y deben ser conformadas o validadas por el responsable del contrato.</w:t>
      </w:r>
    </w:p>
    <w:p w14:paraId="31A42CD1" w14:textId="77777777" w:rsidR="001A3767" w:rsidRPr="00520229" w:rsidRDefault="001A3767" w:rsidP="00DE471A">
      <w:r w:rsidRPr="00520229">
        <w:t xml:space="preserve">- Abonos a cuenta por operaciones preparatorias: NO proceden. </w:t>
      </w:r>
    </w:p>
    <w:p w14:paraId="7388C1AE" w14:textId="60159D5B" w:rsidR="001A3767" w:rsidRPr="00520229" w:rsidRDefault="001A3767" w:rsidP="00DE471A">
      <w:pPr>
        <w:pStyle w:val="Ttol2"/>
      </w:pPr>
      <w:bookmarkStart w:id="156" w:name="_Toc188303479"/>
      <w:r w:rsidRPr="00520229">
        <w:t>Apartado 15. Revisión de precios.</w:t>
      </w:r>
      <w:bookmarkEnd w:id="156"/>
    </w:p>
    <w:p w14:paraId="607B2E63" w14:textId="77777777" w:rsidR="001A3767" w:rsidRPr="00520229" w:rsidRDefault="001A3767" w:rsidP="00DE471A">
      <w:r w:rsidRPr="00520229">
        <w:t>Procede la revisión de precios: NO</w:t>
      </w:r>
    </w:p>
    <w:p w14:paraId="70AF87AB" w14:textId="31D4B719" w:rsidR="001A3767" w:rsidRPr="00520229" w:rsidRDefault="001A3767" w:rsidP="00DE471A">
      <w:pPr>
        <w:pStyle w:val="Ttol2"/>
      </w:pPr>
      <w:bookmarkStart w:id="157" w:name="_Toc188303480"/>
      <w:r w:rsidRPr="00520229">
        <w:t>Apartado 16. Plazo y lugar de ejecución.</w:t>
      </w:r>
      <w:bookmarkEnd w:id="157"/>
    </w:p>
    <w:p w14:paraId="05070098" w14:textId="77777777" w:rsidR="001A3767" w:rsidRPr="00520229" w:rsidRDefault="001A3767" w:rsidP="00DE471A">
      <w:pPr>
        <w:tabs>
          <w:tab w:val="left" w:pos="284"/>
        </w:tabs>
        <w:spacing w:before="0" w:after="160"/>
        <w:rPr>
          <w:sz w:val="20"/>
          <w:szCs w:val="20"/>
        </w:rPr>
      </w:pPr>
      <w:r w:rsidRPr="00520229">
        <w:t>Plazo Total: Desde el día siguiente de la formalización del contrato y hasta el día 25 de mayo.</w:t>
      </w:r>
      <w:bookmarkStart w:id="158" w:name="_Hlk188390251"/>
      <w:bookmarkEnd w:id="158"/>
    </w:p>
    <w:p w14:paraId="2B9AD6EC" w14:textId="2080B75C" w:rsidR="001A3767" w:rsidRPr="00520229" w:rsidRDefault="001A3767" w:rsidP="00DE471A">
      <w:pPr>
        <w:tabs>
          <w:tab w:val="left" w:pos="284"/>
        </w:tabs>
        <w:spacing w:before="0" w:after="160"/>
        <w:rPr>
          <w:sz w:val="20"/>
          <w:szCs w:val="20"/>
        </w:rPr>
      </w:pPr>
      <w:r w:rsidRPr="00520229">
        <w:t>Lugar de ejecución: Badalona</w:t>
      </w:r>
    </w:p>
    <w:p w14:paraId="6E33F80B" w14:textId="5C287B6B" w:rsidR="001A3767" w:rsidRPr="00520229" w:rsidRDefault="001A3767" w:rsidP="00DE471A">
      <w:pPr>
        <w:pStyle w:val="Ttol2"/>
      </w:pPr>
      <w:bookmarkStart w:id="159" w:name="_Toc188303481"/>
      <w:r w:rsidRPr="00520229">
        <w:t>Apartado 17. Programa de trabajo.</w:t>
      </w:r>
      <w:bookmarkEnd w:id="159"/>
    </w:p>
    <w:p w14:paraId="5ABFB5CE" w14:textId="77777777" w:rsidR="001A3767" w:rsidRPr="00520229" w:rsidRDefault="001A3767" w:rsidP="00DE471A">
      <w:r w:rsidRPr="00520229">
        <w:t>Obligación de presentar un programa de trabajo: NO procede.</w:t>
      </w:r>
    </w:p>
    <w:p w14:paraId="20E772A3" w14:textId="0CCA8B8B" w:rsidR="001A3767" w:rsidRPr="00520229" w:rsidRDefault="001A3767" w:rsidP="00DE471A">
      <w:pPr>
        <w:pStyle w:val="Ttol2"/>
      </w:pPr>
      <w:bookmarkStart w:id="160" w:name="_Toc188303482"/>
      <w:r w:rsidRPr="00520229">
        <w:t>Apartado 18. Solvencia económica, financiera y técnica.</w:t>
      </w:r>
      <w:bookmarkEnd w:id="160"/>
    </w:p>
    <w:p w14:paraId="09BEE149" w14:textId="35D25F01" w:rsidR="001A3767" w:rsidRPr="00520229" w:rsidRDefault="001A3767" w:rsidP="00DE471A">
      <w:pPr>
        <w:pStyle w:val="Ttol3"/>
        <w:rPr>
          <w:rFonts w:cs="Calibri"/>
        </w:rPr>
      </w:pPr>
      <w:bookmarkStart w:id="161" w:name="_Toc188303483"/>
      <w:r w:rsidRPr="00520229">
        <w:t>Solvencia técnica y económica.</w:t>
      </w:r>
      <w:bookmarkEnd w:id="161"/>
    </w:p>
    <w:p w14:paraId="7AD55E85" w14:textId="77777777" w:rsidR="001A3767" w:rsidRPr="00520229" w:rsidRDefault="001A3767" w:rsidP="00DE471A">
      <w:r w:rsidRPr="00520229">
        <w:t>Será necesario para acreditar la solvencia técnica o profesional que los empresarios interesados en participar en este procedimiento presenten la siguiente documentación:</w:t>
      </w:r>
    </w:p>
    <w:p w14:paraId="3E7A80E8" w14:textId="77777777" w:rsidR="001A3767" w:rsidRPr="00520229" w:rsidRDefault="001A3767" w:rsidP="00DE471A">
      <w:pPr>
        <w:pStyle w:val="Pargrafdellista"/>
        <w:numPr>
          <w:ilvl w:val="0"/>
          <w:numId w:val="9"/>
        </w:numPr>
        <w:ind w:left="567"/>
      </w:pPr>
      <w:r w:rsidRPr="00520229">
        <w:t xml:space="preserve">Una relación de los principales servicios o trabajos realizados de igual o similar naturaleza que constituyen el objeto de este contrato, por un importe económico mínimo de: </w:t>
      </w:r>
    </w:p>
    <w:p w14:paraId="0C2155B2" w14:textId="6306565C" w:rsidR="001A3767" w:rsidRPr="00520229" w:rsidRDefault="001A3767" w:rsidP="00DE471A">
      <w:pPr>
        <w:ind w:left="1134"/>
      </w:pPr>
      <w:r w:rsidRPr="00520229">
        <w:t>por el LOTE 1:220.500 EUR.</w:t>
      </w:r>
    </w:p>
    <w:p w14:paraId="21F2B472" w14:textId="48A46B95" w:rsidR="001A3767" w:rsidRPr="00520229" w:rsidRDefault="001A3767" w:rsidP="00DE471A">
      <w:pPr>
        <w:ind w:left="1134"/>
      </w:pPr>
      <w:r w:rsidRPr="00520229">
        <w:t>por el LOTE 2:126.000 EUR</w:t>
      </w:r>
    </w:p>
    <w:p w14:paraId="03BC51A6" w14:textId="38CBE41B" w:rsidR="001A3767" w:rsidRPr="00520229" w:rsidRDefault="001A3767" w:rsidP="00DE471A">
      <w:pPr>
        <w:ind w:left="1134"/>
      </w:pPr>
      <w:r w:rsidRPr="00520229">
        <w:t>por el LOTE 3: 220.500 EUR</w:t>
      </w:r>
    </w:p>
    <w:p w14:paraId="722751C5" w14:textId="1B3AD9D0" w:rsidR="001A3767" w:rsidRPr="00520229" w:rsidRDefault="001A3767" w:rsidP="00DE471A">
      <w:pPr>
        <w:ind w:left="567"/>
      </w:pPr>
      <w:r w:rsidRPr="00520229">
        <w:t>En el caso de presentarse y adjudicarse más de un lote, la suma de todos los contratos, relativos a servicios de producción de actividades relacionadas con el ámbito de la cultura, concretamente actividades de gran formato, realizadas en la calle, y que tienen como hilo conductor la música, las artes escénicas, la cultura popular y el teatro de calle,  en el transcurso de los últimos 5 años, en la que se indique el importe, la fecha y el destinatario, público o privado, de los mismos.</w:t>
      </w:r>
    </w:p>
    <w:p w14:paraId="4AE7C36B" w14:textId="5B117960" w:rsidR="001A3767" w:rsidRPr="00520229" w:rsidRDefault="001A3767" w:rsidP="00DE471A">
      <w:pPr>
        <w:pStyle w:val="Pargrafdellista"/>
        <w:numPr>
          <w:ilvl w:val="0"/>
          <w:numId w:val="9"/>
        </w:numPr>
        <w:ind w:left="567"/>
      </w:pPr>
      <w:r w:rsidRPr="00520229">
        <w:t>Declaración indicando la maquinaria y el material del que se dispondrá para la ejecución de los trabajos o prestación de los servicios objeto de este contrato.</w:t>
      </w:r>
    </w:p>
    <w:p w14:paraId="28D60DA0" w14:textId="629372CB" w:rsidR="001A3767" w:rsidRPr="00520229" w:rsidRDefault="001A3767" w:rsidP="00DE471A">
      <w:pPr>
        <w:pStyle w:val="Ttol3"/>
        <w:rPr>
          <w:rFonts w:cs="Calibri"/>
        </w:rPr>
      </w:pPr>
      <w:bookmarkStart w:id="162" w:name="_Toc188303484"/>
      <w:r w:rsidRPr="00520229">
        <w:t>Solvencia económica y financiera.</w:t>
      </w:r>
      <w:bookmarkEnd w:id="162"/>
    </w:p>
    <w:p w14:paraId="36D56A6C" w14:textId="77777777" w:rsidR="001A3767" w:rsidRDefault="001A3767" w:rsidP="00DE471A">
      <w:r w:rsidRPr="00520229">
        <w:t>Será necesario para acreditar la solvencia económica o financiera que los empresarios interesados en participar en este procedimiento presenten la siguiente documentación:</w:t>
      </w:r>
    </w:p>
    <w:p w14:paraId="4D646BD1" w14:textId="77777777" w:rsidR="007E0E2F" w:rsidRDefault="007E0E2F" w:rsidP="007E0E2F">
      <w:r w:rsidRPr="00D149FA">
        <w:rPr>
          <w:b/>
        </w:rPr>
        <w:t xml:space="preserve">Criterio 1: </w:t>
      </w:r>
      <w:r w:rsidRPr="00D149FA">
        <w:t xml:space="preserve">Volumen anual de negocios del licitador que, referido al año de mayor volumen de negocio de los tres últimos disponibles (en función de las fechas de constitución, o de inicio de actividades del empresario y de presentación de las ofertas) deberá ser como mínimo una vez y </w:t>
      </w:r>
      <w:r w:rsidRPr="00D149FA">
        <w:lastRenderedPageBreak/>
        <w:t xml:space="preserve">media el VEC, cuando su duración sea inferior a un año,  y como mínimo una vez y media el valor anual medio del contrato, si su duración es superior a un año. </w:t>
      </w:r>
    </w:p>
    <w:p w14:paraId="3E9B4460" w14:textId="77777777" w:rsidR="007E0E2F" w:rsidRPr="00520229" w:rsidRDefault="007E0E2F" w:rsidP="007E0E2F">
      <w:pPr>
        <w:ind w:left="1134"/>
      </w:pPr>
      <w:r w:rsidRPr="00520229">
        <w:t>por el LOTE 1:100.000 EUR.</w:t>
      </w:r>
    </w:p>
    <w:p w14:paraId="659ADAD5" w14:textId="77777777" w:rsidR="007E0E2F" w:rsidRPr="00520229" w:rsidRDefault="007E0E2F" w:rsidP="007E0E2F">
      <w:pPr>
        <w:ind w:left="1134"/>
      </w:pPr>
      <w:r w:rsidRPr="00520229">
        <w:t>por el LOTE 2:59.000 EUR</w:t>
      </w:r>
    </w:p>
    <w:p w14:paraId="00CA13EB" w14:textId="77777777" w:rsidR="007E0E2F" w:rsidRPr="00520229" w:rsidRDefault="007E0E2F" w:rsidP="007E0E2F">
      <w:pPr>
        <w:ind w:left="1134"/>
      </w:pPr>
      <w:r w:rsidRPr="00520229">
        <w:t>por el LOTE 3:101.000 EUR</w:t>
      </w:r>
    </w:p>
    <w:p w14:paraId="63B1FF47" w14:textId="77777777" w:rsidR="007E0E2F" w:rsidRPr="00D149FA" w:rsidRDefault="007E0E2F" w:rsidP="007E0E2F"/>
    <w:p w14:paraId="7A0C8558" w14:textId="20890BAB" w:rsidR="007E0E2F" w:rsidRDefault="007E0E2F" w:rsidP="007E0E2F">
      <w:r w:rsidRPr="007E0E2F">
        <w:rPr>
          <w:u w:val="single"/>
        </w:rPr>
        <w:t>Justificación</w:t>
      </w:r>
      <w:r w:rsidRPr="00D149FA">
        <w:t>: La elección de este criterio de solvencia se justifica en que la cifra anual de negocios es un claro indicador del nivel de actividad de la empresa y de su grado de aceptación en el mercado. El volumen de negocios puede asociarse al funcionamiento y a la capacidad productiva y, en consecuencia, sirve para evaluar la posibilidad de que la empresa asuma la realización de las prestaciones objeto de este contrato. En cuanto al resto de criterios señalados en el artículo 87.1 de la LCSP, se descarta el patrimonio neto porque se centra más bien en la dimensión y la situación económica patrimonial y no en la producción.</w:t>
      </w:r>
    </w:p>
    <w:p w14:paraId="6DDC309E" w14:textId="566A4520" w:rsidR="007E0E2F" w:rsidRPr="00D149FA" w:rsidRDefault="007E0E2F" w:rsidP="007E0E2F">
      <w:bookmarkStart w:id="163" w:name="_Toc188303485"/>
      <w:r w:rsidRPr="00D149FA">
        <w:rPr>
          <w:b/>
        </w:rPr>
        <w:t xml:space="preserve">Criterio 2: </w:t>
      </w:r>
      <w:r w:rsidRPr="00D149FA">
        <w:t>Seguro de responsabilidad civil por riesgos profesionales vigente hasta la finalización del plazo de presentación de ofertas y por importe no inferior al valor estimado del contrato. Habrá que aportar el compromiso de su renovación o prórroga que garantice el mantenimiento de su cobertura durante toda la ejecución del contrato.</w:t>
      </w:r>
    </w:p>
    <w:p w14:paraId="33420420" w14:textId="77777777" w:rsidR="007E0E2F" w:rsidRPr="00D149FA" w:rsidRDefault="007E0E2F" w:rsidP="007E0E2F">
      <w:r w:rsidRPr="00D149FA">
        <w:rPr>
          <w:u w:val="single"/>
        </w:rPr>
        <w:t>Justificación</w:t>
      </w:r>
      <w:r w:rsidRPr="00D149FA">
        <w:t xml:space="preserve">: Se considera adecuado exigir esta solvencia dado que disponer de un seguro de responsabilidad civil que dé cobertura a posibles responsabilidades derivadas de la actuación de la empresa contratada comportará una mejor concurrencia. </w:t>
      </w:r>
    </w:p>
    <w:p w14:paraId="6ACE15B6" w14:textId="4DA7AFE2" w:rsidR="001A3767" w:rsidRPr="00520229" w:rsidRDefault="001A3767" w:rsidP="00DE471A">
      <w:pPr>
        <w:pStyle w:val="Ttol3"/>
        <w:rPr>
          <w:rFonts w:eastAsia="Calibri" w:cs="Calibri"/>
        </w:rPr>
      </w:pPr>
      <w:r w:rsidRPr="00520229">
        <w:t>Clasificación empresarial según el Real Decreto 1098/2001</w:t>
      </w:r>
      <w:bookmarkEnd w:id="163"/>
    </w:p>
    <w:p w14:paraId="7F23CE24" w14:textId="77777777" w:rsidR="001A3767" w:rsidRPr="00520229" w:rsidRDefault="001A3767" w:rsidP="00DE471A">
      <w:r w:rsidRPr="00520229">
        <w:t xml:space="preserve">En este contrato no aplica. </w:t>
      </w:r>
    </w:p>
    <w:p w14:paraId="0714188F" w14:textId="713150B7" w:rsidR="001A3767" w:rsidRPr="00520229" w:rsidRDefault="001A3767" w:rsidP="00DE471A">
      <w:pPr>
        <w:pStyle w:val="Ttol2"/>
      </w:pPr>
      <w:bookmarkStart w:id="164" w:name="_Toc188303486"/>
      <w:r w:rsidRPr="00520229">
        <w:t>Apartado 19. Concreción de las condiciones de solvencia.</w:t>
      </w:r>
      <w:bookmarkEnd w:id="164"/>
    </w:p>
    <w:p w14:paraId="28FEEA10" w14:textId="30112639" w:rsidR="001A3767" w:rsidRPr="00520229" w:rsidRDefault="001A3767" w:rsidP="00DE471A">
      <w:bookmarkStart w:id="165" w:name="_Hlk187916749"/>
      <w:r w:rsidRPr="00520229">
        <w:t>a) Compromiso de adscripción a la ejecución del contrato de medios personales y o materiales: SÍ</w:t>
      </w:r>
    </w:p>
    <w:p w14:paraId="671826DB" w14:textId="7305FA5B" w:rsidR="007E0E2F" w:rsidRPr="007E0E2F" w:rsidRDefault="001A3767" w:rsidP="007E0E2F">
      <w:r w:rsidRPr="00520229">
        <w:t xml:space="preserve">Medios a adscribir: </w:t>
      </w:r>
      <w:r w:rsidR="007E0E2F">
        <w:rPr>
          <w:rFonts w:ascii="Aptos" w:eastAsia="Calibri" w:hAnsi="Aptos" w:cs="Aptos"/>
          <w:sz w:val="20"/>
          <w:szCs w:val="20"/>
        </w:rPr>
        <w:t xml:space="preserve"> La indicación del personal técnico o de las unidades técnicas, integradas o no en la empresa, participantes en el contrato, especialmente aquellos encargados del control de calidad.</w:t>
      </w:r>
    </w:p>
    <w:p w14:paraId="7D796F9A" w14:textId="15153431" w:rsidR="001A3767" w:rsidRPr="00520229" w:rsidRDefault="001A3767" w:rsidP="00DE471A">
      <w:pPr>
        <w:pStyle w:val="Ttol2"/>
      </w:pPr>
      <w:bookmarkStart w:id="166" w:name="_Toc188303487"/>
      <w:bookmarkEnd w:id="165"/>
      <w:r w:rsidRPr="00520229">
        <w:t>Apartamento 20. Garantía temporal.</w:t>
      </w:r>
      <w:bookmarkEnd w:id="166"/>
    </w:p>
    <w:p w14:paraId="36BB5025" w14:textId="60164749" w:rsidR="001A3767" w:rsidRPr="00520229" w:rsidRDefault="001A3767" w:rsidP="00DE471A">
      <w:r w:rsidRPr="00520229">
        <w:t>Procede: NO</w:t>
      </w:r>
    </w:p>
    <w:p w14:paraId="0F92EA5D" w14:textId="775E9E03" w:rsidR="00893730" w:rsidRPr="00520229" w:rsidRDefault="00893730" w:rsidP="00DE471A">
      <w:pPr>
        <w:pStyle w:val="Ttol2"/>
      </w:pPr>
      <w:bookmarkStart w:id="167" w:name="_Toc188303488"/>
      <w:r w:rsidRPr="00520229">
        <w:t>Apartado 21.  Garantía definitiva.</w:t>
      </w:r>
      <w:bookmarkEnd w:id="167"/>
    </w:p>
    <w:p w14:paraId="1235BDFE" w14:textId="77777777" w:rsidR="00893730" w:rsidRPr="00520229" w:rsidRDefault="00893730" w:rsidP="00DE471A">
      <w:r w:rsidRPr="00520229">
        <w:t>Procede: SÍ</w:t>
      </w:r>
    </w:p>
    <w:p w14:paraId="32C66256" w14:textId="15A85C0E" w:rsidR="00893730" w:rsidRPr="00520229" w:rsidRDefault="00893730" w:rsidP="00DE471A">
      <w:r w:rsidRPr="00520229">
        <w:t xml:space="preserve">Cuantía: 5 por 100 del precio final ofrecido, IVA excluido </w:t>
      </w:r>
    </w:p>
    <w:p w14:paraId="7FB74565" w14:textId="55C3B80E" w:rsidR="00893730" w:rsidRPr="00520229" w:rsidRDefault="00893730" w:rsidP="00DE471A">
      <w:r w:rsidRPr="00520229">
        <w:t>Constitución mediante retención en el precio: NO procede</w:t>
      </w:r>
    </w:p>
    <w:p w14:paraId="34EE30D3" w14:textId="05E36127" w:rsidR="00893730" w:rsidRPr="00520229" w:rsidRDefault="00893730" w:rsidP="00DE471A">
      <w:pPr>
        <w:pStyle w:val="Ttol2"/>
      </w:pPr>
      <w:bookmarkStart w:id="168" w:name="_Toc188303489"/>
      <w:r w:rsidRPr="00520229">
        <w:t>Apartado 22. Garantía complementaria.</w:t>
      </w:r>
      <w:bookmarkEnd w:id="168"/>
    </w:p>
    <w:p w14:paraId="30D3CF51" w14:textId="53135D8B" w:rsidR="00893730" w:rsidRPr="00520229" w:rsidRDefault="00893730" w:rsidP="00DE471A">
      <w:r w:rsidRPr="00520229">
        <w:t>Procede: SÍ</w:t>
      </w:r>
    </w:p>
    <w:p w14:paraId="4E72228A" w14:textId="660A59B9" w:rsidR="00893730" w:rsidRPr="00520229" w:rsidRDefault="00893730" w:rsidP="00DE471A">
      <w:r w:rsidRPr="00520229">
        <w:lastRenderedPageBreak/>
        <w:t>Por ofertas inicialmente culpables en presunción de anormalidad: 5% del precio final ofrecido por el licitador, excluido el Impuesto sobre el Valor Añadido</w:t>
      </w:r>
    </w:p>
    <w:p w14:paraId="2B852396" w14:textId="06209BA3" w:rsidR="00893730" w:rsidRPr="00520229" w:rsidRDefault="00893730" w:rsidP="00DE471A">
      <w:pPr>
        <w:pStyle w:val="Ttol2"/>
      </w:pPr>
      <w:bookmarkStart w:id="169" w:name="_Toc188303490"/>
      <w:r w:rsidRPr="00520229">
        <w:t>Apartado 23. Pólizas de seguros.</w:t>
      </w:r>
      <w:bookmarkEnd w:id="169"/>
    </w:p>
    <w:p w14:paraId="3CC66D10" w14:textId="77777777" w:rsidR="00921A3F" w:rsidRPr="00520229" w:rsidRDefault="00921A3F" w:rsidP="00DE471A">
      <w:r w:rsidRPr="00520229">
        <w:t>Será necesario que el adjudicatario presente una póliza de responsabilidad civil para cubrir las posibles responsabilidades que se puedan derivar de la realización de los servicios que constituyen el objeto de este contrato, por el importe igual o superior al precio base de licitación de cada lote del que ha sido el adjudicatario (IVA excluido).</w:t>
      </w:r>
    </w:p>
    <w:p w14:paraId="310F4A76" w14:textId="77777777" w:rsidR="00893730" w:rsidRPr="00520229" w:rsidRDefault="00893730" w:rsidP="00DE471A">
      <w:r w:rsidRPr="00520229">
        <w:t>Momento de entrega de las pólizas: Previa a la adjudicación del contrato.</w:t>
      </w:r>
    </w:p>
    <w:p w14:paraId="057D2148" w14:textId="38E02398" w:rsidR="00921A3F" w:rsidRPr="00520229" w:rsidRDefault="00921A3F" w:rsidP="00DE471A">
      <w:pPr>
        <w:pStyle w:val="Ttol2"/>
      </w:pPr>
      <w:bookmarkStart w:id="170" w:name="_Toc188303491"/>
      <w:r w:rsidRPr="00520229">
        <w:t>Apartado 24. Forma de las proposiciones.</w:t>
      </w:r>
      <w:bookmarkEnd w:id="170"/>
    </w:p>
    <w:p w14:paraId="2C727B15" w14:textId="77777777" w:rsidR="00921A3F" w:rsidRPr="00520229" w:rsidRDefault="00921A3F" w:rsidP="00DE471A">
      <w:r w:rsidRPr="00520229">
        <w:t>Las proposiciones deberán presentarse en tres sobres: uno de ellos contendrá la "documentación acreditativa del cumplimiento de los requisitos previos", otro sobre incluirá la "oferta de criterios no valorables en cifras o porcentajes" y finalmente un tercero sobre la "oferta de criterios valorables en cifras o porcentajes".</w:t>
      </w:r>
    </w:p>
    <w:p w14:paraId="7315010E" w14:textId="22544F0D" w:rsidR="00921A3F" w:rsidRPr="00520229" w:rsidRDefault="00921A3F" w:rsidP="00DE471A">
      <w:pPr>
        <w:pStyle w:val="Ttol2"/>
      </w:pPr>
      <w:bookmarkStart w:id="171" w:name="_Toc188303492"/>
      <w:r w:rsidRPr="00520229">
        <w:t>Apartado 25. Órganos de asistencia al órgano de contratación.</w:t>
      </w:r>
      <w:bookmarkEnd w:id="171"/>
    </w:p>
    <w:p w14:paraId="76033D95" w14:textId="77777777" w:rsidR="007E0E2F" w:rsidRPr="00BC30F7" w:rsidRDefault="007E0E2F" w:rsidP="007E0E2F">
      <w:pPr>
        <w:numPr>
          <w:ilvl w:val="0"/>
          <w:numId w:val="27"/>
        </w:numPr>
        <w:tabs>
          <w:tab w:val="left" w:pos="284"/>
        </w:tabs>
        <w:suppressAutoHyphens/>
        <w:spacing w:after="120"/>
        <w:rPr>
          <w:rFonts w:eastAsia="Times New Roman" w:cs="Aptos"/>
        </w:rPr>
      </w:pPr>
      <w:bookmarkStart w:id="172" w:name="_Toc188303493"/>
      <w:r w:rsidRPr="00BC30F7">
        <w:rPr>
          <w:rFonts w:eastAsia="Times New Roman" w:cs="Aptos"/>
        </w:rPr>
        <w:t xml:space="preserve">Presidente: Joan Oliveras i Pi, Responsable del área de producción y mantenimiento de Badalona Cultura </w:t>
      </w:r>
    </w:p>
    <w:p w14:paraId="755E6EDE" w14:textId="77777777" w:rsidR="007E0E2F" w:rsidRPr="00BC30F7" w:rsidRDefault="007E0E2F" w:rsidP="007E0E2F">
      <w:pPr>
        <w:numPr>
          <w:ilvl w:val="0"/>
          <w:numId w:val="27"/>
        </w:numPr>
        <w:tabs>
          <w:tab w:val="left" w:pos="284"/>
        </w:tabs>
        <w:suppressAutoHyphens/>
        <w:spacing w:after="120"/>
        <w:rPr>
          <w:rFonts w:eastAsia="Times New Roman" w:cs="Aptos"/>
        </w:rPr>
      </w:pPr>
      <w:r w:rsidRPr="00BC30F7">
        <w:rPr>
          <w:rFonts w:eastAsia="Times New Roman" w:cs="Aptos"/>
        </w:rPr>
        <w:t>Vocal: Eva Pagès, técnica responsable económica de Badalona Cultura</w:t>
      </w:r>
    </w:p>
    <w:p w14:paraId="42D030A9" w14:textId="05BED69D" w:rsidR="007E0E2F" w:rsidRPr="00BC30F7" w:rsidRDefault="007E0E2F" w:rsidP="007E0E2F">
      <w:pPr>
        <w:numPr>
          <w:ilvl w:val="0"/>
          <w:numId w:val="27"/>
        </w:numPr>
        <w:tabs>
          <w:tab w:val="left" w:pos="284"/>
        </w:tabs>
        <w:suppressAutoHyphens/>
        <w:spacing w:after="120"/>
        <w:rPr>
          <w:rFonts w:eastAsia="Times New Roman" w:cs="Aptos"/>
        </w:rPr>
      </w:pPr>
      <w:r w:rsidRPr="00BC30F7">
        <w:rPr>
          <w:rFonts w:eastAsia="Times New Roman" w:cs="Aptos"/>
        </w:rPr>
        <w:t xml:space="preserve">Vocal: Ariadna Amat, jefa del Departamento de Cultura. </w:t>
      </w:r>
    </w:p>
    <w:p w14:paraId="47E7A088" w14:textId="77777777" w:rsidR="007E0E2F" w:rsidRPr="00BC30F7" w:rsidRDefault="007E0E2F" w:rsidP="007E0E2F">
      <w:pPr>
        <w:numPr>
          <w:ilvl w:val="0"/>
          <w:numId w:val="27"/>
        </w:numPr>
        <w:tabs>
          <w:tab w:val="left" w:pos="284"/>
        </w:tabs>
        <w:suppressAutoHyphens/>
        <w:spacing w:after="120"/>
        <w:rPr>
          <w:rFonts w:eastAsia="Times New Roman" w:cs="Aptos"/>
        </w:rPr>
      </w:pPr>
      <w:r w:rsidRPr="00BC30F7">
        <w:rPr>
          <w:rFonts w:eastAsia="Times New Roman" w:cs="Aptos"/>
        </w:rPr>
        <w:t>Secretari: Jordi Pérez Cano, de secretari del Consell d’Administració de Badalona Cultura, responsable jurídic</w:t>
      </w:r>
    </w:p>
    <w:p w14:paraId="79A54429" w14:textId="26466508" w:rsidR="007E0E2F" w:rsidRPr="00BC30F7" w:rsidRDefault="007E0E2F" w:rsidP="007E0E2F">
      <w:pPr>
        <w:tabs>
          <w:tab w:val="left" w:pos="284"/>
        </w:tabs>
        <w:suppressAutoHyphens/>
        <w:spacing w:after="120"/>
        <w:rPr>
          <w:rFonts w:eastAsia="Times New Roman" w:cs="Aptos"/>
        </w:rPr>
      </w:pPr>
      <w:r w:rsidRPr="00BC30F7">
        <w:rPr>
          <w:rFonts w:eastAsia="Times New Roman" w:cs="Aptos"/>
        </w:rPr>
        <w:t>Suplente: Jordi Agelet Aguadé, responsable de programación de Badalona Cultura</w:t>
      </w:r>
    </w:p>
    <w:p w14:paraId="31656309" w14:textId="25A77C51" w:rsidR="00921A3F" w:rsidRPr="00520229" w:rsidRDefault="00921A3F" w:rsidP="00DE471A">
      <w:pPr>
        <w:pStyle w:val="Ttol2"/>
      </w:pPr>
      <w:r w:rsidRPr="00520229">
        <w:t>Apartado 26. Condición especial de ejecución.</w:t>
      </w:r>
      <w:bookmarkEnd w:id="172"/>
    </w:p>
    <w:p w14:paraId="3C74D099" w14:textId="77777777" w:rsidR="00BD3CFC" w:rsidRPr="00520229" w:rsidRDefault="00BD3CFC" w:rsidP="00DE471A">
      <w:pPr>
        <w:spacing w:after="120"/>
      </w:pPr>
      <w:r w:rsidRPr="00520229">
        <w:t>Será necesario que las empresas adjudicatarias presenten documentación, mediante una declaración responsable, relativa a consideraciones sociales siguientes:</w:t>
      </w:r>
    </w:p>
    <w:p w14:paraId="29051D67" w14:textId="77777777" w:rsidR="00BD3CFC" w:rsidRPr="00520229" w:rsidRDefault="00BD3CFC" w:rsidP="00DE471A">
      <w:pPr>
        <w:pStyle w:val="Pargrafdellista"/>
        <w:numPr>
          <w:ilvl w:val="0"/>
          <w:numId w:val="12"/>
        </w:numPr>
        <w:spacing w:after="120"/>
      </w:pPr>
      <w:r w:rsidRPr="00520229">
        <w:t>Eliminar las desigualdades entre el hombre y la mujer en el mercado laboral, favoreciendo la aplicación de medidas que fomenten la igualdad entre hombres y mujeres en el trabajo, para favorecer una mayor participación de la mujer en el mercado laboral y la conciliación del trabajo y la vida familiar.</w:t>
      </w:r>
    </w:p>
    <w:p w14:paraId="44892C31" w14:textId="77777777" w:rsidR="00BD3CFC" w:rsidRPr="00520229" w:rsidRDefault="00BD3CFC" w:rsidP="00DE471A">
      <w:pPr>
        <w:pStyle w:val="Pargrafdellista"/>
        <w:numPr>
          <w:ilvl w:val="0"/>
          <w:numId w:val="12"/>
        </w:numPr>
        <w:spacing w:after="120"/>
      </w:pPr>
      <w:r w:rsidRPr="00520229">
        <w:t xml:space="preserve">Garantizar la seguridad y la protección de la salud en el puesto de trabajo y el cumplimiento de los convenios colectivos sectorial y territoriales aplicables. </w:t>
      </w:r>
    </w:p>
    <w:p w14:paraId="48170BFC" w14:textId="535B7E16" w:rsidR="00921A3F" w:rsidRPr="00520229" w:rsidRDefault="00921A3F" w:rsidP="00DE471A">
      <w:pPr>
        <w:spacing w:after="120"/>
      </w:pPr>
      <w:r w:rsidRPr="00520229">
        <w:t>Esta condición tiene el carácter de obligación contractual esencial de conformidad con lo dispuesto en la letra f) del apartado 1 del artículo 211 LCSP.</w:t>
      </w:r>
    </w:p>
    <w:p w14:paraId="72F52BA0" w14:textId="77777777" w:rsidR="00BD3CFC" w:rsidRPr="00520229" w:rsidRDefault="00BD3CFC" w:rsidP="00DE471A">
      <w:pPr>
        <w:tabs>
          <w:tab w:val="left" w:pos="0"/>
          <w:tab w:val="left" w:pos="426"/>
        </w:tabs>
        <w:spacing w:after="120"/>
        <w:contextualSpacing/>
      </w:pPr>
      <w:r w:rsidRPr="00520229">
        <w:t xml:space="preserve">Es requisito indispensable para presentarse en cualquiera de los lotes descritos y poder optar a su adjudicación: </w:t>
      </w:r>
    </w:p>
    <w:p w14:paraId="4297A132" w14:textId="77777777" w:rsidR="00BD3CFC" w:rsidRPr="00520229" w:rsidRDefault="00BD3CFC" w:rsidP="00DE471A">
      <w:pPr>
        <w:tabs>
          <w:tab w:val="left" w:pos="0"/>
          <w:tab w:val="left" w:pos="426"/>
        </w:tabs>
        <w:spacing w:after="120"/>
        <w:contextualSpacing/>
      </w:pPr>
      <w:r w:rsidRPr="00520229">
        <w:tab/>
      </w:r>
    </w:p>
    <w:p w14:paraId="4E0FCF9C" w14:textId="77777777" w:rsidR="00BD3CFC" w:rsidRPr="00520229" w:rsidRDefault="00BD3CFC" w:rsidP="00DE471A">
      <w:pPr>
        <w:numPr>
          <w:ilvl w:val="0"/>
          <w:numId w:val="13"/>
        </w:numPr>
        <w:tabs>
          <w:tab w:val="left" w:pos="0"/>
          <w:tab w:val="left" w:pos="426"/>
        </w:tabs>
        <w:suppressAutoHyphens/>
        <w:spacing w:after="120"/>
        <w:ind w:left="0" w:hanging="11"/>
      </w:pPr>
      <w:r w:rsidRPr="00520229">
        <w:t>Los adjudicatarios deberán prestar la totalidad de los servicios comprendidos dentro del objeto de este contrato de acuerdo con las condiciones establecidas en este pliego y durante toda su vigencia.</w:t>
      </w:r>
    </w:p>
    <w:p w14:paraId="3D75BF88" w14:textId="77777777" w:rsidR="00BD3CFC" w:rsidRPr="00520229" w:rsidRDefault="00BD3CFC" w:rsidP="00DE471A">
      <w:pPr>
        <w:numPr>
          <w:ilvl w:val="0"/>
          <w:numId w:val="13"/>
        </w:numPr>
        <w:tabs>
          <w:tab w:val="left" w:pos="0"/>
          <w:tab w:val="left" w:pos="426"/>
        </w:tabs>
        <w:suppressAutoHyphens/>
        <w:spacing w:after="120"/>
        <w:ind w:left="0" w:hanging="11"/>
      </w:pPr>
      <w:r w:rsidRPr="00520229">
        <w:lastRenderedPageBreak/>
        <w:t>Los adjudicatarios deberán adscribir a la ejecución de este contrato a todo el personal mínimo exigido como necesario para la realización de los servicios que constituyen su objeto, quedando excluido de toda relación funcionarial y/o laboral con Badalona Cultura, de conformidad con lo indicado en la prescripción quinta del presente Pliego técnico.</w:t>
      </w:r>
    </w:p>
    <w:p w14:paraId="155808F3" w14:textId="77777777" w:rsidR="00BD3CFC" w:rsidRPr="00520229" w:rsidRDefault="00BD3CFC" w:rsidP="00DE471A">
      <w:pPr>
        <w:numPr>
          <w:ilvl w:val="0"/>
          <w:numId w:val="13"/>
        </w:numPr>
        <w:tabs>
          <w:tab w:val="left" w:pos="0"/>
          <w:tab w:val="left" w:pos="426"/>
        </w:tabs>
        <w:suppressAutoHyphens/>
        <w:spacing w:after="120"/>
        <w:ind w:left="0" w:hanging="11"/>
      </w:pPr>
      <w:r w:rsidRPr="00520229">
        <w:t xml:space="preserve">Los adjudicatarios designarán a dos personas responsables de la empresa que actuarán como interlocutores en las relaciones con esta administración con el responsable municipal de este contrato, esto es, con </w:t>
      </w:r>
      <w:r w:rsidRPr="00520229">
        <w:rPr>
          <w:rFonts w:eastAsia="Calibri"/>
        </w:rPr>
        <w:t>la Jefa del Servicio de Cultura</w:t>
      </w:r>
      <w:r w:rsidRPr="00520229">
        <w:t xml:space="preserve">, estableciéndose entre ambas partes un calendario de reuniones (un mínimo de tres reuniones que hay que especificar su contenido en un timming de trabajo) para facilitar su coordinación y para garantizar una correcta gestión del contrato,  incluida la gestión del presupuesto y el contenido detallado de </w:t>
      </w:r>
      <w:proofErr w:type="spellStart"/>
      <w:r w:rsidRPr="00520229">
        <w:t>sus</w:t>
      </w:r>
      <w:proofErr w:type="spellEnd"/>
      <w:r w:rsidRPr="00520229">
        <w:t xml:space="preserve"> </w:t>
      </w:r>
      <w:proofErr w:type="spellStart"/>
      <w:r w:rsidRPr="00520229">
        <w:t>partidas</w:t>
      </w:r>
      <w:proofErr w:type="spellEnd"/>
      <w:r w:rsidRPr="00520229">
        <w:t xml:space="preserve"> por </w:t>
      </w:r>
      <w:proofErr w:type="spellStart"/>
      <w:r w:rsidRPr="00520229">
        <w:t>conceptos</w:t>
      </w:r>
      <w:proofErr w:type="spellEnd"/>
      <w:r w:rsidRPr="00520229">
        <w:t>.</w:t>
      </w:r>
    </w:p>
    <w:p w14:paraId="001E9A3A" w14:textId="77777777" w:rsidR="00BD3CFC" w:rsidRPr="00520229" w:rsidRDefault="00BD3CFC" w:rsidP="00DE471A">
      <w:pPr>
        <w:numPr>
          <w:ilvl w:val="0"/>
          <w:numId w:val="13"/>
        </w:numPr>
        <w:tabs>
          <w:tab w:val="left" w:pos="0"/>
          <w:tab w:val="left" w:pos="426"/>
        </w:tabs>
        <w:suppressAutoHyphens/>
        <w:spacing w:after="120"/>
        <w:ind w:left="0" w:hanging="11"/>
      </w:pPr>
      <w:r w:rsidRPr="00520229">
        <w:t>Los adjudicatarios podrán subcontratar aquellos servicios que considere que no puede ejecutar el contratista principal, garantizando, en tiempo y forma, los servicios descritos en estos pliegos técnicos. No habrá ninguna parte del contrato que no se pueda subcontratar.</w:t>
      </w:r>
    </w:p>
    <w:p w14:paraId="33F3D07C" w14:textId="77777777" w:rsidR="00BD3CFC" w:rsidRPr="00520229" w:rsidRDefault="00BD3CFC" w:rsidP="00DE471A">
      <w:pPr>
        <w:numPr>
          <w:ilvl w:val="0"/>
          <w:numId w:val="13"/>
        </w:numPr>
        <w:tabs>
          <w:tab w:val="left" w:pos="0"/>
          <w:tab w:val="left" w:pos="426"/>
        </w:tabs>
        <w:suppressAutoHyphens/>
        <w:spacing w:after="120"/>
        <w:ind w:left="0" w:hanging="11"/>
        <w:rPr>
          <w:rFonts w:eastAsia="Calibri"/>
        </w:rPr>
      </w:pPr>
      <w:r w:rsidRPr="00520229">
        <w:t xml:space="preserve">Se considerará incumplimiento grave del contrato la no ejecución de los servicios descritos en esta memoria, siempre que no sea por motivos de fuerza mayor como pandemia o razones </w:t>
      </w:r>
      <w:proofErr w:type="spellStart"/>
      <w:r w:rsidRPr="00520229">
        <w:t>meteorológicas</w:t>
      </w:r>
      <w:proofErr w:type="spellEnd"/>
      <w:r w:rsidRPr="00520229">
        <w:t xml:space="preserve"> (</w:t>
      </w:r>
      <w:proofErr w:type="spellStart"/>
      <w:r w:rsidRPr="00520229">
        <w:t>lluvia</w:t>
      </w:r>
      <w:proofErr w:type="spellEnd"/>
      <w:r w:rsidRPr="00520229">
        <w:t xml:space="preserve">, </w:t>
      </w:r>
      <w:proofErr w:type="spellStart"/>
      <w:r w:rsidRPr="00520229">
        <w:t>viento</w:t>
      </w:r>
      <w:proofErr w:type="spellEnd"/>
      <w:r w:rsidRPr="00520229">
        <w:t xml:space="preserve">, </w:t>
      </w:r>
      <w:proofErr w:type="spellStart"/>
      <w:r w:rsidRPr="00520229">
        <w:t>etc</w:t>
      </w:r>
      <w:proofErr w:type="spellEnd"/>
      <w:r w:rsidRPr="00520229">
        <w:t>).</w:t>
      </w:r>
    </w:p>
    <w:p w14:paraId="16ECCA2E" w14:textId="77777777" w:rsidR="00BD3CFC" w:rsidRPr="00520229" w:rsidRDefault="00BD3CFC" w:rsidP="00DE471A">
      <w:pPr>
        <w:spacing w:after="120"/>
      </w:pPr>
      <w:r w:rsidRPr="00520229">
        <w:t>Son también obligaciones esenciales del contrato:</w:t>
      </w:r>
    </w:p>
    <w:p w14:paraId="622205D9" w14:textId="77777777" w:rsidR="00BD3CFC" w:rsidRPr="00520229" w:rsidRDefault="00BD3CFC" w:rsidP="00520229">
      <w:pPr>
        <w:pStyle w:val="Lista2"/>
      </w:pPr>
      <w:r w:rsidRPr="00520229">
        <w:t>Adscribir los medios personales y materiales a los que se ha comprometido la empresa contratista de conformidad con el artículo 76.2 de la LCSP.</w:t>
      </w:r>
    </w:p>
    <w:p w14:paraId="1DC89677" w14:textId="77777777" w:rsidR="00BD3CFC" w:rsidRPr="00520229" w:rsidRDefault="00BD3CFC" w:rsidP="00520229">
      <w:pPr>
        <w:pStyle w:val="Lista2"/>
      </w:pPr>
      <w:r w:rsidRPr="00520229">
        <w:t>Hacer uso de los datos personales de conformidad con la finalidad por los que han sido cedidos por Badalona Cultura o los usuarios de conformidad con el artículo 122.2 de la LCSP.</w:t>
      </w:r>
    </w:p>
    <w:p w14:paraId="6545AA66" w14:textId="77777777" w:rsidR="00BD3CFC" w:rsidRPr="00520229" w:rsidRDefault="00BD3CFC" w:rsidP="00520229">
      <w:pPr>
        <w:pStyle w:val="Lista2"/>
        <w:tabs>
          <w:tab w:val="clear" w:pos="1440"/>
        </w:tabs>
        <w:ind w:left="851"/>
      </w:pPr>
      <w:r w:rsidRPr="00520229">
        <w:t>Cumplir la normativa nacional y de la Unión Europea en materia de protección de datos de conformidad con el artículo 122.2 de la LCSP.</w:t>
      </w:r>
    </w:p>
    <w:p w14:paraId="6F173844" w14:textId="77777777" w:rsidR="00BD3CFC" w:rsidRPr="00520229" w:rsidRDefault="00BD3CFC" w:rsidP="00520229">
      <w:pPr>
        <w:pStyle w:val="Lista2"/>
        <w:tabs>
          <w:tab w:val="clear" w:pos="1440"/>
        </w:tabs>
        <w:ind w:left="851"/>
      </w:pPr>
      <w:r w:rsidRPr="00520229">
        <w:t>El Adjudicatario se hará cargo de la gestión de la documentación necesarios para la autorización y consentimientos de los derechos de imagen de los agentes que serán registrados de acuerdo con el art. 6.1 con lo que establece el Reglamento (UE) 2016/679, de 27 de abril (GDPR), la Ley Orgánica 3/2018, de 5 de diciembre (LOPDGDD), y la Ley (ES) 1/1982 de protección civil, derecho al honor, intimidad personal y familiar y a la propia imagen. Estos permisos podrán ser requeridos a los efectos de comprobación de su aceptación.</w:t>
      </w:r>
    </w:p>
    <w:p w14:paraId="09493E4A" w14:textId="77777777" w:rsidR="00BD3CFC" w:rsidRPr="00520229" w:rsidRDefault="00BD3CFC" w:rsidP="00520229">
      <w:pPr>
        <w:pStyle w:val="Lista2"/>
        <w:tabs>
          <w:tab w:val="clear" w:pos="1440"/>
        </w:tabs>
        <w:ind w:left="851"/>
      </w:pPr>
      <w:r w:rsidRPr="00520229">
        <w:t>Presentar antes de la formalización del contrato una declaración en la que ponga de manifiesto dónde están ubicados los servidores y desde donde se prestarán los servicios asociados a los mismos de conformidad con el artículo 122.2 de la LCSP.</w:t>
      </w:r>
    </w:p>
    <w:p w14:paraId="1C38F19E" w14:textId="77777777" w:rsidR="00BD3CFC" w:rsidRPr="00520229" w:rsidRDefault="00BD3CFC" w:rsidP="00520229">
      <w:pPr>
        <w:pStyle w:val="Lista2"/>
        <w:tabs>
          <w:tab w:val="clear" w:pos="1440"/>
        </w:tabs>
        <w:ind w:left="851"/>
      </w:pPr>
      <w:r w:rsidRPr="00520229">
        <w:t>La obligación de comunicar cualquier cambio de ubicación de los servidores y de los servicios asociados que se produzca, durante la vida del contrato de conformidad con el artículo 122.2 de la LCSP.</w:t>
      </w:r>
    </w:p>
    <w:p w14:paraId="64076557" w14:textId="77777777" w:rsidR="00BD3CFC" w:rsidRPr="00520229" w:rsidRDefault="00BD3CFC" w:rsidP="00520229">
      <w:pPr>
        <w:pStyle w:val="Lista2"/>
        <w:tabs>
          <w:tab w:val="clear" w:pos="1440"/>
        </w:tabs>
        <w:ind w:left="851"/>
      </w:pPr>
      <w:r w:rsidRPr="00520229">
        <w:t>La obligación de los licitadores de indicar en su oferta, si tienen previsto subcontratar los servidores o los servicios asociados a los mismos.</w:t>
      </w:r>
    </w:p>
    <w:p w14:paraId="28BE66BF" w14:textId="77777777" w:rsidR="00BD3CFC" w:rsidRPr="00520229" w:rsidRDefault="00BD3CFC" w:rsidP="00520229">
      <w:pPr>
        <w:pStyle w:val="Lista2"/>
        <w:tabs>
          <w:tab w:val="clear" w:pos="1440"/>
        </w:tabs>
        <w:ind w:left="851"/>
      </w:pPr>
      <w:r w:rsidRPr="00520229">
        <w:t>Ejecutar las prestaciones objeto de la oferta del contratista de conformidad con el artículo 122.3 de la LCSP.</w:t>
      </w:r>
    </w:p>
    <w:p w14:paraId="48C63ACE" w14:textId="77777777" w:rsidR="00BD3CFC" w:rsidRPr="00520229" w:rsidRDefault="00BD3CFC" w:rsidP="00520229">
      <w:pPr>
        <w:pStyle w:val="Lista2"/>
        <w:tabs>
          <w:tab w:val="clear" w:pos="1440"/>
        </w:tabs>
        <w:ind w:left="851"/>
      </w:pPr>
      <w:r w:rsidRPr="00520229">
        <w:t>Las condiciones especiales de ejecución de conformidad con el artículo 202.3 de la LCSP.</w:t>
      </w:r>
    </w:p>
    <w:p w14:paraId="38DF8B41" w14:textId="77777777" w:rsidR="00BD3CFC" w:rsidRPr="00520229" w:rsidRDefault="00BD3CFC" w:rsidP="00520229">
      <w:pPr>
        <w:pStyle w:val="Lista2"/>
        <w:tabs>
          <w:tab w:val="clear" w:pos="1440"/>
        </w:tabs>
        <w:ind w:left="851"/>
      </w:pPr>
      <w:r w:rsidRPr="00520229">
        <w:lastRenderedPageBreak/>
        <w:t>Será necesario que el adjudicatario presente una póliza de responsabilidad civil para cubrir las posibles responsabilidades que puedan derivarse de la realización de los servicios que constituyen el objeto de este contrato, por el importe igual o superior al precio base de licitación de cada lote (iva excluido)</w:t>
      </w:r>
    </w:p>
    <w:p w14:paraId="32563805" w14:textId="77777777" w:rsidR="00BD3CFC" w:rsidRPr="00520229" w:rsidRDefault="00BD3CFC" w:rsidP="00520229">
      <w:pPr>
        <w:pStyle w:val="Lista2"/>
        <w:tabs>
          <w:tab w:val="clear" w:pos="1440"/>
        </w:tabs>
        <w:ind w:left="851"/>
      </w:pPr>
      <w:r w:rsidRPr="00520229">
        <w:t>Cuyo incumplimiento comportará la resolución anticipada del contrato de conformidad con el artículo 211.1.f) de la LCSP.</w:t>
      </w:r>
    </w:p>
    <w:p w14:paraId="69B101DF" w14:textId="77777777" w:rsidR="00BD3CFC" w:rsidRPr="00520229" w:rsidRDefault="00BD3CFC" w:rsidP="00DE471A">
      <w:pPr>
        <w:spacing w:after="120"/>
      </w:pPr>
      <w:r w:rsidRPr="00520229">
        <w:t>El adjudicatario deberá prestar la totalidad de los servicios comprendidos dentro del objeto de este contrato de acuerdo con las condiciones establecidas en la memoria y los Pliegos durante toda su vigencia.</w:t>
      </w:r>
    </w:p>
    <w:p w14:paraId="09E760C9" w14:textId="3DC6D8ED" w:rsidR="00921A3F" w:rsidRPr="00520229" w:rsidRDefault="00921A3F" w:rsidP="00DE471A">
      <w:pPr>
        <w:spacing w:after="120"/>
      </w:pPr>
      <w:r w:rsidRPr="00520229">
        <w:t>Esta condición tiene el carácter de obligación contractual esencial de conformidad con lo dispuesto en la letra f) del apartado 1 del artículo 211 LCSP.</w:t>
      </w:r>
    </w:p>
    <w:p w14:paraId="0C78A59C" w14:textId="73997C53" w:rsidR="00921A3F" w:rsidRPr="00520229" w:rsidRDefault="00921A3F" w:rsidP="00DE471A">
      <w:pPr>
        <w:pStyle w:val="Ttol2"/>
      </w:pPr>
      <w:bookmarkStart w:id="173" w:name="_Toc188303494"/>
      <w:r w:rsidRPr="00520229">
        <w:t>Apartado 27. Ejecución del contrato.</w:t>
      </w:r>
      <w:bookmarkEnd w:id="173"/>
    </w:p>
    <w:p w14:paraId="0B761A0E" w14:textId="32228451" w:rsidR="00921A3F" w:rsidRPr="00520229" w:rsidRDefault="00921A3F" w:rsidP="00DE471A">
      <w:r w:rsidRPr="00520229">
        <w:t>Posibilidad de ejecutar determinadas partes o trabajos, en atención a su especial naturaleza, directamente por el propio licitador o, por un participante en la UTE: NO procede.</w:t>
      </w:r>
    </w:p>
    <w:p w14:paraId="61FE6DEA" w14:textId="1DD30761" w:rsidR="00921A3F" w:rsidRPr="00520229" w:rsidRDefault="00921A3F" w:rsidP="00DE471A">
      <w:pPr>
        <w:pStyle w:val="Ttol2"/>
      </w:pPr>
      <w:bookmarkStart w:id="174" w:name="_Toc188303495"/>
      <w:r w:rsidRPr="00520229">
        <w:t>Apartado 28. Subcontratación.</w:t>
      </w:r>
      <w:bookmarkEnd w:id="174"/>
    </w:p>
    <w:p w14:paraId="78CB84AB" w14:textId="0C71A0C5" w:rsidR="00921A3F" w:rsidRPr="00520229" w:rsidRDefault="00921A3F" w:rsidP="00DE471A">
      <w:r w:rsidRPr="00520229">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2AD8C15" w14:textId="5057C171" w:rsidR="00921A3F" w:rsidRPr="00520229" w:rsidRDefault="00921A3F" w:rsidP="00520229">
      <w:pPr>
        <w:pStyle w:val="Lista2"/>
      </w:pPr>
      <w:r w:rsidRPr="00520229">
        <w:t xml:space="preserve">Pago directo a los subcontratistas: SI </w:t>
      </w:r>
    </w:p>
    <w:p w14:paraId="46E3D420" w14:textId="5CB06B97" w:rsidR="00921A3F" w:rsidRPr="00520229" w:rsidRDefault="00921A3F" w:rsidP="00520229">
      <w:pPr>
        <w:pStyle w:val="Lista2"/>
      </w:pPr>
      <w:r w:rsidRPr="00520229">
        <w:t xml:space="preserve">Los licitadores deberán indicar en la oferta la parte del contrato a subcontratar, su importe, y el nombre o el perfil empresarial de los subcontratistas </w:t>
      </w:r>
    </w:p>
    <w:p w14:paraId="2D4DA8F1" w14:textId="31851278" w:rsidR="00921A3F" w:rsidRPr="00520229" w:rsidRDefault="00921A3F" w:rsidP="00DE471A">
      <w:pPr>
        <w:pStyle w:val="Ttol2"/>
      </w:pPr>
      <w:bookmarkStart w:id="175" w:name="_Toc188303496"/>
      <w:r w:rsidRPr="00520229">
        <w:t>Apartado 29. Cesión del contrato.</w:t>
      </w:r>
      <w:bookmarkEnd w:id="175"/>
    </w:p>
    <w:p w14:paraId="1756ECCF" w14:textId="77777777" w:rsidR="00921A3F" w:rsidRPr="00520229" w:rsidRDefault="00921A3F" w:rsidP="00DE471A">
      <w:r w:rsidRPr="00520229">
        <w:t xml:space="preserve">Los derechos y obligaciones dimanantes del contrato podrán ser cedidos por el contratista a un tercero: SI, de conformidad con lo dispuesto en el segundo párrafo del </w:t>
      </w:r>
      <w:proofErr w:type="spellStart"/>
      <w:r w:rsidRPr="00520229">
        <w:t>artículo</w:t>
      </w:r>
      <w:proofErr w:type="spellEnd"/>
      <w:r w:rsidRPr="00520229">
        <w:t xml:space="preserve"> 214.1 LCSP</w:t>
      </w:r>
    </w:p>
    <w:p w14:paraId="4003F0F9" w14:textId="0FACFE65" w:rsidR="00BD3CFC" w:rsidRPr="00520229" w:rsidRDefault="00BD3CFC" w:rsidP="00DE471A">
      <w:pPr>
        <w:pStyle w:val="Ttol2"/>
      </w:pPr>
      <w:bookmarkStart w:id="176" w:name="_Toc188303497"/>
      <w:r w:rsidRPr="00520229">
        <w:t>Apartado 30. Modificaciones previstas en el pliego de cláusulas administrativas particulares.</w:t>
      </w:r>
      <w:bookmarkEnd w:id="176"/>
    </w:p>
    <w:p w14:paraId="724069A7" w14:textId="2D1AF3FF" w:rsidR="00BD3CFC" w:rsidRPr="00520229" w:rsidRDefault="00BD3CFC" w:rsidP="00DE471A">
      <w:r w:rsidRPr="00520229">
        <w:t>Procede: SI</w:t>
      </w:r>
    </w:p>
    <w:p w14:paraId="48CD5CEC" w14:textId="77777777" w:rsidR="00F17379" w:rsidRPr="00520229" w:rsidRDefault="00F17379" w:rsidP="00DE471A">
      <w:r w:rsidRPr="00520229">
        <w:t xml:space="preserve">Se prevé una ampliación del contrato del 20% del importe de cada lote, que atenderá las necesidades urgentes propias de la producción de los actos y que atenderá a situaciones no previstas en el momento de elaborar esta Memoria, como las necesidades técnicas (riders) surgidas de la contratación de los artistas que hoy por hoy se desconocen, u otras necesidades de producción surgidas de los actos que cultura popular que hoy por hoy,  a cinco meses de la celebración de las actividades, no se prevén.  </w:t>
      </w:r>
    </w:p>
    <w:p w14:paraId="2DE4C322" w14:textId="76787688" w:rsidR="00BD3CFC" w:rsidRPr="00520229" w:rsidRDefault="00BD3CFC" w:rsidP="00DE471A">
      <w:pPr>
        <w:pStyle w:val="Ttol2"/>
      </w:pPr>
      <w:bookmarkStart w:id="177" w:name="_Toc188303498"/>
      <w:r w:rsidRPr="00520229">
        <w:t>Apartado 31.  Suspensión del contrato.</w:t>
      </w:r>
      <w:bookmarkEnd w:id="177"/>
    </w:p>
    <w:p w14:paraId="0BBA6603" w14:textId="77777777" w:rsidR="007D7CEB" w:rsidRPr="00520229" w:rsidRDefault="007D7CEB" w:rsidP="00DE471A">
      <w:r w:rsidRPr="00520229">
        <w:t>Abono al contratista de los daños y perjuicios por suspensión del contrato de conformidad con las reglas previstas en el artículo 208 de la LCSP.</w:t>
      </w:r>
    </w:p>
    <w:p w14:paraId="6EA29D51" w14:textId="73ADCD04" w:rsidR="00BD3CFC" w:rsidRPr="00520229" w:rsidRDefault="00BD3CFC" w:rsidP="00DE471A">
      <w:pPr>
        <w:pStyle w:val="Ttol2"/>
      </w:pPr>
      <w:bookmarkStart w:id="178" w:name="_Toc188303499"/>
      <w:r w:rsidRPr="00520229">
        <w:lastRenderedPageBreak/>
        <w:t>Apartado 32. Penalidades.</w:t>
      </w:r>
      <w:bookmarkEnd w:id="178"/>
    </w:p>
    <w:p w14:paraId="3B322085" w14:textId="606AD55F"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El incumplimiento o cumplimiento defectuoso de las obligaciones contractuales, dará lugar a la imposición de penalizaciones. La tipificación de las faltas a los efectos del presente contrato, se describen a continuación:</w:t>
      </w:r>
    </w:p>
    <w:p w14:paraId="0D166529"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 xml:space="preserve">Leves: </w:t>
      </w:r>
    </w:p>
    <w:p w14:paraId="2F339D61" w14:textId="77777777" w:rsidR="007D7CEB" w:rsidRPr="00520229" w:rsidRDefault="007D7CEB" w:rsidP="00520229">
      <w:pPr>
        <w:pStyle w:val="Lista1"/>
      </w:pPr>
      <w:r w:rsidRPr="00520229">
        <w:t>Falta de colaboración con el personal de la entidad contratante.</w:t>
      </w:r>
    </w:p>
    <w:p w14:paraId="6A2950A7" w14:textId="77777777" w:rsidR="007D7CEB" w:rsidRPr="00520229" w:rsidRDefault="007D7CEB" w:rsidP="00520229">
      <w:pPr>
        <w:pStyle w:val="Lista1"/>
      </w:pPr>
      <w:r w:rsidRPr="00520229">
        <w:t>El incumplimiento de la ejecución parcial de las prestaciones definidas en el contrato, que no constituya falta grave.</w:t>
      </w:r>
    </w:p>
    <w:p w14:paraId="4E07FC45" w14:textId="77777777" w:rsidR="007D7CEB" w:rsidRPr="00520229" w:rsidRDefault="007D7CEB" w:rsidP="00520229">
      <w:pPr>
        <w:pStyle w:val="Lista1"/>
      </w:pPr>
      <w:r w:rsidRPr="00520229">
        <w:t xml:space="preserve">No avisar a la entidad contratante de la incorporación de personal nuevo o si se producen cambios. </w:t>
      </w:r>
    </w:p>
    <w:p w14:paraId="2365C899" w14:textId="77777777" w:rsidR="007D7CEB" w:rsidRPr="00520229" w:rsidRDefault="007D7CEB" w:rsidP="00520229">
      <w:pPr>
        <w:pStyle w:val="Lista1"/>
      </w:pPr>
      <w:r w:rsidRPr="00520229">
        <w:t xml:space="preserve">Incumplimiento de la normativa sobre Prevención de Riesgos Laborales, calificados como leves por su normativa específica. </w:t>
      </w:r>
    </w:p>
    <w:p w14:paraId="12CD4DC8"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Graves:</w:t>
      </w:r>
    </w:p>
    <w:p w14:paraId="692DADF9" w14:textId="77777777" w:rsidR="007D7CEB" w:rsidRPr="00520229" w:rsidRDefault="007D7CEB" w:rsidP="00520229">
      <w:pPr>
        <w:pStyle w:val="Lista1"/>
      </w:pPr>
      <w:r w:rsidRPr="00520229">
        <w:t>La resistencia a los requerimientos efectuados por la entidad contratante, o su inobservancia.</w:t>
      </w:r>
    </w:p>
    <w:p w14:paraId="18780BC4" w14:textId="77777777" w:rsidR="007D7CEB" w:rsidRPr="00520229" w:rsidRDefault="007D7CEB" w:rsidP="00520229">
      <w:pPr>
        <w:pStyle w:val="Lista1"/>
      </w:pPr>
      <w:r w:rsidRPr="00520229">
        <w:t>El incumplimiento de la ejecución parcial de las prestaciones definidas en el contrato, que no constituya falta muy grave.</w:t>
      </w:r>
    </w:p>
    <w:p w14:paraId="50681DAB" w14:textId="77777777" w:rsidR="007D7CEB" w:rsidRPr="00520229" w:rsidRDefault="007D7CEB" w:rsidP="00520229">
      <w:pPr>
        <w:pStyle w:val="Lista1"/>
      </w:pPr>
      <w:r w:rsidRPr="00520229">
        <w:t>No disponer de personal suplente para un determinado servicio.</w:t>
      </w:r>
    </w:p>
    <w:p w14:paraId="4546FD31" w14:textId="77777777" w:rsidR="007D7CEB" w:rsidRPr="00520229" w:rsidRDefault="007D7CEB" w:rsidP="00520229">
      <w:pPr>
        <w:pStyle w:val="Lista1"/>
      </w:pPr>
      <w:r w:rsidRPr="00520229">
        <w:t>Realizar una jornada de trabajo superior a la permitida laboralmente, y en caso de que ello sucediera por eventualidad, no informar a la entidad contratante.</w:t>
      </w:r>
    </w:p>
    <w:p w14:paraId="4F6C12FF" w14:textId="77777777" w:rsidR="007D7CEB" w:rsidRPr="00520229" w:rsidRDefault="007D7CEB" w:rsidP="00520229">
      <w:pPr>
        <w:pStyle w:val="Lista1"/>
      </w:pPr>
      <w:r w:rsidRPr="00520229">
        <w:t>Permitir por acción u omisión, el acceso a dependencias de la entidad contratante, a personas ajenas al servicio contratado.</w:t>
      </w:r>
    </w:p>
    <w:p w14:paraId="0021A472" w14:textId="77777777" w:rsidR="007D7CEB" w:rsidRPr="00520229" w:rsidRDefault="007D7CEB" w:rsidP="00520229">
      <w:pPr>
        <w:pStyle w:val="Lista1"/>
      </w:pPr>
      <w:r w:rsidRPr="00520229">
        <w:t>La falta de entrega, en tiempo y forma, de toda la información respecto de la prestación del servicio que le haya sido solicitada por la entidad contratante.</w:t>
      </w:r>
    </w:p>
    <w:p w14:paraId="25AE5ACB" w14:textId="77777777" w:rsidR="007D7CEB" w:rsidRPr="00520229" w:rsidRDefault="007D7CEB" w:rsidP="00520229">
      <w:pPr>
        <w:pStyle w:val="Lista1"/>
      </w:pPr>
      <w:r w:rsidRPr="00520229">
        <w:t>Reincidencia en la comisión de faltas leves.</w:t>
      </w:r>
    </w:p>
    <w:p w14:paraId="2CDDEC20" w14:textId="77777777" w:rsidR="007D7CEB" w:rsidRPr="00520229" w:rsidRDefault="007D7CEB" w:rsidP="00520229">
      <w:pPr>
        <w:pStyle w:val="Lista1"/>
      </w:pPr>
      <w:r w:rsidRPr="00520229">
        <w:t>Falta de cobertura del servicio durante un período de tiempo, por inexistencia de personal suplente u otras causas, siempre que no sea incumplimiento muy grave.</w:t>
      </w:r>
    </w:p>
    <w:p w14:paraId="58B84956" w14:textId="77777777" w:rsidR="007D7CEB" w:rsidRPr="00520229" w:rsidRDefault="007D7CEB" w:rsidP="00DE471A">
      <w:pPr>
        <w:pStyle w:val="Pargrafdellista"/>
        <w:numPr>
          <w:ilvl w:val="0"/>
          <w:numId w:val="17"/>
        </w:numPr>
        <w:tabs>
          <w:tab w:val="left" w:pos="-958"/>
          <w:tab w:val="left" w:pos="-720"/>
        </w:tabs>
        <w:spacing w:before="0" w:after="120"/>
        <w:rPr>
          <w:rFonts w:cs="Arial"/>
          <w:spacing w:val="-3"/>
        </w:rPr>
      </w:pPr>
      <w:r w:rsidRPr="00520229">
        <w:rPr>
          <w:rFonts w:cs="Arial"/>
          <w:spacing w:val="-3"/>
        </w:rPr>
        <w:t xml:space="preserve">El incumplimiento, que no constituya falta muy grave, de las obligaciones derivadas de la normativa general sobre prevención de riesgos laborales, y en especial, las del plan de seguridad y salud en las prestaciones, calificados como Graves por su normativa específica. </w:t>
      </w:r>
    </w:p>
    <w:p w14:paraId="30E24D8C"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Muy graves:</w:t>
      </w:r>
    </w:p>
    <w:p w14:paraId="74C5BD83"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Incumplimiento de la prestación del servicio, bien sea por abandono u otras causas.</w:t>
      </w:r>
    </w:p>
    <w:p w14:paraId="610439A2" w14:textId="77777777" w:rsidR="007D7CEB" w:rsidRPr="00520229" w:rsidRDefault="007D7CEB" w:rsidP="00520229">
      <w:pPr>
        <w:pStyle w:val="Lista1"/>
      </w:pPr>
      <w:r w:rsidRPr="00520229">
        <w:t>Pasividad, dejación y desidia en la realización del servicio.</w:t>
      </w:r>
    </w:p>
    <w:p w14:paraId="7A23DD2E"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La resistencia a los requerimientos efectuados por la entidad contratante, o su inobservancia, cuando produzca un perjuicio muy grave a la ejecución del contrato.</w:t>
      </w:r>
    </w:p>
    <w:p w14:paraId="4CE92C0A"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La utilización de sistemas de trabajo, elementos, materiales, maquinaria o personal diferentes a los previstos en los Pliegos y en las ofertas de la adjudicataria, en su caso, cuando produzca un perjuicio muy grave.</w:t>
      </w:r>
    </w:p>
    <w:p w14:paraId="284B5F10"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No poner a disposición personal para la ejecución de los servicios mínimos establecidos.</w:t>
      </w:r>
    </w:p>
    <w:p w14:paraId="6E8AC413"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Incumplimiento muy grave de las prescripciones relativas a la subcontratación, en su caso.</w:t>
      </w:r>
    </w:p>
    <w:p w14:paraId="5C90EFE2"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lastRenderedPageBreak/>
        <w:t>Falseamiento de las prestaciones consignadas por la adjudicataria en la factura.</w:t>
      </w:r>
    </w:p>
    <w:p w14:paraId="3F4F88FE"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Reincidencia en faltas graves.</w:t>
      </w:r>
    </w:p>
    <w:p w14:paraId="69475495"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Incorporar personal sin ningún conocimiento de sus obligaciones, ni formación previa.</w:t>
      </w:r>
    </w:p>
    <w:p w14:paraId="7084CFF0"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 xml:space="preserve">Incumplimiento de la normativa sobre Prevención de Riesgos Laborales, calificados como muy graves por su normativa específica, y en especial de las del Plan de seguridad y salud en las prestaciones. </w:t>
      </w:r>
    </w:p>
    <w:p w14:paraId="322A1509"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El incumplimiento de las prescripciones sobre seguridad de terceros en las prestaciones.</w:t>
      </w:r>
    </w:p>
    <w:p w14:paraId="1375D503" w14:textId="77777777" w:rsidR="007D7CEB" w:rsidRPr="00520229" w:rsidRDefault="007D7CEB" w:rsidP="00520229">
      <w:pPr>
        <w:pStyle w:val="Pargrafdellista"/>
        <w:numPr>
          <w:ilvl w:val="0"/>
          <w:numId w:val="17"/>
        </w:numPr>
        <w:tabs>
          <w:tab w:val="left" w:pos="-958"/>
          <w:tab w:val="left" w:pos="-720"/>
        </w:tabs>
        <w:spacing w:before="0" w:after="120"/>
        <w:ind w:left="714" w:hanging="357"/>
        <w:contextualSpacing w:val="0"/>
        <w:rPr>
          <w:rFonts w:cs="Arial"/>
          <w:spacing w:val="-3"/>
        </w:rPr>
      </w:pPr>
      <w:r w:rsidRPr="00520229">
        <w:rPr>
          <w:rFonts w:cs="Arial"/>
          <w:spacing w:val="-3"/>
        </w:rPr>
        <w:t xml:space="preserve">Incumplimiento de las condiciones especiales de ejecución y demás condiciones contractuales indicadas en la cláusula 19 de este Pliego salvo que expresamente es su tipificación sea menor. </w:t>
      </w:r>
    </w:p>
    <w:p w14:paraId="2A79864B"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 xml:space="preserve"> En la tramitación del expediente, se dará audiencia a la adjudicataria para que pueda formular las alegaciones que estime pertinentes y el órgano de contratación de la entidad contratante resolverá.</w:t>
      </w:r>
    </w:p>
    <w:p w14:paraId="1321B98D"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4. Independientemente del resarcimiento por daños y perjuicios, en caso de incumplimiento que no produzca resolución del contrato, la entidad contratante podrá aplicar las siguientes sanciones, graduadas en atención al grado de perjuicio, peligrosidad y/o reiteración:</w:t>
      </w:r>
    </w:p>
    <w:p w14:paraId="0FD80295" w14:textId="77777777" w:rsidR="007D7CEB" w:rsidRPr="00520229" w:rsidRDefault="007D7CEB" w:rsidP="00520229">
      <w:pPr>
        <w:pStyle w:val="Lista1"/>
      </w:pPr>
      <w:r w:rsidRPr="00520229">
        <w:t>Faltas MUY GRAVES: 3% del importe del contrato</w:t>
      </w:r>
    </w:p>
    <w:p w14:paraId="6CE7D5FC" w14:textId="77777777" w:rsidR="007D7CEB" w:rsidRPr="00520229" w:rsidRDefault="007D7CEB" w:rsidP="00520229">
      <w:pPr>
        <w:pStyle w:val="Lista1"/>
      </w:pPr>
      <w:r w:rsidRPr="00520229">
        <w:t>Faltas GRAVES: 1% del importe del contrato</w:t>
      </w:r>
    </w:p>
    <w:p w14:paraId="150905CF" w14:textId="77777777" w:rsidR="007D7CEB" w:rsidRPr="00520229" w:rsidRDefault="007D7CEB" w:rsidP="00520229">
      <w:pPr>
        <w:pStyle w:val="Lista1"/>
      </w:pPr>
      <w:r w:rsidRPr="00520229">
        <w:t>Faltas LEVES: 0,5% del importe del contrato</w:t>
      </w:r>
    </w:p>
    <w:p w14:paraId="163080FC"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 xml:space="preserve">El importe de las penalizaciones podrá hacerse efectivo mediante su deducción en la factura/ las facturas que deba abonarse a la adjudicataria. </w:t>
      </w:r>
    </w:p>
    <w:p w14:paraId="5DD11285"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 xml:space="preserve">La entidad contratante se reserva el derecho de resolver el contrato por reiteración en las deficiencias de ejecución del servicio, si se aplican más de 3 de las penalizaciones señaladas en los apartados anteriores de este punto. </w:t>
      </w:r>
    </w:p>
    <w:p w14:paraId="6FDC8665" w14:textId="495B6CB6" w:rsidR="00BD3CFC" w:rsidRPr="00520229" w:rsidRDefault="00BD3CFC" w:rsidP="00DE471A">
      <w:pPr>
        <w:pStyle w:val="Ttol2"/>
      </w:pPr>
      <w:bookmarkStart w:id="179" w:name="_Toc188303500"/>
      <w:r w:rsidRPr="00520229">
        <w:t>Apartado 33. Causas de resolución del contrato.</w:t>
      </w:r>
      <w:bookmarkEnd w:id="179"/>
    </w:p>
    <w:p w14:paraId="75A90F9D"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bookmarkStart w:id="180" w:name="_Hlk154524262"/>
      <w:r w:rsidRPr="00520229">
        <w:rPr>
          <w:rFonts w:cs="Arial"/>
          <w:spacing w:val="-3"/>
        </w:rPr>
        <w:t xml:space="preserve">1. El presente contrato podrá ser resuelto por cualquiera de las causas establecidas en el artículo 211 y 313 de la LCSP. </w:t>
      </w:r>
    </w:p>
    <w:p w14:paraId="71C8F9DC" w14:textId="77777777" w:rsidR="007D7CEB" w:rsidRPr="00520229" w:rsidRDefault="007D7CEB" w:rsidP="00DE471A">
      <w:pPr>
        <w:tabs>
          <w:tab w:val="left" w:pos="-958"/>
          <w:tab w:val="left" w:pos="-720"/>
          <w:tab w:val="left" w:pos="0"/>
          <w:tab w:val="left" w:pos="543"/>
          <w:tab w:val="left" w:pos="851"/>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after="120"/>
        <w:rPr>
          <w:rFonts w:cs="Arial"/>
          <w:spacing w:val="-3"/>
        </w:rPr>
      </w:pPr>
      <w:r w:rsidRPr="00520229">
        <w:rPr>
          <w:rFonts w:cs="Arial"/>
          <w:spacing w:val="-3"/>
        </w:rPr>
        <w:t>2. Aparte de las establecidas en el citado artículo y las ya previstas en el presente pliego, constituyen causas específicas de resolución:</w:t>
      </w:r>
    </w:p>
    <w:p w14:paraId="462668A1" w14:textId="77777777" w:rsidR="007D7CEB" w:rsidRPr="00520229" w:rsidRDefault="007D7CEB" w:rsidP="00520229">
      <w:pPr>
        <w:pStyle w:val="Lista1"/>
      </w:pPr>
      <w:r w:rsidRPr="00520229">
        <w:t>La demora en el inicio de las prestaciones.</w:t>
      </w:r>
    </w:p>
    <w:p w14:paraId="4A88BE22" w14:textId="77777777" w:rsidR="007D7CEB" w:rsidRPr="00520229" w:rsidRDefault="007D7CEB" w:rsidP="00520229">
      <w:pPr>
        <w:pStyle w:val="Lista1"/>
      </w:pPr>
      <w:r w:rsidRPr="00520229">
        <w:t>El incumplimiento o cumplimiento defectuoso de las condiciones de ejecución del contrato establecidas en este Pliego y en el Pliego de condiciones técnicas.</w:t>
      </w:r>
    </w:p>
    <w:p w14:paraId="7AF2E96D" w14:textId="77777777" w:rsidR="007D7CEB" w:rsidRPr="00520229" w:rsidRDefault="007D7CEB" w:rsidP="00520229">
      <w:pPr>
        <w:pStyle w:val="Lista1"/>
      </w:pPr>
      <w:r w:rsidRPr="00520229">
        <w:t>El incumplimiento de las obligaciones contractuales esenciales.</w:t>
      </w:r>
    </w:p>
    <w:p w14:paraId="53F1FAF3" w14:textId="77777777" w:rsidR="007D7CEB" w:rsidRPr="00520229" w:rsidRDefault="007D7CEB" w:rsidP="00520229">
      <w:pPr>
        <w:pStyle w:val="Lista1"/>
      </w:pPr>
      <w:r w:rsidRPr="00520229">
        <w:t>Las demás establecidas legalmente para este tipo de contrato.</w:t>
      </w:r>
    </w:p>
    <w:p w14:paraId="05351BF7" w14:textId="77777777" w:rsidR="007D7CEB" w:rsidRPr="00520229" w:rsidRDefault="007D7CEB" w:rsidP="00520229">
      <w:pPr>
        <w:pStyle w:val="Lista1"/>
      </w:pPr>
      <w:r w:rsidRPr="00520229">
        <w:t>La manifiesta incapacidad técnica o negligencia, probada, en relación con el desarrollo de las tareas objeto del presente contrato, la negativa o resistencia manifiesta de la adjudicataria a ajustarse a las indicaciones efectuadas por la entidad contratante con el fin de ajustar el contrato a sus necesidades, la no comparecencia reiterada en las reuniones de trabajo, la falta de cumplimiento en los plazos parciales que se puedan establecer,  la omisión de información y cualquier actitud o negligencia que pueda afectar al desarrollo del contrato.</w:t>
      </w:r>
    </w:p>
    <w:p w14:paraId="617E847B" w14:textId="77777777" w:rsidR="007D7CEB" w:rsidRPr="00520229" w:rsidRDefault="007D7CEB" w:rsidP="00520229">
      <w:pPr>
        <w:pStyle w:val="Lista1"/>
      </w:pPr>
      <w:r w:rsidRPr="00520229">
        <w:lastRenderedPageBreak/>
        <w:t>Por una situación prevista como causa de prohibición de contratar que se convierta en una vez perfeccionado el contrato.</w:t>
      </w:r>
    </w:p>
    <w:p w14:paraId="4DAD53E6" w14:textId="77777777" w:rsidR="007D7CEB" w:rsidRPr="00520229" w:rsidRDefault="007D7CEB" w:rsidP="00520229">
      <w:pPr>
        <w:pStyle w:val="Lista1"/>
      </w:pPr>
      <w:r w:rsidRPr="00520229">
        <w:t>Encontrarse en una situación de control o de asociación respecto a otros candidatos o licitadoras, haberse puesto de acuerdo con otros participantes en el procedimiento de licitación y haber subcontratado alguna tarea a otras empresas participantes en esta licitación sin la autorización de la entidad contratante.</w:t>
      </w:r>
    </w:p>
    <w:p w14:paraId="0D788A01" w14:textId="77777777" w:rsidR="007D7CEB" w:rsidRPr="00520229" w:rsidRDefault="007D7CEB" w:rsidP="00520229">
      <w:pPr>
        <w:pStyle w:val="Lista1"/>
      </w:pPr>
      <w:r w:rsidRPr="00520229">
        <w:t>No haber guardado la debida reserva respecto a los datos o antecedentes que no sean públicos o notorios y que estén relacionados con el objeto del contrato, de los que haya tenido conocimiento con ocasión del contrato.</w:t>
      </w:r>
    </w:p>
    <w:p w14:paraId="64530DF8" w14:textId="77777777" w:rsidR="007D7CEB" w:rsidRPr="00520229" w:rsidRDefault="007D7CEB" w:rsidP="00520229">
      <w:pPr>
        <w:pStyle w:val="Lista1"/>
      </w:pPr>
      <w:r w:rsidRPr="00520229">
        <w:t>El incumplimiento de la ejecución parcial de las prestaciones definidas en el contrato cuando produzca un perjuicio muy grave.</w:t>
      </w:r>
    </w:p>
    <w:p w14:paraId="614BD97B" w14:textId="77777777" w:rsidR="007D7CEB" w:rsidRPr="00520229" w:rsidRDefault="007D7CEB" w:rsidP="00520229">
      <w:pPr>
        <w:pStyle w:val="Lista1"/>
      </w:pPr>
      <w:r w:rsidRPr="00520229">
        <w:t>El incumplimiento reiterado de cualquiera de las condiciones especiales de ejecución establecidas en este pliego que no tengan carácter de obligación contractual esencial.</w:t>
      </w:r>
    </w:p>
    <w:p w14:paraId="2006532C" w14:textId="3580A288" w:rsidR="00BD3CFC" w:rsidRPr="00520229" w:rsidRDefault="00BD3CFC" w:rsidP="00DE471A">
      <w:pPr>
        <w:pStyle w:val="Ttol2"/>
      </w:pPr>
      <w:bookmarkStart w:id="181" w:name="_Toc188303501"/>
      <w:bookmarkEnd w:id="180"/>
      <w:r w:rsidRPr="00520229">
        <w:t>Apartado 34. Plazo de garantía.</w:t>
      </w:r>
      <w:bookmarkEnd w:id="181"/>
    </w:p>
    <w:p w14:paraId="2DB174C9" w14:textId="6A2E4D86" w:rsidR="00BD3CFC" w:rsidRPr="00520229" w:rsidRDefault="007D7CEB" w:rsidP="00DE471A">
      <w:r w:rsidRPr="00520229">
        <w:t>La duración del contrato.</w:t>
      </w:r>
    </w:p>
    <w:p w14:paraId="0BDA0689" w14:textId="4359599D" w:rsidR="00BD3CFC" w:rsidRPr="00520229" w:rsidRDefault="00BD3CFC" w:rsidP="00DE471A">
      <w:pPr>
        <w:pStyle w:val="Ttol2"/>
      </w:pPr>
      <w:bookmarkStart w:id="182" w:name="_Toc188303502"/>
      <w:r w:rsidRPr="00520229">
        <w:t>Apartado 35. Deber de confidencialidad.</w:t>
      </w:r>
      <w:bookmarkEnd w:id="182"/>
    </w:p>
    <w:p w14:paraId="5A39E401" w14:textId="77777777" w:rsidR="007D7CEB" w:rsidRPr="00520229" w:rsidRDefault="007D7CEB" w:rsidP="00DE471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Arial"/>
        </w:rPr>
      </w:pPr>
      <w:r w:rsidRPr="00520229">
        <w:rPr>
          <w:rFonts w:cs="Arial"/>
        </w:rPr>
        <w:t>Duración: 5 años desde el conocimiento de esta información.</w:t>
      </w:r>
    </w:p>
    <w:p w14:paraId="21905E31" w14:textId="3EE567ED" w:rsidR="00BD3CFC" w:rsidRPr="00520229" w:rsidRDefault="00BD3CFC" w:rsidP="00DE471A">
      <w:pPr>
        <w:pStyle w:val="Ttol2"/>
      </w:pPr>
      <w:bookmarkStart w:id="183" w:name="_Toc188303503"/>
      <w:r w:rsidRPr="00520229">
        <w:t>Apartado 36. Plazo de solicitud de información adicional sobre los pliegos.</w:t>
      </w:r>
      <w:bookmarkEnd w:id="183"/>
    </w:p>
    <w:p w14:paraId="3A7A4F79" w14:textId="7658D04E" w:rsidR="00BD3CFC" w:rsidRPr="00520229" w:rsidRDefault="00BD3CFC" w:rsidP="00DE471A">
      <w:r w:rsidRPr="00520229">
        <w:t>Los interesados en el procedimiento de licitación deberán solicitar información adicional sobre los pliegos y otra documentación complementaria con una antelación de número 5 días antes de la finalización del plazo de presentación de las proposiciones.</w:t>
      </w:r>
    </w:p>
    <w:p w14:paraId="0147AE5A" w14:textId="7E59E709" w:rsidR="00BD3CFC" w:rsidRPr="00520229" w:rsidRDefault="00BD3CFC" w:rsidP="00DE471A">
      <w:pPr>
        <w:pStyle w:val="Ttol2"/>
      </w:pPr>
      <w:bookmarkStart w:id="184" w:name="_Toc188303504"/>
      <w:r w:rsidRPr="00520229">
        <w:t>Apartado 37. Perfil de contratante.</w:t>
      </w:r>
      <w:bookmarkEnd w:id="184"/>
    </w:p>
    <w:p w14:paraId="35F85A8F" w14:textId="7D01FC1E" w:rsidR="00BD3CFC" w:rsidRPr="00520229" w:rsidRDefault="00BD3CFC" w:rsidP="00DE471A">
      <w:r w:rsidRPr="00520229">
        <w:t xml:space="preserve">La dirección de acceso al perfil de contratante del poder adjudicador es: </w:t>
      </w:r>
      <w:hyperlink r:id="rId12" w:history="1">
        <w:r w:rsidR="007D7CEB" w:rsidRPr="00520229">
          <w:rPr>
            <w:rStyle w:val="Enlla"/>
            <w:color w:val="auto"/>
          </w:rPr>
          <w:t>https://contractaciopublica.cat/ca/perfils-contractant/detall/32350138?categoria=0</w:t>
        </w:r>
      </w:hyperlink>
      <w:r w:rsidR="00BC30F7">
        <w:t xml:space="preserve">   </w:t>
      </w:r>
    </w:p>
    <w:p w14:paraId="42203C8C" w14:textId="76C5EA98" w:rsidR="007D7CEB" w:rsidRPr="00520229" w:rsidRDefault="007D7CEB" w:rsidP="00DE471A">
      <w:pPr>
        <w:pStyle w:val="Ttol2"/>
      </w:pPr>
      <w:bookmarkStart w:id="185" w:name="_Toc156766572"/>
      <w:bookmarkStart w:id="186" w:name="_Toc188303505"/>
      <w:r w:rsidRPr="00520229">
        <w:t>Apartado 38. Visita a las instalaciones.</w:t>
      </w:r>
      <w:bookmarkEnd w:id="185"/>
      <w:bookmarkEnd w:id="186"/>
    </w:p>
    <w:p w14:paraId="69BF9023" w14:textId="77777777" w:rsidR="007D7CEB" w:rsidRPr="00520229" w:rsidRDefault="007D7CEB"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 xml:space="preserve">De conformidad con el artículo 136.3 de la LCSP, se convoca una visita a las instalaciones para el conocimiento de las instalaciones donde se desarrollará el servicio. Esta visita </w:t>
      </w:r>
      <w:r w:rsidRPr="00520229">
        <w:rPr>
          <w:rFonts w:ascii="Aptos Display" w:hAnsi="Aptos Display"/>
          <w:b/>
          <w:bCs/>
          <w:color w:val="auto"/>
          <w:sz w:val="22"/>
          <w:szCs w:val="22"/>
        </w:rPr>
        <w:t>SÍ</w:t>
      </w:r>
      <w:r w:rsidRPr="00520229">
        <w:rPr>
          <w:rFonts w:ascii="Aptos Display" w:hAnsi="Aptos Display"/>
          <w:color w:val="auto"/>
          <w:sz w:val="22"/>
          <w:szCs w:val="22"/>
        </w:rPr>
        <w:t xml:space="preserve"> constituye un requisito obligatorio para participar en la licitación. </w:t>
      </w:r>
    </w:p>
    <w:p w14:paraId="75098147" w14:textId="77777777" w:rsidR="007D7CEB" w:rsidRPr="00520229" w:rsidRDefault="007D7CEB"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 xml:space="preserve">El día y la hora se anunciarán en el apartado </w:t>
      </w:r>
      <w:r w:rsidRPr="00520229">
        <w:rPr>
          <w:rFonts w:ascii="Aptos Display" w:hAnsi="Aptos Display"/>
          <w:b/>
          <w:bCs/>
          <w:color w:val="auto"/>
          <w:sz w:val="22"/>
          <w:szCs w:val="22"/>
        </w:rPr>
        <w:t xml:space="preserve">"Avisos" </w:t>
      </w:r>
      <w:r w:rsidRPr="00520229">
        <w:rPr>
          <w:rFonts w:ascii="Aptos Display" w:hAnsi="Aptos Display"/>
          <w:color w:val="auto"/>
          <w:sz w:val="22"/>
          <w:szCs w:val="22"/>
        </w:rPr>
        <w:t xml:space="preserve">del Perfil del contratante. </w:t>
      </w:r>
    </w:p>
    <w:p w14:paraId="08B17695" w14:textId="77777777" w:rsidR="007D7CEB" w:rsidRPr="00520229" w:rsidRDefault="007D7CEB"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 xml:space="preserve">Los licitadores interesados deberán indicar previamente, a los efectos de la acreditación, las personas que asistirán (máximo dos personas por licitador), debiendo indicar el nombre, apellidos y DNI o documento equivalente de dichas personas y empresa que representan. </w:t>
      </w:r>
    </w:p>
    <w:p w14:paraId="1B1EFA4A" w14:textId="77777777" w:rsidR="007D7CEB" w:rsidRPr="00520229" w:rsidRDefault="007D7CEB" w:rsidP="00DE471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before="80" w:afterLines="80" w:after="192"/>
        <w:rPr>
          <w:rFonts w:cs="Arial"/>
        </w:rPr>
      </w:pPr>
      <w:r w:rsidRPr="00520229">
        <w:rPr>
          <w:rFonts w:cs="Arial"/>
        </w:rPr>
        <w:t xml:space="preserve">La información sobre las personas que asistirán a la visita deberá enviarse a la siguiente dirección de correo electrónico </w:t>
      </w:r>
      <w:hyperlink r:id="rId13" w:history="1">
        <w:r w:rsidRPr="00520229">
          <w:rPr>
            <w:rStyle w:val="Enlla"/>
            <w:rFonts w:cs="Arial"/>
            <w:color w:val="auto"/>
          </w:rPr>
          <w:t>joliveras@badalona.cat</w:t>
        </w:r>
      </w:hyperlink>
      <w:r w:rsidRPr="00520229">
        <w:rPr>
          <w:rFonts w:cs="Arial"/>
        </w:rPr>
        <w:t xml:space="preserve">  </w:t>
      </w:r>
    </w:p>
    <w:p w14:paraId="54882C4E" w14:textId="77777777" w:rsidR="00F17379" w:rsidRPr="00520229" w:rsidRDefault="00F17379" w:rsidP="00DE471A">
      <w:pPr>
        <w:spacing w:before="0" w:after="160"/>
        <w:jc w:val="left"/>
        <w:rPr>
          <w:b/>
          <w:bCs/>
          <w:sz w:val="26"/>
          <w:szCs w:val="26"/>
        </w:rPr>
      </w:pPr>
      <w:r w:rsidRPr="00520229">
        <w:br w:type="page"/>
      </w:r>
    </w:p>
    <w:p w14:paraId="0641F616" w14:textId="7A561C4A" w:rsidR="00863F1F" w:rsidRPr="00520229" w:rsidRDefault="000557EA" w:rsidP="00DE471A">
      <w:pPr>
        <w:pStyle w:val="Ttol1"/>
      </w:pPr>
      <w:bookmarkStart w:id="187" w:name="_Toc188303506"/>
      <w:r w:rsidRPr="00520229">
        <w:lastRenderedPageBreak/>
        <w:t xml:space="preserve">B. CARACTERÍSTICAS ESPECÍFICAS DEL LOTE 1 </w:t>
      </w:r>
      <w:bookmarkEnd w:id="152"/>
      <w:r w:rsidR="00A95EAA" w:rsidRPr="00520229">
        <w:rPr>
          <w:szCs w:val="20"/>
        </w:rPr>
        <w:t>NECESIDADES TÉCNICAS NECESARIAS PARA LOS ACTOS QUE SE CELEBRAN EN EL PARQUE DE CA L'ARNÚS, PASEO MARÍTIMO, Y PLAZA JOSEP TARRADELLAS</w:t>
      </w:r>
      <w:r w:rsidR="00863F1F" w:rsidRPr="00520229">
        <w:t xml:space="preserve">. </w:t>
      </w:r>
      <w:bookmarkEnd w:id="187"/>
    </w:p>
    <w:p w14:paraId="0A3ADC47" w14:textId="37074790" w:rsidR="000557EA" w:rsidRPr="00520229" w:rsidRDefault="000557EA" w:rsidP="00DE471A">
      <w:pPr>
        <w:pStyle w:val="Ttol2"/>
      </w:pPr>
      <w:bookmarkStart w:id="188" w:name="_Toc188303507"/>
      <w:r w:rsidRPr="00520229">
        <w:t>Apartado 39. Configuración general del lote.</w:t>
      </w:r>
      <w:bookmarkEnd w:id="188"/>
    </w:p>
    <w:p w14:paraId="0F215614" w14:textId="69F4DBBE" w:rsidR="000557EA" w:rsidRPr="00520229" w:rsidRDefault="000557EA" w:rsidP="00DE471A">
      <w:pPr>
        <w:pStyle w:val="Ttol3"/>
      </w:pPr>
      <w:bookmarkStart w:id="189" w:name="_Toc188303508"/>
      <w:bookmarkStart w:id="190" w:name="_Hlk61417059"/>
      <w:r w:rsidRPr="00520229">
        <w:t>Definición del objeto del contrato</w:t>
      </w:r>
      <w:bookmarkEnd w:id="189"/>
    </w:p>
    <w:p w14:paraId="73197939" w14:textId="324DB1BE" w:rsidR="00A95EAA" w:rsidRPr="00520229" w:rsidRDefault="00A95EAA"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Parque de Ca l'Arnús: Conciertos; Fiesta del Badiu</w:t>
      </w:r>
    </w:p>
    <w:p w14:paraId="334C74E5" w14:textId="05E5EF74" w:rsidR="00A95EAA" w:rsidRPr="00520229" w:rsidRDefault="00A95EAA"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 xml:space="preserve">Paseo Marítimo: Conciertos </w:t>
      </w:r>
    </w:p>
    <w:p w14:paraId="172D5255" w14:textId="3BB9A4EB" w:rsidR="00A95EAA" w:rsidRPr="00520229" w:rsidRDefault="00A95EAA" w:rsidP="00DE471A">
      <w:pPr>
        <w:pStyle w:val="Default"/>
        <w:spacing w:before="80" w:afterLines="80" w:after="192"/>
        <w:jc w:val="both"/>
        <w:rPr>
          <w:rFonts w:ascii="Aptos Display" w:hAnsi="Aptos Display"/>
          <w:color w:val="auto"/>
          <w:sz w:val="22"/>
          <w:szCs w:val="22"/>
          <w:lang w:val="ca-ES"/>
        </w:rPr>
      </w:pPr>
      <w:r w:rsidRPr="00520229">
        <w:rPr>
          <w:rFonts w:ascii="Aptos Display" w:hAnsi="Aptos Display"/>
          <w:color w:val="auto"/>
          <w:sz w:val="22"/>
          <w:szCs w:val="22"/>
        </w:rPr>
        <w:t>Plaza Josep Tarradellas: Conciertos</w:t>
      </w:r>
    </w:p>
    <w:p w14:paraId="528765D5" w14:textId="0D89610A" w:rsidR="000557EA" w:rsidRPr="00520229" w:rsidRDefault="000557EA" w:rsidP="00DE471A">
      <w:pPr>
        <w:pStyle w:val="Ttol2"/>
      </w:pPr>
      <w:bookmarkStart w:id="191" w:name="_Toc188303509"/>
      <w:r w:rsidRPr="00520229">
        <w:t>Artículo 40. Valor estimado.</w:t>
      </w:r>
      <w:bookmarkEnd w:id="191"/>
    </w:p>
    <w:tbl>
      <w:tblPr>
        <w:tblW w:w="5000" w:type="pct"/>
        <w:tblLook w:val="0000" w:firstRow="0" w:lastRow="0" w:firstColumn="0" w:lastColumn="0" w:noHBand="0" w:noVBand="0"/>
      </w:tblPr>
      <w:tblGrid>
        <w:gridCol w:w="4626"/>
        <w:gridCol w:w="3868"/>
      </w:tblGrid>
      <w:tr w:rsidR="00520229" w:rsidRPr="00520229" w14:paraId="27C51A67" w14:textId="77777777" w:rsidTr="00271954">
        <w:trPr>
          <w:trHeight w:val="340"/>
        </w:trPr>
        <w:tc>
          <w:tcPr>
            <w:tcW w:w="2723" w:type="pct"/>
            <w:tcBorders>
              <w:top w:val="single" w:sz="4" w:space="0" w:color="000000"/>
              <w:left w:val="single" w:sz="4" w:space="0" w:color="000000"/>
              <w:bottom w:val="single" w:sz="4" w:space="0" w:color="000000"/>
            </w:tcBorders>
            <w:shd w:val="clear" w:color="auto" w:fill="E7E6E6"/>
            <w:vAlign w:val="center"/>
          </w:tcPr>
          <w:p w14:paraId="018D3525" w14:textId="77777777" w:rsidR="00863F1F" w:rsidRPr="00520229" w:rsidRDefault="00863F1F" w:rsidP="00DE471A">
            <w:pPr>
              <w:tabs>
                <w:tab w:val="left" w:pos="284"/>
              </w:tabs>
              <w:snapToGrid w:val="0"/>
              <w:spacing w:before="80" w:after="80"/>
              <w:jc w:val="center"/>
            </w:pPr>
            <w:r w:rsidRPr="00520229">
              <w:rPr>
                <w:rFonts w:cs="Arial"/>
                <w:b/>
                <w:bCs/>
              </w:rPr>
              <w:t>Concepto</w:t>
            </w:r>
          </w:p>
        </w:tc>
        <w:tc>
          <w:tcPr>
            <w:tcW w:w="2277"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213C779A" w14:textId="77777777" w:rsidR="00863F1F" w:rsidRPr="00520229" w:rsidRDefault="00863F1F" w:rsidP="00DE471A">
            <w:pPr>
              <w:tabs>
                <w:tab w:val="left" w:pos="284"/>
              </w:tabs>
              <w:spacing w:before="80" w:after="80"/>
              <w:jc w:val="center"/>
            </w:pPr>
            <w:r w:rsidRPr="00520229">
              <w:rPr>
                <w:rFonts w:cs="Arial"/>
                <w:b/>
                <w:bCs/>
              </w:rPr>
              <w:t>Importe (IVA excluido)</w:t>
            </w:r>
          </w:p>
        </w:tc>
      </w:tr>
      <w:tr w:rsidR="00520229" w:rsidRPr="00520229" w14:paraId="548B66D9" w14:textId="77777777" w:rsidTr="00271954">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4F929D06" w14:textId="77777777" w:rsidR="00863F1F" w:rsidRPr="00520229" w:rsidRDefault="00863F1F" w:rsidP="00DE471A">
            <w:pPr>
              <w:tabs>
                <w:tab w:val="left" w:pos="284"/>
              </w:tabs>
              <w:spacing w:before="80" w:after="80"/>
              <w:jc w:val="center"/>
            </w:pPr>
            <w:r w:rsidRPr="00520229">
              <w:rPr>
                <w:rFonts w:cs="Arial"/>
                <w:bCs/>
              </w:rPr>
              <w:t>Presupuesto base de licitación</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EC8D5" w14:textId="0BDA9216" w:rsidR="00863F1F" w:rsidRPr="00520229" w:rsidRDefault="00520229" w:rsidP="00DE471A">
            <w:pPr>
              <w:tabs>
                <w:tab w:val="left" w:pos="284"/>
              </w:tabs>
              <w:spacing w:before="80" w:after="80"/>
              <w:jc w:val="right"/>
              <w:rPr>
                <w:rFonts w:cs="Arial"/>
                <w:lang w:eastAsia="ca-ES"/>
              </w:rPr>
            </w:pPr>
            <w:r w:rsidRPr="008B0D7D">
              <w:rPr>
                <w:rFonts w:ascii="Aptos" w:hAnsi="Aptos"/>
              </w:rPr>
              <w:t>159.517,31€</w:t>
            </w:r>
          </w:p>
        </w:tc>
      </w:tr>
      <w:tr w:rsidR="00520229" w:rsidRPr="00520229" w14:paraId="770B7C75" w14:textId="77777777" w:rsidTr="00271954">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02F57A03" w14:textId="77777777" w:rsidR="00863F1F" w:rsidRPr="00520229" w:rsidRDefault="00863F1F" w:rsidP="00DE471A">
            <w:pPr>
              <w:tabs>
                <w:tab w:val="left" w:pos="284"/>
              </w:tabs>
              <w:spacing w:before="80" w:after="80"/>
              <w:jc w:val="center"/>
            </w:pPr>
            <w:r w:rsidRPr="00520229">
              <w:rPr>
                <w:rFonts w:cs="Arial"/>
                <w:bCs/>
              </w:rPr>
              <w:t>Posibles modificaciones (20%)</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67D23" w14:textId="6285AA26" w:rsidR="00863F1F" w:rsidRPr="00520229" w:rsidRDefault="00520229" w:rsidP="00DE471A">
            <w:pPr>
              <w:tabs>
                <w:tab w:val="left" w:pos="284"/>
              </w:tabs>
              <w:spacing w:before="80" w:after="80"/>
              <w:jc w:val="right"/>
              <w:rPr>
                <w:rFonts w:cs="Arial"/>
                <w:lang w:eastAsia="ca-ES"/>
              </w:rPr>
            </w:pPr>
            <w:r w:rsidRPr="00520229">
              <w:rPr>
                <w:rFonts w:cs="Arial"/>
                <w:lang w:eastAsia="ca-ES"/>
              </w:rPr>
              <w:t>31.903,46 €</w:t>
            </w:r>
          </w:p>
        </w:tc>
      </w:tr>
      <w:tr w:rsidR="00520229" w:rsidRPr="00520229" w14:paraId="74D641E3" w14:textId="77777777" w:rsidTr="00271954">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0EB2960F" w14:textId="77777777" w:rsidR="00863F1F" w:rsidRPr="00520229" w:rsidRDefault="00863F1F" w:rsidP="00DE471A">
            <w:pPr>
              <w:tabs>
                <w:tab w:val="left" w:pos="284"/>
              </w:tabs>
              <w:spacing w:before="80" w:after="80"/>
              <w:jc w:val="center"/>
              <w:rPr>
                <w:rFonts w:cs="Arial"/>
                <w:bCs/>
                <w:lang w:eastAsia="ca-ES"/>
              </w:rPr>
            </w:pPr>
            <w:r w:rsidRPr="00520229">
              <w:rPr>
                <w:rFonts w:cs="Arial"/>
                <w:bCs/>
              </w:rPr>
              <w:t>Posibles prórrogas</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3732C" w14:textId="771824D0" w:rsidR="00863F1F" w:rsidRPr="00520229" w:rsidRDefault="0016294E" w:rsidP="00DE471A">
            <w:pPr>
              <w:spacing w:before="80" w:after="80"/>
              <w:ind w:left="59"/>
              <w:jc w:val="right"/>
              <w:rPr>
                <w:rFonts w:cs="Arial"/>
              </w:rPr>
            </w:pPr>
            <w:r w:rsidRPr="00520229">
              <w:rPr>
                <w:rFonts w:cs="Arial"/>
              </w:rPr>
              <w:t>0,00 €</w:t>
            </w:r>
          </w:p>
        </w:tc>
      </w:tr>
      <w:tr w:rsidR="00863F1F" w:rsidRPr="00520229" w14:paraId="43BEF820" w14:textId="77777777" w:rsidTr="00271954">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5AAA98AD" w14:textId="77777777" w:rsidR="00863F1F" w:rsidRPr="00520229" w:rsidRDefault="00863F1F" w:rsidP="00DE471A">
            <w:pPr>
              <w:tabs>
                <w:tab w:val="left" w:pos="284"/>
              </w:tabs>
              <w:spacing w:before="80" w:after="80"/>
              <w:jc w:val="center"/>
              <w:rPr>
                <w:b/>
              </w:rPr>
            </w:pPr>
            <w:r w:rsidRPr="00520229">
              <w:rPr>
                <w:rFonts w:cs="Arial"/>
                <w:b/>
                <w:lang w:eastAsia="ca-ES"/>
              </w:rPr>
              <w:t>Total</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FFE63" w14:textId="189FF5B0" w:rsidR="00863F1F" w:rsidRPr="00520229" w:rsidRDefault="00520229" w:rsidP="00DE471A">
            <w:pPr>
              <w:tabs>
                <w:tab w:val="left" w:pos="284"/>
              </w:tabs>
              <w:spacing w:before="80" w:after="80"/>
              <w:jc w:val="right"/>
              <w:rPr>
                <w:rFonts w:cs="Arial"/>
                <w:b/>
                <w:lang w:eastAsia="ca-ES"/>
              </w:rPr>
            </w:pPr>
            <w:r w:rsidRPr="00520229">
              <w:rPr>
                <w:rFonts w:cs="Arial"/>
                <w:b/>
                <w:lang w:eastAsia="ca-ES"/>
              </w:rPr>
              <w:t>191.420,77 €</w:t>
            </w:r>
          </w:p>
        </w:tc>
      </w:tr>
    </w:tbl>
    <w:p w14:paraId="047F4AA7" w14:textId="77777777" w:rsidR="002C3F7A" w:rsidRPr="00520229" w:rsidRDefault="002C3F7A" w:rsidP="00DE471A">
      <w:pPr>
        <w:tabs>
          <w:tab w:val="left" w:pos="284"/>
        </w:tabs>
        <w:contextualSpacing/>
        <w:rPr>
          <w:rFonts w:eastAsia="Calibri"/>
        </w:rPr>
      </w:pPr>
    </w:p>
    <w:p w14:paraId="02B50AA0" w14:textId="5DFE6BED" w:rsidR="00263469" w:rsidRPr="00520229" w:rsidRDefault="00263469" w:rsidP="00DE471A">
      <w:pPr>
        <w:tabs>
          <w:tab w:val="left" w:pos="284"/>
        </w:tabs>
        <w:contextualSpacing/>
        <w:rPr>
          <w:rFonts w:eastAsia="Calibri"/>
        </w:rPr>
      </w:pPr>
      <w:r w:rsidRPr="00520229">
        <w:rPr>
          <w:rFonts w:eastAsia="Calibri"/>
        </w:rPr>
        <w:t>De conformidad con lo establecido en el artículo 309.1 LCSP, en los casos en que se determine el precio mediante unidades de ejecución, el precio del contrato podrá incrementarse hasta un 10% como consecuencia de la variación que, durante la correcta ejecución de la prestación, se produzca exclusivamente en el número de unidades realmente ejecutadas por las previstas en el contrato,  las cuales podrán ser recogidas en la liquidación, siempre que no representen un incremento del gasto superior al 10 por ciento del precio del contrato. Este incremento no se considerará una modificación del contrato.</w:t>
      </w:r>
    </w:p>
    <w:p w14:paraId="3E5EBE08" w14:textId="7053F0B9" w:rsidR="000557EA" w:rsidRPr="00520229" w:rsidRDefault="000557EA" w:rsidP="00DE471A">
      <w:pPr>
        <w:pStyle w:val="Ttol2"/>
      </w:pPr>
      <w:bookmarkStart w:id="192" w:name="_Toc188303510"/>
      <w:r w:rsidRPr="00520229">
        <w:t>Apartado 41. Presupuesto base de licitación del lote y crédito en el que se ampara.</w:t>
      </w:r>
      <w:bookmarkEnd w:id="192"/>
    </w:p>
    <w:tbl>
      <w:tblPr>
        <w:tblW w:w="5000" w:type="pct"/>
        <w:tblCellMar>
          <w:left w:w="70" w:type="dxa"/>
          <w:right w:w="70" w:type="dxa"/>
        </w:tblCellMar>
        <w:tblLook w:val="04A0" w:firstRow="1" w:lastRow="0" w:firstColumn="1" w:lastColumn="0" w:noHBand="0" w:noVBand="1"/>
      </w:tblPr>
      <w:tblGrid>
        <w:gridCol w:w="3102"/>
        <w:gridCol w:w="1595"/>
        <w:gridCol w:w="1887"/>
        <w:gridCol w:w="1900"/>
      </w:tblGrid>
      <w:tr w:rsidR="00520229" w:rsidRPr="00520229" w14:paraId="13BB30C3" w14:textId="77777777" w:rsidTr="00271954">
        <w:trPr>
          <w:trHeight w:val="915"/>
        </w:trPr>
        <w:tc>
          <w:tcPr>
            <w:tcW w:w="1828" w:type="pct"/>
            <w:tcBorders>
              <w:top w:val="single" w:sz="8" w:space="0" w:color="000000"/>
              <w:left w:val="single" w:sz="8" w:space="0" w:color="000000"/>
              <w:bottom w:val="single" w:sz="8" w:space="0" w:color="000000"/>
              <w:right w:val="nil"/>
            </w:tcBorders>
            <w:shd w:val="clear" w:color="000000" w:fill="BFBFBF"/>
            <w:vAlign w:val="center"/>
            <w:hideMark/>
          </w:tcPr>
          <w:p w14:paraId="3ACDA879" w14:textId="77777777" w:rsidR="00271954" w:rsidRPr="00520229" w:rsidRDefault="00271954" w:rsidP="00DE471A">
            <w:pPr>
              <w:jc w:val="center"/>
              <w:rPr>
                <w:b/>
                <w:bCs/>
                <w:lang w:val="es-ES" w:eastAsia="es-ES"/>
              </w:rPr>
            </w:pPr>
            <w:r w:rsidRPr="00520229">
              <w:rPr>
                <w:b/>
                <w:bCs/>
                <w:lang w:eastAsia="es-ES"/>
              </w:rPr>
              <w:t>Concepto</w:t>
            </w:r>
          </w:p>
        </w:tc>
        <w:tc>
          <w:tcPr>
            <w:tcW w:w="940" w:type="pct"/>
            <w:tcBorders>
              <w:top w:val="single" w:sz="8" w:space="0" w:color="000000"/>
              <w:left w:val="single" w:sz="8" w:space="0" w:color="000000"/>
              <w:bottom w:val="single" w:sz="8" w:space="0" w:color="000000"/>
              <w:right w:val="nil"/>
            </w:tcBorders>
            <w:shd w:val="clear" w:color="000000" w:fill="BFBFBF"/>
            <w:vAlign w:val="center"/>
            <w:hideMark/>
          </w:tcPr>
          <w:p w14:paraId="7EC504B1" w14:textId="77777777" w:rsidR="00271954" w:rsidRPr="00520229" w:rsidRDefault="00271954" w:rsidP="00DE471A">
            <w:pPr>
              <w:jc w:val="center"/>
              <w:rPr>
                <w:b/>
                <w:bCs/>
                <w:lang w:val="es-ES" w:eastAsia="es-ES"/>
              </w:rPr>
            </w:pPr>
            <w:r w:rsidRPr="00520229">
              <w:rPr>
                <w:b/>
                <w:bCs/>
                <w:lang w:eastAsia="es-ES"/>
              </w:rPr>
              <w:t>Importe (IVA excluido)</w:t>
            </w:r>
          </w:p>
        </w:tc>
        <w:tc>
          <w:tcPr>
            <w:tcW w:w="1112" w:type="pct"/>
            <w:tcBorders>
              <w:top w:val="single" w:sz="8" w:space="0" w:color="000000"/>
              <w:left w:val="single" w:sz="8" w:space="0" w:color="000000"/>
              <w:bottom w:val="single" w:sz="8" w:space="0" w:color="000000"/>
              <w:right w:val="nil"/>
            </w:tcBorders>
            <w:shd w:val="clear" w:color="000000" w:fill="BFBFBF"/>
            <w:vAlign w:val="center"/>
            <w:hideMark/>
          </w:tcPr>
          <w:p w14:paraId="6751F93A" w14:textId="77777777" w:rsidR="00271954" w:rsidRPr="00520229" w:rsidRDefault="00271954" w:rsidP="00DE471A">
            <w:pPr>
              <w:jc w:val="center"/>
              <w:rPr>
                <w:b/>
                <w:bCs/>
                <w:lang w:val="es-ES" w:eastAsia="es-ES"/>
              </w:rPr>
            </w:pPr>
            <w:r w:rsidRPr="00520229">
              <w:rPr>
                <w:b/>
                <w:bCs/>
                <w:lang w:eastAsia="es-ES"/>
              </w:rPr>
              <w:t>IVA</w:t>
            </w:r>
          </w:p>
        </w:tc>
        <w:tc>
          <w:tcPr>
            <w:tcW w:w="1120"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4ED31AE2" w14:textId="77777777" w:rsidR="00271954" w:rsidRPr="00520229" w:rsidRDefault="00271954" w:rsidP="00DE471A">
            <w:pPr>
              <w:jc w:val="center"/>
              <w:rPr>
                <w:b/>
                <w:bCs/>
                <w:lang w:val="es-ES" w:eastAsia="es-ES"/>
              </w:rPr>
            </w:pPr>
            <w:r w:rsidRPr="00520229">
              <w:rPr>
                <w:b/>
                <w:bCs/>
                <w:lang w:eastAsia="es-ES"/>
              </w:rPr>
              <w:t>Importe total (IVA incluido)</w:t>
            </w:r>
          </w:p>
        </w:tc>
      </w:tr>
      <w:tr w:rsidR="00520229" w:rsidRPr="00520229" w14:paraId="03968DC2" w14:textId="77777777" w:rsidTr="00F23B6D">
        <w:trPr>
          <w:trHeight w:hRule="exact" w:val="525"/>
        </w:trPr>
        <w:tc>
          <w:tcPr>
            <w:tcW w:w="1828" w:type="pct"/>
            <w:tcBorders>
              <w:top w:val="nil"/>
              <w:left w:val="single" w:sz="8" w:space="0" w:color="000000"/>
              <w:bottom w:val="single" w:sz="8" w:space="0" w:color="000000"/>
              <w:right w:val="nil"/>
            </w:tcBorders>
            <w:shd w:val="clear" w:color="auto" w:fill="auto"/>
            <w:vAlign w:val="center"/>
            <w:hideMark/>
          </w:tcPr>
          <w:p w14:paraId="0F4A6875" w14:textId="77777777" w:rsidR="00520229" w:rsidRPr="00520229" w:rsidRDefault="00520229" w:rsidP="00520229">
            <w:pPr>
              <w:rPr>
                <w:bCs/>
                <w:lang w:eastAsia="es-ES"/>
              </w:rPr>
            </w:pPr>
            <w:r w:rsidRPr="00520229">
              <w:rPr>
                <w:bCs/>
                <w:lang w:eastAsia="es-ES"/>
              </w:rPr>
              <w:t>Presupuesto base de licitación Lote 1</w:t>
            </w:r>
          </w:p>
        </w:tc>
        <w:tc>
          <w:tcPr>
            <w:tcW w:w="940" w:type="pct"/>
            <w:tcBorders>
              <w:top w:val="nil"/>
              <w:left w:val="single" w:sz="8" w:space="0" w:color="000000"/>
              <w:bottom w:val="single" w:sz="8" w:space="0" w:color="000000"/>
              <w:right w:val="single" w:sz="8" w:space="0" w:color="000000"/>
            </w:tcBorders>
            <w:shd w:val="clear" w:color="auto" w:fill="auto"/>
            <w:hideMark/>
          </w:tcPr>
          <w:p w14:paraId="34960C26" w14:textId="50F6DDEC" w:rsidR="00520229" w:rsidRPr="00520229" w:rsidRDefault="00520229" w:rsidP="00520229">
            <w:pPr>
              <w:jc w:val="center"/>
              <w:rPr>
                <w:bCs/>
                <w:lang w:eastAsia="es-ES"/>
              </w:rPr>
            </w:pPr>
            <w:r w:rsidRPr="00520229">
              <w:rPr>
                <w:bCs/>
                <w:lang w:eastAsia="es-ES"/>
              </w:rPr>
              <w:t>159.517,31 €</w:t>
            </w:r>
          </w:p>
        </w:tc>
        <w:tc>
          <w:tcPr>
            <w:tcW w:w="1112" w:type="pct"/>
            <w:tcBorders>
              <w:top w:val="nil"/>
              <w:left w:val="nil"/>
              <w:bottom w:val="single" w:sz="8" w:space="0" w:color="000000"/>
              <w:right w:val="nil"/>
            </w:tcBorders>
            <w:shd w:val="clear" w:color="auto" w:fill="auto"/>
            <w:hideMark/>
          </w:tcPr>
          <w:p w14:paraId="7B5CD7C1" w14:textId="5965DDBB" w:rsidR="00520229" w:rsidRPr="00520229" w:rsidRDefault="00520229" w:rsidP="00520229">
            <w:pPr>
              <w:jc w:val="center"/>
              <w:rPr>
                <w:bCs/>
                <w:lang w:eastAsia="es-ES"/>
              </w:rPr>
            </w:pPr>
            <w:r w:rsidRPr="00520229">
              <w:rPr>
                <w:bCs/>
                <w:lang w:eastAsia="es-ES"/>
              </w:rPr>
              <w:t>33.498,64 €</w:t>
            </w:r>
          </w:p>
        </w:tc>
        <w:tc>
          <w:tcPr>
            <w:tcW w:w="1120" w:type="pct"/>
            <w:tcBorders>
              <w:top w:val="nil"/>
              <w:left w:val="single" w:sz="8" w:space="0" w:color="000000"/>
              <w:bottom w:val="single" w:sz="8" w:space="0" w:color="000000"/>
              <w:right w:val="single" w:sz="8" w:space="0" w:color="000000"/>
            </w:tcBorders>
            <w:shd w:val="clear" w:color="auto" w:fill="auto"/>
            <w:hideMark/>
          </w:tcPr>
          <w:p w14:paraId="33CE1208" w14:textId="516C4F2C" w:rsidR="00520229" w:rsidRPr="00520229" w:rsidRDefault="00520229" w:rsidP="00520229">
            <w:pPr>
              <w:jc w:val="center"/>
              <w:rPr>
                <w:bCs/>
                <w:lang w:eastAsia="es-ES"/>
              </w:rPr>
            </w:pPr>
            <w:r w:rsidRPr="00520229">
              <w:rPr>
                <w:bCs/>
                <w:lang w:eastAsia="es-ES"/>
              </w:rPr>
              <w:t>193.015,95 €</w:t>
            </w:r>
          </w:p>
        </w:tc>
      </w:tr>
    </w:tbl>
    <w:p w14:paraId="5C213C5E" w14:textId="6C313522" w:rsidR="000557EA" w:rsidRPr="00520229" w:rsidRDefault="000557EA" w:rsidP="00DE471A">
      <w:r w:rsidRPr="00520229">
        <w:t>Posibilidad de incrementar el número de unidades hasta el 10% del precio del contrato</w:t>
      </w:r>
    </w:p>
    <w:p w14:paraId="003EED07" w14:textId="4B1EE148" w:rsidR="00921A3F" w:rsidRPr="00520229" w:rsidRDefault="00921A3F" w:rsidP="00DE471A">
      <w:pPr>
        <w:pStyle w:val="Ttol2"/>
      </w:pPr>
      <w:bookmarkStart w:id="193" w:name="_Toc188303511"/>
      <w:r w:rsidRPr="00520229">
        <w:t>Apartado 42. Criterios de adjudicación del Lote 1.</w:t>
      </w:r>
      <w:bookmarkEnd w:id="193"/>
    </w:p>
    <w:p w14:paraId="6C76B631" w14:textId="27C9B9B3" w:rsidR="00B06133" w:rsidRPr="00520229" w:rsidRDefault="00B06133" w:rsidP="00DE471A">
      <w:pPr>
        <w:pStyle w:val="Ttol3"/>
      </w:pPr>
      <w:bookmarkStart w:id="194" w:name="_Toc188303512"/>
      <w:r w:rsidRPr="00520229">
        <w:t>Criterios de adjudicación que dependen de un juicio de valor. Hasta un máximo de 48 puntos</w:t>
      </w:r>
      <w:bookmarkStart w:id="195" w:name="Unnamed44"/>
      <w:bookmarkEnd w:id="194"/>
    </w:p>
    <w:p w14:paraId="2138605A" w14:textId="77777777" w:rsidR="00B06133" w:rsidRPr="00520229" w:rsidRDefault="00B06133" w:rsidP="00DE471A">
      <w:pPr>
        <w:rPr>
          <w:rFonts w:eastAsia="Calibri"/>
        </w:rPr>
      </w:pPr>
      <w:r w:rsidRPr="00520229">
        <w:rPr>
          <w:rFonts w:eastAsia="Calibri"/>
        </w:rPr>
        <w:lastRenderedPageBreak/>
        <w:t xml:space="preserve">Los licitadores deberán presentar una memoria, indexada y foliada que tendrá máximo 50 páginas, en PDF, escritos en letra Arial o similar, tamaño mínimo 10. Ni la portada, ni el índice, que es obligatorio, ni la contraportada, computarán a los efectos del número máximo de páginas.  </w:t>
      </w:r>
    </w:p>
    <w:bookmarkEnd w:id="195"/>
    <w:p w14:paraId="2C8F2600" w14:textId="77777777" w:rsidR="00B06133" w:rsidRPr="00520229" w:rsidRDefault="00B06133" w:rsidP="00DE471A">
      <w:pPr>
        <w:jc w:val="left"/>
        <w:rPr>
          <w:rFonts w:eastAsia="Calibri"/>
        </w:rPr>
      </w:pPr>
      <w:r w:rsidRPr="00520229">
        <w:rPr>
          <w:rFonts w:eastAsia="Calibri"/>
        </w:rPr>
        <w:t>La memoria deberá contener el siguiente contenido:</w:t>
      </w:r>
    </w:p>
    <w:tbl>
      <w:tblPr>
        <w:tblW w:w="5000" w:type="pct"/>
        <w:tblLook w:val="0000" w:firstRow="0" w:lastRow="0" w:firstColumn="0" w:lastColumn="0" w:noHBand="0" w:noVBand="0"/>
      </w:tblPr>
      <w:tblGrid>
        <w:gridCol w:w="7008"/>
        <w:gridCol w:w="1486"/>
      </w:tblGrid>
      <w:tr w:rsidR="00520229" w:rsidRPr="00520229" w14:paraId="62F37405" w14:textId="77777777" w:rsidTr="00B06133">
        <w:trPr>
          <w:trHeight w:val="390"/>
        </w:trPr>
        <w:tc>
          <w:tcPr>
            <w:tcW w:w="4125" w:type="pct"/>
            <w:tcBorders>
              <w:top w:val="single" w:sz="4" w:space="0" w:color="000000"/>
              <w:left w:val="single" w:sz="4" w:space="0" w:color="000000"/>
              <w:bottom w:val="single" w:sz="4" w:space="0" w:color="000000"/>
            </w:tcBorders>
            <w:shd w:val="clear" w:color="auto" w:fill="auto"/>
          </w:tcPr>
          <w:p w14:paraId="5A8C8B47" w14:textId="77777777" w:rsidR="00B06133" w:rsidRPr="00520229" w:rsidRDefault="00B06133" w:rsidP="00DE471A">
            <w:pPr>
              <w:jc w:val="left"/>
            </w:pPr>
            <w:r w:rsidRPr="00520229">
              <w:rPr>
                <w:rFonts w:eastAsia="Calibri"/>
                <w:b/>
              </w:rPr>
              <w:t xml:space="preserve">Criterios juicio de valor. </w:t>
            </w: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031BF786" w14:textId="78399C28" w:rsidR="00B06133" w:rsidRPr="00520229" w:rsidRDefault="00B06133" w:rsidP="00DE471A">
            <w:pPr>
              <w:jc w:val="left"/>
              <w:rPr>
                <w:rFonts w:eastAsia="Calibri"/>
                <w:b/>
              </w:rPr>
            </w:pPr>
            <w:r w:rsidRPr="00520229">
              <w:rPr>
                <w:rFonts w:eastAsia="Calibri"/>
                <w:b/>
              </w:rPr>
              <w:t>Puntuación</w:t>
            </w:r>
          </w:p>
        </w:tc>
      </w:tr>
      <w:tr w:rsidR="00520229" w:rsidRPr="00520229" w14:paraId="69454042" w14:textId="77777777" w:rsidTr="00B06133">
        <w:tc>
          <w:tcPr>
            <w:tcW w:w="4125" w:type="pct"/>
            <w:tcBorders>
              <w:top w:val="single" w:sz="4" w:space="0" w:color="000000"/>
              <w:left w:val="single" w:sz="4" w:space="0" w:color="000000"/>
              <w:bottom w:val="single" w:sz="4" w:space="0" w:color="000000"/>
            </w:tcBorders>
            <w:shd w:val="clear" w:color="auto" w:fill="auto"/>
          </w:tcPr>
          <w:p w14:paraId="30B6C155" w14:textId="74DCF220" w:rsidR="00B06133" w:rsidRPr="00520229" w:rsidRDefault="00B06133" w:rsidP="00DE471A">
            <w:pPr>
              <w:jc w:val="left"/>
              <w:rPr>
                <w:rFonts w:eastAsia="Calibri"/>
                <w:iCs/>
              </w:rPr>
            </w:pPr>
            <w:r w:rsidRPr="00520229">
              <w:rPr>
                <w:rFonts w:eastAsia="Calibri"/>
                <w:b/>
                <w:bCs/>
              </w:rPr>
              <w:t>Plan Operativo.</w:t>
            </w:r>
          </w:p>
          <w:p w14:paraId="454DE155" w14:textId="64636595" w:rsidR="00B06133" w:rsidRPr="00520229" w:rsidRDefault="00B06133" w:rsidP="00DE471A">
            <w:pPr>
              <w:ind w:right="-2"/>
              <w:rPr>
                <w:rFonts w:eastAsia="Calibri"/>
                <w:b/>
                <w:iCs/>
              </w:rPr>
            </w:pP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0FFC9DFA" w14:textId="76398585" w:rsidR="00B06133" w:rsidRPr="00520229" w:rsidRDefault="00B06133" w:rsidP="00DE471A">
            <w:pPr>
              <w:jc w:val="left"/>
              <w:rPr>
                <w:rFonts w:eastAsia="Calibri"/>
              </w:rPr>
            </w:pPr>
            <w:r w:rsidRPr="00520229">
              <w:rPr>
                <w:rFonts w:eastAsia="Calibri"/>
                <w:b/>
                <w:iCs/>
              </w:rPr>
              <w:t>De 0 puntos hasta un máximo de</w:t>
            </w:r>
            <w:r w:rsidRPr="00520229">
              <w:rPr>
                <w:rFonts w:eastAsia="Calibri"/>
                <w:b/>
              </w:rPr>
              <w:t xml:space="preserve"> 18 puntos.</w:t>
            </w:r>
          </w:p>
        </w:tc>
      </w:tr>
      <w:tr w:rsidR="00520229" w:rsidRPr="00520229" w14:paraId="13A84E95" w14:textId="77777777" w:rsidTr="00B06133">
        <w:tc>
          <w:tcPr>
            <w:tcW w:w="4125" w:type="pct"/>
            <w:tcBorders>
              <w:left w:val="single" w:sz="4" w:space="0" w:color="000000"/>
              <w:bottom w:val="single" w:sz="4" w:space="0" w:color="000000"/>
            </w:tcBorders>
            <w:shd w:val="clear" w:color="auto" w:fill="auto"/>
          </w:tcPr>
          <w:p w14:paraId="5B527EA1" w14:textId="5365EA93" w:rsidR="00B06133" w:rsidRPr="00520229" w:rsidRDefault="00B06133" w:rsidP="00DE471A">
            <w:pPr>
              <w:widowControl w:val="0"/>
              <w:rPr>
                <w:rFonts w:eastAsia="Calibri"/>
                <w:b/>
                <w:bCs/>
                <w:iCs/>
              </w:rPr>
            </w:pPr>
            <w:r w:rsidRPr="00520229">
              <w:rPr>
                <w:rFonts w:eastAsia="Calibri"/>
                <w:b/>
                <w:bCs/>
              </w:rPr>
              <w:t>Implementación de los servicios pedidos en unos planos a color, de los siguientes espacios</w:t>
            </w:r>
          </w:p>
        </w:tc>
        <w:tc>
          <w:tcPr>
            <w:tcW w:w="875" w:type="pct"/>
            <w:tcBorders>
              <w:left w:val="single" w:sz="4" w:space="0" w:color="000000"/>
              <w:bottom w:val="single" w:sz="4" w:space="0" w:color="000000"/>
              <w:right w:val="single" w:sz="4" w:space="0" w:color="000000"/>
            </w:tcBorders>
            <w:shd w:val="clear" w:color="auto" w:fill="auto"/>
          </w:tcPr>
          <w:p w14:paraId="06D0CF2B" w14:textId="77777777" w:rsidR="00B06133" w:rsidRPr="00520229" w:rsidRDefault="00B06133" w:rsidP="00DE471A">
            <w:pPr>
              <w:jc w:val="left"/>
            </w:pPr>
            <w:r w:rsidRPr="00520229">
              <w:rPr>
                <w:rFonts w:eastAsia="Calibri"/>
                <w:b/>
                <w:iCs/>
              </w:rPr>
              <w:t>De 0 puntos hasta un máximo de</w:t>
            </w:r>
            <w:r w:rsidRPr="00520229">
              <w:rPr>
                <w:rFonts w:eastAsia="Calibri"/>
                <w:b/>
              </w:rPr>
              <w:t xml:space="preserve"> 18 puntos.</w:t>
            </w:r>
          </w:p>
        </w:tc>
      </w:tr>
      <w:tr w:rsidR="00520229" w:rsidRPr="00520229" w14:paraId="3AA85539" w14:textId="77777777" w:rsidTr="00B06133">
        <w:tc>
          <w:tcPr>
            <w:tcW w:w="4125" w:type="pct"/>
            <w:tcBorders>
              <w:left w:val="single" w:sz="4" w:space="0" w:color="000000"/>
              <w:bottom w:val="single" w:sz="4" w:space="0" w:color="000000"/>
            </w:tcBorders>
            <w:shd w:val="clear" w:color="auto" w:fill="auto"/>
          </w:tcPr>
          <w:p w14:paraId="6309B256" w14:textId="59F1D5BB" w:rsidR="00B06133" w:rsidRPr="00520229" w:rsidRDefault="00B06133" w:rsidP="00DE471A">
            <w:pPr>
              <w:jc w:val="left"/>
              <w:rPr>
                <w:rFonts w:eastAsia="Calibri"/>
                <w:iCs/>
              </w:rPr>
            </w:pPr>
            <w:r w:rsidRPr="00520229">
              <w:rPr>
                <w:rFonts w:eastAsia="Calibri"/>
                <w:b/>
                <w:bCs/>
                <w:iCs/>
              </w:rPr>
              <w:t>Sistema de control, coordinación y comunicación de los actos en fase de preproducción y producción ejecutiva.</w:t>
            </w:r>
          </w:p>
        </w:tc>
        <w:tc>
          <w:tcPr>
            <w:tcW w:w="875" w:type="pct"/>
            <w:tcBorders>
              <w:left w:val="single" w:sz="4" w:space="0" w:color="000000"/>
              <w:bottom w:val="single" w:sz="4" w:space="0" w:color="000000"/>
              <w:right w:val="single" w:sz="4" w:space="0" w:color="000000"/>
            </w:tcBorders>
            <w:shd w:val="clear" w:color="auto" w:fill="auto"/>
          </w:tcPr>
          <w:p w14:paraId="00899F13" w14:textId="7D269D3F" w:rsidR="00B06133" w:rsidRPr="00520229" w:rsidRDefault="00B06133" w:rsidP="00DE471A">
            <w:pPr>
              <w:jc w:val="left"/>
              <w:rPr>
                <w:rFonts w:eastAsia="Calibri"/>
              </w:rPr>
            </w:pPr>
            <w:r w:rsidRPr="00520229">
              <w:rPr>
                <w:rFonts w:eastAsia="Calibri"/>
                <w:b/>
                <w:iCs/>
              </w:rPr>
              <w:t>De 0 puntos hasta un máximo de</w:t>
            </w:r>
            <w:r w:rsidRPr="00520229">
              <w:rPr>
                <w:rFonts w:eastAsia="Calibri"/>
                <w:b/>
              </w:rPr>
              <w:t xml:space="preserve"> 6 puntos.</w:t>
            </w:r>
          </w:p>
        </w:tc>
      </w:tr>
      <w:tr w:rsidR="00B06133" w:rsidRPr="00520229" w14:paraId="489F3BF0" w14:textId="77777777" w:rsidTr="00B06133">
        <w:tc>
          <w:tcPr>
            <w:tcW w:w="4125" w:type="pct"/>
            <w:tcBorders>
              <w:top w:val="single" w:sz="4" w:space="0" w:color="000000"/>
              <w:left w:val="single" w:sz="4" w:space="0" w:color="000000"/>
              <w:bottom w:val="single" w:sz="4" w:space="0" w:color="000000"/>
            </w:tcBorders>
            <w:shd w:val="clear" w:color="auto" w:fill="auto"/>
          </w:tcPr>
          <w:p w14:paraId="66DA5232" w14:textId="2DA154B4" w:rsidR="00B06133" w:rsidRPr="00520229" w:rsidRDefault="00B06133" w:rsidP="00DE471A">
            <w:pPr>
              <w:jc w:val="left"/>
              <w:rPr>
                <w:rFonts w:eastAsia="Calibri"/>
                <w:iCs/>
              </w:rPr>
            </w:pPr>
            <w:r w:rsidRPr="00520229">
              <w:rPr>
                <w:rFonts w:eastAsia="Calibri"/>
                <w:b/>
                <w:bCs/>
                <w:iCs/>
              </w:rPr>
              <w:t xml:space="preserve">Dotación de personal técnico. </w:t>
            </w:r>
          </w:p>
          <w:p w14:paraId="60902932" w14:textId="213B5B34" w:rsidR="00B06133" w:rsidRPr="00520229" w:rsidRDefault="00B06133" w:rsidP="00DE471A"/>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22FFC116" w14:textId="1A8194E4" w:rsidR="00B06133" w:rsidRPr="00520229" w:rsidRDefault="00B06133" w:rsidP="00DE471A">
            <w:pPr>
              <w:jc w:val="left"/>
              <w:rPr>
                <w:rFonts w:eastAsia="Calibri"/>
              </w:rPr>
            </w:pPr>
            <w:r w:rsidRPr="00520229">
              <w:rPr>
                <w:rFonts w:eastAsia="Calibri"/>
                <w:b/>
                <w:iCs/>
              </w:rPr>
              <w:t>De 0 puntos hasta un máximo de</w:t>
            </w:r>
            <w:r w:rsidRPr="00520229">
              <w:rPr>
                <w:rFonts w:eastAsia="Calibri"/>
                <w:b/>
              </w:rPr>
              <w:t xml:space="preserve"> 6 puntos.</w:t>
            </w:r>
          </w:p>
        </w:tc>
      </w:tr>
    </w:tbl>
    <w:p w14:paraId="1FCB42F3" w14:textId="77777777" w:rsidR="00B06133" w:rsidRPr="00520229" w:rsidRDefault="00B06133" w:rsidP="00DE471A">
      <w:pPr>
        <w:tabs>
          <w:tab w:val="left" w:pos="284"/>
        </w:tabs>
        <w:spacing w:before="0" w:after="160"/>
        <w:contextualSpacing/>
        <w:jc w:val="left"/>
        <w:rPr>
          <w:rFonts w:eastAsia="Calibri"/>
          <w:b/>
        </w:rPr>
      </w:pPr>
    </w:p>
    <w:p w14:paraId="53D4392C" w14:textId="30E9A2A6" w:rsidR="00B06133" w:rsidRPr="00520229" w:rsidRDefault="00B06133" w:rsidP="00DE471A">
      <w:pPr>
        <w:tabs>
          <w:tab w:val="left" w:pos="284"/>
        </w:tabs>
        <w:spacing w:before="0" w:after="160"/>
        <w:contextualSpacing/>
        <w:jc w:val="left"/>
        <w:rPr>
          <w:rFonts w:eastAsia="Calibri"/>
        </w:rPr>
      </w:pPr>
      <w:r w:rsidRPr="00520229">
        <w:rPr>
          <w:rFonts w:eastAsia="Calibri"/>
          <w:b/>
        </w:rPr>
        <w:t xml:space="preserve">Ítems que evaluarán el criterio </w:t>
      </w:r>
      <w:r w:rsidRPr="00520229">
        <w:rPr>
          <w:rFonts w:eastAsia="Calibri"/>
          <w:b/>
          <w:u w:val="single"/>
        </w:rPr>
        <w:t xml:space="preserve">Plan Operativo, y el </w:t>
      </w:r>
      <w:r w:rsidRPr="00520229">
        <w:rPr>
          <w:rFonts w:eastAsia="Calibri"/>
          <w:b/>
          <w:bCs/>
          <w:u w:val="single"/>
        </w:rPr>
        <w:t>Implementación de los servicios solicitados en un plano, de los espacios siguientes de fiesta</w:t>
      </w:r>
      <w:r w:rsidRPr="00520229">
        <w:rPr>
          <w:rFonts w:eastAsia="Calibri"/>
          <w:b/>
        </w:rPr>
        <w:t xml:space="preserve">, </w:t>
      </w:r>
      <w:r w:rsidRPr="00520229">
        <w:rPr>
          <w:rFonts w:eastAsia="Calibri"/>
          <w:b/>
          <w:bCs/>
        </w:rPr>
        <w:t>mediante la siguiente sistemática:</w:t>
      </w:r>
    </w:p>
    <w:p w14:paraId="59902BA5" w14:textId="77777777" w:rsidR="00B06133" w:rsidRPr="00520229" w:rsidRDefault="00B06133" w:rsidP="00DE471A">
      <w:pPr>
        <w:jc w:val="left"/>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0" w:type="auto"/>
        <w:tblInd w:w="26" w:type="dxa"/>
        <w:tblLayout w:type="fixed"/>
        <w:tblCellMar>
          <w:left w:w="0" w:type="dxa"/>
          <w:right w:w="0" w:type="dxa"/>
        </w:tblCellMar>
        <w:tblLook w:val="0000" w:firstRow="0" w:lastRow="0" w:firstColumn="0" w:lastColumn="0" w:noHBand="0" w:noVBand="0"/>
      </w:tblPr>
      <w:tblGrid>
        <w:gridCol w:w="7002"/>
        <w:gridCol w:w="1448"/>
      </w:tblGrid>
      <w:tr w:rsidR="00520229" w:rsidRPr="00520229" w14:paraId="4041EEFB" w14:textId="77777777" w:rsidTr="002F3A4E">
        <w:trPr>
          <w:trHeight w:val="210"/>
        </w:trPr>
        <w:tc>
          <w:tcPr>
            <w:tcW w:w="7002" w:type="dxa"/>
            <w:tcBorders>
              <w:top w:val="single" w:sz="6" w:space="0" w:color="000000"/>
              <w:left w:val="single" w:sz="6" w:space="0" w:color="000000"/>
              <w:bottom w:val="single" w:sz="6" w:space="0" w:color="000000"/>
            </w:tcBorders>
            <w:shd w:val="clear" w:color="auto" w:fill="E7E6E6"/>
            <w:vAlign w:val="center"/>
          </w:tcPr>
          <w:p w14:paraId="62E190D6" w14:textId="77777777" w:rsidR="00B06133" w:rsidRPr="00520229" w:rsidRDefault="00B06133" w:rsidP="00DE471A">
            <w:pPr>
              <w:jc w:val="left"/>
              <w:textAlignment w:val="baseline"/>
            </w:pPr>
            <w:r w:rsidRPr="00520229">
              <w:rPr>
                <w:rFonts w:eastAsia="Calibri"/>
                <w:b/>
                <w:bCs/>
                <w:i/>
                <w:iCs/>
                <w:lang w:eastAsia="es-ES"/>
              </w:rPr>
              <w:t>Descripción</w:t>
            </w:r>
          </w:p>
        </w:tc>
        <w:tc>
          <w:tcPr>
            <w:tcW w:w="144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027E3EF5" w14:textId="77777777" w:rsidR="00B06133" w:rsidRPr="00520229" w:rsidRDefault="00B06133" w:rsidP="00DE471A">
            <w:pPr>
              <w:jc w:val="center"/>
              <w:textAlignment w:val="baseline"/>
            </w:pPr>
            <w:proofErr w:type="spellStart"/>
            <w:r w:rsidRPr="00520229">
              <w:rPr>
                <w:rFonts w:eastAsia="Calibri"/>
                <w:b/>
                <w:bCs/>
                <w:i/>
                <w:iCs/>
                <w:lang w:eastAsia="es-ES"/>
              </w:rPr>
              <w:t>Subcriteri</w:t>
            </w:r>
            <w:proofErr w:type="spellEnd"/>
          </w:p>
        </w:tc>
      </w:tr>
      <w:tr w:rsidR="00520229" w:rsidRPr="00520229" w14:paraId="2CAB492C" w14:textId="77777777" w:rsidTr="002F3A4E">
        <w:trPr>
          <w:trHeight w:val="840"/>
        </w:trPr>
        <w:tc>
          <w:tcPr>
            <w:tcW w:w="7002" w:type="dxa"/>
            <w:tcBorders>
              <w:top w:val="single" w:sz="6" w:space="0" w:color="000000"/>
              <w:left w:val="single" w:sz="6" w:space="0" w:color="000000"/>
              <w:bottom w:val="single" w:sz="6" w:space="0" w:color="000000"/>
            </w:tcBorders>
            <w:shd w:val="clear" w:color="auto" w:fill="auto"/>
            <w:vAlign w:val="center"/>
          </w:tcPr>
          <w:p w14:paraId="3C79F2F2" w14:textId="77777777" w:rsidR="00B06133" w:rsidRPr="00520229" w:rsidRDefault="00B06133" w:rsidP="00DE471A">
            <w:pPr>
              <w:jc w:val="left"/>
              <w:textAlignment w:val="baseline"/>
              <w:rPr>
                <w:rFonts w:eastAsia="Calibri"/>
                <w:lang w:eastAsia="es-ES"/>
              </w:rPr>
            </w:pPr>
            <w:r w:rsidRPr="00520229">
              <w:rPr>
                <w:rFonts w:eastAsia="Calibri"/>
                <w:b/>
                <w:bCs/>
                <w:lang w:eastAsia="es-ES"/>
              </w:rPr>
              <w:t>Exhaustiva y coherente</w:t>
            </w:r>
          </w:p>
          <w:p w14:paraId="2D69FDA4" w14:textId="77777777" w:rsidR="00B06133" w:rsidRPr="00520229" w:rsidRDefault="00B06133"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43A3E" w14:textId="77777777" w:rsidR="00B06133" w:rsidRPr="00520229" w:rsidRDefault="00B06133" w:rsidP="00DE471A">
            <w:pPr>
              <w:jc w:val="center"/>
              <w:textAlignment w:val="baseline"/>
            </w:pPr>
            <w:r w:rsidRPr="00520229">
              <w:rPr>
                <w:rFonts w:eastAsia="Calibri"/>
                <w:lang w:eastAsia="es-ES"/>
              </w:rPr>
              <w:t>18</w:t>
            </w:r>
          </w:p>
        </w:tc>
      </w:tr>
      <w:tr w:rsidR="00520229" w:rsidRPr="00520229" w14:paraId="2CCE453E" w14:textId="77777777" w:rsidTr="002F3A4E">
        <w:trPr>
          <w:trHeight w:val="735"/>
        </w:trPr>
        <w:tc>
          <w:tcPr>
            <w:tcW w:w="7002" w:type="dxa"/>
            <w:tcBorders>
              <w:top w:val="single" w:sz="6" w:space="0" w:color="000000"/>
              <w:left w:val="single" w:sz="6" w:space="0" w:color="000000"/>
              <w:bottom w:val="single" w:sz="6" w:space="0" w:color="000000"/>
            </w:tcBorders>
            <w:shd w:val="clear" w:color="auto" w:fill="auto"/>
            <w:vAlign w:val="center"/>
          </w:tcPr>
          <w:p w14:paraId="4222DEFF" w14:textId="77777777" w:rsidR="00B06133" w:rsidRPr="00520229" w:rsidRDefault="00B06133" w:rsidP="00DE471A">
            <w:pPr>
              <w:jc w:val="left"/>
              <w:textAlignment w:val="baseline"/>
              <w:rPr>
                <w:rFonts w:eastAsia="Calibri"/>
                <w:lang w:eastAsia="es-ES"/>
              </w:rPr>
            </w:pPr>
            <w:r w:rsidRPr="00520229">
              <w:rPr>
                <w:rFonts w:eastAsia="Calibri"/>
                <w:b/>
                <w:bCs/>
                <w:lang w:eastAsia="es-ES"/>
              </w:rPr>
              <w:t>Correcta y coherente</w:t>
            </w:r>
          </w:p>
          <w:p w14:paraId="4ED1B773" w14:textId="77777777" w:rsidR="00B06133" w:rsidRPr="00520229" w:rsidRDefault="00B06133" w:rsidP="00DE471A">
            <w:pPr>
              <w:textAlignment w:val="baseline"/>
            </w:pPr>
            <w:r w:rsidRPr="00520229">
              <w:rPr>
                <w:rFonts w:eastAsia="Calibri"/>
                <w:lang w:eastAsia="es-ES"/>
              </w:rPr>
              <w:t>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77964F" w14:textId="77777777" w:rsidR="00B06133" w:rsidRPr="00520229" w:rsidRDefault="00B06133" w:rsidP="00DE471A">
            <w:pPr>
              <w:jc w:val="center"/>
              <w:textAlignment w:val="baseline"/>
            </w:pPr>
            <w:r w:rsidRPr="00520229">
              <w:rPr>
                <w:rFonts w:eastAsia="Calibri"/>
                <w:lang w:eastAsia="es-ES"/>
              </w:rPr>
              <w:t>15</w:t>
            </w:r>
          </w:p>
        </w:tc>
      </w:tr>
      <w:tr w:rsidR="00520229" w:rsidRPr="00520229" w14:paraId="0800CA8F" w14:textId="77777777" w:rsidTr="002F3A4E">
        <w:trPr>
          <w:trHeight w:val="630"/>
        </w:trPr>
        <w:tc>
          <w:tcPr>
            <w:tcW w:w="7002" w:type="dxa"/>
            <w:tcBorders>
              <w:top w:val="single" w:sz="6" w:space="0" w:color="000000"/>
              <w:left w:val="single" w:sz="6" w:space="0" w:color="000000"/>
              <w:bottom w:val="single" w:sz="6" w:space="0" w:color="000000"/>
            </w:tcBorders>
            <w:shd w:val="clear" w:color="auto" w:fill="auto"/>
            <w:vAlign w:val="center"/>
          </w:tcPr>
          <w:p w14:paraId="00432EA0" w14:textId="77777777" w:rsidR="00B06133" w:rsidRPr="00520229" w:rsidRDefault="00B06133" w:rsidP="00DE471A">
            <w:pPr>
              <w:jc w:val="left"/>
              <w:textAlignment w:val="baseline"/>
              <w:rPr>
                <w:rFonts w:eastAsia="Calibri"/>
                <w:lang w:eastAsia="es-ES"/>
              </w:rPr>
            </w:pPr>
            <w:r w:rsidRPr="00520229">
              <w:rPr>
                <w:rFonts w:eastAsia="Calibri"/>
                <w:b/>
                <w:bCs/>
                <w:lang w:eastAsia="es-ES"/>
              </w:rPr>
              <w:t>Suficiente</w:t>
            </w:r>
          </w:p>
          <w:p w14:paraId="2C604E19" w14:textId="77777777" w:rsidR="00B06133" w:rsidRPr="00520229" w:rsidRDefault="00B06133" w:rsidP="00DE471A">
            <w:pPr>
              <w:jc w:val="left"/>
              <w:textAlignment w:val="baseline"/>
            </w:pPr>
            <w:r w:rsidRPr="00520229">
              <w:rPr>
                <w:rFonts w:eastAsia="Calibri"/>
                <w:lang w:eastAsia="es-ES"/>
              </w:rPr>
              <w:lastRenderedPageBreak/>
              <w:t>En esta definición se identifica y se aportan ciertas medidas, aspectos y/o concreciones suficiente del apartado objeto de valoración. Hace referencia a muchos de los aspectos principales enumerados y otros también relevantes,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0E1BD" w14:textId="77777777" w:rsidR="00B06133" w:rsidRPr="00520229" w:rsidRDefault="00B06133" w:rsidP="00DE471A">
            <w:pPr>
              <w:jc w:val="center"/>
              <w:textAlignment w:val="baseline"/>
            </w:pPr>
            <w:r w:rsidRPr="00520229">
              <w:rPr>
                <w:rFonts w:eastAsia="Calibri"/>
                <w:lang w:eastAsia="es-ES"/>
              </w:rPr>
              <w:lastRenderedPageBreak/>
              <w:t>12</w:t>
            </w:r>
          </w:p>
        </w:tc>
      </w:tr>
      <w:tr w:rsidR="00520229" w:rsidRPr="00520229" w14:paraId="4589FCCD"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21677A96" w14:textId="77777777" w:rsidR="00B06133" w:rsidRPr="00520229" w:rsidRDefault="00B06133" w:rsidP="00DE471A">
            <w:pPr>
              <w:jc w:val="left"/>
              <w:textAlignment w:val="baseline"/>
              <w:rPr>
                <w:rFonts w:eastAsia="Calibri"/>
                <w:lang w:eastAsia="es-ES"/>
              </w:rPr>
            </w:pPr>
            <w:r w:rsidRPr="00520229">
              <w:rPr>
                <w:rFonts w:eastAsia="Calibri"/>
                <w:b/>
                <w:bCs/>
                <w:lang w:eastAsia="es-ES"/>
              </w:rPr>
              <w:t>Elemental</w:t>
            </w:r>
          </w:p>
          <w:p w14:paraId="19D68D88" w14:textId="77777777" w:rsidR="00B06133" w:rsidRPr="00520229" w:rsidRDefault="00B06133" w:rsidP="00DE471A">
            <w:pPr>
              <w:jc w:val="left"/>
              <w:textAlignment w:val="baseline"/>
            </w:pPr>
            <w:r w:rsidRPr="00520229">
              <w:rPr>
                <w:rFonts w:eastAsia="Calibri"/>
                <w:lang w:eastAsia="es-ES"/>
              </w:rPr>
              <w:t>En esta definición se identifica y se aporta de manera básica algunas medidas, aspectos y/o concreciones en el apartado objeto de valoración que permitirán un mejor servicio. Hace referencia a aspectos principales y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00675B" w14:textId="77777777" w:rsidR="00B06133" w:rsidRPr="00520229" w:rsidRDefault="00B06133" w:rsidP="00DE471A">
            <w:pPr>
              <w:jc w:val="center"/>
              <w:textAlignment w:val="baseline"/>
            </w:pPr>
            <w:r w:rsidRPr="00520229">
              <w:rPr>
                <w:rFonts w:eastAsia="Calibri"/>
                <w:lang w:eastAsia="es-ES"/>
              </w:rPr>
              <w:t>9</w:t>
            </w:r>
          </w:p>
        </w:tc>
      </w:tr>
      <w:tr w:rsidR="00520229" w:rsidRPr="00520229" w14:paraId="1B42E380"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59B43025" w14:textId="77777777" w:rsidR="00B06133" w:rsidRPr="00520229" w:rsidRDefault="00B06133" w:rsidP="00DE471A">
            <w:pPr>
              <w:jc w:val="left"/>
              <w:textAlignment w:val="baseline"/>
              <w:rPr>
                <w:rFonts w:eastAsia="Calibri"/>
                <w:lang w:eastAsia="es-ES"/>
              </w:rPr>
            </w:pPr>
            <w:r w:rsidRPr="00520229">
              <w:rPr>
                <w:rFonts w:eastAsia="Calibri"/>
                <w:b/>
                <w:bCs/>
                <w:lang w:eastAsia="es-ES"/>
              </w:rPr>
              <w:t>Poco relevante</w:t>
            </w:r>
          </w:p>
          <w:p w14:paraId="70A7D5F4" w14:textId="77777777" w:rsidR="00B06133" w:rsidRPr="00520229" w:rsidRDefault="00B06133" w:rsidP="00DE471A">
            <w:pPr>
              <w:jc w:val="left"/>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7DBA9" w14:textId="77777777" w:rsidR="00B06133" w:rsidRPr="00520229" w:rsidRDefault="00B06133" w:rsidP="00DE471A">
            <w:pPr>
              <w:jc w:val="center"/>
              <w:textAlignment w:val="baseline"/>
            </w:pPr>
            <w:r w:rsidRPr="00520229">
              <w:rPr>
                <w:rFonts w:eastAsia="Calibri"/>
                <w:lang w:eastAsia="es-ES"/>
              </w:rPr>
              <w:t>6</w:t>
            </w:r>
          </w:p>
        </w:tc>
      </w:tr>
      <w:tr w:rsidR="00B06133" w:rsidRPr="00520229" w14:paraId="159704FC" w14:textId="77777777" w:rsidTr="002F3A4E">
        <w:trPr>
          <w:trHeight w:val="315"/>
        </w:trPr>
        <w:tc>
          <w:tcPr>
            <w:tcW w:w="7002" w:type="dxa"/>
            <w:tcBorders>
              <w:top w:val="single" w:sz="6" w:space="0" w:color="000000"/>
              <w:left w:val="single" w:sz="6" w:space="0" w:color="000000"/>
              <w:bottom w:val="single" w:sz="6" w:space="0" w:color="000000"/>
            </w:tcBorders>
            <w:shd w:val="clear" w:color="auto" w:fill="auto"/>
            <w:vAlign w:val="center"/>
          </w:tcPr>
          <w:p w14:paraId="701E57C6" w14:textId="77777777" w:rsidR="00B06133" w:rsidRPr="00520229" w:rsidRDefault="00B06133" w:rsidP="00DE471A">
            <w:pPr>
              <w:jc w:val="left"/>
              <w:textAlignment w:val="baseline"/>
              <w:rPr>
                <w:rFonts w:eastAsia="Calibri"/>
                <w:lang w:eastAsia="es-ES"/>
              </w:rPr>
            </w:pPr>
            <w:r w:rsidRPr="00520229">
              <w:rPr>
                <w:rFonts w:eastAsia="Calibri"/>
                <w:b/>
                <w:bCs/>
                <w:lang w:eastAsia="es-ES"/>
              </w:rPr>
              <w:t>No aporta o con información no relevante</w:t>
            </w:r>
          </w:p>
          <w:p w14:paraId="571A428F" w14:textId="77777777" w:rsidR="00B06133" w:rsidRPr="00520229" w:rsidRDefault="00B06133" w:rsidP="00DE471A">
            <w:pPr>
              <w:jc w:val="left"/>
              <w:textAlignment w:val="baseline"/>
            </w:pPr>
            <w:r w:rsidRPr="00520229">
              <w:rPr>
                <w:rFonts w:eastAsia="Calibri"/>
                <w:lang w:eastAsia="es-ES"/>
              </w:rPr>
              <w:t>Se considera que lo descrito en este apartado no se corresponde al punto solicitado; o bien es muy poco desarrollado; o sufre incoherencias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785D10" w14:textId="77777777" w:rsidR="00B06133" w:rsidRPr="00520229" w:rsidRDefault="00B06133" w:rsidP="00DE471A">
            <w:pPr>
              <w:jc w:val="center"/>
              <w:textAlignment w:val="baseline"/>
            </w:pPr>
            <w:r w:rsidRPr="00520229">
              <w:rPr>
                <w:rFonts w:eastAsia="Calibri"/>
                <w:lang w:eastAsia="es-ES"/>
              </w:rPr>
              <w:t>3</w:t>
            </w:r>
          </w:p>
        </w:tc>
      </w:tr>
    </w:tbl>
    <w:p w14:paraId="5DA6E6AD" w14:textId="77777777" w:rsidR="00B06133" w:rsidRPr="00520229" w:rsidRDefault="00B06133" w:rsidP="00DE471A">
      <w:pPr>
        <w:jc w:val="left"/>
        <w:textAlignment w:val="baseline"/>
        <w:rPr>
          <w:rFonts w:eastAsia="Calibri"/>
          <w:lang w:eastAsia="es-ES"/>
        </w:rPr>
      </w:pPr>
    </w:p>
    <w:p w14:paraId="66EC5E5A" w14:textId="28302C90" w:rsidR="00B06133" w:rsidRPr="00520229" w:rsidRDefault="00B06133" w:rsidP="00DE471A">
      <w:pPr>
        <w:tabs>
          <w:tab w:val="left" w:pos="284"/>
        </w:tabs>
        <w:spacing w:before="0" w:after="160"/>
        <w:contextualSpacing/>
        <w:jc w:val="left"/>
        <w:rPr>
          <w:rFonts w:eastAsia="Calibri"/>
          <w:u w:val="single"/>
          <w:lang w:eastAsia="es-ES"/>
        </w:rPr>
      </w:pPr>
      <w:r w:rsidRPr="00520229">
        <w:rPr>
          <w:rFonts w:eastAsia="Calibri"/>
          <w:b/>
        </w:rPr>
        <w:t xml:space="preserve">Ítems que evaluarán el criterio </w:t>
      </w:r>
      <w:r w:rsidRPr="00520229">
        <w:rPr>
          <w:rFonts w:eastAsia="Calibri"/>
          <w:b/>
          <w:bCs/>
          <w:iCs/>
          <w:u w:val="single"/>
        </w:rPr>
        <w:t xml:space="preserve">Sistema de control, coordinación y comunicación de los actos en fase de preproducción y producción ejecutiva, </w:t>
      </w:r>
      <w:r w:rsidRPr="00520229">
        <w:rPr>
          <w:rFonts w:eastAsia="Calibri"/>
          <w:b/>
          <w:u w:val="single"/>
        </w:rPr>
        <w:t xml:space="preserve">y </w:t>
      </w:r>
      <w:r w:rsidRPr="00520229">
        <w:rPr>
          <w:rFonts w:eastAsia="Calibri"/>
          <w:b/>
          <w:bCs/>
          <w:iCs/>
          <w:u w:val="single"/>
        </w:rPr>
        <w:t>Dotación de personal técnico</w:t>
      </w:r>
      <w:r w:rsidRPr="00520229">
        <w:rPr>
          <w:rFonts w:eastAsia="Calibri"/>
          <w:b/>
          <w:bCs/>
          <w:iCs/>
        </w:rPr>
        <w:t xml:space="preserve">, </w:t>
      </w:r>
      <w:r w:rsidRPr="00520229">
        <w:rPr>
          <w:rFonts w:eastAsia="Calibri"/>
          <w:b/>
        </w:rPr>
        <w:t>mediante la siguiente sistemática:</w:t>
      </w:r>
    </w:p>
    <w:p w14:paraId="50B456F5" w14:textId="77777777" w:rsidR="00B06133" w:rsidRPr="00520229" w:rsidRDefault="00B06133" w:rsidP="00DE471A">
      <w:pPr>
        <w:jc w:val="left"/>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8550" w:type="dxa"/>
        <w:tblInd w:w="26" w:type="dxa"/>
        <w:tblLayout w:type="fixed"/>
        <w:tblCellMar>
          <w:left w:w="0" w:type="dxa"/>
          <w:right w:w="0" w:type="dxa"/>
        </w:tblCellMar>
        <w:tblLook w:val="0000" w:firstRow="0" w:lastRow="0" w:firstColumn="0" w:lastColumn="0" w:noHBand="0" w:noVBand="0"/>
      </w:tblPr>
      <w:tblGrid>
        <w:gridCol w:w="7479"/>
        <w:gridCol w:w="1071"/>
      </w:tblGrid>
      <w:tr w:rsidR="00520229" w:rsidRPr="00520229" w14:paraId="029B215D" w14:textId="77777777" w:rsidTr="007E2F09">
        <w:trPr>
          <w:trHeight w:val="210"/>
        </w:trPr>
        <w:tc>
          <w:tcPr>
            <w:tcW w:w="7479" w:type="dxa"/>
            <w:tcBorders>
              <w:top w:val="single" w:sz="6" w:space="0" w:color="000000"/>
              <w:left w:val="single" w:sz="6" w:space="0" w:color="000000"/>
              <w:bottom w:val="single" w:sz="6" w:space="0" w:color="000000"/>
            </w:tcBorders>
            <w:shd w:val="clear" w:color="auto" w:fill="E7E6E6"/>
            <w:vAlign w:val="center"/>
          </w:tcPr>
          <w:p w14:paraId="0264C8FD" w14:textId="77777777" w:rsidR="00B06133" w:rsidRPr="00520229" w:rsidRDefault="00B06133" w:rsidP="00DE471A">
            <w:pPr>
              <w:jc w:val="left"/>
              <w:textAlignment w:val="baseline"/>
            </w:pPr>
            <w:r w:rsidRPr="00520229">
              <w:rPr>
                <w:rFonts w:eastAsia="Calibri"/>
                <w:b/>
                <w:bCs/>
                <w:i/>
                <w:iCs/>
                <w:lang w:eastAsia="es-ES"/>
              </w:rPr>
              <w:t>Descripción</w:t>
            </w:r>
          </w:p>
        </w:tc>
        <w:tc>
          <w:tcPr>
            <w:tcW w:w="1071"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F7F52DF" w14:textId="77777777" w:rsidR="00B06133" w:rsidRPr="00520229" w:rsidRDefault="00B06133" w:rsidP="00DE471A">
            <w:pPr>
              <w:jc w:val="center"/>
              <w:textAlignment w:val="baseline"/>
            </w:pPr>
            <w:proofErr w:type="spellStart"/>
            <w:r w:rsidRPr="00520229">
              <w:rPr>
                <w:rFonts w:eastAsia="Calibri"/>
                <w:b/>
                <w:bCs/>
                <w:i/>
                <w:iCs/>
                <w:lang w:eastAsia="es-ES"/>
              </w:rPr>
              <w:t>Subcriteri</w:t>
            </w:r>
            <w:proofErr w:type="spellEnd"/>
          </w:p>
        </w:tc>
      </w:tr>
      <w:tr w:rsidR="00520229" w:rsidRPr="00520229" w14:paraId="3C97E791" w14:textId="77777777" w:rsidTr="007E2F09">
        <w:trPr>
          <w:trHeight w:val="840"/>
        </w:trPr>
        <w:tc>
          <w:tcPr>
            <w:tcW w:w="7479" w:type="dxa"/>
            <w:tcBorders>
              <w:top w:val="single" w:sz="6" w:space="0" w:color="000000"/>
              <w:left w:val="single" w:sz="6" w:space="0" w:color="000000"/>
              <w:bottom w:val="single" w:sz="6" w:space="0" w:color="000000"/>
            </w:tcBorders>
            <w:shd w:val="clear" w:color="auto" w:fill="auto"/>
            <w:vAlign w:val="center"/>
          </w:tcPr>
          <w:p w14:paraId="145BAA01" w14:textId="77777777" w:rsidR="00B06133" w:rsidRPr="00520229" w:rsidRDefault="00B06133" w:rsidP="00DE471A">
            <w:pPr>
              <w:jc w:val="left"/>
              <w:textAlignment w:val="baseline"/>
              <w:rPr>
                <w:rFonts w:eastAsia="Calibri"/>
                <w:lang w:eastAsia="es-ES"/>
              </w:rPr>
            </w:pPr>
            <w:r w:rsidRPr="00520229">
              <w:rPr>
                <w:rFonts w:eastAsia="Calibri"/>
                <w:b/>
                <w:bCs/>
                <w:lang w:eastAsia="es-ES"/>
              </w:rPr>
              <w:t>Exhaustiva y coherente</w:t>
            </w:r>
          </w:p>
          <w:p w14:paraId="1B95AB34" w14:textId="77777777" w:rsidR="00B06133" w:rsidRPr="00520229" w:rsidRDefault="00B06133"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5B544" w14:textId="77777777" w:rsidR="00B06133" w:rsidRPr="00520229" w:rsidRDefault="00B06133" w:rsidP="00DE471A">
            <w:pPr>
              <w:jc w:val="center"/>
              <w:textAlignment w:val="baseline"/>
            </w:pPr>
            <w:r w:rsidRPr="00520229">
              <w:rPr>
                <w:rFonts w:eastAsia="Calibri"/>
                <w:lang w:eastAsia="es-ES"/>
              </w:rPr>
              <w:t>6</w:t>
            </w:r>
          </w:p>
        </w:tc>
      </w:tr>
      <w:tr w:rsidR="00520229" w:rsidRPr="00520229" w14:paraId="19010C2F" w14:textId="77777777" w:rsidTr="007E2F09">
        <w:trPr>
          <w:trHeight w:val="735"/>
        </w:trPr>
        <w:tc>
          <w:tcPr>
            <w:tcW w:w="7479" w:type="dxa"/>
            <w:tcBorders>
              <w:top w:val="single" w:sz="6" w:space="0" w:color="000000"/>
              <w:left w:val="single" w:sz="6" w:space="0" w:color="000000"/>
              <w:bottom w:val="single" w:sz="6" w:space="0" w:color="000000"/>
            </w:tcBorders>
            <w:shd w:val="clear" w:color="auto" w:fill="auto"/>
            <w:vAlign w:val="center"/>
          </w:tcPr>
          <w:p w14:paraId="2A9B74CD" w14:textId="77777777" w:rsidR="00B06133" w:rsidRPr="00520229" w:rsidRDefault="00B06133" w:rsidP="00DE471A">
            <w:pPr>
              <w:jc w:val="left"/>
              <w:textAlignment w:val="baseline"/>
              <w:rPr>
                <w:rFonts w:eastAsia="Calibri"/>
                <w:lang w:eastAsia="es-ES"/>
              </w:rPr>
            </w:pPr>
            <w:r w:rsidRPr="00520229">
              <w:rPr>
                <w:rFonts w:eastAsia="Calibri"/>
                <w:b/>
                <w:bCs/>
                <w:lang w:eastAsia="es-ES"/>
              </w:rPr>
              <w:t>Correcta y coherente</w:t>
            </w:r>
          </w:p>
          <w:p w14:paraId="28DCAF1F" w14:textId="77777777" w:rsidR="00B06133" w:rsidRPr="00520229" w:rsidRDefault="00B06133" w:rsidP="00DE471A">
            <w:pPr>
              <w:jc w:val="left"/>
              <w:textAlignment w:val="baseline"/>
            </w:pPr>
            <w:r w:rsidRPr="00520229">
              <w:rPr>
                <w:rFonts w:eastAsia="Calibri"/>
                <w:lang w:eastAsia="es-ES"/>
              </w:rPr>
              <w:t>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forma correcta, aportando soluciones que se consideran adecuadas, coherentes y realizables.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36F927" w14:textId="77777777" w:rsidR="00B06133" w:rsidRPr="00520229" w:rsidRDefault="00B06133" w:rsidP="00DE471A">
            <w:pPr>
              <w:jc w:val="center"/>
              <w:textAlignment w:val="baseline"/>
            </w:pPr>
            <w:r w:rsidRPr="00520229">
              <w:rPr>
                <w:rFonts w:eastAsia="Calibri"/>
                <w:lang w:eastAsia="es-ES"/>
              </w:rPr>
              <w:t>5</w:t>
            </w:r>
          </w:p>
        </w:tc>
      </w:tr>
      <w:tr w:rsidR="00520229" w:rsidRPr="00520229" w14:paraId="4D49C73B" w14:textId="77777777" w:rsidTr="007E2F09">
        <w:trPr>
          <w:trHeight w:val="630"/>
        </w:trPr>
        <w:tc>
          <w:tcPr>
            <w:tcW w:w="7479" w:type="dxa"/>
            <w:tcBorders>
              <w:top w:val="single" w:sz="6" w:space="0" w:color="000000"/>
              <w:left w:val="single" w:sz="6" w:space="0" w:color="000000"/>
              <w:bottom w:val="single" w:sz="6" w:space="0" w:color="000000"/>
            </w:tcBorders>
            <w:shd w:val="clear" w:color="auto" w:fill="auto"/>
            <w:vAlign w:val="center"/>
          </w:tcPr>
          <w:p w14:paraId="583D37B2" w14:textId="77777777" w:rsidR="00B06133" w:rsidRPr="00520229" w:rsidRDefault="00B06133" w:rsidP="00DE471A">
            <w:pPr>
              <w:jc w:val="left"/>
              <w:textAlignment w:val="baseline"/>
              <w:rPr>
                <w:rFonts w:eastAsia="Calibri"/>
                <w:lang w:eastAsia="es-ES"/>
              </w:rPr>
            </w:pPr>
            <w:r w:rsidRPr="00520229">
              <w:rPr>
                <w:rFonts w:eastAsia="Calibri"/>
                <w:b/>
                <w:bCs/>
                <w:lang w:eastAsia="es-ES"/>
              </w:rPr>
              <w:t>Suficiente</w:t>
            </w:r>
          </w:p>
          <w:p w14:paraId="3F8E9296" w14:textId="77777777" w:rsidR="00B06133" w:rsidRPr="00520229" w:rsidRDefault="00B06133" w:rsidP="00DE471A">
            <w:pPr>
              <w:textAlignment w:val="baseline"/>
            </w:pPr>
            <w:r w:rsidRPr="00520229">
              <w:rPr>
                <w:rFonts w:eastAsia="Calibri"/>
                <w:lang w:eastAsia="es-ES"/>
              </w:rPr>
              <w:t xml:space="preserve">En esta definición se identifica y se aportan ciertas medidas, aspectos y/o concreciones suficiente del apartado objeto de valoración. Hace referencia a muchos de los aspectos principales enumerados y otros también relevantes, los desarrolla de </w:t>
            </w:r>
            <w:r w:rsidRPr="00520229">
              <w:rPr>
                <w:rFonts w:eastAsia="Calibri"/>
                <w:lang w:eastAsia="es-ES"/>
              </w:rPr>
              <w:lastRenderedPageBreak/>
              <w:t>forma correcta, aportando soluciones que se consideran adecuadas, coherentes y realizables.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A660C" w14:textId="77777777" w:rsidR="00B06133" w:rsidRPr="00520229" w:rsidRDefault="00B06133" w:rsidP="00DE471A">
            <w:pPr>
              <w:jc w:val="center"/>
              <w:textAlignment w:val="baseline"/>
            </w:pPr>
            <w:r w:rsidRPr="00520229">
              <w:rPr>
                <w:rFonts w:eastAsia="Calibri"/>
                <w:lang w:eastAsia="es-ES"/>
              </w:rPr>
              <w:lastRenderedPageBreak/>
              <w:t>4</w:t>
            </w:r>
          </w:p>
        </w:tc>
      </w:tr>
      <w:tr w:rsidR="00520229" w:rsidRPr="00520229" w14:paraId="5C76A10F" w14:textId="77777777" w:rsidTr="007E2F09">
        <w:trPr>
          <w:trHeight w:val="525"/>
        </w:trPr>
        <w:tc>
          <w:tcPr>
            <w:tcW w:w="7479" w:type="dxa"/>
            <w:tcBorders>
              <w:top w:val="single" w:sz="6" w:space="0" w:color="000000"/>
              <w:left w:val="single" w:sz="6" w:space="0" w:color="000000"/>
              <w:bottom w:val="single" w:sz="6" w:space="0" w:color="000000"/>
            </w:tcBorders>
            <w:shd w:val="clear" w:color="auto" w:fill="auto"/>
            <w:vAlign w:val="center"/>
          </w:tcPr>
          <w:p w14:paraId="226CF95A" w14:textId="77777777" w:rsidR="00B06133" w:rsidRPr="00520229" w:rsidRDefault="00B06133" w:rsidP="00DE471A">
            <w:pPr>
              <w:jc w:val="left"/>
              <w:textAlignment w:val="baseline"/>
              <w:rPr>
                <w:rFonts w:eastAsia="Calibri"/>
                <w:lang w:eastAsia="es-ES"/>
              </w:rPr>
            </w:pPr>
            <w:r w:rsidRPr="00520229">
              <w:rPr>
                <w:rFonts w:eastAsia="Calibri"/>
                <w:b/>
                <w:bCs/>
                <w:lang w:eastAsia="es-ES"/>
              </w:rPr>
              <w:t>Elemental</w:t>
            </w:r>
          </w:p>
          <w:p w14:paraId="49A6C025" w14:textId="77777777" w:rsidR="00B06133" w:rsidRPr="00520229" w:rsidRDefault="00B06133" w:rsidP="00DE471A">
            <w:pPr>
              <w:jc w:val="left"/>
              <w:textAlignment w:val="baseline"/>
            </w:pPr>
            <w:r w:rsidRPr="00520229">
              <w:rPr>
                <w:rFonts w:eastAsia="Calibri"/>
                <w:lang w:eastAsia="es-ES"/>
              </w:rPr>
              <w:t>En esta definición se identifica y se aporta de manera básica algunas medidas, aspectos y/o concreciones en el apartado objeto de valoración que permitirán un mejor servicio. Hace referencia a aspectos principales y otros también destacables.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62C1A" w14:textId="77777777" w:rsidR="00B06133" w:rsidRPr="00520229" w:rsidRDefault="00B06133" w:rsidP="00DE471A">
            <w:pPr>
              <w:jc w:val="center"/>
              <w:textAlignment w:val="baseline"/>
            </w:pPr>
            <w:r w:rsidRPr="00520229">
              <w:rPr>
                <w:rFonts w:eastAsia="Calibri"/>
                <w:lang w:eastAsia="es-ES"/>
              </w:rPr>
              <w:t>3</w:t>
            </w:r>
          </w:p>
        </w:tc>
      </w:tr>
      <w:tr w:rsidR="00520229" w:rsidRPr="00520229" w14:paraId="3857214C" w14:textId="77777777" w:rsidTr="007E2F09">
        <w:trPr>
          <w:trHeight w:val="525"/>
        </w:trPr>
        <w:tc>
          <w:tcPr>
            <w:tcW w:w="7479" w:type="dxa"/>
            <w:tcBorders>
              <w:top w:val="single" w:sz="6" w:space="0" w:color="000000"/>
              <w:left w:val="single" w:sz="6" w:space="0" w:color="000000"/>
              <w:bottom w:val="single" w:sz="6" w:space="0" w:color="000000"/>
            </w:tcBorders>
            <w:shd w:val="clear" w:color="auto" w:fill="auto"/>
            <w:vAlign w:val="center"/>
          </w:tcPr>
          <w:p w14:paraId="4E0D9E74" w14:textId="77777777" w:rsidR="00B06133" w:rsidRPr="00520229" w:rsidRDefault="00B06133" w:rsidP="00DE471A">
            <w:pPr>
              <w:jc w:val="left"/>
              <w:textAlignment w:val="baseline"/>
              <w:rPr>
                <w:rFonts w:eastAsia="Calibri"/>
                <w:lang w:eastAsia="es-ES"/>
              </w:rPr>
            </w:pPr>
            <w:r w:rsidRPr="00520229">
              <w:rPr>
                <w:rFonts w:eastAsia="Calibri"/>
                <w:b/>
                <w:bCs/>
                <w:lang w:eastAsia="es-ES"/>
              </w:rPr>
              <w:t>Poco relevante</w:t>
            </w:r>
          </w:p>
          <w:p w14:paraId="7B84B874" w14:textId="77777777" w:rsidR="00B06133" w:rsidRPr="00520229" w:rsidRDefault="00B06133" w:rsidP="00DE471A">
            <w:pPr>
              <w:jc w:val="left"/>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5450F" w14:textId="77777777" w:rsidR="00B06133" w:rsidRPr="00520229" w:rsidRDefault="00B06133" w:rsidP="00DE471A">
            <w:pPr>
              <w:jc w:val="center"/>
              <w:textAlignment w:val="baseline"/>
            </w:pPr>
            <w:r w:rsidRPr="00520229">
              <w:rPr>
                <w:rFonts w:eastAsia="Calibri"/>
                <w:lang w:eastAsia="es-ES"/>
              </w:rPr>
              <w:t>2</w:t>
            </w:r>
          </w:p>
        </w:tc>
      </w:tr>
      <w:tr w:rsidR="00520229" w:rsidRPr="00520229" w14:paraId="745CB24B" w14:textId="77777777" w:rsidTr="007E2F09">
        <w:trPr>
          <w:trHeight w:val="315"/>
        </w:trPr>
        <w:tc>
          <w:tcPr>
            <w:tcW w:w="7479" w:type="dxa"/>
            <w:tcBorders>
              <w:top w:val="single" w:sz="6" w:space="0" w:color="000000"/>
              <w:left w:val="single" w:sz="6" w:space="0" w:color="000000"/>
              <w:bottom w:val="single" w:sz="6" w:space="0" w:color="000000"/>
            </w:tcBorders>
            <w:shd w:val="clear" w:color="auto" w:fill="auto"/>
            <w:vAlign w:val="center"/>
          </w:tcPr>
          <w:p w14:paraId="01A53A14" w14:textId="77777777" w:rsidR="00B06133" w:rsidRPr="00520229" w:rsidRDefault="00B06133" w:rsidP="00DE471A">
            <w:pPr>
              <w:jc w:val="left"/>
              <w:textAlignment w:val="baseline"/>
              <w:rPr>
                <w:rFonts w:eastAsia="Calibri"/>
                <w:lang w:eastAsia="es-ES"/>
              </w:rPr>
            </w:pPr>
            <w:r w:rsidRPr="00520229">
              <w:rPr>
                <w:rFonts w:eastAsia="Calibri"/>
                <w:b/>
                <w:bCs/>
                <w:lang w:eastAsia="es-ES"/>
              </w:rPr>
              <w:t>No aporta o con información no relevante</w:t>
            </w:r>
          </w:p>
          <w:p w14:paraId="3AB1C019" w14:textId="77777777" w:rsidR="00B06133" w:rsidRPr="00520229" w:rsidRDefault="00B06133" w:rsidP="00DE471A">
            <w:pPr>
              <w:jc w:val="left"/>
              <w:textAlignment w:val="baseline"/>
            </w:pPr>
            <w:r w:rsidRPr="00520229">
              <w:rPr>
                <w:rFonts w:eastAsia="Calibri"/>
                <w:lang w:eastAsia="es-ES"/>
              </w:rPr>
              <w:t>Se considera que lo descrito en este apartado no se corresponde al punto solicitado; o bien es muy poco desarrollado; o sufre incoherencias</w:t>
            </w:r>
          </w:p>
        </w:tc>
        <w:tc>
          <w:tcPr>
            <w:tcW w:w="10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2346B7" w14:textId="77777777" w:rsidR="00B06133" w:rsidRPr="00520229" w:rsidRDefault="00B06133" w:rsidP="00DE471A">
            <w:pPr>
              <w:jc w:val="center"/>
              <w:textAlignment w:val="baseline"/>
            </w:pPr>
            <w:r w:rsidRPr="00520229">
              <w:rPr>
                <w:rFonts w:eastAsia="Calibri"/>
                <w:lang w:eastAsia="es-ES"/>
              </w:rPr>
              <w:t>1</w:t>
            </w:r>
          </w:p>
        </w:tc>
      </w:tr>
    </w:tbl>
    <w:p w14:paraId="2335484A" w14:textId="72BECBFD" w:rsidR="00B06133" w:rsidRPr="00520229" w:rsidRDefault="00B06133" w:rsidP="00DE471A">
      <w:pPr>
        <w:pStyle w:val="Ttol3"/>
      </w:pPr>
      <w:bookmarkStart w:id="196" w:name="_Toc188303513"/>
      <w:r w:rsidRPr="00520229">
        <w:t>Criterios de adjudicación evaluables mediante fórmulas. Hasta un máximo de 52 puntos</w:t>
      </w:r>
      <w:bookmarkEnd w:id="196"/>
    </w:p>
    <w:p w14:paraId="4E230E62" w14:textId="77777777" w:rsidR="00B06133" w:rsidRPr="00520229" w:rsidRDefault="00B06133" w:rsidP="00DE471A">
      <w:pPr>
        <w:jc w:val="left"/>
        <w:rPr>
          <w:rFonts w:eastAsia="Calibri"/>
        </w:rPr>
      </w:pPr>
      <w:r w:rsidRPr="00520229">
        <w:rPr>
          <w:rFonts w:eastAsia="Calibri"/>
        </w:rPr>
        <w:t>Los criterios de valoración de las ofertas que se establecen para determinar la mejor oferta formulada por este contrato teniendo en cuenta la mejor relación calidad – precio son los que se relacionan a continuación por orden decreciente de puntuación, con una ponderación máxima de 56 puntos.</w:t>
      </w:r>
    </w:p>
    <w:tbl>
      <w:tblPr>
        <w:tblW w:w="8565" w:type="dxa"/>
        <w:tblInd w:w="147" w:type="dxa"/>
        <w:tblLayout w:type="fixed"/>
        <w:tblLook w:val="0000" w:firstRow="0" w:lastRow="0" w:firstColumn="0" w:lastColumn="0" w:noHBand="0" w:noVBand="0"/>
      </w:tblPr>
      <w:tblGrid>
        <w:gridCol w:w="4155"/>
        <w:gridCol w:w="4410"/>
      </w:tblGrid>
      <w:tr w:rsidR="00520229" w:rsidRPr="00520229" w14:paraId="399FA330" w14:textId="77777777" w:rsidTr="00C07A33">
        <w:trPr>
          <w:trHeight w:val="390"/>
        </w:trPr>
        <w:tc>
          <w:tcPr>
            <w:tcW w:w="4155" w:type="dxa"/>
            <w:tcBorders>
              <w:top w:val="single" w:sz="4" w:space="0" w:color="000000"/>
              <w:left w:val="single" w:sz="4" w:space="0" w:color="000000"/>
              <w:bottom w:val="single" w:sz="4" w:space="0" w:color="000000"/>
            </w:tcBorders>
            <w:shd w:val="clear" w:color="auto" w:fill="auto"/>
          </w:tcPr>
          <w:p w14:paraId="35B57638" w14:textId="77777777" w:rsidR="00B06133" w:rsidRPr="00520229" w:rsidRDefault="00B06133" w:rsidP="00DE471A">
            <w:pPr>
              <w:jc w:val="left"/>
            </w:pPr>
            <w:r w:rsidRPr="00520229">
              <w:rPr>
                <w:rFonts w:eastAsia="Calibri"/>
                <w:b/>
              </w:rPr>
              <w:t>Criterios automáticos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42D9D3D0" w14:textId="74BAB76D" w:rsidR="00B06133" w:rsidRPr="00520229" w:rsidRDefault="00B06133" w:rsidP="00DE471A">
            <w:pPr>
              <w:jc w:val="left"/>
              <w:rPr>
                <w:rFonts w:eastAsia="Calibri"/>
                <w:b/>
              </w:rPr>
            </w:pPr>
            <w:r w:rsidRPr="00520229">
              <w:rPr>
                <w:rFonts w:eastAsia="Calibri"/>
                <w:b/>
              </w:rPr>
              <w:t>Puntuación</w:t>
            </w:r>
          </w:p>
        </w:tc>
      </w:tr>
      <w:tr w:rsidR="00520229" w:rsidRPr="00520229" w14:paraId="3C07DCF9" w14:textId="77777777" w:rsidTr="00C07A33">
        <w:tc>
          <w:tcPr>
            <w:tcW w:w="4155" w:type="dxa"/>
            <w:tcBorders>
              <w:top w:val="single" w:sz="4" w:space="0" w:color="000000"/>
              <w:left w:val="single" w:sz="4" w:space="0" w:color="000000"/>
              <w:bottom w:val="single" w:sz="4" w:space="0" w:color="000000"/>
            </w:tcBorders>
            <w:shd w:val="clear" w:color="auto" w:fill="auto"/>
          </w:tcPr>
          <w:p w14:paraId="3C442CFF" w14:textId="77777777" w:rsidR="00B06133" w:rsidRPr="00520229" w:rsidRDefault="00B06133" w:rsidP="00DE471A">
            <w:pPr>
              <w:jc w:val="left"/>
              <w:rPr>
                <w:rFonts w:eastAsia="Calibri"/>
              </w:rPr>
            </w:pPr>
            <w:r w:rsidRPr="00520229">
              <w:rPr>
                <w:rFonts w:eastAsia="Calibri"/>
                <w:b/>
                <w:bCs/>
              </w:rPr>
              <w:t>Oferta económica:</w:t>
            </w:r>
          </w:p>
          <w:p w14:paraId="23260567" w14:textId="460FD3F0" w:rsidR="00B06133" w:rsidRPr="00520229" w:rsidRDefault="00B06133" w:rsidP="00DE471A">
            <w:pPr>
              <w:jc w:val="left"/>
              <w:rPr>
                <w:rFonts w:eastAsia="Calibri"/>
                <w:b/>
                <w:iCs/>
              </w:rPr>
            </w:pPr>
            <w:r w:rsidRPr="00520229">
              <w:rPr>
                <w:rFonts w:eastAsia="Calibri"/>
              </w:rPr>
              <w:t>Se otorgará la máxima puntuación a la licitadora que formule el precio más bajo que sea admisible, es decir, que no sea anormalmente bajo y que no supere el presupuesto neto de licitación (es decir, el presupuesto máximo de licitación, IVA excluido), y al resto de licitadoras.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04AA0EDF" w14:textId="77777777" w:rsidR="00B06133" w:rsidRPr="00520229" w:rsidRDefault="00B06133" w:rsidP="00DE471A">
            <w:pPr>
              <w:jc w:val="left"/>
              <w:rPr>
                <w:rFonts w:eastAsia="Calibri"/>
                <w:b/>
                <w:bCs/>
              </w:rPr>
            </w:pPr>
            <w:r w:rsidRPr="00520229">
              <w:rPr>
                <w:rFonts w:eastAsia="Calibri"/>
                <w:b/>
                <w:bCs/>
              </w:rPr>
              <w:t>De 0 puntos hasta un máximo de 46 puntos.</w:t>
            </w:r>
          </w:p>
          <w:p w14:paraId="0B093B4F" w14:textId="77777777" w:rsidR="00B06133" w:rsidRPr="00520229" w:rsidRDefault="00B06133" w:rsidP="00DE471A">
            <w:pPr>
              <w:spacing w:after="0"/>
              <w:jc w:val="left"/>
              <w:rPr>
                <w:rFonts w:eastAsia="Calibri"/>
              </w:rPr>
            </w:pPr>
            <w:r w:rsidRPr="00520229">
              <w:rPr>
                <w:rFonts w:eastAsia="Calibri"/>
              </w:rPr>
              <w:t>La valoración de este criterio se hará mediante la aplicación de la siguiente fórmula:</w:t>
            </w:r>
          </w:p>
          <w:p w14:paraId="2823FFA8" w14:textId="0A95B640" w:rsidR="00C07A33" w:rsidRPr="00520229" w:rsidRDefault="00C07A33" w:rsidP="00DE471A">
            <w:r w:rsidRPr="00520229">
              <w:t>Puntuación = Máximo de puntos 46 x [(Presupuesto base de licitación anual - oferta considerada) / (Presupuesto base de licitación anual - oferta más económica)]</w:t>
            </w:r>
          </w:p>
          <w:p w14:paraId="2E98EEA4" w14:textId="25A73DA3" w:rsidR="00B06133" w:rsidRPr="00520229" w:rsidRDefault="00B06133" w:rsidP="00DE471A">
            <w:pPr>
              <w:jc w:val="left"/>
              <w:rPr>
                <w:rFonts w:eastAsia="Calibri"/>
              </w:rPr>
            </w:pPr>
          </w:p>
        </w:tc>
      </w:tr>
      <w:tr w:rsidR="00520229" w:rsidRPr="00520229" w14:paraId="028EEB29" w14:textId="77777777" w:rsidTr="00C07A33">
        <w:trPr>
          <w:trHeight w:val="2076"/>
        </w:trPr>
        <w:tc>
          <w:tcPr>
            <w:tcW w:w="4155" w:type="dxa"/>
            <w:tcBorders>
              <w:left w:val="single" w:sz="4" w:space="0" w:color="000000"/>
              <w:bottom w:val="single" w:sz="4" w:space="0" w:color="000000"/>
            </w:tcBorders>
            <w:shd w:val="clear" w:color="auto" w:fill="auto"/>
          </w:tcPr>
          <w:p w14:paraId="14B51CAB" w14:textId="77777777" w:rsidR="00B06133" w:rsidRPr="00520229" w:rsidRDefault="00B06133" w:rsidP="00DE471A">
            <w:pPr>
              <w:jc w:val="left"/>
              <w:rPr>
                <w:rFonts w:eastAsia="Calibri"/>
              </w:rPr>
            </w:pPr>
            <w:r w:rsidRPr="00520229">
              <w:rPr>
                <w:rFonts w:eastAsia="Calibri"/>
              </w:rPr>
              <w:t xml:space="preserve">Incremento del número de concejales complementarios según el lote por el que se quiere presentar: </w:t>
            </w:r>
          </w:p>
          <w:p w14:paraId="058E5342" w14:textId="77777777" w:rsidR="00B06133" w:rsidRPr="00520229" w:rsidRDefault="00B06133" w:rsidP="00DE471A">
            <w:pPr>
              <w:jc w:val="left"/>
              <w:rPr>
                <w:rFonts w:eastAsia="Calibri"/>
              </w:rPr>
            </w:pPr>
            <w:r w:rsidRPr="00520229">
              <w:rPr>
                <w:rFonts w:eastAsia="Calibri"/>
              </w:rPr>
              <w:t xml:space="preserve">Para el LOT 1, hay que hacer el incremento para el concierto del Paseo Marítimo. </w:t>
            </w:r>
          </w:p>
          <w:p w14:paraId="07A6DE0C" w14:textId="77777777" w:rsidR="00B06133" w:rsidRPr="00520229" w:rsidRDefault="00B06133" w:rsidP="00DE471A">
            <w:pPr>
              <w:jc w:val="left"/>
              <w:rPr>
                <w:rFonts w:eastAsia="Calibri"/>
                <w:b/>
                <w:bCs/>
              </w:rPr>
            </w:pPr>
            <w:r w:rsidRPr="00520229">
              <w:rPr>
                <w:rFonts w:eastAsia="Calibri"/>
              </w:rPr>
              <w:t xml:space="preserve">Se valorará la capacidad de responder a una urgencia técnica que tenga que ver con los servicios de producción solicitados en el PPT en el menor tiempo posible. </w:t>
            </w:r>
          </w:p>
          <w:p w14:paraId="27A11C9F" w14:textId="77777777" w:rsidR="00B06133" w:rsidRPr="00520229" w:rsidRDefault="00B06133" w:rsidP="00DE471A">
            <w:pPr>
              <w:jc w:val="left"/>
              <w:rPr>
                <w:rFonts w:eastAsia="Calibri"/>
                <w:b/>
                <w:bCs/>
              </w:rPr>
            </w:pPr>
          </w:p>
        </w:tc>
        <w:tc>
          <w:tcPr>
            <w:tcW w:w="4410" w:type="dxa"/>
            <w:tcBorders>
              <w:left w:val="single" w:sz="4" w:space="0" w:color="000000"/>
              <w:bottom w:val="single" w:sz="4" w:space="0" w:color="000000"/>
              <w:right w:val="single" w:sz="4" w:space="0" w:color="000000"/>
            </w:tcBorders>
            <w:shd w:val="clear" w:color="auto" w:fill="auto"/>
          </w:tcPr>
          <w:p w14:paraId="6AD3C452" w14:textId="77777777" w:rsidR="00B06133" w:rsidRPr="00520229" w:rsidRDefault="00B06133" w:rsidP="00DE471A">
            <w:pPr>
              <w:jc w:val="left"/>
              <w:rPr>
                <w:rFonts w:eastAsia="Calibri"/>
              </w:rPr>
            </w:pPr>
            <w:r w:rsidRPr="00520229">
              <w:rPr>
                <w:rFonts w:eastAsia="Calibri"/>
                <w:b/>
              </w:rPr>
              <w:t>De 0 puntos hasta un máximo de 6 puntos.</w:t>
            </w:r>
          </w:p>
          <w:p w14:paraId="591F5F58" w14:textId="77777777" w:rsidR="00B06133" w:rsidRPr="00520229" w:rsidRDefault="00B06133" w:rsidP="00DE471A">
            <w:pPr>
              <w:jc w:val="left"/>
              <w:rPr>
                <w:rFonts w:eastAsia="Calibri"/>
              </w:rPr>
            </w:pPr>
            <w:r w:rsidRPr="00520229">
              <w:rPr>
                <w:rFonts w:eastAsia="Calibri"/>
              </w:rPr>
              <w:t>1 concejal complementario para atender el servicio y que haga su presencia de entre 60 y 120 minutos....................................................... 1 punto</w:t>
            </w:r>
          </w:p>
          <w:p w14:paraId="23999FFE" w14:textId="77777777" w:rsidR="00B06133" w:rsidRPr="00520229" w:rsidRDefault="00B06133" w:rsidP="00DE471A">
            <w:pPr>
              <w:jc w:val="left"/>
              <w:rPr>
                <w:rFonts w:eastAsia="Calibri"/>
              </w:rPr>
            </w:pPr>
            <w:r w:rsidRPr="00520229">
              <w:rPr>
                <w:rFonts w:eastAsia="Calibri"/>
              </w:rPr>
              <w:t>1 concejal para atender el servicio y que haga su presencia antes de 60 minutos................... 2 puntos</w:t>
            </w:r>
          </w:p>
          <w:p w14:paraId="579B91C3" w14:textId="77777777" w:rsidR="00B06133" w:rsidRPr="00520229" w:rsidRDefault="00B06133" w:rsidP="00DE471A">
            <w:pPr>
              <w:jc w:val="left"/>
              <w:rPr>
                <w:rFonts w:eastAsia="Calibri"/>
              </w:rPr>
            </w:pPr>
            <w:r w:rsidRPr="00520229">
              <w:rPr>
                <w:rFonts w:eastAsia="Calibri"/>
              </w:rPr>
              <w:t>2 concejales complementarios para atender el servicio y que haga su presencia de entre 60 y 120 minutos........................................................ 3 puntos</w:t>
            </w:r>
          </w:p>
          <w:p w14:paraId="0D1BE78E" w14:textId="7F7C0317" w:rsidR="00B06133" w:rsidRPr="00520229" w:rsidRDefault="00B06133" w:rsidP="00DE471A">
            <w:pPr>
              <w:jc w:val="left"/>
              <w:rPr>
                <w:rFonts w:eastAsia="Calibri"/>
                <w:b/>
              </w:rPr>
            </w:pPr>
            <w:r w:rsidRPr="00520229">
              <w:rPr>
                <w:rFonts w:eastAsia="Calibri"/>
              </w:rPr>
              <w:lastRenderedPageBreak/>
              <w:t>3 concejales para atender el servicio y que hagan su presencia antes de 60 minutos.................... 6 puntos</w:t>
            </w:r>
          </w:p>
        </w:tc>
      </w:tr>
    </w:tbl>
    <w:p w14:paraId="289C1051" w14:textId="3BEDCF8F" w:rsidR="00BC30F7" w:rsidRPr="00BC30F7" w:rsidRDefault="00BC30F7" w:rsidP="00BC30F7">
      <w:pPr>
        <w:pStyle w:val="Lista2"/>
        <w:numPr>
          <w:ilvl w:val="0"/>
          <w:numId w:val="0"/>
        </w:numPr>
        <w:rPr>
          <w:i/>
          <w:iCs/>
        </w:rPr>
      </w:pPr>
      <w:bookmarkStart w:id="197" w:name="_Toc188303514"/>
      <w:r>
        <w:lastRenderedPageBreak/>
        <w:t>*</w:t>
      </w:r>
      <w:r>
        <w:rPr>
          <w:i/>
          <w:iCs/>
        </w:rPr>
        <w:t xml:space="preserve">Dentro de la oferta económica del lote 1 se incluye el gasto de 12.000 euros por los riders que no pueden ser objeto de rebaja. </w:t>
      </w:r>
    </w:p>
    <w:p w14:paraId="4ED17C3F" w14:textId="5031FBF7" w:rsidR="00921A3F" w:rsidRPr="00520229" w:rsidRDefault="00921A3F" w:rsidP="00DE471A">
      <w:pPr>
        <w:pStyle w:val="Ttol3"/>
        <w:keepNext/>
        <w:suppressAutoHyphens/>
      </w:pPr>
      <w:r w:rsidRPr="00520229">
        <w:t>Criterios de desempate</w:t>
      </w:r>
      <w:bookmarkEnd w:id="197"/>
    </w:p>
    <w:p w14:paraId="06FC1860" w14:textId="77777777" w:rsidR="00782659" w:rsidRPr="00520229" w:rsidRDefault="00782659"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03FCB35" w14:textId="77777777" w:rsidR="00782659" w:rsidRPr="00520229" w:rsidRDefault="00782659" w:rsidP="00DE471A">
      <w:pPr>
        <w:pStyle w:val="Pargrafdellista"/>
        <w:numPr>
          <w:ilvl w:val="0"/>
          <w:numId w:val="19"/>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trabajadores con discapacidad o en situación de exclusión social en la plantilla de cada una de las empresas, prevaleciendo en caso de igualdad, el mayor número de trabajadores fijos con discapacidad en plantilla, o el mayor número de personas trabajadoras en inclusión en la plantilla.</w:t>
      </w:r>
    </w:p>
    <w:p w14:paraId="7A6369CC" w14:textId="77777777" w:rsidR="00782659" w:rsidRPr="00520229" w:rsidRDefault="00782659" w:rsidP="00DE471A">
      <w:pPr>
        <w:pStyle w:val="Pargrafdellista"/>
        <w:numPr>
          <w:ilvl w:val="0"/>
          <w:numId w:val="19"/>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Menor porcentaje de contratos temporales en la plantilla de cada una de las empresas.</w:t>
      </w:r>
    </w:p>
    <w:p w14:paraId="52DEA421" w14:textId="77777777" w:rsidR="00782659" w:rsidRPr="00520229" w:rsidRDefault="00782659" w:rsidP="00DE471A">
      <w:pPr>
        <w:pStyle w:val="Pargrafdellista"/>
        <w:numPr>
          <w:ilvl w:val="0"/>
          <w:numId w:val="19"/>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mujeres empleadas en la plantilla de cada una de las empresas.</w:t>
      </w:r>
    </w:p>
    <w:p w14:paraId="424B6AEB" w14:textId="77777777" w:rsidR="00782659" w:rsidRPr="00520229" w:rsidRDefault="00782659" w:rsidP="00DE471A">
      <w:pPr>
        <w:pStyle w:val="Pargrafdellista"/>
        <w:numPr>
          <w:ilvl w:val="0"/>
          <w:numId w:val="19"/>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El sorteo, en caso de que la aplicación de los anteriores criterios no hubiera dado lugar a desempate.</w:t>
      </w:r>
    </w:p>
    <w:p w14:paraId="6251868C" w14:textId="77777777" w:rsidR="00782659" w:rsidRPr="00520229" w:rsidRDefault="00782659"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A efectos de aplicación de estos criterios los licitadores deberán acreditarlos, en su caso, mediante los correspondientes contratos de trabajo y documentos de cotización a la Seguridad Social y cualquier otro documento admitido en derecho que acredite los criterios sociales anteriormente referidos.</w:t>
      </w:r>
    </w:p>
    <w:p w14:paraId="6CA38625" w14:textId="77777777" w:rsidR="00782659" w:rsidRPr="00520229" w:rsidRDefault="00782659" w:rsidP="00DE471A">
      <w:pPr>
        <w:tabs>
          <w:tab w:val="left" w:pos="-958"/>
          <w:tab w:val="left" w:pos="-720"/>
        </w:tabs>
        <w:spacing w:after="120"/>
        <w:rPr>
          <w:rFonts w:cs="Arial"/>
          <w:spacing w:val="-3"/>
        </w:rPr>
      </w:pPr>
      <w:r w:rsidRPr="00520229">
        <w:rPr>
          <w:rFonts w:cs="Arial"/>
          <w:spacing w:val="-3"/>
        </w:rPr>
        <w:t>La documentación acreditativa de los criterios de desempate a que se refiere el presente apartado será aportada por los licitadores en el momento en que se produzca el empate, y no con carácter previo.</w:t>
      </w:r>
    </w:p>
    <w:p w14:paraId="10AC37F2" w14:textId="20C8905C" w:rsidR="00921A3F" w:rsidRPr="00520229" w:rsidRDefault="00921A3F" w:rsidP="00DE471A">
      <w:pPr>
        <w:pStyle w:val="Ttol2"/>
      </w:pPr>
      <w:bookmarkStart w:id="198" w:name="_Toc188303515"/>
      <w:r w:rsidRPr="00520229">
        <w:t>Apartado 43. Ofertas anormalmente bajas.</w:t>
      </w:r>
      <w:bookmarkEnd w:id="198"/>
    </w:p>
    <w:p w14:paraId="720BC4B1" w14:textId="77777777" w:rsidR="00782659" w:rsidRPr="00520229" w:rsidRDefault="00782659" w:rsidP="00DE471A">
      <w:r w:rsidRPr="00520229">
        <w:t>Para la determinación de las bajas presuntamente anormales o desproporcionadas, se estará a lo dispuesto en el artículo 85 del Real Decreto 1098/2001, de 12 de octubre, por el que se aprueba el Reglamento General de la Ley de Contratos de las Administraciones Públicas.</w:t>
      </w:r>
    </w:p>
    <w:p w14:paraId="48859D35" w14:textId="77777777" w:rsidR="00782659" w:rsidRPr="00520229" w:rsidRDefault="00782659" w:rsidP="00DE471A">
      <w:r w:rsidRPr="00520229">
        <w:t>En todos los casos, se dará audiencia al licitador o licitadores que las hayan presentado a fin de que, en un plazo no superior a tres días hábiles a contar desde el día hábil siguiente a la notificación del requerimiento, justifiquen la valoración de sus ofertas y precisen las condiciones, según lo establecido en el artículo 149 de la LCSP.</w:t>
      </w:r>
    </w:p>
    <w:p w14:paraId="06FFC391" w14:textId="3DB962F1" w:rsidR="000557EA" w:rsidRPr="00520229" w:rsidRDefault="000557EA" w:rsidP="00DE471A">
      <w:pPr>
        <w:pStyle w:val="Ttol2"/>
      </w:pPr>
      <w:bookmarkStart w:id="199" w:name="_Toc188303516"/>
      <w:bookmarkStart w:id="200" w:name="_Hlk61076346"/>
      <w:bookmarkEnd w:id="190"/>
      <w:r w:rsidRPr="00520229">
        <w:t>Apartado 44. Admisibilidad de variantes.</w:t>
      </w:r>
      <w:bookmarkEnd w:id="199"/>
    </w:p>
    <w:p w14:paraId="1CFE4561" w14:textId="77777777" w:rsidR="000557EA" w:rsidRPr="00520229" w:rsidRDefault="000557EA" w:rsidP="00DE471A">
      <w:r w:rsidRPr="00520229">
        <w:t>Procede: NO</w:t>
      </w:r>
    </w:p>
    <w:p w14:paraId="61B85A73" w14:textId="29AD818D" w:rsidR="000557EA" w:rsidRPr="00520229" w:rsidRDefault="000557EA" w:rsidP="00DE471A">
      <w:pPr>
        <w:pStyle w:val="Ttol2"/>
      </w:pPr>
      <w:bookmarkStart w:id="201" w:name="_Toc188303517"/>
      <w:r w:rsidRPr="00520229">
        <w:lastRenderedPageBreak/>
        <w:t>Apartado 45. Documentación técnica a presentar en relación con los criterios de adjudicación vinculados a un juicio de valor.</w:t>
      </w:r>
      <w:bookmarkEnd w:id="201"/>
    </w:p>
    <w:p w14:paraId="23938BE8" w14:textId="77777777" w:rsidR="00782659" w:rsidRPr="00520229" w:rsidRDefault="00782659" w:rsidP="00DE471A">
      <w:pPr>
        <w:rPr>
          <w:rFonts w:eastAsia="Calibri"/>
        </w:rPr>
      </w:pPr>
      <w:bookmarkStart w:id="202" w:name="_Hlk61686117"/>
      <w:bookmarkEnd w:id="200"/>
      <w:r w:rsidRPr="00520229">
        <w:rPr>
          <w:rFonts w:eastAsia="Calibri"/>
        </w:rPr>
        <w:t xml:space="preserve">Los licitadores deberán presentar una memoria, indexada y foliada que tendrá entre 20 y 40 páginas, en PDF, escritos en letra Arial o similar, tamaño mínimo 10. Ni la portada, ni el índice, que es obligatorio, ni la contraportada, computarán a los efectos del número máximo de páginas.  </w:t>
      </w:r>
    </w:p>
    <w:p w14:paraId="0D47CC26" w14:textId="77777777" w:rsidR="00782659" w:rsidRPr="00520229" w:rsidRDefault="00782659" w:rsidP="00DE471A">
      <w:pPr>
        <w:pStyle w:val="Anexo"/>
        <w:spacing w:line="240" w:lineRule="auto"/>
        <w:rPr>
          <w:rFonts w:ascii="Aptos Display" w:eastAsia="Calibri" w:hAnsi="Aptos Display" w:cs="Calibri"/>
          <w:lang w:val="es-ES"/>
        </w:rPr>
      </w:pPr>
      <w:r w:rsidRPr="00520229">
        <w:rPr>
          <w:rFonts w:ascii="Aptos Display" w:eastAsia="Calibri" w:hAnsi="Aptos Display" w:cs="Calibri"/>
        </w:rPr>
        <w:t xml:space="preserve">La memoria deberá </w:t>
      </w:r>
      <w:proofErr w:type="spellStart"/>
      <w:r w:rsidRPr="00520229">
        <w:rPr>
          <w:rFonts w:ascii="Aptos Display" w:eastAsia="Calibri" w:hAnsi="Aptos Display" w:cs="Calibri"/>
        </w:rPr>
        <w:t>contener</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el</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siguiente</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contenido</w:t>
      </w:r>
      <w:proofErr w:type="spellEnd"/>
      <w:r w:rsidRPr="00520229">
        <w:rPr>
          <w:rFonts w:ascii="Aptos Display" w:eastAsia="Calibri" w:hAnsi="Aptos Display" w:cs="Calibri"/>
        </w:rP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8494"/>
      </w:tblGrid>
      <w:tr w:rsidR="00520229" w:rsidRPr="00520229" w14:paraId="304409B2" w14:textId="77777777" w:rsidTr="00C07A33">
        <w:trPr>
          <w:trHeight w:val="390"/>
        </w:trPr>
        <w:tc>
          <w:tcPr>
            <w:tcW w:w="4125" w:type="pct"/>
            <w:shd w:val="clear" w:color="auto" w:fill="auto"/>
          </w:tcPr>
          <w:p w14:paraId="2E168048" w14:textId="77777777" w:rsidR="00C07A33" w:rsidRPr="00520229" w:rsidRDefault="00C07A33" w:rsidP="00DE471A">
            <w:pPr>
              <w:jc w:val="left"/>
            </w:pPr>
            <w:r w:rsidRPr="00520229">
              <w:rPr>
                <w:rFonts w:eastAsia="Calibri"/>
                <w:b/>
              </w:rPr>
              <w:t xml:space="preserve">Criterios juicio de valor. </w:t>
            </w:r>
          </w:p>
        </w:tc>
      </w:tr>
      <w:tr w:rsidR="00520229" w:rsidRPr="00520229" w14:paraId="3FC21245" w14:textId="77777777" w:rsidTr="00C07A33">
        <w:tc>
          <w:tcPr>
            <w:tcW w:w="4125" w:type="pct"/>
            <w:shd w:val="clear" w:color="auto" w:fill="auto"/>
          </w:tcPr>
          <w:p w14:paraId="3D34CCB4" w14:textId="77777777" w:rsidR="00C07A33" w:rsidRPr="00520229" w:rsidRDefault="00C07A33" w:rsidP="00DE471A">
            <w:pPr>
              <w:jc w:val="left"/>
              <w:rPr>
                <w:rFonts w:eastAsia="Calibri"/>
                <w:iCs/>
              </w:rPr>
            </w:pPr>
            <w:r w:rsidRPr="00520229">
              <w:rPr>
                <w:rFonts w:eastAsia="Calibri"/>
                <w:b/>
                <w:bCs/>
              </w:rPr>
              <w:t>Plan Operativo.</w:t>
            </w:r>
          </w:p>
          <w:p w14:paraId="2D9DE378" w14:textId="77777777" w:rsidR="00C07A33" w:rsidRPr="00520229" w:rsidRDefault="00C07A33" w:rsidP="00DE471A">
            <w:pPr>
              <w:ind w:right="-2"/>
              <w:rPr>
                <w:rFonts w:eastAsia="Calibri"/>
                <w:iCs/>
              </w:rPr>
            </w:pPr>
            <w:r w:rsidRPr="00520229">
              <w:rPr>
                <w:rFonts w:eastAsia="Calibri"/>
                <w:iCs/>
              </w:rPr>
              <w:t xml:space="preserve">Se pide presentar un plan operativo de cada uno de los espacios de conciertos del Arnús, conciertos en el Paseo Marítimo, conciertos en la plaza Josep Tarradellas, en el que figure de manera obligatoria: </w:t>
            </w:r>
          </w:p>
          <w:p w14:paraId="1D2C3069" w14:textId="77777777" w:rsidR="00C07A33" w:rsidRPr="00520229" w:rsidRDefault="00C07A33" w:rsidP="00DE471A">
            <w:pPr>
              <w:ind w:right="-2"/>
              <w:rPr>
                <w:rFonts w:eastAsia="Calibri"/>
                <w:iCs/>
              </w:rPr>
            </w:pPr>
            <w:r w:rsidRPr="00520229">
              <w:rPr>
                <w:rFonts w:eastAsia="Calibri"/>
                <w:iCs/>
              </w:rPr>
              <w:t>- la preproducción técnica</w:t>
            </w:r>
          </w:p>
          <w:p w14:paraId="434A005D" w14:textId="77777777" w:rsidR="00C07A33" w:rsidRPr="00520229" w:rsidRDefault="00C07A33" w:rsidP="00DE471A">
            <w:pPr>
              <w:ind w:right="-2"/>
              <w:rPr>
                <w:rFonts w:eastAsia="Calibri"/>
                <w:iCs/>
              </w:rPr>
            </w:pPr>
            <w:r w:rsidRPr="00520229">
              <w:rPr>
                <w:rFonts w:eastAsia="Calibri"/>
                <w:iCs/>
              </w:rPr>
              <w:t>- la producción ejecutiva</w:t>
            </w:r>
          </w:p>
          <w:p w14:paraId="08FCCFEC" w14:textId="77777777" w:rsidR="00C07A33" w:rsidRPr="00520229" w:rsidRDefault="00C07A33" w:rsidP="00DE471A">
            <w:pPr>
              <w:ind w:right="-2"/>
              <w:rPr>
                <w:rFonts w:eastAsia="Calibri"/>
                <w:iCs/>
              </w:rPr>
            </w:pPr>
            <w:r w:rsidRPr="00520229">
              <w:rPr>
                <w:rFonts w:eastAsia="Calibri"/>
                <w:iCs/>
              </w:rPr>
              <w:t>- una implementación de los servicios solicitados en los espacios de la fiesta</w:t>
            </w:r>
          </w:p>
          <w:p w14:paraId="65C145EE" w14:textId="77777777" w:rsidR="00C07A33" w:rsidRPr="00520229" w:rsidRDefault="00C07A33" w:rsidP="00DE471A">
            <w:pPr>
              <w:ind w:right="-2"/>
              <w:rPr>
                <w:rFonts w:eastAsia="Calibri"/>
                <w:iCs/>
              </w:rPr>
            </w:pPr>
            <w:r w:rsidRPr="00520229">
              <w:rPr>
                <w:rFonts w:eastAsia="Calibri"/>
                <w:iCs/>
              </w:rPr>
              <w:t xml:space="preserve">- una calendarización de las acciones y </w:t>
            </w:r>
            <w:proofErr w:type="spellStart"/>
            <w:r w:rsidRPr="00520229">
              <w:rPr>
                <w:rFonts w:eastAsia="Calibri"/>
                <w:iCs/>
              </w:rPr>
              <w:t>servicios</w:t>
            </w:r>
            <w:proofErr w:type="spellEnd"/>
            <w:r w:rsidRPr="00520229">
              <w:rPr>
                <w:rFonts w:eastAsia="Calibri"/>
                <w:iCs/>
              </w:rPr>
              <w:t xml:space="preserve"> a </w:t>
            </w:r>
            <w:proofErr w:type="spellStart"/>
            <w:r w:rsidRPr="00520229">
              <w:rPr>
                <w:rFonts w:eastAsia="Calibri"/>
                <w:iCs/>
              </w:rPr>
              <w:t>desarrollar</w:t>
            </w:r>
            <w:proofErr w:type="spellEnd"/>
          </w:p>
          <w:p w14:paraId="42A4BA51" w14:textId="77777777" w:rsidR="00C07A33" w:rsidRPr="00520229" w:rsidRDefault="00C07A33" w:rsidP="00DE471A">
            <w:pPr>
              <w:ind w:right="-2"/>
              <w:rPr>
                <w:rFonts w:eastAsia="Calibri"/>
                <w:iCs/>
              </w:rPr>
            </w:pPr>
            <w:r w:rsidRPr="00520229">
              <w:rPr>
                <w:rFonts w:eastAsia="Calibri"/>
                <w:iCs/>
              </w:rPr>
              <w:t xml:space="preserve">- una propuesta de contra-rider alternativo a lo que se </w:t>
            </w:r>
            <w:proofErr w:type="spellStart"/>
            <w:r w:rsidRPr="00520229">
              <w:rPr>
                <w:rFonts w:eastAsia="Calibri"/>
                <w:iCs/>
              </w:rPr>
              <w:t>propone</w:t>
            </w:r>
            <w:proofErr w:type="spellEnd"/>
            <w:r w:rsidRPr="00520229">
              <w:rPr>
                <w:rFonts w:eastAsia="Calibri"/>
                <w:iCs/>
              </w:rPr>
              <w:t xml:space="preserve"> en esta </w:t>
            </w:r>
            <w:proofErr w:type="spellStart"/>
            <w:r w:rsidRPr="00520229">
              <w:rPr>
                <w:rFonts w:eastAsia="Calibri"/>
                <w:iCs/>
              </w:rPr>
              <w:t>Memoria</w:t>
            </w:r>
            <w:proofErr w:type="spellEnd"/>
            <w:r w:rsidRPr="00520229">
              <w:rPr>
                <w:rFonts w:eastAsia="Calibri"/>
                <w:iCs/>
              </w:rPr>
              <w:t>.</w:t>
            </w:r>
          </w:p>
          <w:p w14:paraId="448C7CC2" w14:textId="77777777" w:rsidR="00C07A33" w:rsidRPr="00520229" w:rsidRDefault="00C07A33" w:rsidP="00DE471A">
            <w:pPr>
              <w:ind w:right="-2"/>
              <w:rPr>
                <w:rFonts w:eastAsia="Calibri"/>
                <w:iCs/>
              </w:rPr>
            </w:pPr>
            <w:r w:rsidRPr="00520229">
              <w:rPr>
                <w:rFonts w:eastAsia="Calibri"/>
                <w:iCs/>
              </w:rPr>
              <w:t>- una propuesta del espacio reservado para personas movilidad reducida y la infraestructura necesaria.</w:t>
            </w:r>
          </w:p>
          <w:p w14:paraId="5C9AF551" w14:textId="77777777" w:rsidR="00C07A33" w:rsidRPr="00520229" w:rsidRDefault="00C07A33" w:rsidP="00DE471A">
            <w:pPr>
              <w:ind w:right="-2"/>
              <w:rPr>
                <w:rFonts w:eastAsia="Calibri"/>
                <w:b/>
                <w:iCs/>
              </w:rPr>
            </w:pPr>
            <w:r w:rsidRPr="00520229">
              <w:rPr>
                <w:rFonts w:eastAsia="Calibri"/>
                <w:iCs/>
              </w:rPr>
              <w:t xml:space="preserve"> Será necesario que se especifique el material alternativo, que deberá mantener el nivel de calidad y competencia técnica. </w:t>
            </w:r>
          </w:p>
        </w:tc>
      </w:tr>
      <w:tr w:rsidR="00520229" w:rsidRPr="00520229" w14:paraId="2A09D513" w14:textId="77777777" w:rsidTr="00C07A33">
        <w:tc>
          <w:tcPr>
            <w:tcW w:w="4125" w:type="pct"/>
            <w:shd w:val="clear" w:color="auto" w:fill="auto"/>
          </w:tcPr>
          <w:p w14:paraId="1343C5D9" w14:textId="20E78CB8" w:rsidR="00C07A33" w:rsidRPr="00520229" w:rsidRDefault="00C07A33" w:rsidP="00DE471A">
            <w:pPr>
              <w:widowControl w:val="0"/>
              <w:rPr>
                <w:rFonts w:eastAsia="Calibri"/>
                <w:b/>
                <w:bCs/>
                <w:iCs/>
              </w:rPr>
            </w:pPr>
            <w:r w:rsidRPr="00520229">
              <w:rPr>
                <w:rFonts w:eastAsia="Calibri"/>
                <w:b/>
                <w:bCs/>
              </w:rPr>
              <w:t>Implementación de los servicios solicitados en unos planos a color, de los siguientes espacios:</w:t>
            </w:r>
            <w:r w:rsidRPr="00520229">
              <w:rPr>
                <w:rFonts w:eastAsia="Calibri"/>
              </w:rPr>
              <w:t xml:space="preserve"> conciertos en Ca l'Arnús, conciertos en el Paseo Marítimo, conciertos en la plaza Josep Tarradellas. Hay que hacer unos planos de los espacios escénicos antes descritos donde estén detallados de manera clara y comprensible los requerimientos técnicos que se especifican en este documento y en el presupuesto. </w:t>
            </w:r>
          </w:p>
        </w:tc>
      </w:tr>
      <w:tr w:rsidR="00520229" w:rsidRPr="00520229" w14:paraId="738E11FA" w14:textId="77777777" w:rsidTr="00C07A33">
        <w:tc>
          <w:tcPr>
            <w:tcW w:w="4125" w:type="pct"/>
            <w:shd w:val="clear" w:color="auto" w:fill="auto"/>
          </w:tcPr>
          <w:p w14:paraId="563FF911" w14:textId="1934910A" w:rsidR="00C07A33" w:rsidRPr="00520229" w:rsidRDefault="00C07A33" w:rsidP="00DE471A">
            <w:pPr>
              <w:jc w:val="left"/>
              <w:rPr>
                <w:rFonts w:eastAsia="Calibri"/>
                <w:iCs/>
              </w:rPr>
            </w:pPr>
            <w:r w:rsidRPr="00520229">
              <w:rPr>
                <w:rFonts w:eastAsia="Calibri"/>
                <w:b/>
                <w:bCs/>
                <w:iCs/>
              </w:rPr>
              <w:t>Sistema de control, coordinación y comunicación de los actos en fase de preproducción y producción ejecutiva.</w:t>
            </w:r>
          </w:p>
          <w:p w14:paraId="6F42DFBC" w14:textId="77777777" w:rsidR="00C07A33" w:rsidRPr="00520229" w:rsidRDefault="00C07A33" w:rsidP="00DE471A">
            <w:pPr>
              <w:rPr>
                <w:rFonts w:eastAsia="Calibri"/>
                <w:b/>
                <w:iCs/>
              </w:rPr>
            </w:pPr>
            <w:r w:rsidRPr="00520229">
              <w:rPr>
                <w:rFonts w:eastAsia="Calibri"/>
                <w:iCs/>
              </w:rPr>
              <w:t xml:space="preserve">Se pide a las empresas que propongan procedimientos para garantizar un buen servicio en cuanto a dispositivo móviles, informáticos o documentales, que permitan la máxima eficacia en la preparación del plan operativo. </w:t>
            </w:r>
          </w:p>
        </w:tc>
      </w:tr>
      <w:tr w:rsidR="00C07A33" w:rsidRPr="00520229" w14:paraId="2E6602F9" w14:textId="77777777" w:rsidTr="00C07A33">
        <w:tc>
          <w:tcPr>
            <w:tcW w:w="4125" w:type="pct"/>
            <w:shd w:val="clear" w:color="auto" w:fill="auto"/>
          </w:tcPr>
          <w:p w14:paraId="2C548634" w14:textId="1B1E9663" w:rsidR="00C07A33" w:rsidRPr="00520229" w:rsidRDefault="00C07A33" w:rsidP="00DE471A">
            <w:pPr>
              <w:jc w:val="left"/>
              <w:rPr>
                <w:rFonts w:eastAsia="Calibri"/>
                <w:iCs/>
              </w:rPr>
            </w:pPr>
            <w:r w:rsidRPr="00520229">
              <w:rPr>
                <w:rFonts w:eastAsia="Calibri"/>
                <w:b/>
                <w:bCs/>
                <w:iCs/>
              </w:rPr>
              <w:t xml:space="preserve">Dotación de personal técnico. </w:t>
            </w:r>
          </w:p>
          <w:p w14:paraId="41AD3F66" w14:textId="77777777" w:rsidR="00C07A33" w:rsidRPr="00520229" w:rsidRDefault="00C07A33" w:rsidP="00DE471A">
            <w:r w:rsidRPr="00520229">
              <w:rPr>
                <w:rFonts w:eastAsia="Calibri"/>
                <w:iCs/>
              </w:rPr>
              <w:t xml:space="preserve">Se pide que aporten una mejora de carácter humano que garantice un mejor servicio, tipo un coordinador, un responsable riesgos laborales, etc, en número de dotación mínima que se indica en cada espacio. </w:t>
            </w:r>
          </w:p>
        </w:tc>
      </w:tr>
    </w:tbl>
    <w:p w14:paraId="2F61DD10" w14:textId="77777777" w:rsidR="00F17379" w:rsidRPr="00520229" w:rsidRDefault="00F17379" w:rsidP="00136EE2"/>
    <w:p w14:paraId="50B1B1DC" w14:textId="77777777" w:rsidR="00136EE2" w:rsidRPr="00520229" w:rsidRDefault="00136EE2" w:rsidP="00136EE2"/>
    <w:p w14:paraId="754F3BDF" w14:textId="586A752B" w:rsidR="0073424D" w:rsidRPr="00520229" w:rsidRDefault="0073424D" w:rsidP="00DE471A">
      <w:pPr>
        <w:pStyle w:val="Ttol1"/>
      </w:pPr>
      <w:bookmarkStart w:id="203" w:name="_Toc188303518"/>
      <w:r w:rsidRPr="00520229">
        <w:t>C. CARACTERÍSTICAS ESPECÍFICAS DEL LOTE 2. ACTOS QUE SE CELEBRAN EN LA ZONA MAR: RAMBLA, PLAYA PESCADORES, PUENTE DE BOTIFERRETA Y PASEO MARÍTIMO.</w:t>
      </w:r>
      <w:bookmarkEnd w:id="203"/>
    </w:p>
    <w:p w14:paraId="5CF6290E" w14:textId="19399B89" w:rsidR="007E2F09" w:rsidRPr="00520229" w:rsidRDefault="007E2F09" w:rsidP="00DE471A">
      <w:pPr>
        <w:pStyle w:val="Ttol2"/>
      </w:pPr>
      <w:bookmarkStart w:id="204" w:name="_Toc188303519"/>
      <w:bookmarkStart w:id="205" w:name="_Toc187264496"/>
      <w:r w:rsidRPr="00520229">
        <w:lastRenderedPageBreak/>
        <w:t>Apartado 46. Configuración general del lote.</w:t>
      </w:r>
      <w:bookmarkEnd w:id="204"/>
    </w:p>
    <w:p w14:paraId="6A91E017" w14:textId="77777777" w:rsidR="007E2F09" w:rsidRPr="00520229" w:rsidRDefault="007E2F09" w:rsidP="00DE471A">
      <w:pPr>
        <w:pStyle w:val="Ttol3"/>
      </w:pPr>
      <w:bookmarkStart w:id="206" w:name="_Toc188303520"/>
      <w:r w:rsidRPr="00520229">
        <w:t>Definición del objeto del contrato</w:t>
      </w:r>
      <w:bookmarkEnd w:id="206"/>
    </w:p>
    <w:p w14:paraId="7418A498" w14:textId="145F6EF2" w:rsidR="007D4A19" w:rsidRPr="00520229" w:rsidRDefault="007D4A19" w:rsidP="00DE471A">
      <w:pPr>
        <w:rPr>
          <w:rFonts w:eastAsia="Calibri"/>
        </w:rPr>
      </w:pPr>
      <w:r w:rsidRPr="00520229">
        <w:rPr>
          <w:rFonts w:eastAsia="Calibri"/>
        </w:rPr>
        <w:t xml:space="preserve">La Rambla: Encuentro de Puntaires; Batocona; Buen día Demonio; Noche de san </w:t>
      </w:r>
      <w:proofErr w:type="spellStart"/>
      <w:r w:rsidRPr="00520229">
        <w:rPr>
          <w:rFonts w:eastAsia="Calibri"/>
        </w:rPr>
        <w:t>Anastasio</w:t>
      </w:r>
      <w:proofErr w:type="spellEnd"/>
      <w:r w:rsidRPr="00520229">
        <w:rPr>
          <w:rFonts w:eastAsia="Calibri"/>
        </w:rPr>
        <w:t>; Correfoc Infantil;</w:t>
      </w:r>
    </w:p>
    <w:p w14:paraId="706F5101" w14:textId="58EC1BC0" w:rsidR="007D4A19" w:rsidRPr="00520229" w:rsidRDefault="007D4A19" w:rsidP="00DE471A">
      <w:pPr>
        <w:rPr>
          <w:rFonts w:eastAsia="Calibri"/>
        </w:rPr>
      </w:pPr>
      <w:r w:rsidRPr="00520229">
        <w:rPr>
          <w:rFonts w:eastAsia="Calibri"/>
        </w:rPr>
        <w:t xml:space="preserve">Playa de los Pescadores y Pont d'en Botifarreta: Plantada del Dimoni; Noche del Mono final; Acto Sacramental; Baile del Águila; Piromusical y Quemadura del Demonio; Concierto Cal Txiringo; Fiesta en Baix a Mar. </w:t>
      </w:r>
    </w:p>
    <w:p w14:paraId="4DE76526" w14:textId="12CA64BE" w:rsidR="007E2F09" w:rsidRPr="00520229" w:rsidRDefault="007E2F09" w:rsidP="00DE471A">
      <w:pPr>
        <w:pStyle w:val="Ttol2"/>
      </w:pPr>
      <w:bookmarkStart w:id="207" w:name="_Toc188303521"/>
      <w:r w:rsidRPr="00520229">
        <w:rPr>
          <w:rFonts w:eastAsia="Calibri"/>
        </w:rPr>
        <w:t>Artículo 47.</w:t>
      </w:r>
      <w:r w:rsidRPr="00520229">
        <w:t xml:space="preserve"> Valor estimado.</w:t>
      </w:r>
      <w:bookmarkEnd w:id="207"/>
    </w:p>
    <w:tbl>
      <w:tblPr>
        <w:tblW w:w="5000" w:type="pct"/>
        <w:tblLook w:val="0000" w:firstRow="0" w:lastRow="0" w:firstColumn="0" w:lastColumn="0" w:noHBand="0" w:noVBand="0"/>
      </w:tblPr>
      <w:tblGrid>
        <w:gridCol w:w="4626"/>
        <w:gridCol w:w="3868"/>
      </w:tblGrid>
      <w:tr w:rsidR="00520229" w:rsidRPr="00520229" w14:paraId="07F75635" w14:textId="77777777" w:rsidTr="002F3A4E">
        <w:trPr>
          <w:trHeight w:val="340"/>
        </w:trPr>
        <w:tc>
          <w:tcPr>
            <w:tcW w:w="2723" w:type="pct"/>
            <w:tcBorders>
              <w:top w:val="single" w:sz="4" w:space="0" w:color="000000"/>
              <w:left w:val="single" w:sz="4" w:space="0" w:color="000000"/>
              <w:bottom w:val="single" w:sz="4" w:space="0" w:color="000000"/>
            </w:tcBorders>
            <w:shd w:val="clear" w:color="auto" w:fill="E7E6E6"/>
            <w:vAlign w:val="center"/>
          </w:tcPr>
          <w:p w14:paraId="41203800" w14:textId="77777777" w:rsidR="007E2F09" w:rsidRPr="00520229" w:rsidRDefault="007E2F09" w:rsidP="00DE471A">
            <w:pPr>
              <w:tabs>
                <w:tab w:val="left" w:pos="284"/>
              </w:tabs>
              <w:snapToGrid w:val="0"/>
              <w:spacing w:before="80" w:after="80"/>
              <w:jc w:val="center"/>
            </w:pPr>
            <w:r w:rsidRPr="00520229">
              <w:rPr>
                <w:rFonts w:cs="Arial"/>
                <w:b/>
                <w:bCs/>
              </w:rPr>
              <w:t>Concepto</w:t>
            </w:r>
          </w:p>
        </w:tc>
        <w:tc>
          <w:tcPr>
            <w:tcW w:w="2277"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0C111FA3" w14:textId="77777777" w:rsidR="007E2F09" w:rsidRPr="00520229" w:rsidRDefault="007E2F09" w:rsidP="00DE471A">
            <w:pPr>
              <w:tabs>
                <w:tab w:val="left" w:pos="284"/>
              </w:tabs>
              <w:spacing w:before="80" w:after="80"/>
              <w:jc w:val="center"/>
            </w:pPr>
            <w:r w:rsidRPr="00520229">
              <w:rPr>
                <w:rFonts w:cs="Arial"/>
                <w:b/>
                <w:bCs/>
              </w:rPr>
              <w:t>Importe (IVA excluido)</w:t>
            </w:r>
          </w:p>
        </w:tc>
      </w:tr>
      <w:tr w:rsidR="00520229" w:rsidRPr="00520229" w14:paraId="691F118F"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36B2E641" w14:textId="77777777" w:rsidR="007E2F09" w:rsidRPr="00520229" w:rsidRDefault="007E2F09" w:rsidP="00DE471A">
            <w:pPr>
              <w:tabs>
                <w:tab w:val="left" w:pos="284"/>
              </w:tabs>
              <w:spacing w:before="80" w:after="80"/>
              <w:jc w:val="center"/>
            </w:pPr>
            <w:r w:rsidRPr="00520229">
              <w:rPr>
                <w:rFonts w:cs="Arial"/>
                <w:bCs/>
              </w:rPr>
              <w:t>Presupuesto base de licitación</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0B88" w14:textId="5FBDE402" w:rsidR="007E2F09" w:rsidRPr="00520229" w:rsidRDefault="007D4A19" w:rsidP="00DE471A">
            <w:pPr>
              <w:tabs>
                <w:tab w:val="left" w:pos="284"/>
              </w:tabs>
              <w:spacing w:before="80" w:after="80"/>
              <w:jc w:val="right"/>
              <w:rPr>
                <w:rFonts w:cs="Arial"/>
                <w:bCs/>
              </w:rPr>
            </w:pPr>
            <w:r w:rsidRPr="00520229">
              <w:rPr>
                <w:rFonts w:cs="Arial"/>
                <w:bCs/>
              </w:rPr>
              <w:t xml:space="preserve">84.788,34 €                   </w:t>
            </w:r>
          </w:p>
        </w:tc>
      </w:tr>
      <w:tr w:rsidR="00520229" w:rsidRPr="00520229" w14:paraId="405978BB"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67F17AC8" w14:textId="77777777" w:rsidR="007E2F09" w:rsidRPr="00520229" w:rsidRDefault="007E2F09" w:rsidP="00DE471A">
            <w:pPr>
              <w:tabs>
                <w:tab w:val="left" w:pos="284"/>
              </w:tabs>
              <w:spacing w:before="80" w:after="80"/>
              <w:jc w:val="center"/>
            </w:pPr>
            <w:r w:rsidRPr="00520229">
              <w:rPr>
                <w:rFonts w:cs="Arial"/>
                <w:bCs/>
              </w:rPr>
              <w:t>Posibles modificaciones (20%)</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030B6" w14:textId="7082D336" w:rsidR="007E2F09" w:rsidRPr="00520229" w:rsidRDefault="0016294E" w:rsidP="00DE471A">
            <w:pPr>
              <w:tabs>
                <w:tab w:val="left" w:pos="284"/>
              </w:tabs>
              <w:spacing w:before="80" w:after="80"/>
              <w:jc w:val="right"/>
              <w:rPr>
                <w:rFonts w:cs="Arial"/>
                <w:lang w:eastAsia="ca-ES"/>
              </w:rPr>
            </w:pPr>
            <w:r w:rsidRPr="00520229">
              <w:rPr>
                <w:rFonts w:cs="Arial"/>
                <w:lang w:eastAsia="ca-ES"/>
              </w:rPr>
              <w:t>16.957,67 €</w:t>
            </w:r>
          </w:p>
        </w:tc>
      </w:tr>
      <w:tr w:rsidR="00520229" w:rsidRPr="00520229" w14:paraId="34EA5487"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437963C4" w14:textId="77777777" w:rsidR="007E2F09" w:rsidRPr="00520229" w:rsidRDefault="007E2F09" w:rsidP="00DE471A">
            <w:pPr>
              <w:tabs>
                <w:tab w:val="left" w:pos="284"/>
              </w:tabs>
              <w:spacing w:before="80" w:after="80"/>
              <w:jc w:val="center"/>
              <w:rPr>
                <w:rFonts w:cs="Arial"/>
                <w:bCs/>
                <w:lang w:eastAsia="ca-ES"/>
              </w:rPr>
            </w:pPr>
            <w:r w:rsidRPr="00520229">
              <w:rPr>
                <w:rFonts w:cs="Arial"/>
                <w:bCs/>
              </w:rPr>
              <w:t>Posibles prórrogas</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53B22" w14:textId="6C82FF90" w:rsidR="007E2F09" w:rsidRPr="00520229" w:rsidRDefault="0016294E" w:rsidP="00DE471A">
            <w:pPr>
              <w:spacing w:before="80" w:after="80"/>
              <w:ind w:left="59"/>
              <w:jc w:val="right"/>
              <w:rPr>
                <w:rFonts w:cs="Arial"/>
              </w:rPr>
            </w:pPr>
            <w:r w:rsidRPr="00520229">
              <w:rPr>
                <w:rFonts w:cs="Arial"/>
              </w:rPr>
              <w:t>0,00 €</w:t>
            </w:r>
          </w:p>
        </w:tc>
      </w:tr>
      <w:tr w:rsidR="00520229" w:rsidRPr="00520229" w14:paraId="34B1774A"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1CB99C55" w14:textId="77777777" w:rsidR="007E2F09" w:rsidRPr="00520229" w:rsidRDefault="007E2F09" w:rsidP="00DE471A">
            <w:pPr>
              <w:tabs>
                <w:tab w:val="left" w:pos="284"/>
              </w:tabs>
              <w:spacing w:before="80" w:after="80"/>
              <w:jc w:val="center"/>
              <w:rPr>
                <w:b/>
              </w:rPr>
            </w:pPr>
            <w:r w:rsidRPr="00520229">
              <w:rPr>
                <w:rFonts w:cs="Arial"/>
                <w:b/>
                <w:lang w:eastAsia="ca-ES"/>
              </w:rPr>
              <w:t>Total</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F21D4" w14:textId="33672668" w:rsidR="007E2F09" w:rsidRPr="00520229" w:rsidRDefault="0016294E" w:rsidP="00DE471A">
            <w:pPr>
              <w:tabs>
                <w:tab w:val="left" w:pos="284"/>
              </w:tabs>
              <w:spacing w:before="80" w:after="80"/>
              <w:jc w:val="right"/>
              <w:rPr>
                <w:rFonts w:cs="Arial"/>
                <w:b/>
                <w:lang w:eastAsia="ca-ES"/>
              </w:rPr>
            </w:pPr>
            <w:r w:rsidRPr="00520229">
              <w:rPr>
                <w:rFonts w:cs="Arial"/>
                <w:b/>
                <w:lang w:eastAsia="ca-ES"/>
              </w:rPr>
              <w:t>101.746,01 €</w:t>
            </w:r>
          </w:p>
        </w:tc>
      </w:tr>
    </w:tbl>
    <w:p w14:paraId="304B83D1" w14:textId="769C9BD7" w:rsidR="007E2F09" w:rsidRPr="00520229" w:rsidRDefault="007E2F09" w:rsidP="00DE471A">
      <w:pPr>
        <w:pStyle w:val="Ttol2"/>
      </w:pPr>
      <w:bookmarkStart w:id="208" w:name="_Toc188303522"/>
      <w:r w:rsidRPr="00520229">
        <w:t>Apartado 48. Presupuesto base de licitación del lote y crédito en el que se ampara.</w:t>
      </w:r>
      <w:bookmarkEnd w:id="208"/>
    </w:p>
    <w:tbl>
      <w:tblPr>
        <w:tblW w:w="5000" w:type="pct"/>
        <w:tblCellMar>
          <w:left w:w="70" w:type="dxa"/>
          <w:right w:w="70" w:type="dxa"/>
        </w:tblCellMar>
        <w:tblLook w:val="04A0" w:firstRow="1" w:lastRow="0" w:firstColumn="1" w:lastColumn="0" w:noHBand="0" w:noVBand="1"/>
      </w:tblPr>
      <w:tblGrid>
        <w:gridCol w:w="3102"/>
        <w:gridCol w:w="1595"/>
        <w:gridCol w:w="1887"/>
        <w:gridCol w:w="1900"/>
      </w:tblGrid>
      <w:tr w:rsidR="00520229" w:rsidRPr="00520229" w14:paraId="0C99DE75" w14:textId="77777777" w:rsidTr="002F3A4E">
        <w:trPr>
          <w:trHeight w:val="915"/>
        </w:trPr>
        <w:tc>
          <w:tcPr>
            <w:tcW w:w="1828" w:type="pct"/>
            <w:tcBorders>
              <w:top w:val="single" w:sz="8" w:space="0" w:color="000000"/>
              <w:left w:val="single" w:sz="8" w:space="0" w:color="000000"/>
              <w:bottom w:val="single" w:sz="8" w:space="0" w:color="000000"/>
              <w:right w:val="nil"/>
            </w:tcBorders>
            <w:shd w:val="clear" w:color="000000" w:fill="BFBFBF"/>
            <w:vAlign w:val="center"/>
            <w:hideMark/>
          </w:tcPr>
          <w:p w14:paraId="5C0CAE9C" w14:textId="77777777" w:rsidR="007E2F09" w:rsidRPr="00520229" w:rsidRDefault="007E2F09" w:rsidP="00DE471A">
            <w:pPr>
              <w:jc w:val="center"/>
              <w:rPr>
                <w:b/>
                <w:bCs/>
                <w:lang w:val="es-ES" w:eastAsia="es-ES"/>
              </w:rPr>
            </w:pPr>
            <w:r w:rsidRPr="00520229">
              <w:rPr>
                <w:b/>
                <w:bCs/>
                <w:lang w:eastAsia="es-ES"/>
              </w:rPr>
              <w:t>Concepto</w:t>
            </w:r>
          </w:p>
        </w:tc>
        <w:tc>
          <w:tcPr>
            <w:tcW w:w="940" w:type="pct"/>
            <w:tcBorders>
              <w:top w:val="single" w:sz="8" w:space="0" w:color="000000"/>
              <w:left w:val="single" w:sz="8" w:space="0" w:color="000000"/>
              <w:bottom w:val="single" w:sz="8" w:space="0" w:color="000000"/>
              <w:right w:val="nil"/>
            </w:tcBorders>
            <w:shd w:val="clear" w:color="000000" w:fill="BFBFBF"/>
            <w:vAlign w:val="center"/>
            <w:hideMark/>
          </w:tcPr>
          <w:p w14:paraId="6D936DA9" w14:textId="77777777" w:rsidR="007E2F09" w:rsidRPr="00520229" w:rsidRDefault="007E2F09" w:rsidP="00DE471A">
            <w:pPr>
              <w:jc w:val="center"/>
              <w:rPr>
                <w:b/>
                <w:bCs/>
                <w:lang w:val="es-ES" w:eastAsia="es-ES"/>
              </w:rPr>
            </w:pPr>
            <w:r w:rsidRPr="00520229">
              <w:rPr>
                <w:b/>
                <w:bCs/>
                <w:lang w:eastAsia="es-ES"/>
              </w:rPr>
              <w:t>Importe (IVA excluido)</w:t>
            </w:r>
          </w:p>
        </w:tc>
        <w:tc>
          <w:tcPr>
            <w:tcW w:w="1112" w:type="pct"/>
            <w:tcBorders>
              <w:top w:val="single" w:sz="8" w:space="0" w:color="000000"/>
              <w:left w:val="single" w:sz="8" w:space="0" w:color="000000"/>
              <w:bottom w:val="single" w:sz="8" w:space="0" w:color="000000"/>
              <w:right w:val="nil"/>
            </w:tcBorders>
            <w:shd w:val="clear" w:color="000000" w:fill="BFBFBF"/>
            <w:vAlign w:val="center"/>
            <w:hideMark/>
          </w:tcPr>
          <w:p w14:paraId="4BE2E82D" w14:textId="77777777" w:rsidR="007E2F09" w:rsidRPr="00520229" w:rsidRDefault="007E2F09" w:rsidP="00DE471A">
            <w:pPr>
              <w:jc w:val="center"/>
              <w:rPr>
                <w:b/>
                <w:bCs/>
                <w:lang w:val="es-ES" w:eastAsia="es-ES"/>
              </w:rPr>
            </w:pPr>
            <w:r w:rsidRPr="00520229">
              <w:rPr>
                <w:b/>
                <w:bCs/>
                <w:lang w:eastAsia="es-ES"/>
              </w:rPr>
              <w:t>IVA</w:t>
            </w:r>
          </w:p>
        </w:tc>
        <w:tc>
          <w:tcPr>
            <w:tcW w:w="1120"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5AF1E2E2" w14:textId="77777777" w:rsidR="007E2F09" w:rsidRPr="00520229" w:rsidRDefault="007E2F09" w:rsidP="00DE471A">
            <w:pPr>
              <w:jc w:val="center"/>
              <w:rPr>
                <w:b/>
                <w:bCs/>
                <w:lang w:val="es-ES" w:eastAsia="es-ES"/>
              </w:rPr>
            </w:pPr>
            <w:r w:rsidRPr="00520229">
              <w:rPr>
                <w:b/>
                <w:bCs/>
                <w:lang w:eastAsia="es-ES"/>
              </w:rPr>
              <w:t>Importe total (IVA incluido)</w:t>
            </w:r>
          </w:p>
        </w:tc>
      </w:tr>
      <w:tr w:rsidR="007E2F09" w:rsidRPr="00520229" w14:paraId="1B73F27F" w14:textId="77777777" w:rsidTr="002F3A4E">
        <w:trPr>
          <w:trHeight w:hRule="exact" w:val="525"/>
        </w:trPr>
        <w:tc>
          <w:tcPr>
            <w:tcW w:w="1828" w:type="pct"/>
            <w:tcBorders>
              <w:top w:val="nil"/>
              <w:left w:val="single" w:sz="8" w:space="0" w:color="000000"/>
              <w:bottom w:val="single" w:sz="8" w:space="0" w:color="000000"/>
              <w:right w:val="nil"/>
            </w:tcBorders>
            <w:shd w:val="clear" w:color="auto" w:fill="auto"/>
            <w:vAlign w:val="center"/>
            <w:hideMark/>
          </w:tcPr>
          <w:p w14:paraId="05F7E6A1" w14:textId="5CD3D484" w:rsidR="007E2F09" w:rsidRPr="00520229" w:rsidRDefault="007E2F09" w:rsidP="00DE471A">
            <w:pPr>
              <w:rPr>
                <w:bCs/>
                <w:lang w:eastAsia="es-ES"/>
              </w:rPr>
            </w:pPr>
            <w:r w:rsidRPr="00520229">
              <w:rPr>
                <w:bCs/>
                <w:lang w:eastAsia="es-ES"/>
              </w:rPr>
              <w:t>Presupuesto base de licitación Lote 2</w:t>
            </w:r>
          </w:p>
        </w:tc>
        <w:tc>
          <w:tcPr>
            <w:tcW w:w="940" w:type="pct"/>
            <w:tcBorders>
              <w:top w:val="nil"/>
              <w:left w:val="single" w:sz="8" w:space="0" w:color="000000"/>
              <w:bottom w:val="single" w:sz="8" w:space="0" w:color="000000"/>
              <w:right w:val="single" w:sz="8" w:space="0" w:color="000000"/>
            </w:tcBorders>
            <w:shd w:val="clear" w:color="auto" w:fill="auto"/>
            <w:vAlign w:val="center"/>
            <w:hideMark/>
          </w:tcPr>
          <w:p w14:paraId="125763D7" w14:textId="6898112B" w:rsidR="007E2F09" w:rsidRPr="00520229" w:rsidRDefault="007E2F09" w:rsidP="00DE471A">
            <w:pPr>
              <w:jc w:val="center"/>
              <w:rPr>
                <w:bCs/>
                <w:lang w:eastAsia="es-ES"/>
              </w:rPr>
            </w:pPr>
            <w:r w:rsidRPr="00520229">
              <w:rPr>
                <w:bCs/>
                <w:lang w:eastAsia="es-ES"/>
              </w:rPr>
              <w:t xml:space="preserve">  84.788,34 €</w:t>
            </w:r>
          </w:p>
        </w:tc>
        <w:tc>
          <w:tcPr>
            <w:tcW w:w="1112" w:type="pct"/>
            <w:tcBorders>
              <w:top w:val="nil"/>
              <w:left w:val="nil"/>
              <w:bottom w:val="single" w:sz="8" w:space="0" w:color="000000"/>
              <w:right w:val="nil"/>
            </w:tcBorders>
            <w:shd w:val="clear" w:color="auto" w:fill="auto"/>
            <w:vAlign w:val="center"/>
            <w:hideMark/>
          </w:tcPr>
          <w:p w14:paraId="3D9DEF2B" w14:textId="2BAF71A1" w:rsidR="007E2F09" w:rsidRPr="00520229" w:rsidRDefault="007E2F09" w:rsidP="00DE471A">
            <w:pPr>
              <w:jc w:val="center"/>
              <w:rPr>
                <w:bCs/>
                <w:lang w:eastAsia="es-ES"/>
              </w:rPr>
            </w:pPr>
            <w:r w:rsidRPr="00520229">
              <w:rPr>
                <w:bCs/>
                <w:lang w:eastAsia="es-ES"/>
              </w:rPr>
              <w:t xml:space="preserve">            17.805,55 € </w:t>
            </w:r>
          </w:p>
        </w:tc>
        <w:tc>
          <w:tcPr>
            <w:tcW w:w="1120" w:type="pct"/>
            <w:tcBorders>
              <w:top w:val="nil"/>
              <w:left w:val="single" w:sz="8" w:space="0" w:color="000000"/>
              <w:bottom w:val="single" w:sz="8" w:space="0" w:color="000000"/>
              <w:right w:val="single" w:sz="8" w:space="0" w:color="000000"/>
            </w:tcBorders>
            <w:shd w:val="clear" w:color="auto" w:fill="auto"/>
            <w:vAlign w:val="center"/>
            <w:hideMark/>
          </w:tcPr>
          <w:p w14:paraId="6EED2A12" w14:textId="396F7726" w:rsidR="007E2F09" w:rsidRPr="00520229" w:rsidRDefault="007E2F09" w:rsidP="00DE471A">
            <w:pPr>
              <w:rPr>
                <w:bCs/>
                <w:lang w:eastAsia="es-ES"/>
              </w:rPr>
            </w:pPr>
            <w:r w:rsidRPr="00520229">
              <w:rPr>
                <w:bCs/>
                <w:lang w:eastAsia="es-ES"/>
              </w:rPr>
              <w:t xml:space="preserve">             102.593,89 €</w:t>
            </w:r>
          </w:p>
        </w:tc>
      </w:tr>
    </w:tbl>
    <w:p w14:paraId="1377B23F" w14:textId="77777777" w:rsidR="00B45C02" w:rsidRPr="00520229" w:rsidRDefault="00B45C02" w:rsidP="00DE471A">
      <w:pPr>
        <w:tabs>
          <w:tab w:val="left" w:pos="284"/>
        </w:tabs>
        <w:contextualSpacing/>
        <w:rPr>
          <w:rFonts w:eastAsia="Calibri"/>
        </w:rPr>
      </w:pPr>
    </w:p>
    <w:p w14:paraId="1AB6526F" w14:textId="5F852F62" w:rsidR="00B45C02" w:rsidRPr="00520229" w:rsidRDefault="00B45C02" w:rsidP="00DE471A">
      <w:pPr>
        <w:tabs>
          <w:tab w:val="left" w:pos="284"/>
        </w:tabs>
        <w:contextualSpacing/>
        <w:rPr>
          <w:rFonts w:eastAsia="Calibri"/>
        </w:rPr>
      </w:pPr>
      <w:r w:rsidRPr="00520229">
        <w:rPr>
          <w:rFonts w:eastAsia="Calibri"/>
        </w:rPr>
        <w:t>De conformidad con lo establecido en el artículo 309.1 LCSP, en los casos en que se determine el precio mediante unidades de ejecución, el precio del contrato podrá incrementarse hasta un 10% como consecuencia de la variación que, durante la correcta ejecución de la prestación, se produzca exclusivamente en el número de unidades realmente ejecutadas por las previstas en el contrato,  las cuales podrán ser recogidas en la liquidación, siempre que no representen un incremento del gasto superior al 10 por ciento del precio del contrato. Este incremento no se considerará una modificación del contrato.</w:t>
      </w:r>
    </w:p>
    <w:p w14:paraId="63147334" w14:textId="125514D1" w:rsidR="007E2F09" w:rsidRPr="00520229" w:rsidRDefault="007E2F09" w:rsidP="00DE471A">
      <w:pPr>
        <w:pStyle w:val="Ttol2"/>
      </w:pPr>
      <w:bookmarkStart w:id="209" w:name="_Toc188303523"/>
      <w:r w:rsidRPr="00520229">
        <w:t>Apartado 49. Criterios de adjudicación del Lote 2.</w:t>
      </w:r>
      <w:bookmarkEnd w:id="209"/>
    </w:p>
    <w:p w14:paraId="41D33F8D" w14:textId="2072976D" w:rsidR="00B45C02" w:rsidRPr="00520229" w:rsidRDefault="00B45C02" w:rsidP="00DE471A">
      <w:pPr>
        <w:pStyle w:val="Ttol3"/>
      </w:pPr>
      <w:bookmarkStart w:id="210" w:name="_Toc188303524"/>
      <w:r w:rsidRPr="00520229">
        <w:t>Criterios de adjudicación que dependen de un juicio de valor. Hasta un máximo de 48 puntos</w:t>
      </w:r>
      <w:bookmarkStart w:id="211" w:name="Còpia_de_Unnamed44_1"/>
      <w:bookmarkEnd w:id="210"/>
    </w:p>
    <w:p w14:paraId="6039D299" w14:textId="77777777" w:rsidR="00B45C02" w:rsidRPr="00520229" w:rsidRDefault="00B45C02" w:rsidP="00DE471A">
      <w:pPr>
        <w:rPr>
          <w:rFonts w:eastAsia="Calibri"/>
        </w:rPr>
      </w:pPr>
      <w:r w:rsidRPr="00520229">
        <w:rPr>
          <w:rFonts w:eastAsia="Calibri"/>
        </w:rPr>
        <w:t xml:space="preserve">Los licitadores deberán presentar una memoria, indexada y foliada que tendrá entre 20 y 40 páginas, en PDF, escritos en letra Arial o similar, tamaño mínimo 10. Ni la portada, ni el índice, que es obligatorio, ni la contraportada, computarán a los efectos del número máximo de páginas.  </w:t>
      </w:r>
    </w:p>
    <w:bookmarkEnd w:id="211"/>
    <w:p w14:paraId="32106E2B" w14:textId="77777777" w:rsidR="00B45C02" w:rsidRPr="00520229" w:rsidRDefault="00B45C02" w:rsidP="00DE471A">
      <w:pPr>
        <w:rPr>
          <w:rFonts w:eastAsia="Calibri"/>
        </w:rPr>
      </w:pPr>
      <w:r w:rsidRPr="00520229">
        <w:rPr>
          <w:rFonts w:eastAsia="Calibri"/>
        </w:rPr>
        <w:t>La memoria deberá contener el siguiente contenido:</w:t>
      </w:r>
    </w:p>
    <w:tbl>
      <w:tblPr>
        <w:tblW w:w="5000" w:type="pct"/>
        <w:tblLook w:val="0000" w:firstRow="0" w:lastRow="0" w:firstColumn="0" w:lastColumn="0" w:noHBand="0" w:noVBand="0"/>
      </w:tblPr>
      <w:tblGrid>
        <w:gridCol w:w="6090"/>
        <w:gridCol w:w="2404"/>
      </w:tblGrid>
      <w:tr w:rsidR="00520229" w:rsidRPr="00520229" w14:paraId="55D7FB7C" w14:textId="77777777" w:rsidTr="00136EE2">
        <w:trPr>
          <w:trHeight w:val="390"/>
        </w:trPr>
        <w:tc>
          <w:tcPr>
            <w:tcW w:w="3585" w:type="pct"/>
            <w:tcBorders>
              <w:top w:val="single" w:sz="4" w:space="0" w:color="000000"/>
              <w:left w:val="single" w:sz="4" w:space="0" w:color="000000"/>
              <w:bottom w:val="single" w:sz="4" w:space="0" w:color="000000"/>
            </w:tcBorders>
            <w:shd w:val="clear" w:color="auto" w:fill="auto"/>
          </w:tcPr>
          <w:p w14:paraId="4BCA524E" w14:textId="77777777" w:rsidR="00B45C02" w:rsidRPr="00520229" w:rsidRDefault="00B45C02" w:rsidP="00DE471A">
            <w:r w:rsidRPr="00520229">
              <w:rPr>
                <w:rFonts w:eastAsia="Calibri"/>
                <w:b/>
              </w:rPr>
              <w:t xml:space="preserve">Criterios juicio de valor. </w:t>
            </w:r>
          </w:p>
        </w:tc>
        <w:tc>
          <w:tcPr>
            <w:tcW w:w="1415" w:type="pct"/>
            <w:tcBorders>
              <w:top w:val="single" w:sz="4" w:space="0" w:color="000000"/>
              <w:left w:val="single" w:sz="4" w:space="0" w:color="000000"/>
              <w:bottom w:val="single" w:sz="4" w:space="0" w:color="000000"/>
              <w:right w:val="single" w:sz="4" w:space="0" w:color="000000"/>
            </w:tcBorders>
            <w:shd w:val="clear" w:color="auto" w:fill="auto"/>
          </w:tcPr>
          <w:p w14:paraId="24CFE02E" w14:textId="04EA00AB" w:rsidR="00B45C02" w:rsidRPr="00520229" w:rsidRDefault="00B45C02" w:rsidP="00DE471A">
            <w:pPr>
              <w:rPr>
                <w:rFonts w:eastAsia="Calibri"/>
                <w:b/>
              </w:rPr>
            </w:pPr>
            <w:r w:rsidRPr="00520229">
              <w:rPr>
                <w:rFonts w:eastAsia="Calibri"/>
                <w:b/>
              </w:rPr>
              <w:t>Puntuación</w:t>
            </w:r>
          </w:p>
        </w:tc>
      </w:tr>
      <w:tr w:rsidR="00520229" w:rsidRPr="00520229" w14:paraId="137DB4A2" w14:textId="77777777" w:rsidTr="00136EE2">
        <w:tc>
          <w:tcPr>
            <w:tcW w:w="3585" w:type="pct"/>
            <w:tcBorders>
              <w:top w:val="single" w:sz="4" w:space="0" w:color="000000"/>
              <w:left w:val="single" w:sz="4" w:space="0" w:color="000000"/>
              <w:bottom w:val="single" w:sz="4" w:space="0" w:color="000000"/>
            </w:tcBorders>
            <w:shd w:val="clear" w:color="auto" w:fill="auto"/>
          </w:tcPr>
          <w:p w14:paraId="7C20F2F1" w14:textId="6727EA24" w:rsidR="00B45C02" w:rsidRPr="00520229" w:rsidRDefault="00B45C02" w:rsidP="00DE471A">
            <w:pPr>
              <w:rPr>
                <w:rFonts w:eastAsia="Calibri"/>
                <w:iCs/>
              </w:rPr>
            </w:pPr>
            <w:r w:rsidRPr="00520229">
              <w:rPr>
                <w:rFonts w:eastAsia="Calibri"/>
                <w:b/>
                <w:bCs/>
              </w:rPr>
              <w:lastRenderedPageBreak/>
              <w:t>Plan Operativo.</w:t>
            </w:r>
          </w:p>
        </w:tc>
        <w:tc>
          <w:tcPr>
            <w:tcW w:w="1415" w:type="pct"/>
            <w:tcBorders>
              <w:top w:val="single" w:sz="4" w:space="0" w:color="000000"/>
              <w:left w:val="single" w:sz="4" w:space="0" w:color="000000"/>
              <w:bottom w:val="single" w:sz="4" w:space="0" w:color="000000"/>
              <w:right w:val="single" w:sz="4" w:space="0" w:color="000000"/>
            </w:tcBorders>
            <w:shd w:val="clear" w:color="auto" w:fill="auto"/>
          </w:tcPr>
          <w:p w14:paraId="572A7956" w14:textId="2670F10C" w:rsidR="00B45C02" w:rsidRPr="00520229" w:rsidRDefault="00B45C02" w:rsidP="00DE471A">
            <w:pPr>
              <w:rPr>
                <w:rFonts w:eastAsia="Calibri"/>
              </w:rPr>
            </w:pPr>
            <w:r w:rsidRPr="00520229">
              <w:rPr>
                <w:rFonts w:eastAsia="Calibri"/>
                <w:b/>
                <w:iCs/>
              </w:rPr>
              <w:t>De 0 puntos hasta un máximo de</w:t>
            </w:r>
            <w:r w:rsidRPr="00520229">
              <w:rPr>
                <w:rFonts w:eastAsia="Calibri"/>
                <w:b/>
              </w:rPr>
              <w:t xml:space="preserve"> 18 puntos.</w:t>
            </w:r>
          </w:p>
        </w:tc>
      </w:tr>
      <w:tr w:rsidR="00520229" w:rsidRPr="00520229" w14:paraId="4315BF63" w14:textId="77777777" w:rsidTr="00136EE2">
        <w:tc>
          <w:tcPr>
            <w:tcW w:w="3585" w:type="pct"/>
            <w:tcBorders>
              <w:left w:val="single" w:sz="4" w:space="0" w:color="000000"/>
              <w:bottom w:val="single" w:sz="4" w:space="0" w:color="000000"/>
            </w:tcBorders>
            <w:shd w:val="clear" w:color="auto" w:fill="auto"/>
          </w:tcPr>
          <w:p w14:paraId="5C03F0A5" w14:textId="4B39EDFA" w:rsidR="00B45C02" w:rsidRPr="00520229" w:rsidRDefault="00B45C02" w:rsidP="00DE471A">
            <w:pPr>
              <w:widowControl w:val="0"/>
              <w:rPr>
                <w:rFonts w:eastAsia="Calibri"/>
                <w:b/>
                <w:bCs/>
                <w:iCs/>
              </w:rPr>
            </w:pPr>
            <w:r w:rsidRPr="00520229">
              <w:rPr>
                <w:rFonts w:eastAsia="Calibri"/>
                <w:b/>
                <w:bCs/>
              </w:rPr>
              <w:t>Implementación de los servicios solicitados en unos planos de</w:t>
            </w:r>
            <w:r w:rsidRPr="00520229">
              <w:rPr>
                <w:rFonts w:eastAsia="Calibri"/>
              </w:rPr>
              <w:t xml:space="preserve"> toda la producción logística y técnica necesaria para desarrollar la Quemadura del Demonio, que incluye la zona Rambla y Playa Pescadores, y el concierto de Cal Txiringo. </w:t>
            </w:r>
          </w:p>
        </w:tc>
        <w:tc>
          <w:tcPr>
            <w:tcW w:w="1415" w:type="pct"/>
            <w:tcBorders>
              <w:left w:val="single" w:sz="4" w:space="0" w:color="000000"/>
              <w:bottom w:val="single" w:sz="4" w:space="0" w:color="000000"/>
              <w:right w:val="single" w:sz="4" w:space="0" w:color="000000"/>
            </w:tcBorders>
            <w:shd w:val="clear" w:color="auto" w:fill="auto"/>
          </w:tcPr>
          <w:p w14:paraId="1E33C4E8" w14:textId="77777777" w:rsidR="00B45C02" w:rsidRPr="00520229" w:rsidRDefault="00B45C02" w:rsidP="00DE471A">
            <w:r w:rsidRPr="00520229">
              <w:rPr>
                <w:rFonts w:eastAsia="Calibri"/>
                <w:b/>
                <w:iCs/>
              </w:rPr>
              <w:t>De 0 puntos hasta un máximo de</w:t>
            </w:r>
            <w:r w:rsidRPr="00520229">
              <w:rPr>
                <w:rFonts w:eastAsia="Calibri"/>
                <w:b/>
              </w:rPr>
              <w:t xml:space="preserve"> 18 puntos.</w:t>
            </w:r>
          </w:p>
        </w:tc>
      </w:tr>
      <w:tr w:rsidR="00520229" w:rsidRPr="00520229" w14:paraId="1F8516A9" w14:textId="77777777" w:rsidTr="00136EE2">
        <w:tc>
          <w:tcPr>
            <w:tcW w:w="3585" w:type="pct"/>
            <w:tcBorders>
              <w:left w:val="single" w:sz="4" w:space="0" w:color="000000"/>
              <w:bottom w:val="single" w:sz="4" w:space="0" w:color="000000"/>
            </w:tcBorders>
            <w:shd w:val="clear" w:color="auto" w:fill="auto"/>
          </w:tcPr>
          <w:p w14:paraId="4D75018C" w14:textId="6AF4C517" w:rsidR="00B45C02" w:rsidRPr="00520229" w:rsidRDefault="00B45C02" w:rsidP="00DE471A">
            <w:pPr>
              <w:rPr>
                <w:rFonts w:eastAsia="Calibri"/>
                <w:iCs/>
              </w:rPr>
            </w:pPr>
            <w:r w:rsidRPr="00520229">
              <w:rPr>
                <w:rFonts w:eastAsia="Calibri"/>
                <w:b/>
                <w:bCs/>
                <w:iCs/>
              </w:rPr>
              <w:t>Sistema de control, coordinación y comunicación de los actos en fase de preproducción y producción ejecutiva.</w:t>
            </w:r>
          </w:p>
        </w:tc>
        <w:tc>
          <w:tcPr>
            <w:tcW w:w="1415" w:type="pct"/>
            <w:tcBorders>
              <w:left w:val="single" w:sz="4" w:space="0" w:color="000000"/>
              <w:bottom w:val="single" w:sz="4" w:space="0" w:color="000000"/>
              <w:right w:val="single" w:sz="4" w:space="0" w:color="000000"/>
            </w:tcBorders>
            <w:shd w:val="clear" w:color="auto" w:fill="auto"/>
          </w:tcPr>
          <w:p w14:paraId="7B12E917" w14:textId="2EA77380" w:rsidR="00B45C02" w:rsidRPr="00520229" w:rsidRDefault="00B45C02" w:rsidP="00DE471A">
            <w:pPr>
              <w:rPr>
                <w:rFonts w:eastAsia="Calibri"/>
              </w:rPr>
            </w:pPr>
            <w:r w:rsidRPr="00520229">
              <w:rPr>
                <w:rFonts w:eastAsia="Calibri"/>
                <w:b/>
                <w:iCs/>
              </w:rPr>
              <w:t>De 0 puntos hasta un máximo de</w:t>
            </w:r>
            <w:r w:rsidRPr="00520229">
              <w:rPr>
                <w:rFonts w:eastAsia="Calibri"/>
                <w:b/>
              </w:rPr>
              <w:t xml:space="preserve"> 6 puntos.</w:t>
            </w:r>
          </w:p>
        </w:tc>
      </w:tr>
      <w:tr w:rsidR="00B45C02" w:rsidRPr="00520229" w14:paraId="17AEC644" w14:textId="77777777" w:rsidTr="00136EE2">
        <w:tc>
          <w:tcPr>
            <w:tcW w:w="3585" w:type="pct"/>
            <w:tcBorders>
              <w:top w:val="single" w:sz="4" w:space="0" w:color="000000"/>
              <w:left w:val="single" w:sz="4" w:space="0" w:color="000000"/>
              <w:bottom w:val="single" w:sz="4" w:space="0" w:color="000000"/>
            </w:tcBorders>
            <w:shd w:val="clear" w:color="auto" w:fill="auto"/>
          </w:tcPr>
          <w:p w14:paraId="0B1F8856" w14:textId="20285C4A" w:rsidR="00B45C02" w:rsidRPr="00520229" w:rsidRDefault="00B45C02" w:rsidP="00DE471A">
            <w:pPr>
              <w:rPr>
                <w:rFonts w:eastAsia="Calibri"/>
                <w:iCs/>
              </w:rPr>
            </w:pPr>
            <w:r w:rsidRPr="00520229">
              <w:rPr>
                <w:rFonts w:eastAsia="Calibri"/>
                <w:b/>
                <w:bCs/>
                <w:iCs/>
              </w:rPr>
              <w:t xml:space="preserve">Dotación de personal técnico. </w:t>
            </w:r>
          </w:p>
        </w:tc>
        <w:tc>
          <w:tcPr>
            <w:tcW w:w="1415" w:type="pct"/>
            <w:tcBorders>
              <w:top w:val="single" w:sz="4" w:space="0" w:color="000000"/>
              <w:left w:val="single" w:sz="4" w:space="0" w:color="000000"/>
              <w:bottom w:val="single" w:sz="4" w:space="0" w:color="000000"/>
              <w:right w:val="single" w:sz="4" w:space="0" w:color="000000"/>
            </w:tcBorders>
            <w:shd w:val="clear" w:color="auto" w:fill="auto"/>
          </w:tcPr>
          <w:p w14:paraId="3CE77CE2" w14:textId="4205B40A" w:rsidR="00B45C02" w:rsidRPr="00520229" w:rsidRDefault="00B45C02" w:rsidP="00DE471A">
            <w:pPr>
              <w:rPr>
                <w:rFonts w:eastAsia="Calibri"/>
              </w:rPr>
            </w:pPr>
            <w:r w:rsidRPr="00520229">
              <w:rPr>
                <w:rFonts w:eastAsia="Calibri"/>
                <w:b/>
                <w:iCs/>
              </w:rPr>
              <w:t>De 0 puntos hasta un máximo de</w:t>
            </w:r>
            <w:r w:rsidRPr="00520229">
              <w:rPr>
                <w:rFonts w:eastAsia="Calibri"/>
                <w:b/>
              </w:rPr>
              <w:t xml:space="preserve"> 6 puntos.</w:t>
            </w:r>
          </w:p>
        </w:tc>
      </w:tr>
    </w:tbl>
    <w:p w14:paraId="26F8E237" w14:textId="77777777" w:rsidR="00B45C02" w:rsidRPr="00520229" w:rsidRDefault="00B45C02" w:rsidP="00DE471A">
      <w:pPr>
        <w:tabs>
          <w:tab w:val="left" w:pos="284"/>
        </w:tabs>
        <w:spacing w:before="0" w:after="160"/>
        <w:contextualSpacing/>
        <w:rPr>
          <w:rFonts w:eastAsia="Calibri"/>
          <w:b/>
        </w:rPr>
      </w:pPr>
    </w:p>
    <w:p w14:paraId="350B24B5" w14:textId="7C6034E2" w:rsidR="00B45C02" w:rsidRPr="00520229" w:rsidRDefault="00B45C02" w:rsidP="00DE471A">
      <w:pPr>
        <w:tabs>
          <w:tab w:val="left" w:pos="284"/>
        </w:tabs>
        <w:spacing w:before="0" w:after="160"/>
        <w:contextualSpacing/>
        <w:rPr>
          <w:rFonts w:eastAsia="Calibri"/>
        </w:rPr>
      </w:pPr>
      <w:r w:rsidRPr="00520229">
        <w:rPr>
          <w:rFonts w:eastAsia="Calibri"/>
          <w:b/>
        </w:rPr>
        <w:t xml:space="preserve">Ítems que evaluarán el criterio </w:t>
      </w:r>
      <w:r w:rsidRPr="00520229">
        <w:rPr>
          <w:rFonts w:eastAsia="Calibri"/>
          <w:b/>
          <w:u w:val="single"/>
        </w:rPr>
        <w:t xml:space="preserve">Plan Operativo, y el </w:t>
      </w:r>
      <w:r w:rsidRPr="00520229">
        <w:rPr>
          <w:rFonts w:eastAsia="Calibri"/>
          <w:b/>
          <w:bCs/>
          <w:u w:val="single"/>
        </w:rPr>
        <w:t>Implementación de los servicios solicitados en un plano, de los espacios siguientes de fiesta</w:t>
      </w:r>
      <w:r w:rsidRPr="00520229">
        <w:rPr>
          <w:rFonts w:eastAsia="Calibri"/>
          <w:b/>
        </w:rPr>
        <w:t xml:space="preserve">, </w:t>
      </w:r>
      <w:r w:rsidRPr="00520229">
        <w:rPr>
          <w:rFonts w:eastAsia="Calibri"/>
          <w:b/>
          <w:bCs/>
        </w:rPr>
        <w:t>mediante la siguiente sistemática:</w:t>
      </w:r>
    </w:p>
    <w:p w14:paraId="078C0D99" w14:textId="77777777" w:rsidR="00B45C02" w:rsidRPr="00520229" w:rsidRDefault="00B45C02" w:rsidP="00DE471A">
      <w:pPr>
        <w:textAlignment w:val="baseline"/>
        <w:rPr>
          <w:rFonts w:eastAsia="Calibri"/>
        </w:rPr>
      </w:pPr>
    </w:p>
    <w:p w14:paraId="22F251E5" w14:textId="77777777" w:rsidR="00B45C02" w:rsidRPr="00520229" w:rsidRDefault="00B45C02" w:rsidP="00DE471A">
      <w:pPr>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0" w:type="auto"/>
        <w:tblInd w:w="26" w:type="dxa"/>
        <w:tblLayout w:type="fixed"/>
        <w:tblCellMar>
          <w:left w:w="0" w:type="dxa"/>
          <w:right w:w="0" w:type="dxa"/>
        </w:tblCellMar>
        <w:tblLook w:val="0000" w:firstRow="0" w:lastRow="0" w:firstColumn="0" w:lastColumn="0" w:noHBand="0" w:noVBand="0"/>
      </w:tblPr>
      <w:tblGrid>
        <w:gridCol w:w="7002"/>
        <w:gridCol w:w="1448"/>
      </w:tblGrid>
      <w:tr w:rsidR="00520229" w:rsidRPr="00520229" w14:paraId="09502ABA" w14:textId="77777777" w:rsidTr="002F3A4E">
        <w:trPr>
          <w:trHeight w:val="210"/>
        </w:trPr>
        <w:tc>
          <w:tcPr>
            <w:tcW w:w="7002" w:type="dxa"/>
            <w:tcBorders>
              <w:top w:val="single" w:sz="6" w:space="0" w:color="000000"/>
              <w:left w:val="single" w:sz="6" w:space="0" w:color="000000"/>
              <w:bottom w:val="single" w:sz="6" w:space="0" w:color="000000"/>
            </w:tcBorders>
            <w:shd w:val="clear" w:color="auto" w:fill="E7E6E6"/>
            <w:vAlign w:val="center"/>
          </w:tcPr>
          <w:p w14:paraId="3AD03F92" w14:textId="77777777" w:rsidR="00B45C02" w:rsidRPr="00520229" w:rsidRDefault="00B45C02" w:rsidP="00DE471A">
            <w:pPr>
              <w:textAlignment w:val="baseline"/>
            </w:pPr>
            <w:r w:rsidRPr="00520229">
              <w:rPr>
                <w:rFonts w:eastAsia="Calibri"/>
                <w:b/>
                <w:bCs/>
                <w:i/>
                <w:iCs/>
                <w:lang w:eastAsia="es-ES"/>
              </w:rPr>
              <w:t>Descripción</w:t>
            </w:r>
          </w:p>
        </w:tc>
        <w:tc>
          <w:tcPr>
            <w:tcW w:w="144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2238FCA" w14:textId="77777777" w:rsidR="00B45C02" w:rsidRPr="00520229" w:rsidRDefault="00B45C02" w:rsidP="00DE471A">
            <w:pPr>
              <w:jc w:val="center"/>
              <w:textAlignment w:val="baseline"/>
            </w:pPr>
            <w:proofErr w:type="spellStart"/>
            <w:r w:rsidRPr="00520229">
              <w:rPr>
                <w:rFonts w:eastAsia="Calibri"/>
                <w:b/>
                <w:bCs/>
                <w:i/>
                <w:iCs/>
                <w:lang w:eastAsia="es-ES"/>
              </w:rPr>
              <w:t>Subcriteri</w:t>
            </w:r>
            <w:proofErr w:type="spellEnd"/>
          </w:p>
        </w:tc>
      </w:tr>
      <w:tr w:rsidR="00520229" w:rsidRPr="00520229" w14:paraId="251B37E6" w14:textId="77777777" w:rsidTr="002F3A4E">
        <w:trPr>
          <w:trHeight w:val="840"/>
        </w:trPr>
        <w:tc>
          <w:tcPr>
            <w:tcW w:w="7002" w:type="dxa"/>
            <w:tcBorders>
              <w:top w:val="single" w:sz="6" w:space="0" w:color="000000"/>
              <w:left w:val="single" w:sz="6" w:space="0" w:color="000000"/>
              <w:bottom w:val="single" w:sz="6" w:space="0" w:color="000000"/>
            </w:tcBorders>
            <w:shd w:val="clear" w:color="auto" w:fill="auto"/>
            <w:vAlign w:val="center"/>
          </w:tcPr>
          <w:p w14:paraId="6383DC16" w14:textId="77777777" w:rsidR="00B45C02" w:rsidRPr="00520229" w:rsidRDefault="00B45C02" w:rsidP="00DE471A">
            <w:pPr>
              <w:textAlignment w:val="baseline"/>
              <w:rPr>
                <w:rFonts w:eastAsia="Calibri"/>
                <w:lang w:eastAsia="es-ES"/>
              </w:rPr>
            </w:pPr>
            <w:r w:rsidRPr="00520229">
              <w:rPr>
                <w:rFonts w:eastAsia="Calibri"/>
                <w:b/>
                <w:bCs/>
                <w:lang w:eastAsia="es-ES"/>
              </w:rPr>
              <w:t>Exhaustiva y coherente</w:t>
            </w:r>
          </w:p>
          <w:p w14:paraId="549F32E0" w14:textId="77777777" w:rsidR="00B45C02" w:rsidRPr="00520229" w:rsidRDefault="00B45C02"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F9104" w14:textId="77777777" w:rsidR="00B45C02" w:rsidRPr="00520229" w:rsidRDefault="00B45C02" w:rsidP="00DE471A">
            <w:pPr>
              <w:jc w:val="center"/>
              <w:textAlignment w:val="baseline"/>
            </w:pPr>
            <w:r w:rsidRPr="00520229">
              <w:rPr>
                <w:rFonts w:eastAsia="Calibri"/>
                <w:lang w:eastAsia="es-ES"/>
              </w:rPr>
              <w:t>18</w:t>
            </w:r>
          </w:p>
        </w:tc>
      </w:tr>
      <w:tr w:rsidR="00520229" w:rsidRPr="00520229" w14:paraId="3AD97A91" w14:textId="77777777" w:rsidTr="002F3A4E">
        <w:trPr>
          <w:trHeight w:val="735"/>
        </w:trPr>
        <w:tc>
          <w:tcPr>
            <w:tcW w:w="7002" w:type="dxa"/>
            <w:tcBorders>
              <w:top w:val="single" w:sz="6" w:space="0" w:color="000000"/>
              <w:left w:val="single" w:sz="6" w:space="0" w:color="000000"/>
              <w:bottom w:val="single" w:sz="6" w:space="0" w:color="000000"/>
            </w:tcBorders>
            <w:shd w:val="clear" w:color="auto" w:fill="auto"/>
            <w:vAlign w:val="center"/>
          </w:tcPr>
          <w:p w14:paraId="203C2655" w14:textId="77777777" w:rsidR="00B45C02" w:rsidRPr="00520229" w:rsidRDefault="00B45C02" w:rsidP="00DE471A">
            <w:pPr>
              <w:textAlignment w:val="baseline"/>
              <w:rPr>
                <w:rFonts w:eastAsia="Calibri"/>
                <w:lang w:eastAsia="es-ES"/>
              </w:rPr>
            </w:pPr>
            <w:r w:rsidRPr="00520229">
              <w:rPr>
                <w:rFonts w:eastAsia="Calibri"/>
                <w:b/>
                <w:bCs/>
                <w:lang w:eastAsia="es-ES"/>
              </w:rPr>
              <w:t>Correcta y coherente</w:t>
            </w:r>
          </w:p>
          <w:p w14:paraId="3E975210" w14:textId="77777777" w:rsidR="00B45C02" w:rsidRPr="00520229" w:rsidRDefault="00B45C02" w:rsidP="00DE471A">
            <w:pPr>
              <w:textAlignment w:val="baseline"/>
            </w:pPr>
            <w:r w:rsidRPr="00520229">
              <w:rPr>
                <w:rFonts w:eastAsia="Calibri"/>
                <w:lang w:eastAsia="es-ES"/>
              </w:rPr>
              <w:t>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F8B8" w14:textId="77777777" w:rsidR="00B45C02" w:rsidRPr="00520229" w:rsidRDefault="00B45C02" w:rsidP="00DE471A">
            <w:pPr>
              <w:jc w:val="center"/>
              <w:textAlignment w:val="baseline"/>
            </w:pPr>
            <w:r w:rsidRPr="00520229">
              <w:rPr>
                <w:rFonts w:eastAsia="Calibri"/>
                <w:lang w:eastAsia="es-ES"/>
              </w:rPr>
              <w:t>15</w:t>
            </w:r>
          </w:p>
        </w:tc>
      </w:tr>
      <w:tr w:rsidR="00520229" w:rsidRPr="00520229" w14:paraId="06DA77C2" w14:textId="77777777" w:rsidTr="002F3A4E">
        <w:trPr>
          <w:trHeight w:val="630"/>
        </w:trPr>
        <w:tc>
          <w:tcPr>
            <w:tcW w:w="7002" w:type="dxa"/>
            <w:tcBorders>
              <w:top w:val="single" w:sz="6" w:space="0" w:color="000000"/>
              <w:left w:val="single" w:sz="6" w:space="0" w:color="000000"/>
              <w:bottom w:val="single" w:sz="6" w:space="0" w:color="000000"/>
            </w:tcBorders>
            <w:shd w:val="clear" w:color="auto" w:fill="auto"/>
            <w:vAlign w:val="center"/>
          </w:tcPr>
          <w:p w14:paraId="443FF0B5" w14:textId="77777777" w:rsidR="00B45C02" w:rsidRPr="00520229" w:rsidRDefault="00B45C02" w:rsidP="00DE471A">
            <w:pPr>
              <w:textAlignment w:val="baseline"/>
              <w:rPr>
                <w:rFonts w:eastAsia="Calibri"/>
                <w:lang w:eastAsia="es-ES"/>
              </w:rPr>
            </w:pPr>
            <w:r w:rsidRPr="00520229">
              <w:rPr>
                <w:rFonts w:eastAsia="Calibri"/>
                <w:b/>
                <w:bCs/>
                <w:lang w:eastAsia="es-ES"/>
              </w:rPr>
              <w:t>Suficiente</w:t>
            </w:r>
          </w:p>
          <w:p w14:paraId="64021609" w14:textId="77777777" w:rsidR="00B45C02" w:rsidRPr="00520229" w:rsidRDefault="00B45C02" w:rsidP="00DE471A">
            <w:pPr>
              <w:textAlignment w:val="baseline"/>
            </w:pPr>
            <w:r w:rsidRPr="00520229">
              <w:rPr>
                <w:rFonts w:eastAsia="Calibri"/>
                <w:lang w:eastAsia="es-ES"/>
              </w:rPr>
              <w:t>En esta definición se identifica y se aportan ciertas medidas, aspectos y/o concreciones suficiente del apartado objeto de valoración. Hace referencia a muchos de los aspectos principales enumerados y otros también relevantes,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143FA5" w14:textId="77777777" w:rsidR="00B45C02" w:rsidRPr="00520229" w:rsidRDefault="00B45C02" w:rsidP="00DE471A">
            <w:pPr>
              <w:jc w:val="center"/>
              <w:textAlignment w:val="baseline"/>
            </w:pPr>
            <w:r w:rsidRPr="00520229">
              <w:rPr>
                <w:rFonts w:eastAsia="Calibri"/>
                <w:lang w:eastAsia="es-ES"/>
              </w:rPr>
              <w:t>12</w:t>
            </w:r>
          </w:p>
        </w:tc>
      </w:tr>
      <w:tr w:rsidR="00520229" w:rsidRPr="00520229" w14:paraId="71A4AFC6"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063106A7" w14:textId="77777777" w:rsidR="00B45C02" w:rsidRPr="00520229" w:rsidRDefault="00B45C02" w:rsidP="00DE471A">
            <w:pPr>
              <w:textAlignment w:val="baseline"/>
              <w:rPr>
                <w:rFonts w:eastAsia="Calibri"/>
                <w:lang w:eastAsia="es-ES"/>
              </w:rPr>
            </w:pPr>
            <w:r w:rsidRPr="00520229">
              <w:rPr>
                <w:rFonts w:eastAsia="Calibri"/>
                <w:b/>
                <w:bCs/>
                <w:lang w:eastAsia="es-ES"/>
              </w:rPr>
              <w:t>Elemental</w:t>
            </w:r>
          </w:p>
          <w:p w14:paraId="21D8D87C" w14:textId="77777777" w:rsidR="00B45C02" w:rsidRPr="00520229" w:rsidRDefault="00B45C02" w:rsidP="00DE471A">
            <w:pPr>
              <w:textAlignment w:val="baseline"/>
            </w:pPr>
            <w:r w:rsidRPr="00520229">
              <w:rPr>
                <w:rFonts w:eastAsia="Calibri"/>
                <w:lang w:eastAsia="es-ES"/>
              </w:rPr>
              <w:t>En esta definición se identifica y se aporta de manera básica algunas medidas, aspectos y/o concreciones en el apartado objeto de valoración que permitirán un mejor servicio. Hace referencia a aspectos principales y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F5E025" w14:textId="77777777" w:rsidR="00B45C02" w:rsidRPr="00520229" w:rsidRDefault="00B45C02" w:rsidP="00DE471A">
            <w:pPr>
              <w:jc w:val="center"/>
              <w:textAlignment w:val="baseline"/>
            </w:pPr>
            <w:r w:rsidRPr="00520229">
              <w:rPr>
                <w:rFonts w:eastAsia="Calibri"/>
                <w:lang w:eastAsia="es-ES"/>
              </w:rPr>
              <w:t>9</w:t>
            </w:r>
          </w:p>
        </w:tc>
      </w:tr>
      <w:tr w:rsidR="00520229" w:rsidRPr="00520229" w14:paraId="402E4D78"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55F831F2" w14:textId="77777777" w:rsidR="00B45C02" w:rsidRPr="00520229" w:rsidRDefault="00B45C02" w:rsidP="00DE471A">
            <w:pPr>
              <w:textAlignment w:val="baseline"/>
              <w:rPr>
                <w:rFonts w:eastAsia="Calibri"/>
                <w:lang w:eastAsia="es-ES"/>
              </w:rPr>
            </w:pPr>
            <w:r w:rsidRPr="00520229">
              <w:rPr>
                <w:rFonts w:eastAsia="Calibri"/>
                <w:b/>
                <w:bCs/>
                <w:lang w:eastAsia="es-ES"/>
              </w:rPr>
              <w:lastRenderedPageBreak/>
              <w:t>Poco relevante</w:t>
            </w:r>
          </w:p>
          <w:p w14:paraId="2DA0E3DC" w14:textId="77777777" w:rsidR="00B45C02" w:rsidRPr="00520229" w:rsidRDefault="00B45C02" w:rsidP="00DE471A">
            <w:pPr>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524BB0" w14:textId="77777777" w:rsidR="00B45C02" w:rsidRPr="00520229" w:rsidRDefault="00B45C02" w:rsidP="00DE471A">
            <w:pPr>
              <w:jc w:val="center"/>
              <w:textAlignment w:val="baseline"/>
            </w:pPr>
            <w:r w:rsidRPr="00520229">
              <w:rPr>
                <w:rFonts w:eastAsia="Calibri"/>
                <w:lang w:eastAsia="es-ES"/>
              </w:rPr>
              <w:t>6</w:t>
            </w:r>
          </w:p>
        </w:tc>
      </w:tr>
      <w:tr w:rsidR="00B45C02" w:rsidRPr="00520229" w14:paraId="6616B6E2" w14:textId="77777777" w:rsidTr="002F3A4E">
        <w:trPr>
          <w:trHeight w:val="315"/>
        </w:trPr>
        <w:tc>
          <w:tcPr>
            <w:tcW w:w="7002" w:type="dxa"/>
            <w:tcBorders>
              <w:top w:val="single" w:sz="6" w:space="0" w:color="000000"/>
              <w:left w:val="single" w:sz="6" w:space="0" w:color="000000"/>
              <w:bottom w:val="single" w:sz="6" w:space="0" w:color="000000"/>
            </w:tcBorders>
            <w:shd w:val="clear" w:color="auto" w:fill="auto"/>
            <w:vAlign w:val="center"/>
          </w:tcPr>
          <w:p w14:paraId="4B5EC6B7" w14:textId="77777777" w:rsidR="00B45C02" w:rsidRPr="00520229" w:rsidRDefault="00B45C02" w:rsidP="00DE471A">
            <w:pPr>
              <w:textAlignment w:val="baseline"/>
              <w:rPr>
                <w:rFonts w:eastAsia="Calibri"/>
                <w:lang w:eastAsia="es-ES"/>
              </w:rPr>
            </w:pPr>
            <w:r w:rsidRPr="00520229">
              <w:rPr>
                <w:rFonts w:eastAsia="Calibri"/>
                <w:b/>
                <w:bCs/>
                <w:lang w:eastAsia="es-ES"/>
              </w:rPr>
              <w:t>No aporta o con información no relevante</w:t>
            </w:r>
          </w:p>
          <w:p w14:paraId="0DFA3752" w14:textId="77777777" w:rsidR="00B45C02" w:rsidRPr="00520229" w:rsidRDefault="00B45C02" w:rsidP="00DE471A">
            <w:pPr>
              <w:textAlignment w:val="baseline"/>
            </w:pPr>
            <w:r w:rsidRPr="00520229">
              <w:rPr>
                <w:rFonts w:eastAsia="Calibri"/>
                <w:lang w:eastAsia="es-ES"/>
              </w:rPr>
              <w:t>Se considera que lo descrito en este apartado no se corresponde al punto solicitado; o bien es muy poco desarrollado; o sufre incoherencias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8FA49" w14:textId="77777777" w:rsidR="00B45C02" w:rsidRPr="00520229" w:rsidRDefault="00B45C02" w:rsidP="00DE471A">
            <w:pPr>
              <w:jc w:val="center"/>
              <w:textAlignment w:val="baseline"/>
            </w:pPr>
            <w:r w:rsidRPr="00520229">
              <w:rPr>
                <w:rFonts w:eastAsia="Calibri"/>
                <w:lang w:eastAsia="es-ES"/>
              </w:rPr>
              <w:t>3</w:t>
            </w:r>
          </w:p>
        </w:tc>
      </w:tr>
    </w:tbl>
    <w:p w14:paraId="1072D951" w14:textId="77777777" w:rsidR="00B45C02" w:rsidRPr="00520229" w:rsidRDefault="00B45C02" w:rsidP="00DE471A">
      <w:pPr>
        <w:textAlignment w:val="baseline"/>
        <w:rPr>
          <w:rFonts w:eastAsia="Calibri"/>
          <w:lang w:eastAsia="es-ES"/>
        </w:rPr>
      </w:pPr>
    </w:p>
    <w:p w14:paraId="2107AA68" w14:textId="2E45E1A7" w:rsidR="00B45C02" w:rsidRPr="00520229" w:rsidRDefault="00B45C02" w:rsidP="00DE471A">
      <w:pPr>
        <w:tabs>
          <w:tab w:val="left" w:pos="284"/>
        </w:tabs>
        <w:spacing w:before="0" w:after="160"/>
        <w:contextualSpacing/>
        <w:rPr>
          <w:rFonts w:eastAsia="Calibri"/>
          <w:u w:val="single"/>
          <w:lang w:eastAsia="es-ES"/>
        </w:rPr>
      </w:pPr>
      <w:r w:rsidRPr="00520229">
        <w:rPr>
          <w:rFonts w:eastAsia="Calibri"/>
          <w:b/>
        </w:rPr>
        <w:t xml:space="preserve">Ítems que evaluarán el criterio </w:t>
      </w:r>
      <w:r w:rsidRPr="00520229">
        <w:rPr>
          <w:rFonts w:eastAsia="Calibri"/>
          <w:b/>
          <w:bCs/>
          <w:iCs/>
          <w:u w:val="single"/>
        </w:rPr>
        <w:t xml:space="preserve">Sistema de control, coordinación y comunicación de los actos en fase de preproducción y producción ejecutiva, </w:t>
      </w:r>
      <w:r w:rsidRPr="00520229">
        <w:rPr>
          <w:rFonts w:eastAsia="Calibri"/>
          <w:b/>
          <w:u w:val="single"/>
        </w:rPr>
        <w:t xml:space="preserve">y </w:t>
      </w:r>
      <w:r w:rsidRPr="00520229">
        <w:rPr>
          <w:rFonts w:eastAsia="Calibri"/>
          <w:b/>
          <w:bCs/>
          <w:iCs/>
          <w:u w:val="single"/>
        </w:rPr>
        <w:t>Dotación de personal técnico</w:t>
      </w:r>
      <w:r w:rsidRPr="00520229">
        <w:rPr>
          <w:rFonts w:eastAsia="Calibri"/>
          <w:b/>
          <w:bCs/>
          <w:iCs/>
        </w:rPr>
        <w:t xml:space="preserve">, </w:t>
      </w:r>
      <w:r w:rsidRPr="00520229">
        <w:rPr>
          <w:rFonts w:eastAsia="Calibri"/>
          <w:b/>
        </w:rPr>
        <w:t>mediante la siguiente sistemática:</w:t>
      </w:r>
    </w:p>
    <w:p w14:paraId="3E21112D" w14:textId="77777777" w:rsidR="00B45C02" w:rsidRPr="00520229" w:rsidRDefault="00B45C02" w:rsidP="00DE471A">
      <w:pPr>
        <w:textAlignment w:val="baseline"/>
        <w:rPr>
          <w:rFonts w:eastAsia="Calibri"/>
          <w:u w:val="single"/>
          <w:lang w:eastAsia="es-ES"/>
        </w:rPr>
      </w:pPr>
    </w:p>
    <w:p w14:paraId="1EE41B59" w14:textId="77777777" w:rsidR="00BC30F7" w:rsidRDefault="00BC30F7" w:rsidP="00DE471A">
      <w:pPr>
        <w:textAlignment w:val="baseline"/>
        <w:rPr>
          <w:rFonts w:eastAsia="Calibri"/>
          <w:u w:val="single"/>
          <w:lang w:eastAsia="es-ES"/>
        </w:rPr>
      </w:pPr>
    </w:p>
    <w:p w14:paraId="2274A70A" w14:textId="77777777" w:rsidR="00BC30F7" w:rsidRDefault="00BC30F7" w:rsidP="00DE471A">
      <w:pPr>
        <w:textAlignment w:val="baseline"/>
        <w:rPr>
          <w:rFonts w:eastAsia="Calibri"/>
          <w:u w:val="single"/>
          <w:lang w:eastAsia="es-ES"/>
        </w:rPr>
      </w:pPr>
    </w:p>
    <w:p w14:paraId="55DDAE18" w14:textId="77777777" w:rsidR="00BC30F7" w:rsidRDefault="00BC30F7" w:rsidP="00DE471A">
      <w:pPr>
        <w:textAlignment w:val="baseline"/>
        <w:rPr>
          <w:rFonts w:eastAsia="Calibri"/>
          <w:u w:val="single"/>
          <w:lang w:eastAsia="es-ES"/>
        </w:rPr>
      </w:pPr>
    </w:p>
    <w:p w14:paraId="499C2FD3" w14:textId="77777777" w:rsidR="00BC30F7" w:rsidRDefault="00BC30F7" w:rsidP="00DE471A">
      <w:pPr>
        <w:textAlignment w:val="baseline"/>
        <w:rPr>
          <w:rFonts w:eastAsia="Calibri"/>
          <w:u w:val="single"/>
          <w:lang w:eastAsia="es-ES"/>
        </w:rPr>
      </w:pPr>
    </w:p>
    <w:p w14:paraId="159CCA6F" w14:textId="346CB658" w:rsidR="00B45C02" w:rsidRPr="00520229" w:rsidRDefault="00B45C02" w:rsidP="00DE471A">
      <w:pPr>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8550" w:type="dxa"/>
        <w:tblInd w:w="26" w:type="dxa"/>
        <w:tblLayout w:type="fixed"/>
        <w:tblCellMar>
          <w:left w:w="0" w:type="dxa"/>
          <w:right w:w="0" w:type="dxa"/>
        </w:tblCellMar>
        <w:tblLook w:val="0000" w:firstRow="0" w:lastRow="0" w:firstColumn="0" w:lastColumn="0" w:noHBand="0" w:noVBand="0"/>
      </w:tblPr>
      <w:tblGrid>
        <w:gridCol w:w="7002"/>
        <w:gridCol w:w="1548"/>
      </w:tblGrid>
      <w:tr w:rsidR="00520229" w:rsidRPr="00520229" w14:paraId="66A27EB7" w14:textId="77777777" w:rsidTr="00B45C02">
        <w:trPr>
          <w:trHeight w:val="210"/>
        </w:trPr>
        <w:tc>
          <w:tcPr>
            <w:tcW w:w="7002" w:type="dxa"/>
            <w:tcBorders>
              <w:top w:val="single" w:sz="6" w:space="0" w:color="000000"/>
              <w:left w:val="single" w:sz="6" w:space="0" w:color="000000"/>
              <w:bottom w:val="single" w:sz="6" w:space="0" w:color="000000"/>
            </w:tcBorders>
            <w:shd w:val="clear" w:color="auto" w:fill="E7E6E6"/>
            <w:vAlign w:val="center"/>
          </w:tcPr>
          <w:p w14:paraId="4190C3E8" w14:textId="77777777" w:rsidR="00B45C02" w:rsidRPr="00520229" w:rsidRDefault="00B45C02" w:rsidP="00DE471A">
            <w:pPr>
              <w:textAlignment w:val="baseline"/>
            </w:pPr>
            <w:r w:rsidRPr="00520229">
              <w:rPr>
                <w:rFonts w:eastAsia="Calibri"/>
                <w:b/>
                <w:bCs/>
                <w:i/>
                <w:iCs/>
                <w:lang w:eastAsia="es-ES"/>
              </w:rPr>
              <w:t>Descripción</w:t>
            </w:r>
          </w:p>
        </w:tc>
        <w:tc>
          <w:tcPr>
            <w:tcW w:w="154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9B883BB" w14:textId="77777777" w:rsidR="00B45C02" w:rsidRPr="00520229" w:rsidRDefault="00B45C02" w:rsidP="00DE471A">
            <w:pPr>
              <w:textAlignment w:val="baseline"/>
            </w:pPr>
            <w:proofErr w:type="spellStart"/>
            <w:r w:rsidRPr="00520229">
              <w:rPr>
                <w:rFonts w:eastAsia="Calibri"/>
                <w:b/>
                <w:bCs/>
                <w:i/>
                <w:iCs/>
                <w:lang w:eastAsia="es-ES"/>
              </w:rPr>
              <w:t>Subcriteri</w:t>
            </w:r>
            <w:proofErr w:type="spellEnd"/>
          </w:p>
        </w:tc>
      </w:tr>
      <w:tr w:rsidR="00520229" w:rsidRPr="00520229" w14:paraId="531A3475" w14:textId="77777777" w:rsidTr="00B45C02">
        <w:trPr>
          <w:trHeight w:val="840"/>
        </w:trPr>
        <w:tc>
          <w:tcPr>
            <w:tcW w:w="7002" w:type="dxa"/>
            <w:tcBorders>
              <w:top w:val="single" w:sz="6" w:space="0" w:color="000000"/>
              <w:left w:val="single" w:sz="6" w:space="0" w:color="000000"/>
              <w:bottom w:val="single" w:sz="6" w:space="0" w:color="000000"/>
            </w:tcBorders>
            <w:shd w:val="clear" w:color="auto" w:fill="auto"/>
            <w:vAlign w:val="center"/>
          </w:tcPr>
          <w:p w14:paraId="02E40DE6" w14:textId="77777777" w:rsidR="00B45C02" w:rsidRPr="00520229" w:rsidRDefault="00B45C02" w:rsidP="00DE471A">
            <w:pPr>
              <w:textAlignment w:val="baseline"/>
              <w:rPr>
                <w:rFonts w:eastAsia="Calibri"/>
                <w:lang w:eastAsia="es-ES"/>
              </w:rPr>
            </w:pPr>
            <w:r w:rsidRPr="00520229">
              <w:rPr>
                <w:rFonts w:eastAsia="Calibri"/>
                <w:b/>
                <w:bCs/>
                <w:lang w:eastAsia="es-ES"/>
              </w:rPr>
              <w:t>Exhaustiva y coherente</w:t>
            </w:r>
          </w:p>
          <w:p w14:paraId="01F5D4C0" w14:textId="77777777" w:rsidR="00B45C02" w:rsidRPr="00520229" w:rsidRDefault="00B45C02"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F72F6" w14:textId="77777777" w:rsidR="00B45C02" w:rsidRPr="00520229" w:rsidRDefault="00B45C02" w:rsidP="00DE471A">
            <w:pPr>
              <w:jc w:val="center"/>
              <w:textAlignment w:val="baseline"/>
            </w:pPr>
            <w:r w:rsidRPr="00520229">
              <w:rPr>
                <w:rFonts w:eastAsia="Calibri"/>
                <w:lang w:eastAsia="es-ES"/>
              </w:rPr>
              <w:t>6</w:t>
            </w:r>
          </w:p>
        </w:tc>
      </w:tr>
      <w:tr w:rsidR="00520229" w:rsidRPr="00520229" w14:paraId="7395974C" w14:textId="77777777" w:rsidTr="00B45C02">
        <w:trPr>
          <w:trHeight w:val="735"/>
        </w:trPr>
        <w:tc>
          <w:tcPr>
            <w:tcW w:w="7002" w:type="dxa"/>
            <w:tcBorders>
              <w:top w:val="single" w:sz="6" w:space="0" w:color="000000"/>
              <w:left w:val="single" w:sz="6" w:space="0" w:color="000000"/>
              <w:bottom w:val="single" w:sz="6" w:space="0" w:color="000000"/>
            </w:tcBorders>
            <w:shd w:val="clear" w:color="auto" w:fill="auto"/>
            <w:vAlign w:val="center"/>
          </w:tcPr>
          <w:p w14:paraId="2F5B50AF" w14:textId="77777777" w:rsidR="00B45C02" w:rsidRPr="00520229" w:rsidRDefault="00B45C02" w:rsidP="00DE471A">
            <w:pPr>
              <w:textAlignment w:val="baseline"/>
              <w:rPr>
                <w:rFonts w:eastAsia="Calibri"/>
                <w:lang w:eastAsia="es-ES"/>
              </w:rPr>
            </w:pPr>
            <w:r w:rsidRPr="00520229">
              <w:rPr>
                <w:rFonts w:eastAsia="Calibri"/>
                <w:b/>
                <w:bCs/>
                <w:lang w:eastAsia="es-ES"/>
              </w:rPr>
              <w:t>Correcta y coherente</w:t>
            </w:r>
          </w:p>
          <w:p w14:paraId="5D331DCB" w14:textId="77777777" w:rsidR="00B45C02" w:rsidRPr="00520229" w:rsidRDefault="00B45C02" w:rsidP="00DE471A">
            <w:pPr>
              <w:textAlignment w:val="baseline"/>
            </w:pPr>
            <w:r w:rsidRPr="00520229">
              <w:rPr>
                <w:rFonts w:eastAsia="Calibri"/>
                <w:lang w:eastAsia="es-ES"/>
              </w:rPr>
              <w:t>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AD4E2" w14:textId="77777777" w:rsidR="00B45C02" w:rsidRPr="00520229" w:rsidRDefault="00B45C02" w:rsidP="00DE471A">
            <w:pPr>
              <w:jc w:val="center"/>
              <w:textAlignment w:val="baseline"/>
            </w:pPr>
            <w:r w:rsidRPr="00520229">
              <w:rPr>
                <w:rFonts w:eastAsia="Calibri"/>
                <w:lang w:eastAsia="es-ES"/>
              </w:rPr>
              <w:t>5</w:t>
            </w:r>
          </w:p>
        </w:tc>
      </w:tr>
      <w:tr w:rsidR="00520229" w:rsidRPr="00520229" w14:paraId="0FDBBBE8" w14:textId="77777777" w:rsidTr="00B45C02">
        <w:trPr>
          <w:trHeight w:val="630"/>
        </w:trPr>
        <w:tc>
          <w:tcPr>
            <w:tcW w:w="7002" w:type="dxa"/>
            <w:tcBorders>
              <w:top w:val="single" w:sz="6" w:space="0" w:color="000000"/>
              <w:left w:val="single" w:sz="6" w:space="0" w:color="000000"/>
              <w:bottom w:val="single" w:sz="6" w:space="0" w:color="000000"/>
            </w:tcBorders>
            <w:shd w:val="clear" w:color="auto" w:fill="auto"/>
            <w:vAlign w:val="center"/>
          </w:tcPr>
          <w:p w14:paraId="4CDA3D76" w14:textId="77777777" w:rsidR="00B45C02" w:rsidRPr="00520229" w:rsidRDefault="00B45C02" w:rsidP="00DE471A">
            <w:pPr>
              <w:textAlignment w:val="baseline"/>
              <w:rPr>
                <w:rFonts w:eastAsia="Calibri"/>
                <w:lang w:eastAsia="es-ES"/>
              </w:rPr>
            </w:pPr>
            <w:r w:rsidRPr="00520229">
              <w:rPr>
                <w:rFonts w:eastAsia="Calibri"/>
                <w:b/>
                <w:bCs/>
                <w:lang w:eastAsia="es-ES"/>
              </w:rPr>
              <w:t>Suficiente</w:t>
            </w:r>
          </w:p>
          <w:p w14:paraId="6B74C5A3" w14:textId="77777777" w:rsidR="00B45C02" w:rsidRPr="00520229" w:rsidRDefault="00B45C02" w:rsidP="00DE471A">
            <w:pPr>
              <w:textAlignment w:val="baseline"/>
            </w:pPr>
            <w:r w:rsidRPr="00520229">
              <w:rPr>
                <w:rFonts w:eastAsia="Calibri"/>
                <w:lang w:eastAsia="es-ES"/>
              </w:rPr>
              <w:t>En esta definición se identifica y se aportan ciertas medidas, aspectos y/o concreciones suficiente del apartado objeto de valoración. Hace referencia a muchos de los aspectos principales enumerados y otros también relevantes,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EDC06" w14:textId="77777777" w:rsidR="00B45C02" w:rsidRPr="00520229" w:rsidRDefault="00B45C02" w:rsidP="00DE471A">
            <w:pPr>
              <w:jc w:val="center"/>
              <w:textAlignment w:val="baseline"/>
            </w:pPr>
            <w:r w:rsidRPr="00520229">
              <w:rPr>
                <w:rFonts w:eastAsia="Calibri"/>
                <w:lang w:eastAsia="es-ES"/>
              </w:rPr>
              <w:t>4</w:t>
            </w:r>
          </w:p>
        </w:tc>
      </w:tr>
      <w:tr w:rsidR="00520229" w:rsidRPr="00520229" w14:paraId="70862BF3" w14:textId="77777777" w:rsidTr="00B45C02">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7BC47225" w14:textId="77777777" w:rsidR="00B45C02" w:rsidRPr="00520229" w:rsidRDefault="00B45C02" w:rsidP="00DE471A">
            <w:pPr>
              <w:textAlignment w:val="baseline"/>
              <w:rPr>
                <w:rFonts w:eastAsia="Calibri"/>
                <w:lang w:eastAsia="es-ES"/>
              </w:rPr>
            </w:pPr>
            <w:r w:rsidRPr="00520229">
              <w:rPr>
                <w:rFonts w:eastAsia="Calibri"/>
                <w:b/>
                <w:bCs/>
                <w:lang w:eastAsia="es-ES"/>
              </w:rPr>
              <w:t>Elemental</w:t>
            </w:r>
          </w:p>
          <w:p w14:paraId="3A5BDE7E" w14:textId="77777777" w:rsidR="00B45C02" w:rsidRPr="00520229" w:rsidRDefault="00B45C02" w:rsidP="00DE471A">
            <w:pPr>
              <w:textAlignment w:val="baseline"/>
            </w:pPr>
            <w:r w:rsidRPr="00520229">
              <w:rPr>
                <w:rFonts w:eastAsia="Calibri"/>
                <w:lang w:eastAsia="es-ES"/>
              </w:rPr>
              <w:lastRenderedPageBreak/>
              <w:t>En esta definición se identifica y se aporta de manera básica algunas medidas, aspectos y/o concreciones en el apartado objeto de valoración que permitirán un mejor servicio. Hace referencia a aspectos principales y otros también destacables.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7354B9" w14:textId="77777777" w:rsidR="00B45C02" w:rsidRPr="00520229" w:rsidRDefault="00B45C02" w:rsidP="00DE471A">
            <w:pPr>
              <w:jc w:val="center"/>
              <w:textAlignment w:val="baseline"/>
            </w:pPr>
            <w:r w:rsidRPr="00520229">
              <w:rPr>
                <w:rFonts w:eastAsia="Calibri"/>
                <w:lang w:eastAsia="es-ES"/>
              </w:rPr>
              <w:lastRenderedPageBreak/>
              <w:t>3</w:t>
            </w:r>
          </w:p>
        </w:tc>
      </w:tr>
      <w:tr w:rsidR="00520229" w:rsidRPr="00520229" w14:paraId="26BCB5BE" w14:textId="77777777" w:rsidTr="00B45C02">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6650F519" w14:textId="6EF1E865" w:rsidR="00B45C02" w:rsidRPr="00520229" w:rsidRDefault="00B45C02" w:rsidP="00DE471A">
            <w:pPr>
              <w:textAlignment w:val="baseline"/>
              <w:rPr>
                <w:rFonts w:eastAsia="Calibri"/>
                <w:lang w:eastAsia="es-ES"/>
              </w:rPr>
            </w:pPr>
            <w:r w:rsidRPr="00520229">
              <w:rPr>
                <w:rFonts w:eastAsia="Calibri"/>
                <w:b/>
                <w:bCs/>
                <w:lang w:eastAsia="es-ES"/>
              </w:rPr>
              <w:t>Poco relevante</w:t>
            </w:r>
          </w:p>
          <w:p w14:paraId="4AD7A89B" w14:textId="77777777" w:rsidR="00B45C02" w:rsidRPr="00520229" w:rsidRDefault="00B45C02" w:rsidP="00DE471A">
            <w:pPr>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B178C3" w14:textId="77777777" w:rsidR="00F17379" w:rsidRPr="00520229" w:rsidRDefault="00F17379" w:rsidP="00DE471A">
            <w:pPr>
              <w:jc w:val="center"/>
              <w:textAlignment w:val="baseline"/>
              <w:rPr>
                <w:rFonts w:eastAsia="Calibri"/>
                <w:lang w:eastAsia="es-ES"/>
              </w:rPr>
            </w:pPr>
          </w:p>
          <w:p w14:paraId="7EADFCFA" w14:textId="77777777" w:rsidR="00F17379" w:rsidRPr="00520229" w:rsidRDefault="00F17379" w:rsidP="00DE471A">
            <w:pPr>
              <w:jc w:val="center"/>
              <w:textAlignment w:val="baseline"/>
              <w:rPr>
                <w:rFonts w:eastAsia="Calibri"/>
                <w:lang w:eastAsia="es-ES"/>
              </w:rPr>
            </w:pPr>
          </w:p>
          <w:p w14:paraId="68C202C5" w14:textId="77777777" w:rsidR="00F17379" w:rsidRPr="00520229" w:rsidRDefault="00F17379" w:rsidP="00DE471A">
            <w:pPr>
              <w:jc w:val="center"/>
              <w:textAlignment w:val="baseline"/>
              <w:rPr>
                <w:rFonts w:eastAsia="Calibri"/>
                <w:lang w:eastAsia="es-ES"/>
              </w:rPr>
            </w:pPr>
          </w:p>
          <w:p w14:paraId="4E6C2B0F" w14:textId="75F11C40" w:rsidR="00B45C02" w:rsidRPr="00520229" w:rsidRDefault="00B45C02" w:rsidP="00DE471A">
            <w:pPr>
              <w:jc w:val="center"/>
              <w:textAlignment w:val="baseline"/>
            </w:pPr>
            <w:r w:rsidRPr="00520229">
              <w:rPr>
                <w:rFonts w:eastAsia="Calibri"/>
                <w:lang w:eastAsia="es-ES"/>
              </w:rPr>
              <w:t>2</w:t>
            </w:r>
          </w:p>
        </w:tc>
      </w:tr>
      <w:tr w:rsidR="00B45C02" w:rsidRPr="00520229" w14:paraId="6B6FEE90" w14:textId="77777777" w:rsidTr="00B45C02">
        <w:trPr>
          <w:trHeight w:val="315"/>
        </w:trPr>
        <w:tc>
          <w:tcPr>
            <w:tcW w:w="7002" w:type="dxa"/>
            <w:tcBorders>
              <w:top w:val="single" w:sz="6" w:space="0" w:color="000000"/>
              <w:left w:val="single" w:sz="6" w:space="0" w:color="000000"/>
              <w:bottom w:val="single" w:sz="6" w:space="0" w:color="000000"/>
            </w:tcBorders>
            <w:shd w:val="clear" w:color="auto" w:fill="auto"/>
            <w:vAlign w:val="center"/>
          </w:tcPr>
          <w:p w14:paraId="309504F4" w14:textId="77777777" w:rsidR="00B45C02" w:rsidRPr="00520229" w:rsidRDefault="00B45C02" w:rsidP="00DE471A">
            <w:pPr>
              <w:textAlignment w:val="baseline"/>
              <w:rPr>
                <w:rFonts w:eastAsia="Calibri"/>
                <w:lang w:eastAsia="es-ES"/>
              </w:rPr>
            </w:pPr>
            <w:r w:rsidRPr="00520229">
              <w:rPr>
                <w:rFonts w:eastAsia="Calibri"/>
                <w:b/>
                <w:bCs/>
                <w:lang w:eastAsia="es-ES"/>
              </w:rPr>
              <w:t>No aporta o con información no relevante</w:t>
            </w:r>
          </w:p>
          <w:p w14:paraId="5FEBD0B1" w14:textId="77777777" w:rsidR="00B45C02" w:rsidRPr="00520229" w:rsidRDefault="00B45C02" w:rsidP="00DE471A">
            <w:pPr>
              <w:textAlignment w:val="baseline"/>
            </w:pPr>
            <w:r w:rsidRPr="00520229">
              <w:rPr>
                <w:rFonts w:eastAsia="Calibri"/>
                <w:lang w:eastAsia="es-ES"/>
              </w:rPr>
              <w:t>Se considera que lo descrito en este apartado no se corresponde al punto solicitado; o bien es muy poco desarrollado; o sufre incoherencias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B1FE26" w14:textId="77777777" w:rsidR="00B45C02" w:rsidRPr="00520229" w:rsidRDefault="00B45C02" w:rsidP="00DE471A">
            <w:pPr>
              <w:jc w:val="center"/>
              <w:textAlignment w:val="baseline"/>
            </w:pPr>
            <w:r w:rsidRPr="00520229">
              <w:rPr>
                <w:rFonts w:eastAsia="Calibri"/>
                <w:lang w:eastAsia="es-ES"/>
              </w:rPr>
              <w:t>1</w:t>
            </w:r>
          </w:p>
        </w:tc>
      </w:tr>
    </w:tbl>
    <w:p w14:paraId="4DB73DE4" w14:textId="77777777" w:rsidR="00B45C02" w:rsidRPr="00520229" w:rsidRDefault="00B45C02" w:rsidP="00DE471A">
      <w:pPr>
        <w:tabs>
          <w:tab w:val="left" w:pos="426"/>
        </w:tabs>
        <w:spacing w:after="120"/>
        <w:contextualSpacing/>
        <w:outlineLvl w:val="2"/>
        <w:rPr>
          <w:rFonts w:eastAsia="Calibri"/>
          <w:b/>
          <w:bCs/>
          <w:u w:val="single"/>
        </w:rPr>
      </w:pPr>
    </w:p>
    <w:p w14:paraId="54E7CEEC" w14:textId="3A0E3294" w:rsidR="00B45C02" w:rsidRPr="00520229" w:rsidRDefault="00B45C02" w:rsidP="00DE471A">
      <w:pPr>
        <w:pStyle w:val="Ttol3"/>
      </w:pPr>
      <w:bookmarkStart w:id="212" w:name="_Toc188303525"/>
      <w:r w:rsidRPr="00520229">
        <w:t>Criterios de adjudicación evaluables mediante fórmulas para cada uno de los lotes. Hasta un máximo de 52 puntos</w:t>
      </w:r>
      <w:bookmarkEnd w:id="212"/>
    </w:p>
    <w:p w14:paraId="22A2952E" w14:textId="09CE43C6" w:rsidR="00B45C02" w:rsidRPr="00520229" w:rsidRDefault="00B45C02" w:rsidP="00DE471A">
      <w:pPr>
        <w:rPr>
          <w:rFonts w:eastAsia="Calibri"/>
        </w:rPr>
      </w:pPr>
      <w:r w:rsidRPr="00520229">
        <w:rPr>
          <w:rFonts w:eastAsia="Calibri"/>
        </w:rPr>
        <w:t>Los criterios de valoración de las ofertas que se establecen para determinar la mejor oferta formulada por este contrato teniendo en cuenta la mejor relación calidad – precio son los que se relacionan a continuación por orden decreciente de puntuación, con una ponderación máxima de 56 puntos.</w:t>
      </w:r>
    </w:p>
    <w:tbl>
      <w:tblPr>
        <w:tblW w:w="5000" w:type="pct"/>
        <w:tblLook w:val="0000" w:firstRow="0" w:lastRow="0" w:firstColumn="0" w:lastColumn="0" w:noHBand="0" w:noVBand="0"/>
      </w:tblPr>
      <w:tblGrid>
        <w:gridCol w:w="4121"/>
        <w:gridCol w:w="4373"/>
      </w:tblGrid>
      <w:tr w:rsidR="00520229" w:rsidRPr="00520229" w14:paraId="69263456" w14:textId="77777777" w:rsidTr="00DE471A">
        <w:trPr>
          <w:trHeight w:val="390"/>
        </w:trPr>
        <w:tc>
          <w:tcPr>
            <w:tcW w:w="2426" w:type="pct"/>
            <w:tcBorders>
              <w:top w:val="single" w:sz="4" w:space="0" w:color="000000"/>
              <w:left w:val="single" w:sz="4" w:space="0" w:color="000000"/>
              <w:bottom w:val="single" w:sz="4" w:space="0" w:color="000000"/>
            </w:tcBorders>
            <w:shd w:val="clear" w:color="auto" w:fill="auto"/>
          </w:tcPr>
          <w:p w14:paraId="5241CEEA" w14:textId="77777777" w:rsidR="00B45C02" w:rsidRPr="00520229" w:rsidRDefault="00B45C02" w:rsidP="00DE471A">
            <w:r w:rsidRPr="00520229">
              <w:rPr>
                <w:rFonts w:eastAsia="Calibri"/>
                <w:b/>
              </w:rPr>
              <w:t>Criterios automáticos</w:t>
            </w:r>
          </w:p>
        </w:tc>
        <w:tc>
          <w:tcPr>
            <w:tcW w:w="2574" w:type="pct"/>
            <w:tcBorders>
              <w:top w:val="single" w:sz="4" w:space="0" w:color="000000"/>
              <w:left w:val="single" w:sz="4" w:space="0" w:color="000000"/>
              <w:bottom w:val="single" w:sz="4" w:space="0" w:color="000000"/>
              <w:right w:val="single" w:sz="4" w:space="0" w:color="000000"/>
            </w:tcBorders>
            <w:shd w:val="clear" w:color="auto" w:fill="auto"/>
          </w:tcPr>
          <w:p w14:paraId="77BB57DA" w14:textId="7C8B2F59" w:rsidR="00B45C02" w:rsidRPr="00520229" w:rsidRDefault="00B45C02" w:rsidP="00DE471A">
            <w:pPr>
              <w:rPr>
                <w:rFonts w:eastAsia="Calibri"/>
                <w:b/>
              </w:rPr>
            </w:pPr>
            <w:r w:rsidRPr="00520229">
              <w:rPr>
                <w:rFonts w:eastAsia="Calibri"/>
                <w:b/>
              </w:rPr>
              <w:t>Puntuación</w:t>
            </w:r>
          </w:p>
        </w:tc>
      </w:tr>
      <w:tr w:rsidR="00520229" w:rsidRPr="00520229" w14:paraId="73268A0C" w14:textId="77777777" w:rsidTr="00DE471A">
        <w:tc>
          <w:tcPr>
            <w:tcW w:w="2426" w:type="pct"/>
            <w:tcBorders>
              <w:top w:val="single" w:sz="4" w:space="0" w:color="000000"/>
              <w:left w:val="single" w:sz="4" w:space="0" w:color="000000"/>
              <w:bottom w:val="single" w:sz="4" w:space="0" w:color="000000"/>
            </w:tcBorders>
            <w:shd w:val="clear" w:color="auto" w:fill="auto"/>
          </w:tcPr>
          <w:p w14:paraId="79B2C80A" w14:textId="77777777" w:rsidR="00B45C02" w:rsidRPr="00520229" w:rsidRDefault="00B45C02" w:rsidP="00DE471A">
            <w:pPr>
              <w:rPr>
                <w:rFonts w:eastAsia="Calibri"/>
              </w:rPr>
            </w:pPr>
            <w:r w:rsidRPr="00520229">
              <w:rPr>
                <w:rFonts w:eastAsia="Calibri"/>
                <w:b/>
                <w:bCs/>
              </w:rPr>
              <w:t>Oferta económica:</w:t>
            </w:r>
          </w:p>
          <w:p w14:paraId="37DA7231" w14:textId="50249DBB" w:rsidR="00B45C02" w:rsidRPr="00520229" w:rsidRDefault="00B45C02" w:rsidP="00DE471A">
            <w:pPr>
              <w:rPr>
                <w:rFonts w:eastAsia="Calibri"/>
                <w:iCs/>
              </w:rPr>
            </w:pPr>
            <w:r w:rsidRPr="00520229">
              <w:rPr>
                <w:rFonts w:eastAsia="Calibri"/>
              </w:rPr>
              <w:t>Se otorgará la máxima puntuación a la licitadora que formule el precio más bajo que sea admisible, es decir, que no sea anormalmente bajo y que no supere el presupuesto neto de licitación (es decir, el presupuesto máximo de licitación, IVA excluido), y al resto de licitadoras.</w:t>
            </w:r>
          </w:p>
        </w:tc>
        <w:tc>
          <w:tcPr>
            <w:tcW w:w="2574" w:type="pct"/>
            <w:tcBorders>
              <w:top w:val="single" w:sz="4" w:space="0" w:color="000000"/>
              <w:left w:val="single" w:sz="4" w:space="0" w:color="000000"/>
              <w:bottom w:val="single" w:sz="4" w:space="0" w:color="000000"/>
              <w:right w:val="single" w:sz="4" w:space="0" w:color="000000"/>
            </w:tcBorders>
            <w:shd w:val="clear" w:color="auto" w:fill="auto"/>
          </w:tcPr>
          <w:p w14:paraId="525B8F80" w14:textId="77777777" w:rsidR="00B45C02" w:rsidRPr="00520229" w:rsidRDefault="00B45C02" w:rsidP="00DE471A">
            <w:pPr>
              <w:rPr>
                <w:rFonts w:eastAsia="Calibri"/>
                <w:iCs/>
              </w:rPr>
            </w:pPr>
            <w:r w:rsidRPr="00520229">
              <w:rPr>
                <w:rFonts w:eastAsia="Calibri"/>
                <w:b/>
                <w:iCs/>
              </w:rPr>
              <w:t>De 0 puntos hasta un máximo de</w:t>
            </w:r>
            <w:r w:rsidRPr="00520229">
              <w:rPr>
                <w:rFonts w:eastAsia="Calibri"/>
                <w:b/>
              </w:rPr>
              <w:t xml:space="preserve"> 46 puntos.</w:t>
            </w:r>
          </w:p>
          <w:p w14:paraId="757DB8C6" w14:textId="2A851FE0" w:rsidR="00B10ADE" w:rsidRPr="00520229" w:rsidRDefault="00B10ADE" w:rsidP="00DE471A">
            <w:pPr>
              <w:rPr>
                <w:rFonts w:eastAsia="Calibri"/>
                <w:u w:val="single"/>
                <w:shd w:val="clear" w:color="auto" w:fill="D9E2F3" w:themeFill="accent1" w:themeFillTint="33"/>
              </w:rPr>
            </w:pPr>
            <w:r w:rsidRPr="00520229">
              <w:t>Puntuación = Máximo de puntos (46) x [(Presupuesto base de licitación anual - oferta considerada) / (Presupuesto base de licitación anual - oferta más económica)]</w:t>
            </w:r>
          </w:p>
        </w:tc>
      </w:tr>
      <w:tr w:rsidR="00520229" w:rsidRPr="00520229" w14:paraId="37D2E739" w14:textId="77777777" w:rsidTr="00DE471A">
        <w:trPr>
          <w:trHeight w:val="2076"/>
        </w:trPr>
        <w:tc>
          <w:tcPr>
            <w:tcW w:w="2426" w:type="pct"/>
            <w:tcBorders>
              <w:left w:val="single" w:sz="4" w:space="0" w:color="000000"/>
              <w:bottom w:val="single" w:sz="4" w:space="0" w:color="000000"/>
            </w:tcBorders>
            <w:shd w:val="clear" w:color="auto" w:fill="auto"/>
          </w:tcPr>
          <w:p w14:paraId="288AF3F5" w14:textId="77777777" w:rsidR="00B45C02" w:rsidRPr="00520229" w:rsidRDefault="00B45C02" w:rsidP="00DE471A">
            <w:pPr>
              <w:rPr>
                <w:rFonts w:eastAsia="Calibri"/>
              </w:rPr>
            </w:pPr>
            <w:r w:rsidRPr="00520229">
              <w:rPr>
                <w:rFonts w:eastAsia="Calibri"/>
              </w:rPr>
              <w:t xml:space="preserve">Incremento del número de concejales complementarios según el lote por el que se quiere presentar: </w:t>
            </w:r>
          </w:p>
          <w:p w14:paraId="67B15D0D" w14:textId="77777777" w:rsidR="00B45C02" w:rsidRPr="00520229" w:rsidRDefault="00B45C02" w:rsidP="00DE471A">
            <w:pPr>
              <w:rPr>
                <w:rFonts w:eastAsia="Calibri"/>
              </w:rPr>
            </w:pPr>
            <w:r w:rsidRPr="00520229">
              <w:rPr>
                <w:rFonts w:eastAsia="Calibri"/>
              </w:rPr>
              <w:t xml:space="preserve">Para el LOT 2, hay que hacer el incremento para el </w:t>
            </w:r>
            <w:proofErr w:type="spellStart"/>
            <w:r w:rsidRPr="00520229">
              <w:rPr>
                <w:rFonts w:eastAsia="Calibri"/>
              </w:rPr>
              <w:t>concierto</w:t>
            </w:r>
            <w:proofErr w:type="spellEnd"/>
            <w:r w:rsidRPr="00520229">
              <w:rPr>
                <w:rFonts w:eastAsia="Calibri"/>
              </w:rPr>
              <w:t xml:space="preserve"> Cal </w:t>
            </w:r>
            <w:proofErr w:type="spellStart"/>
            <w:r w:rsidRPr="00520229">
              <w:rPr>
                <w:rFonts w:eastAsia="Calibri"/>
              </w:rPr>
              <w:t>Txiringu</w:t>
            </w:r>
            <w:proofErr w:type="spellEnd"/>
            <w:r w:rsidRPr="00520229">
              <w:rPr>
                <w:rFonts w:eastAsia="Calibri"/>
              </w:rPr>
              <w:t>.</w:t>
            </w:r>
          </w:p>
          <w:p w14:paraId="62FD0CBB" w14:textId="77777777" w:rsidR="00B45C02" w:rsidRPr="00520229" w:rsidRDefault="00B45C02" w:rsidP="00DE471A">
            <w:pPr>
              <w:rPr>
                <w:rFonts w:eastAsia="Calibri"/>
              </w:rPr>
            </w:pPr>
          </w:p>
          <w:p w14:paraId="09B34094" w14:textId="2A9CC40D" w:rsidR="00B45C02" w:rsidRPr="00520229" w:rsidRDefault="00B45C02" w:rsidP="00DE471A">
            <w:pPr>
              <w:rPr>
                <w:rFonts w:eastAsia="Calibri"/>
                <w:b/>
                <w:bCs/>
              </w:rPr>
            </w:pPr>
            <w:r w:rsidRPr="00520229">
              <w:rPr>
                <w:rFonts w:eastAsia="Calibri"/>
              </w:rPr>
              <w:t xml:space="preserve">Se valorará la capacidad de responder a una urgencia técnica que tenga que ver con los servicios de producción solicitados en el PPT en el menor tiempo posible. </w:t>
            </w:r>
          </w:p>
        </w:tc>
        <w:tc>
          <w:tcPr>
            <w:tcW w:w="2574" w:type="pct"/>
            <w:tcBorders>
              <w:left w:val="single" w:sz="4" w:space="0" w:color="000000"/>
              <w:bottom w:val="single" w:sz="4" w:space="0" w:color="000000"/>
              <w:right w:val="single" w:sz="4" w:space="0" w:color="000000"/>
            </w:tcBorders>
            <w:shd w:val="clear" w:color="auto" w:fill="auto"/>
          </w:tcPr>
          <w:p w14:paraId="3CC1212B" w14:textId="77777777" w:rsidR="00B45C02" w:rsidRPr="00520229" w:rsidRDefault="00B45C02" w:rsidP="00DE471A">
            <w:pPr>
              <w:rPr>
                <w:rFonts w:eastAsia="Calibri"/>
              </w:rPr>
            </w:pPr>
            <w:r w:rsidRPr="00520229">
              <w:rPr>
                <w:rFonts w:eastAsia="Calibri"/>
                <w:b/>
              </w:rPr>
              <w:t>De 0 puntos hasta un máximo de 6 puntos.</w:t>
            </w:r>
          </w:p>
          <w:p w14:paraId="58223953" w14:textId="77777777" w:rsidR="00B45C02" w:rsidRPr="00520229" w:rsidRDefault="00B45C02" w:rsidP="00DE471A">
            <w:pPr>
              <w:rPr>
                <w:rFonts w:eastAsia="Calibri"/>
              </w:rPr>
            </w:pPr>
            <w:r w:rsidRPr="00520229">
              <w:rPr>
                <w:rFonts w:eastAsia="Calibri"/>
              </w:rPr>
              <w:t>1 concejal complementario para atender el servicio y que haga su presencia de entre 60 y 120 minutos....................................................... 1 punto</w:t>
            </w:r>
          </w:p>
          <w:p w14:paraId="33FE02AA" w14:textId="77777777" w:rsidR="00B45C02" w:rsidRPr="00520229" w:rsidRDefault="00B45C02" w:rsidP="00DE471A">
            <w:pPr>
              <w:rPr>
                <w:rFonts w:eastAsia="Calibri"/>
              </w:rPr>
            </w:pPr>
            <w:r w:rsidRPr="00520229">
              <w:rPr>
                <w:rFonts w:eastAsia="Calibri"/>
              </w:rPr>
              <w:t>1 concejal para atender el servicio y que haga su presencia antes de 60 minutos................... 2 puntos</w:t>
            </w:r>
          </w:p>
          <w:p w14:paraId="32B9019C" w14:textId="77777777" w:rsidR="00B45C02" w:rsidRPr="00520229" w:rsidRDefault="00B45C02" w:rsidP="00DE471A">
            <w:pPr>
              <w:rPr>
                <w:rFonts w:eastAsia="Calibri"/>
              </w:rPr>
            </w:pPr>
            <w:r w:rsidRPr="00520229">
              <w:rPr>
                <w:rFonts w:eastAsia="Calibri"/>
              </w:rPr>
              <w:t>2 concejales complementarios para atender el servicio y que haga su presencia de entre 60 y 120 minutos........................................................ 3 puntos</w:t>
            </w:r>
          </w:p>
          <w:p w14:paraId="7E4F007E" w14:textId="6A0A5CF3" w:rsidR="00B45C02" w:rsidRPr="00520229" w:rsidRDefault="00B45C02" w:rsidP="00DE471A">
            <w:pPr>
              <w:rPr>
                <w:rFonts w:eastAsia="Calibri"/>
                <w:b/>
              </w:rPr>
            </w:pPr>
            <w:r w:rsidRPr="00520229">
              <w:rPr>
                <w:rFonts w:eastAsia="Calibri"/>
              </w:rPr>
              <w:lastRenderedPageBreak/>
              <w:t>3 concejales para atender el servicio y que hagan su presencia antes de 60 minutos.................... 6 puntos</w:t>
            </w:r>
          </w:p>
        </w:tc>
      </w:tr>
    </w:tbl>
    <w:p w14:paraId="37F5E656" w14:textId="6D1F8945" w:rsidR="007E2F09" w:rsidRPr="00520229" w:rsidRDefault="007E2F09" w:rsidP="00DE471A">
      <w:pPr>
        <w:pStyle w:val="Ttol3"/>
      </w:pPr>
      <w:bookmarkStart w:id="213" w:name="_Toc188303526"/>
      <w:r w:rsidRPr="00520229">
        <w:lastRenderedPageBreak/>
        <w:t>Criterios de desempate</w:t>
      </w:r>
      <w:bookmarkEnd w:id="213"/>
    </w:p>
    <w:p w14:paraId="6F923DBE" w14:textId="77777777" w:rsidR="007E2F09" w:rsidRPr="00520229" w:rsidRDefault="007E2F09"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8578D52" w14:textId="77777777" w:rsidR="007E2F09" w:rsidRPr="00520229" w:rsidRDefault="007E2F09" w:rsidP="00DE471A">
      <w:pPr>
        <w:pStyle w:val="Pargrafdellista"/>
        <w:numPr>
          <w:ilvl w:val="0"/>
          <w:numId w:val="21"/>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trabajadores con discapacidad o en situación de exclusión social en la plantilla de cada una de las empresas, prevaleciendo en caso de igualdad, el mayor número de trabajadores fijos con discapacidad en plantilla, o el mayor número de personas trabajadoras en inclusión en la plantilla.</w:t>
      </w:r>
    </w:p>
    <w:p w14:paraId="31D560D3" w14:textId="77777777" w:rsidR="007E2F09" w:rsidRPr="00520229" w:rsidRDefault="007E2F09" w:rsidP="00DE471A">
      <w:pPr>
        <w:pStyle w:val="Pargrafdellista"/>
        <w:numPr>
          <w:ilvl w:val="0"/>
          <w:numId w:val="21"/>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Menor porcentaje de contratos temporales en la plantilla de cada una de las empresas.</w:t>
      </w:r>
    </w:p>
    <w:p w14:paraId="61F056EB" w14:textId="77777777" w:rsidR="007E2F09" w:rsidRPr="00520229" w:rsidRDefault="007E2F09" w:rsidP="00DE471A">
      <w:pPr>
        <w:pStyle w:val="Pargrafdellista"/>
        <w:numPr>
          <w:ilvl w:val="0"/>
          <w:numId w:val="21"/>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mujeres empleadas en la plantilla de cada una de las empresas.</w:t>
      </w:r>
    </w:p>
    <w:p w14:paraId="5C434E29" w14:textId="77777777" w:rsidR="007E2F09" w:rsidRPr="00520229" w:rsidRDefault="007E2F09" w:rsidP="00DE471A">
      <w:pPr>
        <w:pStyle w:val="Pargrafdellista"/>
        <w:numPr>
          <w:ilvl w:val="0"/>
          <w:numId w:val="21"/>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El sorteo, en caso de que la aplicación de los anteriores criterios no hubiera dado lugar a desempate.</w:t>
      </w:r>
    </w:p>
    <w:p w14:paraId="1D1A5E1A" w14:textId="77777777" w:rsidR="007E2F09" w:rsidRPr="00520229" w:rsidRDefault="007E2F09"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A efectos de aplicación de estos criterios los licitadores deberán acreditarlos, en su caso, mediante los correspondientes contratos de trabajo y documentos de cotización a la Seguridad Social y cualquier otro documento admitido en derecho que acredite los criterios sociales anteriormente referidos.</w:t>
      </w:r>
    </w:p>
    <w:p w14:paraId="1798D1CE" w14:textId="77777777" w:rsidR="007E2F09" w:rsidRPr="00520229" w:rsidRDefault="007E2F09" w:rsidP="00DE471A">
      <w:pPr>
        <w:tabs>
          <w:tab w:val="left" w:pos="-958"/>
          <w:tab w:val="left" w:pos="-720"/>
        </w:tabs>
        <w:spacing w:after="120"/>
        <w:rPr>
          <w:rFonts w:cs="Arial"/>
          <w:spacing w:val="-3"/>
        </w:rPr>
      </w:pPr>
      <w:r w:rsidRPr="00520229">
        <w:rPr>
          <w:rFonts w:cs="Arial"/>
          <w:spacing w:val="-3"/>
        </w:rPr>
        <w:t>La documentación acreditativa de los criterios de desempate a que se refiere el presente apartado será aportada por los licitadores en el momento en que se produzca el empate, y no con carácter previo.</w:t>
      </w:r>
    </w:p>
    <w:p w14:paraId="5CB594D1" w14:textId="09903C17" w:rsidR="007E2F09" w:rsidRPr="00520229" w:rsidRDefault="007E2F09" w:rsidP="00DE471A">
      <w:pPr>
        <w:pStyle w:val="Ttol2"/>
      </w:pPr>
      <w:bookmarkStart w:id="214" w:name="_Toc188303527"/>
      <w:r w:rsidRPr="00520229">
        <w:t>Apartado 50. Ofertas anormalmente bajas.</w:t>
      </w:r>
      <w:bookmarkEnd w:id="214"/>
    </w:p>
    <w:p w14:paraId="3D1AEC9E" w14:textId="77777777" w:rsidR="007E2F09" w:rsidRPr="00520229" w:rsidRDefault="007E2F09" w:rsidP="00DE471A">
      <w:r w:rsidRPr="00520229">
        <w:t>Para la determinación de las bajas presuntamente anormales o desproporcionadas, se estará a lo dispuesto en el artículo 85 del Real Decreto 1098/2001, de 12 de octubre, por el que se aprueba el Reglamento General de la Ley de Contratos de las Administraciones Públicas.</w:t>
      </w:r>
    </w:p>
    <w:p w14:paraId="4CF4494E" w14:textId="77777777" w:rsidR="007E2F09" w:rsidRPr="00520229" w:rsidRDefault="007E2F09" w:rsidP="00DE471A">
      <w:r w:rsidRPr="00520229">
        <w:t>En todos los casos, se dará audiencia al licitador o licitadores que las hayan presentado a fin de que, en un plazo no superior a tres días hábiles a contar desde el día hábil siguiente a la notificación del requerimiento, justifiquen la valoración de sus ofertas y precisen las condiciones, según lo establecido en el artículo 149 de la LCSP.</w:t>
      </w:r>
    </w:p>
    <w:p w14:paraId="52AD225B" w14:textId="137A64DD" w:rsidR="007E2F09" w:rsidRPr="00520229" w:rsidRDefault="007E2F09" w:rsidP="00DE471A">
      <w:pPr>
        <w:pStyle w:val="Ttol2"/>
      </w:pPr>
      <w:bookmarkStart w:id="215" w:name="_Toc188303528"/>
      <w:r w:rsidRPr="00520229">
        <w:t>Apartado 51. Admisibilidad de variantes.</w:t>
      </w:r>
      <w:bookmarkEnd w:id="215"/>
    </w:p>
    <w:p w14:paraId="570BE1E9" w14:textId="77777777" w:rsidR="007E2F09" w:rsidRPr="00520229" w:rsidRDefault="007E2F09" w:rsidP="00DE471A">
      <w:r w:rsidRPr="00520229">
        <w:t>Procede: NO</w:t>
      </w:r>
    </w:p>
    <w:p w14:paraId="7DE69436" w14:textId="54C31621" w:rsidR="007E2F09" w:rsidRPr="00520229" w:rsidRDefault="007E2F09" w:rsidP="00DE471A">
      <w:pPr>
        <w:pStyle w:val="Ttol2"/>
      </w:pPr>
      <w:bookmarkStart w:id="216" w:name="_Toc188303529"/>
      <w:r w:rsidRPr="00520229">
        <w:lastRenderedPageBreak/>
        <w:t>Apartado 52. Documentación técnica a presentar en relación con los criterios de adjudicación vinculados a un juicio de valor.</w:t>
      </w:r>
      <w:bookmarkEnd w:id="216"/>
    </w:p>
    <w:p w14:paraId="0058724D" w14:textId="77777777" w:rsidR="00B45C02" w:rsidRPr="00520229" w:rsidRDefault="00B45C02" w:rsidP="00DE471A">
      <w:pPr>
        <w:rPr>
          <w:rFonts w:eastAsia="Calibri"/>
        </w:rPr>
      </w:pPr>
      <w:r w:rsidRPr="00520229">
        <w:rPr>
          <w:rFonts w:eastAsia="Calibri"/>
        </w:rPr>
        <w:t xml:space="preserve">Los licitadores deberán presentar una memoria, indexada y foliada que tendrá máximo 50 páginas, en PDF, escritos en letra Arial o similar, tamaño mínimo 10. Ni la portada, ni el índice, que es obligatorio, ni la contraportada, computarán a los efectos del número máximo de páginas.  </w:t>
      </w:r>
    </w:p>
    <w:p w14:paraId="15B02BE7" w14:textId="5C25B6BB" w:rsidR="007E2F09" w:rsidRPr="00520229" w:rsidRDefault="00B45C02" w:rsidP="00DE471A">
      <w:pPr>
        <w:pStyle w:val="Anexo"/>
        <w:spacing w:line="240" w:lineRule="auto"/>
        <w:rPr>
          <w:rFonts w:ascii="Aptos Display" w:eastAsia="Calibri" w:hAnsi="Aptos Display" w:cs="Calibri"/>
          <w:lang w:val="es-ES"/>
        </w:rPr>
      </w:pPr>
      <w:r w:rsidRPr="00520229">
        <w:rPr>
          <w:rFonts w:ascii="Aptos Display" w:eastAsia="Calibri" w:hAnsi="Aptos Display" w:cs="Calibri"/>
        </w:rPr>
        <w:t xml:space="preserve">La memoria deberá </w:t>
      </w:r>
      <w:proofErr w:type="spellStart"/>
      <w:r w:rsidRPr="00520229">
        <w:rPr>
          <w:rFonts w:ascii="Aptos Display" w:eastAsia="Calibri" w:hAnsi="Aptos Display" w:cs="Calibri"/>
        </w:rPr>
        <w:t>contener</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el</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siguiente</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contenido</w:t>
      </w:r>
      <w:proofErr w:type="spellEnd"/>
      <w:r w:rsidRPr="00520229">
        <w:rPr>
          <w:rFonts w:ascii="Aptos Display" w:eastAsia="Calibri" w:hAnsi="Aptos Display" w:cs="Calibri"/>
        </w:rP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8494"/>
      </w:tblGrid>
      <w:tr w:rsidR="00520229" w:rsidRPr="00520229" w14:paraId="2E2F3B2F" w14:textId="77777777" w:rsidTr="002F3A4E">
        <w:trPr>
          <w:trHeight w:val="390"/>
        </w:trPr>
        <w:tc>
          <w:tcPr>
            <w:tcW w:w="4125" w:type="pct"/>
            <w:shd w:val="clear" w:color="auto" w:fill="auto"/>
          </w:tcPr>
          <w:p w14:paraId="2290F5B7" w14:textId="77777777" w:rsidR="007E2F09" w:rsidRPr="00520229" w:rsidRDefault="007E2F09" w:rsidP="00DE471A">
            <w:pPr>
              <w:jc w:val="left"/>
            </w:pPr>
            <w:r w:rsidRPr="00520229">
              <w:rPr>
                <w:rFonts w:eastAsia="Calibri"/>
                <w:b/>
              </w:rPr>
              <w:t xml:space="preserve">Criterios juicio de valor. </w:t>
            </w:r>
          </w:p>
        </w:tc>
      </w:tr>
      <w:tr w:rsidR="00520229" w:rsidRPr="00520229" w14:paraId="56EC0E79" w14:textId="77777777" w:rsidTr="002F3A4E">
        <w:tc>
          <w:tcPr>
            <w:tcW w:w="4125" w:type="pct"/>
            <w:shd w:val="clear" w:color="auto" w:fill="auto"/>
          </w:tcPr>
          <w:p w14:paraId="64FE3B69" w14:textId="77777777" w:rsidR="007E2F09" w:rsidRPr="00520229" w:rsidRDefault="007E2F09" w:rsidP="00DE471A">
            <w:pPr>
              <w:jc w:val="left"/>
              <w:rPr>
                <w:rFonts w:eastAsia="Calibri"/>
                <w:iCs/>
              </w:rPr>
            </w:pPr>
            <w:r w:rsidRPr="00520229">
              <w:rPr>
                <w:rFonts w:eastAsia="Calibri"/>
                <w:b/>
                <w:bCs/>
              </w:rPr>
              <w:t>Plan Operativo.</w:t>
            </w:r>
          </w:p>
          <w:p w14:paraId="083A13F9" w14:textId="77777777" w:rsidR="007E2F09" w:rsidRPr="00520229" w:rsidRDefault="007E2F09" w:rsidP="00DE471A">
            <w:pPr>
              <w:ind w:right="-2"/>
              <w:rPr>
                <w:rFonts w:eastAsia="Calibri"/>
                <w:iCs/>
              </w:rPr>
            </w:pPr>
            <w:r w:rsidRPr="00520229">
              <w:rPr>
                <w:rFonts w:eastAsia="Calibri"/>
                <w:iCs/>
              </w:rPr>
              <w:t xml:space="preserve">Se pide presentar un plan operativo de cada uno de los espacios de conciertos del Arnús, conciertos en el Paseo Marítimo, conciertos en la plaza Josep Tarradellas, en el que figure de manera obligatoria: </w:t>
            </w:r>
          </w:p>
          <w:p w14:paraId="371CEF5B" w14:textId="77777777" w:rsidR="007E2F09" w:rsidRPr="00520229" w:rsidRDefault="007E2F09" w:rsidP="00DE471A">
            <w:pPr>
              <w:ind w:right="-2"/>
              <w:rPr>
                <w:rFonts w:eastAsia="Calibri"/>
                <w:iCs/>
              </w:rPr>
            </w:pPr>
            <w:r w:rsidRPr="00520229">
              <w:rPr>
                <w:rFonts w:eastAsia="Calibri"/>
                <w:iCs/>
              </w:rPr>
              <w:t>- la preproducción técnica</w:t>
            </w:r>
          </w:p>
          <w:p w14:paraId="6C173CDD" w14:textId="77777777" w:rsidR="007E2F09" w:rsidRPr="00520229" w:rsidRDefault="007E2F09" w:rsidP="00DE471A">
            <w:pPr>
              <w:ind w:right="-2"/>
              <w:rPr>
                <w:rFonts w:eastAsia="Calibri"/>
                <w:iCs/>
              </w:rPr>
            </w:pPr>
            <w:r w:rsidRPr="00520229">
              <w:rPr>
                <w:rFonts w:eastAsia="Calibri"/>
                <w:iCs/>
              </w:rPr>
              <w:t>- la producción ejecutiva</w:t>
            </w:r>
          </w:p>
          <w:p w14:paraId="5286DD13" w14:textId="77777777" w:rsidR="007E2F09" w:rsidRPr="00520229" w:rsidRDefault="007E2F09" w:rsidP="00DE471A">
            <w:pPr>
              <w:ind w:right="-2"/>
              <w:rPr>
                <w:rFonts w:eastAsia="Calibri"/>
                <w:iCs/>
              </w:rPr>
            </w:pPr>
            <w:r w:rsidRPr="00520229">
              <w:rPr>
                <w:rFonts w:eastAsia="Calibri"/>
                <w:iCs/>
              </w:rPr>
              <w:t>- una implementación de los servicios solicitados en los espacios de la fiesta</w:t>
            </w:r>
          </w:p>
          <w:p w14:paraId="1ADC063C" w14:textId="77777777" w:rsidR="007E2F09" w:rsidRPr="00520229" w:rsidRDefault="007E2F09" w:rsidP="00DE471A">
            <w:pPr>
              <w:ind w:right="-2"/>
              <w:rPr>
                <w:rFonts w:eastAsia="Calibri"/>
                <w:iCs/>
              </w:rPr>
            </w:pPr>
            <w:r w:rsidRPr="00520229">
              <w:rPr>
                <w:rFonts w:eastAsia="Calibri"/>
                <w:iCs/>
              </w:rPr>
              <w:t xml:space="preserve">- una calendarización de las acciones y </w:t>
            </w:r>
            <w:proofErr w:type="spellStart"/>
            <w:r w:rsidRPr="00520229">
              <w:rPr>
                <w:rFonts w:eastAsia="Calibri"/>
                <w:iCs/>
              </w:rPr>
              <w:t>servicios</w:t>
            </w:r>
            <w:proofErr w:type="spellEnd"/>
            <w:r w:rsidRPr="00520229">
              <w:rPr>
                <w:rFonts w:eastAsia="Calibri"/>
                <w:iCs/>
              </w:rPr>
              <w:t xml:space="preserve"> a </w:t>
            </w:r>
            <w:proofErr w:type="spellStart"/>
            <w:r w:rsidRPr="00520229">
              <w:rPr>
                <w:rFonts w:eastAsia="Calibri"/>
                <w:iCs/>
              </w:rPr>
              <w:t>desarrollar</w:t>
            </w:r>
            <w:proofErr w:type="spellEnd"/>
          </w:p>
          <w:p w14:paraId="05E7E798" w14:textId="77777777" w:rsidR="007E2F09" w:rsidRPr="00520229" w:rsidRDefault="007E2F09" w:rsidP="00DE471A">
            <w:pPr>
              <w:ind w:right="-2"/>
              <w:rPr>
                <w:rFonts w:eastAsia="Calibri"/>
                <w:iCs/>
              </w:rPr>
            </w:pPr>
            <w:r w:rsidRPr="00520229">
              <w:rPr>
                <w:rFonts w:eastAsia="Calibri"/>
                <w:iCs/>
              </w:rPr>
              <w:t xml:space="preserve">- una propuesta de contra-rider alternativo a lo que se </w:t>
            </w:r>
            <w:proofErr w:type="spellStart"/>
            <w:r w:rsidRPr="00520229">
              <w:rPr>
                <w:rFonts w:eastAsia="Calibri"/>
                <w:iCs/>
              </w:rPr>
              <w:t>propone</w:t>
            </w:r>
            <w:proofErr w:type="spellEnd"/>
            <w:r w:rsidRPr="00520229">
              <w:rPr>
                <w:rFonts w:eastAsia="Calibri"/>
                <w:iCs/>
              </w:rPr>
              <w:t xml:space="preserve"> en esta </w:t>
            </w:r>
            <w:proofErr w:type="spellStart"/>
            <w:r w:rsidRPr="00520229">
              <w:rPr>
                <w:rFonts w:eastAsia="Calibri"/>
                <w:iCs/>
              </w:rPr>
              <w:t>Memoria</w:t>
            </w:r>
            <w:proofErr w:type="spellEnd"/>
            <w:r w:rsidRPr="00520229">
              <w:rPr>
                <w:rFonts w:eastAsia="Calibri"/>
                <w:iCs/>
              </w:rPr>
              <w:t>.</w:t>
            </w:r>
          </w:p>
          <w:p w14:paraId="2CAC63BF" w14:textId="77777777" w:rsidR="007E2F09" w:rsidRPr="00520229" w:rsidRDefault="007E2F09" w:rsidP="00DE471A">
            <w:pPr>
              <w:ind w:right="-2"/>
              <w:rPr>
                <w:rFonts w:eastAsia="Calibri"/>
                <w:iCs/>
              </w:rPr>
            </w:pPr>
            <w:r w:rsidRPr="00520229">
              <w:rPr>
                <w:rFonts w:eastAsia="Calibri"/>
                <w:iCs/>
              </w:rPr>
              <w:t>- una propuesta del espacio reservado para personas movilidad reducida y la infraestructura necesaria.</w:t>
            </w:r>
          </w:p>
          <w:p w14:paraId="6C7B72B2" w14:textId="77777777" w:rsidR="007E2F09" w:rsidRPr="00520229" w:rsidRDefault="007E2F09" w:rsidP="00DE471A">
            <w:pPr>
              <w:ind w:right="-2"/>
              <w:rPr>
                <w:rFonts w:eastAsia="Calibri"/>
                <w:b/>
                <w:iCs/>
              </w:rPr>
            </w:pPr>
            <w:r w:rsidRPr="00520229">
              <w:rPr>
                <w:rFonts w:eastAsia="Calibri"/>
                <w:iCs/>
              </w:rPr>
              <w:t xml:space="preserve"> Será necesario que se especifique el material alternativo, que deberá mantener el nivel de calidad y competencia técnica. </w:t>
            </w:r>
          </w:p>
        </w:tc>
      </w:tr>
      <w:tr w:rsidR="00520229" w:rsidRPr="00520229" w14:paraId="08EAF34C" w14:textId="77777777" w:rsidTr="002F3A4E">
        <w:tc>
          <w:tcPr>
            <w:tcW w:w="4125" w:type="pct"/>
            <w:shd w:val="clear" w:color="auto" w:fill="auto"/>
          </w:tcPr>
          <w:p w14:paraId="38F422E1" w14:textId="77777777" w:rsidR="007E2F09" w:rsidRPr="00520229" w:rsidRDefault="007E2F09" w:rsidP="00DE471A">
            <w:pPr>
              <w:widowControl w:val="0"/>
              <w:rPr>
                <w:rFonts w:eastAsia="Calibri"/>
                <w:b/>
                <w:bCs/>
                <w:iCs/>
              </w:rPr>
            </w:pPr>
            <w:r w:rsidRPr="00520229">
              <w:rPr>
                <w:rFonts w:eastAsia="Calibri"/>
                <w:b/>
                <w:bCs/>
              </w:rPr>
              <w:t>Implementación de los servicios solicitados en unos planos a color, de los siguientes espacios:</w:t>
            </w:r>
            <w:r w:rsidRPr="00520229">
              <w:rPr>
                <w:rFonts w:eastAsia="Calibri"/>
              </w:rPr>
              <w:t xml:space="preserve"> conciertos en Ca l'Arnús, conciertos en el Paseo Marítimo, conciertos en la plaza Josep Tarradellas. Hay que hacer unos planos de los espacios escénicos antes descritos donde estén detallados de manera clara y comprensible los requerimientos técnicos que se especifican en este documento y en el presupuesto. </w:t>
            </w:r>
          </w:p>
        </w:tc>
      </w:tr>
      <w:tr w:rsidR="00520229" w:rsidRPr="00520229" w14:paraId="797FBA5F" w14:textId="77777777" w:rsidTr="002F3A4E">
        <w:tc>
          <w:tcPr>
            <w:tcW w:w="4125" w:type="pct"/>
            <w:shd w:val="clear" w:color="auto" w:fill="auto"/>
          </w:tcPr>
          <w:p w14:paraId="3884711E" w14:textId="77777777" w:rsidR="007E2F09" w:rsidRPr="00520229" w:rsidRDefault="007E2F09" w:rsidP="00DE471A">
            <w:pPr>
              <w:jc w:val="left"/>
              <w:rPr>
                <w:rFonts w:eastAsia="Calibri"/>
                <w:iCs/>
              </w:rPr>
            </w:pPr>
            <w:r w:rsidRPr="00520229">
              <w:rPr>
                <w:rFonts w:eastAsia="Calibri"/>
                <w:b/>
                <w:bCs/>
                <w:iCs/>
              </w:rPr>
              <w:t>Sistema de control, coordinación y comunicación de los actos en fase de preproducción y producción ejecutiva.</w:t>
            </w:r>
          </w:p>
          <w:p w14:paraId="4BF462D1" w14:textId="77777777" w:rsidR="007E2F09" w:rsidRPr="00520229" w:rsidRDefault="007E2F09" w:rsidP="00DE471A">
            <w:pPr>
              <w:rPr>
                <w:rFonts w:eastAsia="Calibri"/>
                <w:b/>
                <w:iCs/>
              </w:rPr>
            </w:pPr>
            <w:r w:rsidRPr="00520229">
              <w:rPr>
                <w:rFonts w:eastAsia="Calibri"/>
                <w:iCs/>
              </w:rPr>
              <w:t xml:space="preserve">Se pide a las empresas que propongan procedimientos para garantizar un buen servicio en cuanto a dispositivo móviles, informáticos o documentales, que permitan la máxima eficacia en la preparación del plan operativo. </w:t>
            </w:r>
          </w:p>
        </w:tc>
      </w:tr>
      <w:tr w:rsidR="007E2F09" w:rsidRPr="00520229" w14:paraId="436F5959" w14:textId="77777777" w:rsidTr="002F3A4E">
        <w:tc>
          <w:tcPr>
            <w:tcW w:w="4125" w:type="pct"/>
            <w:shd w:val="clear" w:color="auto" w:fill="auto"/>
          </w:tcPr>
          <w:p w14:paraId="341DD589" w14:textId="77777777" w:rsidR="007E2F09" w:rsidRPr="00520229" w:rsidRDefault="007E2F09" w:rsidP="00DE471A">
            <w:pPr>
              <w:jc w:val="left"/>
              <w:rPr>
                <w:rFonts w:eastAsia="Calibri"/>
                <w:iCs/>
              </w:rPr>
            </w:pPr>
            <w:r w:rsidRPr="00520229">
              <w:rPr>
                <w:rFonts w:eastAsia="Calibri"/>
                <w:b/>
                <w:bCs/>
                <w:iCs/>
              </w:rPr>
              <w:t xml:space="preserve">Dotación de personal técnico. </w:t>
            </w:r>
          </w:p>
          <w:p w14:paraId="7795A888" w14:textId="77777777" w:rsidR="007E2F09" w:rsidRPr="00520229" w:rsidRDefault="007E2F09" w:rsidP="00DE471A">
            <w:r w:rsidRPr="00520229">
              <w:rPr>
                <w:rFonts w:eastAsia="Calibri"/>
                <w:iCs/>
              </w:rPr>
              <w:t xml:space="preserve">Se pide que aporten una mejora de carácter humano que garantice un mejor servicio, tipo un coordinador, un responsable riesgos laborales, etc, en número de dotación mínima que se indica en cada espacio. </w:t>
            </w:r>
          </w:p>
        </w:tc>
      </w:tr>
    </w:tbl>
    <w:p w14:paraId="645FDD10" w14:textId="77777777" w:rsidR="007E2F09" w:rsidRDefault="007E2F09" w:rsidP="00DE471A">
      <w:pPr>
        <w:pStyle w:val="Ttol1"/>
      </w:pPr>
    </w:p>
    <w:p w14:paraId="40B2E3B4" w14:textId="77777777" w:rsidR="00BC30F7" w:rsidRDefault="00BC30F7" w:rsidP="00BC30F7"/>
    <w:p w14:paraId="1B6F1C2E" w14:textId="77777777" w:rsidR="00BC30F7" w:rsidRPr="00BC30F7" w:rsidRDefault="00BC30F7" w:rsidP="00BC30F7"/>
    <w:p w14:paraId="2F452052" w14:textId="77777777" w:rsidR="00136EE2" w:rsidRPr="00520229" w:rsidRDefault="00136EE2" w:rsidP="00136EE2"/>
    <w:p w14:paraId="7C058BCE" w14:textId="72F6693F" w:rsidR="00B10ADE" w:rsidRPr="00520229" w:rsidRDefault="00B10ADE" w:rsidP="00DE471A">
      <w:pPr>
        <w:pStyle w:val="Ttol1"/>
      </w:pPr>
      <w:bookmarkStart w:id="217" w:name="_Toc188303530"/>
      <w:r w:rsidRPr="00520229">
        <w:lastRenderedPageBreak/>
        <w:t xml:space="preserve">D. CARACTERÍSTICAS ESPECÍFICAS DEL LOTE 3. </w:t>
      </w:r>
      <w:r w:rsidRPr="00520229">
        <w:rPr>
          <w:rFonts w:eastAsia="Calibri"/>
          <w:szCs w:val="20"/>
        </w:rPr>
        <w:t>ACTOS QUE SE CELEBRAN EN LA PLAZA DE LA PLANA, PLAZA DE LA VILA, Y ACTOS DE CULTURA POPULAR.</w:t>
      </w:r>
      <w:bookmarkEnd w:id="217"/>
    </w:p>
    <w:p w14:paraId="7BD15545" w14:textId="6AB7977F" w:rsidR="00B10ADE" w:rsidRPr="00520229" w:rsidRDefault="00B10ADE" w:rsidP="00DE471A">
      <w:pPr>
        <w:pStyle w:val="Ttol2"/>
      </w:pPr>
      <w:bookmarkStart w:id="218" w:name="_Toc188303531"/>
      <w:r w:rsidRPr="00520229">
        <w:t>Apartado 53. Configuración general del lote.</w:t>
      </w:r>
      <w:bookmarkEnd w:id="218"/>
    </w:p>
    <w:p w14:paraId="28C12696" w14:textId="77777777" w:rsidR="00B10ADE" w:rsidRPr="00520229" w:rsidRDefault="00B10ADE" w:rsidP="00DE471A">
      <w:pPr>
        <w:pStyle w:val="Ttol3"/>
      </w:pPr>
      <w:bookmarkStart w:id="219" w:name="_Toc188303532"/>
      <w:r w:rsidRPr="00520229">
        <w:t>Definición del objeto del contrato</w:t>
      </w:r>
      <w:bookmarkEnd w:id="219"/>
    </w:p>
    <w:p w14:paraId="1A29AE1C" w14:textId="740D24DC" w:rsidR="00B10ADE" w:rsidRPr="00520229" w:rsidRDefault="00B10ADE" w:rsidP="00DE471A">
      <w:pPr>
        <w:tabs>
          <w:tab w:val="left" w:pos="284"/>
        </w:tabs>
        <w:spacing w:after="120"/>
        <w:rPr>
          <w:rFonts w:eastAsia="Calibri"/>
        </w:rPr>
      </w:pPr>
      <w:r w:rsidRPr="00520229">
        <w:rPr>
          <w:rFonts w:eastAsia="Calibri"/>
        </w:rPr>
        <w:t xml:space="preserve">Plaza de la Villa: Muestra de elementos Festivos; Acto Rueda de prensa; Ensayo Abierto; Pregón y concierto; Noche del Mono inicio; Pasacalles Pequeño; Encuentro de Gigantes; Acto Noche de san Anastasio; Baile de Sardanes; Baile de Gralles; Cercabestia; Correfoc; Diada Castellera. </w:t>
      </w:r>
    </w:p>
    <w:p w14:paraId="4C093B0B" w14:textId="6DE00DCD" w:rsidR="00B10ADE" w:rsidRPr="00520229" w:rsidRDefault="00B10ADE" w:rsidP="00DE471A">
      <w:pPr>
        <w:tabs>
          <w:tab w:val="left" w:pos="284"/>
        </w:tabs>
        <w:spacing w:after="120"/>
        <w:rPr>
          <w:rFonts w:eastAsia="Calibri"/>
        </w:rPr>
      </w:pPr>
      <w:r w:rsidRPr="00520229">
        <w:rPr>
          <w:rFonts w:eastAsia="Calibri"/>
        </w:rPr>
        <w:t xml:space="preserve">Arriba de la Villa: Acto Ofrenda de Huevos a las Monjas Clarisas; Rincón Íntimo; Festividad de san Anastasio; Bailada de Sardanes. </w:t>
      </w:r>
    </w:p>
    <w:p w14:paraId="192AEACB" w14:textId="51C6401E" w:rsidR="00B10ADE" w:rsidRPr="00520229" w:rsidRDefault="00B10ADE" w:rsidP="00DE471A">
      <w:pPr>
        <w:tabs>
          <w:tab w:val="left" w:pos="284"/>
        </w:tabs>
        <w:spacing w:after="120"/>
        <w:rPr>
          <w:rFonts w:eastAsia="Calibri"/>
        </w:rPr>
      </w:pPr>
      <w:r w:rsidRPr="00520229">
        <w:rPr>
          <w:rFonts w:eastAsia="Calibri"/>
        </w:rPr>
        <w:t xml:space="preserve">Plaza de la Plana: Badagegantes; Festival de Jotas; Baile del Micaco; Comida popular y concierto Infantil; concierto de la EMMB; concierto Banda Sinfónica; Muestra de </w:t>
      </w:r>
      <w:proofErr w:type="spellStart"/>
      <w:r w:rsidRPr="00520229">
        <w:rPr>
          <w:rFonts w:eastAsia="Calibri"/>
        </w:rPr>
        <w:t>Danza</w:t>
      </w:r>
      <w:proofErr w:type="spellEnd"/>
      <w:r w:rsidRPr="00520229">
        <w:rPr>
          <w:rFonts w:eastAsia="Calibri"/>
        </w:rPr>
        <w:t xml:space="preserve">; Mayo en </w:t>
      </w:r>
      <w:proofErr w:type="spellStart"/>
      <w:r w:rsidRPr="00520229">
        <w:rPr>
          <w:rFonts w:eastAsia="Calibri"/>
        </w:rPr>
        <w:t>Danza</w:t>
      </w:r>
      <w:proofErr w:type="spellEnd"/>
      <w:r w:rsidRPr="00520229">
        <w:rPr>
          <w:rFonts w:eastAsia="Calibri"/>
        </w:rPr>
        <w:t>.</w:t>
      </w:r>
    </w:p>
    <w:p w14:paraId="1E7E2066" w14:textId="65E84634" w:rsidR="00B10ADE" w:rsidRPr="00520229" w:rsidRDefault="00B10ADE" w:rsidP="00DE471A">
      <w:pPr>
        <w:tabs>
          <w:tab w:val="left" w:pos="284"/>
        </w:tabs>
        <w:spacing w:after="120"/>
        <w:rPr>
          <w:rFonts w:eastAsia="Calibri"/>
        </w:rPr>
      </w:pPr>
      <w:r w:rsidRPr="00520229">
        <w:rPr>
          <w:rFonts w:eastAsia="Calibri"/>
        </w:rPr>
        <w:t xml:space="preserve">Plaza de Pompeu Fabra: </w:t>
      </w:r>
      <w:proofErr w:type="spellStart"/>
      <w:r w:rsidRPr="00520229">
        <w:rPr>
          <w:rFonts w:eastAsia="Calibri"/>
        </w:rPr>
        <w:t>Batocona</w:t>
      </w:r>
      <w:proofErr w:type="spellEnd"/>
      <w:r w:rsidRPr="00520229">
        <w:rPr>
          <w:rFonts w:eastAsia="Calibri"/>
        </w:rPr>
        <w:t>; Diada Trabucaire</w:t>
      </w:r>
    </w:p>
    <w:p w14:paraId="16B4B6FD" w14:textId="321CA607" w:rsidR="00B10ADE" w:rsidRPr="00520229" w:rsidRDefault="00B10ADE" w:rsidP="00DE471A">
      <w:pPr>
        <w:pStyle w:val="Ttol2"/>
      </w:pPr>
      <w:bookmarkStart w:id="220" w:name="_Toc188303533"/>
      <w:r w:rsidRPr="00520229">
        <w:rPr>
          <w:rFonts w:eastAsia="Calibri"/>
        </w:rPr>
        <w:t>Artículo 54.</w:t>
      </w:r>
      <w:r w:rsidRPr="00520229">
        <w:t xml:space="preserve"> Valor estimado.</w:t>
      </w:r>
      <w:bookmarkEnd w:id="220"/>
    </w:p>
    <w:tbl>
      <w:tblPr>
        <w:tblW w:w="5000" w:type="pct"/>
        <w:tblLook w:val="0000" w:firstRow="0" w:lastRow="0" w:firstColumn="0" w:lastColumn="0" w:noHBand="0" w:noVBand="0"/>
      </w:tblPr>
      <w:tblGrid>
        <w:gridCol w:w="4626"/>
        <w:gridCol w:w="3868"/>
      </w:tblGrid>
      <w:tr w:rsidR="00520229" w:rsidRPr="00520229" w14:paraId="2D87B571" w14:textId="77777777" w:rsidTr="002F3A4E">
        <w:trPr>
          <w:trHeight w:val="340"/>
        </w:trPr>
        <w:tc>
          <w:tcPr>
            <w:tcW w:w="2723" w:type="pct"/>
            <w:tcBorders>
              <w:top w:val="single" w:sz="4" w:space="0" w:color="000000"/>
              <w:left w:val="single" w:sz="4" w:space="0" w:color="000000"/>
              <w:bottom w:val="single" w:sz="4" w:space="0" w:color="000000"/>
            </w:tcBorders>
            <w:shd w:val="clear" w:color="auto" w:fill="E7E6E6"/>
            <w:vAlign w:val="center"/>
          </w:tcPr>
          <w:p w14:paraId="2DDCC727" w14:textId="77777777" w:rsidR="00B10ADE" w:rsidRPr="00520229" w:rsidRDefault="00B10ADE" w:rsidP="00DE471A">
            <w:pPr>
              <w:tabs>
                <w:tab w:val="left" w:pos="284"/>
              </w:tabs>
              <w:snapToGrid w:val="0"/>
              <w:spacing w:before="80" w:after="80"/>
              <w:jc w:val="center"/>
            </w:pPr>
            <w:r w:rsidRPr="00520229">
              <w:rPr>
                <w:rFonts w:cs="Arial"/>
                <w:b/>
                <w:bCs/>
              </w:rPr>
              <w:t>Concepto</w:t>
            </w:r>
          </w:p>
        </w:tc>
        <w:tc>
          <w:tcPr>
            <w:tcW w:w="2277"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09D0E256" w14:textId="77777777" w:rsidR="00B10ADE" w:rsidRPr="00520229" w:rsidRDefault="00B10ADE" w:rsidP="00DE471A">
            <w:pPr>
              <w:tabs>
                <w:tab w:val="left" w:pos="284"/>
              </w:tabs>
              <w:spacing w:before="80" w:after="80"/>
              <w:jc w:val="center"/>
            </w:pPr>
            <w:r w:rsidRPr="00520229">
              <w:rPr>
                <w:rFonts w:cs="Arial"/>
                <w:b/>
                <w:bCs/>
              </w:rPr>
              <w:t>Importe (IVA excluido)</w:t>
            </w:r>
          </w:p>
        </w:tc>
      </w:tr>
      <w:tr w:rsidR="00520229" w:rsidRPr="00520229" w14:paraId="53532BF8"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4A486C5E" w14:textId="77777777" w:rsidR="00B10ADE" w:rsidRPr="00520229" w:rsidRDefault="00B10ADE" w:rsidP="00DE471A">
            <w:pPr>
              <w:tabs>
                <w:tab w:val="left" w:pos="284"/>
              </w:tabs>
              <w:spacing w:before="80" w:after="80"/>
              <w:jc w:val="center"/>
            </w:pPr>
            <w:r w:rsidRPr="00520229">
              <w:rPr>
                <w:rFonts w:cs="Arial"/>
                <w:bCs/>
              </w:rPr>
              <w:t>Presupuesto base de licitación</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23474" w14:textId="431CC0B6" w:rsidR="00B10ADE" w:rsidRPr="00520229" w:rsidRDefault="00B10ADE" w:rsidP="00DE471A">
            <w:pPr>
              <w:tabs>
                <w:tab w:val="left" w:pos="284"/>
              </w:tabs>
              <w:spacing w:before="80" w:after="80"/>
              <w:jc w:val="right"/>
              <w:rPr>
                <w:rFonts w:cs="Arial"/>
                <w:bCs/>
              </w:rPr>
            </w:pPr>
            <w:r w:rsidRPr="00520229">
              <w:rPr>
                <w:rFonts w:cs="Arial"/>
                <w:bCs/>
              </w:rPr>
              <w:t xml:space="preserve">145.768,24 €                   </w:t>
            </w:r>
          </w:p>
        </w:tc>
      </w:tr>
      <w:tr w:rsidR="00520229" w:rsidRPr="00520229" w14:paraId="175C13F3"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38CA9D2A" w14:textId="77777777" w:rsidR="00B10ADE" w:rsidRPr="00520229" w:rsidRDefault="00B10ADE" w:rsidP="00DE471A">
            <w:pPr>
              <w:tabs>
                <w:tab w:val="left" w:pos="284"/>
              </w:tabs>
              <w:spacing w:before="80" w:after="80"/>
              <w:jc w:val="center"/>
            </w:pPr>
            <w:r w:rsidRPr="00520229">
              <w:rPr>
                <w:rFonts w:cs="Arial"/>
                <w:bCs/>
              </w:rPr>
              <w:t>Posibles modificaciones (20%)</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2674" w14:textId="7A6365BC" w:rsidR="00B10ADE" w:rsidRPr="00520229" w:rsidRDefault="00136EE2" w:rsidP="00DE471A">
            <w:pPr>
              <w:tabs>
                <w:tab w:val="left" w:pos="284"/>
              </w:tabs>
              <w:spacing w:before="80" w:after="80"/>
              <w:jc w:val="right"/>
              <w:rPr>
                <w:rFonts w:cs="Arial"/>
                <w:lang w:eastAsia="ca-ES"/>
              </w:rPr>
            </w:pPr>
            <w:r w:rsidRPr="00520229">
              <w:rPr>
                <w:rFonts w:cs="Arial"/>
                <w:lang w:eastAsia="ca-ES"/>
              </w:rPr>
              <w:t>29.153,65 €</w:t>
            </w:r>
          </w:p>
        </w:tc>
      </w:tr>
      <w:tr w:rsidR="00520229" w:rsidRPr="00520229" w14:paraId="674C3078"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427602A8" w14:textId="77777777" w:rsidR="00B10ADE" w:rsidRPr="00520229" w:rsidRDefault="00B10ADE" w:rsidP="00DE471A">
            <w:pPr>
              <w:tabs>
                <w:tab w:val="left" w:pos="284"/>
              </w:tabs>
              <w:spacing w:before="80" w:after="80"/>
              <w:jc w:val="center"/>
              <w:rPr>
                <w:rFonts w:cs="Arial"/>
                <w:bCs/>
                <w:lang w:eastAsia="ca-ES"/>
              </w:rPr>
            </w:pPr>
            <w:r w:rsidRPr="00520229">
              <w:rPr>
                <w:rFonts w:cs="Arial"/>
                <w:bCs/>
              </w:rPr>
              <w:t>Posibles prórrogas</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B568" w14:textId="158D853B" w:rsidR="00B10ADE" w:rsidRPr="00520229" w:rsidRDefault="00136EE2" w:rsidP="00DE471A">
            <w:pPr>
              <w:spacing w:before="80" w:after="80"/>
              <w:ind w:left="59"/>
              <w:jc w:val="right"/>
              <w:rPr>
                <w:rFonts w:cs="Arial"/>
              </w:rPr>
            </w:pPr>
            <w:r w:rsidRPr="00520229">
              <w:rPr>
                <w:rFonts w:cs="Arial"/>
              </w:rPr>
              <w:t>0,00 €</w:t>
            </w:r>
          </w:p>
        </w:tc>
      </w:tr>
      <w:tr w:rsidR="00520229" w:rsidRPr="00520229" w14:paraId="611AC660" w14:textId="77777777" w:rsidTr="002F3A4E">
        <w:trPr>
          <w:trHeight w:val="340"/>
        </w:trPr>
        <w:tc>
          <w:tcPr>
            <w:tcW w:w="2723" w:type="pct"/>
            <w:tcBorders>
              <w:top w:val="single" w:sz="4" w:space="0" w:color="000000"/>
              <w:left w:val="single" w:sz="4" w:space="0" w:color="000000"/>
              <w:bottom w:val="single" w:sz="4" w:space="0" w:color="000000"/>
            </w:tcBorders>
            <w:shd w:val="clear" w:color="auto" w:fill="auto"/>
            <w:vAlign w:val="center"/>
          </w:tcPr>
          <w:p w14:paraId="70EC55B1" w14:textId="77777777" w:rsidR="00B10ADE" w:rsidRPr="00520229" w:rsidRDefault="00B10ADE" w:rsidP="00DE471A">
            <w:pPr>
              <w:tabs>
                <w:tab w:val="left" w:pos="284"/>
              </w:tabs>
              <w:spacing w:before="80" w:after="80"/>
              <w:jc w:val="center"/>
              <w:rPr>
                <w:b/>
              </w:rPr>
            </w:pPr>
            <w:r w:rsidRPr="00520229">
              <w:rPr>
                <w:rFonts w:cs="Arial"/>
                <w:b/>
                <w:lang w:eastAsia="ca-ES"/>
              </w:rPr>
              <w:t>Total</w:t>
            </w:r>
          </w:p>
        </w:tc>
        <w:tc>
          <w:tcPr>
            <w:tcW w:w="2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048EF" w14:textId="6438ECA6" w:rsidR="00B10ADE" w:rsidRPr="00520229" w:rsidRDefault="00136EE2" w:rsidP="00DE471A">
            <w:pPr>
              <w:tabs>
                <w:tab w:val="left" w:pos="284"/>
              </w:tabs>
              <w:spacing w:before="80" w:after="80"/>
              <w:jc w:val="right"/>
              <w:rPr>
                <w:rFonts w:cs="Arial"/>
                <w:b/>
              </w:rPr>
            </w:pPr>
            <w:r w:rsidRPr="00520229">
              <w:rPr>
                <w:rFonts w:cs="Arial"/>
                <w:b/>
              </w:rPr>
              <w:t>174.921,89 €</w:t>
            </w:r>
          </w:p>
        </w:tc>
      </w:tr>
    </w:tbl>
    <w:p w14:paraId="5B392AA3" w14:textId="2BDC7ED3" w:rsidR="00B10ADE" w:rsidRPr="00520229" w:rsidRDefault="00B10ADE" w:rsidP="00DE471A">
      <w:pPr>
        <w:pStyle w:val="Ttol2"/>
      </w:pPr>
      <w:bookmarkStart w:id="221" w:name="_Toc188303534"/>
      <w:r w:rsidRPr="00520229">
        <w:t>Apartado 55. Presupuesto base de licitación del lote y crédito en el que se ampara.</w:t>
      </w:r>
      <w:bookmarkEnd w:id="221"/>
    </w:p>
    <w:tbl>
      <w:tblPr>
        <w:tblW w:w="5000" w:type="pct"/>
        <w:tblCellMar>
          <w:left w:w="70" w:type="dxa"/>
          <w:right w:w="70" w:type="dxa"/>
        </w:tblCellMar>
        <w:tblLook w:val="04A0" w:firstRow="1" w:lastRow="0" w:firstColumn="1" w:lastColumn="0" w:noHBand="0" w:noVBand="1"/>
      </w:tblPr>
      <w:tblGrid>
        <w:gridCol w:w="3102"/>
        <w:gridCol w:w="1595"/>
        <w:gridCol w:w="1887"/>
        <w:gridCol w:w="1900"/>
      </w:tblGrid>
      <w:tr w:rsidR="00520229" w:rsidRPr="00520229" w14:paraId="03A2A185" w14:textId="77777777" w:rsidTr="002F3A4E">
        <w:trPr>
          <w:trHeight w:val="915"/>
        </w:trPr>
        <w:tc>
          <w:tcPr>
            <w:tcW w:w="1828" w:type="pct"/>
            <w:tcBorders>
              <w:top w:val="single" w:sz="8" w:space="0" w:color="000000"/>
              <w:left w:val="single" w:sz="8" w:space="0" w:color="000000"/>
              <w:bottom w:val="single" w:sz="8" w:space="0" w:color="000000"/>
              <w:right w:val="nil"/>
            </w:tcBorders>
            <w:shd w:val="clear" w:color="000000" w:fill="BFBFBF"/>
            <w:vAlign w:val="center"/>
            <w:hideMark/>
          </w:tcPr>
          <w:p w14:paraId="3B25A048" w14:textId="77777777" w:rsidR="00B10ADE" w:rsidRPr="00520229" w:rsidRDefault="00B10ADE" w:rsidP="00DE471A">
            <w:pPr>
              <w:jc w:val="center"/>
              <w:rPr>
                <w:b/>
                <w:bCs/>
                <w:lang w:val="es-ES" w:eastAsia="es-ES"/>
              </w:rPr>
            </w:pPr>
            <w:r w:rsidRPr="00520229">
              <w:rPr>
                <w:b/>
                <w:bCs/>
                <w:lang w:eastAsia="es-ES"/>
              </w:rPr>
              <w:t>Concepto</w:t>
            </w:r>
          </w:p>
        </w:tc>
        <w:tc>
          <w:tcPr>
            <w:tcW w:w="940" w:type="pct"/>
            <w:tcBorders>
              <w:top w:val="single" w:sz="8" w:space="0" w:color="000000"/>
              <w:left w:val="single" w:sz="8" w:space="0" w:color="000000"/>
              <w:bottom w:val="single" w:sz="8" w:space="0" w:color="000000"/>
              <w:right w:val="nil"/>
            </w:tcBorders>
            <w:shd w:val="clear" w:color="000000" w:fill="BFBFBF"/>
            <w:vAlign w:val="center"/>
            <w:hideMark/>
          </w:tcPr>
          <w:p w14:paraId="2D82C7AB" w14:textId="77777777" w:rsidR="00B10ADE" w:rsidRPr="00520229" w:rsidRDefault="00B10ADE" w:rsidP="00DE471A">
            <w:pPr>
              <w:jc w:val="center"/>
              <w:rPr>
                <w:b/>
                <w:bCs/>
                <w:lang w:val="es-ES" w:eastAsia="es-ES"/>
              </w:rPr>
            </w:pPr>
            <w:r w:rsidRPr="00520229">
              <w:rPr>
                <w:b/>
                <w:bCs/>
                <w:lang w:eastAsia="es-ES"/>
              </w:rPr>
              <w:t>Importe (IVA excluido)</w:t>
            </w:r>
          </w:p>
        </w:tc>
        <w:tc>
          <w:tcPr>
            <w:tcW w:w="1112" w:type="pct"/>
            <w:tcBorders>
              <w:top w:val="single" w:sz="8" w:space="0" w:color="000000"/>
              <w:left w:val="single" w:sz="8" w:space="0" w:color="000000"/>
              <w:bottom w:val="single" w:sz="8" w:space="0" w:color="000000"/>
              <w:right w:val="nil"/>
            </w:tcBorders>
            <w:shd w:val="clear" w:color="000000" w:fill="BFBFBF"/>
            <w:vAlign w:val="center"/>
            <w:hideMark/>
          </w:tcPr>
          <w:p w14:paraId="0D32B8FA" w14:textId="77777777" w:rsidR="00B10ADE" w:rsidRPr="00520229" w:rsidRDefault="00B10ADE" w:rsidP="00DE471A">
            <w:pPr>
              <w:jc w:val="center"/>
              <w:rPr>
                <w:b/>
                <w:bCs/>
                <w:lang w:val="es-ES" w:eastAsia="es-ES"/>
              </w:rPr>
            </w:pPr>
            <w:r w:rsidRPr="00520229">
              <w:rPr>
                <w:b/>
                <w:bCs/>
                <w:lang w:eastAsia="es-ES"/>
              </w:rPr>
              <w:t>IVA</w:t>
            </w:r>
          </w:p>
        </w:tc>
        <w:tc>
          <w:tcPr>
            <w:tcW w:w="1120"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6DEEF7BB" w14:textId="77777777" w:rsidR="00B10ADE" w:rsidRPr="00520229" w:rsidRDefault="00B10ADE" w:rsidP="00DE471A">
            <w:pPr>
              <w:jc w:val="center"/>
              <w:rPr>
                <w:b/>
                <w:bCs/>
                <w:lang w:val="es-ES" w:eastAsia="es-ES"/>
              </w:rPr>
            </w:pPr>
            <w:r w:rsidRPr="00520229">
              <w:rPr>
                <w:b/>
                <w:bCs/>
                <w:lang w:eastAsia="es-ES"/>
              </w:rPr>
              <w:t>Importe total (IVA incluido)</w:t>
            </w:r>
          </w:p>
        </w:tc>
      </w:tr>
      <w:tr w:rsidR="00B10ADE" w:rsidRPr="00520229" w14:paraId="17B70343" w14:textId="77777777" w:rsidTr="002F3A4E">
        <w:trPr>
          <w:trHeight w:hRule="exact" w:val="525"/>
        </w:trPr>
        <w:tc>
          <w:tcPr>
            <w:tcW w:w="1828" w:type="pct"/>
            <w:tcBorders>
              <w:top w:val="nil"/>
              <w:left w:val="single" w:sz="8" w:space="0" w:color="000000"/>
              <w:bottom w:val="single" w:sz="8" w:space="0" w:color="000000"/>
              <w:right w:val="nil"/>
            </w:tcBorders>
            <w:shd w:val="clear" w:color="auto" w:fill="auto"/>
            <w:vAlign w:val="center"/>
            <w:hideMark/>
          </w:tcPr>
          <w:p w14:paraId="111B240A" w14:textId="2F4D1BAB" w:rsidR="00B10ADE" w:rsidRPr="00520229" w:rsidRDefault="00B10ADE" w:rsidP="00DE471A">
            <w:pPr>
              <w:rPr>
                <w:bCs/>
                <w:lang w:eastAsia="es-ES"/>
              </w:rPr>
            </w:pPr>
            <w:r w:rsidRPr="00520229">
              <w:rPr>
                <w:bCs/>
                <w:lang w:eastAsia="es-ES"/>
              </w:rPr>
              <w:t>Presupuesto base de licitación Lote 3</w:t>
            </w:r>
          </w:p>
        </w:tc>
        <w:tc>
          <w:tcPr>
            <w:tcW w:w="940" w:type="pct"/>
            <w:tcBorders>
              <w:top w:val="nil"/>
              <w:left w:val="single" w:sz="8" w:space="0" w:color="000000"/>
              <w:bottom w:val="single" w:sz="8" w:space="0" w:color="000000"/>
              <w:right w:val="single" w:sz="8" w:space="0" w:color="000000"/>
            </w:tcBorders>
            <w:shd w:val="clear" w:color="auto" w:fill="auto"/>
            <w:vAlign w:val="center"/>
            <w:hideMark/>
          </w:tcPr>
          <w:p w14:paraId="59425A5D" w14:textId="0292A4A6" w:rsidR="00B10ADE" w:rsidRPr="00520229" w:rsidRDefault="00B10ADE" w:rsidP="00DE471A">
            <w:pPr>
              <w:jc w:val="center"/>
              <w:rPr>
                <w:bCs/>
                <w:lang w:eastAsia="es-ES"/>
              </w:rPr>
            </w:pPr>
            <w:r w:rsidRPr="00520229">
              <w:rPr>
                <w:bCs/>
                <w:lang w:eastAsia="es-ES"/>
              </w:rPr>
              <w:t xml:space="preserve">  </w:t>
            </w:r>
            <w:r w:rsidRPr="00520229">
              <w:rPr>
                <w:rFonts w:cs="Arial"/>
                <w:bCs/>
              </w:rPr>
              <w:t>145.768,24 €</w:t>
            </w:r>
          </w:p>
        </w:tc>
        <w:tc>
          <w:tcPr>
            <w:tcW w:w="1112" w:type="pct"/>
            <w:tcBorders>
              <w:top w:val="nil"/>
              <w:left w:val="nil"/>
              <w:bottom w:val="single" w:sz="8" w:space="0" w:color="000000"/>
              <w:right w:val="nil"/>
            </w:tcBorders>
            <w:shd w:val="clear" w:color="auto" w:fill="auto"/>
            <w:vAlign w:val="center"/>
            <w:hideMark/>
          </w:tcPr>
          <w:p w14:paraId="61918D9B" w14:textId="618DE7F0" w:rsidR="00B10ADE" w:rsidRPr="00520229" w:rsidRDefault="00B10ADE" w:rsidP="00DE471A">
            <w:pPr>
              <w:jc w:val="center"/>
              <w:rPr>
                <w:bCs/>
                <w:lang w:eastAsia="es-ES"/>
              </w:rPr>
            </w:pPr>
            <w:r w:rsidRPr="00520229">
              <w:rPr>
                <w:bCs/>
                <w:lang w:eastAsia="es-ES"/>
              </w:rPr>
              <w:t xml:space="preserve">            30.611,33 € </w:t>
            </w:r>
          </w:p>
        </w:tc>
        <w:tc>
          <w:tcPr>
            <w:tcW w:w="1120" w:type="pct"/>
            <w:tcBorders>
              <w:top w:val="nil"/>
              <w:left w:val="single" w:sz="8" w:space="0" w:color="000000"/>
              <w:bottom w:val="single" w:sz="8" w:space="0" w:color="000000"/>
              <w:right w:val="single" w:sz="8" w:space="0" w:color="000000"/>
            </w:tcBorders>
            <w:shd w:val="clear" w:color="auto" w:fill="auto"/>
            <w:vAlign w:val="center"/>
            <w:hideMark/>
          </w:tcPr>
          <w:p w14:paraId="27F25BC3" w14:textId="7AA3E18E" w:rsidR="00B10ADE" w:rsidRPr="00520229" w:rsidRDefault="00B10ADE" w:rsidP="00DE471A">
            <w:pPr>
              <w:rPr>
                <w:bCs/>
                <w:lang w:eastAsia="es-ES"/>
              </w:rPr>
            </w:pPr>
            <w:r w:rsidRPr="00520229">
              <w:rPr>
                <w:bCs/>
                <w:lang w:eastAsia="es-ES"/>
              </w:rPr>
              <w:t xml:space="preserve">             176.379,57 €</w:t>
            </w:r>
          </w:p>
        </w:tc>
      </w:tr>
    </w:tbl>
    <w:p w14:paraId="6304D663" w14:textId="77777777" w:rsidR="00B10ADE" w:rsidRPr="00520229" w:rsidRDefault="00B10ADE" w:rsidP="00DE471A">
      <w:pPr>
        <w:tabs>
          <w:tab w:val="left" w:pos="284"/>
        </w:tabs>
        <w:contextualSpacing/>
        <w:rPr>
          <w:rFonts w:eastAsia="Calibri"/>
        </w:rPr>
      </w:pPr>
    </w:p>
    <w:p w14:paraId="4BA184E2" w14:textId="77777777" w:rsidR="00B10ADE" w:rsidRPr="00520229" w:rsidRDefault="00B10ADE" w:rsidP="00DE471A">
      <w:pPr>
        <w:tabs>
          <w:tab w:val="left" w:pos="284"/>
        </w:tabs>
        <w:contextualSpacing/>
        <w:rPr>
          <w:rFonts w:eastAsia="Calibri"/>
        </w:rPr>
      </w:pPr>
      <w:r w:rsidRPr="00520229">
        <w:rPr>
          <w:rFonts w:eastAsia="Calibri"/>
        </w:rPr>
        <w:t>De conformidad con lo establecido en el artículo 309.1 LCSP, en los casos en que se determine el precio mediante unidades de ejecución, el precio del contrato podrá incrementarse hasta un 10% como consecuencia de la variación que, durante la correcta ejecución de la prestación, se produzca exclusivamente en el número de unidades realmente ejecutadas por las previstas en el contrato,  las cuales podrán ser recogidas en la liquidación, siempre que no representen un incremento del gasto superior al 10 por ciento del precio del contrato. Este incremento no se considerará una modificación del contrato.</w:t>
      </w:r>
    </w:p>
    <w:p w14:paraId="0E73A1AE" w14:textId="57F1D8AB" w:rsidR="00B10ADE" w:rsidRPr="00520229" w:rsidRDefault="00B10ADE" w:rsidP="00DE471A">
      <w:pPr>
        <w:pStyle w:val="Ttol2"/>
      </w:pPr>
      <w:bookmarkStart w:id="222" w:name="_Toc188303535"/>
      <w:r w:rsidRPr="00520229">
        <w:t>Apartado 56. Criterios de adjudicación del Lote 3.</w:t>
      </w:r>
      <w:bookmarkEnd w:id="222"/>
    </w:p>
    <w:p w14:paraId="70FF6698" w14:textId="4BC557A1" w:rsidR="00CF0861" w:rsidRPr="00520229" w:rsidRDefault="00CF0861" w:rsidP="00DE471A">
      <w:pPr>
        <w:tabs>
          <w:tab w:val="left" w:pos="284"/>
        </w:tabs>
        <w:spacing w:before="0" w:after="160"/>
        <w:contextualSpacing/>
        <w:jc w:val="left"/>
        <w:rPr>
          <w:rFonts w:eastAsia="Calibri"/>
        </w:rPr>
      </w:pPr>
      <w:r w:rsidRPr="00520229">
        <w:rPr>
          <w:rFonts w:eastAsia="Calibri"/>
          <w:b/>
        </w:rPr>
        <w:t>Criterios de adjudicación que dependen de un juicio de valor. Hasta un máximo de 48 puntos</w:t>
      </w:r>
      <w:bookmarkStart w:id="223" w:name="Còpia_de_Còpia_de_Unnamed44_1_1"/>
    </w:p>
    <w:p w14:paraId="110FC444" w14:textId="77777777" w:rsidR="00CF0861" w:rsidRPr="00520229" w:rsidRDefault="00CF0861" w:rsidP="00DE471A">
      <w:pPr>
        <w:rPr>
          <w:rFonts w:eastAsia="Calibri"/>
        </w:rPr>
      </w:pPr>
      <w:r w:rsidRPr="00520229">
        <w:rPr>
          <w:rFonts w:eastAsia="Calibri"/>
        </w:rPr>
        <w:lastRenderedPageBreak/>
        <w:t xml:space="preserve">Los licitadores deberán presentar una memoria, indexada y foliada que tendrá entre 20 y 40 páginas, en PDF, escritos en letra Arial o similar, tamaño mínimo 10. Ni la portada, ni el índice, que es obligatorio, ni la contraportada, computarán a los efectos del número máximo de páginas.  </w:t>
      </w:r>
    </w:p>
    <w:bookmarkEnd w:id="223"/>
    <w:p w14:paraId="1E70E174" w14:textId="77777777" w:rsidR="00CF0861" w:rsidRPr="00520229" w:rsidRDefault="00CF0861" w:rsidP="00DE471A">
      <w:pPr>
        <w:jc w:val="left"/>
        <w:rPr>
          <w:rFonts w:eastAsia="Calibri"/>
        </w:rPr>
      </w:pPr>
      <w:r w:rsidRPr="00520229">
        <w:rPr>
          <w:rFonts w:eastAsia="Calibri"/>
        </w:rPr>
        <w:t>La memoria deberá contener el siguiente contenido:</w:t>
      </w:r>
    </w:p>
    <w:tbl>
      <w:tblPr>
        <w:tblW w:w="5000" w:type="pct"/>
        <w:tblLook w:val="0000" w:firstRow="0" w:lastRow="0" w:firstColumn="0" w:lastColumn="0" w:noHBand="0" w:noVBand="0"/>
      </w:tblPr>
      <w:tblGrid>
        <w:gridCol w:w="7008"/>
        <w:gridCol w:w="1486"/>
      </w:tblGrid>
      <w:tr w:rsidR="00520229" w:rsidRPr="00520229" w14:paraId="763CD42E" w14:textId="77777777" w:rsidTr="00BC30F7">
        <w:trPr>
          <w:trHeight w:val="390"/>
        </w:trPr>
        <w:tc>
          <w:tcPr>
            <w:tcW w:w="4125" w:type="pct"/>
            <w:tcBorders>
              <w:top w:val="single" w:sz="4" w:space="0" w:color="000000"/>
              <w:left w:val="single" w:sz="4" w:space="0" w:color="000000"/>
              <w:bottom w:val="single" w:sz="4" w:space="0" w:color="000000"/>
            </w:tcBorders>
            <w:shd w:val="clear" w:color="auto" w:fill="auto"/>
          </w:tcPr>
          <w:p w14:paraId="0957F8C7" w14:textId="77777777" w:rsidR="00CF0861" w:rsidRPr="00520229" w:rsidRDefault="00CF0861" w:rsidP="00DE471A">
            <w:pPr>
              <w:jc w:val="left"/>
            </w:pPr>
            <w:r w:rsidRPr="00520229">
              <w:rPr>
                <w:rFonts w:eastAsia="Calibri"/>
                <w:b/>
              </w:rPr>
              <w:t xml:space="preserve">Criterios juicio de valor. </w:t>
            </w: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0EEFAF28" w14:textId="77777777" w:rsidR="00CF0861" w:rsidRPr="00520229" w:rsidRDefault="00CF0861" w:rsidP="00DE471A">
            <w:pPr>
              <w:jc w:val="left"/>
              <w:rPr>
                <w:rFonts w:eastAsia="Calibri"/>
                <w:b/>
              </w:rPr>
            </w:pPr>
            <w:r w:rsidRPr="00520229">
              <w:rPr>
                <w:rFonts w:eastAsia="Calibri"/>
                <w:b/>
              </w:rPr>
              <w:t>Puntuación</w:t>
            </w:r>
          </w:p>
          <w:p w14:paraId="1C1F423D" w14:textId="77777777" w:rsidR="00CF0861" w:rsidRPr="00520229" w:rsidRDefault="00CF0861" w:rsidP="00DE471A">
            <w:pPr>
              <w:jc w:val="left"/>
              <w:rPr>
                <w:rFonts w:eastAsia="Calibri"/>
                <w:b/>
              </w:rPr>
            </w:pPr>
          </w:p>
        </w:tc>
      </w:tr>
      <w:tr w:rsidR="00520229" w:rsidRPr="00520229" w14:paraId="7A81CF86" w14:textId="77777777" w:rsidTr="00BC30F7">
        <w:tc>
          <w:tcPr>
            <w:tcW w:w="4125" w:type="pct"/>
            <w:tcBorders>
              <w:top w:val="single" w:sz="4" w:space="0" w:color="000000"/>
              <w:left w:val="single" w:sz="4" w:space="0" w:color="000000"/>
              <w:bottom w:val="single" w:sz="4" w:space="0" w:color="000000"/>
            </w:tcBorders>
            <w:shd w:val="clear" w:color="auto" w:fill="auto"/>
          </w:tcPr>
          <w:p w14:paraId="16A4E77E" w14:textId="65B0285B" w:rsidR="00CF0861" w:rsidRPr="00520229" w:rsidRDefault="00CF0861" w:rsidP="00DE471A">
            <w:pPr>
              <w:jc w:val="left"/>
              <w:rPr>
                <w:rFonts w:eastAsia="Calibri"/>
                <w:iCs/>
              </w:rPr>
            </w:pPr>
            <w:r w:rsidRPr="00520229">
              <w:rPr>
                <w:rFonts w:eastAsia="Calibri"/>
                <w:b/>
                <w:bCs/>
              </w:rPr>
              <w:t>Plan Operativo.</w:t>
            </w:r>
          </w:p>
          <w:p w14:paraId="3F020B52" w14:textId="124F28CE" w:rsidR="00CF0861" w:rsidRPr="00520229" w:rsidRDefault="00CF0861" w:rsidP="00DE471A">
            <w:pPr>
              <w:ind w:right="-2"/>
            </w:pPr>
            <w:r w:rsidRPr="00520229">
              <w:rPr>
                <w:rFonts w:eastAsia="Calibri"/>
                <w:iCs/>
              </w:rPr>
              <w:t xml:space="preserve"> </w:t>
            </w:r>
          </w:p>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34FA1EF1" w14:textId="01DD245B" w:rsidR="00CF0861" w:rsidRPr="00520229" w:rsidRDefault="00CF0861" w:rsidP="00DE471A">
            <w:pPr>
              <w:jc w:val="left"/>
              <w:rPr>
                <w:rFonts w:eastAsia="Calibri"/>
              </w:rPr>
            </w:pPr>
            <w:r w:rsidRPr="00520229">
              <w:rPr>
                <w:rFonts w:eastAsia="Calibri"/>
                <w:b/>
                <w:iCs/>
              </w:rPr>
              <w:t>De 0 puntos hasta un máximo de</w:t>
            </w:r>
            <w:r w:rsidRPr="00520229">
              <w:rPr>
                <w:rFonts w:eastAsia="Calibri"/>
                <w:b/>
              </w:rPr>
              <w:t xml:space="preserve"> 18 puntos.</w:t>
            </w:r>
          </w:p>
        </w:tc>
      </w:tr>
      <w:tr w:rsidR="00520229" w:rsidRPr="00520229" w14:paraId="3589512B" w14:textId="77777777" w:rsidTr="00BC30F7">
        <w:tc>
          <w:tcPr>
            <w:tcW w:w="4125" w:type="pct"/>
            <w:tcBorders>
              <w:left w:val="single" w:sz="4" w:space="0" w:color="000000"/>
              <w:bottom w:val="single" w:sz="4" w:space="0" w:color="000000"/>
            </w:tcBorders>
            <w:shd w:val="clear" w:color="auto" w:fill="auto"/>
          </w:tcPr>
          <w:p w14:paraId="56F7AEB1" w14:textId="286FD7A2" w:rsidR="00CF0861" w:rsidRPr="00520229" w:rsidRDefault="00CF0861" w:rsidP="00DE471A">
            <w:pPr>
              <w:widowControl w:val="0"/>
              <w:rPr>
                <w:rFonts w:eastAsia="Calibri"/>
              </w:rPr>
            </w:pPr>
            <w:r w:rsidRPr="00520229">
              <w:rPr>
                <w:rFonts w:eastAsia="Calibri"/>
                <w:b/>
                <w:bCs/>
              </w:rPr>
              <w:t>Implementación de los servicios solicitados en unos planos de los siguientes espacios:</w:t>
            </w:r>
            <w:r w:rsidRPr="00520229">
              <w:rPr>
                <w:rFonts w:eastAsia="Calibri"/>
              </w:rPr>
              <w:t xml:space="preserve"> todas las actividades que se celebran en la plaza de la Plana, y en la plaza de la Vila, sólo en referencia al acto del Pregón. </w:t>
            </w:r>
          </w:p>
          <w:p w14:paraId="76F598E9" w14:textId="77777777" w:rsidR="00CF0861" w:rsidRPr="00520229" w:rsidRDefault="00CF0861" w:rsidP="00DE471A">
            <w:pPr>
              <w:widowControl w:val="0"/>
            </w:pPr>
            <w:r w:rsidRPr="00520229">
              <w:rPr>
                <w:rFonts w:eastAsia="Calibri"/>
              </w:rPr>
              <w:t xml:space="preserve"> </w:t>
            </w:r>
          </w:p>
        </w:tc>
        <w:tc>
          <w:tcPr>
            <w:tcW w:w="875" w:type="pct"/>
            <w:tcBorders>
              <w:left w:val="single" w:sz="4" w:space="0" w:color="000000"/>
              <w:bottom w:val="single" w:sz="4" w:space="0" w:color="000000"/>
              <w:right w:val="single" w:sz="4" w:space="0" w:color="000000"/>
            </w:tcBorders>
            <w:shd w:val="clear" w:color="auto" w:fill="auto"/>
          </w:tcPr>
          <w:p w14:paraId="46F80FF7" w14:textId="77777777" w:rsidR="00CF0861" w:rsidRPr="00520229" w:rsidRDefault="00CF0861" w:rsidP="00DE471A">
            <w:pPr>
              <w:jc w:val="left"/>
            </w:pPr>
            <w:r w:rsidRPr="00520229">
              <w:rPr>
                <w:rFonts w:eastAsia="Calibri"/>
                <w:b/>
                <w:iCs/>
              </w:rPr>
              <w:t>De 0 puntos hasta un máximo de</w:t>
            </w:r>
            <w:r w:rsidRPr="00520229">
              <w:rPr>
                <w:rFonts w:eastAsia="Calibri"/>
                <w:b/>
              </w:rPr>
              <w:t xml:space="preserve"> 18 puntos.</w:t>
            </w:r>
          </w:p>
        </w:tc>
      </w:tr>
      <w:tr w:rsidR="00520229" w:rsidRPr="00520229" w14:paraId="282F1623" w14:textId="77777777" w:rsidTr="00BC30F7">
        <w:tc>
          <w:tcPr>
            <w:tcW w:w="4125" w:type="pct"/>
            <w:tcBorders>
              <w:left w:val="single" w:sz="4" w:space="0" w:color="000000"/>
              <w:bottom w:val="single" w:sz="4" w:space="0" w:color="000000"/>
            </w:tcBorders>
            <w:shd w:val="clear" w:color="auto" w:fill="auto"/>
          </w:tcPr>
          <w:p w14:paraId="6FFBC1AC" w14:textId="49F7431F" w:rsidR="00CF0861" w:rsidRPr="00520229" w:rsidRDefault="00CF0861" w:rsidP="00DE471A">
            <w:pPr>
              <w:jc w:val="left"/>
              <w:rPr>
                <w:rFonts w:eastAsia="Calibri"/>
                <w:iCs/>
              </w:rPr>
            </w:pPr>
            <w:r w:rsidRPr="00520229">
              <w:rPr>
                <w:rFonts w:eastAsia="Calibri"/>
                <w:b/>
                <w:bCs/>
                <w:iCs/>
              </w:rPr>
              <w:t>Sistema de control, coordinación y comunicación de los actos en fase de preproducción y producción ejecutiva.</w:t>
            </w:r>
          </w:p>
          <w:p w14:paraId="03866027" w14:textId="77777777" w:rsidR="00CF0861" w:rsidRPr="00520229" w:rsidRDefault="00CF0861" w:rsidP="00DE471A">
            <w:pPr>
              <w:rPr>
                <w:rFonts w:eastAsia="Calibri"/>
                <w:b/>
                <w:iCs/>
              </w:rPr>
            </w:pPr>
          </w:p>
        </w:tc>
        <w:tc>
          <w:tcPr>
            <w:tcW w:w="875" w:type="pct"/>
            <w:tcBorders>
              <w:left w:val="single" w:sz="4" w:space="0" w:color="000000"/>
              <w:bottom w:val="single" w:sz="4" w:space="0" w:color="000000"/>
              <w:right w:val="single" w:sz="4" w:space="0" w:color="000000"/>
            </w:tcBorders>
            <w:shd w:val="clear" w:color="auto" w:fill="auto"/>
          </w:tcPr>
          <w:p w14:paraId="077ED7F2" w14:textId="6DB8147F" w:rsidR="00CF0861" w:rsidRPr="00520229" w:rsidRDefault="00CF0861" w:rsidP="00DE471A">
            <w:pPr>
              <w:jc w:val="left"/>
              <w:rPr>
                <w:rFonts w:eastAsia="Calibri"/>
              </w:rPr>
            </w:pPr>
            <w:r w:rsidRPr="00520229">
              <w:rPr>
                <w:rFonts w:eastAsia="Calibri"/>
                <w:b/>
                <w:iCs/>
              </w:rPr>
              <w:t>De 0 puntos hasta un máximo de</w:t>
            </w:r>
            <w:r w:rsidRPr="00520229">
              <w:rPr>
                <w:rFonts w:eastAsia="Calibri"/>
                <w:b/>
              </w:rPr>
              <w:t xml:space="preserve"> 6 puntos.</w:t>
            </w:r>
          </w:p>
        </w:tc>
      </w:tr>
      <w:tr w:rsidR="00CF0861" w:rsidRPr="00520229" w14:paraId="1F5E9BBD" w14:textId="77777777" w:rsidTr="00BC30F7">
        <w:tc>
          <w:tcPr>
            <w:tcW w:w="4125" w:type="pct"/>
            <w:tcBorders>
              <w:top w:val="single" w:sz="4" w:space="0" w:color="000000"/>
              <w:left w:val="single" w:sz="4" w:space="0" w:color="000000"/>
              <w:bottom w:val="single" w:sz="4" w:space="0" w:color="000000"/>
            </w:tcBorders>
            <w:shd w:val="clear" w:color="auto" w:fill="auto"/>
          </w:tcPr>
          <w:p w14:paraId="31711189" w14:textId="2DD6E730" w:rsidR="00CF0861" w:rsidRPr="00520229" w:rsidRDefault="00CF0861" w:rsidP="00DE471A">
            <w:pPr>
              <w:jc w:val="left"/>
              <w:rPr>
                <w:rFonts w:eastAsia="Calibri"/>
                <w:iCs/>
              </w:rPr>
            </w:pPr>
            <w:r w:rsidRPr="00520229">
              <w:rPr>
                <w:rFonts w:eastAsia="Calibri"/>
                <w:b/>
                <w:bCs/>
                <w:iCs/>
              </w:rPr>
              <w:t xml:space="preserve">Dotación de personal técnico. </w:t>
            </w:r>
          </w:p>
          <w:p w14:paraId="59BA7FEC" w14:textId="3E444967" w:rsidR="00CF0861" w:rsidRPr="00520229" w:rsidRDefault="00CF0861" w:rsidP="00DE471A"/>
        </w:tc>
        <w:tc>
          <w:tcPr>
            <w:tcW w:w="875" w:type="pct"/>
            <w:tcBorders>
              <w:top w:val="single" w:sz="4" w:space="0" w:color="000000"/>
              <w:left w:val="single" w:sz="4" w:space="0" w:color="000000"/>
              <w:bottom w:val="single" w:sz="4" w:space="0" w:color="000000"/>
              <w:right w:val="single" w:sz="4" w:space="0" w:color="000000"/>
            </w:tcBorders>
            <w:shd w:val="clear" w:color="auto" w:fill="auto"/>
          </w:tcPr>
          <w:p w14:paraId="2A627CE8" w14:textId="5CC0DBAB" w:rsidR="00CF0861" w:rsidRPr="00520229" w:rsidRDefault="00CF0861" w:rsidP="00DE471A">
            <w:pPr>
              <w:jc w:val="left"/>
              <w:rPr>
                <w:rFonts w:eastAsia="Calibri"/>
              </w:rPr>
            </w:pPr>
            <w:r w:rsidRPr="00520229">
              <w:rPr>
                <w:rFonts w:eastAsia="Calibri"/>
                <w:b/>
                <w:iCs/>
              </w:rPr>
              <w:t>De 0 puntos hasta un máximo de</w:t>
            </w:r>
            <w:r w:rsidRPr="00520229">
              <w:rPr>
                <w:rFonts w:eastAsia="Calibri"/>
                <w:b/>
              </w:rPr>
              <w:t xml:space="preserve"> 6 puntos.</w:t>
            </w:r>
          </w:p>
        </w:tc>
      </w:tr>
    </w:tbl>
    <w:p w14:paraId="0B8951C5" w14:textId="77777777" w:rsidR="00CF0861" w:rsidRPr="00520229" w:rsidRDefault="00CF0861" w:rsidP="00DE471A">
      <w:pPr>
        <w:tabs>
          <w:tab w:val="left" w:pos="284"/>
        </w:tabs>
        <w:spacing w:before="0" w:after="160"/>
        <w:contextualSpacing/>
        <w:jc w:val="left"/>
        <w:rPr>
          <w:rFonts w:eastAsia="Calibri"/>
          <w:b/>
        </w:rPr>
      </w:pPr>
    </w:p>
    <w:p w14:paraId="2E129735" w14:textId="1768B3E7" w:rsidR="00CF0861" w:rsidRPr="00520229" w:rsidRDefault="00CF0861" w:rsidP="00DE471A">
      <w:pPr>
        <w:tabs>
          <w:tab w:val="left" w:pos="284"/>
        </w:tabs>
        <w:spacing w:before="0" w:after="160"/>
        <w:contextualSpacing/>
        <w:jc w:val="left"/>
        <w:rPr>
          <w:rFonts w:eastAsia="Calibri"/>
        </w:rPr>
      </w:pPr>
      <w:r w:rsidRPr="00520229">
        <w:rPr>
          <w:rFonts w:eastAsia="Calibri"/>
          <w:b/>
        </w:rPr>
        <w:t xml:space="preserve">Ítems que evaluarán el criterio </w:t>
      </w:r>
      <w:r w:rsidRPr="00520229">
        <w:rPr>
          <w:rFonts w:eastAsia="Calibri"/>
          <w:b/>
          <w:u w:val="single"/>
        </w:rPr>
        <w:t xml:space="preserve">Plan Operativo, y el </w:t>
      </w:r>
      <w:r w:rsidRPr="00520229">
        <w:rPr>
          <w:rFonts w:eastAsia="Calibri"/>
          <w:b/>
          <w:bCs/>
          <w:u w:val="single"/>
        </w:rPr>
        <w:t>Implementación de los servicios solicitados en un plano, de los espacios siguientes de fiesta</w:t>
      </w:r>
      <w:r w:rsidRPr="00520229">
        <w:rPr>
          <w:rFonts w:eastAsia="Calibri"/>
          <w:b/>
        </w:rPr>
        <w:t xml:space="preserve">, </w:t>
      </w:r>
      <w:r w:rsidRPr="00520229">
        <w:rPr>
          <w:rFonts w:eastAsia="Calibri"/>
          <w:b/>
          <w:bCs/>
        </w:rPr>
        <w:t>mediante la siguiente sistemática:</w:t>
      </w:r>
    </w:p>
    <w:p w14:paraId="1A3F9F47" w14:textId="77777777" w:rsidR="00CF0861" w:rsidRPr="00520229" w:rsidRDefault="00CF0861" w:rsidP="00DE471A">
      <w:pPr>
        <w:jc w:val="left"/>
        <w:textAlignment w:val="baseline"/>
        <w:rPr>
          <w:rFonts w:eastAsia="Calibri"/>
        </w:rPr>
      </w:pPr>
    </w:p>
    <w:p w14:paraId="15CE242A" w14:textId="77777777" w:rsidR="00CF0861" w:rsidRPr="00520229" w:rsidRDefault="00CF0861" w:rsidP="00DE471A">
      <w:pPr>
        <w:jc w:val="left"/>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0" w:type="auto"/>
        <w:tblInd w:w="26" w:type="dxa"/>
        <w:tblLayout w:type="fixed"/>
        <w:tblCellMar>
          <w:left w:w="0" w:type="dxa"/>
          <w:right w:w="0" w:type="dxa"/>
        </w:tblCellMar>
        <w:tblLook w:val="0000" w:firstRow="0" w:lastRow="0" w:firstColumn="0" w:lastColumn="0" w:noHBand="0" w:noVBand="0"/>
      </w:tblPr>
      <w:tblGrid>
        <w:gridCol w:w="7002"/>
        <w:gridCol w:w="1448"/>
      </w:tblGrid>
      <w:tr w:rsidR="00520229" w:rsidRPr="00520229" w14:paraId="283890BD" w14:textId="77777777" w:rsidTr="002F3A4E">
        <w:trPr>
          <w:trHeight w:val="210"/>
        </w:trPr>
        <w:tc>
          <w:tcPr>
            <w:tcW w:w="7002" w:type="dxa"/>
            <w:tcBorders>
              <w:top w:val="single" w:sz="6" w:space="0" w:color="000000"/>
              <w:left w:val="single" w:sz="6" w:space="0" w:color="000000"/>
              <w:bottom w:val="single" w:sz="6" w:space="0" w:color="000000"/>
            </w:tcBorders>
            <w:shd w:val="clear" w:color="auto" w:fill="E7E6E6"/>
            <w:vAlign w:val="center"/>
          </w:tcPr>
          <w:p w14:paraId="6CD5B79D" w14:textId="77777777" w:rsidR="00CF0861" w:rsidRPr="00520229" w:rsidRDefault="00CF0861" w:rsidP="00DE471A">
            <w:pPr>
              <w:jc w:val="left"/>
              <w:textAlignment w:val="baseline"/>
            </w:pPr>
            <w:r w:rsidRPr="00520229">
              <w:rPr>
                <w:rFonts w:eastAsia="Calibri"/>
                <w:b/>
                <w:bCs/>
                <w:i/>
                <w:iCs/>
                <w:lang w:eastAsia="es-ES"/>
              </w:rPr>
              <w:t>Descripción</w:t>
            </w:r>
          </w:p>
        </w:tc>
        <w:tc>
          <w:tcPr>
            <w:tcW w:w="144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DF201B6" w14:textId="77777777" w:rsidR="00CF0861" w:rsidRPr="00520229" w:rsidRDefault="00CF0861" w:rsidP="00DE471A">
            <w:pPr>
              <w:jc w:val="center"/>
              <w:textAlignment w:val="baseline"/>
            </w:pPr>
            <w:proofErr w:type="spellStart"/>
            <w:r w:rsidRPr="00520229">
              <w:rPr>
                <w:rFonts w:eastAsia="Calibri"/>
                <w:b/>
                <w:bCs/>
                <w:i/>
                <w:iCs/>
                <w:lang w:eastAsia="es-ES"/>
              </w:rPr>
              <w:t>Subcriteri</w:t>
            </w:r>
            <w:proofErr w:type="spellEnd"/>
          </w:p>
        </w:tc>
      </w:tr>
      <w:tr w:rsidR="00520229" w:rsidRPr="00520229" w14:paraId="17B6FF23" w14:textId="77777777" w:rsidTr="002F3A4E">
        <w:trPr>
          <w:trHeight w:val="840"/>
        </w:trPr>
        <w:tc>
          <w:tcPr>
            <w:tcW w:w="7002" w:type="dxa"/>
            <w:tcBorders>
              <w:top w:val="single" w:sz="6" w:space="0" w:color="000000"/>
              <w:left w:val="single" w:sz="6" w:space="0" w:color="000000"/>
              <w:bottom w:val="single" w:sz="6" w:space="0" w:color="000000"/>
            </w:tcBorders>
            <w:shd w:val="clear" w:color="auto" w:fill="auto"/>
            <w:vAlign w:val="center"/>
          </w:tcPr>
          <w:p w14:paraId="1D157289" w14:textId="77777777" w:rsidR="00CF0861" w:rsidRPr="00520229" w:rsidRDefault="00CF0861" w:rsidP="00DE471A">
            <w:pPr>
              <w:jc w:val="left"/>
              <w:textAlignment w:val="baseline"/>
              <w:rPr>
                <w:rFonts w:eastAsia="Calibri"/>
                <w:lang w:eastAsia="es-ES"/>
              </w:rPr>
            </w:pPr>
            <w:r w:rsidRPr="00520229">
              <w:rPr>
                <w:rFonts w:eastAsia="Calibri"/>
                <w:b/>
                <w:bCs/>
                <w:lang w:eastAsia="es-ES"/>
              </w:rPr>
              <w:t>Exhaustiva y coherente</w:t>
            </w:r>
          </w:p>
          <w:p w14:paraId="5AD7BD5F" w14:textId="77777777" w:rsidR="00CF0861" w:rsidRPr="00520229" w:rsidRDefault="00CF0861"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8C9EB" w14:textId="77777777" w:rsidR="00CF0861" w:rsidRPr="00520229" w:rsidRDefault="00CF0861" w:rsidP="00DE471A">
            <w:pPr>
              <w:jc w:val="center"/>
              <w:textAlignment w:val="baseline"/>
            </w:pPr>
            <w:r w:rsidRPr="00520229">
              <w:rPr>
                <w:rFonts w:eastAsia="Calibri"/>
                <w:lang w:eastAsia="es-ES"/>
              </w:rPr>
              <w:t>18</w:t>
            </w:r>
          </w:p>
        </w:tc>
      </w:tr>
      <w:tr w:rsidR="00520229" w:rsidRPr="00520229" w14:paraId="1EFA0D23" w14:textId="77777777" w:rsidTr="002F3A4E">
        <w:trPr>
          <w:trHeight w:val="735"/>
        </w:trPr>
        <w:tc>
          <w:tcPr>
            <w:tcW w:w="7002" w:type="dxa"/>
            <w:tcBorders>
              <w:top w:val="single" w:sz="6" w:space="0" w:color="000000"/>
              <w:left w:val="single" w:sz="6" w:space="0" w:color="000000"/>
              <w:bottom w:val="single" w:sz="6" w:space="0" w:color="000000"/>
            </w:tcBorders>
            <w:shd w:val="clear" w:color="auto" w:fill="auto"/>
            <w:vAlign w:val="center"/>
          </w:tcPr>
          <w:p w14:paraId="62668F1F" w14:textId="77777777" w:rsidR="00CF0861" w:rsidRPr="00520229" w:rsidRDefault="00CF0861" w:rsidP="00DE471A">
            <w:pPr>
              <w:jc w:val="left"/>
              <w:textAlignment w:val="baseline"/>
              <w:rPr>
                <w:rFonts w:eastAsia="Calibri"/>
                <w:lang w:eastAsia="es-ES"/>
              </w:rPr>
            </w:pPr>
            <w:r w:rsidRPr="00520229">
              <w:rPr>
                <w:rFonts w:eastAsia="Calibri"/>
                <w:b/>
                <w:bCs/>
                <w:lang w:eastAsia="es-ES"/>
              </w:rPr>
              <w:t>Correcta y coherente</w:t>
            </w:r>
          </w:p>
          <w:p w14:paraId="138D74F3" w14:textId="77777777" w:rsidR="00CF0861" w:rsidRPr="00520229" w:rsidRDefault="00CF0861" w:rsidP="00DE471A">
            <w:pPr>
              <w:jc w:val="left"/>
              <w:textAlignment w:val="baseline"/>
            </w:pPr>
            <w:r w:rsidRPr="00520229">
              <w:rPr>
                <w:rFonts w:eastAsia="Calibri"/>
                <w:lang w:eastAsia="es-ES"/>
              </w:rPr>
              <w:t xml:space="preserve">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w:t>
            </w:r>
            <w:r w:rsidRPr="00520229">
              <w:rPr>
                <w:rFonts w:eastAsia="Calibri"/>
                <w:lang w:eastAsia="es-ES"/>
              </w:rPr>
              <w:lastRenderedPageBreak/>
              <w:t>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CC5C34" w14:textId="77777777" w:rsidR="00CF0861" w:rsidRPr="00520229" w:rsidRDefault="00CF0861" w:rsidP="00DE471A">
            <w:pPr>
              <w:jc w:val="center"/>
              <w:textAlignment w:val="baseline"/>
            </w:pPr>
            <w:r w:rsidRPr="00520229">
              <w:rPr>
                <w:rFonts w:eastAsia="Calibri"/>
                <w:lang w:eastAsia="es-ES"/>
              </w:rPr>
              <w:lastRenderedPageBreak/>
              <w:t>15</w:t>
            </w:r>
          </w:p>
        </w:tc>
      </w:tr>
      <w:tr w:rsidR="00520229" w:rsidRPr="00520229" w14:paraId="45F1B286" w14:textId="77777777" w:rsidTr="002F3A4E">
        <w:trPr>
          <w:trHeight w:val="630"/>
        </w:trPr>
        <w:tc>
          <w:tcPr>
            <w:tcW w:w="7002" w:type="dxa"/>
            <w:tcBorders>
              <w:top w:val="single" w:sz="6" w:space="0" w:color="000000"/>
              <w:left w:val="single" w:sz="6" w:space="0" w:color="000000"/>
              <w:bottom w:val="single" w:sz="6" w:space="0" w:color="000000"/>
            </w:tcBorders>
            <w:shd w:val="clear" w:color="auto" w:fill="auto"/>
            <w:vAlign w:val="center"/>
          </w:tcPr>
          <w:p w14:paraId="79D6ADCF" w14:textId="77777777" w:rsidR="00CF0861" w:rsidRPr="00520229" w:rsidRDefault="00CF0861" w:rsidP="00DE471A">
            <w:pPr>
              <w:jc w:val="left"/>
              <w:textAlignment w:val="baseline"/>
              <w:rPr>
                <w:rFonts w:eastAsia="Calibri"/>
                <w:lang w:eastAsia="es-ES"/>
              </w:rPr>
            </w:pPr>
            <w:r w:rsidRPr="00520229">
              <w:rPr>
                <w:rFonts w:eastAsia="Calibri"/>
                <w:b/>
                <w:bCs/>
                <w:lang w:eastAsia="es-ES"/>
              </w:rPr>
              <w:t>Suficiente</w:t>
            </w:r>
          </w:p>
          <w:p w14:paraId="3BD6E3F2" w14:textId="77777777" w:rsidR="00CF0861" w:rsidRPr="00520229" w:rsidRDefault="00CF0861" w:rsidP="00DE471A">
            <w:pPr>
              <w:jc w:val="left"/>
              <w:textAlignment w:val="baseline"/>
            </w:pPr>
            <w:r w:rsidRPr="00520229">
              <w:rPr>
                <w:rFonts w:eastAsia="Calibri"/>
                <w:lang w:eastAsia="es-ES"/>
              </w:rPr>
              <w:t>En esta definición se identifica y se aportan ciertas medidas, aspectos y/o concreciones suficiente del apartado objeto de valoración. Hace referencia a muchos de los aspectos principales enumerados y otros también relevantes, los desarrolla de forma correcta, aportando soluciones que se consideran adecuadas, coherentes y realizables.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39D98" w14:textId="77777777" w:rsidR="00CF0861" w:rsidRPr="00520229" w:rsidRDefault="00CF0861" w:rsidP="00DE471A">
            <w:pPr>
              <w:jc w:val="center"/>
              <w:textAlignment w:val="baseline"/>
            </w:pPr>
            <w:r w:rsidRPr="00520229">
              <w:rPr>
                <w:rFonts w:eastAsia="Calibri"/>
                <w:lang w:eastAsia="es-ES"/>
              </w:rPr>
              <w:t>12</w:t>
            </w:r>
          </w:p>
        </w:tc>
      </w:tr>
      <w:tr w:rsidR="00520229" w:rsidRPr="00520229" w14:paraId="146B3EA5"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645AA481" w14:textId="77777777" w:rsidR="00CF0861" w:rsidRPr="00520229" w:rsidRDefault="00CF0861" w:rsidP="00DE471A">
            <w:pPr>
              <w:jc w:val="left"/>
              <w:textAlignment w:val="baseline"/>
              <w:rPr>
                <w:rFonts w:eastAsia="Calibri"/>
                <w:lang w:eastAsia="es-ES"/>
              </w:rPr>
            </w:pPr>
            <w:r w:rsidRPr="00520229">
              <w:rPr>
                <w:rFonts w:eastAsia="Calibri"/>
                <w:b/>
                <w:bCs/>
                <w:lang w:eastAsia="es-ES"/>
              </w:rPr>
              <w:t>Elemental</w:t>
            </w:r>
          </w:p>
          <w:p w14:paraId="0465E34D" w14:textId="77777777" w:rsidR="00CF0861" w:rsidRPr="00520229" w:rsidRDefault="00CF0861" w:rsidP="00DE471A">
            <w:pPr>
              <w:jc w:val="left"/>
              <w:textAlignment w:val="baseline"/>
            </w:pPr>
            <w:r w:rsidRPr="00520229">
              <w:rPr>
                <w:rFonts w:eastAsia="Calibri"/>
                <w:lang w:eastAsia="es-ES"/>
              </w:rPr>
              <w:t>En esta definición se identifica y se aporta de manera básica algunas medidas, aspectos y/o concreciones en el apartado objeto de valoración que permitirán un mejor servicio. Hace referencia a aspectos principales y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CDACCE" w14:textId="77777777" w:rsidR="00CF0861" w:rsidRPr="00520229" w:rsidRDefault="00CF0861" w:rsidP="00DE471A">
            <w:pPr>
              <w:jc w:val="center"/>
              <w:textAlignment w:val="baseline"/>
            </w:pPr>
            <w:r w:rsidRPr="00520229">
              <w:rPr>
                <w:rFonts w:eastAsia="Calibri"/>
                <w:lang w:eastAsia="es-ES"/>
              </w:rPr>
              <w:t>9</w:t>
            </w:r>
          </w:p>
        </w:tc>
      </w:tr>
      <w:tr w:rsidR="00520229" w:rsidRPr="00520229" w14:paraId="03C18ED5" w14:textId="77777777" w:rsidTr="002F3A4E">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714EF151" w14:textId="77777777" w:rsidR="00CF0861" w:rsidRPr="00520229" w:rsidRDefault="00CF0861" w:rsidP="00DE471A">
            <w:pPr>
              <w:jc w:val="left"/>
              <w:textAlignment w:val="baseline"/>
              <w:rPr>
                <w:rFonts w:eastAsia="Calibri"/>
                <w:lang w:eastAsia="es-ES"/>
              </w:rPr>
            </w:pPr>
            <w:r w:rsidRPr="00520229">
              <w:rPr>
                <w:rFonts w:eastAsia="Calibri"/>
                <w:b/>
                <w:bCs/>
                <w:lang w:eastAsia="es-ES"/>
              </w:rPr>
              <w:t>Poco relevante</w:t>
            </w:r>
          </w:p>
          <w:p w14:paraId="7C8CA529" w14:textId="77777777" w:rsidR="00CF0861" w:rsidRPr="00520229" w:rsidRDefault="00CF0861" w:rsidP="00DE471A">
            <w:pPr>
              <w:jc w:val="left"/>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91619" w14:textId="77777777" w:rsidR="00CF0861" w:rsidRPr="00520229" w:rsidRDefault="00CF0861" w:rsidP="00DE471A">
            <w:pPr>
              <w:jc w:val="center"/>
              <w:textAlignment w:val="baseline"/>
            </w:pPr>
            <w:r w:rsidRPr="00520229">
              <w:rPr>
                <w:rFonts w:eastAsia="Calibri"/>
                <w:lang w:eastAsia="es-ES"/>
              </w:rPr>
              <w:t>6</w:t>
            </w:r>
          </w:p>
        </w:tc>
      </w:tr>
      <w:tr w:rsidR="00CF0861" w:rsidRPr="00520229" w14:paraId="3CBE9D85" w14:textId="77777777" w:rsidTr="002F3A4E">
        <w:trPr>
          <w:trHeight w:val="315"/>
        </w:trPr>
        <w:tc>
          <w:tcPr>
            <w:tcW w:w="7002" w:type="dxa"/>
            <w:tcBorders>
              <w:top w:val="single" w:sz="6" w:space="0" w:color="000000"/>
              <w:left w:val="single" w:sz="6" w:space="0" w:color="000000"/>
              <w:bottom w:val="single" w:sz="6" w:space="0" w:color="000000"/>
            </w:tcBorders>
            <w:shd w:val="clear" w:color="auto" w:fill="auto"/>
            <w:vAlign w:val="center"/>
          </w:tcPr>
          <w:p w14:paraId="33913B60" w14:textId="77777777" w:rsidR="00CF0861" w:rsidRPr="00520229" w:rsidRDefault="00CF0861" w:rsidP="00DE471A">
            <w:pPr>
              <w:jc w:val="left"/>
              <w:textAlignment w:val="baseline"/>
              <w:rPr>
                <w:rFonts w:eastAsia="Calibri"/>
                <w:lang w:eastAsia="es-ES"/>
              </w:rPr>
            </w:pPr>
            <w:r w:rsidRPr="00520229">
              <w:rPr>
                <w:rFonts w:eastAsia="Calibri"/>
                <w:b/>
                <w:bCs/>
                <w:lang w:eastAsia="es-ES"/>
              </w:rPr>
              <w:t>No aporta o con información no relevante</w:t>
            </w:r>
          </w:p>
          <w:p w14:paraId="659F9BFA" w14:textId="77777777" w:rsidR="00CF0861" w:rsidRPr="00520229" w:rsidRDefault="00CF0861" w:rsidP="00DE471A">
            <w:pPr>
              <w:jc w:val="left"/>
              <w:textAlignment w:val="baseline"/>
            </w:pPr>
            <w:r w:rsidRPr="00520229">
              <w:rPr>
                <w:rFonts w:eastAsia="Calibri"/>
                <w:lang w:eastAsia="es-ES"/>
              </w:rPr>
              <w:t>Se considera que lo descrito en este apartado no se corresponde al punto solicitado; o bien es muy poco desarrollado; o sufre incoherencias</w:t>
            </w:r>
          </w:p>
        </w:tc>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2FB850" w14:textId="77777777" w:rsidR="00CF0861" w:rsidRPr="00520229" w:rsidRDefault="00CF0861" w:rsidP="00DE471A">
            <w:pPr>
              <w:jc w:val="center"/>
              <w:textAlignment w:val="baseline"/>
            </w:pPr>
            <w:r w:rsidRPr="00520229">
              <w:rPr>
                <w:rFonts w:eastAsia="Calibri"/>
                <w:lang w:eastAsia="es-ES"/>
              </w:rPr>
              <w:t>3</w:t>
            </w:r>
          </w:p>
        </w:tc>
      </w:tr>
    </w:tbl>
    <w:p w14:paraId="77ADC397" w14:textId="77777777" w:rsidR="00CF0861" w:rsidRDefault="00CF0861" w:rsidP="00DE471A">
      <w:pPr>
        <w:jc w:val="left"/>
        <w:textAlignment w:val="baseline"/>
        <w:rPr>
          <w:rFonts w:eastAsia="Calibri"/>
          <w:lang w:eastAsia="es-ES"/>
        </w:rPr>
      </w:pPr>
    </w:p>
    <w:p w14:paraId="0042F690" w14:textId="77777777" w:rsidR="00DE471A" w:rsidRDefault="00DE471A" w:rsidP="00DE471A">
      <w:pPr>
        <w:tabs>
          <w:tab w:val="left" w:pos="284"/>
        </w:tabs>
        <w:spacing w:before="0" w:after="160"/>
        <w:contextualSpacing/>
        <w:jc w:val="left"/>
        <w:rPr>
          <w:rFonts w:eastAsia="Calibri"/>
          <w:b/>
        </w:rPr>
      </w:pPr>
    </w:p>
    <w:p w14:paraId="7BDE1647" w14:textId="77777777" w:rsidR="00DA0DE3" w:rsidRDefault="00DA0DE3" w:rsidP="00DE471A">
      <w:pPr>
        <w:tabs>
          <w:tab w:val="left" w:pos="284"/>
        </w:tabs>
        <w:spacing w:before="0" w:after="160"/>
        <w:contextualSpacing/>
        <w:jc w:val="left"/>
        <w:rPr>
          <w:rFonts w:eastAsia="Calibri"/>
          <w:b/>
        </w:rPr>
      </w:pPr>
    </w:p>
    <w:p w14:paraId="17957A01" w14:textId="77777777" w:rsidR="00DA0DE3" w:rsidRDefault="00DA0DE3" w:rsidP="00DE471A">
      <w:pPr>
        <w:tabs>
          <w:tab w:val="left" w:pos="284"/>
        </w:tabs>
        <w:spacing w:before="0" w:after="160"/>
        <w:contextualSpacing/>
        <w:jc w:val="left"/>
        <w:rPr>
          <w:rFonts w:eastAsia="Calibri"/>
          <w:b/>
        </w:rPr>
      </w:pPr>
    </w:p>
    <w:p w14:paraId="409B9951" w14:textId="77777777" w:rsidR="00DA0DE3" w:rsidRPr="00520229" w:rsidRDefault="00DA0DE3" w:rsidP="00DE471A">
      <w:pPr>
        <w:tabs>
          <w:tab w:val="left" w:pos="284"/>
        </w:tabs>
        <w:spacing w:before="0" w:after="160"/>
        <w:contextualSpacing/>
        <w:jc w:val="left"/>
        <w:rPr>
          <w:rFonts w:eastAsia="Calibri"/>
          <w:b/>
        </w:rPr>
      </w:pPr>
    </w:p>
    <w:p w14:paraId="6035749C" w14:textId="26C61A62" w:rsidR="00CF0861" w:rsidRDefault="00CF0861" w:rsidP="00DE471A">
      <w:pPr>
        <w:tabs>
          <w:tab w:val="left" w:pos="284"/>
        </w:tabs>
        <w:spacing w:before="0" w:after="160"/>
        <w:contextualSpacing/>
        <w:jc w:val="left"/>
        <w:rPr>
          <w:rFonts w:eastAsia="Calibri"/>
          <w:b/>
        </w:rPr>
      </w:pPr>
      <w:r w:rsidRPr="00520229">
        <w:rPr>
          <w:rFonts w:eastAsia="Calibri"/>
          <w:b/>
        </w:rPr>
        <w:t xml:space="preserve">Ítems que evaluarán el criterio </w:t>
      </w:r>
      <w:r w:rsidRPr="00520229">
        <w:rPr>
          <w:rFonts w:eastAsia="Calibri"/>
          <w:b/>
          <w:bCs/>
          <w:iCs/>
          <w:u w:val="single"/>
        </w:rPr>
        <w:t xml:space="preserve">Sistema de control, coordinación y comunicación de los actos en fase de preproducción y producción ejecutiva, </w:t>
      </w:r>
      <w:r w:rsidRPr="00520229">
        <w:rPr>
          <w:rFonts w:eastAsia="Calibri"/>
          <w:b/>
          <w:u w:val="single"/>
        </w:rPr>
        <w:t xml:space="preserve">y </w:t>
      </w:r>
      <w:r w:rsidRPr="00520229">
        <w:rPr>
          <w:rFonts w:eastAsia="Calibri"/>
          <w:b/>
          <w:bCs/>
          <w:iCs/>
          <w:u w:val="single"/>
        </w:rPr>
        <w:t>Dotación de personal técnico</w:t>
      </w:r>
      <w:r w:rsidRPr="00520229">
        <w:rPr>
          <w:rFonts w:eastAsia="Calibri"/>
          <w:b/>
          <w:bCs/>
          <w:iCs/>
        </w:rPr>
        <w:t xml:space="preserve">, </w:t>
      </w:r>
      <w:r w:rsidRPr="00520229">
        <w:rPr>
          <w:rFonts w:eastAsia="Calibri"/>
          <w:b/>
        </w:rPr>
        <w:t>mediante la siguiente sistemática:</w:t>
      </w:r>
    </w:p>
    <w:p w14:paraId="11A181FB" w14:textId="77777777" w:rsidR="00BC30F7" w:rsidRDefault="00BC30F7" w:rsidP="00DE471A">
      <w:pPr>
        <w:tabs>
          <w:tab w:val="left" w:pos="284"/>
        </w:tabs>
        <w:spacing w:before="0" w:after="160"/>
        <w:contextualSpacing/>
        <w:jc w:val="left"/>
        <w:rPr>
          <w:rFonts w:eastAsia="Calibri"/>
          <w:b/>
        </w:rPr>
      </w:pPr>
    </w:p>
    <w:p w14:paraId="45D76666" w14:textId="77777777" w:rsidR="00BC30F7" w:rsidRPr="00520229" w:rsidRDefault="00BC30F7" w:rsidP="00DE471A">
      <w:pPr>
        <w:tabs>
          <w:tab w:val="left" w:pos="284"/>
        </w:tabs>
        <w:spacing w:before="0" w:after="160"/>
        <w:contextualSpacing/>
        <w:jc w:val="left"/>
        <w:rPr>
          <w:rFonts w:eastAsia="Calibri"/>
          <w:u w:val="single"/>
          <w:lang w:eastAsia="es-ES"/>
        </w:rPr>
      </w:pPr>
    </w:p>
    <w:p w14:paraId="7BF14C74" w14:textId="3D9B9397" w:rsidR="00CF0861" w:rsidRPr="00520229" w:rsidRDefault="00CF0861" w:rsidP="00DE471A">
      <w:pPr>
        <w:jc w:val="left"/>
        <w:textAlignment w:val="baseline"/>
        <w:rPr>
          <w:rFonts w:eastAsia="Calibri"/>
        </w:rPr>
      </w:pPr>
      <w:r w:rsidRPr="00520229">
        <w:rPr>
          <w:rFonts w:eastAsia="Calibri"/>
          <w:u w:val="single"/>
          <w:lang w:eastAsia="es-ES"/>
        </w:rPr>
        <w:t>Sistemática de valoración</w:t>
      </w:r>
      <w:r w:rsidRPr="00520229">
        <w:rPr>
          <w:rFonts w:eastAsia="Calibri"/>
          <w:lang w:eastAsia="es-ES"/>
        </w:rPr>
        <w:t>:</w:t>
      </w:r>
    </w:p>
    <w:tbl>
      <w:tblPr>
        <w:tblW w:w="8550" w:type="dxa"/>
        <w:tblInd w:w="26" w:type="dxa"/>
        <w:tblLayout w:type="fixed"/>
        <w:tblCellMar>
          <w:left w:w="0" w:type="dxa"/>
          <w:right w:w="0" w:type="dxa"/>
        </w:tblCellMar>
        <w:tblLook w:val="0000" w:firstRow="0" w:lastRow="0" w:firstColumn="0" w:lastColumn="0" w:noHBand="0" w:noVBand="0"/>
      </w:tblPr>
      <w:tblGrid>
        <w:gridCol w:w="7002"/>
        <w:gridCol w:w="1548"/>
      </w:tblGrid>
      <w:tr w:rsidR="00520229" w:rsidRPr="00520229" w14:paraId="01146D55" w14:textId="77777777" w:rsidTr="00DE471A">
        <w:trPr>
          <w:trHeight w:val="210"/>
        </w:trPr>
        <w:tc>
          <w:tcPr>
            <w:tcW w:w="7002" w:type="dxa"/>
            <w:tcBorders>
              <w:top w:val="single" w:sz="6" w:space="0" w:color="000000"/>
              <w:left w:val="single" w:sz="6" w:space="0" w:color="000000"/>
              <w:bottom w:val="single" w:sz="6" w:space="0" w:color="000000"/>
            </w:tcBorders>
            <w:shd w:val="clear" w:color="auto" w:fill="E7E6E6"/>
            <w:vAlign w:val="center"/>
          </w:tcPr>
          <w:p w14:paraId="730EF92C" w14:textId="77777777" w:rsidR="00CF0861" w:rsidRPr="00520229" w:rsidRDefault="00CF0861" w:rsidP="00DE471A">
            <w:pPr>
              <w:jc w:val="left"/>
              <w:textAlignment w:val="baseline"/>
            </w:pPr>
            <w:r w:rsidRPr="00520229">
              <w:rPr>
                <w:rFonts w:eastAsia="Calibri"/>
                <w:b/>
                <w:bCs/>
                <w:i/>
                <w:iCs/>
                <w:lang w:eastAsia="es-ES"/>
              </w:rPr>
              <w:t>Descripción</w:t>
            </w:r>
          </w:p>
        </w:tc>
        <w:tc>
          <w:tcPr>
            <w:tcW w:w="154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2079F0B7" w14:textId="77777777" w:rsidR="00CF0861" w:rsidRPr="00520229" w:rsidRDefault="00CF0861" w:rsidP="00DE471A">
            <w:pPr>
              <w:jc w:val="center"/>
              <w:textAlignment w:val="baseline"/>
            </w:pPr>
            <w:proofErr w:type="spellStart"/>
            <w:r w:rsidRPr="00520229">
              <w:rPr>
                <w:rFonts w:eastAsia="Calibri"/>
                <w:b/>
                <w:bCs/>
                <w:i/>
                <w:iCs/>
                <w:lang w:eastAsia="es-ES"/>
              </w:rPr>
              <w:t>Subcriteri</w:t>
            </w:r>
            <w:proofErr w:type="spellEnd"/>
          </w:p>
        </w:tc>
      </w:tr>
      <w:tr w:rsidR="00520229" w:rsidRPr="00520229" w14:paraId="47382D8D" w14:textId="77777777" w:rsidTr="00DE471A">
        <w:trPr>
          <w:trHeight w:val="840"/>
        </w:trPr>
        <w:tc>
          <w:tcPr>
            <w:tcW w:w="7002" w:type="dxa"/>
            <w:tcBorders>
              <w:top w:val="single" w:sz="6" w:space="0" w:color="000000"/>
              <w:left w:val="single" w:sz="6" w:space="0" w:color="000000"/>
              <w:bottom w:val="single" w:sz="6" w:space="0" w:color="000000"/>
            </w:tcBorders>
            <w:shd w:val="clear" w:color="auto" w:fill="auto"/>
            <w:vAlign w:val="center"/>
          </w:tcPr>
          <w:p w14:paraId="07B308FC" w14:textId="77777777" w:rsidR="00CF0861" w:rsidRPr="00520229" w:rsidRDefault="00CF0861" w:rsidP="00DE471A">
            <w:pPr>
              <w:textAlignment w:val="baseline"/>
              <w:rPr>
                <w:rFonts w:eastAsia="Calibri"/>
                <w:lang w:eastAsia="es-ES"/>
              </w:rPr>
            </w:pPr>
            <w:r w:rsidRPr="00520229">
              <w:rPr>
                <w:rFonts w:eastAsia="Calibri"/>
                <w:b/>
                <w:bCs/>
                <w:lang w:eastAsia="es-ES"/>
              </w:rPr>
              <w:t>Exhaustiva y coherente</w:t>
            </w:r>
          </w:p>
          <w:p w14:paraId="7A6C5A60" w14:textId="77777777" w:rsidR="00CF0861" w:rsidRPr="00520229" w:rsidRDefault="00CF0861" w:rsidP="00DE471A">
            <w:pPr>
              <w:textAlignment w:val="baseline"/>
            </w:pPr>
            <w:r w:rsidRPr="00520229">
              <w:rPr>
                <w:rFonts w:eastAsia="Calibri"/>
                <w:lang w:eastAsia="es-ES"/>
              </w:rPr>
              <w:t>En esta definición se identifica y se aporta de manera muy completa y aclaratoria medidas, aspectos y/o concreciones del criterio que se consideran optimizan la prestación y acreditación del servicio. Hace referencia a todos los aspectos principales enumerados en los pliegos técnicos y otros también muy relevantes y/o críticos, no se obvia ninguno de los aspectos solicitados,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40E5F" w14:textId="77777777" w:rsidR="00CF0861" w:rsidRPr="00520229" w:rsidRDefault="00CF0861" w:rsidP="00DE471A">
            <w:pPr>
              <w:jc w:val="center"/>
              <w:textAlignment w:val="baseline"/>
            </w:pPr>
            <w:r w:rsidRPr="00520229">
              <w:rPr>
                <w:rFonts w:eastAsia="Calibri"/>
                <w:lang w:eastAsia="es-ES"/>
              </w:rPr>
              <w:t>6</w:t>
            </w:r>
          </w:p>
        </w:tc>
      </w:tr>
      <w:tr w:rsidR="00520229" w:rsidRPr="00520229" w14:paraId="71563013" w14:textId="77777777" w:rsidTr="00DE471A">
        <w:trPr>
          <w:trHeight w:val="735"/>
        </w:trPr>
        <w:tc>
          <w:tcPr>
            <w:tcW w:w="7002" w:type="dxa"/>
            <w:tcBorders>
              <w:top w:val="single" w:sz="6" w:space="0" w:color="000000"/>
              <w:left w:val="single" w:sz="6" w:space="0" w:color="000000"/>
              <w:bottom w:val="single" w:sz="6" w:space="0" w:color="000000"/>
            </w:tcBorders>
            <w:shd w:val="clear" w:color="auto" w:fill="auto"/>
            <w:vAlign w:val="center"/>
          </w:tcPr>
          <w:p w14:paraId="5138484C" w14:textId="77777777" w:rsidR="00CF0861" w:rsidRPr="00520229" w:rsidRDefault="00CF0861" w:rsidP="00DE471A">
            <w:pPr>
              <w:textAlignment w:val="baseline"/>
              <w:rPr>
                <w:rFonts w:eastAsia="Calibri"/>
                <w:lang w:eastAsia="es-ES"/>
              </w:rPr>
            </w:pPr>
            <w:r w:rsidRPr="00520229">
              <w:rPr>
                <w:rFonts w:eastAsia="Calibri"/>
                <w:b/>
                <w:bCs/>
                <w:lang w:eastAsia="es-ES"/>
              </w:rPr>
              <w:lastRenderedPageBreak/>
              <w:t>Correcta y coherente</w:t>
            </w:r>
          </w:p>
          <w:p w14:paraId="773A6FC9" w14:textId="77777777" w:rsidR="00CF0861" w:rsidRPr="00520229" w:rsidRDefault="00CF0861" w:rsidP="00DE471A">
            <w:pPr>
              <w:textAlignment w:val="baseline"/>
            </w:pPr>
            <w:r w:rsidRPr="00520229">
              <w:rPr>
                <w:rFonts w:eastAsia="Calibri"/>
                <w:lang w:eastAsia="es-ES"/>
              </w:rPr>
              <w:t>En esta definición se identifica y se aporta de manera completa y aclaratoria las medidas, aspectos y/o concreciones del apartado valorado. Hace referencia a muchos de los aspectos principales enumerados y otros también relevantes, no se obvia ninguno de los aspectos solicitados,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DF6C9B" w14:textId="77777777" w:rsidR="00CF0861" w:rsidRPr="00520229" w:rsidRDefault="00CF0861" w:rsidP="00DE471A">
            <w:pPr>
              <w:jc w:val="center"/>
              <w:textAlignment w:val="baseline"/>
            </w:pPr>
            <w:r w:rsidRPr="00520229">
              <w:rPr>
                <w:rFonts w:eastAsia="Calibri"/>
                <w:lang w:eastAsia="es-ES"/>
              </w:rPr>
              <w:t>5</w:t>
            </w:r>
          </w:p>
        </w:tc>
      </w:tr>
      <w:tr w:rsidR="00520229" w:rsidRPr="00520229" w14:paraId="516FC992" w14:textId="77777777" w:rsidTr="00DE471A">
        <w:trPr>
          <w:trHeight w:val="630"/>
        </w:trPr>
        <w:tc>
          <w:tcPr>
            <w:tcW w:w="7002" w:type="dxa"/>
            <w:tcBorders>
              <w:top w:val="single" w:sz="6" w:space="0" w:color="000000"/>
              <w:left w:val="single" w:sz="6" w:space="0" w:color="000000"/>
              <w:bottom w:val="single" w:sz="6" w:space="0" w:color="000000"/>
            </w:tcBorders>
            <w:shd w:val="clear" w:color="auto" w:fill="auto"/>
            <w:vAlign w:val="center"/>
          </w:tcPr>
          <w:p w14:paraId="127F4AD5" w14:textId="77777777" w:rsidR="00CF0861" w:rsidRPr="00520229" w:rsidRDefault="00CF0861" w:rsidP="00DE471A">
            <w:pPr>
              <w:textAlignment w:val="baseline"/>
              <w:rPr>
                <w:rFonts w:eastAsia="Calibri"/>
                <w:lang w:eastAsia="es-ES"/>
              </w:rPr>
            </w:pPr>
            <w:r w:rsidRPr="00520229">
              <w:rPr>
                <w:rFonts w:eastAsia="Calibri"/>
                <w:b/>
                <w:bCs/>
                <w:lang w:eastAsia="es-ES"/>
              </w:rPr>
              <w:t>Suficiente</w:t>
            </w:r>
          </w:p>
          <w:p w14:paraId="38667FA8" w14:textId="77777777" w:rsidR="00CF0861" w:rsidRPr="00520229" w:rsidRDefault="00CF0861" w:rsidP="00DE471A">
            <w:pPr>
              <w:textAlignment w:val="baseline"/>
            </w:pPr>
            <w:r w:rsidRPr="00520229">
              <w:rPr>
                <w:rFonts w:eastAsia="Calibri"/>
                <w:lang w:eastAsia="es-ES"/>
              </w:rPr>
              <w:t>En esta definición se identifica y se aportan ciertas medidas, aspectos y/o concreciones suficiente del apartado objeto de valoración. Hace referencia a muchos de los aspectos principales enumerados y otros también relevantes, los desarrolla de forma correcta, aportando soluciones que se consideran adecuadas, coherentes y realizables.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3C254D" w14:textId="77777777" w:rsidR="00CF0861" w:rsidRPr="00520229" w:rsidRDefault="00CF0861" w:rsidP="00DE471A">
            <w:pPr>
              <w:jc w:val="center"/>
              <w:textAlignment w:val="baseline"/>
            </w:pPr>
            <w:r w:rsidRPr="00520229">
              <w:rPr>
                <w:rFonts w:eastAsia="Calibri"/>
                <w:lang w:eastAsia="es-ES"/>
              </w:rPr>
              <w:t>4</w:t>
            </w:r>
          </w:p>
        </w:tc>
      </w:tr>
      <w:tr w:rsidR="00520229" w:rsidRPr="00520229" w14:paraId="3B028B29" w14:textId="77777777" w:rsidTr="00DE471A">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4894D4A2" w14:textId="77777777" w:rsidR="00CF0861" w:rsidRPr="00520229" w:rsidRDefault="00CF0861" w:rsidP="00DE471A">
            <w:pPr>
              <w:textAlignment w:val="baseline"/>
              <w:rPr>
                <w:rFonts w:eastAsia="Calibri"/>
                <w:lang w:eastAsia="es-ES"/>
              </w:rPr>
            </w:pPr>
            <w:r w:rsidRPr="00520229">
              <w:rPr>
                <w:rFonts w:eastAsia="Calibri"/>
                <w:b/>
                <w:bCs/>
                <w:lang w:eastAsia="es-ES"/>
              </w:rPr>
              <w:t>Elemental</w:t>
            </w:r>
          </w:p>
          <w:p w14:paraId="10AE2897" w14:textId="77777777" w:rsidR="00CF0861" w:rsidRPr="00520229" w:rsidRDefault="00CF0861" w:rsidP="00DE471A">
            <w:pPr>
              <w:textAlignment w:val="baseline"/>
            </w:pPr>
            <w:r w:rsidRPr="00520229">
              <w:rPr>
                <w:rFonts w:eastAsia="Calibri"/>
                <w:lang w:eastAsia="es-ES"/>
              </w:rPr>
              <w:t>En esta definición se identifica y se aporta de manera básica algunas medidas, aspectos y/o concreciones en el apartado objeto de valoración que permitirán un mejor servicio. Hace referencia a aspectos principales y otros también destacables.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57E540" w14:textId="77777777" w:rsidR="00CF0861" w:rsidRPr="00520229" w:rsidRDefault="00CF0861" w:rsidP="00DE471A">
            <w:pPr>
              <w:jc w:val="center"/>
              <w:textAlignment w:val="baseline"/>
            </w:pPr>
            <w:r w:rsidRPr="00520229">
              <w:rPr>
                <w:rFonts w:eastAsia="Calibri"/>
                <w:lang w:eastAsia="es-ES"/>
              </w:rPr>
              <w:t>3</w:t>
            </w:r>
          </w:p>
        </w:tc>
      </w:tr>
      <w:tr w:rsidR="00520229" w:rsidRPr="00520229" w14:paraId="66D3556E" w14:textId="77777777" w:rsidTr="00DE471A">
        <w:trPr>
          <w:trHeight w:val="525"/>
        </w:trPr>
        <w:tc>
          <w:tcPr>
            <w:tcW w:w="7002" w:type="dxa"/>
            <w:tcBorders>
              <w:top w:val="single" w:sz="6" w:space="0" w:color="000000"/>
              <w:left w:val="single" w:sz="6" w:space="0" w:color="000000"/>
              <w:bottom w:val="single" w:sz="6" w:space="0" w:color="000000"/>
            </w:tcBorders>
            <w:shd w:val="clear" w:color="auto" w:fill="auto"/>
            <w:vAlign w:val="center"/>
          </w:tcPr>
          <w:p w14:paraId="6BA18599" w14:textId="77777777" w:rsidR="00CF0861" w:rsidRPr="00520229" w:rsidRDefault="00CF0861" w:rsidP="00DE471A">
            <w:pPr>
              <w:textAlignment w:val="baseline"/>
              <w:rPr>
                <w:rFonts w:eastAsia="Calibri"/>
                <w:lang w:eastAsia="es-ES"/>
              </w:rPr>
            </w:pPr>
            <w:r w:rsidRPr="00520229">
              <w:rPr>
                <w:rFonts w:eastAsia="Calibri"/>
                <w:b/>
                <w:bCs/>
                <w:lang w:eastAsia="es-ES"/>
              </w:rPr>
              <w:t>Poco relevante</w:t>
            </w:r>
          </w:p>
          <w:p w14:paraId="2E8F3964" w14:textId="77777777" w:rsidR="00CF0861" w:rsidRPr="00520229" w:rsidRDefault="00CF0861" w:rsidP="00DE471A">
            <w:pPr>
              <w:textAlignment w:val="baseline"/>
            </w:pPr>
            <w:r w:rsidRPr="00520229">
              <w:rPr>
                <w:rFonts w:eastAsia="Calibri"/>
                <w:lang w:eastAsia="es-ES"/>
              </w:rPr>
              <w:t>En esta definición se identifica y se aporta de manera muy básica medidas, aspectos y/o concreciones en el apartado objeto de valoración que permitirán un mejor servicio. Hace referencia a algunos aspectos principales y/o otros también destacables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998014" w14:textId="77777777" w:rsidR="00CF0861" w:rsidRPr="00520229" w:rsidRDefault="00CF0861" w:rsidP="00DE471A">
            <w:pPr>
              <w:jc w:val="center"/>
              <w:textAlignment w:val="baseline"/>
            </w:pPr>
            <w:r w:rsidRPr="00520229">
              <w:rPr>
                <w:rFonts w:eastAsia="Calibri"/>
                <w:lang w:eastAsia="es-ES"/>
              </w:rPr>
              <w:t>2</w:t>
            </w:r>
          </w:p>
        </w:tc>
      </w:tr>
      <w:tr w:rsidR="00CF0861" w:rsidRPr="00520229" w14:paraId="0FD0B1AA" w14:textId="77777777" w:rsidTr="00DE471A">
        <w:trPr>
          <w:trHeight w:val="315"/>
        </w:trPr>
        <w:tc>
          <w:tcPr>
            <w:tcW w:w="7002" w:type="dxa"/>
            <w:tcBorders>
              <w:top w:val="single" w:sz="6" w:space="0" w:color="000000"/>
              <w:left w:val="single" w:sz="6" w:space="0" w:color="000000"/>
              <w:bottom w:val="single" w:sz="6" w:space="0" w:color="000000"/>
            </w:tcBorders>
            <w:shd w:val="clear" w:color="auto" w:fill="auto"/>
            <w:vAlign w:val="center"/>
          </w:tcPr>
          <w:p w14:paraId="548158D1" w14:textId="77777777" w:rsidR="00CF0861" w:rsidRPr="00520229" w:rsidRDefault="00CF0861" w:rsidP="00DE471A">
            <w:pPr>
              <w:jc w:val="left"/>
              <w:textAlignment w:val="baseline"/>
              <w:rPr>
                <w:rFonts w:eastAsia="Calibri"/>
                <w:lang w:eastAsia="es-ES"/>
              </w:rPr>
            </w:pPr>
            <w:r w:rsidRPr="00520229">
              <w:rPr>
                <w:rFonts w:eastAsia="Calibri"/>
                <w:b/>
                <w:bCs/>
                <w:lang w:eastAsia="es-ES"/>
              </w:rPr>
              <w:t>No aporta o con información no relevante</w:t>
            </w:r>
          </w:p>
          <w:p w14:paraId="01392D6F" w14:textId="77777777" w:rsidR="00CF0861" w:rsidRPr="00520229" w:rsidRDefault="00CF0861" w:rsidP="00DE471A">
            <w:pPr>
              <w:jc w:val="left"/>
              <w:textAlignment w:val="baseline"/>
            </w:pPr>
            <w:r w:rsidRPr="00520229">
              <w:rPr>
                <w:rFonts w:eastAsia="Calibri"/>
                <w:lang w:eastAsia="es-ES"/>
              </w:rPr>
              <w:t>Se considera que lo descrito en este apartado no se corresponde al punto solicitado; o bien es muy poco desarrollado; o sufre incoherencias</w:t>
            </w:r>
          </w:p>
        </w:tc>
        <w:tc>
          <w:tcPr>
            <w:tcW w:w="15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90B732" w14:textId="77777777" w:rsidR="00CF0861" w:rsidRPr="00520229" w:rsidRDefault="00CF0861" w:rsidP="00DE471A">
            <w:pPr>
              <w:jc w:val="center"/>
              <w:textAlignment w:val="baseline"/>
            </w:pPr>
            <w:r w:rsidRPr="00520229">
              <w:rPr>
                <w:rFonts w:eastAsia="Calibri"/>
                <w:lang w:eastAsia="es-ES"/>
              </w:rPr>
              <w:t>1</w:t>
            </w:r>
          </w:p>
        </w:tc>
      </w:tr>
    </w:tbl>
    <w:p w14:paraId="543C8416" w14:textId="77777777" w:rsidR="00CF0861" w:rsidRPr="00520229" w:rsidRDefault="00CF0861" w:rsidP="00DE471A">
      <w:pPr>
        <w:jc w:val="left"/>
        <w:textAlignment w:val="baseline"/>
        <w:rPr>
          <w:rFonts w:eastAsia="Calibri"/>
          <w:lang w:eastAsia="es-ES"/>
        </w:rPr>
      </w:pPr>
    </w:p>
    <w:p w14:paraId="30A42077" w14:textId="6664DFAF" w:rsidR="00CF0861" w:rsidRPr="00B47821" w:rsidRDefault="00CF0861" w:rsidP="00B47821">
      <w:pPr>
        <w:spacing w:after="120"/>
        <w:rPr>
          <w:rFonts w:eastAsia="Calibri"/>
          <w:u w:val="single"/>
        </w:rPr>
      </w:pPr>
      <w:bookmarkStart w:id="224" w:name="_Toc188303536"/>
      <w:r w:rsidRPr="00B47821">
        <w:rPr>
          <w:rFonts w:eastAsia="Calibri"/>
          <w:u w:val="single"/>
        </w:rPr>
        <w:t>PARA TODOS LOS LOTES. Criterios de adjudicación evaluables mediante fórmulas para cada uno de los lotes. Hasta un máximo de 52 puntos</w:t>
      </w:r>
      <w:bookmarkEnd w:id="224"/>
    </w:p>
    <w:p w14:paraId="237E3692" w14:textId="77777777" w:rsidR="00CF0861" w:rsidRPr="00520229" w:rsidRDefault="00CF0861" w:rsidP="00BC30F7">
      <w:pPr>
        <w:spacing w:after="120"/>
        <w:rPr>
          <w:rFonts w:eastAsia="Calibri"/>
        </w:rPr>
      </w:pPr>
      <w:r w:rsidRPr="00520229">
        <w:rPr>
          <w:rFonts w:eastAsia="Calibri"/>
        </w:rPr>
        <w:t>Los criterios de valoración de las ofertas que se establecen para determinar la mejor oferta formulada por este contrato teniendo en cuenta la mejor relación calidad – precio son los que se relacionan a continuación por orden decreciente de puntuación, con una ponderación máxima de 56 puntos.</w:t>
      </w:r>
    </w:p>
    <w:p w14:paraId="3C004180" w14:textId="77777777" w:rsidR="00CF0861" w:rsidRPr="00520229" w:rsidRDefault="00CF0861" w:rsidP="00DE471A">
      <w:pPr>
        <w:jc w:val="left"/>
        <w:rPr>
          <w:rFonts w:eastAsia="Calibri"/>
        </w:rPr>
      </w:pPr>
    </w:p>
    <w:tbl>
      <w:tblPr>
        <w:tblW w:w="0" w:type="auto"/>
        <w:tblInd w:w="147" w:type="dxa"/>
        <w:tblLayout w:type="fixed"/>
        <w:tblLook w:val="0000" w:firstRow="0" w:lastRow="0" w:firstColumn="0" w:lastColumn="0" w:noHBand="0" w:noVBand="0"/>
      </w:tblPr>
      <w:tblGrid>
        <w:gridCol w:w="4155"/>
        <w:gridCol w:w="4410"/>
      </w:tblGrid>
      <w:tr w:rsidR="00520229" w:rsidRPr="00520229" w14:paraId="50FBCA23" w14:textId="77777777" w:rsidTr="002F3A4E">
        <w:trPr>
          <w:trHeight w:val="390"/>
        </w:trPr>
        <w:tc>
          <w:tcPr>
            <w:tcW w:w="4155" w:type="dxa"/>
            <w:tcBorders>
              <w:top w:val="single" w:sz="4" w:space="0" w:color="000000"/>
              <w:left w:val="single" w:sz="4" w:space="0" w:color="000000"/>
              <w:bottom w:val="single" w:sz="4" w:space="0" w:color="000000"/>
            </w:tcBorders>
            <w:shd w:val="clear" w:color="auto" w:fill="auto"/>
          </w:tcPr>
          <w:p w14:paraId="70DDA9C2" w14:textId="77777777" w:rsidR="00CF0861" w:rsidRPr="00520229" w:rsidRDefault="00CF0861" w:rsidP="00DE471A">
            <w:pPr>
              <w:jc w:val="left"/>
            </w:pPr>
            <w:r w:rsidRPr="00520229">
              <w:rPr>
                <w:rFonts w:eastAsia="Calibri"/>
                <w:b/>
              </w:rPr>
              <w:t>Criterios automáticos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101000CF" w14:textId="46E63CDA" w:rsidR="00CF0861" w:rsidRPr="00520229" w:rsidRDefault="00CF0861" w:rsidP="00DE471A">
            <w:pPr>
              <w:jc w:val="left"/>
              <w:rPr>
                <w:rFonts w:eastAsia="Calibri"/>
                <w:b/>
              </w:rPr>
            </w:pPr>
            <w:r w:rsidRPr="00520229">
              <w:rPr>
                <w:rFonts w:eastAsia="Calibri"/>
                <w:b/>
              </w:rPr>
              <w:t>Puntuación</w:t>
            </w:r>
          </w:p>
        </w:tc>
      </w:tr>
      <w:tr w:rsidR="00520229" w:rsidRPr="00520229" w14:paraId="4D5AC075" w14:textId="77777777" w:rsidTr="002F3A4E">
        <w:tc>
          <w:tcPr>
            <w:tcW w:w="4155" w:type="dxa"/>
            <w:tcBorders>
              <w:top w:val="single" w:sz="4" w:space="0" w:color="000000"/>
              <w:left w:val="single" w:sz="4" w:space="0" w:color="000000"/>
              <w:bottom w:val="single" w:sz="4" w:space="0" w:color="000000"/>
            </w:tcBorders>
            <w:shd w:val="clear" w:color="auto" w:fill="auto"/>
          </w:tcPr>
          <w:p w14:paraId="66866F63" w14:textId="77777777" w:rsidR="00CF0861" w:rsidRPr="00520229" w:rsidRDefault="00CF0861" w:rsidP="00DE471A">
            <w:pPr>
              <w:rPr>
                <w:rFonts w:eastAsia="Calibri"/>
              </w:rPr>
            </w:pPr>
            <w:r w:rsidRPr="00520229">
              <w:rPr>
                <w:rFonts w:eastAsia="Calibri"/>
                <w:b/>
                <w:bCs/>
              </w:rPr>
              <w:t>Oferta económica:</w:t>
            </w:r>
          </w:p>
          <w:p w14:paraId="4E6C1E87" w14:textId="77777777" w:rsidR="00CF0861" w:rsidRPr="00520229" w:rsidRDefault="00CF0861" w:rsidP="00DE471A">
            <w:pPr>
              <w:rPr>
                <w:rFonts w:eastAsia="Calibri"/>
                <w:iCs/>
              </w:rPr>
            </w:pPr>
            <w:r w:rsidRPr="00520229">
              <w:rPr>
                <w:rFonts w:eastAsia="Calibri"/>
              </w:rPr>
              <w:t>Se otorgará la máxima puntuación a la licitadora que formule el precio más bajo que sea admisible, es decir, que no sea anormalmente bajo y que no supere el presupuesto neto de licitación (es decir, el presupuesto máximo de licitación, IVA excluido), y al resto de licitadoras.</w:t>
            </w:r>
          </w:p>
          <w:p w14:paraId="24DBFAA9" w14:textId="77777777" w:rsidR="00CF0861" w:rsidRPr="00520229" w:rsidRDefault="00CF0861" w:rsidP="00DE471A">
            <w:pPr>
              <w:rPr>
                <w:rFonts w:eastAsia="Calibri"/>
                <w:iCs/>
              </w:rPr>
            </w:pPr>
          </w:p>
          <w:p w14:paraId="262BE22A" w14:textId="77777777" w:rsidR="00CF0861" w:rsidRPr="00520229" w:rsidRDefault="00CF0861" w:rsidP="00DE471A">
            <w:pPr>
              <w:rPr>
                <w:rFonts w:eastAsia="Calibri"/>
                <w:b/>
                <w:iCs/>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7C9024A5" w14:textId="77777777" w:rsidR="00CF0861" w:rsidRPr="00520229" w:rsidRDefault="00CF0861" w:rsidP="00DE471A">
            <w:pPr>
              <w:rPr>
                <w:rFonts w:eastAsia="Calibri"/>
                <w:iCs/>
              </w:rPr>
            </w:pPr>
            <w:r w:rsidRPr="00520229">
              <w:rPr>
                <w:rFonts w:eastAsia="Calibri"/>
                <w:b/>
                <w:iCs/>
              </w:rPr>
              <w:lastRenderedPageBreak/>
              <w:t>De 0 puntos hasta un máximo de</w:t>
            </w:r>
            <w:r w:rsidRPr="00520229">
              <w:rPr>
                <w:rFonts w:eastAsia="Calibri"/>
                <w:b/>
              </w:rPr>
              <w:t xml:space="preserve"> 46 puntos.</w:t>
            </w:r>
          </w:p>
          <w:p w14:paraId="40DAC168" w14:textId="77777777" w:rsidR="00CF0861" w:rsidRPr="00520229" w:rsidRDefault="00CF0861" w:rsidP="00DE471A">
            <w:pPr>
              <w:spacing w:after="0"/>
              <w:rPr>
                <w:rFonts w:eastAsia="Calibri"/>
              </w:rPr>
            </w:pPr>
            <w:r w:rsidRPr="00520229">
              <w:rPr>
                <w:rFonts w:eastAsia="Calibri"/>
                <w:iCs/>
              </w:rPr>
              <w:t>La valoración de este criterio se hará mediante la aplicación de la siguiente fórmula:</w:t>
            </w:r>
          </w:p>
          <w:p w14:paraId="233A892D" w14:textId="77777777" w:rsidR="00CF0861" w:rsidRPr="00520229" w:rsidRDefault="00CF0861" w:rsidP="00DE471A">
            <w:pPr>
              <w:rPr>
                <w:rFonts w:eastAsia="Calibri"/>
                <w:b/>
              </w:rPr>
            </w:pPr>
            <w:r w:rsidRPr="00520229">
              <w:rPr>
                <w:rFonts w:eastAsia="Calibri"/>
              </w:rPr>
              <w:t xml:space="preserve">    (1) x 46 = (3)</w:t>
            </w:r>
          </w:p>
          <w:p w14:paraId="17AD4763" w14:textId="77777777" w:rsidR="00CF0861" w:rsidRPr="00520229" w:rsidRDefault="00CF0861" w:rsidP="00DE471A">
            <w:pPr>
              <w:rPr>
                <w:rFonts w:eastAsia="Calibri"/>
              </w:rPr>
            </w:pPr>
            <w:r w:rsidRPr="00520229">
              <w:rPr>
                <w:rFonts w:eastAsia="Calibri"/>
                <w:b/>
              </w:rPr>
              <w:t>________</w:t>
            </w:r>
          </w:p>
          <w:p w14:paraId="6D9851BE" w14:textId="77777777" w:rsidR="00CF0861" w:rsidRPr="00520229" w:rsidRDefault="00CF0861" w:rsidP="00DE471A">
            <w:pPr>
              <w:rPr>
                <w:rFonts w:eastAsia="Calibri"/>
              </w:rPr>
            </w:pPr>
            <w:r w:rsidRPr="00520229">
              <w:rPr>
                <w:rFonts w:eastAsia="Calibri"/>
              </w:rPr>
              <w:t xml:space="preserve">        (2)</w:t>
            </w:r>
          </w:p>
          <w:p w14:paraId="0784C962" w14:textId="77777777" w:rsidR="00CF0861" w:rsidRPr="00520229" w:rsidRDefault="00CF0861" w:rsidP="00DE471A">
            <w:pPr>
              <w:rPr>
                <w:rFonts w:eastAsia="Calibri"/>
              </w:rPr>
            </w:pPr>
            <w:r w:rsidRPr="00520229">
              <w:rPr>
                <w:rFonts w:eastAsia="Calibri"/>
              </w:rPr>
              <w:lastRenderedPageBreak/>
              <w:t>En donde :</w:t>
            </w:r>
          </w:p>
          <w:p w14:paraId="0C2E62B0" w14:textId="77777777" w:rsidR="00CF0861" w:rsidRPr="00520229" w:rsidRDefault="00CF0861" w:rsidP="00DE471A">
            <w:pPr>
              <w:rPr>
                <w:rFonts w:eastAsia="Calibri"/>
              </w:rPr>
            </w:pPr>
            <w:r w:rsidRPr="00520229">
              <w:rPr>
                <w:rFonts w:eastAsia="Calibri"/>
              </w:rPr>
              <w:t>(1)= oferta más económica</w:t>
            </w:r>
          </w:p>
          <w:p w14:paraId="6A8CA23F" w14:textId="77777777" w:rsidR="00CF0861" w:rsidRPr="00520229" w:rsidRDefault="00CF0861" w:rsidP="00DE471A">
            <w:pPr>
              <w:rPr>
                <w:rFonts w:eastAsia="Calibri"/>
              </w:rPr>
            </w:pPr>
            <w:r w:rsidRPr="00520229">
              <w:rPr>
                <w:rFonts w:eastAsia="Calibri"/>
              </w:rPr>
              <w:t>(2)= oferta considerada</w:t>
            </w:r>
          </w:p>
          <w:p w14:paraId="1F6A5565" w14:textId="09B94FD7" w:rsidR="00CF0861" w:rsidRPr="00520229" w:rsidRDefault="00CF0861" w:rsidP="00DE471A">
            <w:pPr>
              <w:rPr>
                <w:rFonts w:eastAsia="Calibri"/>
                <w:b/>
              </w:rPr>
            </w:pPr>
            <w:r w:rsidRPr="00520229">
              <w:rPr>
                <w:rFonts w:eastAsia="Calibri"/>
              </w:rPr>
              <w:t>(3)= Puntuación obtenida</w:t>
            </w:r>
          </w:p>
        </w:tc>
      </w:tr>
      <w:tr w:rsidR="00CF0861" w:rsidRPr="00520229" w14:paraId="28FFFB58" w14:textId="77777777" w:rsidTr="002F3A4E">
        <w:trPr>
          <w:trHeight w:val="2076"/>
        </w:trPr>
        <w:tc>
          <w:tcPr>
            <w:tcW w:w="4155" w:type="dxa"/>
            <w:tcBorders>
              <w:left w:val="single" w:sz="4" w:space="0" w:color="000000"/>
              <w:bottom w:val="single" w:sz="4" w:space="0" w:color="000000"/>
            </w:tcBorders>
            <w:shd w:val="clear" w:color="auto" w:fill="auto"/>
          </w:tcPr>
          <w:p w14:paraId="2D962E42" w14:textId="77777777" w:rsidR="00CF0861" w:rsidRPr="00520229" w:rsidRDefault="00CF0861" w:rsidP="00DE471A">
            <w:pPr>
              <w:rPr>
                <w:rFonts w:eastAsia="Calibri"/>
              </w:rPr>
            </w:pPr>
            <w:r w:rsidRPr="00520229">
              <w:rPr>
                <w:rFonts w:eastAsia="Calibri"/>
              </w:rPr>
              <w:lastRenderedPageBreak/>
              <w:t xml:space="preserve">Incremento del número de concejales complementarios según el lote por el que se quiere presentar: </w:t>
            </w:r>
          </w:p>
          <w:p w14:paraId="149D8437" w14:textId="77777777" w:rsidR="00CF0861" w:rsidRPr="00520229" w:rsidRDefault="00CF0861" w:rsidP="00DE471A">
            <w:pPr>
              <w:rPr>
                <w:rFonts w:eastAsia="Calibri"/>
              </w:rPr>
            </w:pPr>
            <w:r w:rsidRPr="00520229">
              <w:rPr>
                <w:rFonts w:eastAsia="Calibri"/>
              </w:rPr>
              <w:t>Para el LOT 3, hay que hacer el incremento para el concierto del Pregón.</w:t>
            </w:r>
          </w:p>
          <w:p w14:paraId="79E5EEBE" w14:textId="77777777" w:rsidR="00CF0861" w:rsidRPr="00520229" w:rsidRDefault="00CF0861" w:rsidP="00DE471A">
            <w:pPr>
              <w:rPr>
                <w:rFonts w:eastAsia="Calibri"/>
              </w:rPr>
            </w:pPr>
          </w:p>
          <w:p w14:paraId="2B236155" w14:textId="227A7A82" w:rsidR="00CF0861" w:rsidRPr="00520229" w:rsidRDefault="00CF0861" w:rsidP="00DE471A">
            <w:pPr>
              <w:rPr>
                <w:rFonts w:eastAsia="Calibri"/>
                <w:b/>
                <w:bCs/>
              </w:rPr>
            </w:pPr>
            <w:r w:rsidRPr="00520229">
              <w:rPr>
                <w:rFonts w:eastAsia="Calibri"/>
              </w:rPr>
              <w:t xml:space="preserve">Se valorará la capacidad de responder a una urgencia técnica que tenga que ver con los servicios de producción solicitados en el PPT en el menor tiempo posible. </w:t>
            </w:r>
          </w:p>
        </w:tc>
        <w:tc>
          <w:tcPr>
            <w:tcW w:w="4410" w:type="dxa"/>
            <w:tcBorders>
              <w:left w:val="single" w:sz="4" w:space="0" w:color="000000"/>
              <w:bottom w:val="single" w:sz="4" w:space="0" w:color="000000"/>
              <w:right w:val="single" w:sz="4" w:space="0" w:color="000000"/>
            </w:tcBorders>
            <w:shd w:val="clear" w:color="auto" w:fill="auto"/>
          </w:tcPr>
          <w:p w14:paraId="0759B7C6" w14:textId="77777777" w:rsidR="00CF0861" w:rsidRPr="00520229" w:rsidRDefault="00CF0861" w:rsidP="00DE471A">
            <w:pPr>
              <w:rPr>
                <w:rFonts w:eastAsia="Calibri"/>
              </w:rPr>
            </w:pPr>
            <w:r w:rsidRPr="00520229">
              <w:rPr>
                <w:rFonts w:eastAsia="Calibri"/>
                <w:b/>
              </w:rPr>
              <w:t>De 0 puntos hasta un máximo de 6 puntos.</w:t>
            </w:r>
          </w:p>
          <w:p w14:paraId="17EBDBC2" w14:textId="77777777" w:rsidR="00CF0861" w:rsidRPr="00520229" w:rsidRDefault="00CF0861" w:rsidP="00DE471A">
            <w:pPr>
              <w:rPr>
                <w:rFonts w:eastAsia="Calibri"/>
              </w:rPr>
            </w:pPr>
            <w:r w:rsidRPr="00520229">
              <w:rPr>
                <w:rFonts w:eastAsia="Calibri"/>
              </w:rPr>
              <w:t>1 concejal complementario para atender el servicio y que haga su presencia de entre 60 y 120 minutos....................................................... 1 punto</w:t>
            </w:r>
          </w:p>
          <w:p w14:paraId="4E5A5720" w14:textId="77777777" w:rsidR="00CF0861" w:rsidRPr="00520229" w:rsidRDefault="00CF0861" w:rsidP="00DE471A">
            <w:pPr>
              <w:rPr>
                <w:rFonts w:eastAsia="Calibri"/>
              </w:rPr>
            </w:pPr>
            <w:r w:rsidRPr="00520229">
              <w:rPr>
                <w:rFonts w:eastAsia="Calibri"/>
              </w:rPr>
              <w:t>1 concejal para atender el servicio y que haga su presencia antes de 60 minutos................... 2 puntos</w:t>
            </w:r>
          </w:p>
          <w:p w14:paraId="7ACD428F" w14:textId="77777777" w:rsidR="00CF0861" w:rsidRPr="00520229" w:rsidRDefault="00CF0861" w:rsidP="00DE471A">
            <w:pPr>
              <w:rPr>
                <w:rFonts w:eastAsia="Calibri"/>
              </w:rPr>
            </w:pPr>
            <w:r w:rsidRPr="00520229">
              <w:rPr>
                <w:rFonts w:eastAsia="Calibri"/>
              </w:rPr>
              <w:t>2 concejales complementarios para atender el servicio y que haga su presencia de entre 60 y 120 minutos........................................................ 3 puntos</w:t>
            </w:r>
          </w:p>
          <w:p w14:paraId="45109A65" w14:textId="19887197" w:rsidR="00CF0861" w:rsidRPr="00520229" w:rsidRDefault="00CF0861" w:rsidP="00DE471A">
            <w:pPr>
              <w:rPr>
                <w:rFonts w:eastAsia="Calibri"/>
                <w:b/>
              </w:rPr>
            </w:pPr>
            <w:r w:rsidRPr="00520229">
              <w:rPr>
                <w:rFonts w:eastAsia="Calibri"/>
              </w:rPr>
              <w:t>3 concejales para atender el servicio y que hagan su presencia antes de 60 minutos.................... 6 puntos</w:t>
            </w:r>
          </w:p>
        </w:tc>
      </w:tr>
    </w:tbl>
    <w:p w14:paraId="2E20DD8C" w14:textId="7F5A32F6" w:rsidR="00B10ADE" w:rsidRPr="00520229" w:rsidRDefault="00B10ADE" w:rsidP="00DE471A">
      <w:pPr>
        <w:tabs>
          <w:tab w:val="left" w:pos="284"/>
        </w:tabs>
        <w:spacing w:before="0" w:after="160"/>
        <w:contextualSpacing/>
      </w:pPr>
    </w:p>
    <w:p w14:paraId="3DDFFEAE" w14:textId="77777777" w:rsidR="00B10ADE" w:rsidRPr="00520229" w:rsidRDefault="00B10ADE" w:rsidP="00DE471A">
      <w:pPr>
        <w:pStyle w:val="Ttol3"/>
      </w:pPr>
      <w:bookmarkStart w:id="225" w:name="_Toc188303537"/>
      <w:r w:rsidRPr="00520229">
        <w:t>Criterios de desempate</w:t>
      </w:r>
      <w:bookmarkEnd w:id="225"/>
    </w:p>
    <w:p w14:paraId="553A233D" w14:textId="77777777" w:rsidR="00B10ADE" w:rsidRPr="00520229" w:rsidRDefault="00B10ADE"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266C6AF" w14:textId="77777777" w:rsidR="00B10ADE" w:rsidRPr="00520229" w:rsidRDefault="00B10ADE" w:rsidP="00DE471A">
      <w:pPr>
        <w:pStyle w:val="Pargrafdellista"/>
        <w:numPr>
          <w:ilvl w:val="0"/>
          <w:numId w:val="22"/>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trabajadores con discapacidad o en situación de exclusión social en la plantilla de cada una de las empresas, prevaleciendo en caso de igualdad, el mayor número de trabajadores fijos con discapacidad en plantilla, o el mayor número de personas trabajadoras en inclusión en la plantilla.</w:t>
      </w:r>
    </w:p>
    <w:p w14:paraId="2BE0F427" w14:textId="77777777" w:rsidR="00B10ADE" w:rsidRPr="00520229" w:rsidRDefault="00B10ADE" w:rsidP="00DE471A">
      <w:pPr>
        <w:pStyle w:val="Pargrafdellista"/>
        <w:numPr>
          <w:ilvl w:val="0"/>
          <w:numId w:val="22"/>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Menor porcentaje de contratos temporales en la plantilla de cada una de las empresas.</w:t>
      </w:r>
    </w:p>
    <w:p w14:paraId="70034811" w14:textId="77777777" w:rsidR="00B10ADE" w:rsidRPr="00520229" w:rsidRDefault="00B10ADE" w:rsidP="00DE471A">
      <w:pPr>
        <w:pStyle w:val="Pargrafdellista"/>
        <w:numPr>
          <w:ilvl w:val="0"/>
          <w:numId w:val="22"/>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Mayor porcentaje de mujeres empleadas en la plantilla de cada una de las empresas.</w:t>
      </w:r>
    </w:p>
    <w:p w14:paraId="48F0B474" w14:textId="77777777" w:rsidR="00B10ADE" w:rsidRPr="00520229" w:rsidRDefault="00B10ADE" w:rsidP="00DE471A">
      <w:pPr>
        <w:pStyle w:val="Pargrafdellista"/>
        <w:numPr>
          <w:ilvl w:val="0"/>
          <w:numId w:val="22"/>
        </w:numPr>
        <w:tabs>
          <w:tab w:val="left" w:pos="-958"/>
          <w:tab w:val="left" w:pos="-720"/>
        </w:tabs>
        <w:suppressAutoHyphens/>
        <w:overflowPunct w:val="0"/>
        <w:autoSpaceDE w:val="0"/>
        <w:spacing w:after="120"/>
        <w:textAlignment w:val="baseline"/>
        <w:rPr>
          <w:rFonts w:cs="Arial"/>
          <w:spacing w:val="-3"/>
        </w:rPr>
      </w:pPr>
      <w:r w:rsidRPr="00520229">
        <w:rPr>
          <w:rFonts w:cs="Arial"/>
          <w:spacing w:val="-3"/>
        </w:rPr>
        <w:t>El sorteo, en caso de que la aplicación de los anteriores criterios no hubiera dado lugar a desempate.</w:t>
      </w:r>
    </w:p>
    <w:p w14:paraId="55479EC8" w14:textId="77777777" w:rsidR="00B10ADE" w:rsidRPr="00520229" w:rsidRDefault="00B10ADE" w:rsidP="00DE471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096"/>
          <w:tab w:val="left" w:pos="7200"/>
          <w:tab w:val="left" w:pos="7425"/>
          <w:tab w:val="left" w:pos="8640"/>
          <w:tab w:val="left" w:pos="9360"/>
          <w:tab w:val="left" w:pos="10080"/>
        </w:tabs>
        <w:spacing w:after="120"/>
        <w:rPr>
          <w:rFonts w:cs="Arial"/>
          <w:spacing w:val="-3"/>
        </w:rPr>
      </w:pPr>
      <w:r w:rsidRPr="00520229">
        <w:rPr>
          <w:rFonts w:cs="Arial"/>
          <w:spacing w:val="-3"/>
        </w:rPr>
        <w:t>A efectos de aplicación de estos criterios los licitadores deberán acreditarlos, en su caso, mediante los correspondientes contratos de trabajo y documentos de cotización a la Seguridad Social y cualquier otro documento admitido en derecho que acredite los criterios sociales anteriormente referidos.</w:t>
      </w:r>
    </w:p>
    <w:p w14:paraId="37A333ED" w14:textId="77777777" w:rsidR="00B10ADE" w:rsidRPr="00520229" w:rsidRDefault="00B10ADE" w:rsidP="00DE471A">
      <w:pPr>
        <w:tabs>
          <w:tab w:val="left" w:pos="-958"/>
          <w:tab w:val="left" w:pos="-720"/>
        </w:tabs>
        <w:spacing w:after="120"/>
        <w:rPr>
          <w:rFonts w:cs="Arial"/>
          <w:spacing w:val="-3"/>
        </w:rPr>
      </w:pPr>
      <w:r w:rsidRPr="00520229">
        <w:rPr>
          <w:rFonts w:cs="Arial"/>
          <w:spacing w:val="-3"/>
        </w:rPr>
        <w:t>La documentación acreditativa de los criterios de desempate a que se refiere el presente apartado será aportada por los licitadores en el momento en que se produzca el empate, y no con carácter previo.</w:t>
      </w:r>
    </w:p>
    <w:p w14:paraId="0B0BD9B3" w14:textId="77777777" w:rsidR="00B10ADE" w:rsidRPr="00520229" w:rsidRDefault="00B10ADE" w:rsidP="00DE471A">
      <w:pPr>
        <w:pStyle w:val="Ttol2"/>
      </w:pPr>
      <w:bookmarkStart w:id="226" w:name="_Toc188303538"/>
      <w:r w:rsidRPr="00520229">
        <w:lastRenderedPageBreak/>
        <w:t>Apartado 50. Ofertas anormalmente bajas.</w:t>
      </w:r>
      <w:bookmarkEnd w:id="226"/>
    </w:p>
    <w:p w14:paraId="60AB7042" w14:textId="77777777" w:rsidR="00B10ADE" w:rsidRPr="00520229" w:rsidRDefault="00B10ADE" w:rsidP="00DE471A">
      <w:r w:rsidRPr="00520229">
        <w:t>Para la determinación de las bajas presuntamente anormales o desproporcionadas, se estará a lo dispuesto en el artículo 85 del Real Decreto 1098/2001, de 12 de octubre, por el que se aprueba el Reglamento General de la Ley de Contratos de las Administraciones Públicas.</w:t>
      </w:r>
    </w:p>
    <w:p w14:paraId="2BFE71B7" w14:textId="77777777" w:rsidR="00B10ADE" w:rsidRPr="00520229" w:rsidRDefault="00B10ADE" w:rsidP="00DE471A">
      <w:r w:rsidRPr="00520229">
        <w:t>En todos los casos, se dará audiencia al licitador o licitadores que las hayan presentado a fin de que, en un plazo no superior a tres días hábiles a contar desde el día hábil siguiente a la notificación del requerimiento, justifiquen la valoración de sus ofertas y precisen las condiciones, según lo establecido en el artículo 149 de la LCSP.</w:t>
      </w:r>
    </w:p>
    <w:p w14:paraId="5B5D35DF" w14:textId="77777777" w:rsidR="00B10ADE" w:rsidRPr="00520229" w:rsidRDefault="00B10ADE" w:rsidP="00DE471A">
      <w:pPr>
        <w:pStyle w:val="Ttol2"/>
      </w:pPr>
      <w:bookmarkStart w:id="227" w:name="_Toc188303539"/>
      <w:r w:rsidRPr="00520229">
        <w:t>Apartado 51. Admisibilidad de variantes.</w:t>
      </w:r>
      <w:bookmarkEnd w:id="227"/>
    </w:p>
    <w:p w14:paraId="21E8954A" w14:textId="77777777" w:rsidR="00B10ADE" w:rsidRPr="00520229" w:rsidRDefault="00B10ADE" w:rsidP="00DE471A">
      <w:r w:rsidRPr="00520229">
        <w:t>Procede: NO</w:t>
      </w:r>
    </w:p>
    <w:p w14:paraId="72B3F339" w14:textId="77777777" w:rsidR="00B10ADE" w:rsidRPr="00520229" w:rsidRDefault="00B10ADE" w:rsidP="00DE471A">
      <w:pPr>
        <w:pStyle w:val="Ttol2"/>
      </w:pPr>
      <w:bookmarkStart w:id="228" w:name="_Toc188303540"/>
      <w:r w:rsidRPr="00520229">
        <w:t>Apartado 52. Documentación técnica a presentar en relación con los criterios de adjudicación vinculados a un juicio de valor.</w:t>
      </w:r>
      <w:bookmarkEnd w:id="228"/>
    </w:p>
    <w:p w14:paraId="7C86CC83" w14:textId="77777777" w:rsidR="00B10ADE" w:rsidRPr="00520229" w:rsidRDefault="00B10ADE" w:rsidP="00DE471A">
      <w:pPr>
        <w:rPr>
          <w:rFonts w:eastAsia="Calibri"/>
        </w:rPr>
      </w:pPr>
      <w:r w:rsidRPr="00520229">
        <w:rPr>
          <w:rFonts w:eastAsia="Calibri"/>
        </w:rPr>
        <w:t xml:space="preserve">Los licitadores deberán presentar una memoria, indexada y foliada que tendrá máximo 50 páginas, en PDF, escritos en letra Arial o similar, tamaño mínimo 10. Ni la portada, ni el índice, que es obligatorio, ni la contraportada, computarán a los efectos del número máximo de páginas.  </w:t>
      </w:r>
    </w:p>
    <w:p w14:paraId="5A60B2B4" w14:textId="77777777" w:rsidR="00B10ADE" w:rsidRPr="00520229" w:rsidRDefault="00B10ADE" w:rsidP="00DE471A">
      <w:pPr>
        <w:pStyle w:val="Anexo"/>
        <w:spacing w:line="240" w:lineRule="auto"/>
        <w:rPr>
          <w:rFonts w:ascii="Aptos Display" w:eastAsia="Calibri" w:hAnsi="Aptos Display" w:cs="Calibri"/>
          <w:lang w:val="es-ES"/>
        </w:rPr>
      </w:pPr>
      <w:r w:rsidRPr="00520229">
        <w:rPr>
          <w:rFonts w:ascii="Aptos Display" w:eastAsia="Calibri" w:hAnsi="Aptos Display" w:cs="Calibri"/>
        </w:rPr>
        <w:t xml:space="preserve">La memoria deberá </w:t>
      </w:r>
      <w:proofErr w:type="spellStart"/>
      <w:r w:rsidRPr="00520229">
        <w:rPr>
          <w:rFonts w:ascii="Aptos Display" w:eastAsia="Calibri" w:hAnsi="Aptos Display" w:cs="Calibri"/>
        </w:rPr>
        <w:t>contener</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el</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siguiente</w:t>
      </w:r>
      <w:proofErr w:type="spellEnd"/>
      <w:r w:rsidRPr="00520229">
        <w:rPr>
          <w:rFonts w:ascii="Aptos Display" w:eastAsia="Calibri" w:hAnsi="Aptos Display" w:cs="Calibri"/>
        </w:rPr>
        <w:t xml:space="preserve"> </w:t>
      </w:r>
      <w:proofErr w:type="spellStart"/>
      <w:r w:rsidRPr="00520229">
        <w:rPr>
          <w:rFonts w:ascii="Aptos Display" w:eastAsia="Calibri" w:hAnsi="Aptos Display" w:cs="Calibri"/>
        </w:rPr>
        <w:t>contenido</w:t>
      </w:r>
      <w:proofErr w:type="spellEnd"/>
      <w:r w:rsidRPr="00520229">
        <w:rPr>
          <w:rFonts w:ascii="Aptos Display" w:eastAsia="Calibri" w:hAnsi="Aptos Display" w:cs="Calibri"/>
        </w:rP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8494"/>
      </w:tblGrid>
      <w:tr w:rsidR="00520229" w:rsidRPr="00520229" w14:paraId="08AB1851" w14:textId="77777777" w:rsidTr="002F3A4E">
        <w:trPr>
          <w:trHeight w:val="390"/>
        </w:trPr>
        <w:tc>
          <w:tcPr>
            <w:tcW w:w="4125" w:type="pct"/>
            <w:shd w:val="clear" w:color="auto" w:fill="auto"/>
          </w:tcPr>
          <w:p w14:paraId="4AB479A2" w14:textId="77777777" w:rsidR="00B10ADE" w:rsidRPr="00520229" w:rsidRDefault="00B10ADE" w:rsidP="00DE471A">
            <w:pPr>
              <w:jc w:val="left"/>
            </w:pPr>
            <w:r w:rsidRPr="00520229">
              <w:rPr>
                <w:rFonts w:eastAsia="Calibri"/>
                <w:b/>
              </w:rPr>
              <w:t xml:space="preserve">Criterios juicio de valor. </w:t>
            </w:r>
          </w:p>
        </w:tc>
      </w:tr>
      <w:tr w:rsidR="00520229" w:rsidRPr="00520229" w14:paraId="14835EA7" w14:textId="77777777" w:rsidTr="002F3A4E">
        <w:tc>
          <w:tcPr>
            <w:tcW w:w="4125" w:type="pct"/>
            <w:shd w:val="clear" w:color="auto" w:fill="auto"/>
          </w:tcPr>
          <w:p w14:paraId="26D09473" w14:textId="77777777" w:rsidR="00B10ADE" w:rsidRPr="00520229" w:rsidRDefault="00B10ADE" w:rsidP="00DE471A">
            <w:pPr>
              <w:jc w:val="left"/>
              <w:rPr>
                <w:rFonts w:eastAsia="Calibri"/>
                <w:iCs/>
              </w:rPr>
            </w:pPr>
            <w:r w:rsidRPr="00520229">
              <w:rPr>
                <w:rFonts w:eastAsia="Calibri"/>
                <w:b/>
                <w:bCs/>
              </w:rPr>
              <w:t>Plan Operativo.</w:t>
            </w:r>
          </w:p>
          <w:p w14:paraId="2ADBBC05" w14:textId="77777777" w:rsidR="00B10ADE" w:rsidRPr="00520229" w:rsidRDefault="00B10ADE" w:rsidP="00DE471A">
            <w:pPr>
              <w:ind w:right="-2"/>
              <w:rPr>
                <w:rFonts w:eastAsia="Calibri"/>
                <w:iCs/>
              </w:rPr>
            </w:pPr>
            <w:r w:rsidRPr="00520229">
              <w:rPr>
                <w:rFonts w:eastAsia="Calibri"/>
                <w:iCs/>
              </w:rPr>
              <w:t xml:space="preserve">Se pide presentar un plan operativo de cada uno de los espacios de conciertos del Arnús, conciertos en el Paseo Marítimo, conciertos en la plaza Josep Tarradellas, en el que figure de manera obligatoria: </w:t>
            </w:r>
          </w:p>
          <w:p w14:paraId="4AC8E727" w14:textId="77777777" w:rsidR="00B10ADE" w:rsidRPr="00520229" w:rsidRDefault="00B10ADE" w:rsidP="00DE471A">
            <w:pPr>
              <w:ind w:right="-2"/>
              <w:rPr>
                <w:rFonts w:eastAsia="Calibri"/>
                <w:iCs/>
              </w:rPr>
            </w:pPr>
            <w:r w:rsidRPr="00520229">
              <w:rPr>
                <w:rFonts w:eastAsia="Calibri"/>
                <w:iCs/>
              </w:rPr>
              <w:t>- la preproducción técnica</w:t>
            </w:r>
          </w:p>
          <w:p w14:paraId="1858AD1F" w14:textId="77777777" w:rsidR="00B10ADE" w:rsidRPr="00520229" w:rsidRDefault="00B10ADE" w:rsidP="00DE471A">
            <w:pPr>
              <w:ind w:right="-2"/>
              <w:rPr>
                <w:rFonts w:eastAsia="Calibri"/>
                <w:iCs/>
              </w:rPr>
            </w:pPr>
            <w:r w:rsidRPr="00520229">
              <w:rPr>
                <w:rFonts w:eastAsia="Calibri"/>
                <w:iCs/>
              </w:rPr>
              <w:t>- la producción ejecutiva</w:t>
            </w:r>
          </w:p>
          <w:p w14:paraId="1CF62B99" w14:textId="77777777" w:rsidR="00B10ADE" w:rsidRPr="00520229" w:rsidRDefault="00B10ADE" w:rsidP="00DE471A">
            <w:pPr>
              <w:ind w:right="-2"/>
              <w:rPr>
                <w:rFonts w:eastAsia="Calibri"/>
                <w:iCs/>
              </w:rPr>
            </w:pPr>
            <w:r w:rsidRPr="00520229">
              <w:rPr>
                <w:rFonts w:eastAsia="Calibri"/>
                <w:iCs/>
              </w:rPr>
              <w:t>- una implementación de los servicios solicitados en los espacios de la fiesta</w:t>
            </w:r>
          </w:p>
          <w:p w14:paraId="2AF33BF0" w14:textId="77777777" w:rsidR="00B10ADE" w:rsidRPr="00520229" w:rsidRDefault="00B10ADE" w:rsidP="00DE471A">
            <w:pPr>
              <w:ind w:right="-2"/>
              <w:rPr>
                <w:rFonts w:eastAsia="Calibri"/>
                <w:iCs/>
              </w:rPr>
            </w:pPr>
            <w:r w:rsidRPr="00520229">
              <w:rPr>
                <w:rFonts w:eastAsia="Calibri"/>
                <w:iCs/>
              </w:rPr>
              <w:t xml:space="preserve">- una calendarización de las acciones y </w:t>
            </w:r>
            <w:proofErr w:type="spellStart"/>
            <w:r w:rsidRPr="00520229">
              <w:rPr>
                <w:rFonts w:eastAsia="Calibri"/>
                <w:iCs/>
              </w:rPr>
              <w:t>servicios</w:t>
            </w:r>
            <w:proofErr w:type="spellEnd"/>
            <w:r w:rsidRPr="00520229">
              <w:rPr>
                <w:rFonts w:eastAsia="Calibri"/>
                <w:iCs/>
              </w:rPr>
              <w:t xml:space="preserve"> a </w:t>
            </w:r>
            <w:proofErr w:type="spellStart"/>
            <w:r w:rsidRPr="00520229">
              <w:rPr>
                <w:rFonts w:eastAsia="Calibri"/>
                <w:iCs/>
              </w:rPr>
              <w:t>desarrollar</w:t>
            </w:r>
            <w:proofErr w:type="spellEnd"/>
          </w:p>
          <w:p w14:paraId="504F383C" w14:textId="77777777" w:rsidR="00B10ADE" w:rsidRPr="00520229" w:rsidRDefault="00B10ADE" w:rsidP="00DE471A">
            <w:pPr>
              <w:ind w:right="-2"/>
              <w:rPr>
                <w:rFonts w:eastAsia="Calibri"/>
                <w:iCs/>
              </w:rPr>
            </w:pPr>
            <w:r w:rsidRPr="00520229">
              <w:rPr>
                <w:rFonts w:eastAsia="Calibri"/>
                <w:iCs/>
              </w:rPr>
              <w:t xml:space="preserve">- una propuesta de contra-rider alternativo a lo que se </w:t>
            </w:r>
            <w:proofErr w:type="spellStart"/>
            <w:r w:rsidRPr="00520229">
              <w:rPr>
                <w:rFonts w:eastAsia="Calibri"/>
                <w:iCs/>
              </w:rPr>
              <w:t>propone</w:t>
            </w:r>
            <w:proofErr w:type="spellEnd"/>
            <w:r w:rsidRPr="00520229">
              <w:rPr>
                <w:rFonts w:eastAsia="Calibri"/>
                <w:iCs/>
              </w:rPr>
              <w:t xml:space="preserve"> en esta </w:t>
            </w:r>
            <w:proofErr w:type="spellStart"/>
            <w:r w:rsidRPr="00520229">
              <w:rPr>
                <w:rFonts w:eastAsia="Calibri"/>
                <w:iCs/>
              </w:rPr>
              <w:t>Memoria</w:t>
            </w:r>
            <w:proofErr w:type="spellEnd"/>
            <w:r w:rsidRPr="00520229">
              <w:rPr>
                <w:rFonts w:eastAsia="Calibri"/>
                <w:iCs/>
              </w:rPr>
              <w:t>.</w:t>
            </w:r>
          </w:p>
          <w:p w14:paraId="0A2D2BAB" w14:textId="77777777" w:rsidR="00B10ADE" w:rsidRPr="00520229" w:rsidRDefault="00B10ADE" w:rsidP="00DE471A">
            <w:pPr>
              <w:ind w:right="-2"/>
              <w:rPr>
                <w:rFonts w:eastAsia="Calibri"/>
                <w:iCs/>
              </w:rPr>
            </w:pPr>
            <w:r w:rsidRPr="00520229">
              <w:rPr>
                <w:rFonts w:eastAsia="Calibri"/>
                <w:iCs/>
              </w:rPr>
              <w:t>- una propuesta del espacio reservado para personas movilidad reducida y la infraestructura necesaria.</w:t>
            </w:r>
          </w:p>
          <w:p w14:paraId="01F0F8BF" w14:textId="77777777" w:rsidR="00B10ADE" w:rsidRPr="00520229" w:rsidRDefault="00B10ADE" w:rsidP="00DE471A">
            <w:pPr>
              <w:ind w:right="-2"/>
              <w:rPr>
                <w:rFonts w:eastAsia="Calibri"/>
                <w:b/>
                <w:iCs/>
              </w:rPr>
            </w:pPr>
            <w:r w:rsidRPr="00520229">
              <w:rPr>
                <w:rFonts w:eastAsia="Calibri"/>
                <w:iCs/>
              </w:rPr>
              <w:t xml:space="preserve"> Será necesario que se especifique el material alternativo, que deberá mantener el nivel de calidad y competencia técnica. </w:t>
            </w:r>
          </w:p>
        </w:tc>
      </w:tr>
      <w:tr w:rsidR="00520229" w:rsidRPr="00520229" w14:paraId="4BF64838" w14:textId="77777777" w:rsidTr="002F3A4E">
        <w:tc>
          <w:tcPr>
            <w:tcW w:w="4125" w:type="pct"/>
            <w:shd w:val="clear" w:color="auto" w:fill="auto"/>
          </w:tcPr>
          <w:p w14:paraId="0ED2E70B" w14:textId="77777777" w:rsidR="00B10ADE" w:rsidRPr="00520229" w:rsidRDefault="00B10ADE" w:rsidP="00DE471A">
            <w:pPr>
              <w:widowControl w:val="0"/>
              <w:rPr>
                <w:rFonts w:eastAsia="Calibri"/>
                <w:b/>
                <w:bCs/>
                <w:iCs/>
              </w:rPr>
            </w:pPr>
            <w:r w:rsidRPr="00520229">
              <w:rPr>
                <w:rFonts w:eastAsia="Calibri"/>
                <w:b/>
                <w:bCs/>
              </w:rPr>
              <w:t>Implementación de los servicios solicitados en unos planos a color, de los siguientes espacios:</w:t>
            </w:r>
            <w:r w:rsidRPr="00520229">
              <w:rPr>
                <w:rFonts w:eastAsia="Calibri"/>
              </w:rPr>
              <w:t xml:space="preserve"> conciertos en Ca l'Arnús, conciertos en el Paseo Marítimo, conciertos en la plaza Josep Tarradellas. Hay que hacer unos planos de los espacios escénicos antes descritos donde estén detallados de manera clara y comprensible los requerimientos técnicos que se especifican en este documento y en el presupuesto. </w:t>
            </w:r>
          </w:p>
        </w:tc>
      </w:tr>
      <w:tr w:rsidR="00520229" w:rsidRPr="00520229" w14:paraId="781DC419" w14:textId="77777777" w:rsidTr="002F3A4E">
        <w:tc>
          <w:tcPr>
            <w:tcW w:w="4125" w:type="pct"/>
            <w:shd w:val="clear" w:color="auto" w:fill="auto"/>
          </w:tcPr>
          <w:p w14:paraId="423D612A" w14:textId="77777777" w:rsidR="00B10ADE" w:rsidRPr="00520229" w:rsidRDefault="00B10ADE" w:rsidP="00DE471A">
            <w:pPr>
              <w:jc w:val="left"/>
              <w:rPr>
                <w:rFonts w:eastAsia="Calibri"/>
                <w:iCs/>
              </w:rPr>
            </w:pPr>
            <w:r w:rsidRPr="00520229">
              <w:rPr>
                <w:rFonts w:eastAsia="Calibri"/>
                <w:b/>
                <w:bCs/>
                <w:iCs/>
              </w:rPr>
              <w:t>Sistema de control, coordinación y comunicación de los actos en fase de preproducción y producción ejecutiva.</w:t>
            </w:r>
          </w:p>
          <w:p w14:paraId="47C55369" w14:textId="77777777" w:rsidR="00B10ADE" w:rsidRPr="00520229" w:rsidRDefault="00B10ADE" w:rsidP="00DE471A">
            <w:pPr>
              <w:rPr>
                <w:rFonts w:eastAsia="Calibri"/>
                <w:b/>
                <w:iCs/>
              </w:rPr>
            </w:pPr>
            <w:r w:rsidRPr="00520229">
              <w:rPr>
                <w:rFonts w:eastAsia="Calibri"/>
                <w:iCs/>
              </w:rPr>
              <w:lastRenderedPageBreak/>
              <w:t xml:space="preserve">Se pide a las empresas que propongan procedimientos para garantizar un buen servicio en cuanto a dispositivo móviles, informáticos o documentales, que permitan la máxima eficacia en la preparación del plan operativo. </w:t>
            </w:r>
          </w:p>
        </w:tc>
      </w:tr>
      <w:tr w:rsidR="00520229" w:rsidRPr="00520229" w14:paraId="376F6FA8" w14:textId="77777777" w:rsidTr="002F3A4E">
        <w:tc>
          <w:tcPr>
            <w:tcW w:w="4125" w:type="pct"/>
            <w:shd w:val="clear" w:color="auto" w:fill="auto"/>
          </w:tcPr>
          <w:p w14:paraId="28F8F4EF" w14:textId="77777777" w:rsidR="00B10ADE" w:rsidRPr="00520229" w:rsidRDefault="00B10ADE" w:rsidP="00DE471A">
            <w:pPr>
              <w:jc w:val="left"/>
              <w:rPr>
                <w:rFonts w:eastAsia="Calibri"/>
                <w:iCs/>
              </w:rPr>
            </w:pPr>
            <w:r w:rsidRPr="00520229">
              <w:rPr>
                <w:rFonts w:eastAsia="Calibri"/>
                <w:b/>
                <w:bCs/>
                <w:iCs/>
              </w:rPr>
              <w:lastRenderedPageBreak/>
              <w:t xml:space="preserve">Dotación de personal técnico. </w:t>
            </w:r>
          </w:p>
          <w:p w14:paraId="71D9466B" w14:textId="77777777" w:rsidR="00B10ADE" w:rsidRPr="00520229" w:rsidRDefault="00B10ADE" w:rsidP="00DE471A">
            <w:r w:rsidRPr="00520229">
              <w:rPr>
                <w:rFonts w:eastAsia="Calibri"/>
                <w:iCs/>
              </w:rPr>
              <w:t xml:space="preserve">Se pide que aporten una mejora de carácter humano que garantice un mejor servicio, tipo un coordinador, un responsable riesgos laborales, etc, en número de dotación mínima que se indica en cada espacio. </w:t>
            </w:r>
          </w:p>
        </w:tc>
      </w:tr>
    </w:tbl>
    <w:p w14:paraId="7BC36597" w14:textId="77777777" w:rsidR="00B47821" w:rsidRDefault="00B47821" w:rsidP="00DE471A">
      <w:pPr>
        <w:spacing w:before="0" w:after="160"/>
        <w:jc w:val="left"/>
      </w:pPr>
    </w:p>
    <w:p w14:paraId="080A7069" w14:textId="77777777" w:rsidR="00B47821" w:rsidRDefault="00B47821" w:rsidP="00DE471A">
      <w:pPr>
        <w:spacing w:before="0" w:after="160"/>
        <w:jc w:val="left"/>
      </w:pPr>
    </w:p>
    <w:p w14:paraId="409B9688" w14:textId="77777777" w:rsidR="00B47821" w:rsidRDefault="00B47821" w:rsidP="00DE471A">
      <w:pPr>
        <w:spacing w:before="0" w:after="160"/>
        <w:jc w:val="left"/>
      </w:pPr>
    </w:p>
    <w:p w14:paraId="23C3A423" w14:textId="77777777" w:rsidR="00B47821" w:rsidRPr="00B47821" w:rsidRDefault="00B47821" w:rsidP="00B47821">
      <w:pPr>
        <w:rPr>
          <w:i/>
          <w:iCs/>
        </w:rPr>
      </w:pPr>
      <w:r w:rsidRPr="00B47821">
        <w:rPr>
          <w:i/>
          <w:iCs/>
        </w:rPr>
        <w:t>La asesoría jurídica de Badalona Cultura informa de que los criterios de solvencia técnica o profesional, y económica y financiera, y los criterios que deben tenerse en consideración para adjudicar el contrato, así como las condiciones especiales de su ejecución, según lo establecido en el artículo 116 de LCSP, se ajustan a la legislación de contratos del sector público,  y, en concreto en los artículos 74, 145 y 202 de la LCSP, respectivamente: Los requisitos mínimos de solvencia están vinculados al objeto del contrato y son proporcionados al mismo; los criterios de adjudicación están basados en un planteamiento que tiene en cuenta la mejor relación costea, y están vinculados al objeto del contrato; las condiciones especiales de ejecución no son directa o indirectamente discriminatorias, son compatibles con el derecho comunitario se establece al menos una de las condiciones especiales de ejecución entre las que enumera el artículo 202 de la LCSP</w:t>
      </w:r>
    </w:p>
    <w:p w14:paraId="237C9002" w14:textId="77777777" w:rsidR="00B47821" w:rsidRPr="00B47821" w:rsidRDefault="00B47821" w:rsidP="00B47821"/>
    <w:p w14:paraId="7CAD6687" w14:textId="77777777" w:rsidR="00B47821" w:rsidRPr="00B47821" w:rsidRDefault="00B47821" w:rsidP="00B47821">
      <w:pPr>
        <w:rPr>
          <w:i/>
          <w:iCs/>
          <w:smallCaps/>
        </w:rPr>
      </w:pPr>
      <w:r w:rsidRPr="00B47821">
        <w:rPr>
          <w:i/>
          <w:iCs/>
          <w:smallCaps/>
        </w:rPr>
        <w:t>Signat à l'original</w:t>
      </w:r>
    </w:p>
    <w:p w14:paraId="23434607" w14:textId="77777777" w:rsidR="00B47821" w:rsidRDefault="00B47821" w:rsidP="00B47821"/>
    <w:p w14:paraId="19DEDEFB" w14:textId="77777777" w:rsidR="00B47821" w:rsidRPr="00B47821" w:rsidRDefault="00B47821" w:rsidP="00B47821"/>
    <w:p w14:paraId="66E22D1E" w14:textId="77777777" w:rsidR="00B47821" w:rsidRPr="00B47821" w:rsidRDefault="00B47821" w:rsidP="00B47821">
      <w:r w:rsidRPr="00B47821">
        <w:t>Asesor Jurídico</w:t>
      </w:r>
    </w:p>
    <w:p w14:paraId="304E289A" w14:textId="13871775" w:rsidR="007E2F09" w:rsidRPr="00520229" w:rsidRDefault="007E2F09" w:rsidP="00DE471A">
      <w:pPr>
        <w:spacing w:before="0" w:after="160"/>
        <w:jc w:val="left"/>
        <w:rPr>
          <w:b/>
          <w:bCs/>
          <w:sz w:val="26"/>
          <w:szCs w:val="26"/>
        </w:rPr>
      </w:pPr>
      <w:r w:rsidRPr="00520229">
        <w:br w:type="page"/>
      </w:r>
    </w:p>
    <w:p w14:paraId="29C06FB4" w14:textId="4A27F6AF" w:rsidR="000557EA" w:rsidRPr="00520229" w:rsidRDefault="000557EA" w:rsidP="00DE471A">
      <w:pPr>
        <w:pStyle w:val="Ttol1"/>
      </w:pPr>
      <w:bookmarkStart w:id="229" w:name="_Toc188303541"/>
      <w:r w:rsidRPr="00520229">
        <w:lastRenderedPageBreak/>
        <w:t>ANEXO II. MODELO DE OFERTA DE CRITERIOS VALORABLES EN CIFRAS O PORCENTAJES.</w:t>
      </w:r>
      <w:bookmarkEnd w:id="205"/>
      <w:bookmarkEnd w:id="229"/>
    </w:p>
    <w:p w14:paraId="669B48F7" w14:textId="7AFD0906" w:rsidR="00C632B6" w:rsidRPr="00520229" w:rsidRDefault="000557EA" w:rsidP="00DE471A">
      <w:r w:rsidRPr="00520229">
        <w:t>D./Sra..................................................................., con DNI número......................... en nombre (propio) o (de la empresa que representa)............................................ con NIF............................. y domicilio fiscal ......................... en ............................ calle .................................................................. número....................., teléfono........................, correo electrónico............... enterado del anuncio publicado en el (perfil de contratante, DOUE)</w:t>
      </w:r>
      <w:r w:rsidRPr="00520229">
        <w:rPr>
          <w:vertAlign w:val="superscript"/>
        </w:rPr>
        <w:t>1</w:t>
      </w:r>
      <w:r w:rsidRPr="00520229">
        <w:t xml:space="preserve"> ............. del día ................. de .............. de ............. y de las condiciones, requisitos y obligaciones sobre protección y condiciones de trabajo que se exigen para la adjudicación del [lote núm. ....... ] [oferta integradora de lotes núm. ..., ..., .... ] del contrato de............................................................................. ................................................................................................... se compromete a tomar a su cargo la ejecución de las mismas, con estricta sujeción a los expresados requisitos, condiciones y obligaciones</w:t>
      </w:r>
    </w:p>
    <w:p w14:paraId="310F317F" w14:textId="43D7D58A" w:rsidR="006677EA" w:rsidRPr="00520229" w:rsidRDefault="006677EA" w:rsidP="00DE471A">
      <w:pPr>
        <w:rPr>
          <w:b/>
          <w:bCs/>
          <w:i/>
          <w:iCs/>
        </w:rPr>
      </w:pPr>
      <w:r w:rsidRPr="00520229">
        <w:rPr>
          <w:b/>
          <w:bCs/>
          <w:i/>
          <w:iCs/>
        </w:rPr>
        <w:t>Las entidades licitadoras deberán presentar un anexo II para cada lote que se presenten. En la oferta de un Lote no podrán figurar las ofertas del resto de lotes.</w:t>
      </w:r>
    </w:p>
    <w:p w14:paraId="51326BEA" w14:textId="15EAE737" w:rsidR="00C632B6" w:rsidRPr="00520229" w:rsidRDefault="00A95EAA" w:rsidP="00DE471A">
      <w:pPr>
        <w:pStyle w:val="Ttol2"/>
      </w:pPr>
      <w:bookmarkStart w:id="230" w:name="_Toc188303542"/>
      <w:r w:rsidRPr="00520229">
        <w:t>Oferta económica:</w:t>
      </w:r>
      <w:bookmarkEnd w:id="230"/>
    </w:p>
    <w:tbl>
      <w:tblPr>
        <w:tblStyle w:val="Taulaambquadrcula"/>
        <w:tblW w:w="0" w:type="auto"/>
        <w:tblLook w:val="04A0" w:firstRow="1" w:lastRow="0" w:firstColumn="1" w:lastColumn="0" w:noHBand="0" w:noVBand="1"/>
      </w:tblPr>
      <w:tblGrid>
        <w:gridCol w:w="1798"/>
        <w:gridCol w:w="1674"/>
        <w:gridCol w:w="1674"/>
        <w:gridCol w:w="1674"/>
        <w:gridCol w:w="1674"/>
      </w:tblGrid>
      <w:tr w:rsidR="00520229" w:rsidRPr="00520229" w14:paraId="66E3A120" w14:textId="07024F13" w:rsidTr="006677EA">
        <w:tc>
          <w:tcPr>
            <w:tcW w:w="1798" w:type="dxa"/>
          </w:tcPr>
          <w:p w14:paraId="3AAE8929" w14:textId="77777777" w:rsidR="006677EA" w:rsidRPr="00520229" w:rsidRDefault="006677EA" w:rsidP="00DE471A"/>
        </w:tc>
        <w:tc>
          <w:tcPr>
            <w:tcW w:w="1674" w:type="dxa"/>
          </w:tcPr>
          <w:p w14:paraId="77016B62" w14:textId="74077527" w:rsidR="006677EA" w:rsidRPr="00520229" w:rsidRDefault="006677EA" w:rsidP="00DE471A">
            <w:r w:rsidRPr="00520229">
              <w:t>Presupuesto base</w:t>
            </w:r>
          </w:p>
        </w:tc>
        <w:tc>
          <w:tcPr>
            <w:tcW w:w="1674" w:type="dxa"/>
          </w:tcPr>
          <w:p w14:paraId="54D0BCB0" w14:textId="193848A7" w:rsidR="006677EA" w:rsidRPr="00520229" w:rsidRDefault="006677EA" w:rsidP="00DE471A">
            <w:r w:rsidRPr="00520229">
              <w:t>Oferta económica</w:t>
            </w:r>
          </w:p>
        </w:tc>
        <w:tc>
          <w:tcPr>
            <w:tcW w:w="1674" w:type="dxa"/>
          </w:tcPr>
          <w:p w14:paraId="67EB95D4" w14:textId="08B255A2" w:rsidR="006677EA" w:rsidRPr="00520229" w:rsidRDefault="006677EA" w:rsidP="00DE471A">
            <w:r w:rsidRPr="00520229">
              <w:t>IVA (21%)</w:t>
            </w:r>
          </w:p>
        </w:tc>
        <w:tc>
          <w:tcPr>
            <w:tcW w:w="1674" w:type="dxa"/>
          </w:tcPr>
          <w:p w14:paraId="7EA02D77" w14:textId="27DA9737" w:rsidR="006677EA" w:rsidRPr="00520229" w:rsidRDefault="006677EA" w:rsidP="00DE471A">
            <w:r w:rsidRPr="00520229">
              <w:t>TOTAL</w:t>
            </w:r>
          </w:p>
        </w:tc>
      </w:tr>
      <w:tr w:rsidR="00520229" w:rsidRPr="00520229" w14:paraId="63F5AA7F" w14:textId="61FD3CD1" w:rsidTr="006677EA">
        <w:tc>
          <w:tcPr>
            <w:tcW w:w="1798" w:type="dxa"/>
          </w:tcPr>
          <w:p w14:paraId="45A925C3" w14:textId="2BCF9521" w:rsidR="006677EA" w:rsidRPr="00520229" w:rsidRDefault="006677EA" w:rsidP="00DE471A">
            <w:r w:rsidRPr="00520229">
              <w:t>Lote 1</w:t>
            </w:r>
          </w:p>
        </w:tc>
        <w:tc>
          <w:tcPr>
            <w:tcW w:w="1674" w:type="dxa"/>
            <w:shd w:val="clear" w:color="auto" w:fill="E7E6E6" w:themeFill="background2"/>
          </w:tcPr>
          <w:p w14:paraId="60A3CE57" w14:textId="4EBD3447" w:rsidR="006677EA" w:rsidRPr="00520229" w:rsidRDefault="00BC30F7" w:rsidP="00DE471A">
            <w:pPr>
              <w:jc w:val="right"/>
            </w:pPr>
            <w:r w:rsidRPr="00BC30F7">
              <w:rPr>
                <w:rFonts w:eastAsia="Calibri"/>
              </w:rPr>
              <w:t>159.517,31 €</w:t>
            </w:r>
          </w:p>
        </w:tc>
        <w:tc>
          <w:tcPr>
            <w:tcW w:w="1674" w:type="dxa"/>
          </w:tcPr>
          <w:p w14:paraId="051A7B37" w14:textId="0C818A50" w:rsidR="006677EA" w:rsidRPr="00520229" w:rsidRDefault="006677EA" w:rsidP="00DE471A"/>
        </w:tc>
        <w:tc>
          <w:tcPr>
            <w:tcW w:w="1674" w:type="dxa"/>
          </w:tcPr>
          <w:p w14:paraId="4A851E15" w14:textId="77777777" w:rsidR="006677EA" w:rsidRPr="00520229" w:rsidRDefault="006677EA" w:rsidP="00DE471A"/>
        </w:tc>
        <w:tc>
          <w:tcPr>
            <w:tcW w:w="1674" w:type="dxa"/>
          </w:tcPr>
          <w:p w14:paraId="4B13113D" w14:textId="77777777" w:rsidR="006677EA" w:rsidRPr="00520229" w:rsidRDefault="006677EA" w:rsidP="00DE471A"/>
        </w:tc>
      </w:tr>
      <w:tr w:rsidR="00520229" w:rsidRPr="00520229" w14:paraId="25B5C10F" w14:textId="35893FE8" w:rsidTr="006677EA">
        <w:tc>
          <w:tcPr>
            <w:tcW w:w="1798" w:type="dxa"/>
          </w:tcPr>
          <w:p w14:paraId="629AA8D8" w14:textId="4CD2BEEE" w:rsidR="006677EA" w:rsidRPr="00520229" w:rsidRDefault="006677EA" w:rsidP="00DE471A">
            <w:r w:rsidRPr="00520229">
              <w:t>Lote 2</w:t>
            </w:r>
          </w:p>
        </w:tc>
        <w:tc>
          <w:tcPr>
            <w:tcW w:w="1674" w:type="dxa"/>
            <w:shd w:val="clear" w:color="auto" w:fill="E7E6E6" w:themeFill="background2"/>
          </w:tcPr>
          <w:p w14:paraId="50739359" w14:textId="7641372C" w:rsidR="006677EA" w:rsidRPr="00520229" w:rsidRDefault="006677EA" w:rsidP="00DE471A">
            <w:pPr>
              <w:jc w:val="right"/>
            </w:pPr>
            <w:r w:rsidRPr="00520229">
              <w:rPr>
                <w:rFonts w:eastAsia="Calibri"/>
              </w:rPr>
              <w:t xml:space="preserve">84.788,34 € </w:t>
            </w:r>
          </w:p>
        </w:tc>
        <w:tc>
          <w:tcPr>
            <w:tcW w:w="1674" w:type="dxa"/>
          </w:tcPr>
          <w:p w14:paraId="624C5716" w14:textId="072FD10D" w:rsidR="006677EA" w:rsidRPr="00520229" w:rsidRDefault="006677EA" w:rsidP="00DE471A"/>
        </w:tc>
        <w:tc>
          <w:tcPr>
            <w:tcW w:w="1674" w:type="dxa"/>
          </w:tcPr>
          <w:p w14:paraId="7CB7CFA6" w14:textId="77777777" w:rsidR="006677EA" w:rsidRPr="00520229" w:rsidRDefault="006677EA" w:rsidP="00DE471A"/>
        </w:tc>
        <w:tc>
          <w:tcPr>
            <w:tcW w:w="1674" w:type="dxa"/>
          </w:tcPr>
          <w:p w14:paraId="6D656C96" w14:textId="77777777" w:rsidR="006677EA" w:rsidRPr="00520229" w:rsidRDefault="006677EA" w:rsidP="00DE471A"/>
        </w:tc>
      </w:tr>
      <w:tr w:rsidR="00520229" w:rsidRPr="00520229" w14:paraId="06D4585F" w14:textId="6703B75E" w:rsidTr="006677EA">
        <w:tc>
          <w:tcPr>
            <w:tcW w:w="1798" w:type="dxa"/>
          </w:tcPr>
          <w:p w14:paraId="48BC1CAA" w14:textId="1338D9F8" w:rsidR="006677EA" w:rsidRPr="00520229" w:rsidRDefault="006677EA" w:rsidP="00DE471A">
            <w:r w:rsidRPr="00520229">
              <w:t>Lote 3</w:t>
            </w:r>
          </w:p>
        </w:tc>
        <w:tc>
          <w:tcPr>
            <w:tcW w:w="1674" w:type="dxa"/>
            <w:shd w:val="clear" w:color="auto" w:fill="E7E6E6" w:themeFill="background2"/>
          </w:tcPr>
          <w:p w14:paraId="02D99AB4" w14:textId="601E9AF1" w:rsidR="006677EA" w:rsidRPr="00520229" w:rsidRDefault="006677EA" w:rsidP="00DE471A">
            <w:pPr>
              <w:jc w:val="right"/>
            </w:pPr>
            <w:r w:rsidRPr="00520229">
              <w:rPr>
                <w:rFonts w:eastAsia="Calibri"/>
              </w:rPr>
              <w:t>145.768,24 €</w:t>
            </w:r>
          </w:p>
        </w:tc>
        <w:tc>
          <w:tcPr>
            <w:tcW w:w="1674" w:type="dxa"/>
          </w:tcPr>
          <w:p w14:paraId="73A472C8" w14:textId="7CE89CF0" w:rsidR="006677EA" w:rsidRPr="00520229" w:rsidRDefault="006677EA" w:rsidP="00DE471A"/>
        </w:tc>
        <w:tc>
          <w:tcPr>
            <w:tcW w:w="1674" w:type="dxa"/>
          </w:tcPr>
          <w:p w14:paraId="276CBDCE" w14:textId="77777777" w:rsidR="006677EA" w:rsidRPr="00520229" w:rsidRDefault="006677EA" w:rsidP="00DE471A"/>
        </w:tc>
        <w:tc>
          <w:tcPr>
            <w:tcW w:w="1674" w:type="dxa"/>
          </w:tcPr>
          <w:p w14:paraId="149E7B2D" w14:textId="77777777" w:rsidR="006677EA" w:rsidRPr="00520229" w:rsidRDefault="006677EA" w:rsidP="00DE471A"/>
        </w:tc>
      </w:tr>
    </w:tbl>
    <w:p w14:paraId="6833CC80" w14:textId="0375BF85" w:rsidR="00C632B6" w:rsidRPr="00BC30F7" w:rsidRDefault="00BC30F7" w:rsidP="00DE471A">
      <w:pPr>
        <w:rPr>
          <w:i/>
          <w:iCs/>
        </w:rPr>
      </w:pPr>
      <w:r>
        <w:t>*</w:t>
      </w:r>
      <w:r>
        <w:rPr>
          <w:i/>
          <w:iCs/>
        </w:rPr>
        <w:t xml:space="preserve">Dentro de la oferta del Lote 1 se incluyen los 12.000 euros de los riders sobre los que no se puede hacer ninguna rebaja. </w:t>
      </w:r>
    </w:p>
    <w:p w14:paraId="1F727ADC" w14:textId="00CB60CE" w:rsidR="006677EA" w:rsidRPr="00520229" w:rsidRDefault="006677EA" w:rsidP="00DE471A">
      <w:pPr>
        <w:rPr>
          <w:i/>
          <w:iCs/>
        </w:rPr>
      </w:pPr>
      <w:r w:rsidRPr="00520229">
        <w:rPr>
          <w:i/>
          <w:iCs/>
        </w:rPr>
        <w:t>Incremento del número de concejales</w:t>
      </w:r>
    </w:p>
    <w:p w14:paraId="19A0F346" w14:textId="2A5F241C" w:rsidR="006677EA" w:rsidRPr="00520229" w:rsidRDefault="006677EA" w:rsidP="00DE471A">
      <w:r w:rsidRPr="00520229">
        <w:t xml:space="preserve">La empresa licitadora ofrece incrementar el número de concejales al (dejar la opción escogida) para el Lote </w:t>
      </w:r>
      <w:r w:rsidRPr="00520229">
        <w:rPr>
          <w:highlight w:val="lightGray"/>
        </w:rPr>
        <w:t>1/2/3</w:t>
      </w:r>
      <w:r w:rsidRPr="00520229">
        <w:t>:</w:t>
      </w:r>
    </w:p>
    <w:p w14:paraId="5DF61EA8" w14:textId="297F87B5" w:rsidR="006677EA" w:rsidRPr="00520229" w:rsidRDefault="006677EA" w:rsidP="00DE471A">
      <w:pPr>
        <w:pStyle w:val="Pargrafdellista"/>
        <w:numPr>
          <w:ilvl w:val="0"/>
          <w:numId w:val="23"/>
        </w:numPr>
        <w:ind w:left="714" w:hanging="357"/>
        <w:contextualSpacing w:val="0"/>
        <w:rPr>
          <w:i/>
          <w:iCs/>
        </w:rPr>
      </w:pPr>
      <w:r w:rsidRPr="00520229">
        <w:rPr>
          <w:i/>
          <w:iCs/>
        </w:rPr>
        <w:t>1 concejal complementario para atender el servicio y que haga su presencia de entre 60 y 120 minutos</w:t>
      </w:r>
    </w:p>
    <w:p w14:paraId="46030479" w14:textId="1C85FC21" w:rsidR="006677EA" w:rsidRPr="00520229" w:rsidRDefault="006677EA" w:rsidP="00DE471A">
      <w:pPr>
        <w:pStyle w:val="Pargrafdellista"/>
        <w:numPr>
          <w:ilvl w:val="0"/>
          <w:numId w:val="23"/>
        </w:numPr>
        <w:ind w:left="714" w:hanging="357"/>
        <w:contextualSpacing w:val="0"/>
        <w:rPr>
          <w:i/>
          <w:iCs/>
        </w:rPr>
      </w:pPr>
      <w:r w:rsidRPr="00520229">
        <w:rPr>
          <w:i/>
          <w:iCs/>
        </w:rPr>
        <w:t>1 concejal para atender el servicio y que haga su presencia antes de 60 minutos</w:t>
      </w:r>
    </w:p>
    <w:p w14:paraId="7CCF6FF1" w14:textId="5B263B81" w:rsidR="006677EA" w:rsidRPr="00520229" w:rsidRDefault="006677EA" w:rsidP="00DE471A">
      <w:pPr>
        <w:pStyle w:val="Pargrafdellista"/>
        <w:numPr>
          <w:ilvl w:val="0"/>
          <w:numId w:val="23"/>
        </w:numPr>
        <w:ind w:left="714" w:hanging="357"/>
        <w:contextualSpacing w:val="0"/>
        <w:rPr>
          <w:i/>
          <w:iCs/>
        </w:rPr>
      </w:pPr>
      <w:r w:rsidRPr="00520229">
        <w:rPr>
          <w:i/>
          <w:iCs/>
        </w:rPr>
        <w:t>2 concejales complementarios para atender el servicio y que haga su presencia de entre 60 y 120 minutos</w:t>
      </w:r>
    </w:p>
    <w:p w14:paraId="3D067686" w14:textId="64C5A292" w:rsidR="006677EA" w:rsidRPr="00520229" w:rsidRDefault="006677EA" w:rsidP="00DE471A">
      <w:pPr>
        <w:pStyle w:val="Pargrafdellista"/>
        <w:numPr>
          <w:ilvl w:val="0"/>
          <w:numId w:val="23"/>
        </w:numPr>
        <w:ind w:left="714" w:hanging="357"/>
        <w:contextualSpacing w:val="0"/>
        <w:rPr>
          <w:i/>
          <w:iCs/>
        </w:rPr>
      </w:pPr>
      <w:r w:rsidRPr="00520229">
        <w:rPr>
          <w:i/>
          <w:iCs/>
        </w:rPr>
        <w:t>3 concejales para atender el servicio y que hagan su presencia antes de 60 minutos</w:t>
      </w:r>
    </w:p>
    <w:p w14:paraId="65CF54D3" w14:textId="77777777" w:rsidR="006677EA" w:rsidRPr="00520229" w:rsidRDefault="006677EA" w:rsidP="00DE471A"/>
    <w:p w14:paraId="73C95A69" w14:textId="707EF7A0" w:rsidR="000557EA" w:rsidRPr="00520229" w:rsidRDefault="000557EA" w:rsidP="00DE471A">
      <w:r w:rsidRPr="00520229">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w:t>
      </w:r>
      <w:r w:rsidRPr="00520229">
        <w:lastRenderedPageBreak/>
        <w:t>de riesgos laborales e inserción sociolaboral de las personas con discapacidad, y a la obligación de contratar a un número o porcentaje específico de personas con discapacidad.</w:t>
      </w:r>
      <w:r w:rsidRPr="00520229">
        <w:rPr>
          <w:vertAlign w:val="superscript"/>
        </w:rPr>
        <w:t>2</w:t>
      </w:r>
    </w:p>
    <w:p w14:paraId="0E9E5865" w14:textId="77777777" w:rsidR="000557EA" w:rsidRPr="00520229" w:rsidRDefault="000557EA" w:rsidP="00DE471A"/>
    <w:p w14:paraId="6BB1E40B" w14:textId="77777777" w:rsidR="000557EA" w:rsidRPr="00520229" w:rsidRDefault="000557EA" w:rsidP="00DE471A">
      <w:r w:rsidRPr="00520229">
        <w:t>Fecha y firma del licitador.</w:t>
      </w:r>
    </w:p>
    <w:p w14:paraId="22867388" w14:textId="12FFEB40" w:rsidR="000557EA" w:rsidRPr="00520229" w:rsidRDefault="000557EA" w:rsidP="00DE471A">
      <w:r w:rsidRPr="00520229">
        <w:t xml:space="preserve">Puede consultar toda la información detallada sobre Protección de Datos en el Anexo </w:t>
      </w:r>
      <w:r w:rsidRPr="00520229">
        <w:rPr>
          <w:b/>
          <w:bCs/>
        </w:rPr>
        <w:t xml:space="preserve"> relativo a "Información sobre protección de datos</w:t>
      </w:r>
      <w:r w:rsidRPr="00520229">
        <w:t>".</w:t>
      </w:r>
    </w:p>
    <w:p w14:paraId="1B0AF3DD" w14:textId="77777777" w:rsidR="000557EA" w:rsidRPr="00520229" w:rsidRDefault="000557EA" w:rsidP="00DE471A">
      <w:r w:rsidRPr="00520229">
        <w:t>DIRIGIDO AL ÓRGANO DE CONTRATACIÓN CORRESPONDIENTE</w:t>
      </w:r>
      <w:bookmarkEnd w:id="202"/>
    </w:p>
    <w:p w14:paraId="65536854" w14:textId="77777777" w:rsidR="000557EA" w:rsidRPr="00520229" w:rsidRDefault="000557EA" w:rsidP="00DE471A">
      <w:pPr>
        <w:rPr>
          <w:sz w:val="20"/>
          <w:szCs w:val="20"/>
        </w:rPr>
      </w:pPr>
      <w:r w:rsidRPr="00520229">
        <w:rPr>
          <w:sz w:val="20"/>
          <w:szCs w:val="20"/>
        </w:rPr>
        <w:t>1 Se indicará exclusivamente la fecha del anuncio en el perfil de contratante o en el DOUE en el que haya aparecido el anuncio.</w:t>
      </w:r>
    </w:p>
    <w:p w14:paraId="78F6F648" w14:textId="130D2341" w:rsidR="000557EA" w:rsidRPr="00520229" w:rsidRDefault="000557EA" w:rsidP="00DE471A">
      <w:r w:rsidRPr="00520229">
        <w:rPr>
          <w:sz w:val="20"/>
          <w:szCs w:val="20"/>
        </w:rPr>
        <w:t xml:space="preserve">2 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w:t>
      </w:r>
      <w:r w:rsidRPr="00520229">
        <w:rPr>
          <w:b/>
          <w:sz w:val="20"/>
          <w:szCs w:val="20"/>
        </w:rPr>
        <w:t xml:space="preserve"> relativo al Deber de información previsto en el artículo 129 de la LCSP</w:t>
      </w:r>
      <w:r w:rsidRPr="00520229">
        <w:rPr>
          <w:sz w:val="20"/>
          <w:szCs w:val="20"/>
        </w:rPr>
        <w:t>.</w:t>
      </w:r>
    </w:p>
    <w:p w14:paraId="75666B4E" w14:textId="77777777" w:rsidR="006677EA" w:rsidRPr="00520229" w:rsidRDefault="006677EA" w:rsidP="00DE471A">
      <w:pPr>
        <w:spacing w:before="0" w:after="160"/>
        <w:jc w:val="left"/>
        <w:rPr>
          <w:b/>
          <w:bCs/>
          <w:sz w:val="26"/>
          <w:szCs w:val="26"/>
        </w:rPr>
      </w:pPr>
      <w:bookmarkStart w:id="231" w:name="_Toc187264497"/>
      <w:r w:rsidRPr="00520229">
        <w:br w:type="page"/>
      </w:r>
    </w:p>
    <w:p w14:paraId="35531F4B" w14:textId="7EF0C299" w:rsidR="000557EA" w:rsidRPr="00520229" w:rsidRDefault="000557EA" w:rsidP="00DE471A">
      <w:pPr>
        <w:pStyle w:val="Ttol1"/>
      </w:pPr>
      <w:bookmarkStart w:id="232" w:name="_Toc188303543"/>
      <w:r w:rsidRPr="00520229">
        <w:lastRenderedPageBreak/>
        <w:t>ANEXO III DEBER DE INFORMACIÓN PREVISTO EN EL ARTÍCULO 129 DE LA LCSP.</w:t>
      </w:r>
      <w:bookmarkEnd w:id="231"/>
      <w:bookmarkEnd w:id="232"/>
    </w:p>
    <w:p w14:paraId="770750EE" w14:textId="77777777" w:rsidR="00DF1C09" w:rsidRPr="00520229" w:rsidRDefault="00DF1C09" w:rsidP="00DF1C09">
      <w:pPr>
        <w:spacing w:after="120"/>
        <w:rPr>
          <w:rFonts w:ascii="Aptos" w:hAnsi="Aptos" w:cs="Arial"/>
        </w:rPr>
      </w:pPr>
      <w:r w:rsidRPr="00520229">
        <w:rPr>
          <w:rFonts w:ascii="Aptos" w:hAnsi="Aptos" w:cs="Arial"/>
        </w:rPr>
        <w:t xml:space="preserve">- A nivel estatal en: Ministerio de Trabajo, Migraciones y Seguridad Social </w:t>
      </w:r>
    </w:p>
    <w:p w14:paraId="6EB8AB27" w14:textId="77777777" w:rsidR="00DF1C09" w:rsidRPr="00520229" w:rsidRDefault="00DF1C09" w:rsidP="00DF1C09">
      <w:pPr>
        <w:spacing w:after="120"/>
        <w:rPr>
          <w:rFonts w:ascii="Aptos" w:hAnsi="Aptos" w:cs="Arial"/>
        </w:rPr>
      </w:pPr>
      <w:r w:rsidRPr="00520229">
        <w:rPr>
          <w:rFonts w:ascii="Aptos" w:hAnsi="Aptos" w:cs="Arial"/>
        </w:rPr>
        <w:t xml:space="preserve">Dirección General de Trabajo  </w:t>
      </w:r>
    </w:p>
    <w:p w14:paraId="3D8AD833" w14:textId="77777777" w:rsidR="00DF1C09" w:rsidRPr="00520229" w:rsidRDefault="00DF1C09" w:rsidP="00DF1C09">
      <w:pPr>
        <w:spacing w:after="120"/>
        <w:rPr>
          <w:rFonts w:ascii="Aptos" w:hAnsi="Aptos" w:cs="Arial"/>
        </w:rPr>
      </w:pPr>
      <w:hyperlink r:id="rId14">
        <w:r w:rsidRPr="00520229">
          <w:rPr>
            <w:rFonts w:ascii="Aptos" w:hAnsi="Aptos" w:cs="Arial"/>
            <w:u w:val="single"/>
          </w:rPr>
          <w:t>http://www.mitramiss.gob.es/</w:t>
        </w:r>
      </w:hyperlink>
      <w:r w:rsidRPr="00520229">
        <w:rPr>
          <w:rFonts w:ascii="Aptos" w:hAnsi="Aptos" w:cs="Arial"/>
        </w:rPr>
        <w:t xml:space="preserve">   </w:t>
      </w:r>
    </w:p>
    <w:p w14:paraId="1294FF10" w14:textId="77777777" w:rsidR="00DF1C09" w:rsidRPr="00520229" w:rsidRDefault="00DF1C09" w:rsidP="00DF1C09">
      <w:pPr>
        <w:spacing w:after="120"/>
        <w:rPr>
          <w:rFonts w:ascii="Aptos" w:hAnsi="Aptos" w:cs="Arial"/>
        </w:rPr>
      </w:pPr>
      <w:r w:rsidRPr="00520229">
        <w:rPr>
          <w:rFonts w:ascii="Aptos" w:hAnsi="Aptos" w:cs="Arial"/>
        </w:rPr>
        <w:t xml:space="preserve">- A nivel autonómico en: Departamento de Empresa y Trabajo </w:t>
      </w:r>
    </w:p>
    <w:p w14:paraId="7909B6D1" w14:textId="77777777" w:rsidR="00DF1C09" w:rsidRPr="00520229" w:rsidRDefault="00DF1C09" w:rsidP="00DF1C09">
      <w:pPr>
        <w:spacing w:after="120"/>
        <w:rPr>
          <w:rFonts w:ascii="Aptos" w:hAnsi="Aptos" w:cs="Arial"/>
        </w:rPr>
      </w:pPr>
      <w:hyperlink r:id="rId15">
        <w:r w:rsidRPr="00520229">
          <w:rPr>
            <w:rFonts w:ascii="Aptos" w:hAnsi="Aptos" w:cs="Arial"/>
            <w:u w:val="single"/>
          </w:rPr>
          <w:t>https://treball.gencat.cat</w:t>
        </w:r>
      </w:hyperlink>
      <w:r w:rsidRPr="00520229">
        <w:rPr>
          <w:rFonts w:ascii="Aptos" w:hAnsi="Aptos" w:cs="Arial"/>
        </w:rPr>
        <w:t xml:space="preserve">     </w:t>
      </w:r>
    </w:p>
    <w:p w14:paraId="04B75E00" w14:textId="77777777" w:rsidR="00DF1C09" w:rsidRPr="00520229" w:rsidRDefault="00DF1C09" w:rsidP="00DF1C09">
      <w:pPr>
        <w:spacing w:after="120"/>
        <w:rPr>
          <w:rFonts w:ascii="Aptos" w:hAnsi="Aptos" w:cs="Arial"/>
        </w:rPr>
      </w:pPr>
      <w:r w:rsidRPr="00520229">
        <w:rPr>
          <w:rFonts w:ascii="Aptos" w:hAnsi="Aptos" w:cs="Arial"/>
        </w:rPr>
        <w:t>- A nivel local en: Área de Promoción Económica, Turismo y Proyección de Ciudad, Trabajo, Gobierno y Políticas Digitales</w:t>
      </w:r>
    </w:p>
    <w:p w14:paraId="099DD309" w14:textId="77777777" w:rsidR="00DF1C09" w:rsidRPr="00520229" w:rsidRDefault="00DF1C09" w:rsidP="00DF1C09">
      <w:pPr>
        <w:spacing w:after="120"/>
        <w:rPr>
          <w:rFonts w:ascii="Aptos" w:hAnsi="Aptos" w:cs="Arial"/>
        </w:rPr>
      </w:pPr>
      <w:hyperlink r:id="rId16" w:anchor="wlp_promocio_economica" w:history="1">
        <w:r w:rsidRPr="00520229">
          <w:rPr>
            <w:rFonts w:ascii="Aptos" w:hAnsi="Aptos" w:cs="Arial"/>
            <w:u w:val="single"/>
          </w:rPr>
          <w:t>http://badalona.cat/portalWeb/badalona.portal?_nfpb=true&amp;_pageLabel=promocio_economica#wlp_promocio_economica</w:t>
        </w:r>
      </w:hyperlink>
      <w:r w:rsidRPr="00520229">
        <w:rPr>
          <w:rFonts w:ascii="Aptos" w:hAnsi="Aptos" w:cs="Arial"/>
        </w:rPr>
        <w:t xml:space="preserve">   </w:t>
      </w:r>
    </w:p>
    <w:p w14:paraId="06B5BA1E" w14:textId="77777777" w:rsidR="00DF1C09" w:rsidRPr="00520229" w:rsidRDefault="00DF1C09" w:rsidP="00DF1C09">
      <w:pPr>
        <w:spacing w:after="120"/>
        <w:rPr>
          <w:rFonts w:ascii="Aptos" w:hAnsi="Aptos" w:cs="Arial"/>
        </w:rPr>
      </w:pPr>
    </w:p>
    <w:p w14:paraId="04B1CD12" w14:textId="77777777" w:rsidR="00DF1C09" w:rsidRPr="00520229" w:rsidRDefault="00DF1C09" w:rsidP="00DF1C09">
      <w:pPr>
        <w:spacing w:after="120"/>
        <w:rPr>
          <w:rFonts w:ascii="Aptos" w:hAnsi="Aptos" w:cs="Arial"/>
        </w:rPr>
      </w:pPr>
      <w:r w:rsidRPr="00520229">
        <w:rPr>
          <w:rFonts w:ascii="Aptos" w:hAnsi="Aptos" w:cs="Arial"/>
        </w:rPr>
        <w:t xml:space="preserve">Podrán obtener asimismo información general sobre las obligaciones generales relativas a fiscalidad a: </w:t>
      </w:r>
    </w:p>
    <w:p w14:paraId="3414D98C" w14:textId="77777777" w:rsidR="00DF1C09" w:rsidRPr="00520229" w:rsidRDefault="00DF1C09" w:rsidP="00DF1C09">
      <w:pPr>
        <w:spacing w:after="120"/>
        <w:rPr>
          <w:rFonts w:ascii="Aptos" w:hAnsi="Aptos" w:cs="Arial"/>
        </w:rPr>
      </w:pPr>
      <w:r w:rsidRPr="00520229">
        <w:rPr>
          <w:rFonts w:ascii="Aptos" w:hAnsi="Aptos" w:cs="Arial"/>
        </w:rPr>
        <w:t xml:space="preserve">- A nivel estatal en: Administración Tributaria del Estado  </w:t>
      </w:r>
    </w:p>
    <w:p w14:paraId="1EEA9791" w14:textId="77777777" w:rsidR="00DF1C09" w:rsidRPr="00520229" w:rsidRDefault="00DF1C09" w:rsidP="00DF1C09">
      <w:pPr>
        <w:spacing w:after="120"/>
        <w:rPr>
          <w:rFonts w:ascii="Aptos" w:hAnsi="Aptos" w:cs="Arial"/>
        </w:rPr>
      </w:pPr>
      <w:hyperlink r:id="rId17">
        <w:r w:rsidRPr="00520229">
          <w:rPr>
            <w:rFonts w:ascii="Aptos" w:hAnsi="Aptos" w:cs="Arial"/>
            <w:u w:val="single"/>
          </w:rPr>
          <w:t>https://www.agenciatributaria.es/</w:t>
        </w:r>
      </w:hyperlink>
      <w:r w:rsidRPr="00520229">
        <w:rPr>
          <w:rFonts w:ascii="Aptos" w:hAnsi="Aptos" w:cs="Arial"/>
        </w:rPr>
        <w:t xml:space="preserve">   </w:t>
      </w:r>
    </w:p>
    <w:p w14:paraId="28C568FF" w14:textId="77777777" w:rsidR="00DF1C09" w:rsidRPr="00520229" w:rsidRDefault="00DF1C09" w:rsidP="00DF1C09">
      <w:pPr>
        <w:spacing w:after="120"/>
        <w:rPr>
          <w:rFonts w:ascii="Aptos" w:hAnsi="Aptos" w:cs="Arial"/>
        </w:rPr>
      </w:pPr>
      <w:r w:rsidRPr="00520229">
        <w:rPr>
          <w:rFonts w:ascii="Aptos" w:hAnsi="Aptos" w:cs="Arial"/>
        </w:rPr>
        <w:t xml:space="preserve">- A nivel autonómico en: Departamento de Economía y Hacienda  </w:t>
      </w:r>
    </w:p>
    <w:p w14:paraId="3859D7E1" w14:textId="77777777" w:rsidR="00DF1C09" w:rsidRPr="00520229" w:rsidRDefault="00DF1C09" w:rsidP="00DF1C09">
      <w:pPr>
        <w:spacing w:after="120"/>
        <w:rPr>
          <w:rFonts w:ascii="Aptos" w:hAnsi="Aptos" w:cs="Arial"/>
        </w:rPr>
      </w:pPr>
      <w:r w:rsidRPr="00520229">
        <w:rPr>
          <w:rFonts w:ascii="Aptos" w:hAnsi="Aptos" w:cs="Arial"/>
        </w:rPr>
        <w:t xml:space="preserve"> </w:t>
      </w:r>
      <w:hyperlink r:id="rId18">
        <w:r w:rsidRPr="00520229">
          <w:rPr>
            <w:rFonts w:ascii="Aptos" w:hAnsi="Aptos" w:cs="Arial"/>
            <w:u w:val="single"/>
          </w:rPr>
          <w:t>http://economia.gencat.cat/ca/</w:t>
        </w:r>
      </w:hyperlink>
      <w:r w:rsidRPr="00520229">
        <w:rPr>
          <w:rFonts w:ascii="Aptos" w:hAnsi="Aptos" w:cs="Arial"/>
        </w:rPr>
        <w:t xml:space="preserve">   </w:t>
      </w:r>
    </w:p>
    <w:p w14:paraId="69BB9306" w14:textId="77777777" w:rsidR="00DF1C09" w:rsidRPr="00520229" w:rsidRDefault="00DF1C09" w:rsidP="00DF1C09">
      <w:pPr>
        <w:spacing w:after="120"/>
        <w:rPr>
          <w:rFonts w:ascii="Aptos" w:hAnsi="Aptos" w:cs="Arial"/>
        </w:rPr>
      </w:pPr>
    </w:p>
    <w:p w14:paraId="5C044789" w14:textId="77777777" w:rsidR="00DF1C09" w:rsidRPr="00520229" w:rsidRDefault="00DF1C09" w:rsidP="00DF1C09">
      <w:pPr>
        <w:spacing w:after="120"/>
        <w:rPr>
          <w:rFonts w:ascii="Aptos" w:hAnsi="Aptos" w:cs="Arial"/>
        </w:rPr>
      </w:pPr>
      <w:r w:rsidRPr="00520229">
        <w:rPr>
          <w:rFonts w:ascii="Aptos" w:hAnsi="Aptos" w:cs="Arial"/>
        </w:rPr>
        <w:t xml:space="preserve">Podrán obtener asimismo información general sobre las obligaciones generales relativas a protección del medio ambiente a: </w:t>
      </w:r>
    </w:p>
    <w:p w14:paraId="2B39445D" w14:textId="77777777" w:rsidR="00DF1C09" w:rsidRPr="00520229" w:rsidRDefault="00DF1C09" w:rsidP="00DF1C09">
      <w:pPr>
        <w:spacing w:after="120"/>
        <w:rPr>
          <w:rFonts w:ascii="Aptos" w:hAnsi="Aptos" w:cs="Arial"/>
        </w:rPr>
      </w:pPr>
      <w:r w:rsidRPr="00520229">
        <w:rPr>
          <w:rFonts w:ascii="Aptos" w:hAnsi="Aptos" w:cs="Arial"/>
        </w:rPr>
        <w:t xml:space="preserve">- A nivel estatal en: Ministerio para la Transición ecológica y el reto demográfico  </w:t>
      </w:r>
    </w:p>
    <w:p w14:paraId="4F006559" w14:textId="77777777" w:rsidR="00DF1C09" w:rsidRPr="00520229" w:rsidRDefault="00DF1C09" w:rsidP="00DF1C09">
      <w:pPr>
        <w:spacing w:after="120"/>
        <w:rPr>
          <w:rFonts w:ascii="Aptos" w:hAnsi="Aptos" w:cs="Arial"/>
        </w:rPr>
      </w:pPr>
      <w:hyperlink r:id="rId19">
        <w:r w:rsidRPr="00520229">
          <w:rPr>
            <w:rFonts w:ascii="Aptos" w:hAnsi="Aptos" w:cs="Arial"/>
            <w:u w:val="single"/>
          </w:rPr>
          <w:t>https://www.miteco.gob.es/</w:t>
        </w:r>
      </w:hyperlink>
      <w:r w:rsidRPr="00520229">
        <w:rPr>
          <w:rFonts w:ascii="Aptos" w:hAnsi="Aptos" w:cs="Arial"/>
        </w:rPr>
        <w:t xml:space="preserve"> </w:t>
      </w:r>
    </w:p>
    <w:p w14:paraId="5D3CDEB2" w14:textId="77777777" w:rsidR="00DF1C09" w:rsidRPr="00520229" w:rsidRDefault="00DF1C09" w:rsidP="00DF1C09">
      <w:pPr>
        <w:spacing w:after="120"/>
        <w:rPr>
          <w:rFonts w:ascii="Aptos" w:hAnsi="Aptos" w:cs="Arial"/>
        </w:rPr>
      </w:pPr>
      <w:r w:rsidRPr="00520229">
        <w:rPr>
          <w:rFonts w:ascii="Aptos" w:hAnsi="Aptos" w:cs="Arial"/>
        </w:rPr>
        <w:t>- A nivel autonómico en: Departamento de la Vicepresidencia y de Políticas Digitales y Territorio</w:t>
      </w:r>
    </w:p>
    <w:p w14:paraId="03384AEE" w14:textId="77777777" w:rsidR="00DF1C09" w:rsidRPr="00520229" w:rsidRDefault="00DF1C09" w:rsidP="00DF1C09">
      <w:pPr>
        <w:spacing w:after="120"/>
        <w:rPr>
          <w:rFonts w:ascii="Aptos" w:hAnsi="Aptos" w:cs="Arial"/>
        </w:rPr>
      </w:pPr>
      <w:hyperlink r:id="rId20">
        <w:r w:rsidRPr="00520229">
          <w:rPr>
            <w:rFonts w:ascii="Aptos" w:hAnsi="Aptos" w:cs="Arial"/>
            <w:u w:val="single"/>
          </w:rPr>
          <w:t>https://mediambient.gencat.cat/ca/</w:t>
        </w:r>
      </w:hyperlink>
      <w:r w:rsidRPr="00520229">
        <w:rPr>
          <w:rFonts w:ascii="Aptos" w:hAnsi="Aptos" w:cs="Arial"/>
        </w:rPr>
        <w:t xml:space="preserve">    </w:t>
      </w:r>
    </w:p>
    <w:p w14:paraId="219F2E08" w14:textId="77777777" w:rsidR="00DF1C09" w:rsidRPr="00520229" w:rsidRDefault="00DF1C09" w:rsidP="00DF1C09">
      <w:pPr>
        <w:spacing w:after="120"/>
        <w:rPr>
          <w:rFonts w:ascii="Aptos" w:hAnsi="Aptos" w:cs="Arial"/>
        </w:rPr>
      </w:pPr>
      <w:r w:rsidRPr="00520229">
        <w:rPr>
          <w:rFonts w:ascii="Aptos" w:hAnsi="Aptos" w:cs="Arial"/>
        </w:rPr>
        <w:t xml:space="preserve">- A nivel local en: El Ámbito de Medio Ambiente y Sostenibilidad </w:t>
      </w:r>
      <w:hyperlink r:id="rId21" w:anchor="wlp_medi_ambient" w:history="1">
        <w:r w:rsidRPr="00520229">
          <w:rPr>
            <w:rFonts w:ascii="Aptos" w:hAnsi="Aptos" w:cs="Arial"/>
            <w:u w:val="single"/>
          </w:rPr>
          <w:t>http://badalona.cat/portalWeb/badalona.portal?_nfpb=true&amp;_pageLabel=medi_ambient#wlp_medi_ambient</w:t>
        </w:r>
      </w:hyperlink>
      <w:r w:rsidRPr="00520229">
        <w:rPr>
          <w:rFonts w:ascii="Aptos" w:hAnsi="Aptos" w:cs="Arial"/>
        </w:rPr>
        <w:t xml:space="preserve"> </w:t>
      </w:r>
    </w:p>
    <w:p w14:paraId="72B5AAC5" w14:textId="77777777" w:rsidR="00DF1C09" w:rsidRPr="00520229" w:rsidRDefault="00DF1C09" w:rsidP="00DF1C09">
      <w:pPr>
        <w:spacing w:after="120"/>
        <w:rPr>
          <w:rFonts w:ascii="Aptos" w:hAnsi="Aptos" w:cs="Arial"/>
        </w:rPr>
      </w:pPr>
      <w:r w:rsidRPr="00520229">
        <w:rPr>
          <w:rFonts w:ascii="Aptos" w:hAnsi="Aptos" w:cs="Arial"/>
        </w:rPr>
        <w:t xml:space="preserve">Podrán asimismo obtener información general sobre las disposiciones vigentes en materia de igualdad de género en: </w:t>
      </w:r>
    </w:p>
    <w:p w14:paraId="3E652B72" w14:textId="77777777" w:rsidR="00DF1C09" w:rsidRPr="00520229" w:rsidRDefault="00DF1C09" w:rsidP="00DF1C09">
      <w:pPr>
        <w:spacing w:after="120"/>
        <w:rPr>
          <w:rFonts w:ascii="Aptos" w:hAnsi="Aptos" w:cs="Arial"/>
        </w:rPr>
      </w:pPr>
      <w:r w:rsidRPr="00520229">
        <w:rPr>
          <w:rFonts w:ascii="Aptos" w:hAnsi="Aptos" w:cs="Arial"/>
        </w:rPr>
        <w:t xml:space="preserve">- A nivel estatal en: Ministerio de la Presidencia, Relaciones con las Cortes e Igualdad Instituto de la Mujer y para la Igualdad de Oportunidades. </w:t>
      </w:r>
    </w:p>
    <w:p w14:paraId="4A409333" w14:textId="77777777" w:rsidR="00DF1C09" w:rsidRPr="00520229" w:rsidRDefault="00DF1C09" w:rsidP="00DF1C09">
      <w:pPr>
        <w:spacing w:after="120"/>
        <w:rPr>
          <w:rFonts w:ascii="Aptos" w:hAnsi="Aptos" w:cs="Arial"/>
          <w:u w:val="single"/>
        </w:rPr>
      </w:pPr>
      <w:hyperlink r:id="rId22">
        <w:r w:rsidRPr="00520229">
          <w:rPr>
            <w:rFonts w:ascii="Aptos" w:hAnsi="Aptos" w:cs="Arial"/>
            <w:u w:val="single"/>
          </w:rPr>
          <w:t>http://www.inmujer.gob.es/</w:t>
        </w:r>
      </w:hyperlink>
      <w:r w:rsidRPr="00520229">
        <w:rPr>
          <w:rFonts w:ascii="Aptos" w:hAnsi="Aptos" w:cs="Arial"/>
          <w:u w:val="single"/>
        </w:rPr>
        <w:t xml:space="preserve">  </w:t>
      </w:r>
    </w:p>
    <w:p w14:paraId="2A5BDCC0" w14:textId="77777777" w:rsidR="00DF1C09" w:rsidRPr="00520229" w:rsidRDefault="00DF1C09" w:rsidP="00DF1C09">
      <w:pPr>
        <w:spacing w:after="120"/>
        <w:rPr>
          <w:rFonts w:ascii="Aptos" w:hAnsi="Aptos" w:cs="Arial"/>
        </w:rPr>
      </w:pPr>
      <w:r w:rsidRPr="00520229">
        <w:rPr>
          <w:rFonts w:ascii="Aptos" w:hAnsi="Aptos" w:cs="Arial"/>
        </w:rPr>
        <w:t xml:space="preserve"> - A nivel autonómico en: Departamento de Igualdad y Feminismos </w:t>
      </w:r>
    </w:p>
    <w:p w14:paraId="213087B2" w14:textId="77777777" w:rsidR="00DF1C09" w:rsidRPr="00520229" w:rsidRDefault="00DF1C09" w:rsidP="00DF1C09">
      <w:pPr>
        <w:spacing w:after="120"/>
        <w:rPr>
          <w:rFonts w:ascii="Aptos" w:hAnsi="Aptos" w:cs="Arial"/>
          <w:u w:val="single"/>
        </w:rPr>
      </w:pPr>
      <w:hyperlink r:id="rId23">
        <w:r w:rsidRPr="00520229">
          <w:rPr>
            <w:rFonts w:ascii="Aptos" w:hAnsi="Aptos" w:cs="Arial"/>
            <w:u w:val="single"/>
          </w:rPr>
          <w:t>https://igualtat.gencat.cat/ca/</w:t>
        </w:r>
      </w:hyperlink>
      <w:r w:rsidRPr="00520229">
        <w:rPr>
          <w:rFonts w:ascii="Aptos" w:hAnsi="Aptos" w:cs="Arial"/>
          <w:u w:val="single"/>
        </w:rPr>
        <w:t xml:space="preserve">      </w:t>
      </w:r>
    </w:p>
    <w:p w14:paraId="5DD27840" w14:textId="77777777" w:rsidR="00DF1C09" w:rsidRPr="00520229" w:rsidRDefault="00DF1C09" w:rsidP="00DF1C09">
      <w:pPr>
        <w:spacing w:after="120"/>
        <w:rPr>
          <w:rFonts w:ascii="Aptos" w:hAnsi="Aptos" w:cs="Arial"/>
          <w:shd w:val="clear" w:color="auto" w:fill="FFFFFF"/>
        </w:rPr>
      </w:pPr>
      <w:r w:rsidRPr="00520229">
        <w:rPr>
          <w:rFonts w:ascii="Aptos" w:hAnsi="Aptos" w:cs="Arial"/>
        </w:rPr>
        <w:t xml:space="preserve">- A nivel local en: La Concejalía de Feminismos LGTBIQ+ </w:t>
      </w:r>
    </w:p>
    <w:p w14:paraId="6E5C1F1E" w14:textId="77777777" w:rsidR="00DF1C09" w:rsidRPr="00520229" w:rsidRDefault="00DF1C09" w:rsidP="00DF1C09">
      <w:pPr>
        <w:spacing w:after="120"/>
        <w:rPr>
          <w:rFonts w:ascii="Aptos" w:hAnsi="Aptos" w:cs="Arial"/>
        </w:rPr>
      </w:pPr>
      <w:hyperlink r:id="rId24" w:anchor="wlp_dona" w:history="1">
        <w:r w:rsidRPr="00520229">
          <w:rPr>
            <w:rFonts w:ascii="Aptos" w:hAnsi="Aptos" w:cs="Arial"/>
            <w:u w:val="single"/>
          </w:rPr>
          <w:t>http://badalona.cat/portalWeb/badalona.portal?_nfpb=true&amp;_pageLabel=dona#wlp_dona</w:t>
        </w:r>
      </w:hyperlink>
      <w:r w:rsidRPr="00520229">
        <w:rPr>
          <w:rFonts w:ascii="Aptos" w:hAnsi="Aptos" w:cs="Arial"/>
        </w:rPr>
        <w:t xml:space="preserve"> </w:t>
      </w:r>
    </w:p>
    <w:p w14:paraId="5F22A301" w14:textId="77777777" w:rsidR="00DF1C09" w:rsidRPr="00520229" w:rsidRDefault="00DF1C09" w:rsidP="00DF1C09">
      <w:pPr>
        <w:spacing w:after="120"/>
        <w:rPr>
          <w:rFonts w:ascii="Aptos" w:hAnsi="Aptos" w:cs="Arial"/>
        </w:rPr>
      </w:pPr>
    </w:p>
    <w:p w14:paraId="4ED446C9" w14:textId="77777777" w:rsidR="00DF1C09" w:rsidRPr="00520229" w:rsidRDefault="00DF1C09" w:rsidP="00DF1C09">
      <w:pPr>
        <w:spacing w:after="120"/>
        <w:rPr>
          <w:rFonts w:ascii="Aptos" w:hAnsi="Aptos" w:cs="Arial"/>
        </w:rPr>
      </w:pPr>
      <w:r w:rsidRPr="00520229">
        <w:rPr>
          <w:rFonts w:ascii="Aptos" w:hAnsi="Aptos"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0AC7CAA" w14:textId="77777777" w:rsidR="00DF1C09" w:rsidRPr="00520229" w:rsidRDefault="00DF1C09" w:rsidP="00DF1C09">
      <w:pPr>
        <w:spacing w:after="120"/>
        <w:rPr>
          <w:rFonts w:ascii="Aptos" w:hAnsi="Aptos" w:cs="Arial"/>
        </w:rPr>
      </w:pPr>
      <w:r w:rsidRPr="00520229">
        <w:rPr>
          <w:rFonts w:ascii="Aptos" w:hAnsi="Aptos" w:cs="Arial"/>
        </w:rPr>
        <w:t xml:space="preserve">- A nivel estatal en: Ministerio de Sanidad, Consumo y Bienestar Social Dirección General de Políticas de Apoyo a la Discapacidad.  </w:t>
      </w:r>
    </w:p>
    <w:p w14:paraId="343751F6" w14:textId="77777777" w:rsidR="00DF1C09" w:rsidRPr="00520229" w:rsidRDefault="00DF1C09" w:rsidP="00DF1C09">
      <w:pPr>
        <w:spacing w:after="120"/>
        <w:rPr>
          <w:rFonts w:ascii="Aptos" w:hAnsi="Aptos" w:cs="Arial"/>
        </w:rPr>
      </w:pPr>
      <w:hyperlink r:id="rId25">
        <w:r w:rsidRPr="00520229">
          <w:rPr>
            <w:rFonts w:ascii="Aptos" w:hAnsi="Aptos" w:cs="Arial"/>
            <w:u w:val="single"/>
          </w:rPr>
          <w:t>http://www.mscbs.gob.es/</w:t>
        </w:r>
      </w:hyperlink>
      <w:r w:rsidRPr="00520229">
        <w:rPr>
          <w:rFonts w:ascii="Aptos" w:hAnsi="Aptos" w:cs="Arial"/>
        </w:rPr>
        <w:t xml:space="preserve">  </w:t>
      </w:r>
    </w:p>
    <w:p w14:paraId="495019CA" w14:textId="77777777" w:rsidR="00DF1C09" w:rsidRPr="00520229" w:rsidRDefault="00DF1C09" w:rsidP="00DF1C09">
      <w:pPr>
        <w:spacing w:after="120"/>
        <w:rPr>
          <w:rFonts w:ascii="Aptos" w:hAnsi="Aptos" w:cs="Arial"/>
        </w:rPr>
      </w:pPr>
      <w:r w:rsidRPr="00520229">
        <w:rPr>
          <w:rFonts w:ascii="Aptos" w:hAnsi="Aptos" w:cs="Arial"/>
        </w:rPr>
        <w:t xml:space="preserve">Servicio Público de Empleo Estatal. </w:t>
      </w:r>
    </w:p>
    <w:p w14:paraId="20FA48E7" w14:textId="77777777" w:rsidR="00DF1C09" w:rsidRPr="00520229" w:rsidRDefault="00DF1C09" w:rsidP="00DF1C09">
      <w:pPr>
        <w:spacing w:after="120"/>
        <w:rPr>
          <w:rFonts w:ascii="Aptos" w:hAnsi="Aptos" w:cs="Arial"/>
        </w:rPr>
      </w:pPr>
      <w:hyperlink r:id="rId26">
        <w:r w:rsidRPr="00520229">
          <w:rPr>
            <w:rFonts w:ascii="Aptos" w:hAnsi="Aptos" w:cs="Arial"/>
            <w:u w:val="single"/>
          </w:rPr>
          <w:t>https://www.sepe.es/homesepe</w:t>
        </w:r>
      </w:hyperlink>
      <w:r w:rsidRPr="00520229">
        <w:rPr>
          <w:rFonts w:ascii="Aptos" w:hAnsi="Aptos" w:cs="Arial"/>
        </w:rPr>
        <w:t xml:space="preserve">  </w:t>
      </w:r>
    </w:p>
    <w:p w14:paraId="3CCB9CAF" w14:textId="77777777" w:rsidR="00DF1C09" w:rsidRPr="00520229" w:rsidRDefault="00DF1C09" w:rsidP="00DF1C09">
      <w:pPr>
        <w:spacing w:after="120"/>
        <w:rPr>
          <w:rFonts w:ascii="Aptos" w:hAnsi="Aptos" w:cs="Arial"/>
        </w:rPr>
      </w:pPr>
      <w:r w:rsidRPr="00520229">
        <w:rPr>
          <w:rFonts w:ascii="Aptos" w:hAnsi="Aptos" w:cs="Arial"/>
        </w:rPr>
        <w:t xml:space="preserve">Oficinas de Empleo: </w:t>
      </w:r>
    </w:p>
    <w:p w14:paraId="6A46CC73" w14:textId="77777777" w:rsidR="00DF1C09" w:rsidRPr="00520229" w:rsidRDefault="00DF1C09" w:rsidP="00DF1C09">
      <w:pPr>
        <w:spacing w:after="120"/>
        <w:rPr>
          <w:rFonts w:ascii="Aptos" w:hAnsi="Aptos" w:cs="Arial"/>
        </w:rPr>
      </w:pPr>
      <w:hyperlink r:id="rId27">
        <w:r w:rsidRPr="00520229">
          <w:rPr>
            <w:rFonts w:ascii="Aptos" w:hAnsi="Aptos" w:cs="Arial"/>
            <w:u w:val="single"/>
          </w:rPr>
          <w:t>http://www.sepe.es/direccionesytelefonosweb/jsp/jsp_index.jsp?provincia=0</w:t>
        </w:r>
      </w:hyperlink>
      <w:r w:rsidRPr="00520229">
        <w:rPr>
          <w:rFonts w:ascii="Aptos" w:hAnsi="Aptos" w:cs="Arial"/>
        </w:rPr>
        <w:t xml:space="preserve">  </w:t>
      </w:r>
    </w:p>
    <w:p w14:paraId="391E40AD" w14:textId="77777777" w:rsidR="00DF1C09" w:rsidRPr="00520229" w:rsidRDefault="00DF1C09" w:rsidP="00DF1C09">
      <w:pPr>
        <w:spacing w:after="120"/>
        <w:rPr>
          <w:rFonts w:ascii="Aptos" w:hAnsi="Aptos" w:cs="Arial"/>
        </w:rPr>
      </w:pPr>
      <w:r w:rsidRPr="00520229">
        <w:rPr>
          <w:rFonts w:ascii="Aptos" w:hAnsi="Aptos" w:cs="Arial"/>
        </w:rPr>
        <w:t xml:space="preserve"> - A nivel autonómico en: Departamento de Derechos Sociales de la Generalidad  </w:t>
      </w:r>
    </w:p>
    <w:p w14:paraId="58A41213" w14:textId="77777777" w:rsidR="00DF1C09" w:rsidRPr="00520229" w:rsidRDefault="00DF1C09" w:rsidP="00DF1C09">
      <w:pPr>
        <w:spacing w:after="120"/>
        <w:rPr>
          <w:rFonts w:ascii="Aptos" w:hAnsi="Aptos" w:cs="Arial"/>
        </w:rPr>
      </w:pPr>
      <w:hyperlink r:id="rId28">
        <w:r w:rsidRPr="00520229">
          <w:rPr>
            <w:rFonts w:ascii="Aptos" w:hAnsi="Aptos" w:cs="Arial"/>
            <w:u w:val="single"/>
          </w:rPr>
          <w:t>https://dretssocials.gencat.cat/ca/</w:t>
        </w:r>
      </w:hyperlink>
      <w:r w:rsidRPr="00520229">
        <w:rPr>
          <w:rFonts w:ascii="Aptos" w:hAnsi="Aptos" w:cs="Arial"/>
        </w:rPr>
        <w:t xml:space="preserve">   </w:t>
      </w:r>
    </w:p>
    <w:p w14:paraId="29564BF4" w14:textId="77777777" w:rsidR="00DF1C09" w:rsidRPr="00520229" w:rsidRDefault="00DF1C09" w:rsidP="00DF1C09">
      <w:pPr>
        <w:spacing w:after="120"/>
        <w:rPr>
          <w:rFonts w:ascii="Aptos" w:hAnsi="Aptos" w:cs="Arial"/>
        </w:rPr>
      </w:pPr>
      <w:r w:rsidRPr="00520229">
        <w:rPr>
          <w:rFonts w:ascii="Aptos" w:hAnsi="Aptos" w:cs="Arial"/>
        </w:rPr>
        <w:t xml:space="preserve"> - A nivel local en: Servicios Sociales del Ayuntamiento de Badalona</w:t>
      </w:r>
    </w:p>
    <w:p w14:paraId="6EAC9C71" w14:textId="77777777" w:rsidR="00DF1C09" w:rsidRPr="00520229" w:rsidRDefault="00DF1C09" w:rsidP="00DF1C09">
      <w:pPr>
        <w:spacing w:after="120"/>
        <w:rPr>
          <w:rFonts w:ascii="Aptos" w:hAnsi="Aptos" w:cs="Arial"/>
        </w:rPr>
      </w:pPr>
      <w:hyperlink r:id="rId29" w:anchor="wlp_serveis_socials" w:history="1">
        <w:r w:rsidRPr="00520229">
          <w:rPr>
            <w:rFonts w:ascii="Aptos" w:hAnsi="Aptos" w:cs="Arial"/>
            <w:u w:val="single"/>
          </w:rPr>
          <w:t>http://badalona.cat/portalWeb/badalona.portal?_nfpb=true&amp;_pageLabel=serveis_socials#wlp_serveis_socials</w:t>
        </w:r>
      </w:hyperlink>
      <w:r w:rsidRPr="00520229">
        <w:rPr>
          <w:rFonts w:ascii="Aptos" w:hAnsi="Aptos" w:cs="Arial"/>
        </w:rPr>
        <w:t xml:space="preserve">   </w:t>
      </w:r>
    </w:p>
    <w:p w14:paraId="6EFA7BDB" w14:textId="77777777" w:rsidR="00DF1C09" w:rsidRPr="00520229" w:rsidRDefault="00DF1C09" w:rsidP="00DF1C09">
      <w:pPr>
        <w:spacing w:after="120"/>
        <w:rPr>
          <w:rFonts w:ascii="Aptos" w:hAnsi="Aptos" w:cs="Arial"/>
        </w:rPr>
      </w:pPr>
      <w:r w:rsidRPr="00520229">
        <w:rPr>
          <w:rFonts w:ascii="Aptos" w:hAnsi="Aptos" w:cs="Arial"/>
        </w:rPr>
        <w:t xml:space="preserve">En el </w:t>
      </w:r>
      <w:r w:rsidRPr="00520229">
        <w:rPr>
          <w:rFonts w:ascii="Aptos" w:hAnsi="Aptos" w:cs="Arial"/>
          <w:b/>
          <w:bCs/>
        </w:rPr>
        <w:t>modelo de oferta de criterios valorables en cifras o porcentajes</w:t>
      </w:r>
      <w:r w:rsidRPr="00520229">
        <w:rPr>
          <w:rFonts w:ascii="Aptos" w:hAnsi="Aptos" w:cs="Arial"/>
        </w:rPr>
        <w:t xml:space="preserve"> que figura como Anexo </w:t>
      </w:r>
      <w:r w:rsidRPr="00520229">
        <w:rPr>
          <w:rFonts w:ascii="Aptos" w:hAnsi="Aptos" w:cs="Arial"/>
          <w:b/>
          <w:bCs/>
        </w:rPr>
        <w:t>II</w:t>
      </w:r>
      <w:r w:rsidRPr="00520229">
        <w:rPr>
          <w:rFonts w:ascii="Aptos" w:hAnsi="Aptos" w:cs="Arial"/>
        </w:rPr>
        <w:t xml:space="preserve"> al presente pliego se hará manifestación expresa relativa a que se ha tenido en cuenta por el licitador en sus ofertas tales obligaciones. </w:t>
      </w:r>
    </w:p>
    <w:p w14:paraId="391BF818" w14:textId="3D8D767C" w:rsidR="000557EA" w:rsidRPr="00520229" w:rsidRDefault="000557EA" w:rsidP="00DE471A"/>
    <w:p w14:paraId="010988D7" w14:textId="77777777" w:rsidR="000557EA" w:rsidRPr="00520229" w:rsidRDefault="000557EA" w:rsidP="00DE471A">
      <w:r w:rsidRPr="00520229">
        <w:br w:type="page"/>
      </w:r>
    </w:p>
    <w:p w14:paraId="65D34498" w14:textId="1BB2BA24" w:rsidR="000557EA" w:rsidRPr="00520229" w:rsidRDefault="000557EA" w:rsidP="00DF1C09">
      <w:pPr>
        <w:pStyle w:val="Ttol1"/>
      </w:pPr>
      <w:bookmarkStart w:id="233" w:name="_Toc187264498"/>
      <w:bookmarkStart w:id="234" w:name="_Toc188303544"/>
      <w:r w:rsidRPr="00520229">
        <w:lastRenderedPageBreak/>
        <w:t>ANEXO IV. INFORMACIÓN SOBRE PROTECCIÓN DE DATOS.</w:t>
      </w:r>
      <w:bookmarkEnd w:id="233"/>
      <w:bookmarkEnd w:id="234"/>
    </w:p>
    <w:p w14:paraId="74FB66AA" w14:textId="77777777" w:rsidR="000557EA" w:rsidRPr="00520229" w:rsidRDefault="000557EA" w:rsidP="00DE471A">
      <w:r w:rsidRPr="00520229">
        <w:t>Tratamiento: Contratación de la entidad</w:t>
      </w:r>
    </w:p>
    <w:p w14:paraId="6B9E7F31" w14:textId="77777777" w:rsidR="000557EA" w:rsidRPr="00520229" w:rsidRDefault="000557EA" w:rsidP="00DE471A"/>
    <w:p w14:paraId="3A826952" w14:textId="77777777" w:rsidR="000557EA" w:rsidRPr="00520229" w:rsidRDefault="000557EA" w:rsidP="00DE471A">
      <w:r w:rsidRPr="00520229">
        <w:t>Responsable del tratamiento de los datos</w:t>
      </w:r>
    </w:p>
    <w:p w14:paraId="380F45A2" w14:textId="77777777" w:rsidR="000557EA" w:rsidRPr="00520229" w:rsidRDefault="000557EA" w:rsidP="00DE471A">
      <w:r w:rsidRPr="00520229">
        <w:t>(Responsable de la entidad contratante) ................................................., con domicilio en C/ ......................................., CP ........... de ......................</w:t>
      </w:r>
    </w:p>
    <w:p w14:paraId="3CEF1F55" w14:textId="77777777" w:rsidR="000557EA" w:rsidRPr="00520229" w:rsidRDefault="000557EA" w:rsidP="00DE471A">
      <w:r w:rsidRPr="00520229">
        <w:t>Teléfono: ....................................</w:t>
      </w:r>
      <w:r w:rsidRPr="00520229">
        <w:tab/>
      </w:r>
    </w:p>
    <w:p w14:paraId="3C91E4A8" w14:textId="77777777" w:rsidR="000557EA" w:rsidRPr="00520229" w:rsidRDefault="000557EA" w:rsidP="00DE471A">
      <w:r w:rsidRPr="00520229">
        <w:t>Correo electrónico:</w:t>
      </w:r>
      <w:r w:rsidRPr="00520229">
        <w:tab/>
        <w:t xml:space="preserve"> …………………………@..........</w:t>
      </w:r>
    </w:p>
    <w:p w14:paraId="43FDE6A2" w14:textId="77777777" w:rsidR="000557EA" w:rsidRPr="00520229" w:rsidRDefault="000557EA" w:rsidP="00DE471A"/>
    <w:p w14:paraId="7E85BA60" w14:textId="77777777" w:rsidR="000557EA" w:rsidRPr="00520229" w:rsidRDefault="000557EA" w:rsidP="00DE471A">
      <w:r w:rsidRPr="00520229">
        <w:t>Delegado de Protección de Datos</w:t>
      </w:r>
    </w:p>
    <w:p w14:paraId="6B4BF9CC" w14:textId="77777777" w:rsidR="000557EA" w:rsidRPr="00520229" w:rsidRDefault="000557EA" w:rsidP="00DE471A">
      <w:r w:rsidRPr="00520229">
        <w:t>(Delegado de Protección de datos de la entidad contratante): ..................................................., con domicilio en C/ .......................... núm. ................., CP .................... de .......................</w:t>
      </w:r>
    </w:p>
    <w:p w14:paraId="5CBAE9F0" w14:textId="77777777" w:rsidR="000557EA" w:rsidRPr="00520229" w:rsidRDefault="000557EA" w:rsidP="00DE471A">
      <w:r w:rsidRPr="00520229">
        <w:t>Teléfono: ....................................</w:t>
      </w:r>
      <w:r w:rsidRPr="00520229">
        <w:tab/>
      </w:r>
    </w:p>
    <w:p w14:paraId="09AD8C82" w14:textId="77777777" w:rsidR="000557EA" w:rsidRPr="00520229" w:rsidRDefault="000557EA" w:rsidP="00DE471A">
      <w:r w:rsidRPr="00520229">
        <w:t>Correo electrónico:</w:t>
      </w:r>
      <w:r w:rsidRPr="00520229">
        <w:tab/>
        <w:t xml:space="preserve"> …………………………@..........</w:t>
      </w:r>
    </w:p>
    <w:p w14:paraId="61F4156A" w14:textId="77777777" w:rsidR="000557EA" w:rsidRPr="00520229" w:rsidRDefault="000557EA" w:rsidP="00DE471A"/>
    <w:p w14:paraId="6BE67A91" w14:textId="77777777" w:rsidR="000557EA" w:rsidRPr="00520229" w:rsidRDefault="000557EA" w:rsidP="00DE471A">
      <w:r w:rsidRPr="00520229">
        <w:t xml:space="preserve">Finalidad del tratamiento de los datos: Homogeneizar, agilizar y normalizar los procedimientos contractuales unificando criterios de actuación y permitiendo compartir información. </w:t>
      </w:r>
    </w:p>
    <w:p w14:paraId="03F8FE92" w14:textId="77777777" w:rsidR="000557EA" w:rsidRPr="00520229" w:rsidRDefault="000557EA" w:rsidP="00DE471A">
      <w:r w:rsidRPr="00520229">
        <w:t>Conservación de los datos: Los datos personales proporcionados se conservarán mientras que los datos personales sean necesarios para la ejecución del contrato.</w:t>
      </w:r>
    </w:p>
    <w:p w14:paraId="024ADE1E" w14:textId="77777777" w:rsidR="000557EA" w:rsidRPr="00520229" w:rsidRDefault="000557EA" w:rsidP="00DE471A">
      <w:r w:rsidRPr="00520229">
        <w:t>Legitimación para el tratamiento de sus datos: La base legal para el tratamiento de sus datos se encuentra en la Ley 9/2017, de 8 de noviembre, de Contratos del Sector Público y el consentimiento de las personas afectadas.</w:t>
      </w:r>
    </w:p>
    <w:p w14:paraId="0D37C56C" w14:textId="77777777" w:rsidR="000557EA" w:rsidRPr="00520229" w:rsidRDefault="000557EA" w:rsidP="00DE471A">
      <w:r w:rsidRPr="00520229">
        <w:t>Comunicación de datos: Los datos se comunicarán a la entidad contratante para fines administrativos, al Tribunal de Cuentas y/o al órgano de control externo autonómico y otros órganos de la Administración.</w:t>
      </w:r>
    </w:p>
    <w:p w14:paraId="2F9D6D45" w14:textId="77777777" w:rsidR="000557EA" w:rsidRPr="00520229" w:rsidRDefault="000557EA" w:rsidP="00DE471A">
      <w:r w:rsidRPr="00520229">
        <w:t>Derechos que le asisten: Cualquier persona tiene derecho a obtener confirmación sobre si están tratando datos personales que les conciernan, o no.</w:t>
      </w:r>
    </w:p>
    <w:p w14:paraId="4575C0E8" w14:textId="77777777" w:rsidR="000557EA" w:rsidRPr="00520229" w:rsidRDefault="000557EA" w:rsidP="00DE471A">
      <w:r w:rsidRPr="00520229">
        <w:t>Las personas interesadas tienen derecho a acceder a sus datos personales, así como a solicitar la rectificación de los datos inexactos o, en su caso, solicitar su supresión cuando, entre otros motivos, los datos ya no sean necesarios para las finalidades que fueron recogidos.</w:t>
      </w:r>
    </w:p>
    <w:p w14:paraId="51764E7F" w14:textId="77777777" w:rsidR="000557EA" w:rsidRPr="00520229" w:rsidRDefault="000557EA" w:rsidP="00DE471A">
      <w:r w:rsidRPr="00520229">
        <w:t>En determinadas circunstancias, los interesados podrán solicitar la limitación del tratamiento de sus datos, y en este caso únicamente los conservaremos para el ejercicio o la defensa de reclamaciones.</w:t>
      </w:r>
    </w:p>
    <w:p w14:paraId="42AE47F0" w14:textId="77777777" w:rsidR="000557EA" w:rsidRPr="00520229" w:rsidRDefault="000557EA" w:rsidP="00DE471A">
      <w:r w:rsidRPr="00520229">
        <w:t xml:space="preserve">En determinadas circunstancias y por motivos relacionados con su situación particular, los interesados podrán oponerse al tratamiento de sus datos. El responsable del tratamiento dejará de tratar los datos, excepto por motivos legítimos imperiosos, o el ejercicio o la defensa de posibles reclamaciones. </w:t>
      </w:r>
    </w:p>
    <w:p w14:paraId="330A87F2" w14:textId="77777777" w:rsidR="000557EA" w:rsidRPr="00520229" w:rsidRDefault="000557EA" w:rsidP="00DE471A">
      <w:r w:rsidRPr="00520229">
        <w:t>Origen de sus datos: Los datos personales tratados proceden del propio interesado o su representante legal, Administraciones Públicas y Registros Públicos.</w:t>
      </w:r>
    </w:p>
    <w:p w14:paraId="360E2CE0" w14:textId="77777777" w:rsidR="000557EA" w:rsidRPr="00520229" w:rsidRDefault="000557EA" w:rsidP="00DE471A">
      <w:r w:rsidRPr="00520229">
        <w:t>Las categorías de datos que se tratan son:</w:t>
      </w:r>
    </w:p>
    <w:p w14:paraId="58DC5EAC" w14:textId="77777777" w:rsidR="000557EA" w:rsidRPr="00520229" w:rsidRDefault="000557EA" w:rsidP="00DE471A">
      <w:r w:rsidRPr="00520229">
        <w:lastRenderedPageBreak/>
        <w:t>•</w:t>
      </w:r>
      <w:r w:rsidRPr="00520229">
        <w:tab/>
        <w:t>Datos de identificación</w:t>
      </w:r>
    </w:p>
    <w:p w14:paraId="1928C966" w14:textId="77777777" w:rsidR="000557EA" w:rsidRPr="00520229" w:rsidRDefault="000557EA" w:rsidP="00DE471A">
      <w:r w:rsidRPr="00520229">
        <w:t>•</w:t>
      </w:r>
      <w:r w:rsidRPr="00520229">
        <w:tab/>
        <w:t>Códigos o claves de identificación</w:t>
      </w:r>
    </w:p>
    <w:p w14:paraId="4CC30A85" w14:textId="77777777" w:rsidR="000557EA" w:rsidRPr="00520229" w:rsidRDefault="000557EA" w:rsidP="00DE471A">
      <w:r w:rsidRPr="00520229">
        <w:t>•</w:t>
      </w:r>
      <w:r w:rsidRPr="00520229">
        <w:tab/>
        <w:t>Direcciones postales o electrónicas</w:t>
      </w:r>
    </w:p>
    <w:p w14:paraId="7177808E" w14:textId="77777777" w:rsidR="000557EA" w:rsidRPr="00520229" w:rsidRDefault="000557EA" w:rsidP="00DE471A">
      <w:r w:rsidRPr="00520229">
        <w:t>•</w:t>
      </w:r>
      <w:r w:rsidRPr="00520229">
        <w:tab/>
        <w:t>Información comercial</w:t>
      </w:r>
    </w:p>
    <w:p w14:paraId="108BCB8A" w14:textId="77777777" w:rsidR="000557EA" w:rsidRPr="00520229" w:rsidRDefault="000557EA" w:rsidP="00DE471A">
      <w:r w:rsidRPr="00520229">
        <w:t>•</w:t>
      </w:r>
      <w:r w:rsidRPr="00520229">
        <w:tab/>
        <w:t>Datos económicos</w:t>
      </w:r>
    </w:p>
    <w:p w14:paraId="5E0C1BA9" w14:textId="77777777" w:rsidR="000557EA" w:rsidRPr="00520229" w:rsidRDefault="000557EA" w:rsidP="00DE471A">
      <w:r w:rsidRPr="00520229">
        <w:br w:type="page"/>
      </w:r>
    </w:p>
    <w:p w14:paraId="118E1AE2" w14:textId="1E266E28" w:rsidR="000557EA" w:rsidRPr="00520229" w:rsidRDefault="000557EA" w:rsidP="00DE471A">
      <w:pPr>
        <w:pStyle w:val="Ttol1"/>
      </w:pPr>
      <w:bookmarkStart w:id="235" w:name="_Toc187264499"/>
      <w:bookmarkStart w:id="236" w:name="_Toc188303545"/>
      <w:r w:rsidRPr="00520229">
        <w:lastRenderedPageBreak/>
        <w:t>ANEXO V. MODELO DE COMPROMISO PARA LA INTEGRACIÓN DE LA SOLVENCIA CON MEDIOS EXTERNOS.</w:t>
      </w:r>
      <w:bookmarkEnd w:id="235"/>
      <w:bookmarkEnd w:id="236"/>
    </w:p>
    <w:p w14:paraId="7CCB1143" w14:textId="77777777" w:rsidR="000557EA" w:rsidRPr="00520229" w:rsidRDefault="000557EA" w:rsidP="00DE471A">
      <w:r w:rsidRPr="00520229">
        <w:t>D./Dña ............................................................................, con DNI número......................... en nombre y representación de la entidad ......................................................................................................., con N.I.F. ......................................................................... a fin de participar en la contratación denominada (</w:t>
      </w:r>
      <w:r w:rsidRPr="00520229">
        <w:rPr>
          <w:i/>
          <w:iCs/>
        </w:rPr>
        <w:t>Indicar el título del contrato y el lote al que licita</w:t>
      </w:r>
      <w:r w:rsidRPr="00520229">
        <w:t>) ...................................................... ................................................................................................................................................ convocada por2.........................................................................................,:</w:t>
      </w:r>
    </w:p>
    <w:p w14:paraId="15622BB5" w14:textId="77777777" w:rsidR="000557EA" w:rsidRPr="00520229" w:rsidRDefault="000557EA" w:rsidP="00DE471A">
      <w:r w:rsidRPr="00520229">
        <w:t xml:space="preserve">I </w:t>
      </w:r>
    </w:p>
    <w:p w14:paraId="723375AC" w14:textId="77777777" w:rsidR="000557EA" w:rsidRPr="00520229" w:rsidRDefault="000557EA" w:rsidP="00DE471A">
      <w:r w:rsidRPr="00520229">
        <w:t xml:space="preserve">D./Dña .............................................................., con DNI número......................... en nombre y representación de la entidad ........................................................, con N.I.F. .................. </w:t>
      </w:r>
    </w:p>
    <w:p w14:paraId="3B364D28" w14:textId="77777777" w:rsidR="000557EA" w:rsidRPr="00520229" w:rsidRDefault="000557EA" w:rsidP="00DE471A">
      <w:r w:rsidRPr="00520229">
        <w:t>Se comprometen, de conformidad con lo dispuesto en el artículo 75 de la Ley 9/2017, de 8 de noviembre, de Contratos del Sector Público, a:</w:t>
      </w:r>
    </w:p>
    <w:p w14:paraId="2D3AD32C" w14:textId="77777777" w:rsidR="000557EA" w:rsidRPr="00520229" w:rsidRDefault="000557EA" w:rsidP="00DE471A">
      <w:pPr>
        <w:rPr>
          <w:i/>
        </w:rPr>
      </w:pPr>
      <w:r w:rsidRPr="00520229">
        <w:t xml:space="preserve">- Que la solvencia o medios que pone a disposición la entidad ...................................................... a favor de la entidad ...................................................................... son los siguientes3: </w:t>
      </w:r>
    </w:p>
    <w:p w14:paraId="44C3F814" w14:textId="77777777" w:rsidR="000557EA" w:rsidRPr="00520229" w:rsidRDefault="000557EA" w:rsidP="00DE471A">
      <w:r w:rsidRPr="00520229">
        <w:t>-</w:t>
      </w:r>
    </w:p>
    <w:p w14:paraId="2D1100D7" w14:textId="77777777" w:rsidR="000557EA" w:rsidRPr="00520229" w:rsidRDefault="000557EA" w:rsidP="00DE471A">
      <w:r w:rsidRPr="00520229">
        <w:t>-</w:t>
      </w:r>
    </w:p>
    <w:p w14:paraId="005A0F54" w14:textId="77777777" w:rsidR="000557EA" w:rsidRPr="00520229" w:rsidRDefault="000557EA" w:rsidP="00DE471A">
      <w:r w:rsidRPr="00520229">
        <w:t>-Que durante toda la ejecución del contrato dispondrán efectivamente de la solvencia o medios que se describen en este compromiso.</w:t>
      </w:r>
    </w:p>
    <w:p w14:paraId="1A0AA71D" w14:textId="77777777" w:rsidR="000557EA" w:rsidRPr="00520229" w:rsidRDefault="000557EA" w:rsidP="00DE471A">
      <w:r w:rsidRPr="00520229">
        <w:t>- Que la disposición efectiva de la solvencia o medios descritos no está sometida a condición o ninguna limitación.</w:t>
      </w:r>
    </w:p>
    <w:p w14:paraId="25B9D3B6" w14:textId="77777777" w:rsidR="000557EA" w:rsidRPr="00520229" w:rsidRDefault="000557EA" w:rsidP="00DE471A">
      <w:r w:rsidRPr="00520229">
        <w:t>[- Que las entidades asumen la responsabilidad conjunta con carácter solidario de la ejecución del contrato.]</w:t>
      </w:r>
    </w:p>
    <w:p w14:paraId="64FBBC98" w14:textId="77777777" w:rsidR="000557EA" w:rsidRPr="00520229" w:rsidRDefault="000557EA" w:rsidP="00DE471A"/>
    <w:p w14:paraId="287F1093" w14:textId="77777777" w:rsidR="000557EA" w:rsidRPr="00520229" w:rsidRDefault="000557EA" w:rsidP="00DE471A">
      <w:r w:rsidRPr="00520229">
        <w:t xml:space="preserve">Fecha </w:t>
      </w:r>
    </w:p>
    <w:p w14:paraId="2DABACD2" w14:textId="77777777" w:rsidR="000557EA" w:rsidRPr="00520229" w:rsidRDefault="000557EA" w:rsidP="00DE471A">
      <w:r w:rsidRPr="00520229">
        <w:t>Firma del licitador.</w:t>
      </w:r>
    </w:p>
    <w:p w14:paraId="2E11D0D4" w14:textId="77777777" w:rsidR="000557EA" w:rsidRPr="00520229" w:rsidRDefault="000557EA" w:rsidP="00DE471A">
      <w:r w:rsidRPr="00520229">
        <w:t xml:space="preserve">Firma de la otra entidad. </w:t>
      </w:r>
    </w:p>
    <w:p w14:paraId="7C851500" w14:textId="77777777" w:rsidR="000557EA" w:rsidRPr="00520229" w:rsidRDefault="000557EA" w:rsidP="00DE471A">
      <w:r w:rsidRPr="00520229">
        <w:t>DIRIGIDO AL ÓRGANO DE CONTRATACIÓN CORRESPONDIENTE</w:t>
      </w:r>
    </w:p>
    <w:p w14:paraId="1883A5DA" w14:textId="77777777" w:rsidR="000557EA" w:rsidRPr="00520229" w:rsidRDefault="000557EA" w:rsidP="00DE471A"/>
    <w:p w14:paraId="0D7E519F" w14:textId="77777777" w:rsidR="000557EA" w:rsidRPr="00520229" w:rsidRDefault="000557EA" w:rsidP="00DE471A">
      <w:pPr>
        <w:rPr>
          <w:i/>
          <w:iCs/>
          <w:sz w:val="20"/>
          <w:szCs w:val="20"/>
        </w:rPr>
      </w:pPr>
      <w:r w:rsidRPr="00520229">
        <w:rPr>
          <w:i/>
          <w:iCs/>
          <w:sz w:val="20"/>
          <w:szCs w:val="20"/>
        </w:rPr>
        <w:t>1 Si se recurre a la solvencia o medios de diversas entidades se deberá cumplimentar una declaración conforme al modelo, por cada una de las entidades que pone a disposición del licitador su solvencia o medios.</w:t>
      </w:r>
    </w:p>
    <w:p w14:paraId="420E07CB" w14:textId="77777777" w:rsidR="000557EA" w:rsidRPr="00520229" w:rsidRDefault="000557EA" w:rsidP="00DE471A">
      <w:pPr>
        <w:rPr>
          <w:i/>
          <w:iCs/>
          <w:sz w:val="20"/>
          <w:szCs w:val="20"/>
        </w:rPr>
      </w:pPr>
      <w:r w:rsidRPr="00520229">
        <w:rPr>
          <w:i/>
          <w:iCs/>
          <w:sz w:val="20"/>
          <w:szCs w:val="20"/>
        </w:rPr>
        <w:t>2 Indique órgano, unidad o ente que tramita el expediente de contratación.</w:t>
      </w:r>
    </w:p>
    <w:p w14:paraId="2F4DD814" w14:textId="77777777" w:rsidR="000557EA" w:rsidRPr="00520229" w:rsidRDefault="000557EA" w:rsidP="00DE471A">
      <w:pPr>
        <w:rPr>
          <w:rFonts w:cstheme="majorHAnsi"/>
          <w:i/>
          <w:iCs/>
          <w:sz w:val="20"/>
          <w:szCs w:val="20"/>
        </w:rPr>
      </w:pPr>
      <w:r w:rsidRPr="00520229">
        <w:rPr>
          <w:i/>
          <w:iCs/>
          <w:sz w:val="20"/>
          <w:szCs w:val="20"/>
        </w:rPr>
        <w:t>3 Se deberá indicar la solvencia o medios concretos.</w:t>
      </w:r>
    </w:p>
    <w:p w14:paraId="58674F3B" w14:textId="77777777" w:rsidR="000557EA" w:rsidRPr="00520229" w:rsidRDefault="000557EA" w:rsidP="00DE471A">
      <w:r w:rsidRPr="00520229">
        <w:br w:type="page"/>
      </w:r>
    </w:p>
    <w:p w14:paraId="0E576DB8" w14:textId="54D43B55" w:rsidR="000557EA" w:rsidRPr="00520229" w:rsidRDefault="000557EA" w:rsidP="00DE471A">
      <w:pPr>
        <w:pStyle w:val="Ttol1"/>
      </w:pPr>
      <w:bookmarkStart w:id="237" w:name="_Toc187264500"/>
      <w:bookmarkStart w:id="238" w:name="_Toc188303546"/>
      <w:r w:rsidRPr="00520229">
        <w:lastRenderedPageBreak/>
        <w:t>ANEXO VI. MODELO DE GARANTÍAS EN LOS PROCEDIMIENTOS DE CONTRATACIÓN – MODELO DE AVAL.</w:t>
      </w:r>
      <w:bookmarkEnd w:id="237"/>
      <w:bookmarkEnd w:id="238"/>
    </w:p>
    <w:p w14:paraId="4B18D2CE" w14:textId="77777777" w:rsidR="000557EA" w:rsidRPr="00520229" w:rsidRDefault="000557EA" w:rsidP="00DE471A">
      <w:bookmarkStart w:id="239" w:name="_Hlk61693482"/>
      <w:r w:rsidRPr="00520229">
        <w:tab/>
        <w:t>La entidad (razón social de la entidad de crédito o sociedad de garantía recíproca) .............................................................................................................. .............................................. NIF ...................................................... con domicilio (a efectos de notificaciones y requerimientos) en ........................................................................................... en la calle/plaza/avenida ...................................................................................................... C.P............. y en su nombre (nombre y apellidos de los Apoderados) ........................................................................................................ .............................................................................................................................................................. con poderes suficientes para obligarlo en este acto, según se deduce de la validación efectuada por ............................................................. , con fecha .......................................................</w:t>
      </w:r>
    </w:p>
    <w:p w14:paraId="125C1410" w14:textId="77777777" w:rsidR="000557EA" w:rsidRPr="00520229" w:rsidRDefault="000557EA" w:rsidP="00DE471A">
      <w:r w:rsidRPr="00520229">
        <w:t>AVALA</w:t>
      </w:r>
    </w:p>
    <w:p w14:paraId="717A5A83" w14:textId="77777777" w:rsidR="000557EA" w:rsidRPr="00520229" w:rsidRDefault="000557EA" w:rsidP="00DE471A">
      <w:r w:rsidRPr="00520229">
        <w:t>a: (nombre y apellidos o razón social del avalado) ................................................................................ ............................................................................................................... NIF.............................. en virtud de lo dispuesto por: (norma/s y artículo/s que impone/n la constitución de esta garantía) ................................................................................................................................................................................................. para responder de las siguientes obligaciones: (detallar el objeto del contrato y obligación asumida por el garantizado) ..................................................................................................... ................................................................... delante: (Entidad contratante) ............................................ ........................................................................ por importe de euros:(en letra) .................................. ............................................................ (en cifra) ....................................................................................</w:t>
      </w:r>
    </w:p>
    <w:p w14:paraId="7DEF5656" w14:textId="77777777" w:rsidR="000557EA" w:rsidRPr="00520229" w:rsidRDefault="000557EA" w:rsidP="00DE471A">
      <w:r w:rsidRPr="00520229">
        <w:tab/>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 la Entidad Contratante, con sujeción a los términos previstos en la normativa de contratación de las Administraciones Públicas y en </w:t>
      </w:r>
      <w:proofErr w:type="spellStart"/>
      <w:r w:rsidRPr="00520229">
        <w:t>sus</w:t>
      </w:r>
      <w:proofErr w:type="spellEnd"/>
      <w:r w:rsidRPr="00520229">
        <w:t xml:space="preserve"> </w:t>
      </w:r>
      <w:proofErr w:type="spellStart"/>
      <w:r w:rsidRPr="00520229">
        <w:t>normas</w:t>
      </w:r>
      <w:proofErr w:type="spellEnd"/>
      <w:r w:rsidRPr="00520229">
        <w:t xml:space="preserve"> de </w:t>
      </w:r>
      <w:proofErr w:type="spellStart"/>
      <w:r w:rsidRPr="00520229">
        <w:t>desarrollo</w:t>
      </w:r>
      <w:proofErr w:type="spellEnd"/>
      <w:r w:rsidRPr="00520229">
        <w:t>.</w:t>
      </w:r>
    </w:p>
    <w:p w14:paraId="61D02018" w14:textId="77777777" w:rsidR="000557EA" w:rsidRPr="00520229" w:rsidRDefault="000557EA" w:rsidP="00DE471A">
      <w:r w:rsidRPr="00520229">
        <w:tab/>
        <w:t>Este aval tendrá validez en tanto que el órgano de contratación no autorice su cancelación, habiendo sido inscrito en el día de la fecha en el Registro especial de Avales con el número...................</w:t>
      </w:r>
    </w:p>
    <w:p w14:paraId="086C267E" w14:textId="77777777" w:rsidR="000557EA" w:rsidRPr="00520229" w:rsidRDefault="000557EA" w:rsidP="00DE471A">
      <w:r w:rsidRPr="00520229">
        <w:tab/>
      </w:r>
      <w:r w:rsidRPr="00520229">
        <w:tab/>
      </w:r>
      <w:r w:rsidRPr="00520229">
        <w:tab/>
      </w:r>
      <w:r w:rsidRPr="00520229">
        <w:tab/>
        <w:t>.................................................................(lugar y fecha)</w:t>
      </w:r>
    </w:p>
    <w:p w14:paraId="380D6739" w14:textId="77777777" w:rsidR="000557EA" w:rsidRPr="00520229" w:rsidRDefault="000557EA" w:rsidP="00DE471A">
      <w:r w:rsidRPr="00520229">
        <w:tab/>
      </w:r>
      <w:r w:rsidRPr="00520229">
        <w:tab/>
      </w:r>
      <w:r w:rsidRPr="00520229">
        <w:tab/>
      </w:r>
      <w:r w:rsidRPr="00520229">
        <w:tab/>
        <w:t>………………………………………… (razón social de la entidad)</w:t>
      </w:r>
    </w:p>
    <w:p w14:paraId="753DB911" w14:textId="77777777" w:rsidR="000557EA" w:rsidRPr="00520229" w:rsidRDefault="000557EA" w:rsidP="00DE471A">
      <w:r w:rsidRPr="00520229">
        <w:tab/>
      </w:r>
      <w:r w:rsidRPr="00520229">
        <w:tab/>
      </w:r>
      <w:r w:rsidRPr="00520229">
        <w:tab/>
      </w:r>
      <w:r w:rsidRPr="00520229">
        <w:tab/>
        <w:t>…………………..…………………… (firma de los Apoderados)</w:t>
      </w:r>
    </w:p>
    <w:p w14:paraId="5BF1A654" w14:textId="77777777" w:rsidR="000557EA" w:rsidRPr="00520229" w:rsidRDefault="000557EA" w:rsidP="00DE471A">
      <w:r w:rsidRPr="00520229">
        <w:t xml:space="preserve">Puede consultar toda la información detallada sobre Protección de Datos en el Anexo </w:t>
      </w:r>
      <w:r w:rsidRPr="00520229">
        <w:rPr>
          <w:b/>
          <w:bCs/>
        </w:rPr>
        <w:t xml:space="preserve"> relativo</w:t>
      </w:r>
      <w:r w:rsidRPr="00520229">
        <w:t xml:space="preserve"> "</w:t>
      </w:r>
      <w:r w:rsidRPr="00520229">
        <w:rPr>
          <w:b/>
          <w:bCs/>
        </w:rPr>
        <w:t>Información sobre protección de datos</w:t>
      </w:r>
      <w:r w:rsidRPr="00520229">
        <w:t>".</w:t>
      </w:r>
    </w:p>
    <w:p w14:paraId="6086C6BF" w14:textId="77777777" w:rsidR="000557EA" w:rsidRPr="00520229" w:rsidRDefault="000557EA" w:rsidP="00DE471A">
      <w:r w:rsidRPr="00520229">
        <w:br w:type="page"/>
      </w:r>
    </w:p>
    <w:p w14:paraId="2D836C3F" w14:textId="38C59F5E" w:rsidR="000557EA" w:rsidRPr="00520229" w:rsidRDefault="000557EA" w:rsidP="00DE471A">
      <w:pPr>
        <w:pStyle w:val="Ttol1"/>
      </w:pPr>
      <w:bookmarkStart w:id="240" w:name="_Toc187264501"/>
      <w:bookmarkStart w:id="241" w:name="_Toc188303547"/>
      <w:r w:rsidRPr="00520229">
        <w:lastRenderedPageBreak/>
        <w:t>ANEXO VII. MODELO DE GARANTÍAS EN LOS PROCEDIMIENTOS DE CONTRATACIÓN - MODELO DE CERTIFICADO DE SEGURO DE CAUCIÓN.</w:t>
      </w:r>
      <w:bookmarkEnd w:id="240"/>
      <w:bookmarkEnd w:id="241"/>
    </w:p>
    <w:p w14:paraId="25DC8514" w14:textId="77777777" w:rsidR="000557EA" w:rsidRPr="00520229" w:rsidRDefault="000557EA" w:rsidP="00DE471A">
      <w:r w:rsidRPr="00520229">
        <w:tab/>
        <w:t>Certificado número.........................................</w:t>
      </w:r>
    </w:p>
    <w:p w14:paraId="17EA2217" w14:textId="77777777" w:rsidR="000557EA" w:rsidRPr="00520229" w:rsidRDefault="000557EA" w:rsidP="00DE471A">
      <w:r w:rsidRPr="00520229">
        <w:t xml:space="preserve"> (1)……………………………...……………………………………………… (en adelante, asegurador), con domicilio en ........................, calle................................................................, y NIF................................ debidamente representado por D.  (2) ............................................................................................................. con poderes suficientes para obligarlo en este acto, según se deduce de la validación efectuada por . ..............................................................................., con fecha ..................................</w:t>
      </w:r>
    </w:p>
    <w:p w14:paraId="0C2A8D52" w14:textId="77777777" w:rsidR="000557EA" w:rsidRPr="00520229" w:rsidRDefault="000557EA" w:rsidP="00DE471A">
      <w:r w:rsidRPr="00520229">
        <w:t>ASEGURA</w:t>
      </w:r>
    </w:p>
    <w:p w14:paraId="577C48C5" w14:textId="77777777" w:rsidR="000557EA" w:rsidRPr="00520229" w:rsidRDefault="000557EA" w:rsidP="00DE471A">
      <w:r w:rsidRPr="00520229">
        <w:t>A (3) ........................................................................ NIF..........................., en concepto de tomador del seguro, delante (4) ......................................................... en adelante asegurado, hasta el importe de euros (5)........................................................... en los términos y condiciones establecidos en la Ley 9/2017, de 8 de noviembre, de Contratos del Sector Público y pliego de cláusulas administrativas particulares por la que se rige el contrato (6) ......................................................... en concepto de garantía (7).......................................... para responder de las obligaciones, penalidades y demás gastos que puedan derivarse conforme a las normas y demás condiciones administrativas precitadas frente al asegurado.</w:t>
      </w:r>
    </w:p>
    <w:p w14:paraId="5600A06E" w14:textId="77777777" w:rsidR="000557EA" w:rsidRPr="00520229" w:rsidRDefault="000557EA" w:rsidP="00DE471A">
      <w:r w:rsidRPr="00520229">
        <w:t>El asegurado declara bajo su responsabilidad, que cumple los requisitos exigidos en el artículo 57.1 del Reglamento General de la Ley de Contratos de las Administraciones Públicas.</w:t>
      </w:r>
    </w:p>
    <w:p w14:paraId="71178741" w14:textId="77777777" w:rsidR="000557EA" w:rsidRPr="00520229" w:rsidRDefault="000557EA" w:rsidP="00DE471A">
      <w:r w:rsidRPr="00520229">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2EACCD03" w14:textId="77777777" w:rsidR="000557EA" w:rsidRPr="00520229" w:rsidRDefault="000557EA" w:rsidP="00DE471A">
      <w:r w:rsidRPr="00520229">
        <w:t>El asegurador no podrá oponer al asegurado las excepciones que puedan corresponderle contra el tomador del seguro.</w:t>
      </w:r>
    </w:p>
    <w:p w14:paraId="3641C46E" w14:textId="77777777" w:rsidR="000557EA" w:rsidRPr="00520229" w:rsidRDefault="000557EA" w:rsidP="00DE471A">
      <w:r w:rsidRPr="00520229">
        <w:t>El asegurador asume el compromiso de indemnizar al asegurado al primer requerimiento de la entidad contratante, en los términos establecidos en la Ley 9/2017, de 8 de noviembre, de Contratos del Sector Público.</w:t>
      </w:r>
    </w:p>
    <w:p w14:paraId="14198FB9" w14:textId="187C27E9" w:rsidR="000557EA" w:rsidRPr="00520229" w:rsidRDefault="000557EA" w:rsidP="00DE471A">
      <w:r w:rsidRPr="00520229">
        <w:t>El presente seguro de caución estará en vigor hasta que Badalona Cultura, S.L. autorice su cancelación o devolución, de acuerdo con lo establecido en la Ley 9/2017, de 8 de noviembre, de Contratos del Sector Público y legislación complementaria.</w:t>
      </w:r>
    </w:p>
    <w:p w14:paraId="33AB64EE" w14:textId="77777777" w:rsidR="000557EA" w:rsidRPr="00520229" w:rsidRDefault="000557EA" w:rsidP="00DE471A">
      <w:r w:rsidRPr="00520229">
        <w:tab/>
        <w:t>En .................................., en ......... de ......................................... de ..........</w:t>
      </w:r>
    </w:p>
    <w:p w14:paraId="514BC531" w14:textId="77777777" w:rsidR="000557EA" w:rsidRPr="00520229" w:rsidRDefault="000557EA" w:rsidP="00DE471A">
      <w:r w:rsidRPr="00520229">
        <w:tab/>
      </w:r>
      <w:r w:rsidRPr="00520229">
        <w:tab/>
      </w:r>
      <w:r w:rsidRPr="00520229">
        <w:tab/>
        <w:t>Firma:</w:t>
      </w:r>
    </w:p>
    <w:p w14:paraId="62D8D49F" w14:textId="77777777" w:rsidR="000557EA" w:rsidRPr="00520229" w:rsidRDefault="000557EA" w:rsidP="00DE471A">
      <w:r w:rsidRPr="00520229">
        <w:tab/>
      </w:r>
      <w:r w:rsidRPr="00520229">
        <w:tab/>
      </w:r>
      <w:r w:rsidRPr="00520229">
        <w:tab/>
        <w:t>Asegurador</w:t>
      </w:r>
    </w:p>
    <w:p w14:paraId="3361C036" w14:textId="77777777" w:rsidR="000557EA" w:rsidRPr="00520229" w:rsidRDefault="000557EA" w:rsidP="00DE471A"/>
    <w:p w14:paraId="4817B966" w14:textId="77777777" w:rsidR="000557EA" w:rsidRPr="00520229" w:rsidRDefault="000557EA" w:rsidP="00DE471A">
      <w:pPr>
        <w:rPr>
          <w:i/>
          <w:iCs/>
          <w:sz w:val="20"/>
          <w:szCs w:val="20"/>
        </w:rPr>
      </w:pPr>
      <w:r w:rsidRPr="00520229">
        <w:rPr>
          <w:i/>
          <w:iCs/>
          <w:sz w:val="20"/>
          <w:szCs w:val="20"/>
        </w:rPr>
        <w:t>INSTRUCCIONES PARA LA CUMPLIMENTACIÓN DEL MODELO</w:t>
      </w:r>
    </w:p>
    <w:p w14:paraId="51305977" w14:textId="77777777" w:rsidR="000557EA" w:rsidRPr="00520229" w:rsidRDefault="000557EA" w:rsidP="00DE471A">
      <w:pPr>
        <w:rPr>
          <w:i/>
          <w:iCs/>
          <w:sz w:val="20"/>
          <w:szCs w:val="20"/>
        </w:rPr>
      </w:pPr>
      <w:r w:rsidRPr="00520229">
        <w:rPr>
          <w:i/>
          <w:iCs/>
          <w:sz w:val="20"/>
          <w:szCs w:val="20"/>
        </w:rPr>
        <w:t>(1)</w:t>
      </w:r>
      <w:r w:rsidRPr="00520229">
        <w:rPr>
          <w:i/>
          <w:iCs/>
          <w:sz w:val="20"/>
          <w:szCs w:val="20"/>
        </w:rPr>
        <w:tab/>
        <w:t>Se expresará la razón social completa de la entidad aseguradora.</w:t>
      </w:r>
    </w:p>
    <w:p w14:paraId="46E51B26" w14:textId="77777777" w:rsidR="000557EA" w:rsidRPr="00520229" w:rsidRDefault="000557EA" w:rsidP="00DE471A">
      <w:pPr>
        <w:rPr>
          <w:i/>
          <w:iCs/>
          <w:sz w:val="20"/>
          <w:szCs w:val="20"/>
        </w:rPr>
      </w:pPr>
      <w:r w:rsidRPr="00520229">
        <w:rPr>
          <w:i/>
          <w:iCs/>
          <w:sz w:val="20"/>
          <w:szCs w:val="20"/>
        </w:rPr>
        <w:t>(2)</w:t>
      </w:r>
      <w:r w:rsidRPr="00520229">
        <w:rPr>
          <w:i/>
          <w:iCs/>
          <w:sz w:val="20"/>
          <w:szCs w:val="20"/>
        </w:rPr>
        <w:tab/>
        <w:t>Nombre y apellidos del Apoderado o Apoderados.</w:t>
      </w:r>
    </w:p>
    <w:p w14:paraId="5E4F5061" w14:textId="77777777" w:rsidR="000557EA" w:rsidRPr="00520229" w:rsidRDefault="000557EA" w:rsidP="00DE471A">
      <w:pPr>
        <w:rPr>
          <w:i/>
          <w:iCs/>
          <w:sz w:val="20"/>
          <w:szCs w:val="20"/>
        </w:rPr>
      </w:pPr>
      <w:r w:rsidRPr="00520229">
        <w:rPr>
          <w:i/>
          <w:iCs/>
          <w:sz w:val="20"/>
          <w:szCs w:val="20"/>
        </w:rPr>
        <w:t>(3)</w:t>
      </w:r>
      <w:r w:rsidRPr="00520229">
        <w:rPr>
          <w:i/>
          <w:iCs/>
          <w:sz w:val="20"/>
          <w:szCs w:val="20"/>
        </w:rPr>
        <w:tab/>
        <w:t>Nombre de la persona asegurada.</w:t>
      </w:r>
    </w:p>
    <w:p w14:paraId="23CB6F55" w14:textId="77777777" w:rsidR="000557EA" w:rsidRPr="00520229" w:rsidRDefault="000557EA" w:rsidP="00DE471A">
      <w:pPr>
        <w:rPr>
          <w:i/>
          <w:iCs/>
          <w:sz w:val="20"/>
          <w:szCs w:val="20"/>
        </w:rPr>
      </w:pPr>
      <w:r w:rsidRPr="00520229">
        <w:rPr>
          <w:i/>
          <w:iCs/>
          <w:sz w:val="20"/>
          <w:szCs w:val="20"/>
        </w:rPr>
        <w:t>(4)</w:t>
      </w:r>
      <w:r w:rsidRPr="00520229">
        <w:rPr>
          <w:i/>
          <w:iCs/>
          <w:sz w:val="20"/>
          <w:szCs w:val="20"/>
        </w:rPr>
        <w:tab/>
        <w:t>La entidad contratante.</w:t>
      </w:r>
    </w:p>
    <w:p w14:paraId="4E7ADE67" w14:textId="77777777" w:rsidR="000557EA" w:rsidRPr="00520229" w:rsidRDefault="000557EA" w:rsidP="00DE471A">
      <w:pPr>
        <w:rPr>
          <w:i/>
          <w:iCs/>
          <w:sz w:val="20"/>
          <w:szCs w:val="20"/>
        </w:rPr>
      </w:pPr>
      <w:r w:rsidRPr="00520229">
        <w:rPr>
          <w:i/>
          <w:iCs/>
          <w:sz w:val="20"/>
          <w:szCs w:val="20"/>
        </w:rPr>
        <w:t>(5)</w:t>
      </w:r>
      <w:r w:rsidRPr="00520229">
        <w:rPr>
          <w:i/>
          <w:iCs/>
          <w:sz w:val="20"/>
          <w:szCs w:val="20"/>
        </w:rPr>
        <w:tab/>
        <w:t>Importe en letra por el que se constituye el seguro.</w:t>
      </w:r>
    </w:p>
    <w:p w14:paraId="5AB2FD0B" w14:textId="77777777" w:rsidR="000557EA" w:rsidRPr="00520229" w:rsidRDefault="000557EA" w:rsidP="00DE471A">
      <w:pPr>
        <w:rPr>
          <w:i/>
          <w:iCs/>
          <w:sz w:val="20"/>
          <w:szCs w:val="20"/>
        </w:rPr>
      </w:pPr>
      <w:r w:rsidRPr="00520229">
        <w:rPr>
          <w:i/>
          <w:iCs/>
          <w:sz w:val="20"/>
          <w:szCs w:val="20"/>
        </w:rPr>
        <w:lastRenderedPageBreak/>
        <w:t>(6)</w:t>
      </w:r>
      <w:r w:rsidRPr="00520229">
        <w:rPr>
          <w:i/>
          <w:iCs/>
          <w:sz w:val="20"/>
          <w:szCs w:val="20"/>
        </w:rPr>
        <w:tab/>
        <w:t>Identificar individualmente de manera suficiente (naturaleza, clase, etc.) el contrato en virtud del cual se presta la caución.</w:t>
      </w:r>
    </w:p>
    <w:p w14:paraId="1FA270DB" w14:textId="77777777" w:rsidR="000557EA" w:rsidRPr="00520229" w:rsidRDefault="000557EA" w:rsidP="00DE471A">
      <w:pPr>
        <w:rPr>
          <w:i/>
          <w:iCs/>
          <w:sz w:val="20"/>
          <w:szCs w:val="20"/>
        </w:rPr>
      </w:pPr>
      <w:r w:rsidRPr="00520229">
        <w:rPr>
          <w:i/>
          <w:iCs/>
          <w:sz w:val="20"/>
          <w:szCs w:val="20"/>
        </w:rPr>
        <w:t>(7)</w:t>
      </w:r>
      <w:r w:rsidRPr="00520229">
        <w:rPr>
          <w:i/>
          <w:iCs/>
          <w:sz w:val="20"/>
          <w:szCs w:val="20"/>
        </w:rPr>
        <w:tab/>
        <w:t>Expresar la modalidad de garantía de que se trata provisional, definitiva, etc.</w:t>
      </w:r>
    </w:p>
    <w:p w14:paraId="10D71D34" w14:textId="77777777" w:rsidR="000557EA" w:rsidRPr="00520229" w:rsidRDefault="000557EA" w:rsidP="00DE471A">
      <w:pPr>
        <w:rPr>
          <w:i/>
          <w:iCs/>
          <w:sz w:val="20"/>
          <w:szCs w:val="20"/>
        </w:rPr>
      </w:pPr>
      <w:r w:rsidRPr="00520229">
        <w:rPr>
          <w:i/>
          <w:iCs/>
          <w:sz w:val="20"/>
          <w:szCs w:val="20"/>
        </w:rPr>
        <w:t xml:space="preserve">Puede consultar toda la información detallada sobre Protección de Datos en el Anexo </w:t>
      </w:r>
      <w:r w:rsidRPr="00520229">
        <w:rPr>
          <w:b/>
          <w:bCs/>
          <w:i/>
          <w:iCs/>
          <w:sz w:val="20"/>
          <w:szCs w:val="20"/>
        </w:rPr>
        <w:t xml:space="preserve"> relativo</w:t>
      </w:r>
      <w:r w:rsidRPr="00520229">
        <w:rPr>
          <w:i/>
          <w:iCs/>
          <w:sz w:val="20"/>
          <w:szCs w:val="20"/>
        </w:rPr>
        <w:t xml:space="preserve"> "</w:t>
      </w:r>
      <w:r w:rsidRPr="00520229">
        <w:rPr>
          <w:b/>
          <w:bCs/>
          <w:i/>
          <w:iCs/>
          <w:sz w:val="20"/>
          <w:szCs w:val="20"/>
        </w:rPr>
        <w:t>Información sobre protección de datos</w:t>
      </w:r>
      <w:r w:rsidRPr="00520229">
        <w:rPr>
          <w:i/>
          <w:iCs/>
          <w:sz w:val="20"/>
          <w:szCs w:val="20"/>
        </w:rPr>
        <w:t>".</w:t>
      </w:r>
      <w:bookmarkEnd w:id="239"/>
    </w:p>
    <w:p w14:paraId="2787FD7A" w14:textId="77777777" w:rsidR="000557EA" w:rsidRPr="00520229" w:rsidRDefault="000557EA" w:rsidP="00DE471A">
      <w:r w:rsidRPr="00520229">
        <w:br w:type="page"/>
      </w:r>
    </w:p>
    <w:p w14:paraId="271403E5" w14:textId="0C8F64DD" w:rsidR="000557EA" w:rsidRPr="00520229" w:rsidRDefault="000557EA" w:rsidP="00DE471A">
      <w:pPr>
        <w:pStyle w:val="Ttol1"/>
      </w:pPr>
      <w:bookmarkStart w:id="242" w:name="_Toc187264502"/>
      <w:bookmarkStart w:id="243" w:name="_Toc188303548"/>
      <w:r w:rsidRPr="00520229">
        <w:lastRenderedPageBreak/>
        <w:t>ANEXO VIII. MODELO DE DECLARACION RESPONSABLE RELATIVA AL CUMPLIMIENTO DE OBLIGACIONES CONTRACTUALES.</w:t>
      </w:r>
      <w:bookmarkEnd w:id="242"/>
      <w:bookmarkEnd w:id="243"/>
    </w:p>
    <w:p w14:paraId="45E6221C" w14:textId="77777777" w:rsidR="000557EA" w:rsidRPr="00520229" w:rsidRDefault="000557EA" w:rsidP="00DE471A">
      <w:r w:rsidRPr="00520229">
        <w:t>D./Dña ..............................................................................., con DNI número............................................ en nombre y representación de la Sociedad ..........................................................................................., con N.I.F. .................................................... a fin de participar en la contratación denominada (</w:t>
      </w:r>
      <w:r w:rsidRPr="00520229">
        <w:rPr>
          <w:i/>
          <w:iCs/>
        </w:rPr>
        <w:t>Indicar el título del contrato y el lote al que licita</w:t>
      </w:r>
      <w:r w:rsidRPr="00520229">
        <w:t xml:space="preserve">) ....................................................................... .................................................................................................................................... convocada por .........................................................................................,:. </w:t>
      </w:r>
    </w:p>
    <w:p w14:paraId="28B775AC" w14:textId="77777777" w:rsidR="000557EA" w:rsidRPr="00520229" w:rsidRDefault="000557EA" w:rsidP="00DE471A">
      <w:r w:rsidRPr="00520229">
        <w:t>DECLARA bajo su responsabilidad:</w:t>
      </w:r>
    </w:p>
    <w:p w14:paraId="212A17BC" w14:textId="77777777" w:rsidR="000557EA" w:rsidRPr="00520229" w:rsidRDefault="000557EA" w:rsidP="00DE471A">
      <w:r w:rsidRPr="00520229">
        <w:t>1º Que la empresa a la que representa: (Marque una de las casillas)</w:t>
      </w:r>
    </w:p>
    <w:p w14:paraId="66DD4F60" w14:textId="77777777" w:rsidR="000557EA" w:rsidRPr="00520229" w:rsidRDefault="000557EA" w:rsidP="00DE471A">
      <w:pPr>
        <w:pStyle w:val="Vieta"/>
        <w:rPr>
          <w:rFonts w:ascii="Aptos Display" w:hAnsi="Aptos Display"/>
        </w:rPr>
      </w:pPr>
      <w:r w:rsidRPr="00520229">
        <w:rPr>
          <w:rFonts w:ascii="Aptos Display" w:hAnsi="Aptos Display"/>
        </w:rPr>
        <w:t xml:space="preserve">Es un Centro Especial de Empleo. </w:t>
      </w:r>
    </w:p>
    <w:p w14:paraId="533B0C09" w14:textId="77777777" w:rsidR="000557EA" w:rsidRPr="00520229" w:rsidRDefault="000557EA" w:rsidP="00DE471A">
      <w:pPr>
        <w:pStyle w:val="Vieta"/>
        <w:rPr>
          <w:rFonts w:ascii="Aptos Display" w:hAnsi="Aptos Display"/>
        </w:rPr>
      </w:pPr>
      <w:r w:rsidRPr="00520229">
        <w:rPr>
          <w:rFonts w:ascii="Aptos Display" w:hAnsi="Aptos Display"/>
        </w:rPr>
        <w:t xml:space="preserve">Emplea a menos de 50 trabajadores </w:t>
      </w:r>
    </w:p>
    <w:p w14:paraId="1B49A045" w14:textId="77777777" w:rsidR="000557EA" w:rsidRPr="00520229" w:rsidRDefault="000557EA" w:rsidP="00DE471A">
      <w:pPr>
        <w:pStyle w:val="Vieta"/>
        <w:rPr>
          <w:rFonts w:ascii="Aptos Display" w:hAnsi="Aptos Display"/>
        </w:rPr>
      </w:pPr>
      <w:r w:rsidRPr="00520229">
        <w:rPr>
          <w:rFonts w:ascii="Aptos Display" w:hAnsi="Aptos Display"/>
        </w:rPr>
        <w:t xml:space="preserve">Emplea a 50 o más trabajadores y (Marque la casilla que corresponda) </w:t>
      </w:r>
    </w:p>
    <w:p w14:paraId="7296393A" w14:textId="77777777" w:rsidR="000557EA" w:rsidRPr="00520229" w:rsidRDefault="000557EA" w:rsidP="00DE471A">
      <w:pPr>
        <w:pStyle w:val="Vietasegundonivel"/>
        <w:rPr>
          <w:rFonts w:ascii="Aptos Display" w:hAnsi="Aptos Display"/>
        </w:rPr>
      </w:pPr>
      <w:r w:rsidRPr="00520229">
        <w:rPr>
          <w:rFonts w:ascii="Aptos Display" w:hAnsi="Aptos Display"/>
        </w:rPr>
        <w:t>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81E4ED3" w14:textId="77777777" w:rsidR="000557EA" w:rsidRPr="00520229" w:rsidRDefault="000557EA" w:rsidP="00DE471A">
      <w:pPr>
        <w:pStyle w:val="Vietasegundonivel"/>
        <w:rPr>
          <w:rFonts w:ascii="Aptos Display" w:hAnsi="Aptos Display"/>
        </w:rPr>
      </w:pPr>
      <w:r w:rsidRPr="00520229">
        <w:rPr>
          <w:rFonts w:ascii="Aptos Display" w:hAnsi="Aptos Display"/>
        </w:rPr>
        <w:t xml:space="preserve">Cumple las medidas alternativas previstas en el Real Decreto 364/2005, de 8 de abril, por el que se regula el cumplimiento alternativo con carácter excepcional de la cuota de reserva a favor de trabajadores con discapacidad. </w:t>
      </w:r>
    </w:p>
    <w:p w14:paraId="0DC2A5BC" w14:textId="77777777" w:rsidR="000557EA" w:rsidRPr="00520229" w:rsidRDefault="000557EA" w:rsidP="00DE471A">
      <w:r w:rsidRPr="00520229">
        <w:t xml:space="preserve">2º Que la empresa a la que representa cumple con las disposiciones vigentes en materia laboral y social. </w:t>
      </w:r>
    </w:p>
    <w:p w14:paraId="7F5CCFCC" w14:textId="77777777" w:rsidR="000557EA" w:rsidRPr="00520229" w:rsidRDefault="000557EA" w:rsidP="00DE471A">
      <w:r w:rsidRPr="00520229">
        <w:t>3º Que la empresa a la que representa: (Marque una de las casillas)</w:t>
      </w:r>
    </w:p>
    <w:p w14:paraId="269CAF49" w14:textId="77777777" w:rsidR="000557EA" w:rsidRPr="00520229" w:rsidRDefault="000557EA" w:rsidP="00DE471A">
      <w:pPr>
        <w:pStyle w:val="Vieta"/>
        <w:rPr>
          <w:rFonts w:ascii="Aptos Display" w:hAnsi="Aptos Display"/>
        </w:rPr>
      </w:pPr>
      <w:r w:rsidRPr="00520229">
        <w:rPr>
          <w:rFonts w:ascii="Aptos Display" w:hAnsi="Aptos Display"/>
        </w:rPr>
        <w:t xml:space="preserve">Cumple con lo establecido en el artículo 45 de la Ley orgánica 3/2007, de 22 de marzo, para la igualdad efectiva de mujeres y hombres, relativo a la elaboración y aplicación de un plan de igualdad. </w:t>
      </w:r>
    </w:p>
    <w:p w14:paraId="63FD45D4" w14:textId="77777777" w:rsidR="000557EA" w:rsidRPr="00520229" w:rsidRDefault="000557EA" w:rsidP="00DE471A">
      <w:pPr>
        <w:pStyle w:val="Vieta"/>
        <w:rPr>
          <w:rFonts w:ascii="Aptos Display" w:hAnsi="Aptos Display"/>
        </w:rPr>
      </w:pPr>
      <w:r w:rsidRPr="00520229">
        <w:rPr>
          <w:rFonts w:ascii="Aptos Display" w:hAnsi="Aptos Display"/>
        </w:rPr>
        <w:t>En aplicación del apartado 5 del artículo 45 de la Ley orgánica 3/2007, de 22 de marzo, para la igualdad efectiva de mujeres y hombres, la empresa no está obligada a la elaboración e implantación del plan de igualdad.</w:t>
      </w:r>
    </w:p>
    <w:p w14:paraId="066CCCB5" w14:textId="77777777" w:rsidR="000557EA" w:rsidRPr="00520229" w:rsidRDefault="000557EA" w:rsidP="00DE471A">
      <w:r w:rsidRPr="00520229">
        <w:t>4º Que la empresa a la que representa: (Marque una de las casillas)</w:t>
      </w:r>
    </w:p>
    <w:p w14:paraId="16F5E471" w14:textId="77777777" w:rsidR="000557EA" w:rsidRPr="00520229" w:rsidRDefault="000557EA" w:rsidP="00DE471A">
      <w:pPr>
        <w:pStyle w:val="Vieta"/>
        <w:rPr>
          <w:rFonts w:ascii="Aptos Display" w:hAnsi="Aptos Display"/>
        </w:rPr>
      </w:pPr>
      <w:r w:rsidRPr="00520229">
        <w:rPr>
          <w:rFonts w:ascii="Aptos Display" w:hAnsi="Aptos Display"/>
        </w:rPr>
        <w:t xml:space="preserve">No pertenece a un grupo de empresas. </w:t>
      </w:r>
    </w:p>
    <w:p w14:paraId="72498EBA" w14:textId="77777777" w:rsidR="000557EA" w:rsidRPr="00520229" w:rsidRDefault="000557EA" w:rsidP="00DE471A">
      <w:pPr>
        <w:pStyle w:val="Vieta"/>
        <w:rPr>
          <w:rFonts w:ascii="Aptos Display" w:hAnsi="Aptos Display"/>
        </w:rPr>
      </w:pPr>
      <w:r w:rsidRPr="00520229">
        <w:rPr>
          <w:rFonts w:ascii="Aptos Display" w:hAnsi="Aptos Display"/>
        </w:rPr>
        <w:t>Sí pertenece a un grupo de empresas, en el sentido del artículo 42.1 del Código de Comercio. A efectos del artículo 149.3 LCSP, las empresas pertenecientes al grupo que se presentan a la licitación son las siguientes: (indicar).</w:t>
      </w:r>
    </w:p>
    <w:p w14:paraId="0AF560F2" w14:textId="77777777" w:rsidR="000557EA" w:rsidRPr="00520229" w:rsidRDefault="000557EA" w:rsidP="00DE471A">
      <w:r w:rsidRPr="00520229">
        <w:t>5º Además, declara bajo su responsabilidad que: (Marque una de las casillas)</w:t>
      </w:r>
    </w:p>
    <w:p w14:paraId="0294E2A2" w14:textId="77777777" w:rsidR="000557EA" w:rsidRPr="00520229" w:rsidRDefault="000557EA" w:rsidP="00DE471A">
      <w:pPr>
        <w:pStyle w:val="Vieta"/>
        <w:rPr>
          <w:rFonts w:ascii="Aptos Display" w:hAnsi="Aptos Display"/>
        </w:rPr>
      </w:pPr>
      <w:r w:rsidRPr="00520229">
        <w:rPr>
          <w:rFonts w:ascii="Aptos Display" w:hAnsi="Aptos Display"/>
          <w:b/>
          <w:bCs/>
        </w:rPr>
        <w:t>No es una empresa</w:t>
      </w:r>
      <w:r w:rsidRPr="00520229">
        <w:rPr>
          <w:rFonts w:ascii="Aptos Display" w:hAnsi="Aptos Display"/>
        </w:rPr>
        <w:t>, en el sentido del artículo 1 del anexo I del Reglamento (UE) núm. 651/2014 de la Comisión, de 17 de junio de 2014.</w:t>
      </w:r>
    </w:p>
    <w:p w14:paraId="24C7159A" w14:textId="77777777" w:rsidR="000557EA" w:rsidRPr="00520229" w:rsidRDefault="000557EA" w:rsidP="00DE471A">
      <w:pPr>
        <w:pStyle w:val="Vieta"/>
        <w:rPr>
          <w:rFonts w:ascii="Aptos Display" w:hAnsi="Aptos Display"/>
        </w:rPr>
      </w:pPr>
      <w:r w:rsidRPr="00520229">
        <w:rPr>
          <w:rFonts w:ascii="Aptos Display" w:hAnsi="Aptos Display"/>
        </w:rPr>
        <w:t xml:space="preserve">(El anexo I del Reglamento (UE) núm. 651/2014 de la Comisión, de 17 de junio de 2014, en su artículo 1 titulado "Empresa" dispone que: "Se considerará empresa toda entidad, independientemente de su forma jurídica, que ejerza una actividad económica. En particular, se considerarán empresas las entidades que ejerzan una actividad artesanal </w:t>
      </w:r>
      <w:r w:rsidRPr="00520229">
        <w:rPr>
          <w:rFonts w:ascii="Aptos Display" w:hAnsi="Aptos Display"/>
        </w:rPr>
        <w:lastRenderedPageBreak/>
        <w:t xml:space="preserve">u otras actividades a título individual o familiar, así como las sociedades de personas y las asociaciones que ejerzan una actividad económica de manera regular.") </w:t>
      </w:r>
    </w:p>
    <w:p w14:paraId="049489FF" w14:textId="77777777" w:rsidR="000557EA" w:rsidRPr="00520229" w:rsidRDefault="000557EA" w:rsidP="00DE471A">
      <w:pPr>
        <w:pStyle w:val="Vieta"/>
        <w:rPr>
          <w:rFonts w:ascii="Aptos Display" w:hAnsi="Aptos Display"/>
        </w:rPr>
      </w:pPr>
      <w:r w:rsidRPr="00520229">
        <w:rPr>
          <w:rFonts w:ascii="Aptos Display" w:hAnsi="Aptos Display"/>
        </w:rPr>
        <w:t xml:space="preserve">La empresa a la que represento tiene categoría de </w:t>
      </w:r>
      <w:r w:rsidRPr="00520229">
        <w:rPr>
          <w:rFonts w:ascii="Aptos Display" w:hAnsi="Aptos Display"/>
          <w:b/>
          <w:bCs/>
        </w:rPr>
        <w:t>PYME y se define microempresa</w:t>
      </w:r>
      <w:r w:rsidRPr="00520229">
        <w:rPr>
          <w:rFonts w:ascii="Aptos Display" w:hAnsi="Aptos Display"/>
        </w:rPr>
        <w:t>, al ocupar a menos de 10 personas y tener un volumen de negocios anual o balance general anual que no supera los 2 millones EUR. (artículo 2.3. del anexo I del Reglamento (UE) núm. 651/2014 de la Comisión, de 17 de junio de 2014).</w:t>
      </w:r>
    </w:p>
    <w:p w14:paraId="517EA5F8" w14:textId="77777777" w:rsidR="000557EA" w:rsidRPr="00520229" w:rsidRDefault="000557EA" w:rsidP="00DE471A">
      <w:pPr>
        <w:pStyle w:val="Vieta"/>
        <w:rPr>
          <w:rFonts w:ascii="Aptos Display" w:hAnsi="Aptos Display"/>
        </w:rPr>
      </w:pPr>
      <w:r w:rsidRPr="00520229">
        <w:rPr>
          <w:rFonts w:ascii="Aptos Display" w:hAnsi="Aptos Display"/>
        </w:rPr>
        <w:t xml:space="preserve">La empresa a la que represento tiene categoría de </w:t>
      </w:r>
      <w:r w:rsidRPr="00520229">
        <w:rPr>
          <w:rFonts w:ascii="Aptos Display" w:hAnsi="Aptos Display"/>
          <w:b/>
          <w:bCs/>
        </w:rPr>
        <w:t>PYME y se define pequeña empresa</w:t>
      </w:r>
      <w:r w:rsidRPr="00520229">
        <w:rPr>
          <w:rFonts w:ascii="Aptos Display" w:hAnsi="Aptos Display"/>
        </w:rPr>
        <w:t>, al ocupar a menos de 50 personas y tener un volumen de negocios anual o balance general anual que no supera los 10 millones EUR. (artículo 2.2. del anexo I del Reglamento (UE) núm. 651/2014 de la Comisión, de 17 de junio de 2014).</w:t>
      </w:r>
    </w:p>
    <w:p w14:paraId="02B20CFD" w14:textId="77777777" w:rsidR="000557EA" w:rsidRPr="00520229" w:rsidRDefault="000557EA" w:rsidP="00DE471A">
      <w:pPr>
        <w:pStyle w:val="Vieta"/>
        <w:rPr>
          <w:rFonts w:ascii="Aptos Display" w:hAnsi="Aptos Display"/>
        </w:rPr>
      </w:pPr>
      <w:r w:rsidRPr="00520229">
        <w:rPr>
          <w:rFonts w:ascii="Aptos Display" w:hAnsi="Aptos Display"/>
        </w:rPr>
        <w:t xml:space="preserve">La empresa a la que represento tiene categoría de </w:t>
      </w:r>
      <w:r w:rsidRPr="00520229">
        <w:rPr>
          <w:rFonts w:ascii="Aptos Display" w:hAnsi="Aptos Display"/>
          <w:b/>
          <w:bCs/>
        </w:rPr>
        <w:t>PYME y se define mediana empresa</w:t>
      </w:r>
      <w:r w:rsidRPr="00520229">
        <w:rPr>
          <w:rFonts w:ascii="Aptos Display" w:hAnsi="Aptos Display"/>
        </w:rPr>
        <w:t>, al ocupar a menos de 250 personas y tener un volumen de negocios anual que no excede de 50 millones EUR o balance general anual que no excede de 43 millones EUR (artículo 2.1. del anexo I del Reglamento (UE) núm. 651/2014 de la Comisión,  de 17 de junio de 2014)</w:t>
      </w:r>
    </w:p>
    <w:p w14:paraId="03A8FCFD" w14:textId="77777777" w:rsidR="000557EA" w:rsidRPr="00520229" w:rsidRDefault="000557EA" w:rsidP="00DE471A">
      <w:pPr>
        <w:pStyle w:val="Vieta"/>
        <w:rPr>
          <w:rFonts w:ascii="Aptos Display" w:hAnsi="Aptos Display"/>
        </w:rPr>
      </w:pPr>
      <w:r w:rsidRPr="00520229">
        <w:rPr>
          <w:rFonts w:ascii="Aptos Display" w:hAnsi="Aptos Display"/>
        </w:rPr>
        <w:t xml:space="preserve">La empresa a la que represento </w:t>
      </w:r>
      <w:r w:rsidRPr="00520229">
        <w:rPr>
          <w:rFonts w:ascii="Aptos Display" w:hAnsi="Aptos Display"/>
          <w:b/>
          <w:bCs/>
        </w:rPr>
        <w:t>no tiene categoría de PYME</w:t>
      </w:r>
      <w:r w:rsidRPr="00520229">
        <w:rPr>
          <w:rFonts w:ascii="Aptos Display" w:hAnsi="Aptos Display"/>
        </w:rPr>
        <w:t xml:space="preserve">, al ocupar a 250 personas o más y tener un volumen de negocios anual que excede de 50 millones EUR o balance general anual que excede de 43 millones EUR. </w:t>
      </w:r>
    </w:p>
    <w:p w14:paraId="04FE166F" w14:textId="77777777" w:rsidR="000557EA" w:rsidRPr="00520229" w:rsidRDefault="000557EA" w:rsidP="00DB467A">
      <w:pPr>
        <w:pStyle w:val="Vieta"/>
        <w:numPr>
          <w:ilvl w:val="0"/>
          <w:numId w:val="0"/>
        </w:numPr>
        <w:ind w:left="720"/>
        <w:rPr>
          <w:rFonts w:ascii="Aptos Display" w:hAnsi="Aptos Display"/>
        </w:rPr>
      </w:pPr>
    </w:p>
    <w:p w14:paraId="64B21D55" w14:textId="77777777" w:rsidR="00DB467A" w:rsidRPr="00520229" w:rsidRDefault="00DB467A" w:rsidP="00DB467A">
      <w:pPr>
        <w:pStyle w:val="Vieta"/>
        <w:numPr>
          <w:ilvl w:val="0"/>
          <w:numId w:val="0"/>
        </w:numPr>
        <w:ind w:left="720"/>
        <w:rPr>
          <w:rFonts w:ascii="Aptos Display" w:hAnsi="Aptos Display"/>
        </w:rPr>
      </w:pPr>
    </w:p>
    <w:p w14:paraId="76E78EBD" w14:textId="77777777" w:rsidR="00DB467A" w:rsidRPr="00520229" w:rsidRDefault="00DB467A" w:rsidP="00DB467A">
      <w:pPr>
        <w:pStyle w:val="Vieta"/>
        <w:numPr>
          <w:ilvl w:val="0"/>
          <w:numId w:val="0"/>
        </w:numPr>
        <w:ind w:left="720"/>
        <w:rPr>
          <w:rFonts w:ascii="Aptos Display" w:hAnsi="Aptos Display"/>
        </w:rPr>
      </w:pPr>
    </w:p>
    <w:p w14:paraId="22AF645A" w14:textId="77777777" w:rsidR="000557EA" w:rsidRPr="00520229" w:rsidRDefault="000557EA" w:rsidP="00DE471A"/>
    <w:p w14:paraId="4908A2ED" w14:textId="77777777" w:rsidR="00DB467A" w:rsidRPr="00520229" w:rsidRDefault="00DB467A" w:rsidP="00DB467A">
      <w:pPr>
        <w:spacing w:before="0" w:after="0"/>
        <w:rPr>
          <w:i/>
          <w:iCs/>
        </w:rPr>
      </w:pPr>
    </w:p>
    <w:p w14:paraId="3DA99895" w14:textId="79478D67" w:rsidR="000557EA" w:rsidRPr="00520229" w:rsidRDefault="000557EA" w:rsidP="00DB467A">
      <w:pPr>
        <w:spacing w:before="0" w:after="0"/>
        <w:rPr>
          <w:i/>
          <w:iCs/>
        </w:rPr>
      </w:pPr>
      <w:r w:rsidRPr="00520229">
        <w:rPr>
          <w:i/>
          <w:iCs/>
        </w:rPr>
        <w:t>Fecha y firma de la entidad.</w:t>
      </w:r>
    </w:p>
    <w:p w14:paraId="2E4F4E71" w14:textId="77777777" w:rsidR="000557EA" w:rsidRPr="00520229" w:rsidRDefault="000557EA" w:rsidP="00DB467A">
      <w:pPr>
        <w:spacing w:before="0" w:after="0"/>
        <w:rPr>
          <w:i/>
          <w:iCs/>
        </w:rPr>
      </w:pPr>
      <w:r w:rsidRPr="00520229">
        <w:rPr>
          <w:i/>
          <w:iCs/>
        </w:rPr>
        <w:t>DIRIGIDO AL ÓRGANO DE CONTRATACIÓN CORRESPONDIENTE</w:t>
      </w:r>
    </w:p>
    <w:p w14:paraId="60BB5A36" w14:textId="1EE0D399" w:rsidR="000557EA" w:rsidRPr="00520229" w:rsidRDefault="000557EA" w:rsidP="00DE471A"/>
    <w:sectPr w:rsidR="000557EA" w:rsidRPr="0052022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60D3" w14:textId="77777777" w:rsidR="00CC5FCB" w:rsidRDefault="00CC5FCB" w:rsidP="00C12D1D">
      <w:r>
        <w:separator/>
      </w:r>
    </w:p>
  </w:endnote>
  <w:endnote w:type="continuationSeparator" w:id="0">
    <w:p w14:paraId="333B9195" w14:textId="77777777" w:rsidR="00CC5FCB" w:rsidRDefault="00CC5FCB" w:rsidP="00C1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35681"/>
      <w:docPartObj>
        <w:docPartGallery w:val="Page Numbers (Bottom of Page)"/>
        <w:docPartUnique/>
      </w:docPartObj>
    </w:sdtPr>
    <w:sdtContent>
      <w:p w14:paraId="406F6A5C" w14:textId="6D72EE1E" w:rsidR="000557EA" w:rsidRDefault="000557EA" w:rsidP="00C12D1D">
        <w:pPr>
          <w:pStyle w:val="Peu"/>
        </w:pPr>
        <w:r>
          <w:fldChar w:fldCharType="begin"/>
        </w:r>
        <w:r>
          <w:instrText>PAGE   \* MERGEFORMAT</w:instrText>
        </w:r>
        <w:r>
          <w:fldChar w:fldCharType="separate"/>
        </w:r>
        <w:r>
          <w:t>2</w:t>
        </w:r>
        <w:r>
          <w:fldChar w:fldCharType="end"/>
        </w:r>
      </w:p>
    </w:sdtContent>
  </w:sdt>
  <w:p w14:paraId="34A8B24F" w14:textId="77777777" w:rsidR="000557EA" w:rsidRDefault="000557EA" w:rsidP="00C12D1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1505" w14:textId="77777777" w:rsidR="00CC5FCB" w:rsidRDefault="00CC5FCB" w:rsidP="00C12D1D">
      <w:r>
        <w:separator/>
      </w:r>
    </w:p>
  </w:footnote>
  <w:footnote w:type="continuationSeparator" w:id="0">
    <w:p w14:paraId="1E0CCF5B" w14:textId="77777777" w:rsidR="00CC5FCB" w:rsidRDefault="00CC5FCB" w:rsidP="00C1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B06F62C"/>
    <w:name w:val="WW8Num3"/>
    <w:lvl w:ilvl="0">
      <w:start w:val="1"/>
      <w:numFmt w:val="lowerLetter"/>
      <w:lvlText w:val="%1)"/>
      <w:lvlJc w:val="left"/>
      <w:pPr>
        <w:tabs>
          <w:tab w:val="num" w:pos="0"/>
        </w:tabs>
        <w:ind w:left="1571" w:hanging="360"/>
      </w:pPr>
      <w:rPr>
        <w:rFonts w:ascii="Calibri" w:eastAsia="Calibri" w:hAnsi="Calibri" w:cs="Arial" w:hint="default"/>
        <w:color w:val="auto"/>
        <w:sz w:val="20"/>
        <w:szCs w:val="20"/>
        <w:lang w:eastAsia="en-US"/>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Wingdings"/>
        <w:color w:val="000000"/>
        <w:sz w:val="20"/>
        <w:szCs w:val="20"/>
        <w:lang w:eastAsia="en-U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color w:val="000000"/>
        <w:sz w:val="20"/>
        <w:szCs w:val="20"/>
        <w:lang w:eastAsia="en-U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color w:val="000000"/>
        <w:sz w:val="20"/>
        <w:szCs w:val="20"/>
        <w:lang w:eastAsia="en-U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5"/>
    <w:multiLevelType w:val="multilevel"/>
    <w:tmpl w:val="0E1CC688"/>
    <w:name w:val="WW8Num5"/>
    <w:lvl w:ilvl="0">
      <w:start w:val="1"/>
      <w:numFmt w:val="bullet"/>
      <w:pStyle w:val="Lista2"/>
      <w:lvlText w:val=""/>
      <w:lvlJc w:val="left"/>
      <w:pPr>
        <w:tabs>
          <w:tab w:val="num" w:pos="1440"/>
        </w:tabs>
        <w:ind w:left="1440" w:hanging="360"/>
      </w:pPr>
      <w:rPr>
        <w:rFonts w:ascii="Symbol" w:hAnsi="Symbol" w:cs="Arial"/>
        <w:color w:val="auto"/>
        <w:lang w:eastAsia="en-US"/>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Arial"/>
        <w:color w:val="A6A6A6"/>
        <w:lang w:eastAsia="en-US"/>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Arial"/>
        <w:color w:val="A6A6A6"/>
        <w:lang w:eastAsia="en-US"/>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 w15:restartNumberingAfterBreak="0">
    <w:nsid w:val="0B697F50"/>
    <w:multiLevelType w:val="hybridMultilevel"/>
    <w:tmpl w:val="9BD00952"/>
    <w:lvl w:ilvl="0" w:tplc="EB0E1A50">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4" w15:restartNumberingAfterBreak="0">
    <w:nsid w:val="232C7550"/>
    <w:multiLevelType w:val="hybridMultilevel"/>
    <w:tmpl w:val="A3B4BBC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2A1534C9"/>
    <w:multiLevelType w:val="hybridMultilevel"/>
    <w:tmpl w:val="6DA611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212FEA"/>
    <w:multiLevelType w:val="hybridMultilevel"/>
    <w:tmpl w:val="DAD493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211090"/>
    <w:multiLevelType w:val="hybridMultilevel"/>
    <w:tmpl w:val="87AC6D4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5A4B90"/>
    <w:multiLevelType w:val="hybridMultilevel"/>
    <w:tmpl w:val="87AC6D4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7E0D7C"/>
    <w:multiLevelType w:val="hybridMultilevel"/>
    <w:tmpl w:val="F2C4E9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6036CF"/>
    <w:multiLevelType w:val="hybridMultilevel"/>
    <w:tmpl w:val="A9DE5A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7522CA"/>
    <w:multiLevelType w:val="multilevel"/>
    <w:tmpl w:val="B136EA38"/>
    <w:styleLink w:val="WWOutlineListStyle9"/>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E5D52A1"/>
    <w:multiLevelType w:val="hybridMultilevel"/>
    <w:tmpl w:val="88165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115809"/>
    <w:multiLevelType w:val="hybridMultilevel"/>
    <w:tmpl w:val="14B0111E"/>
    <w:lvl w:ilvl="0" w:tplc="191CABC4">
      <w:start w:val="1"/>
      <w:numFmt w:val="bullet"/>
      <w:pStyle w:val="Lista1"/>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F1246B"/>
    <w:multiLevelType w:val="hybridMultilevel"/>
    <w:tmpl w:val="1BBEC8B2"/>
    <w:lvl w:ilvl="0" w:tplc="10DC2BC0">
      <w:start w:val="1"/>
      <w:numFmt w:val="bullet"/>
      <w:lvlText w:val=""/>
      <w:lvlJc w:val="left"/>
      <w:pPr>
        <w:ind w:left="1761" w:hanging="360"/>
      </w:pPr>
      <w:rPr>
        <w:rFonts w:ascii="Wingdings" w:hAnsi="Wingdings" w:hint="default"/>
      </w:rPr>
    </w:lvl>
    <w:lvl w:ilvl="1" w:tplc="FFFFFFFF">
      <w:start w:val="1"/>
      <w:numFmt w:val="bullet"/>
      <w:lvlText w:val="o"/>
      <w:lvlJc w:val="left"/>
      <w:pPr>
        <w:ind w:left="2481" w:hanging="360"/>
      </w:pPr>
      <w:rPr>
        <w:rFonts w:ascii="Courier New" w:hAnsi="Courier New" w:hint="default"/>
      </w:rPr>
    </w:lvl>
    <w:lvl w:ilvl="2" w:tplc="FFFFFFFF">
      <w:start w:val="1"/>
      <w:numFmt w:val="bullet"/>
      <w:lvlText w:val=""/>
      <w:lvlJc w:val="left"/>
      <w:pPr>
        <w:ind w:left="3201" w:hanging="360"/>
      </w:pPr>
      <w:rPr>
        <w:rFonts w:ascii="Wingdings" w:hAnsi="Wingdings" w:hint="default"/>
      </w:rPr>
    </w:lvl>
    <w:lvl w:ilvl="3" w:tplc="FFFFFFFF">
      <w:start w:val="1"/>
      <w:numFmt w:val="bullet"/>
      <w:lvlText w:val=""/>
      <w:lvlJc w:val="left"/>
      <w:pPr>
        <w:ind w:left="3921" w:hanging="360"/>
      </w:pPr>
      <w:rPr>
        <w:rFonts w:ascii="Symbol" w:hAnsi="Symbol" w:hint="default"/>
      </w:rPr>
    </w:lvl>
    <w:lvl w:ilvl="4" w:tplc="FFFFFFFF">
      <w:start w:val="1"/>
      <w:numFmt w:val="bullet"/>
      <w:lvlText w:val="o"/>
      <w:lvlJc w:val="left"/>
      <w:pPr>
        <w:ind w:left="4641" w:hanging="360"/>
      </w:pPr>
      <w:rPr>
        <w:rFonts w:ascii="Courier New" w:hAnsi="Courier New" w:hint="default"/>
      </w:rPr>
    </w:lvl>
    <w:lvl w:ilvl="5" w:tplc="FFFFFFFF">
      <w:start w:val="1"/>
      <w:numFmt w:val="bullet"/>
      <w:lvlText w:val=""/>
      <w:lvlJc w:val="left"/>
      <w:pPr>
        <w:ind w:left="5361" w:hanging="360"/>
      </w:pPr>
      <w:rPr>
        <w:rFonts w:ascii="Wingdings" w:hAnsi="Wingdings" w:hint="default"/>
      </w:rPr>
    </w:lvl>
    <w:lvl w:ilvl="6" w:tplc="FFFFFFFF">
      <w:start w:val="1"/>
      <w:numFmt w:val="bullet"/>
      <w:lvlText w:val=""/>
      <w:lvlJc w:val="left"/>
      <w:pPr>
        <w:ind w:left="6081" w:hanging="360"/>
      </w:pPr>
      <w:rPr>
        <w:rFonts w:ascii="Symbol" w:hAnsi="Symbol" w:hint="default"/>
      </w:rPr>
    </w:lvl>
    <w:lvl w:ilvl="7" w:tplc="FFFFFFFF">
      <w:start w:val="1"/>
      <w:numFmt w:val="bullet"/>
      <w:lvlText w:val="o"/>
      <w:lvlJc w:val="left"/>
      <w:pPr>
        <w:ind w:left="6801" w:hanging="360"/>
      </w:pPr>
      <w:rPr>
        <w:rFonts w:ascii="Courier New" w:hAnsi="Courier New" w:hint="default"/>
      </w:rPr>
    </w:lvl>
    <w:lvl w:ilvl="8" w:tplc="FFFFFFFF">
      <w:start w:val="1"/>
      <w:numFmt w:val="bullet"/>
      <w:lvlText w:val=""/>
      <w:lvlJc w:val="left"/>
      <w:pPr>
        <w:ind w:left="7521" w:hanging="360"/>
      </w:pPr>
      <w:rPr>
        <w:rFonts w:ascii="Wingdings" w:hAnsi="Wingdings" w:hint="default"/>
      </w:rPr>
    </w:lvl>
  </w:abstractNum>
  <w:abstractNum w:abstractNumId="15" w15:restartNumberingAfterBreak="0">
    <w:nsid w:val="62A77B1F"/>
    <w:multiLevelType w:val="hybridMultilevel"/>
    <w:tmpl w:val="D70689BE"/>
    <w:lvl w:ilvl="0" w:tplc="D20808F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67F91BC6"/>
    <w:multiLevelType w:val="hybridMultilevel"/>
    <w:tmpl w:val="87AC6D4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FD3761"/>
    <w:multiLevelType w:val="hybridMultilevel"/>
    <w:tmpl w:val="8940C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FBB26DA"/>
    <w:multiLevelType w:val="hybridMultilevel"/>
    <w:tmpl w:val="A3B4BBC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70C5740B"/>
    <w:multiLevelType w:val="hybridMultilevel"/>
    <w:tmpl w:val="87AC6D4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F02079"/>
    <w:multiLevelType w:val="hybridMultilevel"/>
    <w:tmpl w:val="00646F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2879068">
    <w:abstractNumId w:val="3"/>
  </w:num>
  <w:num w:numId="2" w16cid:durableId="657927355">
    <w:abstractNumId w:val="15"/>
  </w:num>
  <w:num w:numId="3" w16cid:durableId="359935055">
    <w:abstractNumId w:val="21"/>
  </w:num>
  <w:num w:numId="4" w16cid:durableId="541787904">
    <w:abstractNumId w:val="16"/>
  </w:num>
  <w:num w:numId="5" w16cid:durableId="1742603588">
    <w:abstractNumId w:val="14"/>
  </w:num>
  <w:num w:numId="6" w16cid:durableId="1298487535">
    <w:abstractNumId w:val="22"/>
  </w:num>
  <w:num w:numId="7" w16cid:durableId="1531722929">
    <w:abstractNumId w:val="14"/>
  </w:num>
  <w:num w:numId="8" w16cid:durableId="476260682">
    <w:abstractNumId w:val="14"/>
  </w:num>
  <w:num w:numId="9" w16cid:durableId="938294987">
    <w:abstractNumId w:val="4"/>
  </w:num>
  <w:num w:numId="10" w16cid:durableId="571894386">
    <w:abstractNumId w:val="19"/>
  </w:num>
  <w:num w:numId="11" w16cid:durableId="1276713283">
    <w:abstractNumId w:val="1"/>
  </w:num>
  <w:num w:numId="12" w16cid:durableId="1013872313">
    <w:abstractNumId w:val="12"/>
  </w:num>
  <w:num w:numId="13" w16cid:durableId="110983110">
    <w:abstractNumId w:val="0"/>
  </w:num>
  <w:num w:numId="14" w16cid:durableId="1219197434">
    <w:abstractNumId w:val="2"/>
  </w:num>
  <w:num w:numId="15" w16cid:durableId="2061055515">
    <w:abstractNumId w:val="10"/>
  </w:num>
  <w:num w:numId="16" w16cid:durableId="1690913634">
    <w:abstractNumId w:val="5"/>
  </w:num>
  <w:num w:numId="17" w16cid:durableId="1196697554">
    <w:abstractNumId w:val="13"/>
  </w:num>
  <w:num w:numId="18" w16cid:durableId="814952059">
    <w:abstractNumId w:val="9"/>
  </w:num>
  <w:num w:numId="19" w16cid:durableId="2012104404">
    <w:abstractNumId w:val="17"/>
  </w:num>
  <w:num w:numId="20" w16cid:durableId="129711314">
    <w:abstractNumId w:val="7"/>
  </w:num>
  <w:num w:numId="21" w16cid:durableId="132716166">
    <w:abstractNumId w:val="8"/>
  </w:num>
  <w:num w:numId="22" w16cid:durableId="231432330">
    <w:abstractNumId w:val="20"/>
  </w:num>
  <w:num w:numId="23" w16cid:durableId="1248005052">
    <w:abstractNumId w:val="18"/>
  </w:num>
  <w:num w:numId="24" w16cid:durableId="1991980481">
    <w:abstractNumId w:val="2"/>
  </w:num>
  <w:num w:numId="25" w16cid:durableId="1304895606">
    <w:abstractNumId w:val="2"/>
  </w:num>
  <w:num w:numId="26" w16cid:durableId="524485168">
    <w:abstractNumId w:val="11"/>
  </w:num>
  <w:num w:numId="27" w16cid:durableId="1114250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EA"/>
    <w:rsid w:val="00034639"/>
    <w:rsid w:val="000557EA"/>
    <w:rsid w:val="00131F99"/>
    <w:rsid w:val="00136EE2"/>
    <w:rsid w:val="0016294E"/>
    <w:rsid w:val="001A3767"/>
    <w:rsid w:val="001F53E7"/>
    <w:rsid w:val="00213BF5"/>
    <w:rsid w:val="00263469"/>
    <w:rsid w:val="00271954"/>
    <w:rsid w:val="00275AA6"/>
    <w:rsid w:val="00276D7F"/>
    <w:rsid w:val="002B7CF5"/>
    <w:rsid w:val="002C3F7A"/>
    <w:rsid w:val="00325B9C"/>
    <w:rsid w:val="003B3238"/>
    <w:rsid w:val="003D11BB"/>
    <w:rsid w:val="00420838"/>
    <w:rsid w:val="005058CC"/>
    <w:rsid w:val="00520229"/>
    <w:rsid w:val="005C0917"/>
    <w:rsid w:val="006126F3"/>
    <w:rsid w:val="006677EA"/>
    <w:rsid w:val="00674A6A"/>
    <w:rsid w:val="00683DCC"/>
    <w:rsid w:val="006920CA"/>
    <w:rsid w:val="007050AB"/>
    <w:rsid w:val="0073424D"/>
    <w:rsid w:val="00782659"/>
    <w:rsid w:val="007D4A19"/>
    <w:rsid w:val="007D7CEB"/>
    <w:rsid w:val="007E0E2F"/>
    <w:rsid w:val="007E2F09"/>
    <w:rsid w:val="00843CE6"/>
    <w:rsid w:val="00863F1F"/>
    <w:rsid w:val="0087487C"/>
    <w:rsid w:val="008871B3"/>
    <w:rsid w:val="00893730"/>
    <w:rsid w:val="008C6859"/>
    <w:rsid w:val="00902AE9"/>
    <w:rsid w:val="00921A3F"/>
    <w:rsid w:val="00A95EAA"/>
    <w:rsid w:val="00B06133"/>
    <w:rsid w:val="00B10ADE"/>
    <w:rsid w:val="00B45C02"/>
    <w:rsid w:val="00B47821"/>
    <w:rsid w:val="00B71AEC"/>
    <w:rsid w:val="00BC0F03"/>
    <w:rsid w:val="00BC30F7"/>
    <w:rsid w:val="00BC5D0F"/>
    <w:rsid w:val="00BD3CFC"/>
    <w:rsid w:val="00C07A33"/>
    <w:rsid w:val="00C12D1D"/>
    <w:rsid w:val="00C1489B"/>
    <w:rsid w:val="00C632B6"/>
    <w:rsid w:val="00C75016"/>
    <w:rsid w:val="00CC5FCB"/>
    <w:rsid w:val="00CF0861"/>
    <w:rsid w:val="00D57E5E"/>
    <w:rsid w:val="00DA0DE3"/>
    <w:rsid w:val="00DB467A"/>
    <w:rsid w:val="00DE471A"/>
    <w:rsid w:val="00DF1C09"/>
    <w:rsid w:val="00E34179"/>
    <w:rsid w:val="00EA78D9"/>
    <w:rsid w:val="00F022A1"/>
    <w:rsid w:val="00F1737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A904"/>
  <w15:chartTrackingRefBased/>
  <w15:docId w15:val="{8F8CF8C1-0A81-412F-B17D-5DF66BBA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1D"/>
    <w:pPr>
      <w:spacing w:before="120" w:after="60" w:line="240" w:lineRule="auto"/>
      <w:jc w:val="both"/>
    </w:pPr>
    <w:rPr>
      <w:rFonts w:ascii="Aptos Display" w:eastAsiaTheme="minorHAnsi" w:hAnsi="Aptos Display" w:cs="Calibri"/>
      <w:kern w:val="0"/>
      <w:lang w:val="ca-ES" w:eastAsia="en-US"/>
      <w14:ligatures w14:val="none"/>
    </w:rPr>
  </w:style>
  <w:style w:type="paragraph" w:styleId="Ttol1">
    <w:name w:val="heading 1"/>
    <w:basedOn w:val="Titulos"/>
    <w:next w:val="Normal"/>
    <w:link w:val="Ttol1Car"/>
    <w:uiPriority w:val="9"/>
    <w:qFormat/>
    <w:rsid w:val="000557EA"/>
    <w:pPr>
      <w:spacing w:before="360" w:after="360"/>
      <w:jc w:val="both"/>
      <w:outlineLvl w:val="0"/>
    </w:pPr>
    <w:rPr>
      <w:sz w:val="26"/>
      <w:szCs w:val="26"/>
    </w:rPr>
  </w:style>
  <w:style w:type="paragraph" w:styleId="Ttol2">
    <w:name w:val="heading 2"/>
    <w:basedOn w:val="Anexo"/>
    <w:next w:val="Normal"/>
    <w:link w:val="Ttol2Car"/>
    <w:uiPriority w:val="9"/>
    <w:unhideWhenUsed/>
    <w:qFormat/>
    <w:rsid w:val="00F17379"/>
    <w:pPr>
      <w:keepNext/>
      <w:suppressAutoHyphens/>
      <w:spacing w:before="360" w:line="240" w:lineRule="auto"/>
      <w:outlineLvl w:val="1"/>
    </w:pPr>
    <w:rPr>
      <w:rFonts w:ascii="Aptos Display" w:hAnsi="Aptos Display"/>
      <w:b/>
      <w:bCs/>
      <w:smallCaps/>
      <w:sz w:val="24"/>
      <w:szCs w:val="24"/>
      <w:u w:val="none"/>
      <w:lang w:val="ca-ES"/>
    </w:rPr>
  </w:style>
  <w:style w:type="paragraph" w:styleId="Ttol3">
    <w:name w:val="heading 3"/>
    <w:basedOn w:val="Anexo"/>
    <w:next w:val="Normal"/>
    <w:link w:val="Ttol3Car"/>
    <w:uiPriority w:val="9"/>
    <w:unhideWhenUsed/>
    <w:qFormat/>
    <w:rsid w:val="00B10ADE"/>
    <w:pPr>
      <w:spacing w:before="240" w:after="240" w:line="240" w:lineRule="auto"/>
      <w:outlineLvl w:val="2"/>
    </w:pPr>
    <w:rPr>
      <w:rFonts w:ascii="Aptos Display" w:hAnsi="Aptos Display"/>
      <w:smallCaps/>
      <w:sz w:val="24"/>
      <w:szCs w:val="24"/>
      <w:lang w:val="ca-ES"/>
    </w:rPr>
  </w:style>
  <w:style w:type="paragraph" w:styleId="Ttol4">
    <w:name w:val="heading 4"/>
    <w:basedOn w:val="Normal"/>
    <w:next w:val="Normal"/>
    <w:link w:val="Ttol4Car"/>
    <w:uiPriority w:val="9"/>
    <w:unhideWhenUsed/>
    <w:qFormat/>
    <w:rsid w:val="000557EA"/>
    <w:pPr>
      <w:keepNext/>
      <w:keepLines/>
      <w:spacing w:before="200"/>
      <w:outlineLvl w:val="3"/>
    </w:pPr>
    <w:rPr>
      <w:rFonts w:asciiTheme="majorHAnsi" w:eastAsiaTheme="majorEastAsia" w:hAnsiTheme="majorHAnsi" w:cstheme="majorBidi"/>
      <w:b/>
      <w:bCs/>
      <w:i/>
      <w:iCs/>
      <w:color w:val="4472C4"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557EA"/>
    <w:rPr>
      <w:rFonts w:ascii="Aptos Display" w:eastAsiaTheme="minorHAnsi" w:hAnsi="Aptos Display"/>
      <w:b/>
      <w:bCs/>
      <w:kern w:val="0"/>
      <w:sz w:val="26"/>
      <w:szCs w:val="26"/>
      <w:lang w:val="ca-ES" w:eastAsia="en-US"/>
      <w14:ligatures w14:val="none"/>
    </w:rPr>
  </w:style>
  <w:style w:type="character" w:customStyle="1" w:styleId="Ttol2Car">
    <w:name w:val="Títol 2 Car"/>
    <w:basedOn w:val="Lletraperdefectedelpargraf"/>
    <w:link w:val="Ttol2"/>
    <w:uiPriority w:val="9"/>
    <w:rsid w:val="00F17379"/>
    <w:rPr>
      <w:rFonts w:ascii="Aptos Display" w:eastAsiaTheme="minorHAnsi" w:hAnsi="Aptos Display"/>
      <w:b/>
      <w:bCs/>
      <w:smallCaps/>
      <w:kern w:val="0"/>
      <w:sz w:val="24"/>
      <w:szCs w:val="24"/>
      <w:lang w:val="ca-ES" w:eastAsia="en-US"/>
      <w14:ligatures w14:val="none"/>
    </w:rPr>
  </w:style>
  <w:style w:type="character" w:customStyle="1" w:styleId="Ttol3Car">
    <w:name w:val="Títol 3 Car"/>
    <w:basedOn w:val="Lletraperdefectedelpargraf"/>
    <w:link w:val="Ttol3"/>
    <w:uiPriority w:val="9"/>
    <w:rsid w:val="00B10ADE"/>
    <w:rPr>
      <w:rFonts w:ascii="Aptos Display" w:eastAsiaTheme="minorHAnsi" w:hAnsi="Aptos Display"/>
      <w:smallCaps/>
      <w:kern w:val="0"/>
      <w:sz w:val="24"/>
      <w:szCs w:val="24"/>
      <w:u w:val="single"/>
      <w:lang w:val="ca-ES" w:eastAsia="en-US"/>
      <w14:ligatures w14:val="none"/>
    </w:rPr>
  </w:style>
  <w:style w:type="character" w:customStyle="1" w:styleId="Ttol4Car">
    <w:name w:val="Títol 4 Car"/>
    <w:basedOn w:val="Lletraperdefectedelpargraf"/>
    <w:link w:val="Ttol4"/>
    <w:uiPriority w:val="9"/>
    <w:rsid w:val="000557EA"/>
    <w:rPr>
      <w:rFonts w:asciiTheme="majorHAnsi" w:eastAsiaTheme="majorEastAsia" w:hAnsiTheme="majorHAnsi" w:cstheme="majorBidi"/>
      <w:b/>
      <w:bCs/>
      <w:i/>
      <w:iCs/>
      <w:color w:val="4472C4" w:themeColor="accent1"/>
      <w:kern w:val="0"/>
      <w:lang w:val="ca-ES" w:eastAsia="en-US"/>
      <w14:ligatures w14:val="none"/>
    </w:rPr>
  </w:style>
  <w:style w:type="paragraph" w:styleId="Capalera">
    <w:name w:val="header"/>
    <w:basedOn w:val="Normal"/>
    <w:link w:val="CapaleraCar"/>
    <w:uiPriority w:val="99"/>
    <w:unhideWhenUsed/>
    <w:rsid w:val="000557EA"/>
    <w:pPr>
      <w:tabs>
        <w:tab w:val="center" w:pos="4680"/>
        <w:tab w:val="right" w:pos="9360"/>
      </w:tabs>
    </w:pPr>
  </w:style>
  <w:style w:type="character" w:customStyle="1" w:styleId="CapaleraCar">
    <w:name w:val="Capçalera Car"/>
    <w:basedOn w:val="Lletraperdefectedelpargraf"/>
    <w:link w:val="Capalera"/>
    <w:uiPriority w:val="99"/>
    <w:rsid w:val="000557EA"/>
    <w:rPr>
      <w:rFonts w:eastAsiaTheme="minorHAnsi"/>
      <w:kern w:val="0"/>
      <w:lang w:val="ca-ES" w:eastAsia="en-US"/>
      <w14:ligatures w14:val="none"/>
    </w:rPr>
  </w:style>
  <w:style w:type="paragraph" w:styleId="Sagnianormal">
    <w:name w:val="Normal Indent"/>
    <w:basedOn w:val="Normal"/>
    <w:uiPriority w:val="99"/>
    <w:unhideWhenUsed/>
    <w:rsid w:val="000557EA"/>
    <w:pPr>
      <w:ind w:left="720"/>
    </w:pPr>
  </w:style>
  <w:style w:type="paragraph" w:styleId="Subttol">
    <w:name w:val="Subtitle"/>
    <w:basedOn w:val="Normal"/>
    <w:next w:val="Normal"/>
    <w:link w:val="SubttolCar"/>
    <w:uiPriority w:val="11"/>
    <w:qFormat/>
    <w:rsid w:val="000557EA"/>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tolCar">
    <w:name w:val="Subtítol Car"/>
    <w:basedOn w:val="Lletraperdefectedelpargraf"/>
    <w:link w:val="Subttol"/>
    <w:uiPriority w:val="11"/>
    <w:rsid w:val="000557EA"/>
    <w:rPr>
      <w:rFonts w:asciiTheme="majorHAnsi" w:eastAsiaTheme="majorEastAsia" w:hAnsiTheme="majorHAnsi" w:cstheme="majorBidi"/>
      <w:i/>
      <w:iCs/>
      <w:color w:val="4472C4" w:themeColor="accent1"/>
      <w:spacing w:val="15"/>
      <w:kern w:val="0"/>
      <w:sz w:val="24"/>
      <w:szCs w:val="24"/>
      <w:lang w:val="ca-ES" w:eastAsia="en-US"/>
      <w14:ligatures w14:val="none"/>
    </w:rPr>
  </w:style>
  <w:style w:type="paragraph" w:styleId="Ttol">
    <w:name w:val="Title"/>
    <w:basedOn w:val="Normal"/>
    <w:next w:val="Normal"/>
    <w:link w:val="TtolCar"/>
    <w:uiPriority w:val="10"/>
    <w:qFormat/>
    <w:rsid w:val="000557E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olCar">
    <w:name w:val="Títol Car"/>
    <w:basedOn w:val="Lletraperdefectedelpargraf"/>
    <w:link w:val="Ttol"/>
    <w:uiPriority w:val="10"/>
    <w:rsid w:val="000557EA"/>
    <w:rPr>
      <w:rFonts w:asciiTheme="majorHAnsi" w:eastAsiaTheme="majorEastAsia" w:hAnsiTheme="majorHAnsi" w:cstheme="majorBidi"/>
      <w:color w:val="323E4F" w:themeColor="text2" w:themeShade="BF"/>
      <w:spacing w:val="5"/>
      <w:kern w:val="28"/>
      <w:sz w:val="52"/>
      <w:szCs w:val="52"/>
      <w:lang w:val="ca-ES" w:eastAsia="en-US"/>
      <w14:ligatures w14:val="none"/>
    </w:rPr>
  </w:style>
  <w:style w:type="character" w:styleId="mfasi">
    <w:name w:val="Emphasis"/>
    <w:basedOn w:val="Lletraperdefectedelpargraf"/>
    <w:uiPriority w:val="20"/>
    <w:qFormat/>
    <w:rsid w:val="000557EA"/>
    <w:rPr>
      <w:i/>
      <w:iCs/>
    </w:rPr>
  </w:style>
  <w:style w:type="character" w:styleId="Enlla">
    <w:name w:val="Hyperlink"/>
    <w:basedOn w:val="Lletraperdefectedelpargraf"/>
    <w:uiPriority w:val="99"/>
    <w:unhideWhenUsed/>
    <w:qFormat/>
    <w:rsid w:val="000557EA"/>
    <w:rPr>
      <w:color w:val="0563C1" w:themeColor="hyperlink"/>
      <w:u w:val="single"/>
    </w:rPr>
  </w:style>
  <w:style w:type="table" w:styleId="Taulaambquadrcula">
    <w:name w:val="Table Grid"/>
    <w:basedOn w:val="Taulanormal"/>
    <w:uiPriority w:val="59"/>
    <w:rsid w:val="000557EA"/>
    <w:pPr>
      <w:spacing w:after="0" w:line="240" w:lineRule="auto"/>
    </w:pPr>
    <w:rPr>
      <w:rFonts w:eastAsiaTheme="minorHAnsi"/>
      <w:kern w:val="0"/>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legenda">
    <w:name w:val="caption"/>
    <w:basedOn w:val="Normal"/>
    <w:next w:val="Normal"/>
    <w:uiPriority w:val="35"/>
    <w:semiHidden/>
    <w:unhideWhenUsed/>
    <w:qFormat/>
    <w:rsid w:val="000557EA"/>
    <w:rPr>
      <w:b/>
      <w:bCs/>
      <w:color w:val="4472C4" w:themeColor="accent1"/>
      <w:sz w:val="18"/>
      <w:szCs w:val="18"/>
    </w:rPr>
  </w:style>
  <w:style w:type="paragraph" w:styleId="Peu">
    <w:name w:val="footer"/>
    <w:basedOn w:val="Normal"/>
    <w:link w:val="PeuCar"/>
    <w:uiPriority w:val="99"/>
    <w:unhideWhenUsed/>
    <w:rsid w:val="000557EA"/>
    <w:pPr>
      <w:tabs>
        <w:tab w:val="center" w:pos="4252"/>
        <w:tab w:val="right" w:pos="8504"/>
      </w:tabs>
      <w:spacing w:after="0"/>
    </w:pPr>
  </w:style>
  <w:style w:type="character" w:customStyle="1" w:styleId="PeuCar">
    <w:name w:val="Peu Car"/>
    <w:basedOn w:val="Lletraperdefectedelpargraf"/>
    <w:link w:val="Peu"/>
    <w:uiPriority w:val="99"/>
    <w:rsid w:val="000557EA"/>
    <w:rPr>
      <w:rFonts w:eastAsiaTheme="minorHAnsi"/>
      <w:kern w:val="0"/>
      <w:lang w:val="ca-ES" w:eastAsia="en-US"/>
      <w14:ligatures w14:val="none"/>
    </w:rPr>
  </w:style>
  <w:style w:type="character" w:styleId="Refernciadecomentari">
    <w:name w:val="annotation reference"/>
    <w:basedOn w:val="Lletraperdefectedelpargraf"/>
    <w:uiPriority w:val="99"/>
    <w:semiHidden/>
    <w:unhideWhenUsed/>
    <w:rsid w:val="000557EA"/>
    <w:rPr>
      <w:sz w:val="16"/>
      <w:szCs w:val="16"/>
    </w:rPr>
  </w:style>
  <w:style w:type="paragraph" w:styleId="Textdecomentari">
    <w:name w:val="annotation text"/>
    <w:basedOn w:val="Normal"/>
    <w:link w:val="TextdecomentariCar"/>
    <w:uiPriority w:val="99"/>
    <w:semiHidden/>
    <w:unhideWhenUsed/>
    <w:rsid w:val="000557EA"/>
    <w:rPr>
      <w:sz w:val="20"/>
      <w:szCs w:val="20"/>
    </w:rPr>
  </w:style>
  <w:style w:type="character" w:customStyle="1" w:styleId="TextdecomentariCar">
    <w:name w:val="Text de comentari Car"/>
    <w:basedOn w:val="Lletraperdefectedelpargraf"/>
    <w:link w:val="Textdecomentari"/>
    <w:uiPriority w:val="99"/>
    <w:semiHidden/>
    <w:rsid w:val="000557EA"/>
    <w:rPr>
      <w:rFonts w:eastAsiaTheme="minorHAnsi"/>
      <w:kern w:val="0"/>
      <w:sz w:val="20"/>
      <w:szCs w:val="20"/>
      <w:lang w:val="ca-ES" w:eastAsia="en-US"/>
      <w14:ligatures w14:val="none"/>
    </w:rPr>
  </w:style>
  <w:style w:type="paragraph" w:styleId="Temadelcomentari">
    <w:name w:val="annotation subject"/>
    <w:basedOn w:val="Textdecomentari"/>
    <w:next w:val="Textdecomentari"/>
    <w:link w:val="TemadelcomentariCar"/>
    <w:uiPriority w:val="99"/>
    <w:semiHidden/>
    <w:unhideWhenUsed/>
    <w:rsid w:val="000557EA"/>
    <w:rPr>
      <w:b/>
      <w:bCs/>
    </w:rPr>
  </w:style>
  <w:style w:type="character" w:customStyle="1" w:styleId="TemadelcomentariCar">
    <w:name w:val="Tema del comentari Car"/>
    <w:basedOn w:val="TextdecomentariCar"/>
    <w:link w:val="Temadelcomentari"/>
    <w:uiPriority w:val="99"/>
    <w:semiHidden/>
    <w:rsid w:val="000557EA"/>
    <w:rPr>
      <w:rFonts w:eastAsiaTheme="minorHAnsi"/>
      <w:b/>
      <w:bCs/>
      <w:kern w:val="0"/>
      <w:sz w:val="20"/>
      <w:szCs w:val="20"/>
      <w:lang w:val="ca-ES" w:eastAsia="en-US"/>
      <w14:ligatures w14:val="none"/>
    </w:rPr>
  </w:style>
  <w:style w:type="paragraph" w:styleId="Textdeglobus">
    <w:name w:val="Balloon Text"/>
    <w:basedOn w:val="Normal"/>
    <w:link w:val="TextdeglobusCar"/>
    <w:uiPriority w:val="99"/>
    <w:semiHidden/>
    <w:unhideWhenUsed/>
    <w:rsid w:val="000557EA"/>
    <w:pPr>
      <w:spacing w:after="0"/>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0557EA"/>
    <w:rPr>
      <w:rFonts w:ascii="Segoe UI" w:eastAsiaTheme="minorHAnsi" w:hAnsi="Segoe UI" w:cs="Segoe UI"/>
      <w:kern w:val="0"/>
      <w:sz w:val="18"/>
      <w:szCs w:val="18"/>
      <w:lang w:val="ca-ES" w:eastAsia="en-US"/>
      <w14:ligatures w14:val="none"/>
    </w:rPr>
  </w:style>
  <w:style w:type="paragraph" w:customStyle="1" w:styleId="Titulos">
    <w:name w:val="Titulos"/>
    <w:basedOn w:val="Normal"/>
    <w:link w:val="TitulosCar"/>
    <w:qFormat/>
    <w:rsid w:val="000557EA"/>
    <w:pPr>
      <w:jc w:val="center"/>
    </w:pPr>
    <w:rPr>
      <w:b/>
      <w:bCs/>
      <w:sz w:val="28"/>
      <w:szCs w:val="28"/>
    </w:rPr>
  </w:style>
  <w:style w:type="character" w:customStyle="1" w:styleId="TitulosCar">
    <w:name w:val="Titulos Car"/>
    <w:basedOn w:val="Lletraperdefectedelpargraf"/>
    <w:link w:val="Titulos"/>
    <w:rsid w:val="000557EA"/>
    <w:rPr>
      <w:rFonts w:eastAsiaTheme="minorHAnsi"/>
      <w:b/>
      <w:bCs/>
      <w:kern w:val="0"/>
      <w:sz w:val="28"/>
      <w:szCs w:val="28"/>
      <w:lang w:val="ca-ES" w:eastAsia="en-US"/>
      <w14:ligatures w14:val="none"/>
    </w:rPr>
  </w:style>
  <w:style w:type="paragraph" w:customStyle="1" w:styleId="Estilo1">
    <w:name w:val="Estilo1"/>
    <w:basedOn w:val="Peu"/>
    <w:link w:val="Estilo1Car"/>
    <w:qFormat/>
    <w:rsid w:val="000557EA"/>
    <w:pPr>
      <w:jc w:val="center"/>
    </w:pPr>
    <w:rPr>
      <w:color w:val="000000" w:themeColor="text1"/>
    </w:rPr>
  </w:style>
  <w:style w:type="character" w:customStyle="1" w:styleId="Estilo1Car">
    <w:name w:val="Estilo1 Car"/>
    <w:basedOn w:val="PeuCar"/>
    <w:link w:val="Estilo1"/>
    <w:rsid w:val="000557EA"/>
    <w:rPr>
      <w:rFonts w:eastAsiaTheme="minorHAnsi"/>
      <w:color w:val="000000" w:themeColor="text1"/>
      <w:kern w:val="0"/>
      <w:lang w:val="ca-ES" w:eastAsia="en-US"/>
      <w14:ligatures w14:val="none"/>
    </w:rPr>
  </w:style>
  <w:style w:type="paragraph" w:customStyle="1" w:styleId="Capitulos">
    <w:name w:val="Capitulos"/>
    <w:basedOn w:val="Normal"/>
    <w:link w:val="CapitulosCar"/>
    <w:qFormat/>
    <w:rsid w:val="000557EA"/>
    <w:pPr>
      <w:jc w:val="center"/>
    </w:pPr>
    <w:rPr>
      <w:sz w:val="24"/>
    </w:rPr>
  </w:style>
  <w:style w:type="character" w:customStyle="1" w:styleId="CapitulosCar">
    <w:name w:val="Capitulos Car"/>
    <w:basedOn w:val="Lletraperdefectedelpargraf"/>
    <w:link w:val="Capitulos"/>
    <w:rsid w:val="000557EA"/>
    <w:rPr>
      <w:rFonts w:eastAsiaTheme="minorHAnsi"/>
      <w:kern w:val="0"/>
      <w:sz w:val="24"/>
      <w:lang w:val="ca-ES" w:eastAsia="en-US"/>
      <w14:ligatures w14:val="none"/>
    </w:rPr>
  </w:style>
  <w:style w:type="paragraph" w:customStyle="1" w:styleId="Clausula">
    <w:name w:val="Clausula"/>
    <w:autoRedefine/>
    <w:qFormat/>
    <w:rsid w:val="000557EA"/>
    <w:pPr>
      <w:spacing w:after="200" w:line="276" w:lineRule="auto"/>
    </w:pPr>
    <w:rPr>
      <w:rFonts w:eastAsiaTheme="minorHAnsi"/>
      <w:kern w:val="0"/>
      <w:u w:val="single"/>
      <w:lang w:val="en-US" w:eastAsia="en-US"/>
      <w14:ligatures w14:val="none"/>
    </w:rPr>
  </w:style>
  <w:style w:type="paragraph" w:customStyle="1" w:styleId="Justificado">
    <w:name w:val="Justificado"/>
    <w:link w:val="JustificadoCar"/>
    <w:autoRedefine/>
    <w:qFormat/>
    <w:rsid w:val="000557EA"/>
    <w:pPr>
      <w:spacing w:after="200" w:line="276" w:lineRule="auto"/>
      <w:jc w:val="both"/>
    </w:pPr>
    <w:rPr>
      <w:rFonts w:eastAsiaTheme="minorHAnsi"/>
      <w:kern w:val="0"/>
      <w:sz w:val="26"/>
      <w:lang w:eastAsia="en-US"/>
      <w14:ligatures w14:val="none"/>
    </w:rPr>
  </w:style>
  <w:style w:type="character" w:customStyle="1" w:styleId="JustificadoCar">
    <w:name w:val="Justificado Car"/>
    <w:basedOn w:val="Lletraperdefectedelpargraf"/>
    <w:link w:val="Justificado"/>
    <w:rsid w:val="000557EA"/>
    <w:rPr>
      <w:rFonts w:eastAsiaTheme="minorHAnsi"/>
      <w:kern w:val="0"/>
      <w:sz w:val="26"/>
      <w:lang w:eastAsia="en-US"/>
      <w14:ligatures w14:val="none"/>
    </w:rPr>
  </w:style>
  <w:style w:type="paragraph" w:customStyle="1" w:styleId="Lista1">
    <w:name w:val="Lista1"/>
    <w:basedOn w:val="Pargrafdellista"/>
    <w:link w:val="Lista1Car"/>
    <w:qFormat/>
    <w:rsid w:val="00520229"/>
    <w:pPr>
      <w:numPr>
        <w:numId w:val="17"/>
      </w:numPr>
      <w:tabs>
        <w:tab w:val="left" w:pos="-958"/>
        <w:tab w:val="left" w:pos="-720"/>
      </w:tabs>
      <w:spacing w:before="0" w:after="120"/>
      <w:ind w:left="714" w:hanging="357"/>
      <w:contextualSpacing w:val="0"/>
    </w:pPr>
    <w:rPr>
      <w:rFonts w:cs="Arial"/>
      <w:spacing w:val="-3"/>
    </w:rPr>
  </w:style>
  <w:style w:type="paragraph" w:customStyle="1" w:styleId="Lista2">
    <w:name w:val="Lista2"/>
    <w:basedOn w:val="Normal"/>
    <w:link w:val="Lista2Car"/>
    <w:qFormat/>
    <w:rsid w:val="00520229"/>
    <w:pPr>
      <w:numPr>
        <w:numId w:val="14"/>
      </w:numPr>
      <w:suppressAutoHyphens/>
      <w:spacing w:after="120"/>
    </w:pPr>
  </w:style>
  <w:style w:type="character" w:customStyle="1" w:styleId="Lista1Car">
    <w:name w:val="Lista1 Car"/>
    <w:basedOn w:val="Lletraperdefectedelpargraf"/>
    <w:link w:val="Lista1"/>
    <w:rsid w:val="00520229"/>
    <w:rPr>
      <w:rFonts w:ascii="Aptos Display" w:eastAsiaTheme="minorHAnsi" w:hAnsi="Aptos Display" w:cs="Arial"/>
      <w:spacing w:val="-3"/>
      <w:kern w:val="0"/>
      <w:lang w:val="ca-ES" w:eastAsia="en-US"/>
      <w14:ligatures w14:val="none"/>
    </w:rPr>
  </w:style>
  <w:style w:type="character" w:customStyle="1" w:styleId="Lista2Car">
    <w:name w:val="Lista2 Car"/>
    <w:basedOn w:val="Lletraperdefectedelpargraf"/>
    <w:link w:val="Lista2"/>
    <w:rsid w:val="00520229"/>
    <w:rPr>
      <w:rFonts w:ascii="Aptos Display" w:eastAsiaTheme="minorHAnsi" w:hAnsi="Aptos Display" w:cs="Calibri"/>
      <w:kern w:val="0"/>
      <w:lang w:val="ca-ES" w:eastAsia="en-US"/>
      <w14:ligatures w14:val="none"/>
    </w:rPr>
  </w:style>
  <w:style w:type="character" w:styleId="Textennegreta">
    <w:name w:val="Strong"/>
    <w:basedOn w:val="Lletraperdefectedelpargraf"/>
    <w:uiPriority w:val="99"/>
    <w:rsid w:val="000557EA"/>
    <w:rPr>
      <w:b/>
      <w:bCs/>
    </w:rPr>
  </w:style>
  <w:style w:type="paragraph" w:customStyle="1" w:styleId="Extraido">
    <w:name w:val="Extraido"/>
    <w:basedOn w:val="Normal"/>
    <w:link w:val="ExtraidoCar"/>
    <w:autoRedefine/>
    <w:qFormat/>
    <w:rsid w:val="000557EA"/>
    <w:rPr>
      <w:rFonts w:asciiTheme="majorHAnsi" w:hAnsiTheme="majorHAnsi" w:cstheme="majorHAnsi"/>
    </w:rPr>
  </w:style>
  <w:style w:type="character" w:customStyle="1" w:styleId="ExtraidoCar">
    <w:name w:val="Extraido Car"/>
    <w:basedOn w:val="Lletraperdefectedelpargraf"/>
    <w:link w:val="Extraido"/>
    <w:rsid w:val="000557EA"/>
    <w:rPr>
      <w:rFonts w:asciiTheme="majorHAnsi" w:eastAsiaTheme="minorHAnsi" w:hAnsiTheme="majorHAnsi" w:cstheme="majorHAnsi"/>
      <w:kern w:val="0"/>
      <w:lang w:val="ca-ES" w:eastAsia="en-US"/>
      <w14:ligatures w14:val="none"/>
    </w:rPr>
  </w:style>
  <w:style w:type="paragraph" w:styleId="TtoldelIDC">
    <w:name w:val="TOC Heading"/>
    <w:basedOn w:val="Ttol1"/>
    <w:next w:val="Normal"/>
    <w:uiPriority w:val="39"/>
    <w:unhideWhenUsed/>
    <w:qFormat/>
    <w:rsid w:val="00683DCC"/>
    <w:pPr>
      <w:keepNext/>
      <w:keepLines/>
      <w:spacing w:before="240" w:after="0" w:line="259" w:lineRule="auto"/>
      <w:jc w:val="left"/>
      <w:outlineLvl w:val="9"/>
    </w:pPr>
    <w:rPr>
      <w:rFonts w:eastAsiaTheme="majorEastAsia" w:cstheme="majorBidi"/>
      <w:smallCaps/>
      <w:sz w:val="28"/>
      <w:szCs w:val="32"/>
      <w:lang w:val="es-ES" w:eastAsia="es-ES"/>
    </w:rPr>
  </w:style>
  <w:style w:type="paragraph" w:customStyle="1" w:styleId="Vieta">
    <w:name w:val="Viñeta"/>
    <w:basedOn w:val="Extraido"/>
    <w:qFormat/>
    <w:rsid w:val="000557EA"/>
    <w:pPr>
      <w:numPr>
        <w:numId w:val="3"/>
      </w:numPr>
    </w:pPr>
  </w:style>
  <w:style w:type="paragraph" w:customStyle="1" w:styleId="Vietasegundonivel">
    <w:name w:val="Viñeta segundo nivel"/>
    <w:basedOn w:val="Extraido"/>
    <w:qFormat/>
    <w:rsid w:val="000557EA"/>
    <w:pPr>
      <w:numPr>
        <w:numId w:val="4"/>
      </w:numPr>
    </w:pPr>
  </w:style>
  <w:style w:type="paragraph" w:customStyle="1" w:styleId="Anexo">
    <w:name w:val="Anexo"/>
    <w:basedOn w:val="Clausula"/>
    <w:qFormat/>
    <w:rsid w:val="000557EA"/>
    <w:pPr>
      <w:jc w:val="both"/>
    </w:pPr>
  </w:style>
  <w:style w:type="paragraph" w:styleId="IDC1">
    <w:name w:val="toc 1"/>
    <w:basedOn w:val="Normal"/>
    <w:next w:val="Normal"/>
    <w:autoRedefine/>
    <w:uiPriority w:val="39"/>
    <w:unhideWhenUsed/>
    <w:rsid w:val="00683DCC"/>
    <w:pPr>
      <w:tabs>
        <w:tab w:val="right" w:leader="dot" w:pos="8494"/>
      </w:tabs>
      <w:spacing w:before="80" w:after="100"/>
    </w:pPr>
  </w:style>
  <w:style w:type="paragraph" w:styleId="IDC2">
    <w:name w:val="toc 2"/>
    <w:basedOn w:val="Normal"/>
    <w:next w:val="Normal"/>
    <w:autoRedefine/>
    <w:uiPriority w:val="39"/>
    <w:unhideWhenUsed/>
    <w:rsid w:val="00683DCC"/>
    <w:pPr>
      <w:spacing w:before="100" w:after="100"/>
      <w:ind w:left="221"/>
    </w:pPr>
  </w:style>
  <w:style w:type="paragraph" w:styleId="IDC3">
    <w:name w:val="toc 3"/>
    <w:basedOn w:val="Normal"/>
    <w:next w:val="Normal"/>
    <w:autoRedefine/>
    <w:uiPriority w:val="39"/>
    <w:unhideWhenUsed/>
    <w:rsid w:val="00683DCC"/>
    <w:pPr>
      <w:spacing w:before="100" w:after="100"/>
      <w:ind w:left="442"/>
    </w:pPr>
  </w:style>
  <w:style w:type="character" w:customStyle="1" w:styleId="OMPLIRTEXT">
    <w:name w:val="OMPLIR_TEXT"/>
    <w:basedOn w:val="Lletraperdefectedelpargraf"/>
    <w:uiPriority w:val="1"/>
    <w:qFormat/>
    <w:rsid w:val="000557EA"/>
    <w:rPr>
      <w:rFonts w:eastAsia="Calibri"/>
      <w:color w:val="A6A6A6" w:themeColor="background1" w:themeShade="A6"/>
      <w:u w:val="single"/>
      <w:bdr w:val="none" w:sz="0" w:space="0" w:color="auto"/>
      <w:shd w:val="clear" w:color="auto" w:fill="D9E2F3" w:themeFill="accent1" w:themeFillTint="33"/>
    </w:rPr>
  </w:style>
  <w:style w:type="character" w:styleId="Mencisenseresoldre">
    <w:name w:val="Unresolved Mention"/>
    <w:basedOn w:val="Lletraperdefectedelpargraf"/>
    <w:uiPriority w:val="99"/>
    <w:semiHidden/>
    <w:unhideWhenUsed/>
    <w:rsid w:val="000557EA"/>
    <w:rPr>
      <w:color w:val="605E5C"/>
      <w:shd w:val="clear" w:color="auto" w:fill="E1DFDD"/>
    </w:rPr>
  </w:style>
  <w:style w:type="paragraph" w:styleId="Pargrafdellista">
    <w:name w:val="List Paragraph"/>
    <w:basedOn w:val="Normal"/>
    <w:link w:val="PargrafdellistaCar"/>
    <w:uiPriority w:val="34"/>
    <w:qFormat/>
    <w:rsid w:val="00683DCC"/>
    <w:pPr>
      <w:ind w:left="720"/>
      <w:contextualSpacing/>
    </w:pPr>
  </w:style>
  <w:style w:type="paragraph" w:styleId="Sagniadetextindependent">
    <w:name w:val="Body Text Indent"/>
    <w:basedOn w:val="Normal"/>
    <w:link w:val="SagniadetextindependentCar"/>
    <w:rsid w:val="001A3767"/>
    <w:pPr>
      <w:suppressAutoHyphens/>
      <w:spacing w:before="0" w:after="0"/>
    </w:pPr>
    <w:rPr>
      <w:rFonts w:ascii="Arial" w:eastAsia="Times New Roman" w:hAnsi="Arial" w:cs="Arial"/>
      <w:sz w:val="20"/>
      <w:szCs w:val="20"/>
      <w:lang w:eastAsia="zh-CN"/>
    </w:rPr>
  </w:style>
  <w:style w:type="character" w:customStyle="1" w:styleId="SagniadetextindependentCar">
    <w:name w:val="Sagnia de text independent Car"/>
    <w:basedOn w:val="Lletraperdefectedelpargraf"/>
    <w:link w:val="Sagniadetextindependent"/>
    <w:rsid w:val="001A3767"/>
    <w:rPr>
      <w:rFonts w:ascii="Arial" w:eastAsia="Times New Roman" w:hAnsi="Arial" w:cs="Arial"/>
      <w:kern w:val="0"/>
      <w:sz w:val="20"/>
      <w:szCs w:val="20"/>
      <w:lang w:val="ca-ES"/>
      <w14:ligatures w14:val="none"/>
    </w:rPr>
  </w:style>
  <w:style w:type="paragraph" w:customStyle="1" w:styleId="Textoindependiente21">
    <w:name w:val="Texto independiente 21"/>
    <w:basedOn w:val="Normal"/>
    <w:rsid w:val="00BD3CFC"/>
    <w:pPr>
      <w:suppressAutoHyphens/>
      <w:spacing w:before="0" w:after="0"/>
    </w:pPr>
    <w:rPr>
      <w:rFonts w:ascii="Arial" w:eastAsia="Times New Roman" w:hAnsi="Arial" w:cs="Arial"/>
      <w:sz w:val="20"/>
      <w:szCs w:val="20"/>
      <w:lang w:eastAsia="zh-CN"/>
    </w:rPr>
  </w:style>
  <w:style w:type="character" w:customStyle="1" w:styleId="PargrafdellistaCar">
    <w:name w:val="Paràgraf de llista Car"/>
    <w:basedOn w:val="Lletraperdefectedelpargraf"/>
    <w:link w:val="Pargrafdellista"/>
    <w:uiPriority w:val="34"/>
    <w:rsid w:val="007D7CEB"/>
    <w:rPr>
      <w:rFonts w:ascii="Aptos Display" w:eastAsiaTheme="minorHAnsi" w:hAnsi="Aptos Display" w:cs="Calibri"/>
      <w:kern w:val="0"/>
      <w:lang w:val="ca-ES" w:eastAsia="en-US"/>
      <w14:ligatures w14:val="none"/>
    </w:rPr>
  </w:style>
  <w:style w:type="paragraph" w:customStyle="1" w:styleId="Default">
    <w:name w:val="Default"/>
    <w:rsid w:val="007D7CEB"/>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styleId="IDC4">
    <w:name w:val="toc 4"/>
    <w:basedOn w:val="Normal"/>
    <w:next w:val="Normal"/>
    <w:autoRedefine/>
    <w:uiPriority w:val="39"/>
    <w:unhideWhenUsed/>
    <w:rsid w:val="006126F3"/>
    <w:pPr>
      <w:spacing w:before="0" w:after="100" w:line="278" w:lineRule="auto"/>
      <w:ind w:left="720"/>
      <w:jc w:val="left"/>
    </w:pPr>
    <w:rPr>
      <w:rFonts w:asciiTheme="minorHAnsi" w:eastAsiaTheme="minorEastAsia" w:hAnsiTheme="minorHAnsi" w:cstheme="minorBidi"/>
      <w:kern w:val="2"/>
      <w:sz w:val="24"/>
      <w:szCs w:val="24"/>
      <w:lang w:val="es-ES" w:eastAsia="zh-CN"/>
      <w14:ligatures w14:val="standardContextual"/>
    </w:rPr>
  </w:style>
  <w:style w:type="paragraph" w:styleId="IDC5">
    <w:name w:val="toc 5"/>
    <w:basedOn w:val="Normal"/>
    <w:next w:val="Normal"/>
    <w:autoRedefine/>
    <w:uiPriority w:val="39"/>
    <w:unhideWhenUsed/>
    <w:rsid w:val="006126F3"/>
    <w:pPr>
      <w:spacing w:before="0" w:after="100" w:line="278" w:lineRule="auto"/>
      <w:ind w:left="960"/>
      <w:jc w:val="left"/>
    </w:pPr>
    <w:rPr>
      <w:rFonts w:asciiTheme="minorHAnsi" w:eastAsiaTheme="minorEastAsia" w:hAnsiTheme="minorHAnsi" w:cstheme="minorBidi"/>
      <w:kern w:val="2"/>
      <w:sz w:val="24"/>
      <w:szCs w:val="24"/>
      <w:lang w:val="es-ES" w:eastAsia="zh-CN"/>
      <w14:ligatures w14:val="standardContextual"/>
    </w:rPr>
  </w:style>
  <w:style w:type="paragraph" w:styleId="IDC6">
    <w:name w:val="toc 6"/>
    <w:basedOn w:val="Normal"/>
    <w:next w:val="Normal"/>
    <w:autoRedefine/>
    <w:uiPriority w:val="39"/>
    <w:unhideWhenUsed/>
    <w:rsid w:val="006126F3"/>
    <w:pPr>
      <w:spacing w:before="0" w:after="100" w:line="278" w:lineRule="auto"/>
      <w:ind w:left="1200"/>
      <w:jc w:val="left"/>
    </w:pPr>
    <w:rPr>
      <w:rFonts w:asciiTheme="minorHAnsi" w:eastAsiaTheme="minorEastAsia" w:hAnsiTheme="minorHAnsi" w:cstheme="minorBidi"/>
      <w:kern w:val="2"/>
      <w:sz w:val="24"/>
      <w:szCs w:val="24"/>
      <w:lang w:val="es-ES" w:eastAsia="zh-CN"/>
      <w14:ligatures w14:val="standardContextual"/>
    </w:rPr>
  </w:style>
  <w:style w:type="paragraph" w:styleId="IDC7">
    <w:name w:val="toc 7"/>
    <w:basedOn w:val="Normal"/>
    <w:next w:val="Normal"/>
    <w:autoRedefine/>
    <w:uiPriority w:val="39"/>
    <w:unhideWhenUsed/>
    <w:rsid w:val="006126F3"/>
    <w:pPr>
      <w:spacing w:before="0" w:after="100" w:line="278" w:lineRule="auto"/>
      <w:ind w:left="1440"/>
      <w:jc w:val="left"/>
    </w:pPr>
    <w:rPr>
      <w:rFonts w:asciiTheme="minorHAnsi" w:eastAsiaTheme="minorEastAsia" w:hAnsiTheme="minorHAnsi" w:cstheme="minorBidi"/>
      <w:kern w:val="2"/>
      <w:sz w:val="24"/>
      <w:szCs w:val="24"/>
      <w:lang w:val="es-ES" w:eastAsia="zh-CN"/>
      <w14:ligatures w14:val="standardContextual"/>
    </w:rPr>
  </w:style>
  <w:style w:type="paragraph" w:styleId="IDC8">
    <w:name w:val="toc 8"/>
    <w:basedOn w:val="Normal"/>
    <w:next w:val="Normal"/>
    <w:autoRedefine/>
    <w:uiPriority w:val="39"/>
    <w:unhideWhenUsed/>
    <w:rsid w:val="006126F3"/>
    <w:pPr>
      <w:spacing w:before="0" w:after="100" w:line="278" w:lineRule="auto"/>
      <w:ind w:left="1680"/>
      <w:jc w:val="left"/>
    </w:pPr>
    <w:rPr>
      <w:rFonts w:asciiTheme="minorHAnsi" w:eastAsiaTheme="minorEastAsia" w:hAnsiTheme="minorHAnsi" w:cstheme="minorBidi"/>
      <w:kern w:val="2"/>
      <w:sz w:val="24"/>
      <w:szCs w:val="24"/>
      <w:lang w:val="es-ES" w:eastAsia="zh-CN"/>
      <w14:ligatures w14:val="standardContextual"/>
    </w:rPr>
  </w:style>
  <w:style w:type="paragraph" w:styleId="IDC9">
    <w:name w:val="toc 9"/>
    <w:basedOn w:val="Normal"/>
    <w:next w:val="Normal"/>
    <w:autoRedefine/>
    <w:uiPriority w:val="39"/>
    <w:unhideWhenUsed/>
    <w:rsid w:val="006126F3"/>
    <w:pPr>
      <w:spacing w:before="0" w:after="100" w:line="278" w:lineRule="auto"/>
      <w:ind w:left="1920"/>
      <w:jc w:val="left"/>
    </w:pPr>
    <w:rPr>
      <w:rFonts w:asciiTheme="minorHAnsi" w:eastAsiaTheme="minorEastAsia" w:hAnsiTheme="minorHAnsi" w:cstheme="minorBidi"/>
      <w:kern w:val="2"/>
      <w:sz w:val="24"/>
      <w:szCs w:val="24"/>
      <w:lang w:val="es-ES" w:eastAsia="zh-CN"/>
      <w14:ligatures w14:val="standardContextual"/>
    </w:rPr>
  </w:style>
  <w:style w:type="paragraph" w:customStyle="1" w:styleId="LO-normal1">
    <w:name w:val="LO-normal1"/>
    <w:rsid w:val="007E0E2F"/>
    <w:pPr>
      <w:suppressAutoHyphens/>
      <w:spacing w:after="0" w:line="240" w:lineRule="auto"/>
    </w:pPr>
    <w:rPr>
      <w:rFonts w:ascii="Liberation Serif" w:eastAsia="NSimSun" w:hAnsi="Liberation Serif" w:cs="Arial Unicode MS"/>
      <w:color w:val="000000"/>
      <w:kern w:val="0"/>
      <w:sz w:val="24"/>
      <w:szCs w:val="24"/>
      <w:lang w:val="ca-ES" w:bidi="hi-IN"/>
      <w14:ligatures w14:val="none"/>
    </w:rPr>
  </w:style>
  <w:style w:type="character" w:customStyle="1" w:styleId="NumberingSymbols">
    <w:name w:val="Numbering Symbols"/>
    <w:rsid w:val="007E0E2F"/>
  </w:style>
  <w:style w:type="numbering" w:customStyle="1" w:styleId="WWOutlineListStyle9">
    <w:name w:val="WW_OutlineListStyle_9"/>
    <w:basedOn w:val="Sensellista"/>
    <w:rsid w:val="007E0E2F"/>
    <w:pPr>
      <w:numPr>
        <w:numId w:val="26"/>
      </w:numPr>
    </w:pPr>
  </w:style>
  <w:style w:type="character" w:customStyle="1" w:styleId="INSTRUCCIO">
    <w:name w:val="INSTRUCCIO"/>
    <w:basedOn w:val="Lletraperdefectedelpargraf"/>
    <w:uiPriority w:val="1"/>
    <w:qFormat/>
    <w:rsid w:val="007E0E2F"/>
    <w:rPr>
      <w:color w:val="A6A6A6" w:themeColor="background1" w:themeShade="A6"/>
      <w:sz w:val="20"/>
      <w:szCs w:val="20"/>
      <w:shd w:val="clear" w:color="auto" w:fill="C5E0B3" w:themeFill="accent6" w:themeFillTint="66"/>
    </w:rPr>
  </w:style>
  <w:style w:type="character" w:styleId="Textdelcontenidor">
    <w:name w:val="Placeholder Text"/>
    <w:basedOn w:val="Lletraperdefectedelpargraf"/>
    <w:uiPriority w:val="99"/>
    <w:semiHidden/>
    <w:rsid w:val="00BC0F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3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mailto:joliveras@badalona.cat" TargetMode="External"/><Relationship Id="rId18" Type="http://schemas.openxmlformats.org/officeDocument/2006/relationships/hyperlink" Target="http://economia.gencat.cat/ca/" TargetMode="External"/><Relationship Id="rId26" Type="http://schemas.openxmlformats.org/officeDocument/2006/relationships/hyperlink" Target="https://www.sepe.es/homesepe" TargetMode="External"/><Relationship Id="rId3" Type="http://schemas.openxmlformats.org/officeDocument/2006/relationships/styles" Target="styles.xml"/><Relationship Id="rId21" Type="http://schemas.openxmlformats.org/officeDocument/2006/relationships/hyperlink" Target="http://badalona.cat/portalWeb/badalona.portal?_nfpb=true&amp;_pageLabel=medi_ambient" TargetMode="External"/><Relationship Id="rId7" Type="http://schemas.openxmlformats.org/officeDocument/2006/relationships/endnotes" Target="endnotes.xml"/><Relationship Id="rId12" Type="http://schemas.openxmlformats.org/officeDocument/2006/relationships/hyperlink" Target="https://contractaciopublica.cat/ca/perfils-contractant/detall/32350138?categoria=0" TargetMode="External"/><Relationship Id="rId17" Type="http://schemas.openxmlformats.org/officeDocument/2006/relationships/hyperlink" Target="https://www.agenciatributaria.es/" TargetMode="External"/><Relationship Id="rId25" Type="http://schemas.openxmlformats.org/officeDocument/2006/relationships/hyperlink" Target="http://www.mscbs.gob.es/" TargetMode="External"/><Relationship Id="rId2" Type="http://schemas.openxmlformats.org/officeDocument/2006/relationships/numbering" Target="numbering.xml"/><Relationship Id="rId16" Type="http://schemas.openxmlformats.org/officeDocument/2006/relationships/hyperlink" Target="http://badalona.cat/portalWeb/badalona.portal?_nfpb=true&amp;_pageLabel=promocio_economica" TargetMode="External"/><Relationship Id="rId20" Type="http://schemas.openxmlformats.org/officeDocument/2006/relationships/hyperlink" Target="https://mediambient.gencat.cat/ca/" TargetMode="External"/><Relationship Id="rId29" Type="http://schemas.openxmlformats.org/officeDocument/2006/relationships/hyperlink" Target="http://badalona.cat/portalWeb/badalona.portal?_nfpb=true&amp;_pageLabel=serveis_soc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32350138?categoria=0" TargetMode="External"/><Relationship Id="rId24" Type="http://schemas.openxmlformats.org/officeDocument/2006/relationships/hyperlink" Target="http://badalona.cat/portalWeb/badalona.portal?_nfpb=true&amp;_pageLabel=don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eball.gencat.cat/" TargetMode="External"/><Relationship Id="rId23" Type="http://schemas.openxmlformats.org/officeDocument/2006/relationships/hyperlink" Target="https://igualtat.gencat.cat/ca/" TargetMode="External"/><Relationship Id="rId28" Type="http://schemas.openxmlformats.org/officeDocument/2006/relationships/hyperlink" Target="https://dretssocials.gencat.cat/ca/" TargetMode="External"/><Relationship Id="rId10" Type="http://schemas.openxmlformats.org/officeDocument/2006/relationships/hyperlink" Target="https://contractaciopublica.cat/ca/manuals/usuari" TargetMode="External"/><Relationship Id="rId19" Type="http://schemas.openxmlformats.org/officeDocument/2006/relationships/hyperlink" Target="https://www.miteco.gob.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ractaciopublica.cat/" TargetMode="External"/><Relationship Id="rId14" Type="http://schemas.openxmlformats.org/officeDocument/2006/relationships/hyperlink" Target="http://www.mitramiss.gob.es/" TargetMode="External"/><Relationship Id="rId22" Type="http://schemas.openxmlformats.org/officeDocument/2006/relationships/hyperlink" Target="http://www.inmujer.gob.es/" TargetMode="External"/><Relationship Id="rId27" Type="http://schemas.openxmlformats.org/officeDocument/2006/relationships/hyperlink" Target="http://www.sepe.es/direccionesytelefonosweb/jsp/jsp_index.jsp?provincia=0"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A4AF-216F-4FDA-A04B-D58BED88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81</Pages>
  <Words>33815</Words>
  <Characters>192748</Characters>
  <Application>Microsoft Office Word</Application>
  <DocSecurity>0</DocSecurity>
  <Lines>1606</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Info Darck</cp:lastModifiedBy>
  <cp:revision>1</cp:revision>
  <cp:lastPrinted>2025-01-24T21:19:00Z</cp:lastPrinted>
  <dcterms:created xsi:type="dcterms:W3CDTF">2025-01-08T20:33:00Z</dcterms:created>
  <dcterms:modified xsi:type="dcterms:W3CDTF">2025-02-06T18:52:00Z</dcterms:modified>
</cp:coreProperties>
</file>