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D8" w:rsidRPr="00AC11C7" w:rsidRDefault="001150FE" w:rsidP="00C4719B">
      <w:pPr>
        <w:spacing w:after="0"/>
        <w:contextualSpacing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AC11C7">
        <w:rPr>
          <w:rFonts w:ascii="Calibri Light" w:hAnsi="Calibri Light" w:cs="Arial"/>
          <w:b/>
          <w:lang w:eastAsia="es-ES"/>
        </w:rPr>
        <w:t>DECLARACIÓ GARANTIES DEL TRACTAMENT</w:t>
      </w:r>
    </w:p>
    <w:p w:rsidR="00241350" w:rsidRPr="00AC11C7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5505E3" w:rsidRDefault="005505E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Pr="00AC11C7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6348BD" w:rsidRDefault="006348BD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Declara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Pr="00AC11C7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065F93" w:rsidRPr="00AC11C7" w:rsidRDefault="00065F9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C4719B">
      <w:pPr>
        <w:spacing w:after="0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sz w:val="20"/>
          <w:szCs w:val="20"/>
        </w:rPr>
      </w:pPr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sz w:val="20"/>
          <w:szCs w:val="20"/>
        </w:rPr>
      </w:pPr>
      <w:bookmarkStart w:id="0" w:name="_GoBack"/>
      <w:bookmarkEnd w:id="0"/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p w:rsidR="005334C6" w:rsidRPr="00AC11C7" w:rsidRDefault="005334C6" w:rsidP="00C4719B">
      <w:pPr>
        <w:rPr>
          <w:rFonts w:ascii="Calibri Light" w:hAnsi="Calibri Light" w:cs="Arial"/>
          <w:sz w:val="20"/>
          <w:szCs w:val="20"/>
        </w:rPr>
      </w:pPr>
    </w:p>
    <w:sectPr w:rsidR="005334C6" w:rsidRPr="00AC11C7" w:rsidSect="00CE36A4">
      <w:head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606A2D81" wp14:editId="64608FB8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CEFF5B-497A-49D3-A843-AF1D34255474}"/>
</file>

<file path=customXml/itemProps2.xml><?xml version="1.0" encoding="utf-8"?>
<ds:datastoreItem xmlns:ds="http://schemas.openxmlformats.org/officeDocument/2006/customXml" ds:itemID="{72AB3A0D-0571-403B-B0B1-273B683993B2}"/>
</file>

<file path=customXml/itemProps3.xml><?xml version="1.0" encoding="utf-8"?>
<ds:datastoreItem xmlns:ds="http://schemas.openxmlformats.org/officeDocument/2006/customXml" ds:itemID="{4B4E7AB1-481C-4E07-8757-54EDAA620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2020-03-09T07:40:00Z</dcterms:created>
  <dcterms:modified xsi:type="dcterms:W3CDTF">2020-03-09T07:46:00Z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