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B241" w14:textId="3349A410" w:rsidR="00D60ADC" w:rsidRDefault="00D60ADC">
      <w:pPr>
        <w:overflowPunct/>
        <w:autoSpaceDE/>
        <w:autoSpaceDN/>
        <w:adjustRightInd/>
        <w:spacing w:after="160" w:line="259" w:lineRule="auto"/>
        <w:jc w:val="left"/>
        <w:rPr>
          <w:rFonts w:ascii="Verdana" w:hAnsi="Verdana" w:cs="Arial"/>
          <w:b/>
          <w:color w:val="000000"/>
          <w:u w:val="single"/>
        </w:rPr>
      </w:pPr>
    </w:p>
    <w:p w14:paraId="78082B85" w14:textId="18F35182" w:rsidR="00821001" w:rsidRPr="005159C6" w:rsidRDefault="00821001" w:rsidP="00821001">
      <w:pPr>
        <w:jc w:val="center"/>
        <w:outlineLvl w:val="0"/>
        <w:rPr>
          <w:rFonts w:ascii="Verdana" w:hAnsi="Verdana" w:cs="Arial"/>
          <w:b/>
          <w:color w:val="000000"/>
          <w:u w:val="single"/>
        </w:rPr>
      </w:pPr>
      <w:r w:rsidRPr="005159C6">
        <w:rPr>
          <w:rFonts w:ascii="Verdana" w:hAnsi="Verdana" w:cs="Arial"/>
          <w:b/>
          <w:color w:val="000000"/>
          <w:u w:val="single"/>
        </w:rPr>
        <w:t>ANNEX NÚM. 1</w:t>
      </w:r>
    </w:p>
    <w:p w14:paraId="6C7A95D5" w14:textId="77777777" w:rsidR="00821001" w:rsidRPr="005159C6" w:rsidRDefault="00821001" w:rsidP="00821001">
      <w:pPr>
        <w:jc w:val="center"/>
        <w:rPr>
          <w:rFonts w:ascii="Verdana" w:hAnsi="Verdana" w:cs="Arial"/>
          <w:b/>
          <w:color w:val="000000"/>
          <w:u w:val="single"/>
        </w:rPr>
      </w:pPr>
    </w:p>
    <w:p w14:paraId="35D30AC9" w14:textId="77777777" w:rsidR="00821001" w:rsidRPr="005159C6" w:rsidRDefault="00821001" w:rsidP="00821001">
      <w:pPr>
        <w:jc w:val="center"/>
        <w:outlineLvl w:val="0"/>
        <w:rPr>
          <w:rFonts w:ascii="Verdana" w:hAnsi="Verdana" w:cs="Arial"/>
          <w:b/>
          <w:color w:val="000000"/>
          <w:u w:val="single"/>
        </w:rPr>
      </w:pPr>
      <w:r w:rsidRPr="005159C6">
        <w:rPr>
          <w:rFonts w:ascii="Verdana" w:hAnsi="Verdana" w:cs="Arial"/>
          <w:b/>
          <w:color w:val="000000"/>
          <w:u w:val="single"/>
        </w:rPr>
        <w:t xml:space="preserve">DECLARACIÓ RESPONSABLE </w:t>
      </w:r>
    </w:p>
    <w:p w14:paraId="7C5184FA" w14:textId="77777777" w:rsidR="00821001" w:rsidRPr="005159C6" w:rsidRDefault="00821001" w:rsidP="00821001">
      <w:pPr>
        <w:rPr>
          <w:rFonts w:ascii="Verdana" w:hAnsi="Verdana" w:cs="Arial"/>
          <w:b/>
          <w:color w:val="000000"/>
          <w:u w:val="single"/>
        </w:rPr>
      </w:pPr>
    </w:p>
    <w:p w14:paraId="3F0EC7AF" w14:textId="77777777" w:rsidR="00821001" w:rsidRPr="005159C6" w:rsidRDefault="00821001" w:rsidP="00821001">
      <w:pPr>
        <w:rPr>
          <w:rFonts w:ascii="Verdana" w:hAnsi="Verdana" w:cs="Arial"/>
          <w:color w:val="000000"/>
        </w:rPr>
      </w:pPr>
      <w:r w:rsidRPr="005159C6">
        <w:rPr>
          <w:rFonts w:ascii="Verdana" w:hAnsi="Verdana" w:cs="Arial"/>
          <w:color w:val="000000"/>
        </w:rPr>
        <w:t>Senyors,</w:t>
      </w:r>
    </w:p>
    <w:p w14:paraId="2AD96C58" w14:textId="77777777" w:rsidR="00821001" w:rsidRPr="005159C6" w:rsidRDefault="00821001" w:rsidP="00821001">
      <w:pPr>
        <w:rPr>
          <w:rFonts w:ascii="Verdana" w:hAnsi="Verdana" w:cs="Arial"/>
          <w:color w:val="000000"/>
        </w:rPr>
      </w:pPr>
    </w:p>
    <w:p w14:paraId="721E3266" w14:textId="77777777" w:rsidR="00821001" w:rsidRPr="005159C6" w:rsidRDefault="00821001" w:rsidP="00821001">
      <w:pPr>
        <w:rPr>
          <w:rFonts w:ascii="Verdana" w:hAnsi="Verdana" w:cs="Arial"/>
          <w:color w:val="000000"/>
        </w:rPr>
      </w:pPr>
      <w:r w:rsidRPr="005159C6">
        <w:rPr>
          <w:rFonts w:ascii="Verdana" w:hAnsi="Verdana" w:cs="Arial"/>
          <w:color w:val="000000"/>
        </w:rPr>
        <w:t>El sotasignat ………………………., declara:</w:t>
      </w:r>
    </w:p>
    <w:p w14:paraId="0B80695F" w14:textId="77777777" w:rsidR="00821001" w:rsidRPr="005159C6" w:rsidRDefault="00821001" w:rsidP="00821001">
      <w:pPr>
        <w:rPr>
          <w:rFonts w:ascii="Verdana" w:hAnsi="Verdana" w:cs="Arial"/>
          <w:color w:val="000000"/>
        </w:rPr>
      </w:pPr>
    </w:p>
    <w:p w14:paraId="58570DCB" w14:textId="77777777" w:rsidR="00821001" w:rsidRPr="005159C6" w:rsidRDefault="00821001" w:rsidP="00821001">
      <w:pPr>
        <w:overflowPunct/>
        <w:autoSpaceDE/>
        <w:adjustRightInd/>
        <w:spacing w:after="120" w:line="276" w:lineRule="auto"/>
        <w:rPr>
          <w:rFonts w:ascii="Verdana" w:hAnsi="Verdana" w:cs="Arial"/>
          <w:color w:val="000000"/>
        </w:rPr>
      </w:pPr>
      <w:r w:rsidRPr="005159C6">
        <w:rPr>
          <w:rFonts w:ascii="Verdana" w:hAnsi="Verdana" w:cs="Arial"/>
          <w:color w:val="000000"/>
        </w:rPr>
        <w:t>1.- Que el signant de la present declaració ostenta la representació legal per actuar en nom i representació de l’empresa ____________________</w:t>
      </w:r>
    </w:p>
    <w:p w14:paraId="1EB90C00" w14:textId="77777777" w:rsidR="00821001" w:rsidRPr="005159C6" w:rsidRDefault="00821001" w:rsidP="00821001">
      <w:pPr>
        <w:overflowPunct/>
        <w:autoSpaceDE/>
        <w:adjustRightInd/>
        <w:spacing w:after="120" w:line="276" w:lineRule="auto"/>
        <w:rPr>
          <w:rFonts w:ascii="Verdana" w:hAnsi="Verdana" w:cs="Arial"/>
          <w:color w:val="000000"/>
        </w:rPr>
      </w:pPr>
      <w:r w:rsidRPr="005159C6">
        <w:rPr>
          <w:rFonts w:ascii="Verdana" w:hAnsi="Verdana" w:cs="Arial"/>
          <w:color w:val="000000"/>
        </w:rPr>
        <w:t xml:space="preserve">2.- Que l’empresa que representa compleix tots i cadascun dels requisits de capacitat establerts en el present Plec i disposa de les autoritzacions necessàries per exercir l’activitat. </w:t>
      </w:r>
    </w:p>
    <w:p w14:paraId="3C0E1B04" w14:textId="77777777" w:rsidR="00821001" w:rsidRPr="005159C6" w:rsidRDefault="00821001" w:rsidP="00821001">
      <w:pPr>
        <w:overflowPunct/>
        <w:autoSpaceDE/>
        <w:adjustRightInd/>
        <w:spacing w:after="120" w:line="276" w:lineRule="auto"/>
        <w:rPr>
          <w:rFonts w:ascii="Verdana" w:hAnsi="Verdana" w:cs="Arial"/>
          <w:color w:val="000000"/>
        </w:rPr>
      </w:pPr>
      <w:r w:rsidRPr="005159C6">
        <w:rPr>
          <w:rFonts w:ascii="Verdana" w:hAnsi="Verdana" w:cs="Arial"/>
          <w:color w:val="000000"/>
        </w:rPr>
        <w:t>3- Que ni l’empresa que representa ni els seus administradors i/o representants es troben inclosos en cap de les circumstàncies previstes en l’article 71 de la LCSP, sobre prohibicions de contractar.</w:t>
      </w:r>
    </w:p>
    <w:p w14:paraId="042F3914" w14:textId="77777777" w:rsidR="00821001" w:rsidRPr="005159C6" w:rsidRDefault="00821001" w:rsidP="00821001">
      <w:pPr>
        <w:spacing w:line="276" w:lineRule="auto"/>
        <w:rPr>
          <w:rFonts w:ascii="Verdana" w:hAnsi="Verdana" w:cs="Arial"/>
          <w:color w:val="000000"/>
        </w:rPr>
      </w:pPr>
      <w:r w:rsidRPr="005159C6">
        <w:rPr>
          <w:rFonts w:ascii="Verdana" w:hAnsi="Verdana" w:cs="Arial"/>
          <w:color w:val="000000"/>
        </w:rPr>
        <w:t>4.- Que accepta que la documentació annexada al Plec té caràcter contractual.</w:t>
      </w:r>
    </w:p>
    <w:p w14:paraId="22AD78D4" w14:textId="77777777" w:rsidR="00821001" w:rsidRPr="005159C6" w:rsidRDefault="00821001" w:rsidP="00821001">
      <w:pPr>
        <w:spacing w:line="276" w:lineRule="auto"/>
        <w:rPr>
          <w:rFonts w:ascii="Verdana" w:hAnsi="Verdana" w:cs="Arial"/>
          <w:color w:val="000000"/>
        </w:rPr>
      </w:pPr>
    </w:p>
    <w:p w14:paraId="74011835" w14:textId="77777777" w:rsidR="00821001" w:rsidRPr="005159C6" w:rsidRDefault="00821001" w:rsidP="00821001">
      <w:pPr>
        <w:spacing w:line="276" w:lineRule="auto"/>
        <w:rPr>
          <w:rFonts w:ascii="Verdana" w:hAnsi="Verdana" w:cs="Arial"/>
          <w:color w:val="000000"/>
        </w:rPr>
      </w:pPr>
      <w:r w:rsidRPr="005159C6">
        <w:rPr>
          <w:rFonts w:ascii="Verdana" w:hAnsi="Verdana" w:cs="Arial"/>
          <w:color w:val="000000"/>
        </w:rPr>
        <w:t xml:space="preserve">5.- Que manifesta que </w:t>
      </w:r>
      <w:r w:rsidRPr="005159C6">
        <w:rPr>
          <w:rFonts w:ascii="Verdana" w:hAnsi="Verdana" w:cs="Arial"/>
          <w:color w:val="000000"/>
          <w:highlight w:val="lightGray"/>
        </w:rPr>
        <w:t>Sí/No</w:t>
      </w:r>
      <w:r w:rsidRPr="005159C6">
        <w:rPr>
          <w:rFonts w:ascii="Verdana" w:hAnsi="Verdana" w:cs="Arial"/>
          <w:color w:val="000000"/>
        </w:rPr>
        <w:t xml:space="preserve"> pertany a un Grup de Societats. (En cas afirmatiu s’haurà d’indicar les empreses que conformen aquest Grup de Societats. S’entén per empreses pertanyents a un grup de societats aquelles que es trobin en qualsevol dels supòsits de l’art. 42.1 del Codi de Comerç).</w:t>
      </w:r>
    </w:p>
    <w:p w14:paraId="690A961F" w14:textId="77777777" w:rsidR="00821001" w:rsidRPr="005159C6" w:rsidRDefault="00821001" w:rsidP="00821001">
      <w:pPr>
        <w:rPr>
          <w:rFonts w:ascii="Verdana" w:hAnsi="Verdana" w:cs="Arial"/>
          <w:color w:val="000000"/>
        </w:rPr>
      </w:pPr>
    </w:p>
    <w:p w14:paraId="562E209E" w14:textId="77777777" w:rsidR="00821001" w:rsidRPr="005159C6" w:rsidRDefault="00821001" w:rsidP="00821001">
      <w:pPr>
        <w:rPr>
          <w:rFonts w:ascii="Verdana" w:hAnsi="Verdana" w:cs="Arial"/>
          <w:color w:val="000000"/>
        </w:rPr>
      </w:pPr>
      <w:r w:rsidRPr="005159C6">
        <w:rPr>
          <w:rFonts w:ascii="Verdana" w:hAnsi="Verdana" w:cs="Arial"/>
          <w:color w:val="000000"/>
        </w:rPr>
        <w:t>6.- Que es compromet, en cas de resultar adjudicatari, d’aportar en el termini requerit,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42A622D1" w14:textId="77777777" w:rsidR="00821001" w:rsidRPr="005159C6" w:rsidRDefault="00821001" w:rsidP="00821001">
      <w:pPr>
        <w:rPr>
          <w:rFonts w:ascii="Verdana" w:hAnsi="Verdana" w:cs="Arial"/>
          <w:color w:val="000000"/>
          <w:highlight w:val="lightGray"/>
        </w:rPr>
      </w:pPr>
    </w:p>
    <w:p w14:paraId="7A928875" w14:textId="77777777" w:rsidR="00821001" w:rsidRPr="005159C6" w:rsidRDefault="00821001" w:rsidP="00CE4D04">
      <w:pPr>
        <w:numPr>
          <w:ilvl w:val="0"/>
          <w:numId w:val="3"/>
        </w:numPr>
        <w:rPr>
          <w:rFonts w:ascii="Verdana" w:hAnsi="Verdana"/>
        </w:rPr>
      </w:pPr>
      <w:r w:rsidRPr="005159C6">
        <w:rPr>
          <w:rFonts w:ascii="Verdana" w:hAnsi="Verdana"/>
        </w:rPr>
        <w:t xml:space="preserve">Que l’entitat que representa, o les seves empreses filials o les empreses interposades: </w:t>
      </w:r>
    </w:p>
    <w:p w14:paraId="6289FD38" w14:textId="77777777" w:rsidR="00821001" w:rsidRPr="005159C6" w:rsidRDefault="00821001" w:rsidP="00821001">
      <w:pPr>
        <w:rPr>
          <w:rFonts w:ascii="Verdana" w:hAnsi="Verdana"/>
        </w:rPr>
      </w:pPr>
    </w:p>
    <w:p w14:paraId="62C42BFA" w14:textId="77777777" w:rsidR="00821001" w:rsidRPr="005159C6" w:rsidRDefault="00821001" w:rsidP="00821001">
      <w:pPr>
        <w:ind w:firstLine="708"/>
        <w:rPr>
          <w:rFonts w:ascii="Verdana" w:hAnsi="Verdana"/>
        </w:rPr>
      </w:pPr>
      <w:r w:rsidRPr="005159C6">
        <w:rPr>
          <w:rFonts w:ascii="Verdana" w:hAnsi="Verdana" w:cs="Arial"/>
          <w:i/>
        </w:rPr>
        <w:fldChar w:fldCharType="begin">
          <w:ffData>
            <w:name w:val="Verifica1"/>
            <w:enabled w:val="0"/>
            <w:calcOnExit w:val="0"/>
            <w:checkBox>
              <w:sizeAuto/>
              <w:default w:val="0"/>
            </w:checkBox>
          </w:ffData>
        </w:fldChar>
      </w:r>
      <w:r w:rsidRPr="005159C6">
        <w:rPr>
          <w:rFonts w:ascii="Verdana" w:hAnsi="Verdana" w:cs="Arial"/>
          <w:i/>
        </w:rPr>
        <w:instrText xml:space="preserve"> FORMCHECKBOX </w:instrText>
      </w:r>
      <w:r w:rsidRPr="005159C6">
        <w:rPr>
          <w:rFonts w:ascii="Verdana" w:hAnsi="Verdana" w:cs="Arial"/>
          <w:i/>
        </w:rPr>
      </w:r>
      <w:r w:rsidRPr="005159C6">
        <w:rPr>
          <w:rFonts w:ascii="Verdana" w:hAnsi="Verdana" w:cs="Arial"/>
          <w:i/>
        </w:rPr>
        <w:fldChar w:fldCharType="separate"/>
      </w:r>
      <w:r w:rsidRPr="005159C6">
        <w:rPr>
          <w:rFonts w:ascii="Verdana" w:hAnsi="Verdana" w:cs="Arial"/>
          <w:i/>
        </w:rPr>
        <w:fldChar w:fldCharType="end"/>
      </w:r>
      <w:r w:rsidRPr="005159C6">
        <w:rPr>
          <w:rFonts w:ascii="Verdana" w:hAnsi="Verdana"/>
        </w:rPr>
        <w:t xml:space="preserve"> 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1AD7FF79" w14:textId="77777777" w:rsidR="00821001" w:rsidRPr="005159C6" w:rsidRDefault="00821001" w:rsidP="00821001">
      <w:pPr>
        <w:rPr>
          <w:rFonts w:ascii="Verdana" w:hAnsi="Verdana"/>
        </w:rPr>
      </w:pPr>
    </w:p>
    <w:p w14:paraId="6B707CC7" w14:textId="77777777" w:rsidR="00821001" w:rsidRPr="005159C6" w:rsidRDefault="00821001" w:rsidP="00821001">
      <w:pPr>
        <w:ind w:firstLine="708"/>
        <w:rPr>
          <w:rFonts w:ascii="Verdana" w:hAnsi="Verdana"/>
          <w:strike/>
        </w:rPr>
      </w:pPr>
      <w:r w:rsidRPr="005159C6">
        <w:rPr>
          <w:rFonts w:ascii="Verdana" w:hAnsi="Verdana" w:cs="Arial"/>
          <w:i/>
        </w:rPr>
        <w:fldChar w:fldCharType="begin">
          <w:ffData>
            <w:name w:val="Verifica1"/>
            <w:enabled w:val="0"/>
            <w:calcOnExit w:val="0"/>
            <w:checkBox>
              <w:sizeAuto/>
              <w:default w:val="0"/>
            </w:checkBox>
          </w:ffData>
        </w:fldChar>
      </w:r>
      <w:r w:rsidRPr="005159C6">
        <w:rPr>
          <w:rFonts w:ascii="Verdana" w:hAnsi="Verdana" w:cs="Arial"/>
          <w:i/>
        </w:rPr>
        <w:instrText xml:space="preserve"> FORMCHECKBOX </w:instrText>
      </w:r>
      <w:r w:rsidRPr="005159C6">
        <w:rPr>
          <w:rFonts w:ascii="Verdana" w:hAnsi="Verdana" w:cs="Arial"/>
          <w:i/>
        </w:rPr>
      </w:r>
      <w:r w:rsidRPr="005159C6">
        <w:rPr>
          <w:rFonts w:ascii="Verdana" w:hAnsi="Verdana" w:cs="Arial"/>
          <w:i/>
        </w:rPr>
        <w:fldChar w:fldCharType="separate"/>
      </w:r>
      <w:r w:rsidRPr="005159C6">
        <w:rPr>
          <w:rFonts w:ascii="Verdana" w:hAnsi="Verdana" w:cs="Arial"/>
          <w:i/>
        </w:rPr>
        <w:fldChar w:fldCharType="end"/>
      </w:r>
      <w:r w:rsidRPr="005159C6">
        <w:rPr>
          <w:rFonts w:ascii="Verdana" w:hAnsi="Verdana"/>
        </w:rPr>
        <w:t xml:space="preserve"> Té/tenen relacions legals amb paradisos fiscals (se’n donarà publicitat en el </w:t>
      </w:r>
      <w:hyperlink r:id="rId10" w:history="1">
        <w:r w:rsidRPr="005159C6">
          <w:rPr>
            <w:rStyle w:val="Hipervnculo"/>
            <w:rFonts w:ascii="Verdana" w:hAnsi="Verdana" w:cs="Arial"/>
          </w:rPr>
          <w:t>perfil de contractant</w:t>
        </w:r>
      </w:hyperlink>
      <w:r w:rsidRPr="005159C6">
        <w:rPr>
          <w:rFonts w:ascii="Verdana" w:hAnsi="Verdana"/>
        </w:rPr>
        <w:t xml:space="preserve">) i presenta la següent documentació descriptiva dels moviments financers i tota la informació relativa a aquestes actuacions: ............................................................................... </w:t>
      </w:r>
    </w:p>
    <w:p w14:paraId="556FC47F" w14:textId="77777777" w:rsidR="00821001" w:rsidRPr="005159C6" w:rsidRDefault="00821001" w:rsidP="00821001">
      <w:pPr>
        <w:rPr>
          <w:rFonts w:ascii="Verdana" w:hAnsi="Verdana" w:cs="Arial"/>
          <w:color w:val="000000"/>
          <w:highlight w:val="lightGray"/>
        </w:rPr>
      </w:pPr>
    </w:p>
    <w:p w14:paraId="043D7988" w14:textId="77777777" w:rsidR="00821001" w:rsidRPr="005159C6" w:rsidRDefault="00821001" w:rsidP="00821001">
      <w:pPr>
        <w:rPr>
          <w:rFonts w:ascii="Verdana" w:hAnsi="Verdana" w:cs="Arial"/>
          <w:color w:val="000000"/>
        </w:rPr>
      </w:pPr>
      <w:r w:rsidRPr="005159C6">
        <w:rPr>
          <w:rFonts w:ascii="Verdana" w:hAnsi="Verdana" w:cs="Arial"/>
          <w:color w:val="000000"/>
        </w:rPr>
        <w:t xml:space="preserve">8.- (Només en cas de submissió jurisdiccional de les empreses estrangeres) Que en la seva condició d’empresa estrangera es sotmet a la jurisdicció dels jutjats i tribunals espanyols de qualsevol ordre, per a totes les incidències que directament o indirectament es derivessin del Contracte, amb renúncia, si escau, al fur jurisdiccional estranger que pogués correspondre-li. </w:t>
      </w:r>
    </w:p>
    <w:p w14:paraId="456C15B8" w14:textId="77777777" w:rsidR="00821001" w:rsidRPr="005159C6" w:rsidRDefault="00821001" w:rsidP="00821001">
      <w:pPr>
        <w:rPr>
          <w:rFonts w:ascii="Verdana" w:hAnsi="Verdana" w:cs="Arial"/>
          <w:color w:val="000000"/>
        </w:rPr>
      </w:pPr>
    </w:p>
    <w:p w14:paraId="5E8A2057" w14:textId="77777777" w:rsidR="00821001" w:rsidRPr="005159C6" w:rsidRDefault="00821001" w:rsidP="00821001">
      <w:pPr>
        <w:tabs>
          <w:tab w:val="left" w:pos="3686"/>
        </w:tabs>
        <w:rPr>
          <w:rFonts w:ascii="Verdana" w:hAnsi="Verdana" w:cs="Arial"/>
          <w:color w:val="000000"/>
        </w:rPr>
      </w:pPr>
      <w:r w:rsidRPr="005159C6">
        <w:rPr>
          <w:rFonts w:ascii="Verdana" w:hAnsi="Verdana" w:cs="Arial"/>
          <w:color w:val="000000"/>
        </w:rPr>
        <w:t xml:space="preserve">9.- (Només en cas de que l’oferta es presenti per part d’una UTE). Que s’acompanya a la present declaració compromís de constitució de la unió temporal d’empresaris. </w:t>
      </w:r>
    </w:p>
    <w:p w14:paraId="7407840B" w14:textId="77777777" w:rsidR="00821001" w:rsidRPr="005159C6" w:rsidRDefault="00821001" w:rsidP="00821001">
      <w:pPr>
        <w:rPr>
          <w:rFonts w:ascii="Verdana" w:hAnsi="Verdana"/>
        </w:rPr>
      </w:pPr>
      <w:r w:rsidRPr="005159C6">
        <w:rPr>
          <w:rFonts w:ascii="Verdana" w:hAnsi="Verdana" w:cs="Arial"/>
          <w:color w:val="000000"/>
        </w:rPr>
        <w:lastRenderedPageBreak/>
        <w:t xml:space="preserve">10.- </w:t>
      </w:r>
      <w:r w:rsidRPr="005159C6">
        <w:rPr>
          <w:rFonts w:ascii="Verdana" w:hAnsi="Verdana"/>
        </w:rPr>
        <w:t xml:space="preserve">- Que l’entitat que representa, o les seves empreses filials o les empreses interposades: No realitza/en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5F617D0D" w14:textId="77777777" w:rsidR="00821001" w:rsidRPr="005159C6" w:rsidRDefault="00821001" w:rsidP="00821001">
      <w:pPr>
        <w:rPr>
          <w:rFonts w:ascii="Verdana" w:hAnsi="Verdana"/>
        </w:rPr>
      </w:pPr>
    </w:p>
    <w:p w14:paraId="3A073AA8" w14:textId="77777777" w:rsidR="00821001" w:rsidRDefault="00821001" w:rsidP="00821001">
      <w:pPr>
        <w:rPr>
          <w:rFonts w:ascii="Verdana" w:hAnsi="Verdana"/>
        </w:rPr>
      </w:pPr>
      <w:r w:rsidRPr="005159C6">
        <w:rPr>
          <w:rFonts w:ascii="Verdana" w:hAnsi="Verdana"/>
        </w:rPr>
        <w:t xml:space="preserve">11.-No intervé/venen en operacions amb tercers operadors el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6EB1AC89" w14:textId="77777777" w:rsidR="00DE67EE" w:rsidRDefault="00DE67EE" w:rsidP="00821001">
      <w:pPr>
        <w:rPr>
          <w:rFonts w:ascii="Verdana" w:hAnsi="Verdana"/>
        </w:rPr>
      </w:pPr>
    </w:p>
    <w:p w14:paraId="5A5C13D3" w14:textId="3CF2723E" w:rsidR="00DE67EE" w:rsidRDefault="00DE67EE" w:rsidP="00821001">
      <w:pPr>
        <w:rPr>
          <w:rFonts w:ascii="Verdana" w:hAnsi="Verdana"/>
        </w:rPr>
      </w:pPr>
      <w:r>
        <w:rPr>
          <w:rFonts w:ascii="Verdana" w:hAnsi="Verdana"/>
        </w:rPr>
        <w:t>12.- Declara que l’empresa que representa té 50 o més treballadors: SI/NO</w:t>
      </w:r>
    </w:p>
    <w:p w14:paraId="228609AE" w14:textId="77777777" w:rsidR="00DE67EE" w:rsidRPr="00DE67EE" w:rsidRDefault="00DE67EE" w:rsidP="00821001">
      <w:pPr>
        <w:rPr>
          <w:rFonts w:ascii="Verdana" w:hAnsi="Verdana"/>
        </w:rPr>
      </w:pPr>
    </w:p>
    <w:p w14:paraId="13CE975A" w14:textId="4AA8343D" w:rsidR="00DE67EE" w:rsidRPr="00DE67EE" w:rsidRDefault="00DE67EE" w:rsidP="00DE67EE">
      <w:pPr>
        <w:rPr>
          <w:rFonts w:ascii="Verdana" w:hAnsi="Verdana"/>
          <w:color w:val="000000"/>
          <w:lang w:eastAsia="ca-ES"/>
        </w:rPr>
      </w:pPr>
      <w:r w:rsidRPr="00DE67EE">
        <w:rPr>
          <w:rFonts w:ascii="Verdana" w:hAnsi="Verdana"/>
          <w:color w:val="000000"/>
          <w:lang w:eastAsia="ca-ES"/>
        </w:rPr>
        <w:t>En cas afirmatiu, indicar el nº de registre del REGCON per accedir al Pla d’igualtat obligatori: ..............</w:t>
      </w:r>
    </w:p>
    <w:p w14:paraId="1160E2CC" w14:textId="77777777" w:rsidR="00DE67EE" w:rsidRPr="00DE67EE" w:rsidRDefault="00DE67EE" w:rsidP="00DE67EE">
      <w:pPr>
        <w:shd w:val="clear" w:color="auto" w:fill="FFFFFF"/>
        <w:rPr>
          <w:rFonts w:ascii="Verdana" w:hAnsi="Verdana" w:cs="Arial"/>
        </w:rPr>
      </w:pPr>
    </w:p>
    <w:p w14:paraId="4CE95997" w14:textId="13492F91" w:rsidR="00DE67EE" w:rsidRPr="00DE67EE" w:rsidRDefault="00DE67EE" w:rsidP="00DE67EE">
      <w:pPr>
        <w:spacing w:before="100" w:line="276" w:lineRule="auto"/>
        <w:contextualSpacing/>
        <w:rPr>
          <w:rFonts w:ascii="Verdana" w:hAnsi="Verdana"/>
          <w:lang w:eastAsia="ja-JP"/>
        </w:rPr>
      </w:pPr>
      <w:r w:rsidRPr="00DE67EE">
        <w:rPr>
          <w:rFonts w:ascii="Verdana" w:hAnsi="Verdana"/>
          <w:lang w:eastAsia="ja-JP"/>
        </w:rPr>
        <w:t>Declara sota la seva responsabilitat que reconeix que falsejar aquesta declaració responsable comportarà la imposició de penalitats i si aplica la resolució del contracte.</w:t>
      </w:r>
    </w:p>
    <w:p w14:paraId="42621E31" w14:textId="77777777" w:rsidR="00821001" w:rsidRPr="005159C6" w:rsidRDefault="00821001" w:rsidP="00821001">
      <w:pPr>
        <w:tabs>
          <w:tab w:val="left" w:pos="3686"/>
        </w:tabs>
        <w:rPr>
          <w:rFonts w:ascii="Verdana" w:hAnsi="Verdana" w:cs="Arial"/>
          <w:color w:val="000000"/>
        </w:rPr>
      </w:pPr>
    </w:p>
    <w:p w14:paraId="492D0B80" w14:textId="77777777" w:rsidR="00821001" w:rsidRPr="005159C6" w:rsidRDefault="00821001" w:rsidP="00821001">
      <w:pPr>
        <w:outlineLvl w:val="0"/>
        <w:rPr>
          <w:rFonts w:ascii="Verdana" w:hAnsi="Verdana" w:cs="Arial"/>
          <w:color w:val="000000"/>
        </w:rPr>
      </w:pPr>
      <w:r w:rsidRPr="005159C6">
        <w:rPr>
          <w:rFonts w:ascii="Verdana" w:hAnsi="Verdana" w:cs="Arial"/>
          <w:color w:val="000000"/>
        </w:rPr>
        <w:t>I als efectes oportuns, se signa la present, a ………… de ……………….. de …………</w:t>
      </w:r>
    </w:p>
    <w:p w14:paraId="601F1533" w14:textId="77777777" w:rsidR="00821001" w:rsidRPr="005159C6" w:rsidRDefault="00821001" w:rsidP="00821001">
      <w:pPr>
        <w:rPr>
          <w:rFonts w:ascii="Verdana" w:hAnsi="Verdana" w:cs="Arial"/>
          <w:b/>
          <w:color w:val="000000"/>
        </w:rPr>
      </w:pPr>
    </w:p>
    <w:p w14:paraId="237D2E5B" w14:textId="77777777" w:rsidR="00821001" w:rsidRPr="005159C6" w:rsidRDefault="00821001" w:rsidP="00821001">
      <w:pPr>
        <w:rPr>
          <w:rFonts w:ascii="Verdana" w:hAnsi="Verdana" w:cs="Arial"/>
          <w:b/>
          <w:color w:val="000000"/>
        </w:rPr>
      </w:pPr>
    </w:p>
    <w:p w14:paraId="146810F5" w14:textId="77777777" w:rsidR="00821001" w:rsidRPr="005159C6" w:rsidRDefault="00821001" w:rsidP="00821001">
      <w:pPr>
        <w:outlineLvl w:val="0"/>
        <w:rPr>
          <w:rFonts w:ascii="Verdana" w:hAnsi="Verdana" w:cs="Arial"/>
          <w:b/>
          <w:color w:val="000000"/>
          <w:u w:val="single"/>
        </w:rPr>
      </w:pPr>
      <w:r w:rsidRPr="005159C6">
        <w:rPr>
          <w:rFonts w:ascii="Verdana" w:hAnsi="Verdana" w:cs="Arial"/>
          <w:color w:val="000000"/>
        </w:rPr>
        <w:t>Data i signatura</w:t>
      </w:r>
    </w:p>
    <w:p w14:paraId="775F4DCF" w14:textId="77777777" w:rsidR="00821001" w:rsidRPr="005159C6" w:rsidRDefault="00821001" w:rsidP="00821001">
      <w:pPr>
        <w:outlineLvl w:val="0"/>
        <w:rPr>
          <w:rFonts w:ascii="Verdana" w:hAnsi="Verdana" w:cs="Arial"/>
          <w:b/>
          <w:color w:val="000000"/>
          <w:u w:val="single"/>
        </w:rPr>
      </w:pPr>
    </w:p>
    <w:p w14:paraId="1E38F0FE" w14:textId="77777777" w:rsidR="00821001" w:rsidRPr="005159C6" w:rsidRDefault="00821001" w:rsidP="00821001">
      <w:pPr>
        <w:rPr>
          <w:rFonts w:ascii="Verdana" w:hAnsi="Verdana" w:cs="Arial"/>
        </w:rPr>
      </w:pPr>
      <w:r w:rsidRPr="005159C6">
        <w:rPr>
          <w:rFonts w:ascii="Verdana" w:hAnsi="Verdana" w:cs="Arial"/>
          <w:u w:val="single"/>
        </w:rPr>
        <w:t>IMPORTANT</w:t>
      </w:r>
      <w:r w:rsidRPr="005159C6">
        <w:rPr>
          <w:rFonts w:ascii="Verdana" w:hAnsi="Verdana" w:cs="Arial"/>
        </w:rPr>
        <w:t xml:space="preserve">: Tots els licitadors hauran d’assenyalar en el moment de presentar llurs propostes un domicili, telèfon, fax, </w:t>
      </w:r>
      <w:r w:rsidRPr="005159C6">
        <w:rPr>
          <w:rFonts w:ascii="Verdana" w:hAnsi="Verdana" w:cs="Arial"/>
          <w:b/>
          <w:bCs/>
          <w:u w:val="single"/>
        </w:rPr>
        <w:t>correu electrònic i persona de contacte</w:t>
      </w:r>
      <w:r w:rsidRPr="005159C6">
        <w:rPr>
          <w:rFonts w:ascii="Verdana" w:hAnsi="Verdana" w:cs="Arial"/>
        </w:rPr>
        <w:t xml:space="preserve"> per a les comunicacions i relacions que en general es derivin del present procediment o que de qualsevol manera puguin afectar al licitador.</w:t>
      </w:r>
    </w:p>
    <w:p w14:paraId="0981FE3E" w14:textId="77777777" w:rsidR="00821001" w:rsidRPr="005159C6" w:rsidRDefault="00821001" w:rsidP="00821001">
      <w:pPr>
        <w:rPr>
          <w:rFonts w:ascii="Verdana" w:hAnsi="Verdana" w:cs="Arial"/>
        </w:rPr>
      </w:pPr>
    </w:p>
    <w:p w14:paraId="5B034C51" w14:textId="77777777" w:rsidR="00821001" w:rsidRPr="005159C6" w:rsidRDefault="00821001" w:rsidP="00821001">
      <w:pPr>
        <w:rPr>
          <w:rFonts w:ascii="Verdana" w:hAnsi="Verdana" w:cs="Arial"/>
        </w:rPr>
      </w:pPr>
      <w:r w:rsidRPr="005159C6">
        <w:rPr>
          <w:rFonts w:ascii="Verdana" w:hAnsi="Verdana" w:cs="Arial"/>
        </w:rPr>
        <w:t>Persona de contacte:</w:t>
      </w:r>
    </w:p>
    <w:p w14:paraId="28939752" w14:textId="77777777" w:rsidR="00821001" w:rsidRPr="005159C6" w:rsidRDefault="00821001" w:rsidP="00821001">
      <w:pPr>
        <w:rPr>
          <w:rFonts w:ascii="Verdana" w:hAnsi="Verdana" w:cs="Arial"/>
        </w:rPr>
      </w:pPr>
      <w:r w:rsidRPr="005159C6">
        <w:rPr>
          <w:rFonts w:ascii="Verdana" w:hAnsi="Verdana" w:cs="Arial"/>
        </w:rPr>
        <w:t>Correu electrònic:</w:t>
      </w:r>
    </w:p>
    <w:p w14:paraId="4120DABD" w14:textId="77777777" w:rsidR="00821001" w:rsidRDefault="00821001" w:rsidP="00821001">
      <w:pPr>
        <w:rPr>
          <w:rFonts w:ascii="Verdana" w:hAnsi="Verdana" w:cs="Arial"/>
        </w:rPr>
      </w:pPr>
      <w:r w:rsidRPr="005159C6">
        <w:rPr>
          <w:rFonts w:ascii="Verdana" w:hAnsi="Verdana" w:cs="Arial"/>
        </w:rPr>
        <w:t>Telèfon de contacte:</w:t>
      </w:r>
    </w:p>
    <w:p w14:paraId="592B2D2F" w14:textId="0C18B30C" w:rsidR="008F024E" w:rsidRPr="005159C6" w:rsidRDefault="008F024E" w:rsidP="00821001">
      <w:pPr>
        <w:rPr>
          <w:rFonts w:ascii="Verdana" w:hAnsi="Verdana" w:cs="Arial"/>
        </w:rPr>
      </w:pPr>
      <w:r>
        <w:rPr>
          <w:rFonts w:ascii="Verdana" w:hAnsi="Verdana" w:cs="Arial"/>
        </w:rPr>
        <w:t>CIF empresa:</w:t>
      </w:r>
    </w:p>
    <w:p w14:paraId="2474561C" w14:textId="77777777" w:rsidR="00821001" w:rsidRDefault="00821001" w:rsidP="00821001">
      <w:pPr>
        <w:jc w:val="center"/>
        <w:outlineLvl w:val="0"/>
        <w:rPr>
          <w:rFonts w:ascii="Verdana" w:hAnsi="Verdana" w:cs="Arial"/>
          <w:b/>
          <w:color w:val="000000"/>
          <w:u w:val="single"/>
        </w:rPr>
      </w:pPr>
    </w:p>
    <w:p w14:paraId="0989594B" w14:textId="27C2493A" w:rsidR="00FD0D7F" w:rsidRDefault="00FD0D7F" w:rsidP="00FD0D7F">
      <w:pPr>
        <w:outlineLvl w:val="0"/>
        <w:rPr>
          <w:rFonts w:ascii="Verdana" w:hAnsi="Verdana" w:cs="Arial"/>
          <w:b/>
          <w:color w:val="000000"/>
          <w:u w:val="single"/>
        </w:rPr>
      </w:pPr>
      <w:r>
        <w:rPr>
          <w:rFonts w:ascii="Verdana" w:hAnsi="Verdana" w:cs="Arial"/>
          <w:b/>
          <w:color w:val="000000"/>
          <w:u w:val="single"/>
        </w:rPr>
        <w:t>Si es pretén subcontractar alguna part del contracte s’haurà d’indicar a continuació l’empresa que es subcontractarà i les tasques subcontractades:</w:t>
      </w:r>
    </w:p>
    <w:p w14:paraId="3F856222" w14:textId="77777777" w:rsidR="00FD0D7F" w:rsidRDefault="00FD0D7F" w:rsidP="00FD0D7F">
      <w:pPr>
        <w:outlineLvl w:val="0"/>
        <w:rPr>
          <w:rFonts w:ascii="Verdana" w:hAnsi="Verdana" w:cs="Arial"/>
          <w:b/>
          <w:color w:val="000000"/>
          <w:u w:val="single"/>
        </w:rPr>
      </w:pPr>
    </w:p>
    <w:p w14:paraId="11BE63CB" w14:textId="78902DCC" w:rsidR="00FD0D7F" w:rsidRPr="005159C6" w:rsidRDefault="00FD0D7F" w:rsidP="00FD0D7F">
      <w:pPr>
        <w:outlineLvl w:val="0"/>
        <w:rPr>
          <w:rFonts w:ascii="Verdana" w:hAnsi="Verdana" w:cs="Arial"/>
          <w:b/>
          <w:color w:val="000000"/>
          <w:u w:val="single"/>
        </w:rPr>
      </w:pPr>
    </w:p>
    <w:p w14:paraId="1E1834A9" w14:textId="77777777" w:rsidR="00821001" w:rsidRPr="005159C6" w:rsidRDefault="00821001" w:rsidP="00821001">
      <w:pPr>
        <w:jc w:val="center"/>
        <w:outlineLvl w:val="0"/>
        <w:rPr>
          <w:rFonts w:ascii="Verdana" w:hAnsi="Verdana" w:cs="Arial"/>
          <w:b/>
          <w:color w:val="000000"/>
          <w:u w:val="single"/>
        </w:rPr>
      </w:pPr>
    </w:p>
    <w:p w14:paraId="21A8EB9F" w14:textId="77777777" w:rsidR="00821001" w:rsidRPr="005159C6" w:rsidRDefault="00821001" w:rsidP="00821001">
      <w:pPr>
        <w:jc w:val="center"/>
        <w:outlineLvl w:val="0"/>
        <w:rPr>
          <w:rFonts w:ascii="Verdana" w:hAnsi="Verdana" w:cs="Arial"/>
          <w:b/>
          <w:color w:val="000000"/>
          <w:u w:val="single"/>
        </w:rPr>
      </w:pPr>
    </w:p>
    <w:p w14:paraId="6863FD63" w14:textId="77777777" w:rsidR="00821001" w:rsidRPr="005159C6" w:rsidRDefault="00821001" w:rsidP="00821001">
      <w:pPr>
        <w:jc w:val="center"/>
        <w:outlineLvl w:val="0"/>
        <w:rPr>
          <w:rFonts w:ascii="Verdana" w:hAnsi="Verdana" w:cs="Arial"/>
          <w:b/>
          <w:color w:val="000000"/>
          <w:u w:val="single"/>
        </w:rPr>
      </w:pPr>
    </w:p>
    <w:p w14:paraId="5EFCBBDE" w14:textId="77777777" w:rsidR="00821001" w:rsidRDefault="00821001" w:rsidP="00821001">
      <w:pPr>
        <w:jc w:val="center"/>
        <w:outlineLvl w:val="0"/>
        <w:rPr>
          <w:rFonts w:ascii="Verdana" w:hAnsi="Verdana" w:cs="Arial"/>
          <w:b/>
          <w:color w:val="000000"/>
          <w:u w:val="single"/>
        </w:rPr>
      </w:pPr>
    </w:p>
    <w:p w14:paraId="38000D70" w14:textId="77777777" w:rsidR="00A75D81" w:rsidRDefault="00A75D81" w:rsidP="00821001">
      <w:pPr>
        <w:jc w:val="center"/>
        <w:outlineLvl w:val="0"/>
        <w:rPr>
          <w:rFonts w:ascii="Verdana" w:hAnsi="Verdana" w:cs="Arial"/>
          <w:b/>
          <w:color w:val="000000"/>
          <w:u w:val="single"/>
        </w:rPr>
      </w:pPr>
    </w:p>
    <w:p w14:paraId="28D8EEAF" w14:textId="77777777" w:rsidR="00A75D81" w:rsidRDefault="00A75D81" w:rsidP="00821001">
      <w:pPr>
        <w:jc w:val="center"/>
        <w:outlineLvl w:val="0"/>
        <w:rPr>
          <w:rFonts w:ascii="Verdana" w:hAnsi="Verdana" w:cs="Arial"/>
          <w:b/>
          <w:color w:val="000000"/>
          <w:u w:val="single"/>
        </w:rPr>
      </w:pPr>
    </w:p>
    <w:p w14:paraId="109F7F64" w14:textId="77777777" w:rsidR="00A75D81" w:rsidRDefault="00A75D81" w:rsidP="00821001">
      <w:pPr>
        <w:jc w:val="center"/>
        <w:outlineLvl w:val="0"/>
        <w:rPr>
          <w:rFonts w:ascii="Verdana" w:hAnsi="Verdana" w:cs="Arial"/>
          <w:b/>
          <w:color w:val="000000"/>
          <w:u w:val="single"/>
        </w:rPr>
      </w:pPr>
    </w:p>
    <w:p w14:paraId="2006B0F1" w14:textId="77777777" w:rsidR="00A75D81" w:rsidRDefault="00A75D81" w:rsidP="00821001">
      <w:pPr>
        <w:jc w:val="center"/>
        <w:outlineLvl w:val="0"/>
        <w:rPr>
          <w:rFonts w:ascii="Verdana" w:hAnsi="Verdana" w:cs="Arial"/>
          <w:b/>
          <w:color w:val="000000"/>
          <w:u w:val="single"/>
        </w:rPr>
      </w:pPr>
    </w:p>
    <w:p w14:paraId="203978A1" w14:textId="77777777" w:rsidR="00A75D81" w:rsidRDefault="00A75D81" w:rsidP="00821001">
      <w:pPr>
        <w:jc w:val="center"/>
        <w:outlineLvl w:val="0"/>
        <w:rPr>
          <w:rFonts w:ascii="Verdana" w:hAnsi="Verdana" w:cs="Arial"/>
          <w:b/>
          <w:color w:val="000000"/>
          <w:u w:val="single"/>
        </w:rPr>
      </w:pPr>
    </w:p>
    <w:p w14:paraId="366FBCCB" w14:textId="77777777" w:rsidR="00A75D81" w:rsidRDefault="00A75D81" w:rsidP="00821001">
      <w:pPr>
        <w:jc w:val="center"/>
        <w:outlineLvl w:val="0"/>
        <w:rPr>
          <w:rFonts w:ascii="Verdana" w:hAnsi="Verdana" w:cs="Arial"/>
          <w:b/>
          <w:color w:val="000000"/>
          <w:u w:val="single"/>
        </w:rPr>
      </w:pPr>
    </w:p>
    <w:p w14:paraId="6475069D" w14:textId="77777777" w:rsidR="00A75D81" w:rsidRDefault="00A75D81" w:rsidP="00821001">
      <w:pPr>
        <w:jc w:val="center"/>
        <w:outlineLvl w:val="0"/>
        <w:rPr>
          <w:rFonts w:ascii="Verdana" w:hAnsi="Verdana" w:cs="Arial"/>
          <w:b/>
          <w:color w:val="000000"/>
          <w:u w:val="single"/>
        </w:rPr>
      </w:pPr>
    </w:p>
    <w:p w14:paraId="1DE66E30" w14:textId="77777777" w:rsidR="00A75D81" w:rsidRDefault="00A75D81" w:rsidP="00821001">
      <w:pPr>
        <w:jc w:val="center"/>
        <w:outlineLvl w:val="0"/>
        <w:rPr>
          <w:rFonts w:ascii="Verdana" w:hAnsi="Verdana" w:cs="Arial"/>
          <w:b/>
          <w:color w:val="000000"/>
          <w:u w:val="single"/>
        </w:rPr>
      </w:pPr>
    </w:p>
    <w:p w14:paraId="103616C1" w14:textId="77777777" w:rsidR="00A75D81" w:rsidRDefault="00A75D81" w:rsidP="00821001">
      <w:pPr>
        <w:jc w:val="center"/>
        <w:outlineLvl w:val="0"/>
        <w:rPr>
          <w:rFonts w:ascii="Verdana" w:hAnsi="Verdana" w:cs="Arial"/>
          <w:b/>
          <w:color w:val="000000"/>
          <w:u w:val="single"/>
        </w:rPr>
      </w:pPr>
    </w:p>
    <w:p w14:paraId="7B863D71" w14:textId="77777777" w:rsidR="00821001" w:rsidRPr="005159C6" w:rsidRDefault="00821001" w:rsidP="00821001">
      <w:pPr>
        <w:jc w:val="center"/>
        <w:outlineLvl w:val="0"/>
        <w:rPr>
          <w:rFonts w:ascii="Verdana" w:hAnsi="Verdana" w:cs="Arial"/>
          <w:b/>
          <w:color w:val="000000"/>
          <w:u w:val="single"/>
        </w:rPr>
      </w:pPr>
      <w:r w:rsidRPr="005159C6">
        <w:rPr>
          <w:rFonts w:ascii="Verdana" w:hAnsi="Verdana" w:cs="Arial"/>
          <w:b/>
          <w:color w:val="000000"/>
          <w:u w:val="single"/>
        </w:rPr>
        <w:lastRenderedPageBreak/>
        <w:t>ANNEX NÚM. 2</w:t>
      </w:r>
    </w:p>
    <w:p w14:paraId="67F0079E" w14:textId="77777777" w:rsidR="00821001" w:rsidRPr="005159C6" w:rsidRDefault="00821001" w:rsidP="00821001">
      <w:pPr>
        <w:jc w:val="center"/>
        <w:rPr>
          <w:rFonts w:ascii="Verdana" w:hAnsi="Verdana" w:cs="Arial"/>
          <w:b/>
          <w:color w:val="000000"/>
          <w:u w:val="single"/>
        </w:rPr>
      </w:pPr>
    </w:p>
    <w:p w14:paraId="7E612411" w14:textId="77777777" w:rsidR="00821001" w:rsidRPr="005159C6" w:rsidRDefault="00821001" w:rsidP="00821001">
      <w:pPr>
        <w:rPr>
          <w:rFonts w:ascii="Verdana" w:hAnsi="Verdana" w:cs="Arial"/>
          <w:color w:val="000000"/>
        </w:rPr>
      </w:pPr>
    </w:p>
    <w:p w14:paraId="6FB1A10D" w14:textId="77777777" w:rsidR="00821001" w:rsidRPr="005159C6" w:rsidRDefault="00821001" w:rsidP="00821001">
      <w:pPr>
        <w:jc w:val="center"/>
        <w:outlineLvl w:val="0"/>
        <w:rPr>
          <w:rFonts w:ascii="Verdana" w:hAnsi="Verdana" w:cs="Arial"/>
          <w:b/>
          <w:color w:val="000000"/>
          <w:u w:val="single"/>
        </w:rPr>
      </w:pPr>
      <w:r w:rsidRPr="005159C6">
        <w:rPr>
          <w:rFonts w:ascii="Verdana" w:hAnsi="Verdana" w:cs="Arial"/>
          <w:b/>
          <w:color w:val="000000"/>
          <w:u w:val="single"/>
        </w:rPr>
        <w:t>MODEL DE PROPOSTA ECONÒMICA VALORABLE AMB  FÓRMULA AUTOMÀTICA</w:t>
      </w:r>
    </w:p>
    <w:p w14:paraId="0C7C59C0" w14:textId="77777777" w:rsidR="00821001" w:rsidRPr="005159C6" w:rsidRDefault="00821001" w:rsidP="00821001">
      <w:pPr>
        <w:rPr>
          <w:rFonts w:ascii="Verdana" w:hAnsi="Verdana" w:cs="Arial"/>
          <w:i/>
          <w:color w:val="000000"/>
        </w:rPr>
      </w:pPr>
    </w:p>
    <w:p w14:paraId="198BCF21" w14:textId="77777777" w:rsidR="00821001" w:rsidRPr="005159C6" w:rsidRDefault="00821001" w:rsidP="00821001">
      <w:pPr>
        <w:rPr>
          <w:rFonts w:ascii="Verdana" w:hAnsi="Verdana" w:cs="Arial"/>
          <w:i/>
          <w:color w:val="000000"/>
        </w:rPr>
      </w:pPr>
    </w:p>
    <w:p w14:paraId="2395D731" w14:textId="3B358CBF" w:rsidR="00821001" w:rsidRPr="005159C6" w:rsidRDefault="00821001" w:rsidP="00821001">
      <w:pPr>
        <w:pStyle w:val="Sangradetextonormal"/>
        <w:ind w:left="0" w:firstLine="0"/>
        <w:rPr>
          <w:rFonts w:ascii="Verdana" w:hAnsi="Verdana" w:cs="Arial"/>
          <w:color w:val="000000"/>
        </w:rPr>
      </w:pPr>
      <w:r w:rsidRPr="005159C6">
        <w:rPr>
          <w:rFonts w:ascii="Verdana" w:hAnsi="Verdana" w:cs="Arial"/>
          <w:color w:val="000000"/>
        </w:rPr>
        <w:t xml:space="preserve">El Sr. .............................. amb residència a ......................................... carrer...................................... núm. ................ assabentat de l’anunci publicat al .................................... i de les condicions i requisits que s’exigeixen per a l’adjudicació del </w:t>
      </w:r>
      <w:r w:rsidR="0031742E">
        <w:rPr>
          <w:rFonts w:ascii="Verdana" w:hAnsi="Verdana" w:cs="Arial"/>
          <w:color w:val="000000"/>
        </w:rPr>
        <w:t>servei</w:t>
      </w:r>
      <w:r w:rsidR="0031742E" w:rsidRPr="005159C6">
        <w:rPr>
          <w:rFonts w:ascii="Verdana" w:hAnsi="Verdana" w:cs="Arial"/>
          <w:color w:val="000000"/>
        </w:rPr>
        <w:t xml:space="preserve"> </w:t>
      </w:r>
      <w:r w:rsidRPr="005159C6">
        <w:rPr>
          <w:rFonts w:ascii="Verdana" w:hAnsi="Verdana" w:cs="Arial"/>
          <w:color w:val="000000"/>
        </w:rPr>
        <w:t xml:space="preserve">“....................................”, es compromet en nom (propi o de l’empresa que representa) a realitzar-les amb estricta subjecció a les següents condicions: </w:t>
      </w:r>
    </w:p>
    <w:p w14:paraId="466D411A" w14:textId="77777777" w:rsidR="00821001" w:rsidRPr="005159C6" w:rsidRDefault="00821001" w:rsidP="00821001">
      <w:pPr>
        <w:pStyle w:val="Sangradetextonormal"/>
        <w:ind w:left="0" w:firstLine="0"/>
        <w:rPr>
          <w:rFonts w:ascii="Verdana" w:hAnsi="Verdana" w:cs="Arial"/>
          <w:color w:val="000000"/>
        </w:rPr>
      </w:pPr>
    </w:p>
    <w:p w14:paraId="6867552A" w14:textId="77777777" w:rsidR="00821001" w:rsidRDefault="00821001" w:rsidP="00821001">
      <w:pPr>
        <w:rPr>
          <w:rFonts w:ascii="Verdana" w:hAnsi="Verdana" w:cs="Verdana"/>
        </w:rPr>
      </w:pPr>
      <w:r w:rsidRPr="005159C6">
        <w:rPr>
          <w:rFonts w:ascii="Verdana" w:hAnsi="Verdana" w:cs="Verdana"/>
          <w:b/>
        </w:rPr>
        <w:t>1.- PROPOSTA ECONÒMICA:</w:t>
      </w:r>
      <w:r w:rsidRPr="005159C6">
        <w:rPr>
          <w:rFonts w:ascii="Verdana" w:hAnsi="Verdana" w:cs="Verdana"/>
        </w:rPr>
        <w:t xml:space="preserve"> </w:t>
      </w:r>
    </w:p>
    <w:p w14:paraId="39ABD000" w14:textId="77777777" w:rsidR="00271758" w:rsidRPr="00271758" w:rsidRDefault="00271758" w:rsidP="00271758">
      <w:pPr>
        <w:overflowPunct/>
        <w:autoSpaceDE/>
        <w:autoSpaceDN/>
        <w:adjustRightInd/>
        <w:rPr>
          <w:rFonts w:ascii="Verdana" w:hAnsi="Verdana" w:cs="Verdana"/>
          <w:sz w:val="24"/>
          <w:szCs w:val="24"/>
          <w:lang w:eastAsia="en-US"/>
        </w:rPr>
      </w:pPr>
    </w:p>
    <w:p w14:paraId="0F575443" w14:textId="0558EB7F" w:rsidR="00271758" w:rsidRPr="00271758" w:rsidRDefault="00271758" w:rsidP="00326320">
      <w:pPr>
        <w:overflowPunct/>
        <w:autoSpaceDE/>
        <w:autoSpaceDN/>
        <w:adjustRightInd/>
        <w:rPr>
          <w:rFonts w:ascii="Verdana" w:hAnsi="Verdana" w:cs="Verdana"/>
          <w:lang w:eastAsia="en-US"/>
        </w:rPr>
      </w:pPr>
      <w:r w:rsidRPr="00271758">
        <w:rPr>
          <w:rFonts w:ascii="Verdana" w:hAnsi="Verdana" w:cs="Verdana"/>
          <w:lang w:eastAsia="en-US"/>
        </w:rPr>
        <w:t xml:space="preserve">El pressupost per dos anys establert és de </w:t>
      </w:r>
      <w:r w:rsidR="00A107B3">
        <w:rPr>
          <w:rFonts w:ascii="Verdana" w:hAnsi="Verdana" w:cs="Verdana"/>
          <w:lang w:eastAsia="en-US"/>
        </w:rPr>
        <w:t>20.259,22</w:t>
      </w:r>
      <w:r w:rsidRPr="00271758">
        <w:rPr>
          <w:rFonts w:ascii="Verdana" w:hAnsi="Verdana" w:cs="Verdana"/>
          <w:lang w:eastAsia="en-US"/>
        </w:rPr>
        <w:t>.-€, amb el següent desglossament:</w:t>
      </w:r>
    </w:p>
    <w:p w14:paraId="24485406" w14:textId="77777777" w:rsidR="00271758" w:rsidRPr="00271758" w:rsidRDefault="00271758" w:rsidP="00271758">
      <w:pPr>
        <w:overflowPunct/>
        <w:autoSpaceDE/>
        <w:autoSpaceDN/>
        <w:adjustRightInd/>
        <w:rPr>
          <w:rFonts w:ascii="Verdana" w:hAnsi="Verdana" w:cs="Verdana"/>
          <w:sz w:val="24"/>
          <w:szCs w:val="24"/>
          <w:lang w:eastAsia="en-US"/>
        </w:rPr>
      </w:pPr>
    </w:p>
    <w:p w14:paraId="24B94D4F" w14:textId="6EB00808" w:rsidR="00271758" w:rsidRDefault="00271758" w:rsidP="00271758">
      <w:pPr>
        <w:overflowPunct/>
        <w:autoSpaceDE/>
        <w:autoSpaceDN/>
        <w:adjustRightInd/>
        <w:contextualSpacing/>
        <w:jc w:val="left"/>
        <w:rPr>
          <w:rFonts w:ascii="Verdana" w:hAnsi="Verdana" w:cs="Verdana"/>
          <w:b/>
          <w:bCs/>
          <w:u w:val="single"/>
          <w:lang w:eastAsia="en-US"/>
        </w:rPr>
      </w:pPr>
      <w:r w:rsidRPr="00271758">
        <w:rPr>
          <w:rFonts w:ascii="Verdana" w:hAnsi="Verdana" w:cs="Verdana"/>
          <w:b/>
          <w:bCs/>
          <w:u w:val="single"/>
          <w:lang w:eastAsia="en-US"/>
        </w:rPr>
        <w:t>NOTA: No es podran superar els preus unitaris màxims establerts.</w:t>
      </w:r>
    </w:p>
    <w:p w14:paraId="4C655F65" w14:textId="77777777" w:rsidR="008D3164" w:rsidRDefault="008D3164" w:rsidP="00271758">
      <w:pPr>
        <w:overflowPunct/>
        <w:autoSpaceDE/>
        <w:autoSpaceDN/>
        <w:adjustRightInd/>
        <w:contextualSpacing/>
        <w:jc w:val="left"/>
        <w:rPr>
          <w:rFonts w:ascii="Verdana" w:hAnsi="Verdana" w:cs="Verdana"/>
          <w:b/>
          <w:bCs/>
          <w:u w:val="single"/>
          <w:lang w:eastAsia="en-US"/>
        </w:rPr>
      </w:pPr>
    </w:p>
    <w:tbl>
      <w:tblPr>
        <w:tblStyle w:val="Tablaconcuadrcula"/>
        <w:tblW w:w="11057" w:type="dxa"/>
        <w:tblInd w:w="-1281" w:type="dxa"/>
        <w:tblLook w:val="04A0" w:firstRow="1" w:lastRow="0" w:firstColumn="1" w:lastColumn="0" w:noHBand="0" w:noVBand="1"/>
      </w:tblPr>
      <w:tblGrid>
        <w:gridCol w:w="4537"/>
        <w:gridCol w:w="1417"/>
        <w:gridCol w:w="1402"/>
        <w:gridCol w:w="866"/>
        <w:gridCol w:w="1418"/>
        <w:gridCol w:w="1417"/>
      </w:tblGrid>
      <w:tr w:rsidR="008D3164" w:rsidRPr="007D31A3" w14:paraId="37BD948D" w14:textId="77777777" w:rsidTr="00DE1D78">
        <w:tc>
          <w:tcPr>
            <w:tcW w:w="4537" w:type="dxa"/>
            <w:shd w:val="clear" w:color="auto" w:fill="D9D9D9" w:themeFill="background1" w:themeFillShade="D9"/>
            <w:vAlign w:val="center"/>
          </w:tcPr>
          <w:p w14:paraId="71BB30E5" w14:textId="6C0F3974" w:rsidR="008D3164" w:rsidRPr="007D31A3" w:rsidRDefault="008D3164" w:rsidP="007D31A3">
            <w:pPr>
              <w:overflowPunct/>
              <w:autoSpaceDE/>
              <w:autoSpaceDN/>
              <w:adjustRightInd/>
              <w:contextualSpacing/>
              <w:jc w:val="center"/>
              <w:rPr>
                <w:rFonts w:ascii="Verdana" w:hAnsi="Verdana" w:cs="Verdana"/>
                <w:b/>
                <w:bCs/>
                <w:sz w:val="16"/>
                <w:szCs w:val="16"/>
                <w:lang w:eastAsia="en-US"/>
              </w:rPr>
            </w:pPr>
            <w:r w:rsidRPr="007D31A3">
              <w:rPr>
                <w:rFonts w:ascii="Verdana" w:hAnsi="Verdana" w:cs="Verdana"/>
                <w:b/>
                <w:bCs/>
                <w:sz w:val="16"/>
                <w:szCs w:val="16"/>
                <w:lang w:eastAsia="en-US"/>
              </w:rPr>
              <w:t>Concepte</w:t>
            </w:r>
          </w:p>
        </w:tc>
        <w:tc>
          <w:tcPr>
            <w:tcW w:w="1417" w:type="dxa"/>
            <w:shd w:val="clear" w:color="auto" w:fill="D9D9D9" w:themeFill="background1" w:themeFillShade="D9"/>
            <w:vAlign w:val="center"/>
          </w:tcPr>
          <w:p w14:paraId="40A70EF5" w14:textId="77777777" w:rsidR="008D3164" w:rsidRDefault="001E5702" w:rsidP="007D31A3">
            <w:pPr>
              <w:overflowPunct/>
              <w:autoSpaceDE/>
              <w:autoSpaceDN/>
              <w:adjustRightInd/>
              <w:contextualSpacing/>
              <w:jc w:val="center"/>
              <w:rPr>
                <w:rFonts w:ascii="Verdana" w:hAnsi="Verdana" w:cs="Verdana"/>
                <w:b/>
                <w:bCs/>
                <w:sz w:val="16"/>
                <w:szCs w:val="16"/>
                <w:lang w:eastAsia="en-US"/>
              </w:rPr>
            </w:pPr>
            <w:r>
              <w:rPr>
                <w:rFonts w:ascii="Verdana" w:hAnsi="Verdana" w:cs="Verdana"/>
                <w:b/>
                <w:bCs/>
                <w:sz w:val="16"/>
                <w:szCs w:val="16"/>
                <w:lang w:eastAsia="en-US"/>
              </w:rPr>
              <w:t>Preu unitari màxim</w:t>
            </w:r>
          </w:p>
          <w:p w14:paraId="354FBB40" w14:textId="4430E509" w:rsidR="001E5702" w:rsidRPr="007D31A3" w:rsidRDefault="001E5702" w:rsidP="007D31A3">
            <w:pPr>
              <w:overflowPunct/>
              <w:autoSpaceDE/>
              <w:autoSpaceDN/>
              <w:adjustRightInd/>
              <w:contextualSpacing/>
              <w:jc w:val="center"/>
              <w:rPr>
                <w:rFonts w:ascii="Verdana" w:hAnsi="Verdana" w:cs="Verdana"/>
                <w:b/>
                <w:bCs/>
                <w:sz w:val="16"/>
                <w:szCs w:val="16"/>
                <w:lang w:eastAsia="en-US"/>
              </w:rPr>
            </w:pPr>
            <w:r>
              <w:rPr>
                <w:rFonts w:ascii="Verdana" w:hAnsi="Verdana" w:cs="Verdana"/>
                <w:b/>
                <w:bCs/>
                <w:sz w:val="16"/>
                <w:szCs w:val="16"/>
                <w:lang w:eastAsia="en-US"/>
              </w:rPr>
              <w:t>(IVA exclòs)</w:t>
            </w:r>
          </w:p>
        </w:tc>
        <w:tc>
          <w:tcPr>
            <w:tcW w:w="1402" w:type="dxa"/>
            <w:shd w:val="clear" w:color="auto" w:fill="D9D9D9" w:themeFill="background1" w:themeFillShade="D9"/>
            <w:vAlign w:val="center"/>
          </w:tcPr>
          <w:p w14:paraId="0990D43A" w14:textId="2AD85C3F" w:rsidR="001E5702" w:rsidRDefault="001E5702" w:rsidP="001E5702">
            <w:pPr>
              <w:overflowPunct/>
              <w:autoSpaceDE/>
              <w:autoSpaceDN/>
              <w:adjustRightInd/>
              <w:contextualSpacing/>
              <w:jc w:val="center"/>
              <w:rPr>
                <w:rFonts w:ascii="Verdana" w:hAnsi="Verdana" w:cs="Verdana"/>
                <w:b/>
                <w:bCs/>
                <w:sz w:val="16"/>
                <w:szCs w:val="16"/>
                <w:lang w:eastAsia="en-US"/>
              </w:rPr>
            </w:pPr>
            <w:r>
              <w:rPr>
                <w:rFonts w:ascii="Verdana" w:hAnsi="Verdana" w:cs="Verdana"/>
                <w:b/>
                <w:bCs/>
                <w:sz w:val="16"/>
                <w:szCs w:val="16"/>
                <w:lang w:eastAsia="en-US"/>
              </w:rPr>
              <w:t>Preu unitari ofert</w:t>
            </w:r>
          </w:p>
          <w:p w14:paraId="4ECF5C0B" w14:textId="66D1AFA1" w:rsidR="008D3164" w:rsidRPr="007D31A3" w:rsidRDefault="001E5702" w:rsidP="007D31A3">
            <w:pPr>
              <w:overflowPunct/>
              <w:autoSpaceDE/>
              <w:autoSpaceDN/>
              <w:adjustRightInd/>
              <w:contextualSpacing/>
              <w:jc w:val="center"/>
              <w:rPr>
                <w:rFonts w:ascii="Verdana" w:hAnsi="Verdana" w:cs="Verdana"/>
                <w:b/>
                <w:bCs/>
                <w:sz w:val="16"/>
                <w:szCs w:val="16"/>
                <w:lang w:eastAsia="en-US"/>
              </w:rPr>
            </w:pPr>
            <w:r>
              <w:rPr>
                <w:rFonts w:ascii="Verdana" w:hAnsi="Verdana" w:cs="Verdana"/>
                <w:b/>
                <w:bCs/>
                <w:sz w:val="16"/>
                <w:szCs w:val="16"/>
                <w:lang w:eastAsia="en-US"/>
              </w:rPr>
              <w:t>(IVA exclòs)</w:t>
            </w:r>
          </w:p>
        </w:tc>
        <w:tc>
          <w:tcPr>
            <w:tcW w:w="866" w:type="dxa"/>
            <w:shd w:val="clear" w:color="auto" w:fill="D9D9D9" w:themeFill="background1" w:themeFillShade="D9"/>
            <w:vAlign w:val="center"/>
          </w:tcPr>
          <w:p w14:paraId="040AEB04" w14:textId="6D494641" w:rsidR="008D3164" w:rsidRPr="007D31A3" w:rsidRDefault="001E5702" w:rsidP="007D31A3">
            <w:pPr>
              <w:overflowPunct/>
              <w:autoSpaceDE/>
              <w:autoSpaceDN/>
              <w:adjustRightInd/>
              <w:contextualSpacing/>
              <w:jc w:val="center"/>
              <w:rPr>
                <w:rFonts w:ascii="Verdana" w:hAnsi="Verdana" w:cs="Verdana"/>
                <w:b/>
                <w:bCs/>
                <w:sz w:val="16"/>
                <w:szCs w:val="16"/>
                <w:lang w:eastAsia="en-US"/>
              </w:rPr>
            </w:pPr>
            <w:r>
              <w:rPr>
                <w:rFonts w:ascii="Verdana" w:hAnsi="Verdana" w:cs="Verdana"/>
                <w:b/>
                <w:bCs/>
                <w:sz w:val="16"/>
                <w:szCs w:val="16"/>
                <w:lang w:eastAsia="en-US"/>
              </w:rPr>
              <w:t>Unitats</w:t>
            </w:r>
          </w:p>
        </w:tc>
        <w:tc>
          <w:tcPr>
            <w:tcW w:w="1418" w:type="dxa"/>
            <w:shd w:val="clear" w:color="auto" w:fill="D9D9D9" w:themeFill="background1" w:themeFillShade="D9"/>
            <w:vAlign w:val="center"/>
          </w:tcPr>
          <w:p w14:paraId="40EDA414" w14:textId="77777777" w:rsidR="008D3164" w:rsidRDefault="001E5702" w:rsidP="007D31A3">
            <w:pPr>
              <w:overflowPunct/>
              <w:autoSpaceDE/>
              <w:autoSpaceDN/>
              <w:adjustRightInd/>
              <w:contextualSpacing/>
              <w:jc w:val="center"/>
              <w:rPr>
                <w:rFonts w:ascii="Verdana" w:hAnsi="Verdana" w:cs="Verdana"/>
                <w:b/>
                <w:bCs/>
                <w:sz w:val="16"/>
                <w:szCs w:val="16"/>
                <w:lang w:eastAsia="en-US"/>
              </w:rPr>
            </w:pPr>
            <w:r>
              <w:rPr>
                <w:rFonts w:ascii="Verdana" w:hAnsi="Verdana" w:cs="Verdana"/>
                <w:b/>
                <w:bCs/>
                <w:sz w:val="16"/>
                <w:szCs w:val="16"/>
                <w:lang w:eastAsia="en-US"/>
              </w:rPr>
              <w:t xml:space="preserve">Preu total màxim </w:t>
            </w:r>
          </w:p>
          <w:p w14:paraId="31E6A3D6" w14:textId="57C12100" w:rsidR="001E5702" w:rsidRPr="007D31A3" w:rsidRDefault="001E5702" w:rsidP="007D31A3">
            <w:pPr>
              <w:overflowPunct/>
              <w:autoSpaceDE/>
              <w:autoSpaceDN/>
              <w:adjustRightInd/>
              <w:contextualSpacing/>
              <w:jc w:val="center"/>
              <w:rPr>
                <w:rFonts w:ascii="Verdana" w:hAnsi="Verdana" w:cs="Verdana"/>
                <w:b/>
                <w:bCs/>
                <w:sz w:val="16"/>
                <w:szCs w:val="16"/>
                <w:lang w:eastAsia="en-US"/>
              </w:rPr>
            </w:pPr>
            <w:r>
              <w:rPr>
                <w:rFonts w:ascii="Verdana" w:hAnsi="Verdana" w:cs="Verdana"/>
                <w:b/>
                <w:bCs/>
                <w:sz w:val="16"/>
                <w:szCs w:val="16"/>
                <w:lang w:eastAsia="en-US"/>
              </w:rPr>
              <w:t>(IVA exclòs)</w:t>
            </w:r>
          </w:p>
        </w:tc>
        <w:tc>
          <w:tcPr>
            <w:tcW w:w="1417" w:type="dxa"/>
            <w:shd w:val="clear" w:color="auto" w:fill="D9D9D9" w:themeFill="background1" w:themeFillShade="D9"/>
            <w:vAlign w:val="center"/>
          </w:tcPr>
          <w:p w14:paraId="03FC6094" w14:textId="131AC257" w:rsidR="001E5702" w:rsidRDefault="001E5702" w:rsidP="001E5702">
            <w:pPr>
              <w:overflowPunct/>
              <w:autoSpaceDE/>
              <w:autoSpaceDN/>
              <w:adjustRightInd/>
              <w:contextualSpacing/>
              <w:jc w:val="center"/>
              <w:rPr>
                <w:rFonts w:ascii="Verdana" w:hAnsi="Verdana" w:cs="Verdana"/>
                <w:b/>
                <w:bCs/>
                <w:sz w:val="16"/>
                <w:szCs w:val="16"/>
                <w:lang w:eastAsia="en-US"/>
              </w:rPr>
            </w:pPr>
            <w:r>
              <w:rPr>
                <w:rFonts w:ascii="Verdana" w:hAnsi="Verdana" w:cs="Verdana"/>
                <w:b/>
                <w:bCs/>
                <w:sz w:val="16"/>
                <w:szCs w:val="16"/>
                <w:lang w:eastAsia="en-US"/>
              </w:rPr>
              <w:t xml:space="preserve">Preu total ofert </w:t>
            </w:r>
          </w:p>
          <w:p w14:paraId="78282919" w14:textId="0411B628" w:rsidR="008D3164" w:rsidRPr="007D31A3" w:rsidRDefault="001E5702" w:rsidP="001E5702">
            <w:pPr>
              <w:overflowPunct/>
              <w:autoSpaceDE/>
              <w:autoSpaceDN/>
              <w:adjustRightInd/>
              <w:contextualSpacing/>
              <w:jc w:val="center"/>
              <w:rPr>
                <w:rFonts w:ascii="Verdana" w:hAnsi="Verdana" w:cs="Verdana"/>
                <w:b/>
                <w:bCs/>
                <w:sz w:val="16"/>
                <w:szCs w:val="16"/>
                <w:lang w:eastAsia="en-US"/>
              </w:rPr>
            </w:pPr>
            <w:r>
              <w:rPr>
                <w:rFonts w:ascii="Verdana" w:hAnsi="Verdana" w:cs="Verdana"/>
                <w:b/>
                <w:bCs/>
                <w:sz w:val="16"/>
                <w:szCs w:val="16"/>
                <w:lang w:eastAsia="en-US"/>
              </w:rPr>
              <w:t>(IVA exclòs)</w:t>
            </w:r>
          </w:p>
        </w:tc>
      </w:tr>
      <w:tr w:rsidR="00F50429" w:rsidRPr="008D3164" w14:paraId="2FEA14B3" w14:textId="77777777" w:rsidTr="00E012EB">
        <w:tc>
          <w:tcPr>
            <w:tcW w:w="4537" w:type="dxa"/>
          </w:tcPr>
          <w:p w14:paraId="54AE7EE0" w14:textId="4F4338BA" w:rsidR="00F50429" w:rsidRDefault="00F50429" w:rsidP="00F50429">
            <w:pPr>
              <w:rPr>
                <w:rFonts w:ascii="Verdana" w:hAnsi="Verdana" w:cs="Verdana"/>
                <w:b/>
                <w:bCs/>
                <w:u w:val="single"/>
              </w:rPr>
            </w:pPr>
            <w:r w:rsidRPr="00CC566B">
              <w:rPr>
                <w:rFonts w:ascii="Verdana" w:hAnsi="Verdana" w:cs="Verdana"/>
                <w:b/>
                <w:bCs/>
                <w:u w:val="single"/>
              </w:rPr>
              <w:t xml:space="preserve">Controls periòdics d’emissions a </w:t>
            </w:r>
            <w:r w:rsidRPr="005D102E">
              <w:rPr>
                <w:rFonts w:ascii="Verdana" w:hAnsi="Verdana" w:cs="Verdana"/>
                <w:b/>
                <w:bCs/>
                <w:u w:val="single"/>
              </w:rPr>
              <w:t>l’atmosfera (*):</w:t>
            </w:r>
          </w:p>
          <w:p w14:paraId="7EF8B16C" w14:textId="0397F0DC" w:rsidR="00F50429" w:rsidRPr="008D3164" w:rsidRDefault="00F50429" w:rsidP="00F50429">
            <w:pPr>
              <w:overflowPunct/>
              <w:autoSpaceDE/>
              <w:autoSpaceDN/>
              <w:adjustRightInd/>
              <w:contextualSpacing/>
              <w:jc w:val="left"/>
              <w:rPr>
                <w:rFonts w:ascii="Verdana" w:hAnsi="Verdana" w:cs="Verdana"/>
                <w:sz w:val="16"/>
                <w:szCs w:val="16"/>
                <w:lang w:eastAsia="en-US"/>
              </w:rPr>
            </w:pPr>
            <w:r w:rsidRPr="00CC566B">
              <w:rPr>
                <w:rFonts w:ascii="Verdana" w:hAnsi="Verdana" w:cs="Verdana"/>
              </w:rPr>
              <w:t xml:space="preserve">Control periòdic </w:t>
            </w:r>
            <w:r>
              <w:rPr>
                <w:rFonts w:ascii="Verdana" w:hAnsi="Verdana" w:cs="Verdana"/>
              </w:rPr>
              <w:t>focus emissors</w:t>
            </w:r>
          </w:p>
        </w:tc>
        <w:tc>
          <w:tcPr>
            <w:tcW w:w="1417" w:type="dxa"/>
            <w:vAlign w:val="center"/>
          </w:tcPr>
          <w:p w14:paraId="25BB7206" w14:textId="2D93B55C" w:rsidR="00F50429" w:rsidRPr="008D3164" w:rsidRDefault="00F50429" w:rsidP="00F50429">
            <w:pPr>
              <w:overflowPunct/>
              <w:autoSpaceDE/>
              <w:autoSpaceDN/>
              <w:adjustRightInd/>
              <w:contextualSpacing/>
              <w:jc w:val="center"/>
              <w:rPr>
                <w:rFonts w:ascii="Verdana" w:hAnsi="Verdana" w:cs="Verdana"/>
                <w:sz w:val="16"/>
                <w:szCs w:val="16"/>
                <w:lang w:eastAsia="en-US"/>
              </w:rPr>
            </w:pPr>
            <w:r>
              <w:rPr>
                <w:rFonts w:ascii="Verdana" w:hAnsi="Verdana" w:cs="Verdana"/>
                <w:sz w:val="16"/>
                <w:szCs w:val="16"/>
                <w:lang w:eastAsia="en-US"/>
              </w:rPr>
              <w:t>1.575,02.-€</w:t>
            </w:r>
          </w:p>
        </w:tc>
        <w:tc>
          <w:tcPr>
            <w:tcW w:w="1402" w:type="dxa"/>
            <w:vAlign w:val="center"/>
          </w:tcPr>
          <w:p w14:paraId="23121856" w14:textId="354A6F20" w:rsidR="00F50429" w:rsidRPr="008D3164" w:rsidRDefault="00F50429" w:rsidP="00F50429">
            <w:pPr>
              <w:overflowPunct/>
              <w:autoSpaceDE/>
              <w:autoSpaceDN/>
              <w:adjustRightInd/>
              <w:contextualSpacing/>
              <w:jc w:val="center"/>
              <w:rPr>
                <w:rFonts w:ascii="Verdana" w:hAnsi="Verdana" w:cs="Verdana"/>
                <w:sz w:val="16"/>
                <w:szCs w:val="16"/>
                <w:lang w:eastAsia="en-US"/>
              </w:rPr>
            </w:pPr>
            <w:r>
              <w:rPr>
                <w:rFonts w:ascii="Verdana" w:hAnsi="Verdana" w:cs="Verdana"/>
                <w:sz w:val="16"/>
                <w:szCs w:val="16"/>
                <w:lang w:eastAsia="en-US"/>
              </w:rPr>
              <w:t>...... .-€</w:t>
            </w:r>
          </w:p>
        </w:tc>
        <w:tc>
          <w:tcPr>
            <w:tcW w:w="866" w:type="dxa"/>
            <w:vAlign w:val="center"/>
          </w:tcPr>
          <w:p w14:paraId="083C7203" w14:textId="56835BFF" w:rsidR="00F50429" w:rsidRPr="008D3164" w:rsidRDefault="00F50429" w:rsidP="00F50429">
            <w:pPr>
              <w:overflowPunct/>
              <w:autoSpaceDE/>
              <w:autoSpaceDN/>
              <w:adjustRightInd/>
              <w:contextualSpacing/>
              <w:jc w:val="center"/>
              <w:rPr>
                <w:rFonts w:ascii="Verdana" w:hAnsi="Verdana" w:cs="Verdana"/>
                <w:sz w:val="16"/>
                <w:szCs w:val="16"/>
                <w:lang w:eastAsia="en-US"/>
              </w:rPr>
            </w:pPr>
            <w:r>
              <w:rPr>
                <w:rFonts w:ascii="Verdana" w:hAnsi="Verdana" w:cs="Verdana"/>
                <w:sz w:val="16"/>
                <w:szCs w:val="16"/>
                <w:lang w:eastAsia="en-US"/>
              </w:rPr>
              <w:t>6</w:t>
            </w:r>
          </w:p>
        </w:tc>
        <w:tc>
          <w:tcPr>
            <w:tcW w:w="1418" w:type="dxa"/>
            <w:vAlign w:val="center"/>
          </w:tcPr>
          <w:p w14:paraId="11EE9D9B" w14:textId="698296C5" w:rsidR="00F50429" w:rsidRPr="008D3164" w:rsidRDefault="00F50429" w:rsidP="00F50429">
            <w:pPr>
              <w:overflowPunct/>
              <w:autoSpaceDE/>
              <w:autoSpaceDN/>
              <w:adjustRightInd/>
              <w:contextualSpacing/>
              <w:jc w:val="center"/>
              <w:rPr>
                <w:rFonts w:ascii="Verdana" w:hAnsi="Verdana" w:cs="Verdana"/>
                <w:sz w:val="16"/>
                <w:szCs w:val="16"/>
                <w:lang w:eastAsia="en-US"/>
              </w:rPr>
            </w:pPr>
            <w:r>
              <w:rPr>
                <w:rFonts w:ascii="Verdana" w:hAnsi="Verdana" w:cs="Verdana"/>
                <w:sz w:val="16"/>
                <w:szCs w:val="16"/>
                <w:lang w:eastAsia="en-US"/>
              </w:rPr>
              <w:t>9.450,12.-€</w:t>
            </w:r>
          </w:p>
        </w:tc>
        <w:tc>
          <w:tcPr>
            <w:tcW w:w="1417" w:type="dxa"/>
            <w:vAlign w:val="center"/>
          </w:tcPr>
          <w:p w14:paraId="0A2105D9" w14:textId="05DD2627" w:rsidR="00F50429" w:rsidRPr="008D3164" w:rsidRDefault="00F50429" w:rsidP="00F50429">
            <w:pPr>
              <w:overflowPunct/>
              <w:autoSpaceDE/>
              <w:autoSpaceDN/>
              <w:adjustRightInd/>
              <w:contextualSpacing/>
              <w:jc w:val="center"/>
              <w:rPr>
                <w:rFonts w:ascii="Verdana" w:hAnsi="Verdana" w:cs="Verdana"/>
                <w:sz w:val="16"/>
                <w:szCs w:val="16"/>
                <w:lang w:eastAsia="en-US"/>
              </w:rPr>
            </w:pPr>
            <w:r>
              <w:rPr>
                <w:rFonts w:ascii="Verdana" w:hAnsi="Verdana" w:cs="Verdana"/>
                <w:sz w:val="16"/>
                <w:szCs w:val="16"/>
                <w:lang w:eastAsia="en-US"/>
              </w:rPr>
              <w:t>...... .-€</w:t>
            </w:r>
          </w:p>
        </w:tc>
      </w:tr>
      <w:tr w:rsidR="00F50429" w:rsidRPr="008D3164" w14:paraId="4F17683D" w14:textId="77777777" w:rsidTr="00E012EB">
        <w:tc>
          <w:tcPr>
            <w:tcW w:w="4537" w:type="dxa"/>
          </w:tcPr>
          <w:p w14:paraId="4DB514B9" w14:textId="62EA1F55" w:rsidR="00F50429" w:rsidRDefault="00F50429" w:rsidP="00F50429">
            <w:pPr>
              <w:rPr>
                <w:rFonts w:ascii="Verdana" w:hAnsi="Verdana" w:cs="Verdana"/>
                <w:b/>
                <w:bCs/>
                <w:u w:val="single"/>
              </w:rPr>
            </w:pPr>
            <w:r>
              <w:rPr>
                <w:rFonts w:ascii="Verdana" w:hAnsi="Verdana" w:cs="Verdana"/>
                <w:b/>
                <w:bCs/>
                <w:u w:val="single"/>
              </w:rPr>
              <w:t>Nivell de Garantia de Qualitat 2</w:t>
            </w:r>
            <w:r w:rsidRPr="00CC566B">
              <w:rPr>
                <w:rFonts w:ascii="Verdana" w:hAnsi="Verdana" w:cs="Verdana"/>
                <w:b/>
                <w:bCs/>
                <w:u w:val="single"/>
              </w:rPr>
              <w:t xml:space="preserve"> (</w:t>
            </w:r>
            <w:r>
              <w:rPr>
                <w:rFonts w:ascii="Verdana" w:hAnsi="Verdana" w:cs="Verdana"/>
                <w:b/>
                <w:bCs/>
                <w:u w:val="single"/>
              </w:rPr>
              <w:t>NGQ2</w:t>
            </w:r>
            <w:r w:rsidRPr="00CC566B">
              <w:rPr>
                <w:rFonts w:ascii="Verdana" w:hAnsi="Verdana" w:cs="Verdana"/>
                <w:b/>
                <w:bCs/>
                <w:u w:val="single"/>
              </w:rPr>
              <w:t>)</w:t>
            </w:r>
            <w:r>
              <w:rPr>
                <w:rFonts w:ascii="Verdana" w:hAnsi="Verdana" w:cs="Verdana"/>
                <w:b/>
                <w:bCs/>
                <w:u w:val="single"/>
              </w:rPr>
              <w:t>:</w:t>
            </w:r>
          </w:p>
          <w:p w14:paraId="4228D9B7" w14:textId="7FF319D3" w:rsidR="00F50429" w:rsidRPr="008D3164" w:rsidRDefault="00F50429" w:rsidP="00F50429">
            <w:pPr>
              <w:overflowPunct/>
              <w:autoSpaceDE/>
              <w:autoSpaceDN/>
              <w:adjustRightInd/>
              <w:contextualSpacing/>
              <w:jc w:val="left"/>
              <w:rPr>
                <w:rFonts w:ascii="Verdana" w:hAnsi="Verdana" w:cs="Verdana"/>
                <w:sz w:val="16"/>
                <w:szCs w:val="16"/>
                <w:lang w:eastAsia="en-US"/>
              </w:rPr>
            </w:pPr>
            <w:r w:rsidRPr="00CC566B">
              <w:rPr>
                <w:rFonts w:ascii="Verdana" w:hAnsi="Verdana" w:cs="Verdana"/>
              </w:rPr>
              <w:t>Realització d</w:t>
            </w:r>
            <w:r>
              <w:rPr>
                <w:rFonts w:ascii="Verdana" w:hAnsi="Verdana" w:cs="Verdana"/>
              </w:rPr>
              <w:t>el NGQ2</w:t>
            </w:r>
          </w:p>
        </w:tc>
        <w:tc>
          <w:tcPr>
            <w:tcW w:w="1417" w:type="dxa"/>
            <w:vAlign w:val="center"/>
          </w:tcPr>
          <w:p w14:paraId="34350E48" w14:textId="4CD5265F" w:rsidR="00F50429" w:rsidRPr="008D3164" w:rsidRDefault="00F50429" w:rsidP="00F50429">
            <w:pPr>
              <w:overflowPunct/>
              <w:autoSpaceDE/>
              <w:autoSpaceDN/>
              <w:adjustRightInd/>
              <w:contextualSpacing/>
              <w:jc w:val="center"/>
              <w:rPr>
                <w:rFonts w:ascii="Verdana" w:hAnsi="Verdana" w:cs="Verdana"/>
                <w:sz w:val="16"/>
                <w:szCs w:val="16"/>
                <w:lang w:eastAsia="en-US"/>
              </w:rPr>
            </w:pPr>
            <w:r>
              <w:rPr>
                <w:rFonts w:ascii="Verdana" w:hAnsi="Verdana" w:cs="Verdana"/>
                <w:sz w:val="16"/>
                <w:szCs w:val="16"/>
                <w:lang w:eastAsia="en-US"/>
              </w:rPr>
              <w:t>-</w:t>
            </w:r>
          </w:p>
        </w:tc>
        <w:tc>
          <w:tcPr>
            <w:tcW w:w="1402" w:type="dxa"/>
            <w:vAlign w:val="center"/>
          </w:tcPr>
          <w:p w14:paraId="7271C0F6" w14:textId="282DD91D" w:rsidR="00F50429" w:rsidRPr="008D3164" w:rsidRDefault="00F50429" w:rsidP="00F50429">
            <w:pPr>
              <w:overflowPunct/>
              <w:autoSpaceDE/>
              <w:autoSpaceDN/>
              <w:adjustRightInd/>
              <w:contextualSpacing/>
              <w:jc w:val="center"/>
              <w:rPr>
                <w:rFonts w:ascii="Verdana" w:hAnsi="Verdana" w:cs="Verdana"/>
                <w:sz w:val="16"/>
                <w:szCs w:val="16"/>
                <w:lang w:eastAsia="en-US"/>
              </w:rPr>
            </w:pPr>
            <w:r>
              <w:rPr>
                <w:rFonts w:ascii="Verdana" w:hAnsi="Verdana" w:cs="Verdana"/>
                <w:sz w:val="16"/>
                <w:szCs w:val="16"/>
                <w:lang w:eastAsia="en-US"/>
              </w:rPr>
              <w:t>-</w:t>
            </w:r>
          </w:p>
        </w:tc>
        <w:tc>
          <w:tcPr>
            <w:tcW w:w="866" w:type="dxa"/>
            <w:vAlign w:val="center"/>
          </w:tcPr>
          <w:p w14:paraId="11049149" w14:textId="48930FE2" w:rsidR="00F50429" w:rsidRPr="008D3164" w:rsidRDefault="00F50429" w:rsidP="00F50429">
            <w:pPr>
              <w:overflowPunct/>
              <w:autoSpaceDE/>
              <w:autoSpaceDN/>
              <w:adjustRightInd/>
              <w:contextualSpacing/>
              <w:jc w:val="center"/>
              <w:rPr>
                <w:rFonts w:ascii="Verdana" w:hAnsi="Verdana" w:cs="Verdana"/>
                <w:sz w:val="16"/>
                <w:szCs w:val="16"/>
                <w:lang w:eastAsia="en-US"/>
              </w:rPr>
            </w:pPr>
            <w:r>
              <w:rPr>
                <w:rFonts w:ascii="Verdana" w:hAnsi="Verdana" w:cs="Verdana"/>
                <w:sz w:val="16"/>
                <w:szCs w:val="16"/>
                <w:lang w:eastAsia="en-US"/>
              </w:rPr>
              <w:t>-</w:t>
            </w:r>
          </w:p>
        </w:tc>
        <w:tc>
          <w:tcPr>
            <w:tcW w:w="1418" w:type="dxa"/>
            <w:vAlign w:val="center"/>
          </w:tcPr>
          <w:p w14:paraId="774650FE" w14:textId="39CDE708" w:rsidR="00F50429" w:rsidRPr="008D3164" w:rsidRDefault="00F50429" w:rsidP="00F50429">
            <w:pPr>
              <w:overflowPunct/>
              <w:autoSpaceDE/>
              <w:autoSpaceDN/>
              <w:adjustRightInd/>
              <w:contextualSpacing/>
              <w:jc w:val="center"/>
              <w:rPr>
                <w:rFonts w:ascii="Verdana" w:hAnsi="Verdana" w:cs="Verdana"/>
                <w:sz w:val="16"/>
                <w:szCs w:val="16"/>
                <w:lang w:eastAsia="en-US"/>
              </w:rPr>
            </w:pPr>
            <w:r>
              <w:rPr>
                <w:rFonts w:ascii="Verdana" w:hAnsi="Verdana" w:cs="Verdana"/>
                <w:sz w:val="16"/>
                <w:szCs w:val="16"/>
                <w:lang w:eastAsia="en-US"/>
              </w:rPr>
              <w:t>5.109,50.-€</w:t>
            </w:r>
          </w:p>
        </w:tc>
        <w:tc>
          <w:tcPr>
            <w:tcW w:w="1417" w:type="dxa"/>
            <w:vAlign w:val="center"/>
          </w:tcPr>
          <w:p w14:paraId="5F9E184F" w14:textId="77FCA96C" w:rsidR="00F50429" w:rsidRPr="008D3164" w:rsidRDefault="00F50429" w:rsidP="00F50429">
            <w:pPr>
              <w:overflowPunct/>
              <w:autoSpaceDE/>
              <w:autoSpaceDN/>
              <w:adjustRightInd/>
              <w:contextualSpacing/>
              <w:jc w:val="center"/>
              <w:rPr>
                <w:rFonts w:ascii="Verdana" w:hAnsi="Verdana" w:cs="Verdana"/>
                <w:sz w:val="16"/>
                <w:szCs w:val="16"/>
                <w:lang w:eastAsia="en-US"/>
              </w:rPr>
            </w:pPr>
            <w:r>
              <w:rPr>
                <w:rFonts w:ascii="Verdana" w:hAnsi="Verdana" w:cs="Verdana"/>
                <w:sz w:val="16"/>
                <w:szCs w:val="16"/>
                <w:lang w:eastAsia="en-US"/>
              </w:rPr>
              <w:t>...... .-€</w:t>
            </w:r>
          </w:p>
        </w:tc>
      </w:tr>
      <w:tr w:rsidR="00F50429" w:rsidRPr="008D3164" w14:paraId="42DFA309" w14:textId="77777777" w:rsidTr="00E012EB">
        <w:tc>
          <w:tcPr>
            <w:tcW w:w="4537" w:type="dxa"/>
          </w:tcPr>
          <w:p w14:paraId="304EECDE" w14:textId="4AC0F8BD" w:rsidR="00F50429" w:rsidRDefault="00F50429" w:rsidP="00F50429">
            <w:pPr>
              <w:rPr>
                <w:rFonts w:ascii="Verdana" w:hAnsi="Verdana" w:cs="Verdana"/>
                <w:b/>
                <w:bCs/>
                <w:u w:val="single"/>
              </w:rPr>
            </w:pPr>
            <w:r w:rsidRPr="00CC566B">
              <w:rPr>
                <w:rFonts w:ascii="Verdana" w:hAnsi="Verdana" w:cs="Verdana"/>
                <w:b/>
                <w:bCs/>
                <w:u w:val="single"/>
              </w:rPr>
              <w:t>Control Atmosfèric de l’Establiment (CAE)</w:t>
            </w:r>
            <w:r>
              <w:rPr>
                <w:rFonts w:ascii="Verdana" w:hAnsi="Verdana" w:cs="Verdana"/>
                <w:b/>
                <w:bCs/>
                <w:u w:val="single"/>
              </w:rPr>
              <w:t>:</w:t>
            </w:r>
          </w:p>
          <w:p w14:paraId="5006C852" w14:textId="64EA640C" w:rsidR="00F50429" w:rsidRPr="008D3164" w:rsidRDefault="00F50429" w:rsidP="00F50429">
            <w:pPr>
              <w:overflowPunct/>
              <w:autoSpaceDE/>
              <w:autoSpaceDN/>
              <w:adjustRightInd/>
              <w:contextualSpacing/>
              <w:jc w:val="left"/>
              <w:rPr>
                <w:rFonts w:ascii="Verdana" w:hAnsi="Verdana" w:cs="Verdana"/>
                <w:sz w:val="16"/>
                <w:szCs w:val="16"/>
                <w:lang w:eastAsia="en-US"/>
              </w:rPr>
            </w:pPr>
            <w:r w:rsidRPr="00CC566B">
              <w:rPr>
                <w:rFonts w:ascii="Verdana" w:hAnsi="Verdana" w:cs="Verdana"/>
              </w:rPr>
              <w:t>Realització del control atmosfèric de l’Establiment</w:t>
            </w:r>
          </w:p>
        </w:tc>
        <w:tc>
          <w:tcPr>
            <w:tcW w:w="1417" w:type="dxa"/>
            <w:vAlign w:val="center"/>
          </w:tcPr>
          <w:p w14:paraId="2F3FDBAA" w14:textId="47573DF0" w:rsidR="00F50429" w:rsidRPr="008D3164" w:rsidRDefault="00F50429" w:rsidP="00F50429">
            <w:pPr>
              <w:overflowPunct/>
              <w:autoSpaceDE/>
              <w:autoSpaceDN/>
              <w:adjustRightInd/>
              <w:contextualSpacing/>
              <w:jc w:val="center"/>
              <w:rPr>
                <w:rFonts w:ascii="Verdana" w:hAnsi="Verdana" w:cs="Verdana"/>
                <w:sz w:val="16"/>
                <w:szCs w:val="16"/>
                <w:lang w:eastAsia="en-US"/>
              </w:rPr>
            </w:pPr>
            <w:r>
              <w:rPr>
                <w:rFonts w:ascii="Verdana" w:hAnsi="Verdana" w:cs="Verdana"/>
                <w:sz w:val="16"/>
                <w:szCs w:val="16"/>
                <w:lang w:eastAsia="en-US"/>
              </w:rPr>
              <w:t>-</w:t>
            </w:r>
          </w:p>
        </w:tc>
        <w:tc>
          <w:tcPr>
            <w:tcW w:w="1402" w:type="dxa"/>
            <w:vAlign w:val="center"/>
          </w:tcPr>
          <w:p w14:paraId="3FDAD57C" w14:textId="01EEF5C5" w:rsidR="00F50429" w:rsidRPr="008D3164" w:rsidRDefault="00F50429" w:rsidP="00F50429">
            <w:pPr>
              <w:overflowPunct/>
              <w:autoSpaceDE/>
              <w:autoSpaceDN/>
              <w:adjustRightInd/>
              <w:contextualSpacing/>
              <w:jc w:val="center"/>
              <w:rPr>
                <w:rFonts w:ascii="Verdana" w:hAnsi="Verdana" w:cs="Verdana"/>
                <w:sz w:val="16"/>
                <w:szCs w:val="16"/>
                <w:lang w:eastAsia="en-US"/>
              </w:rPr>
            </w:pPr>
            <w:r>
              <w:rPr>
                <w:rFonts w:ascii="Verdana" w:hAnsi="Verdana" w:cs="Verdana"/>
                <w:sz w:val="16"/>
                <w:szCs w:val="16"/>
                <w:lang w:eastAsia="en-US"/>
              </w:rPr>
              <w:t>-</w:t>
            </w:r>
          </w:p>
        </w:tc>
        <w:tc>
          <w:tcPr>
            <w:tcW w:w="866" w:type="dxa"/>
            <w:vAlign w:val="center"/>
          </w:tcPr>
          <w:p w14:paraId="493CCFE3" w14:textId="2AADD7D4" w:rsidR="00F50429" w:rsidRPr="008D3164" w:rsidRDefault="00F50429" w:rsidP="00F50429">
            <w:pPr>
              <w:overflowPunct/>
              <w:autoSpaceDE/>
              <w:autoSpaceDN/>
              <w:adjustRightInd/>
              <w:contextualSpacing/>
              <w:jc w:val="center"/>
              <w:rPr>
                <w:rFonts w:ascii="Verdana" w:hAnsi="Verdana" w:cs="Verdana"/>
                <w:sz w:val="16"/>
                <w:szCs w:val="16"/>
                <w:lang w:eastAsia="en-US"/>
              </w:rPr>
            </w:pPr>
            <w:r>
              <w:rPr>
                <w:rFonts w:ascii="Verdana" w:hAnsi="Verdana" w:cs="Verdana"/>
                <w:sz w:val="16"/>
                <w:szCs w:val="16"/>
                <w:lang w:eastAsia="en-US"/>
              </w:rPr>
              <w:t>-</w:t>
            </w:r>
          </w:p>
        </w:tc>
        <w:tc>
          <w:tcPr>
            <w:tcW w:w="1418" w:type="dxa"/>
            <w:vAlign w:val="center"/>
          </w:tcPr>
          <w:p w14:paraId="3D000923" w14:textId="7C06B68D" w:rsidR="00F50429" w:rsidRPr="008D3164" w:rsidRDefault="00F50429" w:rsidP="00F50429">
            <w:pPr>
              <w:overflowPunct/>
              <w:autoSpaceDE/>
              <w:autoSpaceDN/>
              <w:adjustRightInd/>
              <w:contextualSpacing/>
              <w:jc w:val="center"/>
              <w:rPr>
                <w:rFonts w:ascii="Verdana" w:hAnsi="Verdana" w:cs="Verdana"/>
                <w:sz w:val="16"/>
                <w:szCs w:val="16"/>
                <w:lang w:eastAsia="en-US"/>
              </w:rPr>
            </w:pPr>
            <w:r>
              <w:rPr>
                <w:rFonts w:ascii="Verdana" w:hAnsi="Verdana" w:cs="Verdana"/>
                <w:sz w:val="16"/>
                <w:szCs w:val="16"/>
                <w:lang w:eastAsia="en-US"/>
              </w:rPr>
              <w:t>699,60.-€</w:t>
            </w:r>
          </w:p>
        </w:tc>
        <w:tc>
          <w:tcPr>
            <w:tcW w:w="1417" w:type="dxa"/>
            <w:vAlign w:val="center"/>
          </w:tcPr>
          <w:p w14:paraId="456B5D1B" w14:textId="5706E61E" w:rsidR="00F50429" w:rsidRPr="008D3164" w:rsidRDefault="00F50429" w:rsidP="00F50429">
            <w:pPr>
              <w:overflowPunct/>
              <w:autoSpaceDE/>
              <w:autoSpaceDN/>
              <w:adjustRightInd/>
              <w:contextualSpacing/>
              <w:jc w:val="center"/>
              <w:rPr>
                <w:rFonts w:ascii="Verdana" w:hAnsi="Verdana" w:cs="Verdana"/>
                <w:sz w:val="16"/>
                <w:szCs w:val="16"/>
                <w:lang w:eastAsia="en-US"/>
              </w:rPr>
            </w:pPr>
            <w:r>
              <w:rPr>
                <w:rFonts w:ascii="Verdana" w:hAnsi="Verdana" w:cs="Verdana"/>
                <w:sz w:val="16"/>
                <w:szCs w:val="16"/>
                <w:lang w:eastAsia="en-US"/>
              </w:rPr>
              <w:t>...... .-€</w:t>
            </w:r>
          </w:p>
        </w:tc>
      </w:tr>
      <w:tr w:rsidR="00F50429" w:rsidRPr="008D3164" w14:paraId="53B3E7D0" w14:textId="77777777" w:rsidTr="00E012EB">
        <w:tc>
          <w:tcPr>
            <w:tcW w:w="4537" w:type="dxa"/>
          </w:tcPr>
          <w:p w14:paraId="741176AA" w14:textId="681343F9" w:rsidR="00F50429" w:rsidRDefault="00F50429" w:rsidP="00F50429">
            <w:pPr>
              <w:rPr>
                <w:rFonts w:ascii="Verdana" w:hAnsi="Verdana" w:cs="Verdana"/>
                <w:b/>
                <w:bCs/>
                <w:u w:val="single"/>
                <w:vertAlign w:val="superscript"/>
              </w:rPr>
            </w:pPr>
            <w:r w:rsidRPr="00CC566B">
              <w:rPr>
                <w:rFonts w:ascii="Verdana" w:hAnsi="Verdana" w:cs="Verdana"/>
                <w:b/>
                <w:bCs/>
                <w:u w:val="single"/>
              </w:rPr>
              <w:t xml:space="preserve">Bossa per a la realització de controls oficials no periodificats </w:t>
            </w:r>
            <w:r w:rsidRPr="005D102E">
              <w:rPr>
                <w:rFonts w:ascii="Verdana" w:hAnsi="Verdana" w:cs="Verdana"/>
                <w:b/>
                <w:bCs/>
                <w:u w:val="single"/>
              </w:rPr>
              <w:t>(**):</w:t>
            </w:r>
          </w:p>
          <w:p w14:paraId="187E5C06" w14:textId="5691D301" w:rsidR="00F50429" w:rsidRPr="008D3164" w:rsidRDefault="00F50429" w:rsidP="00F50429">
            <w:pPr>
              <w:overflowPunct/>
              <w:autoSpaceDE/>
              <w:autoSpaceDN/>
              <w:adjustRightInd/>
              <w:contextualSpacing/>
              <w:jc w:val="left"/>
              <w:rPr>
                <w:rFonts w:ascii="Verdana" w:hAnsi="Verdana" w:cs="Verdana"/>
                <w:sz w:val="16"/>
                <w:szCs w:val="16"/>
                <w:lang w:eastAsia="en-US"/>
              </w:rPr>
            </w:pPr>
            <w:r w:rsidRPr="00CC566B">
              <w:rPr>
                <w:rFonts w:ascii="Verdana" w:hAnsi="Verdana" w:cs="Verdana"/>
              </w:rPr>
              <w:t>Partida reservada a controls oficials que no es troben especificats anteriorment però que per motius de producció, requeriment de l’Administració o altres, s’hagin de realitzar o repetir per algun supòsit no contemplat</w:t>
            </w:r>
          </w:p>
        </w:tc>
        <w:tc>
          <w:tcPr>
            <w:tcW w:w="1417" w:type="dxa"/>
            <w:vAlign w:val="center"/>
          </w:tcPr>
          <w:p w14:paraId="429D1E28" w14:textId="0BCE7FD4" w:rsidR="00F50429" w:rsidRPr="008D3164" w:rsidRDefault="00F50429" w:rsidP="00F50429">
            <w:pPr>
              <w:overflowPunct/>
              <w:autoSpaceDE/>
              <w:autoSpaceDN/>
              <w:adjustRightInd/>
              <w:contextualSpacing/>
              <w:jc w:val="center"/>
              <w:rPr>
                <w:rFonts w:ascii="Verdana" w:hAnsi="Verdana" w:cs="Verdana"/>
                <w:sz w:val="16"/>
                <w:szCs w:val="16"/>
                <w:lang w:eastAsia="en-US"/>
              </w:rPr>
            </w:pPr>
            <w:r>
              <w:rPr>
                <w:rFonts w:ascii="Verdana" w:hAnsi="Verdana" w:cs="Verdana"/>
                <w:sz w:val="16"/>
                <w:szCs w:val="16"/>
                <w:lang w:eastAsia="en-US"/>
              </w:rPr>
              <w:t>-</w:t>
            </w:r>
          </w:p>
        </w:tc>
        <w:tc>
          <w:tcPr>
            <w:tcW w:w="1402" w:type="dxa"/>
            <w:vAlign w:val="center"/>
          </w:tcPr>
          <w:p w14:paraId="209AC56A" w14:textId="0C0A9CB2" w:rsidR="00F50429" w:rsidRPr="008D3164" w:rsidRDefault="00F50429" w:rsidP="00F50429">
            <w:pPr>
              <w:overflowPunct/>
              <w:autoSpaceDE/>
              <w:autoSpaceDN/>
              <w:adjustRightInd/>
              <w:contextualSpacing/>
              <w:jc w:val="center"/>
              <w:rPr>
                <w:rFonts w:ascii="Verdana" w:hAnsi="Verdana" w:cs="Verdana"/>
                <w:sz w:val="16"/>
                <w:szCs w:val="16"/>
                <w:lang w:eastAsia="en-US"/>
              </w:rPr>
            </w:pPr>
            <w:r>
              <w:rPr>
                <w:rFonts w:ascii="Verdana" w:hAnsi="Verdana" w:cs="Verdana"/>
                <w:sz w:val="16"/>
                <w:szCs w:val="16"/>
                <w:lang w:eastAsia="en-US"/>
              </w:rPr>
              <w:t>-</w:t>
            </w:r>
          </w:p>
        </w:tc>
        <w:tc>
          <w:tcPr>
            <w:tcW w:w="866" w:type="dxa"/>
            <w:vAlign w:val="center"/>
          </w:tcPr>
          <w:p w14:paraId="6C944806" w14:textId="393EFB31" w:rsidR="00F50429" w:rsidRPr="008D3164" w:rsidRDefault="00F50429" w:rsidP="00F50429">
            <w:pPr>
              <w:overflowPunct/>
              <w:autoSpaceDE/>
              <w:autoSpaceDN/>
              <w:adjustRightInd/>
              <w:contextualSpacing/>
              <w:jc w:val="center"/>
              <w:rPr>
                <w:rFonts w:ascii="Verdana" w:hAnsi="Verdana" w:cs="Verdana"/>
                <w:sz w:val="16"/>
                <w:szCs w:val="16"/>
                <w:lang w:eastAsia="en-US"/>
              </w:rPr>
            </w:pPr>
            <w:r>
              <w:rPr>
                <w:rFonts w:ascii="Verdana" w:hAnsi="Verdana" w:cs="Verdana"/>
                <w:sz w:val="16"/>
                <w:szCs w:val="16"/>
                <w:lang w:eastAsia="en-US"/>
              </w:rPr>
              <w:t>-</w:t>
            </w:r>
          </w:p>
        </w:tc>
        <w:tc>
          <w:tcPr>
            <w:tcW w:w="2835" w:type="dxa"/>
            <w:gridSpan w:val="2"/>
            <w:vAlign w:val="center"/>
          </w:tcPr>
          <w:p w14:paraId="703F9E97" w14:textId="5EF00A77" w:rsidR="00F50429" w:rsidRPr="008D3164" w:rsidRDefault="00F50429" w:rsidP="00F50429">
            <w:pPr>
              <w:overflowPunct/>
              <w:autoSpaceDE/>
              <w:autoSpaceDN/>
              <w:adjustRightInd/>
              <w:contextualSpacing/>
              <w:jc w:val="center"/>
              <w:rPr>
                <w:rFonts w:ascii="Verdana" w:hAnsi="Verdana" w:cs="Verdana"/>
                <w:sz w:val="16"/>
                <w:szCs w:val="16"/>
                <w:lang w:eastAsia="en-US"/>
              </w:rPr>
            </w:pPr>
            <w:r>
              <w:rPr>
                <w:rFonts w:ascii="Verdana" w:hAnsi="Verdana" w:cs="Verdana"/>
                <w:sz w:val="16"/>
                <w:szCs w:val="16"/>
                <w:lang w:eastAsia="en-US"/>
              </w:rPr>
              <w:t>5.000,00.-€</w:t>
            </w:r>
          </w:p>
        </w:tc>
      </w:tr>
      <w:tr w:rsidR="00F50429" w:rsidRPr="008D3164" w14:paraId="4D1CA9B0" w14:textId="77777777" w:rsidTr="00DE1D78">
        <w:tc>
          <w:tcPr>
            <w:tcW w:w="4537" w:type="dxa"/>
            <w:shd w:val="clear" w:color="auto" w:fill="F2F2F2" w:themeFill="background1" w:themeFillShade="F2"/>
          </w:tcPr>
          <w:p w14:paraId="07EA9834" w14:textId="1D67106E" w:rsidR="00F50429" w:rsidRPr="00CA16F4" w:rsidRDefault="00F50429" w:rsidP="00F50429">
            <w:pPr>
              <w:rPr>
                <w:rFonts w:ascii="Verdana" w:hAnsi="Verdana" w:cs="Verdana"/>
                <w:b/>
                <w:bCs/>
              </w:rPr>
            </w:pPr>
            <w:r w:rsidRPr="00CA16F4">
              <w:rPr>
                <w:rFonts w:ascii="Verdana" w:hAnsi="Verdana" w:cs="Verdana"/>
                <w:b/>
                <w:bCs/>
              </w:rPr>
              <w:t>IMPORT TOTAL</w:t>
            </w:r>
          </w:p>
        </w:tc>
        <w:tc>
          <w:tcPr>
            <w:tcW w:w="1417" w:type="dxa"/>
            <w:shd w:val="clear" w:color="auto" w:fill="F2F2F2" w:themeFill="background1" w:themeFillShade="F2"/>
            <w:vAlign w:val="center"/>
          </w:tcPr>
          <w:p w14:paraId="4DDDAB6D" w14:textId="0E2A0061" w:rsidR="00F50429" w:rsidRPr="00F50429" w:rsidRDefault="00F50429" w:rsidP="00F50429">
            <w:pPr>
              <w:overflowPunct/>
              <w:autoSpaceDE/>
              <w:autoSpaceDN/>
              <w:adjustRightInd/>
              <w:contextualSpacing/>
              <w:jc w:val="center"/>
              <w:rPr>
                <w:rFonts w:ascii="Verdana" w:hAnsi="Verdana" w:cs="Verdana"/>
                <w:b/>
                <w:bCs/>
                <w:sz w:val="16"/>
                <w:szCs w:val="16"/>
                <w:lang w:eastAsia="en-US"/>
              </w:rPr>
            </w:pPr>
            <w:r w:rsidRPr="00F50429">
              <w:rPr>
                <w:rFonts w:ascii="Verdana" w:hAnsi="Verdana" w:cs="Verdana"/>
                <w:b/>
                <w:bCs/>
                <w:sz w:val="16"/>
                <w:szCs w:val="16"/>
                <w:lang w:eastAsia="en-US"/>
              </w:rPr>
              <w:t>-</w:t>
            </w:r>
          </w:p>
        </w:tc>
        <w:tc>
          <w:tcPr>
            <w:tcW w:w="1402" w:type="dxa"/>
            <w:shd w:val="clear" w:color="auto" w:fill="F2F2F2" w:themeFill="background1" w:themeFillShade="F2"/>
            <w:vAlign w:val="center"/>
          </w:tcPr>
          <w:p w14:paraId="4C0658B4" w14:textId="7C5D470D" w:rsidR="00F50429" w:rsidRPr="00F50429" w:rsidRDefault="00F50429" w:rsidP="00F50429">
            <w:pPr>
              <w:overflowPunct/>
              <w:autoSpaceDE/>
              <w:autoSpaceDN/>
              <w:adjustRightInd/>
              <w:contextualSpacing/>
              <w:jc w:val="center"/>
              <w:rPr>
                <w:rFonts w:ascii="Verdana" w:hAnsi="Verdana" w:cs="Verdana"/>
                <w:b/>
                <w:bCs/>
                <w:sz w:val="16"/>
                <w:szCs w:val="16"/>
                <w:lang w:eastAsia="en-US"/>
              </w:rPr>
            </w:pPr>
            <w:r w:rsidRPr="00F50429">
              <w:rPr>
                <w:rFonts w:ascii="Verdana" w:hAnsi="Verdana" w:cs="Verdana"/>
                <w:b/>
                <w:bCs/>
                <w:sz w:val="16"/>
                <w:szCs w:val="16"/>
                <w:lang w:eastAsia="en-US"/>
              </w:rPr>
              <w:t>-</w:t>
            </w:r>
          </w:p>
        </w:tc>
        <w:tc>
          <w:tcPr>
            <w:tcW w:w="866" w:type="dxa"/>
            <w:shd w:val="clear" w:color="auto" w:fill="F2F2F2" w:themeFill="background1" w:themeFillShade="F2"/>
            <w:vAlign w:val="center"/>
          </w:tcPr>
          <w:p w14:paraId="2A85BEA5" w14:textId="217BB84F" w:rsidR="00F50429" w:rsidRPr="00F50429" w:rsidRDefault="00F50429" w:rsidP="00F50429">
            <w:pPr>
              <w:overflowPunct/>
              <w:autoSpaceDE/>
              <w:autoSpaceDN/>
              <w:adjustRightInd/>
              <w:contextualSpacing/>
              <w:jc w:val="center"/>
              <w:rPr>
                <w:rFonts w:ascii="Verdana" w:hAnsi="Verdana" w:cs="Verdana"/>
                <w:b/>
                <w:bCs/>
                <w:sz w:val="16"/>
                <w:szCs w:val="16"/>
                <w:lang w:eastAsia="en-US"/>
              </w:rPr>
            </w:pPr>
            <w:r w:rsidRPr="00F50429">
              <w:rPr>
                <w:rFonts w:ascii="Verdana" w:hAnsi="Verdana" w:cs="Verdana"/>
                <w:b/>
                <w:bCs/>
                <w:sz w:val="16"/>
                <w:szCs w:val="16"/>
                <w:lang w:eastAsia="en-US"/>
              </w:rPr>
              <w:t>-</w:t>
            </w:r>
          </w:p>
        </w:tc>
        <w:tc>
          <w:tcPr>
            <w:tcW w:w="1418" w:type="dxa"/>
            <w:shd w:val="clear" w:color="auto" w:fill="F2F2F2" w:themeFill="background1" w:themeFillShade="F2"/>
            <w:vAlign w:val="center"/>
          </w:tcPr>
          <w:p w14:paraId="67EF7DD4" w14:textId="75DC1542" w:rsidR="00F50429" w:rsidRPr="00F50429" w:rsidRDefault="00F50429" w:rsidP="00F50429">
            <w:pPr>
              <w:overflowPunct/>
              <w:autoSpaceDE/>
              <w:autoSpaceDN/>
              <w:adjustRightInd/>
              <w:contextualSpacing/>
              <w:jc w:val="center"/>
              <w:rPr>
                <w:rFonts w:ascii="Verdana" w:hAnsi="Verdana" w:cs="Verdana"/>
                <w:b/>
                <w:bCs/>
                <w:sz w:val="16"/>
                <w:szCs w:val="16"/>
                <w:lang w:eastAsia="en-US"/>
              </w:rPr>
            </w:pPr>
            <w:r>
              <w:rPr>
                <w:rFonts w:ascii="Verdana" w:hAnsi="Verdana" w:cs="Verdana"/>
                <w:b/>
                <w:bCs/>
                <w:sz w:val="16"/>
                <w:szCs w:val="16"/>
                <w:lang w:eastAsia="en-US"/>
              </w:rPr>
              <w:t>20.259,22.-€</w:t>
            </w:r>
          </w:p>
        </w:tc>
        <w:tc>
          <w:tcPr>
            <w:tcW w:w="1417" w:type="dxa"/>
            <w:shd w:val="clear" w:color="auto" w:fill="F2F2F2" w:themeFill="background1" w:themeFillShade="F2"/>
            <w:vAlign w:val="center"/>
          </w:tcPr>
          <w:p w14:paraId="69BB2F90" w14:textId="62557BA6" w:rsidR="00F50429" w:rsidRPr="00F50429" w:rsidRDefault="00C81FA3" w:rsidP="00F50429">
            <w:pPr>
              <w:overflowPunct/>
              <w:autoSpaceDE/>
              <w:autoSpaceDN/>
              <w:adjustRightInd/>
              <w:contextualSpacing/>
              <w:jc w:val="center"/>
              <w:rPr>
                <w:rFonts w:ascii="Verdana" w:hAnsi="Verdana" w:cs="Verdana"/>
                <w:b/>
                <w:bCs/>
                <w:sz w:val="16"/>
                <w:szCs w:val="16"/>
                <w:lang w:eastAsia="en-US"/>
              </w:rPr>
            </w:pPr>
            <w:r>
              <w:rPr>
                <w:rFonts w:ascii="Verdana" w:hAnsi="Verdana" w:cs="Verdana"/>
                <w:b/>
                <w:bCs/>
                <w:sz w:val="16"/>
                <w:szCs w:val="16"/>
                <w:lang w:eastAsia="en-US"/>
              </w:rPr>
              <w:t>...... .-€</w:t>
            </w:r>
          </w:p>
        </w:tc>
      </w:tr>
    </w:tbl>
    <w:p w14:paraId="50D885C8" w14:textId="77777777" w:rsidR="008D3164" w:rsidRDefault="008D3164" w:rsidP="00271758">
      <w:pPr>
        <w:overflowPunct/>
        <w:autoSpaceDE/>
        <w:autoSpaceDN/>
        <w:adjustRightInd/>
        <w:contextualSpacing/>
        <w:jc w:val="left"/>
        <w:rPr>
          <w:rFonts w:ascii="Verdana" w:hAnsi="Verdana" w:cs="Verdana"/>
          <w:b/>
          <w:bCs/>
          <w:lang w:eastAsia="en-US"/>
        </w:rPr>
      </w:pPr>
    </w:p>
    <w:p w14:paraId="156FC62B" w14:textId="77777777" w:rsidR="00292CB0" w:rsidRDefault="00292CB0" w:rsidP="00292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Verdana" w:eastAsiaTheme="minorEastAsia" w:hAnsi="Verdana" w:cs="Arial"/>
          <w:shd w:val="clear" w:color="auto" w:fill="FFFFFF"/>
        </w:rPr>
      </w:pPr>
      <w:r>
        <w:rPr>
          <w:rFonts w:ascii="Verdana" w:eastAsiaTheme="minorEastAsia" w:hAnsi="Verdana" w:cs="Arial"/>
          <w:shd w:val="clear" w:color="auto" w:fill="FFFFFF"/>
        </w:rPr>
        <w:t xml:space="preserve">Per a la valoració de l’oferta econòmica, en cas d’error en el càlcul de l’import total de l’oferta, prevaldran els preus unitaris oferts tornant-se a calcular l’import total en base a aquests. Per tant, els imports vinculant són els unitaris i no el total establert. </w:t>
      </w:r>
    </w:p>
    <w:p w14:paraId="74B9C2B6" w14:textId="77777777" w:rsidR="00292CB0" w:rsidRPr="00271758" w:rsidRDefault="00292CB0" w:rsidP="00271758">
      <w:pPr>
        <w:overflowPunct/>
        <w:autoSpaceDE/>
        <w:autoSpaceDN/>
        <w:adjustRightInd/>
        <w:contextualSpacing/>
        <w:jc w:val="left"/>
        <w:rPr>
          <w:rFonts w:ascii="Verdana" w:hAnsi="Verdana" w:cs="Verdana"/>
          <w:b/>
          <w:bCs/>
          <w:lang w:eastAsia="en-US"/>
        </w:rPr>
      </w:pPr>
    </w:p>
    <w:p w14:paraId="0ADD57C4" w14:textId="496A7BBD" w:rsidR="008D6FA0" w:rsidRDefault="008D6FA0" w:rsidP="008D6FA0">
      <w:pPr>
        <w:rPr>
          <w:rFonts w:ascii="Verdana" w:hAnsi="Verdana" w:cs="Verdana"/>
          <w:i/>
          <w:iCs/>
          <w:sz w:val="16"/>
          <w:szCs w:val="16"/>
        </w:rPr>
      </w:pPr>
      <w:r w:rsidRPr="0009074C">
        <w:rPr>
          <w:rFonts w:ascii="Verdana" w:hAnsi="Verdana" w:cs="Verdana"/>
          <w:i/>
          <w:iCs/>
          <w:sz w:val="16"/>
          <w:szCs w:val="16"/>
          <w:vertAlign w:val="superscript"/>
        </w:rPr>
        <w:t xml:space="preserve">(*) </w:t>
      </w:r>
      <w:r w:rsidR="00A3003A" w:rsidRPr="00A3003A">
        <w:rPr>
          <w:rFonts w:ascii="Verdana" w:hAnsi="Verdana" w:cs="Verdana"/>
          <w:i/>
          <w:iCs/>
          <w:sz w:val="16"/>
          <w:szCs w:val="16"/>
        </w:rPr>
        <w:t>En el cas en que per motius tècnics, no es puguin mesurar PST, es descomptarà l'import de l'analítica aquest paràmetre previ acord entre les parts i conforme a preus de mercat per a cada focus emissor.</w:t>
      </w:r>
    </w:p>
    <w:p w14:paraId="7634EE5B" w14:textId="77777777" w:rsidR="00E012EB" w:rsidRPr="0009074C" w:rsidRDefault="00E012EB" w:rsidP="008D6FA0">
      <w:pPr>
        <w:rPr>
          <w:rFonts w:ascii="Verdana" w:hAnsi="Verdana" w:cs="Verdana"/>
          <w:i/>
          <w:iCs/>
          <w:sz w:val="16"/>
          <w:szCs w:val="16"/>
        </w:rPr>
      </w:pPr>
    </w:p>
    <w:p w14:paraId="6B1AF548" w14:textId="2367280C" w:rsidR="0023102C" w:rsidRPr="009E6744" w:rsidRDefault="0009074C" w:rsidP="009E6744">
      <w:pPr>
        <w:rPr>
          <w:rFonts w:ascii="Verdana" w:hAnsi="Verdana" w:cs="Verdana"/>
          <w:i/>
          <w:iCs/>
          <w:sz w:val="16"/>
          <w:szCs w:val="16"/>
        </w:rPr>
      </w:pPr>
      <w:r w:rsidRPr="00E012EB">
        <w:rPr>
          <w:rFonts w:ascii="Verdana" w:hAnsi="Verdana" w:cs="Verdana"/>
          <w:i/>
          <w:iCs/>
          <w:sz w:val="16"/>
          <w:szCs w:val="16"/>
        </w:rPr>
        <w:t xml:space="preserve">(**) La partida relacionada amb aquest ítem només serà executada en el cas en que sigui necessari i prèvia conformitat del responsable de contracte de TERSA. Aquesta partida no serà objecte d’oferta per part dels licitadors. En cas de requerir-se aquests serveis no contemplats, aquests es facturaran en base a aquesta partida alçada amb el preu unitari pactat entre les parts. </w:t>
      </w:r>
      <w:r w:rsidR="0023102C">
        <w:rPr>
          <w:rFonts w:ascii="Verdana" w:eastAsia="Verdana" w:hAnsi="Verdana" w:cs="Verdana"/>
          <w:b/>
          <w:spacing w:val="2"/>
          <w:lang w:eastAsia="en-US"/>
        </w:rPr>
        <w:br w:type="page"/>
      </w:r>
    </w:p>
    <w:p w14:paraId="7E5FDDCA" w14:textId="1525C7B6" w:rsidR="00604EAF" w:rsidRPr="00604EAF" w:rsidRDefault="00E21AA5" w:rsidP="00604EAF">
      <w:pPr>
        <w:overflowPunct/>
        <w:autoSpaceDE/>
        <w:autoSpaceDN/>
        <w:adjustRightInd/>
        <w:rPr>
          <w:rFonts w:ascii="Verdana" w:eastAsia="Verdana" w:hAnsi="Verdana" w:cs="Verdana"/>
          <w:b/>
          <w:spacing w:val="2"/>
          <w:lang w:eastAsia="en-US"/>
        </w:rPr>
      </w:pPr>
      <w:r>
        <w:rPr>
          <w:rFonts w:ascii="Verdana" w:eastAsia="Verdana" w:hAnsi="Verdana" w:cs="Verdana"/>
          <w:b/>
          <w:spacing w:val="2"/>
          <w:lang w:eastAsia="en-US"/>
        </w:rPr>
        <w:lastRenderedPageBreak/>
        <w:t>2</w:t>
      </w:r>
      <w:r w:rsidR="00604EAF" w:rsidRPr="00604EAF">
        <w:rPr>
          <w:rFonts w:ascii="Verdana" w:eastAsia="Verdana" w:hAnsi="Verdana" w:cs="Verdana"/>
          <w:b/>
          <w:spacing w:val="2"/>
          <w:lang w:eastAsia="en-US"/>
        </w:rPr>
        <w:t>. Criteri social</w:t>
      </w:r>
      <w:r w:rsidR="0023102C">
        <w:rPr>
          <w:rFonts w:ascii="Verdana" w:eastAsia="Verdana" w:hAnsi="Verdana" w:cs="Verdana"/>
          <w:b/>
          <w:spacing w:val="2"/>
          <w:lang w:eastAsia="en-US"/>
        </w:rPr>
        <w:t>:</w:t>
      </w:r>
    </w:p>
    <w:p w14:paraId="52835B0A" w14:textId="77777777" w:rsidR="0032768E" w:rsidRPr="00284087" w:rsidRDefault="0032768E" w:rsidP="0032768E">
      <w:pPr>
        <w:overflowPunct/>
        <w:autoSpaceDE/>
        <w:autoSpaceDN/>
        <w:adjustRightInd/>
        <w:ind w:firstLine="170"/>
        <w:rPr>
          <w:rFonts w:ascii="Verdana" w:eastAsia="Verdana" w:hAnsi="Verdana" w:cs="Verdana"/>
          <w:b/>
          <w:spacing w:val="2"/>
          <w:lang w:eastAsia="en-US"/>
        </w:rPr>
      </w:pPr>
    </w:p>
    <w:p w14:paraId="14486268" w14:textId="5F83C945" w:rsidR="0032768E" w:rsidRDefault="00E21AA5" w:rsidP="0032768E">
      <w:pPr>
        <w:rPr>
          <w:rFonts w:ascii="Verdana" w:hAnsi="Verdana" w:cs="Verdana"/>
          <w:b/>
          <w:bCs/>
        </w:rPr>
      </w:pPr>
      <w:r>
        <w:rPr>
          <w:rFonts w:ascii="Verdana" w:hAnsi="Verdana" w:cs="Verdana"/>
          <w:b/>
          <w:bCs/>
        </w:rPr>
        <w:t>2</w:t>
      </w:r>
      <w:r w:rsidR="0032768E">
        <w:rPr>
          <w:rFonts w:ascii="Verdana" w:hAnsi="Verdana" w:cs="Verdana"/>
          <w:b/>
          <w:bCs/>
        </w:rPr>
        <w:t>.1 Contractació indefinida de les persones treballadores adscrites a l’execució del contracte.</w:t>
      </w:r>
    </w:p>
    <w:p w14:paraId="37F3E61B" w14:textId="77777777" w:rsidR="0032768E" w:rsidRPr="007820C0" w:rsidRDefault="0032768E" w:rsidP="0032768E">
      <w:pPr>
        <w:overflowPunct/>
        <w:autoSpaceDE/>
        <w:autoSpaceDN/>
        <w:adjustRightInd/>
        <w:contextualSpacing/>
        <w:rPr>
          <w:rFonts w:ascii="Verdana" w:hAnsi="Verdana"/>
          <w:b/>
          <w:bCs/>
          <w:lang w:val="es-E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1985"/>
      </w:tblGrid>
      <w:tr w:rsidR="0032768E" w:rsidRPr="007820C0" w14:paraId="5C362398" w14:textId="77777777" w:rsidTr="00581666">
        <w:trPr>
          <w:jc w:val="center"/>
        </w:trPr>
        <w:tc>
          <w:tcPr>
            <w:tcW w:w="4251" w:type="dxa"/>
            <w:shd w:val="clear" w:color="auto" w:fill="D9D9D9"/>
          </w:tcPr>
          <w:p w14:paraId="22CF67BC" w14:textId="77777777" w:rsidR="0032768E" w:rsidRPr="006E5131" w:rsidRDefault="0032768E" w:rsidP="00581666">
            <w:pPr>
              <w:overflowPunct/>
              <w:jc w:val="center"/>
              <w:rPr>
                <w:rFonts w:ascii="Verdana" w:eastAsia="Calibri" w:hAnsi="Verdana" w:cs="Verdana"/>
                <w:b/>
                <w:bCs/>
                <w:sz w:val="16"/>
                <w:szCs w:val="16"/>
                <w:lang w:val="es-ES" w:eastAsia="en-US"/>
              </w:rPr>
            </w:pPr>
            <w:r w:rsidRPr="006E5131">
              <w:rPr>
                <w:rFonts w:ascii="Verdana" w:eastAsia="Calibri" w:hAnsi="Verdana" w:cs="Verdana"/>
                <w:b/>
                <w:bCs/>
                <w:sz w:val="16"/>
                <w:szCs w:val="16"/>
                <w:lang w:val="es-ES" w:eastAsia="en-US"/>
              </w:rPr>
              <w:t>CONCEPTE</w:t>
            </w:r>
          </w:p>
        </w:tc>
        <w:tc>
          <w:tcPr>
            <w:tcW w:w="1985" w:type="dxa"/>
            <w:shd w:val="clear" w:color="auto" w:fill="D9D9D9"/>
          </w:tcPr>
          <w:p w14:paraId="09CB6D8B" w14:textId="77777777" w:rsidR="0032768E" w:rsidRPr="006E5131" w:rsidRDefault="0032768E" w:rsidP="00581666">
            <w:pPr>
              <w:overflowPunct/>
              <w:jc w:val="center"/>
              <w:rPr>
                <w:rFonts w:ascii="Verdana" w:eastAsia="Calibri" w:hAnsi="Verdana" w:cs="Verdana"/>
                <w:b/>
                <w:bCs/>
                <w:sz w:val="16"/>
                <w:szCs w:val="16"/>
                <w:lang w:val="es-ES" w:eastAsia="en-US"/>
              </w:rPr>
            </w:pPr>
            <w:r w:rsidRPr="006E5131">
              <w:rPr>
                <w:rFonts w:ascii="Verdana" w:eastAsia="Calibri" w:hAnsi="Verdana" w:cs="Verdana"/>
                <w:b/>
                <w:bCs/>
                <w:sz w:val="16"/>
                <w:szCs w:val="16"/>
                <w:lang w:val="es-ES" w:eastAsia="en-US"/>
              </w:rPr>
              <w:t>PERCENTATGE</w:t>
            </w:r>
          </w:p>
        </w:tc>
      </w:tr>
      <w:tr w:rsidR="0032768E" w:rsidRPr="007820C0" w14:paraId="0B66DAE7" w14:textId="77777777" w:rsidTr="00581666">
        <w:trPr>
          <w:jc w:val="center"/>
        </w:trPr>
        <w:tc>
          <w:tcPr>
            <w:tcW w:w="4251" w:type="dxa"/>
            <w:shd w:val="clear" w:color="auto" w:fill="auto"/>
          </w:tcPr>
          <w:p w14:paraId="24005D9B" w14:textId="77777777" w:rsidR="0032768E" w:rsidRPr="006E5131" w:rsidRDefault="0032768E" w:rsidP="00581666">
            <w:pPr>
              <w:overflowPunct/>
              <w:rPr>
                <w:rFonts w:ascii="Verdana" w:eastAsia="Calibri" w:hAnsi="Verdana" w:cs="Verdana"/>
                <w:sz w:val="16"/>
                <w:szCs w:val="16"/>
                <w:lang w:eastAsia="en-US"/>
              </w:rPr>
            </w:pPr>
            <w:r w:rsidRPr="006E5131">
              <w:rPr>
                <w:rFonts w:ascii="Verdana" w:eastAsia="Calibri" w:hAnsi="Verdana" w:cs="Verdana"/>
                <w:sz w:val="16"/>
                <w:szCs w:val="16"/>
                <w:lang w:eastAsia="en-US"/>
              </w:rPr>
              <w:t xml:space="preserve">Percentatge de persones amb Contractació indefinida del total de persones adscrites a l’execució del contracte. </w:t>
            </w:r>
          </w:p>
        </w:tc>
        <w:tc>
          <w:tcPr>
            <w:tcW w:w="1985" w:type="dxa"/>
            <w:shd w:val="clear" w:color="auto" w:fill="auto"/>
          </w:tcPr>
          <w:p w14:paraId="3D13BF8D" w14:textId="77777777" w:rsidR="0032768E" w:rsidRPr="006E5131" w:rsidRDefault="0032768E" w:rsidP="00581666">
            <w:pPr>
              <w:overflowPunct/>
              <w:jc w:val="center"/>
              <w:rPr>
                <w:rFonts w:ascii="Verdana" w:eastAsia="Calibri" w:hAnsi="Verdana" w:cs="Verdana"/>
                <w:sz w:val="16"/>
                <w:szCs w:val="16"/>
                <w:lang w:val="es-ES" w:eastAsia="en-US"/>
              </w:rPr>
            </w:pPr>
          </w:p>
          <w:p w14:paraId="39A85F90" w14:textId="77777777" w:rsidR="0032768E" w:rsidRPr="006E5131" w:rsidRDefault="0032768E" w:rsidP="00581666">
            <w:pPr>
              <w:overflowPunct/>
              <w:jc w:val="center"/>
              <w:rPr>
                <w:rFonts w:ascii="Verdana" w:eastAsia="Calibri" w:hAnsi="Verdana" w:cs="Verdana"/>
                <w:sz w:val="16"/>
                <w:szCs w:val="16"/>
                <w:lang w:val="es-ES" w:eastAsia="en-US"/>
              </w:rPr>
            </w:pPr>
            <w:r w:rsidRPr="006E5131">
              <w:rPr>
                <w:rFonts w:ascii="Verdana" w:eastAsia="Calibri" w:hAnsi="Verdana" w:cs="Verdana"/>
                <w:sz w:val="16"/>
                <w:szCs w:val="16"/>
                <w:lang w:val="es-ES" w:eastAsia="en-US"/>
              </w:rPr>
              <w:t>… %</w:t>
            </w:r>
          </w:p>
        </w:tc>
      </w:tr>
    </w:tbl>
    <w:p w14:paraId="03E87D41" w14:textId="77777777" w:rsidR="0032768E" w:rsidRPr="007820C0" w:rsidRDefault="0032768E" w:rsidP="0032768E">
      <w:pPr>
        <w:overflowPunct/>
        <w:autoSpaceDE/>
        <w:autoSpaceDN/>
        <w:adjustRightInd/>
        <w:ind w:left="1080"/>
        <w:contextualSpacing/>
        <w:jc w:val="left"/>
        <w:rPr>
          <w:rFonts w:ascii="Verdana" w:hAnsi="Verdana"/>
          <w:b/>
        </w:rPr>
      </w:pPr>
    </w:p>
    <w:p w14:paraId="0919D5F9" w14:textId="77777777" w:rsidR="0032768E" w:rsidRPr="007820C0" w:rsidRDefault="0032768E" w:rsidP="0032768E">
      <w:pPr>
        <w:rPr>
          <w:rFonts w:ascii="Verdana" w:hAnsi="Verdana" w:cs="Arial"/>
          <w:b/>
          <w:spacing w:val="4"/>
          <w:kern w:val="28"/>
          <w:szCs w:val="24"/>
        </w:rPr>
      </w:pPr>
      <w:r w:rsidRPr="007820C0">
        <w:rPr>
          <w:rFonts w:ascii="Verdana" w:hAnsi="Verdana" w:cs="Courier"/>
          <w:b/>
        </w:rPr>
        <w:t xml:space="preserve">Haurà d’acompanyar-se d’un llistat del personal nominatiu adscrit al </w:t>
      </w:r>
      <w:r>
        <w:rPr>
          <w:rFonts w:ascii="Verdana" w:hAnsi="Verdana" w:cs="Courier"/>
          <w:b/>
        </w:rPr>
        <w:t>servei</w:t>
      </w:r>
      <w:r w:rsidRPr="007820C0">
        <w:rPr>
          <w:rFonts w:ascii="Verdana" w:hAnsi="Verdana" w:cs="Courier"/>
          <w:b/>
        </w:rPr>
        <w:t>. Les ofertes que no aportin cap percentatge ni llistat de personal obtindran 0 punts, independentment de l’indicat.</w:t>
      </w:r>
    </w:p>
    <w:p w14:paraId="3F325D24" w14:textId="77777777" w:rsidR="0032768E" w:rsidRDefault="0032768E" w:rsidP="0032768E">
      <w:pPr>
        <w:pStyle w:val="Sangradetextonormal"/>
        <w:ind w:left="0" w:firstLine="0"/>
        <w:rPr>
          <w:rFonts w:ascii="Verdana" w:hAnsi="Verdana" w:cs="Arial"/>
          <w:i/>
          <w:color w:val="000000"/>
        </w:rPr>
      </w:pPr>
    </w:p>
    <w:p w14:paraId="0A2C03F3" w14:textId="77777777" w:rsidR="0032768E" w:rsidRDefault="0032768E" w:rsidP="0032768E">
      <w:pPr>
        <w:pStyle w:val="Sangradetextonormal"/>
        <w:ind w:left="0" w:firstLine="0"/>
        <w:rPr>
          <w:rFonts w:ascii="Verdana" w:hAnsi="Verdana" w:cs="Arial"/>
          <w:i/>
          <w:color w:val="000000"/>
        </w:rPr>
      </w:pPr>
      <w:r>
        <w:rPr>
          <w:rFonts w:ascii="Verdana" w:hAnsi="Verdana" w:cs="Arial"/>
          <w:i/>
          <w:color w:val="000000"/>
        </w:rPr>
        <w:t>Personal adscrit al contracte:</w:t>
      </w:r>
    </w:p>
    <w:p w14:paraId="55A03AE5" w14:textId="77777777" w:rsidR="0032768E" w:rsidRDefault="0032768E" w:rsidP="0032768E">
      <w:pPr>
        <w:pStyle w:val="Sangradetextonormal"/>
        <w:ind w:left="0" w:firstLine="0"/>
        <w:rPr>
          <w:rFonts w:ascii="Verdana" w:hAnsi="Verdana" w:cs="Arial"/>
          <w:i/>
          <w:color w:val="000000"/>
        </w:rPr>
      </w:pPr>
    </w:p>
    <w:p w14:paraId="7F00572D" w14:textId="77777777" w:rsidR="0032768E" w:rsidRDefault="0032768E" w:rsidP="0032768E">
      <w:pPr>
        <w:pStyle w:val="Sangradetextonormal"/>
        <w:numPr>
          <w:ilvl w:val="6"/>
          <w:numId w:val="17"/>
        </w:numPr>
        <w:ind w:left="0" w:firstLine="0"/>
        <w:textAlignment w:val="baseline"/>
        <w:rPr>
          <w:rFonts w:ascii="Verdana" w:hAnsi="Verdana" w:cs="Arial"/>
          <w:i/>
          <w:color w:val="000000"/>
        </w:rPr>
      </w:pPr>
      <w:proofErr w:type="spellStart"/>
      <w:r>
        <w:rPr>
          <w:rFonts w:ascii="Verdana" w:hAnsi="Verdana" w:cs="Arial"/>
          <w:i/>
          <w:color w:val="000000"/>
        </w:rPr>
        <w:t>Xxxxx</w:t>
      </w:r>
      <w:proofErr w:type="spellEnd"/>
    </w:p>
    <w:p w14:paraId="4B1D6071" w14:textId="77777777" w:rsidR="0032768E" w:rsidRDefault="0032768E" w:rsidP="0032768E">
      <w:pPr>
        <w:pStyle w:val="Sangradetextonormal"/>
        <w:numPr>
          <w:ilvl w:val="6"/>
          <w:numId w:val="17"/>
        </w:numPr>
        <w:ind w:left="0" w:firstLine="0"/>
        <w:textAlignment w:val="baseline"/>
        <w:rPr>
          <w:rFonts w:ascii="Verdana" w:hAnsi="Verdana" w:cs="Arial"/>
          <w:i/>
          <w:color w:val="000000"/>
        </w:rPr>
      </w:pPr>
      <w:proofErr w:type="spellStart"/>
      <w:r>
        <w:rPr>
          <w:rFonts w:ascii="Verdana" w:hAnsi="Verdana" w:cs="Arial"/>
          <w:i/>
          <w:color w:val="000000"/>
        </w:rPr>
        <w:t>Xxxxx</w:t>
      </w:r>
      <w:proofErr w:type="spellEnd"/>
    </w:p>
    <w:p w14:paraId="4109BC12" w14:textId="77777777" w:rsidR="0032768E" w:rsidRDefault="0032768E" w:rsidP="0032768E">
      <w:pPr>
        <w:pStyle w:val="Sangradetextonormal"/>
        <w:numPr>
          <w:ilvl w:val="6"/>
          <w:numId w:val="17"/>
        </w:numPr>
        <w:ind w:left="0" w:firstLine="0"/>
        <w:textAlignment w:val="baseline"/>
        <w:rPr>
          <w:rFonts w:ascii="Verdana" w:hAnsi="Verdana" w:cs="Arial"/>
          <w:i/>
          <w:color w:val="000000"/>
        </w:rPr>
      </w:pPr>
      <w:r>
        <w:rPr>
          <w:rFonts w:ascii="Verdana" w:hAnsi="Verdana" w:cs="Arial"/>
          <w:i/>
          <w:color w:val="000000"/>
        </w:rPr>
        <w:t>...</w:t>
      </w:r>
    </w:p>
    <w:p w14:paraId="5F4137C8" w14:textId="77777777" w:rsidR="0023102C" w:rsidRDefault="0023102C" w:rsidP="00CC65EF">
      <w:pPr>
        <w:overflowPunct/>
        <w:autoSpaceDE/>
        <w:autoSpaceDN/>
        <w:adjustRightInd/>
        <w:spacing w:after="200" w:line="276" w:lineRule="auto"/>
        <w:rPr>
          <w:rFonts w:ascii="Verdana" w:hAnsi="Verdana" w:cs="Verdana"/>
          <w:shd w:val="clear" w:color="auto" w:fill="FFFFFF"/>
        </w:rPr>
      </w:pPr>
    </w:p>
    <w:p w14:paraId="48F2BDDE" w14:textId="58F8E39F" w:rsidR="00CC65EF" w:rsidRPr="00CC65EF" w:rsidRDefault="00CC65EF" w:rsidP="00CC65EF">
      <w:pPr>
        <w:overflowPunct/>
        <w:autoSpaceDE/>
        <w:autoSpaceDN/>
        <w:adjustRightInd/>
        <w:spacing w:after="200" w:line="276" w:lineRule="auto"/>
        <w:rPr>
          <w:rFonts w:ascii="Verdana" w:eastAsia="Calibri" w:hAnsi="Verdana" w:cs="Calibri"/>
          <w:sz w:val="18"/>
          <w:szCs w:val="18"/>
          <w:shd w:val="clear" w:color="auto" w:fill="FFFFFF"/>
          <w:lang w:eastAsia="en-US"/>
        </w:rPr>
      </w:pPr>
      <w:r w:rsidRPr="00CC65EF">
        <w:rPr>
          <w:rFonts w:ascii="Verdana" w:eastAsia="Calibri" w:hAnsi="Verdana" w:cs="Calibri"/>
          <w:sz w:val="18"/>
          <w:szCs w:val="18"/>
          <w:u w:val="single"/>
          <w:shd w:val="clear" w:color="auto" w:fill="FFFFFF"/>
          <w:lang w:eastAsia="en-US"/>
        </w:rPr>
        <w:t xml:space="preserve"> </w:t>
      </w:r>
    </w:p>
    <w:p w14:paraId="306C5CC4" w14:textId="77777777" w:rsidR="00604EAF" w:rsidRPr="00604EAF" w:rsidRDefault="00604EAF" w:rsidP="00604EAF">
      <w:pPr>
        <w:overflowPunct/>
        <w:autoSpaceDE/>
        <w:autoSpaceDN/>
        <w:adjustRightInd/>
        <w:ind w:firstLine="170"/>
        <w:rPr>
          <w:rFonts w:ascii="Verdana" w:hAnsi="Verdana" w:cs="Verdana"/>
          <w:lang w:eastAsia="en-US"/>
        </w:rPr>
      </w:pPr>
    </w:p>
    <w:p w14:paraId="388A8922" w14:textId="77777777" w:rsidR="00821001" w:rsidRPr="005159C6" w:rsidRDefault="00821001" w:rsidP="00821001">
      <w:pPr>
        <w:pStyle w:val="Sangradetextonormal"/>
        <w:ind w:left="0" w:firstLine="0"/>
        <w:jc w:val="center"/>
        <w:rPr>
          <w:rFonts w:ascii="Verdana" w:hAnsi="Verdana" w:cs="Arial"/>
          <w:i/>
          <w:color w:val="000000"/>
        </w:rPr>
      </w:pPr>
      <w:r w:rsidRPr="005159C6">
        <w:rPr>
          <w:rFonts w:ascii="Verdana" w:hAnsi="Verdana" w:cs="Arial"/>
          <w:i/>
          <w:color w:val="000000"/>
        </w:rPr>
        <w:t>Termini de validesa de la oferta............................2 mesos</w:t>
      </w:r>
    </w:p>
    <w:p w14:paraId="35BBAB34" w14:textId="77777777" w:rsidR="00821001" w:rsidRPr="005159C6" w:rsidRDefault="00821001" w:rsidP="00821001">
      <w:pPr>
        <w:pStyle w:val="Sangradetextonormal"/>
        <w:jc w:val="center"/>
        <w:rPr>
          <w:rFonts w:ascii="Verdana" w:hAnsi="Verdana" w:cs="Arial"/>
          <w:i/>
          <w:color w:val="000000"/>
        </w:rPr>
      </w:pPr>
    </w:p>
    <w:p w14:paraId="7BA3B929" w14:textId="77777777" w:rsidR="00821001" w:rsidRPr="005159C6" w:rsidRDefault="00821001" w:rsidP="00821001">
      <w:pPr>
        <w:pStyle w:val="Sangradetextonormal"/>
        <w:ind w:left="0" w:firstLine="0"/>
        <w:jc w:val="center"/>
        <w:rPr>
          <w:rFonts w:ascii="Verdana" w:hAnsi="Verdana" w:cs="Arial"/>
          <w:i/>
          <w:color w:val="000000"/>
        </w:rPr>
      </w:pPr>
      <w:r w:rsidRPr="005159C6">
        <w:rPr>
          <w:rFonts w:ascii="Verdana" w:hAnsi="Verdana" w:cs="Arial"/>
          <w:i/>
          <w:color w:val="000000"/>
        </w:rPr>
        <w:t>(quedaran excloses del procediment de licitació les ofertes que presentin un import i/o termini superior al de licitació)</w:t>
      </w:r>
    </w:p>
    <w:p w14:paraId="530360D7" w14:textId="77777777" w:rsidR="00821001" w:rsidRPr="005159C6" w:rsidRDefault="00821001" w:rsidP="00821001">
      <w:pPr>
        <w:rPr>
          <w:rFonts w:ascii="Verdana" w:hAnsi="Verdana" w:cs="Arial"/>
          <w:color w:val="000000"/>
        </w:rPr>
      </w:pPr>
    </w:p>
    <w:p w14:paraId="43A6F731" w14:textId="77777777" w:rsidR="00821001" w:rsidRPr="005159C6" w:rsidRDefault="00821001" w:rsidP="00821001">
      <w:pPr>
        <w:rPr>
          <w:rFonts w:ascii="Verdana" w:hAnsi="Verdana" w:cs="Arial"/>
          <w:b/>
          <w:color w:val="000000"/>
        </w:rPr>
      </w:pPr>
    </w:p>
    <w:p w14:paraId="7765D988" w14:textId="77777777" w:rsidR="00821001" w:rsidRPr="005159C6" w:rsidRDefault="00821001" w:rsidP="00821001">
      <w:pPr>
        <w:outlineLvl w:val="0"/>
        <w:rPr>
          <w:rFonts w:ascii="Verdana" w:hAnsi="Verdana" w:cs="Arial"/>
          <w:b/>
          <w:color w:val="000000"/>
          <w:u w:val="single"/>
        </w:rPr>
      </w:pPr>
      <w:r w:rsidRPr="005159C6">
        <w:rPr>
          <w:rFonts w:ascii="Verdana" w:hAnsi="Verdana" w:cs="Arial"/>
          <w:color w:val="000000"/>
        </w:rPr>
        <w:t>Data i signatura</w:t>
      </w:r>
    </w:p>
    <w:p w14:paraId="1957223B" w14:textId="77777777" w:rsidR="00821001" w:rsidRPr="005159C6" w:rsidRDefault="00821001" w:rsidP="00821001">
      <w:pPr>
        <w:rPr>
          <w:rFonts w:ascii="Verdana" w:hAnsi="Verdana" w:cs="Arial"/>
          <w:color w:val="000000"/>
        </w:rPr>
      </w:pPr>
    </w:p>
    <w:p w14:paraId="39C34005" w14:textId="77777777" w:rsidR="009C4CEB" w:rsidRPr="005159C6" w:rsidRDefault="009C4CEB" w:rsidP="00821001">
      <w:pPr>
        <w:rPr>
          <w:rFonts w:ascii="Verdana" w:hAnsi="Verdana" w:cs="Arial"/>
          <w:color w:val="000000"/>
        </w:rPr>
      </w:pPr>
    </w:p>
    <w:p w14:paraId="37505F63" w14:textId="21B3F95F" w:rsidR="00821001" w:rsidRPr="005159C6" w:rsidRDefault="005124B0" w:rsidP="00821001">
      <w:pPr>
        <w:rPr>
          <w:rFonts w:ascii="Verdana" w:hAnsi="Verdana" w:cs="Arial"/>
          <w:color w:val="000000"/>
        </w:rPr>
      </w:pPr>
      <w:r>
        <w:rPr>
          <w:rFonts w:ascii="Verdana" w:hAnsi="Verdana" w:cs="Arial"/>
          <w:color w:val="000000"/>
        </w:rPr>
        <w:t xml:space="preserve">Podran ser excloses </w:t>
      </w:r>
      <w:r w:rsidR="00821001" w:rsidRPr="005159C6">
        <w:rPr>
          <w:rFonts w:ascii="Verdana" w:hAnsi="Verdana" w:cs="Arial"/>
          <w:color w:val="000000"/>
        </w:rPr>
        <w:t>del procediment de contractació les ofertes que siguin incomplertes, anòmales, continguin omissions, errades o esmenes que no permetin conèixer clarament els seus termes i, en conseqüència, no permetin conèixer clarament les condicions per valorar l'oferta o indueixin a error.</w:t>
      </w:r>
    </w:p>
    <w:p w14:paraId="216823E5" w14:textId="77777777" w:rsidR="00821001" w:rsidRPr="005159C6" w:rsidRDefault="00821001" w:rsidP="00821001">
      <w:pPr>
        <w:rPr>
          <w:rFonts w:ascii="Verdana" w:hAnsi="Verdana"/>
        </w:rPr>
      </w:pPr>
    </w:p>
    <w:p w14:paraId="3335D43F" w14:textId="77777777" w:rsidR="00821001" w:rsidRPr="005159C6" w:rsidRDefault="00821001" w:rsidP="00821001">
      <w:pPr>
        <w:rPr>
          <w:rFonts w:ascii="Verdana" w:hAnsi="Verdana" w:cs="Arial"/>
          <w:color w:val="000000"/>
        </w:rPr>
      </w:pPr>
    </w:p>
    <w:p w14:paraId="0D7A3BC4" w14:textId="5308FBA6" w:rsidR="00A56ADF" w:rsidRPr="00A56ADF" w:rsidRDefault="00821001" w:rsidP="00A56ADF">
      <w:pPr>
        <w:rPr>
          <w:rFonts w:ascii="Verdana" w:hAnsi="Verdana" w:cs="Arial"/>
          <w:color w:val="000000"/>
        </w:rPr>
      </w:pPr>
      <w:r w:rsidRPr="005159C6">
        <w:rPr>
          <w:rFonts w:ascii="Verdana" w:hAnsi="Verdana" w:cs="Arial"/>
          <w:color w:val="000000"/>
          <w:u w:val="single"/>
        </w:rPr>
        <w:t>IMPORTANT:</w:t>
      </w:r>
      <w:r w:rsidRPr="005159C6">
        <w:rPr>
          <w:rFonts w:ascii="Verdana" w:hAnsi="Verdana" w:cs="Arial"/>
          <w:color w:val="000000"/>
        </w:rPr>
        <w:t xml:space="preserve"> Juntament amb l’oferta econòmica, haurà de presentar-se la declaració responsable sol·licitada en el present plec.</w:t>
      </w:r>
      <w:r w:rsidR="00A56ADF">
        <w:rPr>
          <w:rFonts w:ascii="Verdana" w:hAnsi="Verdana" w:cs="Arial"/>
          <w:b/>
          <w:color w:val="000000"/>
          <w:u w:val="single"/>
        </w:rPr>
        <w:br w:type="page"/>
      </w:r>
    </w:p>
    <w:p w14:paraId="28DAFB80" w14:textId="7D505282" w:rsidR="00821001" w:rsidRPr="005159C6" w:rsidRDefault="00821001" w:rsidP="00821001">
      <w:pPr>
        <w:jc w:val="center"/>
        <w:rPr>
          <w:rFonts w:ascii="Verdana" w:hAnsi="Verdana" w:cs="Arial"/>
          <w:b/>
          <w:color w:val="000000"/>
          <w:u w:val="single"/>
        </w:rPr>
      </w:pPr>
      <w:r w:rsidRPr="005159C6">
        <w:rPr>
          <w:rFonts w:ascii="Verdana" w:hAnsi="Verdana" w:cs="Arial"/>
          <w:b/>
          <w:color w:val="000000"/>
          <w:u w:val="single"/>
        </w:rPr>
        <w:lastRenderedPageBreak/>
        <w:t>ANNEX NÚM. 3</w:t>
      </w:r>
    </w:p>
    <w:p w14:paraId="73EF2906" w14:textId="77777777" w:rsidR="00821001" w:rsidRPr="005159C6" w:rsidRDefault="00821001" w:rsidP="00821001">
      <w:pPr>
        <w:jc w:val="center"/>
        <w:rPr>
          <w:rFonts w:ascii="Verdana" w:hAnsi="Verdana" w:cs="Arial"/>
          <w:b/>
          <w:color w:val="000000"/>
          <w:u w:val="single"/>
        </w:rPr>
      </w:pPr>
    </w:p>
    <w:p w14:paraId="3905CEFB" w14:textId="77777777" w:rsidR="00821001" w:rsidRPr="005159C6" w:rsidRDefault="00821001" w:rsidP="00821001">
      <w:pPr>
        <w:jc w:val="center"/>
        <w:outlineLvl w:val="0"/>
        <w:rPr>
          <w:rFonts w:ascii="Verdana" w:hAnsi="Verdana" w:cs="Arial"/>
          <w:b/>
          <w:color w:val="000000"/>
          <w:u w:val="single"/>
        </w:rPr>
      </w:pPr>
      <w:r w:rsidRPr="005159C6">
        <w:rPr>
          <w:rFonts w:ascii="Verdana" w:hAnsi="Verdana" w:cs="Arial"/>
          <w:b/>
          <w:color w:val="000000"/>
          <w:u w:val="single"/>
        </w:rPr>
        <w:t>CRITERIS D’ADJUDICACIÓ</w:t>
      </w:r>
    </w:p>
    <w:p w14:paraId="2EE23A24" w14:textId="77777777" w:rsidR="00821001" w:rsidRPr="005159C6" w:rsidRDefault="00821001" w:rsidP="00821001">
      <w:pPr>
        <w:jc w:val="center"/>
        <w:outlineLvl w:val="0"/>
        <w:rPr>
          <w:rFonts w:ascii="Verdana" w:hAnsi="Verdana" w:cs="Arial"/>
          <w:b/>
          <w:color w:val="000000"/>
          <w:u w:val="single"/>
        </w:rPr>
      </w:pPr>
    </w:p>
    <w:p w14:paraId="37DD5171" w14:textId="77777777" w:rsidR="00821001" w:rsidRPr="005159C6" w:rsidRDefault="00821001" w:rsidP="00821001">
      <w:pPr>
        <w:tabs>
          <w:tab w:val="left" w:pos="5103"/>
        </w:tabs>
        <w:rPr>
          <w:rFonts w:ascii="Verdana" w:hAnsi="Verdana" w:cs="Verdana"/>
          <w:b/>
          <w:bCs/>
        </w:rPr>
      </w:pPr>
    </w:p>
    <w:p w14:paraId="111D9210" w14:textId="2E866B64" w:rsidR="000261F2" w:rsidRPr="00D77C9B" w:rsidRDefault="000261F2" w:rsidP="000261F2">
      <w:pPr>
        <w:rPr>
          <w:rFonts w:ascii="Verdana" w:hAnsi="Verdana"/>
        </w:rPr>
      </w:pPr>
      <w:r w:rsidRPr="00D77C9B">
        <w:rPr>
          <w:rFonts w:ascii="Verdana" w:hAnsi="Verdana"/>
        </w:rPr>
        <w:t xml:space="preserve">De </w:t>
      </w:r>
      <w:r w:rsidR="00D77C9B">
        <w:rPr>
          <w:rFonts w:ascii="Verdana" w:hAnsi="Verdana"/>
        </w:rPr>
        <w:t>conformitat amb</w:t>
      </w:r>
      <w:r w:rsidRPr="00D77C9B">
        <w:rPr>
          <w:rFonts w:ascii="Verdana" w:hAnsi="Verdana"/>
        </w:rPr>
        <w:t xml:space="preserve"> </w:t>
      </w:r>
      <w:r w:rsidR="00D77C9B">
        <w:rPr>
          <w:rFonts w:ascii="Verdana" w:hAnsi="Verdana"/>
        </w:rPr>
        <w:t>l’article</w:t>
      </w:r>
      <w:r w:rsidRPr="00D77C9B">
        <w:rPr>
          <w:rFonts w:ascii="Verdana" w:hAnsi="Verdana"/>
        </w:rPr>
        <w:t xml:space="preserve"> 145.1 de la LCSP </w:t>
      </w:r>
      <w:r w:rsidR="00D77C9B">
        <w:rPr>
          <w:rFonts w:ascii="Verdana" w:hAnsi="Verdana"/>
        </w:rPr>
        <w:t>i</w:t>
      </w:r>
      <w:r w:rsidRPr="00D77C9B">
        <w:rPr>
          <w:rFonts w:ascii="Verdana" w:hAnsi="Verdana"/>
        </w:rPr>
        <w:t xml:space="preserve"> aten</w:t>
      </w:r>
      <w:r w:rsidR="00D77C9B">
        <w:rPr>
          <w:rFonts w:ascii="Verdana" w:hAnsi="Verdana"/>
        </w:rPr>
        <w:t>ent</w:t>
      </w:r>
      <w:r w:rsidRPr="00D77C9B">
        <w:rPr>
          <w:rFonts w:ascii="Verdana" w:hAnsi="Verdana"/>
        </w:rPr>
        <w:t xml:space="preserve"> a</w:t>
      </w:r>
      <w:r w:rsidR="00D77C9B">
        <w:rPr>
          <w:rFonts w:ascii="Verdana" w:hAnsi="Verdana"/>
        </w:rPr>
        <w:t xml:space="preserve"> </w:t>
      </w:r>
      <w:r w:rsidRPr="00D77C9B">
        <w:rPr>
          <w:rFonts w:ascii="Verdana" w:hAnsi="Verdana"/>
        </w:rPr>
        <w:t>l</w:t>
      </w:r>
      <w:r w:rsidR="00D77C9B">
        <w:rPr>
          <w:rFonts w:ascii="Verdana" w:hAnsi="Verdana"/>
        </w:rPr>
        <w:t>’</w:t>
      </w:r>
      <w:r w:rsidRPr="00D77C9B">
        <w:rPr>
          <w:rFonts w:ascii="Verdana" w:hAnsi="Verdana"/>
        </w:rPr>
        <w:t>obje</w:t>
      </w:r>
      <w:r w:rsidR="00D77C9B">
        <w:rPr>
          <w:rFonts w:ascii="Verdana" w:hAnsi="Verdana"/>
        </w:rPr>
        <w:t>c</w:t>
      </w:r>
      <w:r w:rsidRPr="00D77C9B">
        <w:rPr>
          <w:rFonts w:ascii="Verdana" w:hAnsi="Verdana"/>
        </w:rPr>
        <w:t>t</w:t>
      </w:r>
      <w:r w:rsidR="00D77C9B">
        <w:rPr>
          <w:rFonts w:ascii="Verdana" w:hAnsi="Verdana"/>
        </w:rPr>
        <w:t>e</w:t>
      </w:r>
      <w:r w:rsidRPr="00D77C9B">
        <w:rPr>
          <w:rFonts w:ascii="Verdana" w:hAnsi="Verdana"/>
        </w:rPr>
        <w:t xml:space="preserve"> del contra</w:t>
      </w:r>
      <w:r w:rsidR="00D77C9B">
        <w:rPr>
          <w:rFonts w:ascii="Verdana" w:hAnsi="Verdana"/>
        </w:rPr>
        <w:t>cte</w:t>
      </w:r>
      <w:r w:rsidRPr="00D77C9B">
        <w:rPr>
          <w:rFonts w:ascii="Verdana" w:hAnsi="Verdana"/>
        </w:rPr>
        <w:t xml:space="preserve"> de referencia, </w:t>
      </w:r>
      <w:r w:rsidR="00D77C9B">
        <w:rPr>
          <w:rFonts w:ascii="Verdana" w:hAnsi="Verdana"/>
        </w:rPr>
        <w:t>es</w:t>
      </w:r>
      <w:r w:rsidRPr="00D77C9B">
        <w:rPr>
          <w:rFonts w:ascii="Verdana" w:hAnsi="Verdana"/>
        </w:rPr>
        <w:t xml:space="preserve"> propo</w:t>
      </w:r>
      <w:r w:rsidR="00D77C9B">
        <w:rPr>
          <w:rFonts w:ascii="Verdana" w:hAnsi="Verdana"/>
        </w:rPr>
        <w:t>s</w:t>
      </w:r>
      <w:r w:rsidRPr="00D77C9B">
        <w:rPr>
          <w:rFonts w:ascii="Verdana" w:hAnsi="Verdana"/>
        </w:rPr>
        <w:t xml:space="preserve">en </w:t>
      </w:r>
      <w:r w:rsidR="00D77C9B">
        <w:rPr>
          <w:rFonts w:ascii="Verdana" w:hAnsi="Verdana"/>
        </w:rPr>
        <w:t>e</w:t>
      </w:r>
      <w:r w:rsidRPr="00D77C9B">
        <w:rPr>
          <w:rFonts w:ascii="Verdana" w:hAnsi="Verdana"/>
        </w:rPr>
        <w:t>ls s</w:t>
      </w:r>
      <w:r w:rsidR="00D77C9B">
        <w:rPr>
          <w:rFonts w:ascii="Verdana" w:hAnsi="Verdana"/>
        </w:rPr>
        <w:t>e</w:t>
      </w:r>
      <w:r w:rsidRPr="00D77C9B">
        <w:rPr>
          <w:rFonts w:ascii="Verdana" w:hAnsi="Verdana"/>
        </w:rPr>
        <w:t>g</w:t>
      </w:r>
      <w:r w:rsidR="00D77C9B">
        <w:rPr>
          <w:rFonts w:ascii="Verdana" w:hAnsi="Verdana"/>
        </w:rPr>
        <w:t>ü</w:t>
      </w:r>
      <w:r w:rsidRPr="00D77C9B">
        <w:rPr>
          <w:rFonts w:ascii="Verdana" w:hAnsi="Verdana"/>
        </w:rPr>
        <w:t>ents criteris d</w:t>
      </w:r>
      <w:r w:rsidR="00D77C9B">
        <w:rPr>
          <w:rFonts w:ascii="Verdana" w:hAnsi="Verdana"/>
        </w:rPr>
        <w:t>’</w:t>
      </w:r>
      <w:r w:rsidRPr="00D77C9B">
        <w:rPr>
          <w:rFonts w:ascii="Verdana" w:hAnsi="Verdana"/>
        </w:rPr>
        <w:t>adjudicació:</w:t>
      </w:r>
    </w:p>
    <w:p w14:paraId="367928D5" w14:textId="77777777" w:rsidR="000261F2" w:rsidRPr="00D77C9B" w:rsidRDefault="000261F2" w:rsidP="000261F2">
      <w:pPr>
        <w:rPr>
          <w:rFonts w:ascii="Verdana" w:hAnsi="Verdana"/>
        </w:rPr>
      </w:pPr>
    </w:p>
    <w:p w14:paraId="0F56E244" w14:textId="6FF3730D" w:rsidR="008F0C52" w:rsidRPr="008F0C52" w:rsidRDefault="008F0C52" w:rsidP="008F0C52">
      <w:pPr>
        <w:overflowPunct/>
        <w:autoSpaceDE/>
        <w:autoSpaceDN/>
        <w:adjustRightInd/>
        <w:jc w:val="left"/>
        <w:rPr>
          <w:rFonts w:ascii="Verdana" w:eastAsia="Verdana" w:hAnsi="Verdana" w:cs="Verdana"/>
          <w:lang w:eastAsia="en-US"/>
        </w:rPr>
      </w:pPr>
      <w:r w:rsidRPr="008F0C52">
        <w:rPr>
          <w:rFonts w:ascii="Verdana" w:eastAsia="Verdana" w:hAnsi="Verdana" w:cs="Verdana"/>
          <w:b/>
          <w:lang w:eastAsia="en-US"/>
        </w:rPr>
        <w:t>CR</w:t>
      </w:r>
      <w:r w:rsidRPr="008F0C52">
        <w:rPr>
          <w:rFonts w:ascii="Verdana" w:eastAsia="Verdana" w:hAnsi="Verdana" w:cs="Verdana"/>
          <w:b/>
          <w:spacing w:val="-1"/>
          <w:lang w:eastAsia="en-US"/>
        </w:rPr>
        <w:t>I</w:t>
      </w:r>
      <w:r w:rsidRPr="008F0C52">
        <w:rPr>
          <w:rFonts w:ascii="Verdana" w:eastAsia="Verdana" w:hAnsi="Verdana" w:cs="Verdana"/>
          <w:b/>
          <w:spacing w:val="1"/>
          <w:lang w:eastAsia="en-US"/>
        </w:rPr>
        <w:t>TE</w:t>
      </w:r>
      <w:r w:rsidRPr="008F0C52">
        <w:rPr>
          <w:rFonts w:ascii="Verdana" w:eastAsia="Verdana" w:hAnsi="Verdana" w:cs="Verdana"/>
          <w:b/>
          <w:lang w:eastAsia="en-US"/>
        </w:rPr>
        <w:t>R</w:t>
      </w:r>
      <w:r w:rsidRPr="008F0C52">
        <w:rPr>
          <w:rFonts w:ascii="Verdana" w:eastAsia="Verdana" w:hAnsi="Verdana" w:cs="Verdana"/>
          <w:b/>
          <w:spacing w:val="2"/>
          <w:lang w:eastAsia="en-US"/>
        </w:rPr>
        <w:t>I</w:t>
      </w:r>
      <w:r w:rsidRPr="008F0C52">
        <w:rPr>
          <w:rFonts w:ascii="Verdana" w:eastAsia="Verdana" w:hAnsi="Verdana" w:cs="Verdana"/>
          <w:b/>
          <w:lang w:eastAsia="en-US"/>
        </w:rPr>
        <w:t>S</w:t>
      </w:r>
      <w:r w:rsidRPr="008F0C52">
        <w:rPr>
          <w:rFonts w:ascii="Verdana" w:eastAsia="Verdana" w:hAnsi="Verdana" w:cs="Verdana"/>
          <w:b/>
          <w:spacing w:val="4"/>
          <w:lang w:eastAsia="en-US"/>
        </w:rPr>
        <w:t xml:space="preserve"> </w:t>
      </w:r>
      <w:r w:rsidRPr="008F0C52">
        <w:rPr>
          <w:rFonts w:ascii="Verdana" w:eastAsia="Verdana" w:hAnsi="Verdana" w:cs="Verdana"/>
          <w:b/>
          <w:lang w:eastAsia="en-US"/>
        </w:rPr>
        <w:t>D</w:t>
      </w:r>
      <w:r w:rsidRPr="008F0C52">
        <w:rPr>
          <w:rFonts w:ascii="Verdana" w:eastAsia="Verdana" w:hAnsi="Verdana" w:cs="Verdana"/>
          <w:b/>
          <w:spacing w:val="4"/>
          <w:lang w:eastAsia="en-US"/>
        </w:rPr>
        <w:t>'</w:t>
      </w:r>
      <w:r w:rsidRPr="008F0C52">
        <w:rPr>
          <w:rFonts w:ascii="Verdana" w:eastAsia="Verdana" w:hAnsi="Verdana" w:cs="Verdana"/>
          <w:b/>
          <w:spacing w:val="-1"/>
          <w:lang w:eastAsia="en-US"/>
        </w:rPr>
        <w:t>A</w:t>
      </w:r>
      <w:r w:rsidRPr="008F0C52">
        <w:rPr>
          <w:rFonts w:ascii="Verdana" w:eastAsia="Verdana" w:hAnsi="Verdana" w:cs="Verdana"/>
          <w:b/>
          <w:lang w:eastAsia="en-US"/>
        </w:rPr>
        <w:t>D</w:t>
      </w:r>
      <w:r w:rsidRPr="008F0C52">
        <w:rPr>
          <w:rFonts w:ascii="Verdana" w:eastAsia="Verdana" w:hAnsi="Verdana" w:cs="Verdana"/>
          <w:b/>
          <w:spacing w:val="2"/>
          <w:lang w:eastAsia="en-US"/>
        </w:rPr>
        <w:t>J</w:t>
      </w:r>
      <w:r w:rsidRPr="008F0C52">
        <w:rPr>
          <w:rFonts w:ascii="Verdana" w:eastAsia="Verdana" w:hAnsi="Verdana" w:cs="Verdana"/>
          <w:b/>
          <w:spacing w:val="1"/>
          <w:lang w:eastAsia="en-US"/>
        </w:rPr>
        <w:t>U</w:t>
      </w:r>
      <w:r w:rsidRPr="008F0C52">
        <w:rPr>
          <w:rFonts w:ascii="Verdana" w:eastAsia="Verdana" w:hAnsi="Verdana" w:cs="Verdana"/>
          <w:b/>
          <w:lang w:eastAsia="en-US"/>
        </w:rPr>
        <w:t>DI</w:t>
      </w:r>
      <w:r w:rsidRPr="008F0C52">
        <w:rPr>
          <w:rFonts w:ascii="Verdana" w:eastAsia="Verdana" w:hAnsi="Verdana" w:cs="Verdana"/>
          <w:b/>
          <w:spacing w:val="1"/>
          <w:lang w:eastAsia="en-US"/>
        </w:rPr>
        <w:t>C</w:t>
      </w:r>
      <w:r w:rsidRPr="008F0C52">
        <w:rPr>
          <w:rFonts w:ascii="Verdana" w:eastAsia="Verdana" w:hAnsi="Verdana" w:cs="Verdana"/>
          <w:b/>
          <w:spacing w:val="-1"/>
          <w:lang w:eastAsia="en-US"/>
        </w:rPr>
        <w:t>A</w:t>
      </w:r>
      <w:r w:rsidRPr="008F0C52">
        <w:rPr>
          <w:rFonts w:ascii="Verdana" w:eastAsia="Verdana" w:hAnsi="Verdana" w:cs="Verdana"/>
          <w:b/>
          <w:lang w:eastAsia="en-US"/>
        </w:rPr>
        <w:t>C</w:t>
      </w:r>
      <w:r w:rsidRPr="008F0C52">
        <w:rPr>
          <w:rFonts w:ascii="Verdana" w:eastAsia="Verdana" w:hAnsi="Verdana" w:cs="Verdana"/>
          <w:b/>
          <w:spacing w:val="-1"/>
          <w:lang w:eastAsia="en-US"/>
        </w:rPr>
        <w:t>I</w:t>
      </w:r>
      <w:r w:rsidRPr="008F0C52">
        <w:rPr>
          <w:rFonts w:ascii="Verdana" w:eastAsia="Verdana" w:hAnsi="Verdana" w:cs="Verdana"/>
          <w:b/>
          <w:lang w:eastAsia="en-US"/>
        </w:rPr>
        <w:t xml:space="preserve">Ó </w:t>
      </w:r>
      <w:r w:rsidRPr="008F0C52">
        <w:rPr>
          <w:rFonts w:ascii="Verdana" w:eastAsia="Verdana" w:hAnsi="Verdana" w:cs="Verdana"/>
          <w:b/>
          <w:spacing w:val="1"/>
          <w:lang w:eastAsia="en-US"/>
        </w:rPr>
        <w:t>AV</w:t>
      </w:r>
      <w:r w:rsidRPr="008F0C52">
        <w:rPr>
          <w:rFonts w:ascii="Verdana" w:eastAsia="Verdana" w:hAnsi="Verdana" w:cs="Verdana"/>
          <w:b/>
          <w:spacing w:val="-1"/>
          <w:lang w:eastAsia="en-US"/>
        </w:rPr>
        <w:t>A</w:t>
      </w:r>
      <w:r w:rsidRPr="008F0C52">
        <w:rPr>
          <w:rFonts w:ascii="Verdana" w:eastAsia="Verdana" w:hAnsi="Verdana" w:cs="Verdana"/>
          <w:b/>
          <w:lang w:eastAsia="en-US"/>
        </w:rPr>
        <w:t>L</w:t>
      </w:r>
      <w:r w:rsidRPr="008F0C52">
        <w:rPr>
          <w:rFonts w:ascii="Verdana" w:eastAsia="Verdana" w:hAnsi="Verdana" w:cs="Verdana"/>
          <w:b/>
          <w:spacing w:val="2"/>
          <w:lang w:eastAsia="en-US"/>
        </w:rPr>
        <w:t>U</w:t>
      </w:r>
      <w:r w:rsidRPr="008F0C52">
        <w:rPr>
          <w:rFonts w:ascii="Verdana" w:eastAsia="Verdana" w:hAnsi="Verdana" w:cs="Verdana"/>
          <w:b/>
          <w:spacing w:val="1"/>
          <w:lang w:eastAsia="en-US"/>
        </w:rPr>
        <w:t>A</w:t>
      </w:r>
      <w:r w:rsidRPr="008F0C52">
        <w:rPr>
          <w:rFonts w:ascii="Verdana" w:eastAsia="Verdana" w:hAnsi="Verdana" w:cs="Verdana"/>
          <w:b/>
          <w:lang w:eastAsia="en-US"/>
        </w:rPr>
        <w:t>BLES</w:t>
      </w:r>
      <w:r w:rsidRPr="008F0C52">
        <w:rPr>
          <w:rFonts w:ascii="Verdana" w:eastAsia="Verdana" w:hAnsi="Verdana" w:cs="Verdana"/>
          <w:b/>
          <w:spacing w:val="1"/>
          <w:lang w:eastAsia="en-US"/>
        </w:rPr>
        <w:t xml:space="preserve"> </w:t>
      </w:r>
      <w:r w:rsidRPr="008F0C52">
        <w:rPr>
          <w:rFonts w:ascii="Verdana" w:eastAsia="Verdana" w:hAnsi="Verdana" w:cs="Verdana"/>
          <w:b/>
          <w:spacing w:val="3"/>
          <w:lang w:eastAsia="en-US"/>
        </w:rPr>
        <w:t>M</w:t>
      </w:r>
      <w:r w:rsidRPr="008F0C52">
        <w:rPr>
          <w:rFonts w:ascii="Verdana" w:eastAsia="Verdana" w:hAnsi="Verdana" w:cs="Verdana"/>
          <w:b/>
          <w:spacing w:val="-1"/>
          <w:lang w:eastAsia="en-US"/>
        </w:rPr>
        <w:t>I</w:t>
      </w:r>
      <w:r w:rsidRPr="008F0C52">
        <w:rPr>
          <w:rFonts w:ascii="Verdana" w:eastAsia="Verdana" w:hAnsi="Verdana" w:cs="Verdana"/>
          <w:b/>
          <w:spacing w:val="1"/>
          <w:lang w:eastAsia="en-US"/>
        </w:rPr>
        <w:t>T</w:t>
      </w:r>
      <w:r w:rsidRPr="008F0C52">
        <w:rPr>
          <w:rFonts w:ascii="Verdana" w:eastAsia="Verdana" w:hAnsi="Verdana" w:cs="Verdana"/>
          <w:b/>
          <w:lang w:eastAsia="en-US"/>
        </w:rPr>
        <w:t>J</w:t>
      </w:r>
      <w:r w:rsidRPr="008F0C52">
        <w:rPr>
          <w:rFonts w:ascii="Verdana" w:eastAsia="Verdana" w:hAnsi="Verdana" w:cs="Verdana"/>
          <w:b/>
          <w:spacing w:val="1"/>
          <w:lang w:eastAsia="en-US"/>
        </w:rPr>
        <w:t>A</w:t>
      </w:r>
      <w:r w:rsidRPr="008F0C52">
        <w:rPr>
          <w:rFonts w:ascii="Verdana" w:eastAsia="Verdana" w:hAnsi="Verdana" w:cs="Verdana"/>
          <w:b/>
          <w:spacing w:val="-1"/>
          <w:lang w:eastAsia="en-US"/>
        </w:rPr>
        <w:t>N</w:t>
      </w:r>
      <w:r w:rsidRPr="008F0C52">
        <w:rPr>
          <w:rFonts w:ascii="Verdana" w:eastAsia="Verdana" w:hAnsi="Verdana" w:cs="Verdana"/>
          <w:b/>
          <w:spacing w:val="2"/>
          <w:lang w:eastAsia="en-US"/>
        </w:rPr>
        <w:t>Ç</w:t>
      </w:r>
      <w:r w:rsidRPr="008F0C52">
        <w:rPr>
          <w:rFonts w:ascii="Verdana" w:eastAsia="Verdana" w:hAnsi="Verdana" w:cs="Verdana"/>
          <w:b/>
          <w:spacing w:val="-1"/>
          <w:lang w:eastAsia="en-US"/>
        </w:rPr>
        <w:t>A</w:t>
      </w:r>
      <w:r w:rsidRPr="008F0C52">
        <w:rPr>
          <w:rFonts w:ascii="Verdana" w:eastAsia="Verdana" w:hAnsi="Verdana" w:cs="Verdana"/>
          <w:b/>
          <w:spacing w:val="1"/>
          <w:lang w:eastAsia="en-US"/>
        </w:rPr>
        <w:t>N</w:t>
      </w:r>
      <w:r w:rsidRPr="008F0C52">
        <w:rPr>
          <w:rFonts w:ascii="Verdana" w:eastAsia="Verdana" w:hAnsi="Verdana" w:cs="Verdana"/>
          <w:b/>
          <w:lang w:eastAsia="en-US"/>
        </w:rPr>
        <w:t>T</w:t>
      </w:r>
      <w:r w:rsidRPr="008F0C52">
        <w:rPr>
          <w:rFonts w:ascii="Verdana" w:eastAsia="Verdana" w:hAnsi="Verdana" w:cs="Verdana"/>
          <w:b/>
          <w:spacing w:val="1"/>
          <w:lang w:eastAsia="en-US"/>
        </w:rPr>
        <w:t xml:space="preserve"> </w:t>
      </w:r>
      <w:r w:rsidRPr="008F0C52">
        <w:rPr>
          <w:rFonts w:ascii="Verdana" w:eastAsia="Verdana" w:hAnsi="Verdana" w:cs="Verdana"/>
          <w:b/>
          <w:lang w:eastAsia="en-US"/>
        </w:rPr>
        <w:t>F</w:t>
      </w:r>
      <w:r w:rsidRPr="008F0C52">
        <w:rPr>
          <w:rFonts w:ascii="Verdana" w:eastAsia="Verdana" w:hAnsi="Verdana" w:cs="Verdana"/>
          <w:b/>
          <w:spacing w:val="1"/>
          <w:lang w:eastAsia="en-US"/>
        </w:rPr>
        <w:t>Ó</w:t>
      </w:r>
      <w:r w:rsidRPr="008F0C52">
        <w:rPr>
          <w:rFonts w:ascii="Verdana" w:eastAsia="Verdana" w:hAnsi="Verdana" w:cs="Verdana"/>
          <w:b/>
          <w:lang w:eastAsia="en-US"/>
        </w:rPr>
        <w:t>R</w:t>
      </w:r>
      <w:r w:rsidRPr="008F0C52">
        <w:rPr>
          <w:rFonts w:ascii="Verdana" w:eastAsia="Verdana" w:hAnsi="Verdana" w:cs="Verdana"/>
          <w:b/>
          <w:spacing w:val="1"/>
          <w:lang w:eastAsia="en-US"/>
        </w:rPr>
        <w:t>M</w:t>
      </w:r>
      <w:r w:rsidRPr="008F0C52">
        <w:rPr>
          <w:rFonts w:ascii="Verdana" w:eastAsia="Verdana" w:hAnsi="Verdana" w:cs="Verdana"/>
          <w:b/>
          <w:spacing w:val="-1"/>
          <w:lang w:eastAsia="en-US"/>
        </w:rPr>
        <w:t>U</w:t>
      </w:r>
      <w:r w:rsidRPr="008F0C52">
        <w:rPr>
          <w:rFonts w:ascii="Verdana" w:eastAsia="Verdana" w:hAnsi="Verdana" w:cs="Verdana"/>
          <w:b/>
          <w:lang w:eastAsia="en-US"/>
        </w:rPr>
        <w:t>L</w:t>
      </w:r>
      <w:r w:rsidRPr="008F0C52">
        <w:rPr>
          <w:rFonts w:ascii="Verdana" w:eastAsia="Verdana" w:hAnsi="Verdana" w:cs="Verdana"/>
          <w:b/>
          <w:spacing w:val="1"/>
          <w:lang w:eastAsia="en-US"/>
        </w:rPr>
        <w:t>E</w:t>
      </w:r>
      <w:r w:rsidRPr="008F0C52">
        <w:rPr>
          <w:rFonts w:ascii="Verdana" w:eastAsia="Verdana" w:hAnsi="Verdana" w:cs="Verdana"/>
          <w:b/>
          <w:lang w:eastAsia="en-US"/>
        </w:rPr>
        <w:t xml:space="preserve">S </w:t>
      </w:r>
      <w:r w:rsidRPr="008F0C52">
        <w:rPr>
          <w:rFonts w:ascii="Verdana" w:eastAsia="Verdana" w:hAnsi="Verdana" w:cs="Verdana"/>
          <w:b/>
          <w:spacing w:val="-1"/>
          <w:lang w:eastAsia="en-US"/>
        </w:rPr>
        <w:t>AU</w:t>
      </w:r>
      <w:r w:rsidRPr="008F0C52">
        <w:rPr>
          <w:rFonts w:ascii="Verdana" w:eastAsia="Verdana" w:hAnsi="Verdana" w:cs="Verdana"/>
          <w:b/>
          <w:spacing w:val="1"/>
          <w:lang w:eastAsia="en-US"/>
        </w:rPr>
        <w:t>TO</w:t>
      </w:r>
      <w:r w:rsidRPr="008F0C52">
        <w:rPr>
          <w:rFonts w:ascii="Verdana" w:eastAsia="Verdana" w:hAnsi="Verdana" w:cs="Verdana"/>
          <w:b/>
          <w:spacing w:val="3"/>
          <w:lang w:eastAsia="en-US"/>
        </w:rPr>
        <w:t>M</w:t>
      </w:r>
      <w:r w:rsidRPr="008F0C52">
        <w:rPr>
          <w:rFonts w:ascii="Verdana" w:eastAsia="Verdana" w:hAnsi="Verdana" w:cs="Verdana"/>
          <w:b/>
          <w:spacing w:val="-1"/>
          <w:lang w:eastAsia="en-US"/>
        </w:rPr>
        <w:t>À</w:t>
      </w:r>
      <w:r w:rsidRPr="008F0C52">
        <w:rPr>
          <w:rFonts w:ascii="Verdana" w:eastAsia="Verdana" w:hAnsi="Verdana" w:cs="Verdana"/>
          <w:b/>
          <w:spacing w:val="1"/>
          <w:lang w:eastAsia="en-US"/>
        </w:rPr>
        <w:t>T</w:t>
      </w:r>
      <w:r w:rsidRPr="008F0C52">
        <w:rPr>
          <w:rFonts w:ascii="Verdana" w:eastAsia="Verdana" w:hAnsi="Verdana" w:cs="Verdana"/>
          <w:b/>
          <w:spacing w:val="-1"/>
          <w:lang w:eastAsia="en-US"/>
        </w:rPr>
        <w:t>I</w:t>
      </w:r>
      <w:r w:rsidRPr="008F0C52">
        <w:rPr>
          <w:rFonts w:ascii="Verdana" w:eastAsia="Verdana" w:hAnsi="Verdana" w:cs="Verdana"/>
          <w:b/>
          <w:spacing w:val="3"/>
          <w:lang w:eastAsia="en-US"/>
        </w:rPr>
        <w:t>Q</w:t>
      </w:r>
      <w:r w:rsidRPr="008F0C52">
        <w:rPr>
          <w:rFonts w:ascii="Verdana" w:eastAsia="Verdana" w:hAnsi="Verdana" w:cs="Verdana"/>
          <w:b/>
          <w:spacing w:val="-1"/>
          <w:lang w:eastAsia="en-US"/>
        </w:rPr>
        <w:t>U</w:t>
      </w:r>
      <w:r w:rsidRPr="008F0C52">
        <w:rPr>
          <w:rFonts w:ascii="Verdana" w:eastAsia="Verdana" w:hAnsi="Verdana" w:cs="Verdana"/>
          <w:b/>
          <w:spacing w:val="1"/>
          <w:lang w:eastAsia="en-US"/>
        </w:rPr>
        <w:t>E</w:t>
      </w:r>
      <w:r w:rsidRPr="008F0C52">
        <w:rPr>
          <w:rFonts w:ascii="Verdana" w:eastAsia="Verdana" w:hAnsi="Verdana" w:cs="Verdana"/>
          <w:b/>
          <w:lang w:eastAsia="en-US"/>
        </w:rPr>
        <w:t>S</w:t>
      </w:r>
      <w:r w:rsidRPr="008F0C52">
        <w:rPr>
          <w:rFonts w:ascii="Verdana" w:eastAsia="Verdana" w:hAnsi="Verdana" w:cs="Verdana"/>
          <w:b/>
          <w:spacing w:val="-19"/>
          <w:lang w:eastAsia="en-US"/>
        </w:rPr>
        <w:t xml:space="preserve"> </w:t>
      </w:r>
      <w:r w:rsidRPr="008F0C52">
        <w:rPr>
          <w:rFonts w:ascii="Verdana" w:eastAsia="Verdana" w:hAnsi="Verdana" w:cs="Verdana"/>
          <w:b/>
          <w:spacing w:val="2"/>
          <w:lang w:eastAsia="en-US"/>
        </w:rPr>
        <w:t>(</w:t>
      </w:r>
      <w:r w:rsidRPr="008F0C52">
        <w:rPr>
          <w:rFonts w:ascii="Verdana" w:eastAsia="Verdana" w:hAnsi="Verdana" w:cs="Verdana"/>
          <w:b/>
          <w:lang w:eastAsia="en-US"/>
        </w:rPr>
        <w:t>100</w:t>
      </w:r>
      <w:r w:rsidRPr="008F0C52">
        <w:rPr>
          <w:rFonts w:ascii="Verdana" w:eastAsia="Verdana" w:hAnsi="Verdana" w:cs="Verdana"/>
          <w:b/>
          <w:spacing w:val="-4"/>
          <w:lang w:eastAsia="en-US"/>
        </w:rPr>
        <w:t xml:space="preserve"> </w:t>
      </w:r>
      <w:r w:rsidRPr="008F0C52">
        <w:rPr>
          <w:rFonts w:ascii="Verdana" w:eastAsia="Verdana" w:hAnsi="Verdana" w:cs="Verdana"/>
          <w:b/>
          <w:lang w:eastAsia="en-US"/>
        </w:rPr>
        <w:t>P</w:t>
      </w:r>
      <w:r w:rsidRPr="008F0C52">
        <w:rPr>
          <w:rFonts w:ascii="Verdana" w:eastAsia="Verdana" w:hAnsi="Verdana" w:cs="Verdana"/>
          <w:b/>
          <w:spacing w:val="2"/>
          <w:lang w:eastAsia="en-US"/>
        </w:rPr>
        <w:t>U</w:t>
      </w:r>
      <w:r w:rsidRPr="008F0C52">
        <w:rPr>
          <w:rFonts w:ascii="Verdana" w:eastAsia="Verdana" w:hAnsi="Verdana" w:cs="Verdana"/>
          <w:b/>
          <w:spacing w:val="-1"/>
          <w:lang w:eastAsia="en-US"/>
        </w:rPr>
        <w:t>N</w:t>
      </w:r>
      <w:r w:rsidRPr="008F0C52">
        <w:rPr>
          <w:rFonts w:ascii="Verdana" w:eastAsia="Verdana" w:hAnsi="Verdana" w:cs="Verdana"/>
          <w:b/>
          <w:spacing w:val="1"/>
          <w:lang w:eastAsia="en-US"/>
        </w:rPr>
        <w:t>T</w:t>
      </w:r>
      <w:r w:rsidRPr="008F0C52">
        <w:rPr>
          <w:rFonts w:ascii="Verdana" w:eastAsia="Verdana" w:hAnsi="Verdana" w:cs="Verdana"/>
          <w:b/>
          <w:lang w:eastAsia="en-US"/>
        </w:rPr>
        <w:t>S)</w:t>
      </w:r>
      <w:r w:rsidR="0009035E">
        <w:rPr>
          <w:rFonts w:ascii="Verdana" w:eastAsia="Verdana" w:hAnsi="Verdana" w:cs="Verdana"/>
          <w:b/>
          <w:lang w:eastAsia="en-US"/>
        </w:rPr>
        <w:t>:</w:t>
      </w:r>
    </w:p>
    <w:p w14:paraId="1332FD35" w14:textId="77777777" w:rsidR="008F0C52" w:rsidRPr="008F0C52" w:rsidRDefault="008F0C52" w:rsidP="008F0C52">
      <w:pPr>
        <w:overflowPunct/>
        <w:autoSpaceDE/>
        <w:autoSpaceDN/>
        <w:adjustRightInd/>
        <w:ind w:firstLine="170"/>
        <w:rPr>
          <w:rFonts w:ascii="Verdana" w:hAnsi="Verdana" w:cs="Verdana"/>
          <w:lang w:eastAsia="en-US"/>
        </w:rPr>
      </w:pPr>
    </w:p>
    <w:p w14:paraId="4118ED9C" w14:textId="77777777" w:rsidR="00735C14" w:rsidRPr="00735C14" w:rsidRDefault="00735C14" w:rsidP="00735C14">
      <w:pPr>
        <w:numPr>
          <w:ilvl w:val="0"/>
          <w:numId w:val="29"/>
        </w:numPr>
        <w:suppressAutoHyphens/>
        <w:overflowPunct/>
        <w:autoSpaceDE/>
        <w:autoSpaceDN/>
        <w:adjustRightInd/>
        <w:contextualSpacing/>
        <w:jc w:val="left"/>
        <w:rPr>
          <w:rFonts w:ascii="Verdana" w:eastAsia="Calibri" w:hAnsi="Verdana"/>
          <w:b/>
          <w:lang w:eastAsia="zh-CN"/>
        </w:rPr>
      </w:pPr>
      <w:r w:rsidRPr="00735C14">
        <w:rPr>
          <w:rFonts w:ascii="Verdana" w:eastAsia="Calibri" w:hAnsi="Verdana"/>
          <w:b/>
          <w:lang w:eastAsia="zh-CN"/>
        </w:rPr>
        <w:t>Proposta econòmica: Fins a 90 punts.</w:t>
      </w:r>
    </w:p>
    <w:p w14:paraId="74605FDF" w14:textId="77777777" w:rsidR="00735C14" w:rsidRPr="00735C14" w:rsidRDefault="00735C14" w:rsidP="00735C14">
      <w:pPr>
        <w:suppressAutoHyphens/>
        <w:overflowPunct/>
        <w:autoSpaceDE/>
        <w:autoSpaceDN/>
        <w:adjustRightInd/>
        <w:ind w:left="1080"/>
        <w:contextualSpacing/>
        <w:rPr>
          <w:rFonts w:ascii="Verdana" w:eastAsia="Calibri" w:hAnsi="Verdana"/>
          <w:b/>
          <w:lang w:eastAsia="zh-CN"/>
        </w:rPr>
      </w:pPr>
    </w:p>
    <w:p w14:paraId="304AE4ED" w14:textId="77777777" w:rsidR="00735C14" w:rsidRPr="00735C14" w:rsidRDefault="00735C14" w:rsidP="00735C14">
      <w:pPr>
        <w:suppressAutoHyphens/>
        <w:overflowPunct/>
        <w:autoSpaceDE/>
        <w:autoSpaceDN/>
        <w:adjustRightInd/>
        <w:rPr>
          <w:rFonts w:ascii="Verdana" w:hAnsi="Verdana" w:cs="Arial"/>
          <w:szCs w:val="24"/>
          <w:lang w:val="es-ES" w:eastAsia="zh-CN"/>
        </w:rPr>
      </w:pPr>
      <w:r w:rsidRPr="00735C14">
        <w:rPr>
          <w:rFonts w:ascii="Verdana" w:hAnsi="Verdana" w:cs="Arial"/>
          <w:szCs w:val="24"/>
          <w:lang w:eastAsia="zh-CN"/>
        </w:rPr>
        <w:t>La puntuació total de l’oferta econòmica es valorarà amb 90 punts tot i el que dicta la Instrucció Municipal aprovada per la Comissió de Govern de 15 de marc de 2018 per a l’aplicació de la Llei 9/2017, de 8 de novembre, de Contractes del Sector Públic, atès que no és possible introduir criteris de caràcter qualitatiu diferents dels ja previstos als següents apartats que tinguin un pes equiparable al del preu com a factor determinant de l’adjudicació; ja que al plec de prescripcions tècniques es troba detallat el servei de calibratge a executar.</w:t>
      </w:r>
    </w:p>
    <w:p w14:paraId="443D15C4" w14:textId="77777777" w:rsidR="00735C14" w:rsidRPr="00735C14" w:rsidRDefault="00735C14" w:rsidP="00735C14">
      <w:pPr>
        <w:suppressAutoHyphens/>
        <w:overflowPunct/>
        <w:autoSpaceDE/>
        <w:autoSpaceDN/>
        <w:adjustRightInd/>
        <w:rPr>
          <w:rFonts w:ascii="Verdana" w:hAnsi="Verdana" w:cs="Arial"/>
          <w:szCs w:val="24"/>
          <w:highlight w:val="yellow"/>
          <w:lang w:eastAsia="zh-CN"/>
        </w:rPr>
      </w:pPr>
    </w:p>
    <w:p w14:paraId="7678C67C" w14:textId="77777777" w:rsidR="00735C14" w:rsidRPr="00735C14" w:rsidRDefault="00735C14" w:rsidP="00735C14">
      <w:pPr>
        <w:suppressAutoHyphens/>
        <w:overflowPunct/>
        <w:autoSpaceDE/>
        <w:autoSpaceDN/>
        <w:adjustRightInd/>
        <w:rPr>
          <w:rFonts w:ascii="Verdana" w:hAnsi="Verdana" w:cs="Arial"/>
          <w:szCs w:val="24"/>
          <w:u w:val="single"/>
          <w:lang w:eastAsia="zh-CN"/>
        </w:rPr>
      </w:pPr>
      <w:r w:rsidRPr="00735C14">
        <w:rPr>
          <w:rFonts w:ascii="Verdana" w:hAnsi="Verdana" w:cs="Arial"/>
          <w:szCs w:val="24"/>
          <w:u w:val="single"/>
          <w:lang w:eastAsia="zh-CN"/>
        </w:rPr>
        <w:t>La fórmula establerta es descriu a continuació, i s’aplicarà en base a la oferta global de l’oferta que s’estima es requerirà durant la durada del contracte.</w:t>
      </w:r>
    </w:p>
    <w:p w14:paraId="12636B6D" w14:textId="77777777" w:rsidR="00735C14" w:rsidRPr="00735C14" w:rsidRDefault="00735C14" w:rsidP="00735C14">
      <w:pPr>
        <w:suppressAutoHyphens/>
        <w:overflowPunct/>
        <w:autoSpaceDE/>
        <w:autoSpaceDN/>
        <w:adjustRightInd/>
        <w:rPr>
          <w:rFonts w:ascii="Verdana" w:hAnsi="Verdana" w:cs="Arial"/>
          <w:szCs w:val="24"/>
          <w:u w:val="single"/>
          <w:lang w:eastAsia="zh-CN"/>
        </w:rPr>
      </w:pPr>
    </w:p>
    <w:p w14:paraId="0B1CE920" w14:textId="77777777" w:rsidR="00735C14" w:rsidRPr="00735C14" w:rsidRDefault="00735C14" w:rsidP="00735C14">
      <w:pPr>
        <w:suppressAutoHyphens/>
        <w:overflowPunct/>
        <w:autoSpaceDE/>
        <w:autoSpaceDN/>
        <w:adjustRightInd/>
        <w:rPr>
          <w:rFonts w:ascii="Verdana" w:hAnsi="Verdana" w:cs="Arial"/>
          <w:szCs w:val="24"/>
          <w:lang w:eastAsia="zh-CN"/>
        </w:rPr>
      </w:pPr>
      <w:r w:rsidRPr="00735C14">
        <w:rPr>
          <w:rFonts w:ascii="Verdana" w:hAnsi="Verdana" w:cs="Arial"/>
          <w:szCs w:val="24"/>
          <w:lang w:eastAsia="zh-CN"/>
        </w:rPr>
        <w:t xml:space="preserve">Fórmula preu:  </w:t>
      </w:r>
    </w:p>
    <w:p w14:paraId="6F2830C3" w14:textId="77777777" w:rsidR="00735C14" w:rsidRPr="00735C14" w:rsidRDefault="00735C14" w:rsidP="00735C14">
      <w:pPr>
        <w:suppressAutoHyphens/>
        <w:overflowPunct/>
        <w:autoSpaceDE/>
        <w:autoSpaceDN/>
        <w:adjustRightInd/>
        <w:ind w:left="1080"/>
        <w:rPr>
          <w:rFonts w:ascii="Verdana" w:hAnsi="Verdana" w:cs="Arial"/>
          <w:szCs w:val="24"/>
          <w:lang w:eastAsia="zh-CN"/>
        </w:rPr>
      </w:pPr>
    </w:p>
    <w:p w14:paraId="73E39542" w14:textId="77777777" w:rsidR="00735C14" w:rsidRPr="00735C14" w:rsidRDefault="00735C14" w:rsidP="00735C14">
      <w:pPr>
        <w:suppressAutoHyphens/>
        <w:overflowPunct/>
        <w:autoSpaceDE/>
        <w:autoSpaceDN/>
        <w:adjustRightInd/>
        <w:rPr>
          <w:rFonts w:ascii="Verdana" w:hAnsi="Verdana" w:cs="Arial"/>
          <w:szCs w:val="24"/>
          <w:lang w:eastAsia="zh-CN"/>
        </w:rPr>
      </w:pPr>
      <w:r w:rsidRPr="00735C14">
        <w:rPr>
          <w:rFonts w:ascii="Verdana" w:hAnsi="Verdana" w:cs="Arial"/>
          <w:szCs w:val="24"/>
          <w:lang w:eastAsia="zh-CN"/>
        </w:rPr>
        <w:t xml:space="preserve">S’atorgarà la màxima puntuació al licitador que formuli el preu més baix que sigui admissible, és a dir, que no sigui anormalment baix i que no superi els preus unitaris de licitació establerts, i a la resta d’empreses licitadores la distribució de la puntuació es farà aplicant la següent fórmula establerta per la Instrucció de la Gerència Municipal i aprovada per Decret d’Alcaldia de 22 de juny de 2017 publicat en la Gaseta Municipal del dia 29 de juny: </w:t>
      </w:r>
    </w:p>
    <w:p w14:paraId="7CE1FEE2" w14:textId="77777777" w:rsidR="00735C14" w:rsidRPr="00735C14" w:rsidRDefault="00735C14" w:rsidP="00735C14">
      <w:pPr>
        <w:suppressAutoHyphens/>
        <w:overflowPunct/>
        <w:autoSpaceDE/>
        <w:autoSpaceDN/>
        <w:adjustRightInd/>
        <w:rPr>
          <w:rFonts w:ascii="Verdana" w:hAnsi="Verdana" w:cs="Arial"/>
          <w:lang w:eastAsia="zh-CN"/>
        </w:rPr>
      </w:pPr>
    </w:p>
    <w:p w14:paraId="04FC1253" w14:textId="77777777" w:rsidR="00735C14" w:rsidRPr="00735C14" w:rsidRDefault="00735C14" w:rsidP="00735C14">
      <w:pPr>
        <w:suppressAutoHyphens/>
        <w:overflowPunct/>
        <w:autoSpaceDE/>
        <w:autoSpaceDN/>
        <w:adjustRightInd/>
        <w:rPr>
          <w:rFonts w:ascii="Verdana" w:hAnsi="Verdana" w:cs="Arial"/>
          <w:sz w:val="18"/>
          <w:szCs w:val="18"/>
          <w:lang w:eastAsia="zh-CN"/>
        </w:rPr>
      </w:pPr>
      <w:r w:rsidRPr="00735C14">
        <w:rPr>
          <w:rFonts w:ascii="Verdana" w:hAnsi="Verdana" w:cs="Arial"/>
          <w:sz w:val="18"/>
          <w:szCs w:val="18"/>
          <w:lang w:eastAsia="zh-CN"/>
        </w:rPr>
        <w:t>Pressupost net de licitació  - oferta</w:t>
      </w:r>
    </w:p>
    <w:p w14:paraId="5557B51F" w14:textId="47820F3E" w:rsidR="00735C14" w:rsidRPr="00735C14" w:rsidRDefault="00735C14" w:rsidP="00735C14">
      <w:pPr>
        <w:suppressAutoHyphens/>
        <w:overflowPunct/>
        <w:autoSpaceDE/>
        <w:autoSpaceDN/>
        <w:adjustRightInd/>
        <w:ind w:left="1080"/>
        <w:contextualSpacing/>
        <w:rPr>
          <w:rFonts w:ascii="Verdana" w:hAnsi="Verdana" w:cs="Arial"/>
          <w:sz w:val="18"/>
          <w:szCs w:val="18"/>
          <w:lang w:eastAsia="zh-CN"/>
        </w:rPr>
      </w:pPr>
      <w:r w:rsidRPr="00735C14">
        <w:rPr>
          <w:rFonts w:ascii="Verdana" w:hAnsi="Verdana" w:cs="Arial"/>
          <w:noProof/>
          <w:sz w:val="18"/>
          <w:szCs w:val="18"/>
          <w:lang w:eastAsia="zh-CN"/>
        </w:rPr>
        <w:drawing>
          <wp:anchor distT="0" distB="0" distL="114300" distR="114300" simplePos="0" relativeHeight="251658241" behindDoc="0" locked="0" layoutInCell="1" allowOverlap="1" wp14:anchorId="38A8DC51" wp14:editId="5890D682">
            <wp:simplePos x="0" y="0"/>
            <wp:positionH relativeFrom="column">
              <wp:posOffset>17145</wp:posOffset>
            </wp:positionH>
            <wp:positionV relativeFrom="paragraph">
              <wp:posOffset>78105</wp:posOffset>
            </wp:positionV>
            <wp:extent cx="3057525" cy="28575"/>
            <wp:effectExtent l="0" t="0" r="9525" b="9525"/>
            <wp:wrapNone/>
            <wp:docPr id="1079160470"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onector recto 4"/>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7525" cy="28575"/>
                    </a:xfrm>
                    <a:prstGeom prst="rect">
                      <a:avLst/>
                    </a:prstGeom>
                    <a:noFill/>
                  </pic:spPr>
                </pic:pic>
              </a:graphicData>
            </a:graphic>
            <wp14:sizeRelH relativeFrom="margin">
              <wp14:pctWidth>0</wp14:pctWidth>
            </wp14:sizeRelH>
            <wp14:sizeRelV relativeFrom="page">
              <wp14:pctHeight>0</wp14:pctHeight>
            </wp14:sizeRelV>
          </wp:anchor>
        </w:drawing>
      </w:r>
      <w:r w:rsidRPr="00735C14">
        <w:rPr>
          <w:rFonts w:ascii="Verdana" w:hAnsi="Verdana" w:cs="Arial"/>
          <w:sz w:val="18"/>
          <w:szCs w:val="18"/>
          <w:lang w:eastAsia="zh-CN"/>
        </w:rPr>
        <w:t>                                                            X Punts màxims =Puntuació resultant</w:t>
      </w:r>
    </w:p>
    <w:p w14:paraId="20CC3E3B" w14:textId="77777777" w:rsidR="00735C14" w:rsidRPr="00735C14" w:rsidRDefault="00735C14" w:rsidP="00735C14">
      <w:pPr>
        <w:suppressAutoHyphens/>
        <w:overflowPunct/>
        <w:autoSpaceDE/>
        <w:autoSpaceDN/>
        <w:adjustRightInd/>
        <w:rPr>
          <w:rFonts w:ascii="Verdana" w:hAnsi="Verdana" w:cs="Arial"/>
          <w:sz w:val="18"/>
          <w:szCs w:val="18"/>
          <w:lang w:eastAsia="zh-CN"/>
        </w:rPr>
      </w:pPr>
      <w:r w:rsidRPr="00735C14">
        <w:rPr>
          <w:rFonts w:ascii="Verdana" w:hAnsi="Verdana" w:cs="Arial"/>
          <w:sz w:val="18"/>
          <w:szCs w:val="18"/>
          <w:lang w:eastAsia="zh-CN"/>
        </w:rPr>
        <w:t>Pressupost net de licitació – oferta més econòmica</w:t>
      </w:r>
    </w:p>
    <w:p w14:paraId="567C1A59" w14:textId="77777777" w:rsidR="00735C14" w:rsidRPr="00735C14" w:rsidRDefault="00735C14" w:rsidP="00735C14">
      <w:pPr>
        <w:suppressAutoHyphens/>
        <w:overflowPunct/>
        <w:autoSpaceDE/>
        <w:autoSpaceDN/>
        <w:adjustRightInd/>
        <w:contextualSpacing/>
        <w:rPr>
          <w:rFonts w:ascii="Verdana" w:eastAsia="Calibri" w:hAnsi="Verdana"/>
          <w:b/>
          <w:sz w:val="18"/>
          <w:szCs w:val="18"/>
          <w:highlight w:val="yellow"/>
          <w:lang w:eastAsia="zh-CN"/>
        </w:rPr>
      </w:pPr>
    </w:p>
    <w:p w14:paraId="720BBC05" w14:textId="77777777" w:rsidR="00735C14" w:rsidRPr="00735C14" w:rsidRDefault="00735C14" w:rsidP="00735C14">
      <w:pPr>
        <w:suppressAutoHyphens/>
        <w:textAlignment w:val="baseline"/>
        <w:rPr>
          <w:rFonts w:ascii="Verdana" w:hAnsi="Verdana" w:cs="Verdana"/>
        </w:rPr>
      </w:pPr>
      <w:r w:rsidRPr="00735C14">
        <w:rPr>
          <w:rFonts w:ascii="Verdana" w:hAnsi="Verdana" w:cs="Verdana"/>
        </w:rPr>
        <w:t xml:space="preserve">El preu vinculant al contracte serà el preu unitari </w:t>
      </w:r>
      <w:proofErr w:type="spellStart"/>
      <w:r w:rsidRPr="00735C14">
        <w:rPr>
          <w:rFonts w:ascii="Verdana" w:hAnsi="Verdana" w:cs="Verdana"/>
        </w:rPr>
        <w:t>ofertat</w:t>
      </w:r>
      <w:proofErr w:type="spellEnd"/>
      <w:r w:rsidRPr="00735C14">
        <w:rPr>
          <w:rFonts w:ascii="Verdana" w:hAnsi="Verdana" w:cs="Verdana"/>
        </w:rPr>
        <w:t xml:space="preserve"> pel contractista, i no l’import total </w:t>
      </w:r>
      <w:proofErr w:type="spellStart"/>
      <w:r w:rsidRPr="00735C14">
        <w:rPr>
          <w:rFonts w:ascii="Verdana" w:hAnsi="Verdana" w:cs="Verdana"/>
        </w:rPr>
        <w:t>ofertat</w:t>
      </w:r>
      <w:proofErr w:type="spellEnd"/>
      <w:r w:rsidRPr="00735C14">
        <w:rPr>
          <w:rFonts w:ascii="Verdana" w:hAnsi="Verdana" w:cs="Verdana"/>
        </w:rPr>
        <w:t>.</w:t>
      </w:r>
    </w:p>
    <w:p w14:paraId="4738F70A" w14:textId="77777777" w:rsidR="00735C14" w:rsidRPr="00735C14" w:rsidRDefault="00735C14" w:rsidP="00735C14">
      <w:pPr>
        <w:suppressAutoHyphens/>
        <w:textAlignment w:val="baseline"/>
        <w:rPr>
          <w:rFonts w:ascii="Verdana" w:hAnsi="Verdana" w:cs="Verdana"/>
        </w:rPr>
      </w:pPr>
    </w:p>
    <w:p w14:paraId="6F6A11C6" w14:textId="77777777" w:rsidR="00735C14" w:rsidRPr="00735C14" w:rsidRDefault="00735C14" w:rsidP="00735C14">
      <w:pPr>
        <w:suppressAutoHyphens/>
        <w:textAlignment w:val="baseline"/>
        <w:rPr>
          <w:rFonts w:ascii="Verdana" w:hAnsi="Verdana" w:cs="Verdana"/>
        </w:rPr>
      </w:pPr>
      <w:r w:rsidRPr="00735C14">
        <w:rPr>
          <w:rFonts w:ascii="Verdana" w:hAnsi="Verdana" w:cs="Verdana"/>
        </w:rPr>
        <w:t xml:space="preserve">Dins el preu </w:t>
      </w:r>
      <w:proofErr w:type="spellStart"/>
      <w:r w:rsidRPr="00735C14">
        <w:rPr>
          <w:rFonts w:ascii="Verdana" w:hAnsi="Verdana" w:cs="Verdana"/>
        </w:rPr>
        <w:t>ofertat</w:t>
      </w:r>
      <w:proofErr w:type="spellEnd"/>
      <w:r w:rsidRPr="00735C14">
        <w:rPr>
          <w:rFonts w:ascii="Verdana" w:hAnsi="Verdana" w:cs="Verdana"/>
        </w:rPr>
        <w:t xml:space="preserve"> es consideren inclosos tots els costos necessaris per a la correcta realització del contracte i, en especial, les generals d’empresa de l’adjudicatari, el seu benefici industrial i tota sort d’arbitris, honoraris, costos d’autorització, tributs i taxes que s’originen per motiu del contracte.</w:t>
      </w:r>
    </w:p>
    <w:p w14:paraId="5338BC49" w14:textId="77777777" w:rsidR="00735C14" w:rsidRPr="00735C14" w:rsidRDefault="00735C14" w:rsidP="00735C14">
      <w:pPr>
        <w:suppressAutoHyphens/>
        <w:overflowPunct/>
        <w:autoSpaceDE/>
        <w:autoSpaceDN/>
        <w:adjustRightInd/>
        <w:contextualSpacing/>
        <w:rPr>
          <w:rFonts w:ascii="Verdana" w:eastAsia="Calibri" w:hAnsi="Verdana"/>
          <w:b/>
          <w:lang w:eastAsia="zh-CN"/>
        </w:rPr>
      </w:pPr>
    </w:p>
    <w:p w14:paraId="429C10F7" w14:textId="77777777" w:rsidR="00735C14" w:rsidRPr="00735C14" w:rsidRDefault="00735C14" w:rsidP="00735C14">
      <w:pPr>
        <w:suppressAutoHyphens/>
        <w:overflowPunct/>
        <w:autoSpaceDE/>
        <w:autoSpaceDN/>
        <w:adjustRightInd/>
        <w:contextualSpacing/>
        <w:rPr>
          <w:rFonts w:ascii="Verdana" w:eastAsia="Calibri" w:hAnsi="Verdana"/>
          <w:lang w:eastAsia="en-US"/>
        </w:rPr>
      </w:pPr>
      <w:r w:rsidRPr="00735C14">
        <w:rPr>
          <w:rFonts w:ascii="Verdana" w:eastAsia="Calibri" w:hAnsi="Verdana"/>
          <w:lang w:eastAsia="en-US"/>
        </w:rPr>
        <w:t>La Mesa de contractació d'acord amb l'article 149 de la LCSP 9/2017, de 8 de novembre de 2017, podrà apreciar que la proposició d'una empresa no podrà ser complerta, quan en igualtat de condicions tècniques, la seva oferta econòmica sigui considerada anormal o desproporcionada, en aplicació dels següents criteris, segons el que s'estableix en la Instrucció de la Gerència Municipal, aprovada per Decret d'Alcaldia de 22 de juny de 2017 publicada en la Gaseta Municipal el dia 29 de juny. En el Plec de Clàusules Administratives Particulars es troben definits els supòsits per a establir baixes desproporcionades.</w:t>
      </w:r>
    </w:p>
    <w:p w14:paraId="7843A267" w14:textId="77777777" w:rsidR="00735C14" w:rsidRPr="00735C14" w:rsidRDefault="00735C14" w:rsidP="00735C14">
      <w:pPr>
        <w:suppressAutoHyphens/>
        <w:overflowPunct/>
        <w:autoSpaceDE/>
        <w:autoSpaceDN/>
        <w:adjustRightInd/>
        <w:contextualSpacing/>
        <w:rPr>
          <w:rFonts w:ascii="Verdana" w:eastAsia="Calibri" w:hAnsi="Verdana"/>
          <w:lang w:eastAsia="en-US"/>
        </w:rPr>
      </w:pPr>
    </w:p>
    <w:p w14:paraId="55BA3EFB" w14:textId="77777777" w:rsidR="00735C14" w:rsidRPr="00735C14" w:rsidRDefault="00735C14" w:rsidP="00735C14">
      <w:pPr>
        <w:suppressAutoHyphens/>
        <w:overflowPunct/>
        <w:autoSpaceDE/>
        <w:autoSpaceDN/>
        <w:adjustRightInd/>
        <w:contextualSpacing/>
        <w:rPr>
          <w:rFonts w:ascii="Verdana" w:eastAsia="Calibri" w:hAnsi="Verdana"/>
          <w:lang w:eastAsia="en-US"/>
        </w:rPr>
      </w:pPr>
      <w:r w:rsidRPr="00735C14">
        <w:rPr>
          <w:rFonts w:ascii="Verdana" w:eastAsia="Calibri" w:hAnsi="Verdana"/>
          <w:lang w:eastAsia="en-US"/>
        </w:rPr>
        <w:t>Es defineixen els següents límits per a la consideració d'ofertes amb valors anormals o desproporcionats:</w:t>
      </w:r>
    </w:p>
    <w:p w14:paraId="650EFCDF" w14:textId="77777777" w:rsidR="00735C14" w:rsidRPr="00735C14" w:rsidRDefault="00735C14" w:rsidP="00735C14">
      <w:pPr>
        <w:suppressAutoHyphens/>
        <w:overflowPunct/>
        <w:autoSpaceDE/>
        <w:autoSpaceDN/>
        <w:adjustRightInd/>
        <w:contextualSpacing/>
        <w:rPr>
          <w:rFonts w:ascii="Verdana" w:eastAsia="Calibri" w:hAnsi="Verdana"/>
          <w:lang w:eastAsia="en-US"/>
        </w:rPr>
      </w:pPr>
    </w:p>
    <w:p w14:paraId="0B07E11D" w14:textId="77777777" w:rsidR="00735C14" w:rsidRPr="00735C14" w:rsidRDefault="00735C14" w:rsidP="00735C14">
      <w:pPr>
        <w:numPr>
          <w:ilvl w:val="0"/>
          <w:numId w:val="27"/>
        </w:numPr>
        <w:suppressAutoHyphens/>
        <w:overflowPunct/>
        <w:autoSpaceDE/>
        <w:autoSpaceDN/>
        <w:adjustRightInd/>
        <w:rPr>
          <w:rFonts w:ascii="Verdana" w:hAnsi="Verdana" w:cs="Verdana"/>
          <w:color w:val="000000"/>
          <w:lang w:eastAsia="ja-JP"/>
        </w:rPr>
      </w:pPr>
      <w:r w:rsidRPr="00735C14">
        <w:rPr>
          <w:rFonts w:ascii="Verdana" w:hAnsi="Verdana" w:cs="Verdana"/>
          <w:color w:val="000000"/>
          <w:lang w:eastAsia="ja-JP"/>
        </w:rPr>
        <w:lastRenderedPageBreak/>
        <w:t xml:space="preserve">En cas d’haver un únic licitador, les ofertes que siguin inferiors a un diferencial de 25 punts percentuals en relació amb el pressupost màxim establert al procediment. </w:t>
      </w:r>
    </w:p>
    <w:p w14:paraId="4853D0CE" w14:textId="77777777" w:rsidR="00735C14" w:rsidRPr="00735C14" w:rsidRDefault="00735C14" w:rsidP="00735C14">
      <w:pPr>
        <w:suppressAutoHyphens/>
        <w:overflowPunct/>
        <w:autoSpaceDE/>
        <w:autoSpaceDN/>
        <w:adjustRightInd/>
        <w:contextualSpacing/>
        <w:rPr>
          <w:rFonts w:ascii="Verdana" w:eastAsia="Calibri" w:hAnsi="Verdana"/>
          <w:lang w:eastAsia="en-US"/>
        </w:rPr>
      </w:pPr>
    </w:p>
    <w:p w14:paraId="527E3C50" w14:textId="77777777" w:rsidR="00735C14" w:rsidRPr="00735C14" w:rsidRDefault="00735C14" w:rsidP="00735C14">
      <w:pPr>
        <w:numPr>
          <w:ilvl w:val="0"/>
          <w:numId w:val="27"/>
        </w:numPr>
        <w:suppressAutoHyphens/>
        <w:overflowPunct/>
        <w:autoSpaceDE/>
        <w:autoSpaceDN/>
        <w:adjustRightInd/>
        <w:contextualSpacing/>
        <w:rPr>
          <w:rFonts w:ascii="Verdana" w:eastAsia="Calibri" w:hAnsi="Verdana"/>
          <w:lang w:eastAsia="en-US"/>
        </w:rPr>
      </w:pPr>
      <w:r w:rsidRPr="00735C14">
        <w:rPr>
          <w:rFonts w:ascii="Verdana" w:eastAsia="Calibri" w:hAnsi="Verdana"/>
          <w:lang w:eastAsia="en-US"/>
        </w:rPr>
        <w:t>Les ofertes que siguin inferiors a un diferencial de 10 punts percentuals en relació amb la mitjana de les ofertes.</w:t>
      </w:r>
    </w:p>
    <w:p w14:paraId="4FDC9BDC" w14:textId="77777777" w:rsidR="00735C14" w:rsidRPr="00735C14" w:rsidRDefault="00735C14" w:rsidP="00735C14">
      <w:pPr>
        <w:overflowPunct/>
        <w:rPr>
          <w:rFonts w:ascii="Verdana" w:hAnsi="Verdana" w:cs="Verdana"/>
          <w:color w:val="000000"/>
          <w:sz w:val="24"/>
          <w:szCs w:val="24"/>
          <w:lang w:eastAsia="ja-JP"/>
        </w:rPr>
      </w:pPr>
    </w:p>
    <w:p w14:paraId="5D5415BF" w14:textId="77777777" w:rsidR="00735C14" w:rsidRPr="00735C14" w:rsidRDefault="00735C14" w:rsidP="00735C14">
      <w:pPr>
        <w:numPr>
          <w:ilvl w:val="0"/>
          <w:numId w:val="27"/>
        </w:numPr>
        <w:suppressAutoHyphens/>
        <w:overflowPunct/>
        <w:autoSpaceDE/>
        <w:autoSpaceDN/>
        <w:adjustRightInd/>
        <w:rPr>
          <w:rFonts w:ascii="Verdana" w:hAnsi="Verdana" w:cs="Verdana"/>
          <w:color w:val="000000"/>
          <w:lang w:eastAsia="ja-JP"/>
        </w:rPr>
      </w:pPr>
      <w:r w:rsidRPr="00735C14">
        <w:rPr>
          <w:rFonts w:ascii="Verdana" w:hAnsi="Verdana" w:cs="Verdana"/>
          <w:color w:val="000000"/>
          <w:lang w:eastAsia="ja-JP"/>
        </w:rPr>
        <w:t xml:space="preserve">Si el nombre de licitadors és superior a 10, per al càlcul de la mitjana de les ofertes es podrà prescindir de l'oferta més alta si hi ha un diferencial superior al 5% respecte de l'oferta immediatament consecutiva. </w:t>
      </w:r>
    </w:p>
    <w:p w14:paraId="7DD31D85" w14:textId="77777777" w:rsidR="00735C14" w:rsidRPr="00735C14" w:rsidRDefault="00735C14" w:rsidP="00735C14">
      <w:pPr>
        <w:overflowPunct/>
        <w:jc w:val="left"/>
        <w:rPr>
          <w:rFonts w:ascii="Verdana" w:hAnsi="Verdana" w:cs="Verdana"/>
          <w:color w:val="000000"/>
          <w:lang w:eastAsia="ja-JP"/>
        </w:rPr>
      </w:pPr>
    </w:p>
    <w:p w14:paraId="27206F0E" w14:textId="77777777" w:rsidR="00735C14" w:rsidRPr="00735C14" w:rsidRDefault="00735C14" w:rsidP="00735C14">
      <w:pPr>
        <w:numPr>
          <w:ilvl w:val="0"/>
          <w:numId w:val="27"/>
        </w:numPr>
        <w:suppressAutoHyphens/>
        <w:overflowPunct/>
        <w:autoSpaceDE/>
        <w:autoSpaceDN/>
        <w:adjustRightInd/>
        <w:jc w:val="left"/>
        <w:rPr>
          <w:rFonts w:ascii="Verdana" w:hAnsi="Verdana" w:cs="Verdana"/>
          <w:color w:val="000000"/>
          <w:lang w:eastAsia="ja-JP"/>
        </w:rPr>
      </w:pPr>
      <w:r w:rsidRPr="00735C14">
        <w:rPr>
          <w:rFonts w:ascii="Verdana" w:hAnsi="Verdana" w:cs="Verdana"/>
          <w:color w:val="000000"/>
          <w:lang w:eastAsia="ja-JP"/>
        </w:rPr>
        <w:t xml:space="preserve">Si el nombre de licitadors és superior a 20, per al càlcul de la mitjana de les ofertes es podran excloure una o les dues ofertes més cares sempre que una amb l'altra o ambdues tinguin un diferencial superior al 5% amb la següent oferta. </w:t>
      </w:r>
    </w:p>
    <w:p w14:paraId="225129C1" w14:textId="77777777" w:rsidR="00735C14" w:rsidRPr="00735C14" w:rsidRDefault="00735C14" w:rsidP="00735C14">
      <w:pPr>
        <w:overflowPunct/>
        <w:ind w:left="720"/>
        <w:jc w:val="left"/>
        <w:rPr>
          <w:rFonts w:ascii="Verdana" w:hAnsi="Verdana" w:cs="Verdana"/>
          <w:color w:val="000000"/>
          <w:lang w:eastAsia="ja-JP"/>
        </w:rPr>
      </w:pPr>
    </w:p>
    <w:p w14:paraId="1EBB9766" w14:textId="77777777" w:rsidR="00735C14" w:rsidRPr="00735C14" w:rsidRDefault="00735C14" w:rsidP="00735C14">
      <w:pPr>
        <w:suppressAutoHyphens/>
        <w:overflowPunct/>
        <w:autoSpaceDE/>
        <w:autoSpaceDN/>
        <w:adjustRightInd/>
        <w:contextualSpacing/>
        <w:rPr>
          <w:rFonts w:ascii="Verdana" w:eastAsia="Calibri" w:hAnsi="Verdana"/>
          <w:lang w:eastAsia="en-US"/>
        </w:rPr>
      </w:pPr>
      <w:r w:rsidRPr="00735C14">
        <w:rPr>
          <w:rFonts w:ascii="Verdana" w:eastAsia="Calibri" w:hAnsi="Verdana"/>
          <w:lang w:eastAsia="en-US"/>
        </w:rPr>
        <w:t>La fórmula que aplicar es considera la més adequada per al present procediment, pel fet que la mateixa es considera la més proporcional en relació amb la possible diferenciació a les ofertes econòmiques rebudes.</w:t>
      </w:r>
    </w:p>
    <w:p w14:paraId="1DABE612" w14:textId="77777777" w:rsidR="00735C14" w:rsidRPr="00735C14" w:rsidRDefault="00735C14" w:rsidP="00735C14">
      <w:pPr>
        <w:suppressAutoHyphens/>
        <w:overflowPunct/>
        <w:autoSpaceDE/>
        <w:autoSpaceDN/>
        <w:adjustRightInd/>
        <w:contextualSpacing/>
        <w:rPr>
          <w:rFonts w:ascii="Verdana" w:eastAsia="Calibri" w:hAnsi="Verdana"/>
          <w:lang w:eastAsia="en-US"/>
        </w:rPr>
      </w:pPr>
      <w:r w:rsidRPr="00735C14">
        <w:rPr>
          <w:rFonts w:ascii="Verdana" w:eastAsia="Calibri" w:hAnsi="Verdana"/>
          <w:lang w:eastAsia="en-US"/>
        </w:rPr>
        <w:br/>
        <w:t>En cas d'empat, s’aplicarà l'establert a l'article 147 de la LCSP.</w:t>
      </w:r>
    </w:p>
    <w:p w14:paraId="66A5F4FD" w14:textId="77777777" w:rsidR="00735C14" w:rsidRPr="00735C14" w:rsidRDefault="00735C14" w:rsidP="00735C14">
      <w:pPr>
        <w:suppressAutoHyphens/>
        <w:overflowPunct/>
        <w:autoSpaceDE/>
        <w:autoSpaceDN/>
        <w:adjustRightInd/>
        <w:contextualSpacing/>
        <w:rPr>
          <w:rFonts w:ascii="Verdana" w:eastAsia="Calibri" w:hAnsi="Verdana"/>
          <w:lang w:eastAsia="en-US"/>
        </w:rPr>
      </w:pPr>
    </w:p>
    <w:p w14:paraId="07B46D73" w14:textId="77777777" w:rsidR="00735C14" w:rsidRPr="00735C14" w:rsidRDefault="00735C14" w:rsidP="00735C14">
      <w:pPr>
        <w:suppressAutoHyphens/>
        <w:overflowPunct/>
        <w:autoSpaceDE/>
        <w:autoSpaceDN/>
        <w:adjustRightInd/>
        <w:contextualSpacing/>
        <w:rPr>
          <w:rFonts w:ascii="Verdana" w:eastAsia="Calibri" w:hAnsi="Verdana"/>
          <w:lang w:eastAsia="en-US"/>
        </w:rPr>
      </w:pPr>
      <w:r w:rsidRPr="00735C14">
        <w:rPr>
          <w:rFonts w:ascii="Verdana" w:eastAsia="Calibri" w:hAnsi="Verdana"/>
          <w:lang w:eastAsia="en-US"/>
        </w:rPr>
        <w:t>Mesura social: En cas que una empresa licitadora incorri en baixa desproporcionada, si en l'oferta anormalment baixa s'evidencia que els preus unitaris dels salaris de les persones treballadores considerats en l'oferta són inferiors al que estableix el conveni sectorial d'aplicació, a l'efecte de verificar l'adequació de l'oferta als costos salarials, es podrà requerir informe tècnic complementari de l'òrgan de representació de les persones treballadores o d'una organització representativa del sector. L'oferta serà exclosa si en el tràmit d'audiència de l'empresa licitadora que ha presentat una oferta qualificada d'anormalment baixa s'evidencia que els preus unitaris dels salaris de les persones que executaran el contracte considerats en l'oferta són inferiors al que estableix el conveni sectorial d'aplicació.</w:t>
      </w:r>
    </w:p>
    <w:p w14:paraId="2FD77898" w14:textId="77777777" w:rsidR="00735C14" w:rsidRPr="00735C14" w:rsidRDefault="00735C14" w:rsidP="00735C14">
      <w:pPr>
        <w:suppressAutoHyphens/>
        <w:overflowPunct/>
        <w:autoSpaceDE/>
        <w:autoSpaceDN/>
        <w:adjustRightInd/>
        <w:contextualSpacing/>
        <w:rPr>
          <w:rFonts w:ascii="Verdana" w:eastAsia="Calibri" w:hAnsi="Verdana"/>
          <w:highlight w:val="yellow"/>
          <w:lang w:eastAsia="en-US"/>
        </w:rPr>
      </w:pPr>
    </w:p>
    <w:p w14:paraId="783A3250" w14:textId="77777777" w:rsidR="00735C14" w:rsidRPr="00735C14" w:rsidRDefault="00735C14" w:rsidP="00735C14">
      <w:pPr>
        <w:suppressAutoHyphens/>
        <w:overflowPunct/>
        <w:autoSpaceDE/>
        <w:autoSpaceDN/>
        <w:adjustRightInd/>
        <w:contextualSpacing/>
        <w:rPr>
          <w:rFonts w:ascii="Verdana" w:eastAsia="Calibri" w:hAnsi="Verdana"/>
          <w:highlight w:val="yellow"/>
        </w:rPr>
      </w:pPr>
    </w:p>
    <w:p w14:paraId="6BA911C2" w14:textId="77777777" w:rsidR="00735C14" w:rsidRPr="00735C14" w:rsidRDefault="00735C14" w:rsidP="00735C14">
      <w:pPr>
        <w:overflowPunct/>
        <w:autoSpaceDE/>
        <w:autoSpaceDN/>
        <w:adjustRightInd/>
        <w:textAlignment w:val="baseline"/>
        <w:rPr>
          <w:rFonts w:ascii="Verdana" w:hAnsi="Verdana"/>
        </w:rPr>
      </w:pPr>
      <w:r w:rsidRPr="00735C14">
        <w:rPr>
          <w:rFonts w:ascii="Verdana" w:hAnsi="Verdana"/>
          <w:b/>
        </w:rPr>
        <w:t>2. Criteri Social (fins a 10 punts):</w:t>
      </w:r>
    </w:p>
    <w:p w14:paraId="501B327E" w14:textId="77777777" w:rsidR="00735C14" w:rsidRPr="00735C14" w:rsidRDefault="00735C14" w:rsidP="00735C14">
      <w:pPr>
        <w:suppressAutoHyphens/>
        <w:overflowPunct/>
        <w:autoSpaceDE/>
        <w:autoSpaceDN/>
        <w:adjustRightInd/>
        <w:ind w:left="1080"/>
        <w:contextualSpacing/>
        <w:rPr>
          <w:rFonts w:ascii="Verdana" w:eastAsia="Calibri" w:hAnsi="Verdana"/>
        </w:rPr>
      </w:pPr>
    </w:p>
    <w:p w14:paraId="3E6CDEB8" w14:textId="77777777" w:rsidR="00735C14" w:rsidRPr="00735C14" w:rsidRDefault="00735C14" w:rsidP="00735C14">
      <w:pPr>
        <w:suppressAutoHyphens/>
        <w:overflowPunct/>
        <w:autoSpaceDE/>
        <w:autoSpaceDN/>
        <w:adjustRightInd/>
        <w:contextualSpacing/>
        <w:rPr>
          <w:rFonts w:ascii="Verdana" w:eastAsia="Calibri" w:hAnsi="Verdana"/>
          <w:u w:val="single"/>
        </w:rPr>
      </w:pPr>
      <w:r w:rsidRPr="00735C14">
        <w:rPr>
          <w:rFonts w:ascii="Verdana" w:eastAsia="Calibri" w:hAnsi="Verdana"/>
          <w:u w:val="single"/>
        </w:rPr>
        <w:t>Contractació indefinida de les persones treballadores adscrites a l’execució del contracte:</w:t>
      </w:r>
    </w:p>
    <w:p w14:paraId="71A9159A" w14:textId="77777777" w:rsidR="00735C14" w:rsidRPr="00735C14" w:rsidRDefault="00735C14" w:rsidP="00735C14">
      <w:pPr>
        <w:suppressAutoHyphens/>
        <w:overflowPunct/>
        <w:autoSpaceDE/>
        <w:autoSpaceDN/>
        <w:adjustRightInd/>
        <w:contextualSpacing/>
        <w:rPr>
          <w:rFonts w:ascii="Verdana" w:eastAsia="Calibri" w:hAnsi="Verdana"/>
        </w:rPr>
      </w:pPr>
    </w:p>
    <w:p w14:paraId="7EAEB033" w14:textId="77777777" w:rsidR="00735C14" w:rsidRPr="00735C14" w:rsidRDefault="00735C14" w:rsidP="00735C14">
      <w:pPr>
        <w:suppressAutoHyphens/>
        <w:overflowPunct/>
        <w:autoSpaceDE/>
        <w:autoSpaceDN/>
        <w:adjustRightInd/>
        <w:contextualSpacing/>
        <w:rPr>
          <w:rFonts w:ascii="Verdana" w:eastAsia="Calibri" w:hAnsi="Verdana"/>
        </w:rPr>
      </w:pPr>
      <w:r w:rsidRPr="00735C14">
        <w:rPr>
          <w:rFonts w:ascii="Verdana" w:eastAsia="Calibri" w:hAnsi="Verdana"/>
        </w:rPr>
        <w:t>El licitador haurà d’adscriure un nombre determinat de persones al Servei aportant el percentatge dels mateixos en Contractació indefinida.</w:t>
      </w:r>
    </w:p>
    <w:p w14:paraId="0EAA8D17" w14:textId="77777777" w:rsidR="00735C14" w:rsidRPr="00735C14" w:rsidRDefault="00735C14" w:rsidP="00735C14">
      <w:pPr>
        <w:suppressAutoHyphens/>
        <w:overflowPunct/>
        <w:autoSpaceDE/>
        <w:autoSpaceDN/>
        <w:adjustRightInd/>
        <w:contextualSpacing/>
        <w:rPr>
          <w:rFonts w:ascii="Verdana" w:eastAsia="Calibri" w:hAnsi="Verdana"/>
        </w:rPr>
      </w:pPr>
    </w:p>
    <w:p w14:paraId="3FF368DF" w14:textId="77777777" w:rsidR="00735C14" w:rsidRPr="00735C14" w:rsidRDefault="00735C14" w:rsidP="00735C14">
      <w:pPr>
        <w:suppressAutoHyphens/>
        <w:overflowPunct/>
        <w:autoSpaceDE/>
        <w:autoSpaceDN/>
        <w:adjustRightInd/>
        <w:contextualSpacing/>
        <w:rPr>
          <w:rFonts w:ascii="Verdana" w:eastAsia="Calibri" w:hAnsi="Verdana"/>
        </w:rPr>
      </w:pPr>
      <w:r w:rsidRPr="00735C14">
        <w:rPr>
          <w:rFonts w:ascii="Verdana" w:eastAsia="Calibri" w:hAnsi="Verdana"/>
        </w:rPr>
        <w:t>La valoració d’aquest criteri serà de 10 punts a l’empresa que aporti el 100% del personal en Contractació indefinida i la resta de percentatges de forma proporcional.</w:t>
      </w:r>
    </w:p>
    <w:p w14:paraId="780B11B8" w14:textId="77777777" w:rsidR="00735C14" w:rsidRPr="00735C14" w:rsidRDefault="00735C14" w:rsidP="00735C14">
      <w:pPr>
        <w:suppressAutoHyphens/>
        <w:overflowPunct/>
        <w:autoSpaceDE/>
        <w:autoSpaceDN/>
        <w:adjustRightInd/>
        <w:contextualSpacing/>
        <w:rPr>
          <w:rFonts w:ascii="Verdana" w:eastAsia="Calibri" w:hAnsi="Verdana"/>
        </w:rPr>
      </w:pPr>
    </w:p>
    <w:p w14:paraId="5BB3B076" w14:textId="77777777" w:rsidR="00735C14" w:rsidRPr="00735C14" w:rsidRDefault="00735C14" w:rsidP="00735C14">
      <w:pPr>
        <w:suppressAutoHyphens/>
        <w:overflowPunct/>
        <w:autoSpaceDE/>
        <w:autoSpaceDN/>
        <w:adjustRightInd/>
        <w:contextualSpacing/>
        <w:rPr>
          <w:rFonts w:ascii="Verdana" w:eastAsia="Calibri" w:hAnsi="Verdana"/>
        </w:rPr>
      </w:pPr>
      <w:r w:rsidRPr="00735C14">
        <w:rPr>
          <w:rFonts w:ascii="Verdana" w:eastAsia="Calibri" w:hAnsi="Verdana"/>
        </w:rPr>
        <w:t>Les ofertes que no aportin cap percentatge obtindran cero punts.</w:t>
      </w:r>
    </w:p>
    <w:p w14:paraId="17857902" w14:textId="77777777" w:rsidR="00735C14" w:rsidRPr="00735C14" w:rsidRDefault="00735C14" w:rsidP="00735C14">
      <w:pPr>
        <w:suppressAutoHyphens/>
        <w:overflowPunct/>
        <w:autoSpaceDE/>
        <w:autoSpaceDN/>
        <w:adjustRightInd/>
        <w:contextualSpacing/>
        <w:rPr>
          <w:rFonts w:ascii="Verdana" w:eastAsia="Calibri" w:hAnsi="Verdana"/>
        </w:rPr>
      </w:pPr>
    </w:p>
    <w:p w14:paraId="768008E8" w14:textId="77777777" w:rsidR="00735C14" w:rsidRPr="00735C14" w:rsidRDefault="00735C14" w:rsidP="00735C14">
      <w:pPr>
        <w:suppressAutoHyphens/>
        <w:overflowPunct/>
        <w:autoSpaceDE/>
        <w:autoSpaceDN/>
        <w:adjustRightInd/>
        <w:contextualSpacing/>
        <w:rPr>
          <w:rFonts w:ascii="Verdana" w:eastAsia="Calibri" w:hAnsi="Verdana"/>
        </w:rPr>
      </w:pPr>
      <w:r w:rsidRPr="00735C14">
        <w:rPr>
          <w:rFonts w:ascii="Verdana" w:eastAsia="Calibri" w:hAnsi="Verdana"/>
        </w:rPr>
        <w:t>Les ofertes que no aportin cap percentatge ni el llistat de personal obtindran una puntuació de 0 punts.</w:t>
      </w:r>
    </w:p>
    <w:p w14:paraId="28E29B8D" w14:textId="77777777" w:rsidR="00735C14" w:rsidRPr="00735C14" w:rsidRDefault="00735C14" w:rsidP="00735C14">
      <w:pPr>
        <w:suppressAutoHyphens/>
        <w:overflowPunct/>
        <w:autoSpaceDE/>
        <w:autoSpaceDN/>
        <w:adjustRightInd/>
        <w:contextualSpacing/>
        <w:rPr>
          <w:rFonts w:ascii="Verdana" w:eastAsia="Calibri" w:hAnsi="Verdana"/>
        </w:rPr>
      </w:pPr>
    </w:p>
    <w:p w14:paraId="18764006" w14:textId="77777777" w:rsidR="00735C14" w:rsidRPr="00735C14" w:rsidRDefault="00735C14" w:rsidP="00735C14">
      <w:pPr>
        <w:suppressAutoHyphens/>
        <w:overflowPunct/>
        <w:autoSpaceDE/>
        <w:autoSpaceDN/>
        <w:adjustRightInd/>
        <w:contextualSpacing/>
        <w:rPr>
          <w:rFonts w:ascii="Verdana" w:eastAsia="Calibri" w:hAnsi="Verdana"/>
        </w:rPr>
      </w:pPr>
      <w:r w:rsidRPr="00735C14">
        <w:rPr>
          <w:rFonts w:ascii="Verdana" w:eastAsia="Calibri" w:hAnsi="Verdana"/>
        </w:rPr>
        <w:t xml:space="preserve">Per acreditar allò </w:t>
      </w:r>
      <w:proofErr w:type="spellStart"/>
      <w:r w:rsidRPr="00735C14">
        <w:rPr>
          <w:rFonts w:ascii="Verdana" w:eastAsia="Calibri" w:hAnsi="Verdana"/>
        </w:rPr>
        <w:t>ofertat</w:t>
      </w:r>
      <w:proofErr w:type="spellEnd"/>
      <w:r w:rsidRPr="00735C14">
        <w:rPr>
          <w:rFonts w:ascii="Verdana" w:eastAsia="Calibri" w:hAnsi="Verdana"/>
        </w:rPr>
        <w:t>, TERSA requerirà la certificació dels organismes administratius competents en la matèria o un informe dels òrgans de representació de les persones treballadores en l’empresa. Es comprovarà per TERSA en el moment del requeriment de la documentació contractual.</w:t>
      </w:r>
    </w:p>
    <w:p w14:paraId="22967797" w14:textId="77777777" w:rsidR="00821001" w:rsidRDefault="00821001" w:rsidP="00CE64ED">
      <w:pPr>
        <w:overflowPunct/>
        <w:autoSpaceDE/>
        <w:autoSpaceDN/>
        <w:adjustRightInd/>
      </w:pPr>
    </w:p>
    <w:p w14:paraId="494EA3E8" w14:textId="77777777" w:rsidR="00CE64ED" w:rsidRPr="00DE1D78" w:rsidRDefault="00CE64ED" w:rsidP="00CE64ED">
      <w:pPr>
        <w:overflowPunct/>
        <w:autoSpaceDE/>
        <w:autoSpaceDN/>
        <w:adjustRightInd/>
        <w:rPr>
          <w:rFonts w:ascii="Verdana" w:eastAsia="Calibri" w:hAnsi="Verdana"/>
          <w:u w:val="single"/>
        </w:rPr>
      </w:pPr>
      <w:r w:rsidRPr="00DE1D78">
        <w:rPr>
          <w:rFonts w:ascii="Verdana" w:eastAsia="Calibri" w:hAnsi="Verdana"/>
          <w:u w:val="single"/>
        </w:rPr>
        <w:lastRenderedPageBreak/>
        <w:t>Es considera que tots els criteris establerts estan directament vinculats a l'objecte contractual. Els criteris s'han establert atenent a una millor relació cost-eficàcia del servei i una millor relació qualitat-preu.</w:t>
      </w:r>
    </w:p>
    <w:p w14:paraId="2634A865" w14:textId="77777777" w:rsidR="006478A1" w:rsidRPr="00DE1D78" w:rsidRDefault="006478A1" w:rsidP="00CE64ED">
      <w:pPr>
        <w:overflowPunct/>
        <w:autoSpaceDE/>
        <w:autoSpaceDN/>
        <w:adjustRightInd/>
        <w:rPr>
          <w:rFonts w:ascii="Verdana" w:eastAsia="Calibri" w:hAnsi="Verdana"/>
          <w:u w:val="single"/>
        </w:rPr>
      </w:pPr>
    </w:p>
    <w:p w14:paraId="68F2D8A4" w14:textId="77777777" w:rsidR="00CE64ED" w:rsidRPr="00DE1D78" w:rsidRDefault="00CE64ED" w:rsidP="00CE64ED">
      <w:pPr>
        <w:overflowPunct/>
        <w:autoSpaceDE/>
        <w:autoSpaceDN/>
        <w:adjustRightInd/>
        <w:rPr>
          <w:rFonts w:ascii="Verdana" w:eastAsia="Calibri" w:hAnsi="Verdana"/>
          <w:u w:val="single"/>
        </w:rPr>
      </w:pPr>
      <w:r w:rsidRPr="00DE1D78">
        <w:rPr>
          <w:rFonts w:ascii="Verdana" w:eastAsia="Calibri" w:hAnsi="Verdana"/>
          <w:u w:val="single"/>
        </w:rPr>
        <w:t>Justificació dels criteris escollits:</w:t>
      </w:r>
    </w:p>
    <w:p w14:paraId="51F9F3C0" w14:textId="77777777" w:rsidR="006478A1" w:rsidRPr="00CE64ED" w:rsidRDefault="006478A1" w:rsidP="00CE64ED">
      <w:pPr>
        <w:overflowPunct/>
        <w:autoSpaceDE/>
        <w:autoSpaceDN/>
        <w:adjustRightInd/>
        <w:rPr>
          <w:rFonts w:ascii="Verdana" w:eastAsia="Calibri" w:hAnsi="Verdana"/>
        </w:rPr>
      </w:pPr>
    </w:p>
    <w:p w14:paraId="476DF1DB" w14:textId="77777777" w:rsidR="00CE64ED" w:rsidRDefault="00CE64ED" w:rsidP="00CE64ED">
      <w:pPr>
        <w:overflowPunct/>
        <w:autoSpaceDE/>
        <w:autoSpaceDN/>
        <w:adjustRightInd/>
        <w:rPr>
          <w:rFonts w:ascii="Verdana" w:eastAsia="Calibri" w:hAnsi="Verdana"/>
        </w:rPr>
      </w:pPr>
      <w:r w:rsidRPr="00CE64ED">
        <w:rPr>
          <w:rFonts w:ascii="Verdana" w:eastAsia="Calibri" w:hAnsi="Verdana"/>
        </w:rPr>
        <w:t>Criteri 1: L'oferta econòmica, sense en principi superar valors anormals, és un criteri bàsic per aconseguir una millor eficiència en la gestió del pressupost públic.</w:t>
      </w:r>
    </w:p>
    <w:p w14:paraId="5C79DE62" w14:textId="77777777" w:rsidR="006478A1" w:rsidRPr="00CE64ED" w:rsidRDefault="006478A1" w:rsidP="00CE64ED">
      <w:pPr>
        <w:overflowPunct/>
        <w:autoSpaceDE/>
        <w:autoSpaceDN/>
        <w:adjustRightInd/>
        <w:rPr>
          <w:rFonts w:ascii="Verdana" w:eastAsia="Calibri" w:hAnsi="Verdana"/>
        </w:rPr>
      </w:pPr>
    </w:p>
    <w:p w14:paraId="5FE43613" w14:textId="4856EC7A" w:rsidR="00CE64ED" w:rsidRPr="00CE64ED" w:rsidRDefault="00CE64ED" w:rsidP="00CE64ED">
      <w:pPr>
        <w:overflowPunct/>
        <w:autoSpaceDE/>
        <w:autoSpaceDN/>
        <w:adjustRightInd/>
        <w:rPr>
          <w:rFonts w:ascii="Verdana" w:eastAsia="Calibri" w:hAnsi="Verdana"/>
        </w:rPr>
      </w:pPr>
      <w:r w:rsidRPr="00CE64ED">
        <w:rPr>
          <w:rFonts w:ascii="Verdana" w:eastAsia="Calibri" w:hAnsi="Verdana"/>
        </w:rPr>
        <w:t xml:space="preserve">Criteri 2: </w:t>
      </w:r>
      <w:r w:rsidR="006478A1">
        <w:rPr>
          <w:rFonts w:ascii="Verdana" w:eastAsia="Calibri" w:hAnsi="Verdana"/>
        </w:rPr>
        <w:t>TERSA</w:t>
      </w:r>
      <w:r w:rsidRPr="00CE64ED">
        <w:rPr>
          <w:rFonts w:ascii="Verdana" w:eastAsia="Calibri" w:hAnsi="Verdana"/>
        </w:rPr>
        <w:t xml:space="preserve"> impulsa la contractació pública socialment responsable incorporant en la compra pública objectius de justícia social, sostenibilitat ambiental i codi ètic. </w:t>
      </w:r>
      <w:r w:rsidR="006478A1">
        <w:rPr>
          <w:rFonts w:ascii="Verdana" w:eastAsia="Calibri" w:hAnsi="Verdana"/>
        </w:rPr>
        <w:t>TERSA</w:t>
      </w:r>
      <w:r w:rsidRPr="00CE64ED">
        <w:rPr>
          <w:rFonts w:ascii="Verdana" w:eastAsia="Calibri" w:hAnsi="Verdana"/>
        </w:rPr>
        <w:t xml:space="preserve"> considera que la contractació indefinida d'un nombre important de les persones treballadores ocupades en l'execució del contracte garanteix una execució més eficient del mateix.</w:t>
      </w:r>
    </w:p>
    <w:p w14:paraId="20116900" w14:textId="77777777" w:rsidR="00CE64ED" w:rsidRPr="005159C6" w:rsidRDefault="00CE64ED" w:rsidP="00CE64ED">
      <w:pPr>
        <w:overflowPunct/>
        <w:autoSpaceDE/>
        <w:autoSpaceDN/>
        <w:adjustRightInd/>
      </w:pPr>
    </w:p>
    <w:sectPr w:rsidR="00CE64ED" w:rsidRPr="005159C6" w:rsidSect="0046407C">
      <w:headerReference w:type="default" r:id="rId12"/>
      <w:headerReference w:type="first" r:id="rId13"/>
      <w:pgSz w:w="11906" w:h="16838"/>
      <w:pgMar w:top="1417"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7B826" w14:textId="77777777" w:rsidR="00BA1B32" w:rsidRDefault="00BA1B32" w:rsidP="00821001">
      <w:r>
        <w:separator/>
      </w:r>
    </w:p>
  </w:endnote>
  <w:endnote w:type="continuationSeparator" w:id="0">
    <w:p w14:paraId="321E774A" w14:textId="77777777" w:rsidR="00BA1B32" w:rsidRDefault="00BA1B32" w:rsidP="00821001">
      <w:r>
        <w:continuationSeparator/>
      </w:r>
    </w:p>
  </w:endnote>
  <w:endnote w:type="continuationNotice" w:id="1">
    <w:p w14:paraId="214409C0" w14:textId="77777777" w:rsidR="00BA1B32" w:rsidRDefault="00BA1B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utch">
    <w:altName w:val="Cambri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wiss">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33B23" w14:textId="77777777" w:rsidR="00BA1B32" w:rsidRDefault="00BA1B32" w:rsidP="00821001">
      <w:r>
        <w:separator/>
      </w:r>
    </w:p>
  </w:footnote>
  <w:footnote w:type="continuationSeparator" w:id="0">
    <w:p w14:paraId="4384F079" w14:textId="77777777" w:rsidR="00BA1B32" w:rsidRDefault="00BA1B32" w:rsidP="00821001">
      <w:r>
        <w:continuationSeparator/>
      </w:r>
    </w:p>
  </w:footnote>
  <w:footnote w:type="continuationNotice" w:id="1">
    <w:p w14:paraId="44ACC066" w14:textId="77777777" w:rsidR="00BA1B32" w:rsidRDefault="00BA1B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4CC0" w14:textId="2624622C" w:rsidR="00821001" w:rsidRDefault="00821001">
    <w:pPr>
      <w:pStyle w:val="Encabezado"/>
    </w:pPr>
    <w:r>
      <w:rPr>
        <w:rFonts w:ascii="Bookman Old Style" w:hAnsi="Bookman Old Style"/>
        <w:i/>
        <w:noProof/>
      </w:rPr>
      <w:drawing>
        <wp:anchor distT="0" distB="0" distL="114300" distR="114300" simplePos="0" relativeHeight="251658240" behindDoc="0" locked="0" layoutInCell="1" allowOverlap="1" wp14:anchorId="004599B3" wp14:editId="17CB0406">
          <wp:simplePos x="0" y="0"/>
          <wp:positionH relativeFrom="margin">
            <wp:align>center</wp:align>
          </wp:positionH>
          <wp:positionV relativeFrom="paragraph">
            <wp:posOffset>464820</wp:posOffset>
          </wp:positionV>
          <wp:extent cx="906780" cy="182880"/>
          <wp:effectExtent l="0" t="0" r="7620" b="7620"/>
          <wp:wrapSquare wrapText="bothSides"/>
          <wp:docPr id="2141034993" name="Imagen 2141034993" descr="Un dibujo anima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dibujo animad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18288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6CE83" w14:textId="008C6D36" w:rsidR="00821001" w:rsidRDefault="00821001">
    <w:pPr>
      <w:pStyle w:val="Encabezado"/>
    </w:pPr>
    <w:bookmarkStart w:id="0" w:name="_Hlk52175314"/>
    <w:r>
      <w:rPr>
        <w:noProof/>
      </w:rPr>
      <w:drawing>
        <wp:anchor distT="0" distB="0" distL="114300" distR="114300" simplePos="0" relativeHeight="251658241" behindDoc="0" locked="0" layoutInCell="1" allowOverlap="1" wp14:anchorId="1F56A6CE" wp14:editId="28A6DC1B">
          <wp:simplePos x="0" y="0"/>
          <wp:positionH relativeFrom="margin">
            <wp:align>center</wp:align>
          </wp:positionH>
          <wp:positionV relativeFrom="paragraph">
            <wp:posOffset>207645</wp:posOffset>
          </wp:positionV>
          <wp:extent cx="1190625" cy="876300"/>
          <wp:effectExtent l="0" t="0" r="9525" b="0"/>
          <wp:wrapSquare wrapText="bothSides"/>
          <wp:docPr id="1925109427" name="Imagen 1925109427" descr="Imagen que contiene imágenes prediseñad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que contiene imágenes prediseñadas&#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8763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08716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FFFFFFFF"/>
    <w:name w:val="WW8Num6"/>
    <w:lvl w:ilvl="0">
      <w:start w:val="1"/>
      <w:numFmt w:val="bullet"/>
      <w:lvlText w:val="-"/>
      <w:lvlJc w:val="left"/>
      <w:pPr>
        <w:tabs>
          <w:tab w:val="num" w:pos="0"/>
        </w:tabs>
        <w:ind w:left="1080" w:hanging="360"/>
      </w:pPr>
      <w:rPr>
        <w:rFonts w:ascii="Bookman Old Style" w:hAnsi="Bookman Old Style" w:hint="default"/>
        <w:sz w:val="20"/>
      </w:rPr>
    </w:lvl>
  </w:abstractNum>
  <w:abstractNum w:abstractNumId="2" w15:restartNumberingAfterBreak="0">
    <w:nsid w:val="00000006"/>
    <w:multiLevelType w:val="singleLevel"/>
    <w:tmpl w:val="00000006"/>
    <w:name w:val="WW8Num12"/>
    <w:lvl w:ilvl="0">
      <w:start w:val="6"/>
      <w:numFmt w:val="bullet"/>
      <w:lvlText w:val="-"/>
      <w:lvlJc w:val="left"/>
      <w:pPr>
        <w:tabs>
          <w:tab w:val="num" w:pos="0"/>
        </w:tabs>
        <w:ind w:left="720" w:hanging="360"/>
      </w:pPr>
      <w:rPr>
        <w:rFonts w:ascii="Verdana" w:hAnsi="Verdana" w:cs="Arial" w:hint="default"/>
        <w:color w:val="auto"/>
        <w:sz w:val="20"/>
        <w:szCs w:val="20"/>
        <w:lang w:val="ca-ES"/>
      </w:rPr>
    </w:lvl>
  </w:abstractNum>
  <w:abstractNum w:abstractNumId="3" w15:restartNumberingAfterBreak="0">
    <w:nsid w:val="0000001E"/>
    <w:multiLevelType w:val="multilevel"/>
    <w:tmpl w:val="596E69CC"/>
    <w:name w:val="WWNum31"/>
    <w:lvl w:ilvl="0">
      <w:start w:val="1"/>
      <w:numFmt w:val="lowerLetter"/>
      <w:lvlText w:val="%1."/>
      <w:lvlJc w:val="left"/>
      <w:pPr>
        <w:tabs>
          <w:tab w:val="num" w:pos="720"/>
        </w:tabs>
        <w:ind w:left="720" w:hanging="360"/>
      </w:pPr>
      <w:rPr>
        <w:rFonts w:ascii="Verdana" w:hAnsi="Verdana" w:cs="Arial" w:hint="default"/>
        <w:sz w:val="20"/>
        <w:szCs w:val="20"/>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00643438"/>
    <w:multiLevelType w:val="multilevel"/>
    <w:tmpl w:val="1AF0CB20"/>
    <w:lvl w:ilvl="0">
      <w:numFmt w:val="bullet"/>
      <w:lvlText w:val="-"/>
      <w:lvlJc w:val="left"/>
      <w:pPr>
        <w:ind w:left="1004" w:hanging="360"/>
      </w:pPr>
      <w:rPr>
        <w:rFonts w:ascii="Verdana" w:eastAsia="Times New Roman" w:hAnsi="Verdana" w:cs="Times New Roman"/>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5" w15:restartNumberingAfterBreak="0">
    <w:nsid w:val="063C6C37"/>
    <w:multiLevelType w:val="multilevel"/>
    <w:tmpl w:val="82D23E4E"/>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4E8319F"/>
    <w:multiLevelType w:val="hybridMultilevel"/>
    <w:tmpl w:val="478C3544"/>
    <w:lvl w:ilvl="0" w:tplc="033A1B5E">
      <w:start w:val="1"/>
      <w:numFmt w:val="decimal"/>
      <w:lvlText w:val="%1."/>
      <w:lvlJc w:val="left"/>
      <w:pPr>
        <w:ind w:left="720" w:hanging="360"/>
      </w:pPr>
      <w:rPr>
        <w:rFonts w:cs="Verdana" w:hint="default"/>
        <w:b w:val="0"/>
        <w:bCs/>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73C088F"/>
    <w:multiLevelType w:val="multilevel"/>
    <w:tmpl w:val="AB960BAE"/>
    <w:name w:val="WWNum10"/>
    <w:lvl w:ilvl="0">
      <w:numFmt w:val="decimal"/>
      <w:lvlText w:val=""/>
      <w:lvlJc w:val="left"/>
      <w:pPr>
        <w:tabs>
          <w:tab w:val="num" w:pos="0"/>
        </w:tabs>
        <w:ind w:left="720" w:hanging="360"/>
      </w:pPr>
      <w:rPr>
        <w:rFonts w:ascii="Symbol" w:hAnsi="Symbol" w:hint="default"/>
        <w:sz w:val="22"/>
        <w:szCs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02F63C5"/>
    <w:multiLevelType w:val="hybridMultilevel"/>
    <w:tmpl w:val="DC205DE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3081662"/>
    <w:multiLevelType w:val="hybridMultilevel"/>
    <w:tmpl w:val="2A3C9E0E"/>
    <w:lvl w:ilvl="0" w:tplc="07129958">
      <w:start w:val="1"/>
      <w:numFmt w:val="decimal"/>
      <w:lvlText w:val="%1."/>
      <w:lvlJc w:val="left"/>
      <w:pPr>
        <w:ind w:left="408" w:hanging="360"/>
      </w:pPr>
    </w:lvl>
    <w:lvl w:ilvl="1" w:tplc="0C0A0019">
      <w:start w:val="1"/>
      <w:numFmt w:val="lowerLetter"/>
      <w:lvlText w:val="%2."/>
      <w:lvlJc w:val="left"/>
      <w:pPr>
        <w:ind w:left="1128" w:hanging="360"/>
      </w:pPr>
    </w:lvl>
    <w:lvl w:ilvl="2" w:tplc="0C0A001B">
      <w:start w:val="1"/>
      <w:numFmt w:val="lowerRoman"/>
      <w:lvlText w:val="%3."/>
      <w:lvlJc w:val="right"/>
      <w:pPr>
        <w:ind w:left="1848" w:hanging="180"/>
      </w:pPr>
    </w:lvl>
    <w:lvl w:ilvl="3" w:tplc="0C0A000F">
      <w:start w:val="1"/>
      <w:numFmt w:val="decimal"/>
      <w:lvlText w:val="%4."/>
      <w:lvlJc w:val="left"/>
      <w:pPr>
        <w:ind w:left="2568" w:hanging="360"/>
      </w:pPr>
    </w:lvl>
    <w:lvl w:ilvl="4" w:tplc="0C0A0019">
      <w:start w:val="1"/>
      <w:numFmt w:val="lowerLetter"/>
      <w:lvlText w:val="%5."/>
      <w:lvlJc w:val="left"/>
      <w:pPr>
        <w:ind w:left="3288" w:hanging="360"/>
      </w:pPr>
    </w:lvl>
    <w:lvl w:ilvl="5" w:tplc="0C0A001B">
      <w:start w:val="1"/>
      <w:numFmt w:val="lowerRoman"/>
      <w:lvlText w:val="%6."/>
      <w:lvlJc w:val="right"/>
      <w:pPr>
        <w:ind w:left="4008" w:hanging="180"/>
      </w:pPr>
    </w:lvl>
    <w:lvl w:ilvl="6" w:tplc="0C0A000F">
      <w:start w:val="1"/>
      <w:numFmt w:val="decimal"/>
      <w:lvlText w:val="%7."/>
      <w:lvlJc w:val="left"/>
      <w:pPr>
        <w:ind w:left="4728" w:hanging="360"/>
      </w:pPr>
    </w:lvl>
    <w:lvl w:ilvl="7" w:tplc="0C0A0019">
      <w:start w:val="1"/>
      <w:numFmt w:val="lowerLetter"/>
      <w:lvlText w:val="%8."/>
      <w:lvlJc w:val="left"/>
      <w:pPr>
        <w:ind w:left="5448" w:hanging="360"/>
      </w:pPr>
    </w:lvl>
    <w:lvl w:ilvl="8" w:tplc="0C0A001B">
      <w:start w:val="1"/>
      <w:numFmt w:val="lowerRoman"/>
      <w:lvlText w:val="%9."/>
      <w:lvlJc w:val="right"/>
      <w:pPr>
        <w:ind w:left="6168" w:hanging="180"/>
      </w:pPr>
    </w:lvl>
  </w:abstractNum>
  <w:abstractNum w:abstractNumId="10" w15:restartNumberingAfterBreak="0">
    <w:nsid w:val="255604C2"/>
    <w:multiLevelType w:val="multilevel"/>
    <w:tmpl w:val="7ADE2DA4"/>
    <w:styleLink w:val="WWOutlineListStyl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1" w15:restartNumberingAfterBreak="0">
    <w:nsid w:val="25C108E3"/>
    <w:multiLevelType w:val="multilevel"/>
    <w:tmpl w:val="3E0A842E"/>
    <w:styleLink w:val="WWOutlineListStyle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 w15:restartNumberingAfterBreak="0">
    <w:nsid w:val="2A4E38C3"/>
    <w:multiLevelType w:val="hybridMultilevel"/>
    <w:tmpl w:val="20C80EE6"/>
    <w:lvl w:ilvl="0" w:tplc="6FBAB9C4">
      <w:start w:val="3"/>
      <w:numFmt w:val="bullet"/>
      <w:lvlText w:val="-"/>
      <w:lvlJc w:val="left"/>
      <w:pPr>
        <w:ind w:left="720" w:hanging="360"/>
      </w:pPr>
      <w:rPr>
        <w:rFonts w:ascii="Verdana" w:eastAsia="Verdana" w:hAnsi="Verdana" w:cs="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2ADF582D"/>
    <w:multiLevelType w:val="multilevel"/>
    <w:tmpl w:val="F7D08D68"/>
    <w:styleLink w:val="WWOutlineListStyle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4" w15:restartNumberingAfterBreak="0">
    <w:nsid w:val="2CAB5647"/>
    <w:multiLevelType w:val="hybridMultilevel"/>
    <w:tmpl w:val="32EAC91A"/>
    <w:lvl w:ilvl="0" w:tplc="85EE8D62">
      <w:start w:val="1"/>
      <w:numFmt w:val="decimal"/>
      <w:lvlText w:val="%1."/>
      <w:lvlJc w:val="left"/>
      <w:pPr>
        <w:ind w:left="720" w:hanging="360"/>
      </w:pPr>
      <w:rPr>
        <w:rFonts w:cs="Verdana" w:hint="default"/>
        <w:b w:val="0"/>
        <w:bCs/>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44278B6"/>
    <w:multiLevelType w:val="multilevel"/>
    <w:tmpl w:val="3FBECB64"/>
    <w:styleLink w:val="WWOutlineListStyle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6" w15:restartNumberingAfterBreak="0">
    <w:nsid w:val="3917666F"/>
    <w:multiLevelType w:val="hybridMultilevel"/>
    <w:tmpl w:val="0C8E0F7C"/>
    <w:lvl w:ilvl="0" w:tplc="DB6C7FE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396D5BE3"/>
    <w:multiLevelType w:val="multilevel"/>
    <w:tmpl w:val="00000012"/>
    <w:name w:val="WWNum19"/>
    <w:lvl w:ilvl="0">
      <w:numFmt w:val="decimal"/>
      <w:lvlText w:val="-"/>
      <w:lvlJc w:val="left"/>
      <w:pPr>
        <w:tabs>
          <w:tab w:val="num" w:pos="0"/>
        </w:tabs>
        <w:ind w:left="1068" w:hanging="360"/>
      </w:pPr>
      <w:rPr>
        <w:rFonts w:ascii="Arial" w:hAnsi="Arial" w:cs="Aria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9C87CBF"/>
    <w:multiLevelType w:val="multilevel"/>
    <w:tmpl w:val="DC9AC4B6"/>
    <w:lvl w:ilvl="0">
      <w:numFmt w:val="bullet"/>
      <w:lvlText w:val="-"/>
      <w:lvlJc w:val="left"/>
      <w:pPr>
        <w:ind w:left="644" w:hanging="360"/>
      </w:pPr>
      <w:rPr>
        <w:rFonts w:ascii="Arial" w:eastAsia="Times New Roman" w:hAnsi="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23062F"/>
    <w:multiLevelType w:val="hybridMultilevel"/>
    <w:tmpl w:val="3482E6BC"/>
    <w:lvl w:ilvl="0" w:tplc="153E5948">
      <w:start w:val="1"/>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43C7A35"/>
    <w:multiLevelType w:val="multilevel"/>
    <w:tmpl w:val="89DE860A"/>
    <w:name w:val="WWNum28"/>
    <w:lvl w:ilvl="0">
      <w:numFmt w:val="decimal"/>
      <w:lvlText w:val=""/>
      <w:lvlJc w:val="left"/>
      <w:pPr>
        <w:tabs>
          <w:tab w:val="num" w:pos="0"/>
        </w:tabs>
        <w:ind w:left="720" w:hanging="360"/>
      </w:pPr>
      <w:rPr>
        <w:rFonts w:ascii="Symbol" w:hAnsi="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46B014F2"/>
    <w:multiLevelType w:val="hybridMultilevel"/>
    <w:tmpl w:val="74B85A30"/>
    <w:lvl w:ilvl="0" w:tplc="76EA93B8">
      <w:start w:val="1"/>
      <w:numFmt w:val="bullet"/>
      <w:lvlText w:val="-"/>
      <w:lvlJc w:val="left"/>
      <w:pPr>
        <w:ind w:left="720" w:hanging="360"/>
      </w:pPr>
      <w:rPr>
        <w:rFonts w:ascii="Verdana" w:eastAsia="Times New Roman"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6BE1F37"/>
    <w:multiLevelType w:val="hybridMultilevel"/>
    <w:tmpl w:val="C144CE30"/>
    <w:lvl w:ilvl="0" w:tplc="ECB20DC0">
      <w:start w:val="3"/>
      <w:numFmt w:val="bullet"/>
      <w:lvlText w:val="-"/>
      <w:lvlJc w:val="left"/>
      <w:pPr>
        <w:ind w:left="720" w:hanging="360"/>
      </w:pPr>
      <w:rPr>
        <w:rFonts w:ascii="Verdana" w:eastAsia="Bookman Old Style" w:hAnsi="Verdana" w:cs="Bookman Old Style"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C617BBA"/>
    <w:multiLevelType w:val="hybridMultilevel"/>
    <w:tmpl w:val="C7884C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F2E5C65"/>
    <w:multiLevelType w:val="hybridMultilevel"/>
    <w:tmpl w:val="2050DF68"/>
    <w:lvl w:ilvl="0" w:tplc="BDD295F4">
      <w:start w:val="14"/>
      <w:numFmt w:val="bullet"/>
      <w:lvlText w:val=""/>
      <w:lvlJc w:val="left"/>
      <w:pPr>
        <w:ind w:left="700" w:hanging="360"/>
      </w:pPr>
      <w:rPr>
        <w:rFonts w:ascii="Symbol" w:eastAsia="Verdana" w:hAnsi="Symbol" w:cs="Verdana" w:hint="default"/>
      </w:rPr>
    </w:lvl>
    <w:lvl w:ilvl="1" w:tplc="04030003" w:tentative="1">
      <w:start w:val="1"/>
      <w:numFmt w:val="bullet"/>
      <w:lvlText w:val="o"/>
      <w:lvlJc w:val="left"/>
      <w:pPr>
        <w:ind w:left="1420" w:hanging="360"/>
      </w:pPr>
      <w:rPr>
        <w:rFonts w:ascii="Courier New" w:hAnsi="Courier New" w:cs="Courier New" w:hint="default"/>
      </w:rPr>
    </w:lvl>
    <w:lvl w:ilvl="2" w:tplc="04030005" w:tentative="1">
      <w:start w:val="1"/>
      <w:numFmt w:val="bullet"/>
      <w:lvlText w:val=""/>
      <w:lvlJc w:val="left"/>
      <w:pPr>
        <w:ind w:left="2140" w:hanging="360"/>
      </w:pPr>
      <w:rPr>
        <w:rFonts w:ascii="Wingdings" w:hAnsi="Wingdings" w:hint="default"/>
      </w:rPr>
    </w:lvl>
    <w:lvl w:ilvl="3" w:tplc="04030001" w:tentative="1">
      <w:start w:val="1"/>
      <w:numFmt w:val="bullet"/>
      <w:lvlText w:val=""/>
      <w:lvlJc w:val="left"/>
      <w:pPr>
        <w:ind w:left="2860" w:hanging="360"/>
      </w:pPr>
      <w:rPr>
        <w:rFonts w:ascii="Symbol" w:hAnsi="Symbol" w:hint="default"/>
      </w:rPr>
    </w:lvl>
    <w:lvl w:ilvl="4" w:tplc="04030003" w:tentative="1">
      <w:start w:val="1"/>
      <w:numFmt w:val="bullet"/>
      <w:lvlText w:val="o"/>
      <w:lvlJc w:val="left"/>
      <w:pPr>
        <w:ind w:left="3580" w:hanging="360"/>
      </w:pPr>
      <w:rPr>
        <w:rFonts w:ascii="Courier New" w:hAnsi="Courier New" w:cs="Courier New" w:hint="default"/>
      </w:rPr>
    </w:lvl>
    <w:lvl w:ilvl="5" w:tplc="04030005" w:tentative="1">
      <w:start w:val="1"/>
      <w:numFmt w:val="bullet"/>
      <w:lvlText w:val=""/>
      <w:lvlJc w:val="left"/>
      <w:pPr>
        <w:ind w:left="4300" w:hanging="360"/>
      </w:pPr>
      <w:rPr>
        <w:rFonts w:ascii="Wingdings" w:hAnsi="Wingdings" w:hint="default"/>
      </w:rPr>
    </w:lvl>
    <w:lvl w:ilvl="6" w:tplc="04030001" w:tentative="1">
      <w:start w:val="1"/>
      <w:numFmt w:val="bullet"/>
      <w:lvlText w:val=""/>
      <w:lvlJc w:val="left"/>
      <w:pPr>
        <w:ind w:left="5020" w:hanging="360"/>
      </w:pPr>
      <w:rPr>
        <w:rFonts w:ascii="Symbol" w:hAnsi="Symbol" w:hint="default"/>
      </w:rPr>
    </w:lvl>
    <w:lvl w:ilvl="7" w:tplc="04030003" w:tentative="1">
      <w:start w:val="1"/>
      <w:numFmt w:val="bullet"/>
      <w:lvlText w:val="o"/>
      <w:lvlJc w:val="left"/>
      <w:pPr>
        <w:ind w:left="5740" w:hanging="360"/>
      </w:pPr>
      <w:rPr>
        <w:rFonts w:ascii="Courier New" w:hAnsi="Courier New" w:cs="Courier New" w:hint="default"/>
      </w:rPr>
    </w:lvl>
    <w:lvl w:ilvl="8" w:tplc="04030005" w:tentative="1">
      <w:start w:val="1"/>
      <w:numFmt w:val="bullet"/>
      <w:lvlText w:val=""/>
      <w:lvlJc w:val="left"/>
      <w:pPr>
        <w:ind w:left="6460" w:hanging="360"/>
      </w:pPr>
      <w:rPr>
        <w:rFonts w:ascii="Wingdings" w:hAnsi="Wingdings" w:hint="default"/>
      </w:rPr>
    </w:lvl>
  </w:abstractNum>
  <w:abstractNum w:abstractNumId="25" w15:restartNumberingAfterBreak="0">
    <w:nsid w:val="501A4AF0"/>
    <w:multiLevelType w:val="hybridMultilevel"/>
    <w:tmpl w:val="48FC7DC6"/>
    <w:lvl w:ilvl="0" w:tplc="0C0A0001">
      <w:start w:val="1"/>
      <w:numFmt w:val="bullet"/>
      <w:lvlText w:val=""/>
      <w:lvlJc w:val="left"/>
      <w:pPr>
        <w:ind w:left="1128" w:hanging="360"/>
      </w:pPr>
      <w:rPr>
        <w:rFonts w:ascii="Symbol" w:hAnsi="Symbol" w:hint="default"/>
      </w:rPr>
    </w:lvl>
    <w:lvl w:ilvl="1" w:tplc="0C0A0003">
      <w:start w:val="1"/>
      <w:numFmt w:val="bullet"/>
      <w:lvlText w:val="o"/>
      <w:lvlJc w:val="left"/>
      <w:pPr>
        <w:ind w:left="1848" w:hanging="360"/>
      </w:pPr>
      <w:rPr>
        <w:rFonts w:ascii="Courier New" w:hAnsi="Courier New" w:cs="Courier New" w:hint="default"/>
      </w:rPr>
    </w:lvl>
    <w:lvl w:ilvl="2" w:tplc="0C0A0005">
      <w:start w:val="1"/>
      <w:numFmt w:val="bullet"/>
      <w:lvlText w:val=""/>
      <w:lvlJc w:val="left"/>
      <w:pPr>
        <w:ind w:left="2568" w:hanging="360"/>
      </w:pPr>
      <w:rPr>
        <w:rFonts w:ascii="Wingdings" w:hAnsi="Wingdings" w:hint="default"/>
      </w:rPr>
    </w:lvl>
    <w:lvl w:ilvl="3" w:tplc="0C0A0001">
      <w:start w:val="1"/>
      <w:numFmt w:val="bullet"/>
      <w:lvlText w:val=""/>
      <w:lvlJc w:val="left"/>
      <w:pPr>
        <w:ind w:left="3288" w:hanging="360"/>
      </w:pPr>
      <w:rPr>
        <w:rFonts w:ascii="Symbol" w:hAnsi="Symbol" w:hint="default"/>
      </w:rPr>
    </w:lvl>
    <w:lvl w:ilvl="4" w:tplc="0C0A0003">
      <w:start w:val="1"/>
      <w:numFmt w:val="bullet"/>
      <w:lvlText w:val="o"/>
      <w:lvlJc w:val="left"/>
      <w:pPr>
        <w:ind w:left="4008" w:hanging="360"/>
      </w:pPr>
      <w:rPr>
        <w:rFonts w:ascii="Courier New" w:hAnsi="Courier New" w:cs="Courier New" w:hint="default"/>
      </w:rPr>
    </w:lvl>
    <w:lvl w:ilvl="5" w:tplc="0C0A0005">
      <w:start w:val="1"/>
      <w:numFmt w:val="bullet"/>
      <w:lvlText w:val=""/>
      <w:lvlJc w:val="left"/>
      <w:pPr>
        <w:ind w:left="4728" w:hanging="360"/>
      </w:pPr>
      <w:rPr>
        <w:rFonts w:ascii="Wingdings" w:hAnsi="Wingdings" w:hint="default"/>
      </w:rPr>
    </w:lvl>
    <w:lvl w:ilvl="6" w:tplc="0C0A0001">
      <w:start w:val="1"/>
      <w:numFmt w:val="bullet"/>
      <w:lvlText w:val=""/>
      <w:lvlJc w:val="left"/>
      <w:pPr>
        <w:ind w:left="5448" w:hanging="360"/>
      </w:pPr>
      <w:rPr>
        <w:rFonts w:ascii="Symbol" w:hAnsi="Symbol" w:hint="default"/>
      </w:rPr>
    </w:lvl>
    <w:lvl w:ilvl="7" w:tplc="0C0A0003">
      <w:start w:val="1"/>
      <w:numFmt w:val="bullet"/>
      <w:lvlText w:val="o"/>
      <w:lvlJc w:val="left"/>
      <w:pPr>
        <w:ind w:left="6168" w:hanging="360"/>
      </w:pPr>
      <w:rPr>
        <w:rFonts w:ascii="Courier New" w:hAnsi="Courier New" w:cs="Courier New" w:hint="default"/>
      </w:rPr>
    </w:lvl>
    <w:lvl w:ilvl="8" w:tplc="0C0A0005">
      <w:start w:val="1"/>
      <w:numFmt w:val="bullet"/>
      <w:lvlText w:val=""/>
      <w:lvlJc w:val="left"/>
      <w:pPr>
        <w:ind w:left="6888" w:hanging="360"/>
      </w:pPr>
      <w:rPr>
        <w:rFonts w:ascii="Wingdings" w:hAnsi="Wingdings" w:hint="default"/>
      </w:rPr>
    </w:lvl>
  </w:abstractNum>
  <w:abstractNum w:abstractNumId="26" w15:restartNumberingAfterBreak="0">
    <w:nsid w:val="5E192F01"/>
    <w:multiLevelType w:val="hybridMultilevel"/>
    <w:tmpl w:val="69708B7E"/>
    <w:lvl w:ilvl="0" w:tplc="5DD63B62">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607F37DF"/>
    <w:multiLevelType w:val="hybridMultilevel"/>
    <w:tmpl w:val="0C8E0F7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2DC5B13"/>
    <w:multiLevelType w:val="singleLevel"/>
    <w:tmpl w:val="153E5948"/>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29" w15:restartNumberingAfterBreak="0">
    <w:nsid w:val="69B336C3"/>
    <w:multiLevelType w:val="hybridMultilevel"/>
    <w:tmpl w:val="160C2744"/>
    <w:lvl w:ilvl="0" w:tplc="9C700362">
      <w:start w:val="29"/>
      <w:numFmt w:val="bullet"/>
      <w:lvlText w:val=""/>
      <w:lvlJc w:val="left"/>
      <w:pPr>
        <w:ind w:left="720" w:hanging="360"/>
      </w:pPr>
      <w:rPr>
        <w:rFonts w:ascii="Symbol" w:eastAsia="Verdana" w:hAnsi="Symbol"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9E825D1"/>
    <w:multiLevelType w:val="multilevel"/>
    <w:tmpl w:val="11D6974A"/>
    <w:styleLink w:val="WWOutlineListStyle4"/>
    <w:lvl w:ilvl="0">
      <w:start w:val="1"/>
      <w:numFmt w:val="decimal"/>
      <w:pStyle w:val="Ttulo1"/>
      <w:lvlText w:val="%1."/>
      <w:lvlJc w:val="left"/>
      <w:pPr>
        <w:ind w:left="720" w:hanging="720"/>
      </w:pPr>
    </w:lvl>
    <w:lvl w:ilvl="1">
      <w:start w:val="1"/>
      <w:numFmt w:val="decimal"/>
      <w:pStyle w:val="Ttulo2"/>
      <w:lvlText w:val="%2."/>
      <w:lvlJc w:val="left"/>
      <w:pPr>
        <w:ind w:left="1440" w:hanging="720"/>
      </w:pPr>
    </w:lvl>
    <w:lvl w:ilvl="2">
      <w:start w:val="1"/>
      <w:numFmt w:val="decimal"/>
      <w:pStyle w:val="Ttulo3"/>
      <w:lvlText w:val="%3."/>
      <w:lvlJc w:val="left"/>
      <w:pPr>
        <w:ind w:left="2160" w:hanging="720"/>
      </w:pPr>
    </w:lvl>
    <w:lvl w:ilvl="3">
      <w:start w:val="1"/>
      <w:numFmt w:val="decimal"/>
      <w:pStyle w:val="Ttulo4"/>
      <w:lvlText w:val="%4."/>
      <w:lvlJc w:val="left"/>
      <w:pPr>
        <w:ind w:left="2880" w:hanging="720"/>
      </w:pPr>
    </w:lvl>
    <w:lvl w:ilvl="4">
      <w:start w:val="1"/>
      <w:numFmt w:val="decimal"/>
      <w:pStyle w:val="Ttulo5"/>
      <w:lvlText w:val="%5."/>
      <w:lvlJc w:val="left"/>
      <w:pPr>
        <w:ind w:left="3600" w:hanging="720"/>
      </w:pPr>
    </w:lvl>
    <w:lvl w:ilvl="5">
      <w:start w:val="1"/>
      <w:numFmt w:val="decimal"/>
      <w:pStyle w:val="Ttulo6"/>
      <w:lvlText w:val="%6."/>
      <w:lvlJc w:val="left"/>
      <w:pPr>
        <w:ind w:left="4320" w:hanging="720"/>
      </w:pPr>
    </w:lvl>
    <w:lvl w:ilvl="6">
      <w:start w:val="1"/>
      <w:numFmt w:val="decimal"/>
      <w:pStyle w:val="Ttulo7"/>
      <w:lvlText w:val="%7."/>
      <w:lvlJc w:val="left"/>
      <w:pPr>
        <w:ind w:left="5040" w:hanging="720"/>
      </w:pPr>
    </w:lvl>
    <w:lvl w:ilvl="7">
      <w:start w:val="1"/>
      <w:numFmt w:val="decimal"/>
      <w:pStyle w:val="Ttulo8"/>
      <w:lvlText w:val="%8."/>
      <w:lvlJc w:val="left"/>
      <w:pPr>
        <w:ind w:left="5760" w:hanging="720"/>
      </w:pPr>
    </w:lvl>
    <w:lvl w:ilvl="8">
      <w:start w:val="1"/>
      <w:numFmt w:val="decimal"/>
      <w:pStyle w:val="Ttulo9"/>
      <w:lvlText w:val="%9."/>
      <w:lvlJc w:val="left"/>
      <w:pPr>
        <w:ind w:left="6480" w:hanging="720"/>
      </w:pPr>
    </w:lvl>
  </w:abstractNum>
  <w:abstractNum w:abstractNumId="31" w15:restartNumberingAfterBreak="0">
    <w:nsid w:val="7C9E0CCD"/>
    <w:multiLevelType w:val="hybridMultilevel"/>
    <w:tmpl w:val="29F27DFC"/>
    <w:lvl w:ilvl="0" w:tplc="F408A2AC">
      <w:numFmt w:val="bullet"/>
      <w:lvlText w:val="-"/>
      <w:lvlJc w:val="left"/>
      <w:pPr>
        <w:ind w:left="720" w:hanging="360"/>
      </w:pPr>
      <w:rPr>
        <w:rFonts w:ascii="Calibri" w:eastAsia="Times New Roman" w:hAnsi="Calibri" w:cs="Times New Roman" w:hint="default"/>
        <w:sz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40982481">
    <w:abstractNumId w:val="30"/>
  </w:num>
  <w:num w:numId="2" w16cid:durableId="28992893">
    <w:abstractNumId w:val="0"/>
  </w:num>
  <w:num w:numId="3" w16cid:durableId="13120576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5608991">
    <w:abstractNumId w:val="25"/>
  </w:num>
  <w:num w:numId="5" w16cid:durableId="476849412">
    <w:abstractNumId w:val="31"/>
  </w:num>
  <w:num w:numId="6" w16cid:durableId="1667511285">
    <w:abstractNumId w:val="4"/>
  </w:num>
  <w:num w:numId="7" w16cid:durableId="776296806">
    <w:abstractNumId w:val="5"/>
  </w:num>
  <w:num w:numId="8" w16cid:durableId="1911495777">
    <w:abstractNumId w:val="28"/>
  </w:num>
  <w:num w:numId="9" w16cid:durableId="7586766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74948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3579868">
    <w:abstractNumId w:val="10"/>
  </w:num>
  <w:num w:numId="12" w16cid:durableId="2000572206">
    <w:abstractNumId w:val="11"/>
  </w:num>
  <w:num w:numId="13" w16cid:durableId="1342926865">
    <w:abstractNumId w:val="13"/>
  </w:num>
  <w:num w:numId="14" w16cid:durableId="1454254366">
    <w:abstractNumId w:val="15"/>
  </w:num>
  <w:num w:numId="15" w16cid:durableId="335154518">
    <w:abstractNumId w:val="23"/>
  </w:num>
  <w:num w:numId="16" w16cid:durableId="1875576902">
    <w:abstractNumId w:val="19"/>
  </w:num>
  <w:num w:numId="17" w16cid:durableId="658078197">
    <w:abstractNumId w:val="18"/>
  </w:num>
  <w:num w:numId="18" w16cid:durableId="1304118527">
    <w:abstractNumId w:val="6"/>
  </w:num>
  <w:num w:numId="19" w16cid:durableId="303702578">
    <w:abstractNumId w:val="14"/>
  </w:num>
  <w:num w:numId="20" w16cid:durableId="1352560799">
    <w:abstractNumId w:val="2"/>
  </w:num>
  <w:num w:numId="21" w16cid:durableId="1649819589">
    <w:abstractNumId w:val="21"/>
  </w:num>
  <w:num w:numId="22" w16cid:durableId="726270701">
    <w:abstractNumId w:val="24"/>
  </w:num>
  <w:num w:numId="23" w16cid:durableId="515577296">
    <w:abstractNumId w:val="22"/>
  </w:num>
  <w:num w:numId="24" w16cid:durableId="915701482">
    <w:abstractNumId w:val="12"/>
  </w:num>
  <w:num w:numId="25" w16cid:durableId="1998876814">
    <w:abstractNumId w:val="26"/>
  </w:num>
  <w:num w:numId="26" w16cid:durableId="1034772354">
    <w:abstractNumId w:val="29"/>
  </w:num>
  <w:num w:numId="27" w16cid:durableId="927348506">
    <w:abstractNumId w:val="8"/>
  </w:num>
  <w:num w:numId="28" w16cid:durableId="944078359">
    <w:abstractNumId w:val="16"/>
  </w:num>
  <w:num w:numId="29" w16cid:durableId="348724925">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001"/>
    <w:rsid w:val="000033E4"/>
    <w:rsid w:val="00003859"/>
    <w:rsid w:val="00007170"/>
    <w:rsid w:val="000127A0"/>
    <w:rsid w:val="00012B9F"/>
    <w:rsid w:val="00013C5E"/>
    <w:rsid w:val="00014580"/>
    <w:rsid w:val="000146D6"/>
    <w:rsid w:val="00017702"/>
    <w:rsid w:val="000261F2"/>
    <w:rsid w:val="000277F8"/>
    <w:rsid w:val="000329F2"/>
    <w:rsid w:val="00035AAB"/>
    <w:rsid w:val="000438D7"/>
    <w:rsid w:val="00045D14"/>
    <w:rsid w:val="00047EEE"/>
    <w:rsid w:val="00052BD3"/>
    <w:rsid w:val="000557F1"/>
    <w:rsid w:val="00055A91"/>
    <w:rsid w:val="00055B6F"/>
    <w:rsid w:val="000620D4"/>
    <w:rsid w:val="00063C22"/>
    <w:rsid w:val="00072030"/>
    <w:rsid w:val="00072B98"/>
    <w:rsid w:val="00073CA4"/>
    <w:rsid w:val="00076308"/>
    <w:rsid w:val="00081691"/>
    <w:rsid w:val="000817C6"/>
    <w:rsid w:val="000832A6"/>
    <w:rsid w:val="00085FB5"/>
    <w:rsid w:val="0009035E"/>
    <w:rsid w:val="0009074C"/>
    <w:rsid w:val="00090BB5"/>
    <w:rsid w:val="00090FAA"/>
    <w:rsid w:val="00092357"/>
    <w:rsid w:val="00094643"/>
    <w:rsid w:val="00095202"/>
    <w:rsid w:val="00097410"/>
    <w:rsid w:val="00097AEF"/>
    <w:rsid w:val="000A3B2A"/>
    <w:rsid w:val="000A6E5B"/>
    <w:rsid w:val="000A7E25"/>
    <w:rsid w:val="000B00BF"/>
    <w:rsid w:val="000C211E"/>
    <w:rsid w:val="000C4BE6"/>
    <w:rsid w:val="000C4C3F"/>
    <w:rsid w:val="000C5816"/>
    <w:rsid w:val="000C71BC"/>
    <w:rsid w:val="000D0A0B"/>
    <w:rsid w:val="000D3730"/>
    <w:rsid w:val="000D5A20"/>
    <w:rsid w:val="000E26FE"/>
    <w:rsid w:val="001007D5"/>
    <w:rsid w:val="00102228"/>
    <w:rsid w:val="00102A37"/>
    <w:rsid w:val="001064DA"/>
    <w:rsid w:val="00114D06"/>
    <w:rsid w:val="001164F3"/>
    <w:rsid w:val="0012306F"/>
    <w:rsid w:val="00125F3E"/>
    <w:rsid w:val="001311F7"/>
    <w:rsid w:val="0014445B"/>
    <w:rsid w:val="00144DF9"/>
    <w:rsid w:val="001461E3"/>
    <w:rsid w:val="00152D80"/>
    <w:rsid w:val="00157A47"/>
    <w:rsid w:val="00166970"/>
    <w:rsid w:val="00173A7C"/>
    <w:rsid w:val="0018206F"/>
    <w:rsid w:val="00192F8C"/>
    <w:rsid w:val="001A17D3"/>
    <w:rsid w:val="001C143B"/>
    <w:rsid w:val="001C1AE9"/>
    <w:rsid w:val="001C48BB"/>
    <w:rsid w:val="001C7B39"/>
    <w:rsid w:val="001D4F75"/>
    <w:rsid w:val="001D593A"/>
    <w:rsid w:val="001D7630"/>
    <w:rsid w:val="001E1322"/>
    <w:rsid w:val="001E5274"/>
    <w:rsid w:val="001E5702"/>
    <w:rsid w:val="001E5ACC"/>
    <w:rsid w:val="001E5C5E"/>
    <w:rsid w:val="001F14D3"/>
    <w:rsid w:val="001F6435"/>
    <w:rsid w:val="0020007E"/>
    <w:rsid w:val="00201255"/>
    <w:rsid w:val="00206ECA"/>
    <w:rsid w:val="002115AE"/>
    <w:rsid w:val="002143BA"/>
    <w:rsid w:val="0022396F"/>
    <w:rsid w:val="0022622D"/>
    <w:rsid w:val="0023102C"/>
    <w:rsid w:val="00234D6C"/>
    <w:rsid w:val="002413F0"/>
    <w:rsid w:val="002425B2"/>
    <w:rsid w:val="00244404"/>
    <w:rsid w:val="0024781F"/>
    <w:rsid w:val="0026057E"/>
    <w:rsid w:val="00266236"/>
    <w:rsid w:val="00271758"/>
    <w:rsid w:val="002737BA"/>
    <w:rsid w:val="00274FF8"/>
    <w:rsid w:val="00284087"/>
    <w:rsid w:val="0028620D"/>
    <w:rsid w:val="002907E4"/>
    <w:rsid w:val="002926E0"/>
    <w:rsid w:val="002928A3"/>
    <w:rsid w:val="00292CB0"/>
    <w:rsid w:val="00296185"/>
    <w:rsid w:val="002A1943"/>
    <w:rsid w:val="002A3B7B"/>
    <w:rsid w:val="002A7888"/>
    <w:rsid w:val="002B0AA0"/>
    <w:rsid w:val="002B1F42"/>
    <w:rsid w:val="002B7BDA"/>
    <w:rsid w:val="002C45E3"/>
    <w:rsid w:val="002C4CF6"/>
    <w:rsid w:val="002D3B8C"/>
    <w:rsid w:val="002E463A"/>
    <w:rsid w:val="002E5BE4"/>
    <w:rsid w:val="002F0AA6"/>
    <w:rsid w:val="002F128C"/>
    <w:rsid w:val="002F37C9"/>
    <w:rsid w:val="002F577D"/>
    <w:rsid w:val="00301E08"/>
    <w:rsid w:val="0030365E"/>
    <w:rsid w:val="003047E3"/>
    <w:rsid w:val="00306CA2"/>
    <w:rsid w:val="0031286D"/>
    <w:rsid w:val="00314E51"/>
    <w:rsid w:val="00315988"/>
    <w:rsid w:val="003169A9"/>
    <w:rsid w:val="0031742E"/>
    <w:rsid w:val="00326320"/>
    <w:rsid w:val="0032768E"/>
    <w:rsid w:val="00330233"/>
    <w:rsid w:val="003308D2"/>
    <w:rsid w:val="0033170B"/>
    <w:rsid w:val="00340112"/>
    <w:rsid w:val="003442C4"/>
    <w:rsid w:val="00344992"/>
    <w:rsid w:val="00344F7D"/>
    <w:rsid w:val="0035529E"/>
    <w:rsid w:val="00364087"/>
    <w:rsid w:val="00364905"/>
    <w:rsid w:val="0037243D"/>
    <w:rsid w:val="00377928"/>
    <w:rsid w:val="003809F1"/>
    <w:rsid w:val="003858CF"/>
    <w:rsid w:val="003867E2"/>
    <w:rsid w:val="00386CE3"/>
    <w:rsid w:val="00390765"/>
    <w:rsid w:val="00392819"/>
    <w:rsid w:val="003A0104"/>
    <w:rsid w:val="003A10A4"/>
    <w:rsid w:val="003A3A9A"/>
    <w:rsid w:val="003A552D"/>
    <w:rsid w:val="003A6126"/>
    <w:rsid w:val="003B4EC1"/>
    <w:rsid w:val="003C60D7"/>
    <w:rsid w:val="003C64ED"/>
    <w:rsid w:val="003D35DB"/>
    <w:rsid w:val="003D494A"/>
    <w:rsid w:val="003E0EA9"/>
    <w:rsid w:val="003E2229"/>
    <w:rsid w:val="003E2245"/>
    <w:rsid w:val="003E53DD"/>
    <w:rsid w:val="003E6A9B"/>
    <w:rsid w:val="003E6BDE"/>
    <w:rsid w:val="003F16D8"/>
    <w:rsid w:val="00403C91"/>
    <w:rsid w:val="004045B6"/>
    <w:rsid w:val="004047D4"/>
    <w:rsid w:val="0041470D"/>
    <w:rsid w:val="004214AE"/>
    <w:rsid w:val="00425726"/>
    <w:rsid w:val="00425925"/>
    <w:rsid w:val="0042793E"/>
    <w:rsid w:val="00432414"/>
    <w:rsid w:val="0043499E"/>
    <w:rsid w:val="004369B5"/>
    <w:rsid w:val="0044140E"/>
    <w:rsid w:val="00441A21"/>
    <w:rsid w:val="00444019"/>
    <w:rsid w:val="00455B04"/>
    <w:rsid w:val="0046407C"/>
    <w:rsid w:val="0047043C"/>
    <w:rsid w:val="00470DD3"/>
    <w:rsid w:val="00471F3F"/>
    <w:rsid w:val="00482042"/>
    <w:rsid w:val="004857F5"/>
    <w:rsid w:val="0048649A"/>
    <w:rsid w:val="004913D0"/>
    <w:rsid w:val="004920C9"/>
    <w:rsid w:val="004960E7"/>
    <w:rsid w:val="004A3BB5"/>
    <w:rsid w:val="004A5B15"/>
    <w:rsid w:val="004B1E3E"/>
    <w:rsid w:val="004B378A"/>
    <w:rsid w:val="004B3F92"/>
    <w:rsid w:val="004B541E"/>
    <w:rsid w:val="004B699E"/>
    <w:rsid w:val="004C3A45"/>
    <w:rsid w:val="004C5DD5"/>
    <w:rsid w:val="004C5FAF"/>
    <w:rsid w:val="004D618E"/>
    <w:rsid w:val="004E105E"/>
    <w:rsid w:val="004E2A5A"/>
    <w:rsid w:val="004E324A"/>
    <w:rsid w:val="004E57F1"/>
    <w:rsid w:val="004E59A9"/>
    <w:rsid w:val="004E7E4E"/>
    <w:rsid w:val="004F35FB"/>
    <w:rsid w:val="004F4AF6"/>
    <w:rsid w:val="004F4C49"/>
    <w:rsid w:val="004F5649"/>
    <w:rsid w:val="0050710C"/>
    <w:rsid w:val="00511C0E"/>
    <w:rsid w:val="005124B0"/>
    <w:rsid w:val="00513645"/>
    <w:rsid w:val="005159C6"/>
    <w:rsid w:val="00515D01"/>
    <w:rsid w:val="00516D43"/>
    <w:rsid w:val="00516E10"/>
    <w:rsid w:val="00522683"/>
    <w:rsid w:val="005226B8"/>
    <w:rsid w:val="00532D53"/>
    <w:rsid w:val="005341D1"/>
    <w:rsid w:val="00535E2C"/>
    <w:rsid w:val="00536323"/>
    <w:rsid w:val="005376E2"/>
    <w:rsid w:val="00537702"/>
    <w:rsid w:val="00540396"/>
    <w:rsid w:val="00560565"/>
    <w:rsid w:val="005711B6"/>
    <w:rsid w:val="00571AB4"/>
    <w:rsid w:val="00577B6E"/>
    <w:rsid w:val="00585F3F"/>
    <w:rsid w:val="005873B7"/>
    <w:rsid w:val="005916B9"/>
    <w:rsid w:val="005936FE"/>
    <w:rsid w:val="005970E2"/>
    <w:rsid w:val="005A2E53"/>
    <w:rsid w:val="005A355A"/>
    <w:rsid w:val="005A7EF4"/>
    <w:rsid w:val="005B495A"/>
    <w:rsid w:val="005B7DBC"/>
    <w:rsid w:val="005C1B0F"/>
    <w:rsid w:val="005C3602"/>
    <w:rsid w:val="005D102E"/>
    <w:rsid w:val="005D4A1B"/>
    <w:rsid w:val="005E3240"/>
    <w:rsid w:val="005E39DF"/>
    <w:rsid w:val="005E7F97"/>
    <w:rsid w:val="005F52A9"/>
    <w:rsid w:val="00603145"/>
    <w:rsid w:val="0060320E"/>
    <w:rsid w:val="00603643"/>
    <w:rsid w:val="00603C8D"/>
    <w:rsid w:val="00604EAF"/>
    <w:rsid w:val="006075E0"/>
    <w:rsid w:val="00611DF3"/>
    <w:rsid w:val="00612370"/>
    <w:rsid w:val="006132E0"/>
    <w:rsid w:val="006174F4"/>
    <w:rsid w:val="00627089"/>
    <w:rsid w:val="006324D3"/>
    <w:rsid w:val="00632BD6"/>
    <w:rsid w:val="006364A1"/>
    <w:rsid w:val="00644F9D"/>
    <w:rsid w:val="00646ABB"/>
    <w:rsid w:val="006478A1"/>
    <w:rsid w:val="00647E06"/>
    <w:rsid w:val="00651D6E"/>
    <w:rsid w:val="006543A6"/>
    <w:rsid w:val="00656908"/>
    <w:rsid w:val="00660681"/>
    <w:rsid w:val="00661C77"/>
    <w:rsid w:val="00664579"/>
    <w:rsid w:val="00664DEA"/>
    <w:rsid w:val="0066606A"/>
    <w:rsid w:val="00670ABD"/>
    <w:rsid w:val="0067252A"/>
    <w:rsid w:val="00685BAB"/>
    <w:rsid w:val="00687874"/>
    <w:rsid w:val="00687A64"/>
    <w:rsid w:val="00691CDC"/>
    <w:rsid w:val="00691F4A"/>
    <w:rsid w:val="00696A27"/>
    <w:rsid w:val="00697D0A"/>
    <w:rsid w:val="006A20CE"/>
    <w:rsid w:val="006A5745"/>
    <w:rsid w:val="006A5D43"/>
    <w:rsid w:val="006A5E51"/>
    <w:rsid w:val="006B0178"/>
    <w:rsid w:val="006B2DCD"/>
    <w:rsid w:val="006B4888"/>
    <w:rsid w:val="006B5959"/>
    <w:rsid w:val="006B5F47"/>
    <w:rsid w:val="006C01C7"/>
    <w:rsid w:val="006C34D4"/>
    <w:rsid w:val="006C7B21"/>
    <w:rsid w:val="006C7E5C"/>
    <w:rsid w:val="006D0622"/>
    <w:rsid w:val="006E6575"/>
    <w:rsid w:val="006E7569"/>
    <w:rsid w:val="006E7A97"/>
    <w:rsid w:val="006F016F"/>
    <w:rsid w:val="006F04B7"/>
    <w:rsid w:val="00704768"/>
    <w:rsid w:val="00705C40"/>
    <w:rsid w:val="00712157"/>
    <w:rsid w:val="00712B3E"/>
    <w:rsid w:val="0071398F"/>
    <w:rsid w:val="00720C5F"/>
    <w:rsid w:val="00727B3D"/>
    <w:rsid w:val="00731E16"/>
    <w:rsid w:val="0073340B"/>
    <w:rsid w:val="00733C04"/>
    <w:rsid w:val="007354D7"/>
    <w:rsid w:val="00735C14"/>
    <w:rsid w:val="00736779"/>
    <w:rsid w:val="00741D5F"/>
    <w:rsid w:val="00742AB7"/>
    <w:rsid w:val="00760EAE"/>
    <w:rsid w:val="0076438D"/>
    <w:rsid w:val="007724A4"/>
    <w:rsid w:val="00772C64"/>
    <w:rsid w:val="007736D8"/>
    <w:rsid w:val="00775325"/>
    <w:rsid w:val="0077702C"/>
    <w:rsid w:val="007917FF"/>
    <w:rsid w:val="00794B63"/>
    <w:rsid w:val="0079704B"/>
    <w:rsid w:val="007A0E05"/>
    <w:rsid w:val="007A1447"/>
    <w:rsid w:val="007B12A5"/>
    <w:rsid w:val="007C1D6F"/>
    <w:rsid w:val="007C43B5"/>
    <w:rsid w:val="007D16A5"/>
    <w:rsid w:val="007D31A3"/>
    <w:rsid w:val="007E368F"/>
    <w:rsid w:val="007E3B7A"/>
    <w:rsid w:val="007E4DBC"/>
    <w:rsid w:val="007E55EF"/>
    <w:rsid w:val="007E748D"/>
    <w:rsid w:val="007E77C8"/>
    <w:rsid w:val="007E7CFD"/>
    <w:rsid w:val="007F06D0"/>
    <w:rsid w:val="007F0AC4"/>
    <w:rsid w:val="007F0F67"/>
    <w:rsid w:val="007F2DBA"/>
    <w:rsid w:val="007F3CD6"/>
    <w:rsid w:val="007F3E31"/>
    <w:rsid w:val="00800939"/>
    <w:rsid w:val="0080769C"/>
    <w:rsid w:val="00807C6C"/>
    <w:rsid w:val="00816C4E"/>
    <w:rsid w:val="00821001"/>
    <w:rsid w:val="00821DE4"/>
    <w:rsid w:val="008240ED"/>
    <w:rsid w:val="008271BD"/>
    <w:rsid w:val="00834A25"/>
    <w:rsid w:val="00835B65"/>
    <w:rsid w:val="008361FF"/>
    <w:rsid w:val="008431ED"/>
    <w:rsid w:val="0085188D"/>
    <w:rsid w:val="00851F4F"/>
    <w:rsid w:val="00853B5B"/>
    <w:rsid w:val="00855C72"/>
    <w:rsid w:val="00856ACD"/>
    <w:rsid w:val="00862F02"/>
    <w:rsid w:val="008639C1"/>
    <w:rsid w:val="00870BBC"/>
    <w:rsid w:val="00873578"/>
    <w:rsid w:val="00876CE2"/>
    <w:rsid w:val="008776B1"/>
    <w:rsid w:val="00880C27"/>
    <w:rsid w:val="008833B0"/>
    <w:rsid w:val="008876B5"/>
    <w:rsid w:val="00887F5D"/>
    <w:rsid w:val="00890ECB"/>
    <w:rsid w:val="008967C3"/>
    <w:rsid w:val="008A1612"/>
    <w:rsid w:val="008A4579"/>
    <w:rsid w:val="008A789A"/>
    <w:rsid w:val="008B09F9"/>
    <w:rsid w:val="008C1217"/>
    <w:rsid w:val="008C6C07"/>
    <w:rsid w:val="008D3164"/>
    <w:rsid w:val="008D470E"/>
    <w:rsid w:val="008D4CB9"/>
    <w:rsid w:val="008D59B6"/>
    <w:rsid w:val="008D6FA0"/>
    <w:rsid w:val="008D7282"/>
    <w:rsid w:val="008E171E"/>
    <w:rsid w:val="008E65BC"/>
    <w:rsid w:val="008E78C9"/>
    <w:rsid w:val="008F024E"/>
    <w:rsid w:val="008F0C52"/>
    <w:rsid w:val="008F31EE"/>
    <w:rsid w:val="009019C5"/>
    <w:rsid w:val="00903CA0"/>
    <w:rsid w:val="0091333D"/>
    <w:rsid w:val="00913D58"/>
    <w:rsid w:val="00913D68"/>
    <w:rsid w:val="009158F4"/>
    <w:rsid w:val="00924C68"/>
    <w:rsid w:val="00925EAF"/>
    <w:rsid w:val="00932CED"/>
    <w:rsid w:val="0093501C"/>
    <w:rsid w:val="00936B55"/>
    <w:rsid w:val="00942F94"/>
    <w:rsid w:val="00945EA0"/>
    <w:rsid w:val="00950F47"/>
    <w:rsid w:val="0095187D"/>
    <w:rsid w:val="00970998"/>
    <w:rsid w:val="0097178C"/>
    <w:rsid w:val="009727B8"/>
    <w:rsid w:val="00974B10"/>
    <w:rsid w:val="00974FF3"/>
    <w:rsid w:val="00975B85"/>
    <w:rsid w:val="00976876"/>
    <w:rsid w:val="0098642F"/>
    <w:rsid w:val="00986439"/>
    <w:rsid w:val="00986FE7"/>
    <w:rsid w:val="00987158"/>
    <w:rsid w:val="009876B9"/>
    <w:rsid w:val="009A0B2B"/>
    <w:rsid w:val="009A68C7"/>
    <w:rsid w:val="009B32F2"/>
    <w:rsid w:val="009C4CEB"/>
    <w:rsid w:val="009D10C3"/>
    <w:rsid w:val="009D26DA"/>
    <w:rsid w:val="009D3599"/>
    <w:rsid w:val="009D42BD"/>
    <w:rsid w:val="009E1735"/>
    <w:rsid w:val="009E6744"/>
    <w:rsid w:val="009E7398"/>
    <w:rsid w:val="009E7B5F"/>
    <w:rsid w:val="009F02DA"/>
    <w:rsid w:val="00A00A96"/>
    <w:rsid w:val="00A05F0E"/>
    <w:rsid w:val="00A107B3"/>
    <w:rsid w:val="00A112AA"/>
    <w:rsid w:val="00A14526"/>
    <w:rsid w:val="00A20F0C"/>
    <w:rsid w:val="00A21287"/>
    <w:rsid w:val="00A2334D"/>
    <w:rsid w:val="00A3003A"/>
    <w:rsid w:val="00A30199"/>
    <w:rsid w:val="00A32387"/>
    <w:rsid w:val="00A353E1"/>
    <w:rsid w:val="00A37302"/>
    <w:rsid w:val="00A40E23"/>
    <w:rsid w:val="00A46FB6"/>
    <w:rsid w:val="00A53596"/>
    <w:rsid w:val="00A56ADF"/>
    <w:rsid w:val="00A66DAF"/>
    <w:rsid w:val="00A75D81"/>
    <w:rsid w:val="00A804F3"/>
    <w:rsid w:val="00A90AAE"/>
    <w:rsid w:val="00A90C81"/>
    <w:rsid w:val="00A92791"/>
    <w:rsid w:val="00AA4D8A"/>
    <w:rsid w:val="00AB4EAA"/>
    <w:rsid w:val="00AB5650"/>
    <w:rsid w:val="00AB6374"/>
    <w:rsid w:val="00AC1271"/>
    <w:rsid w:val="00AC3C6C"/>
    <w:rsid w:val="00AC5724"/>
    <w:rsid w:val="00AD2858"/>
    <w:rsid w:val="00AD2AC4"/>
    <w:rsid w:val="00AD3332"/>
    <w:rsid w:val="00AD5870"/>
    <w:rsid w:val="00AE0EED"/>
    <w:rsid w:val="00AE2B45"/>
    <w:rsid w:val="00AE3CD3"/>
    <w:rsid w:val="00AE51F8"/>
    <w:rsid w:val="00AE5B54"/>
    <w:rsid w:val="00AE5FA4"/>
    <w:rsid w:val="00AE7568"/>
    <w:rsid w:val="00AF21FE"/>
    <w:rsid w:val="00AF4BB7"/>
    <w:rsid w:val="00B011A3"/>
    <w:rsid w:val="00B02C46"/>
    <w:rsid w:val="00B05DBD"/>
    <w:rsid w:val="00B1097E"/>
    <w:rsid w:val="00B32F2B"/>
    <w:rsid w:val="00B35F8D"/>
    <w:rsid w:val="00B43D01"/>
    <w:rsid w:val="00B51246"/>
    <w:rsid w:val="00B5294F"/>
    <w:rsid w:val="00B55139"/>
    <w:rsid w:val="00B559F8"/>
    <w:rsid w:val="00B708C4"/>
    <w:rsid w:val="00B70CD8"/>
    <w:rsid w:val="00B71AF1"/>
    <w:rsid w:val="00B753AD"/>
    <w:rsid w:val="00B760FE"/>
    <w:rsid w:val="00B773B3"/>
    <w:rsid w:val="00B82893"/>
    <w:rsid w:val="00B83CB9"/>
    <w:rsid w:val="00B857D7"/>
    <w:rsid w:val="00B919C2"/>
    <w:rsid w:val="00B92BC7"/>
    <w:rsid w:val="00BA1B32"/>
    <w:rsid w:val="00BB2020"/>
    <w:rsid w:val="00BB75FA"/>
    <w:rsid w:val="00BC07E0"/>
    <w:rsid w:val="00BC1404"/>
    <w:rsid w:val="00BC1C5D"/>
    <w:rsid w:val="00BC4CA7"/>
    <w:rsid w:val="00BC65A1"/>
    <w:rsid w:val="00BD1A01"/>
    <w:rsid w:val="00BD2A5A"/>
    <w:rsid w:val="00BD5009"/>
    <w:rsid w:val="00BE186D"/>
    <w:rsid w:val="00BE3796"/>
    <w:rsid w:val="00BE4720"/>
    <w:rsid w:val="00BE6E88"/>
    <w:rsid w:val="00C00A1A"/>
    <w:rsid w:val="00C051B7"/>
    <w:rsid w:val="00C076F6"/>
    <w:rsid w:val="00C1037E"/>
    <w:rsid w:val="00C2378F"/>
    <w:rsid w:val="00C2566D"/>
    <w:rsid w:val="00C27846"/>
    <w:rsid w:val="00C33685"/>
    <w:rsid w:val="00C3576C"/>
    <w:rsid w:val="00C363A2"/>
    <w:rsid w:val="00C365EF"/>
    <w:rsid w:val="00C43590"/>
    <w:rsid w:val="00C4369C"/>
    <w:rsid w:val="00C45A8E"/>
    <w:rsid w:val="00C46F48"/>
    <w:rsid w:val="00C47C54"/>
    <w:rsid w:val="00C508D2"/>
    <w:rsid w:val="00C60C19"/>
    <w:rsid w:val="00C61F0B"/>
    <w:rsid w:val="00C645C1"/>
    <w:rsid w:val="00C66EB2"/>
    <w:rsid w:val="00C67694"/>
    <w:rsid w:val="00C71D00"/>
    <w:rsid w:val="00C7400B"/>
    <w:rsid w:val="00C81FA3"/>
    <w:rsid w:val="00C8203C"/>
    <w:rsid w:val="00C8333E"/>
    <w:rsid w:val="00C84FA3"/>
    <w:rsid w:val="00C97DC0"/>
    <w:rsid w:val="00CA16F4"/>
    <w:rsid w:val="00CB2354"/>
    <w:rsid w:val="00CB277A"/>
    <w:rsid w:val="00CB60D5"/>
    <w:rsid w:val="00CB6432"/>
    <w:rsid w:val="00CB6A31"/>
    <w:rsid w:val="00CC4A5E"/>
    <w:rsid w:val="00CC65EF"/>
    <w:rsid w:val="00CD265D"/>
    <w:rsid w:val="00CD77CB"/>
    <w:rsid w:val="00CE1A93"/>
    <w:rsid w:val="00CE1D0F"/>
    <w:rsid w:val="00CE2C93"/>
    <w:rsid w:val="00CE4D04"/>
    <w:rsid w:val="00CE64ED"/>
    <w:rsid w:val="00D037B4"/>
    <w:rsid w:val="00D06916"/>
    <w:rsid w:val="00D143DF"/>
    <w:rsid w:val="00D157FA"/>
    <w:rsid w:val="00D15B34"/>
    <w:rsid w:val="00D171EB"/>
    <w:rsid w:val="00D235D7"/>
    <w:rsid w:val="00D3002C"/>
    <w:rsid w:val="00D31732"/>
    <w:rsid w:val="00D31EF3"/>
    <w:rsid w:val="00D32648"/>
    <w:rsid w:val="00D41821"/>
    <w:rsid w:val="00D43DFA"/>
    <w:rsid w:val="00D50B7B"/>
    <w:rsid w:val="00D53D97"/>
    <w:rsid w:val="00D57633"/>
    <w:rsid w:val="00D60ADC"/>
    <w:rsid w:val="00D61105"/>
    <w:rsid w:val="00D6196C"/>
    <w:rsid w:val="00D625CE"/>
    <w:rsid w:val="00D629F3"/>
    <w:rsid w:val="00D64978"/>
    <w:rsid w:val="00D65A0C"/>
    <w:rsid w:val="00D66BA6"/>
    <w:rsid w:val="00D7016F"/>
    <w:rsid w:val="00D711E4"/>
    <w:rsid w:val="00D748FE"/>
    <w:rsid w:val="00D776D0"/>
    <w:rsid w:val="00D77C9B"/>
    <w:rsid w:val="00D82229"/>
    <w:rsid w:val="00D83AE7"/>
    <w:rsid w:val="00D8595D"/>
    <w:rsid w:val="00D942DD"/>
    <w:rsid w:val="00DA02AA"/>
    <w:rsid w:val="00DA7760"/>
    <w:rsid w:val="00DB1CB1"/>
    <w:rsid w:val="00DB4875"/>
    <w:rsid w:val="00DB5503"/>
    <w:rsid w:val="00DB60AF"/>
    <w:rsid w:val="00DC0B88"/>
    <w:rsid w:val="00DC632E"/>
    <w:rsid w:val="00DE0BB0"/>
    <w:rsid w:val="00DE1D78"/>
    <w:rsid w:val="00DE5321"/>
    <w:rsid w:val="00DE67EE"/>
    <w:rsid w:val="00DF02FC"/>
    <w:rsid w:val="00DF58A3"/>
    <w:rsid w:val="00E012EB"/>
    <w:rsid w:val="00E026C2"/>
    <w:rsid w:val="00E049B6"/>
    <w:rsid w:val="00E14948"/>
    <w:rsid w:val="00E14D98"/>
    <w:rsid w:val="00E1681D"/>
    <w:rsid w:val="00E20B39"/>
    <w:rsid w:val="00E20B3D"/>
    <w:rsid w:val="00E21AA5"/>
    <w:rsid w:val="00E228D1"/>
    <w:rsid w:val="00E22B6F"/>
    <w:rsid w:val="00E22BD2"/>
    <w:rsid w:val="00E27559"/>
    <w:rsid w:val="00E30873"/>
    <w:rsid w:val="00E34394"/>
    <w:rsid w:val="00E459F8"/>
    <w:rsid w:val="00E50D0A"/>
    <w:rsid w:val="00E551D7"/>
    <w:rsid w:val="00E7057A"/>
    <w:rsid w:val="00E72ABF"/>
    <w:rsid w:val="00E757B3"/>
    <w:rsid w:val="00E80715"/>
    <w:rsid w:val="00E81272"/>
    <w:rsid w:val="00E82164"/>
    <w:rsid w:val="00E82A81"/>
    <w:rsid w:val="00E8566A"/>
    <w:rsid w:val="00E9545E"/>
    <w:rsid w:val="00EA1C5B"/>
    <w:rsid w:val="00EB01C3"/>
    <w:rsid w:val="00EB32C8"/>
    <w:rsid w:val="00EB3EA1"/>
    <w:rsid w:val="00EB4443"/>
    <w:rsid w:val="00ED6531"/>
    <w:rsid w:val="00ED7ADE"/>
    <w:rsid w:val="00EF0672"/>
    <w:rsid w:val="00EF3293"/>
    <w:rsid w:val="00EF47F9"/>
    <w:rsid w:val="00EF62DF"/>
    <w:rsid w:val="00EF721E"/>
    <w:rsid w:val="00F063C0"/>
    <w:rsid w:val="00F120A2"/>
    <w:rsid w:val="00F149E3"/>
    <w:rsid w:val="00F158BB"/>
    <w:rsid w:val="00F20671"/>
    <w:rsid w:val="00F22A6E"/>
    <w:rsid w:val="00F24C28"/>
    <w:rsid w:val="00F276DD"/>
    <w:rsid w:val="00F32692"/>
    <w:rsid w:val="00F3603A"/>
    <w:rsid w:val="00F362D2"/>
    <w:rsid w:val="00F37CA5"/>
    <w:rsid w:val="00F41C9D"/>
    <w:rsid w:val="00F4654C"/>
    <w:rsid w:val="00F50429"/>
    <w:rsid w:val="00F642AF"/>
    <w:rsid w:val="00F716B5"/>
    <w:rsid w:val="00F728E7"/>
    <w:rsid w:val="00F7670A"/>
    <w:rsid w:val="00F80F96"/>
    <w:rsid w:val="00F82B1B"/>
    <w:rsid w:val="00F83CF8"/>
    <w:rsid w:val="00F921DB"/>
    <w:rsid w:val="00F937B2"/>
    <w:rsid w:val="00F96DDD"/>
    <w:rsid w:val="00FA50DF"/>
    <w:rsid w:val="00FA69C7"/>
    <w:rsid w:val="00FA6FFC"/>
    <w:rsid w:val="00FB32C7"/>
    <w:rsid w:val="00FB3640"/>
    <w:rsid w:val="00FB547A"/>
    <w:rsid w:val="00FB6B4F"/>
    <w:rsid w:val="00FC0901"/>
    <w:rsid w:val="00FC1C0B"/>
    <w:rsid w:val="00FC28B4"/>
    <w:rsid w:val="00FC3519"/>
    <w:rsid w:val="00FC75C9"/>
    <w:rsid w:val="00FC795D"/>
    <w:rsid w:val="00FD062D"/>
    <w:rsid w:val="00FD0D7F"/>
    <w:rsid w:val="00FE5B6B"/>
    <w:rsid w:val="00FE6F8A"/>
    <w:rsid w:val="00FF03B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09976"/>
  <w15:chartTrackingRefBased/>
  <w15:docId w15:val="{36B033B9-D74B-43AE-BD8B-73062934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001"/>
    <w:pPr>
      <w:overflowPunct w:val="0"/>
      <w:autoSpaceDE w:val="0"/>
      <w:autoSpaceDN w:val="0"/>
      <w:adjustRightInd w:val="0"/>
      <w:spacing w:after="0" w:line="240" w:lineRule="auto"/>
      <w:jc w:val="both"/>
    </w:pPr>
    <w:rPr>
      <w:rFonts w:ascii="Courier" w:eastAsia="Times New Roman" w:hAnsi="Courier" w:cs="Times New Roman"/>
      <w:sz w:val="20"/>
      <w:szCs w:val="20"/>
      <w:lang w:val="ca-ES" w:eastAsia="es-ES"/>
    </w:rPr>
  </w:style>
  <w:style w:type="paragraph" w:styleId="Ttulo1">
    <w:name w:val="heading 1"/>
    <w:basedOn w:val="Normal"/>
    <w:next w:val="Normal"/>
    <w:link w:val="Ttulo1Car"/>
    <w:uiPriority w:val="9"/>
    <w:qFormat/>
    <w:rsid w:val="00821001"/>
    <w:pPr>
      <w:keepNext/>
      <w:numPr>
        <w:numId w:val="1"/>
      </w:numPr>
      <w:overflowPunct/>
      <w:autoSpaceDE/>
      <w:adjustRightInd/>
      <w:spacing w:before="240" w:after="60"/>
      <w:jc w:val="left"/>
      <w:outlineLvl w:val="0"/>
    </w:pPr>
    <w:rPr>
      <w:rFonts w:ascii="Calibri Light" w:hAnsi="Calibri Light"/>
      <w:b/>
      <w:bCs/>
      <w:kern w:val="3"/>
      <w:sz w:val="32"/>
      <w:szCs w:val="32"/>
      <w:lang w:val="en-US" w:eastAsia="en-US"/>
    </w:rPr>
  </w:style>
  <w:style w:type="paragraph" w:styleId="Ttulo2">
    <w:name w:val="heading 2"/>
    <w:basedOn w:val="Normal"/>
    <w:next w:val="Normal"/>
    <w:link w:val="Ttulo2Car"/>
    <w:uiPriority w:val="9"/>
    <w:semiHidden/>
    <w:unhideWhenUsed/>
    <w:qFormat/>
    <w:rsid w:val="00821001"/>
    <w:pPr>
      <w:keepNext/>
      <w:numPr>
        <w:ilvl w:val="1"/>
        <w:numId w:val="1"/>
      </w:numPr>
      <w:overflowPunct/>
      <w:autoSpaceDE/>
      <w:adjustRightInd/>
      <w:spacing w:before="240" w:after="60"/>
      <w:jc w:val="left"/>
      <w:outlineLvl w:val="1"/>
    </w:pPr>
    <w:rPr>
      <w:rFonts w:ascii="Calibri Light" w:hAnsi="Calibri Light"/>
      <w:b/>
      <w:bCs/>
      <w:i/>
      <w:iCs/>
      <w:sz w:val="28"/>
      <w:szCs w:val="28"/>
      <w:lang w:val="en-US" w:eastAsia="en-US"/>
    </w:rPr>
  </w:style>
  <w:style w:type="paragraph" w:styleId="Ttulo3">
    <w:name w:val="heading 3"/>
    <w:basedOn w:val="Normal"/>
    <w:next w:val="Normal"/>
    <w:link w:val="Ttulo3Car"/>
    <w:uiPriority w:val="9"/>
    <w:semiHidden/>
    <w:unhideWhenUsed/>
    <w:qFormat/>
    <w:rsid w:val="00821001"/>
    <w:pPr>
      <w:keepNext/>
      <w:numPr>
        <w:ilvl w:val="2"/>
        <w:numId w:val="1"/>
      </w:numPr>
      <w:overflowPunct/>
      <w:autoSpaceDE/>
      <w:adjustRightInd/>
      <w:spacing w:before="240" w:after="60"/>
      <w:jc w:val="left"/>
      <w:outlineLvl w:val="2"/>
    </w:pPr>
    <w:rPr>
      <w:rFonts w:ascii="Calibri Light" w:hAnsi="Calibri Light"/>
      <w:b/>
      <w:bCs/>
      <w:sz w:val="26"/>
      <w:szCs w:val="26"/>
      <w:lang w:val="en-US" w:eastAsia="en-US"/>
    </w:rPr>
  </w:style>
  <w:style w:type="paragraph" w:styleId="Ttulo4">
    <w:name w:val="heading 4"/>
    <w:basedOn w:val="Normal"/>
    <w:next w:val="Normal"/>
    <w:link w:val="Ttulo4Car"/>
    <w:uiPriority w:val="9"/>
    <w:semiHidden/>
    <w:unhideWhenUsed/>
    <w:qFormat/>
    <w:rsid w:val="00821001"/>
    <w:pPr>
      <w:keepNext/>
      <w:numPr>
        <w:ilvl w:val="3"/>
        <w:numId w:val="1"/>
      </w:numPr>
      <w:overflowPunct/>
      <w:autoSpaceDE/>
      <w:adjustRightInd/>
      <w:spacing w:before="240" w:after="60"/>
      <w:jc w:val="left"/>
      <w:outlineLvl w:val="3"/>
    </w:pPr>
    <w:rPr>
      <w:rFonts w:ascii="Calibri" w:hAnsi="Calibri"/>
      <w:b/>
      <w:bCs/>
      <w:sz w:val="28"/>
      <w:szCs w:val="28"/>
      <w:lang w:val="en-US" w:eastAsia="en-US"/>
    </w:rPr>
  </w:style>
  <w:style w:type="paragraph" w:styleId="Ttulo5">
    <w:name w:val="heading 5"/>
    <w:basedOn w:val="Normal"/>
    <w:next w:val="Normal"/>
    <w:link w:val="Ttulo5Car"/>
    <w:uiPriority w:val="9"/>
    <w:semiHidden/>
    <w:unhideWhenUsed/>
    <w:qFormat/>
    <w:rsid w:val="00821001"/>
    <w:pPr>
      <w:numPr>
        <w:ilvl w:val="4"/>
        <w:numId w:val="1"/>
      </w:numPr>
      <w:overflowPunct/>
      <w:autoSpaceDE/>
      <w:adjustRightInd/>
      <w:spacing w:before="240" w:after="60"/>
      <w:jc w:val="left"/>
      <w:outlineLvl w:val="4"/>
    </w:pPr>
    <w:rPr>
      <w:rFonts w:ascii="Calibri" w:hAnsi="Calibri"/>
      <w:b/>
      <w:bCs/>
      <w:i/>
      <w:iCs/>
      <w:sz w:val="26"/>
      <w:szCs w:val="26"/>
      <w:lang w:val="en-US" w:eastAsia="en-US"/>
    </w:rPr>
  </w:style>
  <w:style w:type="paragraph" w:styleId="Ttulo6">
    <w:name w:val="heading 6"/>
    <w:basedOn w:val="Normal"/>
    <w:next w:val="Normal"/>
    <w:link w:val="Ttulo6Car"/>
    <w:unhideWhenUsed/>
    <w:qFormat/>
    <w:rsid w:val="00821001"/>
    <w:pPr>
      <w:numPr>
        <w:ilvl w:val="5"/>
        <w:numId w:val="1"/>
      </w:numPr>
      <w:overflowPunct/>
      <w:autoSpaceDE/>
      <w:adjustRightInd/>
      <w:spacing w:before="240" w:after="60"/>
      <w:jc w:val="left"/>
      <w:outlineLvl w:val="5"/>
    </w:pPr>
    <w:rPr>
      <w:rFonts w:ascii="Times New Roman" w:hAnsi="Times New Roman"/>
      <w:b/>
      <w:bCs/>
      <w:sz w:val="22"/>
      <w:szCs w:val="16"/>
      <w:lang w:val="en-US" w:eastAsia="en-US"/>
    </w:rPr>
  </w:style>
  <w:style w:type="paragraph" w:styleId="Ttulo7">
    <w:name w:val="heading 7"/>
    <w:basedOn w:val="Normal"/>
    <w:next w:val="Normal"/>
    <w:link w:val="Ttulo7Car"/>
    <w:uiPriority w:val="9"/>
    <w:semiHidden/>
    <w:unhideWhenUsed/>
    <w:qFormat/>
    <w:rsid w:val="00821001"/>
    <w:pPr>
      <w:numPr>
        <w:ilvl w:val="6"/>
        <w:numId w:val="1"/>
      </w:numPr>
      <w:overflowPunct/>
      <w:autoSpaceDE/>
      <w:adjustRightInd/>
      <w:spacing w:before="240" w:after="60"/>
      <w:jc w:val="left"/>
      <w:outlineLvl w:val="6"/>
    </w:pPr>
    <w:rPr>
      <w:rFonts w:ascii="Calibri" w:hAnsi="Calibri"/>
      <w:sz w:val="24"/>
      <w:szCs w:val="24"/>
      <w:lang w:val="en-US" w:eastAsia="en-US"/>
    </w:rPr>
  </w:style>
  <w:style w:type="paragraph" w:styleId="Ttulo8">
    <w:name w:val="heading 8"/>
    <w:basedOn w:val="Normal"/>
    <w:next w:val="Normal"/>
    <w:link w:val="Ttulo8Car"/>
    <w:uiPriority w:val="9"/>
    <w:semiHidden/>
    <w:unhideWhenUsed/>
    <w:qFormat/>
    <w:rsid w:val="00821001"/>
    <w:pPr>
      <w:numPr>
        <w:ilvl w:val="7"/>
        <w:numId w:val="1"/>
      </w:numPr>
      <w:overflowPunct/>
      <w:autoSpaceDE/>
      <w:adjustRightInd/>
      <w:spacing w:before="240" w:after="60"/>
      <w:jc w:val="left"/>
      <w:outlineLvl w:val="7"/>
    </w:pPr>
    <w:rPr>
      <w:rFonts w:ascii="Calibri" w:hAnsi="Calibri"/>
      <w:i/>
      <w:iCs/>
      <w:sz w:val="24"/>
      <w:szCs w:val="24"/>
      <w:lang w:val="en-US" w:eastAsia="en-US"/>
    </w:rPr>
  </w:style>
  <w:style w:type="paragraph" w:styleId="Ttulo9">
    <w:name w:val="heading 9"/>
    <w:basedOn w:val="Normal"/>
    <w:next w:val="Normal"/>
    <w:link w:val="Ttulo9Car"/>
    <w:uiPriority w:val="9"/>
    <w:semiHidden/>
    <w:unhideWhenUsed/>
    <w:qFormat/>
    <w:rsid w:val="00821001"/>
    <w:pPr>
      <w:numPr>
        <w:ilvl w:val="8"/>
        <w:numId w:val="1"/>
      </w:numPr>
      <w:overflowPunct/>
      <w:autoSpaceDE/>
      <w:adjustRightInd/>
      <w:spacing w:before="240" w:after="60"/>
      <w:jc w:val="left"/>
      <w:outlineLvl w:val="8"/>
    </w:pPr>
    <w:rPr>
      <w:rFonts w:ascii="Calibri Light" w:hAnsi="Calibri Light"/>
      <w:sz w:val="22"/>
      <w:szCs w:val="16"/>
      <w:lang w:val="en-U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1001"/>
    <w:rPr>
      <w:rFonts w:ascii="Calibri Light" w:eastAsia="Times New Roman" w:hAnsi="Calibri Light" w:cs="Times New Roman"/>
      <w:b/>
      <w:bCs/>
      <w:kern w:val="3"/>
      <w:sz w:val="32"/>
      <w:szCs w:val="32"/>
      <w:lang w:val="en-US"/>
    </w:rPr>
  </w:style>
  <w:style w:type="character" w:customStyle="1" w:styleId="Ttulo2Car">
    <w:name w:val="Título 2 Car"/>
    <w:basedOn w:val="Fuentedeprrafopredeter"/>
    <w:link w:val="Ttulo2"/>
    <w:uiPriority w:val="9"/>
    <w:semiHidden/>
    <w:rsid w:val="00821001"/>
    <w:rPr>
      <w:rFonts w:ascii="Calibri Light" w:eastAsia="Times New Roman" w:hAnsi="Calibri Light" w:cs="Times New Roman"/>
      <w:b/>
      <w:bCs/>
      <w:i/>
      <w:iCs/>
      <w:sz w:val="28"/>
      <w:szCs w:val="28"/>
      <w:lang w:val="en-US"/>
    </w:rPr>
  </w:style>
  <w:style w:type="character" w:customStyle="1" w:styleId="Ttulo3Car">
    <w:name w:val="Título 3 Car"/>
    <w:basedOn w:val="Fuentedeprrafopredeter"/>
    <w:link w:val="Ttulo3"/>
    <w:uiPriority w:val="9"/>
    <w:semiHidden/>
    <w:rsid w:val="00821001"/>
    <w:rPr>
      <w:rFonts w:ascii="Calibri Light" w:eastAsia="Times New Roman" w:hAnsi="Calibri Light" w:cs="Times New Roman"/>
      <w:b/>
      <w:bCs/>
      <w:sz w:val="26"/>
      <w:szCs w:val="26"/>
      <w:lang w:val="en-US"/>
    </w:rPr>
  </w:style>
  <w:style w:type="character" w:customStyle="1" w:styleId="Ttulo4Car">
    <w:name w:val="Título 4 Car"/>
    <w:basedOn w:val="Fuentedeprrafopredeter"/>
    <w:link w:val="Ttulo4"/>
    <w:uiPriority w:val="9"/>
    <w:semiHidden/>
    <w:rsid w:val="00821001"/>
    <w:rPr>
      <w:rFonts w:ascii="Calibri" w:eastAsia="Times New Roman" w:hAnsi="Calibri" w:cs="Times New Roman"/>
      <w:b/>
      <w:bCs/>
      <w:sz w:val="28"/>
      <w:szCs w:val="28"/>
      <w:lang w:val="en-US"/>
    </w:rPr>
  </w:style>
  <w:style w:type="character" w:customStyle="1" w:styleId="Ttulo5Car">
    <w:name w:val="Título 5 Car"/>
    <w:basedOn w:val="Fuentedeprrafopredeter"/>
    <w:link w:val="Ttulo5"/>
    <w:uiPriority w:val="9"/>
    <w:semiHidden/>
    <w:rsid w:val="00821001"/>
    <w:rPr>
      <w:rFonts w:ascii="Calibri" w:eastAsia="Times New Roman" w:hAnsi="Calibri" w:cs="Times New Roman"/>
      <w:b/>
      <w:bCs/>
      <w:i/>
      <w:iCs/>
      <w:sz w:val="26"/>
      <w:szCs w:val="26"/>
      <w:lang w:val="en-US"/>
    </w:rPr>
  </w:style>
  <w:style w:type="character" w:customStyle="1" w:styleId="Ttulo6Car">
    <w:name w:val="Título 6 Car"/>
    <w:basedOn w:val="Fuentedeprrafopredeter"/>
    <w:link w:val="Ttulo6"/>
    <w:rsid w:val="00821001"/>
    <w:rPr>
      <w:rFonts w:ascii="Times New Roman" w:eastAsia="Times New Roman" w:hAnsi="Times New Roman" w:cs="Times New Roman"/>
      <w:b/>
      <w:bCs/>
      <w:szCs w:val="16"/>
      <w:lang w:val="en-US"/>
    </w:rPr>
  </w:style>
  <w:style w:type="character" w:customStyle="1" w:styleId="Ttulo7Car">
    <w:name w:val="Título 7 Car"/>
    <w:basedOn w:val="Fuentedeprrafopredeter"/>
    <w:link w:val="Ttulo7"/>
    <w:uiPriority w:val="9"/>
    <w:semiHidden/>
    <w:rsid w:val="00821001"/>
    <w:rPr>
      <w:rFonts w:ascii="Calibri" w:eastAsia="Times New Roman" w:hAnsi="Calibri" w:cs="Times New Roman"/>
      <w:sz w:val="24"/>
      <w:szCs w:val="24"/>
      <w:lang w:val="en-US"/>
    </w:rPr>
  </w:style>
  <w:style w:type="character" w:customStyle="1" w:styleId="Ttulo8Car">
    <w:name w:val="Título 8 Car"/>
    <w:basedOn w:val="Fuentedeprrafopredeter"/>
    <w:link w:val="Ttulo8"/>
    <w:uiPriority w:val="9"/>
    <w:semiHidden/>
    <w:rsid w:val="00821001"/>
    <w:rPr>
      <w:rFonts w:ascii="Calibri" w:eastAsia="Times New Roman" w:hAnsi="Calibri" w:cs="Times New Roman"/>
      <w:i/>
      <w:iCs/>
      <w:sz w:val="24"/>
      <w:szCs w:val="24"/>
      <w:lang w:val="en-US"/>
    </w:rPr>
  </w:style>
  <w:style w:type="character" w:customStyle="1" w:styleId="Ttulo9Car">
    <w:name w:val="Título 9 Car"/>
    <w:basedOn w:val="Fuentedeprrafopredeter"/>
    <w:link w:val="Ttulo9"/>
    <w:uiPriority w:val="9"/>
    <w:semiHidden/>
    <w:rsid w:val="00821001"/>
    <w:rPr>
      <w:rFonts w:ascii="Calibri Light" w:eastAsia="Times New Roman" w:hAnsi="Calibri Light" w:cs="Times New Roman"/>
      <w:szCs w:val="16"/>
      <w:lang w:val="en-US"/>
    </w:rPr>
  </w:style>
  <w:style w:type="character" w:styleId="Hipervnculo">
    <w:name w:val="Hyperlink"/>
    <w:unhideWhenUsed/>
    <w:rsid w:val="00821001"/>
    <w:rPr>
      <w:color w:val="0000FF"/>
      <w:u w:val="single"/>
    </w:rPr>
  </w:style>
  <w:style w:type="character" w:styleId="Hipervnculovisitado">
    <w:name w:val="FollowedHyperlink"/>
    <w:semiHidden/>
    <w:unhideWhenUsed/>
    <w:rsid w:val="00821001"/>
    <w:rPr>
      <w:color w:val="954F72"/>
      <w:u w:val="single"/>
    </w:rPr>
  </w:style>
  <w:style w:type="paragraph" w:styleId="HTMLconformatoprevio">
    <w:name w:val="HTML Preformatted"/>
    <w:basedOn w:val="Normal"/>
    <w:link w:val="HTMLconformatoprevioCar"/>
    <w:uiPriority w:val="99"/>
    <w:unhideWhenUsed/>
    <w:rsid w:val="00821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pPr>
    <w:rPr>
      <w:rFonts w:ascii="Courier New" w:hAnsi="Courier New" w:cs="Courier New"/>
      <w:lang w:val="es-ES"/>
    </w:rPr>
  </w:style>
  <w:style w:type="character" w:customStyle="1" w:styleId="HTMLconformatoprevioCar">
    <w:name w:val="HTML con formato previo Car"/>
    <w:basedOn w:val="Fuentedeprrafopredeter"/>
    <w:link w:val="HTMLconformatoprevio"/>
    <w:uiPriority w:val="99"/>
    <w:rsid w:val="00821001"/>
    <w:rPr>
      <w:rFonts w:ascii="Courier New" w:eastAsia="Times New Roman" w:hAnsi="Courier New" w:cs="Courier New"/>
      <w:sz w:val="20"/>
      <w:szCs w:val="20"/>
      <w:lang w:eastAsia="es-ES"/>
    </w:rPr>
  </w:style>
  <w:style w:type="paragraph" w:customStyle="1" w:styleId="msonormal0">
    <w:name w:val="msonormal"/>
    <w:basedOn w:val="Normal"/>
    <w:rsid w:val="00821001"/>
    <w:pPr>
      <w:overflowPunct/>
      <w:autoSpaceDE/>
      <w:autoSpaceDN/>
      <w:adjustRightInd/>
      <w:spacing w:before="100" w:beforeAutospacing="1" w:after="100" w:afterAutospacing="1"/>
    </w:pPr>
    <w:rPr>
      <w:rFonts w:ascii="Verdana" w:hAnsi="Verdana"/>
      <w:sz w:val="17"/>
      <w:szCs w:val="17"/>
      <w:lang w:val="es-ES"/>
    </w:rPr>
  </w:style>
  <w:style w:type="paragraph" w:styleId="NormalWeb">
    <w:name w:val="Normal (Web)"/>
    <w:basedOn w:val="Normal"/>
    <w:uiPriority w:val="99"/>
    <w:semiHidden/>
    <w:unhideWhenUsed/>
    <w:rsid w:val="00821001"/>
    <w:pPr>
      <w:overflowPunct/>
      <w:autoSpaceDE/>
      <w:autoSpaceDN/>
      <w:adjustRightInd/>
      <w:spacing w:before="100" w:beforeAutospacing="1" w:after="100" w:afterAutospacing="1"/>
    </w:pPr>
    <w:rPr>
      <w:rFonts w:ascii="Verdana" w:hAnsi="Verdana"/>
      <w:sz w:val="17"/>
      <w:szCs w:val="17"/>
      <w:lang w:val="es-ES"/>
    </w:rPr>
  </w:style>
  <w:style w:type="paragraph" w:styleId="Textonotapie">
    <w:name w:val="footnote text"/>
    <w:basedOn w:val="Normal"/>
    <w:link w:val="TextonotapieCar"/>
    <w:uiPriority w:val="99"/>
    <w:semiHidden/>
    <w:unhideWhenUsed/>
    <w:rsid w:val="00821001"/>
  </w:style>
  <w:style w:type="character" w:customStyle="1" w:styleId="TextonotapieCar">
    <w:name w:val="Texto nota pie Car"/>
    <w:basedOn w:val="Fuentedeprrafopredeter"/>
    <w:link w:val="Textonotapie"/>
    <w:uiPriority w:val="99"/>
    <w:semiHidden/>
    <w:rsid w:val="00821001"/>
    <w:rPr>
      <w:rFonts w:ascii="Courier" w:eastAsia="Times New Roman" w:hAnsi="Courier" w:cs="Times New Roman"/>
      <w:sz w:val="20"/>
      <w:szCs w:val="20"/>
      <w:lang w:val="ca-ES" w:eastAsia="es-ES"/>
    </w:rPr>
  </w:style>
  <w:style w:type="paragraph" w:styleId="Textocomentario">
    <w:name w:val="annotation text"/>
    <w:basedOn w:val="Normal"/>
    <w:link w:val="TextocomentarioCar"/>
    <w:semiHidden/>
    <w:unhideWhenUsed/>
    <w:rsid w:val="00821001"/>
    <w:pPr>
      <w:overflowPunct/>
      <w:autoSpaceDE/>
      <w:autoSpaceDN/>
      <w:adjustRightInd/>
    </w:pPr>
    <w:rPr>
      <w:rFonts w:ascii="Dutch" w:hAnsi="Dutch"/>
    </w:rPr>
  </w:style>
  <w:style w:type="character" w:customStyle="1" w:styleId="TextocomentarioCar">
    <w:name w:val="Texto comentario Car"/>
    <w:basedOn w:val="Fuentedeprrafopredeter"/>
    <w:link w:val="Textocomentario"/>
    <w:semiHidden/>
    <w:rsid w:val="00821001"/>
    <w:rPr>
      <w:rFonts w:ascii="Dutch" w:eastAsia="Times New Roman" w:hAnsi="Dutch" w:cs="Times New Roman"/>
      <w:sz w:val="20"/>
      <w:szCs w:val="20"/>
      <w:lang w:val="ca-ES" w:eastAsia="es-ES"/>
    </w:rPr>
  </w:style>
  <w:style w:type="paragraph" w:styleId="Encabezado">
    <w:name w:val="header"/>
    <w:basedOn w:val="Normal"/>
    <w:link w:val="EncabezadoCar"/>
    <w:uiPriority w:val="99"/>
    <w:unhideWhenUsed/>
    <w:rsid w:val="00821001"/>
    <w:pPr>
      <w:tabs>
        <w:tab w:val="center" w:pos="4819"/>
        <w:tab w:val="right" w:pos="9071"/>
      </w:tabs>
    </w:pPr>
  </w:style>
  <w:style w:type="character" w:customStyle="1" w:styleId="EncabezadoCar">
    <w:name w:val="Encabezado Car"/>
    <w:basedOn w:val="Fuentedeprrafopredeter"/>
    <w:link w:val="Encabezado"/>
    <w:uiPriority w:val="99"/>
    <w:rsid w:val="00821001"/>
    <w:rPr>
      <w:rFonts w:ascii="Courier" w:eastAsia="Times New Roman" w:hAnsi="Courier" w:cs="Times New Roman"/>
      <w:sz w:val="20"/>
      <w:szCs w:val="20"/>
      <w:lang w:val="ca-ES" w:eastAsia="es-ES"/>
    </w:rPr>
  </w:style>
  <w:style w:type="paragraph" w:styleId="Piedepgina">
    <w:name w:val="footer"/>
    <w:basedOn w:val="Normal"/>
    <w:link w:val="PiedepginaCar"/>
    <w:uiPriority w:val="99"/>
    <w:unhideWhenUsed/>
    <w:rsid w:val="00821001"/>
    <w:pPr>
      <w:tabs>
        <w:tab w:val="center" w:pos="4819"/>
        <w:tab w:val="right" w:pos="9071"/>
      </w:tabs>
    </w:pPr>
  </w:style>
  <w:style w:type="character" w:customStyle="1" w:styleId="PiedepginaCar">
    <w:name w:val="Pie de página Car"/>
    <w:basedOn w:val="Fuentedeprrafopredeter"/>
    <w:link w:val="Piedepgina"/>
    <w:uiPriority w:val="99"/>
    <w:rsid w:val="00821001"/>
    <w:rPr>
      <w:rFonts w:ascii="Courier" w:eastAsia="Times New Roman" w:hAnsi="Courier" w:cs="Times New Roman"/>
      <w:sz w:val="20"/>
      <w:szCs w:val="20"/>
      <w:lang w:val="ca-ES" w:eastAsia="es-ES"/>
    </w:rPr>
  </w:style>
  <w:style w:type="paragraph" w:styleId="Textonotaalfinal">
    <w:name w:val="endnote text"/>
    <w:basedOn w:val="Normal"/>
    <w:link w:val="TextonotaalfinalCar"/>
    <w:semiHidden/>
    <w:unhideWhenUsed/>
    <w:rsid w:val="00821001"/>
  </w:style>
  <w:style w:type="character" w:customStyle="1" w:styleId="TextonotaalfinalCar">
    <w:name w:val="Texto nota al final Car"/>
    <w:basedOn w:val="Fuentedeprrafopredeter"/>
    <w:link w:val="Textonotaalfinal"/>
    <w:semiHidden/>
    <w:rsid w:val="00821001"/>
    <w:rPr>
      <w:rFonts w:ascii="Courier" w:eastAsia="Times New Roman" w:hAnsi="Courier" w:cs="Times New Roman"/>
      <w:sz w:val="20"/>
      <w:szCs w:val="20"/>
      <w:lang w:val="ca-ES" w:eastAsia="es-ES"/>
    </w:rPr>
  </w:style>
  <w:style w:type="paragraph" w:styleId="Listaconvietas">
    <w:name w:val="List Bullet"/>
    <w:basedOn w:val="Normal"/>
    <w:semiHidden/>
    <w:unhideWhenUsed/>
    <w:rsid w:val="00821001"/>
    <w:pPr>
      <w:numPr>
        <w:numId w:val="2"/>
      </w:numPr>
      <w:contextualSpacing/>
    </w:pPr>
  </w:style>
  <w:style w:type="paragraph" w:styleId="Textoindependiente">
    <w:name w:val="Body Text"/>
    <w:basedOn w:val="Normal"/>
    <w:link w:val="TextoindependienteCar"/>
    <w:semiHidden/>
    <w:unhideWhenUsed/>
    <w:rsid w:val="00821001"/>
    <w:pPr>
      <w:jc w:val="center"/>
    </w:pPr>
    <w:rPr>
      <w:rFonts w:ascii="Arial Narrow" w:hAnsi="Arial Narrow"/>
    </w:rPr>
  </w:style>
  <w:style w:type="character" w:customStyle="1" w:styleId="TextoindependienteCar">
    <w:name w:val="Texto independiente Car"/>
    <w:basedOn w:val="Fuentedeprrafopredeter"/>
    <w:link w:val="Textoindependiente"/>
    <w:semiHidden/>
    <w:rsid w:val="00821001"/>
    <w:rPr>
      <w:rFonts w:ascii="Arial Narrow" w:eastAsia="Times New Roman" w:hAnsi="Arial Narrow" w:cs="Times New Roman"/>
      <w:sz w:val="20"/>
      <w:szCs w:val="20"/>
      <w:lang w:val="ca-ES" w:eastAsia="es-ES"/>
    </w:rPr>
  </w:style>
  <w:style w:type="paragraph" w:styleId="Sangradetextonormal">
    <w:name w:val="Body Text Indent"/>
    <w:basedOn w:val="Normal"/>
    <w:link w:val="SangradetextonormalCar"/>
    <w:uiPriority w:val="99"/>
    <w:semiHidden/>
    <w:unhideWhenUsed/>
    <w:rsid w:val="00821001"/>
    <w:pPr>
      <w:ind w:left="284" w:hanging="284"/>
    </w:pPr>
    <w:rPr>
      <w:rFonts w:ascii="Arial Narrow" w:hAnsi="Arial Narrow"/>
    </w:rPr>
  </w:style>
  <w:style w:type="character" w:customStyle="1" w:styleId="SangradetextonormalCar">
    <w:name w:val="Sangría de texto normal Car"/>
    <w:basedOn w:val="Fuentedeprrafopredeter"/>
    <w:link w:val="Sangradetextonormal"/>
    <w:uiPriority w:val="99"/>
    <w:semiHidden/>
    <w:rsid w:val="00821001"/>
    <w:rPr>
      <w:rFonts w:ascii="Arial Narrow" w:eastAsia="Times New Roman" w:hAnsi="Arial Narrow" w:cs="Times New Roman"/>
      <w:sz w:val="20"/>
      <w:szCs w:val="20"/>
      <w:lang w:val="ca-ES" w:eastAsia="es-ES"/>
    </w:rPr>
  </w:style>
  <w:style w:type="paragraph" w:styleId="Textoindependiente2">
    <w:name w:val="Body Text 2"/>
    <w:basedOn w:val="Normal"/>
    <w:link w:val="Textoindependiente2Car"/>
    <w:semiHidden/>
    <w:unhideWhenUsed/>
    <w:rsid w:val="00821001"/>
    <w:pPr>
      <w:ind w:right="-1"/>
    </w:pPr>
    <w:rPr>
      <w:rFonts w:ascii="Arial Narrow" w:hAnsi="Arial Narrow"/>
    </w:rPr>
  </w:style>
  <w:style w:type="character" w:customStyle="1" w:styleId="Textoindependiente2Car">
    <w:name w:val="Texto independiente 2 Car"/>
    <w:basedOn w:val="Fuentedeprrafopredeter"/>
    <w:link w:val="Textoindependiente2"/>
    <w:semiHidden/>
    <w:rsid w:val="00821001"/>
    <w:rPr>
      <w:rFonts w:ascii="Arial Narrow" w:eastAsia="Times New Roman" w:hAnsi="Arial Narrow" w:cs="Times New Roman"/>
      <w:sz w:val="20"/>
      <w:szCs w:val="20"/>
      <w:lang w:val="ca-ES" w:eastAsia="es-ES"/>
    </w:rPr>
  </w:style>
  <w:style w:type="paragraph" w:styleId="Textoindependiente3">
    <w:name w:val="Body Text 3"/>
    <w:basedOn w:val="Normal"/>
    <w:link w:val="Textoindependiente3Car"/>
    <w:semiHidden/>
    <w:unhideWhenUsed/>
    <w:rsid w:val="00821001"/>
    <w:pPr>
      <w:jc w:val="center"/>
    </w:pPr>
    <w:rPr>
      <w:rFonts w:ascii="Arial" w:hAnsi="Arial"/>
      <w:bCs/>
      <w:u w:val="single"/>
    </w:rPr>
  </w:style>
  <w:style w:type="character" w:customStyle="1" w:styleId="Textoindependiente3Car">
    <w:name w:val="Texto independiente 3 Car"/>
    <w:basedOn w:val="Fuentedeprrafopredeter"/>
    <w:link w:val="Textoindependiente3"/>
    <w:semiHidden/>
    <w:rsid w:val="00821001"/>
    <w:rPr>
      <w:rFonts w:ascii="Arial" w:eastAsia="Times New Roman" w:hAnsi="Arial" w:cs="Times New Roman"/>
      <w:bCs/>
      <w:sz w:val="20"/>
      <w:szCs w:val="20"/>
      <w:u w:val="single"/>
      <w:lang w:val="ca-ES" w:eastAsia="es-ES"/>
    </w:rPr>
  </w:style>
  <w:style w:type="paragraph" w:styleId="Sangra2detindependiente">
    <w:name w:val="Body Text Indent 2"/>
    <w:basedOn w:val="Normal"/>
    <w:link w:val="Sangra2detindependienteCar"/>
    <w:semiHidden/>
    <w:unhideWhenUsed/>
    <w:rsid w:val="00821001"/>
    <w:pPr>
      <w:ind w:left="1"/>
    </w:pPr>
    <w:rPr>
      <w:rFonts w:ascii="Arial Narrow" w:hAnsi="Arial Narrow"/>
    </w:rPr>
  </w:style>
  <w:style w:type="character" w:customStyle="1" w:styleId="Sangra2detindependienteCar">
    <w:name w:val="Sangría 2 de t. independiente Car"/>
    <w:basedOn w:val="Fuentedeprrafopredeter"/>
    <w:link w:val="Sangra2detindependiente"/>
    <w:semiHidden/>
    <w:rsid w:val="00821001"/>
    <w:rPr>
      <w:rFonts w:ascii="Arial Narrow" w:eastAsia="Times New Roman" w:hAnsi="Arial Narrow" w:cs="Times New Roman"/>
      <w:sz w:val="20"/>
      <w:szCs w:val="20"/>
      <w:lang w:val="ca-ES" w:eastAsia="es-ES"/>
    </w:rPr>
  </w:style>
  <w:style w:type="paragraph" w:styleId="Asuntodelcomentario">
    <w:name w:val="annotation subject"/>
    <w:basedOn w:val="Textocomentario"/>
    <w:next w:val="Textocomentario"/>
    <w:link w:val="AsuntodelcomentarioCar"/>
    <w:semiHidden/>
    <w:unhideWhenUsed/>
    <w:rsid w:val="00821001"/>
    <w:pPr>
      <w:overflowPunct w:val="0"/>
      <w:autoSpaceDE w:val="0"/>
      <w:autoSpaceDN w:val="0"/>
      <w:adjustRightInd w:val="0"/>
    </w:pPr>
    <w:rPr>
      <w:rFonts w:ascii="Courier" w:hAnsi="Courier"/>
      <w:b/>
      <w:bCs/>
    </w:rPr>
  </w:style>
  <w:style w:type="character" w:customStyle="1" w:styleId="AsuntodelcomentarioCar">
    <w:name w:val="Asunto del comentario Car"/>
    <w:basedOn w:val="TextocomentarioCar"/>
    <w:link w:val="Asuntodelcomentario"/>
    <w:semiHidden/>
    <w:rsid w:val="00821001"/>
    <w:rPr>
      <w:rFonts w:ascii="Courier" w:eastAsia="Times New Roman" w:hAnsi="Courier" w:cs="Times New Roman"/>
      <w:b/>
      <w:bCs/>
      <w:sz w:val="20"/>
      <w:szCs w:val="20"/>
      <w:lang w:val="ca-ES" w:eastAsia="es-ES"/>
    </w:rPr>
  </w:style>
  <w:style w:type="paragraph" w:styleId="Textodeglobo">
    <w:name w:val="Balloon Text"/>
    <w:basedOn w:val="Normal"/>
    <w:link w:val="TextodegloboCar"/>
    <w:semiHidden/>
    <w:unhideWhenUsed/>
    <w:rsid w:val="00821001"/>
    <w:rPr>
      <w:rFonts w:ascii="Tahoma" w:hAnsi="Tahoma" w:cs="Tahoma"/>
      <w:sz w:val="16"/>
      <w:szCs w:val="16"/>
    </w:rPr>
  </w:style>
  <w:style w:type="character" w:customStyle="1" w:styleId="TextodegloboCar">
    <w:name w:val="Texto de globo Car"/>
    <w:basedOn w:val="Fuentedeprrafopredeter"/>
    <w:link w:val="Textodeglobo"/>
    <w:semiHidden/>
    <w:rsid w:val="00821001"/>
    <w:rPr>
      <w:rFonts w:ascii="Tahoma" w:eastAsia="Times New Roman" w:hAnsi="Tahoma" w:cs="Tahoma"/>
      <w:sz w:val="16"/>
      <w:szCs w:val="16"/>
      <w:lang w:val="ca-ES" w:eastAsia="es-ES"/>
    </w:rPr>
  </w:style>
  <w:style w:type="paragraph" w:styleId="Sinespaciado">
    <w:name w:val="No Spacing"/>
    <w:uiPriority w:val="1"/>
    <w:qFormat/>
    <w:rsid w:val="00821001"/>
    <w:pPr>
      <w:spacing w:after="0" w:line="240" w:lineRule="auto"/>
    </w:pPr>
    <w:rPr>
      <w:rFonts w:ascii="Arial" w:eastAsia="Calibri" w:hAnsi="Arial" w:cs="Times New Roman"/>
      <w:sz w:val="20"/>
      <w:lang w:val="ca-ES"/>
    </w:rPr>
  </w:style>
  <w:style w:type="paragraph" w:styleId="Revisin">
    <w:name w:val="Revision"/>
    <w:uiPriority w:val="99"/>
    <w:semiHidden/>
    <w:rsid w:val="00821001"/>
    <w:pPr>
      <w:spacing w:after="0" w:line="240" w:lineRule="auto"/>
    </w:pPr>
    <w:rPr>
      <w:rFonts w:ascii="Times New Roman" w:eastAsia="Times New Roman" w:hAnsi="Times New Roman" w:cs="Times New Roman"/>
      <w:sz w:val="24"/>
      <w:szCs w:val="24"/>
      <w:lang w:val="ca-ES" w:eastAsia="es-ES"/>
    </w:rPr>
  </w:style>
  <w:style w:type="character" w:customStyle="1" w:styleId="PrrafodelistaCar">
    <w:name w:val="Párrafo de lista Car"/>
    <w:link w:val="Prrafodelista"/>
    <w:uiPriority w:val="34"/>
    <w:qFormat/>
    <w:locked/>
    <w:rsid w:val="00821001"/>
    <w:rPr>
      <w:rFonts w:ascii="Courier" w:hAnsi="Courier"/>
      <w:lang w:val="ca-ES"/>
    </w:rPr>
  </w:style>
  <w:style w:type="paragraph" w:styleId="Prrafodelista">
    <w:name w:val="List Paragraph"/>
    <w:basedOn w:val="Normal"/>
    <w:link w:val="PrrafodelistaCar"/>
    <w:uiPriority w:val="34"/>
    <w:qFormat/>
    <w:rsid w:val="00821001"/>
    <w:pPr>
      <w:ind w:left="708"/>
    </w:pPr>
    <w:rPr>
      <w:rFonts w:eastAsiaTheme="minorHAnsi" w:cstheme="minorBidi"/>
      <w:sz w:val="22"/>
      <w:szCs w:val="22"/>
      <w:lang w:eastAsia="en-US"/>
    </w:rPr>
  </w:style>
  <w:style w:type="paragraph" w:customStyle="1" w:styleId="Pas8">
    <w:name w:val="Pas8"/>
    <w:basedOn w:val="Normal"/>
    <w:rsid w:val="00821001"/>
    <w:pPr>
      <w:overflowPunct/>
      <w:autoSpaceDE/>
      <w:autoSpaceDN/>
      <w:adjustRightInd/>
    </w:pPr>
    <w:rPr>
      <w:rFonts w:ascii="Swiss" w:hAnsi="Swiss"/>
      <w:sz w:val="16"/>
    </w:rPr>
  </w:style>
  <w:style w:type="paragraph" w:customStyle="1" w:styleId="Normal2">
    <w:name w:val="Normal2"/>
    <w:basedOn w:val="Normal"/>
    <w:next w:val="Normal"/>
    <w:rsid w:val="00821001"/>
    <w:pPr>
      <w:tabs>
        <w:tab w:val="left" w:pos="567"/>
      </w:tabs>
      <w:overflowPunct/>
      <w:autoSpaceDE/>
      <w:autoSpaceDN/>
      <w:adjustRightInd/>
    </w:pPr>
    <w:rPr>
      <w:rFonts w:ascii="Arial" w:hAnsi="Arial"/>
      <w:sz w:val="22"/>
    </w:rPr>
  </w:style>
  <w:style w:type="paragraph" w:customStyle="1" w:styleId="Textindependent21">
    <w:name w:val="Text independent 21"/>
    <w:basedOn w:val="Normal"/>
    <w:rsid w:val="00821001"/>
    <w:pPr>
      <w:shd w:val="clear" w:color="auto" w:fill="C0C0C0"/>
      <w:tabs>
        <w:tab w:val="left" w:pos="4678"/>
        <w:tab w:val="left" w:pos="5245"/>
      </w:tabs>
      <w:overflowPunct/>
      <w:autoSpaceDE/>
      <w:autoSpaceDN/>
      <w:adjustRightInd/>
      <w:ind w:left="170"/>
    </w:pPr>
    <w:rPr>
      <w:rFonts w:ascii="Times New Roman" w:hAnsi="Times New Roman"/>
      <w:lang w:eastAsia="ca-ES"/>
    </w:rPr>
  </w:style>
  <w:style w:type="character" w:customStyle="1" w:styleId="TtolclusulaCar">
    <w:name w:val="Títol clàusula Car"/>
    <w:link w:val="Ttolclusula"/>
    <w:locked/>
    <w:rsid w:val="00821001"/>
    <w:rPr>
      <w:rFonts w:ascii="Verdana" w:hAnsi="Verdana"/>
      <w:sz w:val="32"/>
      <w:lang w:val="ca-ES" w:eastAsia="ca-ES"/>
    </w:rPr>
  </w:style>
  <w:style w:type="paragraph" w:customStyle="1" w:styleId="Ttolclusula">
    <w:name w:val="Títol clàusula"/>
    <w:basedOn w:val="Normal"/>
    <w:link w:val="TtolclusulaCar"/>
    <w:qFormat/>
    <w:rsid w:val="00821001"/>
    <w:pPr>
      <w:overflowPunct/>
      <w:autoSpaceDE/>
      <w:autoSpaceDN/>
      <w:adjustRightInd/>
    </w:pPr>
    <w:rPr>
      <w:rFonts w:ascii="Verdana" w:eastAsiaTheme="minorHAnsi" w:hAnsi="Verdana" w:cstheme="minorBidi"/>
      <w:sz w:val="32"/>
      <w:szCs w:val="22"/>
      <w:lang w:eastAsia="ca-ES"/>
    </w:rPr>
  </w:style>
  <w:style w:type="paragraph" w:customStyle="1" w:styleId="Default">
    <w:name w:val="Default"/>
    <w:rsid w:val="00821001"/>
    <w:pPr>
      <w:autoSpaceDE w:val="0"/>
      <w:autoSpaceDN w:val="0"/>
      <w:adjustRightInd w:val="0"/>
      <w:spacing w:after="0" w:line="240" w:lineRule="auto"/>
    </w:pPr>
    <w:rPr>
      <w:rFonts w:ascii="Verdana" w:eastAsia="Times New Roman" w:hAnsi="Verdana" w:cs="Verdana"/>
      <w:color w:val="000000"/>
      <w:sz w:val="24"/>
      <w:szCs w:val="24"/>
      <w:lang w:eastAsia="es-ES"/>
    </w:rPr>
  </w:style>
  <w:style w:type="paragraph" w:customStyle="1" w:styleId="TableParagraph">
    <w:name w:val="Table Paragraph"/>
    <w:basedOn w:val="Normal"/>
    <w:uiPriority w:val="1"/>
    <w:qFormat/>
    <w:rsid w:val="00821001"/>
    <w:pPr>
      <w:widowControl w:val="0"/>
      <w:overflowPunct/>
      <w:autoSpaceDE/>
      <w:autoSpaceDN/>
      <w:adjustRightInd/>
      <w:jc w:val="left"/>
    </w:pPr>
    <w:rPr>
      <w:rFonts w:ascii="Calibri" w:eastAsia="Calibri" w:hAnsi="Calibri"/>
      <w:sz w:val="22"/>
      <w:szCs w:val="22"/>
      <w:lang w:val="en-US" w:eastAsia="en-US"/>
    </w:rPr>
  </w:style>
  <w:style w:type="paragraph" w:customStyle="1" w:styleId="parrafo1">
    <w:name w:val="parrafo1"/>
    <w:basedOn w:val="Normal"/>
    <w:rsid w:val="00821001"/>
    <w:pPr>
      <w:overflowPunct/>
      <w:autoSpaceDE/>
      <w:autoSpaceDN/>
      <w:adjustRightInd/>
      <w:spacing w:before="180" w:after="180"/>
      <w:ind w:firstLine="360"/>
    </w:pPr>
    <w:rPr>
      <w:rFonts w:ascii="Times New Roman" w:hAnsi="Times New Roman"/>
      <w:sz w:val="24"/>
      <w:szCs w:val="24"/>
      <w:lang w:eastAsia="ca-ES"/>
    </w:rPr>
  </w:style>
  <w:style w:type="paragraph" w:customStyle="1" w:styleId="parrafo22">
    <w:name w:val="parrafo_22"/>
    <w:basedOn w:val="Normal"/>
    <w:rsid w:val="00821001"/>
    <w:pPr>
      <w:overflowPunct/>
      <w:autoSpaceDE/>
      <w:autoSpaceDN/>
      <w:adjustRightInd/>
      <w:spacing w:before="360" w:after="180"/>
      <w:ind w:firstLine="360"/>
    </w:pPr>
    <w:rPr>
      <w:rFonts w:ascii="Times New Roman" w:hAnsi="Times New Roman"/>
      <w:sz w:val="24"/>
      <w:szCs w:val="24"/>
      <w:lang w:eastAsia="ca-ES"/>
    </w:rPr>
  </w:style>
  <w:style w:type="character" w:styleId="Refdenotaalpie">
    <w:name w:val="footnote reference"/>
    <w:uiPriority w:val="99"/>
    <w:semiHidden/>
    <w:unhideWhenUsed/>
    <w:rsid w:val="00821001"/>
    <w:rPr>
      <w:position w:val="6"/>
      <w:sz w:val="16"/>
    </w:rPr>
  </w:style>
  <w:style w:type="character" w:styleId="Refdecomentario">
    <w:name w:val="annotation reference"/>
    <w:semiHidden/>
    <w:unhideWhenUsed/>
    <w:rsid w:val="00821001"/>
    <w:rPr>
      <w:sz w:val="16"/>
      <w:szCs w:val="16"/>
    </w:rPr>
  </w:style>
  <w:style w:type="character" w:styleId="Refdenotaalfinal">
    <w:name w:val="endnote reference"/>
    <w:semiHidden/>
    <w:unhideWhenUsed/>
    <w:rsid w:val="00821001"/>
    <w:rPr>
      <w:vertAlign w:val="superscript"/>
    </w:rPr>
  </w:style>
  <w:style w:type="character" w:customStyle="1" w:styleId="Estilo3">
    <w:name w:val="Estilo3"/>
    <w:uiPriority w:val="1"/>
    <w:rsid w:val="00821001"/>
    <w:rPr>
      <w:rFonts w:ascii="Arial" w:hAnsi="Arial" w:cs="Arial" w:hint="default"/>
      <w:sz w:val="22"/>
    </w:rPr>
  </w:style>
  <w:style w:type="table" w:styleId="Tablaconcuadrcula">
    <w:name w:val="Table Grid"/>
    <w:basedOn w:val="Tablanormal"/>
    <w:rsid w:val="00821001"/>
    <w:pPr>
      <w:spacing w:after="0" w:line="240" w:lineRule="auto"/>
      <w:jc w:val="both"/>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821001"/>
    <w:pPr>
      <w:spacing w:after="0" w:line="240" w:lineRule="auto"/>
    </w:pPr>
    <w:rPr>
      <w:rFonts w:ascii="Calibri" w:eastAsia="Calibri" w:hAnsi="Calibri" w:cs="Arial"/>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1">
    <w:name w:val="Tabla con cuadrícula1"/>
    <w:basedOn w:val="Tablanormal"/>
    <w:uiPriority w:val="59"/>
    <w:rsid w:val="00821001"/>
    <w:pPr>
      <w:spacing w:after="0" w:line="240" w:lineRule="auto"/>
    </w:pPr>
    <w:rPr>
      <w:rFonts w:ascii="Times New Roman" w:eastAsia="Times New Roman" w:hAnsi="Times New Roman" w:cs="Times New Roman"/>
      <w:sz w:val="20"/>
      <w:szCs w:val="20"/>
      <w:lang w:val="ca-ES" w:eastAsia="ca-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821001"/>
    <w:pPr>
      <w:spacing w:after="0" w:line="240" w:lineRule="auto"/>
    </w:pPr>
    <w:rPr>
      <w:rFonts w:ascii="Times New Roman" w:eastAsia="Times New Roman" w:hAnsi="Times New Roman" w:cs="Times New Roman"/>
      <w:sz w:val="20"/>
      <w:szCs w:val="20"/>
      <w:lang w:val="ca-ES" w:eastAsia="ca-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ulaambquadrcula1">
    <w:name w:val="Taula amb quadrícula1"/>
    <w:basedOn w:val="Tablanormal"/>
    <w:rsid w:val="00821001"/>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82100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nfasis">
    <w:name w:val="Emphasis"/>
    <w:basedOn w:val="Fuentedeprrafopredeter"/>
    <w:uiPriority w:val="99"/>
    <w:qFormat/>
    <w:rsid w:val="00821001"/>
    <w:rPr>
      <w:i/>
      <w:iCs/>
    </w:rPr>
  </w:style>
  <w:style w:type="numbering" w:customStyle="1" w:styleId="WWOutlineListStyle4">
    <w:name w:val="WW_OutlineListStyle_4"/>
    <w:rsid w:val="00821001"/>
    <w:pPr>
      <w:numPr>
        <w:numId w:val="1"/>
      </w:numPr>
    </w:pPr>
  </w:style>
  <w:style w:type="numbering" w:customStyle="1" w:styleId="WWOutlineListStyle">
    <w:name w:val="WW_OutlineListStyle"/>
    <w:rsid w:val="00821001"/>
    <w:pPr>
      <w:numPr>
        <w:numId w:val="11"/>
      </w:numPr>
    </w:pPr>
  </w:style>
  <w:style w:type="numbering" w:customStyle="1" w:styleId="WWOutlineListStyle2">
    <w:name w:val="WW_OutlineListStyle_2"/>
    <w:rsid w:val="00821001"/>
    <w:pPr>
      <w:numPr>
        <w:numId w:val="12"/>
      </w:numPr>
    </w:pPr>
  </w:style>
  <w:style w:type="numbering" w:customStyle="1" w:styleId="WWOutlineListStyle3">
    <w:name w:val="WW_OutlineListStyle_3"/>
    <w:rsid w:val="00821001"/>
    <w:pPr>
      <w:numPr>
        <w:numId w:val="13"/>
      </w:numPr>
    </w:pPr>
  </w:style>
  <w:style w:type="numbering" w:customStyle="1" w:styleId="WWOutlineListStyle1">
    <w:name w:val="WW_OutlineListStyle_1"/>
    <w:rsid w:val="00821001"/>
    <w:pPr>
      <w:numPr>
        <w:numId w:val="14"/>
      </w:numPr>
    </w:pPr>
  </w:style>
  <w:style w:type="character" w:styleId="Textoennegrita">
    <w:name w:val="Strong"/>
    <w:basedOn w:val="Fuentedeprrafopredeter"/>
    <w:uiPriority w:val="22"/>
    <w:qFormat/>
    <w:rsid w:val="001064DA"/>
    <w:rPr>
      <w:b/>
      <w:bCs/>
    </w:rPr>
  </w:style>
  <w:style w:type="paragraph" w:styleId="Descripcin">
    <w:name w:val="caption"/>
    <w:basedOn w:val="Normal"/>
    <w:qFormat/>
    <w:rsid w:val="00644F9D"/>
    <w:pPr>
      <w:suppressLineNumbers/>
      <w:suppressAutoHyphens/>
      <w:overflowPunct/>
      <w:autoSpaceDE/>
      <w:autoSpaceDN/>
      <w:adjustRightInd/>
      <w:spacing w:before="120" w:after="120"/>
      <w:jc w:val="left"/>
    </w:pPr>
    <w:rPr>
      <w:rFonts w:ascii="Arial" w:hAnsi="Arial" w:cs="Arial"/>
      <w:i/>
      <w:iCs/>
      <w:color w:val="333399"/>
      <w:sz w:val="24"/>
      <w:szCs w:val="24"/>
      <w:lang w:val="en-GB" w:eastAsia="zh-CN"/>
    </w:rPr>
  </w:style>
  <w:style w:type="numbering" w:customStyle="1" w:styleId="Sinlista1">
    <w:name w:val="Sin lista1"/>
    <w:next w:val="Sinlista"/>
    <w:uiPriority w:val="99"/>
    <w:semiHidden/>
    <w:unhideWhenUsed/>
    <w:rsid w:val="002928A3"/>
  </w:style>
  <w:style w:type="character" w:styleId="Textodelmarcadordeposicin">
    <w:name w:val="Placeholder Text"/>
    <w:basedOn w:val="Fuentedeprrafopredeter"/>
    <w:uiPriority w:val="99"/>
    <w:semiHidden/>
    <w:rsid w:val="002928A3"/>
    <w:rPr>
      <w:color w:val="666666"/>
    </w:rPr>
  </w:style>
  <w:style w:type="numbering" w:customStyle="1" w:styleId="Sinlista2">
    <w:name w:val="Sin lista2"/>
    <w:next w:val="Sinlista"/>
    <w:uiPriority w:val="99"/>
    <w:semiHidden/>
    <w:unhideWhenUsed/>
    <w:rsid w:val="00AD3332"/>
  </w:style>
  <w:style w:type="numbering" w:customStyle="1" w:styleId="Sinlista3">
    <w:name w:val="Sin lista3"/>
    <w:next w:val="Sinlista"/>
    <w:uiPriority w:val="99"/>
    <w:semiHidden/>
    <w:unhideWhenUsed/>
    <w:rsid w:val="008F31EE"/>
  </w:style>
  <w:style w:type="numbering" w:customStyle="1" w:styleId="Sinlista4">
    <w:name w:val="Sin lista4"/>
    <w:next w:val="Sinlista"/>
    <w:uiPriority w:val="99"/>
    <w:semiHidden/>
    <w:unhideWhenUsed/>
    <w:rsid w:val="00AE51F8"/>
  </w:style>
  <w:style w:type="numbering" w:customStyle="1" w:styleId="Sinlista5">
    <w:name w:val="Sin lista5"/>
    <w:next w:val="Sinlista"/>
    <w:uiPriority w:val="99"/>
    <w:semiHidden/>
    <w:unhideWhenUsed/>
    <w:rsid w:val="00097410"/>
  </w:style>
  <w:style w:type="table" w:customStyle="1" w:styleId="Tablaconcuadrcula3">
    <w:name w:val="Tabla con cuadrícula3"/>
    <w:basedOn w:val="Tablanormal"/>
    <w:next w:val="Tablaconcuadrcula"/>
    <w:uiPriority w:val="39"/>
    <w:rsid w:val="00CC65EF"/>
    <w:pPr>
      <w:spacing w:after="0" w:line="240" w:lineRule="auto"/>
    </w:pPr>
    <w:rPr>
      <w:sz w:val="20"/>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8F0C52"/>
  </w:style>
  <w:style w:type="character" w:styleId="Mencinsinresolver">
    <w:name w:val="Unresolved Mention"/>
    <w:basedOn w:val="Fuentedeprrafopredeter"/>
    <w:uiPriority w:val="99"/>
    <w:semiHidden/>
    <w:unhideWhenUsed/>
    <w:rsid w:val="00DB5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9439">
      <w:bodyDiv w:val="1"/>
      <w:marLeft w:val="0"/>
      <w:marRight w:val="0"/>
      <w:marTop w:val="0"/>
      <w:marBottom w:val="0"/>
      <w:divBdr>
        <w:top w:val="none" w:sz="0" w:space="0" w:color="auto"/>
        <w:left w:val="none" w:sz="0" w:space="0" w:color="auto"/>
        <w:bottom w:val="none" w:sz="0" w:space="0" w:color="auto"/>
        <w:right w:val="none" w:sz="0" w:space="0" w:color="auto"/>
      </w:divBdr>
    </w:div>
    <w:div w:id="100926070">
      <w:bodyDiv w:val="1"/>
      <w:marLeft w:val="0"/>
      <w:marRight w:val="0"/>
      <w:marTop w:val="0"/>
      <w:marBottom w:val="0"/>
      <w:divBdr>
        <w:top w:val="none" w:sz="0" w:space="0" w:color="auto"/>
        <w:left w:val="none" w:sz="0" w:space="0" w:color="auto"/>
        <w:bottom w:val="none" w:sz="0" w:space="0" w:color="auto"/>
        <w:right w:val="none" w:sz="0" w:space="0" w:color="auto"/>
      </w:divBdr>
    </w:div>
    <w:div w:id="150221279">
      <w:bodyDiv w:val="1"/>
      <w:marLeft w:val="0"/>
      <w:marRight w:val="0"/>
      <w:marTop w:val="0"/>
      <w:marBottom w:val="0"/>
      <w:divBdr>
        <w:top w:val="none" w:sz="0" w:space="0" w:color="auto"/>
        <w:left w:val="none" w:sz="0" w:space="0" w:color="auto"/>
        <w:bottom w:val="none" w:sz="0" w:space="0" w:color="auto"/>
        <w:right w:val="none" w:sz="0" w:space="0" w:color="auto"/>
      </w:divBdr>
      <w:divsChild>
        <w:div w:id="1653290982">
          <w:marLeft w:val="0"/>
          <w:marRight w:val="0"/>
          <w:marTop w:val="0"/>
          <w:marBottom w:val="0"/>
          <w:divBdr>
            <w:top w:val="none" w:sz="0" w:space="0" w:color="auto"/>
            <w:left w:val="none" w:sz="0" w:space="0" w:color="auto"/>
            <w:bottom w:val="none" w:sz="0" w:space="0" w:color="auto"/>
            <w:right w:val="none" w:sz="0" w:space="0" w:color="auto"/>
          </w:divBdr>
          <w:divsChild>
            <w:div w:id="1823426808">
              <w:marLeft w:val="0"/>
              <w:marRight w:val="0"/>
              <w:marTop w:val="0"/>
              <w:marBottom w:val="0"/>
              <w:divBdr>
                <w:top w:val="none" w:sz="0" w:space="0" w:color="auto"/>
                <w:left w:val="none" w:sz="0" w:space="0" w:color="auto"/>
                <w:bottom w:val="none" w:sz="0" w:space="0" w:color="auto"/>
                <w:right w:val="none" w:sz="0" w:space="0" w:color="auto"/>
              </w:divBdr>
              <w:divsChild>
                <w:div w:id="1785419391">
                  <w:marLeft w:val="0"/>
                  <w:marRight w:val="0"/>
                  <w:marTop w:val="0"/>
                  <w:marBottom w:val="0"/>
                  <w:divBdr>
                    <w:top w:val="none" w:sz="0" w:space="0" w:color="auto"/>
                    <w:left w:val="none" w:sz="0" w:space="0" w:color="auto"/>
                    <w:bottom w:val="none" w:sz="0" w:space="0" w:color="auto"/>
                    <w:right w:val="none" w:sz="0" w:space="0" w:color="auto"/>
                  </w:divBdr>
                  <w:divsChild>
                    <w:div w:id="1827628045">
                      <w:marLeft w:val="0"/>
                      <w:marRight w:val="0"/>
                      <w:marTop w:val="0"/>
                      <w:marBottom w:val="0"/>
                      <w:divBdr>
                        <w:top w:val="none" w:sz="0" w:space="0" w:color="auto"/>
                        <w:left w:val="none" w:sz="0" w:space="0" w:color="auto"/>
                        <w:bottom w:val="none" w:sz="0" w:space="0" w:color="auto"/>
                        <w:right w:val="none" w:sz="0" w:space="0" w:color="auto"/>
                      </w:divBdr>
                      <w:divsChild>
                        <w:div w:id="761294038">
                          <w:marLeft w:val="0"/>
                          <w:marRight w:val="0"/>
                          <w:marTop w:val="0"/>
                          <w:marBottom w:val="0"/>
                          <w:divBdr>
                            <w:top w:val="none" w:sz="0" w:space="0" w:color="auto"/>
                            <w:left w:val="none" w:sz="0" w:space="0" w:color="auto"/>
                            <w:bottom w:val="none" w:sz="0" w:space="0" w:color="auto"/>
                            <w:right w:val="none" w:sz="0" w:space="0" w:color="auto"/>
                          </w:divBdr>
                          <w:divsChild>
                            <w:div w:id="37455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917466">
      <w:bodyDiv w:val="1"/>
      <w:marLeft w:val="0"/>
      <w:marRight w:val="0"/>
      <w:marTop w:val="0"/>
      <w:marBottom w:val="0"/>
      <w:divBdr>
        <w:top w:val="none" w:sz="0" w:space="0" w:color="auto"/>
        <w:left w:val="none" w:sz="0" w:space="0" w:color="auto"/>
        <w:bottom w:val="none" w:sz="0" w:space="0" w:color="auto"/>
        <w:right w:val="none" w:sz="0" w:space="0" w:color="auto"/>
      </w:divBdr>
    </w:div>
    <w:div w:id="390271383">
      <w:bodyDiv w:val="1"/>
      <w:marLeft w:val="0"/>
      <w:marRight w:val="0"/>
      <w:marTop w:val="0"/>
      <w:marBottom w:val="0"/>
      <w:divBdr>
        <w:top w:val="none" w:sz="0" w:space="0" w:color="auto"/>
        <w:left w:val="none" w:sz="0" w:space="0" w:color="auto"/>
        <w:bottom w:val="none" w:sz="0" w:space="0" w:color="auto"/>
        <w:right w:val="none" w:sz="0" w:space="0" w:color="auto"/>
      </w:divBdr>
      <w:divsChild>
        <w:div w:id="1233930606">
          <w:marLeft w:val="-225"/>
          <w:marRight w:val="-225"/>
          <w:marTop w:val="0"/>
          <w:marBottom w:val="225"/>
          <w:divBdr>
            <w:top w:val="none" w:sz="0" w:space="0" w:color="auto"/>
            <w:left w:val="none" w:sz="0" w:space="0" w:color="auto"/>
            <w:bottom w:val="none" w:sz="0" w:space="0" w:color="auto"/>
            <w:right w:val="none" w:sz="0" w:space="0" w:color="auto"/>
          </w:divBdr>
          <w:divsChild>
            <w:div w:id="137193665">
              <w:marLeft w:val="0"/>
              <w:marRight w:val="0"/>
              <w:marTop w:val="0"/>
              <w:marBottom w:val="0"/>
              <w:divBdr>
                <w:top w:val="none" w:sz="0" w:space="0" w:color="auto"/>
                <w:left w:val="none" w:sz="0" w:space="0" w:color="auto"/>
                <w:bottom w:val="none" w:sz="0" w:space="0" w:color="auto"/>
                <w:right w:val="none" w:sz="0" w:space="0" w:color="auto"/>
              </w:divBdr>
              <w:divsChild>
                <w:div w:id="230773953">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416094812">
      <w:bodyDiv w:val="1"/>
      <w:marLeft w:val="0"/>
      <w:marRight w:val="0"/>
      <w:marTop w:val="0"/>
      <w:marBottom w:val="0"/>
      <w:divBdr>
        <w:top w:val="none" w:sz="0" w:space="0" w:color="auto"/>
        <w:left w:val="none" w:sz="0" w:space="0" w:color="auto"/>
        <w:bottom w:val="none" w:sz="0" w:space="0" w:color="auto"/>
        <w:right w:val="none" w:sz="0" w:space="0" w:color="auto"/>
      </w:divBdr>
      <w:divsChild>
        <w:div w:id="108935026">
          <w:marLeft w:val="-225"/>
          <w:marRight w:val="-225"/>
          <w:marTop w:val="0"/>
          <w:marBottom w:val="225"/>
          <w:divBdr>
            <w:top w:val="none" w:sz="0" w:space="0" w:color="auto"/>
            <w:left w:val="none" w:sz="0" w:space="0" w:color="auto"/>
            <w:bottom w:val="none" w:sz="0" w:space="0" w:color="auto"/>
            <w:right w:val="none" w:sz="0" w:space="0" w:color="auto"/>
          </w:divBdr>
          <w:divsChild>
            <w:div w:id="834489660">
              <w:marLeft w:val="0"/>
              <w:marRight w:val="0"/>
              <w:marTop w:val="0"/>
              <w:marBottom w:val="0"/>
              <w:divBdr>
                <w:top w:val="none" w:sz="0" w:space="0" w:color="auto"/>
                <w:left w:val="none" w:sz="0" w:space="0" w:color="auto"/>
                <w:bottom w:val="none" w:sz="0" w:space="0" w:color="auto"/>
                <w:right w:val="none" w:sz="0" w:space="0" w:color="auto"/>
              </w:divBdr>
              <w:divsChild>
                <w:div w:id="1961103159">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460074348">
      <w:bodyDiv w:val="1"/>
      <w:marLeft w:val="0"/>
      <w:marRight w:val="0"/>
      <w:marTop w:val="0"/>
      <w:marBottom w:val="0"/>
      <w:divBdr>
        <w:top w:val="none" w:sz="0" w:space="0" w:color="auto"/>
        <w:left w:val="none" w:sz="0" w:space="0" w:color="auto"/>
        <w:bottom w:val="none" w:sz="0" w:space="0" w:color="auto"/>
        <w:right w:val="none" w:sz="0" w:space="0" w:color="auto"/>
      </w:divBdr>
      <w:divsChild>
        <w:div w:id="115030945">
          <w:marLeft w:val="0"/>
          <w:marRight w:val="0"/>
          <w:marTop w:val="0"/>
          <w:marBottom w:val="0"/>
          <w:divBdr>
            <w:top w:val="none" w:sz="0" w:space="0" w:color="auto"/>
            <w:left w:val="none" w:sz="0" w:space="0" w:color="auto"/>
            <w:bottom w:val="none" w:sz="0" w:space="0" w:color="auto"/>
            <w:right w:val="none" w:sz="0" w:space="0" w:color="auto"/>
          </w:divBdr>
          <w:divsChild>
            <w:div w:id="37749243">
              <w:marLeft w:val="0"/>
              <w:marRight w:val="0"/>
              <w:marTop w:val="0"/>
              <w:marBottom w:val="0"/>
              <w:divBdr>
                <w:top w:val="none" w:sz="0" w:space="0" w:color="auto"/>
                <w:left w:val="none" w:sz="0" w:space="0" w:color="auto"/>
                <w:bottom w:val="none" w:sz="0" w:space="0" w:color="auto"/>
                <w:right w:val="none" w:sz="0" w:space="0" w:color="auto"/>
              </w:divBdr>
              <w:divsChild>
                <w:div w:id="1158612462">
                  <w:marLeft w:val="0"/>
                  <w:marRight w:val="0"/>
                  <w:marTop w:val="0"/>
                  <w:marBottom w:val="0"/>
                  <w:divBdr>
                    <w:top w:val="none" w:sz="0" w:space="0" w:color="auto"/>
                    <w:left w:val="none" w:sz="0" w:space="0" w:color="auto"/>
                    <w:bottom w:val="none" w:sz="0" w:space="0" w:color="auto"/>
                    <w:right w:val="none" w:sz="0" w:space="0" w:color="auto"/>
                  </w:divBdr>
                  <w:divsChild>
                    <w:div w:id="1928154579">
                      <w:marLeft w:val="0"/>
                      <w:marRight w:val="0"/>
                      <w:marTop w:val="0"/>
                      <w:marBottom w:val="0"/>
                      <w:divBdr>
                        <w:top w:val="none" w:sz="0" w:space="0" w:color="auto"/>
                        <w:left w:val="none" w:sz="0" w:space="0" w:color="auto"/>
                        <w:bottom w:val="none" w:sz="0" w:space="0" w:color="auto"/>
                        <w:right w:val="none" w:sz="0" w:space="0" w:color="auto"/>
                      </w:divBdr>
                      <w:divsChild>
                        <w:div w:id="1871457980">
                          <w:marLeft w:val="0"/>
                          <w:marRight w:val="0"/>
                          <w:marTop w:val="0"/>
                          <w:marBottom w:val="0"/>
                          <w:divBdr>
                            <w:top w:val="none" w:sz="0" w:space="0" w:color="auto"/>
                            <w:left w:val="none" w:sz="0" w:space="0" w:color="auto"/>
                            <w:bottom w:val="none" w:sz="0" w:space="0" w:color="auto"/>
                            <w:right w:val="none" w:sz="0" w:space="0" w:color="auto"/>
                          </w:divBdr>
                          <w:divsChild>
                            <w:div w:id="8364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532796">
      <w:bodyDiv w:val="1"/>
      <w:marLeft w:val="0"/>
      <w:marRight w:val="0"/>
      <w:marTop w:val="0"/>
      <w:marBottom w:val="0"/>
      <w:divBdr>
        <w:top w:val="none" w:sz="0" w:space="0" w:color="auto"/>
        <w:left w:val="none" w:sz="0" w:space="0" w:color="auto"/>
        <w:bottom w:val="none" w:sz="0" w:space="0" w:color="auto"/>
        <w:right w:val="none" w:sz="0" w:space="0" w:color="auto"/>
      </w:divBdr>
    </w:div>
    <w:div w:id="780414331">
      <w:bodyDiv w:val="1"/>
      <w:marLeft w:val="0"/>
      <w:marRight w:val="0"/>
      <w:marTop w:val="0"/>
      <w:marBottom w:val="0"/>
      <w:divBdr>
        <w:top w:val="none" w:sz="0" w:space="0" w:color="auto"/>
        <w:left w:val="none" w:sz="0" w:space="0" w:color="auto"/>
        <w:bottom w:val="none" w:sz="0" w:space="0" w:color="auto"/>
        <w:right w:val="none" w:sz="0" w:space="0" w:color="auto"/>
      </w:divBdr>
    </w:div>
    <w:div w:id="801731606">
      <w:bodyDiv w:val="1"/>
      <w:marLeft w:val="0"/>
      <w:marRight w:val="0"/>
      <w:marTop w:val="0"/>
      <w:marBottom w:val="0"/>
      <w:divBdr>
        <w:top w:val="none" w:sz="0" w:space="0" w:color="auto"/>
        <w:left w:val="none" w:sz="0" w:space="0" w:color="auto"/>
        <w:bottom w:val="none" w:sz="0" w:space="0" w:color="auto"/>
        <w:right w:val="none" w:sz="0" w:space="0" w:color="auto"/>
      </w:divBdr>
    </w:div>
    <w:div w:id="1275945595">
      <w:bodyDiv w:val="1"/>
      <w:marLeft w:val="0"/>
      <w:marRight w:val="0"/>
      <w:marTop w:val="0"/>
      <w:marBottom w:val="0"/>
      <w:divBdr>
        <w:top w:val="none" w:sz="0" w:space="0" w:color="auto"/>
        <w:left w:val="none" w:sz="0" w:space="0" w:color="auto"/>
        <w:bottom w:val="none" w:sz="0" w:space="0" w:color="auto"/>
        <w:right w:val="none" w:sz="0" w:space="0" w:color="auto"/>
      </w:divBdr>
    </w:div>
    <w:div w:id="1316186340">
      <w:bodyDiv w:val="1"/>
      <w:marLeft w:val="0"/>
      <w:marRight w:val="0"/>
      <w:marTop w:val="0"/>
      <w:marBottom w:val="0"/>
      <w:divBdr>
        <w:top w:val="none" w:sz="0" w:space="0" w:color="auto"/>
        <w:left w:val="none" w:sz="0" w:space="0" w:color="auto"/>
        <w:bottom w:val="none" w:sz="0" w:space="0" w:color="auto"/>
        <w:right w:val="none" w:sz="0" w:space="0" w:color="auto"/>
      </w:divBdr>
    </w:div>
    <w:div w:id="1545946187">
      <w:bodyDiv w:val="1"/>
      <w:marLeft w:val="0"/>
      <w:marRight w:val="0"/>
      <w:marTop w:val="0"/>
      <w:marBottom w:val="0"/>
      <w:divBdr>
        <w:top w:val="none" w:sz="0" w:space="0" w:color="auto"/>
        <w:left w:val="none" w:sz="0" w:space="0" w:color="auto"/>
        <w:bottom w:val="none" w:sz="0" w:space="0" w:color="auto"/>
        <w:right w:val="none" w:sz="0" w:space="0" w:color="auto"/>
      </w:divBdr>
    </w:div>
    <w:div w:id="2013140227">
      <w:bodyDiv w:val="1"/>
      <w:marLeft w:val="0"/>
      <w:marRight w:val="0"/>
      <w:marTop w:val="0"/>
      <w:marBottom w:val="0"/>
      <w:divBdr>
        <w:top w:val="none" w:sz="0" w:space="0" w:color="auto"/>
        <w:left w:val="none" w:sz="0" w:space="0" w:color="auto"/>
        <w:bottom w:val="none" w:sz="0" w:space="0" w:color="auto"/>
        <w:right w:val="none" w:sz="0" w:space="0" w:color="auto"/>
      </w:divBdr>
      <w:divsChild>
        <w:div w:id="138158305">
          <w:marLeft w:val="-225"/>
          <w:marRight w:val="-225"/>
          <w:marTop w:val="0"/>
          <w:marBottom w:val="225"/>
          <w:divBdr>
            <w:top w:val="none" w:sz="0" w:space="0" w:color="auto"/>
            <w:left w:val="none" w:sz="0" w:space="0" w:color="auto"/>
            <w:bottom w:val="none" w:sz="0" w:space="0" w:color="auto"/>
            <w:right w:val="none" w:sz="0" w:space="0" w:color="auto"/>
          </w:divBdr>
          <w:divsChild>
            <w:div w:id="852720062">
              <w:marLeft w:val="0"/>
              <w:marRight w:val="0"/>
              <w:marTop w:val="0"/>
              <w:marBottom w:val="0"/>
              <w:divBdr>
                <w:top w:val="none" w:sz="0" w:space="0" w:color="auto"/>
                <w:left w:val="none" w:sz="0" w:space="0" w:color="auto"/>
                <w:bottom w:val="none" w:sz="0" w:space="0" w:color="auto"/>
                <w:right w:val="none" w:sz="0" w:space="0" w:color="auto"/>
              </w:divBdr>
              <w:divsChild>
                <w:div w:id="1177034549">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ontractaciopublica.gencat.cat/ecofin_pscp/AppJava/perfil/BCNAjt/customPro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38BA46EEBADB949B1791B9C7C9557D8" ma:contentTypeVersion="15" ma:contentTypeDescription="Crear nuevo documento." ma:contentTypeScope="" ma:versionID="1ad8f2e9ed36bb305e61e708b268fd77">
  <xsd:schema xmlns:xsd="http://www.w3.org/2001/XMLSchema" xmlns:xs="http://www.w3.org/2001/XMLSchema" xmlns:p="http://schemas.microsoft.com/office/2006/metadata/properties" xmlns:ns2="9d0c2ba5-e3ca-4b57-9a82-77c607995bd7" xmlns:ns3="fe2c56db-766c-4c36-b3e5-267db87031a2" targetNamespace="http://schemas.microsoft.com/office/2006/metadata/properties" ma:root="true" ma:fieldsID="cdfea9590884af9bb78e29ff471d7865" ns2:_="" ns3:_="">
    <xsd:import namespace="9d0c2ba5-e3ca-4b57-9a82-77c607995bd7"/>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c2ba5-e3ca-4b57-9a82-77c607995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0c2ba5-e3ca-4b57-9a82-77c607995bd7">
      <Terms xmlns="http://schemas.microsoft.com/office/infopath/2007/PartnerControls"/>
    </lcf76f155ced4ddcb4097134ff3c332f>
    <TaxCatchAll xmlns="fe2c56db-766c-4c36-b3e5-267db87031a2" xsi:nil="true"/>
  </documentManagement>
</p:properties>
</file>

<file path=customXml/itemProps1.xml><?xml version="1.0" encoding="utf-8"?>
<ds:datastoreItem xmlns:ds="http://schemas.openxmlformats.org/officeDocument/2006/customXml" ds:itemID="{EAAC0415-541F-4E3D-9A59-646CF9817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c2ba5-e3ca-4b57-9a82-77c607995bd7"/>
    <ds:schemaRef ds:uri="fe2c56db-766c-4c36-b3e5-267db8703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4B65BE-8847-4EDB-9376-33CDF7385F85}">
  <ds:schemaRefs>
    <ds:schemaRef ds:uri="http://schemas.microsoft.com/sharepoint/v3/contenttype/forms"/>
  </ds:schemaRefs>
</ds:datastoreItem>
</file>

<file path=customXml/itemProps3.xml><?xml version="1.0" encoding="utf-8"?>
<ds:datastoreItem xmlns:ds="http://schemas.openxmlformats.org/officeDocument/2006/customXml" ds:itemID="{44B5B894-AE97-41C3-9044-85611155F388}">
  <ds:schemaRefs>
    <ds:schemaRef ds:uri="http://schemas.microsoft.com/office/2006/metadata/properties"/>
    <ds:schemaRef ds:uri="http://schemas.microsoft.com/office/infopath/2007/PartnerControls"/>
    <ds:schemaRef ds:uri="9d0c2ba5-e3ca-4b57-9a82-77c607995bd7"/>
    <ds:schemaRef ds:uri="fe2c56db-766c-4c36-b3e5-267db87031a2"/>
  </ds:schemaRefs>
</ds:datastoreItem>
</file>

<file path=docProps/app.xml><?xml version="1.0" encoding="utf-8"?>
<Properties xmlns="http://schemas.openxmlformats.org/officeDocument/2006/extended-properties" xmlns:vt="http://schemas.openxmlformats.org/officeDocument/2006/docPropsVTypes">
  <Template>Normal</Template>
  <TotalTime>1488</TotalTime>
  <Pages>7</Pages>
  <Words>2297</Words>
  <Characters>12634</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CTTE782 PCP</vt:lpstr>
    </vt:vector>
  </TitlesOfParts>
  <Company/>
  <LinksUpToDate>false</LinksUpToDate>
  <CharactersWithSpaces>14902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CTTE1089 PCP</dc:title>
  <dc:subject/>
  <dc:creator>David Robador Treceño</dc:creator>
  <cp:keywords/>
  <dc:description/>
  <cp:lastModifiedBy>David Robador Treceño</cp:lastModifiedBy>
  <cp:revision>650</cp:revision>
  <cp:lastPrinted>2025-01-17T12:23:00Z</cp:lastPrinted>
  <dcterms:created xsi:type="dcterms:W3CDTF">2022-02-21T18:57:00Z</dcterms:created>
  <dcterms:modified xsi:type="dcterms:W3CDTF">2025-02-03T12:41:00Z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0x010100638BA46EEBADB949B1791B9C7C9557D8</vt:lpwstr>
  </property>
  <property fmtid="{D5CDD505-2E9C-101B-9397-08002B2CF9AE}" pid="3" name="MediaServiceImageTags">
    <vt:lpwstr/>
  </property>
</Properties>
</file>