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ED3" w14:textId="3F683D2E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B95DC8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 ALTRES CRITERIS AUTOMÀTICS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103A541A" w14:textId="42D58AB0" w:rsidR="00CB495E" w:rsidRPr="00C96E87" w:rsidRDefault="00C96E87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B95DC8">
        <w:rPr>
          <w:rFonts w:ascii="Segoe UI" w:hAnsi="Segoe UI" w:cs="Segoe UI"/>
          <w:sz w:val="20"/>
          <w:szCs w:val="20"/>
          <w:u w:val="none"/>
        </w:rPr>
        <w:t>I ALTRES CRITERIS AUTOMÀTICS</w:t>
      </w: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111456EB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r w:rsidR="009A11BD">
        <w:rPr>
          <w:rFonts w:ascii="Segoe UI" w:hAnsi="Segoe UI" w:cs="Segoe UI"/>
          <w:sz w:val="20"/>
          <w:szCs w:val="20"/>
        </w:rPr>
        <w:t xml:space="preserve">Producció de la Fira </w:t>
      </w:r>
      <w:r w:rsidR="00B77B5A">
        <w:rPr>
          <w:rFonts w:ascii="Segoe UI" w:hAnsi="Segoe UI" w:cs="Segoe UI"/>
          <w:sz w:val="20"/>
          <w:szCs w:val="20"/>
        </w:rPr>
        <w:t xml:space="preserve">de l’Ensenyament </w:t>
      </w:r>
      <w:r w:rsidR="009A11BD">
        <w:rPr>
          <w:rFonts w:ascii="Segoe UI" w:hAnsi="Segoe UI" w:cs="Segoe UI"/>
          <w:sz w:val="20"/>
          <w:szCs w:val="20"/>
        </w:rPr>
        <w:t>de Badalona 202</w:t>
      </w:r>
      <w:r w:rsidR="00B77B5A">
        <w:rPr>
          <w:rFonts w:ascii="Segoe UI" w:hAnsi="Segoe UI" w:cs="Segoe UI"/>
          <w:sz w:val="20"/>
          <w:szCs w:val="20"/>
        </w:rPr>
        <w:t>5</w:t>
      </w:r>
      <w:r w:rsidRPr="00F644A5">
        <w:rPr>
          <w:rFonts w:ascii="Segoe UI" w:hAnsi="Segoe UI" w:cs="Segoe UI"/>
          <w:sz w:val="20"/>
          <w:szCs w:val="20"/>
        </w:rPr>
        <w:t>”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696097">
        <w:rPr>
          <w:rFonts w:ascii="Segoe UI" w:hAnsi="Segoe UI" w:cs="Segoe UI"/>
          <w:sz w:val="20"/>
          <w:szCs w:val="20"/>
        </w:rPr>
        <w:t xml:space="preserve">PE </w:t>
      </w:r>
      <w:r w:rsidR="00A44C31">
        <w:rPr>
          <w:rFonts w:ascii="Segoe UI" w:hAnsi="Segoe UI" w:cs="Segoe UI"/>
          <w:sz w:val="20"/>
          <w:szCs w:val="20"/>
        </w:rPr>
        <w:t>1</w:t>
      </w:r>
      <w:r w:rsidR="009A11BD">
        <w:rPr>
          <w:rFonts w:ascii="Segoe UI" w:hAnsi="Segoe UI" w:cs="Segoe UI"/>
          <w:sz w:val="20"/>
          <w:szCs w:val="20"/>
        </w:rPr>
        <w:t>5</w:t>
      </w:r>
      <w:r w:rsidR="00B77B5A">
        <w:rPr>
          <w:rFonts w:ascii="Segoe UI" w:hAnsi="Segoe UI" w:cs="Segoe UI"/>
          <w:sz w:val="20"/>
          <w:szCs w:val="20"/>
        </w:rPr>
        <w:t>7</w:t>
      </w:r>
      <w:r w:rsidR="00696097">
        <w:rPr>
          <w:rFonts w:ascii="Segoe UI" w:hAnsi="Segoe UI" w:cs="Segoe UI"/>
          <w:sz w:val="20"/>
          <w:szCs w:val="20"/>
        </w:rPr>
        <w:t>-2</w:t>
      </w:r>
      <w:r w:rsidR="00B77B5A">
        <w:rPr>
          <w:rFonts w:ascii="Segoe UI" w:hAnsi="Segoe UI" w:cs="Segoe UI"/>
          <w:sz w:val="20"/>
          <w:szCs w:val="20"/>
        </w:rPr>
        <w:t>5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599A44F0" w14:textId="77777777" w:rsidR="00972C1E" w:rsidRPr="00C96E87" w:rsidRDefault="00972C1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38C8404E" w14:textId="6FCCFC36" w:rsidR="00A44C31" w:rsidRPr="00A54A45" w:rsidRDefault="00C96E87" w:rsidP="00EF6D1E">
      <w:pPr>
        <w:pStyle w:val="Ttol1"/>
        <w:numPr>
          <w:ilvl w:val="0"/>
          <w:numId w:val="4"/>
        </w:numPr>
        <w:tabs>
          <w:tab w:val="left" w:pos="1188"/>
        </w:tabs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A54A45">
        <w:rPr>
          <w:rFonts w:ascii="Segoe UI" w:hAnsi="Segoe UI" w:cs="Segoe UI"/>
          <w:sz w:val="20"/>
          <w:szCs w:val="20"/>
        </w:rPr>
        <w:t xml:space="preserve">Proposta econòmica </w:t>
      </w:r>
    </w:p>
    <w:p w14:paraId="3FC24D04" w14:textId="77777777" w:rsidR="00D11476" w:rsidRDefault="00D11476" w:rsidP="00D11476">
      <w:pPr>
        <w:pStyle w:val="Ttol1"/>
        <w:tabs>
          <w:tab w:val="left" w:pos="1188"/>
        </w:tabs>
        <w:ind w:left="829" w:firstLine="0"/>
        <w:jc w:val="both"/>
        <w:rPr>
          <w:rFonts w:ascii="Segoe UI" w:hAnsi="Segoe UI" w:cs="Segoe UI"/>
          <w:sz w:val="20"/>
          <w:szCs w:val="20"/>
          <w:highlight w:val="yell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11"/>
        <w:gridCol w:w="1471"/>
        <w:gridCol w:w="1471"/>
      </w:tblGrid>
      <w:tr w:rsidR="00D11476" w:rsidRPr="0076334F" w14:paraId="75105840" w14:textId="41E9E503" w:rsidTr="00E45D79">
        <w:tc>
          <w:tcPr>
            <w:tcW w:w="4811" w:type="dxa"/>
            <w:vAlign w:val="center"/>
          </w:tcPr>
          <w:p w14:paraId="79776B6E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1471" w:type="dxa"/>
            <w:vAlign w:val="center"/>
          </w:tcPr>
          <w:p w14:paraId="3060E9B2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 unitari</w:t>
            </w:r>
          </w:p>
          <w:p w14:paraId="10F229B5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(IVA exclòs)</w:t>
            </w:r>
          </w:p>
        </w:tc>
        <w:tc>
          <w:tcPr>
            <w:tcW w:w="1471" w:type="dxa"/>
          </w:tcPr>
          <w:p w14:paraId="45036E45" w14:textId="17740D53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unitari ofertat (Iva exclòs) </w:t>
            </w:r>
          </w:p>
        </w:tc>
      </w:tr>
      <w:tr w:rsidR="00D11476" w:rsidRPr="0076334F" w14:paraId="64827D6C" w14:textId="2B7D26DF" w:rsidTr="00E45D79">
        <w:tc>
          <w:tcPr>
            <w:tcW w:w="4811" w:type="dxa"/>
          </w:tcPr>
          <w:p w14:paraId="0F168929" w14:textId="77777777" w:rsidR="00D11476" w:rsidRPr="0076334F" w:rsidRDefault="00D11476" w:rsidP="00564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334F">
              <w:rPr>
                <w:rFonts w:asciiTheme="minorHAnsi" w:hAnsiTheme="minorHAnsi" w:cstheme="minorHAnsi"/>
                <w:sz w:val="20"/>
                <w:szCs w:val="20"/>
              </w:rPr>
              <w:t>Estructura de fusta amb bigues de fusta amb reforços en acer galvanitzat amb il·luminació LED a la part superior i segons característiques del plec de prescripcions tècniques</w:t>
            </w:r>
          </w:p>
        </w:tc>
        <w:tc>
          <w:tcPr>
            <w:tcW w:w="1471" w:type="dxa"/>
          </w:tcPr>
          <w:p w14:paraId="72E7F401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4F">
              <w:rPr>
                <w:rFonts w:asciiTheme="minorHAnsi" w:hAnsiTheme="minorHAnsi" w:cstheme="minorHAnsi"/>
                <w:sz w:val="20"/>
                <w:szCs w:val="20"/>
              </w:rPr>
              <w:t>357,50 €</w:t>
            </w:r>
          </w:p>
        </w:tc>
        <w:tc>
          <w:tcPr>
            <w:tcW w:w="1471" w:type="dxa"/>
          </w:tcPr>
          <w:p w14:paraId="7B490BE1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476" w:rsidRPr="0076334F" w14:paraId="6B723F93" w14:textId="644CA6DF" w:rsidTr="00E45D79">
        <w:tc>
          <w:tcPr>
            <w:tcW w:w="4811" w:type="dxa"/>
          </w:tcPr>
          <w:p w14:paraId="7D128A46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Taula de PVC de 1,80 x 0,80 metres a 80 cm d’alçada o equivalent</w:t>
            </w:r>
          </w:p>
        </w:tc>
        <w:tc>
          <w:tcPr>
            <w:tcW w:w="1471" w:type="dxa"/>
          </w:tcPr>
          <w:p w14:paraId="458CBF8D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26,00 €</w:t>
            </w:r>
          </w:p>
          <w:p w14:paraId="439D5F56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BAA953F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476" w:rsidRPr="0076334F" w14:paraId="0D36A09E" w14:textId="5E7A3016" w:rsidTr="00E45D79">
        <w:tc>
          <w:tcPr>
            <w:tcW w:w="4811" w:type="dxa"/>
          </w:tcPr>
          <w:p w14:paraId="18FDE55D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Cadira plegable PVC de color negre o equivalent</w:t>
            </w:r>
          </w:p>
        </w:tc>
        <w:tc>
          <w:tcPr>
            <w:tcW w:w="1471" w:type="dxa"/>
          </w:tcPr>
          <w:p w14:paraId="54CD1B19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5,50 €</w:t>
            </w:r>
          </w:p>
        </w:tc>
        <w:tc>
          <w:tcPr>
            <w:tcW w:w="1471" w:type="dxa"/>
          </w:tcPr>
          <w:p w14:paraId="1093A844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9C9E73" w14:textId="77777777" w:rsidR="00D11476" w:rsidRPr="00B56C3B" w:rsidRDefault="00D11476" w:rsidP="00D11476">
      <w:pPr>
        <w:pStyle w:val="Ttol1"/>
        <w:tabs>
          <w:tab w:val="left" w:pos="1188"/>
        </w:tabs>
        <w:ind w:left="829" w:firstLine="0"/>
        <w:jc w:val="both"/>
        <w:rPr>
          <w:rFonts w:ascii="Segoe UI" w:hAnsi="Segoe UI" w:cs="Segoe UI"/>
          <w:b w:val="0"/>
          <w:bCs w:val="0"/>
          <w:sz w:val="20"/>
          <w:szCs w:val="20"/>
          <w:highlight w:val="yellow"/>
          <w:u w:val="non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11"/>
        <w:gridCol w:w="1471"/>
        <w:gridCol w:w="1471"/>
      </w:tblGrid>
      <w:tr w:rsidR="00D11476" w:rsidRPr="0076334F" w14:paraId="6A181503" w14:textId="77777777" w:rsidTr="005642B0">
        <w:tc>
          <w:tcPr>
            <w:tcW w:w="4811" w:type="dxa"/>
            <w:vAlign w:val="center"/>
          </w:tcPr>
          <w:p w14:paraId="17136A84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1471" w:type="dxa"/>
            <w:vAlign w:val="center"/>
          </w:tcPr>
          <w:p w14:paraId="51223CD7" w14:textId="74FF4C48" w:rsidR="00D11476" w:rsidRPr="0076334F" w:rsidRDefault="00D11476" w:rsidP="00D114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tant alçat (IVA exclòs) </w:t>
            </w:r>
          </w:p>
        </w:tc>
        <w:tc>
          <w:tcPr>
            <w:tcW w:w="1471" w:type="dxa"/>
          </w:tcPr>
          <w:p w14:paraId="2984E37E" w14:textId="401C750C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ofertat a tant alçat (IVA exclòs) </w:t>
            </w:r>
          </w:p>
        </w:tc>
      </w:tr>
      <w:tr w:rsidR="00D11476" w:rsidRPr="0076334F" w14:paraId="1A667D1F" w14:textId="77777777" w:rsidTr="005642B0">
        <w:tc>
          <w:tcPr>
            <w:tcW w:w="4811" w:type="dxa"/>
          </w:tcPr>
          <w:p w14:paraId="38EB15CB" w14:textId="610406BF" w:rsidR="00D11476" w:rsidRPr="0076334F" w:rsidRDefault="00D11476" w:rsidP="00564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Pressupost a tant alçat </w:t>
            </w:r>
          </w:p>
        </w:tc>
        <w:tc>
          <w:tcPr>
            <w:tcW w:w="1471" w:type="dxa"/>
          </w:tcPr>
          <w:p w14:paraId="2DAFD055" w14:textId="08DA8B86" w:rsidR="00D11476" w:rsidRPr="0076334F" w:rsidRDefault="00A54A45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4A45">
              <w:rPr>
                <w:rFonts w:asciiTheme="minorHAnsi" w:hAnsiTheme="minorHAnsi" w:cstheme="minorHAnsi"/>
                <w:sz w:val="20"/>
                <w:szCs w:val="20"/>
              </w:rPr>
              <w:t>40.990,00 €</w:t>
            </w:r>
          </w:p>
        </w:tc>
        <w:tc>
          <w:tcPr>
            <w:tcW w:w="1471" w:type="dxa"/>
          </w:tcPr>
          <w:p w14:paraId="4CD82093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E8EFAF" w14:textId="77777777" w:rsidR="009D2773" w:rsidRDefault="009D2773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37A0F065" w14:textId="77777777" w:rsidR="00D11476" w:rsidRDefault="00D11476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2957598E" w14:textId="77777777" w:rsidR="00D11476" w:rsidRDefault="00D11476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4BE6F2D8" w14:textId="77777777" w:rsidR="00972C1E" w:rsidRDefault="00972C1E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2CF63BAD" w14:textId="47E1CF2C" w:rsidR="00E642A0" w:rsidRPr="00E642A0" w:rsidRDefault="009A11BD" w:rsidP="00E642A0">
      <w:pPr>
        <w:pStyle w:val="Pargrafdellista"/>
        <w:widowControl/>
        <w:numPr>
          <w:ilvl w:val="0"/>
          <w:numId w:val="4"/>
        </w:numPr>
        <w:autoSpaceDE/>
        <w:spacing w:after="120" w:line="288" w:lineRule="auto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  <w:r w:rsidRPr="009A11BD">
        <w:rPr>
          <w:rFonts w:ascii="Segoe UI" w:hAnsi="Segoe UI" w:cs="Segoe UI"/>
          <w:b/>
          <w:bCs/>
          <w:sz w:val="20"/>
          <w:szCs w:val="20"/>
          <w:u w:val="single"/>
        </w:rPr>
        <w:t xml:space="preserve">Experiència de </w:t>
      </w:r>
      <w:r w:rsidR="00433A84">
        <w:rPr>
          <w:rFonts w:ascii="Segoe UI" w:hAnsi="Segoe UI" w:cs="Segoe UI"/>
          <w:b/>
          <w:bCs/>
          <w:sz w:val="20"/>
          <w:szCs w:val="20"/>
          <w:u w:val="single"/>
        </w:rPr>
        <w:t>la persona responsable del projecte a adscriure</w:t>
      </w:r>
      <w:r w:rsidR="00EF6D1E" w:rsidRPr="00EF6D1E">
        <w:rPr>
          <w:rFonts w:ascii="Segoe UI" w:hAnsi="Segoe UI" w:cs="Segoe UI"/>
          <w:b/>
          <w:bCs/>
          <w:sz w:val="20"/>
          <w:szCs w:val="20"/>
        </w:rPr>
        <w:t xml:space="preserve">: </w:t>
      </w:r>
    </w:p>
    <w:p w14:paraId="069D7EFD" w14:textId="1C8514A9" w:rsidR="00433A84" w:rsidRDefault="00433A84" w:rsidP="00982EE9">
      <w:pPr>
        <w:widowControl/>
        <w:autoSpaceDE/>
        <w:spacing w:after="120" w:line="288" w:lineRule="auto"/>
        <w:ind w:left="1080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870"/>
        <w:gridCol w:w="3790"/>
      </w:tblGrid>
      <w:tr w:rsidR="002F6B3C" w14:paraId="15B8BB73" w14:textId="77777777" w:rsidTr="002F6B3C">
        <w:tc>
          <w:tcPr>
            <w:tcW w:w="3870" w:type="dxa"/>
          </w:tcPr>
          <w:p w14:paraId="5BC631A9" w14:textId="1F1B9CB8" w:rsidR="002F6B3C" w:rsidRPr="002F6B3C" w:rsidRDefault="002F6B3C" w:rsidP="00982EE9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/>
                <w:sz w:val="20"/>
                <w:szCs w:val="20"/>
                <w:lang w:eastAsia="en-US" w:bidi="ar-SA"/>
              </w:rPr>
            </w:pPr>
            <w:r w:rsidRPr="002F6B3C">
              <w:rPr>
                <w:rFonts w:ascii="Segoe UI" w:hAnsi="Segoe UI" w:cs="Segoe UI"/>
                <w:b/>
                <w:sz w:val="20"/>
                <w:szCs w:val="20"/>
                <w:lang w:eastAsia="en-US" w:bidi="ar-SA"/>
              </w:rPr>
              <w:t xml:space="preserve">Concepte </w:t>
            </w:r>
          </w:p>
        </w:tc>
        <w:tc>
          <w:tcPr>
            <w:tcW w:w="3790" w:type="dxa"/>
          </w:tcPr>
          <w:p w14:paraId="5D6C1043" w14:textId="72DFA098" w:rsidR="002F6B3C" w:rsidRPr="002F6B3C" w:rsidRDefault="002F6B3C" w:rsidP="00982EE9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/>
                <w:sz w:val="20"/>
                <w:szCs w:val="20"/>
                <w:lang w:eastAsia="en-US" w:bidi="ar-SA"/>
              </w:rPr>
            </w:pPr>
            <w:r w:rsidRPr="002F6B3C">
              <w:rPr>
                <w:rFonts w:ascii="Segoe UI" w:hAnsi="Segoe UI" w:cs="Segoe UI"/>
                <w:b/>
                <w:sz w:val="20"/>
                <w:szCs w:val="20"/>
                <w:lang w:eastAsia="en-US" w:bidi="ar-SA"/>
              </w:rPr>
              <w:t xml:space="preserve">Marcar amb una “X” l’opció escollida </w:t>
            </w:r>
          </w:p>
        </w:tc>
      </w:tr>
      <w:tr w:rsidR="002F6B3C" w14:paraId="79611450" w14:textId="77777777" w:rsidTr="002F6B3C">
        <w:tc>
          <w:tcPr>
            <w:tcW w:w="3870" w:type="dxa"/>
          </w:tcPr>
          <w:p w14:paraId="6AFBEDD6" w14:textId="1D9DCEA0" w:rsidR="002F6B3C" w:rsidRDefault="002F6B3C" w:rsidP="00982EE9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1 fira i/o esdeveniment addicional </w:t>
            </w:r>
          </w:p>
        </w:tc>
        <w:tc>
          <w:tcPr>
            <w:tcW w:w="3790" w:type="dxa"/>
          </w:tcPr>
          <w:p w14:paraId="5DE01A62" w14:textId="77777777" w:rsidR="002F6B3C" w:rsidRDefault="002F6B3C" w:rsidP="00982EE9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</w:p>
        </w:tc>
      </w:tr>
      <w:tr w:rsidR="002F6B3C" w14:paraId="4AA32FDE" w14:textId="77777777" w:rsidTr="002F6B3C">
        <w:tc>
          <w:tcPr>
            <w:tcW w:w="3870" w:type="dxa"/>
          </w:tcPr>
          <w:p w14:paraId="1C5544CA" w14:textId="78146B7E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2</w:t>
            </w:r>
            <w:r w:rsidRPr="00134B4D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fir</w:t>
            </w: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es</w:t>
            </w:r>
            <w:r w:rsidRPr="00134B4D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i/o esdeveniment</w:t>
            </w: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s</w:t>
            </w:r>
            <w:r w:rsidRPr="00134B4D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addicional </w:t>
            </w:r>
          </w:p>
        </w:tc>
        <w:tc>
          <w:tcPr>
            <w:tcW w:w="3790" w:type="dxa"/>
          </w:tcPr>
          <w:p w14:paraId="0E3CB973" w14:textId="77777777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</w:p>
        </w:tc>
      </w:tr>
      <w:tr w:rsidR="002F6B3C" w14:paraId="2C77484D" w14:textId="77777777" w:rsidTr="002F6B3C">
        <w:tc>
          <w:tcPr>
            <w:tcW w:w="3870" w:type="dxa"/>
          </w:tcPr>
          <w:p w14:paraId="71702F3D" w14:textId="148C0EF6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3</w:t>
            </w:r>
            <w:r w:rsidRPr="00134B4D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fir</w:t>
            </w: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es</w:t>
            </w:r>
            <w:r w:rsidRPr="00134B4D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i/o esdeveniment</w:t>
            </w: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s</w:t>
            </w:r>
            <w:r w:rsidRPr="00134B4D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addicional </w:t>
            </w:r>
          </w:p>
        </w:tc>
        <w:tc>
          <w:tcPr>
            <w:tcW w:w="3790" w:type="dxa"/>
          </w:tcPr>
          <w:p w14:paraId="77D11DF5" w14:textId="77777777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</w:p>
        </w:tc>
      </w:tr>
      <w:tr w:rsidR="002F6B3C" w14:paraId="18D22494" w14:textId="77777777" w:rsidTr="002F6B3C">
        <w:tc>
          <w:tcPr>
            <w:tcW w:w="3870" w:type="dxa"/>
          </w:tcPr>
          <w:p w14:paraId="771D7508" w14:textId="6CD25700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4</w:t>
            </w:r>
            <w:r w:rsidRPr="003A1CD5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fires i/o esdeveniments addicional </w:t>
            </w:r>
          </w:p>
        </w:tc>
        <w:tc>
          <w:tcPr>
            <w:tcW w:w="3790" w:type="dxa"/>
          </w:tcPr>
          <w:p w14:paraId="401FA38D" w14:textId="77777777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</w:p>
        </w:tc>
      </w:tr>
      <w:tr w:rsidR="002F6B3C" w14:paraId="3AEC516A" w14:textId="77777777" w:rsidTr="002F6B3C">
        <w:tc>
          <w:tcPr>
            <w:tcW w:w="3870" w:type="dxa"/>
          </w:tcPr>
          <w:p w14:paraId="50D1F8C3" w14:textId="7FB37CB4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5</w:t>
            </w:r>
            <w:r w:rsidRPr="003A1CD5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fires i/o esdeveniments addicional </w:t>
            </w:r>
          </w:p>
        </w:tc>
        <w:tc>
          <w:tcPr>
            <w:tcW w:w="3790" w:type="dxa"/>
          </w:tcPr>
          <w:p w14:paraId="2241371E" w14:textId="77777777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</w:p>
        </w:tc>
      </w:tr>
      <w:tr w:rsidR="002F6B3C" w14:paraId="3346033C" w14:textId="77777777" w:rsidTr="002F6B3C">
        <w:tc>
          <w:tcPr>
            <w:tcW w:w="3870" w:type="dxa"/>
          </w:tcPr>
          <w:p w14:paraId="1DA37C28" w14:textId="2DEC55A2" w:rsidR="002F6B3C" w:rsidRPr="00134B4D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>6</w:t>
            </w:r>
            <w:r w:rsidRPr="003A1CD5"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  <w:t xml:space="preserve"> fires i/o esdeveniments addicional </w:t>
            </w:r>
          </w:p>
        </w:tc>
        <w:tc>
          <w:tcPr>
            <w:tcW w:w="3790" w:type="dxa"/>
          </w:tcPr>
          <w:p w14:paraId="23DEBEAF" w14:textId="77777777" w:rsidR="002F6B3C" w:rsidRDefault="002F6B3C" w:rsidP="002F6B3C">
            <w:pPr>
              <w:widowControl/>
              <w:autoSpaceDE/>
              <w:spacing w:after="120" w:line="288" w:lineRule="auto"/>
              <w:jc w:val="both"/>
              <w:rPr>
                <w:rFonts w:ascii="Segoe UI" w:hAnsi="Segoe UI" w:cs="Segoe UI"/>
                <w:bCs/>
                <w:sz w:val="20"/>
                <w:szCs w:val="20"/>
                <w:lang w:eastAsia="en-US" w:bidi="ar-SA"/>
              </w:rPr>
            </w:pPr>
          </w:p>
        </w:tc>
      </w:tr>
    </w:tbl>
    <w:p w14:paraId="2F7F1D35" w14:textId="77777777" w:rsidR="002F6B3C" w:rsidRPr="00E642A0" w:rsidRDefault="002F6B3C" w:rsidP="00982EE9">
      <w:pPr>
        <w:widowControl/>
        <w:autoSpaceDE/>
        <w:spacing w:after="120" w:line="288" w:lineRule="auto"/>
        <w:ind w:left="1080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52B9BC2D" w14:textId="77777777" w:rsidR="00E642A0" w:rsidRPr="00E642A0" w:rsidRDefault="00E642A0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458AA9FC" w14:textId="1720FDB0" w:rsidR="00DC1206" w:rsidRDefault="00DC1206" w:rsidP="00DC1206">
      <w:pPr>
        <w:pStyle w:val="Pargrafdellista"/>
        <w:numPr>
          <w:ilvl w:val="0"/>
          <w:numId w:val="4"/>
        </w:numPr>
        <w:tabs>
          <w:tab w:val="left" w:pos="839"/>
        </w:tabs>
        <w:spacing w:after="120" w:line="360" w:lineRule="auto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DC1206">
        <w:rPr>
          <w:rFonts w:ascii="Segoe UI" w:hAnsi="Segoe UI" w:cs="Segoe UI"/>
          <w:b/>
          <w:bCs/>
          <w:sz w:val="20"/>
          <w:szCs w:val="20"/>
          <w:u w:val="single"/>
        </w:rPr>
        <w:t>Proposta de millores:</w:t>
      </w:r>
    </w:p>
    <w:p w14:paraId="0FA267F6" w14:textId="1B323935" w:rsidR="00433A84" w:rsidRPr="00433A84" w:rsidRDefault="00433A84" w:rsidP="00433A84">
      <w:pPr>
        <w:tabs>
          <w:tab w:val="left" w:pos="839"/>
        </w:tabs>
        <w:spacing w:after="120" w:line="360" w:lineRule="auto"/>
        <w:ind w:left="1187"/>
        <w:jc w:val="both"/>
        <w:rPr>
          <w:rFonts w:ascii="Segoe UI" w:hAnsi="Segoe UI" w:cs="Segoe UI"/>
          <w:sz w:val="20"/>
          <w:szCs w:val="20"/>
        </w:rPr>
      </w:pPr>
      <w:r w:rsidRPr="00433A84">
        <w:lastRenderedPageBreak/>
        <w:t>S’haurà de presentar documentació que acrediti</w:t>
      </w:r>
      <w:r>
        <w:t xml:space="preserve"> que</w:t>
      </w:r>
      <w:r w:rsidRPr="00433A84">
        <w:rPr>
          <w:rFonts w:ascii="Segoe UI" w:hAnsi="Segoe UI" w:cs="Segoe UI"/>
          <w:sz w:val="20"/>
          <w:szCs w:val="20"/>
        </w:rPr>
        <w:t xml:space="preserve"> l’empresa</w:t>
      </w:r>
      <w:r>
        <w:rPr>
          <w:rFonts w:ascii="Segoe UI" w:hAnsi="Segoe UI" w:cs="Segoe UI"/>
          <w:sz w:val="20"/>
          <w:szCs w:val="20"/>
        </w:rPr>
        <w:t xml:space="preserve"> que presenta oferta disposa dels següents professionals al seu equip</w:t>
      </w:r>
      <w:r w:rsidRPr="00433A84">
        <w:rPr>
          <w:rFonts w:ascii="Segoe UI" w:hAnsi="Segoe UI" w:cs="Segoe UI"/>
          <w:sz w:val="20"/>
          <w:szCs w:val="20"/>
        </w:rPr>
        <w:t>:</w:t>
      </w:r>
    </w:p>
    <w:tbl>
      <w:tblPr>
        <w:tblW w:w="8149" w:type="dxa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9"/>
        <w:gridCol w:w="2410"/>
      </w:tblGrid>
      <w:tr w:rsidR="009806F4" w:rsidRPr="00A122AF" w14:paraId="3CF56492" w14:textId="77777777" w:rsidTr="00216265">
        <w:trPr>
          <w:trHeight w:val="408"/>
        </w:trPr>
        <w:tc>
          <w:tcPr>
            <w:tcW w:w="5739" w:type="dxa"/>
          </w:tcPr>
          <w:p w14:paraId="6964052F" w14:textId="77777777" w:rsidR="009806F4" w:rsidRPr="00A122AF" w:rsidRDefault="009806F4" w:rsidP="0021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Quattrocento Sans" w:hAnsi="Arial" w:cs="Arial"/>
                <w:b/>
                <w:color w:val="000000"/>
                <w:sz w:val="20"/>
                <w:szCs w:val="20"/>
              </w:rPr>
            </w:pPr>
            <w:r w:rsidRPr="00A122AF">
              <w:rPr>
                <w:rFonts w:ascii="Arial" w:eastAsia="Quattrocento Sans" w:hAnsi="Arial" w:cs="Arial"/>
                <w:b/>
                <w:color w:val="000000"/>
                <w:sz w:val="20"/>
                <w:szCs w:val="20"/>
              </w:rPr>
              <w:t xml:space="preserve">Millores </w:t>
            </w:r>
          </w:p>
        </w:tc>
        <w:tc>
          <w:tcPr>
            <w:tcW w:w="2410" w:type="dxa"/>
          </w:tcPr>
          <w:p w14:paraId="3D27DA7B" w14:textId="77777777" w:rsidR="009806F4" w:rsidRPr="00A122AF" w:rsidRDefault="009806F4" w:rsidP="0021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Quattrocento Sans" w:hAnsi="Arial" w:cs="Arial"/>
                <w:b/>
                <w:color w:val="000000"/>
                <w:sz w:val="20"/>
                <w:szCs w:val="20"/>
              </w:rPr>
            </w:pPr>
            <w:r w:rsidRPr="00A122AF">
              <w:rPr>
                <w:rFonts w:ascii="Arial" w:eastAsia="Quattrocento Sans" w:hAnsi="Arial" w:cs="Arial"/>
                <w:b/>
                <w:color w:val="000000"/>
                <w:sz w:val="20"/>
                <w:szCs w:val="20"/>
              </w:rPr>
              <w:t xml:space="preserve">Marcar amb una X </w:t>
            </w:r>
          </w:p>
        </w:tc>
      </w:tr>
      <w:tr w:rsidR="009806F4" w:rsidRPr="00A122AF" w14:paraId="2436F214" w14:textId="77777777" w:rsidTr="00216265">
        <w:tc>
          <w:tcPr>
            <w:tcW w:w="5739" w:type="dxa"/>
          </w:tcPr>
          <w:p w14:paraId="3F697C1F" w14:textId="7083FC2E" w:rsidR="009806F4" w:rsidRDefault="00433A84" w:rsidP="00216265">
            <w:pPr>
              <w:tabs>
                <w:tab w:val="left" w:pos="719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33A84">
              <w:rPr>
                <w:rFonts w:ascii="Arial" w:hAnsi="Arial" w:cs="Arial"/>
                <w:sz w:val="20"/>
                <w:szCs w:val="20"/>
              </w:rPr>
              <w:t>Una persona graduada en Disseny per a les tasques de disseny gràfic i adaptacions de grafismes als formats dels diferents elements de l’activitat</w:t>
            </w:r>
            <w:r>
              <w:rPr>
                <w:rFonts w:ascii="Arial" w:hAnsi="Arial" w:cs="Arial"/>
                <w:sz w:val="20"/>
                <w:szCs w:val="20"/>
              </w:rPr>
              <w:t xml:space="preserve"> (5 punts)</w:t>
            </w:r>
          </w:p>
          <w:p w14:paraId="4DD1484F" w14:textId="77777777" w:rsidR="00433A84" w:rsidRPr="00A122AF" w:rsidRDefault="00433A84" w:rsidP="00216265">
            <w:pPr>
              <w:tabs>
                <w:tab w:val="left" w:pos="719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B2C0FB" w14:textId="457FF913" w:rsidR="009806F4" w:rsidRPr="00A122AF" w:rsidRDefault="00433A84" w:rsidP="00216265">
            <w:pPr>
              <w:tabs>
                <w:tab w:val="left" w:pos="719"/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33A84">
              <w:rPr>
                <w:rFonts w:ascii="Arial" w:hAnsi="Arial" w:cs="Arial"/>
                <w:sz w:val="20"/>
                <w:szCs w:val="20"/>
              </w:rPr>
              <w:t xml:space="preserve">Una persona graduada en Periodisme per a la redacció de continguts promocionals i de comunicació especialment en xarxes socials </w:t>
            </w:r>
            <w:r>
              <w:rPr>
                <w:rFonts w:ascii="Arial" w:hAnsi="Arial" w:cs="Arial"/>
                <w:sz w:val="20"/>
                <w:szCs w:val="20"/>
              </w:rPr>
              <w:t>(5 punts)</w:t>
            </w:r>
          </w:p>
        </w:tc>
        <w:tc>
          <w:tcPr>
            <w:tcW w:w="2410" w:type="dxa"/>
          </w:tcPr>
          <w:p w14:paraId="135C6FE6" w14:textId="77777777" w:rsidR="009806F4" w:rsidRDefault="00433A84" w:rsidP="00433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sym w:font="Wingdings" w:char="F06F"/>
            </w:r>
          </w:p>
          <w:p w14:paraId="40DECAA3" w14:textId="77777777" w:rsidR="00433A84" w:rsidRDefault="00433A84" w:rsidP="00433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Quattrocento Sans" w:hAnsi="Arial" w:cs="Arial"/>
                <w:sz w:val="20"/>
                <w:szCs w:val="20"/>
              </w:rPr>
            </w:pPr>
          </w:p>
          <w:p w14:paraId="02A2377A" w14:textId="166D3760" w:rsidR="00433A84" w:rsidRPr="00A122AF" w:rsidRDefault="00433A84" w:rsidP="00433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0EDFC653" w14:textId="77777777" w:rsidR="00B95DC8" w:rsidRDefault="00B95DC8" w:rsidP="00C96E87">
      <w:pPr>
        <w:pStyle w:val="Textindependent"/>
        <w:spacing w:before="4"/>
        <w:jc w:val="both"/>
        <w:rPr>
          <w:rFonts w:ascii="Segoe UI" w:hAnsi="Segoe UI" w:cs="Segoe UI"/>
          <w:lang w:val="es-ES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independent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ol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4CBA" w14:textId="77777777" w:rsidR="007641D1" w:rsidRDefault="007641D1" w:rsidP="00577E96">
      <w:r>
        <w:separator/>
      </w:r>
    </w:p>
  </w:endnote>
  <w:endnote w:type="continuationSeparator" w:id="0">
    <w:p w14:paraId="65300D64" w14:textId="77777777" w:rsidR="007641D1" w:rsidRDefault="007641D1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FA89" w14:textId="77777777" w:rsidR="007641D1" w:rsidRDefault="007641D1" w:rsidP="00577E96">
      <w:r>
        <w:separator/>
      </w:r>
    </w:p>
  </w:footnote>
  <w:footnote w:type="continuationSeparator" w:id="0">
    <w:p w14:paraId="737D6FC5" w14:textId="77777777" w:rsidR="007641D1" w:rsidRDefault="007641D1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77777777" w:rsidR="00577E96" w:rsidRDefault="00577E96">
    <w:pPr>
      <w:pStyle w:val="Capaler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E3D04EA" wp14:editId="05F26FDC">
          <wp:simplePos x="0" y="0"/>
          <wp:positionH relativeFrom="column">
            <wp:posOffset>5029200</wp:posOffset>
          </wp:positionH>
          <wp:positionV relativeFrom="paragraph">
            <wp:posOffset>-215900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B9912CD"/>
    <w:multiLevelType w:val="hybridMultilevel"/>
    <w:tmpl w:val="7C82F10A"/>
    <w:lvl w:ilvl="0" w:tplc="A0C08A2E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7"/>
  </w:num>
  <w:num w:numId="6" w16cid:durableId="2052722671">
    <w:abstractNumId w:val="2"/>
  </w:num>
  <w:num w:numId="7" w16cid:durableId="252007824">
    <w:abstractNumId w:val="4"/>
  </w:num>
  <w:num w:numId="8" w16cid:durableId="123512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57FAE"/>
    <w:rsid w:val="000919D0"/>
    <w:rsid w:val="000E7B5D"/>
    <w:rsid w:val="001513E0"/>
    <w:rsid w:val="00176895"/>
    <w:rsid w:val="001F1482"/>
    <w:rsid w:val="0021799F"/>
    <w:rsid w:val="002408B6"/>
    <w:rsid w:val="00242E20"/>
    <w:rsid w:val="002D2ECA"/>
    <w:rsid w:val="002F6B3C"/>
    <w:rsid w:val="00332F9E"/>
    <w:rsid w:val="00347C71"/>
    <w:rsid w:val="00353B26"/>
    <w:rsid w:val="00433A84"/>
    <w:rsid w:val="0045758C"/>
    <w:rsid w:val="00461C31"/>
    <w:rsid w:val="0046373B"/>
    <w:rsid w:val="004D4DA8"/>
    <w:rsid w:val="004E7113"/>
    <w:rsid w:val="005543DC"/>
    <w:rsid w:val="00577E96"/>
    <w:rsid w:val="005846A3"/>
    <w:rsid w:val="005B1C0E"/>
    <w:rsid w:val="00603C81"/>
    <w:rsid w:val="0065216A"/>
    <w:rsid w:val="00696097"/>
    <w:rsid w:val="00697EB3"/>
    <w:rsid w:val="006E6A36"/>
    <w:rsid w:val="00711FC4"/>
    <w:rsid w:val="007208B0"/>
    <w:rsid w:val="007641D1"/>
    <w:rsid w:val="0079731B"/>
    <w:rsid w:val="0079738D"/>
    <w:rsid w:val="007E4BDF"/>
    <w:rsid w:val="00830306"/>
    <w:rsid w:val="008679C2"/>
    <w:rsid w:val="008B2567"/>
    <w:rsid w:val="00901439"/>
    <w:rsid w:val="0095779D"/>
    <w:rsid w:val="00972C1E"/>
    <w:rsid w:val="009806F4"/>
    <w:rsid w:val="00982EE9"/>
    <w:rsid w:val="00996668"/>
    <w:rsid w:val="009A11BD"/>
    <w:rsid w:val="009A501A"/>
    <w:rsid w:val="009D2773"/>
    <w:rsid w:val="00A00301"/>
    <w:rsid w:val="00A34AA4"/>
    <w:rsid w:val="00A44C31"/>
    <w:rsid w:val="00A54A45"/>
    <w:rsid w:val="00A662E5"/>
    <w:rsid w:val="00A9441C"/>
    <w:rsid w:val="00AF1DA6"/>
    <w:rsid w:val="00B127D6"/>
    <w:rsid w:val="00B56C3B"/>
    <w:rsid w:val="00B77B5A"/>
    <w:rsid w:val="00B908B2"/>
    <w:rsid w:val="00B95DC8"/>
    <w:rsid w:val="00BD14BA"/>
    <w:rsid w:val="00C05451"/>
    <w:rsid w:val="00C50333"/>
    <w:rsid w:val="00C96E87"/>
    <w:rsid w:val="00CB495E"/>
    <w:rsid w:val="00CC0F57"/>
    <w:rsid w:val="00D055B4"/>
    <w:rsid w:val="00D06F3D"/>
    <w:rsid w:val="00D11476"/>
    <w:rsid w:val="00D31898"/>
    <w:rsid w:val="00D61F58"/>
    <w:rsid w:val="00DA5E69"/>
    <w:rsid w:val="00DB13D4"/>
    <w:rsid w:val="00DB5178"/>
    <w:rsid w:val="00DC1206"/>
    <w:rsid w:val="00DC623C"/>
    <w:rsid w:val="00DE3DA6"/>
    <w:rsid w:val="00E25115"/>
    <w:rsid w:val="00E41AC6"/>
    <w:rsid w:val="00E642A0"/>
    <w:rsid w:val="00E87BF9"/>
    <w:rsid w:val="00ED231C"/>
    <w:rsid w:val="00EE1698"/>
    <w:rsid w:val="00EE21D6"/>
    <w:rsid w:val="00EF6D1E"/>
    <w:rsid w:val="00F945EC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ulaambquadrcula">
    <w:name w:val="Table Grid"/>
    <w:basedOn w:val="Tau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DC120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50</cp:revision>
  <dcterms:created xsi:type="dcterms:W3CDTF">2022-05-04T07:59:00Z</dcterms:created>
  <dcterms:modified xsi:type="dcterms:W3CDTF">2025-01-31T11:08:00Z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