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 xml:space="preserve">MODEL D’OFERTA ECONÒMICA i CRITERIS QUANTIFICABLES DE FORMA AUTOMÀTICA (format editable al </w:t>
      </w:r>
      <w:proofErr w:type="spellStart"/>
      <w:r w:rsidRPr="00CF185C">
        <w:rPr>
          <w:rStyle w:val="Ttulo1Car"/>
          <w:sz w:val="28"/>
          <w:szCs w:val="28"/>
          <w:u w:val="single"/>
        </w:rPr>
        <w:t>Perfil</w:t>
      </w:r>
      <w:proofErr w:type="spellEnd"/>
      <w:r w:rsidRPr="00CF185C">
        <w:rPr>
          <w:rStyle w:val="Ttulo1Car"/>
          <w:sz w:val="28"/>
          <w:szCs w:val="28"/>
          <w:u w:val="single"/>
        </w:rPr>
        <w:t xml:space="preserve"> del </w:t>
      </w:r>
      <w:proofErr w:type="spellStart"/>
      <w:r w:rsidRPr="00CF185C">
        <w:rPr>
          <w:rStyle w:val="Ttulo1Car"/>
          <w:sz w:val="28"/>
          <w:szCs w:val="28"/>
          <w:u w:val="single"/>
        </w:rPr>
        <w:t>Contractant</w:t>
      </w:r>
      <w:proofErr w:type="spellEnd"/>
      <w:r w:rsidRPr="00CF185C">
        <w:rPr>
          <w:rStyle w:val="Ttulo1Car"/>
          <w:sz w:val="28"/>
          <w:szCs w:val="28"/>
          <w:u w:val="single"/>
        </w:rPr>
        <w:t>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1190E4F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661EE159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039752F1" w14:textId="07A13EDB" w:rsidR="00D521FE" w:rsidRPr="004C3FB4" w:rsidRDefault="004C3FB4" w:rsidP="00D521FE">
      <w:pPr>
        <w:spacing w:before="120" w:after="120" w:line="320" w:lineRule="exact"/>
        <w:jc w:val="both"/>
        <w:rPr>
          <w:rFonts w:cs="Arial"/>
          <w:bCs/>
          <w:color w:val="000000" w:themeColor="text1"/>
        </w:rPr>
      </w:pPr>
      <w:bookmarkStart w:id="0" w:name="_Hlk144467288"/>
      <w:r w:rsidRPr="004C3FB4">
        <w:rPr>
          <w:bCs/>
        </w:rPr>
        <w:t xml:space="preserve">CONTRACTE </w:t>
      </w:r>
      <w:bookmarkEnd w:id="0"/>
      <w:r w:rsidRPr="004C3FB4">
        <w:rPr>
          <w:bCs/>
        </w:rPr>
        <w:t>DE SUBMINISTRAMENT DE REACTIUS, CONTROLS, CALIBRADORS I MATERIAL FUNGIBLE I LA CESSIÓ D’ÚS DELS EQUIPAMENTS I ALTRES MATERIALS ASSOCIATS PER PORTAR A TERME LA SOLUCIÓ GLOBAL PER REALITZAR DETERMINACIONS ANALÍTIQUES DE L’ÀREA DE MICROBIOLOGIA DEL LABORATORI DE SALUT CATALUNYA CENTRAL – HOSPITAL DE BERGA</w:t>
      </w: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EF94864" w14:textId="2A6F6CD1" w:rsidR="004C65E6" w:rsidRPr="004C65E6" w:rsidRDefault="005972FA" w:rsidP="004C65E6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</w:rPr>
        <w:t>OFERTA ECONÒMICA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350B1F">
        <w:rPr>
          <w:b/>
        </w:rPr>
        <w:t>4</w:t>
      </w:r>
      <w:r w:rsidR="004C3FB4">
        <w:rPr>
          <w:b/>
        </w:rPr>
        <w:t>0</w:t>
      </w:r>
      <w:r w:rsidR="004C65E6" w:rsidRPr="004C65E6">
        <w:rPr>
          <w:b/>
        </w:rPr>
        <w:t xml:space="preserve"> punts.</w:t>
      </w:r>
    </w:p>
    <w:p w14:paraId="2C5AFA92" w14:textId="2CE12E63" w:rsidR="004C65E6" w:rsidRDefault="004C65E6" w:rsidP="004C65E6">
      <w:pPr>
        <w:pStyle w:val="Prrafodelista"/>
        <w:ind w:left="360"/>
        <w:jc w:val="both"/>
        <w:rPr>
          <w:sz w:val="20"/>
          <w:szCs w:val="20"/>
        </w:rPr>
      </w:pPr>
    </w:p>
    <w:p w14:paraId="6ACEF36B" w14:textId="0FAE60CD" w:rsidR="00350B1F" w:rsidRPr="00350B1F" w:rsidRDefault="00350B1F" w:rsidP="004C65E6">
      <w:pPr>
        <w:pStyle w:val="Prrafodelista"/>
        <w:ind w:left="360"/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5665"/>
        <w:gridCol w:w="3260"/>
      </w:tblGrid>
      <w:tr w:rsidR="004C65E6" w:rsidRPr="00F45FCB" w14:paraId="1798BB18" w14:textId="77777777" w:rsidTr="00004834">
        <w:tc>
          <w:tcPr>
            <w:tcW w:w="5665" w:type="dxa"/>
          </w:tcPr>
          <w:p w14:paraId="22CD00E3" w14:textId="6BC7E7E5" w:rsidR="004C65E6" w:rsidRPr="00F45FCB" w:rsidRDefault="005972FA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(IVA EXEMPT</w:t>
            </w:r>
            <w:r w:rsidR="004C65E6"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</w:tc>
        <w:tc>
          <w:tcPr>
            <w:tcW w:w="3260" w:type="dxa"/>
          </w:tcPr>
          <w:p w14:paraId="2DA7C0B5" w14:textId="01CB5200" w:rsidR="004C65E6" w:rsidRPr="00F45FCB" w:rsidRDefault="005972FA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(IVA EXEMPT)</w:t>
            </w:r>
          </w:p>
        </w:tc>
      </w:tr>
      <w:tr w:rsidR="004C65E6" w:rsidRPr="00F45FCB" w14:paraId="7765DF9F" w14:textId="77777777" w:rsidTr="00004834">
        <w:tc>
          <w:tcPr>
            <w:tcW w:w="5665" w:type="dxa"/>
          </w:tcPr>
          <w:p w14:paraId="594E4B4E" w14:textId="7417A728" w:rsidR="004C65E6" w:rsidRPr="00F45FCB" w:rsidRDefault="004C3FB4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201.</w:t>
            </w:r>
            <w:r w:rsidR="00350B1F">
              <w:rPr>
                <w:rFonts w:cs="Arial"/>
                <w:color w:val="000000" w:themeColor="text1"/>
                <w:lang w:val="ca-ES"/>
              </w:rPr>
              <w:t>000</w:t>
            </w:r>
            <w:r w:rsidR="005972FA">
              <w:rPr>
                <w:rFonts w:cs="Arial"/>
                <w:color w:val="000000" w:themeColor="text1"/>
                <w:lang w:val="ca-ES"/>
              </w:rPr>
              <w:t xml:space="preserve"> €</w:t>
            </w:r>
          </w:p>
        </w:tc>
        <w:tc>
          <w:tcPr>
            <w:tcW w:w="3260" w:type="dxa"/>
          </w:tcPr>
          <w:p w14:paraId="2BABC308" w14:textId="77777777" w:rsidR="004C65E6" w:rsidRPr="00F45FCB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80DAD76" w14:textId="77777777" w:rsidR="004C65E6" w:rsidRDefault="004C65E6" w:rsidP="00350B1F">
      <w:pPr>
        <w:jc w:val="both"/>
        <w:rPr>
          <w:b/>
        </w:rPr>
      </w:pPr>
    </w:p>
    <w:p w14:paraId="0C609BAC" w14:textId="2AEB1BDA" w:rsidR="00B76925" w:rsidRDefault="00B76925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189838EA" w14:textId="77777777" w:rsidR="00350B1F" w:rsidRDefault="00350B1F" w:rsidP="00350B1F">
      <w:pPr>
        <w:jc w:val="both"/>
        <w:rPr>
          <w:b/>
        </w:rPr>
      </w:pPr>
    </w:p>
    <w:p w14:paraId="340B534F" w14:textId="77777777" w:rsidR="00350B1F" w:rsidRDefault="00350B1F" w:rsidP="00350B1F">
      <w:pPr>
        <w:jc w:val="both"/>
        <w:rPr>
          <w:b/>
        </w:rPr>
      </w:pPr>
    </w:p>
    <w:p w14:paraId="6DEF4B16" w14:textId="09418D9D" w:rsidR="004C65E6" w:rsidRPr="004C65E6" w:rsidRDefault="002917DE" w:rsidP="004C65E6">
      <w:pPr>
        <w:pStyle w:val="Prrafodelista"/>
        <w:numPr>
          <w:ilvl w:val="1"/>
          <w:numId w:val="5"/>
        </w:numPr>
        <w:jc w:val="both"/>
        <w:rPr>
          <w:b/>
        </w:rPr>
      </w:pPr>
      <w:r>
        <w:rPr>
          <w:b/>
        </w:rPr>
        <w:t>ALTRES CRITERIS AUTOMÀTIC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4C3FB4">
        <w:rPr>
          <w:b/>
        </w:rPr>
        <w:t>60</w:t>
      </w:r>
      <w:r w:rsidR="004C65E6" w:rsidRPr="004C65E6">
        <w:rPr>
          <w:b/>
        </w:rPr>
        <w:t xml:space="preserve"> punts.</w:t>
      </w:r>
    </w:p>
    <w:p w14:paraId="34781DCA" w14:textId="77777777" w:rsidR="002917DE" w:rsidRDefault="0048309B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  <w:bookmarkStart w:id="1" w:name="_Hlk131512995"/>
      <w:bookmarkStart w:id="2" w:name="_Hlk136429917"/>
      <w:r>
        <w:rPr>
          <w:rFonts w:eastAsia="Arial" w:cs="Arial"/>
          <w:b/>
          <w:bCs/>
          <w:lang w:eastAsia="ca-ES" w:bidi="ca-ES"/>
        </w:rPr>
        <w:tab/>
      </w:r>
      <w:bookmarkEnd w:id="1"/>
      <w:bookmarkEnd w:id="2"/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888"/>
        <w:gridCol w:w="1276"/>
      </w:tblGrid>
      <w:tr w:rsidR="004C3FB4" w:rsidRPr="004C3FB4" w14:paraId="2ACA7AFE" w14:textId="77777777" w:rsidTr="004C3FB4">
        <w:trPr>
          <w:trHeight w:val="31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9908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Nº</w:t>
            </w:r>
          </w:p>
        </w:tc>
        <w:tc>
          <w:tcPr>
            <w:tcW w:w="6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DB634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IDENTIFICACIÓ I ANTIBIOGRAMES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AAC1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</w:tr>
      <w:tr w:rsidR="004C3FB4" w:rsidRPr="004C3FB4" w14:paraId="6A2EEE10" w14:textId="77777777" w:rsidTr="004C3F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23B0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1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E05F" w14:textId="4BE1A7B1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 xml:space="preserve">Procediment sense adició de reactius </w:t>
            </w:r>
            <w:r w:rsidR="00B76925" w:rsidRPr="004C3FB4">
              <w:rPr>
                <w:rFonts w:ascii="Calibri" w:hAnsi="Calibri" w:cs="Calibri"/>
                <w:color w:val="000000"/>
                <w:lang w:eastAsia="ca-ES"/>
              </w:rPr>
              <w:t>addicionals</w:t>
            </w:r>
            <w:r w:rsidRPr="004C3FB4">
              <w:rPr>
                <w:rFonts w:ascii="Calibri" w:hAnsi="Calibri" w:cs="Calibri"/>
                <w:color w:val="000000"/>
                <w:lang w:eastAsia="ca-ES"/>
              </w:rPr>
              <w:t xml:space="preserve"> per a</w:t>
            </w:r>
            <w:r w:rsidR="00B76925">
              <w:rPr>
                <w:rFonts w:ascii="Calibri" w:hAnsi="Calibri" w:cs="Calibri"/>
                <w:color w:val="000000"/>
                <w:lang w:eastAsia="ca-ES"/>
              </w:rPr>
              <w:t xml:space="preserve"> </w:t>
            </w:r>
            <w:r w:rsidRPr="004C3FB4">
              <w:rPr>
                <w:rFonts w:ascii="Calibri" w:hAnsi="Calibri" w:cs="Calibri"/>
                <w:color w:val="000000"/>
                <w:lang w:eastAsia="ca-ES"/>
              </w:rPr>
              <w:t>la preparació ni per la lectura del resultat final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504A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 xml:space="preserve">SI </w:t>
            </w:r>
          </w:p>
        </w:tc>
      </w:tr>
      <w:tr w:rsidR="004C3FB4" w:rsidRPr="004C3FB4" w14:paraId="132CD9DB" w14:textId="77777777" w:rsidTr="004C3F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CB15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B45A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C4BA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532BCD1D" w14:textId="77777777" w:rsidTr="004C3F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E6892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2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83DA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Instrument que permeti el segellat hermètic dels mitjans d'identificació i antibiograma per evitar el risc de contaminació biològica.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21BB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4F67623A" w14:textId="77777777" w:rsidTr="004C3F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A4A1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F30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C117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15E61148" w14:textId="77777777" w:rsidTr="004C3F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0DD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3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974C" w14:textId="584F7E60" w:rsidR="004C3FB4" w:rsidRPr="004C3FB4" w:rsidRDefault="00B76925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Possibilitat</w:t>
            </w:r>
            <w:r w:rsidR="004C3FB4" w:rsidRPr="004C3FB4">
              <w:rPr>
                <w:rFonts w:ascii="Calibri" w:hAnsi="Calibri" w:cs="Calibri"/>
                <w:color w:val="000000"/>
                <w:lang w:eastAsia="ca-ES"/>
              </w:rPr>
              <w:t xml:space="preserve"> </w:t>
            </w:r>
            <w:proofErr w:type="spellStart"/>
            <w:r w:rsidR="004C3FB4" w:rsidRPr="004C3FB4">
              <w:rPr>
                <w:rFonts w:ascii="Calibri" w:hAnsi="Calibri" w:cs="Calibri"/>
                <w:color w:val="000000"/>
                <w:lang w:eastAsia="ca-ES"/>
              </w:rPr>
              <w:t>d'antifungigrama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36B9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6C19790A" w14:textId="77777777" w:rsidTr="004C3F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A1DE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B89A8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BADD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710DF678" w14:textId="77777777" w:rsidTr="004C3FB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5CC9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5115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HEMOCULTIUS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43FBC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</w:tr>
      <w:tr w:rsidR="004C3FB4" w:rsidRPr="004C3FB4" w14:paraId="1F3278F5" w14:textId="77777777" w:rsidTr="004C3F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E5E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4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210E5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Sistema de detecció de creixement microbià totalment automatitzat per colorimetria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EE561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1E7F817A" w14:textId="77777777" w:rsidTr="004C3F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03C1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7E3A9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592DA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66EC6E41" w14:textId="77777777" w:rsidTr="004C3FB4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6D55A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5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3A1BA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Sistema modular amb capacitat per a 240 flascons en un únic equip de sobretaula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5A14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5465D7AD" w14:textId="77777777" w:rsidTr="004C3FB4">
        <w:trPr>
          <w:trHeight w:val="36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EAE46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742B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6D11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3BDA703E" w14:textId="77777777" w:rsidTr="004C3FB4">
        <w:trPr>
          <w:trHeight w:val="33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F205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6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4926B" w14:textId="204FD53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 xml:space="preserve">Flascons amb </w:t>
            </w:r>
            <w:r w:rsidR="00B76925" w:rsidRPr="004C3FB4">
              <w:rPr>
                <w:rFonts w:ascii="Calibri" w:hAnsi="Calibri" w:cs="Calibri"/>
                <w:color w:val="000000"/>
                <w:lang w:eastAsia="ca-ES"/>
              </w:rPr>
              <w:t>sensor</w:t>
            </w:r>
            <w:r w:rsidRPr="004C3FB4">
              <w:rPr>
                <w:rFonts w:ascii="Calibri" w:hAnsi="Calibri" w:cs="Calibri"/>
                <w:color w:val="000000"/>
                <w:lang w:eastAsia="ca-ES"/>
              </w:rPr>
              <w:t xml:space="preserve"> de creixement visual per permetre la detecció de positius en cas d'incidència en el sistema.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DC3A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3F3C4215" w14:textId="77777777" w:rsidTr="004C3FB4">
        <w:trPr>
          <w:trHeight w:val="37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C5D4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1E8D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AB41A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0311E15D" w14:textId="77777777" w:rsidTr="004C3FB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E431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E6FF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 xml:space="preserve">IMMUNOLOGIA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8B25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4C3FB4" w:rsidRPr="004C3FB4" w14:paraId="42BA4E63" w14:textId="77777777" w:rsidTr="004C3F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54DF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7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CFAB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Sistema d'immunoassaig amb tecnologia ELISA i lectura final per fluorescència(ELFA).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D019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266B5E41" w14:textId="77777777" w:rsidTr="004C3F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F6BF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BB81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0D98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53C4083E" w14:textId="77777777" w:rsidTr="004C3F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BBBE2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8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7F87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Càrrega contínua de les mostres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4141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566D71B1" w14:textId="77777777" w:rsidTr="004C3F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241E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5476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0A3C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4AEC04A8" w14:textId="77777777" w:rsidTr="004C3FB4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8198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  <w:tc>
          <w:tcPr>
            <w:tcW w:w="6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8C72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b/>
                <w:bCs/>
                <w:color w:val="000000"/>
                <w:lang w:eastAsia="ca-ES"/>
              </w:rPr>
              <w:t>FUNGIBLE DE MICROBIOLOGIA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BE4B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 </w:t>
            </w:r>
          </w:p>
        </w:tc>
      </w:tr>
      <w:tr w:rsidR="004C3FB4" w:rsidRPr="004C3FB4" w14:paraId="17B9A55E" w14:textId="77777777" w:rsidTr="004C3F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90D3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9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C8CB" w14:textId="130E4D68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Possibilitat de conservació a temperatura ambient de determinades refer</w:t>
            </w:r>
            <w:r w:rsidR="00AC27C6">
              <w:rPr>
                <w:rFonts w:ascii="Calibri" w:hAnsi="Calibri" w:cs="Calibri"/>
                <w:color w:val="000000"/>
                <w:lang w:eastAsia="ca-ES"/>
              </w:rPr>
              <w:t>è</w:t>
            </w:r>
            <w:r w:rsidRPr="004C3FB4">
              <w:rPr>
                <w:rFonts w:ascii="Calibri" w:hAnsi="Calibri" w:cs="Calibri"/>
                <w:color w:val="000000"/>
                <w:lang w:eastAsia="ca-ES"/>
              </w:rPr>
              <w:t>ncies avalat per estudis d'estabilitat.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AEE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056CFD2C" w14:textId="77777777" w:rsidTr="004C3F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9D6DF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50D0B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2547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  <w:tr w:rsidR="004C3FB4" w:rsidRPr="004C3FB4" w14:paraId="3D69848B" w14:textId="77777777" w:rsidTr="004C3FB4">
        <w:trPr>
          <w:trHeight w:val="300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356F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10</w:t>
            </w:r>
          </w:p>
        </w:tc>
        <w:tc>
          <w:tcPr>
            <w:tcW w:w="68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3C2DC" w14:textId="0519AB8F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Medis de cultiu compatibles amb E-TEST avalat per certificats de compatibilitat.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3C1A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SI</w:t>
            </w:r>
          </w:p>
        </w:tc>
      </w:tr>
      <w:tr w:rsidR="004C3FB4" w:rsidRPr="004C3FB4" w14:paraId="4B9DAD16" w14:textId="77777777" w:rsidTr="004C3FB4">
        <w:trPr>
          <w:trHeight w:val="300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8CD5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68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9409" w14:textId="77777777" w:rsidR="004C3FB4" w:rsidRPr="004C3FB4" w:rsidRDefault="004C3FB4" w:rsidP="004C3FB4">
            <w:pPr>
              <w:rPr>
                <w:rFonts w:ascii="Calibri" w:hAnsi="Calibri" w:cs="Calibri"/>
                <w:color w:val="000000"/>
                <w:lang w:eastAsia="ca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C9C8" w14:textId="77777777" w:rsidR="004C3FB4" w:rsidRPr="004C3FB4" w:rsidRDefault="004C3FB4" w:rsidP="004C3FB4">
            <w:pPr>
              <w:jc w:val="center"/>
              <w:rPr>
                <w:rFonts w:ascii="Calibri" w:hAnsi="Calibri" w:cs="Calibri"/>
                <w:color w:val="000000"/>
                <w:lang w:eastAsia="ca-ES"/>
              </w:rPr>
            </w:pPr>
            <w:r w:rsidRPr="004C3FB4">
              <w:rPr>
                <w:rFonts w:ascii="Calibri" w:hAnsi="Calibri" w:cs="Calibri"/>
                <w:color w:val="000000"/>
                <w:lang w:eastAsia="ca-ES"/>
              </w:rPr>
              <w:t>NO</w:t>
            </w:r>
          </w:p>
        </w:tc>
      </w:tr>
    </w:tbl>
    <w:p w14:paraId="594D7290" w14:textId="77777777" w:rsidR="004F49E9" w:rsidRDefault="004F49E9" w:rsidP="004F49E9">
      <w:pPr>
        <w:pStyle w:val="Prrafodelista"/>
        <w:ind w:left="781"/>
        <w:jc w:val="both"/>
      </w:pPr>
    </w:p>
    <w:p w14:paraId="6CEC75CF" w14:textId="77777777" w:rsidR="004F49E9" w:rsidRDefault="004F49E9" w:rsidP="004F49E9">
      <w:pPr>
        <w:pStyle w:val="Prrafodelista"/>
        <w:ind w:left="781"/>
        <w:jc w:val="both"/>
      </w:pPr>
    </w:p>
    <w:p w14:paraId="65DE0F5E" w14:textId="77777777" w:rsidR="004F49E9" w:rsidRPr="004F49E9" w:rsidRDefault="004F49E9" w:rsidP="004F49E9">
      <w:pPr>
        <w:pStyle w:val="Prrafodelista"/>
        <w:ind w:left="781"/>
        <w:jc w:val="both"/>
        <w:rPr>
          <w:b/>
          <w:bCs/>
        </w:rPr>
      </w:pPr>
    </w:p>
    <w:p w14:paraId="3E7B580D" w14:textId="77777777" w:rsidR="004F49E9" w:rsidRDefault="004F49E9" w:rsidP="002917DE">
      <w:pPr>
        <w:widowControl w:val="0"/>
        <w:autoSpaceDE w:val="0"/>
        <w:autoSpaceDN w:val="0"/>
        <w:ind w:left="1276" w:hanging="855"/>
        <w:jc w:val="both"/>
        <w:rPr>
          <w:rFonts w:eastAsia="Arial" w:cs="Arial"/>
          <w:b/>
          <w:bCs/>
          <w:lang w:eastAsia="ca-ES" w:bidi="ca-ES"/>
        </w:rPr>
      </w:pPr>
    </w:p>
    <w:p w14:paraId="5863713F" w14:textId="3394F46E" w:rsidR="00D521FE" w:rsidRDefault="00D521FE" w:rsidP="002917DE">
      <w:pPr>
        <w:widowControl w:val="0"/>
        <w:autoSpaceDE w:val="0"/>
        <w:autoSpaceDN w:val="0"/>
        <w:ind w:left="142" w:hanging="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206BC531" w14:textId="77777777" w:rsidR="000B0A58" w:rsidRDefault="000B0A58"/>
    <w:sectPr w:rsidR="000B0A58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36077EFE" w:rsidR="005734D7" w:rsidRPr="00BD7760" w:rsidRDefault="005734D7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5A89157A" w14:textId="6F18D094" w:rsidR="002917DE" w:rsidRDefault="004F49E9" w:rsidP="002917DE">
    <w:pPr>
      <w:pStyle w:val="Piedepgina"/>
      <w:pBdr>
        <w:top w:val="single" w:sz="4" w:space="1" w:color="auto"/>
      </w:pBdr>
      <w:rPr>
        <w:b/>
        <w:sz w:val="16"/>
        <w:szCs w:val="16"/>
      </w:rPr>
    </w:pPr>
    <w:r>
      <w:rPr>
        <w:b/>
        <w:sz w:val="16"/>
        <w:szCs w:val="16"/>
      </w:rPr>
      <w:t xml:space="preserve">SUBMINISTRAMENT REACTIUS LABORATORI_ </w:t>
    </w:r>
    <w:r w:rsidR="004C3FB4">
      <w:rPr>
        <w:b/>
        <w:sz w:val="16"/>
        <w:szCs w:val="16"/>
      </w:rPr>
      <w:t>MICROBIOLOGIA</w:t>
    </w:r>
    <w:r>
      <w:rPr>
        <w:b/>
        <w:sz w:val="16"/>
        <w:szCs w:val="16"/>
      </w:rPr>
      <w:t>_SALUT CATALUNYA CENTRAL</w:t>
    </w:r>
  </w:p>
  <w:p w14:paraId="3A8971CF" w14:textId="0AB19AB7" w:rsidR="005734D7" w:rsidRDefault="00D521FE" w:rsidP="004C65E6">
    <w:pPr>
      <w:pStyle w:val="Piedepgina"/>
      <w:tabs>
        <w:tab w:val="clear" w:pos="425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77777777" w:rsidR="005734D7" w:rsidRPr="00BD7760" w:rsidRDefault="005734D7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5BAB30FA" w:rsidR="005734D7" w:rsidRDefault="005C23DE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5182D39E" wp14:editId="10898191">
          <wp:simplePos x="0" y="0"/>
          <wp:positionH relativeFrom="column">
            <wp:posOffset>4445</wp:posOffset>
          </wp:positionH>
          <wp:positionV relativeFrom="paragraph">
            <wp:posOffset>-69215</wp:posOffset>
          </wp:positionV>
          <wp:extent cx="1876425" cy="285750"/>
          <wp:effectExtent l="0" t="0" r="9525" b="0"/>
          <wp:wrapThrough wrapText="bothSides">
            <wp:wrapPolygon edited="0">
              <wp:start x="0" y="0"/>
              <wp:lineTo x="0" y="20160"/>
              <wp:lineTo x="21271" y="20160"/>
              <wp:lineTo x="21490" y="20160"/>
              <wp:lineTo x="21490" y="0"/>
              <wp:lineTo x="0" y="0"/>
            </wp:wrapPolygon>
          </wp:wrapThrough>
          <wp:docPr id="1688468314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468314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49795AE7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</w:t>
    </w:r>
    <w:r w:rsidR="00221A38">
      <w:rPr>
        <w:rFonts w:ascii="Calibri" w:hAnsi="Calibri"/>
        <w:b/>
        <w:color w:val="4472C4" w:themeColor="accent1"/>
      </w:rPr>
      <w:t>DE SUBMINISTRAMENT</w:t>
    </w:r>
    <w:r>
      <w:rPr>
        <w:rFonts w:ascii="Calibri" w:hAnsi="Calibri"/>
        <w:b/>
        <w:color w:val="4472C4" w:themeColor="accent1"/>
      </w:rPr>
      <w:t xml:space="preserve"> </w:t>
    </w:r>
  </w:p>
  <w:p w14:paraId="522F21CC" w14:textId="77777777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57F18AC"/>
    <w:multiLevelType w:val="hybridMultilevel"/>
    <w:tmpl w:val="D64017C2"/>
    <w:lvl w:ilvl="0" w:tplc="26805A54">
      <w:start w:val="1"/>
      <w:numFmt w:val="bullet"/>
      <w:lvlText w:val="-"/>
      <w:lvlJc w:val="left"/>
      <w:pPr>
        <w:ind w:left="78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B1118A1"/>
    <w:multiLevelType w:val="hybridMultilevel"/>
    <w:tmpl w:val="DED0546C"/>
    <w:lvl w:ilvl="0" w:tplc="50C89468">
      <w:start w:val="1"/>
      <w:numFmt w:val="bullet"/>
      <w:lvlText w:val=""/>
      <w:lvlJc w:val="left"/>
      <w:pPr>
        <w:ind w:left="781" w:hanging="360"/>
      </w:pPr>
      <w:rPr>
        <w:rFonts w:ascii="Wingdings 2" w:eastAsia="Arial" w:hAnsi="Wingdings 2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6D9417CC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7"/>
  </w:num>
  <w:num w:numId="4" w16cid:durableId="1198397707">
    <w:abstractNumId w:val="5"/>
  </w:num>
  <w:num w:numId="5" w16cid:durableId="752360326">
    <w:abstractNumId w:val="1"/>
  </w:num>
  <w:num w:numId="6" w16cid:durableId="1423986713">
    <w:abstractNumId w:val="3"/>
  </w:num>
  <w:num w:numId="7" w16cid:durableId="721102351">
    <w:abstractNumId w:val="6"/>
  </w:num>
  <w:num w:numId="8" w16cid:durableId="735470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221A38"/>
    <w:rsid w:val="002917DE"/>
    <w:rsid w:val="0029598E"/>
    <w:rsid w:val="002F6C58"/>
    <w:rsid w:val="00350B1F"/>
    <w:rsid w:val="003A54B2"/>
    <w:rsid w:val="0048309B"/>
    <w:rsid w:val="004C3FB4"/>
    <w:rsid w:val="004C65E6"/>
    <w:rsid w:val="004E105F"/>
    <w:rsid w:val="004E5F90"/>
    <w:rsid w:val="004F49E9"/>
    <w:rsid w:val="005104FB"/>
    <w:rsid w:val="005734D7"/>
    <w:rsid w:val="005972FA"/>
    <w:rsid w:val="005C23DE"/>
    <w:rsid w:val="00637E3F"/>
    <w:rsid w:val="006E0C93"/>
    <w:rsid w:val="006E6BC8"/>
    <w:rsid w:val="007F67E1"/>
    <w:rsid w:val="00832A24"/>
    <w:rsid w:val="00A131B8"/>
    <w:rsid w:val="00A638CF"/>
    <w:rsid w:val="00AC27C6"/>
    <w:rsid w:val="00B76925"/>
    <w:rsid w:val="00C17AE3"/>
    <w:rsid w:val="00C369F6"/>
    <w:rsid w:val="00C72C29"/>
    <w:rsid w:val="00CF1CD0"/>
    <w:rsid w:val="00D521FE"/>
    <w:rsid w:val="00DC4CD0"/>
    <w:rsid w:val="00E37CC6"/>
    <w:rsid w:val="00F45FCB"/>
    <w:rsid w:val="00F67D12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9</cp:revision>
  <dcterms:created xsi:type="dcterms:W3CDTF">2024-03-06T12:02:00Z</dcterms:created>
  <dcterms:modified xsi:type="dcterms:W3CDTF">2025-01-30T12:47:00Z</dcterms:modified>
</cp:coreProperties>
</file>