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47BB9FF9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045C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  <w:r w:rsidR="00475254">
        <w:rPr>
          <w:rFonts w:ascii="Arial" w:eastAsia="Calibri" w:hAnsi="Arial" w:cs="Arial"/>
          <w:b/>
          <w:sz w:val="20"/>
          <w:szCs w:val="20"/>
        </w:rPr>
        <w:t xml:space="preserve"> – LOT 1</w:t>
      </w:r>
    </w:p>
    <w:p w14:paraId="692AB19B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B045C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5EC831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0DB9AF90" w:rsidR="0032402B" w:rsidRPr="00AE4022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E40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AE40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>, CIF núm. .........................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AE4022">
        <w:rPr>
          <w:rFonts w:ascii="Arial" w:eastAsia="Calibri" w:hAnsi="Arial" w:cs="Arial"/>
          <w:sz w:val="20"/>
          <w:szCs w:val="20"/>
        </w:rPr>
        <w:tab/>
      </w:r>
      <w:r w:rsidRPr="00AE40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AE4022">
        <w:rPr>
          <w:rFonts w:ascii="Arial" w:eastAsia="Calibri" w:hAnsi="Arial" w:cs="Arial"/>
          <w:sz w:val="20"/>
          <w:szCs w:val="20"/>
        </w:rPr>
        <w:t xml:space="preserve"> ........ </w:t>
      </w:r>
      <w:r w:rsidRPr="00AE40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475254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475254" w:rsidRPr="00481257">
        <w:rPr>
          <w:rFonts w:ascii="Arial" w:hAnsi="Arial" w:cs="Arial"/>
          <w:b/>
          <w:sz w:val="20"/>
          <w:szCs w:val="20"/>
        </w:rPr>
        <w:t>d</w:t>
      </w:r>
      <w:r w:rsidR="00475254">
        <w:rPr>
          <w:rFonts w:ascii="Arial" w:hAnsi="Arial" w:cs="Arial"/>
          <w:b/>
          <w:sz w:val="20"/>
          <w:szCs w:val="20"/>
        </w:rPr>
        <w:t>e neteja de les platges de Calella (Lot 1 Neteja amb arrossegament de la màquina)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0B045C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3A4566A1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per executar el Lot 1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B045C" w:rsidRPr="000B045C" w14:paraId="3E70FD71" w14:textId="77777777" w:rsidTr="00475254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0B045C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EA20C" w14:textId="77777777" w:rsidR="000B045C" w:rsidRPr="000B045C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B045C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1B7C01" w14:textId="77777777" w:rsidR="000B045C" w:rsidRPr="000B045C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B045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B045C" w:rsidRPr="000B045C" w14:paraId="7D427575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6093F" w14:textId="5112B7D6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D60AB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4E4FC4B7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39AF9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D07C5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71DB5AFF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05188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A479A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0B045C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88D6" w14:textId="4A2348F8" w:rsidR="00787318" w:rsidRPr="000B045C" w:rsidRDefault="00787318" w:rsidP="00787318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NO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té la voluntat de subcontractar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cap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prestaci</w:t>
      </w:r>
      <w:r>
        <w:rPr>
          <w:rFonts w:ascii="Arial" w:eastAsia="Times New Roman" w:hAnsi="Arial" w:cs="Arial"/>
          <w:sz w:val="20"/>
          <w:szCs w:val="20"/>
          <w:lang w:eastAsia="es-ES"/>
        </w:rPr>
        <w:t>ó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1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6A5EEED" w14:textId="77777777" w:rsidR="00787318" w:rsidRPr="000B045C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0A9B7C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0B045C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77777777" w:rsidR="003325F8" w:rsidRDefault="003325F8" w:rsidP="003325F8">
    <w:pPr>
      <w:pStyle w:val="Piedepgina"/>
      <w:ind w:hanging="1134"/>
    </w:pPr>
    <w:r w:rsidRPr="00765855"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7A673919" wp14:editId="650661B3">
          <wp:simplePos x="0" y="0"/>
          <wp:positionH relativeFrom="column">
            <wp:posOffset>-509905</wp:posOffset>
          </wp:positionH>
          <wp:positionV relativeFrom="paragraph">
            <wp:posOffset>-955040</wp:posOffset>
          </wp:positionV>
          <wp:extent cx="6732000" cy="1116000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77777777" w:rsidR="003325F8" w:rsidRDefault="00EC598A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7C44FD10" wp14:editId="7DAD3F6D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577BF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8F02D4"/>
    <w:rsid w:val="00904810"/>
    <w:rsid w:val="009E7088"/>
    <w:rsid w:val="00AE4022"/>
    <w:rsid w:val="00D8022F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11</cp:revision>
  <cp:lastPrinted>2024-10-02T03:27:00Z</cp:lastPrinted>
  <dcterms:created xsi:type="dcterms:W3CDTF">2024-04-15T07:32:00Z</dcterms:created>
  <dcterms:modified xsi:type="dcterms:W3CDTF">2025-01-20T07:52:00Z</dcterms:modified>
</cp:coreProperties>
</file>