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8D6F" w14:textId="77777777" w:rsidR="00B70A5D" w:rsidRDefault="00B70A5D"/>
    <w:p w14:paraId="4731A43B" w14:textId="77777777" w:rsidR="007A6CA8" w:rsidRPr="00731DC0" w:rsidRDefault="00363DAF" w:rsidP="007A6CA8">
      <w:pPr>
        <w:pStyle w:val="Ttol1"/>
        <w:rPr>
          <w:rStyle w:val="Refernciasubtil"/>
          <w:rFonts w:cs="Arial"/>
          <w:szCs w:val="22"/>
        </w:rPr>
      </w:pPr>
      <w:bookmarkStart w:id="0" w:name="A8"/>
      <w:bookmarkStart w:id="1" w:name="A18"/>
      <w:bookmarkStart w:id="2" w:name="_Toc157595718"/>
      <w:bookmarkStart w:id="3" w:name="_Toc157686811"/>
      <w:bookmarkEnd w:id="0"/>
      <w:bookmarkEnd w:id="1"/>
      <w:r w:rsidRPr="00731DC0">
        <w:rPr>
          <w:rStyle w:val="Refernciasubtil"/>
          <w:rFonts w:cs="Arial"/>
          <w:szCs w:val="22"/>
        </w:rPr>
        <w:t>Anexo núm. 18</w:t>
      </w:r>
      <w:bookmarkEnd w:id="2"/>
      <w:bookmarkEnd w:id="3"/>
      <w:r w:rsidR="007A6CA8" w:rsidRPr="00731DC0">
        <w:rPr>
          <w:rStyle w:val="Refernciasubtil"/>
          <w:rFonts w:cs="Arial"/>
          <w:szCs w:val="22"/>
        </w:rPr>
        <w:tab/>
      </w:r>
      <w:r w:rsidR="007A6CA8" w:rsidRPr="00731DC0">
        <w:rPr>
          <w:rStyle w:val="Refernciasubtil"/>
          <w:rFonts w:cs="Arial"/>
          <w:szCs w:val="22"/>
        </w:rPr>
        <w:tab/>
      </w:r>
      <w:r w:rsidR="007A6CA8" w:rsidRPr="00731DC0">
        <w:rPr>
          <w:rStyle w:val="Refernciasubtil"/>
          <w:rFonts w:cs="Arial"/>
          <w:szCs w:val="22"/>
        </w:rPr>
        <w:tab/>
      </w:r>
      <w:r w:rsidR="007A6CA8" w:rsidRPr="00731DC0">
        <w:rPr>
          <w:rStyle w:val="Refernciasubtil"/>
          <w:rFonts w:cs="Arial"/>
          <w:szCs w:val="22"/>
        </w:rPr>
        <w:tab/>
      </w:r>
      <w:r w:rsidR="007A6CA8" w:rsidRPr="00731DC0">
        <w:rPr>
          <w:rStyle w:val="Refernciasubtil"/>
          <w:rFonts w:cs="Arial"/>
          <w:szCs w:val="22"/>
        </w:rPr>
        <w:tab/>
        <w:t xml:space="preserve"> </w:t>
      </w:r>
    </w:p>
    <w:p w14:paraId="56763B28" w14:textId="7AD680BF" w:rsidR="00FE5489" w:rsidRPr="00731DC0" w:rsidRDefault="00FE5489" w:rsidP="00FE5489">
      <w:pPr>
        <w:rPr>
          <w:rFonts w:cs="Arial"/>
          <w:bCs/>
        </w:rPr>
      </w:pPr>
      <w:r w:rsidRPr="00731DC0">
        <w:rPr>
          <w:rFonts w:cs="Arial"/>
          <w:bCs/>
        </w:rPr>
        <w:t>Sólo obligatorio para los lotes núm. 2 y 3</w:t>
      </w:r>
      <w:r w:rsidR="00A51A1B">
        <w:rPr>
          <w:rFonts w:cs="Arial"/>
          <w:bCs/>
        </w:rPr>
        <w:t xml:space="preserve"> y opcional para los lotes núm. 5 y 6</w:t>
      </w:r>
    </w:p>
    <w:p w14:paraId="10C85190" w14:textId="77777777" w:rsidR="00363DAF" w:rsidRPr="00731DC0" w:rsidRDefault="00363DAF" w:rsidP="00363DAF">
      <w:pPr>
        <w:rPr>
          <w:rFonts w:cs="Arial"/>
          <w:snapToGrid w:val="0"/>
          <w:szCs w:val="22"/>
        </w:rPr>
      </w:pPr>
    </w:p>
    <w:p w14:paraId="6FEDC798" w14:textId="77777777" w:rsidR="00363DAF" w:rsidRPr="00731DC0" w:rsidRDefault="00363DAF" w:rsidP="00363DAF">
      <w:pPr>
        <w:jc w:val="both"/>
        <w:rPr>
          <w:rFonts w:cs="Arial"/>
          <w:u w:val="single"/>
        </w:rPr>
      </w:pPr>
      <w:r w:rsidRPr="00731DC0">
        <w:rPr>
          <w:rFonts w:cs="Arial"/>
          <w:u w:val="single"/>
        </w:rPr>
        <w:t>DECLARACIÓN RESPONSABLE SOBRE EL CUMPLIMIENTO DEL PRINCIPIO DE NO CAUSAR PERJUICIO SIGNIFICATIVO A LOS SEIS OBJETIVOS MEDIOAMBIENTALES EN EL SENTIDO DEL ARTÍCULO 17 DEL REGLAMENTO (UE) 2020/852</w:t>
      </w:r>
    </w:p>
    <w:p w14:paraId="100EFA99" w14:textId="77777777" w:rsidR="00363DAF" w:rsidRPr="00731DC0" w:rsidRDefault="00363DAF" w:rsidP="00363DAF">
      <w:pPr>
        <w:jc w:val="both"/>
        <w:rPr>
          <w:rFonts w:cs="Arial"/>
          <w:bCs/>
          <w:iCs/>
          <w:snapToGrid w:val="0"/>
          <w:szCs w:val="28"/>
          <w:u w:val="single"/>
        </w:rPr>
      </w:pPr>
    </w:p>
    <w:p w14:paraId="29B0741C" w14:textId="77777777" w:rsidR="00363DAF" w:rsidRPr="00731DC0" w:rsidRDefault="00363DAF" w:rsidP="00363DAF">
      <w:pPr>
        <w:jc w:val="both"/>
        <w:rPr>
          <w:rFonts w:cs="Arial"/>
          <w:snapToGrid w:val="0"/>
          <w:szCs w:val="22"/>
        </w:rPr>
      </w:pPr>
      <w:r w:rsidRPr="00731DC0">
        <w:rPr>
          <w:rFonts w:cs="Arial"/>
          <w:snapToGrid w:val="0"/>
          <w:szCs w:val="22"/>
        </w:rPr>
        <w:t>Objeto de contrato: Arrendamiento centralizado de vehículos sin opción de compra</w:t>
      </w:r>
    </w:p>
    <w:p w14:paraId="7163164F" w14:textId="77777777" w:rsidR="00363DAF" w:rsidRPr="00731DC0" w:rsidRDefault="00363DAF" w:rsidP="00363DAF">
      <w:pPr>
        <w:rPr>
          <w:rFonts w:cs="Arial"/>
          <w:snapToGrid w:val="0"/>
          <w:szCs w:val="22"/>
        </w:rPr>
      </w:pPr>
      <w:r w:rsidRPr="00731DC0">
        <w:rPr>
          <w:rFonts w:cs="Arial"/>
          <w:snapToGrid w:val="0"/>
          <w:szCs w:val="22"/>
        </w:rPr>
        <w:t>Exp.: CCS-2025-VEH</w:t>
      </w:r>
    </w:p>
    <w:p w14:paraId="015BC120" w14:textId="77777777" w:rsidR="00363DAF" w:rsidRPr="00731DC0" w:rsidRDefault="00363DAF" w:rsidP="00110093">
      <w:pPr>
        <w:jc w:val="both"/>
        <w:rPr>
          <w:rFonts w:cs="Arial"/>
          <w:b w:val="0"/>
          <w:szCs w:val="22"/>
        </w:rPr>
      </w:pPr>
    </w:p>
    <w:p w14:paraId="380C95CF" w14:textId="77777777" w:rsidR="00363DAF" w:rsidRPr="00731DC0" w:rsidRDefault="00363DAF" w:rsidP="00363DAF">
      <w:pPr>
        <w:jc w:val="both"/>
        <w:rPr>
          <w:rFonts w:cs="Arial"/>
          <w:b w:val="0"/>
          <w:szCs w:val="22"/>
        </w:rPr>
      </w:pPr>
      <w:r w:rsidRPr="00731DC0">
        <w:rPr>
          <w:rFonts w:cs="Arial"/>
          <w:b w:val="0"/>
          <w:szCs w:val="22"/>
        </w:rPr>
        <w:t>Expedient</w:t>
      </w:r>
      <w:r w:rsidR="004233A7">
        <w:rPr>
          <w:rFonts w:cs="Arial"/>
          <w:b w:val="0"/>
          <w:szCs w:val="22"/>
        </w:rPr>
        <w:t>e de contratación núm.: CCS-2025</w:t>
      </w:r>
      <w:r w:rsidRPr="00731DC0">
        <w:rPr>
          <w:rFonts w:cs="Arial"/>
          <w:b w:val="0"/>
          <w:szCs w:val="22"/>
        </w:rPr>
        <w:t>-VEH</w:t>
      </w:r>
    </w:p>
    <w:p w14:paraId="55DBEDFB" w14:textId="77777777" w:rsidR="00363DAF" w:rsidRPr="00731DC0" w:rsidRDefault="00363DAF" w:rsidP="00363DAF">
      <w:pPr>
        <w:jc w:val="both"/>
        <w:rPr>
          <w:rFonts w:cs="Arial"/>
          <w:b w:val="0"/>
          <w:szCs w:val="22"/>
        </w:rPr>
      </w:pPr>
    </w:p>
    <w:p w14:paraId="71459BEF" w14:textId="77777777" w:rsidR="00363DAF" w:rsidRPr="00561E8D" w:rsidRDefault="00363DAF" w:rsidP="00363DAF">
      <w:pPr>
        <w:jc w:val="both"/>
        <w:rPr>
          <w:rFonts w:cs="Arial"/>
          <w:b w:val="0"/>
          <w:i/>
          <w:snapToGrid w:val="0"/>
          <w:szCs w:val="22"/>
        </w:rPr>
      </w:pPr>
      <w:r w:rsidRPr="00731DC0">
        <w:rPr>
          <w:rFonts w:cs="Arial"/>
          <w:b w:val="0"/>
          <w:szCs w:val="22"/>
        </w:rPr>
        <w:t xml:space="preserve">Identificación de la actuación (objeto del contrato que se licita): </w:t>
      </w:r>
      <w:r w:rsidRPr="00561E8D">
        <w:rPr>
          <w:rFonts w:cs="Arial"/>
          <w:b w:val="0"/>
          <w:i/>
          <w:szCs w:val="22"/>
        </w:rPr>
        <w:t>Arrendamiento centralizado de vehículos sin opción de compra.</w:t>
      </w:r>
    </w:p>
    <w:p w14:paraId="167C134B" w14:textId="77777777" w:rsidR="00E572C3" w:rsidRPr="00561E8D" w:rsidRDefault="00E572C3" w:rsidP="00363DAF">
      <w:pPr>
        <w:jc w:val="both"/>
        <w:rPr>
          <w:rFonts w:cs="Arial"/>
          <w:b w:val="0"/>
          <w:i/>
          <w:szCs w:val="22"/>
        </w:rPr>
      </w:pPr>
    </w:p>
    <w:p w14:paraId="30FCD447" w14:textId="77777777" w:rsidR="00363DAF" w:rsidRPr="00561E8D" w:rsidRDefault="00363DAF" w:rsidP="00363DAF">
      <w:pPr>
        <w:jc w:val="both"/>
        <w:rPr>
          <w:rFonts w:cs="Arial"/>
          <w:b w:val="0"/>
          <w:i/>
          <w:szCs w:val="22"/>
        </w:rPr>
      </w:pPr>
      <w:r w:rsidRPr="00731DC0">
        <w:rPr>
          <w:rFonts w:cs="Arial"/>
          <w:b w:val="0"/>
          <w:szCs w:val="22"/>
        </w:rPr>
        <w:t xml:space="preserve">Componente del Plan de recuperación, transformación y resiliencia (PRTR) al que pertenece la actividad (según PRTR): </w:t>
      </w:r>
      <w:r w:rsidRPr="00561E8D">
        <w:rPr>
          <w:rFonts w:cs="Arial"/>
          <w:b w:val="0"/>
          <w:i/>
          <w:szCs w:val="22"/>
        </w:rPr>
        <w:t>Plan de choque de movilidad sostenible, segura y conectada a entornos urbanos y Metropolitanos.</w:t>
      </w:r>
    </w:p>
    <w:p w14:paraId="6E686BD3" w14:textId="77777777" w:rsidR="00363DAF" w:rsidRPr="00561E8D" w:rsidRDefault="00363DAF" w:rsidP="00363DAF">
      <w:pPr>
        <w:jc w:val="both"/>
        <w:rPr>
          <w:rFonts w:cs="Arial"/>
          <w:b w:val="0"/>
          <w:i/>
          <w:szCs w:val="22"/>
        </w:rPr>
      </w:pPr>
    </w:p>
    <w:p w14:paraId="36FD7B28" w14:textId="77777777" w:rsidR="00E572C3" w:rsidRPr="00522775" w:rsidRDefault="00363DAF" w:rsidP="00E572C3">
      <w:pPr>
        <w:jc w:val="both"/>
        <w:rPr>
          <w:rFonts w:cs="Arial"/>
          <w:b w:val="0"/>
          <w:i/>
          <w:szCs w:val="22"/>
          <w:bdr w:val="none" w:sz="0" w:space="0" w:color="auto" w:frame="1"/>
          <w:lang w:eastAsia="ca-ES"/>
        </w:rPr>
      </w:pPr>
      <w:r w:rsidRPr="00731DC0">
        <w:rPr>
          <w:rFonts w:cs="Arial"/>
          <w:b w:val="0"/>
          <w:szCs w:val="22"/>
        </w:rPr>
        <w:t xml:space="preserve">Medida del componente PRTR al que pertenece la actividad indicando, en su caso, la submedida (según el PRTR): </w:t>
      </w:r>
      <w:r w:rsidRPr="00561E8D">
        <w:rPr>
          <w:rFonts w:cs="Arial"/>
          <w:b w:val="0"/>
          <w:i/>
          <w:szCs w:val="22"/>
        </w:rPr>
        <w:t>Plan de incentivos a la instalación de puntos de recarga, a la adquisición de vehículos eléctricos y de pila de combustible y</w:t>
      </w:r>
      <w:r w:rsidR="00561E8D" w:rsidRPr="00561E8D">
        <w:rPr>
          <w:rFonts w:cs="Arial"/>
          <w:b w:val="0"/>
          <w:i/>
          <w:szCs w:val="22"/>
        </w:rPr>
        <w:t xml:space="preserve"> </w:t>
      </w:r>
      <w:r w:rsidRPr="00561E8D">
        <w:rPr>
          <w:rFonts w:cs="Arial"/>
          <w:b w:val="0"/>
          <w:i/>
          <w:szCs w:val="22"/>
        </w:rPr>
        <w:t>a la innovación en electromovilidad, recarga e hidrógeno verde</w:t>
      </w:r>
      <w:r w:rsidRPr="00731DC0">
        <w:rPr>
          <w:rFonts w:cs="Arial"/>
          <w:b w:val="0"/>
          <w:szCs w:val="22"/>
        </w:rPr>
        <w:t>.</w:t>
      </w:r>
    </w:p>
    <w:p w14:paraId="356A90F6" w14:textId="77777777" w:rsidR="00363DAF" w:rsidRPr="00731DC0" w:rsidRDefault="00363DAF" w:rsidP="00363DAF">
      <w:pPr>
        <w:jc w:val="both"/>
        <w:rPr>
          <w:rFonts w:cs="Arial"/>
          <w:b w:val="0"/>
          <w:szCs w:val="22"/>
        </w:rPr>
      </w:pPr>
    </w:p>
    <w:p w14:paraId="544808A1" w14:textId="77777777" w:rsidR="00422D8A" w:rsidRDefault="00363DAF" w:rsidP="00717E42">
      <w:pPr>
        <w:jc w:val="both"/>
        <w:rPr>
          <w:rFonts w:cs="Arial"/>
          <w:b w:val="0"/>
          <w:szCs w:val="22"/>
        </w:rPr>
      </w:pPr>
      <w:r w:rsidRPr="00731DC0">
        <w:rPr>
          <w:rFonts w:cs="Arial"/>
          <w:b w:val="0"/>
          <w:szCs w:val="22"/>
        </w:rPr>
        <w:t>Etiquetado climático y medioambiental asignado a la medida (reforma o inversión) o</w:t>
      </w:r>
      <w:r w:rsidR="00561E8D">
        <w:rPr>
          <w:rFonts w:cs="Arial"/>
          <w:b w:val="0"/>
          <w:szCs w:val="22"/>
        </w:rPr>
        <w:t xml:space="preserve"> </w:t>
      </w:r>
      <w:r w:rsidRPr="00731DC0">
        <w:rPr>
          <w:rFonts w:cs="Arial"/>
          <w:b w:val="0"/>
          <w:szCs w:val="22"/>
        </w:rPr>
        <w:t>a la submedida del PRTR (si la medida no dispone de etiqueta asignada que reconozca contribución climática y medioambiental, debe indicarse “sin etiqueta”):</w:t>
      </w:r>
    </w:p>
    <w:p w14:paraId="6A7FEB77" w14:textId="77777777" w:rsidR="00717E42" w:rsidRDefault="00717E42" w:rsidP="00717E42">
      <w:pPr>
        <w:jc w:val="both"/>
        <w:rPr>
          <w:rFonts w:cs="Arial"/>
          <w:b w:val="0"/>
          <w:szCs w:val="22"/>
        </w:rPr>
      </w:pPr>
    </w:p>
    <w:p w14:paraId="48793269" w14:textId="77777777" w:rsidR="00717E42" w:rsidRPr="00561E8D" w:rsidRDefault="00717E42" w:rsidP="00717E42">
      <w:pPr>
        <w:jc w:val="both"/>
        <w:rPr>
          <w:rFonts w:cs="Arial"/>
          <w:b w:val="0"/>
          <w:i/>
          <w:szCs w:val="22"/>
        </w:rPr>
      </w:pPr>
      <w:r w:rsidRPr="00717E42">
        <w:rPr>
          <w:rFonts w:cs="Arial"/>
          <w:i/>
          <w:szCs w:val="22"/>
        </w:rPr>
        <w:t xml:space="preserve">Distintivo ambiental de la Dirección General de Tráfico (DGT): </w:t>
      </w:r>
      <w:r w:rsidRPr="00561E8D">
        <w:rPr>
          <w:rFonts w:cs="Arial"/>
          <w:b w:val="0"/>
          <w:i/>
          <w:szCs w:val="22"/>
        </w:rPr>
        <w:t>Etiqueta cero emisiones, Azul: Identifica los vehículos más eficientes. Tendrán derecho a esta etiqueta eléctricos de batería (BEV), eléctricos de autonomía extendida (REEV), eléctricos híbridos enchufables (PHEV) con una autonomía de 40 km o vehículos de pila de combustible.</w:t>
      </w:r>
    </w:p>
    <w:p w14:paraId="6C8FBB7C" w14:textId="77777777" w:rsidR="00717E42" w:rsidRPr="00731DC0" w:rsidRDefault="00717E42" w:rsidP="00717E42">
      <w:pPr>
        <w:jc w:val="both"/>
        <w:rPr>
          <w:rFonts w:cs="Arial"/>
          <w:b w:val="0"/>
          <w:szCs w:val="22"/>
        </w:rPr>
      </w:pPr>
    </w:p>
    <w:p w14:paraId="61187FFA" w14:textId="77777777" w:rsidR="00363DAF" w:rsidRPr="00731DC0" w:rsidRDefault="00363DAF" w:rsidP="00363DAF">
      <w:pPr>
        <w:jc w:val="both"/>
        <w:rPr>
          <w:rFonts w:cs="Arial"/>
          <w:b w:val="0"/>
          <w:szCs w:val="22"/>
        </w:rPr>
      </w:pPr>
      <w:r w:rsidRPr="00731DC0">
        <w:rPr>
          <w:rFonts w:cs="Arial"/>
          <w:b w:val="0"/>
          <w:szCs w:val="22"/>
        </w:rPr>
        <w:t>Yo, el abajo firmante, [Nombre y apellidos], con DNI [núm. DNI], [en nombre propio / en representación de la entidad ......], con NIF [núm. NIF] en calidad de [cargo], como participante en el procedimiento de adjudicación del contrato indicado, bajo mi responsabilidad, en materia medioambiental declaro que:</w:t>
      </w:r>
    </w:p>
    <w:p w14:paraId="03F28472" w14:textId="77777777" w:rsidR="00363DAF" w:rsidRPr="00731DC0" w:rsidRDefault="00363DAF" w:rsidP="00363DAF">
      <w:pPr>
        <w:jc w:val="both"/>
        <w:rPr>
          <w:rFonts w:cs="Arial"/>
          <w:b w:val="0"/>
          <w:szCs w:val="22"/>
        </w:rPr>
      </w:pPr>
    </w:p>
    <w:p w14:paraId="09CFCF1A" w14:textId="77777777" w:rsidR="00363DAF" w:rsidRPr="00731DC0" w:rsidRDefault="00363DAF" w:rsidP="00363DAF">
      <w:pPr>
        <w:jc w:val="both"/>
        <w:rPr>
          <w:rFonts w:cs="Arial"/>
          <w:b w:val="0"/>
          <w:szCs w:val="22"/>
        </w:rPr>
      </w:pPr>
      <w:r w:rsidRPr="00731DC0">
        <w:rPr>
          <w:rFonts w:cs="Arial"/>
          <w:b w:val="0"/>
          <w:szCs w:val="22"/>
        </w:rPr>
        <w:t>a) Las actividades que se desarrollan no ocasionan un perjuicio significativo a los siguientes</w:t>
      </w:r>
    </w:p>
    <w:p w14:paraId="0448C914" w14:textId="77777777" w:rsidR="00363DAF" w:rsidRPr="00731DC0" w:rsidRDefault="00363DAF" w:rsidP="00363DAF">
      <w:pPr>
        <w:jc w:val="both"/>
        <w:rPr>
          <w:rFonts w:cs="Arial"/>
          <w:b w:val="0"/>
          <w:szCs w:val="22"/>
        </w:rPr>
      </w:pPr>
      <w:r w:rsidRPr="00731DC0">
        <w:rPr>
          <w:rFonts w:cs="Arial"/>
          <w:b w:val="0"/>
          <w:szCs w:val="22"/>
        </w:rPr>
        <w:t>objetivos medioambientales:</w:t>
      </w:r>
    </w:p>
    <w:p w14:paraId="7756B351" w14:textId="77777777" w:rsidR="00363DAF" w:rsidRPr="00731DC0" w:rsidRDefault="00363DAF" w:rsidP="00363DAF">
      <w:pPr>
        <w:jc w:val="both"/>
        <w:rPr>
          <w:rFonts w:cs="Arial"/>
          <w:b w:val="0"/>
          <w:szCs w:val="22"/>
        </w:rPr>
      </w:pPr>
    </w:p>
    <w:p w14:paraId="542A2D53" w14:textId="77777777" w:rsidR="00363DAF" w:rsidRPr="00731DC0" w:rsidRDefault="00363DAF" w:rsidP="00363DAF">
      <w:pPr>
        <w:jc w:val="both"/>
        <w:rPr>
          <w:rFonts w:cs="Arial"/>
          <w:b w:val="0"/>
          <w:szCs w:val="22"/>
        </w:rPr>
      </w:pPr>
      <w:r w:rsidRPr="00731DC0">
        <w:rPr>
          <w:rFonts w:cs="Arial"/>
          <w:b w:val="0"/>
          <w:szCs w:val="22"/>
        </w:rPr>
        <w:t>• Mitigación del cambio climático.</w:t>
      </w:r>
    </w:p>
    <w:p w14:paraId="7119AF94" w14:textId="77777777" w:rsidR="00363DAF" w:rsidRPr="00731DC0" w:rsidRDefault="00363DAF" w:rsidP="00363DAF">
      <w:pPr>
        <w:jc w:val="both"/>
        <w:rPr>
          <w:rFonts w:cs="Arial"/>
          <w:b w:val="0"/>
          <w:szCs w:val="22"/>
        </w:rPr>
      </w:pPr>
    </w:p>
    <w:p w14:paraId="0171A639" w14:textId="77777777" w:rsidR="00363DAF" w:rsidRPr="00731DC0" w:rsidRDefault="00363DAF" w:rsidP="00363DAF">
      <w:pPr>
        <w:jc w:val="both"/>
        <w:rPr>
          <w:rFonts w:cs="Arial"/>
          <w:b w:val="0"/>
          <w:szCs w:val="22"/>
        </w:rPr>
      </w:pPr>
      <w:r w:rsidRPr="00731DC0">
        <w:rPr>
          <w:rFonts w:cs="Arial"/>
          <w:b w:val="0"/>
          <w:szCs w:val="22"/>
        </w:rPr>
        <w:t>• Adaptación al cambio climático.</w:t>
      </w:r>
    </w:p>
    <w:p w14:paraId="00028A17" w14:textId="77777777" w:rsidR="00363DAF" w:rsidRPr="00731DC0" w:rsidRDefault="00363DAF" w:rsidP="00363DAF">
      <w:pPr>
        <w:jc w:val="both"/>
        <w:rPr>
          <w:rFonts w:cs="Arial"/>
          <w:b w:val="0"/>
          <w:szCs w:val="22"/>
        </w:rPr>
      </w:pPr>
    </w:p>
    <w:p w14:paraId="7C783C5D" w14:textId="77777777" w:rsidR="00363DAF" w:rsidRPr="00731DC0" w:rsidRDefault="00363DAF" w:rsidP="00363DAF">
      <w:pPr>
        <w:jc w:val="both"/>
        <w:rPr>
          <w:rFonts w:cs="Arial"/>
          <w:b w:val="0"/>
          <w:szCs w:val="22"/>
        </w:rPr>
      </w:pPr>
      <w:r w:rsidRPr="00731DC0">
        <w:rPr>
          <w:rFonts w:cs="Arial"/>
          <w:b w:val="0"/>
          <w:szCs w:val="22"/>
        </w:rPr>
        <w:t>• Uso sostenible y protección de los recursos hídricos y marinos.</w:t>
      </w:r>
    </w:p>
    <w:p w14:paraId="2BB0C757" w14:textId="77777777" w:rsidR="00363DAF" w:rsidRPr="00731DC0" w:rsidRDefault="00363DAF" w:rsidP="00363DAF">
      <w:pPr>
        <w:jc w:val="both"/>
        <w:rPr>
          <w:rFonts w:cs="Arial"/>
          <w:b w:val="0"/>
          <w:szCs w:val="22"/>
        </w:rPr>
      </w:pPr>
    </w:p>
    <w:p w14:paraId="37DC126C" w14:textId="77777777" w:rsidR="00363DAF" w:rsidRPr="00731DC0" w:rsidRDefault="00363DAF" w:rsidP="00363DAF">
      <w:pPr>
        <w:jc w:val="both"/>
        <w:rPr>
          <w:rFonts w:cs="Arial"/>
          <w:b w:val="0"/>
          <w:szCs w:val="22"/>
        </w:rPr>
      </w:pPr>
      <w:r w:rsidRPr="00731DC0">
        <w:rPr>
          <w:rFonts w:cs="Arial"/>
          <w:b w:val="0"/>
          <w:szCs w:val="22"/>
        </w:rPr>
        <w:t>• Economía circular, incluyendo la prevención y reciclaje de residuos.</w:t>
      </w:r>
    </w:p>
    <w:p w14:paraId="10BB8D75" w14:textId="77777777" w:rsidR="00363DAF" w:rsidRPr="00731DC0" w:rsidRDefault="00363DAF" w:rsidP="00363DAF">
      <w:pPr>
        <w:jc w:val="both"/>
        <w:rPr>
          <w:rFonts w:cs="Arial"/>
          <w:b w:val="0"/>
          <w:szCs w:val="22"/>
        </w:rPr>
      </w:pPr>
    </w:p>
    <w:p w14:paraId="062E7B47" w14:textId="77777777" w:rsidR="00363DAF" w:rsidRPr="00731DC0" w:rsidRDefault="00363DAF" w:rsidP="00363DAF">
      <w:pPr>
        <w:jc w:val="both"/>
        <w:rPr>
          <w:rFonts w:cs="Arial"/>
          <w:b w:val="0"/>
          <w:szCs w:val="22"/>
        </w:rPr>
      </w:pPr>
      <w:r w:rsidRPr="00731DC0">
        <w:rPr>
          <w:rFonts w:cs="Arial"/>
          <w:b w:val="0"/>
          <w:szCs w:val="22"/>
        </w:rPr>
        <w:t>• Prevención y control de la contaminación en la atmósfera, el agua o el suelo.</w:t>
      </w:r>
    </w:p>
    <w:p w14:paraId="403C07FE" w14:textId="77777777" w:rsidR="00363DAF" w:rsidRPr="00731DC0" w:rsidRDefault="00363DAF" w:rsidP="00363DAF">
      <w:pPr>
        <w:jc w:val="both"/>
        <w:rPr>
          <w:rFonts w:cs="Arial"/>
          <w:b w:val="0"/>
          <w:szCs w:val="22"/>
        </w:rPr>
      </w:pPr>
    </w:p>
    <w:p w14:paraId="5A0B73C3" w14:textId="77777777" w:rsidR="00363DAF" w:rsidRPr="00731DC0" w:rsidRDefault="00363DAF" w:rsidP="00363DAF">
      <w:pPr>
        <w:jc w:val="both"/>
        <w:rPr>
          <w:rFonts w:cs="Arial"/>
          <w:b w:val="0"/>
          <w:szCs w:val="22"/>
        </w:rPr>
      </w:pPr>
      <w:r w:rsidRPr="00731DC0">
        <w:rPr>
          <w:rFonts w:cs="Arial"/>
          <w:b w:val="0"/>
          <w:szCs w:val="22"/>
        </w:rPr>
        <w:lastRenderedPageBreak/>
        <w:t>• Protección y restauración de la biodiversidad y ecosistemas.</w:t>
      </w:r>
    </w:p>
    <w:p w14:paraId="0464ED8A" w14:textId="77777777" w:rsidR="00363DAF" w:rsidRPr="00731DC0" w:rsidRDefault="00363DAF" w:rsidP="00363DAF">
      <w:pPr>
        <w:jc w:val="both"/>
        <w:rPr>
          <w:rFonts w:cs="Arial"/>
          <w:b w:val="0"/>
          <w:szCs w:val="22"/>
        </w:rPr>
      </w:pPr>
    </w:p>
    <w:p w14:paraId="2EF9779D" w14:textId="77777777" w:rsidR="00363DAF" w:rsidRPr="00731DC0" w:rsidRDefault="00363DAF" w:rsidP="00363DAF">
      <w:pPr>
        <w:jc w:val="both"/>
        <w:rPr>
          <w:rFonts w:cs="Arial"/>
          <w:b w:val="0"/>
          <w:szCs w:val="22"/>
        </w:rPr>
      </w:pPr>
      <w:r w:rsidRPr="00731DC0">
        <w:rPr>
          <w:rFonts w:cs="Arial"/>
          <w:b w:val="0"/>
          <w:szCs w:val="22"/>
        </w:rPr>
        <w:t>b) Las actividades se adecuan, en su caso, a las características fijadas para la medida y submedida del componente y reflejadas en el Plan de recuperación, transformación y resiliencia.</w:t>
      </w:r>
    </w:p>
    <w:p w14:paraId="336E8985" w14:textId="77777777" w:rsidR="00363DAF" w:rsidRPr="00731DC0" w:rsidRDefault="00363DAF" w:rsidP="00363DAF">
      <w:pPr>
        <w:jc w:val="both"/>
        <w:rPr>
          <w:rFonts w:cs="Arial"/>
          <w:b w:val="0"/>
          <w:szCs w:val="22"/>
        </w:rPr>
      </w:pPr>
    </w:p>
    <w:p w14:paraId="329E71BC" w14:textId="77777777" w:rsidR="00363DAF" w:rsidRPr="00731DC0" w:rsidRDefault="00363DAF" w:rsidP="00363DAF">
      <w:pPr>
        <w:jc w:val="both"/>
        <w:rPr>
          <w:rFonts w:cs="Arial"/>
          <w:b w:val="0"/>
          <w:szCs w:val="22"/>
        </w:rPr>
      </w:pPr>
      <w:r w:rsidRPr="00731DC0">
        <w:rPr>
          <w:rFonts w:cs="Arial"/>
          <w:b w:val="0"/>
          <w:szCs w:val="22"/>
        </w:rPr>
        <w:t>c) Las actividades que se desarrollen en el proyecto cumplirán con la normativa medioambiental vigente que sea de aplicación.</w:t>
      </w:r>
    </w:p>
    <w:p w14:paraId="037DF88A" w14:textId="77777777" w:rsidR="00363DAF" w:rsidRPr="00731DC0" w:rsidRDefault="00363DAF" w:rsidP="00363DAF">
      <w:pPr>
        <w:jc w:val="both"/>
        <w:rPr>
          <w:rFonts w:cs="Arial"/>
          <w:b w:val="0"/>
          <w:szCs w:val="22"/>
        </w:rPr>
      </w:pPr>
    </w:p>
    <w:p w14:paraId="12B4854D" w14:textId="77777777" w:rsidR="00363DAF" w:rsidRPr="00731DC0" w:rsidRDefault="00363DAF" w:rsidP="00363DAF">
      <w:pPr>
        <w:jc w:val="both"/>
        <w:rPr>
          <w:rFonts w:cs="Arial"/>
          <w:b w:val="0"/>
          <w:szCs w:val="22"/>
        </w:rPr>
      </w:pPr>
      <w:r w:rsidRPr="00731DC0">
        <w:rPr>
          <w:rFonts w:cs="Arial"/>
          <w:b w:val="0"/>
          <w:szCs w:val="22"/>
        </w:rPr>
        <w:t>Las actividades que se desarrollan no están excluidas para la financiación por el Plan de recuperación, transformación y resiliencia de acuerdo con la Guía técnica sobre la aplicación del principio "no causar un perjuicio significativo" en virtud del Reglamento relativo al Mecanismo de Recuperación y Resiliencia (2021/C 58/01), en la Propuesta de Decisión de ejecución del Consell relativa a la aprobación de la evaluación del plan de recuperación y resiliencia de España y en su anexo.</w:t>
      </w:r>
    </w:p>
    <w:p w14:paraId="326A932C" w14:textId="77777777" w:rsidR="00363DAF" w:rsidRPr="00731DC0" w:rsidRDefault="00363DAF" w:rsidP="00363DAF">
      <w:pPr>
        <w:jc w:val="both"/>
        <w:rPr>
          <w:rFonts w:cs="Arial"/>
          <w:b w:val="0"/>
          <w:szCs w:val="22"/>
        </w:rPr>
      </w:pPr>
    </w:p>
    <w:p w14:paraId="3D9CBB4D" w14:textId="77777777" w:rsidR="00363DAF" w:rsidRPr="00731DC0" w:rsidRDefault="00363DAF" w:rsidP="00363DAF">
      <w:pPr>
        <w:jc w:val="both"/>
        <w:rPr>
          <w:rFonts w:cs="Arial"/>
          <w:b w:val="0"/>
          <w:szCs w:val="22"/>
        </w:rPr>
      </w:pPr>
      <w:r w:rsidRPr="00731DC0">
        <w:rPr>
          <w:rFonts w:cs="Arial"/>
          <w:b w:val="0"/>
          <w:szCs w:val="22"/>
        </w:rPr>
        <w:t>• Construcción de refinerías de crudo, centrales térmicas de carbón y proyectos que impliquen la extracción de petróleo o gas natural, a causa del perjuicio al objetivo de mitigación del cambio climático.</w:t>
      </w:r>
    </w:p>
    <w:p w14:paraId="40CA5B47" w14:textId="77777777" w:rsidR="00363DAF" w:rsidRPr="00731DC0" w:rsidRDefault="00363DAF" w:rsidP="00363DAF">
      <w:pPr>
        <w:jc w:val="both"/>
        <w:rPr>
          <w:rFonts w:cs="Arial"/>
          <w:b w:val="0"/>
          <w:szCs w:val="22"/>
        </w:rPr>
      </w:pPr>
    </w:p>
    <w:p w14:paraId="2E1C989F" w14:textId="77777777" w:rsidR="00363DAF" w:rsidRPr="00731DC0" w:rsidRDefault="00363DAF" w:rsidP="00363DAF">
      <w:pPr>
        <w:jc w:val="both"/>
        <w:rPr>
          <w:rFonts w:cs="Arial"/>
          <w:b w:val="0"/>
          <w:szCs w:val="22"/>
        </w:rPr>
      </w:pPr>
      <w:r w:rsidRPr="00731DC0">
        <w:rPr>
          <w:rFonts w:cs="Arial"/>
          <w:b w:val="0"/>
          <w:szCs w:val="22"/>
        </w:rPr>
        <w:t>• Actividades relacionadas con los combustibles fósiles, incluida la utilización ulterior de éstos, excepto los proyectos relacionados con la generación de electricidad y/o calor utilizando gas natural, así como con la infraestructura de transporte y distribución conexa, que cumplan las condiciones establecidas en el anexo III de la Guía técnica de la Comisión Europea.</w:t>
      </w:r>
    </w:p>
    <w:p w14:paraId="1A17DFD5" w14:textId="77777777" w:rsidR="00363DAF" w:rsidRPr="00731DC0" w:rsidRDefault="00363DAF" w:rsidP="00363DAF">
      <w:pPr>
        <w:jc w:val="both"/>
        <w:rPr>
          <w:rFonts w:cs="Arial"/>
          <w:b w:val="0"/>
          <w:szCs w:val="22"/>
        </w:rPr>
      </w:pPr>
    </w:p>
    <w:p w14:paraId="20F2C094" w14:textId="77777777" w:rsidR="00363DAF" w:rsidRPr="00731DC0" w:rsidRDefault="00363DAF" w:rsidP="00363DAF">
      <w:pPr>
        <w:jc w:val="both"/>
        <w:rPr>
          <w:rFonts w:cs="Arial"/>
          <w:b w:val="0"/>
          <w:szCs w:val="22"/>
        </w:rPr>
      </w:pPr>
      <w:r w:rsidRPr="00731DC0">
        <w:rPr>
          <w:rFonts w:cs="Arial"/>
          <w:b w:val="0"/>
          <w:szCs w:val="22"/>
        </w:rPr>
        <w:t>• Actividades y activos en el marco del régimen de comercio de derechos de emisión de la UE (RCDE) en relación con las que se prevea que las emisiones de gases de efecto invernadero que provocarán no se situarán por debajo de los parámetros de referencia pertinentes. Cuando se prevea que las emisiones de gases de efecto invernadero provocadas por la actividad subvencionada no serán significativamente inferiores a los parámetros de referencia, es necesario facilitar una explicación motivada al respecto.</w:t>
      </w:r>
    </w:p>
    <w:p w14:paraId="1BD2AB36" w14:textId="77777777" w:rsidR="00363DAF" w:rsidRPr="00731DC0" w:rsidRDefault="00363DAF" w:rsidP="00363DAF">
      <w:pPr>
        <w:jc w:val="both"/>
        <w:rPr>
          <w:rFonts w:cs="Arial"/>
          <w:b w:val="0"/>
          <w:szCs w:val="22"/>
        </w:rPr>
      </w:pPr>
    </w:p>
    <w:p w14:paraId="7BFEE7FE" w14:textId="77777777" w:rsidR="00363DAF" w:rsidRPr="00731DC0" w:rsidRDefault="00363DAF" w:rsidP="00363DAF">
      <w:pPr>
        <w:jc w:val="both"/>
        <w:rPr>
          <w:rFonts w:cs="Arial"/>
          <w:b w:val="0"/>
          <w:szCs w:val="22"/>
        </w:rPr>
      </w:pPr>
      <w:r w:rsidRPr="00731DC0">
        <w:rPr>
          <w:rFonts w:cs="Arial"/>
          <w:b w:val="0"/>
          <w:szCs w:val="22"/>
        </w:rPr>
        <w:t>• Compensación de los costes indirectos del RCDE.</w:t>
      </w:r>
    </w:p>
    <w:p w14:paraId="7D16F002" w14:textId="77777777" w:rsidR="00363DAF" w:rsidRPr="00731DC0" w:rsidRDefault="00363DAF" w:rsidP="00363DAF">
      <w:pPr>
        <w:jc w:val="both"/>
        <w:rPr>
          <w:rFonts w:cs="Arial"/>
          <w:b w:val="0"/>
          <w:szCs w:val="22"/>
        </w:rPr>
      </w:pPr>
      <w:r w:rsidRPr="00731DC0">
        <w:rPr>
          <w:rFonts w:cs="Arial"/>
          <w:b w:val="0"/>
          <w:szCs w:val="22"/>
        </w:rPr>
        <w:t xml:space="preserve"> </w:t>
      </w:r>
    </w:p>
    <w:p w14:paraId="74027CED" w14:textId="77777777" w:rsidR="00363DAF" w:rsidRPr="00731DC0" w:rsidRDefault="00363DAF" w:rsidP="00363DAF">
      <w:pPr>
        <w:jc w:val="both"/>
        <w:rPr>
          <w:rFonts w:cs="Arial"/>
          <w:b w:val="0"/>
          <w:szCs w:val="22"/>
        </w:rPr>
      </w:pPr>
      <w:r w:rsidRPr="00731DC0">
        <w:rPr>
          <w:rFonts w:cs="Arial"/>
          <w:b w:val="0"/>
          <w:szCs w:val="22"/>
        </w:rPr>
        <w:t>• Actividades relacionadas con vertederos de residuos e incineradoras. Esta exclusión no se aplica a las acciones en plantas dedicadas exclusivamente al tratamiento de residuos peligrosos no reciclables, ni a las plantas existentes, cuando estas acciones tengan por objeto aumentar la eficiencia energética, capturar los gases de escape por almacenamiento o utilización, o recuperar materiales de las cenizas de incineración, siempre que estas acciones no supongan un aumento de la capacidad de tratamiento de residuos de las plantas oa una prolongación de su vida útil. Estos detalles se tendrán que justificar documentalmente para cada planta.</w:t>
      </w:r>
    </w:p>
    <w:p w14:paraId="1E7F8836" w14:textId="77777777" w:rsidR="00363DAF" w:rsidRPr="00731DC0" w:rsidRDefault="00363DAF" w:rsidP="00363DAF">
      <w:pPr>
        <w:jc w:val="both"/>
        <w:rPr>
          <w:rFonts w:cs="Arial"/>
          <w:b w:val="0"/>
          <w:szCs w:val="22"/>
        </w:rPr>
      </w:pPr>
    </w:p>
    <w:p w14:paraId="1D9939B0" w14:textId="77777777" w:rsidR="00363DAF" w:rsidRPr="00731DC0" w:rsidRDefault="00363DAF" w:rsidP="00363DAF">
      <w:pPr>
        <w:jc w:val="both"/>
        <w:rPr>
          <w:rFonts w:cs="Arial"/>
          <w:b w:val="0"/>
          <w:szCs w:val="22"/>
        </w:rPr>
      </w:pPr>
      <w:r w:rsidRPr="00731DC0">
        <w:rPr>
          <w:rFonts w:cs="Arial"/>
          <w:b w:val="0"/>
          <w:szCs w:val="22"/>
        </w:rPr>
        <w:t>• Actividades relacionadas con plantas de tratamiento mecánico-biológico. Esta exclusión no se aplica a las acciones en plantas de tratamiento mecánico-biológico existentes, cuando estas acciones tengan por objeto aumentar la eficiencia energética o el reacondicionamiento para operaciones de reciclaje de residuos. separados, como el compostaje y la digestión anaerobia de bioresiduos, siempre que estas acciones no comporten un aumento de la capacidad de tratamiento de residuos de las plantas o una prolongación de la vida útil. Estos detalles deberán justificarse documentalmente para cada planta.</w:t>
      </w:r>
    </w:p>
    <w:p w14:paraId="1A46E603" w14:textId="77777777" w:rsidR="00363DAF" w:rsidRPr="00731DC0" w:rsidRDefault="00363DAF" w:rsidP="00363DAF">
      <w:pPr>
        <w:jc w:val="both"/>
        <w:rPr>
          <w:rFonts w:cs="Arial"/>
          <w:b w:val="0"/>
          <w:szCs w:val="22"/>
        </w:rPr>
      </w:pPr>
    </w:p>
    <w:p w14:paraId="2CF2C919" w14:textId="77777777" w:rsidR="00363DAF" w:rsidRPr="00731DC0" w:rsidRDefault="00363DAF" w:rsidP="00363DAF">
      <w:pPr>
        <w:jc w:val="both"/>
        <w:rPr>
          <w:rFonts w:cs="Arial"/>
          <w:b w:val="0"/>
          <w:szCs w:val="22"/>
        </w:rPr>
      </w:pPr>
      <w:r w:rsidRPr="00731DC0">
        <w:rPr>
          <w:rFonts w:cs="Arial"/>
          <w:b w:val="0"/>
          <w:szCs w:val="22"/>
        </w:rPr>
        <w:t>• Actividades en las que la eliminación a largo plazo de residuos pueda causar daños al medio ambiente.</w:t>
      </w:r>
    </w:p>
    <w:p w14:paraId="79198CE9" w14:textId="77777777" w:rsidR="00363DAF" w:rsidRPr="00731DC0" w:rsidRDefault="00363DAF" w:rsidP="00363DAF">
      <w:pPr>
        <w:jc w:val="both"/>
        <w:rPr>
          <w:rFonts w:cs="Arial"/>
          <w:b w:val="0"/>
          <w:szCs w:val="22"/>
        </w:rPr>
      </w:pPr>
    </w:p>
    <w:p w14:paraId="643FB5C3" w14:textId="77777777" w:rsidR="00363DAF" w:rsidRPr="00731DC0" w:rsidRDefault="00363DAF" w:rsidP="00363DAF">
      <w:pPr>
        <w:jc w:val="both"/>
        <w:rPr>
          <w:rFonts w:cs="Arial"/>
          <w:b w:val="0"/>
          <w:szCs w:val="22"/>
        </w:rPr>
      </w:pPr>
      <w:r w:rsidRPr="00731DC0">
        <w:rPr>
          <w:rFonts w:cs="Arial"/>
          <w:b w:val="0"/>
          <w:szCs w:val="22"/>
        </w:rPr>
        <w:t>e) Las actividades que se desarrollen no causarán efectos directos sobre el medio ambiente, ni efectos indirectos primarios en todo su ciclo de vida, entendiendo como tales los que puedan materializarse una vez realizada la actividad.</w:t>
      </w:r>
    </w:p>
    <w:p w14:paraId="7B2CE210" w14:textId="77777777" w:rsidR="00363DAF" w:rsidRPr="00731DC0" w:rsidRDefault="00363DAF" w:rsidP="00363DAF">
      <w:pPr>
        <w:jc w:val="both"/>
        <w:rPr>
          <w:rFonts w:cs="Arial"/>
          <w:b w:val="0"/>
          <w:szCs w:val="22"/>
        </w:rPr>
      </w:pPr>
    </w:p>
    <w:p w14:paraId="03E9730E" w14:textId="77777777" w:rsidR="00363DAF" w:rsidRPr="00731DC0" w:rsidRDefault="00363DAF" w:rsidP="00363DAF">
      <w:pPr>
        <w:jc w:val="both"/>
        <w:rPr>
          <w:rFonts w:cs="Arial"/>
          <w:b w:val="0"/>
          <w:szCs w:val="22"/>
        </w:rPr>
      </w:pPr>
      <w:r w:rsidRPr="00731DC0">
        <w:rPr>
          <w:rFonts w:cs="Arial"/>
          <w:b w:val="0"/>
          <w:szCs w:val="22"/>
        </w:rPr>
        <w:t>Tengo conocimiento de que el incumplimiento de alguno de los requisitos establecidos en esta declaración da lugar a la obligación de devolver las cantidades percibidas y los intereses de demora correspondientes.</w:t>
      </w:r>
    </w:p>
    <w:p w14:paraId="2DEFA1A6" w14:textId="77777777" w:rsidR="00363DAF" w:rsidRPr="00731DC0" w:rsidRDefault="00363DAF" w:rsidP="00363DAF">
      <w:pPr>
        <w:jc w:val="both"/>
        <w:rPr>
          <w:rFonts w:cs="Arial"/>
          <w:b w:val="0"/>
          <w:szCs w:val="22"/>
        </w:rPr>
      </w:pPr>
    </w:p>
    <w:p w14:paraId="5D1934AB" w14:textId="77777777" w:rsidR="00363DAF" w:rsidRPr="00731DC0" w:rsidRDefault="00363DAF" w:rsidP="00363DAF">
      <w:pPr>
        <w:jc w:val="both"/>
        <w:rPr>
          <w:rFonts w:cs="Arial"/>
          <w:b w:val="0"/>
          <w:szCs w:val="22"/>
        </w:rPr>
      </w:pPr>
      <w:r w:rsidRPr="00731DC0">
        <w:rPr>
          <w:rFonts w:cs="Arial"/>
          <w:b w:val="0"/>
          <w:szCs w:val="22"/>
        </w:rPr>
        <w:t>[Lugar y fecha]</w:t>
      </w:r>
    </w:p>
    <w:p w14:paraId="2B067C62" w14:textId="77777777" w:rsidR="00363DAF" w:rsidRPr="00731DC0" w:rsidRDefault="00363DAF" w:rsidP="00363DAF">
      <w:pPr>
        <w:jc w:val="both"/>
        <w:rPr>
          <w:rFonts w:cs="Arial"/>
          <w:b w:val="0"/>
          <w:szCs w:val="22"/>
        </w:rPr>
      </w:pPr>
    </w:p>
    <w:p w14:paraId="32DE8389" w14:textId="77777777" w:rsidR="00363DAF" w:rsidRPr="00731DC0" w:rsidRDefault="00363DAF" w:rsidP="00363DAF">
      <w:pPr>
        <w:jc w:val="both"/>
        <w:rPr>
          <w:rFonts w:cs="Arial"/>
          <w:b w:val="0"/>
          <w:szCs w:val="22"/>
        </w:rPr>
      </w:pPr>
      <w:r w:rsidRPr="00731DC0">
        <w:rPr>
          <w:rFonts w:cs="Arial"/>
          <w:b w:val="0"/>
          <w:szCs w:val="22"/>
        </w:rPr>
        <w:t>[Firma electrónica]</w:t>
      </w:r>
    </w:p>
    <w:sectPr w:rsidR="00363DAF" w:rsidRPr="00731DC0" w:rsidSect="007B63CB">
      <w:headerReference w:type="default" r:id="rId11"/>
      <w:footerReference w:type="default" r:id="rId12"/>
      <w:pgSz w:w="11906" w:h="16838"/>
      <w:pgMar w:top="1977" w:right="1418" w:bottom="142" w:left="1701" w:header="62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D3FB" w14:textId="77777777" w:rsidR="008C6A3F" w:rsidRDefault="008C6A3F">
      <w:r>
        <w:separator/>
      </w:r>
    </w:p>
  </w:endnote>
  <w:endnote w:type="continuationSeparator" w:id="0">
    <w:p w14:paraId="742DDE0D" w14:textId="77777777" w:rsidR="008C6A3F" w:rsidRDefault="008C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14DB" w14:textId="77777777" w:rsidR="008C6A3F" w:rsidRDefault="008C6A3F" w:rsidP="003A6A2B">
    <w:r>
      <w:rPr>
        <w:rFonts w:cs="Arial"/>
        <w:noProof/>
        <w:sz w:val="24"/>
        <w:lang w:eastAsia="ca-ES"/>
      </w:rPr>
      <w:drawing>
        <wp:inline distT="0" distB="0" distL="0" distR="0" wp14:anchorId="6C676AFF" wp14:editId="568097CB">
          <wp:extent cx="5579745" cy="309880"/>
          <wp:effectExtent l="0" t="0" r="1905" b="0"/>
          <wp:docPr id="294" name="Imatg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VES-III_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9745" cy="309880"/>
                  </a:xfrm>
                  <a:prstGeom prst="rect">
                    <a:avLst/>
                  </a:prstGeom>
                </pic:spPr>
              </pic:pic>
            </a:graphicData>
          </a:graphic>
        </wp:inline>
      </w:drawing>
    </w:r>
  </w:p>
  <w:p w14:paraId="6A12F072" w14:textId="77777777" w:rsidR="008C6A3F" w:rsidRDefault="008C6A3F" w:rsidP="003A6A2B">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33A7">
      <w:rPr>
        <w:rStyle w:val="Nmerodepgina"/>
        <w:noProof/>
      </w:rPr>
      <w:t>1</w:t>
    </w:r>
    <w:r>
      <w:rPr>
        <w:rStyle w:val="Nmerodepgina"/>
      </w:rPr>
      <w:fldChar w:fldCharType="end"/>
    </w:r>
  </w:p>
  <w:p w14:paraId="739F2BEA" w14:textId="77777777" w:rsidR="008C6A3F" w:rsidRPr="003A6A2B" w:rsidRDefault="008C6A3F" w:rsidP="003A6A2B">
    <w:pPr>
      <w:rPr>
        <w:rFonts w:cs="Arial"/>
        <w:szCs w:val="22"/>
      </w:rPr>
    </w:pPr>
  </w:p>
  <w:p w14:paraId="3C649C6E" w14:textId="77777777" w:rsidR="008C6A3F" w:rsidRPr="003A6A2B" w:rsidRDefault="008C6A3F" w:rsidP="003A6A2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8E0A2" w14:textId="77777777" w:rsidR="008C6A3F" w:rsidRDefault="008C6A3F">
      <w:r>
        <w:separator/>
      </w:r>
    </w:p>
  </w:footnote>
  <w:footnote w:type="continuationSeparator" w:id="0">
    <w:p w14:paraId="1D2A8E59" w14:textId="77777777" w:rsidR="008C6A3F" w:rsidRDefault="008C6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7F3A" w14:textId="77777777" w:rsidR="00526299" w:rsidRDefault="00526299">
    <w:pPr>
      <w:pStyle w:val="Capalera"/>
    </w:pPr>
    <w:r>
      <w:rPr>
        <w:noProof/>
        <w:lang w:eastAsia="ca-ES"/>
      </w:rPr>
      <w:drawing>
        <wp:anchor distT="0" distB="0" distL="114300" distR="114300" simplePos="0" relativeHeight="251659264" behindDoc="0" locked="0" layoutInCell="1" allowOverlap="1" wp14:anchorId="79E49129" wp14:editId="50A1DB50">
          <wp:simplePos x="0" y="0"/>
          <wp:positionH relativeFrom="column">
            <wp:posOffset>-323850</wp:posOffset>
          </wp:positionH>
          <wp:positionV relativeFrom="paragraph">
            <wp:posOffset>-635</wp:posOffset>
          </wp:positionV>
          <wp:extent cx="2660904" cy="627888"/>
          <wp:effectExtent l="0" t="0" r="6350" b="1270"/>
          <wp:wrapNone/>
          <wp:docPr id="19" name="Imatge 19"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92438" name="Imatge 1"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660904" cy="6278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7F0"/>
    <w:multiLevelType w:val="hybridMultilevel"/>
    <w:tmpl w:val="58BE0792"/>
    <w:lvl w:ilvl="0" w:tplc="DF845322">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4334D03"/>
    <w:multiLevelType w:val="hybridMultilevel"/>
    <w:tmpl w:val="67DA872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04E57168"/>
    <w:multiLevelType w:val="hybridMultilevel"/>
    <w:tmpl w:val="7426596A"/>
    <w:lvl w:ilvl="0" w:tplc="BA0E579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5A71980"/>
    <w:multiLevelType w:val="multilevel"/>
    <w:tmpl w:val="B7D85C4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77E40"/>
    <w:multiLevelType w:val="hybridMultilevel"/>
    <w:tmpl w:val="3D568314"/>
    <w:lvl w:ilvl="0" w:tplc="E7148F98">
      <w:start w:val="2334"/>
      <w:numFmt w:val="bullet"/>
      <w:lvlText w:val="-"/>
      <w:lvlJc w:val="left"/>
      <w:pPr>
        <w:ind w:left="1287" w:hanging="360"/>
      </w:pPr>
      <w:rPr>
        <w:rFonts w:ascii="Batang" w:eastAsia="Batang" w:hAnsi="Batang" w:cs="Batang"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 w15:restartNumberingAfterBreak="0">
    <w:nsid w:val="0ECE3473"/>
    <w:multiLevelType w:val="hybridMultilevel"/>
    <w:tmpl w:val="5CF0B9B0"/>
    <w:lvl w:ilvl="0" w:tplc="901C2642">
      <w:start w:val="1"/>
      <w:numFmt w:val="lowerLetter"/>
      <w:lvlText w:val="%1)"/>
      <w:lvlJc w:val="left"/>
      <w:pPr>
        <w:tabs>
          <w:tab w:val="num" w:pos="720"/>
        </w:tabs>
        <w:ind w:left="720" w:hanging="360"/>
      </w:pPr>
      <w:rPr>
        <w:rFonts w:hint="default"/>
      </w:rPr>
    </w:lvl>
    <w:lvl w:ilvl="1" w:tplc="3E326954" w:tentative="1">
      <w:start w:val="1"/>
      <w:numFmt w:val="lowerLetter"/>
      <w:lvlText w:val="%2."/>
      <w:lvlJc w:val="left"/>
      <w:pPr>
        <w:tabs>
          <w:tab w:val="num" w:pos="1440"/>
        </w:tabs>
        <w:ind w:left="1440" w:hanging="360"/>
      </w:pPr>
    </w:lvl>
    <w:lvl w:ilvl="2" w:tplc="40D8091A" w:tentative="1">
      <w:start w:val="1"/>
      <w:numFmt w:val="lowerRoman"/>
      <w:lvlText w:val="%3."/>
      <w:lvlJc w:val="right"/>
      <w:pPr>
        <w:tabs>
          <w:tab w:val="num" w:pos="2160"/>
        </w:tabs>
        <w:ind w:left="2160" w:hanging="180"/>
      </w:pPr>
    </w:lvl>
    <w:lvl w:ilvl="3" w:tplc="AC4EC766" w:tentative="1">
      <w:start w:val="1"/>
      <w:numFmt w:val="decimal"/>
      <w:lvlText w:val="%4."/>
      <w:lvlJc w:val="left"/>
      <w:pPr>
        <w:tabs>
          <w:tab w:val="num" w:pos="2880"/>
        </w:tabs>
        <w:ind w:left="2880" w:hanging="360"/>
      </w:pPr>
    </w:lvl>
    <w:lvl w:ilvl="4" w:tplc="161C9596" w:tentative="1">
      <w:start w:val="1"/>
      <w:numFmt w:val="lowerLetter"/>
      <w:lvlText w:val="%5."/>
      <w:lvlJc w:val="left"/>
      <w:pPr>
        <w:tabs>
          <w:tab w:val="num" w:pos="3600"/>
        </w:tabs>
        <w:ind w:left="3600" w:hanging="360"/>
      </w:pPr>
    </w:lvl>
    <w:lvl w:ilvl="5" w:tplc="0EBECD88" w:tentative="1">
      <w:start w:val="1"/>
      <w:numFmt w:val="lowerRoman"/>
      <w:lvlText w:val="%6."/>
      <w:lvlJc w:val="right"/>
      <w:pPr>
        <w:tabs>
          <w:tab w:val="num" w:pos="4320"/>
        </w:tabs>
        <w:ind w:left="4320" w:hanging="180"/>
      </w:pPr>
    </w:lvl>
    <w:lvl w:ilvl="6" w:tplc="6B4A5DD2" w:tentative="1">
      <w:start w:val="1"/>
      <w:numFmt w:val="decimal"/>
      <w:lvlText w:val="%7."/>
      <w:lvlJc w:val="left"/>
      <w:pPr>
        <w:tabs>
          <w:tab w:val="num" w:pos="5040"/>
        </w:tabs>
        <w:ind w:left="5040" w:hanging="360"/>
      </w:pPr>
    </w:lvl>
    <w:lvl w:ilvl="7" w:tplc="DB34EF5E" w:tentative="1">
      <w:start w:val="1"/>
      <w:numFmt w:val="lowerLetter"/>
      <w:lvlText w:val="%8."/>
      <w:lvlJc w:val="left"/>
      <w:pPr>
        <w:tabs>
          <w:tab w:val="num" w:pos="5760"/>
        </w:tabs>
        <w:ind w:left="5760" w:hanging="360"/>
      </w:pPr>
    </w:lvl>
    <w:lvl w:ilvl="8" w:tplc="A78076F4" w:tentative="1">
      <w:start w:val="1"/>
      <w:numFmt w:val="lowerRoman"/>
      <w:lvlText w:val="%9."/>
      <w:lvlJc w:val="right"/>
      <w:pPr>
        <w:tabs>
          <w:tab w:val="num" w:pos="6480"/>
        </w:tabs>
        <w:ind w:left="6480" w:hanging="180"/>
      </w:pPr>
    </w:lvl>
  </w:abstractNum>
  <w:abstractNum w:abstractNumId="6" w15:restartNumberingAfterBreak="0">
    <w:nsid w:val="12B43EF3"/>
    <w:multiLevelType w:val="hybridMultilevel"/>
    <w:tmpl w:val="4E662B8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cs="Times New Roman"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 w15:restartNumberingAfterBreak="0">
    <w:nsid w:val="1DC661AF"/>
    <w:multiLevelType w:val="hybridMultilevel"/>
    <w:tmpl w:val="837EE76A"/>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EA01AA8"/>
    <w:multiLevelType w:val="hybridMultilevel"/>
    <w:tmpl w:val="27AC5F70"/>
    <w:lvl w:ilvl="0" w:tplc="E7148F98">
      <w:start w:val="2334"/>
      <w:numFmt w:val="bullet"/>
      <w:lvlText w:val="-"/>
      <w:lvlJc w:val="left"/>
      <w:pPr>
        <w:ind w:left="360" w:hanging="360"/>
      </w:pPr>
      <w:rPr>
        <w:rFonts w:ascii="Batang" w:eastAsia="Batang" w:hAnsi="Batang" w:cs="Batang"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17B3215"/>
    <w:multiLevelType w:val="hybridMultilevel"/>
    <w:tmpl w:val="E0C4444E"/>
    <w:lvl w:ilvl="0" w:tplc="04030017">
      <w:start w:val="1"/>
      <w:numFmt w:val="lowerLetter"/>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33150A4"/>
    <w:multiLevelType w:val="hybridMultilevel"/>
    <w:tmpl w:val="61CEAB70"/>
    <w:lvl w:ilvl="0" w:tplc="B492DEEC">
      <w:start w:val="1"/>
      <w:numFmt w:val="bullet"/>
      <w:lvlText w:val=""/>
      <w:lvlJc w:val="left"/>
      <w:pPr>
        <w:tabs>
          <w:tab w:val="num" w:pos="720"/>
        </w:tabs>
        <w:ind w:left="720" w:hanging="360"/>
      </w:pPr>
      <w:rPr>
        <w:rFonts w:ascii="Symbol" w:hAnsi="Symbol" w:hint="default"/>
        <w:color w:val="auto"/>
      </w:rPr>
    </w:lvl>
    <w:lvl w:ilvl="1" w:tplc="04030003">
      <w:start w:val="1"/>
      <w:numFmt w:val="bullet"/>
      <w:lvlText w:val="o"/>
      <w:lvlJc w:val="left"/>
      <w:pPr>
        <w:tabs>
          <w:tab w:val="num" w:pos="1440"/>
        </w:tabs>
        <w:ind w:left="1440" w:hanging="360"/>
      </w:pPr>
      <w:rPr>
        <w:rFonts w:ascii="Courier New" w:hAnsi="Courier New" w:cs="Helvetica*" w:hint="default"/>
      </w:rPr>
    </w:lvl>
    <w:lvl w:ilvl="2" w:tplc="B492DEEC">
      <w:start w:val="1"/>
      <w:numFmt w:val="bullet"/>
      <w:lvlText w:val=""/>
      <w:lvlJc w:val="left"/>
      <w:pPr>
        <w:tabs>
          <w:tab w:val="num" w:pos="2160"/>
        </w:tabs>
        <w:ind w:left="2160" w:hanging="360"/>
      </w:pPr>
      <w:rPr>
        <w:rFonts w:ascii="Symbol" w:hAnsi="Symbol" w:hint="default"/>
        <w:color w:val="auto"/>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Helvetica*"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Helvetica*"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515A23"/>
    <w:multiLevelType w:val="hybridMultilevel"/>
    <w:tmpl w:val="C8F29B54"/>
    <w:lvl w:ilvl="0" w:tplc="80B2D2AA">
      <w:start w:val="1"/>
      <w:numFmt w:val="upperRoman"/>
      <w:lvlText w:val="%1."/>
      <w:lvlJc w:val="righ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5245DD4"/>
    <w:multiLevelType w:val="hybridMultilevel"/>
    <w:tmpl w:val="8018A9D2"/>
    <w:lvl w:ilvl="0" w:tplc="6B1448E8">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4" w15:restartNumberingAfterBreak="0">
    <w:nsid w:val="382F1010"/>
    <w:multiLevelType w:val="hybridMultilevel"/>
    <w:tmpl w:val="A9D4CDDA"/>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C1F276E"/>
    <w:multiLevelType w:val="hybridMultilevel"/>
    <w:tmpl w:val="CA2C80A8"/>
    <w:lvl w:ilvl="0" w:tplc="0C0A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3DC040F8"/>
    <w:multiLevelType w:val="hybridMultilevel"/>
    <w:tmpl w:val="02C82A68"/>
    <w:lvl w:ilvl="0" w:tplc="04030017">
      <w:start w:val="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0832F46"/>
    <w:multiLevelType w:val="hybridMultilevel"/>
    <w:tmpl w:val="97E4710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3F42F06"/>
    <w:multiLevelType w:val="hybridMultilevel"/>
    <w:tmpl w:val="7F928D2C"/>
    <w:lvl w:ilvl="0" w:tplc="0C0A0001">
      <w:start w:val="1"/>
      <w:numFmt w:val="bullet"/>
      <w:lvlText w:val=""/>
      <w:lvlJc w:val="left"/>
      <w:pPr>
        <w:ind w:left="5039"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A28163F"/>
    <w:multiLevelType w:val="hybridMultilevel"/>
    <w:tmpl w:val="8FF29B10"/>
    <w:lvl w:ilvl="0" w:tplc="A70E7380">
      <w:start w:val="18"/>
      <w:numFmt w:val="bullet"/>
      <w:lvlText w:val="-"/>
      <w:lvlJc w:val="left"/>
      <w:pPr>
        <w:ind w:left="720" w:hanging="360"/>
      </w:pPr>
      <w:rPr>
        <w:rFonts w:ascii="Helvetica*" w:eastAsia="Times New Roman" w:hAnsi="Helvetica*" w:cs="Arial" w:hint="default"/>
        <w:b/>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C911D2E"/>
    <w:multiLevelType w:val="hybridMultilevel"/>
    <w:tmpl w:val="87820F80"/>
    <w:lvl w:ilvl="0" w:tplc="EC54E4B4">
      <w:start w:val="1"/>
      <w:numFmt w:val="lowerLetter"/>
      <w:lvlText w:val="%1)"/>
      <w:lvlJc w:val="left"/>
      <w:pPr>
        <w:ind w:left="36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760457B"/>
    <w:multiLevelType w:val="hybridMultilevel"/>
    <w:tmpl w:val="7D0835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7F17AB3"/>
    <w:multiLevelType w:val="hybridMultilevel"/>
    <w:tmpl w:val="5F8A9B88"/>
    <w:lvl w:ilvl="0" w:tplc="A558D318">
      <w:start w:val="1"/>
      <w:numFmt w:val="upperLetter"/>
      <w:lvlText w:val="%1."/>
      <w:lvlJc w:val="left"/>
      <w:pPr>
        <w:tabs>
          <w:tab w:val="num" w:pos="502"/>
        </w:tabs>
        <w:ind w:left="502" w:hanging="360"/>
      </w:pPr>
      <w:rPr>
        <w:rFonts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3" w15:restartNumberingAfterBreak="0">
    <w:nsid w:val="595316E4"/>
    <w:multiLevelType w:val="hybridMultilevel"/>
    <w:tmpl w:val="E17CCDF4"/>
    <w:lvl w:ilvl="0" w:tplc="E7148F98">
      <w:start w:val="2334"/>
      <w:numFmt w:val="bullet"/>
      <w:lvlText w:val="-"/>
      <w:lvlJc w:val="left"/>
      <w:pPr>
        <w:ind w:left="720" w:hanging="360"/>
      </w:pPr>
      <w:rPr>
        <w:rFonts w:ascii="Batang" w:eastAsia="Batang" w:hAnsi="Batang" w:cs="Batang"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1204FE9"/>
    <w:multiLevelType w:val="hybridMultilevel"/>
    <w:tmpl w:val="E0C4444E"/>
    <w:lvl w:ilvl="0" w:tplc="04030017">
      <w:start w:val="1"/>
      <w:numFmt w:val="lowerLetter"/>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68D62DBC"/>
    <w:multiLevelType w:val="hybridMultilevel"/>
    <w:tmpl w:val="81425CD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70541934"/>
    <w:multiLevelType w:val="hybridMultilevel"/>
    <w:tmpl w:val="3E1E700A"/>
    <w:lvl w:ilvl="0" w:tplc="E3A24F20">
      <w:start w:val="1"/>
      <w:numFmt w:val="bullet"/>
      <w:lvlText w:val=""/>
      <w:lvlJc w:val="left"/>
      <w:pPr>
        <w:tabs>
          <w:tab w:val="num" w:pos="646"/>
        </w:tabs>
        <w:ind w:left="646" w:hanging="362"/>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8954A27"/>
    <w:multiLevelType w:val="hybridMultilevel"/>
    <w:tmpl w:val="BBE02120"/>
    <w:lvl w:ilvl="0" w:tplc="38789D02">
      <w:start w:val="1"/>
      <w:numFmt w:val="bullet"/>
      <w:lvlText w:val="­"/>
      <w:lvlJc w:val="left"/>
      <w:pPr>
        <w:tabs>
          <w:tab w:val="num" w:pos="360"/>
        </w:tabs>
        <w:ind w:left="360" w:hanging="360"/>
      </w:pPr>
      <w:rPr>
        <w:rFonts w:ascii="Courier New" w:hAnsi="Courier New" w:hint="default"/>
        <w:color w:val="auto"/>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9" w15:restartNumberingAfterBreak="0">
    <w:nsid w:val="7AE6231D"/>
    <w:multiLevelType w:val="hybridMultilevel"/>
    <w:tmpl w:val="94EA789C"/>
    <w:lvl w:ilvl="0" w:tplc="1D40999E">
      <w:start w:val="1"/>
      <w:numFmt w:val="bullet"/>
      <w:lvlText w:val=""/>
      <w:lvlJc w:val="left"/>
      <w:pPr>
        <w:tabs>
          <w:tab w:val="num" w:pos="720"/>
        </w:tabs>
        <w:ind w:left="720" w:hanging="363"/>
      </w:pPr>
      <w:rPr>
        <w:rFonts w:ascii="Symbol" w:hAnsi="Symbol" w:hint="default"/>
      </w:rPr>
    </w:lvl>
    <w:lvl w:ilvl="1" w:tplc="04030003">
      <w:start w:val="1"/>
      <w:numFmt w:val="bullet"/>
      <w:lvlText w:val="o"/>
      <w:lvlJc w:val="left"/>
      <w:pPr>
        <w:ind w:left="1441" w:hanging="360"/>
      </w:pPr>
      <w:rPr>
        <w:rFonts w:ascii="Courier New" w:hAnsi="Courier New" w:cs="Helvetica*" w:hint="default"/>
      </w:rPr>
    </w:lvl>
    <w:lvl w:ilvl="2" w:tplc="04030005" w:tentative="1">
      <w:start w:val="1"/>
      <w:numFmt w:val="bullet"/>
      <w:lvlText w:val=""/>
      <w:lvlJc w:val="left"/>
      <w:pPr>
        <w:ind w:left="2161" w:hanging="360"/>
      </w:pPr>
      <w:rPr>
        <w:rFonts w:ascii="Wingdings" w:hAnsi="Wingdings" w:hint="default"/>
      </w:rPr>
    </w:lvl>
    <w:lvl w:ilvl="3" w:tplc="04030001" w:tentative="1">
      <w:start w:val="1"/>
      <w:numFmt w:val="bullet"/>
      <w:lvlText w:val=""/>
      <w:lvlJc w:val="left"/>
      <w:pPr>
        <w:ind w:left="2881" w:hanging="360"/>
      </w:pPr>
      <w:rPr>
        <w:rFonts w:ascii="Symbol" w:hAnsi="Symbol" w:hint="default"/>
      </w:rPr>
    </w:lvl>
    <w:lvl w:ilvl="4" w:tplc="04030003" w:tentative="1">
      <w:start w:val="1"/>
      <w:numFmt w:val="bullet"/>
      <w:lvlText w:val="o"/>
      <w:lvlJc w:val="left"/>
      <w:pPr>
        <w:ind w:left="3601" w:hanging="360"/>
      </w:pPr>
      <w:rPr>
        <w:rFonts w:ascii="Courier New" w:hAnsi="Courier New" w:cs="Helvetica*" w:hint="default"/>
      </w:rPr>
    </w:lvl>
    <w:lvl w:ilvl="5" w:tplc="04030005" w:tentative="1">
      <w:start w:val="1"/>
      <w:numFmt w:val="bullet"/>
      <w:lvlText w:val=""/>
      <w:lvlJc w:val="left"/>
      <w:pPr>
        <w:ind w:left="4321" w:hanging="360"/>
      </w:pPr>
      <w:rPr>
        <w:rFonts w:ascii="Wingdings" w:hAnsi="Wingdings" w:hint="default"/>
      </w:rPr>
    </w:lvl>
    <w:lvl w:ilvl="6" w:tplc="04030001" w:tentative="1">
      <w:start w:val="1"/>
      <w:numFmt w:val="bullet"/>
      <w:lvlText w:val=""/>
      <w:lvlJc w:val="left"/>
      <w:pPr>
        <w:ind w:left="5041" w:hanging="360"/>
      </w:pPr>
      <w:rPr>
        <w:rFonts w:ascii="Symbol" w:hAnsi="Symbol" w:hint="default"/>
      </w:rPr>
    </w:lvl>
    <w:lvl w:ilvl="7" w:tplc="04030003" w:tentative="1">
      <w:start w:val="1"/>
      <w:numFmt w:val="bullet"/>
      <w:lvlText w:val="o"/>
      <w:lvlJc w:val="left"/>
      <w:pPr>
        <w:ind w:left="5761" w:hanging="360"/>
      </w:pPr>
      <w:rPr>
        <w:rFonts w:ascii="Courier New" w:hAnsi="Courier New" w:cs="Helvetica*" w:hint="default"/>
      </w:rPr>
    </w:lvl>
    <w:lvl w:ilvl="8" w:tplc="04030005" w:tentative="1">
      <w:start w:val="1"/>
      <w:numFmt w:val="bullet"/>
      <w:lvlText w:val=""/>
      <w:lvlJc w:val="left"/>
      <w:pPr>
        <w:ind w:left="6481" w:hanging="360"/>
      </w:pPr>
      <w:rPr>
        <w:rFonts w:ascii="Wingdings" w:hAnsi="Wingdings" w:hint="default"/>
      </w:rPr>
    </w:lvl>
  </w:abstractNum>
  <w:num w:numId="1" w16cid:durableId="1677687719">
    <w:abstractNumId w:val="5"/>
  </w:num>
  <w:num w:numId="2" w16cid:durableId="1590114755">
    <w:abstractNumId w:val="27"/>
  </w:num>
  <w:num w:numId="3" w16cid:durableId="147480653">
    <w:abstractNumId w:val="22"/>
  </w:num>
  <w:num w:numId="4" w16cid:durableId="1180043544">
    <w:abstractNumId w:val="3"/>
  </w:num>
  <w:num w:numId="5" w16cid:durableId="370499228">
    <w:abstractNumId w:val="9"/>
  </w:num>
  <w:num w:numId="6" w16cid:durableId="2121994959">
    <w:abstractNumId w:val="23"/>
  </w:num>
  <w:num w:numId="7" w16cid:durableId="1866823423">
    <w:abstractNumId w:val="25"/>
  </w:num>
  <w:num w:numId="8" w16cid:durableId="846678969">
    <w:abstractNumId w:val="6"/>
  </w:num>
  <w:num w:numId="9" w16cid:durableId="262078783">
    <w:abstractNumId w:val="2"/>
  </w:num>
  <w:num w:numId="10" w16cid:durableId="956519852">
    <w:abstractNumId w:val="0"/>
  </w:num>
  <w:num w:numId="11" w16cid:durableId="18039589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3625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9918331">
    <w:abstractNumId w:val="17"/>
  </w:num>
  <w:num w:numId="14" w16cid:durableId="1423070567">
    <w:abstractNumId w:val="7"/>
  </w:num>
  <w:num w:numId="15" w16cid:durableId="1050152529">
    <w:abstractNumId w:val="27"/>
  </w:num>
  <w:num w:numId="16" w16cid:durableId="1345088150">
    <w:abstractNumId w:val="11"/>
  </w:num>
  <w:num w:numId="17" w16cid:durableId="1706254983">
    <w:abstractNumId w:val="11"/>
  </w:num>
  <w:num w:numId="18" w16cid:durableId="1802379898">
    <w:abstractNumId w:val="19"/>
  </w:num>
  <w:num w:numId="19" w16cid:durableId="1469472427">
    <w:abstractNumId w:val="14"/>
  </w:num>
  <w:num w:numId="20" w16cid:durableId="986662109">
    <w:abstractNumId w:val="8"/>
  </w:num>
  <w:num w:numId="21" w16cid:durableId="737636522">
    <w:abstractNumId w:val="4"/>
  </w:num>
  <w:num w:numId="22" w16cid:durableId="1444031372">
    <w:abstractNumId w:val="26"/>
  </w:num>
  <w:num w:numId="23" w16cid:durableId="36977934">
    <w:abstractNumId w:val="20"/>
  </w:num>
  <w:num w:numId="24" w16cid:durableId="1435007112">
    <w:abstractNumId w:val="12"/>
  </w:num>
  <w:num w:numId="25" w16cid:durableId="1029449093">
    <w:abstractNumId w:val="18"/>
  </w:num>
  <w:num w:numId="26" w16cid:durableId="1522813295">
    <w:abstractNumId w:val="13"/>
  </w:num>
  <w:num w:numId="27" w16cid:durableId="781073115">
    <w:abstractNumId w:val="29"/>
  </w:num>
  <w:num w:numId="28" w16cid:durableId="2134053834">
    <w:abstractNumId w:val="16"/>
  </w:num>
  <w:num w:numId="29" w16cid:durableId="730692107">
    <w:abstractNumId w:val="10"/>
  </w:num>
  <w:num w:numId="30" w16cid:durableId="957679997">
    <w:abstractNumId w:val="28"/>
  </w:num>
  <w:num w:numId="31" w16cid:durableId="2098863334">
    <w:abstractNumId w:val="21"/>
  </w:num>
  <w:num w:numId="32" w16cid:durableId="180388523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66"/>
    <w:rsid w:val="00000553"/>
    <w:rsid w:val="00000D09"/>
    <w:rsid w:val="00001301"/>
    <w:rsid w:val="00001875"/>
    <w:rsid w:val="000019B6"/>
    <w:rsid w:val="00001D57"/>
    <w:rsid w:val="00002762"/>
    <w:rsid w:val="0000278B"/>
    <w:rsid w:val="00003172"/>
    <w:rsid w:val="00003B55"/>
    <w:rsid w:val="00003CF8"/>
    <w:rsid w:val="0000439B"/>
    <w:rsid w:val="00004CEC"/>
    <w:rsid w:val="00004D87"/>
    <w:rsid w:val="00004FC3"/>
    <w:rsid w:val="00005041"/>
    <w:rsid w:val="000052FD"/>
    <w:rsid w:val="000055E5"/>
    <w:rsid w:val="00005F9C"/>
    <w:rsid w:val="0000646E"/>
    <w:rsid w:val="00007025"/>
    <w:rsid w:val="00007214"/>
    <w:rsid w:val="00007508"/>
    <w:rsid w:val="0000761F"/>
    <w:rsid w:val="000078F6"/>
    <w:rsid w:val="00007A90"/>
    <w:rsid w:val="00010082"/>
    <w:rsid w:val="00010139"/>
    <w:rsid w:val="0001041F"/>
    <w:rsid w:val="000107B7"/>
    <w:rsid w:val="00010EA2"/>
    <w:rsid w:val="0001137E"/>
    <w:rsid w:val="00011571"/>
    <w:rsid w:val="00011B7E"/>
    <w:rsid w:val="00011DA7"/>
    <w:rsid w:val="000123BE"/>
    <w:rsid w:val="000123BF"/>
    <w:rsid w:val="00012B8A"/>
    <w:rsid w:val="0001457F"/>
    <w:rsid w:val="00014A36"/>
    <w:rsid w:val="00014C3D"/>
    <w:rsid w:val="0001603E"/>
    <w:rsid w:val="000173D3"/>
    <w:rsid w:val="00017C97"/>
    <w:rsid w:val="00017E59"/>
    <w:rsid w:val="000201BA"/>
    <w:rsid w:val="000206ED"/>
    <w:rsid w:val="00020761"/>
    <w:rsid w:val="00020DDB"/>
    <w:rsid w:val="000211FF"/>
    <w:rsid w:val="000212C7"/>
    <w:rsid w:val="000217C8"/>
    <w:rsid w:val="000221FC"/>
    <w:rsid w:val="0002248C"/>
    <w:rsid w:val="000228E5"/>
    <w:rsid w:val="00022E7B"/>
    <w:rsid w:val="000236CF"/>
    <w:rsid w:val="00023AB4"/>
    <w:rsid w:val="00023CB5"/>
    <w:rsid w:val="0002413A"/>
    <w:rsid w:val="000251B8"/>
    <w:rsid w:val="00025299"/>
    <w:rsid w:val="00025361"/>
    <w:rsid w:val="00025F0D"/>
    <w:rsid w:val="00027B78"/>
    <w:rsid w:val="00027F76"/>
    <w:rsid w:val="00030195"/>
    <w:rsid w:val="000312E1"/>
    <w:rsid w:val="00031A65"/>
    <w:rsid w:val="000320D8"/>
    <w:rsid w:val="000345BB"/>
    <w:rsid w:val="00034BC0"/>
    <w:rsid w:val="00034C53"/>
    <w:rsid w:val="00035009"/>
    <w:rsid w:val="000353AB"/>
    <w:rsid w:val="00035700"/>
    <w:rsid w:val="000363C1"/>
    <w:rsid w:val="0003691E"/>
    <w:rsid w:val="0003734D"/>
    <w:rsid w:val="00040D19"/>
    <w:rsid w:val="0004134E"/>
    <w:rsid w:val="00041534"/>
    <w:rsid w:val="00041CA2"/>
    <w:rsid w:val="000433B3"/>
    <w:rsid w:val="00043867"/>
    <w:rsid w:val="00043BFF"/>
    <w:rsid w:val="00044102"/>
    <w:rsid w:val="0004422E"/>
    <w:rsid w:val="0004462B"/>
    <w:rsid w:val="00044BED"/>
    <w:rsid w:val="00045665"/>
    <w:rsid w:val="000462F1"/>
    <w:rsid w:val="000463AA"/>
    <w:rsid w:val="00046506"/>
    <w:rsid w:val="00046795"/>
    <w:rsid w:val="0004711D"/>
    <w:rsid w:val="00047FE1"/>
    <w:rsid w:val="000502D9"/>
    <w:rsid w:val="000503C4"/>
    <w:rsid w:val="00050FE8"/>
    <w:rsid w:val="00051DDF"/>
    <w:rsid w:val="00052108"/>
    <w:rsid w:val="000529A0"/>
    <w:rsid w:val="00052F2D"/>
    <w:rsid w:val="000536B2"/>
    <w:rsid w:val="00053755"/>
    <w:rsid w:val="00054814"/>
    <w:rsid w:val="00054B13"/>
    <w:rsid w:val="00055EB5"/>
    <w:rsid w:val="00056510"/>
    <w:rsid w:val="00056CD5"/>
    <w:rsid w:val="00057187"/>
    <w:rsid w:val="00057B57"/>
    <w:rsid w:val="000602B9"/>
    <w:rsid w:val="00060EBF"/>
    <w:rsid w:val="000614E1"/>
    <w:rsid w:val="000622D7"/>
    <w:rsid w:val="00062872"/>
    <w:rsid w:val="00062952"/>
    <w:rsid w:val="00064D61"/>
    <w:rsid w:val="0006520C"/>
    <w:rsid w:val="000655D1"/>
    <w:rsid w:val="000656DC"/>
    <w:rsid w:val="00065C3A"/>
    <w:rsid w:val="00066254"/>
    <w:rsid w:val="00066FD7"/>
    <w:rsid w:val="00067191"/>
    <w:rsid w:val="000677F1"/>
    <w:rsid w:val="00070005"/>
    <w:rsid w:val="00070856"/>
    <w:rsid w:val="0007095C"/>
    <w:rsid w:val="00071172"/>
    <w:rsid w:val="0007142C"/>
    <w:rsid w:val="000716E0"/>
    <w:rsid w:val="00072692"/>
    <w:rsid w:val="00072B8B"/>
    <w:rsid w:val="00072F66"/>
    <w:rsid w:val="00073A8B"/>
    <w:rsid w:val="000749A7"/>
    <w:rsid w:val="000751A4"/>
    <w:rsid w:val="00075E66"/>
    <w:rsid w:val="000769E2"/>
    <w:rsid w:val="00076F2B"/>
    <w:rsid w:val="000776A0"/>
    <w:rsid w:val="00080EE2"/>
    <w:rsid w:val="00080F36"/>
    <w:rsid w:val="00081469"/>
    <w:rsid w:val="00081C31"/>
    <w:rsid w:val="00081D6C"/>
    <w:rsid w:val="00082642"/>
    <w:rsid w:val="00083530"/>
    <w:rsid w:val="00083833"/>
    <w:rsid w:val="000839EF"/>
    <w:rsid w:val="00083C67"/>
    <w:rsid w:val="00084040"/>
    <w:rsid w:val="0008453E"/>
    <w:rsid w:val="00084862"/>
    <w:rsid w:val="00084D04"/>
    <w:rsid w:val="00084F67"/>
    <w:rsid w:val="00084F82"/>
    <w:rsid w:val="0008571E"/>
    <w:rsid w:val="00086868"/>
    <w:rsid w:val="000868F7"/>
    <w:rsid w:val="00086BC6"/>
    <w:rsid w:val="00086C99"/>
    <w:rsid w:val="00087AF5"/>
    <w:rsid w:val="0009006B"/>
    <w:rsid w:val="0009066C"/>
    <w:rsid w:val="000909F3"/>
    <w:rsid w:val="00090AF4"/>
    <w:rsid w:val="000917EE"/>
    <w:rsid w:val="00091CDD"/>
    <w:rsid w:val="00092054"/>
    <w:rsid w:val="0009251B"/>
    <w:rsid w:val="0009318A"/>
    <w:rsid w:val="00094F39"/>
    <w:rsid w:val="0009523C"/>
    <w:rsid w:val="000953E1"/>
    <w:rsid w:val="000960C5"/>
    <w:rsid w:val="000961E2"/>
    <w:rsid w:val="0009697C"/>
    <w:rsid w:val="00096C06"/>
    <w:rsid w:val="00096F8F"/>
    <w:rsid w:val="000977DD"/>
    <w:rsid w:val="00097917"/>
    <w:rsid w:val="000A0218"/>
    <w:rsid w:val="000A0C4E"/>
    <w:rsid w:val="000A209B"/>
    <w:rsid w:val="000A2847"/>
    <w:rsid w:val="000A2C08"/>
    <w:rsid w:val="000A2DCB"/>
    <w:rsid w:val="000A2FF7"/>
    <w:rsid w:val="000A3BA5"/>
    <w:rsid w:val="000A3DF5"/>
    <w:rsid w:val="000A3ECA"/>
    <w:rsid w:val="000A43DB"/>
    <w:rsid w:val="000A459A"/>
    <w:rsid w:val="000A4A11"/>
    <w:rsid w:val="000A4C16"/>
    <w:rsid w:val="000A5B46"/>
    <w:rsid w:val="000A5B86"/>
    <w:rsid w:val="000A6745"/>
    <w:rsid w:val="000A70CE"/>
    <w:rsid w:val="000A717B"/>
    <w:rsid w:val="000A7C19"/>
    <w:rsid w:val="000A7E28"/>
    <w:rsid w:val="000B1383"/>
    <w:rsid w:val="000B29C7"/>
    <w:rsid w:val="000B4656"/>
    <w:rsid w:val="000B4E9F"/>
    <w:rsid w:val="000B62DF"/>
    <w:rsid w:val="000B6352"/>
    <w:rsid w:val="000B6D3D"/>
    <w:rsid w:val="000B71F3"/>
    <w:rsid w:val="000B7A69"/>
    <w:rsid w:val="000C00A5"/>
    <w:rsid w:val="000C118F"/>
    <w:rsid w:val="000C1195"/>
    <w:rsid w:val="000C157A"/>
    <w:rsid w:val="000C1FEA"/>
    <w:rsid w:val="000C30E2"/>
    <w:rsid w:val="000C31CD"/>
    <w:rsid w:val="000C3BC9"/>
    <w:rsid w:val="000C460A"/>
    <w:rsid w:val="000C461A"/>
    <w:rsid w:val="000C4770"/>
    <w:rsid w:val="000C48CA"/>
    <w:rsid w:val="000C57C4"/>
    <w:rsid w:val="000C5B81"/>
    <w:rsid w:val="000C662E"/>
    <w:rsid w:val="000C6955"/>
    <w:rsid w:val="000C69FF"/>
    <w:rsid w:val="000C7477"/>
    <w:rsid w:val="000C7761"/>
    <w:rsid w:val="000C79DA"/>
    <w:rsid w:val="000C7C68"/>
    <w:rsid w:val="000D0052"/>
    <w:rsid w:val="000D08B4"/>
    <w:rsid w:val="000D0967"/>
    <w:rsid w:val="000D1251"/>
    <w:rsid w:val="000D18DB"/>
    <w:rsid w:val="000D25B2"/>
    <w:rsid w:val="000D30F3"/>
    <w:rsid w:val="000D3C61"/>
    <w:rsid w:val="000D4666"/>
    <w:rsid w:val="000D4A6C"/>
    <w:rsid w:val="000D4AE1"/>
    <w:rsid w:val="000D5163"/>
    <w:rsid w:val="000D523E"/>
    <w:rsid w:val="000D5247"/>
    <w:rsid w:val="000D6784"/>
    <w:rsid w:val="000D68EF"/>
    <w:rsid w:val="000E0DC0"/>
    <w:rsid w:val="000E1491"/>
    <w:rsid w:val="000E14DD"/>
    <w:rsid w:val="000E233C"/>
    <w:rsid w:val="000E2730"/>
    <w:rsid w:val="000E2B6A"/>
    <w:rsid w:val="000E2D81"/>
    <w:rsid w:val="000E2E64"/>
    <w:rsid w:val="000E2EDB"/>
    <w:rsid w:val="000E303E"/>
    <w:rsid w:val="000E3343"/>
    <w:rsid w:val="000E37DC"/>
    <w:rsid w:val="000E407A"/>
    <w:rsid w:val="000E475F"/>
    <w:rsid w:val="000E4D0B"/>
    <w:rsid w:val="000E4F32"/>
    <w:rsid w:val="000E568E"/>
    <w:rsid w:val="000E621D"/>
    <w:rsid w:val="000E633C"/>
    <w:rsid w:val="000E7346"/>
    <w:rsid w:val="000E798F"/>
    <w:rsid w:val="000E7A00"/>
    <w:rsid w:val="000E7EA1"/>
    <w:rsid w:val="000F011E"/>
    <w:rsid w:val="000F0222"/>
    <w:rsid w:val="000F0A3B"/>
    <w:rsid w:val="000F0DBE"/>
    <w:rsid w:val="000F0EED"/>
    <w:rsid w:val="000F0F09"/>
    <w:rsid w:val="000F1109"/>
    <w:rsid w:val="000F19F7"/>
    <w:rsid w:val="000F27EE"/>
    <w:rsid w:val="000F27F0"/>
    <w:rsid w:val="000F3B55"/>
    <w:rsid w:val="000F52E0"/>
    <w:rsid w:val="000F58BA"/>
    <w:rsid w:val="000F5A28"/>
    <w:rsid w:val="000F5B61"/>
    <w:rsid w:val="000F5BA5"/>
    <w:rsid w:val="000F5D4E"/>
    <w:rsid w:val="000F608A"/>
    <w:rsid w:val="000F72FB"/>
    <w:rsid w:val="000F7CB2"/>
    <w:rsid w:val="0010010E"/>
    <w:rsid w:val="00100723"/>
    <w:rsid w:val="00100BCF"/>
    <w:rsid w:val="00100E70"/>
    <w:rsid w:val="00101166"/>
    <w:rsid w:val="0010128B"/>
    <w:rsid w:val="00101807"/>
    <w:rsid w:val="00101BE5"/>
    <w:rsid w:val="00102424"/>
    <w:rsid w:val="00102CBA"/>
    <w:rsid w:val="001033B9"/>
    <w:rsid w:val="00103647"/>
    <w:rsid w:val="00103833"/>
    <w:rsid w:val="00103A2E"/>
    <w:rsid w:val="00104BB1"/>
    <w:rsid w:val="00105807"/>
    <w:rsid w:val="001059AD"/>
    <w:rsid w:val="00106770"/>
    <w:rsid w:val="00106B27"/>
    <w:rsid w:val="001070DF"/>
    <w:rsid w:val="001078A3"/>
    <w:rsid w:val="00110093"/>
    <w:rsid w:val="001106A2"/>
    <w:rsid w:val="00110F67"/>
    <w:rsid w:val="00110F6A"/>
    <w:rsid w:val="001120AB"/>
    <w:rsid w:val="0011237B"/>
    <w:rsid w:val="00112C15"/>
    <w:rsid w:val="001136EB"/>
    <w:rsid w:val="001138A4"/>
    <w:rsid w:val="00113A6C"/>
    <w:rsid w:val="00113EE8"/>
    <w:rsid w:val="0011424F"/>
    <w:rsid w:val="00114255"/>
    <w:rsid w:val="0011426F"/>
    <w:rsid w:val="001146C4"/>
    <w:rsid w:val="0011480F"/>
    <w:rsid w:val="00114E8D"/>
    <w:rsid w:val="00114F03"/>
    <w:rsid w:val="0011530F"/>
    <w:rsid w:val="00116051"/>
    <w:rsid w:val="00116358"/>
    <w:rsid w:val="00117782"/>
    <w:rsid w:val="001203D3"/>
    <w:rsid w:val="001209B7"/>
    <w:rsid w:val="001214F7"/>
    <w:rsid w:val="00121514"/>
    <w:rsid w:val="00121547"/>
    <w:rsid w:val="0012188C"/>
    <w:rsid w:val="00121E99"/>
    <w:rsid w:val="00121F26"/>
    <w:rsid w:val="0012212C"/>
    <w:rsid w:val="00122C9A"/>
    <w:rsid w:val="00122CED"/>
    <w:rsid w:val="0012365E"/>
    <w:rsid w:val="00123D1F"/>
    <w:rsid w:val="00124782"/>
    <w:rsid w:val="001249AA"/>
    <w:rsid w:val="00124DE8"/>
    <w:rsid w:val="00124EFC"/>
    <w:rsid w:val="00125329"/>
    <w:rsid w:val="00125829"/>
    <w:rsid w:val="00125981"/>
    <w:rsid w:val="00125A16"/>
    <w:rsid w:val="00125AF5"/>
    <w:rsid w:val="00126376"/>
    <w:rsid w:val="001272C2"/>
    <w:rsid w:val="0013046D"/>
    <w:rsid w:val="001304BF"/>
    <w:rsid w:val="00130667"/>
    <w:rsid w:val="00131829"/>
    <w:rsid w:val="00131C33"/>
    <w:rsid w:val="00131D81"/>
    <w:rsid w:val="00131FA7"/>
    <w:rsid w:val="00132079"/>
    <w:rsid w:val="00132177"/>
    <w:rsid w:val="001327EF"/>
    <w:rsid w:val="00132B34"/>
    <w:rsid w:val="00133B3B"/>
    <w:rsid w:val="00133C65"/>
    <w:rsid w:val="00134B9D"/>
    <w:rsid w:val="0013519F"/>
    <w:rsid w:val="00135571"/>
    <w:rsid w:val="00136351"/>
    <w:rsid w:val="001369FE"/>
    <w:rsid w:val="0013715A"/>
    <w:rsid w:val="001372FD"/>
    <w:rsid w:val="00137B38"/>
    <w:rsid w:val="00137F10"/>
    <w:rsid w:val="001401CD"/>
    <w:rsid w:val="00140A04"/>
    <w:rsid w:val="00140CC5"/>
    <w:rsid w:val="00140E9D"/>
    <w:rsid w:val="00141118"/>
    <w:rsid w:val="00141406"/>
    <w:rsid w:val="00141995"/>
    <w:rsid w:val="00142676"/>
    <w:rsid w:val="00142822"/>
    <w:rsid w:val="00143627"/>
    <w:rsid w:val="00143982"/>
    <w:rsid w:val="00143CC3"/>
    <w:rsid w:val="00143E74"/>
    <w:rsid w:val="00144666"/>
    <w:rsid w:val="00144A34"/>
    <w:rsid w:val="00145CF2"/>
    <w:rsid w:val="00145D14"/>
    <w:rsid w:val="00146645"/>
    <w:rsid w:val="00146CEC"/>
    <w:rsid w:val="00146F3F"/>
    <w:rsid w:val="00147634"/>
    <w:rsid w:val="00147AB2"/>
    <w:rsid w:val="00150129"/>
    <w:rsid w:val="00150495"/>
    <w:rsid w:val="00150561"/>
    <w:rsid w:val="00150D29"/>
    <w:rsid w:val="00152128"/>
    <w:rsid w:val="001524AE"/>
    <w:rsid w:val="001528C5"/>
    <w:rsid w:val="001534CF"/>
    <w:rsid w:val="00153F96"/>
    <w:rsid w:val="001542ED"/>
    <w:rsid w:val="001549BE"/>
    <w:rsid w:val="001550CD"/>
    <w:rsid w:val="00155DA4"/>
    <w:rsid w:val="00155EB4"/>
    <w:rsid w:val="00156DCC"/>
    <w:rsid w:val="00156ED7"/>
    <w:rsid w:val="00157626"/>
    <w:rsid w:val="001576A6"/>
    <w:rsid w:val="001579D2"/>
    <w:rsid w:val="0016011F"/>
    <w:rsid w:val="00160D03"/>
    <w:rsid w:val="00160F27"/>
    <w:rsid w:val="001612D3"/>
    <w:rsid w:val="001635AB"/>
    <w:rsid w:val="0016427E"/>
    <w:rsid w:val="00164A20"/>
    <w:rsid w:val="00164EE3"/>
    <w:rsid w:val="001657BE"/>
    <w:rsid w:val="00165B52"/>
    <w:rsid w:val="00166651"/>
    <w:rsid w:val="0016667F"/>
    <w:rsid w:val="0016678C"/>
    <w:rsid w:val="00166862"/>
    <w:rsid w:val="001669D1"/>
    <w:rsid w:val="00167077"/>
    <w:rsid w:val="00167638"/>
    <w:rsid w:val="0017024F"/>
    <w:rsid w:val="00170713"/>
    <w:rsid w:val="00170BFA"/>
    <w:rsid w:val="00170D5E"/>
    <w:rsid w:val="00170EC1"/>
    <w:rsid w:val="001716EF"/>
    <w:rsid w:val="00171A00"/>
    <w:rsid w:val="00172093"/>
    <w:rsid w:val="00172F24"/>
    <w:rsid w:val="00173033"/>
    <w:rsid w:val="001736A1"/>
    <w:rsid w:val="001740F1"/>
    <w:rsid w:val="00175084"/>
    <w:rsid w:val="001756E1"/>
    <w:rsid w:val="00176E37"/>
    <w:rsid w:val="001804E2"/>
    <w:rsid w:val="0018133B"/>
    <w:rsid w:val="00181961"/>
    <w:rsid w:val="00181981"/>
    <w:rsid w:val="00181C78"/>
    <w:rsid w:val="0018279B"/>
    <w:rsid w:val="0018288E"/>
    <w:rsid w:val="001857EE"/>
    <w:rsid w:val="00185A88"/>
    <w:rsid w:val="00185E28"/>
    <w:rsid w:val="001867AE"/>
    <w:rsid w:val="00186A21"/>
    <w:rsid w:val="00186E07"/>
    <w:rsid w:val="001901F7"/>
    <w:rsid w:val="00190701"/>
    <w:rsid w:val="00190882"/>
    <w:rsid w:val="0019094A"/>
    <w:rsid w:val="00190FD1"/>
    <w:rsid w:val="0019105A"/>
    <w:rsid w:val="001915F1"/>
    <w:rsid w:val="00191FCB"/>
    <w:rsid w:val="001929C9"/>
    <w:rsid w:val="00192F48"/>
    <w:rsid w:val="00192FAA"/>
    <w:rsid w:val="001931C4"/>
    <w:rsid w:val="0019357F"/>
    <w:rsid w:val="00193F1F"/>
    <w:rsid w:val="00194589"/>
    <w:rsid w:val="001950BB"/>
    <w:rsid w:val="00195719"/>
    <w:rsid w:val="00195B02"/>
    <w:rsid w:val="001965F0"/>
    <w:rsid w:val="00196BE2"/>
    <w:rsid w:val="001970C4"/>
    <w:rsid w:val="0019777D"/>
    <w:rsid w:val="0019782B"/>
    <w:rsid w:val="001A01EF"/>
    <w:rsid w:val="001A08E5"/>
    <w:rsid w:val="001A0F04"/>
    <w:rsid w:val="001A1415"/>
    <w:rsid w:val="001A22D5"/>
    <w:rsid w:val="001A2712"/>
    <w:rsid w:val="001A2E8E"/>
    <w:rsid w:val="001A4507"/>
    <w:rsid w:val="001A513F"/>
    <w:rsid w:val="001A5153"/>
    <w:rsid w:val="001A5229"/>
    <w:rsid w:val="001A6477"/>
    <w:rsid w:val="001A6524"/>
    <w:rsid w:val="001A6874"/>
    <w:rsid w:val="001A6EEF"/>
    <w:rsid w:val="001A74F4"/>
    <w:rsid w:val="001A7BDB"/>
    <w:rsid w:val="001A7C7A"/>
    <w:rsid w:val="001A7F45"/>
    <w:rsid w:val="001B0183"/>
    <w:rsid w:val="001B0790"/>
    <w:rsid w:val="001B1E7C"/>
    <w:rsid w:val="001B2D7F"/>
    <w:rsid w:val="001B2D9D"/>
    <w:rsid w:val="001B3B2E"/>
    <w:rsid w:val="001B4458"/>
    <w:rsid w:val="001B540A"/>
    <w:rsid w:val="001B5804"/>
    <w:rsid w:val="001B5B50"/>
    <w:rsid w:val="001B5B56"/>
    <w:rsid w:val="001B650D"/>
    <w:rsid w:val="001B7005"/>
    <w:rsid w:val="001C0246"/>
    <w:rsid w:val="001C06DB"/>
    <w:rsid w:val="001C1C98"/>
    <w:rsid w:val="001C24D2"/>
    <w:rsid w:val="001C25A1"/>
    <w:rsid w:val="001C27E6"/>
    <w:rsid w:val="001C29D2"/>
    <w:rsid w:val="001C3426"/>
    <w:rsid w:val="001C3433"/>
    <w:rsid w:val="001C352E"/>
    <w:rsid w:val="001C4DC2"/>
    <w:rsid w:val="001C4ECB"/>
    <w:rsid w:val="001C4FE9"/>
    <w:rsid w:val="001C524D"/>
    <w:rsid w:val="001C5961"/>
    <w:rsid w:val="001C5E2E"/>
    <w:rsid w:val="001C64B1"/>
    <w:rsid w:val="001C6DF9"/>
    <w:rsid w:val="001C72E6"/>
    <w:rsid w:val="001C7DD6"/>
    <w:rsid w:val="001C7FC2"/>
    <w:rsid w:val="001D0A4A"/>
    <w:rsid w:val="001D0AD2"/>
    <w:rsid w:val="001D1109"/>
    <w:rsid w:val="001D1536"/>
    <w:rsid w:val="001D15B3"/>
    <w:rsid w:val="001D1FBB"/>
    <w:rsid w:val="001D2902"/>
    <w:rsid w:val="001D30CA"/>
    <w:rsid w:val="001D32EB"/>
    <w:rsid w:val="001D4B84"/>
    <w:rsid w:val="001D5EAB"/>
    <w:rsid w:val="001D614A"/>
    <w:rsid w:val="001D621A"/>
    <w:rsid w:val="001D66C0"/>
    <w:rsid w:val="001D6D63"/>
    <w:rsid w:val="001D70D5"/>
    <w:rsid w:val="001D716D"/>
    <w:rsid w:val="001E0234"/>
    <w:rsid w:val="001E0BD4"/>
    <w:rsid w:val="001E0D06"/>
    <w:rsid w:val="001E16B6"/>
    <w:rsid w:val="001E2047"/>
    <w:rsid w:val="001E28C2"/>
    <w:rsid w:val="001E297A"/>
    <w:rsid w:val="001E55BB"/>
    <w:rsid w:val="001E593E"/>
    <w:rsid w:val="001E59DF"/>
    <w:rsid w:val="001E6A65"/>
    <w:rsid w:val="001E6CDD"/>
    <w:rsid w:val="001E6E1A"/>
    <w:rsid w:val="001E74AA"/>
    <w:rsid w:val="001E78E5"/>
    <w:rsid w:val="001E7A5F"/>
    <w:rsid w:val="001F00BD"/>
    <w:rsid w:val="001F0953"/>
    <w:rsid w:val="001F0961"/>
    <w:rsid w:val="001F0FDA"/>
    <w:rsid w:val="001F1061"/>
    <w:rsid w:val="001F1336"/>
    <w:rsid w:val="001F174E"/>
    <w:rsid w:val="001F1959"/>
    <w:rsid w:val="001F3704"/>
    <w:rsid w:val="001F472F"/>
    <w:rsid w:val="001F524B"/>
    <w:rsid w:val="001F567F"/>
    <w:rsid w:val="001F5E46"/>
    <w:rsid w:val="002006A7"/>
    <w:rsid w:val="00201134"/>
    <w:rsid w:val="00201C4A"/>
    <w:rsid w:val="00202698"/>
    <w:rsid w:val="00202ECA"/>
    <w:rsid w:val="002038FD"/>
    <w:rsid w:val="00203D08"/>
    <w:rsid w:val="00203F84"/>
    <w:rsid w:val="00203FBA"/>
    <w:rsid w:val="00204B18"/>
    <w:rsid w:val="002051C6"/>
    <w:rsid w:val="002053DF"/>
    <w:rsid w:val="00205406"/>
    <w:rsid w:val="002056A7"/>
    <w:rsid w:val="00205BCD"/>
    <w:rsid w:val="00206804"/>
    <w:rsid w:val="00206F08"/>
    <w:rsid w:val="0020712E"/>
    <w:rsid w:val="00207510"/>
    <w:rsid w:val="00207563"/>
    <w:rsid w:val="00207C04"/>
    <w:rsid w:val="002102DB"/>
    <w:rsid w:val="00211909"/>
    <w:rsid w:val="0021225B"/>
    <w:rsid w:val="002122E9"/>
    <w:rsid w:val="00212738"/>
    <w:rsid w:val="0021299D"/>
    <w:rsid w:val="00212D02"/>
    <w:rsid w:val="002131A4"/>
    <w:rsid w:val="002146AB"/>
    <w:rsid w:val="00215B1D"/>
    <w:rsid w:val="002165AF"/>
    <w:rsid w:val="0021678D"/>
    <w:rsid w:val="002175D2"/>
    <w:rsid w:val="002175DC"/>
    <w:rsid w:val="002178A4"/>
    <w:rsid w:val="002200D5"/>
    <w:rsid w:val="0022161A"/>
    <w:rsid w:val="002223BA"/>
    <w:rsid w:val="0022302E"/>
    <w:rsid w:val="0022391B"/>
    <w:rsid w:val="00223D43"/>
    <w:rsid w:val="00223FE4"/>
    <w:rsid w:val="00225D37"/>
    <w:rsid w:val="00226ECC"/>
    <w:rsid w:val="0023041B"/>
    <w:rsid w:val="00231011"/>
    <w:rsid w:val="002318B3"/>
    <w:rsid w:val="00231EC7"/>
    <w:rsid w:val="0023250C"/>
    <w:rsid w:val="0023254F"/>
    <w:rsid w:val="0023285C"/>
    <w:rsid w:val="00232887"/>
    <w:rsid w:val="00232CA9"/>
    <w:rsid w:val="00232D4C"/>
    <w:rsid w:val="002330F7"/>
    <w:rsid w:val="0023383A"/>
    <w:rsid w:val="00233BA4"/>
    <w:rsid w:val="00233D44"/>
    <w:rsid w:val="0023435A"/>
    <w:rsid w:val="00234434"/>
    <w:rsid w:val="002344AE"/>
    <w:rsid w:val="00236279"/>
    <w:rsid w:val="002369BE"/>
    <w:rsid w:val="00237020"/>
    <w:rsid w:val="00237232"/>
    <w:rsid w:val="002378B3"/>
    <w:rsid w:val="00237ED5"/>
    <w:rsid w:val="00237FE9"/>
    <w:rsid w:val="00240CD3"/>
    <w:rsid w:val="00240EE4"/>
    <w:rsid w:val="00241985"/>
    <w:rsid w:val="00241CF7"/>
    <w:rsid w:val="00242263"/>
    <w:rsid w:val="002422A7"/>
    <w:rsid w:val="00242F5C"/>
    <w:rsid w:val="00243261"/>
    <w:rsid w:val="0024370A"/>
    <w:rsid w:val="0024394C"/>
    <w:rsid w:val="00243DDE"/>
    <w:rsid w:val="0024437E"/>
    <w:rsid w:val="002443AB"/>
    <w:rsid w:val="00244584"/>
    <w:rsid w:val="00245087"/>
    <w:rsid w:val="002451EA"/>
    <w:rsid w:val="00245B1B"/>
    <w:rsid w:val="00246311"/>
    <w:rsid w:val="00246595"/>
    <w:rsid w:val="0024663F"/>
    <w:rsid w:val="0024695A"/>
    <w:rsid w:val="00246ABE"/>
    <w:rsid w:val="00246ED3"/>
    <w:rsid w:val="00247744"/>
    <w:rsid w:val="0024795D"/>
    <w:rsid w:val="00251AA9"/>
    <w:rsid w:val="00251BC9"/>
    <w:rsid w:val="00252546"/>
    <w:rsid w:val="00252568"/>
    <w:rsid w:val="00252598"/>
    <w:rsid w:val="0025320B"/>
    <w:rsid w:val="002536B4"/>
    <w:rsid w:val="00254940"/>
    <w:rsid w:val="00255606"/>
    <w:rsid w:val="00260222"/>
    <w:rsid w:val="002602E7"/>
    <w:rsid w:val="00260881"/>
    <w:rsid w:val="002608A4"/>
    <w:rsid w:val="00260A77"/>
    <w:rsid w:val="00260A7C"/>
    <w:rsid w:val="0026100E"/>
    <w:rsid w:val="00261566"/>
    <w:rsid w:val="002615AD"/>
    <w:rsid w:val="00262512"/>
    <w:rsid w:val="00262E02"/>
    <w:rsid w:val="00262F9F"/>
    <w:rsid w:val="002648E2"/>
    <w:rsid w:val="00264FEA"/>
    <w:rsid w:val="00265569"/>
    <w:rsid w:val="0026563A"/>
    <w:rsid w:val="00266338"/>
    <w:rsid w:val="0026645E"/>
    <w:rsid w:val="0026656A"/>
    <w:rsid w:val="00266CCD"/>
    <w:rsid w:val="00266F71"/>
    <w:rsid w:val="00267024"/>
    <w:rsid w:val="00267934"/>
    <w:rsid w:val="00267EC2"/>
    <w:rsid w:val="00270029"/>
    <w:rsid w:val="00270615"/>
    <w:rsid w:val="0027151B"/>
    <w:rsid w:val="00271A1B"/>
    <w:rsid w:val="00271DD0"/>
    <w:rsid w:val="00271F41"/>
    <w:rsid w:val="00272089"/>
    <w:rsid w:val="00272423"/>
    <w:rsid w:val="00274688"/>
    <w:rsid w:val="00275107"/>
    <w:rsid w:val="00275F70"/>
    <w:rsid w:val="00276072"/>
    <w:rsid w:val="002768FA"/>
    <w:rsid w:val="002774A1"/>
    <w:rsid w:val="002775EA"/>
    <w:rsid w:val="002776A8"/>
    <w:rsid w:val="00277817"/>
    <w:rsid w:val="00280381"/>
    <w:rsid w:val="0028117E"/>
    <w:rsid w:val="00281D9D"/>
    <w:rsid w:val="002829AB"/>
    <w:rsid w:val="00283149"/>
    <w:rsid w:val="002838B1"/>
    <w:rsid w:val="00283BB4"/>
    <w:rsid w:val="002840CE"/>
    <w:rsid w:val="0028421B"/>
    <w:rsid w:val="002849F4"/>
    <w:rsid w:val="00284DDA"/>
    <w:rsid w:val="00285CDB"/>
    <w:rsid w:val="00285EEE"/>
    <w:rsid w:val="002862E0"/>
    <w:rsid w:val="00286395"/>
    <w:rsid w:val="002865B5"/>
    <w:rsid w:val="00286699"/>
    <w:rsid w:val="002872D0"/>
    <w:rsid w:val="002872D2"/>
    <w:rsid w:val="002872D5"/>
    <w:rsid w:val="00287576"/>
    <w:rsid w:val="00287588"/>
    <w:rsid w:val="0028793B"/>
    <w:rsid w:val="00287D09"/>
    <w:rsid w:val="00290474"/>
    <w:rsid w:val="00290AA7"/>
    <w:rsid w:val="002926F0"/>
    <w:rsid w:val="002928E8"/>
    <w:rsid w:val="002929A3"/>
    <w:rsid w:val="00292A0F"/>
    <w:rsid w:val="0029543A"/>
    <w:rsid w:val="0029544C"/>
    <w:rsid w:val="00296FAB"/>
    <w:rsid w:val="002974A5"/>
    <w:rsid w:val="00297843"/>
    <w:rsid w:val="00297B7E"/>
    <w:rsid w:val="00297C94"/>
    <w:rsid w:val="002A1404"/>
    <w:rsid w:val="002A23E6"/>
    <w:rsid w:val="002A2538"/>
    <w:rsid w:val="002A2973"/>
    <w:rsid w:val="002A3ED0"/>
    <w:rsid w:val="002A3F2B"/>
    <w:rsid w:val="002A411B"/>
    <w:rsid w:val="002A418A"/>
    <w:rsid w:val="002A5188"/>
    <w:rsid w:val="002A57FE"/>
    <w:rsid w:val="002A5A50"/>
    <w:rsid w:val="002A5F88"/>
    <w:rsid w:val="002A6594"/>
    <w:rsid w:val="002A673D"/>
    <w:rsid w:val="002A69DD"/>
    <w:rsid w:val="002A6AC9"/>
    <w:rsid w:val="002A7AAF"/>
    <w:rsid w:val="002B0EAE"/>
    <w:rsid w:val="002B1152"/>
    <w:rsid w:val="002B1DD3"/>
    <w:rsid w:val="002B26B0"/>
    <w:rsid w:val="002B26D3"/>
    <w:rsid w:val="002B2818"/>
    <w:rsid w:val="002B4E1B"/>
    <w:rsid w:val="002B52E4"/>
    <w:rsid w:val="002B7011"/>
    <w:rsid w:val="002B7C19"/>
    <w:rsid w:val="002C00BB"/>
    <w:rsid w:val="002C0D46"/>
    <w:rsid w:val="002C186E"/>
    <w:rsid w:val="002C1DFD"/>
    <w:rsid w:val="002C272D"/>
    <w:rsid w:val="002C2885"/>
    <w:rsid w:val="002C2F88"/>
    <w:rsid w:val="002C3F07"/>
    <w:rsid w:val="002C426D"/>
    <w:rsid w:val="002C4A8C"/>
    <w:rsid w:val="002C633B"/>
    <w:rsid w:val="002C7113"/>
    <w:rsid w:val="002C758C"/>
    <w:rsid w:val="002D099D"/>
    <w:rsid w:val="002D1D1C"/>
    <w:rsid w:val="002D26D1"/>
    <w:rsid w:val="002D3169"/>
    <w:rsid w:val="002D37B8"/>
    <w:rsid w:val="002D37C0"/>
    <w:rsid w:val="002D3B01"/>
    <w:rsid w:val="002D3CA3"/>
    <w:rsid w:val="002D3E1A"/>
    <w:rsid w:val="002D4904"/>
    <w:rsid w:val="002D509E"/>
    <w:rsid w:val="002D515A"/>
    <w:rsid w:val="002D54AA"/>
    <w:rsid w:val="002D5CE0"/>
    <w:rsid w:val="002D6059"/>
    <w:rsid w:val="002D6603"/>
    <w:rsid w:val="002D7C0F"/>
    <w:rsid w:val="002D7E4E"/>
    <w:rsid w:val="002E0F8B"/>
    <w:rsid w:val="002E12A2"/>
    <w:rsid w:val="002E1924"/>
    <w:rsid w:val="002E1F04"/>
    <w:rsid w:val="002E2630"/>
    <w:rsid w:val="002E29B3"/>
    <w:rsid w:val="002E32FE"/>
    <w:rsid w:val="002E43F1"/>
    <w:rsid w:val="002E5C8A"/>
    <w:rsid w:val="002E6317"/>
    <w:rsid w:val="002E66F5"/>
    <w:rsid w:val="002E6A7F"/>
    <w:rsid w:val="002E76CE"/>
    <w:rsid w:val="002E7E0C"/>
    <w:rsid w:val="002F0F04"/>
    <w:rsid w:val="002F1160"/>
    <w:rsid w:val="002F1573"/>
    <w:rsid w:val="002F2607"/>
    <w:rsid w:val="002F3363"/>
    <w:rsid w:val="002F43CC"/>
    <w:rsid w:val="002F4D42"/>
    <w:rsid w:val="002F4F16"/>
    <w:rsid w:val="002F60F6"/>
    <w:rsid w:val="002F62D9"/>
    <w:rsid w:val="002F6DE2"/>
    <w:rsid w:val="002F77F6"/>
    <w:rsid w:val="003006CF"/>
    <w:rsid w:val="003021B5"/>
    <w:rsid w:val="00302703"/>
    <w:rsid w:val="0030308A"/>
    <w:rsid w:val="00303109"/>
    <w:rsid w:val="003032C6"/>
    <w:rsid w:val="00303724"/>
    <w:rsid w:val="0030385C"/>
    <w:rsid w:val="003039C4"/>
    <w:rsid w:val="00303A63"/>
    <w:rsid w:val="00303DEA"/>
    <w:rsid w:val="00304024"/>
    <w:rsid w:val="003040CD"/>
    <w:rsid w:val="00304572"/>
    <w:rsid w:val="00304740"/>
    <w:rsid w:val="003067AB"/>
    <w:rsid w:val="00306981"/>
    <w:rsid w:val="00307264"/>
    <w:rsid w:val="00307BCD"/>
    <w:rsid w:val="00307F36"/>
    <w:rsid w:val="00311405"/>
    <w:rsid w:val="00311742"/>
    <w:rsid w:val="00312A08"/>
    <w:rsid w:val="00313047"/>
    <w:rsid w:val="003135B2"/>
    <w:rsid w:val="003138A3"/>
    <w:rsid w:val="00313D30"/>
    <w:rsid w:val="00314402"/>
    <w:rsid w:val="00314D61"/>
    <w:rsid w:val="003151D5"/>
    <w:rsid w:val="003152B9"/>
    <w:rsid w:val="0031598C"/>
    <w:rsid w:val="00315D0B"/>
    <w:rsid w:val="00317B9D"/>
    <w:rsid w:val="00320103"/>
    <w:rsid w:val="0032011D"/>
    <w:rsid w:val="003210CA"/>
    <w:rsid w:val="00321325"/>
    <w:rsid w:val="00321593"/>
    <w:rsid w:val="00321CAE"/>
    <w:rsid w:val="0032239A"/>
    <w:rsid w:val="003223B6"/>
    <w:rsid w:val="0032270A"/>
    <w:rsid w:val="003229A1"/>
    <w:rsid w:val="00322CAB"/>
    <w:rsid w:val="00323BE8"/>
    <w:rsid w:val="00323C7D"/>
    <w:rsid w:val="0032402B"/>
    <w:rsid w:val="00324823"/>
    <w:rsid w:val="00324C5D"/>
    <w:rsid w:val="003259EA"/>
    <w:rsid w:val="0032771A"/>
    <w:rsid w:val="00327B7E"/>
    <w:rsid w:val="00327EBB"/>
    <w:rsid w:val="00330E6E"/>
    <w:rsid w:val="00330F5D"/>
    <w:rsid w:val="003311B5"/>
    <w:rsid w:val="003319A8"/>
    <w:rsid w:val="00331C0E"/>
    <w:rsid w:val="003323D5"/>
    <w:rsid w:val="0033285A"/>
    <w:rsid w:val="00332B2E"/>
    <w:rsid w:val="0033304F"/>
    <w:rsid w:val="0033335D"/>
    <w:rsid w:val="00333524"/>
    <w:rsid w:val="003348A5"/>
    <w:rsid w:val="00335507"/>
    <w:rsid w:val="00335936"/>
    <w:rsid w:val="00335C3D"/>
    <w:rsid w:val="00335ECD"/>
    <w:rsid w:val="00335F84"/>
    <w:rsid w:val="00336524"/>
    <w:rsid w:val="00336607"/>
    <w:rsid w:val="003366AA"/>
    <w:rsid w:val="00337039"/>
    <w:rsid w:val="00337279"/>
    <w:rsid w:val="0033774B"/>
    <w:rsid w:val="003403A3"/>
    <w:rsid w:val="00340C22"/>
    <w:rsid w:val="00340D6A"/>
    <w:rsid w:val="00341522"/>
    <w:rsid w:val="003415DF"/>
    <w:rsid w:val="0034219C"/>
    <w:rsid w:val="00342751"/>
    <w:rsid w:val="00342B03"/>
    <w:rsid w:val="00342FD8"/>
    <w:rsid w:val="00343B31"/>
    <w:rsid w:val="00343CBC"/>
    <w:rsid w:val="00343D8D"/>
    <w:rsid w:val="00343DE0"/>
    <w:rsid w:val="003443CF"/>
    <w:rsid w:val="00344C10"/>
    <w:rsid w:val="00344EAB"/>
    <w:rsid w:val="00345895"/>
    <w:rsid w:val="00345C85"/>
    <w:rsid w:val="00346BDD"/>
    <w:rsid w:val="0034731E"/>
    <w:rsid w:val="00347EAF"/>
    <w:rsid w:val="00351291"/>
    <w:rsid w:val="00352A9E"/>
    <w:rsid w:val="00352E70"/>
    <w:rsid w:val="003531B3"/>
    <w:rsid w:val="00353B10"/>
    <w:rsid w:val="003542F5"/>
    <w:rsid w:val="00354934"/>
    <w:rsid w:val="00354B18"/>
    <w:rsid w:val="0035547F"/>
    <w:rsid w:val="00355735"/>
    <w:rsid w:val="003557EE"/>
    <w:rsid w:val="00355DB7"/>
    <w:rsid w:val="003567D1"/>
    <w:rsid w:val="0035693C"/>
    <w:rsid w:val="00356BB4"/>
    <w:rsid w:val="00356CDB"/>
    <w:rsid w:val="00356E67"/>
    <w:rsid w:val="003604F2"/>
    <w:rsid w:val="0036237B"/>
    <w:rsid w:val="003625C4"/>
    <w:rsid w:val="003632DB"/>
    <w:rsid w:val="00363DAF"/>
    <w:rsid w:val="00364BD6"/>
    <w:rsid w:val="00364C87"/>
    <w:rsid w:val="00366004"/>
    <w:rsid w:val="003660C4"/>
    <w:rsid w:val="00366280"/>
    <w:rsid w:val="00366573"/>
    <w:rsid w:val="003665C3"/>
    <w:rsid w:val="00366C29"/>
    <w:rsid w:val="00366E83"/>
    <w:rsid w:val="00366FED"/>
    <w:rsid w:val="003679DA"/>
    <w:rsid w:val="00370201"/>
    <w:rsid w:val="00370462"/>
    <w:rsid w:val="0037120F"/>
    <w:rsid w:val="003726C0"/>
    <w:rsid w:val="00372891"/>
    <w:rsid w:val="0037299F"/>
    <w:rsid w:val="0037342A"/>
    <w:rsid w:val="003734BE"/>
    <w:rsid w:val="00373549"/>
    <w:rsid w:val="00373966"/>
    <w:rsid w:val="00373AFC"/>
    <w:rsid w:val="00374012"/>
    <w:rsid w:val="003744F8"/>
    <w:rsid w:val="00374A6E"/>
    <w:rsid w:val="00374B60"/>
    <w:rsid w:val="00375158"/>
    <w:rsid w:val="0037666A"/>
    <w:rsid w:val="0037784C"/>
    <w:rsid w:val="0038001B"/>
    <w:rsid w:val="0038008C"/>
    <w:rsid w:val="003808B0"/>
    <w:rsid w:val="003810BE"/>
    <w:rsid w:val="003814C8"/>
    <w:rsid w:val="00381978"/>
    <w:rsid w:val="00381E5D"/>
    <w:rsid w:val="003825F4"/>
    <w:rsid w:val="00382765"/>
    <w:rsid w:val="00382D3B"/>
    <w:rsid w:val="0038312F"/>
    <w:rsid w:val="0038329E"/>
    <w:rsid w:val="00383674"/>
    <w:rsid w:val="00383DAC"/>
    <w:rsid w:val="00383DC6"/>
    <w:rsid w:val="00384152"/>
    <w:rsid w:val="003841BF"/>
    <w:rsid w:val="00384E48"/>
    <w:rsid w:val="00385972"/>
    <w:rsid w:val="00385A09"/>
    <w:rsid w:val="00385D0A"/>
    <w:rsid w:val="0038674B"/>
    <w:rsid w:val="00387650"/>
    <w:rsid w:val="00387C2A"/>
    <w:rsid w:val="00390261"/>
    <w:rsid w:val="0039082D"/>
    <w:rsid w:val="00391216"/>
    <w:rsid w:val="00391398"/>
    <w:rsid w:val="0039141B"/>
    <w:rsid w:val="003916BF"/>
    <w:rsid w:val="00391CEE"/>
    <w:rsid w:val="00391FAE"/>
    <w:rsid w:val="0039286C"/>
    <w:rsid w:val="00392EB8"/>
    <w:rsid w:val="00393ADF"/>
    <w:rsid w:val="00393D61"/>
    <w:rsid w:val="00394A9C"/>
    <w:rsid w:val="00394C2D"/>
    <w:rsid w:val="00395520"/>
    <w:rsid w:val="00395922"/>
    <w:rsid w:val="00396711"/>
    <w:rsid w:val="00396ACA"/>
    <w:rsid w:val="003A0B72"/>
    <w:rsid w:val="003A12CD"/>
    <w:rsid w:val="003A1762"/>
    <w:rsid w:val="003A19EB"/>
    <w:rsid w:val="003A22CC"/>
    <w:rsid w:val="003A2520"/>
    <w:rsid w:val="003A36E6"/>
    <w:rsid w:val="003A3CC3"/>
    <w:rsid w:val="003A4502"/>
    <w:rsid w:val="003A5053"/>
    <w:rsid w:val="003A559E"/>
    <w:rsid w:val="003A55B6"/>
    <w:rsid w:val="003A5C5F"/>
    <w:rsid w:val="003A5E89"/>
    <w:rsid w:val="003A5FA7"/>
    <w:rsid w:val="003A65AB"/>
    <w:rsid w:val="003A671E"/>
    <w:rsid w:val="003A6A2B"/>
    <w:rsid w:val="003A7029"/>
    <w:rsid w:val="003A75B1"/>
    <w:rsid w:val="003A7B70"/>
    <w:rsid w:val="003B0265"/>
    <w:rsid w:val="003B02A5"/>
    <w:rsid w:val="003B0B26"/>
    <w:rsid w:val="003B1212"/>
    <w:rsid w:val="003B1A56"/>
    <w:rsid w:val="003B1F82"/>
    <w:rsid w:val="003B20D9"/>
    <w:rsid w:val="003B25E6"/>
    <w:rsid w:val="003B2AB8"/>
    <w:rsid w:val="003B2F73"/>
    <w:rsid w:val="003B32AB"/>
    <w:rsid w:val="003B4926"/>
    <w:rsid w:val="003B4F65"/>
    <w:rsid w:val="003B5203"/>
    <w:rsid w:val="003B6256"/>
    <w:rsid w:val="003B7A79"/>
    <w:rsid w:val="003C00C6"/>
    <w:rsid w:val="003C0E9A"/>
    <w:rsid w:val="003C1605"/>
    <w:rsid w:val="003C1928"/>
    <w:rsid w:val="003C2C0D"/>
    <w:rsid w:val="003C2D78"/>
    <w:rsid w:val="003C2F21"/>
    <w:rsid w:val="003C31D5"/>
    <w:rsid w:val="003C3441"/>
    <w:rsid w:val="003C36A2"/>
    <w:rsid w:val="003C4387"/>
    <w:rsid w:val="003C519C"/>
    <w:rsid w:val="003C5A99"/>
    <w:rsid w:val="003C5B0A"/>
    <w:rsid w:val="003C5D7B"/>
    <w:rsid w:val="003C6461"/>
    <w:rsid w:val="003C725B"/>
    <w:rsid w:val="003D061F"/>
    <w:rsid w:val="003D0D2E"/>
    <w:rsid w:val="003D1284"/>
    <w:rsid w:val="003D1B99"/>
    <w:rsid w:val="003D2803"/>
    <w:rsid w:val="003D2B9C"/>
    <w:rsid w:val="003D345D"/>
    <w:rsid w:val="003D34FB"/>
    <w:rsid w:val="003D3537"/>
    <w:rsid w:val="003D514F"/>
    <w:rsid w:val="003D5B86"/>
    <w:rsid w:val="003D6018"/>
    <w:rsid w:val="003D6974"/>
    <w:rsid w:val="003D6F94"/>
    <w:rsid w:val="003D704A"/>
    <w:rsid w:val="003D7052"/>
    <w:rsid w:val="003D7571"/>
    <w:rsid w:val="003D7B93"/>
    <w:rsid w:val="003E1657"/>
    <w:rsid w:val="003E17C9"/>
    <w:rsid w:val="003E2347"/>
    <w:rsid w:val="003E2663"/>
    <w:rsid w:val="003E2F7F"/>
    <w:rsid w:val="003E423D"/>
    <w:rsid w:val="003E4536"/>
    <w:rsid w:val="003E479A"/>
    <w:rsid w:val="003E4933"/>
    <w:rsid w:val="003E4D54"/>
    <w:rsid w:val="003E4F4E"/>
    <w:rsid w:val="003E5582"/>
    <w:rsid w:val="003E57DB"/>
    <w:rsid w:val="003E5C26"/>
    <w:rsid w:val="003E6089"/>
    <w:rsid w:val="003E66DA"/>
    <w:rsid w:val="003E729F"/>
    <w:rsid w:val="003E74D7"/>
    <w:rsid w:val="003E79FF"/>
    <w:rsid w:val="003E7EAB"/>
    <w:rsid w:val="003F0A41"/>
    <w:rsid w:val="003F0AC1"/>
    <w:rsid w:val="003F0B35"/>
    <w:rsid w:val="003F0C34"/>
    <w:rsid w:val="003F0C78"/>
    <w:rsid w:val="003F12DE"/>
    <w:rsid w:val="003F1D0C"/>
    <w:rsid w:val="003F22CB"/>
    <w:rsid w:val="003F2786"/>
    <w:rsid w:val="003F2CF4"/>
    <w:rsid w:val="003F2D06"/>
    <w:rsid w:val="003F2EE1"/>
    <w:rsid w:val="003F3108"/>
    <w:rsid w:val="003F318B"/>
    <w:rsid w:val="003F4344"/>
    <w:rsid w:val="003F4840"/>
    <w:rsid w:val="003F4D82"/>
    <w:rsid w:val="003F5289"/>
    <w:rsid w:val="003F6E67"/>
    <w:rsid w:val="003F71DB"/>
    <w:rsid w:val="003F7226"/>
    <w:rsid w:val="003F7754"/>
    <w:rsid w:val="003F7A91"/>
    <w:rsid w:val="0040010A"/>
    <w:rsid w:val="00400CA3"/>
    <w:rsid w:val="00400E91"/>
    <w:rsid w:val="00401963"/>
    <w:rsid w:val="00401D28"/>
    <w:rsid w:val="00402A29"/>
    <w:rsid w:val="00402A3B"/>
    <w:rsid w:val="00404729"/>
    <w:rsid w:val="00404781"/>
    <w:rsid w:val="00404BB4"/>
    <w:rsid w:val="00404C6E"/>
    <w:rsid w:val="00404E67"/>
    <w:rsid w:val="00405123"/>
    <w:rsid w:val="00405686"/>
    <w:rsid w:val="004063FE"/>
    <w:rsid w:val="0040743B"/>
    <w:rsid w:val="00410A34"/>
    <w:rsid w:val="00410AC1"/>
    <w:rsid w:val="0041160C"/>
    <w:rsid w:val="00411AAB"/>
    <w:rsid w:val="00412BDE"/>
    <w:rsid w:val="00412F7A"/>
    <w:rsid w:val="00412FF2"/>
    <w:rsid w:val="00413046"/>
    <w:rsid w:val="00413B07"/>
    <w:rsid w:val="0041417A"/>
    <w:rsid w:val="0041421E"/>
    <w:rsid w:val="00414FF2"/>
    <w:rsid w:val="00415105"/>
    <w:rsid w:val="00415CB7"/>
    <w:rsid w:val="00415D60"/>
    <w:rsid w:val="00416333"/>
    <w:rsid w:val="0041673C"/>
    <w:rsid w:val="004178E5"/>
    <w:rsid w:val="004201B5"/>
    <w:rsid w:val="004202EC"/>
    <w:rsid w:val="00420825"/>
    <w:rsid w:val="004211E6"/>
    <w:rsid w:val="004216C8"/>
    <w:rsid w:val="0042174E"/>
    <w:rsid w:val="00421AEC"/>
    <w:rsid w:val="0042238B"/>
    <w:rsid w:val="004223F9"/>
    <w:rsid w:val="004224C8"/>
    <w:rsid w:val="0042257C"/>
    <w:rsid w:val="00422587"/>
    <w:rsid w:val="004225B3"/>
    <w:rsid w:val="004228EB"/>
    <w:rsid w:val="00422B94"/>
    <w:rsid w:val="00422D8A"/>
    <w:rsid w:val="00422ECA"/>
    <w:rsid w:val="004233A7"/>
    <w:rsid w:val="004233ED"/>
    <w:rsid w:val="00423DDF"/>
    <w:rsid w:val="00424A6F"/>
    <w:rsid w:val="00424C2C"/>
    <w:rsid w:val="00424DF6"/>
    <w:rsid w:val="00425461"/>
    <w:rsid w:val="00425887"/>
    <w:rsid w:val="00425B9B"/>
    <w:rsid w:val="00426436"/>
    <w:rsid w:val="004268BC"/>
    <w:rsid w:val="004270C8"/>
    <w:rsid w:val="00427B49"/>
    <w:rsid w:val="00430B35"/>
    <w:rsid w:val="00431C63"/>
    <w:rsid w:val="00432EDD"/>
    <w:rsid w:val="00434424"/>
    <w:rsid w:val="004348D3"/>
    <w:rsid w:val="00434E79"/>
    <w:rsid w:val="00435754"/>
    <w:rsid w:val="00435CFF"/>
    <w:rsid w:val="0043607F"/>
    <w:rsid w:val="00436324"/>
    <w:rsid w:val="00436817"/>
    <w:rsid w:val="00436827"/>
    <w:rsid w:val="00437161"/>
    <w:rsid w:val="004372A1"/>
    <w:rsid w:val="00437D64"/>
    <w:rsid w:val="00440B62"/>
    <w:rsid w:val="00441258"/>
    <w:rsid w:val="004424BA"/>
    <w:rsid w:val="00442D9B"/>
    <w:rsid w:val="0044321D"/>
    <w:rsid w:val="00443759"/>
    <w:rsid w:val="00443C7D"/>
    <w:rsid w:val="004444C2"/>
    <w:rsid w:val="00444518"/>
    <w:rsid w:val="0044452F"/>
    <w:rsid w:val="00444F31"/>
    <w:rsid w:val="00445171"/>
    <w:rsid w:val="004451E8"/>
    <w:rsid w:val="00445374"/>
    <w:rsid w:val="00445440"/>
    <w:rsid w:val="00445BB3"/>
    <w:rsid w:val="00445C14"/>
    <w:rsid w:val="00445C5A"/>
    <w:rsid w:val="00445E72"/>
    <w:rsid w:val="00447843"/>
    <w:rsid w:val="004511D5"/>
    <w:rsid w:val="0045127F"/>
    <w:rsid w:val="00451B88"/>
    <w:rsid w:val="00451F33"/>
    <w:rsid w:val="0045210C"/>
    <w:rsid w:val="00452DBC"/>
    <w:rsid w:val="00452EBC"/>
    <w:rsid w:val="004537D9"/>
    <w:rsid w:val="00453817"/>
    <w:rsid w:val="00454334"/>
    <w:rsid w:val="00454B82"/>
    <w:rsid w:val="00454E68"/>
    <w:rsid w:val="00455029"/>
    <w:rsid w:val="00455528"/>
    <w:rsid w:val="004557E9"/>
    <w:rsid w:val="00455EAF"/>
    <w:rsid w:val="004565A2"/>
    <w:rsid w:val="0045667C"/>
    <w:rsid w:val="00457670"/>
    <w:rsid w:val="00460D1A"/>
    <w:rsid w:val="00460F6C"/>
    <w:rsid w:val="00461CBA"/>
    <w:rsid w:val="00461E77"/>
    <w:rsid w:val="00461EA4"/>
    <w:rsid w:val="00462308"/>
    <w:rsid w:val="00462450"/>
    <w:rsid w:val="004629BF"/>
    <w:rsid w:val="00462A27"/>
    <w:rsid w:val="00462FDE"/>
    <w:rsid w:val="0046300E"/>
    <w:rsid w:val="004635C6"/>
    <w:rsid w:val="00464046"/>
    <w:rsid w:val="004653F8"/>
    <w:rsid w:val="00465904"/>
    <w:rsid w:val="00466146"/>
    <w:rsid w:val="0046706F"/>
    <w:rsid w:val="00467C45"/>
    <w:rsid w:val="00470DB5"/>
    <w:rsid w:val="004727FF"/>
    <w:rsid w:val="00472800"/>
    <w:rsid w:val="00472D13"/>
    <w:rsid w:val="00472D71"/>
    <w:rsid w:val="00472FA2"/>
    <w:rsid w:val="00473A7B"/>
    <w:rsid w:val="004742D1"/>
    <w:rsid w:val="00476501"/>
    <w:rsid w:val="00476EEA"/>
    <w:rsid w:val="004778A2"/>
    <w:rsid w:val="00477AEA"/>
    <w:rsid w:val="00481F0C"/>
    <w:rsid w:val="0048211E"/>
    <w:rsid w:val="00482562"/>
    <w:rsid w:val="00482A4E"/>
    <w:rsid w:val="00482D7B"/>
    <w:rsid w:val="0048387A"/>
    <w:rsid w:val="004839FF"/>
    <w:rsid w:val="00483E98"/>
    <w:rsid w:val="00484806"/>
    <w:rsid w:val="0048517D"/>
    <w:rsid w:val="00485D8F"/>
    <w:rsid w:val="00485F57"/>
    <w:rsid w:val="0048620D"/>
    <w:rsid w:val="00486476"/>
    <w:rsid w:val="00486998"/>
    <w:rsid w:val="00487103"/>
    <w:rsid w:val="0048738E"/>
    <w:rsid w:val="004873C4"/>
    <w:rsid w:val="00487553"/>
    <w:rsid w:val="004876FC"/>
    <w:rsid w:val="0048786C"/>
    <w:rsid w:val="00487EC2"/>
    <w:rsid w:val="004902BC"/>
    <w:rsid w:val="00490A00"/>
    <w:rsid w:val="00490C18"/>
    <w:rsid w:val="00490D56"/>
    <w:rsid w:val="00492125"/>
    <w:rsid w:val="004932DC"/>
    <w:rsid w:val="00493710"/>
    <w:rsid w:val="0049401D"/>
    <w:rsid w:val="004941F1"/>
    <w:rsid w:val="0049426F"/>
    <w:rsid w:val="0049547B"/>
    <w:rsid w:val="004954BC"/>
    <w:rsid w:val="0049607C"/>
    <w:rsid w:val="004963EC"/>
    <w:rsid w:val="004968DB"/>
    <w:rsid w:val="00496F19"/>
    <w:rsid w:val="00496F23"/>
    <w:rsid w:val="0049700B"/>
    <w:rsid w:val="004977B5"/>
    <w:rsid w:val="004977EC"/>
    <w:rsid w:val="00497B93"/>
    <w:rsid w:val="00497F43"/>
    <w:rsid w:val="004A030C"/>
    <w:rsid w:val="004A19DD"/>
    <w:rsid w:val="004A206F"/>
    <w:rsid w:val="004A2821"/>
    <w:rsid w:val="004A2BFD"/>
    <w:rsid w:val="004A33B8"/>
    <w:rsid w:val="004A3A53"/>
    <w:rsid w:val="004A43D9"/>
    <w:rsid w:val="004A4E32"/>
    <w:rsid w:val="004A521C"/>
    <w:rsid w:val="004A58CF"/>
    <w:rsid w:val="004A5B2F"/>
    <w:rsid w:val="004A5E40"/>
    <w:rsid w:val="004A69DA"/>
    <w:rsid w:val="004A7D23"/>
    <w:rsid w:val="004A7E79"/>
    <w:rsid w:val="004A7F5D"/>
    <w:rsid w:val="004A7F9C"/>
    <w:rsid w:val="004B0599"/>
    <w:rsid w:val="004B0EBD"/>
    <w:rsid w:val="004B118D"/>
    <w:rsid w:val="004B18FC"/>
    <w:rsid w:val="004B1CB8"/>
    <w:rsid w:val="004B22A2"/>
    <w:rsid w:val="004B271A"/>
    <w:rsid w:val="004B2AB9"/>
    <w:rsid w:val="004B2FDC"/>
    <w:rsid w:val="004B3C77"/>
    <w:rsid w:val="004B474E"/>
    <w:rsid w:val="004B4910"/>
    <w:rsid w:val="004B4B69"/>
    <w:rsid w:val="004B4CB2"/>
    <w:rsid w:val="004B4D58"/>
    <w:rsid w:val="004B56C4"/>
    <w:rsid w:val="004B5ADA"/>
    <w:rsid w:val="004B5EE8"/>
    <w:rsid w:val="004B6A2E"/>
    <w:rsid w:val="004B6EE4"/>
    <w:rsid w:val="004B756C"/>
    <w:rsid w:val="004B7959"/>
    <w:rsid w:val="004B7C24"/>
    <w:rsid w:val="004C14FC"/>
    <w:rsid w:val="004C1644"/>
    <w:rsid w:val="004C2069"/>
    <w:rsid w:val="004C20AD"/>
    <w:rsid w:val="004C2CA5"/>
    <w:rsid w:val="004C319B"/>
    <w:rsid w:val="004C43B4"/>
    <w:rsid w:val="004C4A48"/>
    <w:rsid w:val="004C5AB0"/>
    <w:rsid w:val="004C5CB7"/>
    <w:rsid w:val="004D0377"/>
    <w:rsid w:val="004D05E7"/>
    <w:rsid w:val="004D06B7"/>
    <w:rsid w:val="004D0A4C"/>
    <w:rsid w:val="004D0AF1"/>
    <w:rsid w:val="004D1436"/>
    <w:rsid w:val="004D19D1"/>
    <w:rsid w:val="004D1E6C"/>
    <w:rsid w:val="004D21D5"/>
    <w:rsid w:val="004D269A"/>
    <w:rsid w:val="004D35D1"/>
    <w:rsid w:val="004D4020"/>
    <w:rsid w:val="004D4A52"/>
    <w:rsid w:val="004D551C"/>
    <w:rsid w:val="004D5CCB"/>
    <w:rsid w:val="004E006A"/>
    <w:rsid w:val="004E077D"/>
    <w:rsid w:val="004E0C34"/>
    <w:rsid w:val="004E1356"/>
    <w:rsid w:val="004E1833"/>
    <w:rsid w:val="004E1AA4"/>
    <w:rsid w:val="004E1C76"/>
    <w:rsid w:val="004E1F99"/>
    <w:rsid w:val="004E21D0"/>
    <w:rsid w:val="004E2217"/>
    <w:rsid w:val="004E25C5"/>
    <w:rsid w:val="004E2DBB"/>
    <w:rsid w:val="004E345E"/>
    <w:rsid w:val="004E3929"/>
    <w:rsid w:val="004E3AD6"/>
    <w:rsid w:val="004E4347"/>
    <w:rsid w:val="004E4464"/>
    <w:rsid w:val="004E46F8"/>
    <w:rsid w:val="004E4878"/>
    <w:rsid w:val="004E5013"/>
    <w:rsid w:val="004E5A70"/>
    <w:rsid w:val="004E5EDC"/>
    <w:rsid w:val="004E6044"/>
    <w:rsid w:val="004E6606"/>
    <w:rsid w:val="004E6739"/>
    <w:rsid w:val="004E67E1"/>
    <w:rsid w:val="004E67FF"/>
    <w:rsid w:val="004E6D54"/>
    <w:rsid w:val="004F0009"/>
    <w:rsid w:val="004F0354"/>
    <w:rsid w:val="004F0686"/>
    <w:rsid w:val="004F0AF1"/>
    <w:rsid w:val="004F121B"/>
    <w:rsid w:val="004F19A1"/>
    <w:rsid w:val="004F270D"/>
    <w:rsid w:val="004F3205"/>
    <w:rsid w:val="004F327C"/>
    <w:rsid w:val="004F3537"/>
    <w:rsid w:val="004F370B"/>
    <w:rsid w:val="004F3724"/>
    <w:rsid w:val="004F3FE6"/>
    <w:rsid w:val="004F406C"/>
    <w:rsid w:val="004F465A"/>
    <w:rsid w:val="004F47EC"/>
    <w:rsid w:val="004F4886"/>
    <w:rsid w:val="004F4980"/>
    <w:rsid w:val="004F4D7F"/>
    <w:rsid w:val="004F575A"/>
    <w:rsid w:val="004F5893"/>
    <w:rsid w:val="004F5BF1"/>
    <w:rsid w:val="004F5F74"/>
    <w:rsid w:val="004F6A72"/>
    <w:rsid w:val="004F6AED"/>
    <w:rsid w:val="004F7EFA"/>
    <w:rsid w:val="005003D2"/>
    <w:rsid w:val="00500882"/>
    <w:rsid w:val="00501B09"/>
    <w:rsid w:val="0050239B"/>
    <w:rsid w:val="00502B59"/>
    <w:rsid w:val="00503C1A"/>
    <w:rsid w:val="00504210"/>
    <w:rsid w:val="00504CEE"/>
    <w:rsid w:val="00504E50"/>
    <w:rsid w:val="005054ED"/>
    <w:rsid w:val="005063EE"/>
    <w:rsid w:val="00506644"/>
    <w:rsid w:val="00506771"/>
    <w:rsid w:val="00506A3D"/>
    <w:rsid w:val="00506D45"/>
    <w:rsid w:val="005071B7"/>
    <w:rsid w:val="0050729D"/>
    <w:rsid w:val="0050754E"/>
    <w:rsid w:val="00507E58"/>
    <w:rsid w:val="00510248"/>
    <w:rsid w:val="00510389"/>
    <w:rsid w:val="00511683"/>
    <w:rsid w:val="00511760"/>
    <w:rsid w:val="00512984"/>
    <w:rsid w:val="00512D73"/>
    <w:rsid w:val="00512E65"/>
    <w:rsid w:val="00512FA5"/>
    <w:rsid w:val="00513F1D"/>
    <w:rsid w:val="00514C56"/>
    <w:rsid w:val="00515280"/>
    <w:rsid w:val="00515574"/>
    <w:rsid w:val="005155CF"/>
    <w:rsid w:val="00517056"/>
    <w:rsid w:val="00517F8C"/>
    <w:rsid w:val="0052066E"/>
    <w:rsid w:val="00520A2F"/>
    <w:rsid w:val="00520DE5"/>
    <w:rsid w:val="005210F3"/>
    <w:rsid w:val="00521359"/>
    <w:rsid w:val="00521B9D"/>
    <w:rsid w:val="00521D8A"/>
    <w:rsid w:val="00521EFB"/>
    <w:rsid w:val="00522775"/>
    <w:rsid w:val="00522CCC"/>
    <w:rsid w:val="00524345"/>
    <w:rsid w:val="00524A98"/>
    <w:rsid w:val="00525B06"/>
    <w:rsid w:val="005261E9"/>
    <w:rsid w:val="0052620B"/>
    <w:rsid w:val="00526299"/>
    <w:rsid w:val="0052662A"/>
    <w:rsid w:val="005275A0"/>
    <w:rsid w:val="00527C3E"/>
    <w:rsid w:val="005305C7"/>
    <w:rsid w:val="00530826"/>
    <w:rsid w:val="005309FA"/>
    <w:rsid w:val="00530DC1"/>
    <w:rsid w:val="0053118B"/>
    <w:rsid w:val="00531198"/>
    <w:rsid w:val="005331A2"/>
    <w:rsid w:val="00533344"/>
    <w:rsid w:val="005335DE"/>
    <w:rsid w:val="00534920"/>
    <w:rsid w:val="00534AD4"/>
    <w:rsid w:val="00534FE5"/>
    <w:rsid w:val="0053508D"/>
    <w:rsid w:val="00535D84"/>
    <w:rsid w:val="00535F73"/>
    <w:rsid w:val="00536638"/>
    <w:rsid w:val="00537BB7"/>
    <w:rsid w:val="0054042F"/>
    <w:rsid w:val="00541301"/>
    <w:rsid w:val="00541E11"/>
    <w:rsid w:val="00541EC5"/>
    <w:rsid w:val="005420BF"/>
    <w:rsid w:val="0054300E"/>
    <w:rsid w:val="005431B2"/>
    <w:rsid w:val="00543622"/>
    <w:rsid w:val="00544B44"/>
    <w:rsid w:val="00545CA5"/>
    <w:rsid w:val="00547217"/>
    <w:rsid w:val="005477BF"/>
    <w:rsid w:val="00550474"/>
    <w:rsid w:val="0055065E"/>
    <w:rsid w:val="005506EF"/>
    <w:rsid w:val="005509F7"/>
    <w:rsid w:val="00550E08"/>
    <w:rsid w:val="00550EB0"/>
    <w:rsid w:val="00551461"/>
    <w:rsid w:val="005516F6"/>
    <w:rsid w:val="005517E5"/>
    <w:rsid w:val="005520B6"/>
    <w:rsid w:val="00552ED8"/>
    <w:rsid w:val="00553C4A"/>
    <w:rsid w:val="00553C7E"/>
    <w:rsid w:val="00553F30"/>
    <w:rsid w:val="005549CB"/>
    <w:rsid w:val="00555459"/>
    <w:rsid w:val="0055579A"/>
    <w:rsid w:val="00555979"/>
    <w:rsid w:val="00555BD4"/>
    <w:rsid w:val="00555C20"/>
    <w:rsid w:val="00555FEA"/>
    <w:rsid w:val="005568A8"/>
    <w:rsid w:val="00556923"/>
    <w:rsid w:val="00556A02"/>
    <w:rsid w:val="00557BA8"/>
    <w:rsid w:val="00557C6B"/>
    <w:rsid w:val="00560827"/>
    <w:rsid w:val="00560AF4"/>
    <w:rsid w:val="00560BF3"/>
    <w:rsid w:val="00560C67"/>
    <w:rsid w:val="00560ED0"/>
    <w:rsid w:val="00561010"/>
    <w:rsid w:val="00561458"/>
    <w:rsid w:val="00561537"/>
    <w:rsid w:val="00561939"/>
    <w:rsid w:val="00561E8D"/>
    <w:rsid w:val="00561F6F"/>
    <w:rsid w:val="005624C2"/>
    <w:rsid w:val="005628A9"/>
    <w:rsid w:val="00562989"/>
    <w:rsid w:val="00562CE2"/>
    <w:rsid w:val="00562F3B"/>
    <w:rsid w:val="00563861"/>
    <w:rsid w:val="00563AED"/>
    <w:rsid w:val="00563DF7"/>
    <w:rsid w:val="005641CD"/>
    <w:rsid w:val="00564A93"/>
    <w:rsid w:val="0056539E"/>
    <w:rsid w:val="00565466"/>
    <w:rsid w:val="005655E2"/>
    <w:rsid w:val="00565BC8"/>
    <w:rsid w:val="00565F5B"/>
    <w:rsid w:val="00566671"/>
    <w:rsid w:val="00566C47"/>
    <w:rsid w:val="005670A8"/>
    <w:rsid w:val="00567285"/>
    <w:rsid w:val="00567FF4"/>
    <w:rsid w:val="00570A00"/>
    <w:rsid w:val="00570AA8"/>
    <w:rsid w:val="005716E7"/>
    <w:rsid w:val="00573960"/>
    <w:rsid w:val="00573E3F"/>
    <w:rsid w:val="005749ED"/>
    <w:rsid w:val="005749F2"/>
    <w:rsid w:val="00574E97"/>
    <w:rsid w:val="005756EA"/>
    <w:rsid w:val="00576A09"/>
    <w:rsid w:val="00576B76"/>
    <w:rsid w:val="00577B3C"/>
    <w:rsid w:val="0058097C"/>
    <w:rsid w:val="00580A0C"/>
    <w:rsid w:val="00581157"/>
    <w:rsid w:val="005814F0"/>
    <w:rsid w:val="00581ED5"/>
    <w:rsid w:val="00582241"/>
    <w:rsid w:val="00582A18"/>
    <w:rsid w:val="00584184"/>
    <w:rsid w:val="0058451F"/>
    <w:rsid w:val="00584A68"/>
    <w:rsid w:val="00584C32"/>
    <w:rsid w:val="00584D98"/>
    <w:rsid w:val="005858B3"/>
    <w:rsid w:val="0058610B"/>
    <w:rsid w:val="00586115"/>
    <w:rsid w:val="005863D6"/>
    <w:rsid w:val="0058646D"/>
    <w:rsid w:val="0058769C"/>
    <w:rsid w:val="00587D2C"/>
    <w:rsid w:val="00590075"/>
    <w:rsid w:val="00590194"/>
    <w:rsid w:val="005902D8"/>
    <w:rsid w:val="00590646"/>
    <w:rsid w:val="0059066C"/>
    <w:rsid w:val="00591727"/>
    <w:rsid w:val="00592700"/>
    <w:rsid w:val="00592CBC"/>
    <w:rsid w:val="00592E5F"/>
    <w:rsid w:val="0059334A"/>
    <w:rsid w:val="00593574"/>
    <w:rsid w:val="005935BD"/>
    <w:rsid w:val="00593641"/>
    <w:rsid w:val="0059385E"/>
    <w:rsid w:val="00593A61"/>
    <w:rsid w:val="00594430"/>
    <w:rsid w:val="0059460F"/>
    <w:rsid w:val="00594698"/>
    <w:rsid w:val="00594847"/>
    <w:rsid w:val="00595015"/>
    <w:rsid w:val="00595DB0"/>
    <w:rsid w:val="00596266"/>
    <w:rsid w:val="00596450"/>
    <w:rsid w:val="00596F2D"/>
    <w:rsid w:val="00597270"/>
    <w:rsid w:val="00597519"/>
    <w:rsid w:val="00597847"/>
    <w:rsid w:val="005A002E"/>
    <w:rsid w:val="005A02BA"/>
    <w:rsid w:val="005A145E"/>
    <w:rsid w:val="005A26BC"/>
    <w:rsid w:val="005A3025"/>
    <w:rsid w:val="005A3B0B"/>
    <w:rsid w:val="005A3DBC"/>
    <w:rsid w:val="005A42B4"/>
    <w:rsid w:val="005A468D"/>
    <w:rsid w:val="005A5195"/>
    <w:rsid w:val="005A66CE"/>
    <w:rsid w:val="005A6E4D"/>
    <w:rsid w:val="005A6FBB"/>
    <w:rsid w:val="005B3AD4"/>
    <w:rsid w:val="005B40D6"/>
    <w:rsid w:val="005B410C"/>
    <w:rsid w:val="005B46DD"/>
    <w:rsid w:val="005B4820"/>
    <w:rsid w:val="005B5C3A"/>
    <w:rsid w:val="005B5CCF"/>
    <w:rsid w:val="005B61FE"/>
    <w:rsid w:val="005B6768"/>
    <w:rsid w:val="005B6D78"/>
    <w:rsid w:val="005B77E0"/>
    <w:rsid w:val="005B7E5F"/>
    <w:rsid w:val="005C07CE"/>
    <w:rsid w:val="005C0965"/>
    <w:rsid w:val="005C180E"/>
    <w:rsid w:val="005C1AC0"/>
    <w:rsid w:val="005C259C"/>
    <w:rsid w:val="005C2654"/>
    <w:rsid w:val="005C2944"/>
    <w:rsid w:val="005C32F1"/>
    <w:rsid w:val="005C35D8"/>
    <w:rsid w:val="005C40A5"/>
    <w:rsid w:val="005C4D9A"/>
    <w:rsid w:val="005C576B"/>
    <w:rsid w:val="005C6DE4"/>
    <w:rsid w:val="005C7540"/>
    <w:rsid w:val="005C7F73"/>
    <w:rsid w:val="005D0158"/>
    <w:rsid w:val="005D06FF"/>
    <w:rsid w:val="005D07FC"/>
    <w:rsid w:val="005D0834"/>
    <w:rsid w:val="005D0860"/>
    <w:rsid w:val="005D0BAF"/>
    <w:rsid w:val="005D1117"/>
    <w:rsid w:val="005D1128"/>
    <w:rsid w:val="005D13E7"/>
    <w:rsid w:val="005D1AF4"/>
    <w:rsid w:val="005D21B2"/>
    <w:rsid w:val="005D3069"/>
    <w:rsid w:val="005D45B2"/>
    <w:rsid w:val="005D4B18"/>
    <w:rsid w:val="005D4B72"/>
    <w:rsid w:val="005D5505"/>
    <w:rsid w:val="005D5811"/>
    <w:rsid w:val="005D59F1"/>
    <w:rsid w:val="005D5A11"/>
    <w:rsid w:val="005D5C8E"/>
    <w:rsid w:val="005D5DCB"/>
    <w:rsid w:val="005D6FB8"/>
    <w:rsid w:val="005D72EB"/>
    <w:rsid w:val="005D75E2"/>
    <w:rsid w:val="005D7FEE"/>
    <w:rsid w:val="005E035E"/>
    <w:rsid w:val="005E0F4B"/>
    <w:rsid w:val="005E20E4"/>
    <w:rsid w:val="005E309D"/>
    <w:rsid w:val="005E3493"/>
    <w:rsid w:val="005E418F"/>
    <w:rsid w:val="005E43D0"/>
    <w:rsid w:val="005E59E9"/>
    <w:rsid w:val="005E5EAF"/>
    <w:rsid w:val="005E5F39"/>
    <w:rsid w:val="005E7FCA"/>
    <w:rsid w:val="005F00E8"/>
    <w:rsid w:val="005F0594"/>
    <w:rsid w:val="005F05D4"/>
    <w:rsid w:val="005F05E1"/>
    <w:rsid w:val="005F0C71"/>
    <w:rsid w:val="005F0D65"/>
    <w:rsid w:val="005F114D"/>
    <w:rsid w:val="005F16B1"/>
    <w:rsid w:val="005F2239"/>
    <w:rsid w:val="005F29BD"/>
    <w:rsid w:val="005F3D17"/>
    <w:rsid w:val="005F46B5"/>
    <w:rsid w:val="005F4C4A"/>
    <w:rsid w:val="005F50A6"/>
    <w:rsid w:val="005F5239"/>
    <w:rsid w:val="005F5656"/>
    <w:rsid w:val="005F58FE"/>
    <w:rsid w:val="005F5F35"/>
    <w:rsid w:val="005F66A5"/>
    <w:rsid w:val="005F6760"/>
    <w:rsid w:val="005F77FA"/>
    <w:rsid w:val="005F7897"/>
    <w:rsid w:val="005F7A2A"/>
    <w:rsid w:val="005F7A73"/>
    <w:rsid w:val="005F7A86"/>
    <w:rsid w:val="00600286"/>
    <w:rsid w:val="00600B2C"/>
    <w:rsid w:val="00601995"/>
    <w:rsid w:val="00602C2E"/>
    <w:rsid w:val="00602D17"/>
    <w:rsid w:val="00602E75"/>
    <w:rsid w:val="006033A7"/>
    <w:rsid w:val="0060351D"/>
    <w:rsid w:val="006041EB"/>
    <w:rsid w:val="00604B49"/>
    <w:rsid w:val="00604E98"/>
    <w:rsid w:val="006055EA"/>
    <w:rsid w:val="00605E0B"/>
    <w:rsid w:val="006061A3"/>
    <w:rsid w:val="00606228"/>
    <w:rsid w:val="00606741"/>
    <w:rsid w:val="006074A8"/>
    <w:rsid w:val="00607B47"/>
    <w:rsid w:val="00607D71"/>
    <w:rsid w:val="0061028F"/>
    <w:rsid w:val="00610F1D"/>
    <w:rsid w:val="00612441"/>
    <w:rsid w:val="00612AA7"/>
    <w:rsid w:val="00612BBB"/>
    <w:rsid w:val="00612CEC"/>
    <w:rsid w:val="00612DC6"/>
    <w:rsid w:val="00614043"/>
    <w:rsid w:val="00614347"/>
    <w:rsid w:val="006146DB"/>
    <w:rsid w:val="00615A3E"/>
    <w:rsid w:val="00615C60"/>
    <w:rsid w:val="00616E72"/>
    <w:rsid w:val="00616FB8"/>
    <w:rsid w:val="00617EF4"/>
    <w:rsid w:val="0062091B"/>
    <w:rsid w:val="00620F09"/>
    <w:rsid w:val="006213A3"/>
    <w:rsid w:val="00621A18"/>
    <w:rsid w:val="00621A26"/>
    <w:rsid w:val="00622610"/>
    <w:rsid w:val="006228B8"/>
    <w:rsid w:val="00622CCA"/>
    <w:rsid w:val="00623B56"/>
    <w:rsid w:val="006242F9"/>
    <w:rsid w:val="0062491B"/>
    <w:rsid w:val="0062551B"/>
    <w:rsid w:val="00625941"/>
    <w:rsid w:val="00626120"/>
    <w:rsid w:val="00626B20"/>
    <w:rsid w:val="00627106"/>
    <w:rsid w:val="006271CF"/>
    <w:rsid w:val="006277CA"/>
    <w:rsid w:val="00627EB2"/>
    <w:rsid w:val="00630514"/>
    <w:rsid w:val="00630AAA"/>
    <w:rsid w:val="00630C1C"/>
    <w:rsid w:val="00632621"/>
    <w:rsid w:val="00632779"/>
    <w:rsid w:val="00632EAB"/>
    <w:rsid w:val="00633EE7"/>
    <w:rsid w:val="0063404A"/>
    <w:rsid w:val="00634087"/>
    <w:rsid w:val="00634502"/>
    <w:rsid w:val="0063467D"/>
    <w:rsid w:val="00634D58"/>
    <w:rsid w:val="00634DA2"/>
    <w:rsid w:val="006352F1"/>
    <w:rsid w:val="0063540A"/>
    <w:rsid w:val="00635576"/>
    <w:rsid w:val="00636A97"/>
    <w:rsid w:val="00637D5F"/>
    <w:rsid w:val="00637E1A"/>
    <w:rsid w:val="006400E0"/>
    <w:rsid w:val="006403BA"/>
    <w:rsid w:val="00640595"/>
    <w:rsid w:val="00640761"/>
    <w:rsid w:val="006414A8"/>
    <w:rsid w:val="00641F28"/>
    <w:rsid w:val="006420D5"/>
    <w:rsid w:val="00642390"/>
    <w:rsid w:val="006428A7"/>
    <w:rsid w:val="00642CF7"/>
    <w:rsid w:val="006432BB"/>
    <w:rsid w:val="00643587"/>
    <w:rsid w:val="00643650"/>
    <w:rsid w:val="006437B9"/>
    <w:rsid w:val="006438F1"/>
    <w:rsid w:val="00643A33"/>
    <w:rsid w:val="00643A46"/>
    <w:rsid w:val="00643B5B"/>
    <w:rsid w:val="00643BC7"/>
    <w:rsid w:val="00643C89"/>
    <w:rsid w:val="00643E24"/>
    <w:rsid w:val="006441CC"/>
    <w:rsid w:val="0064506C"/>
    <w:rsid w:val="00645E0A"/>
    <w:rsid w:val="006464E3"/>
    <w:rsid w:val="00646B16"/>
    <w:rsid w:val="00646D28"/>
    <w:rsid w:val="00647DD4"/>
    <w:rsid w:val="006520AC"/>
    <w:rsid w:val="0065220E"/>
    <w:rsid w:val="00652554"/>
    <w:rsid w:val="00654290"/>
    <w:rsid w:val="00654B63"/>
    <w:rsid w:val="00655BEC"/>
    <w:rsid w:val="0065622B"/>
    <w:rsid w:val="00656B1D"/>
    <w:rsid w:val="006576F8"/>
    <w:rsid w:val="0066065E"/>
    <w:rsid w:val="0066090A"/>
    <w:rsid w:val="00661155"/>
    <w:rsid w:val="006611EF"/>
    <w:rsid w:val="00662490"/>
    <w:rsid w:val="006624AD"/>
    <w:rsid w:val="0066292F"/>
    <w:rsid w:val="00663400"/>
    <w:rsid w:val="006636FC"/>
    <w:rsid w:val="00663FA3"/>
    <w:rsid w:val="006644BC"/>
    <w:rsid w:val="00664D9D"/>
    <w:rsid w:val="00666710"/>
    <w:rsid w:val="0066671D"/>
    <w:rsid w:val="00666C5E"/>
    <w:rsid w:val="00666D02"/>
    <w:rsid w:val="006671B7"/>
    <w:rsid w:val="006672D0"/>
    <w:rsid w:val="00667BE4"/>
    <w:rsid w:val="00667ED5"/>
    <w:rsid w:val="006700DB"/>
    <w:rsid w:val="006702A1"/>
    <w:rsid w:val="00670E58"/>
    <w:rsid w:val="00671590"/>
    <w:rsid w:val="00671B3A"/>
    <w:rsid w:val="00671DEB"/>
    <w:rsid w:val="0067205C"/>
    <w:rsid w:val="006728C0"/>
    <w:rsid w:val="00673135"/>
    <w:rsid w:val="00674196"/>
    <w:rsid w:val="00674541"/>
    <w:rsid w:val="00674BDE"/>
    <w:rsid w:val="00674E90"/>
    <w:rsid w:val="00675A6B"/>
    <w:rsid w:val="00675F70"/>
    <w:rsid w:val="00676528"/>
    <w:rsid w:val="006769EF"/>
    <w:rsid w:val="00677C46"/>
    <w:rsid w:val="00677CE8"/>
    <w:rsid w:val="00677EC1"/>
    <w:rsid w:val="0068064C"/>
    <w:rsid w:val="00680DA6"/>
    <w:rsid w:val="00680EEC"/>
    <w:rsid w:val="00680FFE"/>
    <w:rsid w:val="00682F6B"/>
    <w:rsid w:val="00683472"/>
    <w:rsid w:val="00683F70"/>
    <w:rsid w:val="00684094"/>
    <w:rsid w:val="006840E4"/>
    <w:rsid w:val="006843BF"/>
    <w:rsid w:val="006849FD"/>
    <w:rsid w:val="00684A12"/>
    <w:rsid w:val="0068503F"/>
    <w:rsid w:val="0068524B"/>
    <w:rsid w:val="006858D8"/>
    <w:rsid w:val="00685988"/>
    <w:rsid w:val="00685BE5"/>
    <w:rsid w:val="00686CEF"/>
    <w:rsid w:val="00687A68"/>
    <w:rsid w:val="00687A9C"/>
    <w:rsid w:val="006907F3"/>
    <w:rsid w:val="00690959"/>
    <w:rsid w:val="00690ED9"/>
    <w:rsid w:val="0069153F"/>
    <w:rsid w:val="006929C6"/>
    <w:rsid w:val="00693985"/>
    <w:rsid w:val="00693C94"/>
    <w:rsid w:val="006941E3"/>
    <w:rsid w:val="0069535E"/>
    <w:rsid w:val="0069575B"/>
    <w:rsid w:val="0069706B"/>
    <w:rsid w:val="00697979"/>
    <w:rsid w:val="006A0291"/>
    <w:rsid w:val="006A04D6"/>
    <w:rsid w:val="006A04F5"/>
    <w:rsid w:val="006A0D05"/>
    <w:rsid w:val="006A13EF"/>
    <w:rsid w:val="006A19D4"/>
    <w:rsid w:val="006A3D58"/>
    <w:rsid w:val="006A3E63"/>
    <w:rsid w:val="006A3E72"/>
    <w:rsid w:val="006A46A3"/>
    <w:rsid w:val="006A4CE2"/>
    <w:rsid w:val="006A565D"/>
    <w:rsid w:val="006A623A"/>
    <w:rsid w:val="006A6241"/>
    <w:rsid w:val="006A660E"/>
    <w:rsid w:val="006A6BBD"/>
    <w:rsid w:val="006A7317"/>
    <w:rsid w:val="006A7327"/>
    <w:rsid w:val="006A7A62"/>
    <w:rsid w:val="006A7AB7"/>
    <w:rsid w:val="006B014E"/>
    <w:rsid w:val="006B0515"/>
    <w:rsid w:val="006B0AB8"/>
    <w:rsid w:val="006B101D"/>
    <w:rsid w:val="006B11CF"/>
    <w:rsid w:val="006B1B33"/>
    <w:rsid w:val="006B1BBD"/>
    <w:rsid w:val="006B1C40"/>
    <w:rsid w:val="006B22F4"/>
    <w:rsid w:val="006B2CD6"/>
    <w:rsid w:val="006B378B"/>
    <w:rsid w:val="006B3798"/>
    <w:rsid w:val="006B44BA"/>
    <w:rsid w:val="006B450D"/>
    <w:rsid w:val="006B53C0"/>
    <w:rsid w:val="006B6119"/>
    <w:rsid w:val="006B7092"/>
    <w:rsid w:val="006B70E4"/>
    <w:rsid w:val="006B79C0"/>
    <w:rsid w:val="006B7BF6"/>
    <w:rsid w:val="006C18A3"/>
    <w:rsid w:val="006C19BC"/>
    <w:rsid w:val="006C2312"/>
    <w:rsid w:val="006C233B"/>
    <w:rsid w:val="006C296A"/>
    <w:rsid w:val="006C2F0E"/>
    <w:rsid w:val="006C305F"/>
    <w:rsid w:val="006C3D7A"/>
    <w:rsid w:val="006C3DE7"/>
    <w:rsid w:val="006C41DE"/>
    <w:rsid w:val="006C42FA"/>
    <w:rsid w:val="006C4666"/>
    <w:rsid w:val="006C4C5F"/>
    <w:rsid w:val="006C4D05"/>
    <w:rsid w:val="006C4F72"/>
    <w:rsid w:val="006C5771"/>
    <w:rsid w:val="006C5A0B"/>
    <w:rsid w:val="006C5D51"/>
    <w:rsid w:val="006C62AC"/>
    <w:rsid w:val="006C631B"/>
    <w:rsid w:val="006C63C2"/>
    <w:rsid w:val="006C64B5"/>
    <w:rsid w:val="006C6816"/>
    <w:rsid w:val="006C6E3A"/>
    <w:rsid w:val="006C75CB"/>
    <w:rsid w:val="006C76F7"/>
    <w:rsid w:val="006C7D13"/>
    <w:rsid w:val="006D044D"/>
    <w:rsid w:val="006D1261"/>
    <w:rsid w:val="006D18A6"/>
    <w:rsid w:val="006D1A2F"/>
    <w:rsid w:val="006D27CB"/>
    <w:rsid w:val="006D3521"/>
    <w:rsid w:val="006D35DE"/>
    <w:rsid w:val="006D4364"/>
    <w:rsid w:val="006D5377"/>
    <w:rsid w:val="006D5658"/>
    <w:rsid w:val="006D5A48"/>
    <w:rsid w:val="006D5D50"/>
    <w:rsid w:val="006D66B1"/>
    <w:rsid w:val="006D69DE"/>
    <w:rsid w:val="006D6F4B"/>
    <w:rsid w:val="006D71B9"/>
    <w:rsid w:val="006D7616"/>
    <w:rsid w:val="006D7B3F"/>
    <w:rsid w:val="006D7B7F"/>
    <w:rsid w:val="006D7C7F"/>
    <w:rsid w:val="006D7DD4"/>
    <w:rsid w:val="006E0269"/>
    <w:rsid w:val="006E06BB"/>
    <w:rsid w:val="006E0D05"/>
    <w:rsid w:val="006E1DA7"/>
    <w:rsid w:val="006E21F7"/>
    <w:rsid w:val="006E26F1"/>
    <w:rsid w:val="006E2897"/>
    <w:rsid w:val="006E3577"/>
    <w:rsid w:val="006E38AC"/>
    <w:rsid w:val="006E3ACD"/>
    <w:rsid w:val="006E42BE"/>
    <w:rsid w:val="006E4A0A"/>
    <w:rsid w:val="006E521B"/>
    <w:rsid w:val="006E5456"/>
    <w:rsid w:val="006E5D39"/>
    <w:rsid w:val="006E5E8C"/>
    <w:rsid w:val="006E5F8D"/>
    <w:rsid w:val="006E61CB"/>
    <w:rsid w:val="006E66D1"/>
    <w:rsid w:val="006E6EBE"/>
    <w:rsid w:val="006E70E0"/>
    <w:rsid w:val="006F0459"/>
    <w:rsid w:val="006F0A21"/>
    <w:rsid w:val="006F12E8"/>
    <w:rsid w:val="006F1387"/>
    <w:rsid w:val="006F16E7"/>
    <w:rsid w:val="006F1A1D"/>
    <w:rsid w:val="006F1E04"/>
    <w:rsid w:val="006F22AC"/>
    <w:rsid w:val="006F2919"/>
    <w:rsid w:val="006F2A45"/>
    <w:rsid w:val="006F3678"/>
    <w:rsid w:val="006F3B81"/>
    <w:rsid w:val="006F3FEF"/>
    <w:rsid w:val="006F45A0"/>
    <w:rsid w:val="006F4601"/>
    <w:rsid w:val="006F69FC"/>
    <w:rsid w:val="006F6B28"/>
    <w:rsid w:val="006F78B1"/>
    <w:rsid w:val="006F7E8D"/>
    <w:rsid w:val="0070000F"/>
    <w:rsid w:val="00700198"/>
    <w:rsid w:val="00700FB5"/>
    <w:rsid w:val="007018C0"/>
    <w:rsid w:val="0070251E"/>
    <w:rsid w:val="00702B58"/>
    <w:rsid w:val="007032F2"/>
    <w:rsid w:val="00703525"/>
    <w:rsid w:val="00703922"/>
    <w:rsid w:val="00703EDA"/>
    <w:rsid w:val="007040C6"/>
    <w:rsid w:val="00704292"/>
    <w:rsid w:val="007043FD"/>
    <w:rsid w:val="00704560"/>
    <w:rsid w:val="00704945"/>
    <w:rsid w:val="00704A7E"/>
    <w:rsid w:val="00704F0E"/>
    <w:rsid w:val="00705314"/>
    <w:rsid w:val="00705DC5"/>
    <w:rsid w:val="00705E66"/>
    <w:rsid w:val="00705F3C"/>
    <w:rsid w:val="0070746D"/>
    <w:rsid w:val="00707BBC"/>
    <w:rsid w:val="00707FB1"/>
    <w:rsid w:val="00710BE4"/>
    <w:rsid w:val="007123AB"/>
    <w:rsid w:val="0071324D"/>
    <w:rsid w:val="007133F3"/>
    <w:rsid w:val="00713BAC"/>
    <w:rsid w:val="00713F4C"/>
    <w:rsid w:val="00714833"/>
    <w:rsid w:val="00714A10"/>
    <w:rsid w:val="00714AC2"/>
    <w:rsid w:val="00715801"/>
    <w:rsid w:val="00715A8B"/>
    <w:rsid w:val="007160EB"/>
    <w:rsid w:val="00716448"/>
    <w:rsid w:val="00716948"/>
    <w:rsid w:val="00716CBE"/>
    <w:rsid w:val="00716D43"/>
    <w:rsid w:val="007174CC"/>
    <w:rsid w:val="00717853"/>
    <w:rsid w:val="007178A9"/>
    <w:rsid w:val="00717D14"/>
    <w:rsid w:val="00717E42"/>
    <w:rsid w:val="007201FB"/>
    <w:rsid w:val="00720341"/>
    <w:rsid w:val="00720FB9"/>
    <w:rsid w:val="00721E9E"/>
    <w:rsid w:val="00721EAC"/>
    <w:rsid w:val="00722785"/>
    <w:rsid w:val="00722ADA"/>
    <w:rsid w:val="00722C19"/>
    <w:rsid w:val="00722D3D"/>
    <w:rsid w:val="007232C5"/>
    <w:rsid w:val="007234C7"/>
    <w:rsid w:val="0072477B"/>
    <w:rsid w:val="007263D8"/>
    <w:rsid w:val="007266B7"/>
    <w:rsid w:val="00726F6E"/>
    <w:rsid w:val="007277BE"/>
    <w:rsid w:val="00730823"/>
    <w:rsid w:val="0073095B"/>
    <w:rsid w:val="00730C55"/>
    <w:rsid w:val="00730D4D"/>
    <w:rsid w:val="00730F09"/>
    <w:rsid w:val="007311AD"/>
    <w:rsid w:val="00731DC0"/>
    <w:rsid w:val="00731E0C"/>
    <w:rsid w:val="00732563"/>
    <w:rsid w:val="007329A0"/>
    <w:rsid w:val="00733175"/>
    <w:rsid w:val="00733448"/>
    <w:rsid w:val="00733517"/>
    <w:rsid w:val="00733AC0"/>
    <w:rsid w:val="00733F74"/>
    <w:rsid w:val="00733FF2"/>
    <w:rsid w:val="0073497C"/>
    <w:rsid w:val="00734D10"/>
    <w:rsid w:val="00734F8D"/>
    <w:rsid w:val="00735228"/>
    <w:rsid w:val="007355EB"/>
    <w:rsid w:val="007356B7"/>
    <w:rsid w:val="00736296"/>
    <w:rsid w:val="007366E4"/>
    <w:rsid w:val="00736A6C"/>
    <w:rsid w:val="00736C7D"/>
    <w:rsid w:val="0074014F"/>
    <w:rsid w:val="007403BF"/>
    <w:rsid w:val="007406B4"/>
    <w:rsid w:val="00741218"/>
    <w:rsid w:val="00741493"/>
    <w:rsid w:val="00741E03"/>
    <w:rsid w:val="00742366"/>
    <w:rsid w:val="00743F33"/>
    <w:rsid w:val="007441A2"/>
    <w:rsid w:val="007442F0"/>
    <w:rsid w:val="0074493E"/>
    <w:rsid w:val="007455A7"/>
    <w:rsid w:val="00746356"/>
    <w:rsid w:val="00746F8A"/>
    <w:rsid w:val="00747F53"/>
    <w:rsid w:val="0075016F"/>
    <w:rsid w:val="0075026B"/>
    <w:rsid w:val="0075033E"/>
    <w:rsid w:val="0075053B"/>
    <w:rsid w:val="00750B04"/>
    <w:rsid w:val="00750EE6"/>
    <w:rsid w:val="007510F1"/>
    <w:rsid w:val="00751632"/>
    <w:rsid w:val="007516AC"/>
    <w:rsid w:val="0075185D"/>
    <w:rsid w:val="007520D7"/>
    <w:rsid w:val="00752935"/>
    <w:rsid w:val="00753229"/>
    <w:rsid w:val="007533C2"/>
    <w:rsid w:val="007538E0"/>
    <w:rsid w:val="00753D17"/>
    <w:rsid w:val="00753DB6"/>
    <w:rsid w:val="0075453B"/>
    <w:rsid w:val="0075463A"/>
    <w:rsid w:val="0075465A"/>
    <w:rsid w:val="007554B7"/>
    <w:rsid w:val="007559AB"/>
    <w:rsid w:val="00756029"/>
    <w:rsid w:val="007560A2"/>
    <w:rsid w:val="007569B8"/>
    <w:rsid w:val="007603C7"/>
    <w:rsid w:val="00760691"/>
    <w:rsid w:val="0076124C"/>
    <w:rsid w:val="00762501"/>
    <w:rsid w:val="00762E6F"/>
    <w:rsid w:val="00762E96"/>
    <w:rsid w:val="00763A85"/>
    <w:rsid w:val="00764109"/>
    <w:rsid w:val="007643A3"/>
    <w:rsid w:val="007648F6"/>
    <w:rsid w:val="00765D15"/>
    <w:rsid w:val="00765E5B"/>
    <w:rsid w:val="007662B5"/>
    <w:rsid w:val="00766410"/>
    <w:rsid w:val="00766939"/>
    <w:rsid w:val="00766FBE"/>
    <w:rsid w:val="007670B8"/>
    <w:rsid w:val="00767195"/>
    <w:rsid w:val="007676A6"/>
    <w:rsid w:val="00767ACC"/>
    <w:rsid w:val="00767CE3"/>
    <w:rsid w:val="007701D4"/>
    <w:rsid w:val="00771149"/>
    <w:rsid w:val="007711EE"/>
    <w:rsid w:val="007716F1"/>
    <w:rsid w:val="00771C41"/>
    <w:rsid w:val="00771DB1"/>
    <w:rsid w:val="00771E99"/>
    <w:rsid w:val="00771F5E"/>
    <w:rsid w:val="00772290"/>
    <w:rsid w:val="007723CA"/>
    <w:rsid w:val="00773B24"/>
    <w:rsid w:val="00775E78"/>
    <w:rsid w:val="007767B2"/>
    <w:rsid w:val="00777384"/>
    <w:rsid w:val="007803C3"/>
    <w:rsid w:val="00781106"/>
    <w:rsid w:val="007815B6"/>
    <w:rsid w:val="00781918"/>
    <w:rsid w:val="007821A2"/>
    <w:rsid w:val="0078246D"/>
    <w:rsid w:val="0078285D"/>
    <w:rsid w:val="00782E43"/>
    <w:rsid w:val="007834A7"/>
    <w:rsid w:val="007837A3"/>
    <w:rsid w:val="00783D06"/>
    <w:rsid w:val="0078411B"/>
    <w:rsid w:val="0078483D"/>
    <w:rsid w:val="00784E9E"/>
    <w:rsid w:val="007853DA"/>
    <w:rsid w:val="0078542A"/>
    <w:rsid w:val="00785F13"/>
    <w:rsid w:val="00785FD2"/>
    <w:rsid w:val="0078659F"/>
    <w:rsid w:val="00787FDE"/>
    <w:rsid w:val="007902EB"/>
    <w:rsid w:val="0079038F"/>
    <w:rsid w:val="007904F5"/>
    <w:rsid w:val="007907CE"/>
    <w:rsid w:val="007908D4"/>
    <w:rsid w:val="00790E98"/>
    <w:rsid w:val="00790F7C"/>
    <w:rsid w:val="0079103C"/>
    <w:rsid w:val="007915C2"/>
    <w:rsid w:val="00792435"/>
    <w:rsid w:val="0079255E"/>
    <w:rsid w:val="00792875"/>
    <w:rsid w:val="00792889"/>
    <w:rsid w:val="0079347F"/>
    <w:rsid w:val="00793702"/>
    <w:rsid w:val="00793C14"/>
    <w:rsid w:val="007940B0"/>
    <w:rsid w:val="00794160"/>
    <w:rsid w:val="007945A7"/>
    <w:rsid w:val="007949CE"/>
    <w:rsid w:val="00796A6F"/>
    <w:rsid w:val="00796B5B"/>
    <w:rsid w:val="00796DF3"/>
    <w:rsid w:val="007971D6"/>
    <w:rsid w:val="007971E1"/>
    <w:rsid w:val="007A0217"/>
    <w:rsid w:val="007A1445"/>
    <w:rsid w:val="007A1B18"/>
    <w:rsid w:val="007A2A6A"/>
    <w:rsid w:val="007A2F71"/>
    <w:rsid w:val="007A31F3"/>
    <w:rsid w:val="007A405E"/>
    <w:rsid w:val="007A4B6B"/>
    <w:rsid w:val="007A4EB0"/>
    <w:rsid w:val="007A53C0"/>
    <w:rsid w:val="007A5648"/>
    <w:rsid w:val="007A5799"/>
    <w:rsid w:val="007A5A90"/>
    <w:rsid w:val="007A5AE3"/>
    <w:rsid w:val="007A6CA8"/>
    <w:rsid w:val="007A70D1"/>
    <w:rsid w:val="007B0736"/>
    <w:rsid w:val="007B163E"/>
    <w:rsid w:val="007B1F9F"/>
    <w:rsid w:val="007B1FD4"/>
    <w:rsid w:val="007B311F"/>
    <w:rsid w:val="007B323D"/>
    <w:rsid w:val="007B341D"/>
    <w:rsid w:val="007B38A1"/>
    <w:rsid w:val="007B416D"/>
    <w:rsid w:val="007B4F6E"/>
    <w:rsid w:val="007B5011"/>
    <w:rsid w:val="007B5476"/>
    <w:rsid w:val="007B571C"/>
    <w:rsid w:val="007B5F23"/>
    <w:rsid w:val="007B63CB"/>
    <w:rsid w:val="007B6EFD"/>
    <w:rsid w:val="007B7CC2"/>
    <w:rsid w:val="007C02BA"/>
    <w:rsid w:val="007C057F"/>
    <w:rsid w:val="007C0C45"/>
    <w:rsid w:val="007C2080"/>
    <w:rsid w:val="007C23AC"/>
    <w:rsid w:val="007C291A"/>
    <w:rsid w:val="007C2B96"/>
    <w:rsid w:val="007C3026"/>
    <w:rsid w:val="007C3CC3"/>
    <w:rsid w:val="007C4D50"/>
    <w:rsid w:val="007C4FC8"/>
    <w:rsid w:val="007C54EA"/>
    <w:rsid w:val="007C56A1"/>
    <w:rsid w:val="007C6198"/>
    <w:rsid w:val="007C6401"/>
    <w:rsid w:val="007C6CE8"/>
    <w:rsid w:val="007C7B4C"/>
    <w:rsid w:val="007C7E48"/>
    <w:rsid w:val="007C7E73"/>
    <w:rsid w:val="007D0740"/>
    <w:rsid w:val="007D2653"/>
    <w:rsid w:val="007D3516"/>
    <w:rsid w:val="007D38DC"/>
    <w:rsid w:val="007D3DFC"/>
    <w:rsid w:val="007D3E05"/>
    <w:rsid w:val="007D4E1D"/>
    <w:rsid w:val="007D4E51"/>
    <w:rsid w:val="007D569F"/>
    <w:rsid w:val="007D61FE"/>
    <w:rsid w:val="007D6519"/>
    <w:rsid w:val="007D6A92"/>
    <w:rsid w:val="007D7129"/>
    <w:rsid w:val="007E091E"/>
    <w:rsid w:val="007E0D72"/>
    <w:rsid w:val="007E13CE"/>
    <w:rsid w:val="007E14D9"/>
    <w:rsid w:val="007E2F63"/>
    <w:rsid w:val="007E34B7"/>
    <w:rsid w:val="007E34D3"/>
    <w:rsid w:val="007E39F9"/>
    <w:rsid w:val="007E3DF1"/>
    <w:rsid w:val="007E4482"/>
    <w:rsid w:val="007E4B8C"/>
    <w:rsid w:val="007E5591"/>
    <w:rsid w:val="007E5CCC"/>
    <w:rsid w:val="007E6AF1"/>
    <w:rsid w:val="007E6EE6"/>
    <w:rsid w:val="007E7689"/>
    <w:rsid w:val="007E79F5"/>
    <w:rsid w:val="007F0697"/>
    <w:rsid w:val="007F0860"/>
    <w:rsid w:val="007F1133"/>
    <w:rsid w:val="007F1509"/>
    <w:rsid w:val="007F17BA"/>
    <w:rsid w:val="007F2419"/>
    <w:rsid w:val="007F3AB5"/>
    <w:rsid w:val="007F3B7F"/>
    <w:rsid w:val="007F3DC2"/>
    <w:rsid w:val="007F3EFA"/>
    <w:rsid w:val="007F42DF"/>
    <w:rsid w:val="007F46A5"/>
    <w:rsid w:val="007F4962"/>
    <w:rsid w:val="007F507F"/>
    <w:rsid w:val="007F60D9"/>
    <w:rsid w:val="007F6344"/>
    <w:rsid w:val="007F6604"/>
    <w:rsid w:val="007F741D"/>
    <w:rsid w:val="007F7B28"/>
    <w:rsid w:val="007F7B90"/>
    <w:rsid w:val="007F7E79"/>
    <w:rsid w:val="00800577"/>
    <w:rsid w:val="00800ACE"/>
    <w:rsid w:val="00800B74"/>
    <w:rsid w:val="00801110"/>
    <w:rsid w:val="0080111B"/>
    <w:rsid w:val="0080129D"/>
    <w:rsid w:val="008014DD"/>
    <w:rsid w:val="00801850"/>
    <w:rsid w:val="00804463"/>
    <w:rsid w:val="00804969"/>
    <w:rsid w:val="00805245"/>
    <w:rsid w:val="008054B3"/>
    <w:rsid w:val="00805548"/>
    <w:rsid w:val="0080642A"/>
    <w:rsid w:val="00806F72"/>
    <w:rsid w:val="0081109F"/>
    <w:rsid w:val="008113C4"/>
    <w:rsid w:val="00811921"/>
    <w:rsid w:val="008126BF"/>
    <w:rsid w:val="00812A95"/>
    <w:rsid w:val="00812EBC"/>
    <w:rsid w:val="00813600"/>
    <w:rsid w:val="008137A8"/>
    <w:rsid w:val="00813D61"/>
    <w:rsid w:val="00814061"/>
    <w:rsid w:val="008146E8"/>
    <w:rsid w:val="00815428"/>
    <w:rsid w:val="008159C8"/>
    <w:rsid w:val="00816A02"/>
    <w:rsid w:val="00816C2E"/>
    <w:rsid w:val="00817052"/>
    <w:rsid w:val="0081734F"/>
    <w:rsid w:val="008173CB"/>
    <w:rsid w:val="00817B30"/>
    <w:rsid w:val="00820C52"/>
    <w:rsid w:val="00820EF9"/>
    <w:rsid w:val="00821039"/>
    <w:rsid w:val="00821C50"/>
    <w:rsid w:val="008229A4"/>
    <w:rsid w:val="00822A60"/>
    <w:rsid w:val="0082371D"/>
    <w:rsid w:val="0082377B"/>
    <w:rsid w:val="00823888"/>
    <w:rsid w:val="00823B37"/>
    <w:rsid w:val="00823E7E"/>
    <w:rsid w:val="0082453C"/>
    <w:rsid w:val="0082460B"/>
    <w:rsid w:val="0082553A"/>
    <w:rsid w:val="0082638C"/>
    <w:rsid w:val="00831177"/>
    <w:rsid w:val="00832555"/>
    <w:rsid w:val="008333D0"/>
    <w:rsid w:val="00835430"/>
    <w:rsid w:val="00835FE3"/>
    <w:rsid w:val="0083779C"/>
    <w:rsid w:val="00837925"/>
    <w:rsid w:val="00837D01"/>
    <w:rsid w:val="00840951"/>
    <w:rsid w:val="00840C15"/>
    <w:rsid w:val="00841BEB"/>
    <w:rsid w:val="008423C0"/>
    <w:rsid w:val="008429AA"/>
    <w:rsid w:val="00842E2D"/>
    <w:rsid w:val="008435D3"/>
    <w:rsid w:val="0084380B"/>
    <w:rsid w:val="008440D4"/>
    <w:rsid w:val="008449AF"/>
    <w:rsid w:val="00844C3E"/>
    <w:rsid w:val="008458CD"/>
    <w:rsid w:val="00845FD7"/>
    <w:rsid w:val="008465F7"/>
    <w:rsid w:val="00846A1B"/>
    <w:rsid w:val="00846A79"/>
    <w:rsid w:val="008474FE"/>
    <w:rsid w:val="00850588"/>
    <w:rsid w:val="00850619"/>
    <w:rsid w:val="008508CD"/>
    <w:rsid w:val="00850F67"/>
    <w:rsid w:val="008516F1"/>
    <w:rsid w:val="00851C19"/>
    <w:rsid w:val="008521E2"/>
    <w:rsid w:val="0085260E"/>
    <w:rsid w:val="00853FC0"/>
    <w:rsid w:val="00854497"/>
    <w:rsid w:val="008547D0"/>
    <w:rsid w:val="008549AD"/>
    <w:rsid w:val="00854C00"/>
    <w:rsid w:val="00854DBB"/>
    <w:rsid w:val="00855342"/>
    <w:rsid w:val="0085572F"/>
    <w:rsid w:val="00855C38"/>
    <w:rsid w:val="00857491"/>
    <w:rsid w:val="00857986"/>
    <w:rsid w:val="00857B4B"/>
    <w:rsid w:val="00860FE6"/>
    <w:rsid w:val="00861A07"/>
    <w:rsid w:val="0086266D"/>
    <w:rsid w:val="00862868"/>
    <w:rsid w:val="0086370D"/>
    <w:rsid w:val="00863713"/>
    <w:rsid w:val="00863959"/>
    <w:rsid w:val="00863F5B"/>
    <w:rsid w:val="00864524"/>
    <w:rsid w:val="00866C47"/>
    <w:rsid w:val="008678F5"/>
    <w:rsid w:val="00867D35"/>
    <w:rsid w:val="00867D7D"/>
    <w:rsid w:val="0087013E"/>
    <w:rsid w:val="00870140"/>
    <w:rsid w:val="00870227"/>
    <w:rsid w:val="00870293"/>
    <w:rsid w:val="008703FC"/>
    <w:rsid w:val="00870DD1"/>
    <w:rsid w:val="00870EF1"/>
    <w:rsid w:val="00871098"/>
    <w:rsid w:val="0087145D"/>
    <w:rsid w:val="00871DF7"/>
    <w:rsid w:val="0087205C"/>
    <w:rsid w:val="00872553"/>
    <w:rsid w:val="008726B1"/>
    <w:rsid w:val="00872796"/>
    <w:rsid w:val="008729FD"/>
    <w:rsid w:val="00873C12"/>
    <w:rsid w:val="00873E9E"/>
    <w:rsid w:val="008751FA"/>
    <w:rsid w:val="008753E5"/>
    <w:rsid w:val="0087542C"/>
    <w:rsid w:val="00876BEB"/>
    <w:rsid w:val="00876C7C"/>
    <w:rsid w:val="008770F6"/>
    <w:rsid w:val="00877A0A"/>
    <w:rsid w:val="008801CB"/>
    <w:rsid w:val="008806FC"/>
    <w:rsid w:val="00880838"/>
    <w:rsid w:val="00880953"/>
    <w:rsid w:val="00880A48"/>
    <w:rsid w:val="00880C08"/>
    <w:rsid w:val="00880C39"/>
    <w:rsid w:val="00880F1E"/>
    <w:rsid w:val="00881A24"/>
    <w:rsid w:val="0088201A"/>
    <w:rsid w:val="008821C1"/>
    <w:rsid w:val="00882497"/>
    <w:rsid w:val="008829B8"/>
    <w:rsid w:val="00882C10"/>
    <w:rsid w:val="00882D29"/>
    <w:rsid w:val="00882D3E"/>
    <w:rsid w:val="00882F20"/>
    <w:rsid w:val="00883043"/>
    <w:rsid w:val="00883071"/>
    <w:rsid w:val="008830F1"/>
    <w:rsid w:val="008832DB"/>
    <w:rsid w:val="00884188"/>
    <w:rsid w:val="00884738"/>
    <w:rsid w:val="00884910"/>
    <w:rsid w:val="00884FA5"/>
    <w:rsid w:val="00885237"/>
    <w:rsid w:val="008852EB"/>
    <w:rsid w:val="008864F7"/>
    <w:rsid w:val="00886BAD"/>
    <w:rsid w:val="00887A32"/>
    <w:rsid w:val="00887C42"/>
    <w:rsid w:val="00887E26"/>
    <w:rsid w:val="00887EE9"/>
    <w:rsid w:val="008903B3"/>
    <w:rsid w:val="00891F7B"/>
    <w:rsid w:val="0089392C"/>
    <w:rsid w:val="00894008"/>
    <w:rsid w:val="0089478A"/>
    <w:rsid w:val="008949A9"/>
    <w:rsid w:val="008951F2"/>
    <w:rsid w:val="00895EE7"/>
    <w:rsid w:val="008964D9"/>
    <w:rsid w:val="00896772"/>
    <w:rsid w:val="00897047"/>
    <w:rsid w:val="008972C1"/>
    <w:rsid w:val="008972FD"/>
    <w:rsid w:val="008A0146"/>
    <w:rsid w:val="008A01C1"/>
    <w:rsid w:val="008A0676"/>
    <w:rsid w:val="008A0EB0"/>
    <w:rsid w:val="008A1320"/>
    <w:rsid w:val="008A1396"/>
    <w:rsid w:val="008A1AAC"/>
    <w:rsid w:val="008A26FE"/>
    <w:rsid w:val="008A289B"/>
    <w:rsid w:val="008A32E9"/>
    <w:rsid w:val="008A35C9"/>
    <w:rsid w:val="008A3772"/>
    <w:rsid w:val="008A39F0"/>
    <w:rsid w:val="008A40E3"/>
    <w:rsid w:val="008A44CA"/>
    <w:rsid w:val="008A46B7"/>
    <w:rsid w:val="008A481C"/>
    <w:rsid w:val="008A4DB9"/>
    <w:rsid w:val="008A5148"/>
    <w:rsid w:val="008A6145"/>
    <w:rsid w:val="008A67F4"/>
    <w:rsid w:val="008A6DE0"/>
    <w:rsid w:val="008A7030"/>
    <w:rsid w:val="008A7F32"/>
    <w:rsid w:val="008B0056"/>
    <w:rsid w:val="008B0786"/>
    <w:rsid w:val="008B0854"/>
    <w:rsid w:val="008B0A48"/>
    <w:rsid w:val="008B0AB4"/>
    <w:rsid w:val="008B0C8F"/>
    <w:rsid w:val="008B128A"/>
    <w:rsid w:val="008B1526"/>
    <w:rsid w:val="008B1A8D"/>
    <w:rsid w:val="008B1DD0"/>
    <w:rsid w:val="008B1E50"/>
    <w:rsid w:val="008B1EE1"/>
    <w:rsid w:val="008B2AA4"/>
    <w:rsid w:val="008B2E4E"/>
    <w:rsid w:val="008B2FC8"/>
    <w:rsid w:val="008B4A77"/>
    <w:rsid w:val="008B4DD3"/>
    <w:rsid w:val="008B4E5D"/>
    <w:rsid w:val="008B4E66"/>
    <w:rsid w:val="008B4E75"/>
    <w:rsid w:val="008B545A"/>
    <w:rsid w:val="008B72E4"/>
    <w:rsid w:val="008B7B99"/>
    <w:rsid w:val="008C078A"/>
    <w:rsid w:val="008C0DC9"/>
    <w:rsid w:val="008C12B0"/>
    <w:rsid w:val="008C1A9F"/>
    <w:rsid w:val="008C1CA6"/>
    <w:rsid w:val="008C1D6A"/>
    <w:rsid w:val="008C2473"/>
    <w:rsid w:val="008C2FDC"/>
    <w:rsid w:val="008C32DD"/>
    <w:rsid w:val="008C3BD0"/>
    <w:rsid w:val="008C3D42"/>
    <w:rsid w:val="008C3DCA"/>
    <w:rsid w:val="008C48D6"/>
    <w:rsid w:val="008C530C"/>
    <w:rsid w:val="008C5782"/>
    <w:rsid w:val="008C6A3F"/>
    <w:rsid w:val="008C6F4C"/>
    <w:rsid w:val="008C70BA"/>
    <w:rsid w:val="008C78C9"/>
    <w:rsid w:val="008D0651"/>
    <w:rsid w:val="008D0750"/>
    <w:rsid w:val="008D0A1E"/>
    <w:rsid w:val="008D0E46"/>
    <w:rsid w:val="008D1BD2"/>
    <w:rsid w:val="008D2B1E"/>
    <w:rsid w:val="008D2E29"/>
    <w:rsid w:val="008D3017"/>
    <w:rsid w:val="008D38D7"/>
    <w:rsid w:val="008D3939"/>
    <w:rsid w:val="008D3A1A"/>
    <w:rsid w:val="008D3B23"/>
    <w:rsid w:val="008D4BFF"/>
    <w:rsid w:val="008D563B"/>
    <w:rsid w:val="008D5663"/>
    <w:rsid w:val="008D58AF"/>
    <w:rsid w:val="008D5ABC"/>
    <w:rsid w:val="008D5FB8"/>
    <w:rsid w:val="008D6346"/>
    <w:rsid w:val="008D6691"/>
    <w:rsid w:val="008D6C67"/>
    <w:rsid w:val="008D7220"/>
    <w:rsid w:val="008D73CC"/>
    <w:rsid w:val="008D745B"/>
    <w:rsid w:val="008D7864"/>
    <w:rsid w:val="008E02DA"/>
    <w:rsid w:val="008E10F9"/>
    <w:rsid w:val="008E1AB8"/>
    <w:rsid w:val="008E1DF0"/>
    <w:rsid w:val="008E2073"/>
    <w:rsid w:val="008E2DE6"/>
    <w:rsid w:val="008E3B22"/>
    <w:rsid w:val="008E3EC4"/>
    <w:rsid w:val="008E3FD6"/>
    <w:rsid w:val="008E4C07"/>
    <w:rsid w:val="008E4D63"/>
    <w:rsid w:val="008E6044"/>
    <w:rsid w:val="008E6D3E"/>
    <w:rsid w:val="008E6D9C"/>
    <w:rsid w:val="008E721D"/>
    <w:rsid w:val="008E77E5"/>
    <w:rsid w:val="008E7A51"/>
    <w:rsid w:val="008F0191"/>
    <w:rsid w:val="008F0B12"/>
    <w:rsid w:val="008F0F96"/>
    <w:rsid w:val="008F1403"/>
    <w:rsid w:val="008F183D"/>
    <w:rsid w:val="008F1EC8"/>
    <w:rsid w:val="008F2FE2"/>
    <w:rsid w:val="008F37AF"/>
    <w:rsid w:val="008F3EF9"/>
    <w:rsid w:val="008F3F01"/>
    <w:rsid w:val="008F3FC3"/>
    <w:rsid w:val="008F41F9"/>
    <w:rsid w:val="008F473D"/>
    <w:rsid w:val="008F474A"/>
    <w:rsid w:val="008F487E"/>
    <w:rsid w:val="008F4880"/>
    <w:rsid w:val="008F4B0D"/>
    <w:rsid w:val="008F5417"/>
    <w:rsid w:val="008F55B9"/>
    <w:rsid w:val="008F71BA"/>
    <w:rsid w:val="008F76E6"/>
    <w:rsid w:val="0090025A"/>
    <w:rsid w:val="009009CF"/>
    <w:rsid w:val="00900D05"/>
    <w:rsid w:val="00901596"/>
    <w:rsid w:val="00901C1C"/>
    <w:rsid w:val="00901C2C"/>
    <w:rsid w:val="00901C8D"/>
    <w:rsid w:val="00901F60"/>
    <w:rsid w:val="00902185"/>
    <w:rsid w:val="00902206"/>
    <w:rsid w:val="00902449"/>
    <w:rsid w:val="0090278D"/>
    <w:rsid w:val="009031D0"/>
    <w:rsid w:val="0090350B"/>
    <w:rsid w:val="00903ABB"/>
    <w:rsid w:val="00903BEA"/>
    <w:rsid w:val="00903D3C"/>
    <w:rsid w:val="00904604"/>
    <w:rsid w:val="00904753"/>
    <w:rsid w:val="00904BAA"/>
    <w:rsid w:val="009066E7"/>
    <w:rsid w:val="00906E9B"/>
    <w:rsid w:val="009070BA"/>
    <w:rsid w:val="0090713B"/>
    <w:rsid w:val="00907194"/>
    <w:rsid w:val="009076DC"/>
    <w:rsid w:val="00907D5C"/>
    <w:rsid w:val="00910450"/>
    <w:rsid w:val="00910DC3"/>
    <w:rsid w:val="00911074"/>
    <w:rsid w:val="009112FC"/>
    <w:rsid w:val="00911620"/>
    <w:rsid w:val="00911AB7"/>
    <w:rsid w:val="00912313"/>
    <w:rsid w:val="00912963"/>
    <w:rsid w:val="00912B53"/>
    <w:rsid w:val="00912FCA"/>
    <w:rsid w:val="009141F3"/>
    <w:rsid w:val="00914CCB"/>
    <w:rsid w:val="00916661"/>
    <w:rsid w:val="00916AF4"/>
    <w:rsid w:val="00916B24"/>
    <w:rsid w:val="00916C2E"/>
    <w:rsid w:val="0091734B"/>
    <w:rsid w:val="009200E1"/>
    <w:rsid w:val="009205E5"/>
    <w:rsid w:val="00921EC6"/>
    <w:rsid w:val="0092298B"/>
    <w:rsid w:val="00922B31"/>
    <w:rsid w:val="00922D87"/>
    <w:rsid w:val="00924C14"/>
    <w:rsid w:val="0092561D"/>
    <w:rsid w:val="009261B9"/>
    <w:rsid w:val="00926B9C"/>
    <w:rsid w:val="009275A1"/>
    <w:rsid w:val="009305E4"/>
    <w:rsid w:val="00931283"/>
    <w:rsid w:val="009313D5"/>
    <w:rsid w:val="00932CF4"/>
    <w:rsid w:val="0093404F"/>
    <w:rsid w:val="009345C2"/>
    <w:rsid w:val="009356D8"/>
    <w:rsid w:val="009357E1"/>
    <w:rsid w:val="00935D20"/>
    <w:rsid w:val="009361C5"/>
    <w:rsid w:val="00936340"/>
    <w:rsid w:val="009365B6"/>
    <w:rsid w:val="00936806"/>
    <w:rsid w:val="00936AAC"/>
    <w:rsid w:val="00936FEE"/>
    <w:rsid w:val="0093731C"/>
    <w:rsid w:val="009376FB"/>
    <w:rsid w:val="009403F9"/>
    <w:rsid w:val="0094087C"/>
    <w:rsid w:val="00941B29"/>
    <w:rsid w:val="009436F2"/>
    <w:rsid w:val="009439AA"/>
    <w:rsid w:val="00944B02"/>
    <w:rsid w:val="00944EF9"/>
    <w:rsid w:val="0094549D"/>
    <w:rsid w:val="00945979"/>
    <w:rsid w:val="0094672C"/>
    <w:rsid w:val="00946F29"/>
    <w:rsid w:val="00950486"/>
    <w:rsid w:val="00951A25"/>
    <w:rsid w:val="00951B55"/>
    <w:rsid w:val="00951D4E"/>
    <w:rsid w:val="0095293D"/>
    <w:rsid w:val="00952B21"/>
    <w:rsid w:val="00953362"/>
    <w:rsid w:val="00954416"/>
    <w:rsid w:val="009544AF"/>
    <w:rsid w:val="00954716"/>
    <w:rsid w:val="00954AFB"/>
    <w:rsid w:val="00954C76"/>
    <w:rsid w:val="00954C80"/>
    <w:rsid w:val="00954D52"/>
    <w:rsid w:val="00954E44"/>
    <w:rsid w:val="009551E8"/>
    <w:rsid w:val="00955A2B"/>
    <w:rsid w:val="00955CDC"/>
    <w:rsid w:val="00956827"/>
    <w:rsid w:val="00956F65"/>
    <w:rsid w:val="00957262"/>
    <w:rsid w:val="00957C1C"/>
    <w:rsid w:val="00957F79"/>
    <w:rsid w:val="00957FD4"/>
    <w:rsid w:val="0096045F"/>
    <w:rsid w:val="00960A68"/>
    <w:rsid w:val="00960CCF"/>
    <w:rsid w:val="00960D49"/>
    <w:rsid w:val="009631AD"/>
    <w:rsid w:val="00963B58"/>
    <w:rsid w:val="00963BB1"/>
    <w:rsid w:val="00964771"/>
    <w:rsid w:val="00964940"/>
    <w:rsid w:val="009669B9"/>
    <w:rsid w:val="00966F80"/>
    <w:rsid w:val="0096714D"/>
    <w:rsid w:val="009704DE"/>
    <w:rsid w:val="00970550"/>
    <w:rsid w:val="00970AE5"/>
    <w:rsid w:val="00971FD4"/>
    <w:rsid w:val="00972664"/>
    <w:rsid w:val="00973187"/>
    <w:rsid w:val="009734AD"/>
    <w:rsid w:val="009737F1"/>
    <w:rsid w:val="00973D65"/>
    <w:rsid w:val="00974E44"/>
    <w:rsid w:val="009755B8"/>
    <w:rsid w:val="00975B35"/>
    <w:rsid w:val="00975D6D"/>
    <w:rsid w:val="00976C53"/>
    <w:rsid w:val="00976C57"/>
    <w:rsid w:val="0097707C"/>
    <w:rsid w:val="00981EE9"/>
    <w:rsid w:val="00982B3B"/>
    <w:rsid w:val="00982C5A"/>
    <w:rsid w:val="00983A62"/>
    <w:rsid w:val="00983DA5"/>
    <w:rsid w:val="00984822"/>
    <w:rsid w:val="0098497F"/>
    <w:rsid w:val="009849A3"/>
    <w:rsid w:val="009851F7"/>
    <w:rsid w:val="00985FCD"/>
    <w:rsid w:val="0099044B"/>
    <w:rsid w:val="00992044"/>
    <w:rsid w:val="009920C0"/>
    <w:rsid w:val="0099315F"/>
    <w:rsid w:val="00993246"/>
    <w:rsid w:val="0099351E"/>
    <w:rsid w:val="009935AF"/>
    <w:rsid w:val="00993F01"/>
    <w:rsid w:val="00994480"/>
    <w:rsid w:val="0099602A"/>
    <w:rsid w:val="009968F2"/>
    <w:rsid w:val="009971AF"/>
    <w:rsid w:val="0099732D"/>
    <w:rsid w:val="009974A8"/>
    <w:rsid w:val="00997973"/>
    <w:rsid w:val="009979F0"/>
    <w:rsid w:val="00997D1D"/>
    <w:rsid w:val="009A0653"/>
    <w:rsid w:val="009A080A"/>
    <w:rsid w:val="009A0F6C"/>
    <w:rsid w:val="009A16B9"/>
    <w:rsid w:val="009A18A7"/>
    <w:rsid w:val="009A280D"/>
    <w:rsid w:val="009A2B46"/>
    <w:rsid w:val="009A4167"/>
    <w:rsid w:val="009A46E5"/>
    <w:rsid w:val="009A4721"/>
    <w:rsid w:val="009A4917"/>
    <w:rsid w:val="009A5161"/>
    <w:rsid w:val="009A5A88"/>
    <w:rsid w:val="009A5E39"/>
    <w:rsid w:val="009A772D"/>
    <w:rsid w:val="009A7DF7"/>
    <w:rsid w:val="009B0D02"/>
    <w:rsid w:val="009B0F88"/>
    <w:rsid w:val="009B11A6"/>
    <w:rsid w:val="009B1E0B"/>
    <w:rsid w:val="009B2325"/>
    <w:rsid w:val="009B2B0E"/>
    <w:rsid w:val="009B3B26"/>
    <w:rsid w:val="009B45C8"/>
    <w:rsid w:val="009B5355"/>
    <w:rsid w:val="009B5E1D"/>
    <w:rsid w:val="009B60D9"/>
    <w:rsid w:val="009B64A1"/>
    <w:rsid w:val="009B66FA"/>
    <w:rsid w:val="009B6823"/>
    <w:rsid w:val="009B6953"/>
    <w:rsid w:val="009B7373"/>
    <w:rsid w:val="009B79C7"/>
    <w:rsid w:val="009C26E1"/>
    <w:rsid w:val="009C2DB6"/>
    <w:rsid w:val="009C3532"/>
    <w:rsid w:val="009C38B9"/>
    <w:rsid w:val="009C3980"/>
    <w:rsid w:val="009C3BF1"/>
    <w:rsid w:val="009C4FB4"/>
    <w:rsid w:val="009C5C96"/>
    <w:rsid w:val="009C6185"/>
    <w:rsid w:val="009C6A39"/>
    <w:rsid w:val="009C6F8A"/>
    <w:rsid w:val="009C71A0"/>
    <w:rsid w:val="009C73DA"/>
    <w:rsid w:val="009C7802"/>
    <w:rsid w:val="009C7D0C"/>
    <w:rsid w:val="009D0FFE"/>
    <w:rsid w:val="009D19C3"/>
    <w:rsid w:val="009D1D43"/>
    <w:rsid w:val="009D1DC2"/>
    <w:rsid w:val="009D208C"/>
    <w:rsid w:val="009D29F2"/>
    <w:rsid w:val="009D53FE"/>
    <w:rsid w:val="009D5523"/>
    <w:rsid w:val="009D5853"/>
    <w:rsid w:val="009D58A4"/>
    <w:rsid w:val="009D5B00"/>
    <w:rsid w:val="009D6083"/>
    <w:rsid w:val="009D62FB"/>
    <w:rsid w:val="009D6721"/>
    <w:rsid w:val="009D679B"/>
    <w:rsid w:val="009D6D67"/>
    <w:rsid w:val="009D6D84"/>
    <w:rsid w:val="009D7649"/>
    <w:rsid w:val="009D7725"/>
    <w:rsid w:val="009D7DC9"/>
    <w:rsid w:val="009D7DF0"/>
    <w:rsid w:val="009E024A"/>
    <w:rsid w:val="009E0460"/>
    <w:rsid w:val="009E06A4"/>
    <w:rsid w:val="009E0F08"/>
    <w:rsid w:val="009E1182"/>
    <w:rsid w:val="009E1815"/>
    <w:rsid w:val="009E1ED6"/>
    <w:rsid w:val="009E2329"/>
    <w:rsid w:val="009E30C1"/>
    <w:rsid w:val="009E3A9B"/>
    <w:rsid w:val="009E3B9A"/>
    <w:rsid w:val="009E48C6"/>
    <w:rsid w:val="009E493F"/>
    <w:rsid w:val="009E4F2D"/>
    <w:rsid w:val="009E5B06"/>
    <w:rsid w:val="009E6906"/>
    <w:rsid w:val="009F146B"/>
    <w:rsid w:val="009F1C32"/>
    <w:rsid w:val="009F1EBA"/>
    <w:rsid w:val="009F2679"/>
    <w:rsid w:val="009F3327"/>
    <w:rsid w:val="009F355B"/>
    <w:rsid w:val="009F37BC"/>
    <w:rsid w:val="009F3B49"/>
    <w:rsid w:val="009F3C83"/>
    <w:rsid w:val="009F3FF9"/>
    <w:rsid w:val="009F451F"/>
    <w:rsid w:val="009F469D"/>
    <w:rsid w:val="009F480F"/>
    <w:rsid w:val="009F4B0F"/>
    <w:rsid w:val="009F51D3"/>
    <w:rsid w:val="009F576E"/>
    <w:rsid w:val="009F5B1F"/>
    <w:rsid w:val="009F5F05"/>
    <w:rsid w:val="009F6508"/>
    <w:rsid w:val="009F689E"/>
    <w:rsid w:val="00A0029E"/>
    <w:rsid w:val="00A012EC"/>
    <w:rsid w:val="00A02C88"/>
    <w:rsid w:val="00A02F3D"/>
    <w:rsid w:val="00A0343B"/>
    <w:rsid w:val="00A03A19"/>
    <w:rsid w:val="00A03ED2"/>
    <w:rsid w:val="00A04124"/>
    <w:rsid w:val="00A049D4"/>
    <w:rsid w:val="00A04B36"/>
    <w:rsid w:val="00A06676"/>
    <w:rsid w:val="00A06F32"/>
    <w:rsid w:val="00A0716D"/>
    <w:rsid w:val="00A072F9"/>
    <w:rsid w:val="00A0736B"/>
    <w:rsid w:val="00A10483"/>
    <w:rsid w:val="00A10707"/>
    <w:rsid w:val="00A10D5A"/>
    <w:rsid w:val="00A110A1"/>
    <w:rsid w:val="00A118D6"/>
    <w:rsid w:val="00A11E2B"/>
    <w:rsid w:val="00A11F9B"/>
    <w:rsid w:val="00A12422"/>
    <w:rsid w:val="00A12717"/>
    <w:rsid w:val="00A13F95"/>
    <w:rsid w:val="00A156BC"/>
    <w:rsid w:val="00A15750"/>
    <w:rsid w:val="00A16079"/>
    <w:rsid w:val="00A1713D"/>
    <w:rsid w:val="00A17A42"/>
    <w:rsid w:val="00A17EDA"/>
    <w:rsid w:val="00A202C3"/>
    <w:rsid w:val="00A20396"/>
    <w:rsid w:val="00A203E5"/>
    <w:rsid w:val="00A21CC2"/>
    <w:rsid w:val="00A21E28"/>
    <w:rsid w:val="00A21FFA"/>
    <w:rsid w:val="00A225AB"/>
    <w:rsid w:val="00A228AE"/>
    <w:rsid w:val="00A22D6E"/>
    <w:rsid w:val="00A24A4D"/>
    <w:rsid w:val="00A24E32"/>
    <w:rsid w:val="00A253A8"/>
    <w:rsid w:val="00A25890"/>
    <w:rsid w:val="00A25970"/>
    <w:rsid w:val="00A25B90"/>
    <w:rsid w:val="00A25CD4"/>
    <w:rsid w:val="00A25CF6"/>
    <w:rsid w:val="00A25D01"/>
    <w:rsid w:val="00A27C2B"/>
    <w:rsid w:val="00A306F0"/>
    <w:rsid w:val="00A309DC"/>
    <w:rsid w:val="00A31A2C"/>
    <w:rsid w:val="00A31DBF"/>
    <w:rsid w:val="00A32035"/>
    <w:rsid w:val="00A329E1"/>
    <w:rsid w:val="00A33335"/>
    <w:rsid w:val="00A333C2"/>
    <w:rsid w:val="00A334CD"/>
    <w:rsid w:val="00A33C24"/>
    <w:rsid w:val="00A33EC8"/>
    <w:rsid w:val="00A3404A"/>
    <w:rsid w:val="00A3463D"/>
    <w:rsid w:val="00A34A68"/>
    <w:rsid w:val="00A363E8"/>
    <w:rsid w:val="00A36F5B"/>
    <w:rsid w:val="00A37624"/>
    <w:rsid w:val="00A376FD"/>
    <w:rsid w:val="00A40883"/>
    <w:rsid w:val="00A41809"/>
    <w:rsid w:val="00A41A57"/>
    <w:rsid w:val="00A42A93"/>
    <w:rsid w:val="00A42ADA"/>
    <w:rsid w:val="00A42FDB"/>
    <w:rsid w:val="00A434EB"/>
    <w:rsid w:val="00A43984"/>
    <w:rsid w:val="00A444EF"/>
    <w:rsid w:val="00A44F85"/>
    <w:rsid w:val="00A45ACD"/>
    <w:rsid w:val="00A46076"/>
    <w:rsid w:val="00A46157"/>
    <w:rsid w:val="00A46FCE"/>
    <w:rsid w:val="00A4757E"/>
    <w:rsid w:val="00A51206"/>
    <w:rsid w:val="00A5160E"/>
    <w:rsid w:val="00A51A1B"/>
    <w:rsid w:val="00A51D45"/>
    <w:rsid w:val="00A51FC0"/>
    <w:rsid w:val="00A524FE"/>
    <w:rsid w:val="00A5282C"/>
    <w:rsid w:val="00A528FA"/>
    <w:rsid w:val="00A52C82"/>
    <w:rsid w:val="00A537C3"/>
    <w:rsid w:val="00A54172"/>
    <w:rsid w:val="00A54D2B"/>
    <w:rsid w:val="00A5513F"/>
    <w:rsid w:val="00A55AB1"/>
    <w:rsid w:val="00A568AA"/>
    <w:rsid w:val="00A5744A"/>
    <w:rsid w:val="00A6112C"/>
    <w:rsid w:val="00A61635"/>
    <w:rsid w:val="00A618A4"/>
    <w:rsid w:val="00A619D6"/>
    <w:rsid w:val="00A61E66"/>
    <w:rsid w:val="00A61FFF"/>
    <w:rsid w:val="00A62855"/>
    <w:rsid w:val="00A62AB6"/>
    <w:rsid w:val="00A635BA"/>
    <w:rsid w:val="00A63875"/>
    <w:rsid w:val="00A63944"/>
    <w:rsid w:val="00A63E93"/>
    <w:rsid w:val="00A64037"/>
    <w:rsid w:val="00A6469C"/>
    <w:rsid w:val="00A64A28"/>
    <w:rsid w:val="00A654AA"/>
    <w:rsid w:val="00A66287"/>
    <w:rsid w:val="00A66529"/>
    <w:rsid w:val="00A66B40"/>
    <w:rsid w:val="00A6796F"/>
    <w:rsid w:val="00A67A60"/>
    <w:rsid w:val="00A67C49"/>
    <w:rsid w:val="00A67D9F"/>
    <w:rsid w:val="00A67F31"/>
    <w:rsid w:val="00A7029C"/>
    <w:rsid w:val="00A711EC"/>
    <w:rsid w:val="00A71FC8"/>
    <w:rsid w:val="00A71FC9"/>
    <w:rsid w:val="00A72245"/>
    <w:rsid w:val="00A73A89"/>
    <w:rsid w:val="00A740B2"/>
    <w:rsid w:val="00A74AF9"/>
    <w:rsid w:val="00A754C7"/>
    <w:rsid w:val="00A75684"/>
    <w:rsid w:val="00A75EE6"/>
    <w:rsid w:val="00A77156"/>
    <w:rsid w:val="00A77BCF"/>
    <w:rsid w:val="00A806C3"/>
    <w:rsid w:val="00A80B19"/>
    <w:rsid w:val="00A81DC1"/>
    <w:rsid w:val="00A82B8C"/>
    <w:rsid w:val="00A83042"/>
    <w:rsid w:val="00A831E8"/>
    <w:rsid w:val="00A831F5"/>
    <w:rsid w:val="00A84FA3"/>
    <w:rsid w:val="00A8503E"/>
    <w:rsid w:val="00A85356"/>
    <w:rsid w:val="00A85BFE"/>
    <w:rsid w:val="00A869CD"/>
    <w:rsid w:val="00A86E2C"/>
    <w:rsid w:val="00A87320"/>
    <w:rsid w:val="00A87B4A"/>
    <w:rsid w:val="00A87EE5"/>
    <w:rsid w:val="00A90B15"/>
    <w:rsid w:val="00A9106E"/>
    <w:rsid w:val="00A910A1"/>
    <w:rsid w:val="00A9177D"/>
    <w:rsid w:val="00A917DF"/>
    <w:rsid w:val="00A91F88"/>
    <w:rsid w:val="00A92191"/>
    <w:rsid w:val="00A9236F"/>
    <w:rsid w:val="00A927CD"/>
    <w:rsid w:val="00A92BDE"/>
    <w:rsid w:val="00A93109"/>
    <w:rsid w:val="00A934CF"/>
    <w:rsid w:val="00A938D1"/>
    <w:rsid w:val="00A93C58"/>
    <w:rsid w:val="00A9406A"/>
    <w:rsid w:val="00A942DF"/>
    <w:rsid w:val="00A94A5A"/>
    <w:rsid w:val="00A94AA8"/>
    <w:rsid w:val="00A95147"/>
    <w:rsid w:val="00A952E6"/>
    <w:rsid w:val="00A96548"/>
    <w:rsid w:val="00A97363"/>
    <w:rsid w:val="00A973D5"/>
    <w:rsid w:val="00A975F3"/>
    <w:rsid w:val="00A97B18"/>
    <w:rsid w:val="00AA08B8"/>
    <w:rsid w:val="00AA0DEA"/>
    <w:rsid w:val="00AA131E"/>
    <w:rsid w:val="00AA1369"/>
    <w:rsid w:val="00AA15C0"/>
    <w:rsid w:val="00AA1FD8"/>
    <w:rsid w:val="00AA212C"/>
    <w:rsid w:val="00AA224F"/>
    <w:rsid w:val="00AA2928"/>
    <w:rsid w:val="00AA3C0B"/>
    <w:rsid w:val="00AA3D65"/>
    <w:rsid w:val="00AA6049"/>
    <w:rsid w:val="00AA60BC"/>
    <w:rsid w:val="00AA6140"/>
    <w:rsid w:val="00AA63DB"/>
    <w:rsid w:val="00AB014A"/>
    <w:rsid w:val="00AB05BF"/>
    <w:rsid w:val="00AB1B55"/>
    <w:rsid w:val="00AB1C2D"/>
    <w:rsid w:val="00AB1EFB"/>
    <w:rsid w:val="00AB29D1"/>
    <w:rsid w:val="00AB3382"/>
    <w:rsid w:val="00AB34FB"/>
    <w:rsid w:val="00AB469A"/>
    <w:rsid w:val="00AB4E79"/>
    <w:rsid w:val="00AB5855"/>
    <w:rsid w:val="00AB5B04"/>
    <w:rsid w:val="00AB5E78"/>
    <w:rsid w:val="00AB6BEE"/>
    <w:rsid w:val="00AB75B9"/>
    <w:rsid w:val="00AB780F"/>
    <w:rsid w:val="00AB7B07"/>
    <w:rsid w:val="00AB7B5C"/>
    <w:rsid w:val="00AC08D3"/>
    <w:rsid w:val="00AC1EEC"/>
    <w:rsid w:val="00AC2035"/>
    <w:rsid w:val="00AC2470"/>
    <w:rsid w:val="00AC2479"/>
    <w:rsid w:val="00AC333F"/>
    <w:rsid w:val="00AC3CB5"/>
    <w:rsid w:val="00AC4F86"/>
    <w:rsid w:val="00AC56BE"/>
    <w:rsid w:val="00AC5F16"/>
    <w:rsid w:val="00AC6BE7"/>
    <w:rsid w:val="00AC71DC"/>
    <w:rsid w:val="00AC742D"/>
    <w:rsid w:val="00AC75FF"/>
    <w:rsid w:val="00AD01A6"/>
    <w:rsid w:val="00AD0893"/>
    <w:rsid w:val="00AD0C7B"/>
    <w:rsid w:val="00AD0DA5"/>
    <w:rsid w:val="00AD0E8D"/>
    <w:rsid w:val="00AD12A1"/>
    <w:rsid w:val="00AD1A0C"/>
    <w:rsid w:val="00AD1A28"/>
    <w:rsid w:val="00AD1B9E"/>
    <w:rsid w:val="00AD2209"/>
    <w:rsid w:val="00AD26D8"/>
    <w:rsid w:val="00AD2DF1"/>
    <w:rsid w:val="00AD30E4"/>
    <w:rsid w:val="00AD339E"/>
    <w:rsid w:val="00AD3441"/>
    <w:rsid w:val="00AD345A"/>
    <w:rsid w:val="00AD3FD5"/>
    <w:rsid w:val="00AD47FD"/>
    <w:rsid w:val="00AD4AF0"/>
    <w:rsid w:val="00AD6212"/>
    <w:rsid w:val="00AD63B8"/>
    <w:rsid w:val="00AD668E"/>
    <w:rsid w:val="00AD6A21"/>
    <w:rsid w:val="00AD77CB"/>
    <w:rsid w:val="00AD7D06"/>
    <w:rsid w:val="00AE13F0"/>
    <w:rsid w:val="00AE161D"/>
    <w:rsid w:val="00AE234C"/>
    <w:rsid w:val="00AE2626"/>
    <w:rsid w:val="00AE2670"/>
    <w:rsid w:val="00AE2EFE"/>
    <w:rsid w:val="00AE36CC"/>
    <w:rsid w:val="00AE3751"/>
    <w:rsid w:val="00AE3D37"/>
    <w:rsid w:val="00AE462B"/>
    <w:rsid w:val="00AE4C79"/>
    <w:rsid w:val="00AE5C57"/>
    <w:rsid w:val="00AE5CD4"/>
    <w:rsid w:val="00AE5CEB"/>
    <w:rsid w:val="00AE5E17"/>
    <w:rsid w:val="00AE5E55"/>
    <w:rsid w:val="00AE5EC6"/>
    <w:rsid w:val="00AE6069"/>
    <w:rsid w:val="00AE76E8"/>
    <w:rsid w:val="00AE7F4A"/>
    <w:rsid w:val="00AE7F98"/>
    <w:rsid w:val="00AE7FA7"/>
    <w:rsid w:val="00AF0500"/>
    <w:rsid w:val="00AF11CF"/>
    <w:rsid w:val="00AF1698"/>
    <w:rsid w:val="00AF21DB"/>
    <w:rsid w:val="00AF271A"/>
    <w:rsid w:val="00AF32ED"/>
    <w:rsid w:val="00AF36A8"/>
    <w:rsid w:val="00AF3883"/>
    <w:rsid w:val="00AF3A00"/>
    <w:rsid w:val="00AF3A79"/>
    <w:rsid w:val="00AF3B02"/>
    <w:rsid w:val="00AF4337"/>
    <w:rsid w:val="00AF4906"/>
    <w:rsid w:val="00AF4976"/>
    <w:rsid w:val="00AF4E40"/>
    <w:rsid w:val="00AF56AC"/>
    <w:rsid w:val="00AF67A1"/>
    <w:rsid w:val="00B00447"/>
    <w:rsid w:val="00B00639"/>
    <w:rsid w:val="00B00A01"/>
    <w:rsid w:val="00B01476"/>
    <w:rsid w:val="00B01BCA"/>
    <w:rsid w:val="00B02A01"/>
    <w:rsid w:val="00B02C72"/>
    <w:rsid w:val="00B03937"/>
    <w:rsid w:val="00B03967"/>
    <w:rsid w:val="00B03C1E"/>
    <w:rsid w:val="00B04475"/>
    <w:rsid w:val="00B05050"/>
    <w:rsid w:val="00B05DFD"/>
    <w:rsid w:val="00B06CF9"/>
    <w:rsid w:val="00B0714C"/>
    <w:rsid w:val="00B0799A"/>
    <w:rsid w:val="00B105AC"/>
    <w:rsid w:val="00B107C6"/>
    <w:rsid w:val="00B11A3C"/>
    <w:rsid w:val="00B11B9F"/>
    <w:rsid w:val="00B11EFC"/>
    <w:rsid w:val="00B128B3"/>
    <w:rsid w:val="00B12957"/>
    <w:rsid w:val="00B12AD2"/>
    <w:rsid w:val="00B12B90"/>
    <w:rsid w:val="00B13A7D"/>
    <w:rsid w:val="00B13F32"/>
    <w:rsid w:val="00B156F2"/>
    <w:rsid w:val="00B15E9F"/>
    <w:rsid w:val="00B15FC7"/>
    <w:rsid w:val="00B167B8"/>
    <w:rsid w:val="00B16881"/>
    <w:rsid w:val="00B16C76"/>
    <w:rsid w:val="00B178D4"/>
    <w:rsid w:val="00B17C4F"/>
    <w:rsid w:val="00B17F6C"/>
    <w:rsid w:val="00B204FF"/>
    <w:rsid w:val="00B20D2A"/>
    <w:rsid w:val="00B2130C"/>
    <w:rsid w:val="00B21DBE"/>
    <w:rsid w:val="00B2254B"/>
    <w:rsid w:val="00B22759"/>
    <w:rsid w:val="00B22FEB"/>
    <w:rsid w:val="00B23A72"/>
    <w:rsid w:val="00B23D31"/>
    <w:rsid w:val="00B243A0"/>
    <w:rsid w:val="00B2463F"/>
    <w:rsid w:val="00B24970"/>
    <w:rsid w:val="00B24CAA"/>
    <w:rsid w:val="00B25437"/>
    <w:rsid w:val="00B258E5"/>
    <w:rsid w:val="00B263DC"/>
    <w:rsid w:val="00B2684C"/>
    <w:rsid w:val="00B3019D"/>
    <w:rsid w:val="00B30989"/>
    <w:rsid w:val="00B3113B"/>
    <w:rsid w:val="00B312E1"/>
    <w:rsid w:val="00B31740"/>
    <w:rsid w:val="00B31B14"/>
    <w:rsid w:val="00B32016"/>
    <w:rsid w:val="00B322FD"/>
    <w:rsid w:val="00B324DE"/>
    <w:rsid w:val="00B330EB"/>
    <w:rsid w:val="00B337FB"/>
    <w:rsid w:val="00B33F7C"/>
    <w:rsid w:val="00B34130"/>
    <w:rsid w:val="00B34812"/>
    <w:rsid w:val="00B34F22"/>
    <w:rsid w:val="00B353B6"/>
    <w:rsid w:val="00B354BA"/>
    <w:rsid w:val="00B356C1"/>
    <w:rsid w:val="00B35A3A"/>
    <w:rsid w:val="00B35D43"/>
    <w:rsid w:val="00B366C5"/>
    <w:rsid w:val="00B378B1"/>
    <w:rsid w:val="00B37A23"/>
    <w:rsid w:val="00B4016D"/>
    <w:rsid w:val="00B40560"/>
    <w:rsid w:val="00B42266"/>
    <w:rsid w:val="00B43014"/>
    <w:rsid w:val="00B433CF"/>
    <w:rsid w:val="00B434F6"/>
    <w:rsid w:val="00B43884"/>
    <w:rsid w:val="00B43C99"/>
    <w:rsid w:val="00B44A8C"/>
    <w:rsid w:val="00B4620C"/>
    <w:rsid w:val="00B4726A"/>
    <w:rsid w:val="00B47C97"/>
    <w:rsid w:val="00B47CED"/>
    <w:rsid w:val="00B47FE4"/>
    <w:rsid w:val="00B51B18"/>
    <w:rsid w:val="00B520A1"/>
    <w:rsid w:val="00B52CCD"/>
    <w:rsid w:val="00B52DC9"/>
    <w:rsid w:val="00B536C4"/>
    <w:rsid w:val="00B53BA7"/>
    <w:rsid w:val="00B53E92"/>
    <w:rsid w:val="00B53F9E"/>
    <w:rsid w:val="00B5432D"/>
    <w:rsid w:val="00B54859"/>
    <w:rsid w:val="00B54EA3"/>
    <w:rsid w:val="00B5552D"/>
    <w:rsid w:val="00B557F7"/>
    <w:rsid w:val="00B55CFE"/>
    <w:rsid w:val="00B55EB3"/>
    <w:rsid w:val="00B55ED1"/>
    <w:rsid w:val="00B56522"/>
    <w:rsid w:val="00B568EF"/>
    <w:rsid w:val="00B57706"/>
    <w:rsid w:val="00B601C8"/>
    <w:rsid w:val="00B619F3"/>
    <w:rsid w:val="00B6275F"/>
    <w:rsid w:val="00B62835"/>
    <w:rsid w:val="00B6446F"/>
    <w:rsid w:val="00B64689"/>
    <w:rsid w:val="00B647A3"/>
    <w:rsid w:val="00B649C0"/>
    <w:rsid w:val="00B6543E"/>
    <w:rsid w:val="00B6591B"/>
    <w:rsid w:val="00B663EA"/>
    <w:rsid w:val="00B6659E"/>
    <w:rsid w:val="00B66F69"/>
    <w:rsid w:val="00B6776B"/>
    <w:rsid w:val="00B70A5D"/>
    <w:rsid w:val="00B70F63"/>
    <w:rsid w:val="00B71418"/>
    <w:rsid w:val="00B714FF"/>
    <w:rsid w:val="00B72222"/>
    <w:rsid w:val="00B72E5D"/>
    <w:rsid w:val="00B738CE"/>
    <w:rsid w:val="00B73E94"/>
    <w:rsid w:val="00B7428C"/>
    <w:rsid w:val="00B7435F"/>
    <w:rsid w:val="00B74463"/>
    <w:rsid w:val="00B74BA4"/>
    <w:rsid w:val="00B74C6C"/>
    <w:rsid w:val="00B74D2D"/>
    <w:rsid w:val="00B75260"/>
    <w:rsid w:val="00B756A6"/>
    <w:rsid w:val="00B757A5"/>
    <w:rsid w:val="00B75A71"/>
    <w:rsid w:val="00B767F0"/>
    <w:rsid w:val="00B76B13"/>
    <w:rsid w:val="00B76E06"/>
    <w:rsid w:val="00B77012"/>
    <w:rsid w:val="00B770EA"/>
    <w:rsid w:val="00B7768A"/>
    <w:rsid w:val="00B77BF9"/>
    <w:rsid w:val="00B77C29"/>
    <w:rsid w:val="00B77E10"/>
    <w:rsid w:val="00B803D4"/>
    <w:rsid w:val="00B80514"/>
    <w:rsid w:val="00B8061A"/>
    <w:rsid w:val="00B807D7"/>
    <w:rsid w:val="00B81B70"/>
    <w:rsid w:val="00B81E7C"/>
    <w:rsid w:val="00B826BF"/>
    <w:rsid w:val="00B82F9D"/>
    <w:rsid w:val="00B82FC2"/>
    <w:rsid w:val="00B83098"/>
    <w:rsid w:val="00B8404B"/>
    <w:rsid w:val="00B84283"/>
    <w:rsid w:val="00B84A2F"/>
    <w:rsid w:val="00B84BD3"/>
    <w:rsid w:val="00B85505"/>
    <w:rsid w:val="00B8567A"/>
    <w:rsid w:val="00B85710"/>
    <w:rsid w:val="00B86260"/>
    <w:rsid w:val="00B864D2"/>
    <w:rsid w:val="00B86734"/>
    <w:rsid w:val="00B86E35"/>
    <w:rsid w:val="00B86E61"/>
    <w:rsid w:val="00B90484"/>
    <w:rsid w:val="00B90E2B"/>
    <w:rsid w:val="00B91279"/>
    <w:rsid w:val="00B91284"/>
    <w:rsid w:val="00B917C5"/>
    <w:rsid w:val="00B91C40"/>
    <w:rsid w:val="00B91DE6"/>
    <w:rsid w:val="00B921AE"/>
    <w:rsid w:val="00B92A2E"/>
    <w:rsid w:val="00B92C9E"/>
    <w:rsid w:val="00B947B2"/>
    <w:rsid w:val="00B947E3"/>
    <w:rsid w:val="00B95A14"/>
    <w:rsid w:val="00B96255"/>
    <w:rsid w:val="00B9671B"/>
    <w:rsid w:val="00B9671D"/>
    <w:rsid w:val="00B96B2D"/>
    <w:rsid w:val="00B96F8F"/>
    <w:rsid w:val="00B97170"/>
    <w:rsid w:val="00B9724F"/>
    <w:rsid w:val="00B97985"/>
    <w:rsid w:val="00BA0066"/>
    <w:rsid w:val="00BA0B3F"/>
    <w:rsid w:val="00BA17A4"/>
    <w:rsid w:val="00BA18C4"/>
    <w:rsid w:val="00BA1FCE"/>
    <w:rsid w:val="00BA327A"/>
    <w:rsid w:val="00BA4199"/>
    <w:rsid w:val="00BA5137"/>
    <w:rsid w:val="00BA54B4"/>
    <w:rsid w:val="00BA5661"/>
    <w:rsid w:val="00BA6473"/>
    <w:rsid w:val="00BA66BE"/>
    <w:rsid w:val="00BA72BF"/>
    <w:rsid w:val="00BA7448"/>
    <w:rsid w:val="00BA75C8"/>
    <w:rsid w:val="00BA7EFE"/>
    <w:rsid w:val="00BB029C"/>
    <w:rsid w:val="00BB06C4"/>
    <w:rsid w:val="00BB0CDD"/>
    <w:rsid w:val="00BB0D69"/>
    <w:rsid w:val="00BB1891"/>
    <w:rsid w:val="00BB2031"/>
    <w:rsid w:val="00BB2281"/>
    <w:rsid w:val="00BB248F"/>
    <w:rsid w:val="00BB24AC"/>
    <w:rsid w:val="00BB2B86"/>
    <w:rsid w:val="00BB3900"/>
    <w:rsid w:val="00BB3B00"/>
    <w:rsid w:val="00BB3C2E"/>
    <w:rsid w:val="00BB3CF9"/>
    <w:rsid w:val="00BB522C"/>
    <w:rsid w:val="00BB52EC"/>
    <w:rsid w:val="00BB5881"/>
    <w:rsid w:val="00BB5BE9"/>
    <w:rsid w:val="00BB5CEB"/>
    <w:rsid w:val="00BB6284"/>
    <w:rsid w:val="00BB64D2"/>
    <w:rsid w:val="00BB6759"/>
    <w:rsid w:val="00BB7003"/>
    <w:rsid w:val="00BB7116"/>
    <w:rsid w:val="00BB7146"/>
    <w:rsid w:val="00BB72C2"/>
    <w:rsid w:val="00BB7888"/>
    <w:rsid w:val="00BC0440"/>
    <w:rsid w:val="00BC09AC"/>
    <w:rsid w:val="00BC130E"/>
    <w:rsid w:val="00BC13BA"/>
    <w:rsid w:val="00BC2ADA"/>
    <w:rsid w:val="00BC2D52"/>
    <w:rsid w:val="00BC3140"/>
    <w:rsid w:val="00BC33D0"/>
    <w:rsid w:val="00BC3478"/>
    <w:rsid w:val="00BC3499"/>
    <w:rsid w:val="00BC3DCB"/>
    <w:rsid w:val="00BC48BD"/>
    <w:rsid w:val="00BC4992"/>
    <w:rsid w:val="00BC51F4"/>
    <w:rsid w:val="00BC55FB"/>
    <w:rsid w:val="00BC5D38"/>
    <w:rsid w:val="00BC60F5"/>
    <w:rsid w:val="00BC61F4"/>
    <w:rsid w:val="00BC64F1"/>
    <w:rsid w:val="00BC68E1"/>
    <w:rsid w:val="00BC6947"/>
    <w:rsid w:val="00BC72A9"/>
    <w:rsid w:val="00BC7315"/>
    <w:rsid w:val="00BC7BD9"/>
    <w:rsid w:val="00BD07E1"/>
    <w:rsid w:val="00BD1324"/>
    <w:rsid w:val="00BD1BB2"/>
    <w:rsid w:val="00BD1EEB"/>
    <w:rsid w:val="00BD2556"/>
    <w:rsid w:val="00BD3691"/>
    <w:rsid w:val="00BD37BA"/>
    <w:rsid w:val="00BD4113"/>
    <w:rsid w:val="00BD42D4"/>
    <w:rsid w:val="00BD43A8"/>
    <w:rsid w:val="00BD485C"/>
    <w:rsid w:val="00BD533A"/>
    <w:rsid w:val="00BD5AD8"/>
    <w:rsid w:val="00BD6363"/>
    <w:rsid w:val="00BD68FA"/>
    <w:rsid w:val="00BD6934"/>
    <w:rsid w:val="00BD6AE7"/>
    <w:rsid w:val="00BD7687"/>
    <w:rsid w:val="00BD7BE1"/>
    <w:rsid w:val="00BE04E6"/>
    <w:rsid w:val="00BE0766"/>
    <w:rsid w:val="00BE0B5E"/>
    <w:rsid w:val="00BE0BD6"/>
    <w:rsid w:val="00BE0C2F"/>
    <w:rsid w:val="00BE0E51"/>
    <w:rsid w:val="00BE0FCF"/>
    <w:rsid w:val="00BE1816"/>
    <w:rsid w:val="00BE18EA"/>
    <w:rsid w:val="00BE1ED6"/>
    <w:rsid w:val="00BE2814"/>
    <w:rsid w:val="00BE28BC"/>
    <w:rsid w:val="00BE31AA"/>
    <w:rsid w:val="00BE38E7"/>
    <w:rsid w:val="00BE3D4D"/>
    <w:rsid w:val="00BE55D3"/>
    <w:rsid w:val="00BE5AED"/>
    <w:rsid w:val="00BE5C92"/>
    <w:rsid w:val="00BE66C1"/>
    <w:rsid w:val="00BE6855"/>
    <w:rsid w:val="00BE78BF"/>
    <w:rsid w:val="00BE7C14"/>
    <w:rsid w:val="00BF014F"/>
    <w:rsid w:val="00BF033D"/>
    <w:rsid w:val="00BF15CB"/>
    <w:rsid w:val="00BF19B2"/>
    <w:rsid w:val="00BF1FFD"/>
    <w:rsid w:val="00BF24F2"/>
    <w:rsid w:val="00BF279E"/>
    <w:rsid w:val="00BF29BC"/>
    <w:rsid w:val="00BF3263"/>
    <w:rsid w:val="00BF3683"/>
    <w:rsid w:val="00BF383E"/>
    <w:rsid w:val="00BF4C98"/>
    <w:rsid w:val="00BF4CF2"/>
    <w:rsid w:val="00BF58A5"/>
    <w:rsid w:val="00BF5B9C"/>
    <w:rsid w:val="00BF7AD1"/>
    <w:rsid w:val="00BF7D58"/>
    <w:rsid w:val="00C01635"/>
    <w:rsid w:val="00C02122"/>
    <w:rsid w:val="00C0266B"/>
    <w:rsid w:val="00C02C2B"/>
    <w:rsid w:val="00C03E42"/>
    <w:rsid w:val="00C04270"/>
    <w:rsid w:val="00C04798"/>
    <w:rsid w:val="00C04CBE"/>
    <w:rsid w:val="00C05224"/>
    <w:rsid w:val="00C06C9B"/>
    <w:rsid w:val="00C100AD"/>
    <w:rsid w:val="00C100E2"/>
    <w:rsid w:val="00C1024D"/>
    <w:rsid w:val="00C10423"/>
    <w:rsid w:val="00C10B8F"/>
    <w:rsid w:val="00C10D54"/>
    <w:rsid w:val="00C10DD0"/>
    <w:rsid w:val="00C11E9E"/>
    <w:rsid w:val="00C126E4"/>
    <w:rsid w:val="00C1383B"/>
    <w:rsid w:val="00C14189"/>
    <w:rsid w:val="00C1481A"/>
    <w:rsid w:val="00C148B8"/>
    <w:rsid w:val="00C14E36"/>
    <w:rsid w:val="00C1524A"/>
    <w:rsid w:val="00C15B18"/>
    <w:rsid w:val="00C17A37"/>
    <w:rsid w:val="00C200E1"/>
    <w:rsid w:val="00C20C3B"/>
    <w:rsid w:val="00C21645"/>
    <w:rsid w:val="00C21A8E"/>
    <w:rsid w:val="00C225BD"/>
    <w:rsid w:val="00C22776"/>
    <w:rsid w:val="00C22A3D"/>
    <w:rsid w:val="00C22BE2"/>
    <w:rsid w:val="00C22D5A"/>
    <w:rsid w:val="00C235AA"/>
    <w:rsid w:val="00C2396F"/>
    <w:rsid w:val="00C23FD2"/>
    <w:rsid w:val="00C24C3D"/>
    <w:rsid w:val="00C24CA9"/>
    <w:rsid w:val="00C25AE0"/>
    <w:rsid w:val="00C26420"/>
    <w:rsid w:val="00C264CC"/>
    <w:rsid w:val="00C268C8"/>
    <w:rsid w:val="00C268CF"/>
    <w:rsid w:val="00C277ED"/>
    <w:rsid w:val="00C27A85"/>
    <w:rsid w:val="00C27B1E"/>
    <w:rsid w:val="00C3091C"/>
    <w:rsid w:val="00C31248"/>
    <w:rsid w:val="00C312F1"/>
    <w:rsid w:val="00C321B1"/>
    <w:rsid w:val="00C331E1"/>
    <w:rsid w:val="00C33F7C"/>
    <w:rsid w:val="00C34199"/>
    <w:rsid w:val="00C3426D"/>
    <w:rsid w:val="00C34AE8"/>
    <w:rsid w:val="00C34CC1"/>
    <w:rsid w:val="00C35288"/>
    <w:rsid w:val="00C3556C"/>
    <w:rsid w:val="00C35C9D"/>
    <w:rsid w:val="00C35CE4"/>
    <w:rsid w:val="00C36C05"/>
    <w:rsid w:val="00C36CCC"/>
    <w:rsid w:val="00C36D1E"/>
    <w:rsid w:val="00C37A20"/>
    <w:rsid w:val="00C403ED"/>
    <w:rsid w:val="00C404B2"/>
    <w:rsid w:val="00C412FF"/>
    <w:rsid w:val="00C4238E"/>
    <w:rsid w:val="00C42B75"/>
    <w:rsid w:val="00C42E97"/>
    <w:rsid w:val="00C4304C"/>
    <w:rsid w:val="00C43725"/>
    <w:rsid w:val="00C4446C"/>
    <w:rsid w:val="00C44CCE"/>
    <w:rsid w:val="00C44EF4"/>
    <w:rsid w:val="00C452CE"/>
    <w:rsid w:val="00C45B4E"/>
    <w:rsid w:val="00C47195"/>
    <w:rsid w:val="00C47BF3"/>
    <w:rsid w:val="00C47D91"/>
    <w:rsid w:val="00C50B23"/>
    <w:rsid w:val="00C51203"/>
    <w:rsid w:val="00C51C28"/>
    <w:rsid w:val="00C5214E"/>
    <w:rsid w:val="00C52D58"/>
    <w:rsid w:val="00C531FF"/>
    <w:rsid w:val="00C53B79"/>
    <w:rsid w:val="00C5458D"/>
    <w:rsid w:val="00C545AE"/>
    <w:rsid w:val="00C54995"/>
    <w:rsid w:val="00C54FDD"/>
    <w:rsid w:val="00C55AD7"/>
    <w:rsid w:val="00C56D12"/>
    <w:rsid w:val="00C56D1F"/>
    <w:rsid w:val="00C57CA0"/>
    <w:rsid w:val="00C600EA"/>
    <w:rsid w:val="00C60C2D"/>
    <w:rsid w:val="00C61000"/>
    <w:rsid w:val="00C612D7"/>
    <w:rsid w:val="00C61672"/>
    <w:rsid w:val="00C6167E"/>
    <w:rsid w:val="00C61ABE"/>
    <w:rsid w:val="00C61E96"/>
    <w:rsid w:val="00C63696"/>
    <w:rsid w:val="00C644E2"/>
    <w:rsid w:val="00C6481E"/>
    <w:rsid w:val="00C655E1"/>
    <w:rsid w:val="00C6576D"/>
    <w:rsid w:val="00C666C0"/>
    <w:rsid w:val="00C66A8A"/>
    <w:rsid w:val="00C67685"/>
    <w:rsid w:val="00C67B75"/>
    <w:rsid w:val="00C7088E"/>
    <w:rsid w:val="00C71A8D"/>
    <w:rsid w:val="00C71B48"/>
    <w:rsid w:val="00C72F34"/>
    <w:rsid w:val="00C7446E"/>
    <w:rsid w:val="00C74487"/>
    <w:rsid w:val="00C74621"/>
    <w:rsid w:val="00C754DD"/>
    <w:rsid w:val="00C75DFC"/>
    <w:rsid w:val="00C76C47"/>
    <w:rsid w:val="00C77371"/>
    <w:rsid w:val="00C779B5"/>
    <w:rsid w:val="00C77B6F"/>
    <w:rsid w:val="00C77D6E"/>
    <w:rsid w:val="00C80740"/>
    <w:rsid w:val="00C80D44"/>
    <w:rsid w:val="00C81314"/>
    <w:rsid w:val="00C81B7A"/>
    <w:rsid w:val="00C81BF4"/>
    <w:rsid w:val="00C8252B"/>
    <w:rsid w:val="00C8256D"/>
    <w:rsid w:val="00C827EC"/>
    <w:rsid w:val="00C8390F"/>
    <w:rsid w:val="00C83FC0"/>
    <w:rsid w:val="00C84F9E"/>
    <w:rsid w:val="00C8773F"/>
    <w:rsid w:val="00C87893"/>
    <w:rsid w:val="00C9047E"/>
    <w:rsid w:val="00C90C01"/>
    <w:rsid w:val="00C91850"/>
    <w:rsid w:val="00C91E35"/>
    <w:rsid w:val="00C9261E"/>
    <w:rsid w:val="00C92AC9"/>
    <w:rsid w:val="00C92E6C"/>
    <w:rsid w:val="00C93568"/>
    <w:rsid w:val="00C93C47"/>
    <w:rsid w:val="00C93F99"/>
    <w:rsid w:val="00C94D7E"/>
    <w:rsid w:val="00C94E5D"/>
    <w:rsid w:val="00C960A6"/>
    <w:rsid w:val="00C96557"/>
    <w:rsid w:val="00C96790"/>
    <w:rsid w:val="00C96F66"/>
    <w:rsid w:val="00C97328"/>
    <w:rsid w:val="00C97DFB"/>
    <w:rsid w:val="00C97FDA"/>
    <w:rsid w:val="00CA00F3"/>
    <w:rsid w:val="00CA0207"/>
    <w:rsid w:val="00CA06F7"/>
    <w:rsid w:val="00CA0ACD"/>
    <w:rsid w:val="00CA0E2F"/>
    <w:rsid w:val="00CA1190"/>
    <w:rsid w:val="00CA1A12"/>
    <w:rsid w:val="00CA31C3"/>
    <w:rsid w:val="00CA396C"/>
    <w:rsid w:val="00CA3CA7"/>
    <w:rsid w:val="00CA3CEB"/>
    <w:rsid w:val="00CA3FE1"/>
    <w:rsid w:val="00CA464F"/>
    <w:rsid w:val="00CA4963"/>
    <w:rsid w:val="00CA4D76"/>
    <w:rsid w:val="00CA5634"/>
    <w:rsid w:val="00CA5886"/>
    <w:rsid w:val="00CA593E"/>
    <w:rsid w:val="00CA5AD7"/>
    <w:rsid w:val="00CA5C6F"/>
    <w:rsid w:val="00CA6AFE"/>
    <w:rsid w:val="00CA737E"/>
    <w:rsid w:val="00CA7D6A"/>
    <w:rsid w:val="00CB125A"/>
    <w:rsid w:val="00CB19C0"/>
    <w:rsid w:val="00CB1B35"/>
    <w:rsid w:val="00CB205E"/>
    <w:rsid w:val="00CB242B"/>
    <w:rsid w:val="00CB268F"/>
    <w:rsid w:val="00CB2A29"/>
    <w:rsid w:val="00CB2E98"/>
    <w:rsid w:val="00CB3178"/>
    <w:rsid w:val="00CB3616"/>
    <w:rsid w:val="00CB386D"/>
    <w:rsid w:val="00CB3B5E"/>
    <w:rsid w:val="00CB4407"/>
    <w:rsid w:val="00CB4664"/>
    <w:rsid w:val="00CB4935"/>
    <w:rsid w:val="00CB5580"/>
    <w:rsid w:val="00CB597F"/>
    <w:rsid w:val="00CB62F5"/>
    <w:rsid w:val="00CB758A"/>
    <w:rsid w:val="00CB7D7A"/>
    <w:rsid w:val="00CC0973"/>
    <w:rsid w:val="00CC0BEA"/>
    <w:rsid w:val="00CC147C"/>
    <w:rsid w:val="00CC184A"/>
    <w:rsid w:val="00CC217B"/>
    <w:rsid w:val="00CC218B"/>
    <w:rsid w:val="00CC2580"/>
    <w:rsid w:val="00CC2700"/>
    <w:rsid w:val="00CC3162"/>
    <w:rsid w:val="00CC3AB8"/>
    <w:rsid w:val="00CC3D3B"/>
    <w:rsid w:val="00CC579D"/>
    <w:rsid w:val="00CC5B1D"/>
    <w:rsid w:val="00CC7027"/>
    <w:rsid w:val="00CC7BA6"/>
    <w:rsid w:val="00CD0346"/>
    <w:rsid w:val="00CD03CA"/>
    <w:rsid w:val="00CD03DA"/>
    <w:rsid w:val="00CD0880"/>
    <w:rsid w:val="00CD0A1D"/>
    <w:rsid w:val="00CD1F95"/>
    <w:rsid w:val="00CD25EC"/>
    <w:rsid w:val="00CD2FA5"/>
    <w:rsid w:val="00CD309F"/>
    <w:rsid w:val="00CD497A"/>
    <w:rsid w:val="00CD505C"/>
    <w:rsid w:val="00CD5810"/>
    <w:rsid w:val="00CD5A64"/>
    <w:rsid w:val="00CD5E0D"/>
    <w:rsid w:val="00CD66AE"/>
    <w:rsid w:val="00CD7A25"/>
    <w:rsid w:val="00CD7A8E"/>
    <w:rsid w:val="00CD7E33"/>
    <w:rsid w:val="00CE0014"/>
    <w:rsid w:val="00CE0959"/>
    <w:rsid w:val="00CE21B3"/>
    <w:rsid w:val="00CE2CDD"/>
    <w:rsid w:val="00CE2E79"/>
    <w:rsid w:val="00CE3914"/>
    <w:rsid w:val="00CE45D2"/>
    <w:rsid w:val="00CE4BB4"/>
    <w:rsid w:val="00CE541A"/>
    <w:rsid w:val="00CE5B15"/>
    <w:rsid w:val="00CE67E2"/>
    <w:rsid w:val="00CE68EC"/>
    <w:rsid w:val="00CE73DD"/>
    <w:rsid w:val="00CE7513"/>
    <w:rsid w:val="00CE7C8F"/>
    <w:rsid w:val="00CE7DA5"/>
    <w:rsid w:val="00CF02F1"/>
    <w:rsid w:val="00CF05AC"/>
    <w:rsid w:val="00CF0699"/>
    <w:rsid w:val="00CF1D9D"/>
    <w:rsid w:val="00CF2121"/>
    <w:rsid w:val="00CF2766"/>
    <w:rsid w:val="00CF2D2C"/>
    <w:rsid w:val="00CF2E09"/>
    <w:rsid w:val="00CF3158"/>
    <w:rsid w:val="00CF33C1"/>
    <w:rsid w:val="00CF3745"/>
    <w:rsid w:val="00CF6C2E"/>
    <w:rsid w:val="00CF766B"/>
    <w:rsid w:val="00D0032C"/>
    <w:rsid w:val="00D00B75"/>
    <w:rsid w:val="00D00C1D"/>
    <w:rsid w:val="00D00E48"/>
    <w:rsid w:val="00D01345"/>
    <w:rsid w:val="00D01475"/>
    <w:rsid w:val="00D02571"/>
    <w:rsid w:val="00D027FE"/>
    <w:rsid w:val="00D02DDF"/>
    <w:rsid w:val="00D03703"/>
    <w:rsid w:val="00D03C90"/>
    <w:rsid w:val="00D04780"/>
    <w:rsid w:val="00D048FE"/>
    <w:rsid w:val="00D05264"/>
    <w:rsid w:val="00D0596D"/>
    <w:rsid w:val="00D070F4"/>
    <w:rsid w:val="00D07196"/>
    <w:rsid w:val="00D07D88"/>
    <w:rsid w:val="00D07F68"/>
    <w:rsid w:val="00D10141"/>
    <w:rsid w:val="00D1048F"/>
    <w:rsid w:val="00D10771"/>
    <w:rsid w:val="00D1119E"/>
    <w:rsid w:val="00D11926"/>
    <w:rsid w:val="00D119F0"/>
    <w:rsid w:val="00D12C44"/>
    <w:rsid w:val="00D134AD"/>
    <w:rsid w:val="00D13D33"/>
    <w:rsid w:val="00D14C9B"/>
    <w:rsid w:val="00D15C00"/>
    <w:rsid w:val="00D16196"/>
    <w:rsid w:val="00D1633F"/>
    <w:rsid w:val="00D16512"/>
    <w:rsid w:val="00D16688"/>
    <w:rsid w:val="00D17402"/>
    <w:rsid w:val="00D1750D"/>
    <w:rsid w:val="00D204D4"/>
    <w:rsid w:val="00D208D5"/>
    <w:rsid w:val="00D20B5D"/>
    <w:rsid w:val="00D21EFC"/>
    <w:rsid w:val="00D22C26"/>
    <w:rsid w:val="00D23A17"/>
    <w:rsid w:val="00D24617"/>
    <w:rsid w:val="00D24EF9"/>
    <w:rsid w:val="00D25CDD"/>
    <w:rsid w:val="00D269D5"/>
    <w:rsid w:val="00D2703F"/>
    <w:rsid w:val="00D2736C"/>
    <w:rsid w:val="00D2755C"/>
    <w:rsid w:val="00D27EB9"/>
    <w:rsid w:val="00D27FDB"/>
    <w:rsid w:val="00D30079"/>
    <w:rsid w:val="00D30B2F"/>
    <w:rsid w:val="00D3172A"/>
    <w:rsid w:val="00D319D5"/>
    <w:rsid w:val="00D32A6B"/>
    <w:rsid w:val="00D3442D"/>
    <w:rsid w:val="00D352CF"/>
    <w:rsid w:val="00D35503"/>
    <w:rsid w:val="00D3560B"/>
    <w:rsid w:val="00D36584"/>
    <w:rsid w:val="00D36635"/>
    <w:rsid w:val="00D373E0"/>
    <w:rsid w:val="00D37446"/>
    <w:rsid w:val="00D37E3C"/>
    <w:rsid w:val="00D40909"/>
    <w:rsid w:val="00D40FDC"/>
    <w:rsid w:val="00D414C4"/>
    <w:rsid w:val="00D419FB"/>
    <w:rsid w:val="00D41B12"/>
    <w:rsid w:val="00D41D9B"/>
    <w:rsid w:val="00D424BA"/>
    <w:rsid w:val="00D426D6"/>
    <w:rsid w:val="00D42B9A"/>
    <w:rsid w:val="00D43C6A"/>
    <w:rsid w:val="00D43FE3"/>
    <w:rsid w:val="00D44138"/>
    <w:rsid w:val="00D44269"/>
    <w:rsid w:val="00D4482C"/>
    <w:rsid w:val="00D45495"/>
    <w:rsid w:val="00D45705"/>
    <w:rsid w:val="00D45A46"/>
    <w:rsid w:val="00D45DE5"/>
    <w:rsid w:val="00D46A79"/>
    <w:rsid w:val="00D471CB"/>
    <w:rsid w:val="00D4762B"/>
    <w:rsid w:val="00D477B3"/>
    <w:rsid w:val="00D477CC"/>
    <w:rsid w:val="00D50186"/>
    <w:rsid w:val="00D5103D"/>
    <w:rsid w:val="00D5173F"/>
    <w:rsid w:val="00D51DC0"/>
    <w:rsid w:val="00D51E2C"/>
    <w:rsid w:val="00D51F42"/>
    <w:rsid w:val="00D524EE"/>
    <w:rsid w:val="00D527C6"/>
    <w:rsid w:val="00D527FE"/>
    <w:rsid w:val="00D52B00"/>
    <w:rsid w:val="00D52B51"/>
    <w:rsid w:val="00D52BDC"/>
    <w:rsid w:val="00D52C00"/>
    <w:rsid w:val="00D52E2E"/>
    <w:rsid w:val="00D5358E"/>
    <w:rsid w:val="00D53AC7"/>
    <w:rsid w:val="00D53BFF"/>
    <w:rsid w:val="00D5451F"/>
    <w:rsid w:val="00D54AEE"/>
    <w:rsid w:val="00D54BAB"/>
    <w:rsid w:val="00D55FC6"/>
    <w:rsid w:val="00D5643D"/>
    <w:rsid w:val="00D56A24"/>
    <w:rsid w:val="00D56E82"/>
    <w:rsid w:val="00D57884"/>
    <w:rsid w:val="00D60868"/>
    <w:rsid w:val="00D60E54"/>
    <w:rsid w:val="00D617EF"/>
    <w:rsid w:val="00D61F79"/>
    <w:rsid w:val="00D622C6"/>
    <w:rsid w:val="00D6379A"/>
    <w:rsid w:val="00D646E5"/>
    <w:rsid w:val="00D64A26"/>
    <w:rsid w:val="00D65218"/>
    <w:rsid w:val="00D6523F"/>
    <w:rsid w:val="00D6559B"/>
    <w:rsid w:val="00D65C61"/>
    <w:rsid w:val="00D66237"/>
    <w:rsid w:val="00D6629E"/>
    <w:rsid w:val="00D6671F"/>
    <w:rsid w:val="00D669FF"/>
    <w:rsid w:val="00D66ACF"/>
    <w:rsid w:val="00D67F5D"/>
    <w:rsid w:val="00D700BE"/>
    <w:rsid w:val="00D7014D"/>
    <w:rsid w:val="00D70509"/>
    <w:rsid w:val="00D70583"/>
    <w:rsid w:val="00D716D2"/>
    <w:rsid w:val="00D71FA7"/>
    <w:rsid w:val="00D73A63"/>
    <w:rsid w:val="00D744E2"/>
    <w:rsid w:val="00D74985"/>
    <w:rsid w:val="00D74FF0"/>
    <w:rsid w:val="00D74FF4"/>
    <w:rsid w:val="00D750A8"/>
    <w:rsid w:val="00D75233"/>
    <w:rsid w:val="00D7530D"/>
    <w:rsid w:val="00D75623"/>
    <w:rsid w:val="00D75A57"/>
    <w:rsid w:val="00D76D97"/>
    <w:rsid w:val="00D8087B"/>
    <w:rsid w:val="00D81B5A"/>
    <w:rsid w:val="00D82152"/>
    <w:rsid w:val="00D82175"/>
    <w:rsid w:val="00D83237"/>
    <w:rsid w:val="00D83461"/>
    <w:rsid w:val="00D846B3"/>
    <w:rsid w:val="00D84DAD"/>
    <w:rsid w:val="00D85322"/>
    <w:rsid w:val="00D856C5"/>
    <w:rsid w:val="00D8699D"/>
    <w:rsid w:val="00D86D80"/>
    <w:rsid w:val="00D873A0"/>
    <w:rsid w:val="00D87BB6"/>
    <w:rsid w:val="00D9096F"/>
    <w:rsid w:val="00D91DFC"/>
    <w:rsid w:val="00D91ECC"/>
    <w:rsid w:val="00D91F8D"/>
    <w:rsid w:val="00D92786"/>
    <w:rsid w:val="00D93981"/>
    <w:rsid w:val="00D94D32"/>
    <w:rsid w:val="00D95696"/>
    <w:rsid w:val="00D96789"/>
    <w:rsid w:val="00D96BC3"/>
    <w:rsid w:val="00D96C57"/>
    <w:rsid w:val="00D970CB"/>
    <w:rsid w:val="00D9716E"/>
    <w:rsid w:val="00D97940"/>
    <w:rsid w:val="00DA065C"/>
    <w:rsid w:val="00DA07A1"/>
    <w:rsid w:val="00DA0B36"/>
    <w:rsid w:val="00DA1EEE"/>
    <w:rsid w:val="00DA25F4"/>
    <w:rsid w:val="00DA2E1E"/>
    <w:rsid w:val="00DA2FC9"/>
    <w:rsid w:val="00DA37E8"/>
    <w:rsid w:val="00DA38CD"/>
    <w:rsid w:val="00DA5045"/>
    <w:rsid w:val="00DA5299"/>
    <w:rsid w:val="00DA53D1"/>
    <w:rsid w:val="00DA57F4"/>
    <w:rsid w:val="00DA5EDF"/>
    <w:rsid w:val="00DA698D"/>
    <w:rsid w:val="00DA6AD6"/>
    <w:rsid w:val="00DA7325"/>
    <w:rsid w:val="00DA7361"/>
    <w:rsid w:val="00DA7C2F"/>
    <w:rsid w:val="00DB017B"/>
    <w:rsid w:val="00DB0854"/>
    <w:rsid w:val="00DB0977"/>
    <w:rsid w:val="00DB09AA"/>
    <w:rsid w:val="00DB1041"/>
    <w:rsid w:val="00DB1766"/>
    <w:rsid w:val="00DB1C48"/>
    <w:rsid w:val="00DB1DDE"/>
    <w:rsid w:val="00DB1DE7"/>
    <w:rsid w:val="00DB1E3E"/>
    <w:rsid w:val="00DB268F"/>
    <w:rsid w:val="00DB355B"/>
    <w:rsid w:val="00DB36A5"/>
    <w:rsid w:val="00DB3885"/>
    <w:rsid w:val="00DB3CF9"/>
    <w:rsid w:val="00DB5D74"/>
    <w:rsid w:val="00DB6087"/>
    <w:rsid w:val="00DB6247"/>
    <w:rsid w:val="00DB68BE"/>
    <w:rsid w:val="00DB6E24"/>
    <w:rsid w:val="00DB711A"/>
    <w:rsid w:val="00DB73B5"/>
    <w:rsid w:val="00DB745F"/>
    <w:rsid w:val="00DB7E00"/>
    <w:rsid w:val="00DC095F"/>
    <w:rsid w:val="00DC2040"/>
    <w:rsid w:val="00DC2171"/>
    <w:rsid w:val="00DC28D3"/>
    <w:rsid w:val="00DC2E77"/>
    <w:rsid w:val="00DC34F5"/>
    <w:rsid w:val="00DC3DB9"/>
    <w:rsid w:val="00DC3F76"/>
    <w:rsid w:val="00DC593D"/>
    <w:rsid w:val="00DC5E16"/>
    <w:rsid w:val="00DC5F3E"/>
    <w:rsid w:val="00DC6627"/>
    <w:rsid w:val="00DC6E33"/>
    <w:rsid w:val="00DC7C5C"/>
    <w:rsid w:val="00DC7CF2"/>
    <w:rsid w:val="00DD04B1"/>
    <w:rsid w:val="00DD1BC4"/>
    <w:rsid w:val="00DD233A"/>
    <w:rsid w:val="00DD3535"/>
    <w:rsid w:val="00DD3B87"/>
    <w:rsid w:val="00DD41FB"/>
    <w:rsid w:val="00DD4C7C"/>
    <w:rsid w:val="00DD5084"/>
    <w:rsid w:val="00DD540B"/>
    <w:rsid w:val="00DD5428"/>
    <w:rsid w:val="00DD5DEF"/>
    <w:rsid w:val="00DD5DF7"/>
    <w:rsid w:val="00DD6404"/>
    <w:rsid w:val="00DD6BF9"/>
    <w:rsid w:val="00DE08FB"/>
    <w:rsid w:val="00DE0BE8"/>
    <w:rsid w:val="00DE1ACE"/>
    <w:rsid w:val="00DE2366"/>
    <w:rsid w:val="00DE2E85"/>
    <w:rsid w:val="00DE3442"/>
    <w:rsid w:val="00DE5C87"/>
    <w:rsid w:val="00DE5F87"/>
    <w:rsid w:val="00DE5FC8"/>
    <w:rsid w:val="00DE6141"/>
    <w:rsid w:val="00DE6223"/>
    <w:rsid w:val="00DE690F"/>
    <w:rsid w:val="00DE709A"/>
    <w:rsid w:val="00DE7946"/>
    <w:rsid w:val="00DE7E99"/>
    <w:rsid w:val="00DF03C9"/>
    <w:rsid w:val="00DF15F5"/>
    <w:rsid w:val="00DF29F0"/>
    <w:rsid w:val="00DF2AA6"/>
    <w:rsid w:val="00DF2B0F"/>
    <w:rsid w:val="00DF3A8B"/>
    <w:rsid w:val="00DF3F78"/>
    <w:rsid w:val="00DF4717"/>
    <w:rsid w:val="00DF4D0C"/>
    <w:rsid w:val="00DF56CA"/>
    <w:rsid w:val="00DF6F1D"/>
    <w:rsid w:val="00DF7556"/>
    <w:rsid w:val="00DF7B23"/>
    <w:rsid w:val="00DF7F38"/>
    <w:rsid w:val="00E008E0"/>
    <w:rsid w:val="00E00DF6"/>
    <w:rsid w:val="00E00FCC"/>
    <w:rsid w:val="00E01266"/>
    <w:rsid w:val="00E012B3"/>
    <w:rsid w:val="00E014B8"/>
    <w:rsid w:val="00E016AF"/>
    <w:rsid w:val="00E01901"/>
    <w:rsid w:val="00E01978"/>
    <w:rsid w:val="00E02540"/>
    <w:rsid w:val="00E025BC"/>
    <w:rsid w:val="00E026C2"/>
    <w:rsid w:val="00E02E2E"/>
    <w:rsid w:val="00E03718"/>
    <w:rsid w:val="00E039FC"/>
    <w:rsid w:val="00E03C7A"/>
    <w:rsid w:val="00E03E91"/>
    <w:rsid w:val="00E04524"/>
    <w:rsid w:val="00E04708"/>
    <w:rsid w:val="00E04DDF"/>
    <w:rsid w:val="00E04E44"/>
    <w:rsid w:val="00E05DD3"/>
    <w:rsid w:val="00E06780"/>
    <w:rsid w:val="00E06AA0"/>
    <w:rsid w:val="00E07CA8"/>
    <w:rsid w:val="00E10397"/>
    <w:rsid w:val="00E109BC"/>
    <w:rsid w:val="00E10C65"/>
    <w:rsid w:val="00E1111F"/>
    <w:rsid w:val="00E11245"/>
    <w:rsid w:val="00E117A4"/>
    <w:rsid w:val="00E11BC0"/>
    <w:rsid w:val="00E122E2"/>
    <w:rsid w:val="00E12AD2"/>
    <w:rsid w:val="00E13D2A"/>
    <w:rsid w:val="00E1424D"/>
    <w:rsid w:val="00E14647"/>
    <w:rsid w:val="00E14A5F"/>
    <w:rsid w:val="00E14D1C"/>
    <w:rsid w:val="00E153E7"/>
    <w:rsid w:val="00E15F4E"/>
    <w:rsid w:val="00E16CC9"/>
    <w:rsid w:val="00E17D8F"/>
    <w:rsid w:val="00E17F01"/>
    <w:rsid w:val="00E20336"/>
    <w:rsid w:val="00E20380"/>
    <w:rsid w:val="00E20A26"/>
    <w:rsid w:val="00E210C9"/>
    <w:rsid w:val="00E22359"/>
    <w:rsid w:val="00E224D8"/>
    <w:rsid w:val="00E226EE"/>
    <w:rsid w:val="00E22A94"/>
    <w:rsid w:val="00E2402A"/>
    <w:rsid w:val="00E2595E"/>
    <w:rsid w:val="00E25D44"/>
    <w:rsid w:val="00E25D8B"/>
    <w:rsid w:val="00E25DCA"/>
    <w:rsid w:val="00E25EBE"/>
    <w:rsid w:val="00E26627"/>
    <w:rsid w:val="00E277F5"/>
    <w:rsid w:val="00E279B8"/>
    <w:rsid w:val="00E309B2"/>
    <w:rsid w:val="00E30EFF"/>
    <w:rsid w:val="00E316E6"/>
    <w:rsid w:val="00E317C9"/>
    <w:rsid w:val="00E32790"/>
    <w:rsid w:val="00E327DE"/>
    <w:rsid w:val="00E3301B"/>
    <w:rsid w:val="00E33DBC"/>
    <w:rsid w:val="00E34A6C"/>
    <w:rsid w:val="00E34C32"/>
    <w:rsid w:val="00E34D6F"/>
    <w:rsid w:val="00E34E0E"/>
    <w:rsid w:val="00E36195"/>
    <w:rsid w:val="00E36313"/>
    <w:rsid w:val="00E36F0B"/>
    <w:rsid w:val="00E40DA1"/>
    <w:rsid w:val="00E40EF7"/>
    <w:rsid w:val="00E41D72"/>
    <w:rsid w:val="00E41E0C"/>
    <w:rsid w:val="00E4232C"/>
    <w:rsid w:val="00E426BA"/>
    <w:rsid w:val="00E428F6"/>
    <w:rsid w:val="00E42C77"/>
    <w:rsid w:val="00E44062"/>
    <w:rsid w:val="00E440F0"/>
    <w:rsid w:val="00E44B02"/>
    <w:rsid w:val="00E4501A"/>
    <w:rsid w:val="00E451C1"/>
    <w:rsid w:val="00E45341"/>
    <w:rsid w:val="00E47D3D"/>
    <w:rsid w:val="00E5068B"/>
    <w:rsid w:val="00E50C48"/>
    <w:rsid w:val="00E50CA9"/>
    <w:rsid w:val="00E50DFF"/>
    <w:rsid w:val="00E50E1F"/>
    <w:rsid w:val="00E50EC8"/>
    <w:rsid w:val="00E51DE7"/>
    <w:rsid w:val="00E530C2"/>
    <w:rsid w:val="00E532A6"/>
    <w:rsid w:val="00E53642"/>
    <w:rsid w:val="00E537C3"/>
    <w:rsid w:val="00E53C2A"/>
    <w:rsid w:val="00E53F76"/>
    <w:rsid w:val="00E547B6"/>
    <w:rsid w:val="00E54AF4"/>
    <w:rsid w:val="00E5539E"/>
    <w:rsid w:val="00E55813"/>
    <w:rsid w:val="00E569FE"/>
    <w:rsid w:val="00E56CE6"/>
    <w:rsid w:val="00E571A4"/>
    <w:rsid w:val="00E572C3"/>
    <w:rsid w:val="00E57356"/>
    <w:rsid w:val="00E5778A"/>
    <w:rsid w:val="00E5786C"/>
    <w:rsid w:val="00E57F7B"/>
    <w:rsid w:val="00E610D9"/>
    <w:rsid w:val="00E61C5E"/>
    <w:rsid w:val="00E62336"/>
    <w:rsid w:val="00E62F90"/>
    <w:rsid w:val="00E6339C"/>
    <w:rsid w:val="00E64AC1"/>
    <w:rsid w:val="00E65442"/>
    <w:rsid w:val="00E65B22"/>
    <w:rsid w:val="00E65D36"/>
    <w:rsid w:val="00E66EDD"/>
    <w:rsid w:val="00E70468"/>
    <w:rsid w:val="00E70ECC"/>
    <w:rsid w:val="00E71A99"/>
    <w:rsid w:val="00E72B87"/>
    <w:rsid w:val="00E72CF5"/>
    <w:rsid w:val="00E730AE"/>
    <w:rsid w:val="00E730C6"/>
    <w:rsid w:val="00E73829"/>
    <w:rsid w:val="00E739DA"/>
    <w:rsid w:val="00E7427E"/>
    <w:rsid w:val="00E74DE6"/>
    <w:rsid w:val="00E7505D"/>
    <w:rsid w:val="00E75899"/>
    <w:rsid w:val="00E761C5"/>
    <w:rsid w:val="00E767F1"/>
    <w:rsid w:val="00E76BBE"/>
    <w:rsid w:val="00E76C6A"/>
    <w:rsid w:val="00E771E0"/>
    <w:rsid w:val="00E80044"/>
    <w:rsid w:val="00E800BE"/>
    <w:rsid w:val="00E80C14"/>
    <w:rsid w:val="00E81336"/>
    <w:rsid w:val="00E81DE2"/>
    <w:rsid w:val="00E81F5E"/>
    <w:rsid w:val="00E82261"/>
    <w:rsid w:val="00E82A45"/>
    <w:rsid w:val="00E82F6E"/>
    <w:rsid w:val="00E83AA9"/>
    <w:rsid w:val="00E83E94"/>
    <w:rsid w:val="00E844D4"/>
    <w:rsid w:val="00E849DE"/>
    <w:rsid w:val="00E852E2"/>
    <w:rsid w:val="00E854C9"/>
    <w:rsid w:val="00E8685E"/>
    <w:rsid w:val="00E86AFE"/>
    <w:rsid w:val="00E86C19"/>
    <w:rsid w:val="00E86EAC"/>
    <w:rsid w:val="00E87669"/>
    <w:rsid w:val="00E87A4A"/>
    <w:rsid w:val="00E87AA7"/>
    <w:rsid w:val="00E904FD"/>
    <w:rsid w:val="00E905F9"/>
    <w:rsid w:val="00E90883"/>
    <w:rsid w:val="00E911B7"/>
    <w:rsid w:val="00E91482"/>
    <w:rsid w:val="00E9155B"/>
    <w:rsid w:val="00E920C8"/>
    <w:rsid w:val="00E92B34"/>
    <w:rsid w:val="00E935BD"/>
    <w:rsid w:val="00E93927"/>
    <w:rsid w:val="00E93A81"/>
    <w:rsid w:val="00E93E1E"/>
    <w:rsid w:val="00E93E8D"/>
    <w:rsid w:val="00E94C60"/>
    <w:rsid w:val="00E978F8"/>
    <w:rsid w:val="00EA0106"/>
    <w:rsid w:val="00EA0271"/>
    <w:rsid w:val="00EA077E"/>
    <w:rsid w:val="00EA228C"/>
    <w:rsid w:val="00EA2807"/>
    <w:rsid w:val="00EA31AF"/>
    <w:rsid w:val="00EA34CF"/>
    <w:rsid w:val="00EA4481"/>
    <w:rsid w:val="00EA47D9"/>
    <w:rsid w:val="00EA4FB3"/>
    <w:rsid w:val="00EA5662"/>
    <w:rsid w:val="00EA57A3"/>
    <w:rsid w:val="00EA5F04"/>
    <w:rsid w:val="00EA61A4"/>
    <w:rsid w:val="00EA65AB"/>
    <w:rsid w:val="00EA6A02"/>
    <w:rsid w:val="00EA720E"/>
    <w:rsid w:val="00EA7457"/>
    <w:rsid w:val="00EB122F"/>
    <w:rsid w:val="00EB1A24"/>
    <w:rsid w:val="00EB27A6"/>
    <w:rsid w:val="00EB2877"/>
    <w:rsid w:val="00EB3311"/>
    <w:rsid w:val="00EB40A4"/>
    <w:rsid w:val="00EB44B0"/>
    <w:rsid w:val="00EB569F"/>
    <w:rsid w:val="00EB57A7"/>
    <w:rsid w:val="00EB5867"/>
    <w:rsid w:val="00EB5C32"/>
    <w:rsid w:val="00EB65CA"/>
    <w:rsid w:val="00EB6869"/>
    <w:rsid w:val="00EB6E38"/>
    <w:rsid w:val="00EB70BF"/>
    <w:rsid w:val="00EB7463"/>
    <w:rsid w:val="00EB7DB6"/>
    <w:rsid w:val="00EC05B1"/>
    <w:rsid w:val="00EC08D3"/>
    <w:rsid w:val="00EC0A2A"/>
    <w:rsid w:val="00EC0ED3"/>
    <w:rsid w:val="00EC15A6"/>
    <w:rsid w:val="00EC17E1"/>
    <w:rsid w:val="00EC1914"/>
    <w:rsid w:val="00EC1CFD"/>
    <w:rsid w:val="00EC1D99"/>
    <w:rsid w:val="00EC1F01"/>
    <w:rsid w:val="00EC20C7"/>
    <w:rsid w:val="00EC24C6"/>
    <w:rsid w:val="00EC3461"/>
    <w:rsid w:val="00EC3D7B"/>
    <w:rsid w:val="00EC40F1"/>
    <w:rsid w:val="00EC4E27"/>
    <w:rsid w:val="00EC4EC8"/>
    <w:rsid w:val="00EC5454"/>
    <w:rsid w:val="00EC5707"/>
    <w:rsid w:val="00EC5D65"/>
    <w:rsid w:val="00EC5DD8"/>
    <w:rsid w:val="00EC6A59"/>
    <w:rsid w:val="00EC6E67"/>
    <w:rsid w:val="00EC7616"/>
    <w:rsid w:val="00ED0234"/>
    <w:rsid w:val="00ED0A43"/>
    <w:rsid w:val="00ED1184"/>
    <w:rsid w:val="00ED13E4"/>
    <w:rsid w:val="00ED1579"/>
    <w:rsid w:val="00ED1C4B"/>
    <w:rsid w:val="00ED22CF"/>
    <w:rsid w:val="00ED2E49"/>
    <w:rsid w:val="00ED3C82"/>
    <w:rsid w:val="00ED3EAF"/>
    <w:rsid w:val="00ED433D"/>
    <w:rsid w:val="00ED4485"/>
    <w:rsid w:val="00ED487D"/>
    <w:rsid w:val="00ED4CEE"/>
    <w:rsid w:val="00ED4DAB"/>
    <w:rsid w:val="00ED557B"/>
    <w:rsid w:val="00ED5BB9"/>
    <w:rsid w:val="00ED61F9"/>
    <w:rsid w:val="00ED670E"/>
    <w:rsid w:val="00ED67E7"/>
    <w:rsid w:val="00ED6C6E"/>
    <w:rsid w:val="00ED7202"/>
    <w:rsid w:val="00ED72A4"/>
    <w:rsid w:val="00ED7985"/>
    <w:rsid w:val="00ED7C22"/>
    <w:rsid w:val="00EE0028"/>
    <w:rsid w:val="00EE0261"/>
    <w:rsid w:val="00EE0A7C"/>
    <w:rsid w:val="00EE1801"/>
    <w:rsid w:val="00EE4F61"/>
    <w:rsid w:val="00EE50F1"/>
    <w:rsid w:val="00EE5135"/>
    <w:rsid w:val="00EE58EE"/>
    <w:rsid w:val="00EE6B83"/>
    <w:rsid w:val="00EE7478"/>
    <w:rsid w:val="00EF0E3A"/>
    <w:rsid w:val="00EF25C9"/>
    <w:rsid w:val="00EF3704"/>
    <w:rsid w:val="00EF3861"/>
    <w:rsid w:val="00EF3EA6"/>
    <w:rsid w:val="00EF434D"/>
    <w:rsid w:val="00EF4B97"/>
    <w:rsid w:val="00EF5C5D"/>
    <w:rsid w:val="00EF6A2F"/>
    <w:rsid w:val="00EF7258"/>
    <w:rsid w:val="00EF737F"/>
    <w:rsid w:val="00EF7A99"/>
    <w:rsid w:val="00F0073F"/>
    <w:rsid w:val="00F00A62"/>
    <w:rsid w:val="00F01FBD"/>
    <w:rsid w:val="00F02381"/>
    <w:rsid w:val="00F02DDB"/>
    <w:rsid w:val="00F02F3A"/>
    <w:rsid w:val="00F030B5"/>
    <w:rsid w:val="00F03828"/>
    <w:rsid w:val="00F03AF7"/>
    <w:rsid w:val="00F04E6D"/>
    <w:rsid w:val="00F05381"/>
    <w:rsid w:val="00F05C43"/>
    <w:rsid w:val="00F05F55"/>
    <w:rsid w:val="00F0622B"/>
    <w:rsid w:val="00F06FCE"/>
    <w:rsid w:val="00F078FE"/>
    <w:rsid w:val="00F125A0"/>
    <w:rsid w:val="00F12934"/>
    <w:rsid w:val="00F12A74"/>
    <w:rsid w:val="00F13188"/>
    <w:rsid w:val="00F135C8"/>
    <w:rsid w:val="00F1446F"/>
    <w:rsid w:val="00F1462E"/>
    <w:rsid w:val="00F14907"/>
    <w:rsid w:val="00F1547E"/>
    <w:rsid w:val="00F1576D"/>
    <w:rsid w:val="00F15B1A"/>
    <w:rsid w:val="00F164D3"/>
    <w:rsid w:val="00F17336"/>
    <w:rsid w:val="00F178EB"/>
    <w:rsid w:val="00F17922"/>
    <w:rsid w:val="00F1792F"/>
    <w:rsid w:val="00F17E30"/>
    <w:rsid w:val="00F2030C"/>
    <w:rsid w:val="00F204BC"/>
    <w:rsid w:val="00F21C3D"/>
    <w:rsid w:val="00F222A4"/>
    <w:rsid w:val="00F23597"/>
    <w:rsid w:val="00F23975"/>
    <w:rsid w:val="00F23992"/>
    <w:rsid w:val="00F23D3E"/>
    <w:rsid w:val="00F244C0"/>
    <w:rsid w:val="00F246D3"/>
    <w:rsid w:val="00F246E7"/>
    <w:rsid w:val="00F2470C"/>
    <w:rsid w:val="00F24874"/>
    <w:rsid w:val="00F24AA6"/>
    <w:rsid w:val="00F2507F"/>
    <w:rsid w:val="00F2515B"/>
    <w:rsid w:val="00F251FA"/>
    <w:rsid w:val="00F2529F"/>
    <w:rsid w:val="00F26047"/>
    <w:rsid w:val="00F26235"/>
    <w:rsid w:val="00F26256"/>
    <w:rsid w:val="00F264B3"/>
    <w:rsid w:val="00F266ED"/>
    <w:rsid w:val="00F26E2C"/>
    <w:rsid w:val="00F274F6"/>
    <w:rsid w:val="00F2759C"/>
    <w:rsid w:val="00F27EDB"/>
    <w:rsid w:val="00F307B0"/>
    <w:rsid w:val="00F30C5F"/>
    <w:rsid w:val="00F3122B"/>
    <w:rsid w:val="00F316C7"/>
    <w:rsid w:val="00F31873"/>
    <w:rsid w:val="00F31CA6"/>
    <w:rsid w:val="00F32279"/>
    <w:rsid w:val="00F32A7D"/>
    <w:rsid w:val="00F32B6E"/>
    <w:rsid w:val="00F333B3"/>
    <w:rsid w:val="00F3363E"/>
    <w:rsid w:val="00F34967"/>
    <w:rsid w:val="00F34DB0"/>
    <w:rsid w:val="00F34E03"/>
    <w:rsid w:val="00F35F46"/>
    <w:rsid w:val="00F36A65"/>
    <w:rsid w:val="00F36AE6"/>
    <w:rsid w:val="00F40893"/>
    <w:rsid w:val="00F40ECC"/>
    <w:rsid w:val="00F40FC1"/>
    <w:rsid w:val="00F42570"/>
    <w:rsid w:val="00F43626"/>
    <w:rsid w:val="00F43923"/>
    <w:rsid w:val="00F4437B"/>
    <w:rsid w:val="00F44BB0"/>
    <w:rsid w:val="00F457BD"/>
    <w:rsid w:val="00F463E7"/>
    <w:rsid w:val="00F46991"/>
    <w:rsid w:val="00F46CF7"/>
    <w:rsid w:val="00F4792E"/>
    <w:rsid w:val="00F47C73"/>
    <w:rsid w:val="00F51B3E"/>
    <w:rsid w:val="00F523F7"/>
    <w:rsid w:val="00F52679"/>
    <w:rsid w:val="00F53BF5"/>
    <w:rsid w:val="00F546F8"/>
    <w:rsid w:val="00F54EAC"/>
    <w:rsid w:val="00F55535"/>
    <w:rsid w:val="00F55570"/>
    <w:rsid w:val="00F557F3"/>
    <w:rsid w:val="00F55C5C"/>
    <w:rsid w:val="00F56339"/>
    <w:rsid w:val="00F56366"/>
    <w:rsid w:val="00F56760"/>
    <w:rsid w:val="00F573C0"/>
    <w:rsid w:val="00F57A48"/>
    <w:rsid w:val="00F57D81"/>
    <w:rsid w:val="00F601F1"/>
    <w:rsid w:val="00F602BE"/>
    <w:rsid w:val="00F62536"/>
    <w:rsid w:val="00F628A3"/>
    <w:rsid w:val="00F63020"/>
    <w:rsid w:val="00F66AB9"/>
    <w:rsid w:val="00F673B4"/>
    <w:rsid w:val="00F67984"/>
    <w:rsid w:val="00F67A51"/>
    <w:rsid w:val="00F7013E"/>
    <w:rsid w:val="00F7111E"/>
    <w:rsid w:val="00F72000"/>
    <w:rsid w:val="00F7202C"/>
    <w:rsid w:val="00F7268E"/>
    <w:rsid w:val="00F72974"/>
    <w:rsid w:val="00F72C55"/>
    <w:rsid w:val="00F72F52"/>
    <w:rsid w:val="00F72FB1"/>
    <w:rsid w:val="00F73505"/>
    <w:rsid w:val="00F73861"/>
    <w:rsid w:val="00F7391E"/>
    <w:rsid w:val="00F75240"/>
    <w:rsid w:val="00F75BBD"/>
    <w:rsid w:val="00F75F65"/>
    <w:rsid w:val="00F76810"/>
    <w:rsid w:val="00F76DE8"/>
    <w:rsid w:val="00F77000"/>
    <w:rsid w:val="00F77288"/>
    <w:rsid w:val="00F779F4"/>
    <w:rsid w:val="00F77D6B"/>
    <w:rsid w:val="00F77D90"/>
    <w:rsid w:val="00F77FE8"/>
    <w:rsid w:val="00F80DA4"/>
    <w:rsid w:val="00F814B7"/>
    <w:rsid w:val="00F81C0F"/>
    <w:rsid w:val="00F81DFC"/>
    <w:rsid w:val="00F82802"/>
    <w:rsid w:val="00F8306C"/>
    <w:rsid w:val="00F84ADC"/>
    <w:rsid w:val="00F84F05"/>
    <w:rsid w:val="00F854AF"/>
    <w:rsid w:val="00F85DF8"/>
    <w:rsid w:val="00F86334"/>
    <w:rsid w:val="00F86440"/>
    <w:rsid w:val="00F86C2C"/>
    <w:rsid w:val="00F87277"/>
    <w:rsid w:val="00F872D6"/>
    <w:rsid w:val="00F87F51"/>
    <w:rsid w:val="00F90202"/>
    <w:rsid w:val="00F91902"/>
    <w:rsid w:val="00F92BFE"/>
    <w:rsid w:val="00F92E5C"/>
    <w:rsid w:val="00F93BC1"/>
    <w:rsid w:val="00F95023"/>
    <w:rsid w:val="00F9522B"/>
    <w:rsid w:val="00F95417"/>
    <w:rsid w:val="00F95597"/>
    <w:rsid w:val="00F95643"/>
    <w:rsid w:val="00F9586F"/>
    <w:rsid w:val="00F95B50"/>
    <w:rsid w:val="00F95D5E"/>
    <w:rsid w:val="00F9649B"/>
    <w:rsid w:val="00F96978"/>
    <w:rsid w:val="00F96C09"/>
    <w:rsid w:val="00F96E3C"/>
    <w:rsid w:val="00F97AC7"/>
    <w:rsid w:val="00F97DB9"/>
    <w:rsid w:val="00F97DD6"/>
    <w:rsid w:val="00FA0F6C"/>
    <w:rsid w:val="00FA2DCB"/>
    <w:rsid w:val="00FA330B"/>
    <w:rsid w:val="00FA347B"/>
    <w:rsid w:val="00FA351A"/>
    <w:rsid w:val="00FA4887"/>
    <w:rsid w:val="00FA4CC7"/>
    <w:rsid w:val="00FA4DC1"/>
    <w:rsid w:val="00FA4FA8"/>
    <w:rsid w:val="00FA554B"/>
    <w:rsid w:val="00FA55A3"/>
    <w:rsid w:val="00FA5D0E"/>
    <w:rsid w:val="00FA5D70"/>
    <w:rsid w:val="00FA6691"/>
    <w:rsid w:val="00FA6884"/>
    <w:rsid w:val="00FA6BB7"/>
    <w:rsid w:val="00FA729B"/>
    <w:rsid w:val="00FA7A91"/>
    <w:rsid w:val="00FB07FC"/>
    <w:rsid w:val="00FB0C51"/>
    <w:rsid w:val="00FB1C44"/>
    <w:rsid w:val="00FB22E8"/>
    <w:rsid w:val="00FB2352"/>
    <w:rsid w:val="00FB2498"/>
    <w:rsid w:val="00FB2A6A"/>
    <w:rsid w:val="00FB2BF3"/>
    <w:rsid w:val="00FB2E0A"/>
    <w:rsid w:val="00FB3FDA"/>
    <w:rsid w:val="00FB442C"/>
    <w:rsid w:val="00FB455C"/>
    <w:rsid w:val="00FB48EA"/>
    <w:rsid w:val="00FB4C76"/>
    <w:rsid w:val="00FB572D"/>
    <w:rsid w:val="00FB6314"/>
    <w:rsid w:val="00FB6B52"/>
    <w:rsid w:val="00FB723C"/>
    <w:rsid w:val="00FB7A40"/>
    <w:rsid w:val="00FC0021"/>
    <w:rsid w:val="00FC0D01"/>
    <w:rsid w:val="00FC0F99"/>
    <w:rsid w:val="00FC16F9"/>
    <w:rsid w:val="00FC19AB"/>
    <w:rsid w:val="00FC1BC2"/>
    <w:rsid w:val="00FC1C5C"/>
    <w:rsid w:val="00FC1E47"/>
    <w:rsid w:val="00FC20C9"/>
    <w:rsid w:val="00FC2303"/>
    <w:rsid w:val="00FC2479"/>
    <w:rsid w:val="00FC2D13"/>
    <w:rsid w:val="00FC3345"/>
    <w:rsid w:val="00FC3782"/>
    <w:rsid w:val="00FC3AE8"/>
    <w:rsid w:val="00FC4003"/>
    <w:rsid w:val="00FC47A7"/>
    <w:rsid w:val="00FC4A32"/>
    <w:rsid w:val="00FC4C57"/>
    <w:rsid w:val="00FC4FE9"/>
    <w:rsid w:val="00FC505C"/>
    <w:rsid w:val="00FC51EC"/>
    <w:rsid w:val="00FC52A8"/>
    <w:rsid w:val="00FC5528"/>
    <w:rsid w:val="00FC5AD1"/>
    <w:rsid w:val="00FC5BA3"/>
    <w:rsid w:val="00FC6BC8"/>
    <w:rsid w:val="00FC79CD"/>
    <w:rsid w:val="00FD0217"/>
    <w:rsid w:val="00FD042D"/>
    <w:rsid w:val="00FD0B84"/>
    <w:rsid w:val="00FD1B16"/>
    <w:rsid w:val="00FD2517"/>
    <w:rsid w:val="00FD2681"/>
    <w:rsid w:val="00FD337D"/>
    <w:rsid w:val="00FD39AB"/>
    <w:rsid w:val="00FD4A5D"/>
    <w:rsid w:val="00FD4A5F"/>
    <w:rsid w:val="00FD5A21"/>
    <w:rsid w:val="00FD5AA4"/>
    <w:rsid w:val="00FD5E6F"/>
    <w:rsid w:val="00FD6922"/>
    <w:rsid w:val="00FD6DBA"/>
    <w:rsid w:val="00FD6DC1"/>
    <w:rsid w:val="00FD75E0"/>
    <w:rsid w:val="00FD7755"/>
    <w:rsid w:val="00FD7EF5"/>
    <w:rsid w:val="00FE0086"/>
    <w:rsid w:val="00FE037F"/>
    <w:rsid w:val="00FE0C5E"/>
    <w:rsid w:val="00FE0CEA"/>
    <w:rsid w:val="00FE0D19"/>
    <w:rsid w:val="00FE1144"/>
    <w:rsid w:val="00FE15DA"/>
    <w:rsid w:val="00FE18CC"/>
    <w:rsid w:val="00FE1996"/>
    <w:rsid w:val="00FE215B"/>
    <w:rsid w:val="00FE2938"/>
    <w:rsid w:val="00FE2CC2"/>
    <w:rsid w:val="00FE335E"/>
    <w:rsid w:val="00FE3F89"/>
    <w:rsid w:val="00FE40F8"/>
    <w:rsid w:val="00FE4195"/>
    <w:rsid w:val="00FE4584"/>
    <w:rsid w:val="00FE4B88"/>
    <w:rsid w:val="00FE5489"/>
    <w:rsid w:val="00FE581D"/>
    <w:rsid w:val="00FE5BB9"/>
    <w:rsid w:val="00FE648C"/>
    <w:rsid w:val="00FE6B57"/>
    <w:rsid w:val="00FE6B70"/>
    <w:rsid w:val="00FE72EA"/>
    <w:rsid w:val="00FE74CA"/>
    <w:rsid w:val="00FE7A2A"/>
    <w:rsid w:val="00FE7B64"/>
    <w:rsid w:val="00FF0698"/>
    <w:rsid w:val="00FF176C"/>
    <w:rsid w:val="00FF1D6B"/>
    <w:rsid w:val="00FF1E6B"/>
    <w:rsid w:val="00FF1FA0"/>
    <w:rsid w:val="00FF2490"/>
    <w:rsid w:val="00FF2EED"/>
    <w:rsid w:val="00FF36BC"/>
    <w:rsid w:val="00FF40F4"/>
    <w:rsid w:val="00FF44C8"/>
    <w:rsid w:val="00FF45A6"/>
    <w:rsid w:val="00FF46D8"/>
    <w:rsid w:val="00FF4BF2"/>
    <w:rsid w:val="00FF5231"/>
    <w:rsid w:val="00FF5D0C"/>
    <w:rsid w:val="00FF6B73"/>
    <w:rsid w:val="00FF73FD"/>
    <w:rsid w:val="00FF75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6D7EBEA4"/>
  <w15:docId w15:val="{B41A5157-F832-48F3-AF6E-7490CB6D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696"/>
    <w:rPr>
      <w:rFonts w:ascii="Arial" w:hAnsi="Arial"/>
      <w:b/>
      <w:sz w:val="22"/>
      <w:szCs w:val="24"/>
      <w:lang w:eastAsia="es-ES"/>
    </w:rPr>
  </w:style>
  <w:style w:type="paragraph" w:styleId="Ttol1">
    <w:name w:val="heading 1"/>
    <w:basedOn w:val="Normal"/>
    <w:next w:val="Normal"/>
    <w:link w:val="Ttol1Car"/>
    <w:qFormat/>
    <w:pPr>
      <w:keepNext/>
      <w:jc w:val="both"/>
      <w:outlineLvl w:val="0"/>
    </w:pPr>
    <w:rPr>
      <w:b w:val="0"/>
      <w:bCs/>
      <w:snapToGrid w:val="0"/>
      <w:szCs w:val="20"/>
    </w:rPr>
  </w:style>
  <w:style w:type="paragraph" w:styleId="Ttol2">
    <w:name w:val="heading 2"/>
    <w:basedOn w:val="Normal"/>
    <w:next w:val="Normal"/>
    <w:link w:val="Ttol2Car"/>
    <w:unhideWhenUsed/>
    <w:qFormat/>
    <w:rsid w:val="00714A10"/>
    <w:pPr>
      <w:keepNext/>
      <w:spacing w:before="240" w:after="60"/>
      <w:jc w:val="both"/>
      <w:outlineLvl w:val="1"/>
    </w:pPr>
    <w:rPr>
      <w:bCs/>
      <w:iCs/>
      <w:szCs w:val="28"/>
    </w:rPr>
  </w:style>
  <w:style w:type="paragraph" w:styleId="Ttol3">
    <w:name w:val="heading 3"/>
    <w:basedOn w:val="Normal"/>
    <w:next w:val="Normal"/>
    <w:link w:val="Ttol3Car"/>
    <w:unhideWhenUsed/>
    <w:qFormat/>
    <w:rsid w:val="00F244C0"/>
    <w:pPr>
      <w:keepNext/>
      <w:keepLines/>
      <w:spacing w:before="200"/>
      <w:outlineLvl w:val="2"/>
    </w:pPr>
    <w:rPr>
      <w:rFonts w:asciiTheme="majorHAnsi" w:eastAsiaTheme="majorEastAsia" w:hAnsiTheme="majorHAnsi" w:cstheme="majorBidi"/>
      <w:b w:val="0"/>
      <w:bCs/>
      <w:color w:val="4F81BD" w:themeColor="accent1"/>
    </w:rPr>
  </w:style>
  <w:style w:type="paragraph" w:styleId="Ttol4">
    <w:name w:val="heading 4"/>
    <w:basedOn w:val="Normal"/>
    <w:next w:val="Normal"/>
    <w:link w:val="Ttol4Car"/>
    <w:semiHidden/>
    <w:unhideWhenUsed/>
    <w:qFormat/>
    <w:rsid w:val="00F244C0"/>
    <w:pPr>
      <w:keepNext/>
      <w:keepLines/>
      <w:spacing w:before="200"/>
      <w:outlineLvl w:val="3"/>
    </w:pPr>
    <w:rPr>
      <w:rFonts w:asciiTheme="majorHAnsi" w:eastAsiaTheme="majorEastAsia" w:hAnsiTheme="majorHAnsi" w:cstheme="majorBidi"/>
      <w:b w:val="0"/>
      <w:bCs/>
      <w:i/>
      <w:iCs/>
      <w:color w:val="4F81BD" w:themeColor="accent1"/>
    </w:rPr>
  </w:style>
  <w:style w:type="paragraph" w:styleId="Ttol5">
    <w:name w:val="heading 5"/>
    <w:basedOn w:val="Normal"/>
    <w:next w:val="Normal"/>
    <w:link w:val="Ttol5Car"/>
    <w:semiHidden/>
    <w:unhideWhenUsed/>
    <w:qFormat/>
    <w:rsid w:val="00F244C0"/>
    <w:pPr>
      <w:keepNext/>
      <w:keepLines/>
      <w:spacing w:before="200"/>
      <w:outlineLvl w:val="4"/>
    </w:pPr>
    <w:rPr>
      <w:rFonts w:asciiTheme="majorHAnsi" w:eastAsiaTheme="majorEastAsia" w:hAnsiTheme="majorHAnsi" w:cstheme="majorBidi"/>
      <w:color w:val="243F60"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snapToGrid w:val="0"/>
      <w:sz w:val="23"/>
      <w:szCs w:val="20"/>
      <w:lang w:val="es-ES"/>
    </w:rPr>
  </w:style>
  <w:style w:type="paragraph" w:styleId="Sagniadetextindependent3">
    <w:name w:val="Body Text Indent 3"/>
    <w:basedOn w:val="Normal"/>
    <w:pPr>
      <w:tabs>
        <w:tab w:val="left" w:pos="0"/>
        <w:tab w:val="left" w:pos="680"/>
        <w:tab w:val="left" w:pos="1473"/>
        <w:tab w:val="left" w:pos="4320"/>
      </w:tabs>
      <w:spacing w:line="264" w:lineRule="auto"/>
      <w:ind w:left="720"/>
      <w:jc w:val="both"/>
    </w:pPr>
    <w:rPr>
      <w:i/>
      <w:iCs/>
      <w:szCs w:val="20"/>
    </w:rPr>
  </w:style>
  <w:style w:type="paragraph" w:styleId="Textindependent2">
    <w:name w:val="Body Text 2"/>
    <w:basedOn w:val="Normal"/>
    <w:link w:val="Textindependent2Car"/>
    <w:uiPriority w:val="99"/>
    <w:pPr>
      <w:spacing w:after="120" w:line="480" w:lineRule="auto"/>
    </w:pPr>
  </w:style>
  <w:style w:type="paragraph" w:styleId="Sagniadetextindependent">
    <w:name w:val="Body Text Indent"/>
    <w:basedOn w:val="Normal"/>
    <w:pPr>
      <w:spacing w:after="120"/>
      <w:ind w:left="283"/>
    </w:pPr>
  </w:style>
  <w:style w:type="paragraph" w:styleId="Textdenotaapeudepgina">
    <w:name w:val="footnote text"/>
    <w:basedOn w:val="Normal"/>
    <w:link w:val="TextdenotaapeudepginaCar"/>
    <w:semiHidden/>
    <w:rPr>
      <w:sz w:val="20"/>
      <w:szCs w:val="20"/>
    </w:rPr>
  </w:style>
  <w:style w:type="character" w:styleId="Refernciadenotaapeudepgina">
    <w:name w:val="footnote reference"/>
    <w:semiHidden/>
    <w:rPr>
      <w:vertAlign w:val="superscript"/>
    </w:rPr>
  </w:style>
  <w:style w:type="paragraph" w:styleId="Capalera">
    <w:name w:val="header"/>
    <w:aliases w:val="INDEX- PLEC"/>
    <w:basedOn w:val="Normal"/>
    <w:link w:val="CapaleraCar"/>
    <w:uiPriority w:val="99"/>
    <w:pPr>
      <w:tabs>
        <w:tab w:val="center" w:pos="4252"/>
        <w:tab w:val="right" w:pos="8504"/>
      </w:tabs>
    </w:pPr>
    <w:rPr>
      <w:szCs w:val="20"/>
    </w:rPr>
  </w:style>
  <w:style w:type="paragraph" w:styleId="Textindependent3">
    <w:name w:val="Body Text 3"/>
    <w:basedOn w:val="Normal"/>
    <w:pPr>
      <w:spacing w:after="120"/>
    </w:pPr>
    <w:rPr>
      <w:sz w:val="16"/>
      <w:szCs w:val="16"/>
    </w:rPr>
  </w:style>
  <w:style w:type="paragraph" w:styleId="Peu">
    <w:name w:val="footer"/>
    <w:basedOn w:val="Normal"/>
    <w:link w:val="PeuCar"/>
    <w:uiPriority w:val="99"/>
    <w:pPr>
      <w:tabs>
        <w:tab w:val="center" w:pos="4252"/>
        <w:tab w:val="right" w:pos="8504"/>
      </w:tabs>
    </w:pPr>
  </w:style>
  <w:style w:type="character" w:styleId="Nmerodepgina">
    <w:name w:val="page number"/>
    <w:basedOn w:val="Lletraperdefectedelpargraf"/>
  </w:style>
  <w:style w:type="character" w:styleId="Enlla">
    <w:name w:val="Hyperlink"/>
    <w:uiPriority w:val="99"/>
    <w:rsid w:val="0032771A"/>
    <w:rPr>
      <w:color w:val="0000FF"/>
      <w:u w:val="single"/>
    </w:rPr>
  </w:style>
  <w:style w:type="paragraph" w:customStyle="1" w:styleId="Prrafodelista2">
    <w:name w:val="Párrafo de lista2"/>
    <w:basedOn w:val="Normal"/>
    <w:qFormat/>
    <w:rsid w:val="0052662A"/>
    <w:pPr>
      <w:ind w:left="708"/>
    </w:pPr>
  </w:style>
  <w:style w:type="character" w:styleId="Enllavisitat">
    <w:name w:val="FollowedHyperlink"/>
    <w:rsid w:val="00581157"/>
    <w:rPr>
      <w:color w:val="800080"/>
      <w:u w:val="single"/>
    </w:rPr>
  </w:style>
  <w:style w:type="paragraph" w:customStyle="1" w:styleId="Pargrafdellista1">
    <w:name w:val="Paràgraf de llista1"/>
    <w:basedOn w:val="Normal"/>
    <w:qFormat/>
    <w:rsid w:val="00960CCF"/>
    <w:pPr>
      <w:spacing w:after="200" w:line="276" w:lineRule="auto"/>
      <w:ind w:left="720"/>
      <w:contextualSpacing/>
    </w:pPr>
    <w:rPr>
      <w:rFonts w:ascii="Calibri" w:hAnsi="Calibri"/>
      <w:szCs w:val="22"/>
      <w:lang w:eastAsia="en-US"/>
    </w:rPr>
  </w:style>
  <w:style w:type="paragraph" w:customStyle="1" w:styleId="Pa14">
    <w:name w:val="Pa14"/>
    <w:basedOn w:val="Normal"/>
    <w:next w:val="Normal"/>
    <w:rsid w:val="005D4B72"/>
    <w:pPr>
      <w:autoSpaceDE w:val="0"/>
      <w:autoSpaceDN w:val="0"/>
      <w:adjustRightInd w:val="0"/>
      <w:spacing w:line="201" w:lineRule="atLeast"/>
    </w:pPr>
    <w:rPr>
      <w:lang w:eastAsia="ca-ES"/>
    </w:rPr>
  </w:style>
  <w:style w:type="paragraph" w:customStyle="1" w:styleId="Pa13">
    <w:name w:val="Pa13"/>
    <w:basedOn w:val="Normal"/>
    <w:next w:val="Normal"/>
    <w:rsid w:val="00590646"/>
    <w:pPr>
      <w:autoSpaceDE w:val="0"/>
      <w:autoSpaceDN w:val="0"/>
      <w:adjustRightInd w:val="0"/>
      <w:spacing w:line="201" w:lineRule="atLeast"/>
    </w:pPr>
    <w:rPr>
      <w:lang w:eastAsia="ca-ES"/>
    </w:rPr>
  </w:style>
  <w:style w:type="paragraph" w:styleId="Textdenotaalfinal">
    <w:name w:val="endnote text"/>
    <w:basedOn w:val="Normal"/>
    <w:link w:val="TextdenotaalfinalCar"/>
    <w:rsid w:val="00444F31"/>
    <w:rPr>
      <w:sz w:val="20"/>
      <w:szCs w:val="20"/>
    </w:rPr>
  </w:style>
  <w:style w:type="character" w:customStyle="1" w:styleId="TextdenotaalfinalCar">
    <w:name w:val="Text de nota al final Car"/>
    <w:link w:val="Textdenotaalfinal"/>
    <w:rsid w:val="00444F31"/>
    <w:rPr>
      <w:lang w:eastAsia="es-ES"/>
    </w:rPr>
  </w:style>
  <w:style w:type="character" w:styleId="Refernciadenotaalfinal">
    <w:name w:val="endnote reference"/>
    <w:rsid w:val="00444F31"/>
    <w:rPr>
      <w:vertAlign w:val="superscript"/>
    </w:rPr>
  </w:style>
  <w:style w:type="paragraph" w:styleId="Pargrafdellista">
    <w:name w:val="List Paragraph"/>
    <w:aliases w:val="List 1&quot; Tabbed,HEADING 3a"/>
    <w:basedOn w:val="Normal"/>
    <w:link w:val="PargrafdellistaCar"/>
    <w:uiPriority w:val="34"/>
    <w:qFormat/>
    <w:rsid w:val="003152B9"/>
    <w:pPr>
      <w:ind w:left="708"/>
    </w:pPr>
  </w:style>
  <w:style w:type="character" w:customStyle="1" w:styleId="CapaleraCar">
    <w:name w:val="Capçalera Car"/>
    <w:aliases w:val="INDEX- PLEC Car"/>
    <w:link w:val="Capalera"/>
    <w:uiPriority w:val="99"/>
    <w:rsid w:val="00F178EB"/>
    <w:rPr>
      <w:rFonts w:ascii="Arial" w:hAnsi="Arial"/>
      <w:sz w:val="22"/>
      <w:lang w:eastAsia="es-ES"/>
    </w:rPr>
  </w:style>
  <w:style w:type="character" w:customStyle="1" w:styleId="PeuCar">
    <w:name w:val="Peu Car"/>
    <w:link w:val="Peu"/>
    <w:uiPriority w:val="99"/>
    <w:rsid w:val="00F178EB"/>
    <w:rPr>
      <w:sz w:val="24"/>
      <w:szCs w:val="24"/>
      <w:lang w:eastAsia="es-ES"/>
    </w:rPr>
  </w:style>
  <w:style w:type="character" w:customStyle="1" w:styleId="Ttol2Car">
    <w:name w:val="Títol 2 Car"/>
    <w:link w:val="Ttol2"/>
    <w:rsid w:val="00714A10"/>
    <w:rPr>
      <w:rFonts w:ascii="Arial" w:hAnsi="Arial"/>
      <w:b/>
      <w:bCs/>
      <w:iCs/>
      <w:sz w:val="22"/>
      <w:szCs w:val="28"/>
      <w:lang w:eastAsia="es-ES"/>
    </w:rPr>
  </w:style>
  <w:style w:type="paragraph" w:styleId="Textdeglobus">
    <w:name w:val="Balloon Text"/>
    <w:basedOn w:val="Normal"/>
    <w:link w:val="TextdeglobusCar"/>
    <w:rsid w:val="00335507"/>
    <w:rPr>
      <w:rFonts w:ascii="Tahoma" w:hAnsi="Tahoma" w:cs="Tahoma"/>
      <w:sz w:val="16"/>
      <w:szCs w:val="16"/>
    </w:rPr>
  </w:style>
  <w:style w:type="character" w:customStyle="1" w:styleId="TextdeglobusCar">
    <w:name w:val="Text de globus Car"/>
    <w:link w:val="Textdeglobus"/>
    <w:rsid w:val="00335507"/>
    <w:rPr>
      <w:rFonts w:ascii="Tahoma" w:hAnsi="Tahoma" w:cs="Tahoma"/>
      <w:sz w:val="16"/>
      <w:szCs w:val="16"/>
      <w:lang w:eastAsia="es-ES"/>
    </w:rPr>
  </w:style>
  <w:style w:type="paragraph" w:customStyle="1" w:styleId="Pargrafdellista2">
    <w:name w:val="Paràgraf de llista2"/>
    <w:basedOn w:val="Normal"/>
    <w:qFormat/>
    <w:rsid w:val="00315D0B"/>
    <w:pPr>
      <w:spacing w:after="200" w:line="276" w:lineRule="auto"/>
      <w:ind w:left="720"/>
      <w:contextualSpacing/>
    </w:pPr>
    <w:rPr>
      <w:rFonts w:ascii="Calibri" w:hAnsi="Calibri"/>
      <w:szCs w:val="22"/>
      <w:lang w:eastAsia="en-US"/>
    </w:rPr>
  </w:style>
  <w:style w:type="paragraph" w:customStyle="1" w:styleId="Prrafodelista1">
    <w:name w:val="Párrafo de lista1"/>
    <w:basedOn w:val="Normal"/>
    <w:qFormat/>
    <w:rsid w:val="004D21D5"/>
    <w:pPr>
      <w:ind w:left="708"/>
    </w:pPr>
  </w:style>
  <w:style w:type="paragraph" w:customStyle="1" w:styleId="Pargrafdellista10">
    <w:name w:val="Paràgraf de llista1"/>
    <w:basedOn w:val="Normal"/>
    <w:qFormat/>
    <w:rsid w:val="001C27E6"/>
    <w:pPr>
      <w:spacing w:after="200" w:line="276" w:lineRule="auto"/>
      <w:ind w:left="720"/>
      <w:contextualSpacing/>
    </w:pPr>
    <w:rPr>
      <w:rFonts w:ascii="Calibri" w:hAnsi="Calibri"/>
      <w:szCs w:val="22"/>
      <w:lang w:eastAsia="en-US"/>
    </w:rPr>
  </w:style>
  <w:style w:type="paragraph" w:customStyle="1" w:styleId="Default">
    <w:name w:val="Default"/>
    <w:rsid w:val="001D15B3"/>
    <w:pPr>
      <w:autoSpaceDE w:val="0"/>
      <w:autoSpaceDN w:val="0"/>
      <w:adjustRightInd w:val="0"/>
    </w:pPr>
    <w:rPr>
      <w:rFonts w:ascii="Arial" w:hAnsi="Arial" w:cs="Arial"/>
      <w:color w:val="000000"/>
      <w:sz w:val="24"/>
      <w:szCs w:val="24"/>
    </w:rPr>
  </w:style>
  <w:style w:type="character" w:customStyle="1" w:styleId="unknown">
    <w:name w:val="unknown"/>
    <w:rsid w:val="00303DEA"/>
    <w:rPr>
      <w:color w:val="FF0000"/>
    </w:rPr>
  </w:style>
  <w:style w:type="character" w:customStyle="1" w:styleId="TextdenotaapeudepginaCar">
    <w:name w:val="Text de nota a peu de pàgina Car"/>
    <w:link w:val="Textdenotaapeudepgina"/>
    <w:semiHidden/>
    <w:rsid w:val="0084380B"/>
    <w:rPr>
      <w:lang w:eastAsia="es-ES"/>
    </w:rPr>
  </w:style>
  <w:style w:type="paragraph" w:styleId="Ttol">
    <w:name w:val="Title"/>
    <w:basedOn w:val="Normal"/>
    <w:next w:val="Normal"/>
    <w:link w:val="TtolCar"/>
    <w:qFormat/>
    <w:rsid w:val="00BE0B5E"/>
    <w:pPr>
      <w:spacing w:before="240" w:after="60"/>
      <w:jc w:val="center"/>
      <w:outlineLvl w:val="0"/>
    </w:pPr>
    <w:rPr>
      <w:rFonts w:ascii="Cambria" w:hAnsi="Cambria"/>
      <w:b w:val="0"/>
      <w:bCs/>
      <w:kern w:val="28"/>
      <w:sz w:val="32"/>
      <w:szCs w:val="32"/>
    </w:rPr>
  </w:style>
  <w:style w:type="character" w:customStyle="1" w:styleId="TtolCar">
    <w:name w:val="Títol Car"/>
    <w:link w:val="Ttol"/>
    <w:rsid w:val="00BE0B5E"/>
    <w:rPr>
      <w:rFonts w:ascii="Cambria" w:eastAsia="Times New Roman" w:hAnsi="Cambria" w:cs="Times New Roman"/>
      <w:b/>
      <w:bCs/>
      <w:kern w:val="28"/>
      <w:sz w:val="32"/>
      <w:szCs w:val="32"/>
      <w:lang w:eastAsia="es-ES"/>
    </w:rPr>
  </w:style>
  <w:style w:type="paragraph" w:styleId="TtoldelIDC">
    <w:name w:val="TOC Heading"/>
    <w:basedOn w:val="Ttol1"/>
    <w:next w:val="Normal"/>
    <w:uiPriority w:val="39"/>
    <w:semiHidden/>
    <w:unhideWhenUsed/>
    <w:qFormat/>
    <w:rsid w:val="00F21C3D"/>
    <w:pPr>
      <w:keepLines/>
      <w:spacing w:before="480" w:line="276" w:lineRule="auto"/>
      <w:jc w:val="left"/>
      <w:outlineLvl w:val="9"/>
    </w:pPr>
    <w:rPr>
      <w:rFonts w:ascii="Cambria" w:hAnsi="Cambria"/>
      <w:snapToGrid/>
      <w:color w:val="365F91"/>
      <w:sz w:val="28"/>
      <w:szCs w:val="28"/>
      <w:lang w:eastAsia="ca-ES"/>
    </w:rPr>
  </w:style>
  <w:style w:type="paragraph" w:styleId="IDC1">
    <w:name w:val="toc 1"/>
    <w:basedOn w:val="Normal"/>
    <w:next w:val="Normal"/>
    <w:autoRedefine/>
    <w:uiPriority w:val="39"/>
    <w:rsid w:val="001929C9"/>
    <w:pPr>
      <w:tabs>
        <w:tab w:val="right" w:leader="dot" w:pos="8777"/>
      </w:tabs>
      <w:jc w:val="both"/>
    </w:pPr>
    <w:rPr>
      <w:rFonts w:cs="Arial"/>
      <w:b w:val="0"/>
      <w:noProof/>
      <w:szCs w:val="22"/>
    </w:rPr>
  </w:style>
  <w:style w:type="paragraph" w:styleId="IDC2">
    <w:name w:val="toc 2"/>
    <w:basedOn w:val="Normal"/>
    <w:next w:val="Normal"/>
    <w:autoRedefine/>
    <w:uiPriority w:val="39"/>
    <w:rsid w:val="00F21C3D"/>
    <w:pPr>
      <w:ind w:left="240"/>
    </w:pPr>
  </w:style>
  <w:style w:type="paragraph" w:styleId="Revisi">
    <w:name w:val="Revision"/>
    <w:hidden/>
    <w:uiPriority w:val="99"/>
    <w:semiHidden/>
    <w:rsid w:val="00DE1ACE"/>
    <w:rPr>
      <w:sz w:val="24"/>
      <w:szCs w:val="24"/>
      <w:lang w:eastAsia="es-ES"/>
    </w:rPr>
  </w:style>
  <w:style w:type="character" w:customStyle="1" w:styleId="Mencinsinresolver">
    <w:name w:val="Mención sin resolver"/>
    <w:uiPriority w:val="99"/>
    <w:semiHidden/>
    <w:unhideWhenUsed/>
    <w:rsid w:val="0027151B"/>
    <w:rPr>
      <w:color w:val="605E5C"/>
      <w:shd w:val="clear" w:color="auto" w:fill="E1DFDD"/>
    </w:rPr>
  </w:style>
  <w:style w:type="character" w:customStyle="1" w:styleId="Ttol3Car">
    <w:name w:val="Títol 3 Car"/>
    <w:basedOn w:val="Lletraperdefectedelpargraf"/>
    <w:link w:val="Ttol3"/>
    <w:rsid w:val="00F244C0"/>
    <w:rPr>
      <w:rFonts w:asciiTheme="majorHAnsi" w:eastAsiaTheme="majorEastAsia" w:hAnsiTheme="majorHAnsi" w:cstheme="majorBidi"/>
      <w:b/>
      <w:bCs/>
      <w:color w:val="4F81BD" w:themeColor="accent1"/>
      <w:sz w:val="24"/>
      <w:szCs w:val="24"/>
      <w:lang w:eastAsia="es-ES"/>
    </w:rPr>
  </w:style>
  <w:style w:type="character" w:customStyle="1" w:styleId="Ttol4Car">
    <w:name w:val="Títol 4 Car"/>
    <w:basedOn w:val="Lletraperdefectedelpargraf"/>
    <w:link w:val="Ttol4"/>
    <w:semiHidden/>
    <w:rsid w:val="00F244C0"/>
    <w:rPr>
      <w:rFonts w:asciiTheme="majorHAnsi" w:eastAsiaTheme="majorEastAsia" w:hAnsiTheme="majorHAnsi" w:cstheme="majorBidi"/>
      <w:b/>
      <w:bCs/>
      <w:i/>
      <w:iCs/>
      <w:color w:val="4F81BD" w:themeColor="accent1"/>
      <w:sz w:val="24"/>
      <w:szCs w:val="24"/>
      <w:lang w:eastAsia="es-ES"/>
    </w:rPr>
  </w:style>
  <w:style w:type="character" w:customStyle="1" w:styleId="Ttol5Car">
    <w:name w:val="Títol 5 Car"/>
    <w:basedOn w:val="Lletraperdefectedelpargraf"/>
    <w:link w:val="Ttol5"/>
    <w:semiHidden/>
    <w:rsid w:val="00F244C0"/>
    <w:rPr>
      <w:rFonts w:asciiTheme="majorHAnsi" w:eastAsiaTheme="majorEastAsia" w:hAnsiTheme="majorHAnsi" w:cstheme="majorBidi"/>
      <w:color w:val="243F60" w:themeColor="accent1" w:themeShade="7F"/>
      <w:sz w:val="24"/>
      <w:szCs w:val="24"/>
      <w:lang w:eastAsia="es-ES"/>
    </w:rPr>
  </w:style>
  <w:style w:type="character" w:customStyle="1" w:styleId="Textindependent2Car">
    <w:name w:val="Text independent 2 Car"/>
    <w:basedOn w:val="Lletraperdefectedelpargraf"/>
    <w:link w:val="Textindependent2"/>
    <w:uiPriority w:val="99"/>
    <w:rsid w:val="00A5282C"/>
    <w:rPr>
      <w:sz w:val="24"/>
      <w:szCs w:val="24"/>
      <w:lang w:eastAsia="es-ES"/>
    </w:rPr>
  </w:style>
  <w:style w:type="character" w:customStyle="1" w:styleId="Ttol1Car">
    <w:name w:val="Títol 1 Car"/>
    <w:basedOn w:val="Lletraperdefectedelpargraf"/>
    <w:link w:val="Ttol1"/>
    <w:rsid w:val="00600B2C"/>
    <w:rPr>
      <w:rFonts w:ascii="Arial" w:hAnsi="Arial"/>
      <w:b/>
      <w:bCs/>
      <w:snapToGrid w:val="0"/>
      <w:sz w:val="24"/>
      <w:lang w:eastAsia="es-ES"/>
    </w:rPr>
  </w:style>
  <w:style w:type="table" w:styleId="Taulaambquadrcula">
    <w:name w:val="Table Grid"/>
    <w:basedOn w:val="Taulanormal"/>
    <w:rsid w:val="0048387A"/>
    <w:rPr>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DC3">
    <w:name w:val="toc 3"/>
    <w:basedOn w:val="Normal"/>
    <w:next w:val="Normal"/>
    <w:autoRedefine/>
    <w:uiPriority w:val="39"/>
    <w:rsid w:val="00876C7C"/>
    <w:pPr>
      <w:spacing w:after="100"/>
      <w:ind w:left="480"/>
    </w:pPr>
  </w:style>
  <w:style w:type="character" w:styleId="Refernciadecomentari">
    <w:name w:val="annotation reference"/>
    <w:basedOn w:val="Lletraperdefectedelpargraf"/>
    <w:rsid w:val="00244584"/>
    <w:rPr>
      <w:sz w:val="16"/>
      <w:szCs w:val="16"/>
    </w:rPr>
  </w:style>
  <w:style w:type="paragraph" w:styleId="Textdecomentari">
    <w:name w:val="annotation text"/>
    <w:basedOn w:val="Normal"/>
    <w:link w:val="TextdecomentariCar"/>
    <w:rsid w:val="00244584"/>
    <w:rPr>
      <w:sz w:val="20"/>
      <w:szCs w:val="20"/>
    </w:rPr>
  </w:style>
  <w:style w:type="character" w:customStyle="1" w:styleId="TextdecomentariCar">
    <w:name w:val="Text de comentari Car"/>
    <w:basedOn w:val="Lletraperdefectedelpargraf"/>
    <w:link w:val="Textdecomentari"/>
    <w:rsid w:val="00244584"/>
    <w:rPr>
      <w:lang w:eastAsia="es-ES"/>
    </w:rPr>
  </w:style>
  <w:style w:type="paragraph" w:styleId="Temadelcomentari">
    <w:name w:val="annotation subject"/>
    <w:basedOn w:val="Textdecomentari"/>
    <w:next w:val="Textdecomentari"/>
    <w:link w:val="TemadelcomentariCar"/>
    <w:rsid w:val="00244584"/>
    <w:rPr>
      <w:b w:val="0"/>
      <w:bCs/>
    </w:rPr>
  </w:style>
  <w:style w:type="character" w:customStyle="1" w:styleId="TemadelcomentariCar">
    <w:name w:val="Tema del comentari Car"/>
    <w:basedOn w:val="TextdecomentariCar"/>
    <w:link w:val="Temadelcomentari"/>
    <w:rsid w:val="00244584"/>
    <w:rPr>
      <w:b/>
      <w:bCs/>
      <w:lang w:eastAsia="es-ES"/>
    </w:rPr>
  </w:style>
  <w:style w:type="paragraph" w:styleId="IDC4">
    <w:name w:val="toc 4"/>
    <w:basedOn w:val="Normal"/>
    <w:next w:val="Normal"/>
    <w:autoRedefine/>
    <w:uiPriority w:val="39"/>
    <w:unhideWhenUsed/>
    <w:rsid w:val="00D37446"/>
    <w:pPr>
      <w:spacing w:after="100" w:line="276" w:lineRule="auto"/>
      <w:ind w:left="660"/>
    </w:pPr>
    <w:rPr>
      <w:rFonts w:asciiTheme="minorHAnsi" w:eastAsiaTheme="minorEastAsia" w:hAnsiTheme="minorHAnsi" w:cstheme="minorBidi"/>
      <w:szCs w:val="22"/>
      <w:lang w:eastAsia="ca-ES"/>
    </w:rPr>
  </w:style>
  <w:style w:type="paragraph" w:styleId="IDC5">
    <w:name w:val="toc 5"/>
    <w:basedOn w:val="Normal"/>
    <w:next w:val="Normal"/>
    <w:autoRedefine/>
    <w:uiPriority w:val="39"/>
    <w:unhideWhenUsed/>
    <w:rsid w:val="00D37446"/>
    <w:pPr>
      <w:spacing w:after="100" w:line="276" w:lineRule="auto"/>
      <w:ind w:left="880"/>
    </w:pPr>
    <w:rPr>
      <w:rFonts w:asciiTheme="minorHAnsi" w:eastAsiaTheme="minorEastAsia" w:hAnsiTheme="minorHAnsi" w:cstheme="minorBidi"/>
      <w:szCs w:val="22"/>
      <w:lang w:eastAsia="ca-ES"/>
    </w:rPr>
  </w:style>
  <w:style w:type="paragraph" w:styleId="IDC6">
    <w:name w:val="toc 6"/>
    <w:basedOn w:val="Normal"/>
    <w:next w:val="Normal"/>
    <w:autoRedefine/>
    <w:uiPriority w:val="39"/>
    <w:unhideWhenUsed/>
    <w:rsid w:val="00D37446"/>
    <w:pPr>
      <w:spacing w:after="100" w:line="276" w:lineRule="auto"/>
      <w:ind w:left="1100"/>
    </w:pPr>
    <w:rPr>
      <w:rFonts w:asciiTheme="minorHAnsi" w:eastAsiaTheme="minorEastAsia" w:hAnsiTheme="minorHAnsi" w:cstheme="minorBidi"/>
      <w:szCs w:val="22"/>
      <w:lang w:eastAsia="ca-ES"/>
    </w:rPr>
  </w:style>
  <w:style w:type="paragraph" w:styleId="IDC7">
    <w:name w:val="toc 7"/>
    <w:basedOn w:val="Normal"/>
    <w:next w:val="Normal"/>
    <w:autoRedefine/>
    <w:uiPriority w:val="39"/>
    <w:unhideWhenUsed/>
    <w:rsid w:val="00D37446"/>
    <w:pPr>
      <w:spacing w:after="100" w:line="276" w:lineRule="auto"/>
      <w:ind w:left="1320"/>
    </w:pPr>
    <w:rPr>
      <w:rFonts w:asciiTheme="minorHAnsi" w:eastAsiaTheme="minorEastAsia" w:hAnsiTheme="minorHAnsi" w:cstheme="minorBidi"/>
      <w:szCs w:val="22"/>
      <w:lang w:eastAsia="ca-ES"/>
    </w:rPr>
  </w:style>
  <w:style w:type="paragraph" w:styleId="IDC8">
    <w:name w:val="toc 8"/>
    <w:basedOn w:val="Normal"/>
    <w:next w:val="Normal"/>
    <w:autoRedefine/>
    <w:uiPriority w:val="39"/>
    <w:unhideWhenUsed/>
    <w:rsid w:val="00D37446"/>
    <w:pPr>
      <w:spacing w:after="100" w:line="276" w:lineRule="auto"/>
      <w:ind w:left="1540"/>
    </w:pPr>
    <w:rPr>
      <w:rFonts w:asciiTheme="minorHAnsi" w:eastAsiaTheme="minorEastAsia" w:hAnsiTheme="minorHAnsi" w:cstheme="minorBidi"/>
      <w:szCs w:val="22"/>
      <w:lang w:eastAsia="ca-ES"/>
    </w:rPr>
  </w:style>
  <w:style w:type="paragraph" w:styleId="IDC9">
    <w:name w:val="toc 9"/>
    <w:basedOn w:val="Normal"/>
    <w:next w:val="Normal"/>
    <w:autoRedefine/>
    <w:uiPriority w:val="39"/>
    <w:unhideWhenUsed/>
    <w:rsid w:val="00D37446"/>
    <w:pPr>
      <w:spacing w:after="100" w:line="276" w:lineRule="auto"/>
      <w:ind w:left="1760"/>
    </w:pPr>
    <w:rPr>
      <w:rFonts w:asciiTheme="minorHAnsi" w:eastAsiaTheme="minorEastAsia" w:hAnsiTheme="minorHAnsi" w:cstheme="minorBidi"/>
      <w:szCs w:val="22"/>
      <w:lang w:eastAsia="ca-ES"/>
    </w:rPr>
  </w:style>
  <w:style w:type="paragraph" w:customStyle="1" w:styleId="Textindependent21">
    <w:name w:val="Text independent 21"/>
    <w:basedOn w:val="Normal"/>
    <w:rsid w:val="004C4A48"/>
    <w:pPr>
      <w:suppressAutoHyphens/>
      <w:jc w:val="both"/>
    </w:pPr>
    <w:rPr>
      <w:rFonts w:ascii="Helvetica*" w:hAnsi="Helvetica*" w:cs="Arial"/>
      <w:color w:val="000000"/>
      <w:lang w:eastAsia="ar-SA"/>
    </w:rPr>
  </w:style>
  <w:style w:type="character" w:styleId="Refernciasubtil">
    <w:name w:val="Subtle Reference"/>
    <w:aliases w:val="Annex"/>
    <w:basedOn w:val="Lletraperdefectedelpargraf"/>
    <w:uiPriority w:val="31"/>
    <w:qFormat/>
    <w:rsid w:val="007F7E79"/>
    <w:rPr>
      <w:rFonts w:ascii="Arial" w:hAnsi="Arial"/>
      <w:b/>
      <w:caps w:val="0"/>
      <w:smallCaps w:val="0"/>
      <w:color w:val="auto"/>
      <w:sz w:val="22"/>
    </w:rPr>
  </w:style>
  <w:style w:type="character" w:styleId="Refernciaintensa">
    <w:name w:val="Intense Reference"/>
    <w:aliases w:val="Annex titol"/>
    <w:basedOn w:val="Lletraperdefectedelpargraf"/>
    <w:uiPriority w:val="32"/>
    <w:qFormat/>
    <w:rsid w:val="007F7E79"/>
    <w:rPr>
      <w:rFonts w:ascii="Arial" w:hAnsi="Arial"/>
      <w:b/>
      <w:bCs/>
      <w:i w:val="0"/>
      <w:caps w:val="0"/>
      <w:smallCaps w:val="0"/>
      <w:vanish w:val="0"/>
      <w:color w:val="auto"/>
      <w:spacing w:val="5"/>
      <w:sz w:val="22"/>
      <w:u w:val="single"/>
    </w:rPr>
  </w:style>
  <w:style w:type="character" w:styleId="Textennegreta">
    <w:name w:val="Strong"/>
    <w:basedOn w:val="Lletraperdefectedelpargraf"/>
    <w:uiPriority w:val="22"/>
    <w:qFormat/>
    <w:rsid w:val="006F69FC"/>
    <w:rPr>
      <w:b/>
      <w:bCs/>
    </w:rPr>
  </w:style>
  <w:style w:type="paragraph" w:customStyle="1" w:styleId="Normal1">
    <w:name w:val="Normal1"/>
    <w:basedOn w:val="Normal"/>
    <w:rsid w:val="003E74D7"/>
    <w:pPr>
      <w:spacing w:before="100" w:beforeAutospacing="1" w:after="100" w:afterAutospacing="1"/>
    </w:pPr>
    <w:rPr>
      <w:rFonts w:ascii="Times New Roman" w:hAnsi="Times New Roman"/>
      <w:b w:val="0"/>
      <w:sz w:val="24"/>
      <w:lang w:eastAsia="ca-ES"/>
    </w:rPr>
  </w:style>
  <w:style w:type="character" w:customStyle="1" w:styleId="tab">
    <w:name w:val="tab"/>
    <w:basedOn w:val="Lletraperdefectedelpargraf"/>
    <w:rsid w:val="003E74D7"/>
  </w:style>
  <w:style w:type="character" w:customStyle="1" w:styleId="ui-provider">
    <w:name w:val="ui-provider"/>
    <w:basedOn w:val="Lletraperdefectedelpargraf"/>
    <w:rsid w:val="005D72EB"/>
  </w:style>
  <w:style w:type="character" w:customStyle="1" w:styleId="PargrafdellistaCar">
    <w:name w:val="Paràgraf de llista Car"/>
    <w:aliases w:val="List 1&quot; Tabbed Car,HEADING 3a Car"/>
    <w:link w:val="Pargrafdellista"/>
    <w:uiPriority w:val="34"/>
    <w:rsid w:val="00565466"/>
    <w:rPr>
      <w:rFonts w:ascii="Arial" w:hAnsi="Arial"/>
      <w:b/>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320">
      <w:bodyDiv w:val="1"/>
      <w:marLeft w:val="0"/>
      <w:marRight w:val="0"/>
      <w:marTop w:val="0"/>
      <w:marBottom w:val="0"/>
      <w:divBdr>
        <w:top w:val="none" w:sz="0" w:space="0" w:color="auto"/>
        <w:left w:val="none" w:sz="0" w:space="0" w:color="auto"/>
        <w:bottom w:val="none" w:sz="0" w:space="0" w:color="auto"/>
        <w:right w:val="none" w:sz="0" w:space="0" w:color="auto"/>
      </w:divBdr>
    </w:div>
    <w:div w:id="8457850">
      <w:bodyDiv w:val="1"/>
      <w:marLeft w:val="0"/>
      <w:marRight w:val="0"/>
      <w:marTop w:val="0"/>
      <w:marBottom w:val="0"/>
      <w:divBdr>
        <w:top w:val="none" w:sz="0" w:space="0" w:color="auto"/>
        <w:left w:val="none" w:sz="0" w:space="0" w:color="auto"/>
        <w:bottom w:val="none" w:sz="0" w:space="0" w:color="auto"/>
        <w:right w:val="none" w:sz="0" w:space="0" w:color="auto"/>
      </w:divBdr>
    </w:div>
    <w:div w:id="21057535">
      <w:bodyDiv w:val="1"/>
      <w:marLeft w:val="0"/>
      <w:marRight w:val="0"/>
      <w:marTop w:val="0"/>
      <w:marBottom w:val="0"/>
      <w:divBdr>
        <w:top w:val="none" w:sz="0" w:space="0" w:color="auto"/>
        <w:left w:val="none" w:sz="0" w:space="0" w:color="auto"/>
        <w:bottom w:val="none" w:sz="0" w:space="0" w:color="auto"/>
        <w:right w:val="none" w:sz="0" w:space="0" w:color="auto"/>
      </w:divBdr>
      <w:divsChild>
        <w:div w:id="406652618">
          <w:marLeft w:val="0"/>
          <w:marRight w:val="0"/>
          <w:marTop w:val="0"/>
          <w:marBottom w:val="0"/>
          <w:divBdr>
            <w:top w:val="none" w:sz="0" w:space="0" w:color="auto"/>
            <w:left w:val="none" w:sz="0" w:space="0" w:color="auto"/>
            <w:bottom w:val="none" w:sz="0" w:space="0" w:color="auto"/>
            <w:right w:val="none" w:sz="0" w:space="0" w:color="auto"/>
          </w:divBdr>
          <w:divsChild>
            <w:div w:id="1647002679">
              <w:marLeft w:val="0"/>
              <w:marRight w:val="0"/>
              <w:marTop w:val="0"/>
              <w:marBottom w:val="0"/>
              <w:divBdr>
                <w:top w:val="none" w:sz="0" w:space="0" w:color="auto"/>
                <w:left w:val="none" w:sz="0" w:space="0" w:color="auto"/>
                <w:bottom w:val="none" w:sz="0" w:space="0" w:color="auto"/>
                <w:right w:val="none" w:sz="0" w:space="0" w:color="auto"/>
              </w:divBdr>
              <w:divsChild>
                <w:div w:id="557940380">
                  <w:marLeft w:val="0"/>
                  <w:marRight w:val="0"/>
                  <w:marTop w:val="0"/>
                  <w:marBottom w:val="0"/>
                  <w:divBdr>
                    <w:top w:val="none" w:sz="0" w:space="0" w:color="auto"/>
                    <w:left w:val="none" w:sz="0" w:space="0" w:color="auto"/>
                    <w:bottom w:val="none" w:sz="0" w:space="0" w:color="auto"/>
                    <w:right w:val="none" w:sz="0" w:space="0" w:color="auto"/>
                  </w:divBdr>
                  <w:divsChild>
                    <w:div w:id="291403358">
                      <w:marLeft w:val="0"/>
                      <w:marRight w:val="0"/>
                      <w:marTop w:val="0"/>
                      <w:marBottom w:val="0"/>
                      <w:divBdr>
                        <w:top w:val="none" w:sz="0" w:space="0" w:color="auto"/>
                        <w:left w:val="none" w:sz="0" w:space="0" w:color="auto"/>
                        <w:bottom w:val="none" w:sz="0" w:space="0" w:color="auto"/>
                        <w:right w:val="none" w:sz="0" w:space="0" w:color="auto"/>
                      </w:divBdr>
                      <w:divsChild>
                        <w:div w:id="1679698680">
                          <w:marLeft w:val="0"/>
                          <w:marRight w:val="0"/>
                          <w:marTop w:val="0"/>
                          <w:marBottom w:val="0"/>
                          <w:divBdr>
                            <w:top w:val="none" w:sz="0" w:space="0" w:color="auto"/>
                            <w:left w:val="none" w:sz="0" w:space="0" w:color="auto"/>
                            <w:bottom w:val="none" w:sz="0" w:space="0" w:color="auto"/>
                            <w:right w:val="none" w:sz="0" w:space="0" w:color="auto"/>
                          </w:divBdr>
                          <w:divsChild>
                            <w:div w:id="1728453356">
                              <w:marLeft w:val="0"/>
                              <w:marRight w:val="0"/>
                              <w:marTop w:val="0"/>
                              <w:marBottom w:val="0"/>
                              <w:divBdr>
                                <w:top w:val="none" w:sz="0" w:space="0" w:color="auto"/>
                                <w:left w:val="none" w:sz="0" w:space="0" w:color="auto"/>
                                <w:bottom w:val="none" w:sz="0" w:space="0" w:color="auto"/>
                                <w:right w:val="none" w:sz="0" w:space="0" w:color="auto"/>
                              </w:divBdr>
                              <w:divsChild>
                                <w:div w:id="1474327369">
                                  <w:marLeft w:val="0"/>
                                  <w:marRight w:val="0"/>
                                  <w:marTop w:val="0"/>
                                  <w:marBottom w:val="0"/>
                                  <w:divBdr>
                                    <w:top w:val="none" w:sz="0" w:space="0" w:color="auto"/>
                                    <w:left w:val="none" w:sz="0" w:space="0" w:color="auto"/>
                                    <w:bottom w:val="none" w:sz="0" w:space="0" w:color="auto"/>
                                    <w:right w:val="none" w:sz="0" w:space="0" w:color="auto"/>
                                  </w:divBdr>
                                  <w:divsChild>
                                    <w:div w:id="607078607">
                                      <w:marLeft w:val="0"/>
                                      <w:marRight w:val="0"/>
                                      <w:marTop w:val="225"/>
                                      <w:marBottom w:val="0"/>
                                      <w:divBdr>
                                        <w:top w:val="none" w:sz="0" w:space="0" w:color="auto"/>
                                        <w:left w:val="none" w:sz="0" w:space="0" w:color="auto"/>
                                        <w:bottom w:val="none" w:sz="0" w:space="0" w:color="auto"/>
                                        <w:right w:val="none" w:sz="0" w:space="0" w:color="auto"/>
                                      </w:divBdr>
                                      <w:divsChild>
                                        <w:div w:id="1661687361">
                                          <w:marLeft w:val="0"/>
                                          <w:marRight w:val="0"/>
                                          <w:marTop w:val="0"/>
                                          <w:marBottom w:val="0"/>
                                          <w:divBdr>
                                            <w:top w:val="single" w:sz="6" w:space="0" w:color="8D8D8D"/>
                                            <w:left w:val="single" w:sz="6" w:space="0" w:color="8D8D8D"/>
                                            <w:bottom w:val="single" w:sz="6" w:space="0" w:color="8D8D8D"/>
                                            <w:right w:val="single" w:sz="6" w:space="0" w:color="8D8D8D"/>
                                          </w:divBdr>
                                          <w:divsChild>
                                            <w:div w:id="129595473">
                                              <w:marLeft w:val="0"/>
                                              <w:marRight w:val="0"/>
                                              <w:marTop w:val="0"/>
                                              <w:marBottom w:val="0"/>
                                              <w:divBdr>
                                                <w:top w:val="none" w:sz="0" w:space="0" w:color="auto"/>
                                                <w:left w:val="none" w:sz="0" w:space="0" w:color="auto"/>
                                                <w:bottom w:val="none" w:sz="0" w:space="0" w:color="auto"/>
                                                <w:right w:val="none" w:sz="0" w:space="0" w:color="auto"/>
                                              </w:divBdr>
                                              <w:divsChild>
                                                <w:div w:id="557790742">
                                                  <w:marLeft w:val="0"/>
                                                  <w:marRight w:val="0"/>
                                                  <w:marTop w:val="0"/>
                                                  <w:marBottom w:val="0"/>
                                                  <w:divBdr>
                                                    <w:top w:val="none" w:sz="0" w:space="0" w:color="auto"/>
                                                    <w:left w:val="none" w:sz="0" w:space="0" w:color="auto"/>
                                                    <w:bottom w:val="none" w:sz="0" w:space="0" w:color="auto"/>
                                                    <w:right w:val="none" w:sz="0" w:space="0" w:color="auto"/>
                                                  </w:divBdr>
                                                  <w:divsChild>
                                                    <w:div w:id="1494418186">
                                                      <w:marLeft w:val="15"/>
                                                      <w:marRight w:val="15"/>
                                                      <w:marTop w:val="15"/>
                                                      <w:marBottom w:val="15"/>
                                                      <w:divBdr>
                                                        <w:top w:val="none" w:sz="0" w:space="0" w:color="auto"/>
                                                        <w:left w:val="none" w:sz="0" w:space="0" w:color="auto"/>
                                                        <w:bottom w:val="none" w:sz="0" w:space="0" w:color="auto"/>
                                                        <w:right w:val="none" w:sz="0" w:space="0" w:color="auto"/>
                                                      </w:divBdr>
                                                      <w:divsChild>
                                                        <w:div w:id="675036617">
                                                          <w:marLeft w:val="0"/>
                                                          <w:marRight w:val="0"/>
                                                          <w:marTop w:val="0"/>
                                                          <w:marBottom w:val="0"/>
                                                          <w:divBdr>
                                                            <w:top w:val="none" w:sz="0" w:space="0" w:color="auto"/>
                                                            <w:left w:val="none" w:sz="0" w:space="0" w:color="auto"/>
                                                            <w:bottom w:val="none" w:sz="0" w:space="0" w:color="auto"/>
                                                            <w:right w:val="none" w:sz="0" w:space="0" w:color="auto"/>
                                                          </w:divBdr>
                                                          <w:divsChild>
                                                            <w:div w:id="1391735442">
                                                              <w:marLeft w:val="0"/>
                                                              <w:marRight w:val="0"/>
                                                              <w:marTop w:val="75"/>
                                                              <w:marBottom w:val="75"/>
                                                              <w:divBdr>
                                                                <w:top w:val="none" w:sz="0" w:space="0" w:color="auto"/>
                                                                <w:left w:val="none" w:sz="0" w:space="0" w:color="auto"/>
                                                                <w:bottom w:val="none" w:sz="0" w:space="0" w:color="auto"/>
                                                                <w:right w:val="none" w:sz="0" w:space="0" w:color="auto"/>
                                                              </w:divBdr>
                                                              <w:divsChild>
                                                                <w:div w:id="728846297">
                                                                  <w:marLeft w:val="0"/>
                                                                  <w:marRight w:val="0"/>
                                                                  <w:marTop w:val="0"/>
                                                                  <w:marBottom w:val="0"/>
                                                                  <w:divBdr>
                                                                    <w:top w:val="none" w:sz="0" w:space="0" w:color="auto"/>
                                                                    <w:left w:val="none" w:sz="0" w:space="0" w:color="auto"/>
                                                                    <w:bottom w:val="none" w:sz="0" w:space="0" w:color="auto"/>
                                                                    <w:right w:val="none" w:sz="0" w:space="0" w:color="auto"/>
                                                                  </w:divBdr>
                                                                  <w:divsChild>
                                                                    <w:div w:id="1113135554">
                                                                      <w:marLeft w:val="0"/>
                                                                      <w:marRight w:val="0"/>
                                                                      <w:marTop w:val="0"/>
                                                                      <w:marBottom w:val="0"/>
                                                                      <w:divBdr>
                                                                        <w:top w:val="none" w:sz="0" w:space="0" w:color="auto"/>
                                                                        <w:left w:val="none" w:sz="0" w:space="0" w:color="auto"/>
                                                                        <w:bottom w:val="none" w:sz="0" w:space="0" w:color="auto"/>
                                                                        <w:right w:val="none" w:sz="0" w:space="0" w:color="auto"/>
                                                                      </w:divBdr>
                                                                      <w:divsChild>
                                                                        <w:div w:id="847257260">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66383">
      <w:bodyDiv w:val="1"/>
      <w:marLeft w:val="0"/>
      <w:marRight w:val="0"/>
      <w:marTop w:val="0"/>
      <w:marBottom w:val="0"/>
      <w:divBdr>
        <w:top w:val="none" w:sz="0" w:space="0" w:color="auto"/>
        <w:left w:val="none" w:sz="0" w:space="0" w:color="auto"/>
        <w:bottom w:val="none" w:sz="0" w:space="0" w:color="auto"/>
        <w:right w:val="none" w:sz="0" w:space="0" w:color="auto"/>
      </w:divBdr>
    </w:div>
    <w:div w:id="43412639">
      <w:bodyDiv w:val="1"/>
      <w:marLeft w:val="0"/>
      <w:marRight w:val="0"/>
      <w:marTop w:val="0"/>
      <w:marBottom w:val="0"/>
      <w:divBdr>
        <w:top w:val="none" w:sz="0" w:space="0" w:color="auto"/>
        <w:left w:val="none" w:sz="0" w:space="0" w:color="auto"/>
        <w:bottom w:val="none" w:sz="0" w:space="0" w:color="auto"/>
        <w:right w:val="none" w:sz="0" w:space="0" w:color="auto"/>
      </w:divBdr>
    </w:div>
    <w:div w:id="131674619">
      <w:bodyDiv w:val="1"/>
      <w:marLeft w:val="0"/>
      <w:marRight w:val="0"/>
      <w:marTop w:val="0"/>
      <w:marBottom w:val="0"/>
      <w:divBdr>
        <w:top w:val="none" w:sz="0" w:space="0" w:color="auto"/>
        <w:left w:val="none" w:sz="0" w:space="0" w:color="auto"/>
        <w:bottom w:val="none" w:sz="0" w:space="0" w:color="auto"/>
        <w:right w:val="none" w:sz="0" w:space="0" w:color="auto"/>
      </w:divBdr>
    </w:div>
    <w:div w:id="208996602">
      <w:bodyDiv w:val="1"/>
      <w:marLeft w:val="0"/>
      <w:marRight w:val="0"/>
      <w:marTop w:val="0"/>
      <w:marBottom w:val="0"/>
      <w:divBdr>
        <w:top w:val="none" w:sz="0" w:space="0" w:color="auto"/>
        <w:left w:val="none" w:sz="0" w:space="0" w:color="auto"/>
        <w:bottom w:val="none" w:sz="0" w:space="0" w:color="auto"/>
        <w:right w:val="none" w:sz="0" w:space="0" w:color="auto"/>
      </w:divBdr>
      <w:divsChild>
        <w:div w:id="327487066">
          <w:marLeft w:val="0"/>
          <w:marRight w:val="0"/>
          <w:marTop w:val="0"/>
          <w:marBottom w:val="0"/>
          <w:divBdr>
            <w:top w:val="none" w:sz="0" w:space="0" w:color="auto"/>
            <w:left w:val="none" w:sz="0" w:space="0" w:color="auto"/>
            <w:bottom w:val="none" w:sz="0" w:space="0" w:color="auto"/>
            <w:right w:val="none" w:sz="0" w:space="0" w:color="auto"/>
          </w:divBdr>
          <w:divsChild>
            <w:div w:id="681787300">
              <w:marLeft w:val="0"/>
              <w:marRight w:val="0"/>
              <w:marTop w:val="0"/>
              <w:marBottom w:val="0"/>
              <w:divBdr>
                <w:top w:val="none" w:sz="0" w:space="0" w:color="auto"/>
                <w:left w:val="none" w:sz="0" w:space="0" w:color="auto"/>
                <w:bottom w:val="none" w:sz="0" w:space="0" w:color="auto"/>
                <w:right w:val="none" w:sz="0" w:space="0" w:color="auto"/>
              </w:divBdr>
              <w:divsChild>
                <w:div w:id="937177099">
                  <w:marLeft w:val="0"/>
                  <w:marRight w:val="0"/>
                  <w:marTop w:val="0"/>
                  <w:marBottom w:val="0"/>
                  <w:divBdr>
                    <w:top w:val="none" w:sz="0" w:space="0" w:color="auto"/>
                    <w:left w:val="none" w:sz="0" w:space="0" w:color="auto"/>
                    <w:bottom w:val="none" w:sz="0" w:space="0" w:color="auto"/>
                    <w:right w:val="none" w:sz="0" w:space="0" w:color="auto"/>
                  </w:divBdr>
                  <w:divsChild>
                    <w:div w:id="1126771716">
                      <w:marLeft w:val="0"/>
                      <w:marRight w:val="0"/>
                      <w:marTop w:val="0"/>
                      <w:marBottom w:val="0"/>
                      <w:divBdr>
                        <w:top w:val="none" w:sz="0" w:space="0" w:color="auto"/>
                        <w:left w:val="none" w:sz="0" w:space="0" w:color="auto"/>
                        <w:bottom w:val="none" w:sz="0" w:space="0" w:color="auto"/>
                        <w:right w:val="none" w:sz="0" w:space="0" w:color="auto"/>
                      </w:divBdr>
                      <w:divsChild>
                        <w:div w:id="1012491253">
                          <w:marLeft w:val="0"/>
                          <w:marRight w:val="0"/>
                          <w:marTop w:val="0"/>
                          <w:marBottom w:val="0"/>
                          <w:divBdr>
                            <w:top w:val="none" w:sz="0" w:space="0" w:color="auto"/>
                            <w:left w:val="none" w:sz="0" w:space="0" w:color="auto"/>
                            <w:bottom w:val="none" w:sz="0" w:space="0" w:color="auto"/>
                            <w:right w:val="none" w:sz="0" w:space="0" w:color="auto"/>
                          </w:divBdr>
                          <w:divsChild>
                            <w:div w:id="624122284">
                              <w:marLeft w:val="0"/>
                              <w:marRight w:val="0"/>
                              <w:marTop w:val="0"/>
                              <w:marBottom w:val="0"/>
                              <w:divBdr>
                                <w:top w:val="none" w:sz="0" w:space="0" w:color="auto"/>
                                <w:left w:val="none" w:sz="0" w:space="0" w:color="auto"/>
                                <w:bottom w:val="none" w:sz="0" w:space="0" w:color="auto"/>
                                <w:right w:val="none" w:sz="0" w:space="0" w:color="auto"/>
                              </w:divBdr>
                              <w:divsChild>
                                <w:div w:id="2051344445">
                                  <w:marLeft w:val="0"/>
                                  <w:marRight w:val="0"/>
                                  <w:marTop w:val="0"/>
                                  <w:marBottom w:val="0"/>
                                  <w:divBdr>
                                    <w:top w:val="none" w:sz="0" w:space="0" w:color="auto"/>
                                    <w:left w:val="none" w:sz="0" w:space="0" w:color="auto"/>
                                    <w:bottom w:val="none" w:sz="0" w:space="0" w:color="auto"/>
                                    <w:right w:val="none" w:sz="0" w:space="0" w:color="auto"/>
                                  </w:divBdr>
                                  <w:divsChild>
                                    <w:div w:id="1143961401">
                                      <w:marLeft w:val="0"/>
                                      <w:marRight w:val="0"/>
                                      <w:marTop w:val="225"/>
                                      <w:marBottom w:val="0"/>
                                      <w:divBdr>
                                        <w:top w:val="none" w:sz="0" w:space="0" w:color="auto"/>
                                        <w:left w:val="none" w:sz="0" w:space="0" w:color="auto"/>
                                        <w:bottom w:val="none" w:sz="0" w:space="0" w:color="auto"/>
                                        <w:right w:val="none" w:sz="0" w:space="0" w:color="auto"/>
                                      </w:divBdr>
                                      <w:divsChild>
                                        <w:div w:id="751003136">
                                          <w:marLeft w:val="0"/>
                                          <w:marRight w:val="0"/>
                                          <w:marTop w:val="0"/>
                                          <w:marBottom w:val="0"/>
                                          <w:divBdr>
                                            <w:top w:val="single" w:sz="6" w:space="0" w:color="8D8D8D"/>
                                            <w:left w:val="single" w:sz="6" w:space="0" w:color="8D8D8D"/>
                                            <w:bottom w:val="single" w:sz="6" w:space="0" w:color="8D8D8D"/>
                                            <w:right w:val="single" w:sz="6" w:space="0" w:color="8D8D8D"/>
                                          </w:divBdr>
                                          <w:divsChild>
                                            <w:div w:id="1417049184">
                                              <w:marLeft w:val="0"/>
                                              <w:marRight w:val="0"/>
                                              <w:marTop w:val="0"/>
                                              <w:marBottom w:val="0"/>
                                              <w:divBdr>
                                                <w:top w:val="none" w:sz="0" w:space="0" w:color="auto"/>
                                                <w:left w:val="none" w:sz="0" w:space="0" w:color="auto"/>
                                                <w:bottom w:val="none" w:sz="0" w:space="0" w:color="auto"/>
                                                <w:right w:val="none" w:sz="0" w:space="0" w:color="auto"/>
                                              </w:divBdr>
                                              <w:divsChild>
                                                <w:div w:id="1462772230">
                                                  <w:marLeft w:val="0"/>
                                                  <w:marRight w:val="0"/>
                                                  <w:marTop w:val="0"/>
                                                  <w:marBottom w:val="0"/>
                                                  <w:divBdr>
                                                    <w:top w:val="none" w:sz="0" w:space="0" w:color="auto"/>
                                                    <w:left w:val="none" w:sz="0" w:space="0" w:color="auto"/>
                                                    <w:bottom w:val="none" w:sz="0" w:space="0" w:color="auto"/>
                                                    <w:right w:val="none" w:sz="0" w:space="0" w:color="auto"/>
                                                  </w:divBdr>
                                                  <w:divsChild>
                                                    <w:div w:id="1962686183">
                                                      <w:marLeft w:val="15"/>
                                                      <w:marRight w:val="15"/>
                                                      <w:marTop w:val="15"/>
                                                      <w:marBottom w:val="15"/>
                                                      <w:divBdr>
                                                        <w:top w:val="none" w:sz="0" w:space="0" w:color="auto"/>
                                                        <w:left w:val="none" w:sz="0" w:space="0" w:color="auto"/>
                                                        <w:bottom w:val="none" w:sz="0" w:space="0" w:color="auto"/>
                                                        <w:right w:val="none" w:sz="0" w:space="0" w:color="auto"/>
                                                      </w:divBdr>
                                                      <w:divsChild>
                                                        <w:div w:id="1698460383">
                                                          <w:marLeft w:val="0"/>
                                                          <w:marRight w:val="0"/>
                                                          <w:marTop w:val="0"/>
                                                          <w:marBottom w:val="0"/>
                                                          <w:divBdr>
                                                            <w:top w:val="none" w:sz="0" w:space="0" w:color="auto"/>
                                                            <w:left w:val="none" w:sz="0" w:space="0" w:color="auto"/>
                                                            <w:bottom w:val="none" w:sz="0" w:space="0" w:color="auto"/>
                                                            <w:right w:val="none" w:sz="0" w:space="0" w:color="auto"/>
                                                          </w:divBdr>
                                                          <w:divsChild>
                                                            <w:div w:id="862474078">
                                                              <w:marLeft w:val="0"/>
                                                              <w:marRight w:val="0"/>
                                                              <w:marTop w:val="75"/>
                                                              <w:marBottom w:val="75"/>
                                                              <w:divBdr>
                                                                <w:top w:val="none" w:sz="0" w:space="0" w:color="auto"/>
                                                                <w:left w:val="none" w:sz="0" w:space="0" w:color="auto"/>
                                                                <w:bottom w:val="none" w:sz="0" w:space="0" w:color="auto"/>
                                                                <w:right w:val="none" w:sz="0" w:space="0" w:color="auto"/>
                                                              </w:divBdr>
                                                              <w:divsChild>
                                                                <w:div w:id="1711413665">
                                                                  <w:marLeft w:val="0"/>
                                                                  <w:marRight w:val="0"/>
                                                                  <w:marTop w:val="0"/>
                                                                  <w:marBottom w:val="0"/>
                                                                  <w:divBdr>
                                                                    <w:top w:val="none" w:sz="0" w:space="0" w:color="auto"/>
                                                                    <w:left w:val="none" w:sz="0" w:space="0" w:color="auto"/>
                                                                    <w:bottom w:val="none" w:sz="0" w:space="0" w:color="auto"/>
                                                                    <w:right w:val="none" w:sz="0" w:space="0" w:color="auto"/>
                                                                  </w:divBdr>
                                                                  <w:divsChild>
                                                                    <w:div w:id="275142715">
                                                                      <w:marLeft w:val="0"/>
                                                                      <w:marRight w:val="0"/>
                                                                      <w:marTop w:val="0"/>
                                                                      <w:marBottom w:val="0"/>
                                                                      <w:divBdr>
                                                                        <w:top w:val="none" w:sz="0" w:space="0" w:color="auto"/>
                                                                        <w:left w:val="none" w:sz="0" w:space="0" w:color="auto"/>
                                                                        <w:bottom w:val="none" w:sz="0" w:space="0" w:color="auto"/>
                                                                        <w:right w:val="none" w:sz="0" w:space="0" w:color="auto"/>
                                                                      </w:divBdr>
                                                                      <w:divsChild>
                                                                        <w:div w:id="1979407934">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83443">
      <w:bodyDiv w:val="1"/>
      <w:marLeft w:val="0"/>
      <w:marRight w:val="0"/>
      <w:marTop w:val="0"/>
      <w:marBottom w:val="0"/>
      <w:divBdr>
        <w:top w:val="none" w:sz="0" w:space="0" w:color="auto"/>
        <w:left w:val="none" w:sz="0" w:space="0" w:color="auto"/>
        <w:bottom w:val="none" w:sz="0" w:space="0" w:color="auto"/>
        <w:right w:val="none" w:sz="0" w:space="0" w:color="auto"/>
      </w:divBdr>
    </w:div>
    <w:div w:id="214002617">
      <w:bodyDiv w:val="1"/>
      <w:marLeft w:val="0"/>
      <w:marRight w:val="0"/>
      <w:marTop w:val="0"/>
      <w:marBottom w:val="0"/>
      <w:divBdr>
        <w:top w:val="none" w:sz="0" w:space="0" w:color="auto"/>
        <w:left w:val="none" w:sz="0" w:space="0" w:color="auto"/>
        <w:bottom w:val="none" w:sz="0" w:space="0" w:color="auto"/>
        <w:right w:val="none" w:sz="0" w:space="0" w:color="auto"/>
      </w:divBdr>
    </w:div>
    <w:div w:id="214896221">
      <w:bodyDiv w:val="1"/>
      <w:marLeft w:val="0"/>
      <w:marRight w:val="0"/>
      <w:marTop w:val="0"/>
      <w:marBottom w:val="0"/>
      <w:divBdr>
        <w:top w:val="none" w:sz="0" w:space="0" w:color="auto"/>
        <w:left w:val="none" w:sz="0" w:space="0" w:color="auto"/>
        <w:bottom w:val="none" w:sz="0" w:space="0" w:color="auto"/>
        <w:right w:val="none" w:sz="0" w:space="0" w:color="auto"/>
      </w:divBdr>
    </w:div>
    <w:div w:id="347029862">
      <w:bodyDiv w:val="1"/>
      <w:marLeft w:val="0"/>
      <w:marRight w:val="0"/>
      <w:marTop w:val="0"/>
      <w:marBottom w:val="0"/>
      <w:divBdr>
        <w:top w:val="none" w:sz="0" w:space="0" w:color="auto"/>
        <w:left w:val="none" w:sz="0" w:space="0" w:color="auto"/>
        <w:bottom w:val="none" w:sz="0" w:space="0" w:color="auto"/>
        <w:right w:val="none" w:sz="0" w:space="0" w:color="auto"/>
      </w:divBdr>
    </w:div>
    <w:div w:id="383674183">
      <w:bodyDiv w:val="1"/>
      <w:marLeft w:val="0"/>
      <w:marRight w:val="0"/>
      <w:marTop w:val="0"/>
      <w:marBottom w:val="0"/>
      <w:divBdr>
        <w:top w:val="none" w:sz="0" w:space="0" w:color="auto"/>
        <w:left w:val="none" w:sz="0" w:space="0" w:color="auto"/>
        <w:bottom w:val="none" w:sz="0" w:space="0" w:color="auto"/>
        <w:right w:val="none" w:sz="0" w:space="0" w:color="auto"/>
      </w:divBdr>
    </w:div>
    <w:div w:id="391390252">
      <w:bodyDiv w:val="1"/>
      <w:marLeft w:val="0"/>
      <w:marRight w:val="0"/>
      <w:marTop w:val="0"/>
      <w:marBottom w:val="0"/>
      <w:divBdr>
        <w:top w:val="none" w:sz="0" w:space="0" w:color="auto"/>
        <w:left w:val="none" w:sz="0" w:space="0" w:color="auto"/>
        <w:bottom w:val="none" w:sz="0" w:space="0" w:color="auto"/>
        <w:right w:val="none" w:sz="0" w:space="0" w:color="auto"/>
      </w:divBdr>
    </w:div>
    <w:div w:id="399330427">
      <w:bodyDiv w:val="1"/>
      <w:marLeft w:val="0"/>
      <w:marRight w:val="0"/>
      <w:marTop w:val="0"/>
      <w:marBottom w:val="0"/>
      <w:divBdr>
        <w:top w:val="none" w:sz="0" w:space="0" w:color="auto"/>
        <w:left w:val="none" w:sz="0" w:space="0" w:color="auto"/>
        <w:bottom w:val="none" w:sz="0" w:space="0" w:color="auto"/>
        <w:right w:val="none" w:sz="0" w:space="0" w:color="auto"/>
      </w:divBdr>
    </w:div>
    <w:div w:id="439180991">
      <w:bodyDiv w:val="1"/>
      <w:marLeft w:val="0"/>
      <w:marRight w:val="0"/>
      <w:marTop w:val="0"/>
      <w:marBottom w:val="0"/>
      <w:divBdr>
        <w:top w:val="none" w:sz="0" w:space="0" w:color="auto"/>
        <w:left w:val="none" w:sz="0" w:space="0" w:color="auto"/>
        <w:bottom w:val="none" w:sz="0" w:space="0" w:color="auto"/>
        <w:right w:val="none" w:sz="0" w:space="0" w:color="auto"/>
      </w:divBdr>
    </w:div>
    <w:div w:id="473374276">
      <w:bodyDiv w:val="1"/>
      <w:marLeft w:val="0"/>
      <w:marRight w:val="0"/>
      <w:marTop w:val="0"/>
      <w:marBottom w:val="0"/>
      <w:divBdr>
        <w:top w:val="none" w:sz="0" w:space="0" w:color="auto"/>
        <w:left w:val="none" w:sz="0" w:space="0" w:color="auto"/>
        <w:bottom w:val="none" w:sz="0" w:space="0" w:color="auto"/>
        <w:right w:val="none" w:sz="0" w:space="0" w:color="auto"/>
      </w:divBdr>
    </w:div>
    <w:div w:id="480393344">
      <w:bodyDiv w:val="1"/>
      <w:marLeft w:val="0"/>
      <w:marRight w:val="0"/>
      <w:marTop w:val="0"/>
      <w:marBottom w:val="0"/>
      <w:divBdr>
        <w:top w:val="none" w:sz="0" w:space="0" w:color="auto"/>
        <w:left w:val="none" w:sz="0" w:space="0" w:color="auto"/>
        <w:bottom w:val="none" w:sz="0" w:space="0" w:color="auto"/>
        <w:right w:val="none" w:sz="0" w:space="0" w:color="auto"/>
      </w:divBdr>
    </w:div>
    <w:div w:id="492648721">
      <w:bodyDiv w:val="1"/>
      <w:marLeft w:val="0"/>
      <w:marRight w:val="0"/>
      <w:marTop w:val="0"/>
      <w:marBottom w:val="0"/>
      <w:divBdr>
        <w:top w:val="none" w:sz="0" w:space="0" w:color="auto"/>
        <w:left w:val="none" w:sz="0" w:space="0" w:color="auto"/>
        <w:bottom w:val="none" w:sz="0" w:space="0" w:color="auto"/>
        <w:right w:val="none" w:sz="0" w:space="0" w:color="auto"/>
      </w:divBdr>
    </w:div>
    <w:div w:id="512182436">
      <w:bodyDiv w:val="1"/>
      <w:marLeft w:val="0"/>
      <w:marRight w:val="0"/>
      <w:marTop w:val="0"/>
      <w:marBottom w:val="0"/>
      <w:divBdr>
        <w:top w:val="none" w:sz="0" w:space="0" w:color="auto"/>
        <w:left w:val="none" w:sz="0" w:space="0" w:color="auto"/>
        <w:bottom w:val="none" w:sz="0" w:space="0" w:color="auto"/>
        <w:right w:val="none" w:sz="0" w:space="0" w:color="auto"/>
      </w:divBdr>
      <w:divsChild>
        <w:div w:id="900556418">
          <w:marLeft w:val="0"/>
          <w:marRight w:val="0"/>
          <w:marTop w:val="0"/>
          <w:marBottom w:val="0"/>
          <w:divBdr>
            <w:top w:val="none" w:sz="0" w:space="0" w:color="auto"/>
            <w:left w:val="none" w:sz="0" w:space="0" w:color="auto"/>
            <w:bottom w:val="none" w:sz="0" w:space="0" w:color="auto"/>
            <w:right w:val="none" w:sz="0" w:space="0" w:color="auto"/>
          </w:divBdr>
          <w:divsChild>
            <w:div w:id="430468999">
              <w:marLeft w:val="0"/>
              <w:marRight w:val="0"/>
              <w:marTop w:val="0"/>
              <w:marBottom w:val="0"/>
              <w:divBdr>
                <w:top w:val="none" w:sz="0" w:space="0" w:color="auto"/>
                <w:left w:val="none" w:sz="0" w:space="0" w:color="auto"/>
                <w:bottom w:val="none" w:sz="0" w:space="0" w:color="auto"/>
                <w:right w:val="none" w:sz="0" w:space="0" w:color="auto"/>
              </w:divBdr>
              <w:divsChild>
                <w:div w:id="175389797">
                  <w:marLeft w:val="0"/>
                  <w:marRight w:val="0"/>
                  <w:marTop w:val="0"/>
                  <w:marBottom w:val="0"/>
                  <w:divBdr>
                    <w:top w:val="none" w:sz="0" w:space="0" w:color="auto"/>
                    <w:left w:val="none" w:sz="0" w:space="0" w:color="auto"/>
                    <w:bottom w:val="none" w:sz="0" w:space="0" w:color="auto"/>
                    <w:right w:val="none" w:sz="0" w:space="0" w:color="auto"/>
                  </w:divBdr>
                  <w:divsChild>
                    <w:div w:id="1812551473">
                      <w:marLeft w:val="0"/>
                      <w:marRight w:val="0"/>
                      <w:marTop w:val="0"/>
                      <w:marBottom w:val="0"/>
                      <w:divBdr>
                        <w:top w:val="none" w:sz="0" w:space="0" w:color="auto"/>
                        <w:left w:val="none" w:sz="0" w:space="0" w:color="auto"/>
                        <w:bottom w:val="none" w:sz="0" w:space="0" w:color="auto"/>
                        <w:right w:val="none" w:sz="0" w:space="0" w:color="auto"/>
                      </w:divBdr>
                      <w:divsChild>
                        <w:div w:id="722682517">
                          <w:marLeft w:val="0"/>
                          <w:marRight w:val="0"/>
                          <w:marTop w:val="0"/>
                          <w:marBottom w:val="0"/>
                          <w:divBdr>
                            <w:top w:val="none" w:sz="0" w:space="0" w:color="auto"/>
                            <w:left w:val="none" w:sz="0" w:space="0" w:color="auto"/>
                            <w:bottom w:val="none" w:sz="0" w:space="0" w:color="auto"/>
                            <w:right w:val="none" w:sz="0" w:space="0" w:color="auto"/>
                          </w:divBdr>
                          <w:divsChild>
                            <w:div w:id="297271834">
                              <w:marLeft w:val="0"/>
                              <w:marRight w:val="0"/>
                              <w:marTop w:val="0"/>
                              <w:marBottom w:val="0"/>
                              <w:divBdr>
                                <w:top w:val="none" w:sz="0" w:space="0" w:color="auto"/>
                                <w:left w:val="none" w:sz="0" w:space="0" w:color="auto"/>
                                <w:bottom w:val="none" w:sz="0" w:space="0" w:color="auto"/>
                                <w:right w:val="none" w:sz="0" w:space="0" w:color="auto"/>
                              </w:divBdr>
                              <w:divsChild>
                                <w:div w:id="1830124810">
                                  <w:marLeft w:val="0"/>
                                  <w:marRight w:val="0"/>
                                  <w:marTop w:val="0"/>
                                  <w:marBottom w:val="0"/>
                                  <w:divBdr>
                                    <w:top w:val="none" w:sz="0" w:space="0" w:color="auto"/>
                                    <w:left w:val="none" w:sz="0" w:space="0" w:color="auto"/>
                                    <w:bottom w:val="none" w:sz="0" w:space="0" w:color="auto"/>
                                    <w:right w:val="none" w:sz="0" w:space="0" w:color="auto"/>
                                  </w:divBdr>
                                  <w:divsChild>
                                    <w:div w:id="722293945">
                                      <w:marLeft w:val="0"/>
                                      <w:marRight w:val="0"/>
                                      <w:marTop w:val="225"/>
                                      <w:marBottom w:val="0"/>
                                      <w:divBdr>
                                        <w:top w:val="none" w:sz="0" w:space="0" w:color="auto"/>
                                        <w:left w:val="none" w:sz="0" w:space="0" w:color="auto"/>
                                        <w:bottom w:val="none" w:sz="0" w:space="0" w:color="auto"/>
                                        <w:right w:val="none" w:sz="0" w:space="0" w:color="auto"/>
                                      </w:divBdr>
                                      <w:divsChild>
                                        <w:div w:id="1314527999">
                                          <w:marLeft w:val="0"/>
                                          <w:marRight w:val="0"/>
                                          <w:marTop w:val="0"/>
                                          <w:marBottom w:val="0"/>
                                          <w:divBdr>
                                            <w:top w:val="single" w:sz="6" w:space="0" w:color="8D8D8D"/>
                                            <w:left w:val="single" w:sz="6" w:space="0" w:color="8D8D8D"/>
                                            <w:bottom w:val="single" w:sz="6" w:space="0" w:color="8D8D8D"/>
                                            <w:right w:val="single" w:sz="6" w:space="0" w:color="8D8D8D"/>
                                          </w:divBdr>
                                          <w:divsChild>
                                            <w:div w:id="896672986">
                                              <w:marLeft w:val="0"/>
                                              <w:marRight w:val="0"/>
                                              <w:marTop w:val="0"/>
                                              <w:marBottom w:val="0"/>
                                              <w:divBdr>
                                                <w:top w:val="none" w:sz="0" w:space="0" w:color="auto"/>
                                                <w:left w:val="none" w:sz="0" w:space="0" w:color="auto"/>
                                                <w:bottom w:val="none" w:sz="0" w:space="0" w:color="auto"/>
                                                <w:right w:val="none" w:sz="0" w:space="0" w:color="auto"/>
                                              </w:divBdr>
                                              <w:divsChild>
                                                <w:div w:id="1406565076">
                                                  <w:marLeft w:val="0"/>
                                                  <w:marRight w:val="0"/>
                                                  <w:marTop w:val="0"/>
                                                  <w:marBottom w:val="0"/>
                                                  <w:divBdr>
                                                    <w:top w:val="none" w:sz="0" w:space="0" w:color="auto"/>
                                                    <w:left w:val="none" w:sz="0" w:space="0" w:color="auto"/>
                                                    <w:bottom w:val="none" w:sz="0" w:space="0" w:color="auto"/>
                                                    <w:right w:val="none" w:sz="0" w:space="0" w:color="auto"/>
                                                  </w:divBdr>
                                                  <w:divsChild>
                                                    <w:div w:id="1071585848">
                                                      <w:marLeft w:val="15"/>
                                                      <w:marRight w:val="15"/>
                                                      <w:marTop w:val="15"/>
                                                      <w:marBottom w:val="15"/>
                                                      <w:divBdr>
                                                        <w:top w:val="none" w:sz="0" w:space="0" w:color="auto"/>
                                                        <w:left w:val="none" w:sz="0" w:space="0" w:color="auto"/>
                                                        <w:bottom w:val="none" w:sz="0" w:space="0" w:color="auto"/>
                                                        <w:right w:val="none" w:sz="0" w:space="0" w:color="auto"/>
                                                      </w:divBdr>
                                                      <w:divsChild>
                                                        <w:div w:id="1280800901">
                                                          <w:marLeft w:val="0"/>
                                                          <w:marRight w:val="0"/>
                                                          <w:marTop w:val="0"/>
                                                          <w:marBottom w:val="0"/>
                                                          <w:divBdr>
                                                            <w:top w:val="none" w:sz="0" w:space="0" w:color="auto"/>
                                                            <w:left w:val="none" w:sz="0" w:space="0" w:color="auto"/>
                                                            <w:bottom w:val="none" w:sz="0" w:space="0" w:color="auto"/>
                                                            <w:right w:val="none" w:sz="0" w:space="0" w:color="auto"/>
                                                          </w:divBdr>
                                                          <w:divsChild>
                                                            <w:div w:id="972054970">
                                                              <w:marLeft w:val="0"/>
                                                              <w:marRight w:val="0"/>
                                                              <w:marTop w:val="75"/>
                                                              <w:marBottom w:val="75"/>
                                                              <w:divBdr>
                                                                <w:top w:val="none" w:sz="0" w:space="0" w:color="auto"/>
                                                                <w:left w:val="none" w:sz="0" w:space="0" w:color="auto"/>
                                                                <w:bottom w:val="none" w:sz="0" w:space="0" w:color="auto"/>
                                                                <w:right w:val="none" w:sz="0" w:space="0" w:color="auto"/>
                                                              </w:divBdr>
                                                              <w:divsChild>
                                                                <w:div w:id="278151527">
                                                                  <w:marLeft w:val="0"/>
                                                                  <w:marRight w:val="0"/>
                                                                  <w:marTop w:val="0"/>
                                                                  <w:marBottom w:val="0"/>
                                                                  <w:divBdr>
                                                                    <w:top w:val="none" w:sz="0" w:space="0" w:color="auto"/>
                                                                    <w:left w:val="none" w:sz="0" w:space="0" w:color="auto"/>
                                                                    <w:bottom w:val="none" w:sz="0" w:space="0" w:color="auto"/>
                                                                    <w:right w:val="none" w:sz="0" w:space="0" w:color="auto"/>
                                                                  </w:divBdr>
                                                                  <w:divsChild>
                                                                    <w:div w:id="630676774">
                                                                      <w:marLeft w:val="0"/>
                                                                      <w:marRight w:val="0"/>
                                                                      <w:marTop w:val="0"/>
                                                                      <w:marBottom w:val="0"/>
                                                                      <w:divBdr>
                                                                        <w:top w:val="none" w:sz="0" w:space="0" w:color="auto"/>
                                                                        <w:left w:val="none" w:sz="0" w:space="0" w:color="auto"/>
                                                                        <w:bottom w:val="none" w:sz="0" w:space="0" w:color="auto"/>
                                                                        <w:right w:val="none" w:sz="0" w:space="0" w:color="auto"/>
                                                                      </w:divBdr>
                                                                      <w:divsChild>
                                                                        <w:div w:id="346836635">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025878">
      <w:bodyDiv w:val="1"/>
      <w:marLeft w:val="0"/>
      <w:marRight w:val="0"/>
      <w:marTop w:val="0"/>
      <w:marBottom w:val="0"/>
      <w:divBdr>
        <w:top w:val="none" w:sz="0" w:space="0" w:color="auto"/>
        <w:left w:val="none" w:sz="0" w:space="0" w:color="auto"/>
        <w:bottom w:val="none" w:sz="0" w:space="0" w:color="auto"/>
        <w:right w:val="none" w:sz="0" w:space="0" w:color="auto"/>
      </w:divBdr>
    </w:div>
    <w:div w:id="583805906">
      <w:bodyDiv w:val="1"/>
      <w:marLeft w:val="0"/>
      <w:marRight w:val="0"/>
      <w:marTop w:val="0"/>
      <w:marBottom w:val="0"/>
      <w:divBdr>
        <w:top w:val="none" w:sz="0" w:space="0" w:color="auto"/>
        <w:left w:val="none" w:sz="0" w:space="0" w:color="auto"/>
        <w:bottom w:val="none" w:sz="0" w:space="0" w:color="auto"/>
        <w:right w:val="none" w:sz="0" w:space="0" w:color="auto"/>
      </w:divBdr>
    </w:div>
    <w:div w:id="593513770">
      <w:bodyDiv w:val="1"/>
      <w:marLeft w:val="0"/>
      <w:marRight w:val="0"/>
      <w:marTop w:val="0"/>
      <w:marBottom w:val="0"/>
      <w:divBdr>
        <w:top w:val="none" w:sz="0" w:space="0" w:color="auto"/>
        <w:left w:val="none" w:sz="0" w:space="0" w:color="auto"/>
        <w:bottom w:val="none" w:sz="0" w:space="0" w:color="auto"/>
        <w:right w:val="none" w:sz="0" w:space="0" w:color="auto"/>
      </w:divBdr>
    </w:div>
    <w:div w:id="649015852">
      <w:bodyDiv w:val="1"/>
      <w:marLeft w:val="0"/>
      <w:marRight w:val="0"/>
      <w:marTop w:val="0"/>
      <w:marBottom w:val="0"/>
      <w:divBdr>
        <w:top w:val="none" w:sz="0" w:space="0" w:color="auto"/>
        <w:left w:val="none" w:sz="0" w:space="0" w:color="auto"/>
        <w:bottom w:val="none" w:sz="0" w:space="0" w:color="auto"/>
        <w:right w:val="none" w:sz="0" w:space="0" w:color="auto"/>
      </w:divBdr>
    </w:div>
    <w:div w:id="650521097">
      <w:bodyDiv w:val="1"/>
      <w:marLeft w:val="0"/>
      <w:marRight w:val="0"/>
      <w:marTop w:val="0"/>
      <w:marBottom w:val="0"/>
      <w:divBdr>
        <w:top w:val="none" w:sz="0" w:space="0" w:color="auto"/>
        <w:left w:val="none" w:sz="0" w:space="0" w:color="auto"/>
        <w:bottom w:val="none" w:sz="0" w:space="0" w:color="auto"/>
        <w:right w:val="none" w:sz="0" w:space="0" w:color="auto"/>
      </w:divBdr>
    </w:div>
    <w:div w:id="679161154">
      <w:bodyDiv w:val="1"/>
      <w:marLeft w:val="0"/>
      <w:marRight w:val="0"/>
      <w:marTop w:val="0"/>
      <w:marBottom w:val="0"/>
      <w:divBdr>
        <w:top w:val="none" w:sz="0" w:space="0" w:color="auto"/>
        <w:left w:val="none" w:sz="0" w:space="0" w:color="auto"/>
        <w:bottom w:val="none" w:sz="0" w:space="0" w:color="auto"/>
        <w:right w:val="none" w:sz="0" w:space="0" w:color="auto"/>
      </w:divBdr>
    </w:div>
    <w:div w:id="684477174">
      <w:bodyDiv w:val="1"/>
      <w:marLeft w:val="0"/>
      <w:marRight w:val="0"/>
      <w:marTop w:val="0"/>
      <w:marBottom w:val="0"/>
      <w:divBdr>
        <w:top w:val="none" w:sz="0" w:space="0" w:color="auto"/>
        <w:left w:val="none" w:sz="0" w:space="0" w:color="auto"/>
        <w:bottom w:val="none" w:sz="0" w:space="0" w:color="auto"/>
        <w:right w:val="none" w:sz="0" w:space="0" w:color="auto"/>
      </w:divBdr>
      <w:divsChild>
        <w:div w:id="421952088">
          <w:marLeft w:val="0"/>
          <w:marRight w:val="0"/>
          <w:marTop w:val="0"/>
          <w:marBottom w:val="0"/>
          <w:divBdr>
            <w:top w:val="none" w:sz="0" w:space="0" w:color="auto"/>
            <w:left w:val="none" w:sz="0" w:space="0" w:color="auto"/>
            <w:bottom w:val="none" w:sz="0" w:space="0" w:color="auto"/>
            <w:right w:val="none" w:sz="0" w:space="0" w:color="auto"/>
          </w:divBdr>
          <w:divsChild>
            <w:div w:id="1552157517">
              <w:marLeft w:val="0"/>
              <w:marRight w:val="0"/>
              <w:marTop w:val="0"/>
              <w:marBottom w:val="0"/>
              <w:divBdr>
                <w:top w:val="none" w:sz="0" w:space="0" w:color="auto"/>
                <w:left w:val="none" w:sz="0" w:space="0" w:color="auto"/>
                <w:bottom w:val="none" w:sz="0" w:space="0" w:color="auto"/>
                <w:right w:val="none" w:sz="0" w:space="0" w:color="auto"/>
              </w:divBdr>
              <w:divsChild>
                <w:div w:id="108745436">
                  <w:marLeft w:val="0"/>
                  <w:marRight w:val="0"/>
                  <w:marTop w:val="0"/>
                  <w:marBottom w:val="0"/>
                  <w:divBdr>
                    <w:top w:val="none" w:sz="0" w:space="0" w:color="auto"/>
                    <w:left w:val="none" w:sz="0" w:space="0" w:color="auto"/>
                    <w:bottom w:val="none" w:sz="0" w:space="0" w:color="auto"/>
                    <w:right w:val="none" w:sz="0" w:space="0" w:color="auto"/>
                  </w:divBdr>
                  <w:divsChild>
                    <w:div w:id="485709773">
                      <w:marLeft w:val="0"/>
                      <w:marRight w:val="0"/>
                      <w:marTop w:val="0"/>
                      <w:marBottom w:val="0"/>
                      <w:divBdr>
                        <w:top w:val="none" w:sz="0" w:space="0" w:color="auto"/>
                        <w:left w:val="none" w:sz="0" w:space="0" w:color="auto"/>
                        <w:bottom w:val="none" w:sz="0" w:space="0" w:color="auto"/>
                        <w:right w:val="none" w:sz="0" w:space="0" w:color="auto"/>
                      </w:divBdr>
                      <w:divsChild>
                        <w:div w:id="658776604">
                          <w:marLeft w:val="0"/>
                          <w:marRight w:val="0"/>
                          <w:marTop w:val="0"/>
                          <w:marBottom w:val="0"/>
                          <w:divBdr>
                            <w:top w:val="none" w:sz="0" w:space="0" w:color="auto"/>
                            <w:left w:val="none" w:sz="0" w:space="0" w:color="auto"/>
                            <w:bottom w:val="none" w:sz="0" w:space="0" w:color="auto"/>
                            <w:right w:val="none" w:sz="0" w:space="0" w:color="auto"/>
                          </w:divBdr>
                          <w:divsChild>
                            <w:div w:id="535627100">
                              <w:marLeft w:val="0"/>
                              <w:marRight w:val="0"/>
                              <w:marTop w:val="0"/>
                              <w:marBottom w:val="0"/>
                              <w:divBdr>
                                <w:top w:val="none" w:sz="0" w:space="0" w:color="auto"/>
                                <w:left w:val="none" w:sz="0" w:space="0" w:color="auto"/>
                                <w:bottom w:val="none" w:sz="0" w:space="0" w:color="auto"/>
                                <w:right w:val="none" w:sz="0" w:space="0" w:color="auto"/>
                              </w:divBdr>
                              <w:divsChild>
                                <w:div w:id="2048094640">
                                  <w:marLeft w:val="0"/>
                                  <w:marRight w:val="0"/>
                                  <w:marTop w:val="0"/>
                                  <w:marBottom w:val="0"/>
                                  <w:divBdr>
                                    <w:top w:val="none" w:sz="0" w:space="0" w:color="auto"/>
                                    <w:left w:val="none" w:sz="0" w:space="0" w:color="auto"/>
                                    <w:bottom w:val="none" w:sz="0" w:space="0" w:color="auto"/>
                                    <w:right w:val="none" w:sz="0" w:space="0" w:color="auto"/>
                                  </w:divBdr>
                                  <w:divsChild>
                                    <w:div w:id="2122190445">
                                      <w:marLeft w:val="0"/>
                                      <w:marRight w:val="0"/>
                                      <w:marTop w:val="204"/>
                                      <w:marBottom w:val="0"/>
                                      <w:divBdr>
                                        <w:top w:val="none" w:sz="0" w:space="0" w:color="auto"/>
                                        <w:left w:val="none" w:sz="0" w:space="0" w:color="auto"/>
                                        <w:bottom w:val="none" w:sz="0" w:space="0" w:color="auto"/>
                                        <w:right w:val="none" w:sz="0" w:space="0" w:color="auto"/>
                                      </w:divBdr>
                                      <w:divsChild>
                                        <w:div w:id="261962222">
                                          <w:marLeft w:val="0"/>
                                          <w:marRight w:val="0"/>
                                          <w:marTop w:val="0"/>
                                          <w:marBottom w:val="0"/>
                                          <w:divBdr>
                                            <w:top w:val="single" w:sz="6" w:space="0" w:color="8D8D8D"/>
                                            <w:left w:val="single" w:sz="6" w:space="0" w:color="8D8D8D"/>
                                            <w:bottom w:val="single" w:sz="6" w:space="0" w:color="8D8D8D"/>
                                            <w:right w:val="single" w:sz="6" w:space="0" w:color="8D8D8D"/>
                                          </w:divBdr>
                                          <w:divsChild>
                                            <w:div w:id="734545518">
                                              <w:marLeft w:val="0"/>
                                              <w:marRight w:val="0"/>
                                              <w:marTop w:val="0"/>
                                              <w:marBottom w:val="0"/>
                                              <w:divBdr>
                                                <w:top w:val="none" w:sz="0" w:space="0" w:color="auto"/>
                                                <w:left w:val="none" w:sz="0" w:space="0" w:color="auto"/>
                                                <w:bottom w:val="none" w:sz="0" w:space="0" w:color="auto"/>
                                                <w:right w:val="none" w:sz="0" w:space="0" w:color="auto"/>
                                              </w:divBdr>
                                              <w:divsChild>
                                                <w:div w:id="1955596943">
                                                  <w:marLeft w:val="0"/>
                                                  <w:marRight w:val="0"/>
                                                  <w:marTop w:val="0"/>
                                                  <w:marBottom w:val="0"/>
                                                  <w:divBdr>
                                                    <w:top w:val="none" w:sz="0" w:space="0" w:color="auto"/>
                                                    <w:left w:val="none" w:sz="0" w:space="0" w:color="auto"/>
                                                    <w:bottom w:val="none" w:sz="0" w:space="0" w:color="auto"/>
                                                    <w:right w:val="none" w:sz="0" w:space="0" w:color="auto"/>
                                                  </w:divBdr>
                                                  <w:divsChild>
                                                    <w:div w:id="910044216">
                                                      <w:marLeft w:val="14"/>
                                                      <w:marRight w:val="14"/>
                                                      <w:marTop w:val="14"/>
                                                      <w:marBottom w:val="14"/>
                                                      <w:divBdr>
                                                        <w:top w:val="none" w:sz="0" w:space="0" w:color="auto"/>
                                                        <w:left w:val="none" w:sz="0" w:space="0" w:color="auto"/>
                                                        <w:bottom w:val="none" w:sz="0" w:space="0" w:color="auto"/>
                                                        <w:right w:val="none" w:sz="0" w:space="0" w:color="auto"/>
                                                      </w:divBdr>
                                                      <w:divsChild>
                                                        <w:div w:id="1201236904">
                                                          <w:marLeft w:val="0"/>
                                                          <w:marRight w:val="0"/>
                                                          <w:marTop w:val="0"/>
                                                          <w:marBottom w:val="0"/>
                                                          <w:divBdr>
                                                            <w:top w:val="none" w:sz="0" w:space="0" w:color="auto"/>
                                                            <w:left w:val="none" w:sz="0" w:space="0" w:color="auto"/>
                                                            <w:bottom w:val="none" w:sz="0" w:space="0" w:color="auto"/>
                                                            <w:right w:val="none" w:sz="0" w:space="0" w:color="auto"/>
                                                          </w:divBdr>
                                                          <w:divsChild>
                                                            <w:div w:id="474836441">
                                                              <w:marLeft w:val="0"/>
                                                              <w:marRight w:val="0"/>
                                                              <w:marTop w:val="68"/>
                                                              <w:marBottom w:val="68"/>
                                                              <w:divBdr>
                                                                <w:top w:val="none" w:sz="0" w:space="0" w:color="auto"/>
                                                                <w:left w:val="none" w:sz="0" w:space="0" w:color="auto"/>
                                                                <w:bottom w:val="none" w:sz="0" w:space="0" w:color="auto"/>
                                                                <w:right w:val="none" w:sz="0" w:space="0" w:color="auto"/>
                                                              </w:divBdr>
                                                              <w:divsChild>
                                                                <w:div w:id="405536915">
                                                                  <w:marLeft w:val="0"/>
                                                                  <w:marRight w:val="0"/>
                                                                  <w:marTop w:val="0"/>
                                                                  <w:marBottom w:val="0"/>
                                                                  <w:divBdr>
                                                                    <w:top w:val="none" w:sz="0" w:space="0" w:color="auto"/>
                                                                    <w:left w:val="none" w:sz="0" w:space="0" w:color="auto"/>
                                                                    <w:bottom w:val="none" w:sz="0" w:space="0" w:color="auto"/>
                                                                    <w:right w:val="none" w:sz="0" w:space="0" w:color="auto"/>
                                                                  </w:divBdr>
                                                                  <w:divsChild>
                                                                    <w:div w:id="528880332">
                                                                      <w:marLeft w:val="0"/>
                                                                      <w:marRight w:val="0"/>
                                                                      <w:marTop w:val="0"/>
                                                                      <w:marBottom w:val="0"/>
                                                                      <w:divBdr>
                                                                        <w:top w:val="none" w:sz="0" w:space="0" w:color="auto"/>
                                                                        <w:left w:val="none" w:sz="0" w:space="0" w:color="auto"/>
                                                                        <w:bottom w:val="none" w:sz="0" w:space="0" w:color="auto"/>
                                                                        <w:right w:val="none" w:sz="0" w:space="0" w:color="auto"/>
                                                                      </w:divBdr>
                                                                      <w:divsChild>
                                                                        <w:div w:id="883323406">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418202">
      <w:bodyDiv w:val="1"/>
      <w:marLeft w:val="0"/>
      <w:marRight w:val="0"/>
      <w:marTop w:val="0"/>
      <w:marBottom w:val="0"/>
      <w:divBdr>
        <w:top w:val="none" w:sz="0" w:space="0" w:color="auto"/>
        <w:left w:val="none" w:sz="0" w:space="0" w:color="auto"/>
        <w:bottom w:val="none" w:sz="0" w:space="0" w:color="auto"/>
        <w:right w:val="none" w:sz="0" w:space="0" w:color="auto"/>
      </w:divBdr>
    </w:div>
    <w:div w:id="723912469">
      <w:bodyDiv w:val="1"/>
      <w:marLeft w:val="0"/>
      <w:marRight w:val="0"/>
      <w:marTop w:val="0"/>
      <w:marBottom w:val="0"/>
      <w:divBdr>
        <w:top w:val="none" w:sz="0" w:space="0" w:color="auto"/>
        <w:left w:val="none" w:sz="0" w:space="0" w:color="auto"/>
        <w:bottom w:val="none" w:sz="0" w:space="0" w:color="auto"/>
        <w:right w:val="none" w:sz="0" w:space="0" w:color="auto"/>
      </w:divBdr>
    </w:div>
    <w:div w:id="740447228">
      <w:bodyDiv w:val="1"/>
      <w:marLeft w:val="0"/>
      <w:marRight w:val="0"/>
      <w:marTop w:val="0"/>
      <w:marBottom w:val="0"/>
      <w:divBdr>
        <w:top w:val="none" w:sz="0" w:space="0" w:color="auto"/>
        <w:left w:val="none" w:sz="0" w:space="0" w:color="auto"/>
        <w:bottom w:val="none" w:sz="0" w:space="0" w:color="auto"/>
        <w:right w:val="none" w:sz="0" w:space="0" w:color="auto"/>
      </w:divBdr>
    </w:div>
    <w:div w:id="753936847">
      <w:bodyDiv w:val="1"/>
      <w:marLeft w:val="0"/>
      <w:marRight w:val="0"/>
      <w:marTop w:val="0"/>
      <w:marBottom w:val="0"/>
      <w:divBdr>
        <w:top w:val="none" w:sz="0" w:space="0" w:color="auto"/>
        <w:left w:val="none" w:sz="0" w:space="0" w:color="auto"/>
        <w:bottom w:val="none" w:sz="0" w:space="0" w:color="auto"/>
        <w:right w:val="none" w:sz="0" w:space="0" w:color="auto"/>
      </w:divBdr>
    </w:div>
    <w:div w:id="754742816">
      <w:bodyDiv w:val="1"/>
      <w:marLeft w:val="0"/>
      <w:marRight w:val="0"/>
      <w:marTop w:val="0"/>
      <w:marBottom w:val="0"/>
      <w:divBdr>
        <w:top w:val="none" w:sz="0" w:space="0" w:color="auto"/>
        <w:left w:val="none" w:sz="0" w:space="0" w:color="auto"/>
        <w:bottom w:val="none" w:sz="0" w:space="0" w:color="auto"/>
        <w:right w:val="none" w:sz="0" w:space="0" w:color="auto"/>
      </w:divBdr>
    </w:div>
    <w:div w:id="830366059">
      <w:bodyDiv w:val="1"/>
      <w:marLeft w:val="0"/>
      <w:marRight w:val="0"/>
      <w:marTop w:val="0"/>
      <w:marBottom w:val="0"/>
      <w:divBdr>
        <w:top w:val="none" w:sz="0" w:space="0" w:color="auto"/>
        <w:left w:val="none" w:sz="0" w:space="0" w:color="auto"/>
        <w:bottom w:val="none" w:sz="0" w:space="0" w:color="auto"/>
        <w:right w:val="none" w:sz="0" w:space="0" w:color="auto"/>
      </w:divBdr>
    </w:div>
    <w:div w:id="848250103">
      <w:bodyDiv w:val="1"/>
      <w:marLeft w:val="0"/>
      <w:marRight w:val="0"/>
      <w:marTop w:val="0"/>
      <w:marBottom w:val="0"/>
      <w:divBdr>
        <w:top w:val="none" w:sz="0" w:space="0" w:color="auto"/>
        <w:left w:val="none" w:sz="0" w:space="0" w:color="auto"/>
        <w:bottom w:val="none" w:sz="0" w:space="0" w:color="auto"/>
        <w:right w:val="none" w:sz="0" w:space="0" w:color="auto"/>
      </w:divBdr>
    </w:div>
    <w:div w:id="849835350">
      <w:bodyDiv w:val="1"/>
      <w:marLeft w:val="0"/>
      <w:marRight w:val="0"/>
      <w:marTop w:val="0"/>
      <w:marBottom w:val="0"/>
      <w:divBdr>
        <w:top w:val="none" w:sz="0" w:space="0" w:color="auto"/>
        <w:left w:val="none" w:sz="0" w:space="0" w:color="auto"/>
        <w:bottom w:val="none" w:sz="0" w:space="0" w:color="auto"/>
        <w:right w:val="none" w:sz="0" w:space="0" w:color="auto"/>
      </w:divBdr>
    </w:div>
    <w:div w:id="899092782">
      <w:bodyDiv w:val="1"/>
      <w:marLeft w:val="0"/>
      <w:marRight w:val="0"/>
      <w:marTop w:val="0"/>
      <w:marBottom w:val="0"/>
      <w:divBdr>
        <w:top w:val="none" w:sz="0" w:space="0" w:color="auto"/>
        <w:left w:val="none" w:sz="0" w:space="0" w:color="auto"/>
        <w:bottom w:val="none" w:sz="0" w:space="0" w:color="auto"/>
        <w:right w:val="none" w:sz="0" w:space="0" w:color="auto"/>
      </w:divBdr>
    </w:div>
    <w:div w:id="916400048">
      <w:bodyDiv w:val="1"/>
      <w:marLeft w:val="0"/>
      <w:marRight w:val="0"/>
      <w:marTop w:val="0"/>
      <w:marBottom w:val="0"/>
      <w:divBdr>
        <w:top w:val="none" w:sz="0" w:space="0" w:color="auto"/>
        <w:left w:val="none" w:sz="0" w:space="0" w:color="auto"/>
        <w:bottom w:val="none" w:sz="0" w:space="0" w:color="auto"/>
        <w:right w:val="none" w:sz="0" w:space="0" w:color="auto"/>
      </w:divBdr>
    </w:div>
    <w:div w:id="942760104">
      <w:bodyDiv w:val="1"/>
      <w:marLeft w:val="0"/>
      <w:marRight w:val="0"/>
      <w:marTop w:val="0"/>
      <w:marBottom w:val="0"/>
      <w:divBdr>
        <w:top w:val="none" w:sz="0" w:space="0" w:color="auto"/>
        <w:left w:val="none" w:sz="0" w:space="0" w:color="auto"/>
        <w:bottom w:val="none" w:sz="0" w:space="0" w:color="auto"/>
        <w:right w:val="none" w:sz="0" w:space="0" w:color="auto"/>
      </w:divBdr>
    </w:div>
    <w:div w:id="980381382">
      <w:bodyDiv w:val="1"/>
      <w:marLeft w:val="0"/>
      <w:marRight w:val="0"/>
      <w:marTop w:val="0"/>
      <w:marBottom w:val="0"/>
      <w:divBdr>
        <w:top w:val="none" w:sz="0" w:space="0" w:color="auto"/>
        <w:left w:val="none" w:sz="0" w:space="0" w:color="auto"/>
        <w:bottom w:val="none" w:sz="0" w:space="0" w:color="auto"/>
        <w:right w:val="none" w:sz="0" w:space="0" w:color="auto"/>
      </w:divBdr>
    </w:div>
    <w:div w:id="1017391348">
      <w:bodyDiv w:val="1"/>
      <w:marLeft w:val="0"/>
      <w:marRight w:val="0"/>
      <w:marTop w:val="0"/>
      <w:marBottom w:val="0"/>
      <w:divBdr>
        <w:top w:val="none" w:sz="0" w:space="0" w:color="auto"/>
        <w:left w:val="none" w:sz="0" w:space="0" w:color="auto"/>
        <w:bottom w:val="none" w:sz="0" w:space="0" w:color="auto"/>
        <w:right w:val="none" w:sz="0" w:space="0" w:color="auto"/>
      </w:divBdr>
    </w:div>
    <w:div w:id="1026444255">
      <w:bodyDiv w:val="1"/>
      <w:marLeft w:val="0"/>
      <w:marRight w:val="0"/>
      <w:marTop w:val="0"/>
      <w:marBottom w:val="0"/>
      <w:divBdr>
        <w:top w:val="none" w:sz="0" w:space="0" w:color="auto"/>
        <w:left w:val="none" w:sz="0" w:space="0" w:color="auto"/>
        <w:bottom w:val="none" w:sz="0" w:space="0" w:color="auto"/>
        <w:right w:val="none" w:sz="0" w:space="0" w:color="auto"/>
      </w:divBdr>
    </w:div>
    <w:div w:id="1056467877">
      <w:bodyDiv w:val="1"/>
      <w:marLeft w:val="0"/>
      <w:marRight w:val="0"/>
      <w:marTop w:val="0"/>
      <w:marBottom w:val="0"/>
      <w:divBdr>
        <w:top w:val="none" w:sz="0" w:space="0" w:color="auto"/>
        <w:left w:val="none" w:sz="0" w:space="0" w:color="auto"/>
        <w:bottom w:val="none" w:sz="0" w:space="0" w:color="auto"/>
        <w:right w:val="none" w:sz="0" w:space="0" w:color="auto"/>
      </w:divBdr>
    </w:div>
    <w:div w:id="1094545757">
      <w:bodyDiv w:val="1"/>
      <w:marLeft w:val="0"/>
      <w:marRight w:val="0"/>
      <w:marTop w:val="0"/>
      <w:marBottom w:val="0"/>
      <w:divBdr>
        <w:top w:val="none" w:sz="0" w:space="0" w:color="auto"/>
        <w:left w:val="none" w:sz="0" w:space="0" w:color="auto"/>
        <w:bottom w:val="none" w:sz="0" w:space="0" w:color="auto"/>
        <w:right w:val="none" w:sz="0" w:space="0" w:color="auto"/>
      </w:divBdr>
    </w:div>
    <w:div w:id="1115053252">
      <w:bodyDiv w:val="1"/>
      <w:marLeft w:val="0"/>
      <w:marRight w:val="0"/>
      <w:marTop w:val="0"/>
      <w:marBottom w:val="0"/>
      <w:divBdr>
        <w:top w:val="none" w:sz="0" w:space="0" w:color="auto"/>
        <w:left w:val="none" w:sz="0" w:space="0" w:color="auto"/>
        <w:bottom w:val="none" w:sz="0" w:space="0" w:color="auto"/>
        <w:right w:val="none" w:sz="0" w:space="0" w:color="auto"/>
      </w:divBdr>
    </w:div>
    <w:div w:id="1133252116">
      <w:bodyDiv w:val="1"/>
      <w:marLeft w:val="0"/>
      <w:marRight w:val="0"/>
      <w:marTop w:val="0"/>
      <w:marBottom w:val="0"/>
      <w:divBdr>
        <w:top w:val="none" w:sz="0" w:space="0" w:color="auto"/>
        <w:left w:val="none" w:sz="0" w:space="0" w:color="auto"/>
        <w:bottom w:val="none" w:sz="0" w:space="0" w:color="auto"/>
        <w:right w:val="none" w:sz="0" w:space="0" w:color="auto"/>
      </w:divBdr>
    </w:div>
    <w:div w:id="1136021943">
      <w:bodyDiv w:val="1"/>
      <w:marLeft w:val="0"/>
      <w:marRight w:val="0"/>
      <w:marTop w:val="0"/>
      <w:marBottom w:val="0"/>
      <w:divBdr>
        <w:top w:val="none" w:sz="0" w:space="0" w:color="auto"/>
        <w:left w:val="none" w:sz="0" w:space="0" w:color="auto"/>
        <w:bottom w:val="none" w:sz="0" w:space="0" w:color="auto"/>
        <w:right w:val="none" w:sz="0" w:space="0" w:color="auto"/>
      </w:divBdr>
    </w:div>
    <w:div w:id="1147015120">
      <w:bodyDiv w:val="1"/>
      <w:marLeft w:val="0"/>
      <w:marRight w:val="0"/>
      <w:marTop w:val="0"/>
      <w:marBottom w:val="0"/>
      <w:divBdr>
        <w:top w:val="none" w:sz="0" w:space="0" w:color="auto"/>
        <w:left w:val="none" w:sz="0" w:space="0" w:color="auto"/>
        <w:bottom w:val="none" w:sz="0" w:space="0" w:color="auto"/>
        <w:right w:val="none" w:sz="0" w:space="0" w:color="auto"/>
      </w:divBdr>
    </w:div>
    <w:div w:id="1147431201">
      <w:bodyDiv w:val="1"/>
      <w:marLeft w:val="0"/>
      <w:marRight w:val="0"/>
      <w:marTop w:val="0"/>
      <w:marBottom w:val="0"/>
      <w:divBdr>
        <w:top w:val="none" w:sz="0" w:space="0" w:color="auto"/>
        <w:left w:val="none" w:sz="0" w:space="0" w:color="auto"/>
        <w:bottom w:val="none" w:sz="0" w:space="0" w:color="auto"/>
        <w:right w:val="none" w:sz="0" w:space="0" w:color="auto"/>
      </w:divBdr>
    </w:div>
    <w:div w:id="1148741627">
      <w:bodyDiv w:val="1"/>
      <w:marLeft w:val="0"/>
      <w:marRight w:val="0"/>
      <w:marTop w:val="0"/>
      <w:marBottom w:val="0"/>
      <w:divBdr>
        <w:top w:val="none" w:sz="0" w:space="0" w:color="auto"/>
        <w:left w:val="none" w:sz="0" w:space="0" w:color="auto"/>
        <w:bottom w:val="none" w:sz="0" w:space="0" w:color="auto"/>
        <w:right w:val="none" w:sz="0" w:space="0" w:color="auto"/>
      </w:divBdr>
    </w:div>
    <w:div w:id="1175344348">
      <w:bodyDiv w:val="1"/>
      <w:marLeft w:val="0"/>
      <w:marRight w:val="0"/>
      <w:marTop w:val="0"/>
      <w:marBottom w:val="0"/>
      <w:divBdr>
        <w:top w:val="none" w:sz="0" w:space="0" w:color="auto"/>
        <w:left w:val="none" w:sz="0" w:space="0" w:color="auto"/>
        <w:bottom w:val="none" w:sz="0" w:space="0" w:color="auto"/>
        <w:right w:val="none" w:sz="0" w:space="0" w:color="auto"/>
      </w:divBdr>
    </w:div>
    <w:div w:id="1191338417">
      <w:bodyDiv w:val="1"/>
      <w:marLeft w:val="0"/>
      <w:marRight w:val="0"/>
      <w:marTop w:val="0"/>
      <w:marBottom w:val="0"/>
      <w:divBdr>
        <w:top w:val="none" w:sz="0" w:space="0" w:color="auto"/>
        <w:left w:val="none" w:sz="0" w:space="0" w:color="auto"/>
        <w:bottom w:val="none" w:sz="0" w:space="0" w:color="auto"/>
        <w:right w:val="none" w:sz="0" w:space="0" w:color="auto"/>
      </w:divBdr>
    </w:div>
    <w:div w:id="1224637779">
      <w:bodyDiv w:val="1"/>
      <w:marLeft w:val="0"/>
      <w:marRight w:val="0"/>
      <w:marTop w:val="0"/>
      <w:marBottom w:val="0"/>
      <w:divBdr>
        <w:top w:val="none" w:sz="0" w:space="0" w:color="auto"/>
        <w:left w:val="none" w:sz="0" w:space="0" w:color="auto"/>
        <w:bottom w:val="none" w:sz="0" w:space="0" w:color="auto"/>
        <w:right w:val="none" w:sz="0" w:space="0" w:color="auto"/>
      </w:divBdr>
    </w:div>
    <w:div w:id="1303073907">
      <w:bodyDiv w:val="1"/>
      <w:marLeft w:val="0"/>
      <w:marRight w:val="0"/>
      <w:marTop w:val="0"/>
      <w:marBottom w:val="0"/>
      <w:divBdr>
        <w:top w:val="none" w:sz="0" w:space="0" w:color="auto"/>
        <w:left w:val="none" w:sz="0" w:space="0" w:color="auto"/>
        <w:bottom w:val="none" w:sz="0" w:space="0" w:color="auto"/>
        <w:right w:val="none" w:sz="0" w:space="0" w:color="auto"/>
      </w:divBdr>
    </w:div>
    <w:div w:id="1366910769">
      <w:bodyDiv w:val="1"/>
      <w:marLeft w:val="0"/>
      <w:marRight w:val="0"/>
      <w:marTop w:val="0"/>
      <w:marBottom w:val="0"/>
      <w:divBdr>
        <w:top w:val="none" w:sz="0" w:space="0" w:color="auto"/>
        <w:left w:val="none" w:sz="0" w:space="0" w:color="auto"/>
        <w:bottom w:val="none" w:sz="0" w:space="0" w:color="auto"/>
        <w:right w:val="none" w:sz="0" w:space="0" w:color="auto"/>
      </w:divBdr>
    </w:div>
    <w:div w:id="1375036877">
      <w:bodyDiv w:val="1"/>
      <w:marLeft w:val="0"/>
      <w:marRight w:val="0"/>
      <w:marTop w:val="0"/>
      <w:marBottom w:val="0"/>
      <w:divBdr>
        <w:top w:val="none" w:sz="0" w:space="0" w:color="auto"/>
        <w:left w:val="none" w:sz="0" w:space="0" w:color="auto"/>
        <w:bottom w:val="none" w:sz="0" w:space="0" w:color="auto"/>
        <w:right w:val="none" w:sz="0" w:space="0" w:color="auto"/>
      </w:divBdr>
    </w:div>
    <w:div w:id="1467972229">
      <w:bodyDiv w:val="1"/>
      <w:marLeft w:val="0"/>
      <w:marRight w:val="0"/>
      <w:marTop w:val="0"/>
      <w:marBottom w:val="0"/>
      <w:divBdr>
        <w:top w:val="none" w:sz="0" w:space="0" w:color="auto"/>
        <w:left w:val="none" w:sz="0" w:space="0" w:color="auto"/>
        <w:bottom w:val="none" w:sz="0" w:space="0" w:color="auto"/>
        <w:right w:val="none" w:sz="0" w:space="0" w:color="auto"/>
      </w:divBdr>
    </w:div>
    <w:div w:id="1479690363">
      <w:bodyDiv w:val="1"/>
      <w:marLeft w:val="0"/>
      <w:marRight w:val="0"/>
      <w:marTop w:val="0"/>
      <w:marBottom w:val="0"/>
      <w:divBdr>
        <w:top w:val="none" w:sz="0" w:space="0" w:color="auto"/>
        <w:left w:val="none" w:sz="0" w:space="0" w:color="auto"/>
        <w:bottom w:val="none" w:sz="0" w:space="0" w:color="auto"/>
        <w:right w:val="none" w:sz="0" w:space="0" w:color="auto"/>
      </w:divBdr>
    </w:div>
    <w:div w:id="1497964334">
      <w:bodyDiv w:val="1"/>
      <w:marLeft w:val="0"/>
      <w:marRight w:val="0"/>
      <w:marTop w:val="0"/>
      <w:marBottom w:val="0"/>
      <w:divBdr>
        <w:top w:val="none" w:sz="0" w:space="0" w:color="auto"/>
        <w:left w:val="none" w:sz="0" w:space="0" w:color="auto"/>
        <w:bottom w:val="none" w:sz="0" w:space="0" w:color="auto"/>
        <w:right w:val="none" w:sz="0" w:space="0" w:color="auto"/>
      </w:divBdr>
    </w:div>
    <w:div w:id="1500345857">
      <w:bodyDiv w:val="1"/>
      <w:marLeft w:val="0"/>
      <w:marRight w:val="0"/>
      <w:marTop w:val="0"/>
      <w:marBottom w:val="0"/>
      <w:divBdr>
        <w:top w:val="none" w:sz="0" w:space="0" w:color="auto"/>
        <w:left w:val="none" w:sz="0" w:space="0" w:color="auto"/>
        <w:bottom w:val="none" w:sz="0" w:space="0" w:color="auto"/>
        <w:right w:val="none" w:sz="0" w:space="0" w:color="auto"/>
      </w:divBdr>
    </w:div>
    <w:div w:id="1533568113">
      <w:bodyDiv w:val="1"/>
      <w:marLeft w:val="0"/>
      <w:marRight w:val="0"/>
      <w:marTop w:val="0"/>
      <w:marBottom w:val="0"/>
      <w:divBdr>
        <w:top w:val="none" w:sz="0" w:space="0" w:color="auto"/>
        <w:left w:val="none" w:sz="0" w:space="0" w:color="auto"/>
        <w:bottom w:val="none" w:sz="0" w:space="0" w:color="auto"/>
        <w:right w:val="none" w:sz="0" w:space="0" w:color="auto"/>
      </w:divBdr>
      <w:divsChild>
        <w:div w:id="1708331692">
          <w:marLeft w:val="0"/>
          <w:marRight w:val="0"/>
          <w:marTop w:val="0"/>
          <w:marBottom w:val="0"/>
          <w:divBdr>
            <w:top w:val="none" w:sz="0" w:space="0" w:color="auto"/>
            <w:left w:val="none" w:sz="0" w:space="0" w:color="auto"/>
            <w:bottom w:val="none" w:sz="0" w:space="0" w:color="auto"/>
            <w:right w:val="none" w:sz="0" w:space="0" w:color="auto"/>
          </w:divBdr>
          <w:divsChild>
            <w:div w:id="290864145">
              <w:marLeft w:val="0"/>
              <w:marRight w:val="0"/>
              <w:marTop w:val="0"/>
              <w:marBottom w:val="0"/>
              <w:divBdr>
                <w:top w:val="none" w:sz="0" w:space="0" w:color="auto"/>
                <w:left w:val="none" w:sz="0" w:space="0" w:color="auto"/>
                <w:bottom w:val="none" w:sz="0" w:space="0" w:color="auto"/>
                <w:right w:val="none" w:sz="0" w:space="0" w:color="auto"/>
              </w:divBdr>
              <w:divsChild>
                <w:div w:id="648170131">
                  <w:marLeft w:val="0"/>
                  <w:marRight w:val="0"/>
                  <w:marTop w:val="0"/>
                  <w:marBottom w:val="0"/>
                  <w:divBdr>
                    <w:top w:val="none" w:sz="0" w:space="0" w:color="auto"/>
                    <w:left w:val="none" w:sz="0" w:space="0" w:color="auto"/>
                    <w:bottom w:val="none" w:sz="0" w:space="0" w:color="auto"/>
                    <w:right w:val="none" w:sz="0" w:space="0" w:color="auto"/>
                  </w:divBdr>
                  <w:divsChild>
                    <w:div w:id="1053654649">
                      <w:marLeft w:val="0"/>
                      <w:marRight w:val="0"/>
                      <w:marTop w:val="0"/>
                      <w:marBottom w:val="0"/>
                      <w:divBdr>
                        <w:top w:val="none" w:sz="0" w:space="0" w:color="auto"/>
                        <w:left w:val="none" w:sz="0" w:space="0" w:color="auto"/>
                        <w:bottom w:val="none" w:sz="0" w:space="0" w:color="auto"/>
                        <w:right w:val="none" w:sz="0" w:space="0" w:color="auto"/>
                      </w:divBdr>
                      <w:divsChild>
                        <w:div w:id="1867449416">
                          <w:marLeft w:val="0"/>
                          <w:marRight w:val="0"/>
                          <w:marTop w:val="0"/>
                          <w:marBottom w:val="0"/>
                          <w:divBdr>
                            <w:top w:val="none" w:sz="0" w:space="0" w:color="auto"/>
                            <w:left w:val="none" w:sz="0" w:space="0" w:color="auto"/>
                            <w:bottom w:val="none" w:sz="0" w:space="0" w:color="auto"/>
                            <w:right w:val="none" w:sz="0" w:space="0" w:color="auto"/>
                          </w:divBdr>
                          <w:divsChild>
                            <w:div w:id="856775419">
                              <w:marLeft w:val="0"/>
                              <w:marRight w:val="0"/>
                              <w:marTop w:val="0"/>
                              <w:marBottom w:val="0"/>
                              <w:divBdr>
                                <w:top w:val="none" w:sz="0" w:space="0" w:color="auto"/>
                                <w:left w:val="none" w:sz="0" w:space="0" w:color="auto"/>
                                <w:bottom w:val="none" w:sz="0" w:space="0" w:color="auto"/>
                                <w:right w:val="none" w:sz="0" w:space="0" w:color="auto"/>
                              </w:divBdr>
                              <w:divsChild>
                                <w:div w:id="401828406">
                                  <w:marLeft w:val="0"/>
                                  <w:marRight w:val="0"/>
                                  <w:marTop w:val="0"/>
                                  <w:marBottom w:val="0"/>
                                  <w:divBdr>
                                    <w:top w:val="none" w:sz="0" w:space="0" w:color="auto"/>
                                    <w:left w:val="none" w:sz="0" w:space="0" w:color="auto"/>
                                    <w:bottom w:val="none" w:sz="0" w:space="0" w:color="auto"/>
                                    <w:right w:val="none" w:sz="0" w:space="0" w:color="auto"/>
                                  </w:divBdr>
                                  <w:divsChild>
                                    <w:div w:id="490828011">
                                      <w:marLeft w:val="0"/>
                                      <w:marRight w:val="0"/>
                                      <w:marTop w:val="225"/>
                                      <w:marBottom w:val="0"/>
                                      <w:divBdr>
                                        <w:top w:val="none" w:sz="0" w:space="0" w:color="auto"/>
                                        <w:left w:val="none" w:sz="0" w:space="0" w:color="auto"/>
                                        <w:bottom w:val="none" w:sz="0" w:space="0" w:color="auto"/>
                                        <w:right w:val="none" w:sz="0" w:space="0" w:color="auto"/>
                                      </w:divBdr>
                                      <w:divsChild>
                                        <w:div w:id="906571553">
                                          <w:marLeft w:val="0"/>
                                          <w:marRight w:val="0"/>
                                          <w:marTop w:val="0"/>
                                          <w:marBottom w:val="0"/>
                                          <w:divBdr>
                                            <w:top w:val="single" w:sz="6" w:space="0" w:color="8D8D8D"/>
                                            <w:left w:val="single" w:sz="6" w:space="0" w:color="8D8D8D"/>
                                            <w:bottom w:val="single" w:sz="6" w:space="0" w:color="8D8D8D"/>
                                            <w:right w:val="single" w:sz="6" w:space="0" w:color="8D8D8D"/>
                                          </w:divBdr>
                                          <w:divsChild>
                                            <w:div w:id="1983194149">
                                              <w:marLeft w:val="0"/>
                                              <w:marRight w:val="0"/>
                                              <w:marTop w:val="0"/>
                                              <w:marBottom w:val="0"/>
                                              <w:divBdr>
                                                <w:top w:val="none" w:sz="0" w:space="0" w:color="auto"/>
                                                <w:left w:val="none" w:sz="0" w:space="0" w:color="auto"/>
                                                <w:bottom w:val="none" w:sz="0" w:space="0" w:color="auto"/>
                                                <w:right w:val="none" w:sz="0" w:space="0" w:color="auto"/>
                                              </w:divBdr>
                                              <w:divsChild>
                                                <w:div w:id="603266770">
                                                  <w:marLeft w:val="0"/>
                                                  <w:marRight w:val="0"/>
                                                  <w:marTop w:val="0"/>
                                                  <w:marBottom w:val="0"/>
                                                  <w:divBdr>
                                                    <w:top w:val="none" w:sz="0" w:space="0" w:color="auto"/>
                                                    <w:left w:val="none" w:sz="0" w:space="0" w:color="auto"/>
                                                    <w:bottom w:val="none" w:sz="0" w:space="0" w:color="auto"/>
                                                    <w:right w:val="none" w:sz="0" w:space="0" w:color="auto"/>
                                                  </w:divBdr>
                                                  <w:divsChild>
                                                    <w:div w:id="980579957">
                                                      <w:marLeft w:val="15"/>
                                                      <w:marRight w:val="15"/>
                                                      <w:marTop w:val="15"/>
                                                      <w:marBottom w:val="15"/>
                                                      <w:divBdr>
                                                        <w:top w:val="none" w:sz="0" w:space="0" w:color="auto"/>
                                                        <w:left w:val="none" w:sz="0" w:space="0" w:color="auto"/>
                                                        <w:bottom w:val="none" w:sz="0" w:space="0" w:color="auto"/>
                                                        <w:right w:val="none" w:sz="0" w:space="0" w:color="auto"/>
                                                      </w:divBdr>
                                                      <w:divsChild>
                                                        <w:div w:id="1729499299">
                                                          <w:marLeft w:val="0"/>
                                                          <w:marRight w:val="0"/>
                                                          <w:marTop w:val="0"/>
                                                          <w:marBottom w:val="0"/>
                                                          <w:divBdr>
                                                            <w:top w:val="none" w:sz="0" w:space="0" w:color="auto"/>
                                                            <w:left w:val="none" w:sz="0" w:space="0" w:color="auto"/>
                                                            <w:bottom w:val="none" w:sz="0" w:space="0" w:color="auto"/>
                                                            <w:right w:val="none" w:sz="0" w:space="0" w:color="auto"/>
                                                          </w:divBdr>
                                                          <w:divsChild>
                                                            <w:div w:id="475950681">
                                                              <w:marLeft w:val="0"/>
                                                              <w:marRight w:val="0"/>
                                                              <w:marTop w:val="75"/>
                                                              <w:marBottom w:val="75"/>
                                                              <w:divBdr>
                                                                <w:top w:val="none" w:sz="0" w:space="0" w:color="auto"/>
                                                                <w:left w:val="none" w:sz="0" w:space="0" w:color="auto"/>
                                                                <w:bottom w:val="none" w:sz="0" w:space="0" w:color="auto"/>
                                                                <w:right w:val="none" w:sz="0" w:space="0" w:color="auto"/>
                                                              </w:divBdr>
                                                              <w:divsChild>
                                                                <w:div w:id="413623177">
                                                                  <w:marLeft w:val="0"/>
                                                                  <w:marRight w:val="0"/>
                                                                  <w:marTop w:val="0"/>
                                                                  <w:marBottom w:val="0"/>
                                                                  <w:divBdr>
                                                                    <w:top w:val="none" w:sz="0" w:space="0" w:color="auto"/>
                                                                    <w:left w:val="none" w:sz="0" w:space="0" w:color="auto"/>
                                                                    <w:bottom w:val="none" w:sz="0" w:space="0" w:color="auto"/>
                                                                    <w:right w:val="none" w:sz="0" w:space="0" w:color="auto"/>
                                                                  </w:divBdr>
                                                                  <w:divsChild>
                                                                    <w:div w:id="930234900">
                                                                      <w:marLeft w:val="0"/>
                                                                      <w:marRight w:val="0"/>
                                                                      <w:marTop w:val="0"/>
                                                                      <w:marBottom w:val="0"/>
                                                                      <w:divBdr>
                                                                        <w:top w:val="none" w:sz="0" w:space="0" w:color="auto"/>
                                                                        <w:left w:val="none" w:sz="0" w:space="0" w:color="auto"/>
                                                                        <w:bottom w:val="none" w:sz="0" w:space="0" w:color="auto"/>
                                                                        <w:right w:val="none" w:sz="0" w:space="0" w:color="auto"/>
                                                                      </w:divBdr>
                                                                      <w:divsChild>
                                                                        <w:div w:id="1649355824">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231503">
      <w:bodyDiv w:val="1"/>
      <w:marLeft w:val="0"/>
      <w:marRight w:val="0"/>
      <w:marTop w:val="0"/>
      <w:marBottom w:val="0"/>
      <w:divBdr>
        <w:top w:val="none" w:sz="0" w:space="0" w:color="auto"/>
        <w:left w:val="none" w:sz="0" w:space="0" w:color="auto"/>
        <w:bottom w:val="none" w:sz="0" w:space="0" w:color="auto"/>
        <w:right w:val="none" w:sz="0" w:space="0" w:color="auto"/>
      </w:divBdr>
    </w:div>
    <w:div w:id="1567186873">
      <w:bodyDiv w:val="1"/>
      <w:marLeft w:val="0"/>
      <w:marRight w:val="0"/>
      <w:marTop w:val="0"/>
      <w:marBottom w:val="0"/>
      <w:divBdr>
        <w:top w:val="none" w:sz="0" w:space="0" w:color="auto"/>
        <w:left w:val="none" w:sz="0" w:space="0" w:color="auto"/>
        <w:bottom w:val="none" w:sz="0" w:space="0" w:color="auto"/>
        <w:right w:val="none" w:sz="0" w:space="0" w:color="auto"/>
      </w:divBdr>
    </w:div>
    <w:div w:id="1613433692">
      <w:bodyDiv w:val="1"/>
      <w:marLeft w:val="0"/>
      <w:marRight w:val="0"/>
      <w:marTop w:val="0"/>
      <w:marBottom w:val="0"/>
      <w:divBdr>
        <w:top w:val="none" w:sz="0" w:space="0" w:color="auto"/>
        <w:left w:val="none" w:sz="0" w:space="0" w:color="auto"/>
        <w:bottom w:val="none" w:sz="0" w:space="0" w:color="auto"/>
        <w:right w:val="none" w:sz="0" w:space="0" w:color="auto"/>
      </w:divBdr>
    </w:div>
    <w:div w:id="1616904998">
      <w:bodyDiv w:val="1"/>
      <w:marLeft w:val="0"/>
      <w:marRight w:val="0"/>
      <w:marTop w:val="0"/>
      <w:marBottom w:val="0"/>
      <w:divBdr>
        <w:top w:val="none" w:sz="0" w:space="0" w:color="auto"/>
        <w:left w:val="none" w:sz="0" w:space="0" w:color="auto"/>
        <w:bottom w:val="none" w:sz="0" w:space="0" w:color="auto"/>
        <w:right w:val="none" w:sz="0" w:space="0" w:color="auto"/>
      </w:divBdr>
    </w:div>
    <w:div w:id="1617910123">
      <w:bodyDiv w:val="1"/>
      <w:marLeft w:val="0"/>
      <w:marRight w:val="0"/>
      <w:marTop w:val="0"/>
      <w:marBottom w:val="0"/>
      <w:divBdr>
        <w:top w:val="none" w:sz="0" w:space="0" w:color="auto"/>
        <w:left w:val="none" w:sz="0" w:space="0" w:color="auto"/>
        <w:bottom w:val="none" w:sz="0" w:space="0" w:color="auto"/>
        <w:right w:val="none" w:sz="0" w:space="0" w:color="auto"/>
      </w:divBdr>
    </w:div>
    <w:div w:id="1723475993">
      <w:bodyDiv w:val="1"/>
      <w:marLeft w:val="0"/>
      <w:marRight w:val="0"/>
      <w:marTop w:val="0"/>
      <w:marBottom w:val="0"/>
      <w:divBdr>
        <w:top w:val="none" w:sz="0" w:space="0" w:color="auto"/>
        <w:left w:val="none" w:sz="0" w:space="0" w:color="auto"/>
        <w:bottom w:val="none" w:sz="0" w:space="0" w:color="auto"/>
        <w:right w:val="none" w:sz="0" w:space="0" w:color="auto"/>
      </w:divBdr>
    </w:div>
    <w:div w:id="1730569199">
      <w:bodyDiv w:val="1"/>
      <w:marLeft w:val="0"/>
      <w:marRight w:val="0"/>
      <w:marTop w:val="0"/>
      <w:marBottom w:val="0"/>
      <w:divBdr>
        <w:top w:val="none" w:sz="0" w:space="0" w:color="auto"/>
        <w:left w:val="none" w:sz="0" w:space="0" w:color="auto"/>
        <w:bottom w:val="none" w:sz="0" w:space="0" w:color="auto"/>
        <w:right w:val="none" w:sz="0" w:space="0" w:color="auto"/>
      </w:divBdr>
    </w:div>
    <w:div w:id="1740858083">
      <w:bodyDiv w:val="1"/>
      <w:marLeft w:val="0"/>
      <w:marRight w:val="0"/>
      <w:marTop w:val="0"/>
      <w:marBottom w:val="0"/>
      <w:divBdr>
        <w:top w:val="none" w:sz="0" w:space="0" w:color="auto"/>
        <w:left w:val="none" w:sz="0" w:space="0" w:color="auto"/>
        <w:bottom w:val="none" w:sz="0" w:space="0" w:color="auto"/>
        <w:right w:val="none" w:sz="0" w:space="0" w:color="auto"/>
      </w:divBdr>
    </w:div>
    <w:div w:id="1754862945">
      <w:bodyDiv w:val="1"/>
      <w:marLeft w:val="0"/>
      <w:marRight w:val="0"/>
      <w:marTop w:val="0"/>
      <w:marBottom w:val="0"/>
      <w:divBdr>
        <w:top w:val="none" w:sz="0" w:space="0" w:color="auto"/>
        <w:left w:val="none" w:sz="0" w:space="0" w:color="auto"/>
        <w:bottom w:val="none" w:sz="0" w:space="0" w:color="auto"/>
        <w:right w:val="none" w:sz="0" w:space="0" w:color="auto"/>
      </w:divBdr>
    </w:div>
    <w:div w:id="1757045639">
      <w:bodyDiv w:val="1"/>
      <w:marLeft w:val="0"/>
      <w:marRight w:val="0"/>
      <w:marTop w:val="0"/>
      <w:marBottom w:val="0"/>
      <w:divBdr>
        <w:top w:val="none" w:sz="0" w:space="0" w:color="auto"/>
        <w:left w:val="none" w:sz="0" w:space="0" w:color="auto"/>
        <w:bottom w:val="none" w:sz="0" w:space="0" w:color="auto"/>
        <w:right w:val="none" w:sz="0" w:space="0" w:color="auto"/>
      </w:divBdr>
    </w:div>
    <w:div w:id="1765959732">
      <w:bodyDiv w:val="1"/>
      <w:marLeft w:val="0"/>
      <w:marRight w:val="0"/>
      <w:marTop w:val="0"/>
      <w:marBottom w:val="0"/>
      <w:divBdr>
        <w:top w:val="none" w:sz="0" w:space="0" w:color="auto"/>
        <w:left w:val="none" w:sz="0" w:space="0" w:color="auto"/>
        <w:bottom w:val="none" w:sz="0" w:space="0" w:color="auto"/>
        <w:right w:val="none" w:sz="0" w:space="0" w:color="auto"/>
      </w:divBdr>
    </w:div>
    <w:div w:id="1832870560">
      <w:bodyDiv w:val="1"/>
      <w:marLeft w:val="0"/>
      <w:marRight w:val="0"/>
      <w:marTop w:val="0"/>
      <w:marBottom w:val="0"/>
      <w:divBdr>
        <w:top w:val="none" w:sz="0" w:space="0" w:color="auto"/>
        <w:left w:val="none" w:sz="0" w:space="0" w:color="auto"/>
        <w:bottom w:val="none" w:sz="0" w:space="0" w:color="auto"/>
        <w:right w:val="none" w:sz="0" w:space="0" w:color="auto"/>
      </w:divBdr>
    </w:div>
    <w:div w:id="1862815626">
      <w:bodyDiv w:val="1"/>
      <w:marLeft w:val="0"/>
      <w:marRight w:val="0"/>
      <w:marTop w:val="0"/>
      <w:marBottom w:val="0"/>
      <w:divBdr>
        <w:top w:val="none" w:sz="0" w:space="0" w:color="auto"/>
        <w:left w:val="none" w:sz="0" w:space="0" w:color="auto"/>
        <w:bottom w:val="none" w:sz="0" w:space="0" w:color="auto"/>
        <w:right w:val="none" w:sz="0" w:space="0" w:color="auto"/>
      </w:divBdr>
    </w:div>
    <w:div w:id="1893425087">
      <w:bodyDiv w:val="1"/>
      <w:marLeft w:val="0"/>
      <w:marRight w:val="0"/>
      <w:marTop w:val="0"/>
      <w:marBottom w:val="0"/>
      <w:divBdr>
        <w:top w:val="none" w:sz="0" w:space="0" w:color="auto"/>
        <w:left w:val="none" w:sz="0" w:space="0" w:color="auto"/>
        <w:bottom w:val="none" w:sz="0" w:space="0" w:color="auto"/>
        <w:right w:val="none" w:sz="0" w:space="0" w:color="auto"/>
      </w:divBdr>
    </w:div>
    <w:div w:id="1898781741">
      <w:bodyDiv w:val="1"/>
      <w:marLeft w:val="0"/>
      <w:marRight w:val="0"/>
      <w:marTop w:val="0"/>
      <w:marBottom w:val="0"/>
      <w:divBdr>
        <w:top w:val="none" w:sz="0" w:space="0" w:color="auto"/>
        <w:left w:val="none" w:sz="0" w:space="0" w:color="auto"/>
        <w:bottom w:val="none" w:sz="0" w:space="0" w:color="auto"/>
        <w:right w:val="none" w:sz="0" w:space="0" w:color="auto"/>
      </w:divBdr>
    </w:div>
    <w:div w:id="1947613853">
      <w:bodyDiv w:val="1"/>
      <w:marLeft w:val="0"/>
      <w:marRight w:val="0"/>
      <w:marTop w:val="0"/>
      <w:marBottom w:val="0"/>
      <w:divBdr>
        <w:top w:val="none" w:sz="0" w:space="0" w:color="auto"/>
        <w:left w:val="none" w:sz="0" w:space="0" w:color="auto"/>
        <w:bottom w:val="none" w:sz="0" w:space="0" w:color="auto"/>
        <w:right w:val="none" w:sz="0" w:space="0" w:color="auto"/>
      </w:divBdr>
    </w:div>
    <w:div w:id="1974599805">
      <w:bodyDiv w:val="1"/>
      <w:marLeft w:val="0"/>
      <w:marRight w:val="0"/>
      <w:marTop w:val="0"/>
      <w:marBottom w:val="0"/>
      <w:divBdr>
        <w:top w:val="none" w:sz="0" w:space="0" w:color="auto"/>
        <w:left w:val="none" w:sz="0" w:space="0" w:color="auto"/>
        <w:bottom w:val="none" w:sz="0" w:space="0" w:color="auto"/>
        <w:right w:val="none" w:sz="0" w:space="0" w:color="auto"/>
      </w:divBdr>
    </w:div>
    <w:div w:id="2060519314">
      <w:bodyDiv w:val="1"/>
      <w:marLeft w:val="0"/>
      <w:marRight w:val="0"/>
      <w:marTop w:val="0"/>
      <w:marBottom w:val="0"/>
      <w:divBdr>
        <w:top w:val="none" w:sz="0" w:space="0" w:color="auto"/>
        <w:left w:val="none" w:sz="0" w:space="0" w:color="auto"/>
        <w:bottom w:val="none" w:sz="0" w:space="0" w:color="auto"/>
        <w:right w:val="none" w:sz="0" w:space="0" w:color="auto"/>
      </w:divBdr>
    </w:div>
    <w:div w:id="2082095558">
      <w:bodyDiv w:val="1"/>
      <w:marLeft w:val="0"/>
      <w:marRight w:val="0"/>
      <w:marTop w:val="0"/>
      <w:marBottom w:val="0"/>
      <w:divBdr>
        <w:top w:val="none" w:sz="0" w:space="0" w:color="auto"/>
        <w:left w:val="none" w:sz="0" w:space="0" w:color="auto"/>
        <w:bottom w:val="none" w:sz="0" w:space="0" w:color="auto"/>
        <w:right w:val="none" w:sz="0" w:space="0" w:color="auto"/>
      </w:divBdr>
    </w:div>
    <w:div w:id="2119785961">
      <w:bodyDiv w:val="1"/>
      <w:marLeft w:val="0"/>
      <w:marRight w:val="0"/>
      <w:marTop w:val="0"/>
      <w:marBottom w:val="0"/>
      <w:divBdr>
        <w:top w:val="none" w:sz="0" w:space="0" w:color="auto"/>
        <w:left w:val="none" w:sz="0" w:space="0" w:color="auto"/>
        <w:bottom w:val="none" w:sz="0" w:space="0" w:color="auto"/>
        <w:right w:val="none" w:sz="0" w:space="0" w:color="auto"/>
      </w:divBdr>
    </w:div>
    <w:div w:id="212843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f2a59ef-088b-47fd-a825-a9c9d255c1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BEDF825F15D34190F1B48C57534800" ma:contentTypeVersion="18" ma:contentTypeDescription="Crea un document nou" ma:contentTypeScope="" ma:versionID="c30e8e05cba13a8d5a309a4a922cdebd">
  <xsd:schema xmlns:xsd="http://www.w3.org/2001/XMLSchema" xmlns:xs="http://www.w3.org/2001/XMLSchema" xmlns:p="http://schemas.microsoft.com/office/2006/metadata/properties" xmlns:ns3="3f2a59ef-088b-47fd-a825-a9c9d255c1a2" xmlns:ns4="b5f897d8-871f-49da-8536-b516354b0b73" targetNamespace="http://schemas.microsoft.com/office/2006/metadata/properties" ma:root="true" ma:fieldsID="7fb41e9e41420c5600d7a7d074a28f23" ns3:_="" ns4:_="">
    <xsd:import namespace="3f2a59ef-088b-47fd-a825-a9c9d255c1a2"/>
    <xsd:import namespace="b5f897d8-871f-49da-8536-b516354b0b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a59ef-088b-47fd-a825-a9c9d255c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897d8-871f-49da-8536-b516354b0b73"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 compartit amb detalls" ma:internalName="SharedWithDetails" ma:readOnly="true">
      <xsd:simpleType>
        <xsd:restriction base="dms:Note">
          <xsd:maxLength value="255"/>
        </xsd:restriction>
      </xsd:simpleType>
    </xsd:element>
    <xsd:element name="SharingHintHash" ma:index="18"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54C44-61E6-4E9F-81D1-6DF0CCAFF5D6}">
  <ds:schemaRefs>
    <ds:schemaRef ds:uri="http://schemas.microsoft.com/sharepoint/v3/contenttype/forms"/>
  </ds:schemaRefs>
</ds:datastoreItem>
</file>

<file path=customXml/itemProps2.xml><?xml version="1.0" encoding="utf-8"?>
<ds:datastoreItem xmlns:ds="http://schemas.openxmlformats.org/officeDocument/2006/customXml" ds:itemID="{0C7E3B5E-C8B8-452F-B3AF-25B15EDDD447}">
  <ds:schemaRefs>
    <ds:schemaRef ds:uri="http://purl.org/dc/elements/1.1/"/>
    <ds:schemaRef ds:uri="http://schemas.microsoft.com/office/2006/metadata/properties"/>
    <ds:schemaRef ds:uri="3f2a59ef-088b-47fd-a825-a9c9d255c1a2"/>
    <ds:schemaRef ds:uri="http://purl.org/dc/terms/"/>
    <ds:schemaRef ds:uri="http://schemas.microsoft.com/office/2006/documentManagement/types"/>
    <ds:schemaRef ds:uri="b5f897d8-871f-49da-8536-b516354b0b73"/>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B71042E-436B-4F3D-80CD-F61B36423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a59ef-088b-47fd-a825-a9c9d255c1a2"/>
    <ds:schemaRef ds:uri="b5f897d8-871f-49da-8536-b516354b0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D1D58-814D-41B1-ADED-BE669873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918</Words>
  <Characters>5329</Characters>
  <Application>Microsoft Office Word</Application>
  <DocSecurity>0</DocSecurity>
  <Lines>44</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vt:lpstr>
      <vt:lpstr>(Doc</vt:lpstr>
    </vt:vector>
  </TitlesOfParts>
  <Company>Economia i Finances</Company>
  <LinksUpToDate>false</LinksUpToDate>
  <CharactersWithSpaces>6235</CharactersWithSpaces>
  <SharedDoc>false</SharedDoc>
  <HLinks>
    <vt:vector size="378" baseType="variant">
      <vt:variant>
        <vt:i4>2818165</vt:i4>
      </vt:variant>
      <vt:variant>
        <vt:i4>345</vt:i4>
      </vt:variant>
      <vt:variant>
        <vt:i4>0</vt:i4>
      </vt:variant>
      <vt:variant>
        <vt:i4>5</vt:i4>
      </vt:variant>
      <vt:variant>
        <vt:lpwstr>http://www.gencat.cat/economia/jcca</vt:lpwstr>
      </vt:variant>
      <vt:variant>
        <vt:lpwstr/>
      </vt:variant>
      <vt:variant>
        <vt:i4>8192072</vt:i4>
      </vt:variant>
      <vt:variant>
        <vt:i4>342</vt:i4>
      </vt:variant>
      <vt:variant>
        <vt:i4>0</vt:i4>
      </vt:variant>
      <vt:variant>
        <vt:i4>5</vt:i4>
      </vt:variant>
      <vt:variant>
        <vt:lpwstr>http://economia.gencat.cat/ca/70_ambits_actuacio/contractacio_publica/junta_consultiva_de_contractacio_administrativa/informes_recomanacions_instruccions_acords_i_altra_documentacio/cercador_d_informes/</vt:lpwstr>
      </vt:variant>
      <vt:variant>
        <vt:lpwstr>/detail?id=5197</vt:lpwstr>
      </vt:variant>
      <vt:variant>
        <vt:i4>5898310</vt:i4>
      </vt:variant>
      <vt:variant>
        <vt:i4>339</vt:i4>
      </vt:variant>
      <vt:variant>
        <vt:i4>0</vt:i4>
      </vt:variant>
      <vt:variant>
        <vt:i4>5</vt:i4>
      </vt:variant>
      <vt:variant>
        <vt:lpwstr>https://contractaciopublica.gencat.cat/XXXXX</vt:lpwstr>
      </vt:variant>
      <vt:variant>
        <vt:lpwstr/>
      </vt:variant>
      <vt:variant>
        <vt:i4>2621543</vt:i4>
      </vt:variant>
      <vt:variant>
        <vt:i4>336</vt:i4>
      </vt:variant>
      <vt:variant>
        <vt:i4>0</vt:i4>
      </vt:variant>
      <vt:variant>
        <vt:i4>5</vt:i4>
      </vt:variant>
      <vt:variant>
        <vt:lpwstr>https://contractaciopublica.gencat.cat/ecofin_sobre/AppJava/views/ajuda/empreses/index.xhtml?set-locale=ca_ES</vt:lpwstr>
      </vt:variant>
      <vt:variant>
        <vt:lpwstr/>
      </vt:variant>
      <vt:variant>
        <vt:i4>2621543</vt:i4>
      </vt:variant>
      <vt:variant>
        <vt:i4>333</vt:i4>
      </vt:variant>
      <vt:variant>
        <vt:i4>0</vt:i4>
      </vt:variant>
      <vt:variant>
        <vt:i4>5</vt:i4>
      </vt:variant>
      <vt:variant>
        <vt:lpwstr>https://contractaciopublica.gencat.cat/ecofin_sobre/AppJava/views/ajuda/empreses/index.xhtml?set-locale=ca_ES</vt:lpwstr>
      </vt:variant>
      <vt:variant>
        <vt:lpwstr/>
      </vt:variant>
      <vt:variant>
        <vt:i4>2949229</vt:i4>
      </vt:variant>
      <vt:variant>
        <vt:i4>330</vt:i4>
      </vt:variant>
      <vt:variant>
        <vt:i4>0</vt:i4>
      </vt:variant>
      <vt:variant>
        <vt:i4>5</vt:i4>
      </vt:variant>
      <vt:variant>
        <vt:lpwstr>http://contractaciopublica.gencat.cat//XXX</vt:lpwstr>
      </vt:variant>
      <vt:variant>
        <vt:lpwstr/>
      </vt:variant>
      <vt:variant>
        <vt:i4>6946881</vt:i4>
      </vt:variant>
      <vt:variant>
        <vt:i4>327</vt:i4>
      </vt:variant>
      <vt:variant>
        <vt:i4>0</vt:i4>
      </vt:variant>
      <vt:variant>
        <vt:i4>5</vt:i4>
      </vt:variant>
      <vt:variant>
        <vt:lpwstr>http://economia.gencat.cat/web/.content/70_contractacio_jcca/documents/informes_i_altra_documentacio/NOTA-Informativa-2-2014-_Art.-46-Dir-2014-24-UE_.pdf</vt:lpwstr>
      </vt:variant>
      <vt:variant>
        <vt:lpwstr/>
      </vt:variant>
      <vt:variant>
        <vt:i4>3801144</vt:i4>
      </vt:variant>
      <vt:variant>
        <vt:i4>324</vt:i4>
      </vt:variant>
      <vt:variant>
        <vt:i4>0</vt:i4>
      </vt:variant>
      <vt:variant>
        <vt:i4>5</vt:i4>
      </vt:variant>
      <vt:variant>
        <vt:lpwstr>http://tlbrowser.tsl.website/tools/</vt:lpwstr>
      </vt:variant>
      <vt:variant>
        <vt:lpwstr/>
      </vt:variant>
      <vt:variant>
        <vt:i4>5898310</vt:i4>
      </vt:variant>
      <vt:variant>
        <vt:i4>321</vt:i4>
      </vt:variant>
      <vt:variant>
        <vt:i4>0</vt:i4>
      </vt:variant>
      <vt:variant>
        <vt:i4>5</vt:i4>
      </vt:variant>
      <vt:variant>
        <vt:lpwstr>https://contractaciopublica.gencat.cat/XXXXX</vt:lpwstr>
      </vt:variant>
      <vt:variant>
        <vt:lpwstr/>
      </vt:variant>
      <vt:variant>
        <vt:i4>1441846</vt:i4>
      </vt:variant>
      <vt:variant>
        <vt:i4>314</vt:i4>
      </vt:variant>
      <vt:variant>
        <vt:i4>0</vt:i4>
      </vt:variant>
      <vt:variant>
        <vt:i4>5</vt:i4>
      </vt:variant>
      <vt:variant>
        <vt:lpwstr/>
      </vt:variant>
      <vt:variant>
        <vt:lpwstr>_Toc515537521</vt:lpwstr>
      </vt:variant>
      <vt:variant>
        <vt:i4>1441846</vt:i4>
      </vt:variant>
      <vt:variant>
        <vt:i4>308</vt:i4>
      </vt:variant>
      <vt:variant>
        <vt:i4>0</vt:i4>
      </vt:variant>
      <vt:variant>
        <vt:i4>5</vt:i4>
      </vt:variant>
      <vt:variant>
        <vt:lpwstr/>
      </vt:variant>
      <vt:variant>
        <vt:lpwstr>_Toc515537520</vt:lpwstr>
      </vt:variant>
      <vt:variant>
        <vt:i4>1376310</vt:i4>
      </vt:variant>
      <vt:variant>
        <vt:i4>302</vt:i4>
      </vt:variant>
      <vt:variant>
        <vt:i4>0</vt:i4>
      </vt:variant>
      <vt:variant>
        <vt:i4>5</vt:i4>
      </vt:variant>
      <vt:variant>
        <vt:lpwstr/>
      </vt:variant>
      <vt:variant>
        <vt:lpwstr>_Toc515537519</vt:lpwstr>
      </vt:variant>
      <vt:variant>
        <vt:i4>1376310</vt:i4>
      </vt:variant>
      <vt:variant>
        <vt:i4>296</vt:i4>
      </vt:variant>
      <vt:variant>
        <vt:i4>0</vt:i4>
      </vt:variant>
      <vt:variant>
        <vt:i4>5</vt:i4>
      </vt:variant>
      <vt:variant>
        <vt:lpwstr/>
      </vt:variant>
      <vt:variant>
        <vt:lpwstr>_Toc515537518</vt:lpwstr>
      </vt:variant>
      <vt:variant>
        <vt:i4>1376310</vt:i4>
      </vt:variant>
      <vt:variant>
        <vt:i4>290</vt:i4>
      </vt:variant>
      <vt:variant>
        <vt:i4>0</vt:i4>
      </vt:variant>
      <vt:variant>
        <vt:i4>5</vt:i4>
      </vt:variant>
      <vt:variant>
        <vt:lpwstr/>
      </vt:variant>
      <vt:variant>
        <vt:lpwstr>_Toc515537517</vt:lpwstr>
      </vt:variant>
      <vt:variant>
        <vt:i4>1376310</vt:i4>
      </vt:variant>
      <vt:variant>
        <vt:i4>284</vt:i4>
      </vt:variant>
      <vt:variant>
        <vt:i4>0</vt:i4>
      </vt:variant>
      <vt:variant>
        <vt:i4>5</vt:i4>
      </vt:variant>
      <vt:variant>
        <vt:lpwstr/>
      </vt:variant>
      <vt:variant>
        <vt:lpwstr>_Toc515537516</vt:lpwstr>
      </vt:variant>
      <vt:variant>
        <vt:i4>1376310</vt:i4>
      </vt:variant>
      <vt:variant>
        <vt:i4>278</vt:i4>
      </vt:variant>
      <vt:variant>
        <vt:i4>0</vt:i4>
      </vt:variant>
      <vt:variant>
        <vt:i4>5</vt:i4>
      </vt:variant>
      <vt:variant>
        <vt:lpwstr/>
      </vt:variant>
      <vt:variant>
        <vt:lpwstr>_Toc515537515</vt:lpwstr>
      </vt:variant>
      <vt:variant>
        <vt:i4>1376310</vt:i4>
      </vt:variant>
      <vt:variant>
        <vt:i4>272</vt:i4>
      </vt:variant>
      <vt:variant>
        <vt:i4>0</vt:i4>
      </vt:variant>
      <vt:variant>
        <vt:i4>5</vt:i4>
      </vt:variant>
      <vt:variant>
        <vt:lpwstr/>
      </vt:variant>
      <vt:variant>
        <vt:lpwstr>_Toc515537514</vt:lpwstr>
      </vt:variant>
      <vt:variant>
        <vt:i4>1376310</vt:i4>
      </vt:variant>
      <vt:variant>
        <vt:i4>266</vt:i4>
      </vt:variant>
      <vt:variant>
        <vt:i4>0</vt:i4>
      </vt:variant>
      <vt:variant>
        <vt:i4>5</vt:i4>
      </vt:variant>
      <vt:variant>
        <vt:lpwstr/>
      </vt:variant>
      <vt:variant>
        <vt:lpwstr>_Toc515537513</vt:lpwstr>
      </vt:variant>
      <vt:variant>
        <vt:i4>1376310</vt:i4>
      </vt:variant>
      <vt:variant>
        <vt:i4>260</vt:i4>
      </vt:variant>
      <vt:variant>
        <vt:i4>0</vt:i4>
      </vt:variant>
      <vt:variant>
        <vt:i4>5</vt:i4>
      </vt:variant>
      <vt:variant>
        <vt:lpwstr/>
      </vt:variant>
      <vt:variant>
        <vt:lpwstr>_Toc515537512</vt:lpwstr>
      </vt:variant>
      <vt:variant>
        <vt:i4>1376310</vt:i4>
      </vt:variant>
      <vt:variant>
        <vt:i4>254</vt:i4>
      </vt:variant>
      <vt:variant>
        <vt:i4>0</vt:i4>
      </vt:variant>
      <vt:variant>
        <vt:i4>5</vt:i4>
      </vt:variant>
      <vt:variant>
        <vt:lpwstr/>
      </vt:variant>
      <vt:variant>
        <vt:lpwstr>_Toc515537511</vt:lpwstr>
      </vt:variant>
      <vt:variant>
        <vt:i4>1376310</vt:i4>
      </vt:variant>
      <vt:variant>
        <vt:i4>248</vt:i4>
      </vt:variant>
      <vt:variant>
        <vt:i4>0</vt:i4>
      </vt:variant>
      <vt:variant>
        <vt:i4>5</vt:i4>
      </vt:variant>
      <vt:variant>
        <vt:lpwstr/>
      </vt:variant>
      <vt:variant>
        <vt:lpwstr>_Toc515537510</vt:lpwstr>
      </vt:variant>
      <vt:variant>
        <vt:i4>1310774</vt:i4>
      </vt:variant>
      <vt:variant>
        <vt:i4>242</vt:i4>
      </vt:variant>
      <vt:variant>
        <vt:i4>0</vt:i4>
      </vt:variant>
      <vt:variant>
        <vt:i4>5</vt:i4>
      </vt:variant>
      <vt:variant>
        <vt:lpwstr/>
      </vt:variant>
      <vt:variant>
        <vt:lpwstr>_Toc515537509</vt:lpwstr>
      </vt:variant>
      <vt:variant>
        <vt:i4>1310774</vt:i4>
      </vt:variant>
      <vt:variant>
        <vt:i4>236</vt:i4>
      </vt:variant>
      <vt:variant>
        <vt:i4>0</vt:i4>
      </vt:variant>
      <vt:variant>
        <vt:i4>5</vt:i4>
      </vt:variant>
      <vt:variant>
        <vt:lpwstr/>
      </vt:variant>
      <vt:variant>
        <vt:lpwstr>_Toc515537508</vt:lpwstr>
      </vt:variant>
      <vt:variant>
        <vt:i4>1310774</vt:i4>
      </vt:variant>
      <vt:variant>
        <vt:i4>230</vt:i4>
      </vt:variant>
      <vt:variant>
        <vt:i4>0</vt:i4>
      </vt:variant>
      <vt:variant>
        <vt:i4>5</vt:i4>
      </vt:variant>
      <vt:variant>
        <vt:lpwstr/>
      </vt:variant>
      <vt:variant>
        <vt:lpwstr>_Toc515537507</vt:lpwstr>
      </vt:variant>
      <vt:variant>
        <vt:i4>1310774</vt:i4>
      </vt:variant>
      <vt:variant>
        <vt:i4>224</vt:i4>
      </vt:variant>
      <vt:variant>
        <vt:i4>0</vt:i4>
      </vt:variant>
      <vt:variant>
        <vt:i4>5</vt:i4>
      </vt:variant>
      <vt:variant>
        <vt:lpwstr/>
      </vt:variant>
      <vt:variant>
        <vt:lpwstr>_Toc515537506</vt:lpwstr>
      </vt:variant>
      <vt:variant>
        <vt:i4>1310774</vt:i4>
      </vt:variant>
      <vt:variant>
        <vt:i4>218</vt:i4>
      </vt:variant>
      <vt:variant>
        <vt:i4>0</vt:i4>
      </vt:variant>
      <vt:variant>
        <vt:i4>5</vt:i4>
      </vt:variant>
      <vt:variant>
        <vt:lpwstr/>
      </vt:variant>
      <vt:variant>
        <vt:lpwstr>_Toc515537505</vt:lpwstr>
      </vt:variant>
      <vt:variant>
        <vt:i4>1310774</vt:i4>
      </vt:variant>
      <vt:variant>
        <vt:i4>212</vt:i4>
      </vt:variant>
      <vt:variant>
        <vt:i4>0</vt:i4>
      </vt:variant>
      <vt:variant>
        <vt:i4>5</vt:i4>
      </vt:variant>
      <vt:variant>
        <vt:lpwstr/>
      </vt:variant>
      <vt:variant>
        <vt:lpwstr>_Toc515537504</vt:lpwstr>
      </vt:variant>
      <vt:variant>
        <vt:i4>1310774</vt:i4>
      </vt:variant>
      <vt:variant>
        <vt:i4>206</vt:i4>
      </vt:variant>
      <vt:variant>
        <vt:i4>0</vt:i4>
      </vt:variant>
      <vt:variant>
        <vt:i4>5</vt:i4>
      </vt:variant>
      <vt:variant>
        <vt:lpwstr/>
      </vt:variant>
      <vt:variant>
        <vt:lpwstr>_Toc515537503</vt:lpwstr>
      </vt:variant>
      <vt:variant>
        <vt:i4>1310774</vt:i4>
      </vt:variant>
      <vt:variant>
        <vt:i4>200</vt:i4>
      </vt:variant>
      <vt:variant>
        <vt:i4>0</vt:i4>
      </vt:variant>
      <vt:variant>
        <vt:i4>5</vt:i4>
      </vt:variant>
      <vt:variant>
        <vt:lpwstr/>
      </vt:variant>
      <vt:variant>
        <vt:lpwstr>_Toc515537502</vt:lpwstr>
      </vt:variant>
      <vt:variant>
        <vt:i4>1310774</vt:i4>
      </vt:variant>
      <vt:variant>
        <vt:i4>194</vt:i4>
      </vt:variant>
      <vt:variant>
        <vt:i4>0</vt:i4>
      </vt:variant>
      <vt:variant>
        <vt:i4>5</vt:i4>
      </vt:variant>
      <vt:variant>
        <vt:lpwstr/>
      </vt:variant>
      <vt:variant>
        <vt:lpwstr>_Toc515537501</vt:lpwstr>
      </vt:variant>
      <vt:variant>
        <vt:i4>1310774</vt:i4>
      </vt:variant>
      <vt:variant>
        <vt:i4>188</vt:i4>
      </vt:variant>
      <vt:variant>
        <vt:i4>0</vt:i4>
      </vt:variant>
      <vt:variant>
        <vt:i4>5</vt:i4>
      </vt:variant>
      <vt:variant>
        <vt:lpwstr/>
      </vt:variant>
      <vt:variant>
        <vt:lpwstr>_Toc515537500</vt:lpwstr>
      </vt:variant>
      <vt:variant>
        <vt:i4>1900599</vt:i4>
      </vt:variant>
      <vt:variant>
        <vt:i4>182</vt:i4>
      </vt:variant>
      <vt:variant>
        <vt:i4>0</vt:i4>
      </vt:variant>
      <vt:variant>
        <vt:i4>5</vt:i4>
      </vt:variant>
      <vt:variant>
        <vt:lpwstr/>
      </vt:variant>
      <vt:variant>
        <vt:lpwstr>_Toc515537499</vt:lpwstr>
      </vt:variant>
      <vt:variant>
        <vt:i4>1900599</vt:i4>
      </vt:variant>
      <vt:variant>
        <vt:i4>176</vt:i4>
      </vt:variant>
      <vt:variant>
        <vt:i4>0</vt:i4>
      </vt:variant>
      <vt:variant>
        <vt:i4>5</vt:i4>
      </vt:variant>
      <vt:variant>
        <vt:lpwstr/>
      </vt:variant>
      <vt:variant>
        <vt:lpwstr>_Toc515537498</vt:lpwstr>
      </vt:variant>
      <vt:variant>
        <vt:i4>1900599</vt:i4>
      </vt:variant>
      <vt:variant>
        <vt:i4>170</vt:i4>
      </vt:variant>
      <vt:variant>
        <vt:i4>0</vt:i4>
      </vt:variant>
      <vt:variant>
        <vt:i4>5</vt:i4>
      </vt:variant>
      <vt:variant>
        <vt:lpwstr/>
      </vt:variant>
      <vt:variant>
        <vt:lpwstr>_Toc515537497</vt:lpwstr>
      </vt:variant>
      <vt:variant>
        <vt:i4>1900599</vt:i4>
      </vt:variant>
      <vt:variant>
        <vt:i4>164</vt:i4>
      </vt:variant>
      <vt:variant>
        <vt:i4>0</vt:i4>
      </vt:variant>
      <vt:variant>
        <vt:i4>5</vt:i4>
      </vt:variant>
      <vt:variant>
        <vt:lpwstr/>
      </vt:variant>
      <vt:variant>
        <vt:lpwstr>_Toc515537496</vt:lpwstr>
      </vt:variant>
      <vt:variant>
        <vt:i4>1900599</vt:i4>
      </vt:variant>
      <vt:variant>
        <vt:i4>158</vt:i4>
      </vt:variant>
      <vt:variant>
        <vt:i4>0</vt:i4>
      </vt:variant>
      <vt:variant>
        <vt:i4>5</vt:i4>
      </vt:variant>
      <vt:variant>
        <vt:lpwstr/>
      </vt:variant>
      <vt:variant>
        <vt:lpwstr>_Toc515537495</vt:lpwstr>
      </vt:variant>
      <vt:variant>
        <vt:i4>1900599</vt:i4>
      </vt:variant>
      <vt:variant>
        <vt:i4>152</vt:i4>
      </vt:variant>
      <vt:variant>
        <vt:i4>0</vt:i4>
      </vt:variant>
      <vt:variant>
        <vt:i4>5</vt:i4>
      </vt:variant>
      <vt:variant>
        <vt:lpwstr/>
      </vt:variant>
      <vt:variant>
        <vt:lpwstr>_Toc515537494</vt:lpwstr>
      </vt:variant>
      <vt:variant>
        <vt:i4>1900599</vt:i4>
      </vt:variant>
      <vt:variant>
        <vt:i4>146</vt:i4>
      </vt:variant>
      <vt:variant>
        <vt:i4>0</vt:i4>
      </vt:variant>
      <vt:variant>
        <vt:i4>5</vt:i4>
      </vt:variant>
      <vt:variant>
        <vt:lpwstr/>
      </vt:variant>
      <vt:variant>
        <vt:lpwstr>_Toc515537493</vt:lpwstr>
      </vt:variant>
      <vt:variant>
        <vt:i4>1900599</vt:i4>
      </vt:variant>
      <vt:variant>
        <vt:i4>140</vt:i4>
      </vt:variant>
      <vt:variant>
        <vt:i4>0</vt:i4>
      </vt:variant>
      <vt:variant>
        <vt:i4>5</vt:i4>
      </vt:variant>
      <vt:variant>
        <vt:lpwstr/>
      </vt:variant>
      <vt:variant>
        <vt:lpwstr>_Toc515537492</vt:lpwstr>
      </vt:variant>
      <vt:variant>
        <vt:i4>1900599</vt:i4>
      </vt:variant>
      <vt:variant>
        <vt:i4>134</vt:i4>
      </vt:variant>
      <vt:variant>
        <vt:i4>0</vt:i4>
      </vt:variant>
      <vt:variant>
        <vt:i4>5</vt:i4>
      </vt:variant>
      <vt:variant>
        <vt:lpwstr/>
      </vt:variant>
      <vt:variant>
        <vt:lpwstr>_Toc515537491</vt:lpwstr>
      </vt:variant>
      <vt:variant>
        <vt:i4>1900599</vt:i4>
      </vt:variant>
      <vt:variant>
        <vt:i4>128</vt:i4>
      </vt:variant>
      <vt:variant>
        <vt:i4>0</vt:i4>
      </vt:variant>
      <vt:variant>
        <vt:i4>5</vt:i4>
      </vt:variant>
      <vt:variant>
        <vt:lpwstr/>
      </vt:variant>
      <vt:variant>
        <vt:lpwstr>_Toc515537490</vt:lpwstr>
      </vt:variant>
      <vt:variant>
        <vt:i4>1835063</vt:i4>
      </vt:variant>
      <vt:variant>
        <vt:i4>122</vt:i4>
      </vt:variant>
      <vt:variant>
        <vt:i4>0</vt:i4>
      </vt:variant>
      <vt:variant>
        <vt:i4>5</vt:i4>
      </vt:variant>
      <vt:variant>
        <vt:lpwstr/>
      </vt:variant>
      <vt:variant>
        <vt:lpwstr>_Toc515537489</vt:lpwstr>
      </vt:variant>
      <vt:variant>
        <vt:i4>1835063</vt:i4>
      </vt:variant>
      <vt:variant>
        <vt:i4>116</vt:i4>
      </vt:variant>
      <vt:variant>
        <vt:i4>0</vt:i4>
      </vt:variant>
      <vt:variant>
        <vt:i4>5</vt:i4>
      </vt:variant>
      <vt:variant>
        <vt:lpwstr/>
      </vt:variant>
      <vt:variant>
        <vt:lpwstr>_Toc515537488</vt:lpwstr>
      </vt:variant>
      <vt:variant>
        <vt:i4>1835063</vt:i4>
      </vt:variant>
      <vt:variant>
        <vt:i4>110</vt:i4>
      </vt:variant>
      <vt:variant>
        <vt:i4>0</vt:i4>
      </vt:variant>
      <vt:variant>
        <vt:i4>5</vt:i4>
      </vt:variant>
      <vt:variant>
        <vt:lpwstr/>
      </vt:variant>
      <vt:variant>
        <vt:lpwstr>_Toc515537487</vt:lpwstr>
      </vt:variant>
      <vt:variant>
        <vt:i4>1835063</vt:i4>
      </vt:variant>
      <vt:variant>
        <vt:i4>104</vt:i4>
      </vt:variant>
      <vt:variant>
        <vt:i4>0</vt:i4>
      </vt:variant>
      <vt:variant>
        <vt:i4>5</vt:i4>
      </vt:variant>
      <vt:variant>
        <vt:lpwstr/>
      </vt:variant>
      <vt:variant>
        <vt:lpwstr>_Toc515537486</vt:lpwstr>
      </vt:variant>
      <vt:variant>
        <vt:i4>1835063</vt:i4>
      </vt:variant>
      <vt:variant>
        <vt:i4>98</vt:i4>
      </vt:variant>
      <vt:variant>
        <vt:i4>0</vt:i4>
      </vt:variant>
      <vt:variant>
        <vt:i4>5</vt:i4>
      </vt:variant>
      <vt:variant>
        <vt:lpwstr/>
      </vt:variant>
      <vt:variant>
        <vt:lpwstr>_Toc515537485</vt:lpwstr>
      </vt:variant>
      <vt:variant>
        <vt:i4>1835063</vt:i4>
      </vt:variant>
      <vt:variant>
        <vt:i4>92</vt:i4>
      </vt:variant>
      <vt:variant>
        <vt:i4>0</vt:i4>
      </vt:variant>
      <vt:variant>
        <vt:i4>5</vt:i4>
      </vt:variant>
      <vt:variant>
        <vt:lpwstr/>
      </vt:variant>
      <vt:variant>
        <vt:lpwstr>_Toc515537484</vt:lpwstr>
      </vt:variant>
      <vt:variant>
        <vt:i4>1835063</vt:i4>
      </vt:variant>
      <vt:variant>
        <vt:i4>86</vt:i4>
      </vt:variant>
      <vt:variant>
        <vt:i4>0</vt:i4>
      </vt:variant>
      <vt:variant>
        <vt:i4>5</vt:i4>
      </vt:variant>
      <vt:variant>
        <vt:lpwstr/>
      </vt:variant>
      <vt:variant>
        <vt:lpwstr>_Toc515537483</vt:lpwstr>
      </vt:variant>
      <vt:variant>
        <vt:i4>1835063</vt:i4>
      </vt:variant>
      <vt:variant>
        <vt:i4>80</vt:i4>
      </vt:variant>
      <vt:variant>
        <vt:i4>0</vt:i4>
      </vt:variant>
      <vt:variant>
        <vt:i4>5</vt:i4>
      </vt:variant>
      <vt:variant>
        <vt:lpwstr/>
      </vt:variant>
      <vt:variant>
        <vt:lpwstr>_Toc515537482</vt:lpwstr>
      </vt:variant>
      <vt:variant>
        <vt:i4>1835063</vt:i4>
      </vt:variant>
      <vt:variant>
        <vt:i4>74</vt:i4>
      </vt:variant>
      <vt:variant>
        <vt:i4>0</vt:i4>
      </vt:variant>
      <vt:variant>
        <vt:i4>5</vt:i4>
      </vt:variant>
      <vt:variant>
        <vt:lpwstr/>
      </vt:variant>
      <vt:variant>
        <vt:lpwstr>_Toc515537481</vt:lpwstr>
      </vt:variant>
      <vt:variant>
        <vt:i4>1835063</vt:i4>
      </vt:variant>
      <vt:variant>
        <vt:i4>68</vt:i4>
      </vt:variant>
      <vt:variant>
        <vt:i4>0</vt:i4>
      </vt:variant>
      <vt:variant>
        <vt:i4>5</vt:i4>
      </vt:variant>
      <vt:variant>
        <vt:lpwstr/>
      </vt:variant>
      <vt:variant>
        <vt:lpwstr>_Toc515537480</vt:lpwstr>
      </vt:variant>
      <vt:variant>
        <vt:i4>1245239</vt:i4>
      </vt:variant>
      <vt:variant>
        <vt:i4>62</vt:i4>
      </vt:variant>
      <vt:variant>
        <vt:i4>0</vt:i4>
      </vt:variant>
      <vt:variant>
        <vt:i4>5</vt:i4>
      </vt:variant>
      <vt:variant>
        <vt:lpwstr/>
      </vt:variant>
      <vt:variant>
        <vt:lpwstr>_Toc515537479</vt:lpwstr>
      </vt:variant>
      <vt:variant>
        <vt:i4>1245239</vt:i4>
      </vt:variant>
      <vt:variant>
        <vt:i4>56</vt:i4>
      </vt:variant>
      <vt:variant>
        <vt:i4>0</vt:i4>
      </vt:variant>
      <vt:variant>
        <vt:i4>5</vt:i4>
      </vt:variant>
      <vt:variant>
        <vt:lpwstr/>
      </vt:variant>
      <vt:variant>
        <vt:lpwstr>_Toc515537478</vt:lpwstr>
      </vt:variant>
      <vt:variant>
        <vt:i4>1245239</vt:i4>
      </vt:variant>
      <vt:variant>
        <vt:i4>50</vt:i4>
      </vt:variant>
      <vt:variant>
        <vt:i4>0</vt:i4>
      </vt:variant>
      <vt:variant>
        <vt:i4>5</vt:i4>
      </vt:variant>
      <vt:variant>
        <vt:lpwstr/>
      </vt:variant>
      <vt:variant>
        <vt:lpwstr>_Toc515537477</vt:lpwstr>
      </vt:variant>
      <vt:variant>
        <vt:i4>1245239</vt:i4>
      </vt:variant>
      <vt:variant>
        <vt:i4>44</vt:i4>
      </vt:variant>
      <vt:variant>
        <vt:i4>0</vt:i4>
      </vt:variant>
      <vt:variant>
        <vt:i4>5</vt:i4>
      </vt:variant>
      <vt:variant>
        <vt:lpwstr/>
      </vt:variant>
      <vt:variant>
        <vt:lpwstr>_Toc515537476</vt:lpwstr>
      </vt:variant>
      <vt:variant>
        <vt:i4>1245239</vt:i4>
      </vt:variant>
      <vt:variant>
        <vt:i4>38</vt:i4>
      </vt:variant>
      <vt:variant>
        <vt:i4>0</vt:i4>
      </vt:variant>
      <vt:variant>
        <vt:i4>5</vt:i4>
      </vt:variant>
      <vt:variant>
        <vt:lpwstr/>
      </vt:variant>
      <vt:variant>
        <vt:lpwstr>_Toc515537475</vt:lpwstr>
      </vt:variant>
      <vt:variant>
        <vt:i4>1245239</vt:i4>
      </vt:variant>
      <vt:variant>
        <vt:i4>32</vt:i4>
      </vt:variant>
      <vt:variant>
        <vt:i4>0</vt:i4>
      </vt:variant>
      <vt:variant>
        <vt:i4>5</vt:i4>
      </vt:variant>
      <vt:variant>
        <vt:lpwstr/>
      </vt:variant>
      <vt:variant>
        <vt:lpwstr>_Toc515537474</vt:lpwstr>
      </vt:variant>
      <vt:variant>
        <vt:i4>1245239</vt:i4>
      </vt:variant>
      <vt:variant>
        <vt:i4>26</vt:i4>
      </vt:variant>
      <vt:variant>
        <vt:i4>0</vt:i4>
      </vt:variant>
      <vt:variant>
        <vt:i4>5</vt:i4>
      </vt:variant>
      <vt:variant>
        <vt:lpwstr/>
      </vt:variant>
      <vt:variant>
        <vt:lpwstr>_Toc515537473</vt:lpwstr>
      </vt:variant>
      <vt:variant>
        <vt:i4>1245239</vt:i4>
      </vt:variant>
      <vt:variant>
        <vt:i4>20</vt:i4>
      </vt:variant>
      <vt:variant>
        <vt:i4>0</vt:i4>
      </vt:variant>
      <vt:variant>
        <vt:i4>5</vt:i4>
      </vt:variant>
      <vt:variant>
        <vt:lpwstr/>
      </vt:variant>
      <vt:variant>
        <vt:lpwstr>_Toc515537472</vt:lpwstr>
      </vt:variant>
      <vt:variant>
        <vt:i4>1245239</vt:i4>
      </vt:variant>
      <vt:variant>
        <vt:i4>14</vt:i4>
      </vt:variant>
      <vt:variant>
        <vt:i4>0</vt:i4>
      </vt:variant>
      <vt:variant>
        <vt:i4>5</vt:i4>
      </vt:variant>
      <vt:variant>
        <vt:lpwstr/>
      </vt:variant>
      <vt:variant>
        <vt:lpwstr>_Toc515537471</vt:lpwstr>
      </vt:variant>
      <vt:variant>
        <vt:i4>1245239</vt:i4>
      </vt:variant>
      <vt:variant>
        <vt:i4>8</vt:i4>
      </vt:variant>
      <vt:variant>
        <vt:i4>0</vt:i4>
      </vt:variant>
      <vt:variant>
        <vt:i4>5</vt:i4>
      </vt:variant>
      <vt:variant>
        <vt:lpwstr/>
      </vt:variant>
      <vt:variant>
        <vt:lpwstr>_Toc515537470</vt:lpwstr>
      </vt:variant>
      <vt:variant>
        <vt:i4>1114117</vt:i4>
      </vt:variant>
      <vt:variant>
        <vt:i4>3</vt:i4>
      </vt:variant>
      <vt:variant>
        <vt:i4>0</vt:i4>
      </vt:variant>
      <vt:variant>
        <vt:i4>5</vt:i4>
      </vt:variant>
      <vt:variant>
        <vt:lpwstr>http://economia.gencat.cat/ca/70_ambits_actuacio/contractacio_publica/junta_consultiva_de_contractacio_administrativa/contractacio_electronica/sobre-digital-2.0/</vt:lpwstr>
      </vt:variant>
      <vt:variant>
        <vt:lpwstr/>
      </vt:variant>
      <vt:variant>
        <vt:i4>2818165</vt:i4>
      </vt:variant>
      <vt:variant>
        <vt:i4>0</vt:i4>
      </vt:variant>
      <vt:variant>
        <vt:i4>0</vt:i4>
      </vt:variant>
      <vt:variant>
        <vt:i4>5</vt:i4>
      </vt:variant>
      <vt:variant>
        <vt:lpwstr>http://www.gencat.cat/economia/jcca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creator>Diaz Muñoz, Martín</dc:creator>
  <cp:lastModifiedBy>Esteve Traveset, Anna</cp:lastModifiedBy>
  <cp:revision>5</cp:revision>
  <cp:lastPrinted>2019-06-14T10:22:00Z</cp:lastPrinted>
  <dcterms:created xsi:type="dcterms:W3CDTF">2025-01-09T12:49:00Z</dcterms:created>
  <dcterms:modified xsi:type="dcterms:W3CDTF">2025-01-20T09:15:00Z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0x01010034BEDF825F15D34190F1B48C57534800</vt:lpwstr>
  </property>
</Properties>
</file>