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65" w:rsidRPr="000A0965" w:rsidRDefault="000A0965" w:rsidP="001051D0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="Calibri" w:hAnsi="Calibri" w:cs="Arial"/>
          <w:b/>
          <w:sz w:val="2"/>
          <w:szCs w:val="2"/>
        </w:rPr>
      </w:pPr>
      <w:bookmarkStart w:id="0" w:name="_Toc7445656"/>
    </w:p>
    <w:p w:rsidR="00213BD4" w:rsidRPr="00515F62" w:rsidRDefault="007501AB" w:rsidP="001051D0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="Calibri" w:hAnsi="Calibri" w:cs="Arial"/>
          <w:b/>
        </w:rPr>
      </w:pPr>
      <w:r w:rsidRPr="00536CAA">
        <w:rPr>
          <w:rFonts w:ascii="Calibri" w:hAnsi="Calibri" w:cs="Arial"/>
          <w:b/>
        </w:rPr>
        <w:t xml:space="preserve">ANNEX </w:t>
      </w:r>
      <w:r w:rsidR="00652AD8" w:rsidRPr="00536CAA">
        <w:rPr>
          <w:rFonts w:ascii="Calibri" w:hAnsi="Calibri" w:cs="Arial"/>
          <w:b/>
        </w:rPr>
        <w:t>2 PCAP</w:t>
      </w:r>
      <w:r w:rsidR="00A1022C">
        <w:rPr>
          <w:rFonts w:ascii="Calibri" w:hAnsi="Calibri" w:cs="Arial"/>
          <w:b/>
        </w:rPr>
        <w:t xml:space="preserve">: </w:t>
      </w:r>
      <w:bookmarkStart w:id="1" w:name="_GoBack"/>
      <w:bookmarkEnd w:id="1"/>
      <w:r w:rsidR="008A2AB4">
        <w:rPr>
          <w:rFonts w:ascii="Calibri" w:hAnsi="Calibri" w:cs="Arial"/>
          <w:b/>
        </w:rPr>
        <w:t>MODEL D’OFERTA ECONÒMICA</w:t>
      </w:r>
      <w:r w:rsidR="00A1022C" w:rsidRPr="00536CAA">
        <w:rPr>
          <w:rFonts w:ascii="Calibri" w:hAnsi="Calibri" w:cs="Arial"/>
          <w:b/>
        </w:rPr>
        <w:t>:</w:t>
      </w:r>
      <w:bookmarkEnd w:id="0"/>
      <w:r w:rsidR="00A1022C" w:rsidRPr="00536CAA">
        <w:rPr>
          <w:rFonts w:ascii="Calibri" w:hAnsi="Calibri" w:cs="Arial"/>
          <w:b/>
        </w:rPr>
        <w:t xml:space="preserve"> </w:t>
      </w:r>
      <w:r w:rsidR="00A1022C" w:rsidRPr="00A1022C">
        <w:rPr>
          <w:rFonts w:ascii="Calibri" w:hAnsi="Calibri" w:cs="Arial"/>
          <w:b/>
        </w:rPr>
        <w:t>SUBMINISTRAMENT DE DIALITZADOR DE TRIACETAT DE CEL·LULOSA PER AL CONSORCI SANITARI DE L'ALT PENEDÈS I GARRAF</w:t>
      </w:r>
      <w:r w:rsidR="00A1022C" w:rsidRPr="00EB280F">
        <w:rPr>
          <w:rFonts w:ascii="Calibri" w:hAnsi="Calibri" w:cs="Arial"/>
          <w:b/>
        </w:rPr>
        <w:t>.</w:t>
      </w:r>
    </w:p>
    <w:p w:rsidR="000A0965" w:rsidRPr="0020335D" w:rsidRDefault="000A0965" w:rsidP="00515F62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sz w:val="2"/>
          <w:szCs w:val="2"/>
          <w:lang w:eastAsia="zh-CN"/>
        </w:rPr>
      </w:pPr>
    </w:p>
    <w:p w:rsidR="005216E3" w:rsidRPr="00515F62" w:rsidRDefault="007501AB" w:rsidP="00515F62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r w:rsidRPr="00515F62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El/la Sr./Sra. _______________________________, proveït de DNI _______________, declara que, </w:t>
      </w:r>
      <w:r w:rsidRPr="00515F62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assabentat de l’anunci publicat al perfil del contractant del Consorci Sanitari de l’Alt Penedès i Garraf i de les condicions i requisits que s’exigeixen </w:t>
      </w:r>
      <w:r w:rsidR="008A4822" w:rsidRPr="00515F62">
        <w:rPr>
          <w:rFonts w:asciiTheme="minorHAnsi" w:hAnsiTheme="minorHAnsi" w:cs="Arial"/>
          <w:color w:val="000000"/>
          <w:sz w:val="20"/>
          <w:szCs w:val="20"/>
          <w:lang w:eastAsia="zh-CN"/>
        </w:rPr>
        <w:t>per al</w:t>
      </w:r>
      <w:r w:rsidR="00EB280F" w:rsidRPr="00515F62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 </w:t>
      </w:r>
      <w:r w:rsidR="00A1022C">
        <w:rPr>
          <w:rFonts w:asciiTheme="minorHAnsi" w:hAnsiTheme="minorHAnsi" w:cs="Arial"/>
          <w:color w:val="000000"/>
          <w:sz w:val="20"/>
          <w:szCs w:val="20"/>
          <w:lang w:eastAsia="zh-CN"/>
        </w:rPr>
        <w:t>s</w:t>
      </w:r>
      <w:r w:rsidR="00A1022C" w:rsidRPr="00A1022C">
        <w:rPr>
          <w:rFonts w:asciiTheme="minorHAnsi" w:hAnsiTheme="minorHAnsi" w:cs="Arial"/>
          <w:color w:val="000000"/>
          <w:sz w:val="20"/>
          <w:szCs w:val="20"/>
          <w:lang w:eastAsia="zh-CN"/>
        </w:rPr>
        <w:t>ubministrament de dialitzador de triacetat de cel·lulosa per al Consorci Sanitari de l'Alt Penedès i Garraf</w:t>
      </w:r>
      <w:r w:rsidR="00F13927" w:rsidRPr="00515F62">
        <w:rPr>
          <w:rFonts w:asciiTheme="minorHAnsi" w:hAnsiTheme="minorHAnsi" w:cs="Arial"/>
          <w:b/>
          <w:bCs/>
          <w:color w:val="000000"/>
          <w:sz w:val="20"/>
          <w:szCs w:val="20"/>
          <w:lang w:eastAsia="zh-CN"/>
        </w:rPr>
        <w:t>,</w:t>
      </w:r>
      <w:r w:rsidRPr="00515F62">
        <w:rPr>
          <w:rFonts w:asciiTheme="minorHAnsi" w:hAnsiTheme="minorHAnsi" w:cs="Arial"/>
          <w:b/>
          <w:bCs/>
          <w:color w:val="000000"/>
          <w:sz w:val="20"/>
          <w:szCs w:val="20"/>
          <w:lang w:eastAsia="zh-CN"/>
        </w:rPr>
        <w:t xml:space="preserve"> </w:t>
      </w:r>
      <w:r w:rsidRPr="00515F62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amb expedient número </w:t>
      </w:r>
      <w:r w:rsidR="008A4822" w:rsidRPr="00515F62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CSAPG OB 202</w:t>
      </w:r>
      <w:r w:rsidR="000A0965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4/</w:t>
      </w:r>
      <w:r w:rsidR="00D86474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33</w:t>
      </w:r>
      <w:r w:rsidRPr="00515F62">
        <w:rPr>
          <w:rFonts w:asciiTheme="minorHAnsi" w:hAnsiTheme="minorHAnsi" w:cs="Calibri"/>
          <w:color w:val="000000"/>
          <w:sz w:val="20"/>
          <w:szCs w:val="20"/>
          <w:lang w:eastAsia="zh-CN"/>
        </w:rPr>
        <w:t>, es compromet, en nom i representació de l’empresa, ________________, proveïda de NIF núm. ________________, a executar el contracte corresponent amb estricta subjecció als requisits i condicions estipulats per</w:t>
      </w:r>
      <w:r w:rsidR="00630D9C" w:rsidRPr="00515F62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l’oferta descrita a continuació</w:t>
      </w:r>
      <w:r w:rsidRPr="00515F62">
        <w:rPr>
          <w:rFonts w:asciiTheme="minorHAnsi" w:hAnsiTheme="minorHAnsi" w:cs="Calibri"/>
          <w:color w:val="000000"/>
          <w:sz w:val="20"/>
          <w:szCs w:val="20"/>
          <w:lang w:eastAsia="zh-CN"/>
        </w:rPr>
        <w:t>:</w:t>
      </w:r>
    </w:p>
    <w:p w:rsidR="004547E0" w:rsidRPr="001E1476" w:rsidRDefault="004547E0" w:rsidP="004547E0">
      <w:pPr>
        <w:tabs>
          <w:tab w:val="left" w:pos="1457"/>
        </w:tabs>
        <w:suppressAutoHyphens/>
        <w:autoSpaceDE w:val="0"/>
        <w:spacing w:after="120"/>
        <w:jc w:val="both"/>
        <w:rPr>
          <w:rFonts w:asciiTheme="minorHAnsi" w:hAnsiTheme="minorHAnsi" w:cs="Calibri"/>
          <w:color w:val="000000"/>
          <w:sz w:val="8"/>
          <w:szCs w:val="8"/>
          <w:lang w:eastAsia="zh-CN"/>
        </w:rPr>
      </w:pPr>
    </w:p>
    <w:p w:rsidR="008A2AB4" w:rsidRDefault="008A2AB4" w:rsidP="008A2AB4">
      <w:pPr>
        <w:tabs>
          <w:tab w:val="left" w:pos="2711"/>
        </w:tabs>
        <w:suppressAutoHyphens/>
        <w:rPr>
          <w:rFonts w:ascii="Calibri" w:hAnsi="Calibri" w:cs="Calibri"/>
          <w:b/>
          <w:sz w:val="20"/>
          <w:szCs w:val="20"/>
        </w:rPr>
      </w:pPr>
      <w:r w:rsidRPr="008A2AB4">
        <w:rPr>
          <w:rFonts w:ascii="Calibri" w:hAnsi="Calibri" w:cs="Calibri"/>
          <w:b/>
          <w:sz w:val="20"/>
          <w:szCs w:val="20"/>
        </w:rPr>
        <w:t>Oferta econòmica:</w:t>
      </w:r>
    </w:p>
    <w:p w:rsidR="00C127B7" w:rsidRPr="000A0965" w:rsidRDefault="00C127B7" w:rsidP="008A2AB4">
      <w:pPr>
        <w:tabs>
          <w:tab w:val="left" w:pos="2711"/>
        </w:tabs>
        <w:suppressAutoHyphens/>
        <w:rPr>
          <w:rFonts w:ascii="Calibri" w:hAnsi="Calibri" w:cs="Calibri"/>
          <w:b/>
          <w:sz w:val="8"/>
          <w:szCs w:val="8"/>
        </w:rPr>
      </w:pPr>
    </w:p>
    <w:tbl>
      <w:tblPr>
        <w:tblStyle w:val="Tablaconcuadrcula"/>
        <w:tblpPr w:leftFromText="141" w:rightFromText="141" w:vertAnchor="text" w:horzAnchor="margin" w:tblpY="131"/>
        <w:tblW w:w="9067" w:type="dxa"/>
        <w:tblLook w:val="04A0" w:firstRow="1" w:lastRow="0" w:firstColumn="1" w:lastColumn="0" w:noHBand="0" w:noVBand="1"/>
      </w:tblPr>
      <w:tblGrid>
        <w:gridCol w:w="3114"/>
        <w:gridCol w:w="1559"/>
        <w:gridCol w:w="1559"/>
        <w:gridCol w:w="1276"/>
        <w:gridCol w:w="1559"/>
      </w:tblGrid>
      <w:tr w:rsidR="00C127B7" w:rsidRPr="002F4D89" w:rsidTr="00D86474">
        <w:trPr>
          <w:trHeight w:val="492"/>
        </w:trPr>
        <w:tc>
          <w:tcPr>
            <w:tcW w:w="3114" w:type="dxa"/>
            <w:shd w:val="clear" w:color="auto" w:fill="C6D9F1" w:themeFill="text2" w:themeFillTint="33"/>
            <w:vAlign w:val="center"/>
          </w:tcPr>
          <w:p w:rsidR="00C127B7" w:rsidRDefault="00C127B7" w:rsidP="00C9102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C127B7" w:rsidRPr="002F4D89" w:rsidRDefault="00C127B7" w:rsidP="00C9102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C127B7" w:rsidRPr="0022590C" w:rsidRDefault="00C127B7" w:rsidP="00C9102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</w:p>
          <w:p w:rsidR="00C127B7" w:rsidRPr="0022590C" w:rsidRDefault="00C127B7" w:rsidP="00C9102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C127B7" w:rsidRDefault="00C127B7" w:rsidP="00C9102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C127B7" w:rsidRPr="002F4D89" w:rsidRDefault="00C127B7" w:rsidP="00C9102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127B7" w:rsidRDefault="00C127B7" w:rsidP="00C9102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C127B7" w:rsidRPr="002F4D89" w:rsidRDefault="00C127B7" w:rsidP="00C9102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C127B7" w:rsidRDefault="00C127B7" w:rsidP="00C9102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C127B7" w:rsidRPr="002F4D89" w:rsidRDefault="00C127B7" w:rsidP="00C9102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C127B7" w:rsidRPr="002F4D89" w:rsidTr="00D86474">
        <w:trPr>
          <w:trHeight w:val="410"/>
        </w:trPr>
        <w:tc>
          <w:tcPr>
            <w:tcW w:w="3114" w:type="dxa"/>
            <w:vAlign w:val="center"/>
          </w:tcPr>
          <w:p w:rsidR="00C127B7" w:rsidRPr="002F4D89" w:rsidRDefault="00C127B7" w:rsidP="00C91023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global</w:t>
            </w:r>
            <w:r w:rsidR="00EA1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dels quatre (4) anys de durada del contracte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A1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[</w:t>
            </w:r>
            <w:r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  <w:r w:rsidR="00EA1C06">
              <w:rPr>
                <w:rFonts w:ascii="Calibri" w:hAnsi="Calibri" w:cs="Calibri"/>
                <w:b/>
                <w:color w:val="0000FF"/>
                <w:lang w:eastAsia="zh-CN"/>
              </w:rPr>
              <w:t xml:space="preserve"> </w:t>
            </w:r>
            <w:r w:rsidR="00EA1C06" w:rsidRPr="00EA1C06">
              <w:rPr>
                <w:rFonts w:ascii="Calibri" w:hAnsi="Calibri" w:cs="Calibri"/>
                <w:b/>
                <w:color w:val="000000" w:themeColor="text1"/>
                <w:lang w:eastAsia="zh-CN"/>
              </w:rPr>
              <w:t>x 4]</w:t>
            </w:r>
          </w:p>
        </w:tc>
        <w:tc>
          <w:tcPr>
            <w:tcW w:w="1559" w:type="dxa"/>
            <w:vAlign w:val="center"/>
          </w:tcPr>
          <w:p w:rsidR="00C127B7" w:rsidRPr="00AA4A67" w:rsidRDefault="00D86474" w:rsidP="00D8647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FF0000"/>
                <w:lang w:val="en-US" w:eastAsia="ca-ES"/>
              </w:rPr>
              <w:t>2</w:t>
            </w:r>
            <w:r w:rsidR="00EA1C06">
              <w:rPr>
                <w:rFonts w:ascii="Calibri" w:hAnsi="Calibri" w:cs="Calibri"/>
                <w:b/>
                <w:color w:val="FF0000"/>
                <w:lang w:val="en-US" w:eastAsia="ca-ES"/>
              </w:rPr>
              <w:t>08</w:t>
            </w:r>
            <w:r w:rsidR="00C127B7" w:rsidRPr="00C127B7">
              <w:rPr>
                <w:rFonts w:ascii="Calibri" w:hAnsi="Calibri" w:cs="Calibri"/>
                <w:b/>
                <w:color w:val="FF0000"/>
                <w:lang w:val="en-US" w:eastAsia="ca-ES"/>
              </w:rPr>
              <w:t>.</w:t>
            </w:r>
            <w:r w:rsidR="00EA1C06">
              <w:rPr>
                <w:rFonts w:ascii="Calibri" w:hAnsi="Calibri" w:cs="Calibri"/>
                <w:b/>
                <w:color w:val="FF0000"/>
                <w:lang w:val="en-US" w:eastAsia="ca-ES"/>
              </w:rPr>
              <w:t>8</w:t>
            </w:r>
            <w:r>
              <w:rPr>
                <w:rFonts w:ascii="Calibri" w:hAnsi="Calibri" w:cs="Calibri"/>
                <w:b/>
                <w:color w:val="FF0000"/>
                <w:lang w:val="en-US" w:eastAsia="ca-ES"/>
              </w:rPr>
              <w:t>00</w:t>
            </w:r>
            <w:r w:rsidR="00C127B7" w:rsidRPr="00C127B7">
              <w:rPr>
                <w:rFonts w:ascii="Calibri" w:hAnsi="Calibri" w:cs="Calibri"/>
                <w:b/>
                <w:color w:val="FF0000"/>
                <w:lang w:val="en-US" w:eastAsia="ca-ES"/>
              </w:rPr>
              <w:t>,0</w:t>
            </w:r>
            <w:r>
              <w:rPr>
                <w:rFonts w:ascii="Calibri" w:hAnsi="Calibri" w:cs="Calibri"/>
                <w:b/>
                <w:color w:val="FF0000"/>
                <w:lang w:val="en-US" w:eastAsia="ca-ES"/>
              </w:rPr>
              <w:t>0</w:t>
            </w:r>
            <w:r w:rsidR="00C127B7" w:rsidRPr="00C127B7">
              <w:rPr>
                <w:rFonts w:ascii="Calibri" w:hAnsi="Calibri" w:cs="Calibri"/>
                <w:color w:val="FF0000"/>
                <w:lang w:val="en-US" w:eastAsia="ca-ES"/>
              </w:rPr>
              <w:t xml:space="preserve"> </w:t>
            </w:r>
            <w:r w:rsidR="00C127B7" w:rsidRPr="001C11F2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1559" w:type="dxa"/>
            <w:vAlign w:val="center"/>
          </w:tcPr>
          <w:p w:rsidR="00C127B7" w:rsidRPr="002F4D89" w:rsidRDefault="00C127B7" w:rsidP="00C9102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C127B7" w:rsidRPr="002F4D89" w:rsidRDefault="00C127B7" w:rsidP="00C9102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C127B7" w:rsidRPr="002F4D89" w:rsidRDefault="00C127B7" w:rsidP="00C9102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C127B7" w:rsidRPr="00C127B7" w:rsidRDefault="00C127B7" w:rsidP="00C127B7">
      <w:pPr>
        <w:tabs>
          <w:tab w:val="left" w:pos="2711"/>
        </w:tabs>
        <w:suppressAutoHyphens/>
        <w:rPr>
          <w:rFonts w:asciiTheme="minorHAnsi" w:hAnsiTheme="minorHAnsi" w:cs="Calibri"/>
          <w:sz w:val="4"/>
          <w:szCs w:val="4"/>
          <w:lang w:eastAsia="zh-CN"/>
        </w:rPr>
      </w:pPr>
    </w:p>
    <w:p w:rsidR="00C127B7" w:rsidRPr="00C127B7" w:rsidRDefault="00C127B7" w:rsidP="00C127B7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18"/>
          <w:szCs w:val="18"/>
        </w:rPr>
      </w:pPr>
      <w:r w:rsidRPr="00C127B7">
        <w:rPr>
          <w:rFonts w:cs="Arial"/>
          <w:i/>
          <w:sz w:val="18"/>
          <w:szCs w:val="18"/>
        </w:rPr>
        <w:t>(quedaran excloses del procediment de licitació les ofertes que presentin un import superior al de licitació)</w:t>
      </w:r>
    </w:p>
    <w:p w:rsidR="000A0965" w:rsidRPr="0020335D" w:rsidRDefault="00C127B7" w:rsidP="0020335D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 w:rsidRPr="00C127B7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p w:rsidR="000A0965" w:rsidRDefault="000A0965" w:rsidP="000A0965">
      <w:pPr>
        <w:tabs>
          <w:tab w:val="left" w:pos="2711"/>
        </w:tabs>
        <w:suppressAutoHyphens/>
        <w:rPr>
          <w:rFonts w:ascii="Calibri" w:hAnsi="Calibri" w:cs="Calibri"/>
          <w:b/>
          <w:sz w:val="20"/>
          <w:szCs w:val="20"/>
        </w:rPr>
      </w:pPr>
    </w:p>
    <w:p w:rsidR="000A0965" w:rsidRPr="000A0965" w:rsidRDefault="000A0965" w:rsidP="000A0965">
      <w:pPr>
        <w:pStyle w:val="ttulo31"/>
        <w:tabs>
          <w:tab w:val="left" w:pos="426"/>
        </w:tabs>
        <w:spacing w:before="0" w:beforeAutospacing="0" w:after="120" w:afterAutospacing="0" w:line="360" w:lineRule="auto"/>
        <w:jc w:val="both"/>
        <w:rPr>
          <w:rFonts w:asciiTheme="minorHAnsi" w:eastAsia="Times New Roman" w:hAnsiTheme="minorHAnsi"/>
          <w:color w:val="000000"/>
          <w:sz w:val="20"/>
          <w:szCs w:val="20"/>
          <w:lang w:eastAsia="zh-CN"/>
        </w:rPr>
      </w:pPr>
      <w:r w:rsidRPr="000A0965">
        <w:rPr>
          <w:rFonts w:asciiTheme="minorHAnsi" w:eastAsia="Times New Roman" w:hAnsiTheme="minorHAnsi"/>
          <w:sz w:val="20"/>
          <w:szCs w:val="20"/>
          <w:lang w:eastAsia="zh-CN"/>
        </w:rPr>
        <w:t>El</w:t>
      </w:r>
      <w:r w:rsidRPr="000A0965">
        <w:rPr>
          <w:rFonts w:asciiTheme="minorHAnsi" w:eastAsia="Times New Roman" w:hAnsiTheme="minorHAnsi"/>
          <w:color w:val="000000"/>
          <w:sz w:val="20"/>
          <w:szCs w:val="20"/>
          <w:lang w:val="ca-ES" w:eastAsia="zh-CN"/>
        </w:rPr>
        <w:t>s</w:t>
      </w:r>
      <w:r w:rsidRPr="000A0965">
        <w:rPr>
          <w:rFonts w:asciiTheme="minorHAnsi" w:eastAsia="Times New Roman" w:hAnsiTheme="minorHAnsi"/>
          <w:color w:val="000000"/>
          <w:sz w:val="20"/>
          <w:szCs w:val="20"/>
          <w:lang w:eastAsia="zh-CN"/>
        </w:rPr>
        <w:t xml:space="preserve"> licitadors faran constar el desglossament del </w:t>
      </w:r>
      <w:r w:rsidRPr="000A0965">
        <w:rPr>
          <w:rFonts w:asciiTheme="minorHAnsi" w:eastAsia="Times New Roman" w:hAnsiTheme="minorHAnsi"/>
          <w:b/>
          <w:color w:val="000000"/>
          <w:sz w:val="20"/>
          <w:szCs w:val="20"/>
          <w:lang w:eastAsia="zh-CN"/>
        </w:rPr>
        <w:t xml:space="preserve">preu unitari </w:t>
      </w:r>
      <w:r w:rsidRPr="000A0965">
        <w:rPr>
          <w:rFonts w:asciiTheme="minorHAnsi" w:eastAsia="Times New Roman" w:hAnsiTheme="minorHAnsi"/>
          <w:color w:val="000000"/>
          <w:sz w:val="20"/>
          <w:szCs w:val="20"/>
          <w:lang w:eastAsia="zh-CN"/>
        </w:rPr>
        <w:t xml:space="preserve">de cada partida. Serà objecte de valoració l’oferta global </w:t>
      </w:r>
      <w:r w:rsidRPr="000A0965">
        <w:rPr>
          <w:rFonts w:asciiTheme="minorHAnsi" w:eastAsia="Times New Roman" w:hAnsiTheme="minorHAnsi"/>
          <w:b/>
          <w:color w:val="0000FF"/>
          <w:sz w:val="22"/>
          <w:szCs w:val="22"/>
          <w:highlight w:val="lightGray"/>
          <w:lang w:val="ca-ES" w:eastAsia="zh-CN"/>
        </w:rPr>
        <w:t>(*)</w:t>
      </w:r>
      <w:r w:rsidRPr="000A0965">
        <w:rPr>
          <w:rFonts w:asciiTheme="minorHAnsi" w:eastAsia="Times New Roman" w:hAnsiTheme="minorHAnsi"/>
          <w:color w:val="000000"/>
          <w:sz w:val="20"/>
          <w:szCs w:val="20"/>
          <w:highlight w:val="lightGray"/>
          <w:lang w:eastAsia="zh-CN"/>
        </w:rPr>
        <w:t>.</w:t>
      </w:r>
    </w:p>
    <w:p w:rsidR="00C127B7" w:rsidRPr="000A0965" w:rsidRDefault="00C127B7" w:rsidP="000A0965">
      <w:pPr>
        <w:pStyle w:val="ttulo31"/>
        <w:tabs>
          <w:tab w:val="left" w:pos="426"/>
        </w:tabs>
        <w:spacing w:before="0" w:beforeAutospacing="0" w:after="120" w:afterAutospacing="0"/>
        <w:jc w:val="both"/>
        <w:rPr>
          <w:rFonts w:asciiTheme="minorHAnsi" w:eastAsia="Times New Roman" w:hAnsiTheme="minorHAnsi"/>
          <w:color w:val="000000"/>
          <w:sz w:val="20"/>
          <w:szCs w:val="20"/>
          <w:lang w:val="ca-ES" w:eastAsia="zh-CN"/>
        </w:rPr>
      </w:pPr>
      <w:r w:rsidRPr="000A0965">
        <w:rPr>
          <w:rFonts w:asciiTheme="minorHAnsi" w:eastAsia="Times New Roman" w:hAnsiTheme="minorHAnsi"/>
          <w:color w:val="000000"/>
          <w:sz w:val="20"/>
          <w:szCs w:val="20"/>
          <w:lang w:val="ca-ES" w:eastAsia="zh-CN"/>
        </w:rPr>
        <w:t>L’oferta global només es tindrà en compte a l’hora d’aplicar la fórmula econòmica que s’indica a continuació.</w:t>
      </w:r>
    </w:p>
    <w:p w:rsidR="00C127B7" w:rsidRPr="000A0965" w:rsidRDefault="00C127B7" w:rsidP="000A0965">
      <w:pPr>
        <w:pStyle w:val="ttulo31"/>
        <w:tabs>
          <w:tab w:val="left" w:pos="426"/>
        </w:tabs>
        <w:spacing w:before="0" w:beforeAutospacing="0" w:after="120" w:afterAutospacing="0"/>
        <w:jc w:val="both"/>
        <w:rPr>
          <w:rFonts w:asciiTheme="minorHAnsi" w:eastAsia="Times New Roman" w:hAnsiTheme="minorHAnsi"/>
          <w:color w:val="000000"/>
          <w:sz w:val="20"/>
          <w:szCs w:val="20"/>
          <w:lang w:val="ca-ES" w:eastAsia="zh-CN"/>
        </w:rPr>
      </w:pPr>
      <w:r w:rsidRPr="000A0965">
        <w:rPr>
          <w:rFonts w:asciiTheme="minorHAnsi" w:eastAsia="Times New Roman" w:hAnsiTheme="minorHAnsi"/>
          <w:color w:val="000000"/>
          <w:sz w:val="20"/>
          <w:szCs w:val="20"/>
          <w:lang w:val="ca-ES" w:eastAsia="zh-CN"/>
        </w:rPr>
        <w:t xml:space="preserve">En cas d’incoherència entre l’oferta global i el càlcul del desglossament (oferta preus partides), prevaldrà en tot cas el preu de cada partida </w:t>
      </w:r>
      <w:proofErr w:type="spellStart"/>
      <w:r w:rsidRPr="000A0965">
        <w:rPr>
          <w:rFonts w:asciiTheme="minorHAnsi" w:eastAsia="Times New Roman" w:hAnsiTheme="minorHAnsi"/>
          <w:color w:val="000000"/>
          <w:sz w:val="20"/>
          <w:szCs w:val="20"/>
          <w:lang w:val="ca-ES" w:eastAsia="zh-CN"/>
        </w:rPr>
        <w:t>ofertat</w:t>
      </w:r>
      <w:proofErr w:type="spellEnd"/>
      <w:r w:rsidRPr="000A0965">
        <w:rPr>
          <w:rFonts w:asciiTheme="minorHAnsi" w:eastAsia="Times New Roman" w:hAnsiTheme="minorHAnsi"/>
          <w:color w:val="000000"/>
          <w:sz w:val="20"/>
          <w:szCs w:val="20"/>
          <w:lang w:val="ca-ES" w:eastAsia="zh-CN"/>
        </w:rPr>
        <w:t xml:space="preserve">. </w:t>
      </w:r>
    </w:p>
    <w:p w:rsidR="00C127B7" w:rsidRPr="000A0965" w:rsidRDefault="00C127B7" w:rsidP="000A0965">
      <w:pPr>
        <w:spacing w:after="240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r w:rsidRPr="000A0965">
        <w:rPr>
          <w:rFonts w:asciiTheme="minorHAnsi" w:hAnsiTheme="minorHAnsi" w:cs="Calibri"/>
          <w:color w:val="000000"/>
          <w:sz w:val="20"/>
          <w:szCs w:val="20"/>
          <w:lang w:eastAsia="zh-CN"/>
        </w:rPr>
        <w:t>El licitador no podrà superar cap dels preus unitaris màxims fixats en el Quadre de Característiques i Plec de Prescripcions Tècniques per a cada producte, essent motiu d’exclusió superar-los.</w:t>
      </w:r>
    </w:p>
    <w:p w:rsidR="00C127B7" w:rsidRPr="000A0965" w:rsidRDefault="00C127B7" w:rsidP="000A0965">
      <w:pPr>
        <w:spacing w:after="240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r w:rsidRPr="000A0965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Els preus unitaris (de cada partida) </w:t>
      </w:r>
      <w:proofErr w:type="spellStart"/>
      <w:r w:rsidRPr="000A0965">
        <w:rPr>
          <w:rFonts w:asciiTheme="minorHAnsi" w:hAnsiTheme="minorHAnsi" w:cs="Calibri"/>
          <w:color w:val="000000"/>
          <w:sz w:val="20"/>
          <w:szCs w:val="20"/>
          <w:lang w:eastAsia="zh-CN"/>
        </w:rPr>
        <w:t>ofertats</w:t>
      </w:r>
      <w:proofErr w:type="spellEnd"/>
      <w:r w:rsidRPr="000A0965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pel licitador en el desglossament, són vinculants i formaran part del preu del contracte.</w:t>
      </w:r>
    </w:p>
    <w:p w:rsidR="00D86474" w:rsidRPr="00EA1C06" w:rsidRDefault="00C127B7" w:rsidP="000A0965">
      <w:pPr>
        <w:spacing w:after="240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r w:rsidRPr="000A0965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Els criteris de </w:t>
      </w:r>
      <w:r w:rsidRPr="00EA1C06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temeritat aplicaran respecte tots els preus unitaris que el licitador </w:t>
      </w:r>
      <w:proofErr w:type="spellStart"/>
      <w:r w:rsidRPr="00EA1C06">
        <w:rPr>
          <w:rFonts w:asciiTheme="minorHAnsi" w:hAnsiTheme="minorHAnsi" w:cs="Calibri"/>
          <w:color w:val="000000"/>
          <w:sz w:val="20"/>
          <w:szCs w:val="20"/>
          <w:lang w:eastAsia="zh-CN"/>
        </w:rPr>
        <w:t>oferti</w:t>
      </w:r>
      <w:proofErr w:type="spellEnd"/>
      <w:r w:rsidRPr="00EA1C06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en el desglossament, tal i com s’indica en el punt I del QC.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3873"/>
        <w:gridCol w:w="1225"/>
        <w:gridCol w:w="1134"/>
        <w:gridCol w:w="1765"/>
      </w:tblGrid>
      <w:tr w:rsidR="00EA1C06" w:rsidRPr="00EA1C06" w:rsidTr="00EA1C06">
        <w:trPr>
          <w:trHeight w:val="585"/>
        </w:trPr>
        <w:tc>
          <w:tcPr>
            <w:tcW w:w="586" w:type="pct"/>
            <w:shd w:val="clear" w:color="auto" w:fill="95B3D7" w:themeFill="accent1" w:themeFillTint="99"/>
            <w:vAlign w:val="center"/>
            <w:hideMark/>
          </w:tcPr>
          <w:p w:rsidR="00D86474" w:rsidRPr="00D86474" w:rsidRDefault="00D86474" w:rsidP="00D8647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86474">
              <w:rPr>
                <w:rFonts w:ascii="Calibri" w:hAnsi="Calibri" w:cs="Calibri"/>
                <w:b/>
                <w:bCs/>
                <w:color w:val="000000"/>
              </w:rPr>
              <w:t>Codi CSAPG</w:t>
            </w:r>
          </w:p>
        </w:tc>
        <w:tc>
          <w:tcPr>
            <w:tcW w:w="2137" w:type="pct"/>
            <w:shd w:val="clear" w:color="auto" w:fill="95B3D7" w:themeFill="accent1" w:themeFillTint="99"/>
            <w:noWrap/>
            <w:vAlign w:val="center"/>
            <w:hideMark/>
          </w:tcPr>
          <w:p w:rsidR="00D86474" w:rsidRPr="00D86474" w:rsidRDefault="00D86474" w:rsidP="00D8647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86474">
              <w:rPr>
                <w:rFonts w:ascii="Calibri" w:hAnsi="Calibri" w:cs="Calibri"/>
                <w:b/>
                <w:bCs/>
                <w:color w:val="000000"/>
              </w:rPr>
              <w:t>Descripció</w:t>
            </w:r>
          </w:p>
        </w:tc>
        <w:tc>
          <w:tcPr>
            <w:tcW w:w="676" w:type="pct"/>
            <w:shd w:val="clear" w:color="auto" w:fill="95B3D7" w:themeFill="accent1" w:themeFillTint="99"/>
            <w:vAlign w:val="center"/>
            <w:hideMark/>
          </w:tcPr>
          <w:p w:rsidR="00D86474" w:rsidRPr="00D86474" w:rsidRDefault="00D86474" w:rsidP="00D8647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86474">
              <w:rPr>
                <w:rFonts w:ascii="Calibri" w:hAnsi="Calibri" w:cs="Calibri"/>
                <w:b/>
                <w:bCs/>
                <w:color w:val="000000"/>
              </w:rPr>
              <w:t>Unitats de caixa</w:t>
            </w:r>
          </w:p>
        </w:tc>
        <w:tc>
          <w:tcPr>
            <w:tcW w:w="626" w:type="pct"/>
            <w:shd w:val="clear" w:color="auto" w:fill="95B3D7" w:themeFill="accent1" w:themeFillTint="99"/>
            <w:vAlign w:val="center"/>
            <w:hideMark/>
          </w:tcPr>
          <w:p w:rsidR="00D86474" w:rsidRPr="00D86474" w:rsidRDefault="00D86474" w:rsidP="00D8647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86474">
              <w:rPr>
                <w:rFonts w:ascii="Calibri" w:hAnsi="Calibri" w:cs="Calibri"/>
                <w:b/>
                <w:bCs/>
                <w:color w:val="000000"/>
              </w:rPr>
              <w:t xml:space="preserve"> Referència </w:t>
            </w:r>
          </w:p>
        </w:tc>
        <w:tc>
          <w:tcPr>
            <w:tcW w:w="974" w:type="pct"/>
            <w:shd w:val="clear" w:color="auto" w:fill="95B3D7" w:themeFill="accent1" w:themeFillTint="99"/>
            <w:vAlign w:val="center"/>
            <w:hideMark/>
          </w:tcPr>
          <w:p w:rsidR="00D86474" w:rsidRPr="00D86474" w:rsidRDefault="00D86474" w:rsidP="00D8647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86474">
              <w:rPr>
                <w:rFonts w:ascii="Calibri" w:hAnsi="Calibri" w:cs="Calibri"/>
                <w:b/>
                <w:bCs/>
                <w:color w:val="000000"/>
              </w:rPr>
              <w:t xml:space="preserve"> Preu unitari sense IVA </w:t>
            </w:r>
          </w:p>
        </w:tc>
      </w:tr>
      <w:tr w:rsidR="00D86474" w:rsidRPr="00D86474" w:rsidTr="00EA1C06">
        <w:trPr>
          <w:trHeight w:val="585"/>
        </w:trPr>
        <w:tc>
          <w:tcPr>
            <w:tcW w:w="586" w:type="pct"/>
            <w:shd w:val="clear" w:color="auto" w:fill="auto"/>
            <w:vAlign w:val="center"/>
            <w:hideMark/>
          </w:tcPr>
          <w:p w:rsidR="00D86474" w:rsidRPr="00D86474" w:rsidRDefault="00D86474" w:rsidP="00D86474">
            <w:pPr>
              <w:jc w:val="center"/>
              <w:rPr>
                <w:rFonts w:ascii="Calibri" w:hAnsi="Calibri" w:cs="Calibri"/>
                <w:color w:val="000000"/>
              </w:rPr>
            </w:pPr>
            <w:r w:rsidRPr="00D86474">
              <w:rPr>
                <w:rFonts w:ascii="Calibri" w:hAnsi="Calibri" w:cs="Calibri"/>
                <w:color w:val="000000"/>
              </w:rPr>
              <w:t>102117</w:t>
            </w:r>
          </w:p>
        </w:tc>
        <w:tc>
          <w:tcPr>
            <w:tcW w:w="2137" w:type="pct"/>
            <w:shd w:val="clear" w:color="auto" w:fill="auto"/>
            <w:vAlign w:val="center"/>
            <w:hideMark/>
          </w:tcPr>
          <w:p w:rsidR="00D86474" w:rsidRPr="00D86474" w:rsidRDefault="00D86474" w:rsidP="00D86474">
            <w:pPr>
              <w:rPr>
                <w:rFonts w:ascii="Calibri" w:hAnsi="Calibri" w:cs="Calibri"/>
                <w:color w:val="000000"/>
              </w:rPr>
            </w:pPr>
            <w:r w:rsidRPr="00D86474">
              <w:rPr>
                <w:rFonts w:ascii="Calibri" w:hAnsi="Calibri" w:cs="Calibri"/>
                <w:color w:val="000000"/>
              </w:rPr>
              <w:t>DIALITZADOR TRIACETAT DE CEL·LULOSA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D86474" w:rsidRPr="00D86474" w:rsidRDefault="00D86474" w:rsidP="00D86474">
            <w:pPr>
              <w:rPr>
                <w:rFonts w:ascii="Calibri" w:hAnsi="Calibri" w:cs="Calibri"/>
                <w:color w:val="000000"/>
              </w:rPr>
            </w:pPr>
            <w:r w:rsidRPr="00D864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D86474" w:rsidRPr="00D86474" w:rsidRDefault="00D86474" w:rsidP="00D86474">
            <w:pPr>
              <w:rPr>
                <w:rFonts w:ascii="Calibri" w:hAnsi="Calibri" w:cs="Calibri"/>
                <w:color w:val="000000"/>
              </w:rPr>
            </w:pPr>
            <w:r w:rsidRPr="00D864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:rsidR="00D86474" w:rsidRPr="00D86474" w:rsidRDefault="00D86474" w:rsidP="00D86474">
            <w:pPr>
              <w:rPr>
                <w:rFonts w:ascii="Calibri" w:hAnsi="Calibri" w:cs="Calibri"/>
                <w:color w:val="000000"/>
              </w:rPr>
            </w:pPr>
            <w:r w:rsidRPr="00D86474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D86474" w:rsidRPr="00EA1C06" w:rsidRDefault="00D86474" w:rsidP="000A0965">
      <w:pPr>
        <w:spacing w:after="240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</w:p>
    <w:p w:rsidR="00646DDB" w:rsidRPr="00EA1C06" w:rsidRDefault="00646DDB" w:rsidP="008A2AB4">
      <w:pPr>
        <w:tabs>
          <w:tab w:val="left" w:pos="2711"/>
        </w:tabs>
        <w:suppressAutoHyphens/>
        <w:rPr>
          <w:rFonts w:ascii="Calibri" w:hAnsi="Calibri" w:cs="Calibri"/>
          <w:b/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5"/>
        <w:gridCol w:w="1666"/>
        <w:gridCol w:w="1650"/>
        <w:gridCol w:w="1959"/>
      </w:tblGrid>
      <w:tr w:rsidR="00646DDB" w:rsidRPr="00EA1C06" w:rsidTr="00EA1C06">
        <w:trPr>
          <w:trHeight w:val="110"/>
          <w:jc w:val="center"/>
        </w:trPr>
        <w:tc>
          <w:tcPr>
            <w:tcW w:w="2031" w:type="pct"/>
            <w:shd w:val="clear" w:color="auto" w:fill="8DB3E2" w:themeFill="text2" w:themeFillTint="66"/>
            <w:noWrap/>
            <w:vAlign w:val="center"/>
            <w:hideMark/>
          </w:tcPr>
          <w:p w:rsidR="00646DDB" w:rsidRPr="00EA1C06" w:rsidRDefault="00646DDB" w:rsidP="00C9102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39" w:type="pct"/>
            <w:shd w:val="clear" w:color="auto" w:fill="8DB3E2" w:themeFill="text2" w:themeFillTint="66"/>
          </w:tcPr>
          <w:p w:rsidR="00646DDB" w:rsidRPr="00EA1C06" w:rsidRDefault="00EA1C06" w:rsidP="00C9102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A1C06">
              <w:rPr>
                <w:rFonts w:ascii="Calibri" w:hAnsi="Calibri" w:cs="Calibri"/>
                <w:b/>
                <w:bCs/>
                <w:color w:val="000000"/>
              </w:rPr>
              <w:t>Quantitat anual estimada</w:t>
            </w:r>
          </w:p>
        </w:tc>
        <w:tc>
          <w:tcPr>
            <w:tcW w:w="930" w:type="pct"/>
            <w:shd w:val="clear" w:color="auto" w:fill="8DB3E2" w:themeFill="text2" w:themeFillTint="66"/>
            <w:vAlign w:val="bottom"/>
            <w:hideMark/>
          </w:tcPr>
          <w:p w:rsidR="00646DDB" w:rsidRPr="00EA1C06" w:rsidRDefault="00646DDB" w:rsidP="00C127B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A1C06">
              <w:rPr>
                <w:rFonts w:ascii="Calibri" w:hAnsi="Calibri" w:cs="Calibri"/>
                <w:b/>
                <w:bCs/>
                <w:color w:val="000000"/>
              </w:rPr>
              <w:t>Import màxim unitari</w:t>
            </w:r>
          </w:p>
          <w:p w:rsidR="00646DDB" w:rsidRPr="00EA1C06" w:rsidRDefault="00646DDB" w:rsidP="00C127B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A1C06">
              <w:rPr>
                <w:rFonts w:ascii="Calibri" w:hAnsi="Calibri" w:cs="Calibri"/>
                <w:b/>
                <w:bCs/>
                <w:color w:val="000000"/>
              </w:rPr>
              <w:t>(IVA exclòs)</w:t>
            </w:r>
          </w:p>
        </w:tc>
        <w:tc>
          <w:tcPr>
            <w:tcW w:w="1100" w:type="pct"/>
            <w:shd w:val="clear" w:color="auto" w:fill="8DB3E2" w:themeFill="text2" w:themeFillTint="66"/>
          </w:tcPr>
          <w:p w:rsidR="00C127B7" w:rsidRPr="00EA1C06" w:rsidRDefault="00C127B7" w:rsidP="00C127B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A1C06">
              <w:rPr>
                <w:rFonts w:ascii="Calibri" w:hAnsi="Calibri" w:cs="Calibri"/>
                <w:b/>
                <w:bCs/>
                <w:color w:val="000000"/>
              </w:rPr>
              <w:t>Import màxim</w:t>
            </w:r>
          </w:p>
          <w:p w:rsidR="00646DDB" w:rsidRPr="00EA1C06" w:rsidRDefault="00C127B7" w:rsidP="00EA1C0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A1C06">
              <w:rPr>
                <w:rFonts w:ascii="Calibri" w:hAnsi="Calibri" w:cs="Calibri"/>
                <w:b/>
                <w:bCs/>
                <w:color w:val="000000"/>
              </w:rPr>
              <w:t xml:space="preserve">total </w:t>
            </w:r>
            <w:r w:rsidR="00EA1C06" w:rsidRPr="00EA1C06">
              <w:rPr>
                <w:rFonts w:ascii="Calibri" w:hAnsi="Calibri" w:cs="Calibri"/>
                <w:b/>
                <w:bCs/>
                <w:color w:val="000000"/>
              </w:rPr>
              <w:t>anual</w:t>
            </w:r>
          </w:p>
        </w:tc>
      </w:tr>
      <w:tr w:rsidR="00646DDB" w:rsidRPr="00EA1C06" w:rsidTr="00EA1C06">
        <w:trPr>
          <w:trHeight w:val="399"/>
          <w:jc w:val="center"/>
        </w:trPr>
        <w:tc>
          <w:tcPr>
            <w:tcW w:w="2031" w:type="pct"/>
            <w:shd w:val="clear" w:color="auto" w:fill="DBE5F1" w:themeFill="accent1" w:themeFillTint="33"/>
            <w:noWrap/>
            <w:vAlign w:val="bottom"/>
            <w:hideMark/>
          </w:tcPr>
          <w:p w:rsidR="000A0965" w:rsidRPr="00EA1C06" w:rsidRDefault="00EA1C06" w:rsidP="00EA1C06">
            <w:pPr>
              <w:rPr>
                <w:rFonts w:asciiTheme="minorHAnsi" w:hAnsiTheme="minorHAnsi" w:cstheme="minorHAnsi"/>
              </w:rPr>
            </w:pPr>
            <w:r w:rsidRPr="00EA1C06">
              <w:rPr>
                <w:rFonts w:ascii="Calibri" w:hAnsi="Calibri" w:cs="Calibri"/>
                <w:color w:val="000000"/>
              </w:rPr>
              <w:t>DIALITZADOR TRIACETAT DE CEL·LULOSA</w:t>
            </w:r>
            <w:r w:rsidRPr="00EA1C06">
              <w:rPr>
                <w:rFonts w:asciiTheme="minorHAnsi" w:hAnsiTheme="minorHAnsi" w:cstheme="minorHAnsi"/>
              </w:rPr>
              <w:t xml:space="preserve"> </w:t>
            </w:r>
          </w:p>
          <w:p w:rsidR="00EA1C06" w:rsidRPr="00EA1C06" w:rsidRDefault="00EA1C06" w:rsidP="00EA1C06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39" w:type="pct"/>
            <w:shd w:val="clear" w:color="auto" w:fill="DBE5F1" w:themeFill="accent1" w:themeFillTint="33"/>
          </w:tcPr>
          <w:p w:rsidR="00646DDB" w:rsidRPr="00EA1C06" w:rsidRDefault="00EA1C06" w:rsidP="00C91023">
            <w:pPr>
              <w:jc w:val="center"/>
              <w:rPr>
                <w:rFonts w:ascii="Calibri" w:hAnsi="Calibri"/>
                <w:color w:val="000000"/>
              </w:rPr>
            </w:pPr>
            <w:r w:rsidRPr="00EA1C06">
              <w:rPr>
                <w:rFonts w:ascii="Calibri" w:hAnsi="Calibri"/>
                <w:color w:val="000000"/>
              </w:rPr>
              <w:t>1.800</w:t>
            </w:r>
          </w:p>
        </w:tc>
        <w:tc>
          <w:tcPr>
            <w:tcW w:w="930" w:type="pct"/>
            <w:shd w:val="clear" w:color="auto" w:fill="DBE5F1" w:themeFill="accent1" w:themeFillTint="33"/>
            <w:noWrap/>
            <w:vAlign w:val="bottom"/>
            <w:hideMark/>
          </w:tcPr>
          <w:p w:rsidR="00646DDB" w:rsidRPr="00EA1C06" w:rsidRDefault="00D86474" w:rsidP="00C127B7">
            <w:pPr>
              <w:jc w:val="center"/>
              <w:rPr>
                <w:rFonts w:ascii="Calibri" w:hAnsi="Calibri"/>
                <w:color w:val="000000"/>
              </w:rPr>
            </w:pPr>
            <w:r w:rsidRPr="00EA1C06">
              <w:rPr>
                <w:rFonts w:ascii="Calibri" w:hAnsi="Calibri"/>
                <w:color w:val="000000"/>
              </w:rPr>
              <w:t>29,00</w:t>
            </w:r>
            <w:r w:rsidR="00646DDB" w:rsidRPr="00EA1C06">
              <w:rPr>
                <w:rFonts w:ascii="Calibri" w:hAnsi="Calibri"/>
                <w:color w:val="000000"/>
              </w:rPr>
              <w:t>€</w:t>
            </w:r>
          </w:p>
          <w:p w:rsidR="000A0965" w:rsidRPr="00EA1C06" w:rsidRDefault="000A0965" w:rsidP="00C127B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pct"/>
            <w:shd w:val="clear" w:color="auto" w:fill="DBE5F1" w:themeFill="accent1" w:themeFillTint="33"/>
          </w:tcPr>
          <w:p w:rsidR="00646DDB" w:rsidRPr="00EA1C06" w:rsidRDefault="00EA1C06" w:rsidP="00EA1C06">
            <w:pPr>
              <w:jc w:val="center"/>
              <w:rPr>
                <w:rFonts w:ascii="Calibri" w:hAnsi="Calibri"/>
                <w:color w:val="000000"/>
              </w:rPr>
            </w:pPr>
            <w:r w:rsidRPr="00EA1C06">
              <w:rPr>
                <w:rFonts w:ascii="Calibri" w:hAnsi="Calibri"/>
                <w:color w:val="000000"/>
              </w:rPr>
              <w:t>5</w:t>
            </w:r>
            <w:r w:rsidR="00646DDB" w:rsidRPr="00EA1C06">
              <w:rPr>
                <w:rFonts w:ascii="Calibri" w:hAnsi="Calibri"/>
                <w:color w:val="000000"/>
              </w:rPr>
              <w:t>2</w:t>
            </w:r>
            <w:r w:rsidRPr="00EA1C06">
              <w:rPr>
                <w:rFonts w:ascii="Calibri" w:hAnsi="Calibri"/>
                <w:color w:val="000000"/>
              </w:rPr>
              <w:t>.200,00</w:t>
            </w:r>
            <w:r w:rsidR="00646DDB" w:rsidRPr="00EA1C06">
              <w:rPr>
                <w:rFonts w:ascii="Calibri" w:hAnsi="Calibri"/>
                <w:color w:val="000000"/>
              </w:rPr>
              <w:t xml:space="preserve"> </w:t>
            </w:r>
            <w:r w:rsidR="00646DDB" w:rsidRPr="00EA1C06">
              <w:rPr>
                <w:rFonts w:ascii="Calibri" w:hAnsi="Calibri" w:cs="Calibri"/>
                <w:color w:val="000000"/>
              </w:rPr>
              <w:t>€</w:t>
            </w:r>
          </w:p>
        </w:tc>
      </w:tr>
    </w:tbl>
    <w:p w:rsidR="00646DDB" w:rsidRDefault="00646DDB" w:rsidP="008A2AB4">
      <w:pPr>
        <w:tabs>
          <w:tab w:val="left" w:pos="2711"/>
        </w:tabs>
        <w:suppressAutoHyphens/>
        <w:rPr>
          <w:rFonts w:ascii="Calibri" w:hAnsi="Calibri" w:cs="Calibri"/>
          <w:b/>
          <w:sz w:val="20"/>
          <w:szCs w:val="20"/>
        </w:rPr>
      </w:pPr>
    </w:p>
    <w:p w:rsidR="00646DDB" w:rsidRPr="000A0965" w:rsidRDefault="00646DDB" w:rsidP="008A2AB4">
      <w:pPr>
        <w:tabs>
          <w:tab w:val="left" w:pos="2711"/>
        </w:tabs>
        <w:suppressAutoHyphens/>
        <w:rPr>
          <w:rFonts w:ascii="Calibri" w:hAnsi="Calibri" w:cs="Calibri"/>
          <w:b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5"/>
        <w:gridCol w:w="1761"/>
        <w:gridCol w:w="1603"/>
        <w:gridCol w:w="1911"/>
      </w:tblGrid>
      <w:tr w:rsidR="00646DDB" w:rsidRPr="00CE5FCE" w:rsidTr="00646DDB">
        <w:trPr>
          <w:trHeight w:val="110"/>
          <w:jc w:val="center"/>
        </w:trPr>
        <w:tc>
          <w:tcPr>
            <w:tcW w:w="1953" w:type="pct"/>
            <w:shd w:val="clear" w:color="auto" w:fill="8DB3E2" w:themeFill="text2" w:themeFillTint="66"/>
            <w:noWrap/>
            <w:vAlign w:val="center"/>
            <w:hideMark/>
          </w:tcPr>
          <w:p w:rsidR="00646DDB" w:rsidRPr="00CE5FCE" w:rsidRDefault="00646DDB" w:rsidP="00C9102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Concepte.</w:t>
            </w:r>
          </w:p>
        </w:tc>
        <w:tc>
          <w:tcPr>
            <w:tcW w:w="1017" w:type="pct"/>
            <w:shd w:val="clear" w:color="auto" w:fill="8DB3E2" w:themeFill="text2" w:themeFillTint="66"/>
          </w:tcPr>
          <w:p w:rsidR="00C127B7" w:rsidRDefault="00C127B7" w:rsidP="00646DDB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  <w:p w:rsidR="00646DDB" w:rsidRPr="00646DDB" w:rsidRDefault="00646DDB" w:rsidP="00646DDB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646DDB">
              <w:rPr>
                <w:rFonts w:ascii="Calibri" w:hAnsi="Calibri" w:cs="Calibri"/>
                <w:b/>
                <w:bCs/>
                <w:color w:val="FF0000"/>
              </w:rPr>
              <w:t xml:space="preserve">Import màxim unitari </w:t>
            </w:r>
            <w:proofErr w:type="spellStart"/>
            <w:r w:rsidRPr="00646DDB">
              <w:rPr>
                <w:rFonts w:ascii="Calibri" w:hAnsi="Calibri" w:cs="Calibri"/>
                <w:b/>
                <w:bCs/>
                <w:color w:val="FF0000"/>
              </w:rPr>
              <w:t>core</w:t>
            </w:r>
            <w:proofErr w:type="spellEnd"/>
          </w:p>
          <w:p w:rsidR="00646DDB" w:rsidRPr="00646DDB" w:rsidRDefault="00646DDB" w:rsidP="00646DDB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646DDB">
              <w:rPr>
                <w:rFonts w:ascii="Calibri" w:hAnsi="Calibri" w:cs="Calibri"/>
                <w:b/>
                <w:bCs/>
                <w:color w:val="FF0000"/>
              </w:rPr>
              <w:t>(IVA exclòs)</w:t>
            </w:r>
          </w:p>
        </w:tc>
        <w:tc>
          <w:tcPr>
            <w:tcW w:w="930" w:type="pct"/>
            <w:shd w:val="clear" w:color="auto" w:fill="8DB3E2" w:themeFill="text2" w:themeFillTint="66"/>
            <w:vAlign w:val="bottom"/>
            <w:hideMark/>
          </w:tcPr>
          <w:p w:rsidR="00646DDB" w:rsidRDefault="00646DDB" w:rsidP="00EA1C0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Import màxim  unitari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ofertat</w:t>
            </w:r>
            <w:proofErr w:type="spellEnd"/>
          </w:p>
          <w:p w:rsidR="00646DDB" w:rsidRPr="00CE5FCE" w:rsidRDefault="00646DDB" w:rsidP="00C9102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(I</w:t>
            </w:r>
            <w:r w:rsidRPr="00CE5FCE">
              <w:rPr>
                <w:rFonts w:ascii="Calibri" w:hAnsi="Calibri" w:cs="Calibri"/>
                <w:b/>
                <w:bCs/>
                <w:color w:val="000000"/>
              </w:rPr>
              <w:t>VA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exclòs)</w:t>
            </w:r>
          </w:p>
        </w:tc>
        <w:tc>
          <w:tcPr>
            <w:tcW w:w="1100" w:type="pct"/>
            <w:shd w:val="clear" w:color="auto" w:fill="8DB3E2" w:themeFill="text2" w:themeFillTint="66"/>
          </w:tcPr>
          <w:p w:rsidR="00C127B7" w:rsidRDefault="00646DDB" w:rsidP="00646DD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Import màxim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ofertat</w:t>
            </w:r>
            <w:proofErr w:type="spellEnd"/>
            <w:r w:rsidR="00C127B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:rsidR="00646DDB" w:rsidRDefault="00EA1C06" w:rsidP="00646DD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(per 1.800 unitats</w:t>
            </w:r>
            <w:r w:rsidR="00C127B7"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  <w:p w:rsidR="00646DDB" w:rsidRPr="00CE5FCE" w:rsidRDefault="00646DDB" w:rsidP="00646DD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(I</w:t>
            </w:r>
            <w:r w:rsidRPr="00CE5FCE">
              <w:rPr>
                <w:rFonts w:ascii="Calibri" w:hAnsi="Calibri" w:cs="Calibri"/>
                <w:b/>
                <w:bCs/>
                <w:color w:val="000000"/>
              </w:rPr>
              <w:t>VA</w:t>
            </w:r>
            <w:r w:rsidR="00C127B7">
              <w:rPr>
                <w:rFonts w:ascii="Calibri" w:hAnsi="Calibri" w:cs="Calibri"/>
                <w:b/>
                <w:bCs/>
                <w:color w:val="000000"/>
              </w:rPr>
              <w:t xml:space="preserve"> ex</w:t>
            </w:r>
            <w:r>
              <w:rPr>
                <w:rFonts w:ascii="Calibri" w:hAnsi="Calibri" w:cs="Calibri"/>
                <w:b/>
                <w:bCs/>
                <w:color w:val="000000"/>
              </w:rPr>
              <w:t>clòs)</w:t>
            </w:r>
          </w:p>
        </w:tc>
      </w:tr>
      <w:tr w:rsidR="00646DDB" w:rsidRPr="00CE5FCE" w:rsidTr="0020335D">
        <w:trPr>
          <w:trHeight w:val="413"/>
          <w:jc w:val="center"/>
        </w:trPr>
        <w:tc>
          <w:tcPr>
            <w:tcW w:w="1953" w:type="pct"/>
            <w:shd w:val="clear" w:color="auto" w:fill="FFFFFF" w:themeFill="background1"/>
            <w:noWrap/>
            <w:vAlign w:val="bottom"/>
            <w:hideMark/>
          </w:tcPr>
          <w:p w:rsidR="0020335D" w:rsidRPr="0020335D" w:rsidRDefault="00D86474" w:rsidP="00D86474">
            <w:pPr>
              <w:rPr>
                <w:rFonts w:asciiTheme="minorHAnsi" w:hAnsiTheme="minorHAnsi" w:cstheme="minorHAnsi"/>
              </w:rPr>
            </w:pPr>
            <w:r w:rsidRPr="006741EF">
              <w:rPr>
                <w:rFonts w:ascii="Calibri" w:hAnsi="Calibri" w:cs="Calibri"/>
                <w:color w:val="000000"/>
                <w:lang w:val="es-ES"/>
              </w:rPr>
              <w:t>DIALITZADOR TRIACETAT DE CEL·LULOSA</w:t>
            </w:r>
            <w:r w:rsidRPr="0020335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17" w:type="pct"/>
            <w:shd w:val="clear" w:color="auto" w:fill="FFFFFF" w:themeFill="background1"/>
          </w:tcPr>
          <w:p w:rsidR="00646DDB" w:rsidRPr="00646DDB" w:rsidRDefault="00D86474" w:rsidP="00D86474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29,00</w:t>
            </w:r>
            <w:r w:rsidR="00646DDB" w:rsidRPr="00646DDB">
              <w:rPr>
                <w:rFonts w:ascii="Calibri" w:hAnsi="Calibri"/>
                <w:color w:val="FF0000"/>
              </w:rPr>
              <w:t>€</w:t>
            </w:r>
          </w:p>
        </w:tc>
        <w:tc>
          <w:tcPr>
            <w:tcW w:w="930" w:type="pct"/>
            <w:shd w:val="clear" w:color="auto" w:fill="FFFFFF" w:themeFill="background1"/>
            <w:noWrap/>
            <w:vAlign w:val="bottom"/>
            <w:hideMark/>
          </w:tcPr>
          <w:p w:rsidR="00646DDB" w:rsidRPr="00646DDB" w:rsidRDefault="00646DDB" w:rsidP="000A096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pct"/>
            <w:shd w:val="clear" w:color="auto" w:fill="FFFFFF" w:themeFill="background1"/>
          </w:tcPr>
          <w:p w:rsidR="00646DDB" w:rsidRPr="0020335D" w:rsidRDefault="00C127B7" w:rsidP="00646DD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FF"/>
              </w:rPr>
              <w:t>(*</w:t>
            </w:r>
            <w:r w:rsidRPr="00C127B7">
              <w:rPr>
                <w:rFonts w:ascii="Calibri" w:hAnsi="Calibri"/>
                <w:color w:val="0000FF"/>
              </w:rPr>
              <w:t>)</w:t>
            </w:r>
          </w:p>
        </w:tc>
      </w:tr>
    </w:tbl>
    <w:p w:rsidR="00646DDB" w:rsidRDefault="00646DDB" w:rsidP="008A2AB4">
      <w:pPr>
        <w:tabs>
          <w:tab w:val="left" w:pos="2711"/>
        </w:tabs>
        <w:suppressAutoHyphens/>
        <w:rPr>
          <w:rFonts w:ascii="Calibri" w:hAnsi="Calibri" w:cs="Calibri"/>
          <w:b/>
          <w:sz w:val="20"/>
          <w:szCs w:val="20"/>
        </w:rPr>
      </w:pPr>
    </w:p>
    <w:p w:rsidR="00646DDB" w:rsidRDefault="00646DDB" w:rsidP="008A2AB4">
      <w:pPr>
        <w:tabs>
          <w:tab w:val="left" w:pos="2711"/>
        </w:tabs>
        <w:suppressAutoHyphens/>
        <w:rPr>
          <w:rFonts w:ascii="Calibri" w:hAnsi="Calibri" w:cs="Calibri"/>
          <w:b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1557"/>
        <w:gridCol w:w="1558"/>
        <w:gridCol w:w="1419"/>
        <w:gridCol w:w="1410"/>
      </w:tblGrid>
      <w:tr w:rsidR="00646DDB" w:rsidRPr="00FD44D7" w:rsidTr="00C127B7">
        <w:trPr>
          <w:trHeight w:val="736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46DDB" w:rsidRPr="001C11F2" w:rsidRDefault="00646DDB" w:rsidP="00C910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11F2">
              <w:rPr>
                <w:rFonts w:ascii="Calibri" w:hAnsi="Calibri" w:cs="Calibri"/>
                <w:b/>
                <w:bCs/>
              </w:rPr>
              <w:t xml:space="preserve">Concepte 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46DDB" w:rsidRPr="001C11F2" w:rsidRDefault="00646DDB" w:rsidP="00C91023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  <w:p w:rsidR="00646DDB" w:rsidRPr="001C11F2" w:rsidRDefault="00646DDB" w:rsidP="00C910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11F2">
              <w:rPr>
                <w:rFonts w:ascii="Calibri" w:hAnsi="Calibri" w:cs="Calibri"/>
                <w:b/>
                <w:bCs/>
                <w:color w:val="FF0000"/>
              </w:rPr>
              <w:t xml:space="preserve">Import màxim </w:t>
            </w:r>
            <w:r w:rsidR="00EA1C06">
              <w:rPr>
                <w:rFonts w:ascii="Calibri" w:hAnsi="Calibri" w:cs="Calibri"/>
                <w:b/>
                <w:bCs/>
                <w:color w:val="FF0000"/>
              </w:rPr>
              <w:t xml:space="preserve">anual </w:t>
            </w:r>
            <w:r w:rsidRPr="001C11F2">
              <w:rPr>
                <w:rFonts w:ascii="Calibri" w:hAnsi="Calibri" w:cs="Calibri"/>
                <w:b/>
                <w:bCs/>
                <w:color w:val="FF0000"/>
              </w:rPr>
              <w:t>(IVA exclòs)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646DDB" w:rsidRPr="001C11F2" w:rsidRDefault="00646DDB" w:rsidP="00C910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11F2">
              <w:rPr>
                <w:rFonts w:ascii="Calibri" w:hAnsi="Calibri" w:cs="Calibri"/>
                <w:b/>
                <w:bCs/>
              </w:rPr>
              <w:t>Import</w:t>
            </w:r>
            <w:r w:rsidR="00EA1C06">
              <w:rPr>
                <w:rFonts w:ascii="Calibri" w:hAnsi="Calibri" w:cs="Calibri"/>
                <w:b/>
                <w:bCs/>
              </w:rPr>
              <w:t xml:space="preserve"> anual</w:t>
            </w:r>
            <w:r w:rsidRPr="001C11F2">
              <w:rPr>
                <w:rFonts w:ascii="Calibri" w:hAnsi="Calibri" w:cs="Calibri"/>
                <w:b/>
                <w:bCs/>
              </w:rPr>
              <w:t xml:space="preserve"> OFERTAT </w:t>
            </w:r>
          </w:p>
          <w:p w:rsidR="00646DDB" w:rsidRPr="001C11F2" w:rsidRDefault="00646DDB" w:rsidP="00C910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11F2">
              <w:rPr>
                <w:rFonts w:ascii="Calibri" w:hAnsi="Calibri" w:cs="Calibri"/>
                <w:b/>
                <w:bCs/>
              </w:rPr>
              <w:t>(IVA exclòs)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46DDB" w:rsidRPr="001C11F2" w:rsidRDefault="00646DDB" w:rsidP="00C910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11F2">
              <w:rPr>
                <w:rFonts w:ascii="Calibri" w:hAnsi="Calibri" w:cs="Calibri"/>
                <w:b/>
                <w:bCs/>
              </w:rPr>
              <w:t>Partida IVA (21%)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46DDB" w:rsidRPr="001C11F2" w:rsidRDefault="00646DDB" w:rsidP="00C910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11F2">
              <w:rPr>
                <w:rFonts w:ascii="Calibri" w:hAnsi="Calibri" w:cs="Calibri"/>
                <w:b/>
                <w:bCs/>
              </w:rPr>
              <w:t xml:space="preserve">Import </w:t>
            </w:r>
            <w:r w:rsidR="00EA1C06">
              <w:rPr>
                <w:rFonts w:ascii="Calibri" w:hAnsi="Calibri" w:cs="Calibri"/>
                <w:b/>
                <w:bCs/>
              </w:rPr>
              <w:t xml:space="preserve">anual </w:t>
            </w:r>
            <w:r w:rsidRPr="001C11F2">
              <w:rPr>
                <w:rFonts w:ascii="Calibri" w:hAnsi="Calibri" w:cs="Calibri"/>
                <w:b/>
                <w:bCs/>
              </w:rPr>
              <w:t xml:space="preserve">OFERTAT </w:t>
            </w:r>
          </w:p>
          <w:p w:rsidR="00646DDB" w:rsidRPr="001C11F2" w:rsidRDefault="00646DDB" w:rsidP="00C9102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11F2">
              <w:rPr>
                <w:rFonts w:ascii="Calibri" w:hAnsi="Calibri" w:cs="Calibri"/>
                <w:b/>
                <w:bCs/>
              </w:rPr>
              <w:t xml:space="preserve"> (IVA inclòs)</w:t>
            </w:r>
          </w:p>
        </w:tc>
      </w:tr>
      <w:tr w:rsidR="00646DDB" w:rsidRPr="00FD44D7" w:rsidTr="00C127B7">
        <w:trPr>
          <w:trHeight w:val="404"/>
        </w:trPr>
        <w:tc>
          <w:tcPr>
            <w:tcW w:w="1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46DDB" w:rsidRPr="001C11F2" w:rsidRDefault="00EA1C06" w:rsidP="00C91023">
            <w:pPr>
              <w:keepNext/>
              <w:rPr>
                <w:rFonts w:asciiTheme="minorHAnsi" w:hAnsiTheme="minorHAnsi" w:cstheme="minorHAnsi"/>
                <w:b/>
              </w:rPr>
            </w:pPr>
            <w:r w:rsidRPr="006741EF">
              <w:rPr>
                <w:rFonts w:ascii="Calibri" w:hAnsi="Calibri" w:cs="Calibri"/>
                <w:color w:val="000000"/>
                <w:lang w:val="es-ES"/>
              </w:rPr>
              <w:t>DIALITZADOR TRIACETAT DE CEL·LULOSA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46DDB" w:rsidRPr="001C11F2" w:rsidRDefault="00EA1C06" w:rsidP="00EA1C06">
            <w:pPr>
              <w:keepNext/>
              <w:jc w:val="right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5</w:t>
            </w:r>
            <w:r w:rsidR="00C127B7">
              <w:rPr>
                <w:rFonts w:asciiTheme="minorHAnsi" w:hAnsiTheme="minorHAnsi" w:cstheme="minorHAnsi"/>
                <w:color w:val="FF0000"/>
              </w:rPr>
              <w:t>2</w:t>
            </w:r>
            <w:r>
              <w:rPr>
                <w:rFonts w:asciiTheme="minorHAnsi" w:hAnsiTheme="minorHAnsi" w:cstheme="minorHAnsi"/>
                <w:color w:val="FF0000"/>
              </w:rPr>
              <w:t>.200,00</w:t>
            </w:r>
            <w:r w:rsidR="00646DDB" w:rsidRPr="001C11F2">
              <w:rPr>
                <w:rFonts w:asciiTheme="minorHAnsi" w:hAnsiTheme="minorHAnsi" w:cstheme="minorHAnsi"/>
                <w:color w:val="FF0000"/>
              </w:rPr>
              <w:t xml:space="preserve"> €</w:t>
            </w:r>
            <w:r w:rsidR="00C127B7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DDB" w:rsidRPr="001C11F2" w:rsidRDefault="00C127B7" w:rsidP="00C127B7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color w:val="0000FF"/>
              </w:rPr>
              <w:t>(*</w:t>
            </w:r>
            <w:r w:rsidRPr="00C127B7">
              <w:rPr>
                <w:rFonts w:ascii="Calibri" w:hAnsi="Calibri"/>
                <w:color w:val="0000FF"/>
              </w:rPr>
              <w:t>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46DDB" w:rsidRPr="001C11F2" w:rsidRDefault="00646DDB" w:rsidP="00C910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DDB" w:rsidRPr="001C11F2" w:rsidRDefault="00646DDB" w:rsidP="00C910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6DDB" w:rsidRPr="00FD44D7" w:rsidTr="00C127B7">
        <w:trPr>
          <w:trHeight w:val="449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646DDB" w:rsidRPr="001C11F2" w:rsidRDefault="00646DDB" w:rsidP="00C91023">
            <w:pPr>
              <w:jc w:val="right"/>
              <w:rPr>
                <w:rFonts w:ascii="Calibri" w:hAnsi="Calibri" w:cs="Calibri"/>
                <w:b/>
              </w:rPr>
            </w:pPr>
            <w:r w:rsidRPr="001C11F2">
              <w:rPr>
                <w:rFonts w:ascii="Calibri" w:hAnsi="Calibri" w:cs="Calibri"/>
                <w:b/>
              </w:rPr>
              <w:t xml:space="preserve">TOTAL </w:t>
            </w:r>
            <w:r w:rsidRPr="00C127B7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46DDB" w:rsidRPr="001C11F2" w:rsidRDefault="00C127B7" w:rsidP="00EA1C06">
            <w:pPr>
              <w:jc w:val="right"/>
              <w:rPr>
                <w:rFonts w:ascii="Calibri" w:hAnsi="Calibri" w:cs="Calibri"/>
                <w:b/>
              </w:rPr>
            </w:pPr>
            <w:r w:rsidRPr="00EA1C06">
              <w:rPr>
                <w:rFonts w:ascii="Calibri" w:hAnsi="Calibri" w:cs="Calibri"/>
                <w:b/>
                <w:color w:val="FF0000"/>
                <w:lang w:val="es-ES" w:eastAsia="ca-ES"/>
              </w:rPr>
              <w:t>5</w:t>
            </w:r>
            <w:r w:rsidR="00EA1C06">
              <w:rPr>
                <w:rFonts w:ascii="Calibri" w:hAnsi="Calibri" w:cs="Calibri"/>
                <w:b/>
                <w:color w:val="FF0000"/>
                <w:lang w:val="es-ES" w:eastAsia="ca-ES"/>
              </w:rPr>
              <w:t>2</w:t>
            </w:r>
            <w:r w:rsidRPr="00EA1C06">
              <w:rPr>
                <w:rFonts w:ascii="Calibri" w:hAnsi="Calibri" w:cs="Calibri"/>
                <w:b/>
                <w:color w:val="FF0000"/>
                <w:lang w:val="es-ES" w:eastAsia="ca-ES"/>
              </w:rPr>
              <w:t>.</w:t>
            </w:r>
            <w:r w:rsidR="00EA1C06">
              <w:rPr>
                <w:rFonts w:ascii="Calibri" w:hAnsi="Calibri" w:cs="Calibri"/>
                <w:b/>
                <w:color w:val="FF0000"/>
                <w:lang w:val="es-ES" w:eastAsia="ca-ES"/>
              </w:rPr>
              <w:t>200</w:t>
            </w:r>
            <w:r w:rsidR="00646DDB" w:rsidRPr="00EA1C06">
              <w:rPr>
                <w:rFonts w:ascii="Calibri" w:hAnsi="Calibri" w:cs="Calibri"/>
                <w:b/>
                <w:color w:val="FF0000"/>
                <w:lang w:val="es-ES" w:eastAsia="ca-ES"/>
              </w:rPr>
              <w:t>,0</w:t>
            </w:r>
            <w:r w:rsidR="00EA1C06">
              <w:rPr>
                <w:rFonts w:ascii="Calibri" w:hAnsi="Calibri" w:cs="Calibri"/>
                <w:b/>
                <w:color w:val="FF0000"/>
                <w:lang w:val="es-ES" w:eastAsia="ca-ES"/>
              </w:rPr>
              <w:t xml:space="preserve">0 </w:t>
            </w:r>
            <w:r w:rsidR="00646DDB" w:rsidRPr="001C11F2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46DDB" w:rsidRPr="001C11F2" w:rsidRDefault="00646DDB" w:rsidP="00C91023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46DDB" w:rsidRPr="001C11F2" w:rsidRDefault="00646DDB" w:rsidP="00C91023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46DDB" w:rsidRPr="001C11F2" w:rsidRDefault="00646DDB" w:rsidP="00C91023">
            <w:pPr>
              <w:rPr>
                <w:rFonts w:ascii="Calibri" w:hAnsi="Calibri" w:cs="Calibri"/>
                <w:b/>
              </w:rPr>
            </w:pPr>
          </w:p>
        </w:tc>
      </w:tr>
    </w:tbl>
    <w:p w:rsidR="00646DDB" w:rsidRDefault="00646DDB" w:rsidP="008A2AB4">
      <w:pPr>
        <w:tabs>
          <w:tab w:val="left" w:pos="2711"/>
        </w:tabs>
        <w:suppressAutoHyphens/>
        <w:rPr>
          <w:rFonts w:ascii="Calibri" w:hAnsi="Calibri" w:cs="Calibri"/>
          <w:b/>
          <w:sz w:val="20"/>
          <w:szCs w:val="20"/>
        </w:rPr>
      </w:pPr>
    </w:p>
    <w:p w:rsidR="00646DDB" w:rsidRDefault="00646DDB" w:rsidP="008A2AB4">
      <w:pPr>
        <w:tabs>
          <w:tab w:val="left" w:pos="2711"/>
        </w:tabs>
        <w:suppressAutoHyphens/>
        <w:rPr>
          <w:rFonts w:ascii="Calibri" w:hAnsi="Calibri" w:cs="Calibri"/>
          <w:b/>
          <w:sz w:val="20"/>
          <w:szCs w:val="20"/>
        </w:rPr>
      </w:pPr>
    </w:p>
    <w:p w:rsidR="00646DDB" w:rsidRDefault="00646DDB" w:rsidP="008A2AB4">
      <w:pPr>
        <w:tabs>
          <w:tab w:val="left" w:pos="2711"/>
        </w:tabs>
        <w:suppressAutoHyphens/>
        <w:rPr>
          <w:rFonts w:ascii="Calibri" w:hAnsi="Calibri" w:cs="Calibri"/>
          <w:b/>
          <w:sz w:val="20"/>
          <w:szCs w:val="20"/>
        </w:rPr>
      </w:pPr>
    </w:p>
    <w:p w:rsidR="00646DDB" w:rsidRDefault="00646DDB" w:rsidP="008A2AB4">
      <w:pPr>
        <w:tabs>
          <w:tab w:val="left" w:pos="2711"/>
        </w:tabs>
        <w:suppressAutoHyphens/>
        <w:rPr>
          <w:rFonts w:ascii="Calibri" w:hAnsi="Calibri" w:cs="Calibri"/>
          <w:b/>
          <w:sz w:val="20"/>
          <w:szCs w:val="20"/>
        </w:rPr>
      </w:pPr>
    </w:p>
    <w:p w:rsidR="00646DDB" w:rsidRPr="00515F62" w:rsidRDefault="00646DDB" w:rsidP="008A2AB4">
      <w:pPr>
        <w:tabs>
          <w:tab w:val="left" w:pos="2711"/>
        </w:tabs>
        <w:suppressAutoHyphens/>
        <w:rPr>
          <w:rFonts w:ascii="Calibri" w:hAnsi="Calibri" w:cs="Calibri"/>
          <w:b/>
          <w:sz w:val="20"/>
          <w:szCs w:val="20"/>
        </w:rPr>
      </w:pPr>
    </w:p>
    <w:p w:rsidR="001837B2" w:rsidRDefault="001837B2" w:rsidP="007501AB">
      <w:pPr>
        <w:suppressAutoHyphens/>
        <w:autoSpaceDE w:val="0"/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</w:p>
    <w:p w:rsidR="000A0965" w:rsidRDefault="000A0965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I per a </w:t>
      </w:r>
      <w:r w:rsidR="00630D9C">
        <w:rPr>
          <w:rFonts w:asciiTheme="minorHAnsi" w:hAnsiTheme="minorHAnsi" w:cs="Calibri"/>
          <w:color w:val="000000"/>
          <w:lang w:eastAsia="zh-CN"/>
        </w:rPr>
        <w:t>que consti signo aquesta oferta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. </w:t>
      </w:r>
    </w:p>
    <w:p w:rsidR="00F13927" w:rsidRPr="001E1476" w:rsidRDefault="007501AB" w:rsidP="001E1476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0A0965" w:rsidRDefault="000A096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0A0965" w:rsidRDefault="000A096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0A0965" w:rsidRDefault="000A096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0A0965" w:rsidRDefault="000A096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704842" w:rsidRPr="00A60AA8" w:rsidRDefault="007501AB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7501AB">
        <w:rPr>
          <w:rFonts w:asciiTheme="minorHAnsi" w:hAnsiTheme="minorHAnsi" w:cs="Arial"/>
          <w:lang w:eastAsia="zh-CN"/>
        </w:rPr>
        <w:t>Lloc i data:</w:t>
      </w:r>
    </w:p>
    <w:sectPr w:rsidR="00704842" w:rsidRPr="00A60AA8" w:rsidSect="006E4638">
      <w:headerReference w:type="default" r:id="rId8"/>
      <w:foot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1E5F8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A1022C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A1022C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C55979" w:rsidRDefault="00C55979" w:rsidP="00652AD8">
    <w:pPr>
      <w:pStyle w:val="Encabezado"/>
      <w:rPr>
        <w:rFonts w:ascii="Calibri" w:hAnsi="Calibri"/>
        <w:color w:val="808080"/>
      </w:rPr>
    </w:pPr>
  </w:p>
  <w:p w:rsidR="00D86474" w:rsidRPr="00D86474" w:rsidRDefault="00EB280F" w:rsidP="00D86474">
    <w:pPr>
      <w:overflowPunct w:val="0"/>
      <w:jc w:val="right"/>
      <w:rPr>
        <w:rFonts w:ascii="Calibri" w:eastAsia="SimSun" w:hAnsi="Calibri" w:cs="Lucida Sans"/>
        <w:b/>
        <w:bCs/>
        <w:kern w:val="1"/>
        <w:sz w:val="24"/>
        <w:szCs w:val="24"/>
        <w:lang w:eastAsia="zh-CN" w:bidi="hi-IN"/>
      </w:rPr>
    </w:pPr>
    <w:r w:rsidRPr="00236F90">
      <w:rPr>
        <w:rFonts w:ascii="Calibri" w:hAnsi="Calibri"/>
        <w:b/>
        <w:noProof/>
        <w:color w:val="000000" w:themeColor="text1"/>
        <w:szCs w:val="20"/>
        <w:lang w:val="es-ES"/>
      </w:rPr>
      <w:drawing>
        <wp:anchor distT="0" distB="0" distL="114300" distR="114300" simplePos="0" relativeHeight="251662336" behindDoc="1" locked="0" layoutInCell="1" allowOverlap="1" wp14:anchorId="3B3506C7" wp14:editId="7C51C67F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2641600" cy="515620"/>
          <wp:effectExtent l="0" t="0" r="6350" b="0"/>
          <wp:wrapTight wrapText="bothSides">
            <wp:wrapPolygon edited="0">
              <wp:start x="0" y="0"/>
              <wp:lineTo x="0" y="20749"/>
              <wp:lineTo x="21496" y="20749"/>
              <wp:lineTo x="21496" y="0"/>
              <wp:lineTo x="0" y="0"/>
            </wp:wrapPolygon>
          </wp:wrapTight>
          <wp:docPr id="3" name="Imagen 3" descr="logo oficial CSAPG amb S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CSAPG amb S_PET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979"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6B57F905" wp14:editId="28F913FA">
          <wp:simplePos x="0" y="0"/>
          <wp:positionH relativeFrom="column">
            <wp:posOffset>4445</wp:posOffset>
          </wp:positionH>
          <wp:positionV relativeFrom="paragraph">
            <wp:posOffset>149225</wp:posOffset>
          </wp:positionV>
          <wp:extent cx="1914525" cy="400050"/>
          <wp:effectExtent l="19050" t="0" r="9525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45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0" distR="114300" simplePos="0" relativeHeight="251661312" behindDoc="1" locked="0" layoutInCell="0" allowOverlap="1" wp14:anchorId="6838FDE8" wp14:editId="6D718C37">
          <wp:simplePos x="0" y="0"/>
          <wp:positionH relativeFrom="margin">
            <wp:align>left</wp:align>
          </wp:positionH>
          <wp:positionV relativeFrom="paragraph">
            <wp:posOffset>112395</wp:posOffset>
          </wp:positionV>
          <wp:extent cx="1914525" cy="400050"/>
          <wp:effectExtent l="0" t="0" r="0" b="0"/>
          <wp:wrapSquare wrapText="bothSides"/>
          <wp:docPr id="4" name="Imatge1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Marca CSA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</w:rPr>
      <w:t xml:space="preserve">EXP. </w:t>
    </w:r>
    <w:r w:rsidR="00D86474" w:rsidRPr="00D86474">
      <w:rPr>
        <w:rFonts w:asciiTheme="minorHAnsi" w:hAnsiTheme="minorHAnsi" w:cstheme="minorHAnsi"/>
        <w:b/>
        <w:bCs/>
        <w:sz w:val="24"/>
        <w:szCs w:val="24"/>
        <w:lang w:eastAsia="zh-CN"/>
      </w:rPr>
      <w:t>CSAPG OB 2024/33</w:t>
    </w:r>
  </w:p>
  <w:p w:rsidR="00D86474" w:rsidRPr="00D86474" w:rsidRDefault="00D86474" w:rsidP="00D86474">
    <w:pPr>
      <w:widowControl w:val="0"/>
      <w:tabs>
        <w:tab w:val="center" w:pos="4252"/>
        <w:tab w:val="center" w:pos="7797"/>
        <w:tab w:val="right" w:pos="8504"/>
      </w:tabs>
      <w:suppressAutoHyphens/>
      <w:jc w:val="right"/>
      <w:textAlignment w:val="baseline"/>
      <w:rPr>
        <w:rFonts w:ascii="Calibri" w:hAnsi="Calibri" w:cs="Calibri"/>
        <w:b/>
        <w:color w:val="4F81BD"/>
        <w:sz w:val="24"/>
        <w:szCs w:val="24"/>
        <w:lang w:eastAsia="zh-CN"/>
      </w:rPr>
    </w:pPr>
    <w:r w:rsidRPr="00D86474">
      <w:rPr>
        <w:rFonts w:ascii="Calibri" w:hAnsi="Calibri" w:cs="Calibri"/>
        <w:b/>
        <w:color w:val="4F81BD"/>
        <w:sz w:val="24"/>
        <w:szCs w:val="24"/>
        <w:lang w:eastAsia="zh-CN"/>
      </w:rPr>
      <w:t xml:space="preserve">DIALITZADOR DE TRIACETAT </w:t>
    </w:r>
  </w:p>
  <w:p w:rsidR="00D86474" w:rsidRPr="00D86474" w:rsidRDefault="00D86474" w:rsidP="00D86474">
    <w:pPr>
      <w:widowControl w:val="0"/>
      <w:tabs>
        <w:tab w:val="center" w:pos="4252"/>
        <w:tab w:val="center" w:pos="7797"/>
        <w:tab w:val="right" w:pos="8504"/>
      </w:tabs>
      <w:suppressAutoHyphens/>
      <w:jc w:val="right"/>
      <w:textAlignment w:val="baseline"/>
      <w:rPr>
        <w:rFonts w:ascii="Times New Roman" w:hAnsi="Times New Roman"/>
        <w:color w:val="00000A"/>
        <w:sz w:val="24"/>
        <w:szCs w:val="20"/>
        <w:lang w:eastAsia="zh-CN"/>
      </w:rPr>
    </w:pPr>
    <w:r w:rsidRPr="00D86474">
      <w:rPr>
        <w:rFonts w:ascii="Calibri" w:hAnsi="Calibri" w:cs="Calibri"/>
        <w:b/>
        <w:color w:val="4F81BD"/>
        <w:sz w:val="24"/>
        <w:szCs w:val="24"/>
        <w:lang w:eastAsia="zh-CN"/>
      </w:rPr>
      <w:t>DE CEL·LULOSA</w:t>
    </w:r>
  </w:p>
  <w:p w:rsidR="00C55979" w:rsidRDefault="00C55979" w:rsidP="00D86474">
    <w:pPr>
      <w:pStyle w:val="Encabezado1"/>
      <w:spacing w:before="120" w:line="240" w:lineRule="exact"/>
      <w:ind w:left="709"/>
      <w:jc w:val="right"/>
      <w:rPr>
        <w:rFonts w:asciiTheme="minorHAnsi" w:hAnsiTheme="minorHAnsi"/>
        <w:b/>
        <w:bCs/>
        <w:color w:val="31849B" w:themeColor="accent5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4CFA511A"/>
    <w:multiLevelType w:val="hybridMultilevel"/>
    <w:tmpl w:val="C1F680EA"/>
    <w:lvl w:ilvl="0" w:tplc="04C68F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51B5C"/>
    <w:rsid w:val="00061091"/>
    <w:rsid w:val="000777BD"/>
    <w:rsid w:val="00077D1B"/>
    <w:rsid w:val="000835AF"/>
    <w:rsid w:val="00084DC3"/>
    <w:rsid w:val="000A0965"/>
    <w:rsid w:val="000B3534"/>
    <w:rsid w:val="000B5952"/>
    <w:rsid w:val="000C4963"/>
    <w:rsid w:val="000D2208"/>
    <w:rsid w:val="000D30FD"/>
    <w:rsid w:val="000E1A44"/>
    <w:rsid w:val="001051D0"/>
    <w:rsid w:val="00105779"/>
    <w:rsid w:val="00142243"/>
    <w:rsid w:val="00144D43"/>
    <w:rsid w:val="00155280"/>
    <w:rsid w:val="00156433"/>
    <w:rsid w:val="0016499C"/>
    <w:rsid w:val="00182AC1"/>
    <w:rsid w:val="001837B2"/>
    <w:rsid w:val="001B0170"/>
    <w:rsid w:val="001D0201"/>
    <w:rsid w:val="001E1476"/>
    <w:rsid w:val="001E7117"/>
    <w:rsid w:val="0020335D"/>
    <w:rsid w:val="00213BD4"/>
    <w:rsid w:val="00237B0D"/>
    <w:rsid w:val="00270B5A"/>
    <w:rsid w:val="00276606"/>
    <w:rsid w:val="00284B7C"/>
    <w:rsid w:val="00284D83"/>
    <w:rsid w:val="00294D45"/>
    <w:rsid w:val="00296E88"/>
    <w:rsid w:val="002C42D3"/>
    <w:rsid w:val="002D37DF"/>
    <w:rsid w:val="002E2EEB"/>
    <w:rsid w:val="0030272D"/>
    <w:rsid w:val="003232E0"/>
    <w:rsid w:val="00334C2D"/>
    <w:rsid w:val="00335258"/>
    <w:rsid w:val="0033595A"/>
    <w:rsid w:val="00354C34"/>
    <w:rsid w:val="00381CF9"/>
    <w:rsid w:val="00391072"/>
    <w:rsid w:val="003A4BDC"/>
    <w:rsid w:val="003B28D0"/>
    <w:rsid w:val="003B7033"/>
    <w:rsid w:val="003C005C"/>
    <w:rsid w:val="003C22D2"/>
    <w:rsid w:val="003C4910"/>
    <w:rsid w:val="003D0744"/>
    <w:rsid w:val="003D26F1"/>
    <w:rsid w:val="003D7362"/>
    <w:rsid w:val="003F0DB3"/>
    <w:rsid w:val="003F40E8"/>
    <w:rsid w:val="004004C7"/>
    <w:rsid w:val="00400B39"/>
    <w:rsid w:val="00405F7D"/>
    <w:rsid w:val="0041339A"/>
    <w:rsid w:val="004154A0"/>
    <w:rsid w:val="004252A9"/>
    <w:rsid w:val="00437361"/>
    <w:rsid w:val="00444844"/>
    <w:rsid w:val="004547E0"/>
    <w:rsid w:val="00465035"/>
    <w:rsid w:val="004725CC"/>
    <w:rsid w:val="004875F4"/>
    <w:rsid w:val="004A0B78"/>
    <w:rsid w:val="004B3BA3"/>
    <w:rsid w:val="004B5DA6"/>
    <w:rsid w:val="004B5F3E"/>
    <w:rsid w:val="004E7289"/>
    <w:rsid w:val="004F4892"/>
    <w:rsid w:val="005020B2"/>
    <w:rsid w:val="00515F62"/>
    <w:rsid w:val="005216E3"/>
    <w:rsid w:val="005357CC"/>
    <w:rsid w:val="00536CAA"/>
    <w:rsid w:val="0054746C"/>
    <w:rsid w:val="00547E4D"/>
    <w:rsid w:val="00567BC1"/>
    <w:rsid w:val="005968EC"/>
    <w:rsid w:val="005A171E"/>
    <w:rsid w:val="005A1CCB"/>
    <w:rsid w:val="005A52A5"/>
    <w:rsid w:val="005B0ABD"/>
    <w:rsid w:val="005C5421"/>
    <w:rsid w:val="005E1F81"/>
    <w:rsid w:val="00623846"/>
    <w:rsid w:val="00624060"/>
    <w:rsid w:val="00626B6E"/>
    <w:rsid w:val="00630D9C"/>
    <w:rsid w:val="00634BEA"/>
    <w:rsid w:val="00646DDB"/>
    <w:rsid w:val="00652AD8"/>
    <w:rsid w:val="006619EA"/>
    <w:rsid w:val="00665D11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4638"/>
    <w:rsid w:val="006F7A04"/>
    <w:rsid w:val="00704842"/>
    <w:rsid w:val="00740248"/>
    <w:rsid w:val="00746049"/>
    <w:rsid w:val="007501AB"/>
    <w:rsid w:val="00752EFC"/>
    <w:rsid w:val="0077005A"/>
    <w:rsid w:val="00771D19"/>
    <w:rsid w:val="007920A8"/>
    <w:rsid w:val="007B5C88"/>
    <w:rsid w:val="007C7F84"/>
    <w:rsid w:val="007D1E8E"/>
    <w:rsid w:val="007D47B8"/>
    <w:rsid w:val="007D499A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2AB4"/>
    <w:rsid w:val="008A3C9B"/>
    <w:rsid w:val="008A4822"/>
    <w:rsid w:val="008A4AF3"/>
    <w:rsid w:val="008C510B"/>
    <w:rsid w:val="008D4691"/>
    <w:rsid w:val="008E4DF6"/>
    <w:rsid w:val="008E5BB4"/>
    <w:rsid w:val="008F5855"/>
    <w:rsid w:val="00931879"/>
    <w:rsid w:val="009318C3"/>
    <w:rsid w:val="0094034C"/>
    <w:rsid w:val="00954BA5"/>
    <w:rsid w:val="00964FB3"/>
    <w:rsid w:val="009C16A0"/>
    <w:rsid w:val="009D2CE4"/>
    <w:rsid w:val="00A1022C"/>
    <w:rsid w:val="00A15E64"/>
    <w:rsid w:val="00A16D31"/>
    <w:rsid w:val="00A463DB"/>
    <w:rsid w:val="00A46D2E"/>
    <w:rsid w:val="00A60AA8"/>
    <w:rsid w:val="00A774CB"/>
    <w:rsid w:val="00A824D9"/>
    <w:rsid w:val="00A85444"/>
    <w:rsid w:val="00A91A45"/>
    <w:rsid w:val="00A96DF9"/>
    <w:rsid w:val="00AA2265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B3346"/>
    <w:rsid w:val="00BB434F"/>
    <w:rsid w:val="00BB7A6D"/>
    <w:rsid w:val="00BD0AF3"/>
    <w:rsid w:val="00BE1B8B"/>
    <w:rsid w:val="00BF72E9"/>
    <w:rsid w:val="00C127B7"/>
    <w:rsid w:val="00C2446F"/>
    <w:rsid w:val="00C306FF"/>
    <w:rsid w:val="00C43002"/>
    <w:rsid w:val="00C46974"/>
    <w:rsid w:val="00C55979"/>
    <w:rsid w:val="00C6460C"/>
    <w:rsid w:val="00C813D6"/>
    <w:rsid w:val="00C853BF"/>
    <w:rsid w:val="00C9226C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86474"/>
    <w:rsid w:val="00D90337"/>
    <w:rsid w:val="00D92D0F"/>
    <w:rsid w:val="00DB599A"/>
    <w:rsid w:val="00DD1AC7"/>
    <w:rsid w:val="00DE5F20"/>
    <w:rsid w:val="00DF743C"/>
    <w:rsid w:val="00DF7B4F"/>
    <w:rsid w:val="00E007D6"/>
    <w:rsid w:val="00E1332F"/>
    <w:rsid w:val="00E50A6B"/>
    <w:rsid w:val="00E50F48"/>
    <w:rsid w:val="00E73FBF"/>
    <w:rsid w:val="00E93E39"/>
    <w:rsid w:val="00E9537D"/>
    <w:rsid w:val="00EA1C06"/>
    <w:rsid w:val="00EB280F"/>
    <w:rsid w:val="00EB5CB8"/>
    <w:rsid w:val="00ED3AA3"/>
    <w:rsid w:val="00ED517E"/>
    <w:rsid w:val="00EE02CF"/>
    <w:rsid w:val="00EE03BF"/>
    <w:rsid w:val="00F13927"/>
    <w:rsid w:val="00F144B1"/>
    <w:rsid w:val="00F154C7"/>
    <w:rsid w:val="00F26517"/>
    <w:rsid w:val="00F3032B"/>
    <w:rsid w:val="00F313CC"/>
    <w:rsid w:val="00F36179"/>
    <w:rsid w:val="00F378C0"/>
    <w:rsid w:val="00F37A3F"/>
    <w:rsid w:val="00F42C43"/>
    <w:rsid w:val="00F60C48"/>
    <w:rsid w:val="00FB7FC2"/>
    <w:rsid w:val="00FD2C21"/>
    <w:rsid w:val="00FD5545"/>
    <w:rsid w:val="00FE1C71"/>
    <w:rsid w:val="00FE38C3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955FB76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link w:val="PrrafodelistaCar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C46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uiPriority w:val="99"/>
    <w:qFormat/>
    <w:rsid w:val="00D90337"/>
    <w:pPr>
      <w:tabs>
        <w:tab w:val="center" w:pos="4252"/>
        <w:tab w:val="right" w:pos="8504"/>
      </w:tabs>
      <w:suppressAutoHyphens/>
      <w:ind w:left="708"/>
      <w:jc w:val="both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90337"/>
    <w:rPr>
      <w:rFonts w:ascii="Arial" w:hAnsi="Arial"/>
      <w:sz w:val="22"/>
      <w:szCs w:val="22"/>
      <w:lang w:eastAsia="es-ES"/>
    </w:rPr>
  </w:style>
  <w:style w:type="paragraph" w:customStyle="1" w:styleId="ttulo31">
    <w:name w:val="ttulo31"/>
    <w:basedOn w:val="Normal"/>
    <w:rsid w:val="00A60AA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A60AA8"/>
  </w:style>
  <w:style w:type="character" w:styleId="Textodelmarcadordeposicin">
    <w:name w:val="Placeholder Text"/>
    <w:basedOn w:val="Fuentedeprrafopredeter"/>
    <w:uiPriority w:val="99"/>
    <w:semiHidden/>
    <w:rsid w:val="00EA1C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CD"/>
    <w:rsid w:val="0070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0F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F0FC0-BE32-410A-B0A9-1230A5E2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15</TotalTime>
  <Pages>2</Pages>
  <Words>407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4</cp:revision>
  <cp:lastPrinted>2019-06-25T14:08:00Z</cp:lastPrinted>
  <dcterms:created xsi:type="dcterms:W3CDTF">2024-10-31T13:32:00Z</dcterms:created>
  <dcterms:modified xsi:type="dcterms:W3CDTF">2024-12-20T14:26:00Z</dcterms:modified>
</cp:coreProperties>
</file>