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F8873" w14:textId="77777777" w:rsidR="00B52C84" w:rsidRPr="009068FB" w:rsidRDefault="00B52C84" w:rsidP="00B52C84">
      <w:pPr>
        <w:pBdr>
          <w:top w:val="none" w:sz="0" w:space="0" w:color="auto"/>
          <w:left w:val="none" w:sz="0" w:space="0" w:color="auto"/>
          <w:bottom w:val="none" w:sz="0" w:space="0" w:color="auto"/>
          <w:right w:val="none" w:sz="0" w:space="0" w:color="auto"/>
          <w:between w:val="none" w:sz="0" w:space="0" w:color="auto"/>
          <w:bar w:val="none" w:sz="0" w:color="auto"/>
        </w:pBdr>
        <w:tabs>
          <w:tab w:val="center" w:pos="4252"/>
          <w:tab w:val="right" w:pos="8504"/>
        </w:tabs>
        <w:jc w:val="center"/>
        <w:rPr>
          <w:rFonts w:ascii="Tahoma" w:eastAsiaTheme="minorEastAsia" w:hAnsi="Tahoma" w:cs="Tahoma"/>
          <w:b/>
          <w:sz w:val="21"/>
          <w:szCs w:val="21"/>
          <w:bdr w:val="none" w:sz="0" w:space="0" w:color="auto"/>
          <w:lang w:val="ca-ES" w:eastAsia="es-ES"/>
        </w:rPr>
      </w:pPr>
      <w:r w:rsidRPr="009068FB">
        <w:rPr>
          <w:rFonts w:ascii="Tahoma" w:eastAsiaTheme="minorEastAsia" w:hAnsi="Tahoma" w:cs="Tahoma"/>
          <w:b/>
          <w:sz w:val="21"/>
          <w:szCs w:val="21"/>
          <w:bdr w:val="none" w:sz="0" w:space="0" w:color="auto"/>
          <w:lang w:val="ca-ES" w:eastAsia="es-ES"/>
        </w:rPr>
        <w:t>ANNEX 1</w:t>
      </w:r>
    </w:p>
    <w:p w14:paraId="12C28856" w14:textId="77777777" w:rsidR="00B52C84" w:rsidRPr="009068FB" w:rsidRDefault="00B52C84" w:rsidP="00B52C84">
      <w:pPr>
        <w:pBdr>
          <w:top w:val="none" w:sz="0" w:space="0" w:color="auto"/>
          <w:left w:val="none" w:sz="0" w:space="0" w:color="auto"/>
          <w:bottom w:val="none" w:sz="0" w:space="0" w:color="auto"/>
          <w:right w:val="none" w:sz="0" w:space="0" w:color="auto"/>
          <w:between w:val="none" w:sz="0" w:space="0" w:color="auto"/>
          <w:bar w:val="none" w:sz="0" w:color="auto"/>
        </w:pBdr>
        <w:tabs>
          <w:tab w:val="left" w:pos="2093"/>
        </w:tabs>
        <w:jc w:val="both"/>
        <w:rPr>
          <w:rFonts w:ascii="Tahoma" w:eastAsiaTheme="minorEastAsia" w:hAnsi="Tahoma" w:cs="Tahoma"/>
          <w:b/>
          <w:sz w:val="21"/>
          <w:szCs w:val="21"/>
          <w:bdr w:val="none" w:sz="0" w:space="0" w:color="auto"/>
          <w:lang w:val="ca-ES" w:eastAsia="es-ES"/>
        </w:rPr>
      </w:pPr>
      <w:r w:rsidRPr="009068FB">
        <w:rPr>
          <w:rFonts w:ascii="Tahoma" w:eastAsiaTheme="minorEastAsia" w:hAnsi="Tahoma" w:cs="Tahoma"/>
          <w:b/>
          <w:sz w:val="21"/>
          <w:szCs w:val="21"/>
          <w:bdr w:val="none" w:sz="0" w:space="0" w:color="auto"/>
          <w:lang w:val="ca-ES" w:eastAsia="es-ES"/>
        </w:rPr>
        <w:tab/>
      </w:r>
    </w:p>
    <w:p w14:paraId="4BF4F594" w14:textId="77777777" w:rsidR="00B52C84" w:rsidRPr="009068FB" w:rsidRDefault="00B52C84" w:rsidP="00B52C84">
      <w:pPr>
        <w:pBdr>
          <w:top w:val="none" w:sz="0" w:space="0" w:color="auto"/>
          <w:left w:val="none" w:sz="0" w:space="0" w:color="auto"/>
          <w:bottom w:val="none" w:sz="0" w:space="0" w:color="auto"/>
          <w:right w:val="none" w:sz="0" w:space="0" w:color="auto"/>
          <w:between w:val="none" w:sz="0" w:space="0" w:color="auto"/>
          <w:bar w:val="none" w:sz="0" w:color="auto"/>
        </w:pBdr>
        <w:tabs>
          <w:tab w:val="center" w:pos="4252"/>
          <w:tab w:val="right" w:pos="8504"/>
        </w:tabs>
        <w:jc w:val="both"/>
        <w:rPr>
          <w:rFonts w:ascii="Tahoma" w:eastAsia="Times New Roman" w:hAnsi="Tahoma" w:cs="Tahoma"/>
          <w:b/>
          <w:sz w:val="21"/>
          <w:szCs w:val="21"/>
          <w:bdr w:val="none" w:sz="0" w:space="0" w:color="auto"/>
          <w:lang w:val="ca-ES" w:eastAsia="ca-ES"/>
        </w:rPr>
      </w:pPr>
      <w:r w:rsidRPr="009068FB">
        <w:rPr>
          <w:rFonts w:ascii="Tahoma" w:eastAsia="Times New Roman" w:hAnsi="Tahoma" w:cs="Tahoma"/>
          <w:b/>
          <w:sz w:val="21"/>
          <w:szCs w:val="21"/>
          <w:bdr w:val="none" w:sz="0" w:space="0" w:color="auto"/>
          <w:lang w:val="ca-ES" w:eastAsia="es-ES"/>
        </w:rPr>
        <w:t>MODEL DE PROPOSICIÓ RELATIVA ALS CRITERIS AVALUABLES DE FORMA AUTOMÀTICA DEL CONTRACTES BASATS</w:t>
      </w:r>
    </w:p>
    <w:p w14:paraId="0F7DFA4C" w14:textId="77777777" w:rsidR="00B52C84" w:rsidRPr="009068FB" w:rsidRDefault="00B52C84" w:rsidP="00B52C84">
      <w:pPr>
        <w:pBdr>
          <w:top w:val="none" w:sz="0" w:space="0" w:color="auto"/>
          <w:left w:val="none" w:sz="0" w:space="0" w:color="auto"/>
          <w:bottom w:val="none" w:sz="0" w:space="0" w:color="auto"/>
          <w:right w:val="none" w:sz="0" w:space="0" w:color="auto"/>
          <w:between w:val="none" w:sz="0" w:space="0" w:color="auto"/>
          <w:bar w:val="none" w:sz="0" w:color="auto"/>
        </w:pBdr>
        <w:tabs>
          <w:tab w:val="center" w:pos="4252"/>
          <w:tab w:val="right" w:pos="8504"/>
        </w:tabs>
        <w:jc w:val="center"/>
        <w:rPr>
          <w:rFonts w:ascii="Tahoma" w:eastAsiaTheme="minorEastAsia" w:hAnsi="Tahoma" w:cs="Tahoma"/>
          <w:b/>
          <w:sz w:val="21"/>
          <w:szCs w:val="21"/>
          <w:bdr w:val="none" w:sz="0" w:space="0" w:color="auto"/>
          <w:lang w:val="ca-ES" w:eastAsia="es-ES"/>
        </w:rPr>
      </w:pPr>
    </w:p>
    <w:p w14:paraId="6EF7ECAE" w14:textId="77777777" w:rsidR="00B52C84" w:rsidRPr="009068FB" w:rsidRDefault="00B52C84" w:rsidP="00B52C8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ahoma" w:eastAsia="Times New Roman" w:hAnsi="Tahoma" w:cs="Tahoma"/>
          <w:sz w:val="21"/>
          <w:szCs w:val="21"/>
          <w:bdr w:val="none" w:sz="0" w:space="0" w:color="auto"/>
          <w:lang w:val="ca-ES" w:eastAsia="es-ES"/>
        </w:rPr>
      </w:pPr>
      <w:r w:rsidRPr="009068FB">
        <w:rPr>
          <w:rFonts w:ascii="Tahoma" w:eastAsia="Times New Roman" w:hAnsi="Tahoma" w:cs="Tahoma"/>
          <w:sz w:val="21"/>
          <w:szCs w:val="21"/>
          <w:bdr w:val="none" w:sz="0" w:space="0" w:color="auto"/>
          <w:lang w:val="ca-ES" w:eastAsia="es-ES"/>
        </w:rPr>
        <w:t>En/Na......................................... amb NIF núm................., en nom propi / en representació de l'empresa.............., CIF núm. .............., domiciliada a........... carrer ........................, núm..........,</w:t>
      </w:r>
      <w:r w:rsidRPr="009068FB">
        <w:rPr>
          <w:rFonts w:ascii="Tahoma" w:eastAsia="Times New Roman" w:hAnsi="Tahoma" w:cs="Tahoma"/>
          <w:i/>
          <w:sz w:val="21"/>
          <w:szCs w:val="21"/>
          <w:bdr w:val="none" w:sz="0" w:space="0" w:color="auto"/>
          <w:lang w:val="ca-ES" w:eastAsia="es-ES"/>
        </w:rPr>
        <w:t xml:space="preserve"> </w:t>
      </w:r>
      <w:r w:rsidRPr="009068FB">
        <w:rPr>
          <w:rFonts w:ascii="Tahoma" w:eastAsia="Times New Roman" w:hAnsi="Tahoma" w:cs="Tahoma"/>
          <w:sz w:val="21"/>
          <w:szCs w:val="21"/>
          <w:bdr w:val="none" w:sz="0" w:space="0" w:color="auto"/>
          <w:lang w:val="ca-ES" w:eastAsia="es-ES"/>
        </w:rPr>
        <w:t xml:space="preserve">assabentat/da de les condicions exigides per optar a l’adjudicació del contracte basat en l’Acord marc per al subministrament de gasoil al Parc ambiental de Bufalvent del Consorci del Bages per a la Gestió de Residus, es compromet a portar-la a terme amb subjecció als Plecs de Prescripcions Tècniques Particulars i de Clàusules Administratives Particulars que estableix l’Acord Marc, així com als Plecs de Prescripcions Tècniques Particulars del contracte basat que es relaciona seguidament, la totalitat dels quals accepta íntegrament. Per al qual aporto i declaro les següents condicions: </w:t>
      </w:r>
    </w:p>
    <w:p w14:paraId="383FBC75" w14:textId="77777777" w:rsidR="00B52C84" w:rsidRPr="009068FB" w:rsidRDefault="00B52C84" w:rsidP="00B52C84">
      <w:pPr>
        <w:ind w:left="425"/>
        <w:jc w:val="both"/>
        <w:rPr>
          <w:rFonts w:ascii="Tahoma" w:hAnsi="Tahoma" w:cs="Tahoma"/>
          <w:b/>
          <w:bCs/>
          <w:sz w:val="21"/>
          <w:szCs w:val="21"/>
          <w:u w:val="single"/>
          <w:lang w:val="ca-ES"/>
        </w:rPr>
      </w:pPr>
    </w:p>
    <w:p w14:paraId="002DA80E" w14:textId="77777777" w:rsidR="00B52C84" w:rsidRPr="009068FB" w:rsidRDefault="00B52C84" w:rsidP="00B52C8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20"/>
        <w:ind w:left="425" w:hanging="425"/>
        <w:jc w:val="both"/>
        <w:rPr>
          <w:rFonts w:ascii="Tahoma" w:hAnsi="Tahoma" w:cs="Tahoma"/>
          <w:b/>
          <w:bCs/>
          <w:sz w:val="21"/>
          <w:szCs w:val="21"/>
          <w:lang w:val="ca-ES"/>
        </w:rPr>
      </w:pPr>
      <w:r w:rsidRPr="009068FB">
        <w:rPr>
          <w:rFonts w:ascii="Tahoma" w:hAnsi="Tahoma" w:cs="Tahoma"/>
          <w:b/>
          <w:bCs/>
          <w:sz w:val="21"/>
          <w:szCs w:val="21"/>
          <w:lang w:val="ca-ES"/>
        </w:rPr>
        <w:t xml:space="preserve">Identificació de l’acord marc del qual deriva el present contracte: </w:t>
      </w:r>
    </w:p>
    <w:p w14:paraId="7294C280" w14:textId="77777777" w:rsidR="00B52C84" w:rsidRPr="009068FB" w:rsidRDefault="00B52C84" w:rsidP="00B52C84">
      <w:pPr>
        <w:ind w:left="425"/>
        <w:jc w:val="both"/>
        <w:rPr>
          <w:rFonts w:ascii="Tahoma" w:hAnsi="Tahoma" w:cs="Tahoma"/>
          <w:sz w:val="21"/>
          <w:szCs w:val="21"/>
          <w:lang w:val="es-ES"/>
        </w:rPr>
      </w:pPr>
      <w:r w:rsidRPr="009068FB">
        <w:rPr>
          <w:rFonts w:ascii="Tahoma" w:hAnsi="Tahoma" w:cs="Tahoma"/>
          <w:bCs/>
          <w:sz w:val="21"/>
          <w:szCs w:val="21"/>
          <w:lang w:val="ca-ES"/>
        </w:rPr>
        <w:t xml:space="preserve">Acord marc per al subministrament de gasoil al Parc ambiental de Bufalvent del Consorci del Bages per a la Gestió de Residus (expedient </w:t>
      </w:r>
      <w:r w:rsidRPr="009068FB">
        <w:rPr>
          <w:rFonts w:ascii="Tahoma" w:hAnsi="Tahoma" w:cs="Tahoma"/>
          <w:sz w:val="21"/>
          <w:szCs w:val="21"/>
          <w:lang w:val="es-ES"/>
        </w:rPr>
        <w:t>1431-0030/2021)</w:t>
      </w:r>
    </w:p>
    <w:p w14:paraId="4FF6A927" w14:textId="77777777" w:rsidR="00B52C84" w:rsidRPr="009068FB" w:rsidRDefault="00B52C84" w:rsidP="00B52C84">
      <w:pPr>
        <w:ind w:left="425"/>
        <w:jc w:val="both"/>
        <w:rPr>
          <w:rFonts w:ascii="Tahoma" w:hAnsi="Tahoma" w:cs="Tahoma"/>
          <w:bCs/>
          <w:sz w:val="21"/>
          <w:szCs w:val="21"/>
          <w:lang w:val="ca-ES"/>
        </w:rPr>
      </w:pPr>
    </w:p>
    <w:p w14:paraId="44C420BF" w14:textId="77777777" w:rsidR="00B52C84" w:rsidRPr="00E17523" w:rsidRDefault="00B52C84" w:rsidP="00B52C8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20"/>
        <w:ind w:left="425" w:hanging="425"/>
        <w:jc w:val="both"/>
        <w:rPr>
          <w:rFonts w:ascii="Tahoma" w:hAnsi="Tahoma" w:cs="Tahoma"/>
          <w:b/>
          <w:bCs/>
          <w:sz w:val="21"/>
          <w:szCs w:val="21"/>
          <w:lang w:val="ca-ES"/>
        </w:rPr>
      </w:pPr>
      <w:r w:rsidRPr="00E17523">
        <w:rPr>
          <w:rFonts w:ascii="Tahoma" w:hAnsi="Tahoma" w:cs="Tahoma"/>
          <w:b/>
          <w:bCs/>
          <w:sz w:val="21"/>
          <w:szCs w:val="21"/>
          <w:lang w:val="ca-ES"/>
        </w:rPr>
        <w:t>Identificació del contracte basat:</w:t>
      </w:r>
    </w:p>
    <w:p w14:paraId="33292896" w14:textId="41F81745" w:rsidR="00B52C84" w:rsidRPr="002B7C7F" w:rsidRDefault="00B52C84" w:rsidP="002B7C7F">
      <w:pPr>
        <w:ind w:left="425"/>
        <w:jc w:val="both"/>
        <w:rPr>
          <w:rFonts w:ascii="Tahoma" w:hAnsi="Tahoma" w:cs="Tahoma"/>
          <w:bCs/>
          <w:sz w:val="22"/>
          <w:szCs w:val="22"/>
          <w:lang w:val="ca-ES"/>
        </w:rPr>
      </w:pPr>
      <w:r w:rsidRPr="00E17523">
        <w:rPr>
          <w:rFonts w:ascii="Tahoma" w:hAnsi="Tahoma" w:cs="Tahoma"/>
          <w:bCs/>
          <w:sz w:val="21"/>
          <w:szCs w:val="21"/>
          <w:lang w:val="ca-ES"/>
        </w:rPr>
        <w:t xml:space="preserve">Expedient </w:t>
      </w:r>
      <w:r w:rsidR="002B7C7F" w:rsidRPr="005C7735">
        <w:rPr>
          <w:rFonts w:ascii="Tahoma" w:eastAsia="Times New Roman" w:hAnsi="Tahoma" w:cs="Tahoma"/>
          <w:color w:val="000000"/>
          <w:sz w:val="22"/>
          <w:szCs w:val="22"/>
        </w:rPr>
        <w:t>1431-0028/2025</w:t>
      </w:r>
    </w:p>
    <w:p w14:paraId="4D06DD3B" w14:textId="77777777" w:rsidR="00B52C84" w:rsidRPr="00E17523" w:rsidRDefault="00B52C84" w:rsidP="00B52C84">
      <w:pPr>
        <w:ind w:left="425"/>
        <w:jc w:val="both"/>
        <w:rPr>
          <w:rFonts w:ascii="Tahoma" w:hAnsi="Tahoma" w:cs="Tahoma"/>
          <w:b/>
          <w:bCs/>
          <w:sz w:val="21"/>
          <w:szCs w:val="21"/>
          <w:lang w:val="ca-ES"/>
        </w:rPr>
      </w:pPr>
    </w:p>
    <w:p w14:paraId="1B61F900" w14:textId="77777777" w:rsidR="00B52C84" w:rsidRPr="00E17523" w:rsidRDefault="00B52C84" w:rsidP="00B52C8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20"/>
        <w:ind w:left="425" w:hanging="425"/>
        <w:jc w:val="both"/>
        <w:rPr>
          <w:rFonts w:ascii="Tahoma" w:hAnsi="Tahoma" w:cs="Tahoma"/>
          <w:b/>
          <w:bCs/>
          <w:sz w:val="21"/>
          <w:szCs w:val="21"/>
          <w:lang w:val="ca-ES"/>
        </w:rPr>
      </w:pPr>
      <w:r w:rsidRPr="00E17523">
        <w:rPr>
          <w:rFonts w:ascii="Tahoma" w:hAnsi="Tahoma" w:cs="Tahoma"/>
          <w:b/>
          <w:bCs/>
          <w:sz w:val="21"/>
          <w:szCs w:val="21"/>
          <w:lang w:val="ca-ES"/>
        </w:rPr>
        <w:t>Objecte específic del contracte basat:</w:t>
      </w:r>
    </w:p>
    <w:p w14:paraId="7ED4F3BB" w14:textId="77777777" w:rsidR="002B7C7F" w:rsidRPr="002B7C7F" w:rsidRDefault="002B7C7F" w:rsidP="002B7C7F">
      <w:pPr>
        <w:ind w:left="425"/>
        <w:jc w:val="both"/>
        <w:rPr>
          <w:rFonts w:ascii="Tahoma" w:hAnsi="Tahoma" w:cs="Tahoma"/>
          <w:bCs/>
          <w:sz w:val="22"/>
          <w:szCs w:val="22"/>
          <w:lang w:val="ca-ES"/>
        </w:rPr>
      </w:pPr>
      <w:r w:rsidRPr="002B7C7F">
        <w:rPr>
          <w:rFonts w:ascii="Tahoma" w:hAnsi="Tahoma" w:cs="Tahoma"/>
          <w:bCs/>
          <w:sz w:val="22"/>
          <w:szCs w:val="22"/>
          <w:lang w:val="ca-ES"/>
        </w:rPr>
        <w:t>Subministrament de 38.000 litres de Gasoil B a les instal·lacions del Parc ambiental de Bufalvent.</w:t>
      </w:r>
    </w:p>
    <w:p w14:paraId="7114B3B1" w14:textId="77777777" w:rsidR="00B52C84" w:rsidRPr="009068FB" w:rsidRDefault="00B52C84" w:rsidP="00B52C84">
      <w:pPr>
        <w:ind w:left="425"/>
        <w:jc w:val="both"/>
        <w:rPr>
          <w:rFonts w:ascii="Tahoma" w:hAnsi="Tahoma" w:cs="Tahoma"/>
          <w:bCs/>
          <w:sz w:val="21"/>
          <w:szCs w:val="21"/>
          <w:lang w:val="ca-ES"/>
        </w:rPr>
      </w:pPr>
    </w:p>
    <w:p w14:paraId="423E7B85" w14:textId="77777777" w:rsidR="00B52C84" w:rsidRPr="009068FB" w:rsidRDefault="00B52C84" w:rsidP="00B52C8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20"/>
        <w:ind w:left="425" w:hanging="425"/>
        <w:jc w:val="both"/>
        <w:rPr>
          <w:rFonts w:ascii="Tahoma" w:hAnsi="Tahoma" w:cs="Tahoma"/>
          <w:b/>
          <w:bCs/>
          <w:sz w:val="21"/>
          <w:szCs w:val="21"/>
          <w:lang w:val="ca-ES"/>
        </w:rPr>
      </w:pPr>
      <w:r w:rsidRPr="009068FB">
        <w:rPr>
          <w:rFonts w:ascii="Tahoma" w:hAnsi="Tahoma" w:cs="Tahoma"/>
          <w:b/>
          <w:bCs/>
          <w:sz w:val="21"/>
          <w:szCs w:val="21"/>
          <w:lang w:val="ca-ES"/>
        </w:rPr>
        <w:t xml:space="preserve">Dades </w:t>
      </w:r>
      <w:proofErr w:type="spellStart"/>
      <w:r w:rsidRPr="009068FB">
        <w:rPr>
          <w:rFonts w:ascii="Tahoma" w:hAnsi="Tahoma" w:cs="Tahoma"/>
          <w:b/>
          <w:bCs/>
          <w:sz w:val="21"/>
          <w:szCs w:val="21"/>
          <w:lang w:val="ca-ES"/>
        </w:rPr>
        <w:t>identificatives</w:t>
      </w:r>
      <w:proofErr w:type="spellEnd"/>
      <w:r w:rsidRPr="009068FB">
        <w:rPr>
          <w:rFonts w:ascii="Tahoma" w:hAnsi="Tahoma" w:cs="Tahoma"/>
          <w:b/>
          <w:bCs/>
          <w:sz w:val="21"/>
          <w:szCs w:val="21"/>
          <w:lang w:val="ca-ES"/>
        </w:rPr>
        <w:t xml:space="preserve"> de l’empresa adjudicatària:</w:t>
      </w:r>
    </w:p>
    <w:p w14:paraId="72157EA5" w14:textId="77777777" w:rsidR="00B52C84" w:rsidRPr="009068FB" w:rsidRDefault="00B52C84" w:rsidP="00B52C84">
      <w:pPr>
        <w:spacing w:after="120"/>
        <w:ind w:left="425"/>
        <w:jc w:val="both"/>
        <w:rPr>
          <w:rFonts w:ascii="Tahoma" w:hAnsi="Tahoma" w:cs="Tahoma"/>
          <w:bCs/>
          <w:sz w:val="21"/>
          <w:szCs w:val="21"/>
          <w:lang w:val="ca-ES"/>
        </w:rPr>
      </w:pPr>
      <w:r w:rsidRPr="009068FB">
        <w:rPr>
          <w:rFonts w:ascii="Tahoma" w:hAnsi="Tahoma" w:cs="Tahoma"/>
          <w:bCs/>
          <w:sz w:val="21"/>
          <w:szCs w:val="21"/>
          <w:lang w:val="ca-ES"/>
        </w:rPr>
        <w:t>Nom: _____________________</w:t>
      </w:r>
    </w:p>
    <w:p w14:paraId="3DA87E45" w14:textId="77777777" w:rsidR="00B52C84" w:rsidRPr="009068FB" w:rsidRDefault="00B52C84" w:rsidP="00B52C84">
      <w:pPr>
        <w:spacing w:after="120"/>
        <w:ind w:left="425"/>
        <w:jc w:val="both"/>
        <w:rPr>
          <w:rFonts w:ascii="Tahoma" w:hAnsi="Tahoma" w:cs="Tahoma"/>
          <w:bCs/>
          <w:sz w:val="21"/>
          <w:szCs w:val="21"/>
          <w:lang w:val="ca-ES"/>
        </w:rPr>
      </w:pPr>
      <w:r w:rsidRPr="009068FB">
        <w:rPr>
          <w:rFonts w:ascii="Tahoma" w:hAnsi="Tahoma" w:cs="Tahoma"/>
          <w:bCs/>
          <w:sz w:val="21"/>
          <w:szCs w:val="21"/>
          <w:lang w:val="ca-ES"/>
        </w:rPr>
        <w:t>CIF: _____________________</w:t>
      </w:r>
    </w:p>
    <w:p w14:paraId="04010080" w14:textId="77777777" w:rsidR="00B52C84" w:rsidRPr="009068FB" w:rsidRDefault="00B52C84" w:rsidP="00B52C84">
      <w:pPr>
        <w:ind w:left="425"/>
        <w:jc w:val="both"/>
        <w:rPr>
          <w:rFonts w:ascii="Tahoma" w:hAnsi="Tahoma" w:cs="Tahoma"/>
          <w:b/>
          <w:bCs/>
          <w:sz w:val="21"/>
          <w:szCs w:val="21"/>
          <w:lang w:val="ca-ES"/>
        </w:rPr>
      </w:pPr>
    </w:p>
    <w:p w14:paraId="357CE366" w14:textId="77777777" w:rsidR="00B52C84" w:rsidRPr="009068FB" w:rsidRDefault="00B52C84" w:rsidP="00B52C8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240"/>
        <w:ind w:left="425" w:hanging="425"/>
        <w:jc w:val="both"/>
        <w:rPr>
          <w:rFonts w:ascii="Tahoma" w:hAnsi="Tahoma" w:cs="Tahoma"/>
          <w:b/>
          <w:bCs/>
          <w:sz w:val="21"/>
          <w:szCs w:val="21"/>
          <w:lang w:val="ca-ES"/>
        </w:rPr>
      </w:pPr>
      <w:r w:rsidRPr="009068FB">
        <w:rPr>
          <w:rFonts w:ascii="Tahoma" w:hAnsi="Tahoma" w:cs="Tahoma"/>
          <w:b/>
          <w:bCs/>
          <w:sz w:val="21"/>
          <w:szCs w:val="21"/>
          <w:lang w:val="ca-ES"/>
        </w:rPr>
        <w:t xml:space="preserve">Preu unitari per litre que </w:t>
      </w:r>
      <w:proofErr w:type="spellStart"/>
      <w:r w:rsidRPr="009068FB">
        <w:rPr>
          <w:rFonts w:ascii="Tahoma" w:hAnsi="Tahoma" w:cs="Tahoma"/>
          <w:b/>
          <w:bCs/>
          <w:sz w:val="21"/>
          <w:szCs w:val="21"/>
          <w:lang w:val="ca-ES"/>
        </w:rPr>
        <w:t>s’oferta</w:t>
      </w:r>
      <w:proofErr w:type="spellEnd"/>
      <w:r w:rsidRPr="009068FB">
        <w:rPr>
          <w:rFonts w:ascii="Tahoma" w:hAnsi="Tahoma" w:cs="Tahoma"/>
          <w:b/>
          <w:bCs/>
          <w:sz w:val="21"/>
          <w:szCs w:val="21"/>
          <w:lang w:val="ca-ES"/>
        </w:rPr>
        <w:t>: (100 punts)</w:t>
      </w:r>
    </w:p>
    <w:p w14:paraId="132CA30A" w14:textId="77777777" w:rsidR="00B52C84" w:rsidRPr="009068FB" w:rsidRDefault="00B52C84" w:rsidP="00B52C84">
      <w:pPr>
        <w:spacing w:after="240"/>
        <w:ind w:left="425"/>
        <w:jc w:val="both"/>
        <w:rPr>
          <w:rFonts w:ascii="Tahoma" w:hAnsi="Tahoma" w:cs="Tahoma"/>
          <w:b/>
          <w:bCs/>
          <w:color w:val="0070C0"/>
          <w:sz w:val="21"/>
          <w:szCs w:val="21"/>
          <w:lang w:val="ca-ES"/>
        </w:rPr>
      </w:pPr>
      <w:r w:rsidRPr="009068FB">
        <w:rPr>
          <w:rFonts w:ascii="Tahoma" w:hAnsi="Tahoma" w:cs="Tahoma"/>
          <w:b/>
          <w:bCs/>
          <w:color w:val="0070C0"/>
          <w:sz w:val="21"/>
          <w:szCs w:val="21"/>
          <w:u w:val="single"/>
          <w:lang w:val="ca-ES"/>
        </w:rPr>
        <w:t>Important</w:t>
      </w:r>
      <w:r w:rsidRPr="009068FB">
        <w:rPr>
          <w:rFonts w:ascii="Tahoma" w:hAnsi="Tahoma" w:cs="Tahoma"/>
          <w:b/>
          <w:bCs/>
          <w:color w:val="0070C0"/>
          <w:sz w:val="21"/>
          <w:szCs w:val="21"/>
          <w:lang w:val="ca-ES"/>
        </w:rPr>
        <w:t>: CAL INDICAR TOTS ELS IMPORTS AMB 2 DECIMALS</w:t>
      </w:r>
    </w:p>
    <w:tbl>
      <w:tblPr>
        <w:tblpPr w:leftFromText="141" w:rightFromText="141" w:vertAnchor="text" w:tblpY="1"/>
        <w:tblOverlap w:val="never"/>
        <w:tblW w:w="6000" w:type="dxa"/>
        <w:tblCellMar>
          <w:left w:w="70" w:type="dxa"/>
          <w:right w:w="70" w:type="dxa"/>
        </w:tblCellMar>
        <w:tblLook w:val="04A0" w:firstRow="1" w:lastRow="0" w:firstColumn="1" w:lastColumn="0" w:noHBand="0" w:noVBand="1"/>
      </w:tblPr>
      <w:tblGrid>
        <w:gridCol w:w="1200"/>
        <w:gridCol w:w="1200"/>
        <w:gridCol w:w="1200"/>
        <w:gridCol w:w="1200"/>
        <w:gridCol w:w="1200"/>
      </w:tblGrid>
      <w:tr w:rsidR="002B7C7F" w:rsidRPr="00106862" w14:paraId="3E68503C" w14:textId="77777777" w:rsidTr="00204856">
        <w:trPr>
          <w:trHeight w:val="315"/>
        </w:trPr>
        <w:tc>
          <w:tcPr>
            <w:tcW w:w="1200" w:type="dxa"/>
            <w:tcBorders>
              <w:top w:val="nil"/>
              <w:left w:val="nil"/>
              <w:bottom w:val="nil"/>
              <w:right w:val="nil"/>
            </w:tcBorders>
            <w:shd w:val="clear" w:color="auto" w:fill="auto"/>
            <w:noWrap/>
            <w:vAlign w:val="bottom"/>
            <w:hideMark/>
          </w:tcPr>
          <w:p w14:paraId="5E2851B4" w14:textId="77777777" w:rsidR="002B7C7F" w:rsidRPr="00106862" w:rsidRDefault="002B7C7F" w:rsidP="0020485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GB" w:eastAsia="es-ES"/>
              </w:rPr>
            </w:pPr>
          </w:p>
        </w:tc>
        <w:tc>
          <w:tcPr>
            <w:tcW w:w="1200" w:type="dxa"/>
            <w:tcBorders>
              <w:top w:val="nil"/>
              <w:left w:val="nil"/>
              <w:bottom w:val="nil"/>
              <w:right w:val="nil"/>
            </w:tcBorders>
            <w:shd w:val="clear" w:color="auto" w:fill="auto"/>
            <w:noWrap/>
            <w:vAlign w:val="bottom"/>
            <w:hideMark/>
          </w:tcPr>
          <w:p w14:paraId="4BD3549C" w14:textId="77777777" w:rsidR="002B7C7F" w:rsidRPr="00106862" w:rsidRDefault="002B7C7F" w:rsidP="0020485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GB" w:eastAsia="es-ES"/>
              </w:rPr>
            </w:pPr>
          </w:p>
        </w:tc>
        <w:tc>
          <w:tcPr>
            <w:tcW w:w="1200" w:type="dxa"/>
            <w:tcBorders>
              <w:top w:val="nil"/>
              <w:left w:val="nil"/>
              <w:bottom w:val="nil"/>
              <w:right w:val="nil"/>
            </w:tcBorders>
            <w:shd w:val="clear" w:color="auto" w:fill="auto"/>
            <w:noWrap/>
            <w:vAlign w:val="bottom"/>
            <w:hideMark/>
          </w:tcPr>
          <w:p w14:paraId="0561C5EF" w14:textId="77777777" w:rsidR="002B7C7F" w:rsidRPr="00106862" w:rsidRDefault="002B7C7F" w:rsidP="0020485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GB" w:eastAsia="es-ES"/>
              </w:rPr>
            </w:pPr>
          </w:p>
        </w:tc>
        <w:tc>
          <w:tcPr>
            <w:tcW w:w="1200" w:type="dxa"/>
            <w:tcBorders>
              <w:top w:val="nil"/>
              <w:left w:val="nil"/>
              <w:bottom w:val="nil"/>
              <w:right w:val="nil"/>
            </w:tcBorders>
            <w:shd w:val="clear" w:color="auto" w:fill="auto"/>
            <w:noWrap/>
            <w:vAlign w:val="bottom"/>
            <w:hideMark/>
          </w:tcPr>
          <w:p w14:paraId="12F30C76" w14:textId="77777777" w:rsidR="002B7C7F" w:rsidRPr="00106862" w:rsidRDefault="002B7C7F" w:rsidP="0020485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GB" w:eastAsia="es-ES"/>
              </w:rPr>
            </w:pPr>
          </w:p>
        </w:tc>
        <w:tc>
          <w:tcPr>
            <w:tcW w:w="1200" w:type="dxa"/>
            <w:tcBorders>
              <w:top w:val="nil"/>
              <w:left w:val="nil"/>
              <w:bottom w:val="nil"/>
              <w:right w:val="nil"/>
            </w:tcBorders>
            <w:shd w:val="clear" w:color="auto" w:fill="auto"/>
            <w:noWrap/>
            <w:vAlign w:val="bottom"/>
            <w:hideMark/>
          </w:tcPr>
          <w:p w14:paraId="1131CBE8" w14:textId="77777777" w:rsidR="002B7C7F" w:rsidRPr="00106862" w:rsidRDefault="002B7C7F" w:rsidP="0020485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GB" w:eastAsia="es-ES"/>
              </w:rPr>
            </w:pPr>
          </w:p>
        </w:tc>
      </w:tr>
      <w:tr w:rsidR="002B7C7F" w:rsidRPr="00D866C3" w14:paraId="384F1A8A" w14:textId="77777777" w:rsidTr="00204856">
        <w:trPr>
          <w:trHeight w:val="510"/>
        </w:trPr>
        <w:tc>
          <w:tcPr>
            <w:tcW w:w="1200" w:type="dxa"/>
            <w:tcBorders>
              <w:top w:val="nil"/>
              <w:left w:val="nil"/>
              <w:bottom w:val="nil"/>
              <w:right w:val="nil"/>
            </w:tcBorders>
            <w:shd w:val="clear" w:color="auto" w:fill="auto"/>
            <w:vAlign w:val="center"/>
            <w:hideMark/>
          </w:tcPr>
          <w:p w14:paraId="42DAD62E" w14:textId="77777777" w:rsidR="002B7C7F" w:rsidRPr="00106862" w:rsidRDefault="002B7C7F" w:rsidP="0020485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ca-ES" w:eastAsia="es-ES"/>
              </w:rPr>
            </w:pPr>
          </w:p>
        </w:tc>
        <w:tc>
          <w:tcPr>
            <w:tcW w:w="1200" w:type="dxa"/>
            <w:tcBorders>
              <w:top w:val="nil"/>
              <w:left w:val="nil"/>
              <w:bottom w:val="single" w:sz="12" w:space="0" w:color="auto"/>
              <w:right w:val="nil"/>
            </w:tcBorders>
            <w:shd w:val="clear" w:color="auto" w:fill="auto"/>
            <w:noWrap/>
            <w:vAlign w:val="center"/>
            <w:hideMark/>
          </w:tcPr>
          <w:p w14:paraId="60576805" w14:textId="77777777" w:rsidR="002B7C7F" w:rsidRPr="00106862" w:rsidRDefault="002B7C7F" w:rsidP="00204856">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color w:val="000000"/>
                <w:bdr w:val="none" w:sz="0" w:space="0" w:color="auto"/>
                <w:lang w:val="ca-ES" w:eastAsia="es-ES"/>
              </w:rPr>
            </w:pPr>
          </w:p>
        </w:tc>
        <w:tc>
          <w:tcPr>
            <w:tcW w:w="360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143E6255" w14:textId="77777777" w:rsidR="002B7C7F" w:rsidRPr="00106862" w:rsidRDefault="002B7C7F" w:rsidP="0020485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eastAsia="Times New Roman" w:hAnsi="Tahoma" w:cs="Tahoma"/>
                <w:b/>
                <w:bCs/>
                <w:color w:val="000000"/>
                <w:sz w:val="20"/>
                <w:szCs w:val="20"/>
                <w:bdr w:val="none" w:sz="0" w:space="0" w:color="auto"/>
                <w:lang w:val="ca-ES" w:eastAsia="es-ES"/>
              </w:rPr>
            </w:pPr>
            <w:r w:rsidRPr="00106862">
              <w:rPr>
                <w:rFonts w:ascii="Tahoma" w:eastAsia="Times New Roman" w:hAnsi="Tahoma" w:cs="Tahoma"/>
                <w:b/>
                <w:bCs/>
                <w:color w:val="000000"/>
                <w:sz w:val="20"/>
                <w:szCs w:val="20"/>
                <w:bdr w:val="none" w:sz="0" w:space="0" w:color="auto"/>
                <w:lang w:val="ca-ES" w:eastAsia="es-ES"/>
              </w:rPr>
              <w:t xml:space="preserve">Oferta econòmica                                                                                                                                </w:t>
            </w:r>
            <w:r w:rsidRPr="00106862">
              <w:rPr>
                <w:rFonts w:ascii="Tahoma" w:eastAsia="Times New Roman" w:hAnsi="Tahoma" w:cs="Tahoma"/>
                <w:b/>
                <w:bCs/>
                <w:color w:val="0070C0"/>
                <w:sz w:val="20"/>
                <w:szCs w:val="20"/>
                <w:bdr w:val="none" w:sz="0" w:space="0" w:color="auto"/>
                <w:lang w:val="ca-ES" w:eastAsia="es-ES"/>
              </w:rPr>
              <w:t xml:space="preserve">(núm. expedient contracte basat 1431-0028/2025)   </w:t>
            </w:r>
            <w:r w:rsidRPr="00106862">
              <w:rPr>
                <w:rFonts w:ascii="Tahoma" w:eastAsia="Times New Roman" w:hAnsi="Tahoma" w:cs="Tahoma"/>
                <w:b/>
                <w:bCs/>
                <w:color w:val="000000"/>
                <w:sz w:val="20"/>
                <w:szCs w:val="20"/>
                <w:bdr w:val="none" w:sz="0" w:space="0" w:color="auto"/>
                <w:lang w:val="ca-ES" w:eastAsia="es-ES"/>
              </w:rPr>
              <w:t xml:space="preserve">                                      </w:t>
            </w:r>
          </w:p>
        </w:tc>
      </w:tr>
      <w:tr w:rsidR="002B7C7F" w:rsidRPr="00106862" w14:paraId="22BE1CA6" w14:textId="77777777" w:rsidTr="00204856">
        <w:trPr>
          <w:trHeight w:val="870"/>
        </w:trPr>
        <w:tc>
          <w:tcPr>
            <w:tcW w:w="1200" w:type="dxa"/>
            <w:tcBorders>
              <w:top w:val="single" w:sz="12" w:space="0" w:color="auto"/>
              <w:left w:val="single" w:sz="8" w:space="0" w:color="auto"/>
              <w:bottom w:val="single" w:sz="12" w:space="0" w:color="auto"/>
              <w:right w:val="single" w:sz="8" w:space="0" w:color="auto"/>
            </w:tcBorders>
            <w:shd w:val="clear" w:color="000000" w:fill="D9D9D9"/>
            <w:vAlign w:val="center"/>
            <w:hideMark/>
          </w:tcPr>
          <w:p w14:paraId="4DB9FACC" w14:textId="77777777" w:rsidR="002B7C7F" w:rsidRPr="00106862" w:rsidRDefault="002B7C7F" w:rsidP="0020485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eastAsia="Times New Roman" w:hAnsi="Tahoma" w:cs="Tahoma"/>
                <w:b/>
                <w:bCs/>
                <w:color w:val="000000"/>
                <w:sz w:val="16"/>
                <w:szCs w:val="16"/>
                <w:bdr w:val="none" w:sz="0" w:space="0" w:color="auto"/>
                <w:lang w:val="ca-ES" w:eastAsia="es-ES"/>
              </w:rPr>
            </w:pPr>
            <w:r w:rsidRPr="00106862">
              <w:rPr>
                <w:rFonts w:ascii="Tahoma" w:eastAsia="Times New Roman" w:hAnsi="Tahoma" w:cs="Tahoma"/>
                <w:b/>
                <w:bCs/>
                <w:color w:val="000000"/>
                <w:sz w:val="16"/>
                <w:szCs w:val="16"/>
                <w:bdr w:val="none" w:sz="0" w:space="0" w:color="auto"/>
                <w:lang w:val="ca-ES" w:eastAsia="es-ES"/>
              </w:rPr>
              <w:t>Presentada per</w:t>
            </w:r>
          </w:p>
        </w:tc>
        <w:tc>
          <w:tcPr>
            <w:tcW w:w="1200" w:type="dxa"/>
            <w:tcBorders>
              <w:top w:val="nil"/>
              <w:left w:val="nil"/>
              <w:bottom w:val="single" w:sz="12" w:space="0" w:color="auto"/>
              <w:right w:val="single" w:sz="12" w:space="0" w:color="auto"/>
            </w:tcBorders>
            <w:shd w:val="clear" w:color="000000" w:fill="D9D9D9"/>
            <w:vAlign w:val="center"/>
            <w:hideMark/>
          </w:tcPr>
          <w:p w14:paraId="72D735B4" w14:textId="77777777" w:rsidR="002B7C7F" w:rsidRPr="00106862" w:rsidRDefault="002B7C7F" w:rsidP="0020485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eastAsia="Times New Roman" w:hAnsi="Tahoma" w:cs="Tahoma"/>
                <w:b/>
                <w:bCs/>
                <w:color w:val="000000"/>
                <w:sz w:val="16"/>
                <w:szCs w:val="16"/>
                <w:bdr w:val="none" w:sz="0" w:space="0" w:color="auto"/>
                <w:lang w:val="ca-ES" w:eastAsia="es-ES"/>
              </w:rPr>
            </w:pPr>
            <w:r w:rsidRPr="00106862">
              <w:rPr>
                <w:rFonts w:ascii="Tahoma" w:eastAsia="Times New Roman" w:hAnsi="Tahoma" w:cs="Tahoma"/>
                <w:b/>
                <w:bCs/>
                <w:color w:val="000000"/>
                <w:sz w:val="16"/>
                <w:szCs w:val="16"/>
                <w:bdr w:val="none" w:sz="0" w:space="0" w:color="auto"/>
                <w:lang w:val="ca-ES" w:eastAsia="es-ES"/>
              </w:rPr>
              <w:t>Litres</w:t>
            </w:r>
          </w:p>
        </w:tc>
        <w:tc>
          <w:tcPr>
            <w:tcW w:w="1200" w:type="dxa"/>
            <w:tcBorders>
              <w:top w:val="nil"/>
              <w:left w:val="nil"/>
              <w:bottom w:val="single" w:sz="12" w:space="0" w:color="auto"/>
              <w:right w:val="single" w:sz="8" w:space="0" w:color="auto"/>
            </w:tcBorders>
            <w:shd w:val="clear" w:color="000000" w:fill="C2D69B"/>
            <w:vAlign w:val="center"/>
            <w:hideMark/>
          </w:tcPr>
          <w:p w14:paraId="4534332D" w14:textId="77777777" w:rsidR="002B7C7F" w:rsidRPr="00106862" w:rsidRDefault="002B7C7F" w:rsidP="0020485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eastAsia="Times New Roman" w:hAnsi="Tahoma" w:cs="Tahoma"/>
                <w:b/>
                <w:bCs/>
                <w:color w:val="000000"/>
                <w:sz w:val="16"/>
                <w:szCs w:val="16"/>
                <w:bdr w:val="none" w:sz="0" w:space="0" w:color="auto"/>
                <w:lang w:val="ca-ES" w:eastAsia="es-ES"/>
              </w:rPr>
            </w:pPr>
            <w:r w:rsidRPr="00106862">
              <w:rPr>
                <w:rFonts w:ascii="Tahoma" w:eastAsia="Times New Roman" w:hAnsi="Tahoma" w:cs="Tahoma"/>
                <w:b/>
                <w:bCs/>
                <w:color w:val="000000"/>
                <w:sz w:val="16"/>
                <w:szCs w:val="16"/>
                <w:bdr w:val="none" w:sz="0" w:space="0" w:color="auto"/>
                <w:lang w:val="ca-ES" w:eastAsia="es-ES"/>
              </w:rPr>
              <w:t>Preu UNITARI OFERT  (IVA exclòs)</w:t>
            </w:r>
          </w:p>
        </w:tc>
        <w:tc>
          <w:tcPr>
            <w:tcW w:w="1200" w:type="dxa"/>
            <w:tcBorders>
              <w:top w:val="nil"/>
              <w:left w:val="nil"/>
              <w:bottom w:val="single" w:sz="12" w:space="0" w:color="auto"/>
              <w:right w:val="single" w:sz="8" w:space="0" w:color="auto"/>
            </w:tcBorders>
            <w:shd w:val="clear" w:color="000000" w:fill="D9D9D9"/>
            <w:vAlign w:val="center"/>
            <w:hideMark/>
          </w:tcPr>
          <w:p w14:paraId="7E9C17B1" w14:textId="77777777" w:rsidR="002B7C7F" w:rsidRPr="00106862" w:rsidRDefault="002B7C7F" w:rsidP="0020485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eastAsia="Times New Roman" w:hAnsi="Tahoma" w:cs="Tahoma"/>
                <w:b/>
                <w:bCs/>
                <w:color w:val="000000"/>
                <w:sz w:val="16"/>
                <w:szCs w:val="16"/>
                <w:bdr w:val="none" w:sz="0" w:space="0" w:color="auto"/>
                <w:lang w:val="ca-ES" w:eastAsia="es-ES"/>
              </w:rPr>
            </w:pPr>
            <w:r w:rsidRPr="00106862">
              <w:rPr>
                <w:rFonts w:ascii="Tahoma" w:eastAsia="Times New Roman" w:hAnsi="Tahoma" w:cs="Tahoma"/>
                <w:b/>
                <w:bCs/>
                <w:color w:val="000000"/>
                <w:sz w:val="16"/>
                <w:szCs w:val="16"/>
                <w:bdr w:val="none" w:sz="0" w:space="0" w:color="auto"/>
                <w:lang w:val="ca-ES" w:eastAsia="es-ES"/>
              </w:rPr>
              <w:t xml:space="preserve">Import d’IVA (21%) </w:t>
            </w:r>
          </w:p>
        </w:tc>
        <w:tc>
          <w:tcPr>
            <w:tcW w:w="1200" w:type="dxa"/>
            <w:tcBorders>
              <w:top w:val="nil"/>
              <w:left w:val="nil"/>
              <w:bottom w:val="single" w:sz="12" w:space="0" w:color="auto"/>
              <w:right w:val="single" w:sz="8" w:space="0" w:color="auto"/>
            </w:tcBorders>
            <w:shd w:val="clear" w:color="000000" w:fill="C2D69B"/>
            <w:vAlign w:val="center"/>
            <w:hideMark/>
          </w:tcPr>
          <w:p w14:paraId="4545D30B" w14:textId="77777777" w:rsidR="002B7C7F" w:rsidRPr="00106862" w:rsidRDefault="002B7C7F" w:rsidP="0020485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eastAsia="Times New Roman" w:hAnsi="Tahoma" w:cs="Tahoma"/>
                <w:b/>
                <w:bCs/>
                <w:color w:val="000000"/>
                <w:sz w:val="16"/>
                <w:szCs w:val="16"/>
                <w:bdr w:val="none" w:sz="0" w:space="0" w:color="auto"/>
                <w:lang w:val="ca-ES" w:eastAsia="es-ES"/>
              </w:rPr>
            </w:pPr>
            <w:r w:rsidRPr="00106862">
              <w:rPr>
                <w:rFonts w:ascii="Tahoma" w:eastAsia="Times New Roman" w:hAnsi="Tahoma" w:cs="Tahoma"/>
                <w:b/>
                <w:bCs/>
                <w:color w:val="000000"/>
                <w:sz w:val="16"/>
                <w:szCs w:val="16"/>
                <w:bdr w:val="none" w:sz="0" w:space="0" w:color="auto"/>
                <w:lang w:val="ca-ES" w:eastAsia="es-ES"/>
              </w:rPr>
              <w:t>IMPORT TOTAL (IVA inclòs)</w:t>
            </w:r>
          </w:p>
        </w:tc>
      </w:tr>
      <w:tr w:rsidR="002B7C7F" w:rsidRPr="005C7735" w14:paraId="6566EE57" w14:textId="77777777" w:rsidTr="00204856">
        <w:trPr>
          <w:trHeight w:val="330"/>
        </w:trPr>
        <w:tc>
          <w:tcPr>
            <w:tcW w:w="1200" w:type="dxa"/>
            <w:tcBorders>
              <w:top w:val="nil"/>
              <w:left w:val="single" w:sz="8" w:space="0" w:color="auto"/>
              <w:bottom w:val="single" w:sz="12" w:space="0" w:color="auto"/>
              <w:right w:val="single" w:sz="8" w:space="0" w:color="auto"/>
            </w:tcBorders>
            <w:shd w:val="clear" w:color="auto" w:fill="auto"/>
            <w:vAlign w:val="center"/>
            <w:hideMark/>
          </w:tcPr>
          <w:p w14:paraId="725DC300" w14:textId="77777777" w:rsidR="002B7C7F" w:rsidRPr="00106862" w:rsidRDefault="002B7C7F" w:rsidP="0020485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eastAsia="Times New Roman" w:hAnsi="Tahoma" w:cs="Tahoma"/>
                <w:color w:val="000000"/>
                <w:sz w:val="16"/>
                <w:szCs w:val="16"/>
                <w:bdr w:val="none" w:sz="0" w:space="0" w:color="auto"/>
                <w:lang w:val="ca-ES" w:eastAsia="es-ES"/>
              </w:rPr>
            </w:pPr>
            <w:proofErr w:type="spellStart"/>
            <w:r w:rsidRPr="00106862">
              <w:rPr>
                <w:rFonts w:ascii="Tahoma" w:eastAsia="Times New Roman" w:hAnsi="Tahoma" w:cs="Tahoma"/>
                <w:color w:val="000000"/>
                <w:sz w:val="16"/>
                <w:szCs w:val="16"/>
                <w:bdr w:val="none" w:sz="0" w:space="0" w:color="auto"/>
                <w:lang w:val="ca-ES" w:eastAsia="es-ES"/>
              </w:rPr>
              <w:t>Petro</w:t>
            </w:r>
            <w:proofErr w:type="spellEnd"/>
            <w:r w:rsidRPr="00106862">
              <w:rPr>
                <w:rFonts w:ascii="Tahoma" w:eastAsia="Times New Roman" w:hAnsi="Tahoma" w:cs="Tahoma"/>
                <w:color w:val="000000"/>
                <w:sz w:val="16"/>
                <w:szCs w:val="16"/>
                <w:bdr w:val="none" w:sz="0" w:space="0" w:color="auto"/>
                <w:lang w:val="ca-ES" w:eastAsia="es-ES"/>
              </w:rPr>
              <w:t xml:space="preserve"> </w:t>
            </w:r>
            <w:proofErr w:type="spellStart"/>
            <w:r w:rsidRPr="00106862">
              <w:rPr>
                <w:rFonts w:ascii="Tahoma" w:eastAsia="Times New Roman" w:hAnsi="Tahoma" w:cs="Tahoma"/>
                <w:color w:val="000000"/>
                <w:sz w:val="16"/>
                <w:szCs w:val="16"/>
                <w:bdr w:val="none" w:sz="0" w:space="0" w:color="auto"/>
                <w:lang w:val="ca-ES" w:eastAsia="es-ES"/>
              </w:rPr>
              <w:t>Pintó</w:t>
            </w:r>
            <w:proofErr w:type="spellEnd"/>
            <w:r w:rsidRPr="00106862">
              <w:rPr>
                <w:rFonts w:ascii="Tahoma" w:eastAsia="Times New Roman" w:hAnsi="Tahoma" w:cs="Tahoma"/>
                <w:color w:val="000000"/>
                <w:sz w:val="16"/>
                <w:szCs w:val="16"/>
                <w:bdr w:val="none" w:sz="0" w:space="0" w:color="auto"/>
                <w:lang w:val="ca-ES" w:eastAsia="es-ES"/>
              </w:rPr>
              <w:t>, SL</w:t>
            </w:r>
          </w:p>
        </w:tc>
        <w:tc>
          <w:tcPr>
            <w:tcW w:w="1200" w:type="dxa"/>
            <w:tcBorders>
              <w:top w:val="nil"/>
              <w:left w:val="nil"/>
              <w:bottom w:val="single" w:sz="12" w:space="0" w:color="auto"/>
              <w:right w:val="single" w:sz="12" w:space="0" w:color="auto"/>
            </w:tcBorders>
            <w:shd w:val="clear" w:color="auto" w:fill="auto"/>
            <w:noWrap/>
            <w:vAlign w:val="center"/>
            <w:hideMark/>
          </w:tcPr>
          <w:p w14:paraId="120EC7C5" w14:textId="77777777" w:rsidR="002B7C7F" w:rsidRPr="00106862" w:rsidRDefault="002B7C7F" w:rsidP="0020485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eastAsia="Times New Roman" w:hAnsi="Tahoma" w:cs="Tahoma"/>
                <w:color w:val="000000"/>
                <w:sz w:val="16"/>
                <w:szCs w:val="16"/>
                <w:bdr w:val="none" w:sz="0" w:space="0" w:color="auto"/>
                <w:lang w:val="ca-ES" w:eastAsia="es-ES"/>
              </w:rPr>
            </w:pPr>
            <w:r w:rsidRPr="00106862">
              <w:rPr>
                <w:rFonts w:ascii="Tahoma" w:eastAsia="Times New Roman" w:hAnsi="Tahoma" w:cs="Tahoma"/>
                <w:color w:val="000000"/>
                <w:sz w:val="16"/>
                <w:szCs w:val="16"/>
                <w:bdr w:val="none" w:sz="0" w:space="0" w:color="auto"/>
                <w:lang w:val="ca-ES" w:eastAsia="es-ES"/>
              </w:rPr>
              <w:t>38.000</w:t>
            </w:r>
          </w:p>
        </w:tc>
        <w:tc>
          <w:tcPr>
            <w:tcW w:w="1200" w:type="dxa"/>
            <w:tcBorders>
              <w:top w:val="nil"/>
              <w:left w:val="nil"/>
              <w:bottom w:val="single" w:sz="12" w:space="0" w:color="auto"/>
              <w:right w:val="single" w:sz="8" w:space="0" w:color="auto"/>
            </w:tcBorders>
            <w:shd w:val="clear" w:color="000000" w:fill="C2D69B"/>
            <w:noWrap/>
            <w:vAlign w:val="center"/>
            <w:hideMark/>
          </w:tcPr>
          <w:p w14:paraId="5C129247" w14:textId="77777777" w:rsidR="002B7C7F" w:rsidRPr="00106862" w:rsidRDefault="002B7C7F" w:rsidP="0020485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eastAsia="Times New Roman" w:hAnsi="Tahoma" w:cs="Tahoma"/>
                <w:b/>
                <w:bCs/>
                <w:color w:val="000000"/>
                <w:sz w:val="16"/>
                <w:szCs w:val="16"/>
                <w:bdr w:val="none" w:sz="0" w:space="0" w:color="auto"/>
                <w:lang w:val="ca-ES" w:eastAsia="es-ES"/>
              </w:rPr>
            </w:pPr>
            <w:r w:rsidRPr="00106862">
              <w:rPr>
                <w:rFonts w:ascii="Tahoma" w:eastAsia="Times New Roman" w:hAnsi="Tahoma" w:cs="Tahoma"/>
                <w:b/>
                <w:bCs/>
                <w:color w:val="000000"/>
                <w:sz w:val="16"/>
                <w:szCs w:val="16"/>
                <w:bdr w:val="none" w:sz="0" w:space="0" w:color="auto"/>
                <w:lang w:val="ca-ES" w:eastAsia="es-ES"/>
              </w:rPr>
              <w:t>0</w:t>
            </w:r>
          </w:p>
        </w:tc>
        <w:tc>
          <w:tcPr>
            <w:tcW w:w="1200" w:type="dxa"/>
            <w:tcBorders>
              <w:top w:val="nil"/>
              <w:left w:val="nil"/>
              <w:bottom w:val="single" w:sz="12" w:space="0" w:color="auto"/>
              <w:right w:val="single" w:sz="8" w:space="0" w:color="auto"/>
            </w:tcBorders>
            <w:shd w:val="clear" w:color="auto" w:fill="auto"/>
            <w:noWrap/>
            <w:vAlign w:val="center"/>
            <w:hideMark/>
          </w:tcPr>
          <w:p w14:paraId="4F829318" w14:textId="77777777" w:rsidR="002B7C7F" w:rsidRPr="00106862" w:rsidRDefault="002B7C7F" w:rsidP="0020485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eastAsia="Times New Roman" w:hAnsi="Tahoma" w:cs="Tahoma"/>
                <w:color w:val="000000"/>
                <w:sz w:val="16"/>
                <w:szCs w:val="16"/>
                <w:bdr w:val="none" w:sz="0" w:space="0" w:color="auto"/>
                <w:lang w:val="ca-ES" w:eastAsia="es-ES"/>
              </w:rPr>
            </w:pPr>
            <w:r w:rsidRPr="00106862">
              <w:rPr>
                <w:rFonts w:ascii="Tahoma" w:eastAsia="Times New Roman" w:hAnsi="Tahoma" w:cs="Tahoma"/>
                <w:color w:val="000000"/>
                <w:sz w:val="16"/>
                <w:szCs w:val="16"/>
                <w:bdr w:val="none" w:sz="0" w:space="0" w:color="auto"/>
                <w:lang w:val="ca-ES" w:eastAsia="es-ES"/>
              </w:rPr>
              <w:t>0,00 €</w:t>
            </w:r>
          </w:p>
        </w:tc>
        <w:tc>
          <w:tcPr>
            <w:tcW w:w="1200" w:type="dxa"/>
            <w:tcBorders>
              <w:top w:val="nil"/>
              <w:left w:val="nil"/>
              <w:bottom w:val="single" w:sz="12" w:space="0" w:color="auto"/>
              <w:right w:val="single" w:sz="8" w:space="0" w:color="auto"/>
            </w:tcBorders>
            <w:shd w:val="clear" w:color="000000" w:fill="C2D69B"/>
            <w:noWrap/>
            <w:vAlign w:val="center"/>
            <w:hideMark/>
          </w:tcPr>
          <w:p w14:paraId="5F51EFBC" w14:textId="77777777" w:rsidR="002B7C7F" w:rsidRPr="00106862" w:rsidRDefault="002B7C7F" w:rsidP="0020485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eastAsia="Times New Roman" w:hAnsi="Tahoma" w:cs="Tahoma"/>
                <w:color w:val="000000"/>
                <w:sz w:val="16"/>
                <w:szCs w:val="16"/>
                <w:bdr w:val="none" w:sz="0" w:space="0" w:color="auto"/>
                <w:lang w:val="ca-ES" w:eastAsia="es-ES"/>
              </w:rPr>
            </w:pPr>
            <w:r w:rsidRPr="00106862">
              <w:rPr>
                <w:rFonts w:ascii="Tahoma" w:eastAsia="Times New Roman" w:hAnsi="Tahoma" w:cs="Tahoma"/>
                <w:color w:val="000000"/>
                <w:sz w:val="16"/>
                <w:szCs w:val="16"/>
                <w:bdr w:val="none" w:sz="0" w:space="0" w:color="auto"/>
                <w:lang w:val="ca-ES" w:eastAsia="es-ES"/>
              </w:rPr>
              <w:t>0,00 €</w:t>
            </w:r>
          </w:p>
        </w:tc>
      </w:tr>
    </w:tbl>
    <w:p w14:paraId="362DBB2C" w14:textId="77777777" w:rsidR="00B44F9E" w:rsidRDefault="00B44F9E" w:rsidP="00B52C84">
      <w:pPr>
        <w:ind w:left="425"/>
        <w:jc w:val="both"/>
        <w:rPr>
          <w:rFonts w:ascii="Tahoma" w:hAnsi="Tahoma" w:cs="Tahoma"/>
          <w:bCs/>
          <w:sz w:val="22"/>
          <w:szCs w:val="22"/>
          <w:lang w:val="ca-ES"/>
        </w:rPr>
      </w:pPr>
    </w:p>
    <w:p w14:paraId="276EFF83" w14:textId="77777777" w:rsidR="00B44F9E" w:rsidRDefault="00B44F9E" w:rsidP="00B52C84">
      <w:pPr>
        <w:ind w:left="425"/>
        <w:jc w:val="both"/>
        <w:rPr>
          <w:rFonts w:ascii="Tahoma" w:hAnsi="Tahoma" w:cs="Tahoma"/>
          <w:bCs/>
          <w:sz w:val="22"/>
          <w:szCs w:val="22"/>
          <w:lang w:val="ca-ES"/>
        </w:rPr>
      </w:pPr>
    </w:p>
    <w:p w14:paraId="04F663B4" w14:textId="77777777" w:rsidR="00227AFB" w:rsidRDefault="00227AFB" w:rsidP="00B52C84">
      <w:pPr>
        <w:ind w:left="425"/>
        <w:jc w:val="both"/>
        <w:rPr>
          <w:rFonts w:ascii="Tahoma" w:hAnsi="Tahoma" w:cs="Tahoma"/>
          <w:bCs/>
          <w:sz w:val="22"/>
          <w:szCs w:val="22"/>
          <w:lang w:val="ca-ES"/>
        </w:rPr>
      </w:pPr>
    </w:p>
    <w:p w14:paraId="1A21D6BD" w14:textId="46F6CBD4" w:rsidR="00B52C84" w:rsidRDefault="00B44F9E" w:rsidP="00B52C84">
      <w:pPr>
        <w:ind w:left="425"/>
        <w:jc w:val="both"/>
        <w:rPr>
          <w:rFonts w:ascii="Tahoma" w:hAnsi="Tahoma" w:cs="Tahoma"/>
          <w:bCs/>
          <w:sz w:val="22"/>
          <w:szCs w:val="22"/>
          <w:lang w:val="ca-ES"/>
        </w:rPr>
      </w:pPr>
      <w:r>
        <w:rPr>
          <w:rFonts w:ascii="Tahoma" w:hAnsi="Tahoma" w:cs="Tahoma"/>
          <w:bCs/>
          <w:sz w:val="22"/>
          <w:szCs w:val="22"/>
          <w:lang w:val="ca-ES"/>
        </w:rPr>
        <w:br w:type="textWrapping" w:clear="all"/>
      </w:r>
    </w:p>
    <w:p w14:paraId="1F37D90B" w14:textId="2F064796" w:rsidR="00B52C84" w:rsidRPr="009068FB" w:rsidRDefault="00B52C84" w:rsidP="00B52C84">
      <w:pPr>
        <w:jc w:val="both"/>
        <w:rPr>
          <w:rFonts w:ascii="Tahoma" w:hAnsi="Tahoma" w:cs="Tahoma"/>
          <w:b/>
          <w:bCs/>
          <w:sz w:val="21"/>
          <w:szCs w:val="21"/>
          <w:lang w:val="ca-ES"/>
        </w:rPr>
      </w:pPr>
      <w:r w:rsidRPr="009068FB">
        <w:rPr>
          <w:rFonts w:ascii="Tahoma" w:hAnsi="Tahoma" w:cs="Tahoma"/>
          <w:bCs/>
          <w:i/>
          <w:iCs/>
          <w:sz w:val="21"/>
          <w:szCs w:val="21"/>
          <w:lang w:val="ca-ES"/>
        </w:rPr>
        <w:t>(Signatura electrònica del representant de l’empresa adjudicatària)</w:t>
      </w:r>
      <w:r w:rsidR="002B7C7F">
        <w:rPr>
          <w:rFonts w:ascii="Tahoma" w:hAnsi="Tahoma" w:cs="Tahoma"/>
          <w:bCs/>
          <w:i/>
          <w:iCs/>
          <w:sz w:val="21"/>
          <w:szCs w:val="21"/>
          <w:lang w:val="ca-ES"/>
        </w:rPr>
        <w:t xml:space="preserve"> </w:t>
      </w:r>
    </w:p>
    <w:p w14:paraId="623AFED9" w14:textId="77777777" w:rsidR="00AF12F9" w:rsidRPr="00AF12F9" w:rsidRDefault="00AF12F9" w:rsidP="00AF12F9">
      <w:pPr>
        <w:pBdr>
          <w:top w:val="none" w:sz="0" w:space="0" w:color="auto"/>
          <w:left w:val="none" w:sz="0" w:space="0" w:color="auto"/>
          <w:bottom w:val="none" w:sz="0" w:space="0" w:color="auto"/>
          <w:right w:val="none" w:sz="0" w:space="0" w:color="auto"/>
          <w:between w:val="none" w:sz="0" w:space="0" w:color="auto"/>
          <w:bar w:val="none" w:sz="0" w:color="auto"/>
        </w:pBdr>
        <w:tabs>
          <w:tab w:val="center" w:pos="4252"/>
          <w:tab w:val="right" w:pos="8504"/>
        </w:tabs>
        <w:jc w:val="center"/>
        <w:rPr>
          <w:rFonts w:ascii="Tahoma" w:eastAsiaTheme="minorEastAsia" w:hAnsi="Tahoma" w:cs="Tahoma"/>
          <w:b/>
          <w:sz w:val="22"/>
          <w:szCs w:val="22"/>
          <w:bdr w:val="none" w:sz="0" w:space="0" w:color="auto"/>
          <w:lang w:val="ca-ES" w:eastAsia="es-ES"/>
        </w:rPr>
      </w:pPr>
    </w:p>
    <w:sectPr w:rsidR="00AF12F9" w:rsidRPr="00AF12F9" w:rsidSect="00F1566D">
      <w:headerReference w:type="default" r:id="rId8"/>
      <w:footerReference w:type="default" r:id="rId9"/>
      <w:pgSz w:w="11900" w:h="16840"/>
      <w:pgMar w:top="2572" w:right="1127" w:bottom="1418"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FF44C" w14:textId="77777777" w:rsidR="005961E5" w:rsidRDefault="005961E5" w:rsidP="002A6B93">
      <w:r>
        <w:separator/>
      </w:r>
    </w:p>
  </w:endnote>
  <w:endnote w:type="continuationSeparator" w:id="0">
    <w:p w14:paraId="5C591B34" w14:textId="77777777" w:rsidR="005961E5" w:rsidRDefault="005961E5" w:rsidP="002A6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ucida Grande">
    <w:altName w:val="Segoe UI"/>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F0A20" w14:textId="77777777" w:rsidR="002A6B93" w:rsidRPr="005F287A" w:rsidRDefault="005F287A" w:rsidP="005F287A">
    <w:pPr>
      <w:pStyle w:val="Piedepgina"/>
      <w:ind w:left="-1701"/>
    </w:pPr>
    <w:r>
      <w:rPr>
        <w:noProof/>
        <w:lang w:val="es-ES"/>
      </w:rPr>
      <w:drawing>
        <wp:anchor distT="0" distB="0" distL="114300" distR="114300" simplePos="0" relativeHeight="251658240" behindDoc="1" locked="0" layoutInCell="1" allowOverlap="1" wp14:anchorId="643408E3" wp14:editId="3B45DDC2">
          <wp:simplePos x="0" y="0"/>
          <wp:positionH relativeFrom="column">
            <wp:posOffset>-1080135</wp:posOffset>
          </wp:positionH>
          <wp:positionV relativeFrom="paragraph">
            <wp:posOffset>-2142490</wp:posOffset>
          </wp:positionV>
          <wp:extent cx="7555865" cy="2325370"/>
          <wp:effectExtent l="0" t="0" r="6985" b="0"/>
          <wp:wrapNone/>
          <wp:docPr id="12" name="2 Imagen" descr="FULLS CARTA P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S CARTA PEU.jpg"/>
                  <pic:cNvPicPr/>
                </pic:nvPicPr>
                <pic:blipFill>
                  <a:blip r:embed="rId1">
                    <a:extLst>
                      <a:ext uri="{28A0092B-C50C-407E-A947-70E740481C1C}">
                        <a14:useLocalDpi xmlns:a14="http://schemas.microsoft.com/office/drawing/2010/main" val="0"/>
                      </a:ext>
                    </a:extLst>
                  </a:blip>
                  <a:stretch>
                    <a:fillRect/>
                  </a:stretch>
                </pic:blipFill>
                <pic:spPr>
                  <a:xfrm>
                    <a:off x="0" y="0"/>
                    <a:ext cx="7555865" cy="23253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9DCD6" w14:textId="77777777" w:rsidR="005961E5" w:rsidRDefault="005961E5" w:rsidP="002A6B93">
      <w:r>
        <w:separator/>
      </w:r>
    </w:p>
  </w:footnote>
  <w:footnote w:type="continuationSeparator" w:id="0">
    <w:p w14:paraId="59FEC583" w14:textId="77777777" w:rsidR="005961E5" w:rsidRDefault="005961E5" w:rsidP="002A6B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B142E" w14:textId="60B8CCA3" w:rsidR="00F8766B" w:rsidRPr="00F8766B" w:rsidRDefault="002A6B93" w:rsidP="002D3B19">
    <w:pPr>
      <w:pStyle w:val="Encabezado"/>
      <w:spacing w:before="180"/>
      <w:ind w:left="-1701"/>
      <w:rPr>
        <w:rFonts w:ascii="Tahoma" w:hAnsi="Tahoma" w:cs="Tahoma"/>
        <w:sz w:val="16"/>
        <w:szCs w:val="16"/>
      </w:rPr>
    </w:pPr>
    <w:r>
      <w:rPr>
        <w:noProof/>
        <w:lang w:val="es-ES"/>
      </w:rPr>
      <w:drawing>
        <wp:anchor distT="0" distB="0" distL="114300" distR="114300" simplePos="0" relativeHeight="251659264" behindDoc="1" locked="0" layoutInCell="1" allowOverlap="1" wp14:anchorId="54C0FD91" wp14:editId="0ACC8C6E">
          <wp:simplePos x="0" y="0"/>
          <wp:positionH relativeFrom="column">
            <wp:posOffset>-1061085</wp:posOffset>
          </wp:positionH>
          <wp:positionV relativeFrom="paragraph">
            <wp:posOffset>0</wp:posOffset>
          </wp:positionV>
          <wp:extent cx="7544435" cy="984250"/>
          <wp:effectExtent l="0" t="0" r="0" b="6350"/>
          <wp:wrapTight wrapText="bothSides">
            <wp:wrapPolygon edited="0">
              <wp:start x="0" y="0"/>
              <wp:lineTo x="0" y="21321"/>
              <wp:lineTo x="21544" y="21321"/>
              <wp:lineTo x="21544" y="0"/>
              <wp:lineTo x="0" y="0"/>
            </wp:wrapPolygon>
          </wp:wrapTight>
          <wp:docPr id="11" name="1 Imagen" descr="FULLS CARTA CAPÇALE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S CARTA CAPÇALERA.jpg"/>
                  <pic:cNvPicPr/>
                </pic:nvPicPr>
                <pic:blipFill>
                  <a:blip r:embed="rId1">
                    <a:extLst>
                      <a:ext uri="{28A0092B-C50C-407E-A947-70E740481C1C}">
                        <a14:useLocalDpi xmlns:a14="http://schemas.microsoft.com/office/drawing/2010/main" val="0"/>
                      </a:ext>
                    </a:extLst>
                  </a:blip>
                  <a:stretch>
                    <a:fillRect/>
                  </a:stretch>
                </pic:blipFill>
                <pic:spPr>
                  <a:xfrm>
                    <a:off x="0" y="0"/>
                    <a:ext cx="7544435" cy="984250"/>
                  </a:xfrm>
                  <a:prstGeom prst="rect">
                    <a:avLst/>
                  </a:prstGeom>
                </pic:spPr>
              </pic:pic>
            </a:graphicData>
          </a:graphic>
          <wp14:sizeRelH relativeFrom="page">
            <wp14:pctWidth>0</wp14:pctWidth>
          </wp14:sizeRelH>
          <wp14:sizeRelV relativeFrom="page">
            <wp14:pctHeight>0</wp14:pctHeight>
          </wp14:sizeRelV>
        </wp:anchor>
      </w:drawing>
    </w:r>
    <w:r w:rsidR="00F8766B" w:rsidRPr="00F8766B">
      <w:rPr>
        <w:rFonts w:ascii="Tahoma" w:hAnsi="Tahoma" w:cs="Tahoma"/>
        <w:sz w:val="16"/>
        <w:szCs w:val="16"/>
      </w:rPr>
      <w:tab/>
    </w:r>
    <w:r w:rsidR="00F8766B" w:rsidRPr="00F8766B">
      <w:rPr>
        <w:rFonts w:ascii="Tahoma" w:hAnsi="Tahoma" w:cs="Tahoma"/>
        <w:sz w:val="16"/>
        <w:szCs w:val="16"/>
      </w:rPr>
      <w:tab/>
    </w:r>
    <w:r w:rsidR="002B7C7F" w:rsidRPr="0031271C">
      <w:rPr>
        <w:rFonts w:ascii="Tahoma" w:hAnsi="Tahoma" w:cs="Tahoma"/>
        <w:sz w:val="16"/>
        <w:szCs w:val="16"/>
      </w:rPr>
      <w:t>1431-0028/2025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0E053B2"/>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20149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42F"/>
    <w:rsid w:val="00092691"/>
    <w:rsid w:val="000C4919"/>
    <w:rsid w:val="00111406"/>
    <w:rsid w:val="00112017"/>
    <w:rsid w:val="00173AAA"/>
    <w:rsid w:val="00197598"/>
    <w:rsid w:val="001C57B4"/>
    <w:rsid w:val="001D4D58"/>
    <w:rsid w:val="001E1A4F"/>
    <w:rsid w:val="00204370"/>
    <w:rsid w:val="00207A7B"/>
    <w:rsid w:val="002111CD"/>
    <w:rsid w:val="00227AFB"/>
    <w:rsid w:val="00261A40"/>
    <w:rsid w:val="0026545D"/>
    <w:rsid w:val="002A6B93"/>
    <w:rsid w:val="002A7D95"/>
    <w:rsid w:val="002B7C7F"/>
    <w:rsid w:val="002C540D"/>
    <w:rsid w:val="002D3B19"/>
    <w:rsid w:val="002D728D"/>
    <w:rsid w:val="003106FB"/>
    <w:rsid w:val="00313589"/>
    <w:rsid w:val="00356F85"/>
    <w:rsid w:val="0038279C"/>
    <w:rsid w:val="00395D04"/>
    <w:rsid w:val="003B0CFF"/>
    <w:rsid w:val="003D181C"/>
    <w:rsid w:val="003D24ED"/>
    <w:rsid w:val="003F3538"/>
    <w:rsid w:val="0040461B"/>
    <w:rsid w:val="00410BB0"/>
    <w:rsid w:val="00487502"/>
    <w:rsid w:val="004C52B4"/>
    <w:rsid w:val="004E095B"/>
    <w:rsid w:val="0053542F"/>
    <w:rsid w:val="00595100"/>
    <w:rsid w:val="005961E5"/>
    <w:rsid w:val="005B422B"/>
    <w:rsid w:val="005D61CA"/>
    <w:rsid w:val="005D705D"/>
    <w:rsid w:val="005F287A"/>
    <w:rsid w:val="00611B07"/>
    <w:rsid w:val="006623D5"/>
    <w:rsid w:val="00671B8E"/>
    <w:rsid w:val="006801C9"/>
    <w:rsid w:val="006B129E"/>
    <w:rsid w:val="006F2201"/>
    <w:rsid w:val="00715690"/>
    <w:rsid w:val="00760387"/>
    <w:rsid w:val="00761D02"/>
    <w:rsid w:val="00764B97"/>
    <w:rsid w:val="007825DE"/>
    <w:rsid w:val="007B781B"/>
    <w:rsid w:val="007D78AF"/>
    <w:rsid w:val="007E6B85"/>
    <w:rsid w:val="00801D2A"/>
    <w:rsid w:val="00815A45"/>
    <w:rsid w:val="00852F77"/>
    <w:rsid w:val="00861E2A"/>
    <w:rsid w:val="00895652"/>
    <w:rsid w:val="00895CAC"/>
    <w:rsid w:val="008A38B4"/>
    <w:rsid w:val="008A3BE7"/>
    <w:rsid w:val="008C699D"/>
    <w:rsid w:val="008F2973"/>
    <w:rsid w:val="008F59DC"/>
    <w:rsid w:val="00904306"/>
    <w:rsid w:val="0092396E"/>
    <w:rsid w:val="0093378B"/>
    <w:rsid w:val="00952CC6"/>
    <w:rsid w:val="0097599C"/>
    <w:rsid w:val="009B0A1F"/>
    <w:rsid w:val="009D4430"/>
    <w:rsid w:val="00A021D0"/>
    <w:rsid w:val="00A04CA1"/>
    <w:rsid w:val="00A07CEB"/>
    <w:rsid w:val="00A320BC"/>
    <w:rsid w:val="00A543CF"/>
    <w:rsid w:val="00A65731"/>
    <w:rsid w:val="00A731BF"/>
    <w:rsid w:val="00AB05B6"/>
    <w:rsid w:val="00AB4DAA"/>
    <w:rsid w:val="00AF12F9"/>
    <w:rsid w:val="00B07DEA"/>
    <w:rsid w:val="00B265FC"/>
    <w:rsid w:val="00B27464"/>
    <w:rsid w:val="00B36C30"/>
    <w:rsid w:val="00B44F9E"/>
    <w:rsid w:val="00B52C84"/>
    <w:rsid w:val="00B85EB6"/>
    <w:rsid w:val="00B90AEC"/>
    <w:rsid w:val="00B90B79"/>
    <w:rsid w:val="00BC2034"/>
    <w:rsid w:val="00C4667F"/>
    <w:rsid w:val="00C528D8"/>
    <w:rsid w:val="00C62F6F"/>
    <w:rsid w:val="00CC2D68"/>
    <w:rsid w:val="00CC3E2A"/>
    <w:rsid w:val="00CD7B0B"/>
    <w:rsid w:val="00CE2040"/>
    <w:rsid w:val="00CE3A14"/>
    <w:rsid w:val="00D34AEB"/>
    <w:rsid w:val="00D44DF7"/>
    <w:rsid w:val="00D82291"/>
    <w:rsid w:val="00DD2D10"/>
    <w:rsid w:val="00DE0860"/>
    <w:rsid w:val="00DE18AB"/>
    <w:rsid w:val="00E17523"/>
    <w:rsid w:val="00E51BAA"/>
    <w:rsid w:val="00E66588"/>
    <w:rsid w:val="00E67C9B"/>
    <w:rsid w:val="00EA7AB7"/>
    <w:rsid w:val="00EB18BA"/>
    <w:rsid w:val="00EC4238"/>
    <w:rsid w:val="00F0083A"/>
    <w:rsid w:val="00F075B2"/>
    <w:rsid w:val="00F1566D"/>
    <w:rsid w:val="00F50432"/>
    <w:rsid w:val="00F8766B"/>
    <w:rsid w:val="00F96A07"/>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4E4DE5"/>
  <w15:docId w15:val="{72165826-22EF-4696-BF7D-B89137D0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3542F"/>
    <w:pPr>
      <w:pBdr>
        <w:top w:val="nil"/>
        <w:left w:val="nil"/>
        <w:bottom w:val="nil"/>
        <w:right w:val="nil"/>
        <w:between w:val="nil"/>
        <w:bar w:val="nil"/>
      </w:pBdr>
    </w:pPr>
    <w:rPr>
      <w:rFonts w:ascii="Times New Roman" w:eastAsia="Arial Unicode MS" w:hAnsi="Times New Roman" w:cs="Times New Roman"/>
      <w:bdr w:val="nil"/>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96A07"/>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F96A07"/>
    <w:rPr>
      <w:rFonts w:ascii="Lucida Grande" w:hAnsi="Lucida Grande" w:cs="Lucida Grande"/>
      <w:sz w:val="18"/>
      <w:szCs w:val="18"/>
    </w:rPr>
  </w:style>
  <w:style w:type="paragraph" w:styleId="Encabezado">
    <w:name w:val="header"/>
    <w:basedOn w:val="Normal"/>
    <w:link w:val="EncabezadoCar"/>
    <w:uiPriority w:val="99"/>
    <w:unhideWhenUsed/>
    <w:rsid w:val="002A6B93"/>
    <w:pPr>
      <w:tabs>
        <w:tab w:val="center" w:pos="4252"/>
        <w:tab w:val="right" w:pos="8504"/>
      </w:tabs>
    </w:pPr>
  </w:style>
  <w:style w:type="character" w:customStyle="1" w:styleId="EncabezadoCar">
    <w:name w:val="Encabezado Car"/>
    <w:basedOn w:val="Fuentedeprrafopredeter"/>
    <w:link w:val="Encabezado"/>
    <w:uiPriority w:val="99"/>
    <w:rsid w:val="002A6B93"/>
  </w:style>
  <w:style w:type="paragraph" w:styleId="Piedepgina">
    <w:name w:val="footer"/>
    <w:basedOn w:val="Normal"/>
    <w:link w:val="PiedepginaCar"/>
    <w:uiPriority w:val="99"/>
    <w:unhideWhenUsed/>
    <w:rsid w:val="002A6B93"/>
    <w:pPr>
      <w:tabs>
        <w:tab w:val="center" w:pos="4252"/>
        <w:tab w:val="right" w:pos="8504"/>
      </w:tabs>
    </w:pPr>
  </w:style>
  <w:style w:type="character" w:customStyle="1" w:styleId="PiedepginaCar">
    <w:name w:val="Pie de página Car"/>
    <w:basedOn w:val="Fuentedeprrafopredeter"/>
    <w:link w:val="Piedepgina"/>
    <w:uiPriority w:val="99"/>
    <w:rsid w:val="002A6B93"/>
  </w:style>
  <w:style w:type="character" w:styleId="Refdecomentario">
    <w:name w:val="annotation reference"/>
    <w:basedOn w:val="Fuentedeprrafopredeter"/>
    <w:uiPriority w:val="99"/>
    <w:semiHidden/>
    <w:unhideWhenUsed/>
    <w:rsid w:val="00764B97"/>
    <w:rPr>
      <w:sz w:val="16"/>
      <w:szCs w:val="16"/>
    </w:rPr>
  </w:style>
  <w:style w:type="paragraph" w:styleId="Textocomentario">
    <w:name w:val="annotation text"/>
    <w:basedOn w:val="Normal"/>
    <w:link w:val="TextocomentarioCar"/>
    <w:uiPriority w:val="99"/>
    <w:semiHidden/>
    <w:unhideWhenUsed/>
    <w:rsid w:val="00764B97"/>
    <w:rPr>
      <w:sz w:val="20"/>
      <w:szCs w:val="20"/>
    </w:rPr>
  </w:style>
  <w:style w:type="character" w:customStyle="1" w:styleId="TextocomentarioCar">
    <w:name w:val="Texto comentario Car"/>
    <w:basedOn w:val="Fuentedeprrafopredeter"/>
    <w:link w:val="Textocomentario"/>
    <w:uiPriority w:val="99"/>
    <w:semiHidden/>
    <w:rsid w:val="00764B97"/>
    <w:rPr>
      <w:rFonts w:ascii="Times New Roman" w:eastAsia="Arial Unicode MS" w:hAnsi="Times New Roman" w:cs="Times New Roman"/>
      <w:sz w:val="20"/>
      <w:szCs w:val="20"/>
      <w:bdr w:val="nil"/>
      <w:lang w:val="en-US" w:eastAsia="en-US"/>
    </w:rPr>
  </w:style>
  <w:style w:type="paragraph" w:styleId="Asuntodelcomentario">
    <w:name w:val="annotation subject"/>
    <w:basedOn w:val="Textocomentario"/>
    <w:next w:val="Textocomentario"/>
    <w:link w:val="AsuntodelcomentarioCar"/>
    <w:uiPriority w:val="99"/>
    <w:semiHidden/>
    <w:unhideWhenUsed/>
    <w:rsid w:val="00764B97"/>
    <w:rPr>
      <w:b/>
      <w:bCs/>
    </w:rPr>
  </w:style>
  <w:style w:type="character" w:customStyle="1" w:styleId="AsuntodelcomentarioCar">
    <w:name w:val="Asunto del comentario Car"/>
    <w:basedOn w:val="TextocomentarioCar"/>
    <w:link w:val="Asuntodelcomentario"/>
    <w:uiPriority w:val="99"/>
    <w:semiHidden/>
    <w:rsid w:val="00764B97"/>
    <w:rPr>
      <w:rFonts w:ascii="Times New Roman" w:eastAsia="Arial Unicode MS" w:hAnsi="Times New Roman" w:cs="Times New Roman"/>
      <w:b/>
      <w:bCs/>
      <w:sz w:val="20"/>
      <w:szCs w:val="20"/>
      <w:bdr w:val="nil"/>
      <w:lang w:val="en-US" w:eastAsia="en-US"/>
    </w:rPr>
  </w:style>
  <w:style w:type="paragraph" w:styleId="Prrafodelista">
    <w:name w:val="List Paragraph"/>
    <w:basedOn w:val="Normal"/>
    <w:uiPriority w:val="34"/>
    <w:qFormat/>
    <w:rsid w:val="002D3B19"/>
    <w:pPr>
      <w:ind w:left="720"/>
      <w:contextualSpacing/>
    </w:pPr>
  </w:style>
  <w:style w:type="table" w:styleId="Tablaconcuadrcula">
    <w:name w:val="Table Grid"/>
    <w:basedOn w:val="Tablanormal"/>
    <w:uiPriority w:val="59"/>
    <w:rsid w:val="00AF1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93128">
      <w:bodyDiv w:val="1"/>
      <w:marLeft w:val="0"/>
      <w:marRight w:val="0"/>
      <w:marTop w:val="0"/>
      <w:marBottom w:val="0"/>
      <w:divBdr>
        <w:top w:val="none" w:sz="0" w:space="0" w:color="auto"/>
        <w:left w:val="none" w:sz="0" w:space="0" w:color="auto"/>
        <w:bottom w:val="none" w:sz="0" w:space="0" w:color="auto"/>
        <w:right w:val="none" w:sz="0" w:space="0" w:color="auto"/>
      </w:divBdr>
    </w:div>
    <w:div w:id="20104052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23174-CDE2-477C-9C87-E20DAAE83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311</Words>
  <Characters>1714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Thais</dc:creator>
  <cp:lastModifiedBy>office2</cp:lastModifiedBy>
  <cp:revision>63</cp:revision>
  <dcterms:created xsi:type="dcterms:W3CDTF">2022-02-04T09:58:00Z</dcterms:created>
  <dcterms:modified xsi:type="dcterms:W3CDTF">2025-01-16T08:21:00Z</dcterms:modified>
</cp:coreProperties>
</file>