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10" w:rsidRDefault="00C537A6">
      <w:pPr>
        <w:pStyle w:val="Ttulo1"/>
        <w:rPr>
          <w:rFonts w:ascii="Calibri" w:hAnsi="Calibri"/>
          <w:sz w:val="32"/>
          <w:szCs w:val="32"/>
        </w:rPr>
      </w:pPr>
      <w:bookmarkStart w:id="0" w:name="_GoBack"/>
      <w:bookmarkEnd w:id="0"/>
      <w:r>
        <w:rPr>
          <w:rFonts w:ascii="Calibri" w:hAnsi="Calibri"/>
          <w:sz w:val="32"/>
          <w:szCs w:val="32"/>
        </w:rPr>
        <w:t>ANNEX 5</w:t>
      </w:r>
      <w:r>
        <w:rPr>
          <w:rFonts w:ascii="Calibri" w:hAnsi="Calibri"/>
          <w:sz w:val="32"/>
          <w:szCs w:val="32"/>
        </w:rPr>
        <w:t>. MODEL FITXES SERVEIS. PROPOSTA D’ORGANITZACIÓ</w:t>
      </w:r>
    </w:p>
    <w:p w:rsidR="002A7710" w:rsidRDefault="00C537A6">
      <w:pPr>
        <w:pStyle w:val="Textbody"/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eastAsia="Microsoft YaHei" w:hAnsi="Calibri"/>
          <w:sz w:val="28"/>
          <w:szCs w:val="28"/>
        </w:rPr>
        <w:t>DEIXALLERIA DE MATARÓ I GALÍCIA</w:t>
      </w:r>
    </w:p>
    <w:p w:rsidR="002A7710" w:rsidRDefault="00C537A6">
      <w:pPr>
        <w:pStyle w:val="Textbody"/>
        <w:numPr>
          <w:ilvl w:val="1"/>
          <w:numId w:val="1"/>
        </w:numPr>
        <w:spacing w:after="0" w:line="240" w:lineRule="auto"/>
        <w:rPr>
          <w:rFonts w:ascii="Calibri" w:eastAsia="Microsoft YaHei" w:hAnsi="Calibri"/>
          <w:sz w:val="28"/>
          <w:szCs w:val="28"/>
        </w:rPr>
      </w:pPr>
      <w:r>
        <w:rPr>
          <w:rFonts w:ascii="Calibri" w:eastAsia="Microsoft YaHei" w:hAnsi="Calibri"/>
          <w:sz w:val="28"/>
          <w:szCs w:val="28"/>
        </w:rPr>
        <w:t>DEIXALLERIA DE MATARÓ II LAYRET</w:t>
      </w:r>
    </w:p>
    <w:p w:rsidR="002A7710" w:rsidRDefault="00C537A6">
      <w:pPr>
        <w:pStyle w:val="Textbody"/>
        <w:numPr>
          <w:ilvl w:val="1"/>
          <w:numId w:val="1"/>
        </w:numPr>
        <w:spacing w:after="0" w:line="240" w:lineRule="auto"/>
        <w:rPr>
          <w:rFonts w:ascii="Calibri" w:eastAsia="Microsoft YaHei" w:hAnsi="Calibri"/>
          <w:sz w:val="28"/>
          <w:szCs w:val="28"/>
        </w:rPr>
      </w:pPr>
      <w:r>
        <w:rPr>
          <w:rFonts w:ascii="Calibri" w:eastAsia="Microsoft YaHei" w:hAnsi="Calibri"/>
          <w:sz w:val="28"/>
          <w:szCs w:val="28"/>
        </w:rPr>
        <w:t>DEIXALLERIA MÒBIL</w:t>
      </w:r>
    </w:p>
    <w:p w:rsidR="002A7710" w:rsidRDefault="00C537A6">
      <w:pPr>
        <w:pStyle w:val="Textbody"/>
        <w:numPr>
          <w:ilvl w:val="1"/>
          <w:numId w:val="1"/>
        </w:numPr>
        <w:spacing w:after="0" w:line="240" w:lineRule="auto"/>
        <w:rPr>
          <w:rFonts w:ascii="Calibri" w:eastAsia="Microsoft YaHei" w:hAnsi="Calibri"/>
          <w:sz w:val="28"/>
          <w:szCs w:val="28"/>
        </w:rPr>
      </w:pPr>
      <w:r>
        <w:rPr>
          <w:rFonts w:ascii="Calibri" w:eastAsia="Microsoft YaHei" w:hAnsi="Calibri"/>
          <w:sz w:val="28"/>
          <w:szCs w:val="28"/>
        </w:rPr>
        <w:t>DEIXALLERIA DE PROXIMITAT</w:t>
      </w:r>
    </w:p>
    <w:p w:rsidR="002A7710" w:rsidRDefault="00C537A6">
      <w:pPr>
        <w:pStyle w:val="DStyleparagraph"/>
        <w:widowControl w:val="0"/>
        <w:numPr>
          <w:ilvl w:val="1"/>
          <w:numId w:val="1"/>
        </w:numP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</w:pPr>
      <w: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  <w:t xml:space="preserve">SERVEI DE RECOLLIDA </w:t>
      </w:r>
      <w: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  <w:t>TÈXTIL A LA VIA PÚBLICA</w:t>
      </w:r>
    </w:p>
    <w:p w:rsidR="002A7710" w:rsidRDefault="00C537A6">
      <w:pPr>
        <w:pStyle w:val="DStyleparagraph"/>
        <w:widowControl w:val="0"/>
        <w:numPr>
          <w:ilvl w:val="1"/>
          <w:numId w:val="1"/>
        </w:numP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</w:pPr>
      <w: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  <w:t>SERVEI DE RECOLLIDA TÈXTIL A COMERÇOS COL·LABORADORS</w:t>
      </w:r>
    </w:p>
    <w:p w:rsidR="002A7710" w:rsidRDefault="00C537A6">
      <w:pPr>
        <w:pStyle w:val="DStyleparagraph"/>
        <w:widowControl w:val="0"/>
        <w:numPr>
          <w:ilvl w:val="1"/>
          <w:numId w:val="1"/>
        </w:numP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</w:pPr>
      <w: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  <w:t>SERVEI DE RECOLLIDA D’OLI A LA VIA PÚBLICA/EQUIPAMENTS</w:t>
      </w:r>
    </w:p>
    <w:p w:rsidR="002A7710" w:rsidRDefault="00C537A6">
      <w:pPr>
        <w:pStyle w:val="DStyleparagraph"/>
        <w:widowControl w:val="0"/>
        <w:numPr>
          <w:ilvl w:val="1"/>
          <w:numId w:val="1"/>
        </w:numP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</w:pPr>
      <w:r>
        <w:rPr>
          <w:rFonts w:ascii="Calibri" w:eastAsia="Microsoft YaHei" w:hAnsi="Calibri" w:cs="Calibri"/>
          <w:color w:val="000000"/>
          <w:sz w:val="28"/>
          <w:szCs w:val="28"/>
          <w:shd w:val="clear" w:color="auto" w:fill="FFFFFF"/>
          <w:lang w:eastAsia="es-ES"/>
        </w:rPr>
        <w:t>ESPAI AUTOREPARACIÓ</w:t>
      </w:r>
    </w:p>
    <w:tbl>
      <w:tblPr>
        <w:tblW w:w="8788" w:type="dxa"/>
        <w:tblInd w:w="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ableContents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SERVEI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Ubicacions del servei/</w:t>
            </w:r>
            <w:r>
              <w:rPr>
                <w:rFonts w:ascii="Calibri" w:hAnsi="Calibri" w:cs="Calibri"/>
                <w:color w:val="000000"/>
              </w:rPr>
              <w:t>contenidors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(excepte Deixalleries fixes i </w:t>
            </w:r>
            <w:r>
              <w:rPr>
                <w:rFonts w:ascii="Calibri" w:eastAsia="Calibri" w:hAnsi="Calibri" w:cs="Calibri"/>
                <w:i/>
                <w:iCs/>
                <w:color w:val="000000"/>
                <w:shd w:val="clear" w:color="auto" w:fill="FFFFFF"/>
                <w:lang w:eastAsia="es-ES"/>
              </w:rPr>
              <w:t>Servei de recollida tèxtil a comerços col·labo</w:t>
            </w:r>
            <w:r>
              <w:rPr>
                <w:rFonts w:ascii="Calibri" w:eastAsia="Calibri" w:hAnsi="Calibri" w:cs="Calibri"/>
                <w:i/>
                <w:iCs/>
                <w:color w:val="000000"/>
                <w:shd w:val="clear" w:color="auto" w:fill="FFFFFF"/>
                <w:lang w:eastAsia="es-ES"/>
              </w:rPr>
              <w:t>radors</w:t>
            </w:r>
            <w:r>
              <w:rPr>
                <w:rFonts w:ascii="Calibri" w:hAnsi="Calibri" w:cs="Calibri"/>
                <w:i/>
                <w:iCs/>
                <w:color w:val="000000"/>
              </w:rPr>
              <w:t>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Proposta d’organització amb els comerços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(només pel </w:t>
            </w:r>
            <w:r>
              <w:rPr>
                <w:rFonts w:ascii="Calibri" w:eastAsia="Calibri" w:hAnsi="Calibri" w:cs="Calibri"/>
                <w:i/>
                <w:iCs/>
                <w:color w:val="000000"/>
                <w:shd w:val="clear" w:color="auto" w:fill="FFFFFF"/>
                <w:lang w:eastAsia="es-ES"/>
              </w:rPr>
              <w:t>Servei de recollida tèxtil a comerços col·laboradors)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Horaris d’obertura/atenció al públic per dia </w:t>
            </w:r>
            <w:r>
              <w:rPr>
                <w:rFonts w:ascii="Calibri" w:hAnsi="Calibri" w:cs="Calibri"/>
                <w:i/>
                <w:iCs/>
                <w:color w:val="000000"/>
              </w:rPr>
              <w:t>(totes les Deixalleries)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Horaris de treball per dia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Nombre de persones, categoria i hores totals de </w:t>
            </w:r>
            <w:r>
              <w:rPr>
                <w:rFonts w:ascii="Calibri" w:hAnsi="Calibri" w:cs="Calibri"/>
                <w:color w:val="000000"/>
              </w:rPr>
              <w:t>treball de cada servei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Mitjans proposats adscrits a cada servei (vehicles, maquinària, materials, etc.)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Textbodyuser"/>
              <w:widowControl w:val="0"/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Pla de Manteniment i neteja dels mitjans proposats (normatiu, preventiu, correctiu, substitutiu i periodicitat)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extbodyuser"/>
              <w:widowControl w:val="0"/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78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C537A6">
            <w:pPr>
              <w:pStyle w:val="Standard"/>
              <w:widowControl w:val="0"/>
              <w:jc w:val="both"/>
              <w:rPr>
                <w:rFonts w:ascii="Calibri" w:hAnsi="Calibri" w:cs="Calibri"/>
                <w:color w:val="2A6099"/>
                <w:kern w:val="0"/>
                <w:shd w:val="clear" w:color="auto" w:fill="FFFFFF"/>
              </w:rPr>
            </w:pPr>
            <w:r>
              <w:rPr>
                <w:rFonts w:ascii="Calibri" w:hAnsi="Calibri" w:cs="Calibri"/>
                <w:kern w:val="0"/>
                <w:shd w:val="clear" w:color="auto" w:fill="FFFFFF"/>
              </w:rPr>
              <w:t xml:space="preserve">Pla de caracteritzacions anuals </w:t>
            </w:r>
            <w:r>
              <w:rPr>
                <w:rFonts w:ascii="Calibri" w:hAnsi="Calibri" w:cs="Calibri"/>
                <w:i/>
                <w:iCs/>
                <w:kern w:val="0"/>
                <w:shd w:val="clear" w:color="auto" w:fill="FFFFFF"/>
              </w:rPr>
              <w:t xml:space="preserve">(només pel </w:t>
            </w:r>
            <w:r>
              <w:rPr>
                <w:rFonts w:ascii="Calibri" w:eastAsia="Calibri" w:hAnsi="Calibri" w:cs="Calibri"/>
                <w:i/>
                <w:iCs/>
                <w:kern w:val="0"/>
                <w:shd w:val="clear" w:color="auto" w:fill="FFFFFF"/>
                <w:lang w:eastAsia="es-ES"/>
              </w:rPr>
              <w:t>Servei de recollida tèxti</w:t>
            </w:r>
            <w:r>
              <w:rPr>
                <w:rFonts w:ascii="Calibri" w:eastAsia="Arial" w:hAnsi="Calibri" w:cs="Calibri"/>
                <w:i/>
                <w:iCs/>
                <w:kern w:val="0"/>
                <w:shd w:val="clear" w:color="auto" w:fill="FFFFFF"/>
                <w:lang w:eastAsia="es-ES" w:bidi="ar-SA"/>
              </w:rPr>
              <w:t>l)</w:t>
            </w:r>
          </w:p>
        </w:tc>
      </w:tr>
      <w:tr w:rsidR="002A771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7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710" w:rsidRDefault="002A7710">
            <w:pPr>
              <w:pStyle w:val="Textbodyuser"/>
              <w:widowControl w:val="0"/>
              <w:spacing w:after="0" w:line="240" w:lineRule="auto"/>
              <w:rPr>
                <w:rFonts w:ascii="Liberation Sans" w:hAnsi="Liberation Sans" w:cs="Calibri"/>
                <w:color w:val="000000"/>
                <w:shd w:val="clear" w:color="auto" w:fill="FFFFFF"/>
              </w:rPr>
            </w:pPr>
          </w:p>
        </w:tc>
      </w:tr>
    </w:tbl>
    <w:p w:rsidR="002A7710" w:rsidRDefault="002A7710">
      <w:pPr>
        <w:pStyle w:val="Standard"/>
      </w:pPr>
    </w:p>
    <w:sectPr w:rsidR="002A7710">
      <w:headerReference w:type="default" r:id="rId7"/>
      <w:footerReference w:type="default" r:id="rId8"/>
      <w:pgSz w:w="11906" w:h="16838"/>
      <w:pgMar w:top="1968" w:right="1134" w:bottom="2582" w:left="1134" w:header="600" w:footer="6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37A6">
      <w:r>
        <w:separator/>
      </w:r>
    </w:p>
  </w:endnote>
  <w:endnote w:type="continuationSeparator" w:id="0">
    <w:p w:rsidR="00000000" w:rsidRDefault="00C5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A7E" w:rsidRDefault="00C537A6">
    <w:pPr>
      <w:pStyle w:val="Piedepgina"/>
      <w:tabs>
        <w:tab w:val="clear" w:pos="4819"/>
        <w:tab w:val="clear" w:pos="9638"/>
        <w:tab w:val="left" w:pos="6300"/>
      </w:tabs>
    </w:pPr>
    <w:r>
      <w:tab/>
    </w:r>
  </w:p>
  <w:p w:rsidR="005B1A7E" w:rsidRDefault="00C537A6">
    <w:pPr>
      <w:pStyle w:val="Piedepgina"/>
      <w:pBdr>
        <w:bottom w:val="single" w:sz="4" w:space="1" w:color="000000"/>
      </w:pBdr>
      <w:ind w:left="-851" w:right="-858"/>
      <w:rPr>
        <w:szCs w:val="18"/>
      </w:rPr>
    </w:pPr>
  </w:p>
  <w:p w:rsidR="005B1A7E" w:rsidRDefault="00C537A6">
    <w:pPr>
      <w:pStyle w:val="Piedepgina"/>
      <w:rPr>
        <w:szCs w:val="18"/>
      </w:rPr>
    </w:pPr>
  </w:p>
  <w:p w:rsidR="005B1A7E" w:rsidRDefault="00C537A6">
    <w:pPr>
      <w:pStyle w:val="Piedepgina"/>
      <w:rPr>
        <w:rFonts w:ascii="Calibri" w:hAnsi="Calibri" w:cs="Calibri"/>
        <w:i/>
        <w:iCs/>
        <w:sz w:val="18"/>
        <w:szCs w:val="18"/>
        <w:lang w:bidi="ar-SA"/>
      </w:rPr>
    </w:pPr>
    <w:r>
      <w:rPr>
        <w:rFonts w:ascii="Calibri" w:hAnsi="Calibri" w:cs="Calibri"/>
        <w:i/>
        <w:iCs/>
        <w:sz w:val="18"/>
        <w:szCs w:val="18"/>
        <w:lang w:bidi="ar-SA"/>
      </w:rPr>
      <w:t>PLEC DE PRESCRIPCIONS TÈCNIQUES PARTICULARS PER A LA CONTRACTACIÓ PEL SERVEI PER A LA GESTIÓ DE LES DEIXALLERIES MUNICIPALS MATARÓ</w:t>
    </w:r>
  </w:p>
  <w:p w:rsidR="005B1A7E" w:rsidRDefault="00C537A6">
    <w:pPr>
      <w:pStyle w:val="Piedepgina"/>
      <w:jc w:val="right"/>
      <w:rPr>
        <w:rFonts w:ascii="Calibri" w:hAnsi="Calibri" w:cs="Calibri"/>
        <w:sz w:val="18"/>
        <w:szCs w:val="18"/>
        <w:lang w:bidi="ar-SA"/>
      </w:rPr>
    </w:pPr>
    <w:r>
      <w:rPr>
        <w:rFonts w:ascii="Calibri" w:hAnsi="Calibri" w:cs="Calibri"/>
        <w:sz w:val="18"/>
        <w:szCs w:val="18"/>
        <w:lang w:bidi="ar-SA"/>
      </w:rPr>
      <w:fldChar w:fldCharType="begin"/>
    </w:r>
    <w:r>
      <w:rPr>
        <w:rFonts w:ascii="Calibri" w:hAnsi="Calibri" w:cs="Calibri"/>
        <w:sz w:val="18"/>
        <w:szCs w:val="18"/>
        <w:lang w:bidi="ar-SA"/>
      </w:rPr>
      <w:instrText xml:space="preserve"> PAGE </w:instrText>
    </w:r>
    <w:r>
      <w:rPr>
        <w:rFonts w:ascii="Calibri" w:hAnsi="Calibri" w:cs="Calibri"/>
        <w:sz w:val="18"/>
        <w:szCs w:val="18"/>
        <w:lang w:bidi="ar-SA"/>
      </w:rPr>
      <w:fldChar w:fldCharType="separate"/>
    </w:r>
    <w:r>
      <w:rPr>
        <w:rFonts w:ascii="Calibri" w:hAnsi="Calibri" w:cs="Calibri"/>
        <w:noProof/>
        <w:sz w:val="18"/>
        <w:szCs w:val="18"/>
        <w:lang w:bidi="ar-SA"/>
      </w:rPr>
      <w:t>1</w:t>
    </w:r>
    <w:r>
      <w:rPr>
        <w:rFonts w:ascii="Calibri" w:hAnsi="Calibri" w:cs="Calibri"/>
        <w:sz w:val="18"/>
        <w:szCs w:val="18"/>
        <w:lang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37A6">
      <w:r>
        <w:rPr>
          <w:color w:val="000000"/>
        </w:rPr>
        <w:separator/>
      </w:r>
    </w:p>
  </w:footnote>
  <w:footnote w:type="continuationSeparator" w:id="0">
    <w:p w:rsidR="00000000" w:rsidRDefault="00C53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A7E" w:rsidRDefault="00C537A6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4966920</wp:posOffset>
          </wp:positionH>
          <wp:positionV relativeFrom="paragraph">
            <wp:posOffset>-6840</wp:posOffset>
          </wp:positionV>
          <wp:extent cx="1044000" cy="379080"/>
          <wp:effectExtent l="0" t="0" r="3750" b="1920"/>
          <wp:wrapNone/>
          <wp:docPr id="1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637" t="-1637" r="-637" b="-1637"/>
                  <a:stretch>
                    <a:fillRect/>
                  </a:stretch>
                </pic:blipFill>
                <pic:spPr>
                  <a:xfrm>
                    <a:off x="0" y="0"/>
                    <a:ext cx="1044000" cy="3790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E637F"/>
    <w:multiLevelType w:val="multilevel"/>
    <w:tmpl w:val="A6D82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7710"/>
    <w:rsid w:val="002A7710"/>
    <w:rsid w:val="00C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27BE3-F34C-47A7-B1F7-4C8C8ED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Styleparagraph">
    <w:name w:val="DStyle_paragraph"/>
    <w:rPr>
      <w:kern w:val="0"/>
    </w:rPr>
  </w:style>
  <w:style w:type="paragraph" w:customStyle="1" w:styleId="Standarduser">
    <w:name w:val="Standard (user)"/>
    <w:basedOn w:val="DStyleparagraph"/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Sorribes, Olga</dc:creator>
  <cp:lastModifiedBy>López Sorribes, Olga</cp:lastModifiedBy>
  <cp:revision>2</cp:revision>
  <dcterms:created xsi:type="dcterms:W3CDTF">2025-01-09T12:38:00Z</dcterms:created>
  <dcterms:modified xsi:type="dcterms:W3CDTF">2025-01-09T12:38:00Z</dcterms:modified>
</cp:coreProperties>
</file>