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23A65" w14:textId="77777777" w:rsidR="00DD4988" w:rsidRPr="00424970" w:rsidRDefault="00DD4988" w:rsidP="00DD4988">
      <w:pPr>
        <w:ind w:left="720" w:hanging="436"/>
        <w:jc w:val="center"/>
      </w:pPr>
      <w:r w:rsidRPr="00424970">
        <w:rPr>
          <w:rFonts w:eastAsia="Calibri"/>
          <w:b/>
          <w:szCs w:val="22"/>
          <w:lang w:eastAsia="en-US"/>
        </w:rPr>
        <w:t xml:space="preserve">ANNEX 2 </w:t>
      </w:r>
    </w:p>
    <w:p w14:paraId="49D6F9DA" w14:textId="77777777" w:rsidR="00DD4988" w:rsidRPr="00424970" w:rsidRDefault="00DD4988" w:rsidP="00DD4988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573BECC5" w14:textId="77777777" w:rsidR="00DD4988" w:rsidRPr="00424970" w:rsidRDefault="00DD4988" w:rsidP="00DD4988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30F733D5" w14:textId="3464A8A4" w:rsidR="00DD4988" w:rsidRPr="00424970" w:rsidRDefault="00DD4988" w:rsidP="00DD4988">
      <w:pPr>
        <w:rPr>
          <w:rFonts w:eastAsia="Calibri"/>
          <w:bCs/>
          <w:szCs w:val="22"/>
          <w:lang w:eastAsia="en-US"/>
        </w:rPr>
      </w:pPr>
      <w:r w:rsidRPr="00DD4988">
        <w:rPr>
          <w:rFonts w:eastAsia="Calibri"/>
          <w:b/>
          <w:szCs w:val="22"/>
          <w:lang w:eastAsia="en-US"/>
        </w:rPr>
        <w:t>PLEC DE CLÀUSULES ADMINISTRATIVES PARTICULARS APLICABLE</w:t>
      </w:r>
      <w:r>
        <w:rPr>
          <w:rFonts w:eastAsia="Calibri"/>
          <w:b/>
          <w:szCs w:val="22"/>
          <w:lang w:eastAsia="en-US"/>
        </w:rPr>
        <w:t xml:space="preserve"> </w:t>
      </w:r>
      <w:r w:rsidRPr="00DD4988">
        <w:rPr>
          <w:rFonts w:eastAsia="Calibri"/>
          <w:b/>
          <w:szCs w:val="22"/>
          <w:lang w:eastAsia="en-US"/>
        </w:rPr>
        <w:t xml:space="preserve">AL CONTRACTE DE SERVEIS </w:t>
      </w:r>
      <w:bookmarkStart w:id="0" w:name="_Hlk137463795"/>
      <w:r w:rsidRPr="00DD4988">
        <w:rPr>
          <w:rFonts w:eastAsia="Calibri"/>
          <w:b/>
          <w:szCs w:val="22"/>
          <w:lang w:eastAsia="en-US"/>
        </w:rPr>
        <w:t>RELATIU A L’ASSESORAMENT, IMPLANTACIÓ I CONSULTORIA EN EL SERVEI ALS MUNICIPIS DE L’APLICACIÓ</w:t>
      </w:r>
      <w:r>
        <w:rPr>
          <w:rFonts w:eastAsia="Calibri"/>
          <w:b/>
          <w:bCs/>
          <w:szCs w:val="22"/>
          <w:lang w:eastAsia="en-US"/>
        </w:rPr>
        <w:t xml:space="preserve"> GIA</w:t>
      </w:r>
      <w:r w:rsidRPr="00424970">
        <w:rPr>
          <w:rFonts w:eastAsia="Calibri"/>
          <w:b/>
          <w:bCs/>
          <w:szCs w:val="22"/>
          <w:lang w:eastAsia="en-US"/>
        </w:rPr>
        <w:t xml:space="preserve"> </w:t>
      </w:r>
      <w:bookmarkEnd w:id="0"/>
      <w:r>
        <w:rPr>
          <w:rFonts w:eastAsia="Calibri"/>
          <w:b/>
          <w:bCs/>
          <w:szCs w:val="22"/>
          <w:lang w:eastAsia="en-US"/>
        </w:rPr>
        <w:t>(GESTOR D’INFORMACIÓ D’ACTIVITATS)</w:t>
      </w:r>
    </w:p>
    <w:p w14:paraId="168C4C4C" w14:textId="77777777" w:rsidR="00DD4988" w:rsidRPr="00424970" w:rsidRDefault="00DD4988" w:rsidP="00DD4988">
      <w:pPr>
        <w:rPr>
          <w:rFonts w:eastAsia="Calibri"/>
          <w:b/>
          <w:bCs/>
          <w:szCs w:val="22"/>
          <w:lang w:eastAsia="en-US"/>
        </w:rPr>
      </w:pPr>
    </w:p>
    <w:p w14:paraId="1F57B1E3" w14:textId="77777777" w:rsidR="00DD4988" w:rsidRPr="00424970" w:rsidRDefault="00DD4988" w:rsidP="00DD498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424970">
        <w:rPr>
          <w:b/>
        </w:rPr>
        <w:t xml:space="preserve">Expedient núm.: </w:t>
      </w:r>
      <w:r w:rsidRPr="00424970">
        <w:rPr>
          <w:b/>
          <w:bCs/>
          <w:szCs w:val="22"/>
        </w:rPr>
        <w:t>202</w:t>
      </w:r>
      <w:r>
        <w:rPr>
          <w:b/>
          <w:bCs/>
          <w:szCs w:val="22"/>
        </w:rPr>
        <w:t>4</w:t>
      </w:r>
      <w:r w:rsidRPr="00424970">
        <w:rPr>
          <w:b/>
          <w:bCs/>
          <w:szCs w:val="22"/>
        </w:rPr>
        <w:t>/3</w:t>
      </w:r>
      <w:r>
        <w:rPr>
          <w:b/>
          <w:bCs/>
          <w:szCs w:val="22"/>
        </w:rPr>
        <w:t>2237</w:t>
      </w:r>
    </w:p>
    <w:p w14:paraId="025026BD" w14:textId="77777777" w:rsidR="00DD4988" w:rsidRPr="00424970" w:rsidRDefault="00DD4988" w:rsidP="00DD4988">
      <w:pPr>
        <w:rPr>
          <w:b/>
          <w:szCs w:val="22"/>
        </w:rPr>
      </w:pPr>
    </w:p>
    <w:p w14:paraId="57EAC8E5" w14:textId="77777777" w:rsidR="00DD4988" w:rsidRPr="00424970" w:rsidRDefault="00DD4988" w:rsidP="00DD4988">
      <w:pPr>
        <w:tabs>
          <w:tab w:val="center" w:pos="4252"/>
          <w:tab w:val="right" w:pos="8504"/>
        </w:tabs>
        <w:jc w:val="center"/>
        <w:rPr>
          <w:b/>
          <w:szCs w:val="22"/>
        </w:rPr>
      </w:pPr>
    </w:p>
    <w:p w14:paraId="6529E7C9" w14:textId="77777777" w:rsidR="00DD4988" w:rsidRPr="00A724C9" w:rsidRDefault="00DD4988" w:rsidP="00DD4988">
      <w:pPr>
        <w:ind w:left="720" w:hanging="11"/>
        <w:jc w:val="center"/>
      </w:pPr>
      <w:bookmarkStart w:id="1" w:name="_Hlk134689870"/>
      <w:r w:rsidRPr="00A724C9">
        <w:rPr>
          <w:rFonts w:eastAsia="Calibri"/>
          <w:szCs w:val="22"/>
          <w:lang w:eastAsia="en-US"/>
        </w:rPr>
        <w:t xml:space="preserve">A INSERIR EN EL </w:t>
      </w:r>
      <w:r w:rsidRPr="00A724C9">
        <w:rPr>
          <w:rFonts w:eastAsia="Calibri"/>
          <w:b/>
          <w:bCs/>
          <w:szCs w:val="22"/>
          <w:lang w:eastAsia="en-US"/>
        </w:rPr>
        <w:t>SOBRE</w:t>
      </w:r>
      <w:r w:rsidRPr="00A724C9">
        <w:rPr>
          <w:rFonts w:eastAsia="Calibri"/>
          <w:szCs w:val="22"/>
          <w:lang w:eastAsia="en-US"/>
        </w:rPr>
        <w:t xml:space="preserve"> </w:t>
      </w:r>
      <w:r w:rsidRPr="00A724C9">
        <w:rPr>
          <w:rFonts w:eastAsia="Calibri"/>
          <w:b/>
          <w:szCs w:val="22"/>
          <w:lang w:eastAsia="en-US"/>
        </w:rPr>
        <w:t>ÚNIC</w:t>
      </w:r>
      <w:r w:rsidRPr="00A724C9">
        <w:rPr>
          <w:rFonts w:eastAsia="Calibri"/>
          <w:szCs w:val="22"/>
          <w:lang w:eastAsia="en-US"/>
        </w:rPr>
        <w:t xml:space="preserve"> </w:t>
      </w:r>
    </w:p>
    <w:p w14:paraId="13ADFEC3" w14:textId="77777777" w:rsidR="00DD4988" w:rsidRPr="00A724C9" w:rsidRDefault="00DD4988" w:rsidP="00DD4988">
      <w:pPr>
        <w:rPr>
          <w:rFonts w:eastAsia="Calibri"/>
          <w:szCs w:val="22"/>
          <w:lang w:eastAsia="ca-ES"/>
        </w:rPr>
      </w:pPr>
    </w:p>
    <w:p w14:paraId="1513322B" w14:textId="77777777" w:rsidR="00DD4988" w:rsidRPr="00A724C9" w:rsidRDefault="00DD4988" w:rsidP="00DD4988">
      <w:pPr>
        <w:jc w:val="center"/>
      </w:pPr>
      <w:r w:rsidRPr="00A724C9">
        <w:rPr>
          <w:i/>
          <w:szCs w:val="22"/>
          <w:lang w:eastAsia="ca-ES"/>
        </w:rPr>
        <w:t>(El model de proposició es podrà descarregar a la Plataforma)</w:t>
      </w:r>
    </w:p>
    <w:p w14:paraId="1C785F5C" w14:textId="77777777" w:rsidR="00DD4988" w:rsidRPr="00A724C9" w:rsidRDefault="00DD4988" w:rsidP="00DD4988">
      <w:pPr>
        <w:rPr>
          <w:b/>
          <w:szCs w:val="22"/>
          <w:u w:val="single"/>
        </w:rPr>
      </w:pPr>
    </w:p>
    <w:p w14:paraId="50EF07B0" w14:textId="77777777" w:rsidR="00DD4988" w:rsidRPr="00A724C9" w:rsidRDefault="00DD4988" w:rsidP="00DD4988">
      <w:pPr>
        <w:rPr>
          <w:b/>
          <w:szCs w:val="22"/>
          <w:u w:val="single"/>
        </w:rPr>
      </w:pPr>
    </w:p>
    <w:p w14:paraId="7D06DEC6" w14:textId="77777777" w:rsidR="00DD4988" w:rsidRPr="00244458" w:rsidRDefault="00DD4988" w:rsidP="00DD4988">
      <w:pPr>
        <w:pStyle w:val="Pargrafdellista"/>
        <w:numPr>
          <w:ilvl w:val="1"/>
          <w:numId w:val="1"/>
        </w:numPr>
        <w:tabs>
          <w:tab w:val="clear" w:pos="1440"/>
          <w:tab w:val="num" w:pos="284"/>
        </w:tabs>
        <w:ind w:left="426" w:firstLine="0"/>
        <w:contextualSpacing w:val="0"/>
        <w:rPr>
          <w:b/>
          <w:bCs/>
          <w:szCs w:val="22"/>
        </w:rPr>
      </w:pPr>
      <w:bookmarkStart w:id="2" w:name="_Hlk136345634"/>
      <w:r w:rsidRPr="00244458">
        <w:rPr>
          <w:b/>
          <w:bCs/>
          <w:szCs w:val="22"/>
        </w:rPr>
        <w:t>En tractar-se de preus unitaris la proposició econòmica, basada en el preu, haurà d’ajustar-se al model següent</w:t>
      </w:r>
      <w:bookmarkEnd w:id="2"/>
      <w:r w:rsidRPr="00244458">
        <w:rPr>
          <w:b/>
          <w:bCs/>
          <w:szCs w:val="22"/>
        </w:rPr>
        <w:t>:</w:t>
      </w:r>
    </w:p>
    <w:p w14:paraId="0B9D4B18" w14:textId="77777777" w:rsidR="00DD4988" w:rsidRPr="00A724C9" w:rsidRDefault="00DD4988" w:rsidP="00DD4988">
      <w:pPr>
        <w:rPr>
          <w:szCs w:val="22"/>
          <w:lang w:eastAsia="ca-ES"/>
        </w:rPr>
      </w:pPr>
    </w:p>
    <w:p w14:paraId="2C568042" w14:textId="77777777" w:rsidR="00DD4988" w:rsidRPr="00A724C9" w:rsidRDefault="00DD4988" w:rsidP="00DD4988">
      <w:pPr>
        <w:rPr>
          <w:szCs w:val="22"/>
          <w:lang w:eastAsia="ca-ES"/>
        </w:rPr>
      </w:pPr>
    </w:p>
    <w:p w14:paraId="0D8321B9" w14:textId="77777777" w:rsidR="00DD4988" w:rsidRPr="00CD7311" w:rsidRDefault="00DD4988" w:rsidP="00DD4988">
      <w:pPr>
        <w:rPr>
          <w:rFonts w:eastAsia="Calibri"/>
          <w:bCs/>
          <w:szCs w:val="22"/>
          <w:lang w:eastAsia="en-US"/>
        </w:rPr>
      </w:pPr>
      <w:r w:rsidRPr="00A724C9">
        <w:rPr>
          <w:szCs w:val="22"/>
        </w:rPr>
        <w:t xml:space="preserve">"El Sr./La Sra. ....................................... amb NIF núm. ................, en nom propi / en representació de l’empresa ............................., en qualitat de ......., i segons escriptura pública autoritzada davant Notari ........................, en data .......... i amb número de protocol ...../o document ....., CIF núm. .............., domiciliada a ........... carrer ......................., núm. ...., (persona de contacte ......................, adreça de correu electrònic ................, assabentat/da de les condicions exigides per optar a la  contractació relativa </w:t>
      </w:r>
      <w:r>
        <w:rPr>
          <w:szCs w:val="22"/>
        </w:rPr>
        <w:t>al</w:t>
      </w:r>
      <w:r w:rsidRPr="00A724C9">
        <w:rPr>
          <w:szCs w:val="22"/>
        </w:rPr>
        <w:t xml:space="preserve"> servei consistent </w:t>
      </w:r>
      <w:r w:rsidRPr="00424970">
        <w:rPr>
          <w:rFonts w:eastAsia="Calibri"/>
          <w:b/>
          <w:bCs/>
          <w:szCs w:val="22"/>
          <w:lang w:eastAsia="en-US"/>
        </w:rPr>
        <w:t>L</w:t>
      </w:r>
      <w:r>
        <w:rPr>
          <w:rFonts w:eastAsia="Calibri"/>
          <w:b/>
          <w:bCs/>
          <w:szCs w:val="22"/>
          <w:lang w:eastAsia="en-US"/>
        </w:rPr>
        <w:t>’ASSESORAMENT, IMPLANTACIÓ I CONSULTORIA EN EL SERVEI ALS MUNICIPIS DE L’APLICACIÓ GIA</w:t>
      </w:r>
      <w:r w:rsidRPr="00424970">
        <w:rPr>
          <w:rFonts w:eastAsia="Calibri"/>
          <w:b/>
          <w:bCs/>
          <w:szCs w:val="22"/>
          <w:lang w:eastAsia="en-US"/>
        </w:rPr>
        <w:t xml:space="preserve"> </w:t>
      </w:r>
      <w:r>
        <w:rPr>
          <w:rFonts w:eastAsia="Calibri"/>
          <w:b/>
          <w:bCs/>
          <w:szCs w:val="22"/>
          <w:lang w:eastAsia="en-US"/>
        </w:rPr>
        <w:t>(GESTOR D’INFORMACIÓ D’ACTIVITATS)</w:t>
      </w:r>
      <w:r w:rsidRPr="00A724C9">
        <w:rPr>
          <w:szCs w:val="22"/>
        </w:rPr>
        <w:t>, es compromet a portar-la a terme amb subjecció al Plec de Clàusules Administratives Particulars i al Plec de Prescripcions Tècniques Particulars, que accepta íntegrament,</w:t>
      </w:r>
      <w:r w:rsidRPr="00A724C9">
        <w:rPr>
          <w:szCs w:val="22"/>
          <w:lang w:eastAsia="es-ES"/>
        </w:rPr>
        <w:t xml:space="preserve"> pel preu unitari següent</w:t>
      </w:r>
      <w:r w:rsidRPr="00A724C9">
        <w:rPr>
          <w:szCs w:val="22"/>
        </w:rPr>
        <w:t>:</w:t>
      </w:r>
    </w:p>
    <w:p w14:paraId="7AB15D17" w14:textId="77777777" w:rsidR="00DD4988" w:rsidRPr="00A724C9" w:rsidRDefault="00DD4988" w:rsidP="00DD4988">
      <w:pPr>
        <w:ind w:left="284"/>
        <w:rPr>
          <w:b/>
          <w:bCs/>
          <w:szCs w:val="22"/>
          <w:lang w:eastAsia="es-ES"/>
        </w:rPr>
      </w:pPr>
    </w:p>
    <w:p w14:paraId="014D45FA" w14:textId="77777777" w:rsidR="00DD4988" w:rsidRPr="00A724C9" w:rsidRDefault="00DD4988" w:rsidP="00DD4988">
      <w:pPr>
        <w:tabs>
          <w:tab w:val="left" w:pos="426"/>
          <w:tab w:val="left" w:pos="1296"/>
          <w:tab w:val="left" w:pos="1440"/>
        </w:tabs>
        <w:ind w:left="426"/>
        <w:rPr>
          <w:spacing w:val="-2"/>
          <w:szCs w:val="22"/>
        </w:rPr>
      </w:pPr>
      <w:r w:rsidRPr="00A724C9">
        <w:rPr>
          <w:spacing w:val="-2"/>
          <w:szCs w:val="22"/>
        </w:rPr>
        <w:t>L’oferta econòmica es presentarà segons el model de quadre de preus següent:</w:t>
      </w:r>
    </w:p>
    <w:p w14:paraId="0C823CCC" w14:textId="77777777" w:rsidR="00DD4988" w:rsidRPr="00424970" w:rsidRDefault="00DD4988" w:rsidP="00DD4988">
      <w:pPr>
        <w:ind w:left="284"/>
        <w:rPr>
          <w:szCs w:val="22"/>
          <w:lang w:eastAsia="es-ES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375"/>
        <w:gridCol w:w="1418"/>
        <w:gridCol w:w="1559"/>
        <w:gridCol w:w="885"/>
        <w:gridCol w:w="1383"/>
        <w:gridCol w:w="1589"/>
      </w:tblGrid>
      <w:tr w:rsidR="00DD4988" w:rsidRPr="00424970" w14:paraId="065F4468" w14:textId="77777777" w:rsidTr="00E610DE">
        <w:trPr>
          <w:trHeight w:val="416"/>
          <w:jc w:val="right"/>
        </w:trPr>
        <w:tc>
          <w:tcPr>
            <w:tcW w:w="3793" w:type="dxa"/>
            <w:gridSpan w:val="2"/>
            <w:shd w:val="clear" w:color="auto" w:fill="auto"/>
          </w:tcPr>
          <w:p w14:paraId="7B6321B1" w14:textId="77777777" w:rsidR="00DD4988" w:rsidRPr="00CD7311" w:rsidRDefault="00DD4988" w:rsidP="00E610DE">
            <w:pPr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54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51088DD" w14:textId="77777777" w:rsidR="00DD4988" w:rsidRPr="00CD7311" w:rsidRDefault="00DD4988" w:rsidP="00E610DE">
            <w:pPr>
              <w:jc w:val="center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OFERTA DEL LICITADOR</w:t>
            </w:r>
          </w:p>
        </w:tc>
      </w:tr>
      <w:tr w:rsidR="00DD4988" w:rsidRPr="00424970" w14:paraId="781693EA" w14:textId="77777777" w:rsidTr="00E610DE">
        <w:trPr>
          <w:jc w:val="right"/>
        </w:trPr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</w:tcPr>
          <w:p w14:paraId="0FCFED27" w14:textId="77777777" w:rsidR="00DD4988" w:rsidRPr="00CD7311" w:rsidRDefault="00DD4988" w:rsidP="00E610DE">
            <w:pPr>
              <w:snapToGrid w:val="0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C99A74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Preu unitari màxim</w:t>
            </w:r>
          </w:p>
          <w:p w14:paraId="6F373133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(IVA exclòs)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67624C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Preu unitari ofert</w:t>
            </w:r>
          </w:p>
          <w:p w14:paraId="2032BF53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(IVA exclòs)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E29217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Tipus % IVA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0B6C5F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Import IVA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149678F" w14:textId="77777777" w:rsidR="00DD4988" w:rsidRPr="00CD7311" w:rsidRDefault="00DD4988" w:rsidP="00E610DE">
            <w:pPr>
              <w:jc w:val="left"/>
              <w:rPr>
                <w:b/>
                <w:bCs/>
              </w:rPr>
            </w:pPr>
            <w:r w:rsidRPr="00CD7311">
              <w:rPr>
                <w:b/>
                <w:bCs/>
                <w:szCs w:val="22"/>
              </w:rPr>
              <w:t>Total preu unitari ofert (IVA inclòs)</w:t>
            </w:r>
          </w:p>
        </w:tc>
      </w:tr>
      <w:tr w:rsidR="00DD4988" w:rsidRPr="00424970" w14:paraId="22898B24" w14:textId="77777777" w:rsidTr="00E610DE">
        <w:trPr>
          <w:trHeight w:val="418"/>
          <w:jc w:val="righ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357657" w14:textId="77777777" w:rsidR="00DD4988" w:rsidRPr="00424970" w:rsidRDefault="00DD4988" w:rsidP="00E610DE">
            <w:r>
              <w:rPr>
                <w:szCs w:val="22"/>
              </w:rPr>
              <w:t xml:space="preserve">Assessorament, implantació i consultoria en el servei als municipis de l’aplicació GIA </w:t>
            </w:r>
            <w:r>
              <w:rPr>
                <w:szCs w:val="22"/>
              </w:rPr>
              <w:lastRenderedPageBreak/>
              <w:t>(Gestor d’informació d’activitats)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9B010" w14:textId="77777777" w:rsidR="00DD4988" w:rsidRPr="00F73FC0" w:rsidRDefault="00DD4988" w:rsidP="00E610DE">
            <w:pPr>
              <w:jc w:val="center"/>
              <w:rPr>
                <w:b/>
                <w:bCs/>
              </w:rPr>
            </w:pPr>
            <w:r w:rsidRPr="00F73FC0">
              <w:rPr>
                <w:b/>
                <w:bCs/>
              </w:rPr>
              <w:lastRenderedPageBreak/>
              <w:t>48,00 €/hora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1B42216" w14:textId="77777777" w:rsidR="00DD4988" w:rsidRPr="00424970" w:rsidRDefault="00DD4988" w:rsidP="00E610DE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268CA2C0" w14:textId="77777777" w:rsidR="00DD4988" w:rsidRPr="00424970" w:rsidRDefault="00DD4988" w:rsidP="00E610DE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C4C63DB" w14:textId="77777777" w:rsidR="00DD4988" w:rsidRPr="00424970" w:rsidRDefault="00DD4988" w:rsidP="00E610DE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99FCD09" w14:textId="77777777" w:rsidR="00DD4988" w:rsidRPr="00424970" w:rsidRDefault="00DD4988" w:rsidP="00E610DE">
            <w:pPr>
              <w:snapToGrid w:val="0"/>
              <w:jc w:val="center"/>
              <w:rPr>
                <w:szCs w:val="22"/>
              </w:rPr>
            </w:pPr>
          </w:p>
        </w:tc>
      </w:tr>
    </w:tbl>
    <w:p w14:paraId="11ABB8C0" w14:textId="77777777" w:rsidR="00DD4988" w:rsidRPr="00424970" w:rsidRDefault="00DD4988" w:rsidP="00DD4988">
      <w:pPr>
        <w:ind w:left="284"/>
        <w:rPr>
          <w:szCs w:val="22"/>
          <w:lang w:eastAsia="es-ES"/>
        </w:rPr>
      </w:pPr>
    </w:p>
    <w:p w14:paraId="03DB5AF8" w14:textId="77777777" w:rsidR="00DD4988" w:rsidRPr="00424970" w:rsidRDefault="00DD4988" w:rsidP="00DD4988">
      <w:pPr>
        <w:suppressAutoHyphens w:val="0"/>
        <w:rPr>
          <w:rFonts w:cs="Times New Roman"/>
          <w:lang w:eastAsia="es-ES"/>
        </w:rPr>
      </w:pPr>
    </w:p>
    <w:p w14:paraId="113D9EEF" w14:textId="77777777" w:rsidR="00DD4988" w:rsidRPr="00424970" w:rsidRDefault="00DD4988" w:rsidP="00DD4988">
      <w:pPr>
        <w:rPr>
          <w:szCs w:val="22"/>
          <w:lang w:eastAsia="ca-ES"/>
        </w:rPr>
      </w:pPr>
    </w:p>
    <w:p w14:paraId="0406EB34" w14:textId="77777777" w:rsidR="00DD4988" w:rsidRPr="00244458" w:rsidRDefault="00DD4988" w:rsidP="00DD4988">
      <w:pPr>
        <w:rPr>
          <w:b/>
        </w:rPr>
      </w:pPr>
      <w:r>
        <w:rPr>
          <w:b/>
          <w:bCs/>
          <w:szCs w:val="22"/>
        </w:rPr>
        <w:t xml:space="preserve">b.1) </w:t>
      </w:r>
      <w:r w:rsidRPr="00244458">
        <w:rPr>
          <w:b/>
          <w:bCs/>
          <w:szCs w:val="22"/>
        </w:rPr>
        <w:t xml:space="preserve">Tècnic/a addicional, especialista en activitats, per sobre del mínim exigit </w:t>
      </w:r>
      <w:r w:rsidRPr="00244458">
        <w:rPr>
          <w:b/>
          <w:szCs w:val="22"/>
        </w:rPr>
        <w:t>a la clàusula 1.10 PCAP</w:t>
      </w:r>
    </w:p>
    <w:p w14:paraId="1879DC18" w14:textId="77777777" w:rsidR="00DD4988" w:rsidRPr="00424970" w:rsidRDefault="00DD4988" w:rsidP="00DD4988">
      <w:pPr>
        <w:ind w:left="426"/>
        <w:rPr>
          <w:b/>
        </w:rPr>
      </w:pPr>
    </w:p>
    <w:p w14:paraId="15FD5306" w14:textId="77777777" w:rsidR="00DD4988" w:rsidRPr="00424970" w:rsidRDefault="00DD4988" w:rsidP="00DD4988">
      <w:pPr>
        <w:rPr>
          <w:b/>
          <w:szCs w:val="22"/>
          <w:u w:val="single"/>
          <w:lang w:eastAsia="ca-ES"/>
        </w:rPr>
      </w:pPr>
    </w:p>
    <w:tbl>
      <w:tblPr>
        <w:tblW w:w="66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8"/>
        <w:gridCol w:w="2693"/>
      </w:tblGrid>
      <w:tr w:rsidR="00DD4988" w:rsidRPr="00424970" w14:paraId="09D87B9F" w14:textId="77777777" w:rsidTr="00E610DE">
        <w:trPr>
          <w:trHeight w:val="578"/>
          <w:tblHeader/>
          <w:jc w:val="center"/>
        </w:trPr>
        <w:tc>
          <w:tcPr>
            <w:tcW w:w="3928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3266B98A" w14:textId="77777777" w:rsidR="00DD4988" w:rsidRPr="00424970" w:rsidRDefault="00DD4988" w:rsidP="00E610DE">
            <w:pPr>
              <w:suppressAutoHyphens w:val="0"/>
              <w:spacing w:before="80" w:after="80" w:line="264" w:lineRule="auto"/>
              <w:jc w:val="left"/>
              <w:rPr>
                <w:b/>
                <w:bCs/>
                <w:szCs w:val="22"/>
                <w:lang w:eastAsia="ca-ES"/>
              </w:rPr>
            </w:pPr>
            <w:r>
              <w:rPr>
                <w:b/>
                <w:bCs/>
                <w:szCs w:val="22"/>
                <w:lang w:eastAsia="ca-ES"/>
              </w:rPr>
              <w:t>Un/a tècnic/a addicional amb el següent perfil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29E8AAFE" w14:textId="77777777" w:rsidR="00DD4988" w:rsidRPr="00424970" w:rsidRDefault="00DD4988" w:rsidP="00E610D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noProof/>
                <w:szCs w:val="22"/>
                <w:lang w:eastAsia="es-ES"/>
              </w:rPr>
            </w:pPr>
            <w:r w:rsidRPr="00424970">
              <w:rPr>
                <w:rFonts w:eastAsia="Calibri"/>
                <w:b/>
                <w:noProof/>
                <w:szCs w:val="22"/>
                <w:lang w:eastAsia="es-ES"/>
              </w:rPr>
              <w:t xml:space="preserve">(Indicar </w:t>
            </w:r>
          </w:p>
          <w:p w14:paraId="5DF48D2A" w14:textId="77777777" w:rsidR="00DD4988" w:rsidRPr="00424970" w:rsidRDefault="00DD4988" w:rsidP="00E610DE">
            <w:pPr>
              <w:suppressAutoHyphens w:val="0"/>
              <w:spacing w:before="80" w:after="80" w:line="264" w:lineRule="auto"/>
              <w:jc w:val="center"/>
              <w:rPr>
                <w:b/>
                <w:bCs/>
                <w:lang w:eastAsia="ca-ES"/>
              </w:rPr>
            </w:pPr>
            <w:r w:rsidRPr="00424970">
              <w:rPr>
                <w:rFonts w:eastAsia="Calibri"/>
                <w:b/>
                <w:noProof/>
                <w:szCs w:val="22"/>
                <w:lang w:eastAsia="es-ES"/>
              </w:rPr>
              <w:t>SÍ OFEREIX/NO OFEREIX)</w:t>
            </w:r>
          </w:p>
        </w:tc>
      </w:tr>
      <w:tr w:rsidR="00DD4988" w:rsidRPr="00424970" w14:paraId="5EF909FA" w14:textId="77777777" w:rsidTr="00E610DE">
        <w:trPr>
          <w:trHeight w:val="293"/>
          <w:jc w:val="center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0B43CC" w14:textId="77777777" w:rsidR="00DD4988" w:rsidRPr="00424970" w:rsidRDefault="00DD4988" w:rsidP="00E610DE">
            <w:pPr>
              <w:suppressAutoHyphens w:val="0"/>
              <w:jc w:val="left"/>
              <w:rPr>
                <w:szCs w:val="22"/>
                <w:lang w:eastAsia="ca-ES"/>
              </w:rPr>
            </w:pPr>
            <w:r>
              <w:rPr>
                <w:szCs w:val="22"/>
              </w:rPr>
              <w:t>Titulació universitària de grau o equivalent de ciències, tecnològic o de ciències socials o jurídiques, amb formació mínima de 30 h. en matèria de gestió i intervenció sobre les activitats regulades, i que hagi participat com a mínim en l’elaboració d’un cens d’activitats en els darrers 6 anys (fins a la finalització de la presentació de l’oferta).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3834DC6D" w14:textId="77777777" w:rsidR="00DD4988" w:rsidRPr="00E551D3" w:rsidRDefault="00DD4988" w:rsidP="00E610DE">
            <w:pPr>
              <w:spacing w:line="120" w:lineRule="auto"/>
              <w:jc w:val="center"/>
              <w:rPr>
                <w:sz w:val="28"/>
                <w:szCs w:val="28"/>
                <w:lang w:eastAsia="ca-ES"/>
              </w:rPr>
            </w:pPr>
            <w:r w:rsidRPr="00424970">
              <w:rPr>
                <w:sz w:val="56"/>
                <w:szCs w:val="56"/>
              </w:rPr>
              <w:t>□</w:t>
            </w:r>
            <w:r>
              <w:rPr>
                <w:sz w:val="28"/>
                <w:szCs w:val="28"/>
              </w:rPr>
              <w:t>SÍ</w:t>
            </w:r>
            <w:r w:rsidRPr="00424970">
              <w:rPr>
                <w:sz w:val="56"/>
                <w:szCs w:val="56"/>
              </w:rPr>
              <w:t xml:space="preserve"> □</w:t>
            </w:r>
            <w:r>
              <w:rPr>
                <w:sz w:val="28"/>
                <w:szCs w:val="28"/>
              </w:rPr>
              <w:t>NO</w:t>
            </w:r>
          </w:p>
        </w:tc>
      </w:tr>
    </w:tbl>
    <w:p w14:paraId="1300A77F" w14:textId="77777777" w:rsidR="00DD4988" w:rsidRDefault="00DD4988" w:rsidP="00DD4988">
      <w:pPr>
        <w:suppressAutoHyphens w:val="0"/>
        <w:rPr>
          <w:szCs w:val="22"/>
          <w:lang w:eastAsia="es-ES"/>
        </w:rPr>
      </w:pPr>
    </w:p>
    <w:p w14:paraId="1B26674A" w14:textId="77777777" w:rsidR="00DD4988" w:rsidRPr="00424970" w:rsidRDefault="00DD4988" w:rsidP="00DD4988">
      <w:pPr>
        <w:suppressAutoHyphens w:val="0"/>
        <w:rPr>
          <w:szCs w:val="22"/>
          <w:lang w:eastAsia="es-ES"/>
        </w:rPr>
      </w:pPr>
      <w:r w:rsidRPr="00BC2595">
        <w:rPr>
          <w:szCs w:val="22"/>
          <w:u w:val="single"/>
          <w:lang w:eastAsia="es-ES"/>
        </w:rPr>
        <w:t>Nota:</w:t>
      </w:r>
      <w:r>
        <w:rPr>
          <w:szCs w:val="22"/>
          <w:lang w:eastAsia="es-ES"/>
        </w:rPr>
        <w:t xml:space="preserve"> en tractar-se d’un tècnic addicional, aquest haurà de ser diferent a l’equip mínim exigit </w:t>
      </w:r>
    </w:p>
    <w:p w14:paraId="2B55458B" w14:textId="77777777" w:rsidR="00DD4988" w:rsidRPr="00424970" w:rsidRDefault="00DD4988" w:rsidP="00DD4988">
      <w:pPr>
        <w:rPr>
          <w:lang w:eastAsia="ca-ES"/>
        </w:rPr>
      </w:pPr>
    </w:p>
    <w:p w14:paraId="0159C02A" w14:textId="77777777" w:rsidR="00DD4988" w:rsidRPr="00244458" w:rsidRDefault="00DD4988" w:rsidP="00DD4988">
      <w:pPr>
        <w:rPr>
          <w:b/>
          <w:bCs/>
          <w:szCs w:val="22"/>
        </w:rPr>
      </w:pPr>
      <w:r>
        <w:rPr>
          <w:b/>
          <w:bCs/>
          <w:szCs w:val="22"/>
        </w:rPr>
        <w:t xml:space="preserve">b.2) </w:t>
      </w:r>
      <w:r w:rsidRPr="00244458">
        <w:rPr>
          <w:b/>
          <w:bCs/>
          <w:szCs w:val="22"/>
        </w:rPr>
        <w:t>Experiència addicional del director/a de l’equip tècnic, per sobre del mínim exigit a la clàusula 1.10 PCAP</w:t>
      </w:r>
    </w:p>
    <w:p w14:paraId="6B2DB67D" w14:textId="77777777" w:rsidR="00DD4988" w:rsidRPr="00424970" w:rsidRDefault="00DD4988" w:rsidP="00DD4988">
      <w:pPr>
        <w:ind w:left="426" w:hanging="426"/>
        <w:rPr>
          <w:lang w:eastAsia="ca-ES"/>
        </w:rPr>
      </w:pPr>
    </w:p>
    <w:tbl>
      <w:tblPr>
        <w:tblW w:w="8505" w:type="dxa"/>
        <w:tblInd w:w="-8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827"/>
      </w:tblGrid>
      <w:tr w:rsidR="00DD4988" w:rsidRPr="00424970" w14:paraId="5B29D2C1" w14:textId="77777777" w:rsidTr="00E610DE">
        <w:trPr>
          <w:trHeight w:val="300"/>
          <w:tblHeader/>
        </w:trPr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3BED232" w14:textId="77777777" w:rsidR="00DD4988" w:rsidRPr="00424970" w:rsidRDefault="00DD4988" w:rsidP="00E610DE">
            <w:pPr>
              <w:jc w:val="left"/>
              <w:rPr>
                <w:lang w:eastAsia="es-ES"/>
              </w:rPr>
            </w:pPr>
            <w:r w:rsidRPr="00424970">
              <w:rPr>
                <w:b/>
                <w:bCs/>
                <w:lang w:eastAsia="es-ES"/>
              </w:rPr>
              <w:t>Experiència valorable per sobre de la mínima</w:t>
            </w:r>
            <w:r w:rsidRPr="00424970">
              <w:rPr>
                <w:bCs/>
                <w:lang w:eastAsia="es-ES"/>
              </w:rPr>
              <w:t xml:space="preserve"> (en els últims </w:t>
            </w:r>
            <w:r>
              <w:rPr>
                <w:bCs/>
                <w:lang w:eastAsia="es-ES"/>
              </w:rPr>
              <w:t>6</w:t>
            </w:r>
            <w:r w:rsidRPr="00424970">
              <w:rPr>
                <w:bCs/>
                <w:lang w:eastAsia="es-ES"/>
              </w:rPr>
              <w:t xml:space="preserve"> anys)</w:t>
            </w:r>
          </w:p>
          <w:p w14:paraId="5A92A60C" w14:textId="77777777" w:rsidR="00DD4988" w:rsidRPr="00424970" w:rsidRDefault="00DD4988" w:rsidP="00E610DE">
            <w:pPr>
              <w:jc w:val="left"/>
              <w:rPr>
                <w:b/>
                <w:bCs/>
                <w:szCs w:val="22"/>
                <w:lang w:eastAsia="ca-ES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0" w:color="auto" w:fill="auto"/>
          </w:tcPr>
          <w:p w14:paraId="46F90B0D" w14:textId="77777777" w:rsidR="00DD4988" w:rsidRPr="00424970" w:rsidRDefault="00DD4988" w:rsidP="00E610DE">
            <w:pPr>
              <w:jc w:val="center"/>
              <w:rPr>
                <w:b/>
                <w:bCs/>
                <w:lang w:eastAsia="ca-ES"/>
              </w:rPr>
            </w:pPr>
            <w:r w:rsidRPr="00424970">
              <w:t>(marqueu amb una creu el número</w:t>
            </w:r>
            <w:r>
              <w:t xml:space="preserve"> de censos d’activitats en el GIA</w:t>
            </w:r>
            <w:r w:rsidRPr="00424970">
              <w:t>)</w:t>
            </w:r>
          </w:p>
        </w:tc>
      </w:tr>
      <w:tr w:rsidR="00DD4988" w:rsidRPr="00424970" w14:paraId="750AAA39" w14:textId="77777777" w:rsidTr="00E610DE">
        <w:trPr>
          <w:trHeight w:val="9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1891" w14:textId="77777777" w:rsidR="00DD4988" w:rsidRPr="00424970" w:rsidRDefault="00DD4988" w:rsidP="00E610DE">
            <w:pPr>
              <w:rPr>
                <w:szCs w:val="22"/>
                <w:lang w:eastAsia="ca-ES"/>
              </w:rPr>
            </w:pPr>
            <w:r>
              <w:rPr>
                <w:szCs w:val="22"/>
                <w:lang w:eastAsia="ca-ES"/>
              </w:rPr>
              <w:t xml:space="preserve">Participació en la </w:t>
            </w:r>
            <w:r w:rsidRPr="00477C2E">
              <w:rPr>
                <w:szCs w:val="22"/>
                <w:lang w:eastAsia="ca-ES"/>
              </w:rPr>
              <w:t>realització de censos d’activitats en el GIA, per part del director/a de l’equip.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FC66670" w14:textId="77777777" w:rsidR="00DD4988" w:rsidRPr="00424970" w:rsidRDefault="00DD4988" w:rsidP="00E610DE">
            <w:pPr>
              <w:jc w:val="center"/>
              <w:rPr>
                <w:szCs w:val="22"/>
              </w:rPr>
            </w:pPr>
            <w:r w:rsidRPr="00424970">
              <w:rPr>
                <w:szCs w:val="22"/>
              </w:rPr>
              <w:t>1      2      3      4      5</w:t>
            </w:r>
          </w:p>
          <w:p w14:paraId="0954C8F5" w14:textId="77777777" w:rsidR="00DD4988" w:rsidRPr="00424970" w:rsidRDefault="00DD4988" w:rsidP="00E610DE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424970">
              <w:rPr>
                <w:sz w:val="56"/>
                <w:szCs w:val="56"/>
              </w:rPr>
              <w:t>□ □ □ □ □</w:t>
            </w:r>
          </w:p>
          <w:p w14:paraId="14AE128F" w14:textId="77777777" w:rsidR="00DD4988" w:rsidRPr="00424970" w:rsidRDefault="00DD4988" w:rsidP="00E610DE">
            <w:pPr>
              <w:spacing w:line="120" w:lineRule="auto"/>
              <w:jc w:val="center"/>
              <w:rPr>
                <w:szCs w:val="22"/>
                <w:lang w:eastAsia="ca-ES"/>
              </w:rPr>
            </w:pPr>
          </w:p>
        </w:tc>
      </w:tr>
    </w:tbl>
    <w:p w14:paraId="35314857" w14:textId="77777777" w:rsidR="00DD4988" w:rsidRDefault="00DD4988" w:rsidP="00DD4988">
      <w:pPr>
        <w:rPr>
          <w:lang w:eastAsia="ca-ES"/>
        </w:rPr>
      </w:pPr>
    </w:p>
    <w:p w14:paraId="3EB1005B" w14:textId="77777777" w:rsidR="00DD4988" w:rsidRDefault="00DD4988" w:rsidP="00DD4988">
      <w:pPr>
        <w:suppressAutoHyphens w:val="0"/>
        <w:ind w:left="426" w:hanging="426"/>
        <w:rPr>
          <w:rFonts w:cs="Times New Roman"/>
          <w:b/>
          <w:bCs/>
          <w:lang w:eastAsia="es-ES"/>
        </w:rPr>
      </w:pPr>
      <w:r w:rsidRPr="00EC207D">
        <w:rPr>
          <w:szCs w:val="22"/>
          <w:u w:val="single"/>
          <w:lang w:eastAsia="es-ES"/>
        </w:rPr>
        <w:t>Nota</w:t>
      </w:r>
      <w:r>
        <w:rPr>
          <w:szCs w:val="22"/>
          <w:u w:val="single"/>
          <w:lang w:eastAsia="es-ES"/>
        </w:rPr>
        <w:t>:</w:t>
      </w:r>
      <w:r w:rsidRPr="00EC207D">
        <w:rPr>
          <w:szCs w:val="22"/>
        </w:rPr>
        <w:t xml:space="preserve"> No es computaran a efectes d’experiència addicional del director/a de l’equip tècnic mínim </w:t>
      </w:r>
      <w:r w:rsidRPr="00BC2595">
        <w:rPr>
          <w:szCs w:val="22"/>
        </w:rPr>
        <w:t>exigit els censos d’activitats</w:t>
      </w:r>
      <w:r w:rsidRPr="00EC207D">
        <w:rPr>
          <w:szCs w:val="22"/>
        </w:rPr>
        <w:t xml:space="preserve"> que acreditin la solvència professional o tècnica</w:t>
      </w:r>
      <w:r w:rsidRPr="00424970">
        <w:rPr>
          <w:rFonts w:cs="Times New Roman"/>
          <w:b/>
          <w:bCs/>
          <w:lang w:eastAsia="es-ES"/>
        </w:rPr>
        <w:t xml:space="preserve"> </w:t>
      </w:r>
    </w:p>
    <w:p w14:paraId="2767793A" w14:textId="77777777" w:rsidR="00DD4988" w:rsidRDefault="00DD4988" w:rsidP="00DD4988">
      <w:pPr>
        <w:suppressAutoHyphens w:val="0"/>
        <w:ind w:left="426" w:hanging="426"/>
        <w:rPr>
          <w:rFonts w:cs="Times New Roman"/>
          <w:b/>
          <w:bCs/>
          <w:lang w:eastAsia="es-ES"/>
        </w:rPr>
      </w:pPr>
    </w:p>
    <w:p w14:paraId="47A27B90" w14:textId="77777777" w:rsidR="00DD4988" w:rsidRPr="00244458" w:rsidRDefault="00DD4988" w:rsidP="00DD4988">
      <w:pPr>
        <w:suppressAutoHyphens w:val="0"/>
        <w:rPr>
          <w:b/>
          <w:bCs/>
          <w:szCs w:val="22"/>
        </w:rPr>
      </w:pPr>
      <w:r w:rsidRPr="003554A7">
        <w:rPr>
          <w:rFonts w:cs="Times New Roman"/>
          <w:b/>
          <w:bCs/>
          <w:lang w:eastAsia="es-ES"/>
        </w:rPr>
        <w:t xml:space="preserve">b.3) Formació addicional impartida del director de l’equip, per sobre del mínim </w:t>
      </w:r>
      <w:r w:rsidRPr="003554A7">
        <w:rPr>
          <w:b/>
          <w:bCs/>
          <w:szCs w:val="22"/>
        </w:rPr>
        <w:t>exigit a la clàusula 1.10 PCAP</w:t>
      </w:r>
    </w:p>
    <w:p w14:paraId="3F6B26D1" w14:textId="77777777" w:rsidR="00DD4988" w:rsidRDefault="00DD4988" w:rsidP="00DD4988">
      <w:pPr>
        <w:pStyle w:val="Pargrafdellista"/>
        <w:suppressAutoHyphens w:val="0"/>
        <w:rPr>
          <w:b/>
          <w:bCs/>
          <w:szCs w:val="22"/>
        </w:rPr>
      </w:pPr>
    </w:p>
    <w:tbl>
      <w:tblPr>
        <w:tblW w:w="67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  <w:gridCol w:w="2693"/>
      </w:tblGrid>
      <w:tr w:rsidR="00DD4988" w:rsidRPr="00424970" w14:paraId="46A4AF85" w14:textId="77777777" w:rsidTr="00E610DE">
        <w:trPr>
          <w:trHeight w:val="578"/>
          <w:tblHeader/>
          <w:jc w:val="center"/>
        </w:trPr>
        <w:tc>
          <w:tcPr>
            <w:tcW w:w="4041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noWrap/>
            <w:hideMark/>
          </w:tcPr>
          <w:p w14:paraId="0CBD0229" w14:textId="77777777" w:rsidR="00DD4988" w:rsidRPr="00424970" w:rsidRDefault="00DD4988" w:rsidP="00E610DE">
            <w:pPr>
              <w:suppressAutoHyphens w:val="0"/>
              <w:spacing w:before="80" w:after="80" w:line="264" w:lineRule="auto"/>
              <w:rPr>
                <w:b/>
                <w:bCs/>
                <w:szCs w:val="22"/>
                <w:lang w:eastAsia="ca-ES"/>
              </w:rPr>
            </w:pPr>
            <w:r w:rsidRPr="00D96AF7">
              <w:rPr>
                <w:b/>
                <w:szCs w:val="22"/>
              </w:rPr>
              <w:lastRenderedPageBreak/>
              <w:t xml:space="preserve">Formació </w:t>
            </w:r>
            <w:r>
              <w:rPr>
                <w:b/>
                <w:szCs w:val="22"/>
              </w:rPr>
              <w:t xml:space="preserve">addicional </w:t>
            </w:r>
            <w:r w:rsidRPr="00D96AF7">
              <w:rPr>
                <w:b/>
                <w:szCs w:val="22"/>
              </w:rPr>
              <w:t xml:space="preserve">impartida </w:t>
            </w:r>
            <w:r w:rsidRPr="003554A7">
              <w:rPr>
                <w:b/>
                <w:szCs w:val="22"/>
              </w:rPr>
              <w:t xml:space="preserve">per part del director de l’equip, </w:t>
            </w:r>
            <w:r w:rsidRPr="003554A7">
              <w:rPr>
                <w:b/>
                <w:szCs w:val="22"/>
                <w:lang w:eastAsia="ca-ES"/>
              </w:rPr>
              <w:t>en</w:t>
            </w:r>
            <w:r w:rsidRPr="00BC2595">
              <w:rPr>
                <w:b/>
                <w:szCs w:val="22"/>
                <w:lang w:eastAsia="ca-ES"/>
              </w:rPr>
              <w:t xml:space="preserve"> els últims </w:t>
            </w:r>
            <w:r>
              <w:rPr>
                <w:b/>
                <w:szCs w:val="22"/>
                <w:lang w:eastAsia="ca-ES"/>
              </w:rPr>
              <w:t>6</w:t>
            </w:r>
            <w:r w:rsidRPr="00BC2595">
              <w:rPr>
                <w:b/>
                <w:szCs w:val="22"/>
                <w:lang w:eastAsia="ca-ES"/>
              </w:rPr>
              <w:t xml:space="preserve"> anys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4A089764" w14:textId="77777777" w:rsidR="00DD4988" w:rsidRPr="00424970" w:rsidRDefault="00DD4988" w:rsidP="00E610DE">
            <w:pPr>
              <w:suppressAutoHyphens w:val="0"/>
              <w:spacing w:before="80" w:after="80" w:line="264" w:lineRule="auto"/>
              <w:jc w:val="center"/>
              <w:rPr>
                <w:b/>
                <w:bCs/>
                <w:lang w:eastAsia="ca-ES"/>
              </w:rPr>
            </w:pPr>
            <w:r w:rsidRPr="00424970">
              <w:t xml:space="preserve">(marqueu amb una creu </w:t>
            </w:r>
            <w:r>
              <w:rPr>
                <w:szCs w:val="22"/>
              </w:rPr>
              <w:t>per cada curs impartit, fins a un màxim de 5</w:t>
            </w:r>
            <w:r w:rsidRPr="00424970">
              <w:t>)</w:t>
            </w:r>
          </w:p>
        </w:tc>
      </w:tr>
      <w:tr w:rsidR="00DD4988" w:rsidRPr="00424970" w14:paraId="53658D9D" w14:textId="77777777" w:rsidTr="00E610DE">
        <w:trPr>
          <w:trHeight w:val="293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6EE5324" w14:textId="77777777" w:rsidR="00DD4988" w:rsidRPr="00E22547" w:rsidRDefault="00DD4988" w:rsidP="00E610DE">
            <w:pPr>
              <w:suppressAutoHyphens w:val="0"/>
              <w:rPr>
                <w:bCs/>
                <w:szCs w:val="22"/>
              </w:rPr>
            </w:pPr>
            <w:r w:rsidRPr="00E22547">
              <w:rPr>
                <w:bCs/>
                <w:szCs w:val="22"/>
              </w:rPr>
              <w:t>Participació, com a docent, en cursos</w:t>
            </w:r>
            <w:r>
              <w:rPr>
                <w:bCs/>
                <w:szCs w:val="22"/>
              </w:rPr>
              <w:t xml:space="preserve"> a ajuntaments,</w:t>
            </w:r>
            <w:r w:rsidRPr="00E22547">
              <w:rPr>
                <w:bCs/>
                <w:szCs w:val="22"/>
              </w:rPr>
              <w:t xml:space="preserve"> referents a la matèria de </w:t>
            </w:r>
            <w:r w:rsidRPr="00E22547">
              <w:rPr>
                <w:szCs w:val="22"/>
              </w:rPr>
              <w:t>gestió i intervenció sobre les activitats regulades i sobre el GIA,</w:t>
            </w:r>
            <w:r w:rsidRPr="00E22547">
              <w:rPr>
                <w:bCs/>
                <w:szCs w:val="22"/>
              </w:rPr>
              <w:t xml:space="preserve"> amb un mínim de dues hores per curs</w:t>
            </w:r>
            <w:r>
              <w:rPr>
                <w:bCs/>
                <w:szCs w:val="22"/>
              </w:rPr>
              <w:t>, comptats fins a la data de finalització del termini de presentació de les ofertes</w:t>
            </w:r>
            <w:r w:rsidRPr="00E22547">
              <w:rPr>
                <w:bCs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6FF84D0A" w14:textId="77777777" w:rsidR="00DD4988" w:rsidRPr="00424970" w:rsidRDefault="00DD4988" w:rsidP="00E610DE">
            <w:pPr>
              <w:jc w:val="center"/>
              <w:rPr>
                <w:szCs w:val="22"/>
              </w:rPr>
            </w:pPr>
            <w:r w:rsidRPr="00424970">
              <w:rPr>
                <w:szCs w:val="22"/>
              </w:rPr>
              <w:t>1      2      3      4      5</w:t>
            </w:r>
          </w:p>
          <w:p w14:paraId="23B064FB" w14:textId="77777777" w:rsidR="00DD4988" w:rsidRPr="00424970" w:rsidRDefault="00DD4988" w:rsidP="00E610DE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424970">
              <w:rPr>
                <w:sz w:val="56"/>
                <w:szCs w:val="56"/>
              </w:rPr>
              <w:t>□ □ □ □ □</w:t>
            </w:r>
          </w:p>
          <w:p w14:paraId="411EBDD6" w14:textId="77777777" w:rsidR="00DD4988" w:rsidRPr="00B0668F" w:rsidRDefault="00DD4988" w:rsidP="00E610DE">
            <w:pPr>
              <w:spacing w:line="120" w:lineRule="auto"/>
              <w:jc w:val="center"/>
              <w:rPr>
                <w:sz w:val="28"/>
                <w:szCs w:val="28"/>
                <w:lang w:eastAsia="ca-ES"/>
              </w:rPr>
            </w:pPr>
          </w:p>
        </w:tc>
      </w:tr>
    </w:tbl>
    <w:p w14:paraId="79F695D3" w14:textId="77777777" w:rsidR="00DD4988" w:rsidRPr="00266CCC" w:rsidRDefault="00DD4988" w:rsidP="00DD4988">
      <w:pPr>
        <w:rPr>
          <w:b/>
          <w:bCs/>
          <w:szCs w:val="22"/>
        </w:rPr>
      </w:pPr>
    </w:p>
    <w:p w14:paraId="03DEBF09" w14:textId="77777777" w:rsidR="00DD4988" w:rsidRDefault="00DD4988" w:rsidP="00DD4988">
      <w:pPr>
        <w:ind w:left="426"/>
        <w:rPr>
          <w:szCs w:val="22"/>
        </w:rPr>
      </w:pPr>
      <w:bookmarkStart w:id="3" w:name="_Hlk183531445"/>
      <w:bookmarkStart w:id="4" w:name="_Hlk146189292"/>
      <w:r w:rsidRPr="002941FE">
        <w:rPr>
          <w:szCs w:val="22"/>
          <w:u w:val="single"/>
        </w:rPr>
        <w:t>Nota</w:t>
      </w:r>
      <w:r w:rsidRPr="002941FE">
        <w:rPr>
          <w:szCs w:val="22"/>
        </w:rPr>
        <w:t xml:space="preserve">: En tractar-se d’una millora, en cap cas es computarà la formació </w:t>
      </w:r>
      <w:r>
        <w:rPr>
          <w:szCs w:val="22"/>
        </w:rPr>
        <w:t xml:space="preserve">mínima, </w:t>
      </w:r>
      <w:r w:rsidRPr="002941FE">
        <w:rPr>
          <w:szCs w:val="22"/>
        </w:rPr>
        <w:t>impartida com a docent</w:t>
      </w:r>
      <w:r>
        <w:rPr>
          <w:szCs w:val="22"/>
        </w:rPr>
        <w:t>,</w:t>
      </w:r>
      <w:r w:rsidRPr="002941FE">
        <w:rPr>
          <w:szCs w:val="22"/>
        </w:rPr>
        <w:t xml:space="preserve"> i exigida a la clàusula 1.10 PCAP</w:t>
      </w:r>
    </w:p>
    <w:bookmarkEnd w:id="3"/>
    <w:p w14:paraId="135367A8" w14:textId="77777777" w:rsidR="00DD4988" w:rsidRDefault="00DD4988" w:rsidP="00DD4988">
      <w:pPr>
        <w:ind w:left="426"/>
        <w:rPr>
          <w:szCs w:val="22"/>
        </w:rPr>
      </w:pPr>
    </w:p>
    <w:p w14:paraId="01BC5208" w14:textId="77777777" w:rsidR="00DD4988" w:rsidRPr="00244458" w:rsidRDefault="00DD4988" w:rsidP="00DD4988">
      <w:pPr>
        <w:suppressAutoHyphens w:val="0"/>
        <w:ind w:left="360"/>
        <w:rPr>
          <w:b/>
          <w:bCs/>
          <w:szCs w:val="22"/>
        </w:rPr>
      </w:pPr>
      <w:bookmarkStart w:id="5" w:name="_Hlk181101785"/>
      <w:r w:rsidRPr="003554A7">
        <w:rPr>
          <w:b/>
          <w:bCs/>
          <w:szCs w:val="22"/>
        </w:rPr>
        <w:t xml:space="preserve">b.4) Suport addicional als municipis en la implantació i actualització de dades del GIA </w:t>
      </w:r>
      <w:bookmarkStart w:id="6" w:name="_Hlk183531865"/>
      <w:r w:rsidRPr="003554A7">
        <w:rPr>
          <w:b/>
          <w:bCs/>
          <w:szCs w:val="22"/>
        </w:rPr>
        <w:t>o aplicació similar de gestió</w:t>
      </w:r>
      <w:r w:rsidRPr="00244458">
        <w:rPr>
          <w:b/>
          <w:bCs/>
          <w:szCs w:val="22"/>
        </w:rPr>
        <w:t xml:space="preserve"> i intervenció en les activitats</w:t>
      </w:r>
      <w:bookmarkEnd w:id="6"/>
      <w:r>
        <w:rPr>
          <w:b/>
          <w:bCs/>
          <w:szCs w:val="22"/>
        </w:rPr>
        <w:t>,</w:t>
      </w:r>
      <w:r w:rsidRPr="00244458">
        <w:rPr>
          <w:b/>
          <w:bCs/>
          <w:szCs w:val="22"/>
        </w:rPr>
        <w:t xml:space="preserve"> </w:t>
      </w:r>
      <w:r w:rsidRPr="002941FE">
        <w:rPr>
          <w:b/>
          <w:bCs/>
          <w:szCs w:val="22"/>
        </w:rPr>
        <w:t>per part del director de l’equip</w:t>
      </w:r>
      <w:bookmarkEnd w:id="5"/>
      <w:r w:rsidRPr="002941FE">
        <w:rPr>
          <w:b/>
          <w:bCs/>
          <w:szCs w:val="22"/>
        </w:rPr>
        <w:t xml:space="preserve">, per sobre del </w:t>
      </w:r>
      <w:r w:rsidRPr="002941FE">
        <w:rPr>
          <w:rFonts w:cs="Times New Roman"/>
          <w:b/>
          <w:bCs/>
          <w:lang w:eastAsia="es-ES"/>
        </w:rPr>
        <w:t xml:space="preserve">mínim </w:t>
      </w:r>
      <w:r w:rsidRPr="002941FE">
        <w:rPr>
          <w:b/>
          <w:bCs/>
          <w:szCs w:val="22"/>
        </w:rPr>
        <w:t>exigit a la clàusula 1.10 PCAP</w:t>
      </w:r>
    </w:p>
    <w:p w14:paraId="30A3A0A6" w14:textId="77777777" w:rsidR="00DD4988" w:rsidRPr="00970246" w:rsidRDefault="00DD4988" w:rsidP="00DD4988">
      <w:pPr>
        <w:pStyle w:val="Pargrafdellista"/>
        <w:rPr>
          <w:szCs w:val="22"/>
        </w:rPr>
      </w:pPr>
    </w:p>
    <w:bookmarkEnd w:id="4"/>
    <w:p w14:paraId="1056CC70" w14:textId="77777777" w:rsidR="00DD4988" w:rsidRPr="00266CCC" w:rsidRDefault="00DD4988" w:rsidP="00DD4988">
      <w:pPr>
        <w:rPr>
          <w:b/>
          <w:bCs/>
          <w:szCs w:val="22"/>
        </w:rPr>
      </w:pPr>
    </w:p>
    <w:tbl>
      <w:tblPr>
        <w:tblW w:w="6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3174"/>
      </w:tblGrid>
      <w:tr w:rsidR="00DD4988" w:rsidRPr="00424970" w14:paraId="6DAF0DB9" w14:textId="77777777" w:rsidTr="00E610DE">
        <w:trPr>
          <w:trHeight w:val="578"/>
          <w:tblHeader/>
          <w:jc w:val="center"/>
        </w:trPr>
        <w:tc>
          <w:tcPr>
            <w:tcW w:w="348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noWrap/>
            <w:hideMark/>
          </w:tcPr>
          <w:p w14:paraId="6CED9DC8" w14:textId="77777777" w:rsidR="00DD4988" w:rsidRPr="00424970" w:rsidRDefault="00DD4988" w:rsidP="00E610DE">
            <w:pPr>
              <w:suppressAutoHyphens w:val="0"/>
              <w:spacing w:before="80" w:after="80" w:line="264" w:lineRule="auto"/>
              <w:rPr>
                <w:b/>
                <w:bCs/>
                <w:szCs w:val="22"/>
                <w:lang w:eastAsia="ca-ES"/>
              </w:rPr>
            </w:pPr>
            <w:r>
              <w:rPr>
                <w:b/>
                <w:bCs/>
                <w:szCs w:val="22"/>
                <w:lang w:eastAsia="ca-ES"/>
              </w:rPr>
              <w:t>Suport addicional als municipis, per part del director de l’equip, en la implantació i actualització de dades del GIA,</w:t>
            </w:r>
            <w:r w:rsidRPr="00424970">
              <w:rPr>
                <w:bCs/>
                <w:szCs w:val="22"/>
                <w:lang w:eastAsia="ca-ES"/>
              </w:rPr>
              <w:t xml:space="preserve"> </w:t>
            </w:r>
            <w:r w:rsidRPr="002941FE">
              <w:rPr>
                <w:b/>
                <w:bCs/>
                <w:szCs w:val="22"/>
                <w:lang w:eastAsia="ca-ES"/>
              </w:rPr>
              <w:t>o aplicació similar de gestió i intervenció en les activitats</w:t>
            </w:r>
            <w:r w:rsidRPr="002941FE">
              <w:rPr>
                <w:bCs/>
                <w:szCs w:val="22"/>
                <w:lang w:eastAsia="ca-ES"/>
              </w:rPr>
              <w:t xml:space="preserve"> </w:t>
            </w:r>
            <w:r w:rsidRPr="002941FE">
              <w:rPr>
                <w:b/>
                <w:szCs w:val="22"/>
                <w:lang w:eastAsia="ca-ES"/>
              </w:rPr>
              <w:t>(en els últims 6 anys)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14:paraId="72CAEB3A" w14:textId="77777777" w:rsidR="00DD4988" w:rsidRPr="00424970" w:rsidRDefault="00DD4988" w:rsidP="00E610DE">
            <w:pPr>
              <w:suppressAutoHyphens w:val="0"/>
              <w:spacing w:before="80" w:after="80" w:line="264" w:lineRule="auto"/>
              <w:jc w:val="center"/>
              <w:rPr>
                <w:b/>
                <w:bCs/>
                <w:lang w:eastAsia="ca-ES"/>
              </w:rPr>
            </w:pPr>
            <w:r w:rsidRPr="00424970">
              <w:t xml:space="preserve">(marqueu amb una creu </w:t>
            </w:r>
            <w:r>
              <w:rPr>
                <w:szCs w:val="22"/>
              </w:rPr>
              <w:t>per cada cinquanta hores acreditades de suport a municipis en la implantació i actualització de dades del GIA</w:t>
            </w:r>
            <w:r w:rsidRPr="00424970">
              <w:t>)</w:t>
            </w:r>
          </w:p>
        </w:tc>
      </w:tr>
      <w:tr w:rsidR="00DD4988" w:rsidRPr="00424970" w14:paraId="0A590032" w14:textId="77777777" w:rsidTr="00E610DE">
        <w:trPr>
          <w:trHeight w:val="293"/>
          <w:jc w:val="center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FAE6392" w14:textId="77777777" w:rsidR="00DD4988" w:rsidRPr="00424970" w:rsidRDefault="00DD4988" w:rsidP="00E610DE">
            <w:pPr>
              <w:suppressAutoHyphens w:val="0"/>
              <w:rPr>
                <w:szCs w:val="22"/>
                <w:lang w:eastAsia="ca-ES"/>
              </w:rPr>
            </w:pPr>
            <w:r>
              <w:rPr>
                <w:szCs w:val="22"/>
              </w:rPr>
              <w:t>Haver prestat suport als municipis en la implantació i actualització de dades del GIA</w:t>
            </w:r>
            <w:r w:rsidRPr="00244458">
              <w:rPr>
                <w:b/>
                <w:bCs/>
                <w:szCs w:val="22"/>
              </w:rPr>
              <w:t xml:space="preserve"> </w:t>
            </w:r>
            <w:r w:rsidRPr="002941FE">
              <w:rPr>
                <w:szCs w:val="22"/>
              </w:rPr>
              <w:t>o aplicació similar de gestió i intervenció en les activitats</w:t>
            </w:r>
            <w:r>
              <w:rPr>
                <w:szCs w:val="22"/>
              </w:rPr>
              <w:t>, per part del director de l’equip</w:t>
            </w:r>
            <w:r w:rsidRPr="002941FE">
              <w:rPr>
                <w:szCs w:val="22"/>
              </w:rPr>
              <w:t>.</w:t>
            </w:r>
          </w:p>
        </w:tc>
        <w:tc>
          <w:tcPr>
            <w:tcW w:w="3174" w:type="dxa"/>
            <w:tcBorders>
              <w:top w:val="single" w:sz="6" w:space="0" w:color="auto"/>
            </w:tcBorders>
            <w:vAlign w:val="center"/>
          </w:tcPr>
          <w:p w14:paraId="102ED180" w14:textId="77777777" w:rsidR="00DD4988" w:rsidRPr="00424970" w:rsidRDefault="00DD4988" w:rsidP="00E610DE">
            <w:pPr>
              <w:jc w:val="center"/>
              <w:rPr>
                <w:szCs w:val="22"/>
              </w:rPr>
            </w:pPr>
            <w:r w:rsidRPr="00424970">
              <w:rPr>
                <w:szCs w:val="22"/>
              </w:rPr>
              <w:t xml:space="preserve">1      2      3      </w:t>
            </w:r>
          </w:p>
          <w:p w14:paraId="6F27DFE8" w14:textId="77777777" w:rsidR="00DD4988" w:rsidRPr="00424970" w:rsidRDefault="00DD4988" w:rsidP="00E610DE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424970">
              <w:rPr>
                <w:sz w:val="56"/>
                <w:szCs w:val="56"/>
              </w:rPr>
              <w:t xml:space="preserve">□ □ □ </w:t>
            </w:r>
          </w:p>
          <w:p w14:paraId="67C5C143" w14:textId="77777777" w:rsidR="00DD4988" w:rsidRPr="00424970" w:rsidRDefault="00DD4988" w:rsidP="00E610D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424970">
              <w:rPr>
                <w:szCs w:val="22"/>
              </w:rPr>
              <w:t xml:space="preserve">      </w:t>
            </w:r>
            <w:r>
              <w:rPr>
                <w:szCs w:val="22"/>
              </w:rPr>
              <w:t>5</w:t>
            </w:r>
            <w:r w:rsidRPr="00424970">
              <w:rPr>
                <w:szCs w:val="22"/>
              </w:rPr>
              <w:t xml:space="preserve">      </w:t>
            </w:r>
            <w:r>
              <w:rPr>
                <w:szCs w:val="22"/>
              </w:rPr>
              <w:t>6</w:t>
            </w:r>
            <w:r w:rsidRPr="00424970">
              <w:rPr>
                <w:szCs w:val="22"/>
              </w:rPr>
              <w:t xml:space="preserve">      </w:t>
            </w:r>
          </w:p>
          <w:p w14:paraId="28941C74" w14:textId="77777777" w:rsidR="00DD4988" w:rsidRPr="00424970" w:rsidRDefault="00DD4988" w:rsidP="00E610DE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424970">
              <w:rPr>
                <w:sz w:val="56"/>
                <w:szCs w:val="56"/>
              </w:rPr>
              <w:t>□ □ □</w:t>
            </w:r>
          </w:p>
          <w:p w14:paraId="5514644F" w14:textId="77777777" w:rsidR="00DD4988" w:rsidRPr="00B0668F" w:rsidRDefault="00DD4988" w:rsidP="00E610DE">
            <w:pPr>
              <w:spacing w:line="120" w:lineRule="auto"/>
              <w:jc w:val="center"/>
              <w:rPr>
                <w:sz w:val="28"/>
                <w:szCs w:val="28"/>
                <w:lang w:eastAsia="ca-ES"/>
              </w:rPr>
            </w:pPr>
          </w:p>
        </w:tc>
      </w:tr>
    </w:tbl>
    <w:p w14:paraId="13693B4F" w14:textId="77777777" w:rsidR="00DD4988" w:rsidRPr="00266CCC" w:rsidRDefault="00DD4988" w:rsidP="00DD4988">
      <w:pPr>
        <w:rPr>
          <w:b/>
          <w:bCs/>
          <w:szCs w:val="22"/>
        </w:rPr>
      </w:pPr>
    </w:p>
    <w:p w14:paraId="47150191" w14:textId="77777777" w:rsidR="00DD4988" w:rsidRDefault="00DD4988" w:rsidP="00DD4988">
      <w:pPr>
        <w:ind w:left="426"/>
        <w:rPr>
          <w:szCs w:val="22"/>
        </w:rPr>
      </w:pPr>
      <w:r w:rsidRPr="002941FE">
        <w:rPr>
          <w:szCs w:val="22"/>
          <w:u w:val="single"/>
        </w:rPr>
        <w:t>Nota</w:t>
      </w:r>
      <w:r w:rsidRPr="002941FE">
        <w:rPr>
          <w:szCs w:val="22"/>
        </w:rPr>
        <w:t>: En tractar-se d’una millora, en cap cas es computarà l’experiència en suport en implantació i actualització de dades del GIA o aplicació similar de gestió i intervenció en les activitats</w:t>
      </w:r>
      <w:r>
        <w:rPr>
          <w:szCs w:val="22"/>
        </w:rPr>
        <w:t>, per part del director de l’equip,</w:t>
      </w:r>
      <w:r w:rsidRPr="002941FE">
        <w:rPr>
          <w:szCs w:val="22"/>
        </w:rPr>
        <w:t xml:space="preserve"> i exigida a la clàusula 1.10 PCAP</w:t>
      </w:r>
    </w:p>
    <w:p w14:paraId="0BE9F68A" w14:textId="77777777" w:rsidR="00DD4988" w:rsidRPr="00266CCC" w:rsidRDefault="00DD4988" w:rsidP="00DD4988">
      <w:pPr>
        <w:rPr>
          <w:b/>
          <w:bCs/>
          <w:szCs w:val="22"/>
        </w:rPr>
      </w:pPr>
    </w:p>
    <w:p w14:paraId="29A3BDF6" w14:textId="77777777" w:rsidR="00DD4988" w:rsidRPr="00266CCC" w:rsidRDefault="00DD4988" w:rsidP="00DD4988">
      <w:pPr>
        <w:ind w:left="426"/>
        <w:jc w:val="left"/>
        <w:rPr>
          <w:i/>
          <w:szCs w:val="22"/>
          <w:lang w:eastAsia="ca-ES"/>
        </w:rPr>
      </w:pPr>
      <w:r w:rsidRPr="00266CCC">
        <w:rPr>
          <w:szCs w:val="22"/>
        </w:rPr>
        <w:t xml:space="preserve"> (Data i signatura).</w:t>
      </w:r>
      <w:bookmarkEnd w:id="1"/>
    </w:p>
    <w:p w14:paraId="0BA5C0DD" w14:textId="77777777" w:rsidR="00254967" w:rsidRDefault="00254967"/>
    <w:sectPr w:rsidR="00254967" w:rsidSect="00DD4988">
      <w:headerReference w:type="default" r:id="rId5"/>
      <w:footerReference w:type="default" r:id="rId6"/>
      <w:pgSz w:w="11906" w:h="16838"/>
      <w:pgMar w:top="3119" w:right="1700" w:bottom="1190" w:left="1701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DCFFF" w14:textId="77777777" w:rsidR="00DD4988" w:rsidRDefault="00DD4988">
    <w:pPr>
      <w:pStyle w:val="Peu"/>
      <w:tabs>
        <w:tab w:val="clear" w:pos="8504"/>
        <w:tab w:val="right" w:pos="850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B5831" w14:textId="77777777" w:rsidR="00DD4988" w:rsidRPr="00987CC6" w:rsidRDefault="00DD4988" w:rsidP="00987CC6">
    <w:pPr>
      <w:tabs>
        <w:tab w:val="center" w:pos="4252"/>
        <w:tab w:val="right" w:pos="8504"/>
      </w:tabs>
      <w:rPr>
        <w:sz w:val="20"/>
        <w:lang w:eastAsia="ca-ES"/>
      </w:rPr>
    </w:pPr>
  </w:p>
  <w:p w14:paraId="733310C3" w14:textId="77777777" w:rsidR="00DD4988" w:rsidRPr="00987CC6" w:rsidRDefault="00DD4988" w:rsidP="00987CC6">
    <w:pPr>
      <w:autoSpaceDE w:val="0"/>
      <w:jc w:val="left"/>
      <w:rPr>
        <w:sz w:val="16"/>
        <w:szCs w:val="16"/>
      </w:rPr>
    </w:pPr>
  </w:p>
  <w:p w14:paraId="0916F531" w14:textId="77777777" w:rsidR="00DD4988" w:rsidRDefault="00DD4988" w:rsidP="001525C8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7CA868A8" wp14:editId="63C3E7BF">
          <wp:extent cx="1901825" cy="461010"/>
          <wp:effectExtent l="0" t="0" r="3175" b="0"/>
          <wp:docPr id="2055752955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094414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8FF17" w14:textId="77777777" w:rsidR="00DD4988" w:rsidRPr="00DD6EF4" w:rsidRDefault="00DD4988" w:rsidP="001525C8">
    <w:pPr>
      <w:pStyle w:val="Capalera"/>
      <w:spacing w:line="200" w:lineRule="exact"/>
      <w:jc w:val="left"/>
      <w:rPr>
        <w:bCs/>
        <w:sz w:val="16"/>
        <w:szCs w:val="16"/>
      </w:rPr>
    </w:pPr>
    <w:r w:rsidRPr="00DD6EF4">
      <w:rPr>
        <w:bCs/>
        <w:sz w:val="16"/>
        <w:szCs w:val="16"/>
      </w:rPr>
      <w:t xml:space="preserve">  Àrea d’Infraestructures i Territori</w:t>
    </w:r>
  </w:p>
  <w:p w14:paraId="49EEE83A" w14:textId="77777777" w:rsidR="00DD4988" w:rsidRDefault="00DD4988" w:rsidP="001525C8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6D4FCEDC" w14:textId="77777777" w:rsidR="00DD4988" w:rsidRPr="00987CC6" w:rsidRDefault="00DD4988" w:rsidP="00987CC6">
    <w:pPr>
      <w:tabs>
        <w:tab w:val="center" w:pos="4252"/>
        <w:tab w:val="right" w:pos="8504"/>
      </w:tabs>
      <w:rPr>
        <w:sz w:val="20"/>
      </w:rPr>
    </w:pPr>
  </w:p>
  <w:p w14:paraId="29BFCD4D" w14:textId="77777777" w:rsidR="00DD4988" w:rsidRPr="00987CC6" w:rsidRDefault="00DD4988" w:rsidP="00987CC6">
    <w:pPr>
      <w:tabs>
        <w:tab w:val="center" w:pos="4252"/>
        <w:tab w:val="right" w:pos="8504"/>
      </w:tabs>
      <w:rPr>
        <w:b/>
        <w:sz w:val="16"/>
        <w:szCs w:val="16"/>
      </w:rPr>
    </w:pPr>
  </w:p>
  <w:p w14:paraId="3E33D4B8" w14:textId="77777777" w:rsidR="00DD4988" w:rsidRPr="00987CC6" w:rsidRDefault="00DD4988" w:rsidP="00987C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22C06F0E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667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88"/>
    <w:rsid w:val="00254967"/>
    <w:rsid w:val="00AB26D2"/>
    <w:rsid w:val="00C21AE1"/>
    <w:rsid w:val="00D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5FF2"/>
  <w15:chartTrackingRefBased/>
  <w15:docId w15:val="{906AB308-36F1-4FAB-A027-EDF8B57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88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D4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49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4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49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49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49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49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49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4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4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4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498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498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498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498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498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498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4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D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4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D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D4988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DD498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D498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4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498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498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rsid w:val="00DD4988"/>
    <w:pPr>
      <w:tabs>
        <w:tab w:val="center" w:pos="4252"/>
        <w:tab w:val="right" w:pos="8504"/>
      </w:tabs>
    </w:pPr>
    <w:rPr>
      <w:sz w:val="20"/>
    </w:rPr>
  </w:style>
  <w:style w:type="character" w:customStyle="1" w:styleId="CapaleraCar">
    <w:name w:val="Capçalera Car"/>
    <w:basedOn w:val="Lletraperdefectedelpargraf"/>
    <w:link w:val="Capalera"/>
    <w:rsid w:val="00DD4988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DD498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D4988"/>
    <w:rPr>
      <w:rFonts w:ascii="Arial" w:eastAsia="Times New Roman" w:hAnsi="Arial" w:cs="Arial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718</Words>
  <Characters>4097</Characters>
  <Application>Microsoft Office Word</Application>
  <DocSecurity>0</DocSecurity>
  <Lines>34</Lines>
  <Paragraphs>9</Paragraphs>
  <ScaleCrop>false</ScaleCrop>
  <Company>Diputació de Barcelona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MARTIN, MONTSERRAT</dc:creator>
  <cp:keywords/>
  <dc:description/>
  <cp:lastModifiedBy>PIERA MARTIN, MONTSERRAT</cp:lastModifiedBy>
  <cp:revision>1</cp:revision>
  <dcterms:created xsi:type="dcterms:W3CDTF">2024-12-23T12:58:00Z</dcterms:created>
  <dcterms:modified xsi:type="dcterms:W3CDTF">2024-12-23T13:03:00Z</dcterms:modified>
</cp:coreProperties>
</file>