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4A753518" w14:textId="77777777" w:rsidR="000924CF" w:rsidRPr="00357D11" w:rsidRDefault="000924CF" w:rsidP="000924CF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540E8846" w:rsidR="00176F07" w:rsidRPr="00D10D7B" w:rsidRDefault="00256EF5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256EF5">
        <w:rPr>
          <w:rFonts w:ascii="Arial" w:eastAsia="Arial Unicode MS" w:hAnsi="Arial" w:cs="Arial"/>
          <w:b/>
          <w:i/>
          <w:lang w:val="ca-ES"/>
        </w:rPr>
        <w:t>16062867</w:t>
      </w:r>
      <w:r>
        <w:rPr>
          <w:rFonts w:ascii="Arial" w:eastAsia="Arial Unicode MS" w:hAnsi="Arial" w:cs="Arial"/>
          <w:b/>
          <w:i/>
          <w:lang w:val="ca-ES"/>
        </w:rPr>
        <w:t xml:space="preserve"> – Experiència de realitat virtual multi-usuari per al centenari de metro 1924-2024 i adaptació de l’experiència a l’estand de TMB al saló </w:t>
      </w:r>
      <w:proofErr w:type="spellStart"/>
      <w:r>
        <w:rPr>
          <w:rFonts w:ascii="Arial" w:eastAsia="Arial Unicode MS" w:hAnsi="Arial" w:cs="Arial"/>
          <w:b/>
          <w:i/>
          <w:lang w:val="ca-ES"/>
        </w:rPr>
        <w:t>Tomorrow</w:t>
      </w:r>
      <w:proofErr w:type="spellEnd"/>
      <w:r>
        <w:rPr>
          <w:rFonts w:ascii="Arial" w:eastAsia="Arial Unicode MS" w:hAnsi="Arial" w:cs="Arial"/>
          <w:b/>
          <w:i/>
          <w:lang w:val="ca-ES"/>
        </w:rPr>
        <w:t xml:space="preserve"> </w:t>
      </w:r>
      <w:proofErr w:type="spellStart"/>
      <w:r>
        <w:rPr>
          <w:rFonts w:ascii="Arial" w:eastAsia="Arial Unicode MS" w:hAnsi="Arial" w:cs="Arial"/>
          <w:b/>
          <w:i/>
          <w:lang w:val="ca-ES"/>
        </w:rPr>
        <w:t>Mobility</w:t>
      </w:r>
      <w:proofErr w:type="spellEnd"/>
      <w:r>
        <w:rPr>
          <w:rFonts w:ascii="Arial" w:eastAsia="Arial Unicode MS" w:hAnsi="Arial" w:cs="Arial"/>
          <w:b/>
          <w:i/>
          <w:lang w:val="ca-ES"/>
        </w:rPr>
        <w:t xml:space="preserve"> 2025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3EEA92FF" w14:textId="28D27F96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526"/>
        <w:gridCol w:w="1914"/>
        <w:gridCol w:w="3579"/>
        <w:gridCol w:w="1701"/>
      </w:tblGrid>
      <w:tr w:rsidR="00256EF5" w:rsidRPr="00D10D7B" w14:paraId="6E47F19A" w14:textId="77777777" w:rsidTr="00256EF5">
        <w:tc>
          <w:tcPr>
            <w:tcW w:w="7019" w:type="dxa"/>
            <w:gridSpan w:val="3"/>
            <w:vAlign w:val="center"/>
          </w:tcPr>
          <w:p w14:paraId="36ACAB05" w14:textId="77777777" w:rsidR="00256EF5" w:rsidRPr="00D10D7B" w:rsidRDefault="00256EF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77777777" w:rsidR="00256EF5" w:rsidRPr="00D10D7B" w:rsidRDefault="00256EF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256EF5" w:rsidRPr="00D10D7B" w14:paraId="58A6C0BA" w14:textId="77777777" w:rsidTr="00256EF5">
        <w:tc>
          <w:tcPr>
            <w:tcW w:w="7019" w:type="dxa"/>
            <w:gridSpan w:val="3"/>
            <w:tcBorders>
              <w:bottom w:val="single" w:sz="4" w:space="0" w:color="auto"/>
            </w:tcBorders>
          </w:tcPr>
          <w:p w14:paraId="3B038AF9" w14:textId="0D6E4EB4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Fase 1</w:t>
            </w:r>
          </w:p>
        </w:tc>
        <w:tc>
          <w:tcPr>
            <w:tcW w:w="1701" w:type="dxa"/>
          </w:tcPr>
          <w:p w14:paraId="11F755E4" w14:textId="77777777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56EF5" w:rsidRPr="00D10D7B" w14:paraId="0C6A49E0" w14:textId="77777777" w:rsidTr="00256EF5">
        <w:tc>
          <w:tcPr>
            <w:tcW w:w="7019" w:type="dxa"/>
            <w:gridSpan w:val="3"/>
            <w:tcBorders>
              <w:bottom w:val="single" w:sz="4" w:space="0" w:color="auto"/>
            </w:tcBorders>
          </w:tcPr>
          <w:p w14:paraId="5566F431" w14:textId="103ADD33" w:rsidR="00256EF5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Disseny de la proposta creativa de l’experiència</w:t>
            </w:r>
          </w:p>
        </w:tc>
        <w:tc>
          <w:tcPr>
            <w:tcW w:w="1701" w:type="dxa"/>
          </w:tcPr>
          <w:p w14:paraId="69B2D38A" w14:textId="77777777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56EF5" w:rsidRPr="00D10D7B" w14:paraId="03CE20F1" w14:textId="77777777" w:rsidTr="00256EF5">
        <w:tc>
          <w:tcPr>
            <w:tcW w:w="7019" w:type="dxa"/>
            <w:gridSpan w:val="3"/>
            <w:tcBorders>
              <w:bottom w:val="single" w:sz="4" w:space="0" w:color="auto"/>
            </w:tcBorders>
          </w:tcPr>
          <w:p w14:paraId="0C322743" w14:textId="749B8F21" w:rsidR="00256EF5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Operativa tècnica de l’experiència</w:t>
            </w:r>
          </w:p>
        </w:tc>
        <w:tc>
          <w:tcPr>
            <w:tcW w:w="1701" w:type="dxa"/>
          </w:tcPr>
          <w:p w14:paraId="7B18DC73" w14:textId="77777777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56EF5" w:rsidRPr="00D10D7B" w14:paraId="2141928B" w14:textId="77777777" w:rsidTr="00256EF5">
        <w:tc>
          <w:tcPr>
            <w:tcW w:w="7019" w:type="dxa"/>
            <w:gridSpan w:val="3"/>
            <w:tcBorders>
              <w:bottom w:val="single" w:sz="4" w:space="0" w:color="auto"/>
            </w:tcBorders>
          </w:tcPr>
          <w:p w14:paraId="68921255" w14:textId="2C110A9C" w:rsidR="00256EF5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Lloguer de material tècnic per al correcte desenvolupament</w:t>
            </w:r>
          </w:p>
        </w:tc>
        <w:tc>
          <w:tcPr>
            <w:tcW w:w="1701" w:type="dxa"/>
          </w:tcPr>
          <w:p w14:paraId="46D62B22" w14:textId="77777777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56EF5" w:rsidRPr="00D10D7B" w14:paraId="73747992" w14:textId="77777777" w:rsidTr="00256EF5">
        <w:tc>
          <w:tcPr>
            <w:tcW w:w="7019" w:type="dxa"/>
            <w:gridSpan w:val="3"/>
            <w:tcBorders>
              <w:bottom w:val="single" w:sz="4" w:space="0" w:color="auto"/>
            </w:tcBorders>
          </w:tcPr>
          <w:p w14:paraId="68A3FD48" w14:textId="77777777" w:rsidR="00256EF5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1" w:type="dxa"/>
          </w:tcPr>
          <w:p w14:paraId="76389336" w14:textId="77777777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56EF5" w:rsidRPr="00D10D7B" w14:paraId="100A718B" w14:textId="77777777" w:rsidTr="00256EF5">
        <w:tc>
          <w:tcPr>
            <w:tcW w:w="7019" w:type="dxa"/>
            <w:gridSpan w:val="3"/>
            <w:tcBorders>
              <w:bottom w:val="single" w:sz="4" w:space="0" w:color="auto"/>
            </w:tcBorders>
          </w:tcPr>
          <w:p w14:paraId="01092146" w14:textId="08BE21BE" w:rsidR="00256EF5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Fase 2</w:t>
            </w:r>
          </w:p>
        </w:tc>
        <w:tc>
          <w:tcPr>
            <w:tcW w:w="1701" w:type="dxa"/>
          </w:tcPr>
          <w:p w14:paraId="564E2C68" w14:textId="77777777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56EF5" w:rsidRPr="00D10D7B" w14:paraId="1F122229" w14:textId="77777777" w:rsidTr="00256EF5">
        <w:tc>
          <w:tcPr>
            <w:tcW w:w="7019" w:type="dxa"/>
            <w:gridSpan w:val="3"/>
            <w:tcBorders>
              <w:bottom w:val="single" w:sz="4" w:space="0" w:color="auto"/>
            </w:tcBorders>
          </w:tcPr>
          <w:p w14:paraId="5F249712" w14:textId="35A3F135" w:rsidR="00256EF5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Adaptació de l’experiència a l’estand de TMB al saló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Tomorrow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Mobility</w:t>
            </w:r>
            <w:proofErr w:type="spellEnd"/>
          </w:p>
        </w:tc>
        <w:tc>
          <w:tcPr>
            <w:tcW w:w="1701" w:type="dxa"/>
          </w:tcPr>
          <w:p w14:paraId="19C4698E" w14:textId="77777777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56EF5" w:rsidRPr="00D10D7B" w14:paraId="36BEB533" w14:textId="77777777" w:rsidTr="00256EF5">
        <w:tc>
          <w:tcPr>
            <w:tcW w:w="7019" w:type="dxa"/>
            <w:gridSpan w:val="3"/>
            <w:tcBorders>
              <w:bottom w:val="single" w:sz="4" w:space="0" w:color="auto"/>
            </w:tcBorders>
          </w:tcPr>
          <w:p w14:paraId="241D2198" w14:textId="74CEEC55" w:rsidR="00256EF5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Operativa tècnica de l’experiència durant 3 dies (duració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Tomorrow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Mobility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>)</w:t>
            </w:r>
          </w:p>
        </w:tc>
        <w:tc>
          <w:tcPr>
            <w:tcW w:w="1701" w:type="dxa"/>
          </w:tcPr>
          <w:p w14:paraId="0C9E7A18" w14:textId="77777777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56EF5" w:rsidRPr="00D10D7B" w14:paraId="129F5D94" w14:textId="77777777" w:rsidTr="00256EF5">
        <w:tc>
          <w:tcPr>
            <w:tcW w:w="7019" w:type="dxa"/>
            <w:gridSpan w:val="3"/>
            <w:tcBorders>
              <w:bottom w:val="single" w:sz="4" w:space="0" w:color="auto"/>
            </w:tcBorders>
          </w:tcPr>
          <w:p w14:paraId="033790D4" w14:textId="00A19346" w:rsidR="00256EF5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Lloguer de material tècnic per a 3 dies (duració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Tomorrow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Mobility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>)</w:t>
            </w:r>
          </w:p>
        </w:tc>
        <w:tc>
          <w:tcPr>
            <w:tcW w:w="1701" w:type="dxa"/>
          </w:tcPr>
          <w:p w14:paraId="05BBD9CE" w14:textId="77777777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56EF5" w:rsidRPr="00D10D7B" w14:paraId="637F9FDD" w14:textId="77777777" w:rsidTr="00256EF5">
        <w:tc>
          <w:tcPr>
            <w:tcW w:w="7019" w:type="dxa"/>
            <w:gridSpan w:val="3"/>
            <w:tcBorders>
              <w:left w:val="nil"/>
              <w:bottom w:val="nil"/>
            </w:tcBorders>
          </w:tcPr>
          <w:p w14:paraId="1C000289" w14:textId="385163CF" w:rsidR="00256EF5" w:rsidRDefault="00256EF5" w:rsidP="00256EF5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TOTAL sense IVA</w:t>
            </w:r>
          </w:p>
        </w:tc>
        <w:tc>
          <w:tcPr>
            <w:tcW w:w="1701" w:type="dxa"/>
          </w:tcPr>
          <w:p w14:paraId="476E09ED" w14:textId="77777777" w:rsidR="00256EF5" w:rsidRPr="00D10D7B" w:rsidRDefault="00256EF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18D62F63" w14:textId="77777777" w:rsidTr="00256EF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</w:tcBorders>
          </w:tcPr>
          <w:p w14:paraId="6AD7DBF9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761EDB76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68671528" w14:textId="77777777" w:rsidTr="00256EF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E4A3A2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D66604F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</w:tcBorders>
          </w:tcPr>
          <w:p w14:paraId="1B898441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</w:tcPr>
          <w:p w14:paraId="05A36505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5A37D0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2E756174" w:rsidR="00E747E2" w:rsidRPr="00D55F7F" w:rsidRDefault="00E747E2" w:rsidP="00256EF5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6EF5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16062867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16062867 - Experiencia realitat virtual centenari FMB</TMB_TitolLicitacio>
    <TMB_IDLicitacio xmlns="c8de0594-42e2-4f26-8a69-9df094374455">428000</TMB_IDLicitacio>
    <TMB_DataComiteWF xmlns="c8de0594-42e2-4f26-8a69-9df094374455" xsi:nil="true"/>
    <lcf76f155ced4ddcb4097134ff3c332f xmlns="b33c6233-2ab6-44e4-b566-b78dc0012292" xsi:nil="true"/>
    <TMB_OP xmlns="c8de0594-42e2-4f26-8a69-9df094374455">2024-11-06T23:00:00+00:00</TMB_OP>
    <TMB_CC xmlns="c8de0594-42e2-4f26-8a69-9df094374455">2024-12-09T23:00:00+00:00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A6FA3B9-31D6-45B6-9678-21179D35A8C7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ef531df-edfa-4cf8-89d1-1e2d3d3dcbc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CC03DA-AD74-47B8-935D-26D77E63A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2024-10-30T13:22:00Z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