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69D" w:rsidRPr="003B6CBB" w:rsidRDefault="0060369D" w:rsidP="0060369D">
      <w:pPr>
        <w:widowControl w:val="0"/>
        <w:autoSpaceDE w:val="0"/>
        <w:autoSpaceDN w:val="0"/>
        <w:adjustRightInd w:val="0"/>
        <w:spacing w:line="288" w:lineRule="auto"/>
        <w:jc w:val="left"/>
        <w:rPr>
          <w:rFonts w:cs="MinionPro-Regular"/>
          <w:color w:val="000000"/>
          <w:sz w:val="22"/>
          <w:szCs w:val="22"/>
          <w:lang w:val="es-ES_tradnl"/>
        </w:rPr>
      </w:pPr>
      <w:bookmarkStart w:id="0" w:name="_GoBack"/>
      <w:bookmarkEnd w:id="0"/>
    </w:p>
    <w:p w:rsidR="0060369D" w:rsidRPr="003B6CBB" w:rsidRDefault="0060369D" w:rsidP="0060369D">
      <w:pPr>
        <w:widowControl w:val="0"/>
        <w:autoSpaceDE w:val="0"/>
        <w:autoSpaceDN w:val="0"/>
        <w:adjustRightInd w:val="0"/>
        <w:spacing w:line="288" w:lineRule="auto"/>
        <w:jc w:val="left"/>
        <w:rPr>
          <w:rFonts w:cs="MinionPro-Regular"/>
          <w:color w:val="000000"/>
          <w:sz w:val="22"/>
          <w:szCs w:val="22"/>
          <w:lang w:val="es-ES_tradnl"/>
        </w:rPr>
      </w:pPr>
    </w:p>
    <w:p w:rsidR="0060369D" w:rsidRPr="003B6CBB" w:rsidRDefault="0060369D" w:rsidP="0060369D">
      <w:pPr>
        <w:widowControl w:val="0"/>
        <w:autoSpaceDE w:val="0"/>
        <w:autoSpaceDN w:val="0"/>
        <w:adjustRightInd w:val="0"/>
        <w:spacing w:line="288" w:lineRule="auto"/>
        <w:jc w:val="left"/>
        <w:rPr>
          <w:rFonts w:cs="MinionPro-Regular"/>
          <w:color w:val="000000"/>
          <w:sz w:val="22"/>
          <w:szCs w:val="22"/>
          <w:lang w:val="es-ES_tradnl"/>
        </w:rPr>
      </w:pPr>
    </w:p>
    <w:p w:rsidR="0060369D" w:rsidRPr="003B6CBB" w:rsidRDefault="0060369D" w:rsidP="0060369D">
      <w:pPr>
        <w:widowControl w:val="0"/>
        <w:autoSpaceDE w:val="0"/>
        <w:autoSpaceDN w:val="0"/>
        <w:adjustRightInd w:val="0"/>
        <w:spacing w:line="288" w:lineRule="auto"/>
        <w:jc w:val="left"/>
        <w:rPr>
          <w:rFonts w:cs="MinionPro-Regular"/>
          <w:color w:val="000000"/>
          <w:sz w:val="22"/>
          <w:szCs w:val="22"/>
          <w:lang w:val="es-ES_tradnl"/>
        </w:rPr>
      </w:pPr>
    </w:p>
    <w:p w:rsidR="0060369D" w:rsidRPr="003B6CBB" w:rsidRDefault="0060369D" w:rsidP="0060369D">
      <w:pPr>
        <w:widowControl w:val="0"/>
        <w:autoSpaceDE w:val="0"/>
        <w:autoSpaceDN w:val="0"/>
        <w:adjustRightInd w:val="0"/>
        <w:spacing w:line="288" w:lineRule="auto"/>
        <w:jc w:val="left"/>
        <w:rPr>
          <w:rFonts w:cs="MinionPro-Regular"/>
          <w:color w:val="000000"/>
          <w:sz w:val="22"/>
          <w:szCs w:val="22"/>
          <w:lang w:val="es-ES_tradnl"/>
        </w:rPr>
      </w:pPr>
    </w:p>
    <w:p w:rsidR="0060369D" w:rsidRPr="003B6CBB" w:rsidRDefault="0060369D" w:rsidP="0060369D">
      <w:pPr>
        <w:widowControl w:val="0"/>
        <w:autoSpaceDE w:val="0"/>
        <w:autoSpaceDN w:val="0"/>
        <w:adjustRightInd w:val="0"/>
        <w:spacing w:line="288" w:lineRule="auto"/>
        <w:jc w:val="left"/>
        <w:rPr>
          <w:rFonts w:cs="MinionPro-Regular"/>
          <w:color w:val="000000"/>
          <w:sz w:val="22"/>
          <w:szCs w:val="22"/>
          <w:lang w:val="es-ES_tradnl"/>
        </w:rPr>
      </w:pPr>
    </w:p>
    <w:p w:rsidR="0060369D" w:rsidRPr="003B6CBB" w:rsidRDefault="0060369D" w:rsidP="0060369D">
      <w:pPr>
        <w:widowControl w:val="0"/>
        <w:autoSpaceDE w:val="0"/>
        <w:autoSpaceDN w:val="0"/>
        <w:adjustRightInd w:val="0"/>
        <w:spacing w:line="288" w:lineRule="auto"/>
        <w:jc w:val="left"/>
        <w:rPr>
          <w:rFonts w:cs="MinionPro-Regular"/>
          <w:color w:val="000000"/>
          <w:sz w:val="22"/>
          <w:szCs w:val="22"/>
          <w:lang w:val="es-ES_tradnl"/>
        </w:rPr>
      </w:pPr>
    </w:p>
    <w:p w:rsidR="0060369D" w:rsidRPr="003B6CBB" w:rsidRDefault="0060369D" w:rsidP="0060369D">
      <w:pPr>
        <w:widowControl w:val="0"/>
        <w:autoSpaceDE w:val="0"/>
        <w:autoSpaceDN w:val="0"/>
        <w:adjustRightInd w:val="0"/>
        <w:spacing w:line="288" w:lineRule="auto"/>
        <w:jc w:val="left"/>
        <w:rPr>
          <w:rFonts w:cs="MinionPro-Regular"/>
          <w:color w:val="000000"/>
          <w:sz w:val="22"/>
          <w:szCs w:val="22"/>
          <w:lang w:val="es-ES_tradnl"/>
        </w:rPr>
      </w:pPr>
    </w:p>
    <w:p w:rsidR="0060369D" w:rsidRPr="003B6CBB" w:rsidRDefault="0060369D" w:rsidP="0060369D">
      <w:pPr>
        <w:widowControl w:val="0"/>
        <w:autoSpaceDE w:val="0"/>
        <w:autoSpaceDN w:val="0"/>
        <w:adjustRightInd w:val="0"/>
        <w:spacing w:line="288" w:lineRule="auto"/>
        <w:jc w:val="left"/>
        <w:rPr>
          <w:rFonts w:cs="MinionPro-Regular"/>
          <w:color w:val="000000"/>
          <w:sz w:val="22"/>
          <w:szCs w:val="22"/>
          <w:lang w:val="es-ES_tradnl"/>
        </w:rPr>
      </w:pPr>
    </w:p>
    <w:p w:rsidR="0060369D" w:rsidRPr="003B6CBB" w:rsidRDefault="0060369D" w:rsidP="0060369D">
      <w:pPr>
        <w:widowControl w:val="0"/>
        <w:autoSpaceDE w:val="0"/>
        <w:autoSpaceDN w:val="0"/>
        <w:adjustRightInd w:val="0"/>
        <w:spacing w:line="288" w:lineRule="auto"/>
        <w:jc w:val="left"/>
        <w:rPr>
          <w:rFonts w:cs="MinionPro-Regular"/>
          <w:color w:val="000000"/>
          <w:sz w:val="22"/>
          <w:szCs w:val="22"/>
          <w:lang w:val="es-ES_tradnl"/>
        </w:rPr>
      </w:pPr>
    </w:p>
    <w:p w:rsidR="0060369D" w:rsidRPr="003B6CBB" w:rsidRDefault="005C0E59" w:rsidP="0060369D">
      <w:pPr>
        <w:widowControl w:val="0"/>
        <w:autoSpaceDE w:val="0"/>
        <w:autoSpaceDN w:val="0"/>
        <w:adjustRightInd w:val="0"/>
        <w:spacing w:line="288" w:lineRule="auto"/>
        <w:jc w:val="center"/>
        <w:rPr>
          <w:rFonts w:cs="MinionPro-Regular"/>
          <w:color w:val="000000"/>
          <w:sz w:val="22"/>
          <w:szCs w:val="22"/>
        </w:rPr>
      </w:pPr>
      <w:r>
        <w:rPr>
          <w:rFonts w:cs="MinionPro-Regular"/>
          <w:noProof/>
          <w:color w:val="000000"/>
          <w:sz w:val="22"/>
          <w:szCs w:val="22"/>
          <w:lang w:val="es-ES"/>
        </w:rPr>
        <w:drawing>
          <wp:inline distT="0" distB="0" distL="0" distR="0" wp14:anchorId="3C23F3CD">
            <wp:extent cx="3009900" cy="93726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9900" cy="937260"/>
                    </a:xfrm>
                    <a:prstGeom prst="rect">
                      <a:avLst/>
                    </a:prstGeom>
                    <a:noFill/>
                    <a:ln>
                      <a:noFill/>
                    </a:ln>
                  </pic:spPr>
                </pic:pic>
              </a:graphicData>
            </a:graphic>
          </wp:inline>
        </w:drawing>
      </w:r>
    </w:p>
    <w:p w:rsidR="0060369D" w:rsidRPr="003B6CBB" w:rsidRDefault="0060369D" w:rsidP="0060369D">
      <w:pPr>
        <w:widowControl w:val="0"/>
        <w:autoSpaceDE w:val="0"/>
        <w:autoSpaceDN w:val="0"/>
        <w:adjustRightInd w:val="0"/>
        <w:spacing w:line="288" w:lineRule="auto"/>
        <w:jc w:val="left"/>
        <w:rPr>
          <w:rFonts w:cs="MinionPro-Regular"/>
          <w:color w:val="000000"/>
          <w:sz w:val="22"/>
          <w:szCs w:val="22"/>
        </w:rPr>
      </w:pPr>
    </w:p>
    <w:p w:rsidR="00491345" w:rsidRPr="003B6CBB" w:rsidRDefault="00491345" w:rsidP="0060369D">
      <w:pPr>
        <w:jc w:val="center"/>
        <w:rPr>
          <w:noProof/>
          <w:sz w:val="22"/>
          <w:szCs w:val="22"/>
          <w:lang w:eastAsia="ca-ES"/>
        </w:rPr>
      </w:pPr>
    </w:p>
    <w:p w:rsidR="0060369D" w:rsidRPr="003B6CBB" w:rsidRDefault="005C0E59" w:rsidP="0060369D">
      <w:pPr>
        <w:jc w:val="center"/>
        <w:rPr>
          <w:noProof/>
          <w:sz w:val="22"/>
          <w:szCs w:val="22"/>
          <w:lang w:eastAsia="ca-ES"/>
        </w:rPr>
      </w:pPr>
      <w:r>
        <w:rPr>
          <w:noProof/>
          <w:sz w:val="22"/>
          <w:szCs w:val="22"/>
          <w:lang w:val="es-ES"/>
        </w:rPr>
        <w:drawing>
          <wp:inline distT="0" distB="0" distL="0" distR="0" wp14:anchorId="4A4CE5F9">
            <wp:extent cx="3078480" cy="845820"/>
            <wp:effectExtent l="0" t="0" r="762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78480" cy="845820"/>
                    </a:xfrm>
                    <a:prstGeom prst="rect">
                      <a:avLst/>
                    </a:prstGeom>
                    <a:noFill/>
                    <a:ln>
                      <a:noFill/>
                    </a:ln>
                  </pic:spPr>
                </pic:pic>
              </a:graphicData>
            </a:graphic>
          </wp:inline>
        </w:drawing>
      </w:r>
    </w:p>
    <w:p w:rsidR="0060369D" w:rsidRPr="003B6CBB" w:rsidRDefault="0060369D" w:rsidP="0060369D">
      <w:pPr>
        <w:jc w:val="center"/>
        <w:rPr>
          <w:noProof/>
          <w:sz w:val="22"/>
          <w:szCs w:val="22"/>
          <w:lang w:eastAsia="ca-ES"/>
        </w:rPr>
      </w:pPr>
    </w:p>
    <w:p w:rsidR="0060369D" w:rsidRPr="003B6CBB" w:rsidRDefault="0060369D" w:rsidP="0060369D">
      <w:pPr>
        <w:jc w:val="center"/>
        <w:rPr>
          <w:noProof/>
          <w:sz w:val="22"/>
          <w:szCs w:val="22"/>
          <w:lang w:eastAsia="ca-ES"/>
        </w:rPr>
      </w:pPr>
    </w:p>
    <w:p w:rsidR="0060369D" w:rsidRPr="003B6CBB" w:rsidRDefault="0060369D" w:rsidP="0060369D">
      <w:pPr>
        <w:jc w:val="center"/>
        <w:rPr>
          <w:noProof/>
          <w:sz w:val="22"/>
          <w:szCs w:val="22"/>
          <w:lang w:eastAsia="ca-ES"/>
        </w:rPr>
      </w:pPr>
    </w:p>
    <w:p w:rsidR="0060369D" w:rsidRPr="003B6CBB" w:rsidRDefault="0060369D" w:rsidP="0060369D">
      <w:pPr>
        <w:jc w:val="center"/>
        <w:rPr>
          <w:b/>
          <w:bCs/>
          <w:sz w:val="22"/>
          <w:szCs w:val="22"/>
        </w:rPr>
      </w:pPr>
      <w:r w:rsidRPr="003B6CBB">
        <w:rPr>
          <w:b/>
          <w:sz w:val="22"/>
          <w:szCs w:val="22"/>
        </w:rPr>
        <w:t xml:space="preserve">PLEC DE CLÀUSULES ADMINISTRATIVES PARTICULARS PER A LA CONTRACTACIÓ </w:t>
      </w:r>
      <w:r w:rsidRPr="003B6CBB">
        <w:rPr>
          <w:b/>
          <w:bCs/>
          <w:sz w:val="22"/>
          <w:szCs w:val="22"/>
        </w:rPr>
        <w:t>PER SUBMINISTRAMENT DE 32 EQUIPS MULTIFUNCIONALS, 7 IMPRESSORES I 8 ESCÀNERS DE SOBRETAULA MITJANÇANT OPERACIÓ D'AQRRENDAMENT</w:t>
      </w:r>
    </w:p>
    <w:p w:rsidR="0060369D" w:rsidRPr="003B6CBB" w:rsidRDefault="0060369D" w:rsidP="0060369D">
      <w:pPr>
        <w:jc w:val="left"/>
        <w:rPr>
          <w:b/>
          <w:sz w:val="22"/>
          <w:szCs w:val="22"/>
        </w:rPr>
      </w:pPr>
    </w:p>
    <w:p w:rsidR="0060369D" w:rsidRPr="003B6CBB" w:rsidRDefault="0060369D" w:rsidP="0060369D">
      <w:pPr>
        <w:jc w:val="left"/>
        <w:rPr>
          <w:b/>
          <w:sz w:val="22"/>
          <w:szCs w:val="22"/>
        </w:rPr>
      </w:pPr>
      <w:r w:rsidRPr="003B6CBB">
        <w:rPr>
          <w:b/>
          <w:sz w:val="22"/>
          <w:szCs w:val="22"/>
        </w:rPr>
        <w:t>Procediment obert ordinari harmonitzat</w:t>
      </w:r>
    </w:p>
    <w:p w:rsidR="0060369D" w:rsidRPr="003B6CBB" w:rsidRDefault="0060369D" w:rsidP="0060369D">
      <w:pPr>
        <w:jc w:val="left"/>
        <w:rPr>
          <w:b/>
          <w:sz w:val="22"/>
          <w:szCs w:val="22"/>
        </w:rPr>
      </w:pPr>
      <w:r w:rsidRPr="003B6CBB">
        <w:rPr>
          <w:b/>
          <w:sz w:val="22"/>
          <w:szCs w:val="22"/>
        </w:rPr>
        <w:t xml:space="preserve">Expedient: C175-2023-1643 </w:t>
      </w:r>
      <w:r w:rsidRPr="003B6CBB">
        <w:rPr>
          <w:b/>
          <w:sz w:val="22"/>
          <w:szCs w:val="22"/>
        </w:rPr>
        <w:br w:type="page"/>
      </w:r>
    </w:p>
    <w:p w:rsidR="0060369D" w:rsidRPr="003B6CBB" w:rsidRDefault="0060369D" w:rsidP="0060369D">
      <w:pPr>
        <w:contextualSpacing/>
        <w:jc w:val="center"/>
        <w:rPr>
          <w:b/>
          <w:sz w:val="22"/>
          <w:szCs w:val="22"/>
        </w:rPr>
      </w:pPr>
      <w:r w:rsidRPr="003B6CBB">
        <w:rPr>
          <w:b/>
          <w:sz w:val="22"/>
          <w:szCs w:val="22"/>
        </w:rPr>
        <w:t>PLEC DE CLÀUSULES ADMINISTRATIVES PER A LA CONTRACTACIÓ CONTRACTACIÓ PER SUBMINISTRAMENT DE 32 EQUIPS MULTIFUNCIONALS, 7 IMPRESSORES I 8 ESCÀNERS DE SOBRETAULA MITJANÇANT OPERACIÓ D'AQRRENDAMENT</w:t>
      </w:r>
    </w:p>
    <w:p w:rsidR="0060369D" w:rsidRPr="003B6CBB" w:rsidRDefault="0060369D" w:rsidP="0060369D">
      <w:pPr>
        <w:contextualSpacing/>
        <w:jc w:val="left"/>
        <w:rPr>
          <w:b/>
          <w:sz w:val="22"/>
          <w:szCs w:val="22"/>
        </w:rPr>
      </w:pPr>
    </w:p>
    <w:p w:rsidR="0060369D" w:rsidRPr="003B6CBB" w:rsidRDefault="0060369D" w:rsidP="0060369D">
      <w:pPr>
        <w:jc w:val="left"/>
        <w:rPr>
          <w:b/>
          <w:sz w:val="22"/>
          <w:szCs w:val="22"/>
        </w:rPr>
      </w:pPr>
    </w:p>
    <w:p w:rsidR="0060369D" w:rsidRPr="003B6CBB" w:rsidRDefault="0060369D" w:rsidP="0060369D">
      <w:pPr>
        <w:jc w:val="left"/>
        <w:rPr>
          <w:b/>
          <w:sz w:val="22"/>
          <w:szCs w:val="22"/>
        </w:rPr>
      </w:pPr>
      <w:r w:rsidRPr="003B6CBB">
        <w:rPr>
          <w:b/>
          <w:sz w:val="22"/>
          <w:szCs w:val="22"/>
        </w:rPr>
        <w:t>I. ASPECTES GENERALS DEL CONTRACTE</w:t>
      </w:r>
    </w:p>
    <w:p w:rsidR="0060369D" w:rsidRPr="003B6CBB" w:rsidRDefault="0060369D" w:rsidP="0060369D">
      <w:pPr>
        <w:contextualSpacing/>
        <w:jc w:val="left"/>
        <w:rPr>
          <w:b/>
          <w:sz w:val="22"/>
          <w:szCs w:val="22"/>
        </w:rPr>
      </w:pPr>
    </w:p>
    <w:p w:rsidR="0060369D" w:rsidRPr="003B6CBB" w:rsidRDefault="0060369D" w:rsidP="0060369D">
      <w:pPr>
        <w:numPr>
          <w:ilvl w:val="0"/>
          <w:numId w:val="11"/>
        </w:numPr>
        <w:contextualSpacing/>
        <w:jc w:val="left"/>
        <w:rPr>
          <w:b/>
          <w:sz w:val="22"/>
          <w:szCs w:val="22"/>
        </w:rPr>
      </w:pPr>
      <w:r w:rsidRPr="003B6CBB">
        <w:rPr>
          <w:b/>
          <w:sz w:val="22"/>
          <w:szCs w:val="22"/>
        </w:rPr>
        <w:t>Objecte del contracte i divisió en lots</w:t>
      </w:r>
    </w:p>
    <w:p w:rsidR="0060369D" w:rsidRPr="003B6CBB" w:rsidRDefault="0060369D" w:rsidP="0060369D">
      <w:pPr>
        <w:rPr>
          <w:b/>
          <w:sz w:val="22"/>
          <w:szCs w:val="22"/>
          <w:lang w:val="es-ES_tradnl"/>
        </w:rPr>
      </w:pPr>
    </w:p>
    <w:p w:rsidR="007B13AD" w:rsidRPr="003B6CBB" w:rsidRDefault="0060369D" w:rsidP="007B13AD">
      <w:pPr>
        <w:widowControl w:val="0"/>
        <w:tabs>
          <w:tab w:val="left" w:pos="707"/>
        </w:tabs>
        <w:suppressAutoHyphens/>
        <w:autoSpaceDE w:val="0"/>
        <w:rPr>
          <w:rFonts w:eastAsia="Verdana" w:cs="Arial"/>
          <w:kern w:val="2"/>
          <w:sz w:val="22"/>
          <w:szCs w:val="22"/>
          <w:lang w:eastAsia="zh-CN"/>
        </w:rPr>
      </w:pPr>
      <w:r w:rsidRPr="003B6CBB">
        <w:rPr>
          <w:sz w:val="22"/>
          <w:szCs w:val="22"/>
        </w:rPr>
        <w:t>L’objecte del contracte consisteix en la prestació del subministrament</w:t>
      </w:r>
      <w:r w:rsidR="007B13AD" w:rsidRPr="003B6CBB">
        <w:rPr>
          <w:sz w:val="22"/>
          <w:szCs w:val="22"/>
        </w:rPr>
        <w:t xml:space="preserve"> </w:t>
      </w:r>
      <w:r w:rsidR="007B13AD" w:rsidRPr="003B6CBB">
        <w:rPr>
          <w:rFonts w:eastAsia="Verdana" w:cs="Arial"/>
          <w:kern w:val="2"/>
          <w:sz w:val="22"/>
          <w:szCs w:val="22"/>
          <w:lang w:eastAsia="zh-CN"/>
        </w:rPr>
        <w:t>d’equips multifuncionals, impressores i escàners, mitjançant una operació d’arrendament, que inclogui el manteniment preventiu i correctiu, així com els consumibles. El número de màquines serà de 45 màquines que es distribueixen de la següent manera</w:t>
      </w:r>
    </w:p>
    <w:p w:rsidR="007B13AD" w:rsidRPr="003B6CBB" w:rsidRDefault="007B13AD" w:rsidP="007B13AD">
      <w:pPr>
        <w:widowControl w:val="0"/>
        <w:tabs>
          <w:tab w:val="left" w:pos="707"/>
        </w:tabs>
        <w:suppressAutoHyphens/>
        <w:autoSpaceDE w:val="0"/>
        <w:rPr>
          <w:rFonts w:eastAsia="Verdana" w:cs="Arial"/>
          <w:kern w:val="2"/>
          <w:sz w:val="22"/>
          <w:szCs w:val="22"/>
          <w:lang w:eastAsia="zh-CN"/>
        </w:rPr>
      </w:pPr>
    </w:p>
    <w:p w:rsidR="007B13AD" w:rsidRPr="003B6CBB" w:rsidRDefault="007B13AD" w:rsidP="007B13AD">
      <w:pPr>
        <w:rPr>
          <w:b/>
          <w:sz w:val="22"/>
          <w:szCs w:val="22"/>
        </w:rPr>
      </w:pPr>
      <w:r w:rsidRPr="003B6CBB">
        <w:rPr>
          <w:b/>
          <w:sz w:val="22"/>
          <w:szCs w:val="22"/>
        </w:rPr>
        <w:t>4 tipus de fotocopiadores (31 unitats)</w:t>
      </w:r>
    </w:p>
    <w:p w:rsidR="007B13AD" w:rsidRPr="003B6CBB" w:rsidRDefault="007B13AD" w:rsidP="007B13AD">
      <w:pPr>
        <w:rPr>
          <w:sz w:val="22"/>
          <w:szCs w:val="22"/>
        </w:rPr>
      </w:pPr>
    </w:p>
    <w:p w:rsidR="007B13AD" w:rsidRPr="003B6CBB" w:rsidRDefault="007B13AD" w:rsidP="007B13AD">
      <w:pPr>
        <w:rPr>
          <w:sz w:val="22"/>
          <w:szCs w:val="22"/>
        </w:rPr>
      </w:pPr>
      <w:r w:rsidRPr="003B6CBB">
        <w:rPr>
          <w:sz w:val="22"/>
          <w:szCs w:val="22"/>
        </w:rPr>
        <w:t xml:space="preserve">A1 multiformat, tipus interdepartamental, color, A4 i A3, escàner dual </w:t>
      </w:r>
    </w:p>
    <w:p w:rsidR="007B13AD" w:rsidRPr="003B6CBB" w:rsidRDefault="007B13AD" w:rsidP="007B13AD">
      <w:pPr>
        <w:rPr>
          <w:sz w:val="22"/>
          <w:szCs w:val="22"/>
        </w:rPr>
      </w:pPr>
      <w:r w:rsidRPr="003B6CBB">
        <w:rPr>
          <w:sz w:val="22"/>
          <w:szCs w:val="22"/>
        </w:rPr>
        <w:t>A2 multiformat color, escàner dual, A4 i A3</w:t>
      </w:r>
    </w:p>
    <w:p w:rsidR="007B13AD" w:rsidRPr="003B6CBB" w:rsidRDefault="007B13AD" w:rsidP="007B13AD">
      <w:pPr>
        <w:rPr>
          <w:sz w:val="22"/>
          <w:szCs w:val="22"/>
        </w:rPr>
      </w:pPr>
      <w:r w:rsidRPr="003B6CBB">
        <w:rPr>
          <w:sz w:val="22"/>
          <w:szCs w:val="22"/>
        </w:rPr>
        <w:t>A3 multiformat. A4 i A3,  Color negre. Escàner dual</w:t>
      </w:r>
    </w:p>
    <w:p w:rsidR="007B13AD" w:rsidRPr="003B6CBB" w:rsidRDefault="007B13AD" w:rsidP="007B13AD">
      <w:pPr>
        <w:rPr>
          <w:sz w:val="22"/>
          <w:szCs w:val="22"/>
        </w:rPr>
      </w:pPr>
      <w:r w:rsidRPr="003B6CBB">
        <w:rPr>
          <w:sz w:val="22"/>
          <w:szCs w:val="22"/>
        </w:rPr>
        <w:t xml:space="preserve">A4 color. A4, escàner dual.  </w:t>
      </w:r>
    </w:p>
    <w:p w:rsidR="007B13AD" w:rsidRPr="003B6CBB" w:rsidRDefault="007B13AD" w:rsidP="007B13AD">
      <w:pPr>
        <w:rPr>
          <w:sz w:val="22"/>
          <w:szCs w:val="22"/>
        </w:rPr>
      </w:pPr>
    </w:p>
    <w:p w:rsidR="007B13AD" w:rsidRPr="003B6CBB" w:rsidRDefault="007B13AD" w:rsidP="007B13AD">
      <w:pPr>
        <w:rPr>
          <w:b/>
          <w:sz w:val="22"/>
          <w:szCs w:val="22"/>
        </w:rPr>
      </w:pPr>
      <w:r w:rsidRPr="003B6CBB">
        <w:rPr>
          <w:b/>
          <w:sz w:val="22"/>
          <w:szCs w:val="22"/>
        </w:rPr>
        <w:t>2 tipus d’impressores (6 unitats)</w:t>
      </w:r>
    </w:p>
    <w:p w:rsidR="007B13AD" w:rsidRPr="003B6CBB" w:rsidRDefault="007B13AD" w:rsidP="007B13AD">
      <w:pPr>
        <w:rPr>
          <w:sz w:val="22"/>
          <w:szCs w:val="22"/>
        </w:rPr>
      </w:pPr>
    </w:p>
    <w:p w:rsidR="007B13AD" w:rsidRPr="003B6CBB" w:rsidRDefault="007B13AD" w:rsidP="007B13AD">
      <w:pPr>
        <w:rPr>
          <w:sz w:val="22"/>
          <w:szCs w:val="22"/>
        </w:rPr>
      </w:pPr>
      <w:r w:rsidRPr="003B6CBB">
        <w:rPr>
          <w:sz w:val="22"/>
          <w:szCs w:val="22"/>
        </w:rPr>
        <w:t xml:space="preserve">B1 color </w:t>
      </w:r>
    </w:p>
    <w:p w:rsidR="007B13AD" w:rsidRPr="003B6CBB" w:rsidRDefault="007B13AD" w:rsidP="007B13AD">
      <w:pPr>
        <w:rPr>
          <w:sz w:val="22"/>
          <w:szCs w:val="22"/>
        </w:rPr>
      </w:pPr>
      <w:r w:rsidRPr="003B6CBB">
        <w:rPr>
          <w:sz w:val="22"/>
          <w:szCs w:val="22"/>
        </w:rPr>
        <w:t xml:space="preserve">B2 negre </w:t>
      </w:r>
    </w:p>
    <w:p w:rsidR="007B13AD" w:rsidRPr="003B6CBB" w:rsidRDefault="007B13AD" w:rsidP="007B13AD">
      <w:pPr>
        <w:rPr>
          <w:sz w:val="22"/>
          <w:szCs w:val="22"/>
        </w:rPr>
      </w:pPr>
    </w:p>
    <w:p w:rsidR="007B13AD" w:rsidRPr="003B6CBB" w:rsidRDefault="007B13AD" w:rsidP="007B13AD">
      <w:pPr>
        <w:rPr>
          <w:b/>
          <w:sz w:val="22"/>
          <w:szCs w:val="22"/>
        </w:rPr>
      </w:pPr>
      <w:r w:rsidRPr="003B6CBB">
        <w:rPr>
          <w:b/>
          <w:sz w:val="22"/>
          <w:szCs w:val="22"/>
        </w:rPr>
        <w:t>1 tipus d’escàner de sobretaula (8 unitats)</w:t>
      </w:r>
    </w:p>
    <w:p w:rsidR="007B13AD" w:rsidRPr="003B6CBB" w:rsidRDefault="007B13AD" w:rsidP="007B13AD">
      <w:pPr>
        <w:rPr>
          <w:sz w:val="22"/>
          <w:szCs w:val="22"/>
        </w:rPr>
      </w:pPr>
    </w:p>
    <w:p w:rsidR="007B13AD" w:rsidRPr="003B6CBB" w:rsidRDefault="007B13AD" w:rsidP="007B13AD">
      <w:pPr>
        <w:rPr>
          <w:sz w:val="22"/>
          <w:szCs w:val="22"/>
        </w:rPr>
      </w:pPr>
      <w:r w:rsidRPr="003B6CBB">
        <w:rPr>
          <w:sz w:val="22"/>
          <w:szCs w:val="22"/>
        </w:rPr>
        <w:t>C1 Escàner de sobretaula Multiformat, amb connexió usb</w:t>
      </w:r>
    </w:p>
    <w:p w:rsidR="00491345" w:rsidRPr="003B6CBB" w:rsidRDefault="00491345" w:rsidP="007B13AD">
      <w:pPr>
        <w:rPr>
          <w:sz w:val="22"/>
          <w:szCs w:val="22"/>
        </w:rPr>
      </w:pPr>
    </w:p>
    <w:p w:rsidR="00491345" w:rsidRPr="003B6CBB" w:rsidRDefault="00491345" w:rsidP="00491345">
      <w:pPr>
        <w:widowControl w:val="0"/>
        <w:tabs>
          <w:tab w:val="left" w:pos="707"/>
        </w:tabs>
        <w:suppressAutoHyphens/>
        <w:autoSpaceDE w:val="0"/>
        <w:rPr>
          <w:rFonts w:eastAsia="Verdana" w:cs="Verdana"/>
          <w:kern w:val="2"/>
          <w:sz w:val="22"/>
          <w:szCs w:val="22"/>
          <w:lang w:eastAsia="zh-CN"/>
        </w:rPr>
      </w:pPr>
      <w:r w:rsidRPr="003B6CBB">
        <w:rPr>
          <w:rFonts w:eastAsia="Verdana" w:cs="Arial"/>
          <w:kern w:val="2"/>
          <w:sz w:val="22"/>
          <w:szCs w:val="22"/>
          <w:u w:val="single" w:color="000000"/>
          <w:lang w:eastAsia="zh-CN"/>
        </w:rPr>
        <w:t>L’objecte del contracte de mixt de subministraments i serveis està compost de les prestacions i subprestacions següents:</w:t>
      </w:r>
    </w:p>
    <w:p w:rsidR="00491345" w:rsidRPr="003B6CBB" w:rsidRDefault="00491345" w:rsidP="00491345">
      <w:pPr>
        <w:widowControl w:val="0"/>
        <w:tabs>
          <w:tab w:val="left" w:pos="707"/>
        </w:tabs>
        <w:suppressAutoHyphens/>
        <w:autoSpaceDE w:val="0"/>
        <w:rPr>
          <w:rFonts w:eastAsia="Verdana" w:cs="Arial"/>
          <w:kern w:val="2"/>
          <w:sz w:val="22"/>
          <w:szCs w:val="22"/>
          <w:lang w:eastAsia="zh-CN"/>
        </w:rPr>
      </w:pPr>
    </w:p>
    <w:p w:rsidR="00491345" w:rsidRPr="003B6CBB" w:rsidRDefault="00491345" w:rsidP="00491345">
      <w:pPr>
        <w:widowControl w:val="0"/>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a) Substituir el parc de maquinari existent i renovar-lo per un altre de 45 equips  (31 equips multifuncionals, 6 impressores i 8 escàners de sobretaula)</w:t>
      </w:r>
    </w:p>
    <w:p w:rsidR="00491345" w:rsidRPr="003B6CBB" w:rsidRDefault="00491345" w:rsidP="00491345">
      <w:pPr>
        <w:widowControl w:val="0"/>
        <w:tabs>
          <w:tab w:val="left" w:pos="707"/>
        </w:tabs>
        <w:suppressAutoHyphens/>
        <w:autoSpaceDE w:val="0"/>
        <w:rPr>
          <w:rFonts w:eastAsia="Verdana" w:cs="Verdana"/>
          <w:kern w:val="2"/>
          <w:sz w:val="22"/>
          <w:szCs w:val="22"/>
          <w:lang w:eastAsia="zh-CN"/>
        </w:rPr>
      </w:pPr>
      <w:r w:rsidRPr="003B6CBB">
        <w:rPr>
          <w:rFonts w:eastAsia="Verdana" w:cs="Arial"/>
          <w:kern w:val="2"/>
          <w:sz w:val="22"/>
          <w:szCs w:val="22"/>
          <w:lang w:eastAsia="zh-CN"/>
        </w:rPr>
        <w:t>b) Adaptar les innovacions i noves prestacions en els equips que substituiran als anteriors..</w:t>
      </w:r>
    </w:p>
    <w:p w:rsidR="00491345" w:rsidRPr="003B6CBB" w:rsidRDefault="00491345" w:rsidP="00491345">
      <w:pPr>
        <w:widowControl w:val="0"/>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c) la instal·lació, del maquinari, la seva configuració i connexió dels equips a la xarxa, en cooperació amb el departament d’informàtica, al servidor virtual on estarà la cua d’impressió.</w:t>
      </w:r>
    </w:p>
    <w:p w:rsidR="00491345" w:rsidRPr="003B6CBB" w:rsidRDefault="00491345" w:rsidP="00491345">
      <w:pPr>
        <w:widowControl w:val="0"/>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d) Actualitzar el Papercut existent durant la durada del contracte o bé substituir-lo per un altre programari que faci la gestió del maquinari i es pugui extreure dades sobre el volum d’impressions i fotocòpies per grups, usuaris, maquinari i departaments als quals estan assignats els usuaris en períodes de temps que es puguin establir.</w:t>
      </w:r>
    </w:p>
    <w:p w:rsidR="00491345" w:rsidRPr="003B6CBB" w:rsidRDefault="00491345" w:rsidP="00491345">
      <w:pPr>
        <w:widowControl w:val="0"/>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e) Realitzar la formació als usuaris de les noves màquines, de forma presencial, amb vídeos i manuals.</w:t>
      </w:r>
    </w:p>
    <w:p w:rsidR="00491345" w:rsidRPr="003B6CBB" w:rsidRDefault="00491345" w:rsidP="00491345">
      <w:pPr>
        <w:widowControl w:val="0"/>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f) Realitzar el manteniment preventiu i correctiu del maquinari</w:t>
      </w:r>
    </w:p>
    <w:p w:rsidR="00491345" w:rsidRPr="003B6CBB" w:rsidRDefault="00491345" w:rsidP="00491345">
      <w:pPr>
        <w:widowControl w:val="0"/>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g) Lliurar els consumibles de les màquines, durant tota la durada del contracte.</w:t>
      </w:r>
    </w:p>
    <w:p w:rsidR="00491345" w:rsidRPr="003B6CBB" w:rsidRDefault="00491345" w:rsidP="00491345">
      <w:pPr>
        <w:widowControl w:val="0"/>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 xml:space="preserve">h) Lliurar una llicència a perpetuïtat Windows Server 2022 o superior, per al servidor </w:t>
      </w:r>
      <w:r w:rsidRPr="003B6CBB">
        <w:rPr>
          <w:rFonts w:eastAsia="Verdana" w:cs="Arial"/>
          <w:kern w:val="2"/>
          <w:sz w:val="22"/>
          <w:szCs w:val="22"/>
          <w:lang w:eastAsia="zh-CN"/>
        </w:rPr>
        <w:lastRenderedPageBreak/>
        <w:t>d’impressió.</w:t>
      </w:r>
    </w:p>
    <w:p w:rsidR="00491345" w:rsidRPr="003B6CBB" w:rsidRDefault="00491345" w:rsidP="00491345">
      <w:pPr>
        <w:widowControl w:val="0"/>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i) Establir principis i implementar polítiques informatives per tal de reduir el volum d’impressió</w:t>
      </w:r>
    </w:p>
    <w:p w:rsidR="00491345" w:rsidRPr="003B6CBB" w:rsidRDefault="00491345" w:rsidP="00491345">
      <w:pPr>
        <w:widowControl w:val="0"/>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j) Recollir els consumibles d’aquests equips, i transportar-los per al seu tractament de reciclatge i reutilització, amb la intenció de promoure la sostenibilitat, tot reduint els residus de tòners, cartrons i plàstics.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Aquest objecte no comporta el tractament de dades personals.</w:t>
      </w:r>
    </w:p>
    <w:p w:rsidR="0060369D" w:rsidRPr="003B6CBB" w:rsidRDefault="0060369D" w:rsidP="0060369D">
      <w:pPr>
        <w:rPr>
          <w:sz w:val="22"/>
          <w:szCs w:val="22"/>
        </w:rPr>
      </w:pPr>
    </w:p>
    <w:p w:rsidR="007B13AD" w:rsidRPr="003B6CBB" w:rsidRDefault="007B13AD" w:rsidP="007B13AD">
      <w:pPr>
        <w:tabs>
          <w:tab w:val="left" w:pos="707"/>
        </w:tabs>
        <w:suppressAutoHyphens/>
        <w:rPr>
          <w:rFonts w:cs="Arial"/>
          <w:kern w:val="2"/>
          <w:sz w:val="22"/>
          <w:szCs w:val="22"/>
          <w:lang w:eastAsia="zh-CN"/>
        </w:rPr>
      </w:pPr>
      <w:r w:rsidRPr="003B6CBB">
        <w:rPr>
          <w:rFonts w:cs="Arial"/>
          <w:kern w:val="2"/>
          <w:sz w:val="22"/>
          <w:szCs w:val="22"/>
          <w:lang w:eastAsia="zh-CN"/>
        </w:rPr>
        <w:t>No escau la divisió en lots de l’objecte del contracte perquè:</w:t>
      </w:r>
    </w:p>
    <w:p w:rsidR="007B13AD" w:rsidRPr="003B6CBB" w:rsidRDefault="007B13AD" w:rsidP="007B13AD">
      <w:pPr>
        <w:tabs>
          <w:tab w:val="left" w:pos="707"/>
        </w:tabs>
        <w:suppressAutoHyphens/>
        <w:rPr>
          <w:rFonts w:cs="Arial"/>
          <w:color w:val="158466"/>
          <w:kern w:val="2"/>
          <w:sz w:val="22"/>
          <w:szCs w:val="22"/>
          <w:lang w:eastAsia="zh-CN"/>
        </w:rPr>
      </w:pPr>
    </w:p>
    <w:p w:rsidR="007B13AD" w:rsidRPr="003B6CBB" w:rsidRDefault="007B13AD" w:rsidP="007B13AD">
      <w:pPr>
        <w:widowControl w:val="0"/>
        <w:tabs>
          <w:tab w:val="left" w:pos="707"/>
        </w:tabs>
        <w:suppressAutoHyphens/>
        <w:autoSpaceDE w:val="0"/>
        <w:rPr>
          <w:rFonts w:eastAsia="Verdana" w:cs="Verdana"/>
          <w:color w:val="000000"/>
          <w:kern w:val="2"/>
          <w:sz w:val="22"/>
          <w:szCs w:val="22"/>
          <w:lang w:eastAsia="zh-CN"/>
        </w:rPr>
      </w:pPr>
      <w:r w:rsidRPr="003B6CBB">
        <w:rPr>
          <w:rFonts w:cs="Arial"/>
          <w:color w:val="000000"/>
          <w:kern w:val="2"/>
          <w:sz w:val="22"/>
          <w:szCs w:val="22"/>
          <w:lang w:eastAsia="zh-CN"/>
        </w:rPr>
        <w:t>Hem de renovar el maquinari d’impressió i escàner existent que prové de dos lots diferenciats amb  màquines de característiques i marques diferenciades de dos proveïdors per un nou parc de màquines amb un únic adjudicatari. Per tant, a la vista de l’experiència anterior, considerem que mantenir lots diferenciats en uns mateixos equipaments. perjudica la correcta execució del contracte, en cas d’existència d’una pluralitat d’adjudicataris diferenciats. La experiència negativa de tenir lots i adjudicataris diferenciats ens ha suposat problemes de coordinació i duplicació de programes, per haver de gestionar diferents cues d’impressió en funció de les marques desplegades a l’anterior licitació, a part del dispendi econòmic que suposa mantenir gestors i servidors d’impressió diferenciats no compatibles entre si.</w:t>
      </w:r>
    </w:p>
    <w:p w:rsidR="0060369D" w:rsidRPr="003B6CBB" w:rsidRDefault="0060369D" w:rsidP="0060369D">
      <w:pPr>
        <w:rPr>
          <w:color w:val="00B050"/>
          <w:sz w:val="22"/>
          <w:szCs w:val="22"/>
        </w:rPr>
      </w:pPr>
    </w:p>
    <w:p w:rsidR="0060369D" w:rsidRPr="003B6CBB" w:rsidRDefault="0060369D" w:rsidP="0060369D">
      <w:pPr>
        <w:rPr>
          <w:sz w:val="22"/>
          <w:szCs w:val="22"/>
        </w:rPr>
      </w:pPr>
      <w:r w:rsidRPr="003B6CBB">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60369D" w:rsidRPr="003B6CBB" w:rsidRDefault="0060369D" w:rsidP="0060369D">
      <w:pPr>
        <w:rPr>
          <w:sz w:val="22"/>
          <w:szCs w:val="22"/>
        </w:rPr>
      </w:pPr>
    </w:p>
    <w:p w:rsidR="0060369D" w:rsidRPr="003B6CBB" w:rsidRDefault="0060369D" w:rsidP="0060369D">
      <w:pPr>
        <w:rPr>
          <w:sz w:val="22"/>
          <w:szCs w:val="22"/>
        </w:rPr>
      </w:pPr>
    </w:p>
    <w:p w:rsidR="007B13AD" w:rsidRPr="003B6CBB" w:rsidRDefault="007B13AD" w:rsidP="007B13AD">
      <w:pPr>
        <w:widowControl w:val="0"/>
        <w:numPr>
          <w:ilvl w:val="0"/>
          <w:numId w:val="18"/>
        </w:numPr>
        <w:tabs>
          <w:tab w:val="clear" w:pos="720"/>
          <w:tab w:val="num" w:pos="-360"/>
          <w:tab w:val="left" w:pos="707"/>
        </w:tabs>
        <w:suppressAutoHyphens/>
        <w:autoSpaceDE w:val="0"/>
        <w:ind w:left="360"/>
        <w:jc w:val="left"/>
        <w:rPr>
          <w:rFonts w:eastAsia="Verdana" w:cs="Verdana"/>
          <w:kern w:val="2"/>
          <w:sz w:val="22"/>
          <w:szCs w:val="22"/>
          <w:lang w:eastAsia="zh-CN"/>
        </w:rPr>
      </w:pPr>
      <w:r w:rsidRPr="003B6CBB">
        <w:rPr>
          <w:rFonts w:eastAsia="Verdana" w:cs="Arial"/>
          <w:kern w:val="2"/>
          <w:sz w:val="22"/>
          <w:szCs w:val="22"/>
          <w:lang w:eastAsia="zh-CN"/>
        </w:rPr>
        <w:t>30120000-6 fotocopiadores, màquines offset, impressores</w:t>
      </w:r>
    </w:p>
    <w:p w:rsidR="007B13AD" w:rsidRPr="003B6CBB" w:rsidRDefault="007B13AD" w:rsidP="007B13AD">
      <w:pPr>
        <w:widowControl w:val="0"/>
        <w:numPr>
          <w:ilvl w:val="0"/>
          <w:numId w:val="18"/>
        </w:numPr>
        <w:tabs>
          <w:tab w:val="clear" w:pos="720"/>
          <w:tab w:val="num" w:pos="-360"/>
          <w:tab w:val="left" w:pos="707"/>
        </w:tabs>
        <w:suppressAutoHyphens/>
        <w:autoSpaceDE w:val="0"/>
        <w:ind w:left="360"/>
        <w:jc w:val="left"/>
        <w:rPr>
          <w:rFonts w:eastAsia="Verdana" w:cs="Verdana"/>
          <w:kern w:val="2"/>
          <w:sz w:val="22"/>
          <w:szCs w:val="22"/>
          <w:lang w:eastAsia="zh-CN"/>
        </w:rPr>
      </w:pPr>
      <w:r w:rsidRPr="003B6CBB">
        <w:rPr>
          <w:rFonts w:eastAsia="Verdana" w:cs="Arial"/>
          <w:kern w:val="2"/>
          <w:sz w:val="22"/>
          <w:szCs w:val="22"/>
          <w:lang w:eastAsia="zh-CN"/>
        </w:rPr>
        <w:t>30216110-0 escàner per a ús informàtic</w:t>
      </w:r>
    </w:p>
    <w:p w:rsidR="007B13AD" w:rsidRPr="003B6CBB" w:rsidRDefault="007B13AD" w:rsidP="007B13AD">
      <w:pPr>
        <w:widowControl w:val="0"/>
        <w:tabs>
          <w:tab w:val="left" w:pos="707"/>
        </w:tabs>
        <w:suppressAutoHyphens/>
        <w:autoSpaceDE w:val="0"/>
        <w:jc w:val="left"/>
        <w:rPr>
          <w:rFonts w:eastAsia="Verdana" w:cs="Verdana"/>
          <w:kern w:val="2"/>
          <w:sz w:val="22"/>
          <w:szCs w:val="22"/>
          <w:lang w:eastAsia="zh-CN"/>
        </w:rPr>
      </w:pPr>
    </w:p>
    <w:p w:rsidR="007B13AD" w:rsidRPr="003B6CBB" w:rsidRDefault="007B13AD" w:rsidP="007B13AD">
      <w:pPr>
        <w:rPr>
          <w:sz w:val="22"/>
          <w:szCs w:val="22"/>
        </w:rPr>
      </w:pPr>
      <w:r w:rsidRPr="003B6CBB">
        <w:rPr>
          <w:sz w:val="22"/>
          <w:szCs w:val="22"/>
        </w:rPr>
        <w:t>Incidència en els ODS</w:t>
      </w:r>
    </w:p>
    <w:p w:rsidR="007B13AD" w:rsidRPr="003B6CBB" w:rsidRDefault="007B13AD" w:rsidP="007B13AD">
      <w:pPr>
        <w:rPr>
          <w:sz w:val="22"/>
          <w:szCs w:val="22"/>
        </w:rPr>
      </w:pPr>
    </w:p>
    <w:p w:rsidR="007B13AD" w:rsidRPr="003B6CBB" w:rsidRDefault="007B13AD" w:rsidP="007B13AD">
      <w:pPr>
        <w:rPr>
          <w:sz w:val="22"/>
          <w:szCs w:val="22"/>
        </w:rPr>
      </w:pPr>
      <w:r w:rsidRPr="003B6CBB">
        <w:rPr>
          <w:sz w:val="22"/>
          <w:szCs w:val="22"/>
        </w:rPr>
        <w:t>Aquest contracte té incidència sobre els ODS de l’Agenda 2030 de les Nacions Unides</w:t>
      </w:r>
      <w:r w:rsidRPr="003B6CBB">
        <w:rPr>
          <w:sz w:val="22"/>
          <w:szCs w:val="22"/>
          <w:vertAlign w:val="superscript"/>
        </w:rPr>
        <w:footnoteReference w:id="1"/>
      </w:r>
      <w:r w:rsidRPr="003B6CBB">
        <w:rPr>
          <w:sz w:val="22"/>
          <w:szCs w:val="22"/>
        </w:rPr>
        <w:t xml:space="preserve"> següents:</w:t>
      </w:r>
    </w:p>
    <w:p w:rsidR="007B13AD" w:rsidRPr="003B6CBB" w:rsidRDefault="007B13AD" w:rsidP="007B13AD">
      <w:pPr>
        <w:rPr>
          <w:sz w:val="22"/>
          <w:szCs w:val="22"/>
        </w:rPr>
      </w:pPr>
    </w:p>
    <w:p w:rsidR="007B13AD" w:rsidRPr="003B6CBB" w:rsidRDefault="007B13AD" w:rsidP="007B13AD">
      <w:pPr>
        <w:numPr>
          <w:ilvl w:val="0"/>
          <w:numId w:val="12"/>
        </w:numPr>
        <w:jc w:val="left"/>
        <w:rPr>
          <w:sz w:val="22"/>
          <w:szCs w:val="22"/>
        </w:rPr>
      </w:pPr>
      <w:r w:rsidRPr="003B6CBB">
        <w:rPr>
          <w:sz w:val="22"/>
          <w:szCs w:val="22"/>
        </w:rPr>
        <w:t>ODS 12: CONSUM I PRODUCCIÓ RESPONSABLES</w:t>
      </w:r>
    </w:p>
    <w:p w:rsidR="007B13AD" w:rsidRPr="003B6CBB" w:rsidRDefault="007B13AD" w:rsidP="007B13AD">
      <w:pPr>
        <w:jc w:val="left"/>
        <w:rPr>
          <w:sz w:val="22"/>
          <w:szCs w:val="22"/>
        </w:rPr>
      </w:pPr>
    </w:p>
    <w:p w:rsidR="007B13AD" w:rsidRPr="003B6CBB" w:rsidRDefault="007B13AD" w:rsidP="007B13AD">
      <w:pPr>
        <w:jc w:val="left"/>
        <w:rPr>
          <w:sz w:val="22"/>
          <w:szCs w:val="22"/>
        </w:rPr>
      </w:pPr>
      <w:r w:rsidRPr="003B6CBB">
        <w:rPr>
          <w:sz w:val="22"/>
          <w:szCs w:val="22"/>
        </w:rPr>
        <w:t xml:space="preserve">Pel que fa a l’objectiu esmentat </w:t>
      </w:r>
    </w:p>
    <w:p w:rsidR="007B13AD" w:rsidRPr="003B6CBB" w:rsidRDefault="007B13AD" w:rsidP="007B13AD">
      <w:pPr>
        <w:jc w:val="left"/>
        <w:rPr>
          <w:sz w:val="22"/>
          <w:szCs w:val="22"/>
        </w:rPr>
      </w:pPr>
    </w:p>
    <w:p w:rsidR="007B13AD" w:rsidRPr="003B6CBB" w:rsidRDefault="007B13AD" w:rsidP="007B13AD">
      <w:pPr>
        <w:jc w:val="left"/>
        <w:rPr>
          <w:sz w:val="22"/>
          <w:szCs w:val="22"/>
        </w:rPr>
      </w:pPr>
      <w:r w:rsidRPr="003B6CBB">
        <w:rPr>
          <w:sz w:val="22"/>
          <w:szCs w:val="22"/>
        </w:rPr>
        <w:t>Apostar per un sistema responsable de gestió de residus municipals i domiciliaris (pel que fa als tòners i els cartrons)</w:t>
      </w:r>
    </w:p>
    <w:p w:rsidR="007B13AD" w:rsidRPr="003B6CBB" w:rsidRDefault="007B13AD" w:rsidP="007B13AD">
      <w:pPr>
        <w:jc w:val="left"/>
        <w:rPr>
          <w:sz w:val="22"/>
          <w:szCs w:val="22"/>
        </w:rPr>
      </w:pPr>
      <w:r w:rsidRPr="003B6CBB">
        <w:rPr>
          <w:sz w:val="22"/>
          <w:szCs w:val="22"/>
        </w:rPr>
        <w:t>Encoratjar les empreses a establir pràctiques ambientals sostenibles (reciclatge dels tòners, reducció del consum d’impressió i del consum elèctric)</w:t>
      </w:r>
    </w:p>
    <w:p w:rsidR="007B13AD" w:rsidRPr="003B6CBB" w:rsidRDefault="007B13AD" w:rsidP="007B13AD">
      <w:pPr>
        <w:jc w:val="left"/>
        <w:rPr>
          <w:sz w:val="22"/>
          <w:szCs w:val="22"/>
        </w:rPr>
      </w:pPr>
      <w:r w:rsidRPr="003B6CBB">
        <w:rPr>
          <w:sz w:val="22"/>
          <w:szCs w:val="22"/>
        </w:rPr>
        <w:lastRenderedPageBreak/>
        <w:t>Promoure pràctiques d’adquisició pública sostenibles, com és responsabilitat i objectiu d’aquesta administració</w:t>
      </w:r>
    </w:p>
    <w:p w:rsidR="007B13AD" w:rsidRPr="003B6CBB" w:rsidRDefault="007B13AD" w:rsidP="007B13AD">
      <w:pPr>
        <w:jc w:val="left"/>
        <w:rPr>
          <w:sz w:val="22"/>
          <w:szCs w:val="22"/>
        </w:rPr>
      </w:pPr>
    </w:p>
    <w:p w:rsidR="007B13AD" w:rsidRPr="003B6CBB" w:rsidRDefault="007B13AD" w:rsidP="007B13AD">
      <w:pPr>
        <w:numPr>
          <w:ilvl w:val="0"/>
          <w:numId w:val="12"/>
        </w:numPr>
        <w:jc w:val="left"/>
        <w:rPr>
          <w:sz w:val="22"/>
          <w:szCs w:val="22"/>
        </w:rPr>
      </w:pPr>
      <w:r w:rsidRPr="003B6CBB">
        <w:rPr>
          <w:sz w:val="22"/>
          <w:szCs w:val="22"/>
        </w:rPr>
        <w:t>ODS 13: CONSUM I PRODUCCIÓ RESPONSABLES</w:t>
      </w:r>
    </w:p>
    <w:p w:rsidR="007B13AD" w:rsidRPr="003B6CBB" w:rsidRDefault="007B13AD" w:rsidP="007B13AD">
      <w:pPr>
        <w:widowControl w:val="0"/>
        <w:suppressAutoHyphens/>
        <w:autoSpaceDE w:val="0"/>
        <w:rPr>
          <w:sz w:val="22"/>
          <w:szCs w:val="22"/>
        </w:rPr>
      </w:pPr>
    </w:p>
    <w:p w:rsidR="007B13AD" w:rsidRPr="003B6CBB" w:rsidRDefault="007B13AD" w:rsidP="007B13AD">
      <w:pPr>
        <w:widowControl w:val="0"/>
        <w:suppressAutoHyphens/>
        <w:autoSpaceDE w:val="0"/>
        <w:rPr>
          <w:sz w:val="22"/>
          <w:szCs w:val="22"/>
        </w:rPr>
      </w:pPr>
      <w:r w:rsidRPr="003B6CBB">
        <w:rPr>
          <w:sz w:val="22"/>
          <w:szCs w:val="22"/>
        </w:rPr>
        <w:t>Desenvolupar polítiques i estratègiques que incorporin mesures relatives al canvi climàtic, com és que els treballadors coneguin la petjada de CO2 que implica el seu volum d’impressions i còpies, a través de la relació entre les emissions de gasos d’efecte hivernacle i el consum d’energia  en kgCO2/kWh).</w:t>
      </w: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Idoneïtat del contracte i necessitats a satisfer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De conformitat amb la memòria justificativa emesa pel departament de  Contractació i compres, com a promotors d’aquest contracte les causes que justifiquen aquest contracte són:</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2.1. Idoneïtat del contracte</w:t>
      </w:r>
    </w:p>
    <w:p w:rsidR="0060369D" w:rsidRPr="003B6CBB" w:rsidRDefault="0060369D" w:rsidP="0060369D">
      <w:pPr>
        <w:rPr>
          <w:sz w:val="22"/>
          <w:szCs w:val="22"/>
        </w:rPr>
      </w:pPr>
    </w:p>
    <w:p w:rsidR="007B13AD" w:rsidRPr="003B6CBB" w:rsidRDefault="007B13AD" w:rsidP="007B13AD">
      <w:pPr>
        <w:tabs>
          <w:tab w:val="left" w:pos="707"/>
        </w:tabs>
        <w:suppressAutoHyphens/>
        <w:rPr>
          <w:rFonts w:cs="Arial"/>
          <w:kern w:val="2"/>
          <w:sz w:val="22"/>
          <w:szCs w:val="22"/>
          <w:lang w:eastAsia="zh-CN"/>
        </w:rPr>
      </w:pPr>
      <w:r w:rsidRPr="003B6CBB">
        <w:rPr>
          <w:rFonts w:cs="Arial"/>
          <w:kern w:val="2"/>
          <w:sz w:val="22"/>
          <w:szCs w:val="22"/>
          <w:lang w:eastAsia="zh-CN"/>
        </w:rPr>
        <w:t>L’Administració local disposa d’una autonomia recollida en l’article 140 de la Constitució Espanyola, i el mateix govern i administració correspon als ajuntaments, els quals han de disposar dels mitjans suficients per desenvolupar les funcions i àmbits competencials propis di els que estiguin delegats, si s’escau, per altres entitats administratives.</w:t>
      </w:r>
    </w:p>
    <w:p w:rsidR="007B13AD" w:rsidRPr="003B6CBB" w:rsidRDefault="007B13AD" w:rsidP="007B13AD">
      <w:pPr>
        <w:tabs>
          <w:tab w:val="left" w:pos="707"/>
        </w:tabs>
        <w:suppressAutoHyphens/>
        <w:rPr>
          <w:rFonts w:cs="Arial"/>
          <w:kern w:val="2"/>
          <w:sz w:val="22"/>
          <w:szCs w:val="22"/>
          <w:lang w:eastAsia="zh-CN"/>
        </w:rPr>
      </w:pPr>
    </w:p>
    <w:p w:rsidR="007B13AD" w:rsidRPr="003B6CBB" w:rsidRDefault="007B13AD" w:rsidP="007B13AD">
      <w:pPr>
        <w:tabs>
          <w:tab w:val="left" w:pos="707"/>
        </w:tabs>
        <w:suppressAutoHyphens/>
        <w:rPr>
          <w:rFonts w:cs="Arial"/>
          <w:kern w:val="2"/>
          <w:sz w:val="22"/>
          <w:szCs w:val="22"/>
          <w:lang w:eastAsia="zh-CN"/>
        </w:rPr>
      </w:pPr>
      <w:r w:rsidRPr="003B6CBB">
        <w:rPr>
          <w:rFonts w:cs="Arial"/>
          <w:kern w:val="2"/>
          <w:sz w:val="22"/>
          <w:szCs w:val="22"/>
          <w:lang w:eastAsia="zh-CN"/>
        </w:rPr>
        <w:t>Existeix doncs una autonomia i responsabilitat per promoure activitats i prestar serveis públics, regulades a la Llei 7/1985, de 2 d’abril, reguladora de les bases de règim local (LRBRL)</w:t>
      </w:r>
    </w:p>
    <w:p w:rsidR="007B13AD" w:rsidRPr="003B6CBB" w:rsidRDefault="007B13AD" w:rsidP="007B13AD">
      <w:pPr>
        <w:tabs>
          <w:tab w:val="left" w:pos="707"/>
        </w:tabs>
        <w:suppressAutoHyphens/>
        <w:rPr>
          <w:rFonts w:cs="Arial"/>
          <w:kern w:val="2"/>
          <w:sz w:val="22"/>
          <w:szCs w:val="22"/>
          <w:lang w:eastAsia="zh-CN"/>
        </w:rPr>
      </w:pPr>
    </w:p>
    <w:p w:rsidR="007B13AD" w:rsidRPr="003B6CBB" w:rsidRDefault="007B13AD" w:rsidP="007B13AD">
      <w:pPr>
        <w:tabs>
          <w:tab w:val="left" w:pos="707"/>
        </w:tabs>
        <w:suppressAutoHyphens/>
        <w:rPr>
          <w:rFonts w:cs="Arial"/>
          <w:kern w:val="2"/>
          <w:sz w:val="22"/>
          <w:szCs w:val="22"/>
          <w:lang w:eastAsia="zh-CN"/>
        </w:rPr>
      </w:pPr>
      <w:r w:rsidRPr="003B6CBB">
        <w:rPr>
          <w:rFonts w:cs="Arial"/>
          <w:kern w:val="2"/>
          <w:sz w:val="22"/>
          <w:szCs w:val="22"/>
          <w:lang w:eastAsia="zh-CN"/>
        </w:rPr>
        <w:t>Per aquesta capacitat, l’administració s’organitza i disposa dels mitjans i eines per gestionar, promoure i desenvolupar correctament aquestes competència pròpies i delegades, sempre que no posin en risc la sostenibilitat financera de l’entitat local.</w:t>
      </w:r>
    </w:p>
    <w:p w:rsidR="007B13AD" w:rsidRPr="003B6CBB" w:rsidRDefault="007B13AD" w:rsidP="007B13AD">
      <w:pPr>
        <w:tabs>
          <w:tab w:val="left" w:pos="707"/>
        </w:tabs>
        <w:suppressAutoHyphens/>
        <w:rPr>
          <w:rFonts w:cs="Arial"/>
          <w:kern w:val="2"/>
          <w:sz w:val="22"/>
          <w:szCs w:val="22"/>
          <w:lang w:eastAsia="zh-CN"/>
        </w:rPr>
      </w:pPr>
    </w:p>
    <w:p w:rsidR="007B13AD" w:rsidRPr="003B6CBB" w:rsidRDefault="007B13AD" w:rsidP="007B13AD">
      <w:pPr>
        <w:tabs>
          <w:tab w:val="left" w:pos="707"/>
        </w:tabs>
        <w:suppressAutoHyphens/>
        <w:rPr>
          <w:rFonts w:cs="Arial"/>
          <w:kern w:val="2"/>
          <w:sz w:val="22"/>
          <w:szCs w:val="22"/>
          <w:lang w:eastAsia="zh-CN"/>
        </w:rPr>
      </w:pPr>
      <w:r w:rsidRPr="003B6CBB">
        <w:rPr>
          <w:rFonts w:cs="Arial"/>
          <w:kern w:val="2"/>
          <w:sz w:val="22"/>
          <w:szCs w:val="22"/>
          <w:lang w:eastAsia="zh-CN"/>
        </w:rPr>
        <w:t>Una de les eines que pot utilitzar, a part del personal, és el sistema d’impressió, còpies i escàner, sense el qual difícilment podria prestar serveis als ciutadans.</w:t>
      </w:r>
    </w:p>
    <w:p w:rsidR="007B13AD" w:rsidRPr="003B6CBB" w:rsidRDefault="007B13AD" w:rsidP="007B13AD">
      <w:pPr>
        <w:tabs>
          <w:tab w:val="left" w:pos="707"/>
        </w:tabs>
        <w:suppressAutoHyphens/>
        <w:rPr>
          <w:rFonts w:cs="Arial"/>
          <w:kern w:val="2"/>
          <w:sz w:val="22"/>
          <w:szCs w:val="22"/>
          <w:lang w:eastAsia="zh-CN"/>
        </w:rPr>
      </w:pPr>
    </w:p>
    <w:p w:rsidR="007B13AD" w:rsidRPr="003B6CBB" w:rsidRDefault="007B13AD" w:rsidP="007B13AD">
      <w:pPr>
        <w:tabs>
          <w:tab w:val="left" w:pos="707"/>
        </w:tabs>
        <w:suppressAutoHyphens/>
        <w:rPr>
          <w:rFonts w:cs="Arial"/>
          <w:kern w:val="2"/>
          <w:sz w:val="22"/>
          <w:szCs w:val="22"/>
          <w:lang w:eastAsia="zh-CN"/>
        </w:rPr>
      </w:pPr>
      <w:r w:rsidRPr="003B6CBB">
        <w:rPr>
          <w:rFonts w:cs="Arial"/>
          <w:kern w:val="2"/>
          <w:sz w:val="22"/>
          <w:szCs w:val="22"/>
          <w:lang w:eastAsia="zh-CN"/>
        </w:rPr>
        <w:t>Aquest sistema ha de contractar-se de forma periòdica, mitjançant licitacions públiques, on es respecti la lliure concurrència de les empreses interessades, el respecte a la normativa legal, la transparència i la no discriminació.</w:t>
      </w:r>
    </w:p>
    <w:p w:rsidR="00491345" w:rsidRPr="003B6CBB" w:rsidRDefault="00491345" w:rsidP="007B13AD">
      <w:pPr>
        <w:tabs>
          <w:tab w:val="left" w:pos="707"/>
        </w:tabs>
        <w:suppressAutoHyphens/>
        <w:rPr>
          <w:rFonts w:cs="Arial"/>
          <w:kern w:val="2"/>
          <w:sz w:val="22"/>
          <w:szCs w:val="22"/>
          <w:lang w:eastAsia="zh-CN"/>
        </w:rPr>
      </w:pPr>
    </w:p>
    <w:p w:rsidR="00491345" w:rsidRPr="003B6CBB" w:rsidRDefault="00491345" w:rsidP="00491345">
      <w:pPr>
        <w:tabs>
          <w:tab w:val="left" w:pos="707"/>
        </w:tabs>
        <w:suppressAutoHyphens/>
        <w:rPr>
          <w:rFonts w:cs="Arial"/>
          <w:kern w:val="2"/>
          <w:sz w:val="22"/>
          <w:szCs w:val="22"/>
          <w:lang w:eastAsia="zh-CN"/>
        </w:rPr>
      </w:pPr>
      <w:r w:rsidRPr="003B6CBB">
        <w:rPr>
          <w:rFonts w:cs="Arial"/>
          <w:kern w:val="2"/>
          <w:sz w:val="22"/>
          <w:szCs w:val="22"/>
          <w:lang w:eastAsia="zh-CN"/>
        </w:rPr>
        <w:t>És tramita ara aquest expedient de contractació de subministraments perquè:</w:t>
      </w:r>
    </w:p>
    <w:p w:rsidR="00491345" w:rsidRPr="003B6CBB" w:rsidRDefault="00491345" w:rsidP="00491345">
      <w:pPr>
        <w:tabs>
          <w:tab w:val="left" w:pos="707"/>
        </w:tabs>
        <w:suppressAutoHyphens/>
        <w:rPr>
          <w:rFonts w:cs="Arial"/>
          <w:kern w:val="2"/>
          <w:sz w:val="22"/>
          <w:szCs w:val="22"/>
          <w:lang w:eastAsia="zh-CN"/>
        </w:rPr>
      </w:pPr>
    </w:p>
    <w:p w:rsidR="00491345" w:rsidRPr="003B6CBB" w:rsidRDefault="00491345" w:rsidP="00491345">
      <w:pPr>
        <w:widowControl w:val="0"/>
        <w:tabs>
          <w:tab w:val="left" w:pos="707"/>
        </w:tabs>
        <w:suppressAutoHyphens/>
        <w:rPr>
          <w:rFonts w:cs="Arial"/>
          <w:kern w:val="2"/>
          <w:sz w:val="22"/>
          <w:szCs w:val="22"/>
          <w:lang w:eastAsia="zh-CN"/>
        </w:rPr>
      </w:pPr>
      <w:r w:rsidRPr="003B6CBB">
        <w:rPr>
          <w:rFonts w:cs="Arial"/>
          <w:kern w:val="2"/>
          <w:sz w:val="22"/>
          <w:szCs w:val="22"/>
          <w:lang w:eastAsia="zh-CN"/>
        </w:rPr>
        <w:t>Han de renovar-se el parc de maquinari existent i substituir-lo per noves màquines i alhora menys unitats, perquè que suportin un major volum de rendiment en les impressions i les fotocòpies, així com escàner dual en totes les màquines (en una sola passada es digitalitza dues cares del document)</w:t>
      </w:r>
    </w:p>
    <w:p w:rsidR="00491345" w:rsidRPr="003B6CBB" w:rsidRDefault="00491345" w:rsidP="007B13AD">
      <w:pPr>
        <w:tabs>
          <w:tab w:val="left" w:pos="707"/>
        </w:tabs>
        <w:suppressAutoHyphens/>
        <w:rPr>
          <w:rFonts w:cs="Arial"/>
          <w:kern w:val="2"/>
          <w:sz w:val="22"/>
          <w:szCs w:val="22"/>
          <w:lang w:eastAsia="zh-CN"/>
        </w:rPr>
      </w:pP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2.2. Necessitats a satisfer</w:t>
      </w:r>
    </w:p>
    <w:p w:rsidR="0060369D" w:rsidRPr="003B6CBB" w:rsidRDefault="0060369D" w:rsidP="0060369D">
      <w:pPr>
        <w:rPr>
          <w:sz w:val="22"/>
          <w:szCs w:val="22"/>
        </w:rPr>
      </w:pPr>
    </w:p>
    <w:p w:rsidR="007B13AD" w:rsidRPr="003B6CBB" w:rsidRDefault="007B13AD" w:rsidP="007B13AD">
      <w:pPr>
        <w:tabs>
          <w:tab w:val="left" w:pos="707"/>
        </w:tabs>
        <w:suppressAutoHyphens/>
        <w:rPr>
          <w:rFonts w:cs="Arial"/>
          <w:kern w:val="2"/>
          <w:sz w:val="22"/>
          <w:szCs w:val="22"/>
          <w:lang w:eastAsia="zh-CN"/>
        </w:rPr>
      </w:pPr>
      <w:r w:rsidRPr="003B6CBB">
        <w:rPr>
          <w:rFonts w:cs="Arial"/>
          <w:kern w:val="2"/>
          <w:sz w:val="22"/>
          <w:szCs w:val="22"/>
          <w:lang w:eastAsia="zh-CN"/>
        </w:rPr>
        <w:lastRenderedPageBreak/>
        <w:t>Els objectius d’aquest contracte de subministraments, de conformitat amb el què estableix la memòria del projecte, són:</w:t>
      </w:r>
    </w:p>
    <w:p w:rsidR="007B13AD" w:rsidRPr="003B6CBB" w:rsidRDefault="007B13AD" w:rsidP="007B13AD">
      <w:pPr>
        <w:tabs>
          <w:tab w:val="left" w:pos="707"/>
        </w:tabs>
        <w:suppressAutoHyphens/>
        <w:rPr>
          <w:rFonts w:cs="Arial"/>
          <w:color w:val="158466"/>
          <w:kern w:val="2"/>
          <w:sz w:val="22"/>
          <w:szCs w:val="22"/>
          <w:lang w:eastAsia="zh-CN"/>
        </w:rPr>
      </w:pPr>
    </w:p>
    <w:p w:rsidR="007B13AD" w:rsidRPr="003B6CBB" w:rsidRDefault="007B13AD" w:rsidP="007B13AD">
      <w:pPr>
        <w:widowControl w:val="0"/>
        <w:numPr>
          <w:ilvl w:val="0"/>
          <w:numId w:val="20"/>
        </w:numPr>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Substituir els dos lots de maquinari, de diferent origen i marca, per un únic lot de maquinari, compost per 45 equips  (31 equips multifuncionals, 6 impressores i 8 escàners de sobretaula)</w:t>
      </w:r>
    </w:p>
    <w:p w:rsidR="007B13AD" w:rsidRPr="003B6CBB" w:rsidRDefault="007B13AD" w:rsidP="007B13AD">
      <w:pPr>
        <w:widowControl w:val="0"/>
        <w:numPr>
          <w:ilvl w:val="0"/>
          <w:numId w:val="20"/>
        </w:numPr>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Instal·lar, configurar i connectar els equips esmentats en xarxa, així com la configuració d’una cua d’impressió, en un servidor.</w:t>
      </w:r>
    </w:p>
    <w:p w:rsidR="007B13AD" w:rsidRPr="003B6CBB" w:rsidRDefault="007B13AD" w:rsidP="007B13AD">
      <w:pPr>
        <w:widowControl w:val="0"/>
        <w:numPr>
          <w:ilvl w:val="0"/>
          <w:numId w:val="20"/>
        </w:numPr>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Actualitzar el programari de Papercut existent (ara 2) que suportarà el maquinari durant la durada del contracte o bé substituir-lo per un altre programari que faci la gestió del maquinari; Aquest programari gestionarà les diferents màquines i del qual es podran extreure dades i es pugui extreure dades sobre el volum d’impressions i còpies per grups, usuaris, àrees, departaments i unitats temporals que es puguin establir a discreció.</w:t>
      </w:r>
    </w:p>
    <w:p w:rsidR="007B13AD" w:rsidRPr="003B6CBB" w:rsidRDefault="007B13AD" w:rsidP="007B13AD">
      <w:pPr>
        <w:widowControl w:val="0"/>
        <w:numPr>
          <w:ilvl w:val="0"/>
          <w:numId w:val="20"/>
        </w:numPr>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Realitzar la formació als usuaris de les noves màquines, de forma presencial, amb vídeos i manuals.</w:t>
      </w:r>
    </w:p>
    <w:p w:rsidR="007B13AD" w:rsidRPr="003B6CBB" w:rsidRDefault="007B13AD" w:rsidP="007B13AD">
      <w:pPr>
        <w:widowControl w:val="0"/>
        <w:numPr>
          <w:ilvl w:val="0"/>
          <w:numId w:val="20"/>
        </w:numPr>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Realitzar el manteniment preventiu i correctiu del maquinari</w:t>
      </w:r>
    </w:p>
    <w:p w:rsidR="007B13AD" w:rsidRPr="003B6CBB" w:rsidRDefault="007B13AD" w:rsidP="007B13AD">
      <w:pPr>
        <w:widowControl w:val="0"/>
        <w:numPr>
          <w:ilvl w:val="0"/>
          <w:numId w:val="20"/>
        </w:numPr>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Lliurar els consumibles, tòners, dipòsits de les màquines, durant tota la durada del contracte.</w:t>
      </w:r>
    </w:p>
    <w:p w:rsidR="007B13AD" w:rsidRPr="003B6CBB" w:rsidRDefault="007B13AD" w:rsidP="007B13AD">
      <w:pPr>
        <w:widowControl w:val="0"/>
        <w:numPr>
          <w:ilvl w:val="0"/>
          <w:numId w:val="20"/>
        </w:numPr>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Lliurar una llicència a perpetuïtat Windows Server 2022 o superior, per al servidor d’impressió.</w:t>
      </w:r>
    </w:p>
    <w:p w:rsidR="007B13AD" w:rsidRPr="003B6CBB" w:rsidRDefault="007B13AD" w:rsidP="007B13AD">
      <w:pPr>
        <w:widowControl w:val="0"/>
        <w:numPr>
          <w:ilvl w:val="0"/>
          <w:numId w:val="20"/>
        </w:numPr>
        <w:tabs>
          <w:tab w:val="left" w:pos="707"/>
        </w:tabs>
        <w:suppressAutoHyphens/>
        <w:autoSpaceDE w:val="0"/>
        <w:rPr>
          <w:rFonts w:eastAsia="Verdana" w:cs="Arial"/>
          <w:kern w:val="2"/>
          <w:sz w:val="22"/>
          <w:szCs w:val="22"/>
          <w:lang w:eastAsia="zh-CN"/>
        </w:rPr>
      </w:pPr>
      <w:r w:rsidRPr="003B6CBB">
        <w:rPr>
          <w:rFonts w:eastAsia="Verdana" w:cs="Arial"/>
          <w:kern w:val="2"/>
          <w:sz w:val="22"/>
          <w:szCs w:val="22"/>
          <w:lang w:eastAsia="zh-CN"/>
        </w:rPr>
        <w:t>Establir principis, configuració i implementar polítiques informatives per tal de reduir el volum d’impressió</w:t>
      </w:r>
    </w:p>
    <w:p w:rsidR="007B13AD" w:rsidRPr="003B6CBB" w:rsidRDefault="007B13AD" w:rsidP="007B13AD">
      <w:pPr>
        <w:widowControl w:val="0"/>
        <w:numPr>
          <w:ilvl w:val="0"/>
          <w:numId w:val="20"/>
        </w:numPr>
        <w:tabs>
          <w:tab w:val="left" w:pos="707"/>
          <w:tab w:val="left" w:pos="1843"/>
        </w:tabs>
        <w:suppressAutoHyphens/>
        <w:rPr>
          <w:rFonts w:cs="Arial"/>
          <w:kern w:val="2"/>
          <w:sz w:val="22"/>
          <w:szCs w:val="22"/>
          <w:lang w:eastAsia="zh-CN"/>
        </w:rPr>
      </w:pPr>
      <w:r w:rsidRPr="003B6CBB">
        <w:rPr>
          <w:rFonts w:eastAsia="Verdana" w:cs="Arial"/>
          <w:kern w:val="2"/>
          <w:sz w:val="22"/>
          <w:szCs w:val="22"/>
          <w:lang w:eastAsia="zh-CN"/>
        </w:rPr>
        <w:t>Recollir els consumibles d’aquests equips, per al seu tractament de reciclatge i reutilització, amb la intenció de promoure la sostenibilitat, tot reduint els residus de tòners, cartrons i plàstics</w:t>
      </w:r>
      <w:r w:rsidRPr="003B6CBB">
        <w:rPr>
          <w:rFonts w:cs="Arial"/>
          <w:kern w:val="2"/>
          <w:sz w:val="22"/>
          <w:szCs w:val="22"/>
          <w:lang w:eastAsia="zh-CN"/>
        </w:rPr>
        <w:t>, amb la intenció de minorar la petjada de carboni que pugui produir-se tant en la fabricació com també en la distribució dels equips i consumibles o en el consum energètic del maquinari d’impressió instal·lat en els diferents equipaments municipals.</w:t>
      </w:r>
    </w:p>
    <w:p w:rsidR="0060369D" w:rsidRPr="003B6CBB" w:rsidRDefault="0060369D" w:rsidP="0060369D">
      <w:pPr>
        <w:rPr>
          <w:sz w:val="22"/>
          <w:szCs w:val="22"/>
        </w:rPr>
      </w:pPr>
    </w:p>
    <w:p w:rsidR="007B13AD" w:rsidRPr="003B6CBB" w:rsidRDefault="007B13AD" w:rsidP="007B13AD">
      <w:pPr>
        <w:widowControl w:val="0"/>
        <w:suppressAutoHyphens/>
        <w:autoSpaceDE w:val="0"/>
        <w:rPr>
          <w:rFonts w:eastAsia="Verdana" w:cs="Verdana"/>
          <w:color w:val="000000"/>
          <w:kern w:val="2"/>
          <w:sz w:val="22"/>
          <w:szCs w:val="22"/>
          <w:lang w:eastAsia="zh-CN"/>
        </w:rPr>
      </w:pPr>
      <w:r w:rsidRPr="003B6CBB">
        <w:rPr>
          <w:rFonts w:eastAsia="Verdana" w:cs="Verdana"/>
          <w:color w:val="000000"/>
          <w:kern w:val="2"/>
          <w:sz w:val="22"/>
          <w:szCs w:val="22"/>
          <w:lang w:eastAsia="zh-CN"/>
        </w:rPr>
        <w:t>Aquesta administració no disposa de mitjans per fabricar ni implementar el sistema multifunció, Per això realitzem amb mitjans propis una licitació a fi de satisfer les necessitats que té respecte a la impressió, l’escàner i les còpies dels documents i expedients que gestiona per realitzar i executar les competències que realitza, tant les pròpies com les impròpies. L’adjudicatari haurà de lliurar en condicions unes màquines i implementar-les a la xarxa pròpia de l’Ajuntament de Premià de Mar.</w:t>
      </w: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Naturalesa jurídica del contracte i règim jurídic</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3.1. El contracte es tipifica com a contracte administratiu</w:t>
      </w:r>
      <w:r w:rsidR="007B13AD" w:rsidRPr="003B6CBB">
        <w:rPr>
          <w:sz w:val="22"/>
          <w:szCs w:val="22"/>
        </w:rPr>
        <w:t xml:space="preserve"> </w:t>
      </w:r>
      <w:r w:rsidR="007B13AD" w:rsidRPr="003B6CBB">
        <w:rPr>
          <w:rFonts w:eastAsia="Verdana" w:cs="Arial"/>
          <w:kern w:val="2"/>
          <w:sz w:val="22"/>
          <w:szCs w:val="22"/>
          <w:u w:val="single" w:color="000000"/>
          <w:lang w:eastAsia="zh-CN"/>
        </w:rPr>
        <w:t>mixt de subministraments i serveis</w:t>
      </w:r>
      <w:r w:rsidRPr="003B6CBB">
        <w:rPr>
          <w:sz w:val="22"/>
          <w:szCs w:val="22"/>
        </w:rPr>
        <w:t xml:space="preserve">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3.2.  Constitueixen llei del contracte:</w:t>
      </w:r>
    </w:p>
    <w:p w:rsidR="0060369D" w:rsidRPr="003B6CBB" w:rsidRDefault="0060369D" w:rsidP="0060369D">
      <w:pPr>
        <w:rPr>
          <w:sz w:val="22"/>
          <w:szCs w:val="22"/>
        </w:rPr>
      </w:pPr>
      <w:r w:rsidRPr="003B6CBB">
        <w:rPr>
          <w:sz w:val="22"/>
          <w:szCs w:val="22"/>
        </w:rPr>
        <w:t>a) Aquest plec de clàusules administratives particulars.</w:t>
      </w:r>
    </w:p>
    <w:p w:rsidR="0060369D" w:rsidRPr="003B6CBB" w:rsidRDefault="0060369D" w:rsidP="0060369D">
      <w:pPr>
        <w:rPr>
          <w:sz w:val="22"/>
          <w:szCs w:val="22"/>
        </w:rPr>
      </w:pPr>
      <w:r w:rsidRPr="003B6CBB">
        <w:rPr>
          <w:sz w:val="22"/>
          <w:szCs w:val="22"/>
        </w:rPr>
        <w:lastRenderedPageBreak/>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60369D" w:rsidRPr="003B6CBB" w:rsidRDefault="0060369D" w:rsidP="0060369D">
      <w:pPr>
        <w:rPr>
          <w:sz w:val="22"/>
          <w:szCs w:val="22"/>
        </w:rPr>
      </w:pPr>
      <w:r w:rsidRPr="003B6CBB">
        <w:rPr>
          <w:sz w:val="22"/>
          <w:szCs w:val="22"/>
        </w:rPr>
        <w:t>c) L’oferta del contractista en tot allò que no minori les prescripcions mínimes obligatòries del PPT i les obligacions del PCAP.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3.3. Per a tot allò no previst expressament en aquest plec i en el plec de prescripcions tècniques particulars regulador d’aquest contracte s’aplicarà supletòriament la normativa següent:</w:t>
      </w:r>
    </w:p>
    <w:p w:rsidR="0060369D" w:rsidRPr="003B6CBB" w:rsidRDefault="0060369D" w:rsidP="0060369D">
      <w:pPr>
        <w:rPr>
          <w:sz w:val="22"/>
          <w:szCs w:val="22"/>
        </w:rPr>
      </w:pPr>
      <w:r w:rsidRPr="003B6CBB">
        <w:rPr>
          <w:sz w:val="22"/>
          <w:szCs w:val="22"/>
        </w:rPr>
        <w:t>a) Llei 9/2017, de 8 de novembre, de contractes del sector públic (LCSP).</w:t>
      </w:r>
    </w:p>
    <w:p w:rsidR="0060369D" w:rsidRPr="003B6CBB" w:rsidRDefault="0060369D" w:rsidP="0060369D">
      <w:pPr>
        <w:rPr>
          <w:sz w:val="22"/>
          <w:szCs w:val="22"/>
        </w:rPr>
      </w:pPr>
      <w:r w:rsidRPr="003B6CBB">
        <w:rPr>
          <w:sz w:val="22"/>
          <w:szCs w:val="22"/>
        </w:rPr>
        <w:t>b) Reial decret 817/2009, de 8 de maig, pel qual es desenvolupa parcialment la Llei 30/2007, de 30 d’octubre, de contractes del sector públic.</w:t>
      </w:r>
    </w:p>
    <w:p w:rsidR="0060369D" w:rsidRPr="003B6CBB" w:rsidRDefault="0060369D" w:rsidP="0060369D">
      <w:pPr>
        <w:rPr>
          <w:sz w:val="22"/>
          <w:szCs w:val="22"/>
        </w:rPr>
      </w:pPr>
      <w:r w:rsidRPr="003B6CBB">
        <w:rPr>
          <w:sz w:val="22"/>
          <w:szCs w:val="22"/>
        </w:rPr>
        <w:t>c) Reial decret 1098/2001, de 12 d’octubre, pel qual s’aprova el Reglament General de la Llei de contractes de les administracions públiques, en tot allò no modificat ni derogat per les dues disposicions esmentades anteriorment.</w:t>
      </w:r>
    </w:p>
    <w:p w:rsidR="0060369D" w:rsidRPr="003B6CBB" w:rsidRDefault="0060369D" w:rsidP="0060369D">
      <w:pPr>
        <w:rPr>
          <w:sz w:val="22"/>
          <w:szCs w:val="22"/>
        </w:rPr>
      </w:pPr>
      <w:r w:rsidRPr="003B6CBB">
        <w:rPr>
          <w:sz w:val="22"/>
          <w:szCs w:val="22"/>
        </w:rPr>
        <w:t>d) Decret 107/2005, de 31 de maig, de creació del Registre Electrònic d’Empreses Licitadores.</w:t>
      </w:r>
    </w:p>
    <w:p w:rsidR="0060369D" w:rsidRPr="003B6CBB" w:rsidRDefault="0060369D" w:rsidP="0060369D">
      <w:pPr>
        <w:rPr>
          <w:sz w:val="22"/>
          <w:szCs w:val="22"/>
        </w:rPr>
      </w:pPr>
      <w:r w:rsidRPr="003B6CBB">
        <w:rPr>
          <w:sz w:val="22"/>
          <w:szCs w:val="22"/>
        </w:rPr>
        <w:t>e) Directiva 2014/24/UE del Parlament Europeu i del Consell, de 26 de febrer de 2014, sobre contractació pública que deroga la Directiva 2004/18/CEE,</w:t>
      </w:r>
    </w:p>
    <w:p w:rsidR="0060369D" w:rsidRPr="003B6CBB" w:rsidRDefault="0060369D" w:rsidP="0060369D">
      <w:pPr>
        <w:rPr>
          <w:sz w:val="22"/>
          <w:szCs w:val="22"/>
        </w:rPr>
      </w:pPr>
      <w:r w:rsidRPr="003B6CBB">
        <w:rPr>
          <w:sz w:val="22"/>
          <w:szCs w:val="22"/>
        </w:rPr>
        <w:t>f) Llei 7/1985, de 2 d’abril, reguladora de les bases de règim local.</w:t>
      </w:r>
    </w:p>
    <w:p w:rsidR="0060369D" w:rsidRPr="003B6CBB" w:rsidRDefault="0060369D" w:rsidP="0060369D">
      <w:pPr>
        <w:rPr>
          <w:sz w:val="22"/>
          <w:szCs w:val="22"/>
        </w:rPr>
      </w:pPr>
      <w:r w:rsidRPr="003B6CBB">
        <w:rPr>
          <w:sz w:val="22"/>
          <w:szCs w:val="22"/>
        </w:rPr>
        <w:t>g) Text refós de règim local aprovat pel Reial decret legislatiu 781/1986, de 18 d’abril.</w:t>
      </w:r>
    </w:p>
    <w:p w:rsidR="0060369D" w:rsidRPr="003B6CBB" w:rsidRDefault="0060369D" w:rsidP="0060369D">
      <w:pPr>
        <w:rPr>
          <w:sz w:val="22"/>
          <w:szCs w:val="22"/>
        </w:rPr>
      </w:pPr>
      <w:r w:rsidRPr="003B6CBB">
        <w:rPr>
          <w:sz w:val="22"/>
          <w:szCs w:val="22"/>
        </w:rPr>
        <w:t>h) Text refós de la Llei municipal i de règim local de Catalunya, aprovat pel Decret legislatiu 2/2003, de 28 d’abril (TRLMRLC).</w:t>
      </w:r>
    </w:p>
    <w:p w:rsidR="0060369D" w:rsidRPr="003B6CBB" w:rsidRDefault="0060369D" w:rsidP="0060369D">
      <w:pPr>
        <w:rPr>
          <w:sz w:val="22"/>
          <w:szCs w:val="22"/>
        </w:rPr>
      </w:pPr>
      <w:r w:rsidRPr="003B6CBB">
        <w:rPr>
          <w:sz w:val="22"/>
          <w:szCs w:val="22"/>
        </w:rPr>
        <w:t>i) Llei 39/2015, d’1 d’octubre, del procediment administratiu comú de les administracions públiques</w:t>
      </w:r>
    </w:p>
    <w:p w:rsidR="0060369D" w:rsidRPr="003B6CBB" w:rsidRDefault="0060369D" w:rsidP="0060369D">
      <w:pPr>
        <w:rPr>
          <w:sz w:val="22"/>
          <w:szCs w:val="22"/>
        </w:rPr>
      </w:pPr>
      <w:r w:rsidRPr="003B6CBB">
        <w:rPr>
          <w:sz w:val="22"/>
          <w:szCs w:val="22"/>
        </w:rPr>
        <w:t>j) Llei 26/2010, de 3 d’agost, de règim jurídic i de procediment de les administracions públiques de Catalunya</w:t>
      </w:r>
    </w:p>
    <w:p w:rsidR="0060369D" w:rsidRPr="003B6CBB" w:rsidRDefault="0060369D" w:rsidP="0060369D">
      <w:pPr>
        <w:rPr>
          <w:sz w:val="22"/>
          <w:szCs w:val="22"/>
        </w:rPr>
      </w:pPr>
      <w:r w:rsidRPr="003B6CBB">
        <w:rPr>
          <w:sz w:val="22"/>
          <w:szCs w:val="22"/>
        </w:rPr>
        <w:t>k) Llei 40/2015, d’1 d’octubre, de règim jurídic del sector públic.</w:t>
      </w:r>
    </w:p>
    <w:p w:rsidR="0060369D" w:rsidRPr="003B6CBB" w:rsidRDefault="0060369D" w:rsidP="0060369D">
      <w:pPr>
        <w:rPr>
          <w:sz w:val="22"/>
          <w:szCs w:val="22"/>
        </w:rPr>
      </w:pPr>
      <w:r w:rsidRPr="003B6CBB">
        <w:rPr>
          <w:sz w:val="22"/>
          <w:szCs w:val="22"/>
        </w:rPr>
        <w:t>l) Llei 59/2003, de 19 de desembre, de signatura electrònica.</w:t>
      </w:r>
    </w:p>
    <w:p w:rsidR="0060369D" w:rsidRPr="003B6CBB" w:rsidRDefault="0060369D" w:rsidP="0060369D">
      <w:pPr>
        <w:rPr>
          <w:sz w:val="22"/>
          <w:szCs w:val="22"/>
        </w:rPr>
      </w:pPr>
      <w:r w:rsidRPr="003B6CBB">
        <w:rPr>
          <w:sz w:val="22"/>
          <w:szCs w:val="22"/>
        </w:rPr>
        <w:t>m) Llei 29/2010, de 3 d’agost, de l’ús dels mitjans electrònics al sector públic de Catalunya.</w:t>
      </w:r>
    </w:p>
    <w:p w:rsidR="0060369D" w:rsidRPr="003B6CBB" w:rsidRDefault="0060369D" w:rsidP="0060369D">
      <w:pPr>
        <w:rPr>
          <w:sz w:val="22"/>
          <w:szCs w:val="22"/>
        </w:rPr>
      </w:pPr>
      <w:r w:rsidRPr="003B6CBB">
        <w:rPr>
          <w:sz w:val="22"/>
          <w:szCs w:val="22"/>
        </w:rPr>
        <w:t>n) Llei 25/2013, de 27 de desembre, d’impuls de la factura electrònica i creació del registre comptable de factures en el sector públic.</w:t>
      </w:r>
    </w:p>
    <w:p w:rsidR="0060369D" w:rsidRPr="003B6CBB" w:rsidRDefault="0060369D" w:rsidP="0060369D">
      <w:pPr>
        <w:rPr>
          <w:sz w:val="22"/>
          <w:szCs w:val="22"/>
        </w:rPr>
      </w:pPr>
      <w:r w:rsidRPr="003B6CBB">
        <w:rPr>
          <w:sz w:val="22"/>
          <w:szCs w:val="22"/>
        </w:rPr>
        <w:t>o) Llei 22/2010, de 20 de juliol, del Codi de consum de Catalunya.</w:t>
      </w:r>
    </w:p>
    <w:p w:rsidR="0060369D" w:rsidRPr="003B6CBB" w:rsidRDefault="0060369D" w:rsidP="0060369D">
      <w:pPr>
        <w:rPr>
          <w:sz w:val="22"/>
          <w:szCs w:val="22"/>
        </w:rPr>
      </w:pPr>
      <w:r w:rsidRPr="003B6CBB">
        <w:rPr>
          <w:sz w:val="22"/>
          <w:szCs w:val="22"/>
        </w:rPr>
        <w:t>p) Reial decret legislatiu 1/2007, de 16 de novembre, pel qual s’aprova el text refós de la Llei general de defensa dels consumidors i usuaris.</w:t>
      </w:r>
    </w:p>
    <w:p w:rsidR="0060369D" w:rsidRPr="003B6CBB" w:rsidRDefault="0060369D" w:rsidP="0060369D">
      <w:pPr>
        <w:rPr>
          <w:sz w:val="22"/>
          <w:szCs w:val="22"/>
        </w:rPr>
      </w:pPr>
      <w:r w:rsidRPr="003B6CBB">
        <w:rPr>
          <w:sz w:val="22"/>
          <w:szCs w:val="22"/>
        </w:rPr>
        <w:t>q) Llei 2/2015, de 30 de març, de desindexació de l’economia espanyola, desplegada pel Reial decret 55/2017, de 3 de febrer.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De conformitat amb l’article 35.1.d) de la LCSP, en tant en quan aquest PCAP formarà part del contracte, les normes sobre protecció de dades de caràcter personal aplicables a aquest contracte són:</w:t>
      </w:r>
    </w:p>
    <w:p w:rsidR="0060369D" w:rsidRPr="003B6CBB" w:rsidRDefault="0060369D" w:rsidP="0060369D">
      <w:pPr>
        <w:rPr>
          <w:sz w:val="22"/>
          <w:szCs w:val="22"/>
        </w:rPr>
      </w:pPr>
      <w:r w:rsidRPr="003B6CBB">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60369D" w:rsidRPr="003B6CBB" w:rsidRDefault="0060369D" w:rsidP="0060369D">
      <w:pPr>
        <w:rPr>
          <w:sz w:val="22"/>
          <w:szCs w:val="22"/>
        </w:rPr>
      </w:pPr>
      <w:r w:rsidRPr="003B6CBB">
        <w:rPr>
          <w:sz w:val="22"/>
          <w:szCs w:val="22"/>
        </w:rPr>
        <w:t>b) Llei Orgànica 3/2018, de 5 de desembre, de protecció de dades personals i garantia dels drets digitals.</w:t>
      </w:r>
    </w:p>
    <w:p w:rsidR="0060369D" w:rsidRPr="003B6CBB" w:rsidRDefault="0060369D" w:rsidP="0060369D">
      <w:pPr>
        <w:rPr>
          <w:sz w:val="22"/>
          <w:szCs w:val="22"/>
        </w:rPr>
      </w:pPr>
      <w:r w:rsidRPr="003B6CBB">
        <w:rPr>
          <w:sz w:val="22"/>
          <w:szCs w:val="22"/>
        </w:rPr>
        <w:lastRenderedPageBreak/>
        <w:t>c) Reial decret 1720/2007, de 21 de desembre, pel qual s’aprova el Reglament de desenvolupament de la Llei orgànica 15/1999, de 13 de desembre, de protecció de dades de caràcter personal (en allò que no contradigui les dues normes anteriors).</w:t>
      </w:r>
    </w:p>
    <w:p w:rsidR="0060369D" w:rsidRPr="003B6CBB" w:rsidRDefault="0060369D" w:rsidP="0060369D">
      <w:pPr>
        <w:rPr>
          <w:sz w:val="22"/>
          <w:szCs w:val="22"/>
        </w:rPr>
      </w:pPr>
      <w:r w:rsidRPr="003B6CBB">
        <w:rPr>
          <w:sz w:val="22"/>
          <w:szCs w:val="22"/>
        </w:rPr>
        <w:t>d) Llei 32/2010, de 1 d’octubre, de l’Autoritat Catalana de Protecció de Dades.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resta de normes de Dret administratiu i, mancant aquestes, del Dret privat.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remissió a aquestes normes s’entén produïda igualment a totes aquelles altres que, d’escaure’s durant l’execució del contracte, les modifiquin, substitueixin o complementin.</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4. Així mateix, la prestació dels subministraments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b/>
          <w:sz w:val="22"/>
          <w:szCs w:val="22"/>
        </w:rPr>
      </w:pPr>
      <w:r w:rsidRPr="003B6CBB">
        <w:rPr>
          <w:b/>
          <w:sz w:val="22"/>
          <w:szCs w:val="22"/>
        </w:rPr>
        <w:t>Òrgan de contractació</w:t>
      </w:r>
    </w:p>
    <w:p w:rsidR="0060369D" w:rsidRPr="003B6CBB" w:rsidRDefault="0060369D" w:rsidP="0060369D">
      <w:pPr>
        <w:rPr>
          <w:b/>
          <w:sz w:val="22"/>
          <w:szCs w:val="22"/>
        </w:rPr>
      </w:pPr>
    </w:p>
    <w:p w:rsidR="0060369D" w:rsidRPr="003B6CBB" w:rsidRDefault="0060369D" w:rsidP="0060369D">
      <w:pPr>
        <w:rPr>
          <w:sz w:val="22"/>
          <w:szCs w:val="22"/>
        </w:rPr>
      </w:pPr>
      <w:r w:rsidRPr="003B6CBB">
        <w:rPr>
          <w:sz w:val="22"/>
          <w:szCs w:val="22"/>
        </w:rPr>
        <w:t>L’òrgan de contractació és:</w:t>
      </w:r>
    </w:p>
    <w:p w:rsidR="0060369D" w:rsidRPr="003B6CBB" w:rsidRDefault="0060369D" w:rsidP="0060369D">
      <w:pPr>
        <w:rPr>
          <w:sz w:val="22"/>
          <w:szCs w:val="22"/>
        </w:rPr>
      </w:pPr>
    </w:p>
    <w:p w:rsidR="0060369D" w:rsidRPr="003B6CBB" w:rsidRDefault="0060369D" w:rsidP="0060369D">
      <w:pPr>
        <w:numPr>
          <w:ilvl w:val="0"/>
          <w:numId w:val="13"/>
        </w:numPr>
        <w:jc w:val="left"/>
        <w:rPr>
          <w:sz w:val="22"/>
          <w:szCs w:val="22"/>
        </w:rPr>
      </w:pPr>
      <w:r w:rsidRPr="003B6CBB">
        <w:rPr>
          <w:sz w:val="22"/>
          <w:szCs w:val="22"/>
        </w:rPr>
        <w:t>L’alcalde per als actes següents: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Incoació de l’expedient de contractació.</w:t>
      </w:r>
    </w:p>
    <w:p w:rsidR="0060369D" w:rsidRPr="003B6CBB" w:rsidRDefault="0060369D" w:rsidP="0060369D">
      <w:pPr>
        <w:rPr>
          <w:sz w:val="22"/>
          <w:szCs w:val="22"/>
        </w:rPr>
      </w:pPr>
      <w:r w:rsidRPr="003B6CBB">
        <w:rPr>
          <w:sz w:val="22"/>
          <w:szCs w:val="22"/>
        </w:rPr>
        <w:t>b. Adjudicació del contracte.</w:t>
      </w:r>
    </w:p>
    <w:p w:rsidR="0060369D" w:rsidRPr="003B6CBB" w:rsidRDefault="0060369D" w:rsidP="0060369D">
      <w:pPr>
        <w:rPr>
          <w:sz w:val="22"/>
          <w:szCs w:val="22"/>
        </w:rPr>
      </w:pPr>
      <w:r w:rsidRPr="003B6CBB">
        <w:rPr>
          <w:sz w:val="22"/>
          <w:szCs w:val="22"/>
        </w:rPr>
        <w:t>c. Incoació i resolució d’expedients per imposició de penalitats per incompliments del contracte.</w:t>
      </w:r>
    </w:p>
    <w:p w:rsidR="0060369D" w:rsidRPr="003B6CBB" w:rsidRDefault="0060369D" w:rsidP="0060369D">
      <w:pPr>
        <w:rPr>
          <w:sz w:val="22"/>
          <w:szCs w:val="22"/>
        </w:rPr>
      </w:pPr>
    </w:p>
    <w:p w:rsidR="0060369D" w:rsidRPr="003B6CBB" w:rsidRDefault="0060369D" w:rsidP="007B13AD">
      <w:pPr>
        <w:numPr>
          <w:ilvl w:val="0"/>
          <w:numId w:val="13"/>
        </w:numPr>
        <w:rPr>
          <w:sz w:val="22"/>
          <w:szCs w:val="22"/>
        </w:rPr>
      </w:pPr>
      <w:r w:rsidRPr="003B6CBB">
        <w:rPr>
          <w:sz w:val="22"/>
          <w:szCs w:val="22"/>
        </w:rPr>
        <w:t xml:space="preserve">La Junta de Govern Local de l’Ajuntament de Premià de Mar, de conformitat amb el Decret d’Alcaldia </w:t>
      </w:r>
      <w:r w:rsidR="007B13AD" w:rsidRPr="003B6CBB">
        <w:rPr>
          <w:sz w:val="22"/>
          <w:szCs w:val="22"/>
        </w:rPr>
        <w:t>2023/1167</w:t>
      </w:r>
      <w:r w:rsidRPr="003B6CBB">
        <w:rPr>
          <w:sz w:val="22"/>
          <w:szCs w:val="22"/>
        </w:rPr>
        <w:t xml:space="preserve">, de </w:t>
      </w:r>
      <w:r w:rsidR="007B13AD" w:rsidRPr="003B6CBB">
        <w:rPr>
          <w:sz w:val="22"/>
          <w:szCs w:val="22"/>
        </w:rPr>
        <w:t>27 de juny de 2023</w:t>
      </w:r>
      <w:r w:rsidRPr="003B6CBB">
        <w:rPr>
          <w:sz w:val="22"/>
          <w:szCs w:val="22"/>
        </w:rPr>
        <w:t>, de delegació de competències, per als actes següents: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Aprovació de l’expedient de contractació.</w:t>
      </w:r>
    </w:p>
    <w:p w:rsidR="0060369D" w:rsidRPr="003B6CBB" w:rsidRDefault="0060369D" w:rsidP="0060369D">
      <w:pPr>
        <w:rPr>
          <w:sz w:val="22"/>
          <w:szCs w:val="22"/>
        </w:rPr>
      </w:pPr>
      <w:r w:rsidRPr="003B6CBB">
        <w:rPr>
          <w:sz w:val="22"/>
          <w:szCs w:val="22"/>
        </w:rPr>
        <w:t>b. Modificació, pròrroga, interpretació o resolució anticipada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L’Ajuntament de Premià de Mar té el seu domicili a la Plaça de l’Ajuntament, 1, de Premià de Mar, codi postal 08330. La direcció web de l’Ajuntament de Premià de Mar és </w:t>
      </w:r>
      <w:hyperlink r:id="rId10" w:history="1">
        <w:r w:rsidRPr="003B6CBB">
          <w:rPr>
            <w:color w:val="0000FF"/>
            <w:sz w:val="22"/>
            <w:szCs w:val="22"/>
            <w:u w:val="single"/>
          </w:rPr>
          <w:t>www.premiademar.cat</w:t>
        </w:r>
      </w:hyperlink>
      <w:r w:rsidRPr="003B6CBB">
        <w:rPr>
          <w:sz w:val="22"/>
          <w:szCs w:val="22"/>
        </w:rPr>
        <w:t>.</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Responsable del contracte i unitat seguiment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La unitat encarregada del seguiment i execució ordinària del contracte, de conformitat amb l’article 62 de la LCSP, </w:t>
      </w:r>
      <w:r w:rsidR="00EF062C" w:rsidRPr="003B6CBB">
        <w:rPr>
          <w:sz w:val="22"/>
          <w:szCs w:val="22"/>
        </w:rPr>
        <w:t>serà el departament de contractació i compres</w:t>
      </w:r>
      <w:r w:rsidRPr="003B6CBB">
        <w:rPr>
          <w:sz w:val="22"/>
          <w:szCs w:val="22"/>
        </w:rPr>
        <w:t xml:space="preserve"> que li correspondrà:</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Assistir al responsable del contracte en allò que precisi.</w:t>
      </w:r>
    </w:p>
    <w:p w:rsidR="0060369D" w:rsidRPr="003B6CBB" w:rsidRDefault="0060369D" w:rsidP="0060369D">
      <w:pPr>
        <w:rPr>
          <w:sz w:val="22"/>
          <w:szCs w:val="22"/>
        </w:rPr>
      </w:pPr>
      <w:r w:rsidRPr="003B6CBB">
        <w:rPr>
          <w:sz w:val="22"/>
          <w:szCs w:val="22"/>
        </w:rPr>
        <w:t>- Calcular els danys i perjudicis irrogats a l’Ajuntament que poguessin incórrer els contractistes (article 194 LCSP).</w:t>
      </w:r>
    </w:p>
    <w:p w:rsidR="0060369D" w:rsidRPr="003B6CBB" w:rsidRDefault="0060369D" w:rsidP="0060369D">
      <w:pPr>
        <w:rPr>
          <w:sz w:val="22"/>
          <w:szCs w:val="22"/>
        </w:rPr>
      </w:pPr>
      <w:r w:rsidRPr="003B6CBB">
        <w:rPr>
          <w:sz w:val="22"/>
          <w:szCs w:val="22"/>
        </w:rPr>
        <w:lastRenderedPageBreak/>
        <w:t>- Donar els vistiplau al pla d’autocontrol del compliment de l’article 201 de la LCSP proposat pel contractista.</w:t>
      </w:r>
    </w:p>
    <w:p w:rsidR="0060369D" w:rsidRPr="003B6CBB" w:rsidRDefault="0060369D" w:rsidP="0060369D">
      <w:pPr>
        <w:rPr>
          <w:sz w:val="22"/>
          <w:szCs w:val="22"/>
        </w:rPr>
      </w:pPr>
      <w:r w:rsidRPr="003B6CBB">
        <w:rPr>
          <w:sz w:val="22"/>
          <w:szCs w:val="22"/>
        </w:rPr>
        <w:t>- Adoptar les mesures i fer el seguiment del compliment de les obligacions socials, laborals i mediambientals del contractista (article 201 LCSP).</w:t>
      </w:r>
    </w:p>
    <w:p w:rsidR="0060369D" w:rsidRPr="003B6CBB" w:rsidRDefault="0060369D" w:rsidP="0060369D">
      <w:pPr>
        <w:rPr>
          <w:sz w:val="22"/>
          <w:szCs w:val="22"/>
        </w:rPr>
      </w:pPr>
      <w:r w:rsidRPr="003B6CBB">
        <w:rPr>
          <w:sz w:val="22"/>
          <w:szCs w:val="22"/>
        </w:rPr>
        <w:t>- Controlar el compliment de condicions especials d’execució del contracte de caràcter social, ètic, mediambiental o d’un altre ordre (article 202 LCSP).</w:t>
      </w:r>
    </w:p>
    <w:p w:rsidR="0060369D" w:rsidRPr="003B6CBB" w:rsidRDefault="0060369D" w:rsidP="0060369D">
      <w:pPr>
        <w:rPr>
          <w:sz w:val="22"/>
          <w:szCs w:val="22"/>
        </w:rPr>
      </w:pPr>
      <w:r w:rsidRPr="003B6CBB">
        <w:rPr>
          <w:sz w:val="22"/>
          <w:szCs w:val="22"/>
        </w:rPr>
        <w:t>- Comprovar la idoneïtat de les modificacions plantejades pel responsable del contracte (articles 203 a 207 de la LCSP).</w:t>
      </w:r>
    </w:p>
    <w:p w:rsidR="0060369D" w:rsidRPr="003B6CBB" w:rsidRDefault="0060369D" w:rsidP="0060369D">
      <w:pPr>
        <w:rPr>
          <w:sz w:val="22"/>
          <w:szCs w:val="22"/>
        </w:rPr>
      </w:pPr>
      <w:r w:rsidRPr="003B6CBB">
        <w:rPr>
          <w:sz w:val="22"/>
          <w:szCs w:val="22"/>
        </w:rPr>
        <w:t>- Promoure la suspensió del contracte quan escaigui (article 208 LCSP).</w:t>
      </w:r>
    </w:p>
    <w:p w:rsidR="0060369D" w:rsidRPr="003B6CBB" w:rsidRDefault="0060369D" w:rsidP="0060369D">
      <w:pPr>
        <w:rPr>
          <w:sz w:val="22"/>
          <w:szCs w:val="22"/>
        </w:rPr>
      </w:pPr>
      <w:r w:rsidRPr="003B6CBB">
        <w:rPr>
          <w:sz w:val="22"/>
          <w:szCs w:val="22"/>
        </w:rPr>
        <w:t>- Promoure les causes de resolució del contracte taxades en la LCSP (articles 211 a 213 LCSP).</w:t>
      </w:r>
    </w:p>
    <w:p w:rsidR="0060369D" w:rsidRPr="003B6CBB" w:rsidRDefault="0060369D" w:rsidP="0060369D">
      <w:pPr>
        <w:rPr>
          <w:sz w:val="22"/>
          <w:szCs w:val="22"/>
        </w:rPr>
      </w:pPr>
      <w:r w:rsidRPr="003B6CBB">
        <w:rPr>
          <w:sz w:val="22"/>
          <w:szCs w:val="22"/>
        </w:rPr>
        <w:t>- Autoritzar possibles cessions de contracte (article 214 LCSP).</w:t>
      </w:r>
    </w:p>
    <w:p w:rsidR="0060369D" w:rsidRPr="003B6CBB" w:rsidRDefault="0060369D" w:rsidP="0060369D">
      <w:pPr>
        <w:rPr>
          <w:sz w:val="22"/>
          <w:szCs w:val="22"/>
        </w:rPr>
      </w:pPr>
      <w:r w:rsidRPr="003B6CBB">
        <w:rPr>
          <w:sz w:val="22"/>
          <w:szCs w:val="22"/>
        </w:rPr>
        <w:t>- Controlar la subcontractació del contracte (article 215 LCSP).</w:t>
      </w:r>
    </w:p>
    <w:p w:rsidR="0060369D" w:rsidRPr="003B6CBB" w:rsidRDefault="0060369D" w:rsidP="0060369D">
      <w:pPr>
        <w:rPr>
          <w:sz w:val="22"/>
          <w:szCs w:val="22"/>
        </w:rPr>
      </w:pPr>
      <w:r w:rsidRPr="003B6CBB">
        <w:rPr>
          <w:sz w:val="22"/>
          <w:szCs w:val="22"/>
        </w:rPr>
        <w:t>- Pot controlar el pagament del contractista als subcontractistes (articles 216 i 217 LCSP). 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60369D" w:rsidRPr="003B6CBB" w:rsidRDefault="0060369D" w:rsidP="0060369D">
      <w:pPr>
        <w:rPr>
          <w:sz w:val="22"/>
          <w:szCs w:val="22"/>
        </w:rPr>
      </w:pPr>
      <w:r w:rsidRPr="003B6CBB">
        <w:rPr>
          <w:sz w:val="22"/>
          <w:szCs w:val="22"/>
        </w:rPr>
        <w:t>- Controlar la subrogació de personal (article 130 LCSP), si escau.</w:t>
      </w:r>
    </w:p>
    <w:p w:rsidR="0060369D" w:rsidRPr="003B6CBB" w:rsidRDefault="0060369D" w:rsidP="0060369D">
      <w:pPr>
        <w:rPr>
          <w:sz w:val="22"/>
          <w:szCs w:val="22"/>
        </w:rPr>
      </w:pPr>
      <w:r w:rsidRPr="003B6CBB">
        <w:rPr>
          <w:sz w:val="22"/>
          <w:szCs w:val="22"/>
        </w:rPr>
        <w:t>- Controlar situacions que puguin induir a cessió il·legal de treballadors (article 308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El responsable del contracte, de conformitat amb l’article 62 LCSP, és </w:t>
      </w:r>
      <w:r w:rsidR="00EF062C" w:rsidRPr="003B6CBB">
        <w:rPr>
          <w:sz w:val="22"/>
          <w:szCs w:val="22"/>
        </w:rPr>
        <w:t>el responsable de compres</w:t>
      </w:r>
      <w:r w:rsidRPr="003B6CBB">
        <w:rPr>
          <w:sz w:val="22"/>
          <w:szCs w:val="22"/>
        </w:rPr>
        <w:t>, al qual li correspondrà les funcions següents: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60369D" w:rsidRPr="003B6CBB" w:rsidRDefault="0060369D" w:rsidP="0060369D">
      <w:pPr>
        <w:rPr>
          <w:sz w:val="22"/>
          <w:szCs w:val="22"/>
        </w:rPr>
      </w:pPr>
      <w:r w:rsidRPr="003B6CBB">
        <w:rPr>
          <w:sz w:val="22"/>
          <w:szCs w:val="22"/>
        </w:rPr>
        <w:t>- Conformar les factures (article 198 LCSP).</w:t>
      </w:r>
    </w:p>
    <w:p w:rsidR="0060369D" w:rsidRPr="003B6CBB" w:rsidRDefault="0060369D" w:rsidP="0060369D">
      <w:pPr>
        <w:rPr>
          <w:sz w:val="22"/>
          <w:szCs w:val="22"/>
        </w:rPr>
      </w:pPr>
      <w:r w:rsidRPr="003B6CBB">
        <w:rPr>
          <w:sz w:val="22"/>
          <w:szCs w:val="22"/>
        </w:rPr>
        <w:t>- Efectuar les propostes d’interpretació dels plecs i el contracte a l’òrgan de contractació (article 190 LCSP).</w:t>
      </w:r>
    </w:p>
    <w:p w:rsidR="0060369D" w:rsidRPr="003B6CBB" w:rsidRDefault="0060369D" w:rsidP="0060369D">
      <w:pPr>
        <w:rPr>
          <w:sz w:val="22"/>
          <w:szCs w:val="22"/>
        </w:rPr>
      </w:pPr>
      <w:r w:rsidRPr="003B6CBB">
        <w:rPr>
          <w:sz w:val="22"/>
          <w:szCs w:val="22"/>
        </w:rPr>
        <w:t>- Promoure les penalitats per incompliment del termini d’execució (article 193 LCSP).</w:t>
      </w:r>
    </w:p>
    <w:p w:rsidR="0060369D" w:rsidRPr="003B6CBB" w:rsidRDefault="0060369D" w:rsidP="0060369D">
      <w:pPr>
        <w:rPr>
          <w:sz w:val="22"/>
          <w:szCs w:val="22"/>
        </w:rPr>
      </w:pPr>
      <w:r w:rsidRPr="003B6CBB">
        <w:rPr>
          <w:sz w:val="22"/>
          <w:szCs w:val="22"/>
        </w:rPr>
        <w:t>- Denunciar els incompliments parcials o compliments defectuosos dels plecs així com de l’oferta del contractista.</w:t>
      </w:r>
    </w:p>
    <w:p w:rsidR="0060369D" w:rsidRPr="003B6CBB" w:rsidRDefault="0060369D" w:rsidP="0060369D">
      <w:pPr>
        <w:tabs>
          <w:tab w:val="left" w:pos="6300"/>
        </w:tabs>
        <w:rPr>
          <w:sz w:val="22"/>
          <w:szCs w:val="22"/>
        </w:rPr>
      </w:pPr>
      <w:r w:rsidRPr="003B6CBB">
        <w:rPr>
          <w:sz w:val="22"/>
          <w:szCs w:val="22"/>
        </w:rPr>
        <w:t>- Adoptar la proposta sobre la imposició de penalitats.</w:t>
      </w:r>
      <w:r w:rsidRPr="003B6CBB">
        <w:rPr>
          <w:sz w:val="22"/>
          <w:szCs w:val="22"/>
        </w:rPr>
        <w:tab/>
      </w:r>
    </w:p>
    <w:p w:rsidR="0060369D" w:rsidRPr="003B6CBB" w:rsidRDefault="0060369D" w:rsidP="0060369D">
      <w:pPr>
        <w:rPr>
          <w:sz w:val="22"/>
          <w:szCs w:val="22"/>
        </w:rPr>
      </w:pPr>
      <w:r w:rsidRPr="003B6CBB">
        <w:rPr>
          <w:sz w:val="22"/>
          <w:szCs w:val="22"/>
        </w:rPr>
        <w:t>- Proposar els mecanismes interns necessaris per assegurar la qualitat de prestació del subministrament sens perjudici dels controls de qualitat proposats per l’adjudicatari.</w:t>
      </w:r>
    </w:p>
    <w:p w:rsidR="0060369D" w:rsidRPr="003B6CBB" w:rsidRDefault="0060369D" w:rsidP="0060369D">
      <w:pPr>
        <w:rPr>
          <w:sz w:val="22"/>
          <w:szCs w:val="22"/>
        </w:rPr>
      </w:pPr>
      <w:r w:rsidRPr="003B6CBB">
        <w:rPr>
          <w:sz w:val="22"/>
          <w:szCs w:val="22"/>
        </w:rPr>
        <w:t>- Assegurar-se que el contracte s’executa a risc i ventura del contractista (art 197 LCSP).</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Valor estimat del contracte, pressupost base de licitació, sistema de determinació del preu i finançament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6.1. El Valor Estimat del Contracte (VEC):</w:t>
      </w:r>
    </w:p>
    <w:p w:rsidR="0060369D" w:rsidRPr="003B6CBB" w:rsidRDefault="0060369D" w:rsidP="0060369D">
      <w:pPr>
        <w:rPr>
          <w:b/>
          <w:bCs/>
          <w:sz w:val="22"/>
          <w:szCs w:val="22"/>
        </w:rPr>
      </w:pPr>
    </w:p>
    <w:p w:rsidR="00BE25A4" w:rsidRPr="003B6CBB" w:rsidRDefault="00BE25A4" w:rsidP="00BE25A4">
      <w:pPr>
        <w:widowControl w:val="0"/>
        <w:suppressLineNumbers/>
        <w:suppressAutoHyphens/>
        <w:autoSpaceDE w:val="0"/>
        <w:rPr>
          <w:rFonts w:cs="Arial"/>
          <w:kern w:val="2"/>
          <w:sz w:val="22"/>
          <w:szCs w:val="22"/>
          <w:lang w:eastAsia="zh-CN"/>
        </w:rPr>
      </w:pPr>
      <w:r w:rsidRPr="003B6CBB">
        <w:rPr>
          <w:rFonts w:cs="Arial"/>
          <w:kern w:val="2"/>
          <w:sz w:val="22"/>
          <w:szCs w:val="22"/>
          <w:lang w:eastAsia="zh-CN"/>
        </w:rPr>
        <w:lastRenderedPageBreak/>
        <w:t>De conformitat amb els articles 101 i 116.4 de la LCSP s’ha calculat el valor estimat del contracte (VEC) de la forma següent:</w:t>
      </w:r>
    </w:p>
    <w:p w:rsidR="00BE25A4" w:rsidRPr="003B6CBB" w:rsidRDefault="00BE25A4" w:rsidP="00BE25A4">
      <w:pPr>
        <w:widowControl w:val="0"/>
        <w:suppressLineNumbers/>
        <w:suppressAutoHyphens/>
        <w:autoSpaceDE w:val="0"/>
        <w:rPr>
          <w:rFonts w:cs="Arial"/>
          <w:kern w:val="2"/>
          <w:sz w:val="22"/>
          <w:szCs w:val="22"/>
          <w:lang w:eastAsia="zh-CN"/>
        </w:rPr>
      </w:pPr>
    </w:p>
    <w:p w:rsidR="00BE25A4" w:rsidRPr="003B6CBB" w:rsidRDefault="00BE25A4" w:rsidP="00BE25A4">
      <w:pPr>
        <w:widowControl w:val="0"/>
        <w:suppressLineNumbers/>
        <w:suppressAutoHyphens/>
        <w:autoSpaceDE w:val="0"/>
        <w:rPr>
          <w:rFonts w:eastAsia="Arial" w:cs="Arial"/>
          <w:kern w:val="2"/>
          <w:sz w:val="22"/>
          <w:szCs w:val="22"/>
          <w:lang w:eastAsia="zh-CN"/>
        </w:rPr>
      </w:pPr>
      <w:r w:rsidRPr="003B6CBB">
        <w:rPr>
          <w:rFonts w:eastAsia="Arial" w:cs="Arial"/>
          <w:kern w:val="2"/>
          <w:sz w:val="22"/>
          <w:szCs w:val="22"/>
          <w:lang w:eastAsia="zh-CN"/>
        </w:rPr>
        <w:t xml:space="preserve">Correspon a l’import de </w:t>
      </w:r>
      <w:r w:rsidRPr="003B6CBB">
        <w:rPr>
          <w:rFonts w:cs="Arial"/>
          <w:bCs/>
          <w:kern w:val="2"/>
          <w:sz w:val="22"/>
          <w:szCs w:val="22"/>
          <w:lang w:eastAsia="zh-CN"/>
        </w:rPr>
        <w:t xml:space="preserve">242.000,00 </w:t>
      </w:r>
      <w:r w:rsidRPr="003B6CBB">
        <w:rPr>
          <w:rFonts w:eastAsia="Arial" w:cs="Arial"/>
          <w:kern w:val="2"/>
          <w:sz w:val="22"/>
          <w:szCs w:val="22"/>
          <w:lang w:eastAsia="zh-CN"/>
        </w:rPr>
        <w:t>(dos cents quaranta-dos mil euros</w:t>
      </w:r>
      <w:r w:rsidR="00B975C0" w:rsidRPr="003B6CBB">
        <w:rPr>
          <w:rFonts w:eastAsia="Arial" w:cs="Arial"/>
          <w:kern w:val="2"/>
          <w:sz w:val="22"/>
          <w:szCs w:val="22"/>
          <w:lang w:eastAsia="zh-CN"/>
        </w:rPr>
        <w:t>)</w:t>
      </w:r>
      <w:r w:rsidRPr="003B6CBB">
        <w:rPr>
          <w:rFonts w:eastAsia="Arial" w:cs="Arial"/>
          <w:kern w:val="2"/>
          <w:sz w:val="22"/>
          <w:szCs w:val="22"/>
          <w:lang w:eastAsia="zh-CN"/>
        </w:rPr>
        <w:t>, que ve donat per la suma del pressupost base amb un 10% de modificació previs</w:t>
      </w:r>
      <w:r w:rsidR="002322DE" w:rsidRPr="003B6CBB">
        <w:rPr>
          <w:rFonts w:eastAsia="Arial" w:cs="Arial"/>
          <w:kern w:val="2"/>
          <w:sz w:val="22"/>
          <w:szCs w:val="22"/>
          <w:lang w:eastAsia="zh-CN"/>
        </w:rPr>
        <w:t>ta per increment de les unitats</w:t>
      </w:r>
      <w:r w:rsidRPr="003B6CBB">
        <w:rPr>
          <w:rFonts w:eastAsia="Arial" w:cs="Arial"/>
          <w:kern w:val="2"/>
          <w:sz w:val="22"/>
          <w:szCs w:val="22"/>
          <w:lang w:eastAsia="zh-CN"/>
        </w:rPr>
        <w:t xml:space="preserve">. </w:t>
      </w:r>
    </w:p>
    <w:p w:rsidR="00BE25A4" w:rsidRPr="003B6CBB" w:rsidRDefault="00BE25A4" w:rsidP="00BE25A4">
      <w:pPr>
        <w:widowControl w:val="0"/>
        <w:suppressLineNumbers/>
        <w:suppressAutoHyphens/>
        <w:autoSpaceDE w:val="0"/>
        <w:rPr>
          <w:rFonts w:eastAsia="Arial" w:cs="Arial"/>
          <w:kern w:val="2"/>
          <w:sz w:val="22"/>
          <w:szCs w:val="22"/>
          <w:lang w:eastAsia="zh-CN"/>
        </w:rPr>
      </w:pPr>
    </w:p>
    <w:p w:rsidR="00BE25A4" w:rsidRPr="003B6CBB" w:rsidRDefault="00BE25A4" w:rsidP="00BE25A4">
      <w:pPr>
        <w:widowControl w:val="0"/>
        <w:suppressLineNumbers/>
        <w:suppressAutoHyphens/>
        <w:autoSpaceDE w:val="0"/>
        <w:rPr>
          <w:rFonts w:eastAsia="Arial" w:cs="Arial"/>
          <w:kern w:val="2"/>
          <w:sz w:val="22"/>
          <w:szCs w:val="22"/>
          <w:lang w:eastAsia="zh-CN"/>
        </w:rPr>
      </w:pPr>
      <w:r w:rsidRPr="003B6CBB">
        <w:rPr>
          <w:rFonts w:eastAsia="Arial" w:cs="Arial"/>
          <w:kern w:val="2"/>
          <w:sz w:val="22"/>
          <w:szCs w:val="22"/>
          <w:lang w:eastAsia="zh-CN"/>
        </w:rPr>
        <w:t xml:space="preserve">La modificació d’aquest contracte estarà causada per increment de noves unitats d’impressió, a causa de la necessitat de satisfer nous serveis en equipaments municipals i sempre per mitjans propis.  </w:t>
      </w:r>
    </w:p>
    <w:p w:rsidR="00BE25A4" w:rsidRPr="003B6CBB" w:rsidRDefault="00BE25A4" w:rsidP="00BE25A4">
      <w:pPr>
        <w:widowControl w:val="0"/>
        <w:suppressLineNumbers/>
        <w:suppressAutoHyphens/>
        <w:autoSpaceDE w:val="0"/>
        <w:rPr>
          <w:rFonts w:cs="Arial"/>
          <w:kern w:val="2"/>
          <w:sz w:val="22"/>
          <w:szCs w:val="22"/>
          <w:lang w:eastAsia="zh-CN"/>
        </w:rPr>
      </w:pPr>
    </w:p>
    <w:p w:rsidR="00BE25A4" w:rsidRPr="003B6CBB" w:rsidRDefault="00BE25A4" w:rsidP="00BE25A4">
      <w:pPr>
        <w:widowControl w:val="0"/>
        <w:suppressLineNumbers/>
        <w:suppressAutoHyphens/>
        <w:autoSpaceDE w:val="0"/>
        <w:rPr>
          <w:rFonts w:cs="Arial"/>
          <w:kern w:val="2"/>
          <w:sz w:val="22"/>
          <w:szCs w:val="22"/>
          <w:lang w:eastAsia="zh-CN"/>
        </w:rPr>
      </w:pPr>
    </w:p>
    <w:tbl>
      <w:tblPr>
        <w:tblW w:w="0" w:type="auto"/>
        <w:tblInd w:w="-51" w:type="dxa"/>
        <w:tblLayout w:type="fixed"/>
        <w:tblCellMar>
          <w:left w:w="10" w:type="dxa"/>
          <w:right w:w="10" w:type="dxa"/>
        </w:tblCellMar>
        <w:tblLook w:val="04A0" w:firstRow="1" w:lastRow="0" w:firstColumn="1" w:lastColumn="0" w:noHBand="0" w:noVBand="1"/>
      </w:tblPr>
      <w:tblGrid>
        <w:gridCol w:w="3060"/>
        <w:gridCol w:w="2286"/>
      </w:tblGrid>
      <w:tr w:rsidR="00BE25A4" w:rsidRPr="003B6CBB" w:rsidTr="000955B7">
        <w:tc>
          <w:tcPr>
            <w:tcW w:w="3060" w:type="dxa"/>
            <w:tcBorders>
              <w:top w:val="single" w:sz="2" w:space="0" w:color="000000"/>
              <w:left w:val="single" w:sz="2" w:space="0" w:color="000000"/>
              <w:bottom w:val="single" w:sz="2" w:space="0" w:color="000000"/>
              <w:right w:val="nil"/>
            </w:tcBorders>
            <w:shd w:val="clear" w:color="auto" w:fill="0074BC"/>
            <w:hideMark/>
          </w:tcPr>
          <w:p w:rsidR="00BE25A4" w:rsidRPr="003B6CBB" w:rsidRDefault="00BE25A4" w:rsidP="00BE25A4">
            <w:pPr>
              <w:widowControl w:val="0"/>
              <w:suppressLineNumbers/>
              <w:suppressAutoHyphens/>
              <w:autoSpaceDE w:val="0"/>
              <w:rPr>
                <w:rFonts w:cs="Arial"/>
                <w:color w:val="FFFFFF"/>
                <w:kern w:val="2"/>
                <w:sz w:val="22"/>
                <w:szCs w:val="22"/>
                <w:lang w:eastAsia="zh-CN"/>
              </w:rPr>
            </w:pPr>
            <w:r w:rsidRPr="003B6CBB">
              <w:rPr>
                <w:rFonts w:cs="Arial"/>
                <w:b/>
                <w:bCs/>
                <w:color w:val="FFFFFF"/>
                <w:kern w:val="2"/>
                <w:sz w:val="22"/>
                <w:szCs w:val="22"/>
                <w:lang w:eastAsia="zh-CN"/>
              </w:rPr>
              <w:t>Concepte</w:t>
            </w:r>
          </w:p>
        </w:tc>
        <w:tc>
          <w:tcPr>
            <w:tcW w:w="2286" w:type="dxa"/>
            <w:tcBorders>
              <w:top w:val="single" w:sz="2" w:space="0" w:color="000000"/>
              <w:left w:val="single" w:sz="2" w:space="0" w:color="000000"/>
              <w:bottom w:val="single" w:sz="2" w:space="0" w:color="000000"/>
              <w:right w:val="single" w:sz="2" w:space="0" w:color="000000"/>
            </w:tcBorders>
            <w:shd w:val="clear" w:color="auto" w:fill="0074BC"/>
            <w:hideMark/>
          </w:tcPr>
          <w:p w:rsidR="00BE25A4" w:rsidRPr="003B6CBB" w:rsidRDefault="00BE25A4" w:rsidP="00BE25A4">
            <w:pPr>
              <w:widowControl w:val="0"/>
              <w:suppressLineNumbers/>
              <w:suppressAutoHyphens/>
              <w:autoSpaceDE w:val="0"/>
              <w:rPr>
                <w:rFonts w:cs="Arial"/>
                <w:color w:val="FFFFFF"/>
                <w:kern w:val="2"/>
                <w:sz w:val="22"/>
                <w:szCs w:val="22"/>
                <w:lang w:eastAsia="zh-CN"/>
              </w:rPr>
            </w:pPr>
            <w:r w:rsidRPr="003B6CBB">
              <w:rPr>
                <w:rFonts w:cs="Arial"/>
                <w:b/>
                <w:bCs/>
                <w:color w:val="FFFFFF"/>
                <w:kern w:val="2"/>
                <w:sz w:val="22"/>
                <w:szCs w:val="22"/>
                <w:lang w:eastAsia="zh-CN"/>
              </w:rPr>
              <w:t>Base imposable</w:t>
            </w:r>
          </w:p>
        </w:tc>
      </w:tr>
      <w:tr w:rsidR="00BE25A4" w:rsidRPr="003B6CBB" w:rsidTr="000955B7">
        <w:tc>
          <w:tcPr>
            <w:tcW w:w="3060" w:type="dxa"/>
            <w:tcBorders>
              <w:top w:val="nil"/>
              <w:left w:val="single" w:sz="2" w:space="0" w:color="000000"/>
              <w:bottom w:val="single" w:sz="2" w:space="0" w:color="000000"/>
              <w:right w:val="nil"/>
            </w:tcBorders>
            <w:hideMark/>
          </w:tcPr>
          <w:p w:rsidR="00BE25A4" w:rsidRPr="003B6CBB" w:rsidRDefault="00BE25A4" w:rsidP="00BE25A4">
            <w:pPr>
              <w:widowControl w:val="0"/>
              <w:suppressLineNumbers/>
              <w:suppressAutoHyphens/>
              <w:autoSpaceDE w:val="0"/>
              <w:jc w:val="left"/>
              <w:rPr>
                <w:rFonts w:cs="Arial"/>
                <w:kern w:val="2"/>
                <w:sz w:val="22"/>
                <w:szCs w:val="22"/>
                <w:lang w:eastAsia="zh-CN"/>
              </w:rPr>
            </w:pPr>
            <w:r w:rsidRPr="003B6CBB">
              <w:rPr>
                <w:rFonts w:cs="Arial"/>
                <w:kern w:val="2"/>
                <w:sz w:val="22"/>
                <w:szCs w:val="22"/>
                <w:lang w:eastAsia="zh-CN"/>
              </w:rPr>
              <w:t>Pressupost base de licitació</w:t>
            </w:r>
          </w:p>
        </w:tc>
        <w:tc>
          <w:tcPr>
            <w:tcW w:w="2286" w:type="dxa"/>
            <w:tcBorders>
              <w:top w:val="nil"/>
              <w:left w:val="single" w:sz="2" w:space="0" w:color="000000"/>
              <w:bottom w:val="single" w:sz="2" w:space="0" w:color="000000"/>
              <w:right w:val="single" w:sz="2" w:space="0" w:color="000000"/>
            </w:tcBorders>
            <w:hideMark/>
          </w:tcPr>
          <w:p w:rsidR="00BE25A4" w:rsidRPr="003B6CBB" w:rsidRDefault="00BE25A4" w:rsidP="00BE25A4">
            <w:pPr>
              <w:widowControl w:val="0"/>
              <w:suppressLineNumbers/>
              <w:suppressAutoHyphens/>
              <w:autoSpaceDE w:val="0"/>
              <w:jc w:val="right"/>
              <w:rPr>
                <w:rFonts w:cs="Arial"/>
                <w:kern w:val="2"/>
                <w:sz w:val="22"/>
                <w:szCs w:val="22"/>
                <w:lang w:eastAsia="zh-CN"/>
              </w:rPr>
            </w:pPr>
            <w:r w:rsidRPr="003B6CBB">
              <w:rPr>
                <w:rFonts w:cs="Arial"/>
                <w:kern w:val="2"/>
                <w:sz w:val="22"/>
                <w:szCs w:val="22"/>
                <w:lang w:eastAsia="zh-CN"/>
              </w:rPr>
              <w:t xml:space="preserve">220.000,00  </w:t>
            </w:r>
          </w:p>
        </w:tc>
      </w:tr>
      <w:tr w:rsidR="00BE25A4" w:rsidRPr="003B6CBB" w:rsidTr="000955B7">
        <w:tc>
          <w:tcPr>
            <w:tcW w:w="3060" w:type="dxa"/>
            <w:tcBorders>
              <w:top w:val="nil"/>
              <w:left w:val="single" w:sz="2" w:space="0" w:color="000000"/>
              <w:bottom w:val="single" w:sz="2" w:space="0" w:color="000000"/>
              <w:right w:val="nil"/>
            </w:tcBorders>
            <w:hideMark/>
          </w:tcPr>
          <w:p w:rsidR="00BE25A4" w:rsidRPr="003B6CBB" w:rsidRDefault="00BE25A4" w:rsidP="00BE25A4">
            <w:pPr>
              <w:widowControl w:val="0"/>
              <w:suppressLineNumbers/>
              <w:suppressAutoHyphens/>
              <w:autoSpaceDE w:val="0"/>
              <w:jc w:val="left"/>
              <w:rPr>
                <w:rFonts w:cs="Arial"/>
                <w:kern w:val="2"/>
                <w:sz w:val="22"/>
                <w:szCs w:val="22"/>
                <w:lang w:eastAsia="zh-CN"/>
              </w:rPr>
            </w:pPr>
            <w:r w:rsidRPr="003B6CBB">
              <w:rPr>
                <w:rFonts w:cs="Arial"/>
                <w:kern w:val="2"/>
                <w:sz w:val="22"/>
                <w:szCs w:val="22"/>
                <w:lang w:eastAsia="zh-CN"/>
              </w:rPr>
              <w:t>Supòsits de modificació previstos en el PCAP</w:t>
            </w:r>
          </w:p>
        </w:tc>
        <w:tc>
          <w:tcPr>
            <w:tcW w:w="2286" w:type="dxa"/>
            <w:tcBorders>
              <w:top w:val="nil"/>
              <w:left w:val="single" w:sz="2" w:space="0" w:color="000000"/>
              <w:bottom w:val="single" w:sz="2" w:space="0" w:color="000000"/>
              <w:right w:val="single" w:sz="2" w:space="0" w:color="000000"/>
            </w:tcBorders>
            <w:hideMark/>
          </w:tcPr>
          <w:p w:rsidR="00BE25A4" w:rsidRPr="003B6CBB" w:rsidRDefault="00BE25A4" w:rsidP="00BE25A4">
            <w:pPr>
              <w:widowControl w:val="0"/>
              <w:suppressLineNumbers/>
              <w:suppressAutoHyphens/>
              <w:autoSpaceDE w:val="0"/>
              <w:jc w:val="right"/>
              <w:rPr>
                <w:rFonts w:cs="Arial"/>
                <w:kern w:val="2"/>
                <w:sz w:val="22"/>
                <w:szCs w:val="22"/>
                <w:lang w:eastAsia="zh-CN"/>
              </w:rPr>
            </w:pPr>
            <w:r w:rsidRPr="003B6CBB">
              <w:rPr>
                <w:rFonts w:cs="Arial"/>
                <w:kern w:val="2"/>
                <w:sz w:val="22"/>
                <w:szCs w:val="22"/>
                <w:lang w:eastAsia="zh-CN"/>
              </w:rPr>
              <w:t xml:space="preserve">22.000,00 </w:t>
            </w:r>
          </w:p>
        </w:tc>
      </w:tr>
      <w:tr w:rsidR="00BE25A4" w:rsidRPr="003B6CBB" w:rsidTr="000955B7">
        <w:tc>
          <w:tcPr>
            <w:tcW w:w="3060" w:type="dxa"/>
            <w:tcBorders>
              <w:top w:val="nil"/>
              <w:left w:val="single" w:sz="2" w:space="0" w:color="000000"/>
              <w:bottom w:val="single" w:sz="2" w:space="0" w:color="000000"/>
              <w:right w:val="nil"/>
            </w:tcBorders>
            <w:hideMark/>
          </w:tcPr>
          <w:p w:rsidR="00BE25A4" w:rsidRPr="003B6CBB" w:rsidRDefault="00BE25A4" w:rsidP="00BE25A4">
            <w:pPr>
              <w:widowControl w:val="0"/>
              <w:suppressLineNumbers/>
              <w:suppressAutoHyphens/>
              <w:autoSpaceDE w:val="0"/>
              <w:jc w:val="left"/>
              <w:rPr>
                <w:rFonts w:cs="Arial"/>
                <w:kern w:val="2"/>
                <w:sz w:val="22"/>
                <w:szCs w:val="22"/>
                <w:lang w:eastAsia="zh-CN"/>
              </w:rPr>
            </w:pPr>
            <w:r w:rsidRPr="003B6CBB">
              <w:rPr>
                <w:rFonts w:cs="Arial"/>
                <w:kern w:val="2"/>
                <w:sz w:val="22"/>
                <w:szCs w:val="22"/>
                <w:lang w:eastAsia="zh-CN"/>
              </w:rPr>
              <w:t>Prestacions addicionals (article 168.c.2 de la LCSP)</w:t>
            </w:r>
          </w:p>
        </w:tc>
        <w:tc>
          <w:tcPr>
            <w:tcW w:w="2286" w:type="dxa"/>
            <w:tcBorders>
              <w:top w:val="nil"/>
              <w:left w:val="single" w:sz="2" w:space="0" w:color="000000"/>
              <w:bottom w:val="single" w:sz="2" w:space="0" w:color="000000"/>
              <w:right w:val="single" w:sz="2" w:space="0" w:color="000000"/>
            </w:tcBorders>
            <w:hideMark/>
          </w:tcPr>
          <w:p w:rsidR="00BE25A4" w:rsidRPr="003B6CBB" w:rsidRDefault="00BE25A4" w:rsidP="00BE25A4">
            <w:pPr>
              <w:widowControl w:val="0"/>
              <w:suppressLineNumbers/>
              <w:suppressAutoHyphens/>
              <w:autoSpaceDE w:val="0"/>
              <w:jc w:val="right"/>
              <w:rPr>
                <w:rFonts w:cs="Arial"/>
                <w:kern w:val="2"/>
                <w:sz w:val="22"/>
                <w:szCs w:val="22"/>
                <w:lang w:eastAsia="zh-CN"/>
              </w:rPr>
            </w:pPr>
            <w:r w:rsidRPr="003B6CBB">
              <w:rPr>
                <w:rFonts w:cs="Arial"/>
                <w:kern w:val="2"/>
                <w:sz w:val="22"/>
                <w:szCs w:val="22"/>
                <w:lang w:eastAsia="zh-CN"/>
              </w:rPr>
              <w:t>0,00</w:t>
            </w:r>
          </w:p>
        </w:tc>
      </w:tr>
      <w:tr w:rsidR="00BE25A4" w:rsidRPr="003B6CBB" w:rsidTr="000955B7">
        <w:tc>
          <w:tcPr>
            <w:tcW w:w="3060" w:type="dxa"/>
            <w:tcBorders>
              <w:top w:val="nil"/>
              <w:left w:val="single" w:sz="2" w:space="0" w:color="000000"/>
              <w:bottom w:val="single" w:sz="2" w:space="0" w:color="000000"/>
              <w:right w:val="nil"/>
            </w:tcBorders>
            <w:hideMark/>
          </w:tcPr>
          <w:p w:rsidR="00BE25A4" w:rsidRPr="003B6CBB" w:rsidRDefault="00BE25A4" w:rsidP="00BE25A4">
            <w:pPr>
              <w:widowControl w:val="0"/>
              <w:suppressLineNumbers/>
              <w:suppressAutoHyphens/>
              <w:autoSpaceDE w:val="0"/>
              <w:rPr>
                <w:rFonts w:cs="Arial"/>
                <w:kern w:val="2"/>
                <w:sz w:val="22"/>
                <w:szCs w:val="22"/>
                <w:lang w:eastAsia="zh-CN"/>
              </w:rPr>
            </w:pPr>
            <w:r w:rsidRPr="003B6CBB">
              <w:rPr>
                <w:rFonts w:cs="Arial"/>
                <w:b/>
                <w:bCs/>
                <w:kern w:val="2"/>
                <w:sz w:val="22"/>
                <w:szCs w:val="22"/>
                <w:lang w:eastAsia="zh-CN"/>
              </w:rPr>
              <w:t>Total Valor Estimat del Contracte</w:t>
            </w:r>
          </w:p>
        </w:tc>
        <w:tc>
          <w:tcPr>
            <w:tcW w:w="2286" w:type="dxa"/>
            <w:tcBorders>
              <w:top w:val="nil"/>
              <w:left w:val="single" w:sz="2" w:space="0" w:color="000000"/>
              <w:bottom w:val="single" w:sz="2" w:space="0" w:color="000000"/>
              <w:right w:val="single" w:sz="2" w:space="0" w:color="000000"/>
            </w:tcBorders>
            <w:hideMark/>
          </w:tcPr>
          <w:p w:rsidR="00BE25A4" w:rsidRPr="003B6CBB" w:rsidRDefault="00BE25A4" w:rsidP="00BE25A4">
            <w:pPr>
              <w:widowControl w:val="0"/>
              <w:suppressLineNumbers/>
              <w:suppressAutoHyphens/>
              <w:autoSpaceDE w:val="0"/>
              <w:snapToGrid w:val="0"/>
              <w:jc w:val="right"/>
              <w:rPr>
                <w:rFonts w:cs="Arial"/>
                <w:kern w:val="2"/>
                <w:sz w:val="22"/>
                <w:szCs w:val="22"/>
                <w:lang w:eastAsia="zh-CN"/>
              </w:rPr>
            </w:pPr>
            <w:r w:rsidRPr="003B6CBB">
              <w:rPr>
                <w:rFonts w:cs="Arial"/>
                <w:bCs/>
                <w:kern w:val="2"/>
                <w:sz w:val="22"/>
                <w:szCs w:val="22"/>
                <w:lang w:eastAsia="zh-CN"/>
              </w:rPr>
              <w:t xml:space="preserve">242.000,00 </w:t>
            </w:r>
          </w:p>
        </w:tc>
      </w:tr>
    </w:tbl>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6.2. Pressupost base de licitació (PBL):</w:t>
      </w:r>
    </w:p>
    <w:p w:rsidR="0060369D" w:rsidRPr="003B6CBB" w:rsidRDefault="0060369D" w:rsidP="0060369D">
      <w:pPr>
        <w:rPr>
          <w:b/>
          <w:bCs/>
          <w:sz w:val="22"/>
          <w:szCs w:val="22"/>
        </w:rPr>
      </w:pPr>
    </w:p>
    <w:p w:rsidR="00BE25A4" w:rsidRPr="003B6CBB" w:rsidRDefault="00BE25A4" w:rsidP="00BE25A4">
      <w:pPr>
        <w:widowControl w:val="0"/>
        <w:suppressLineNumbers/>
        <w:suppressAutoHyphens/>
        <w:autoSpaceDE w:val="0"/>
        <w:rPr>
          <w:rFonts w:cs="Arial"/>
          <w:kern w:val="2"/>
          <w:sz w:val="22"/>
          <w:szCs w:val="22"/>
          <w:lang w:eastAsia="zh-CN"/>
        </w:rPr>
      </w:pPr>
      <w:r w:rsidRPr="003B6CBB">
        <w:rPr>
          <w:rFonts w:cs="Arial"/>
          <w:kern w:val="2"/>
          <w:sz w:val="22"/>
          <w:szCs w:val="22"/>
          <w:lang w:eastAsia="zh-CN"/>
        </w:rPr>
        <w:t>El pressupost base de licitació és de 2</w:t>
      </w:r>
      <w:r w:rsidR="0062587F">
        <w:rPr>
          <w:rFonts w:cs="Arial"/>
          <w:kern w:val="2"/>
          <w:sz w:val="22"/>
          <w:szCs w:val="22"/>
          <w:lang w:eastAsia="zh-CN"/>
        </w:rPr>
        <w:t>66</w:t>
      </w:r>
      <w:r w:rsidRPr="003B6CBB">
        <w:rPr>
          <w:rFonts w:cs="Arial"/>
          <w:kern w:val="2"/>
          <w:sz w:val="22"/>
          <w:szCs w:val="22"/>
          <w:lang w:eastAsia="zh-CN"/>
        </w:rPr>
        <w:t>.</w:t>
      </w:r>
      <w:r w:rsidR="0062587F">
        <w:rPr>
          <w:rFonts w:cs="Arial"/>
          <w:kern w:val="2"/>
          <w:sz w:val="22"/>
          <w:szCs w:val="22"/>
          <w:lang w:eastAsia="zh-CN"/>
        </w:rPr>
        <w:t>2</w:t>
      </w:r>
      <w:r w:rsidRPr="003B6CBB">
        <w:rPr>
          <w:rFonts w:cs="Arial"/>
          <w:kern w:val="2"/>
          <w:sz w:val="22"/>
          <w:szCs w:val="22"/>
          <w:lang w:eastAsia="zh-CN"/>
        </w:rPr>
        <w:t>00</w:t>
      </w:r>
      <w:r w:rsidR="0062587F">
        <w:rPr>
          <w:rFonts w:cs="Arial"/>
          <w:kern w:val="2"/>
          <w:sz w:val="22"/>
          <w:szCs w:val="22"/>
          <w:lang w:eastAsia="zh-CN"/>
        </w:rPr>
        <w:t>,0</w:t>
      </w:r>
      <w:r w:rsidRPr="003B6CBB">
        <w:rPr>
          <w:rFonts w:cs="Arial"/>
          <w:kern w:val="2"/>
          <w:sz w:val="22"/>
          <w:szCs w:val="22"/>
          <w:lang w:eastAsia="zh-CN"/>
        </w:rPr>
        <w:t>0 euros, IVA</w:t>
      </w:r>
      <w:r w:rsidR="0062587F">
        <w:rPr>
          <w:rFonts w:cs="Arial"/>
          <w:kern w:val="2"/>
          <w:sz w:val="22"/>
          <w:szCs w:val="22"/>
          <w:lang w:eastAsia="zh-CN"/>
        </w:rPr>
        <w:t xml:space="preserve"> inclòs</w:t>
      </w:r>
      <w:r w:rsidRPr="003B6CBB">
        <w:rPr>
          <w:rFonts w:cs="Arial"/>
          <w:kern w:val="2"/>
          <w:sz w:val="22"/>
          <w:szCs w:val="22"/>
          <w:lang w:eastAsia="zh-CN"/>
        </w:rPr>
        <w:t xml:space="preserve">, distribuïts en quatre anys de durada del contracte (dos cents </w:t>
      </w:r>
      <w:r w:rsidR="0062587F">
        <w:rPr>
          <w:rFonts w:cs="Arial"/>
          <w:kern w:val="2"/>
          <w:sz w:val="22"/>
          <w:szCs w:val="22"/>
          <w:lang w:eastAsia="zh-CN"/>
        </w:rPr>
        <w:t xml:space="preserve">seixanta-i-sis </w:t>
      </w:r>
      <w:r w:rsidR="00B975C0" w:rsidRPr="003B6CBB">
        <w:rPr>
          <w:rFonts w:cs="Arial"/>
          <w:kern w:val="2"/>
          <w:sz w:val="22"/>
          <w:szCs w:val="22"/>
          <w:lang w:eastAsia="zh-CN"/>
        </w:rPr>
        <w:t>mil</w:t>
      </w:r>
      <w:r w:rsidRPr="003B6CBB">
        <w:rPr>
          <w:rFonts w:cs="Arial"/>
          <w:kern w:val="2"/>
          <w:sz w:val="22"/>
          <w:szCs w:val="22"/>
          <w:lang w:eastAsia="zh-CN"/>
        </w:rPr>
        <w:t xml:space="preserve"> </w:t>
      </w:r>
      <w:r w:rsidR="0062587F">
        <w:rPr>
          <w:rFonts w:cs="Arial"/>
          <w:kern w:val="2"/>
          <w:sz w:val="22"/>
          <w:szCs w:val="22"/>
          <w:lang w:eastAsia="zh-CN"/>
        </w:rPr>
        <w:t xml:space="preserve">dos-cents </w:t>
      </w:r>
      <w:r w:rsidRPr="003B6CBB">
        <w:rPr>
          <w:rFonts w:cs="Arial"/>
          <w:kern w:val="2"/>
          <w:sz w:val="22"/>
          <w:szCs w:val="22"/>
          <w:lang w:eastAsia="zh-CN"/>
        </w:rPr>
        <w:t>euros</w:t>
      </w:r>
      <w:r w:rsidR="00B975C0" w:rsidRPr="003B6CBB">
        <w:rPr>
          <w:rFonts w:cs="Arial"/>
          <w:kern w:val="2"/>
          <w:sz w:val="22"/>
          <w:szCs w:val="22"/>
          <w:lang w:eastAsia="zh-CN"/>
        </w:rPr>
        <w:t>)</w:t>
      </w:r>
      <w:r w:rsidRPr="003B6CBB">
        <w:rPr>
          <w:rFonts w:cs="Arial"/>
          <w:kern w:val="2"/>
          <w:sz w:val="22"/>
          <w:szCs w:val="22"/>
          <w:lang w:eastAsia="zh-CN"/>
        </w:rPr>
        <w:t xml:space="preserve">, </w:t>
      </w:r>
      <w:r w:rsidR="00B975C0" w:rsidRPr="003B6CBB">
        <w:rPr>
          <w:rFonts w:cs="Arial"/>
          <w:kern w:val="2"/>
          <w:sz w:val="22"/>
          <w:szCs w:val="22"/>
          <w:lang w:eastAsia="zh-CN"/>
        </w:rPr>
        <w:t xml:space="preserve">IVA </w:t>
      </w:r>
      <w:r w:rsidR="0062587F">
        <w:rPr>
          <w:rFonts w:cs="Arial"/>
          <w:kern w:val="2"/>
          <w:sz w:val="22"/>
          <w:szCs w:val="22"/>
          <w:lang w:eastAsia="zh-CN"/>
        </w:rPr>
        <w:t>inclò</w:t>
      </w:r>
      <w:r w:rsidRPr="003B6CBB">
        <w:rPr>
          <w:rFonts w:cs="Arial"/>
          <w:kern w:val="2"/>
          <w:sz w:val="22"/>
          <w:szCs w:val="22"/>
          <w:lang w:eastAsia="zh-CN"/>
        </w:rPr>
        <w:t>s, que es desglossa en el quadre d’anualitats següents i en dues aplicacions pressupostàries: una per al lloguer o arrendament i l’altra per al manteniment i consumibles, inclosos en les còpies.</w:t>
      </w:r>
    </w:p>
    <w:p w:rsidR="0062587F" w:rsidRDefault="0062587F" w:rsidP="00BE25A4">
      <w:pPr>
        <w:widowControl w:val="0"/>
        <w:suppressLineNumbers/>
        <w:suppressAutoHyphens/>
        <w:autoSpaceDE w:val="0"/>
        <w:rPr>
          <w:rFonts w:cs="Arial"/>
          <w:kern w:val="2"/>
          <w:sz w:val="22"/>
          <w:szCs w:val="22"/>
          <w:lang w:eastAsia="zh-CN"/>
        </w:rPr>
      </w:pPr>
    </w:p>
    <w:tbl>
      <w:tblPr>
        <w:tblStyle w:val="Tablaconcuadrcula"/>
        <w:tblW w:w="0" w:type="auto"/>
        <w:tblLook w:val="04A0" w:firstRow="1" w:lastRow="0" w:firstColumn="1" w:lastColumn="0" w:noHBand="0" w:noVBand="1"/>
      </w:tblPr>
      <w:tblGrid>
        <w:gridCol w:w="2161"/>
        <w:gridCol w:w="2161"/>
        <w:gridCol w:w="2161"/>
      </w:tblGrid>
      <w:tr w:rsidR="0062587F" w:rsidRPr="0062587F" w:rsidTr="0062587F">
        <w:tc>
          <w:tcPr>
            <w:tcW w:w="2161" w:type="dxa"/>
          </w:tcPr>
          <w:p w:rsidR="0062587F" w:rsidRPr="0062587F" w:rsidRDefault="0062587F" w:rsidP="00BE25A4">
            <w:pPr>
              <w:widowControl w:val="0"/>
              <w:suppressLineNumbers/>
              <w:suppressAutoHyphens/>
              <w:autoSpaceDE w:val="0"/>
              <w:rPr>
                <w:rFonts w:ascii="Franklin Gothic Book" w:hAnsi="Franklin Gothic Book" w:cs="Arial"/>
                <w:kern w:val="2"/>
                <w:sz w:val="22"/>
                <w:szCs w:val="22"/>
                <w:lang w:eastAsia="zh-CN"/>
              </w:rPr>
            </w:pPr>
            <w:r w:rsidRPr="0062587F">
              <w:rPr>
                <w:rFonts w:ascii="Franklin Gothic Book" w:hAnsi="Franklin Gothic Book" w:cs="Arial"/>
                <w:kern w:val="2"/>
                <w:sz w:val="22"/>
                <w:szCs w:val="22"/>
                <w:lang w:eastAsia="zh-CN"/>
              </w:rPr>
              <w:t>Base imposable</w:t>
            </w:r>
          </w:p>
        </w:tc>
        <w:tc>
          <w:tcPr>
            <w:tcW w:w="2161" w:type="dxa"/>
          </w:tcPr>
          <w:p w:rsidR="0062587F" w:rsidRPr="0062587F" w:rsidRDefault="0062587F" w:rsidP="00BE25A4">
            <w:pPr>
              <w:widowControl w:val="0"/>
              <w:suppressLineNumbers/>
              <w:suppressAutoHyphens/>
              <w:autoSpaceDE w:val="0"/>
              <w:rPr>
                <w:rFonts w:ascii="Franklin Gothic Book" w:hAnsi="Franklin Gothic Book" w:cs="Arial"/>
                <w:kern w:val="2"/>
                <w:sz w:val="22"/>
                <w:szCs w:val="22"/>
                <w:lang w:eastAsia="zh-CN"/>
              </w:rPr>
            </w:pPr>
            <w:r w:rsidRPr="0062587F">
              <w:rPr>
                <w:rFonts w:ascii="Franklin Gothic Book" w:hAnsi="Franklin Gothic Book" w:cs="Arial"/>
                <w:kern w:val="2"/>
                <w:sz w:val="22"/>
                <w:szCs w:val="22"/>
                <w:lang w:eastAsia="zh-CN"/>
              </w:rPr>
              <w:t>IVA</w:t>
            </w:r>
          </w:p>
        </w:tc>
        <w:tc>
          <w:tcPr>
            <w:tcW w:w="2161" w:type="dxa"/>
          </w:tcPr>
          <w:p w:rsidR="0062587F" w:rsidRPr="0062587F" w:rsidRDefault="0062587F" w:rsidP="00BE25A4">
            <w:pPr>
              <w:widowControl w:val="0"/>
              <w:suppressLineNumbers/>
              <w:suppressAutoHyphens/>
              <w:autoSpaceDE w:val="0"/>
              <w:rPr>
                <w:rFonts w:ascii="Franklin Gothic Book" w:hAnsi="Franklin Gothic Book" w:cs="Arial"/>
                <w:kern w:val="2"/>
                <w:sz w:val="22"/>
                <w:szCs w:val="22"/>
                <w:lang w:eastAsia="zh-CN"/>
              </w:rPr>
            </w:pPr>
            <w:r w:rsidRPr="0062587F">
              <w:rPr>
                <w:rFonts w:ascii="Franklin Gothic Book" w:hAnsi="Franklin Gothic Book" w:cs="Arial"/>
                <w:kern w:val="2"/>
                <w:sz w:val="22"/>
                <w:szCs w:val="22"/>
                <w:lang w:eastAsia="zh-CN"/>
              </w:rPr>
              <w:t xml:space="preserve">Total </w:t>
            </w:r>
          </w:p>
        </w:tc>
      </w:tr>
      <w:tr w:rsidR="0062587F" w:rsidRPr="0062587F" w:rsidTr="0062587F">
        <w:tc>
          <w:tcPr>
            <w:tcW w:w="2161" w:type="dxa"/>
          </w:tcPr>
          <w:p w:rsidR="0062587F" w:rsidRPr="0062587F" w:rsidRDefault="0062587F" w:rsidP="00BE25A4">
            <w:pPr>
              <w:widowControl w:val="0"/>
              <w:suppressLineNumbers/>
              <w:suppressAutoHyphens/>
              <w:autoSpaceDE w:val="0"/>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220.000,00 €</w:t>
            </w:r>
          </w:p>
        </w:tc>
        <w:tc>
          <w:tcPr>
            <w:tcW w:w="2161" w:type="dxa"/>
          </w:tcPr>
          <w:p w:rsidR="0062587F" w:rsidRPr="0062587F" w:rsidRDefault="0062587F" w:rsidP="00BE25A4">
            <w:pPr>
              <w:widowControl w:val="0"/>
              <w:suppressLineNumbers/>
              <w:suppressAutoHyphens/>
              <w:autoSpaceDE w:val="0"/>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46.200,00 €</w:t>
            </w:r>
          </w:p>
        </w:tc>
        <w:tc>
          <w:tcPr>
            <w:tcW w:w="2161" w:type="dxa"/>
          </w:tcPr>
          <w:p w:rsidR="0062587F" w:rsidRPr="0062587F" w:rsidRDefault="0062587F" w:rsidP="00BE25A4">
            <w:pPr>
              <w:widowControl w:val="0"/>
              <w:suppressLineNumbers/>
              <w:suppressAutoHyphens/>
              <w:autoSpaceDE w:val="0"/>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266.200,00 €</w:t>
            </w:r>
          </w:p>
        </w:tc>
      </w:tr>
    </w:tbl>
    <w:p w:rsidR="0062587F" w:rsidRPr="003B6CBB" w:rsidRDefault="0062587F" w:rsidP="00BE25A4">
      <w:pPr>
        <w:widowControl w:val="0"/>
        <w:suppressLineNumbers/>
        <w:suppressAutoHyphens/>
        <w:autoSpaceDE w:val="0"/>
        <w:rPr>
          <w:rFonts w:cs="Arial"/>
          <w:kern w:val="2"/>
          <w:sz w:val="22"/>
          <w:szCs w:val="22"/>
          <w:lang w:eastAsia="zh-CN"/>
        </w:rPr>
      </w:pPr>
    </w:p>
    <w:p w:rsidR="005D77BB" w:rsidRDefault="005D77BB" w:rsidP="005D77BB">
      <w:pPr>
        <w:rPr>
          <w:lang w:eastAsia="ca-ES"/>
        </w:rPr>
      </w:pPr>
      <w:r>
        <w:t>a) 2002.692001.2030000 “Arrendament fotocòpies”</w:t>
      </w:r>
    </w:p>
    <w:p w:rsidR="005D77BB" w:rsidRDefault="005D77BB" w:rsidP="005D77BB">
      <w:pPr>
        <w:suppressAutoHyphens/>
        <w:rPr>
          <w:rFonts w:cs="Verdana"/>
          <w:color w:val="000000"/>
          <w:highlight w:val="yellow"/>
          <w:lang w:eastAsia="ar-SA"/>
        </w:rPr>
      </w:pPr>
    </w:p>
    <w:tbl>
      <w:tblPr>
        <w:tblW w:w="0" w:type="auto"/>
        <w:tblInd w:w="-51" w:type="dxa"/>
        <w:tblLayout w:type="fixed"/>
        <w:tblCellMar>
          <w:left w:w="10" w:type="dxa"/>
          <w:right w:w="10" w:type="dxa"/>
        </w:tblCellMar>
        <w:tblLook w:val="04A0" w:firstRow="1" w:lastRow="0" w:firstColumn="1" w:lastColumn="0" w:noHBand="0" w:noVBand="1"/>
      </w:tblPr>
      <w:tblGrid>
        <w:gridCol w:w="855"/>
        <w:gridCol w:w="1758"/>
        <w:gridCol w:w="1417"/>
        <w:gridCol w:w="1418"/>
      </w:tblGrid>
      <w:tr w:rsidR="005D77BB" w:rsidRPr="005D77BB" w:rsidTr="005D77BB">
        <w:trPr>
          <w:trHeight w:val="317"/>
        </w:trPr>
        <w:tc>
          <w:tcPr>
            <w:tcW w:w="855" w:type="dxa"/>
            <w:tcBorders>
              <w:top w:val="single" w:sz="2" w:space="0" w:color="000000"/>
              <w:left w:val="single" w:sz="2" w:space="0" w:color="000000"/>
              <w:bottom w:val="single" w:sz="2" w:space="0" w:color="000000"/>
              <w:right w:val="nil"/>
            </w:tcBorders>
            <w:shd w:val="clear" w:color="auto" w:fill="0074BC"/>
            <w:hideMark/>
          </w:tcPr>
          <w:p w:rsidR="005D77BB" w:rsidRPr="005D77BB" w:rsidRDefault="005D77BB">
            <w:pPr>
              <w:widowControl w:val="0"/>
              <w:suppressLineNumbers/>
              <w:suppressAutoHyphens/>
              <w:autoSpaceDE w:val="0"/>
              <w:jc w:val="center"/>
              <w:rPr>
                <w:rFonts w:cs="Arial"/>
                <w:color w:val="FFFFFF"/>
                <w:kern w:val="2"/>
                <w:sz w:val="22"/>
                <w:szCs w:val="22"/>
                <w:lang w:val="en-US" w:eastAsia="zh-CN"/>
              </w:rPr>
            </w:pPr>
            <w:r w:rsidRPr="005D77BB">
              <w:rPr>
                <w:rFonts w:cs="Arial"/>
                <w:b/>
                <w:bCs/>
                <w:color w:val="FFFFFF"/>
                <w:kern w:val="2"/>
                <w:sz w:val="22"/>
                <w:szCs w:val="22"/>
                <w:lang w:val="en-US" w:eastAsia="zh-CN"/>
              </w:rPr>
              <w:t>Any</w:t>
            </w:r>
          </w:p>
        </w:tc>
        <w:tc>
          <w:tcPr>
            <w:tcW w:w="1758" w:type="dxa"/>
            <w:tcBorders>
              <w:top w:val="single" w:sz="2" w:space="0" w:color="000000"/>
              <w:left w:val="single" w:sz="2" w:space="0" w:color="000000"/>
              <w:bottom w:val="single" w:sz="2" w:space="0" w:color="000000"/>
              <w:right w:val="nil"/>
            </w:tcBorders>
            <w:shd w:val="clear" w:color="auto" w:fill="0074BC"/>
            <w:hideMark/>
          </w:tcPr>
          <w:p w:rsidR="005D77BB" w:rsidRPr="005D77BB" w:rsidRDefault="005D77BB">
            <w:pPr>
              <w:widowControl w:val="0"/>
              <w:suppressLineNumbers/>
              <w:suppressAutoHyphens/>
              <w:autoSpaceDE w:val="0"/>
              <w:jc w:val="center"/>
              <w:rPr>
                <w:rFonts w:cs="Arial"/>
                <w:color w:val="FFFFFF"/>
                <w:kern w:val="2"/>
                <w:sz w:val="22"/>
                <w:szCs w:val="22"/>
                <w:lang w:val="en-US" w:eastAsia="zh-CN"/>
              </w:rPr>
            </w:pPr>
            <w:r w:rsidRPr="005D77BB">
              <w:rPr>
                <w:rFonts w:cs="Arial"/>
                <w:b/>
                <w:bCs/>
                <w:color w:val="FFFFFF"/>
                <w:kern w:val="2"/>
                <w:sz w:val="22"/>
                <w:szCs w:val="22"/>
                <w:lang w:val="en-US" w:eastAsia="zh-CN"/>
              </w:rPr>
              <w:t>Base Imposable</w:t>
            </w:r>
          </w:p>
        </w:tc>
        <w:tc>
          <w:tcPr>
            <w:tcW w:w="1417" w:type="dxa"/>
            <w:tcBorders>
              <w:top w:val="single" w:sz="2" w:space="0" w:color="000000"/>
              <w:left w:val="single" w:sz="2" w:space="0" w:color="000000"/>
              <w:bottom w:val="single" w:sz="2" w:space="0" w:color="000000"/>
              <w:right w:val="nil"/>
            </w:tcBorders>
            <w:shd w:val="clear" w:color="auto" w:fill="0074BC"/>
            <w:hideMark/>
          </w:tcPr>
          <w:p w:rsidR="005D77BB" w:rsidRPr="005D77BB" w:rsidRDefault="005D77BB">
            <w:pPr>
              <w:widowControl w:val="0"/>
              <w:suppressLineNumbers/>
              <w:suppressAutoHyphens/>
              <w:autoSpaceDE w:val="0"/>
              <w:jc w:val="center"/>
              <w:rPr>
                <w:rFonts w:cs="Arial"/>
                <w:color w:val="FFFFFF"/>
                <w:kern w:val="2"/>
                <w:sz w:val="22"/>
                <w:szCs w:val="22"/>
                <w:lang w:val="en-US" w:eastAsia="zh-CN"/>
              </w:rPr>
            </w:pPr>
            <w:r w:rsidRPr="005D77BB">
              <w:rPr>
                <w:rFonts w:cs="Arial"/>
                <w:b/>
                <w:bCs/>
                <w:color w:val="FFFFFF"/>
                <w:kern w:val="2"/>
                <w:sz w:val="22"/>
                <w:szCs w:val="22"/>
                <w:lang w:val="en-US" w:eastAsia="zh-CN"/>
              </w:rPr>
              <w:t>IVA</w:t>
            </w:r>
          </w:p>
        </w:tc>
        <w:tc>
          <w:tcPr>
            <w:tcW w:w="1418" w:type="dxa"/>
            <w:tcBorders>
              <w:top w:val="single" w:sz="2" w:space="0" w:color="000000"/>
              <w:left w:val="single" w:sz="2" w:space="0" w:color="000000"/>
              <w:bottom w:val="single" w:sz="2" w:space="0" w:color="000000"/>
              <w:right w:val="single" w:sz="2" w:space="0" w:color="000000"/>
            </w:tcBorders>
            <w:shd w:val="clear" w:color="auto" w:fill="0074BC"/>
            <w:hideMark/>
          </w:tcPr>
          <w:p w:rsidR="005D77BB" w:rsidRPr="005D77BB" w:rsidRDefault="005D77BB">
            <w:pPr>
              <w:widowControl w:val="0"/>
              <w:suppressLineNumbers/>
              <w:suppressAutoHyphens/>
              <w:autoSpaceDE w:val="0"/>
              <w:jc w:val="center"/>
              <w:rPr>
                <w:rFonts w:cs="Arial"/>
                <w:color w:val="FFFFFF"/>
                <w:kern w:val="2"/>
                <w:sz w:val="22"/>
                <w:szCs w:val="22"/>
                <w:lang w:val="en-US" w:eastAsia="zh-CN"/>
              </w:rPr>
            </w:pPr>
            <w:r w:rsidRPr="005D77BB">
              <w:rPr>
                <w:rFonts w:cs="Arial"/>
                <w:b/>
                <w:bCs/>
                <w:color w:val="FFFFFF"/>
                <w:kern w:val="2"/>
                <w:sz w:val="22"/>
                <w:szCs w:val="22"/>
                <w:lang w:val="en-US" w:eastAsia="zh-CN"/>
              </w:rPr>
              <w:t>Total</w:t>
            </w:r>
          </w:p>
        </w:tc>
      </w:tr>
      <w:tr w:rsidR="005D77BB" w:rsidRPr="005D77BB" w:rsidTr="005D77BB">
        <w:tc>
          <w:tcPr>
            <w:tcW w:w="855" w:type="dxa"/>
            <w:tcBorders>
              <w:top w:val="nil"/>
              <w:left w:val="single" w:sz="2" w:space="0" w:color="000000"/>
              <w:bottom w:val="single" w:sz="2" w:space="0" w:color="000000"/>
              <w:right w:val="nil"/>
            </w:tcBorders>
            <w:hideMark/>
          </w:tcPr>
          <w:p w:rsidR="005D77BB" w:rsidRPr="005D77BB" w:rsidRDefault="005D77BB">
            <w:pPr>
              <w:widowControl w:val="0"/>
              <w:suppressLineNumbers/>
              <w:suppressAutoHyphens/>
              <w:autoSpaceDE w:val="0"/>
              <w:jc w:val="center"/>
              <w:rPr>
                <w:rFonts w:cs="Arial"/>
                <w:kern w:val="2"/>
                <w:sz w:val="22"/>
                <w:szCs w:val="22"/>
                <w:lang w:val="en-US" w:eastAsia="zh-CN"/>
              </w:rPr>
            </w:pPr>
            <w:r w:rsidRPr="005D77BB">
              <w:rPr>
                <w:rFonts w:cs="Arial"/>
                <w:kern w:val="2"/>
                <w:sz w:val="22"/>
                <w:szCs w:val="22"/>
                <w:lang w:val="en-US" w:eastAsia="zh-CN"/>
              </w:rPr>
              <w:t>2025</w:t>
            </w:r>
          </w:p>
        </w:tc>
        <w:tc>
          <w:tcPr>
            <w:tcW w:w="1758" w:type="dxa"/>
            <w:tcBorders>
              <w:top w:val="nil"/>
              <w:left w:val="single" w:sz="2" w:space="0" w:color="000000"/>
              <w:bottom w:val="single" w:sz="2" w:space="0" w:color="000000"/>
              <w:right w:val="nil"/>
            </w:tcBorders>
            <w:hideMark/>
          </w:tcPr>
          <w:p w:rsidR="005D77BB" w:rsidRPr="005D77BB" w:rsidRDefault="005D77BB">
            <w:pPr>
              <w:jc w:val="right"/>
              <w:rPr>
                <w:sz w:val="22"/>
                <w:szCs w:val="22"/>
                <w:lang w:val="en-US"/>
              </w:rPr>
            </w:pPr>
            <w:r w:rsidRPr="005D77BB">
              <w:rPr>
                <w:sz w:val="22"/>
                <w:szCs w:val="22"/>
                <w:lang w:val="en-US"/>
              </w:rPr>
              <w:t xml:space="preserve">5.833,33 </w:t>
            </w:r>
          </w:p>
        </w:tc>
        <w:tc>
          <w:tcPr>
            <w:tcW w:w="1417" w:type="dxa"/>
            <w:tcBorders>
              <w:top w:val="nil"/>
              <w:left w:val="single" w:sz="2" w:space="0" w:color="000000"/>
              <w:bottom w:val="single" w:sz="2" w:space="0" w:color="000000"/>
              <w:right w:val="nil"/>
            </w:tcBorders>
            <w:hideMark/>
          </w:tcPr>
          <w:p w:rsidR="005D77BB" w:rsidRPr="005D77BB" w:rsidRDefault="005D77BB">
            <w:pPr>
              <w:jc w:val="right"/>
              <w:rPr>
                <w:sz w:val="22"/>
                <w:szCs w:val="22"/>
                <w:highlight w:val="yellow"/>
                <w:lang w:val="en-US"/>
              </w:rPr>
            </w:pPr>
            <w:r w:rsidRPr="005D77BB">
              <w:rPr>
                <w:sz w:val="22"/>
                <w:szCs w:val="22"/>
                <w:lang w:val="en-US"/>
              </w:rPr>
              <w:t>1.225,00</w:t>
            </w:r>
          </w:p>
        </w:tc>
        <w:tc>
          <w:tcPr>
            <w:tcW w:w="1418" w:type="dxa"/>
            <w:tcBorders>
              <w:top w:val="nil"/>
              <w:left w:val="single" w:sz="2" w:space="0" w:color="000000"/>
              <w:bottom w:val="single" w:sz="2" w:space="0" w:color="000000"/>
              <w:right w:val="single" w:sz="2" w:space="0" w:color="000000"/>
            </w:tcBorders>
            <w:hideMark/>
          </w:tcPr>
          <w:p w:rsidR="005D77BB" w:rsidRPr="005D77BB" w:rsidRDefault="005D77BB">
            <w:pPr>
              <w:jc w:val="right"/>
              <w:rPr>
                <w:sz w:val="22"/>
                <w:szCs w:val="22"/>
                <w:highlight w:val="yellow"/>
                <w:lang w:val="en-US"/>
              </w:rPr>
            </w:pPr>
            <w:r w:rsidRPr="005D77BB">
              <w:rPr>
                <w:sz w:val="22"/>
                <w:szCs w:val="22"/>
                <w:lang w:val="en-US"/>
              </w:rPr>
              <w:t>7.058,33</w:t>
            </w:r>
          </w:p>
        </w:tc>
      </w:tr>
      <w:tr w:rsidR="005D77BB" w:rsidRPr="005D77BB" w:rsidTr="005D77BB">
        <w:tc>
          <w:tcPr>
            <w:tcW w:w="855" w:type="dxa"/>
            <w:tcBorders>
              <w:top w:val="nil"/>
              <w:left w:val="single" w:sz="2" w:space="0" w:color="000000"/>
              <w:bottom w:val="single" w:sz="2" w:space="0" w:color="000000"/>
              <w:right w:val="nil"/>
            </w:tcBorders>
            <w:hideMark/>
          </w:tcPr>
          <w:p w:rsidR="005D77BB" w:rsidRPr="005D77BB" w:rsidRDefault="005D77BB">
            <w:pPr>
              <w:widowControl w:val="0"/>
              <w:suppressLineNumbers/>
              <w:suppressAutoHyphens/>
              <w:autoSpaceDE w:val="0"/>
              <w:jc w:val="center"/>
              <w:rPr>
                <w:rFonts w:cs="Arial"/>
                <w:kern w:val="2"/>
                <w:sz w:val="22"/>
                <w:szCs w:val="22"/>
                <w:lang w:val="en-US" w:eastAsia="zh-CN"/>
              </w:rPr>
            </w:pPr>
            <w:r w:rsidRPr="005D77BB">
              <w:rPr>
                <w:rFonts w:cs="Arial"/>
                <w:kern w:val="2"/>
                <w:sz w:val="22"/>
                <w:szCs w:val="22"/>
                <w:lang w:val="en-US" w:eastAsia="zh-CN"/>
              </w:rPr>
              <w:t>2026</w:t>
            </w:r>
          </w:p>
        </w:tc>
        <w:tc>
          <w:tcPr>
            <w:tcW w:w="1758" w:type="dxa"/>
            <w:tcBorders>
              <w:top w:val="nil"/>
              <w:left w:val="single" w:sz="2" w:space="0" w:color="000000"/>
              <w:bottom w:val="single" w:sz="2" w:space="0" w:color="000000"/>
              <w:right w:val="nil"/>
            </w:tcBorders>
            <w:hideMark/>
          </w:tcPr>
          <w:p w:rsidR="005D77BB" w:rsidRPr="005D77BB" w:rsidRDefault="005D77BB">
            <w:pPr>
              <w:jc w:val="right"/>
              <w:rPr>
                <w:sz w:val="22"/>
                <w:szCs w:val="22"/>
                <w:lang w:val="en-US"/>
              </w:rPr>
            </w:pPr>
            <w:r w:rsidRPr="005D77BB">
              <w:rPr>
                <w:sz w:val="22"/>
                <w:szCs w:val="22"/>
                <w:lang w:val="en-US"/>
              </w:rPr>
              <w:t xml:space="preserve"> 35.000,00   </w:t>
            </w:r>
          </w:p>
        </w:tc>
        <w:tc>
          <w:tcPr>
            <w:tcW w:w="1417" w:type="dxa"/>
            <w:tcBorders>
              <w:top w:val="nil"/>
              <w:left w:val="single" w:sz="2" w:space="0" w:color="000000"/>
              <w:bottom w:val="single" w:sz="2" w:space="0" w:color="000000"/>
              <w:right w:val="nil"/>
            </w:tcBorders>
            <w:hideMark/>
          </w:tcPr>
          <w:p w:rsidR="005D77BB" w:rsidRPr="005D77BB" w:rsidRDefault="005D77BB">
            <w:pPr>
              <w:jc w:val="right"/>
              <w:rPr>
                <w:sz w:val="22"/>
                <w:szCs w:val="22"/>
                <w:lang w:val="en-US"/>
              </w:rPr>
            </w:pPr>
            <w:r w:rsidRPr="005D77BB">
              <w:rPr>
                <w:sz w:val="22"/>
                <w:szCs w:val="22"/>
                <w:lang w:val="en-US"/>
              </w:rPr>
              <w:t xml:space="preserve"> 7.350,00   </w:t>
            </w:r>
          </w:p>
        </w:tc>
        <w:tc>
          <w:tcPr>
            <w:tcW w:w="1418" w:type="dxa"/>
            <w:tcBorders>
              <w:top w:val="nil"/>
              <w:left w:val="single" w:sz="2" w:space="0" w:color="000000"/>
              <w:bottom w:val="single" w:sz="2" w:space="0" w:color="000000"/>
              <w:right w:val="single" w:sz="2" w:space="0" w:color="000000"/>
            </w:tcBorders>
            <w:hideMark/>
          </w:tcPr>
          <w:p w:rsidR="005D77BB" w:rsidRPr="005D77BB" w:rsidRDefault="005D77BB">
            <w:pPr>
              <w:jc w:val="right"/>
              <w:rPr>
                <w:sz w:val="22"/>
                <w:szCs w:val="22"/>
                <w:lang w:val="en-US"/>
              </w:rPr>
            </w:pPr>
            <w:r w:rsidRPr="005D77BB">
              <w:rPr>
                <w:sz w:val="22"/>
                <w:szCs w:val="22"/>
                <w:lang w:val="en-US"/>
              </w:rPr>
              <w:t xml:space="preserve"> 42.350,00   </w:t>
            </w:r>
          </w:p>
        </w:tc>
      </w:tr>
      <w:tr w:rsidR="005D77BB" w:rsidRPr="005D77BB" w:rsidTr="005D77BB">
        <w:tc>
          <w:tcPr>
            <w:tcW w:w="855" w:type="dxa"/>
            <w:tcBorders>
              <w:top w:val="nil"/>
              <w:left w:val="single" w:sz="2" w:space="0" w:color="000000"/>
              <w:bottom w:val="single" w:sz="2" w:space="0" w:color="000000"/>
              <w:right w:val="nil"/>
            </w:tcBorders>
            <w:hideMark/>
          </w:tcPr>
          <w:p w:rsidR="005D77BB" w:rsidRPr="005D77BB" w:rsidRDefault="005D77BB">
            <w:pPr>
              <w:widowControl w:val="0"/>
              <w:suppressLineNumbers/>
              <w:suppressAutoHyphens/>
              <w:autoSpaceDE w:val="0"/>
              <w:jc w:val="center"/>
              <w:rPr>
                <w:rFonts w:cs="Arial"/>
                <w:kern w:val="2"/>
                <w:sz w:val="22"/>
                <w:szCs w:val="22"/>
                <w:lang w:val="en-US" w:eastAsia="zh-CN"/>
              </w:rPr>
            </w:pPr>
            <w:r w:rsidRPr="005D77BB">
              <w:rPr>
                <w:rFonts w:cs="Arial"/>
                <w:kern w:val="2"/>
                <w:sz w:val="22"/>
                <w:szCs w:val="22"/>
                <w:lang w:val="en-US" w:eastAsia="zh-CN"/>
              </w:rPr>
              <w:t>2027</w:t>
            </w:r>
          </w:p>
        </w:tc>
        <w:tc>
          <w:tcPr>
            <w:tcW w:w="1758" w:type="dxa"/>
            <w:tcBorders>
              <w:top w:val="nil"/>
              <w:left w:val="single" w:sz="2" w:space="0" w:color="000000"/>
              <w:bottom w:val="single" w:sz="2" w:space="0" w:color="000000"/>
              <w:right w:val="nil"/>
            </w:tcBorders>
            <w:hideMark/>
          </w:tcPr>
          <w:p w:rsidR="005D77BB" w:rsidRPr="005D77BB" w:rsidRDefault="005D77BB">
            <w:pPr>
              <w:jc w:val="right"/>
              <w:rPr>
                <w:sz w:val="22"/>
                <w:szCs w:val="22"/>
                <w:lang w:val="en-US"/>
              </w:rPr>
            </w:pPr>
            <w:r w:rsidRPr="005D77BB">
              <w:rPr>
                <w:sz w:val="22"/>
                <w:szCs w:val="22"/>
                <w:lang w:val="en-US"/>
              </w:rPr>
              <w:t xml:space="preserve"> 35.000,00   </w:t>
            </w:r>
          </w:p>
        </w:tc>
        <w:tc>
          <w:tcPr>
            <w:tcW w:w="1417" w:type="dxa"/>
            <w:tcBorders>
              <w:top w:val="nil"/>
              <w:left w:val="single" w:sz="2" w:space="0" w:color="000000"/>
              <w:bottom w:val="single" w:sz="2" w:space="0" w:color="000000"/>
              <w:right w:val="nil"/>
            </w:tcBorders>
            <w:hideMark/>
          </w:tcPr>
          <w:p w:rsidR="005D77BB" w:rsidRPr="005D77BB" w:rsidRDefault="005D77BB">
            <w:pPr>
              <w:jc w:val="right"/>
              <w:rPr>
                <w:sz w:val="22"/>
                <w:szCs w:val="22"/>
                <w:lang w:val="en-US"/>
              </w:rPr>
            </w:pPr>
            <w:r w:rsidRPr="005D77BB">
              <w:rPr>
                <w:sz w:val="22"/>
                <w:szCs w:val="22"/>
                <w:lang w:val="en-US"/>
              </w:rPr>
              <w:t xml:space="preserve"> 7.350,00   </w:t>
            </w:r>
          </w:p>
        </w:tc>
        <w:tc>
          <w:tcPr>
            <w:tcW w:w="1418" w:type="dxa"/>
            <w:tcBorders>
              <w:top w:val="nil"/>
              <w:left w:val="single" w:sz="2" w:space="0" w:color="000000"/>
              <w:bottom w:val="single" w:sz="2" w:space="0" w:color="000000"/>
              <w:right w:val="single" w:sz="2" w:space="0" w:color="000000"/>
            </w:tcBorders>
            <w:hideMark/>
          </w:tcPr>
          <w:p w:rsidR="005D77BB" w:rsidRPr="005D77BB" w:rsidRDefault="005D77BB">
            <w:pPr>
              <w:jc w:val="right"/>
              <w:rPr>
                <w:sz w:val="22"/>
                <w:szCs w:val="22"/>
                <w:lang w:val="en-US"/>
              </w:rPr>
            </w:pPr>
            <w:r w:rsidRPr="005D77BB">
              <w:rPr>
                <w:sz w:val="22"/>
                <w:szCs w:val="22"/>
                <w:lang w:val="en-US"/>
              </w:rPr>
              <w:t xml:space="preserve"> 42.350,00   </w:t>
            </w:r>
          </w:p>
        </w:tc>
      </w:tr>
      <w:tr w:rsidR="005D77BB" w:rsidRPr="005D77BB" w:rsidTr="005D77BB">
        <w:tc>
          <w:tcPr>
            <w:tcW w:w="855" w:type="dxa"/>
            <w:tcBorders>
              <w:top w:val="nil"/>
              <w:left w:val="single" w:sz="2" w:space="0" w:color="000000"/>
              <w:bottom w:val="single" w:sz="2" w:space="0" w:color="000000"/>
              <w:right w:val="nil"/>
            </w:tcBorders>
            <w:hideMark/>
          </w:tcPr>
          <w:p w:rsidR="005D77BB" w:rsidRPr="005D77BB" w:rsidRDefault="005D77BB">
            <w:pPr>
              <w:widowControl w:val="0"/>
              <w:suppressLineNumbers/>
              <w:suppressAutoHyphens/>
              <w:autoSpaceDE w:val="0"/>
              <w:jc w:val="center"/>
              <w:rPr>
                <w:rFonts w:cs="Arial"/>
                <w:kern w:val="2"/>
                <w:sz w:val="22"/>
                <w:szCs w:val="22"/>
                <w:lang w:val="en-US" w:eastAsia="zh-CN"/>
              </w:rPr>
            </w:pPr>
            <w:r w:rsidRPr="005D77BB">
              <w:rPr>
                <w:rFonts w:cs="Arial"/>
                <w:kern w:val="2"/>
                <w:sz w:val="22"/>
                <w:szCs w:val="22"/>
                <w:lang w:val="en-US" w:eastAsia="zh-CN"/>
              </w:rPr>
              <w:t>2028</w:t>
            </w:r>
          </w:p>
        </w:tc>
        <w:tc>
          <w:tcPr>
            <w:tcW w:w="1758" w:type="dxa"/>
            <w:tcBorders>
              <w:top w:val="nil"/>
              <w:left w:val="single" w:sz="2" w:space="0" w:color="000000"/>
              <w:bottom w:val="single" w:sz="2" w:space="0" w:color="000000"/>
              <w:right w:val="nil"/>
            </w:tcBorders>
            <w:hideMark/>
          </w:tcPr>
          <w:p w:rsidR="005D77BB" w:rsidRPr="005D77BB" w:rsidRDefault="005D77BB">
            <w:pPr>
              <w:jc w:val="right"/>
              <w:rPr>
                <w:sz w:val="22"/>
                <w:szCs w:val="22"/>
                <w:lang w:val="en-US"/>
              </w:rPr>
            </w:pPr>
            <w:r w:rsidRPr="005D77BB">
              <w:rPr>
                <w:sz w:val="22"/>
                <w:szCs w:val="22"/>
                <w:lang w:val="en-US"/>
              </w:rPr>
              <w:t xml:space="preserve">35.000,00   </w:t>
            </w:r>
          </w:p>
        </w:tc>
        <w:tc>
          <w:tcPr>
            <w:tcW w:w="1417" w:type="dxa"/>
            <w:tcBorders>
              <w:top w:val="nil"/>
              <w:left w:val="single" w:sz="2" w:space="0" w:color="000000"/>
              <w:bottom w:val="single" w:sz="2" w:space="0" w:color="000000"/>
              <w:right w:val="nil"/>
            </w:tcBorders>
            <w:hideMark/>
          </w:tcPr>
          <w:p w:rsidR="005D77BB" w:rsidRPr="005D77BB" w:rsidRDefault="005D77BB">
            <w:pPr>
              <w:jc w:val="right"/>
              <w:rPr>
                <w:sz w:val="22"/>
                <w:szCs w:val="22"/>
                <w:highlight w:val="yellow"/>
                <w:lang w:val="en-US"/>
              </w:rPr>
            </w:pPr>
            <w:r w:rsidRPr="005D77BB">
              <w:rPr>
                <w:sz w:val="22"/>
                <w:szCs w:val="22"/>
                <w:lang w:val="en-US"/>
              </w:rPr>
              <w:t xml:space="preserve">7.350,00   </w:t>
            </w:r>
            <w:r w:rsidRPr="005D77BB">
              <w:rPr>
                <w:sz w:val="22"/>
                <w:szCs w:val="22"/>
                <w:highlight w:val="yellow"/>
                <w:lang w:val="en-US"/>
              </w:rPr>
              <w:t xml:space="preserve"> </w:t>
            </w:r>
          </w:p>
        </w:tc>
        <w:tc>
          <w:tcPr>
            <w:tcW w:w="1418" w:type="dxa"/>
            <w:tcBorders>
              <w:top w:val="nil"/>
              <w:left w:val="single" w:sz="2" w:space="0" w:color="000000"/>
              <w:bottom w:val="single" w:sz="2" w:space="0" w:color="000000"/>
              <w:right w:val="single" w:sz="2" w:space="0" w:color="000000"/>
            </w:tcBorders>
            <w:hideMark/>
          </w:tcPr>
          <w:p w:rsidR="005D77BB" w:rsidRPr="005D77BB" w:rsidRDefault="005D77BB">
            <w:pPr>
              <w:jc w:val="right"/>
              <w:rPr>
                <w:sz w:val="22"/>
                <w:szCs w:val="22"/>
                <w:highlight w:val="yellow"/>
                <w:lang w:val="en-US"/>
              </w:rPr>
            </w:pPr>
            <w:r w:rsidRPr="005D77BB">
              <w:rPr>
                <w:sz w:val="22"/>
                <w:szCs w:val="22"/>
                <w:lang w:val="en-US"/>
              </w:rPr>
              <w:t xml:space="preserve">42.350,00   </w:t>
            </w:r>
            <w:r w:rsidRPr="005D77BB">
              <w:rPr>
                <w:sz w:val="22"/>
                <w:szCs w:val="22"/>
                <w:highlight w:val="yellow"/>
                <w:lang w:val="en-US"/>
              </w:rPr>
              <w:t xml:space="preserve">  </w:t>
            </w:r>
          </w:p>
        </w:tc>
      </w:tr>
      <w:tr w:rsidR="005D77BB" w:rsidRPr="005D77BB" w:rsidTr="005D77BB">
        <w:tc>
          <w:tcPr>
            <w:tcW w:w="855" w:type="dxa"/>
            <w:tcBorders>
              <w:top w:val="nil"/>
              <w:left w:val="single" w:sz="2" w:space="0" w:color="000000"/>
              <w:bottom w:val="single" w:sz="2" w:space="0" w:color="000000"/>
              <w:right w:val="nil"/>
            </w:tcBorders>
            <w:hideMark/>
          </w:tcPr>
          <w:p w:rsidR="005D77BB" w:rsidRPr="005D77BB" w:rsidRDefault="005D77BB">
            <w:pPr>
              <w:widowControl w:val="0"/>
              <w:suppressLineNumbers/>
              <w:suppressAutoHyphens/>
              <w:autoSpaceDE w:val="0"/>
              <w:jc w:val="center"/>
              <w:rPr>
                <w:rFonts w:cs="Arial"/>
                <w:kern w:val="2"/>
                <w:sz w:val="22"/>
                <w:szCs w:val="22"/>
                <w:lang w:val="en-US" w:eastAsia="zh-CN"/>
              </w:rPr>
            </w:pPr>
            <w:r w:rsidRPr="005D77BB">
              <w:rPr>
                <w:rFonts w:cs="Arial"/>
                <w:kern w:val="2"/>
                <w:sz w:val="22"/>
                <w:szCs w:val="22"/>
                <w:lang w:val="en-US" w:eastAsia="zh-CN"/>
              </w:rPr>
              <w:t>2029</w:t>
            </w:r>
          </w:p>
        </w:tc>
        <w:tc>
          <w:tcPr>
            <w:tcW w:w="1758" w:type="dxa"/>
            <w:tcBorders>
              <w:top w:val="nil"/>
              <w:left w:val="single" w:sz="2" w:space="0" w:color="000000"/>
              <w:bottom w:val="single" w:sz="2" w:space="0" w:color="000000"/>
              <w:right w:val="nil"/>
            </w:tcBorders>
            <w:hideMark/>
          </w:tcPr>
          <w:p w:rsidR="005D77BB" w:rsidRPr="005D77BB" w:rsidRDefault="005D77BB">
            <w:pPr>
              <w:jc w:val="right"/>
              <w:rPr>
                <w:sz w:val="22"/>
                <w:szCs w:val="22"/>
                <w:lang w:val="en-US"/>
              </w:rPr>
            </w:pPr>
            <w:r w:rsidRPr="005D77BB">
              <w:rPr>
                <w:sz w:val="22"/>
                <w:szCs w:val="22"/>
                <w:lang w:val="en-US"/>
              </w:rPr>
              <w:t>29.166,67</w:t>
            </w:r>
          </w:p>
        </w:tc>
        <w:tc>
          <w:tcPr>
            <w:tcW w:w="1417" w:type="dxa"/>
            <w:tcBorders>
              <w:top w:val="nil"/>
              <w:left w:val="single" w:sz="2" w:space="0" w:color="000000"/>
              <w:bottom w:val="single" w:sz="2" w:space="0" w:color="000000"/>
              <w:right w:val="nil"/>
            </w:tcBorders>
            <w:hideMark/>
          </w:tcPr>
          <w:p w:rsidR="005D77BB" w:rsidRPr="005D77BB" w:rsidRDefault="005D77BB">
            <w:pPr>
              <w:jc w:val="right"/>
              <w:rPr>
                <w:sz w:val="22"/>
                <w:szCs w:val="22"/>
                <w:highlight w:val="yellow"/>
                <w:lang w:val="en-US"/>
              </w:rPr>
            </w:pPr>
            <w:r w:rsidRPr="005D77BB">
              <w:rPr>
                <w:sz w:val="22"/>
                <w:szCs w:val="22"/>
                <w:lang w:val="en-US"/>
              </w:rPr>
              <w:t xml:space="preserve">6.125,00   </w:t>
            </w:r>
          </w:p>
        </w:tc>
        <w:tc>
          <w:tcPr>
            <w:tcW w:w="1418" w:type="dxa"/>
            <w:tcBorders>
              <w:top w:val="nil"/>
              <w:left w:val="single" w:sz="2" w:space="0" w:color="000000"/>
              <w:bottom w:val="single" w:sz="2" w:space="0" w:color="000000"/>
              <w:right w:val="single" w:sz="2" w:space="0" w:color="000000"/>
            </w:tcBorders>
            <w:hideMark/>
          </w:tcPr>
          <w:p w:rsidR="005D77BB" w:rsidRPr="005D77BB" w:rsidRDefault="005D77BB">
            <w:pPr>
              <w:jc w:val="right"/>
              <w:rPr>
                <w:sz w:val="22"/>
                <w:szCs w:val="22"/>
                <w:highlight w:val="yellow"/>
                <w:lang w:val="en-US"/>
              </w:rPr>
            </w:pPr>
            <w:r w:rsidRPr="005D77BB">
              <w:rPr>
                <w:sz w:val="22"/>
                <w:szCs w:val="22"/>
                <w:lang w:val="en-US"/>
              </w:rPr>
              <w:t>35.291,67</w:t>
            </w:r>
          </w:p>
        </w:tc>
      </w:tr>
      <w:tr w:rsidR="005D77BB" w:rsidRPr="005D77BB" w:rsidTr="005D77BB">
        <w:tc>
          <w:tcPr>
            <w:tcW w:w="855" w:type="dxa"/>
            <w:tcBorders>
              <w:top w:val="nil"/>
              <w:left w:val="single" w:sz="2" w:space="0" w:color="000000"/>
              <w:bottom w:val="single" w:sz="2" w:space="0" w:color="000000"/>
              <w:right w:val="nil"/>
            </w:tcBorders>
            <w:hideMark/>
          </w:tcPr>
          <w:p w:rsidR="005D77BB" w:rsidRPr="005D77BB" w:rsidRDefault="005D77BB">
            <w:pPr>
              <w:widowControl w:val="0"/>
              <w:suppressLineNumbers/>
              <w:suppressAutoHyphens/>
              <w:autoSpaceDE w:val="0"/>
              <w:jc w:val="right"/>
              <w:rPr>
                <w:rFonts w:cs="Arial"/>
                <w:kern w:val="2"/>
                <w:sz w:val="22"/>
                <w:szCs w:val="22"/>
                <w:lang w:val="en-US" w:eastAsia="zh-CN"/>
              </w:rPr>
            </w:pPr>
            <w:r w:rsidRPr="005D77BB">
              <w:rPr>
                <w:rFonts w:cs="Arial"/>
                <w:b/>
                <w:bCs/>
                <w:kern w:val="2"/>
                <w:sz w:val="22"/>
                <w:szCs w:val="22"/>
                <w:lang w:val="en-US" w:eastAsia="zh-CN"/>
              </w:rPr>
              <w:t>Total</w:t>
            </w:r>
          </w:p>
        </w:tc>
        <w:tc>
          <w:tcPr>
            <w:tcW w:w="1758" w:type="dxa"/>
            <w:tcBorders>
              <w:top w:val="nil"/>
              <w:left w:val="single" w:sz="2" w:space="0" w:color="000000"/>
              <w:bottom w:val="single" w:sz="2" w:space="0" w:color="000000"/>
              <w:right w:val="nil"/>
            </w:tcBorders>
            <w:hideMark/>
          </w:tcPr>
          <w:p w:rsidR="005D77BB" w:rsidRPr="005D77BB" w:rsidRDefault="005D77BB">
            <w:pPr>
              <w:widowControl w:val="0"/>
              <w:suppressLineNumbers/>
              <w:suppressAutoHyphens/>
              <w:autoSpaceDE w:val="0"/>
              <w:jc w:val="right"/>
              <w:rPr>
                <w:rFonts w:cs="Arial"/>
                <w:kern w:val="2"/>
                <w:sz w:val="22"/>
                <w:szCs w:val="22"/>
                <w:lang w:val="en-US" w:eastAsia="zh-CN"/>
              </w:rPr>
            </w:pPr>
            <w:r w:rsidRPr="005D77BB">
              <w:rPr>
                <w:rFonts w:cs="Arial"/>
                <w:kern w:val="2"/>
                <w:sz w:val="22"/>
                <w:szCs w:val="22"/>
                <w:lang w:val="en-US" w:eastAsia="zh-CN"/>
              </w:rPr>
              <w:t xml:space="preserve">    140.000,00   </w:t>
            </w:r>
          </w:p>
        </w:tc>
        <w:tc>
          <w:tcPr>
            <w:tcW w:w="1417" w:type="dxa"/>
            <w:tcBorders>
              <w:top w:val="nil"/>
              <w:left w:val="single" w:sz="2" w:space="0" w:color="000000"/>
              <w:bottom w:val="single" w:sz="2" w:space="0" w:color="000000"/>
              <w:right w:val="nil"/>
            </w:tcBorders>
            <w:hideMark/>
          </w:tcPr>
          <w:p w:rsidR="005D77BB" w:rsidRPr="005D77BB" w:rsidRDefault="005D77BB">
            <w:pPr>
              <w:jc w:val="right"/>
              <w:rPr>
                <w:rFonts w:cs="Calibri"/>
                <w:color w:val="000000"/>
                <w:sz w:val="22"/>
                <w:szCs w:val="22"/>
                <w:lang w:val="en-US" w:eastAsia="ca-ES"/>
              </w:rPr>
            </w:pPr>
            <w:r w:rsidRPr="005D77BB">
              <w:rPr>
                <w:rFonts w:cs="Calibri"/>
                <w:color w:val="000000"/>
                <w:sz w:val="22"/>
                <w:szCs w:val="22"/>
                <w:lang w:val="en-US"/>
              </w:rPr>
              <w:t xml:space="preserve">    29.400,00   </w:t>
            </w:r>
          </w:p>
        </w:tc>
        <w:tc>
          <w:tcPr>
            <w:tcW w:w="1418" w:type="dxa"/>
            <w:tcBorders>
              <w:top w:val="nil"/>
              <w:left w:val="single" w:sz="2" w:space="0" w:color="000000"/>
              <w:bottom w:val="single" w:sz="2" w:space="0" w:color="000000"/>
              <w:right w:val="single" w:sz="2" w:space="0" w:color="000000"/>
            </w:tcBorders>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 xml:space="preserve">    169.400,00   </w:t>
            </w:r>
          </w:p>
        </w:tc>
      </w:tr>
    </w:tbl>
    <w:p w:rsidR="005D77BB" w:rsidRDefault="005D77BB" w:rsidP="00BE25A4">
      <w:pPr>
        <w:widowControl w:val="0"/>
        <w:suppressLineNumbers/>
        <w:suppressAutoHyphens/>
        <w:autoSpaceDE w:val="0"/>
        <w:rPr>
          <w:rFonts w:cs="Arial"/>
          <w:kern w:val="2"/>
          <w:sz w:val="22"/>
          <w:szCs w:val="22"/>
          <w:lang w:eastAsia="zh-CN"/>
        </w:rPr>
      </w:pPr>
    </w:p>
    <w:p w:rsidR="005D77BB" w:rsidRPr="003B6CBB" w:rsidRDefault="005D77BB" w:rsidP="00BE25A4">
      <w:pPr>
        <w:widowControl w:val="0"/>
        <w:suppressLineNumbers/>
        <w:suppressAutoHyphens/>
        <w:autoSpaceDE w:val="0"/>
        <w:rPr>
          <w:rFonts w:cs="Arial"/>
          <w:kern w:val="2"/>
          <w:sz w:val="22"/>
          <w:szCs w:val="22"/>
          <w:lang w:eastAsia="zh-CN"/>
        </w:rPr>
      </w:pPr>
    </w:p>
    <w:p w:rsidR="005D77BB" w:rsidRDefault="005D77BB" w:rsidP="005D77BB">
      <w:pPr>
        <w:widowControl w:val="0"/>
        <w:suppressLineNumbers/>
        <w:suppressAutoHyphens/>
        <w:autoSpaceDE w:val="0"/>
        <w:rPr>
          <w:rFonts w:cs="Arial"/>
          <w:i/>
          <w:kern w:val="2"/>
          <w:lang w:eastAsia="zh-CN"/>
        </w:rPr>
      </w:pPr>
      <w:r>
        <w:rPr>
          <w:rFonts w:cs="Arial"/>
          <w:kern w:val="2"/>
          <w:lang w:eastAsia="zh-CN"/>
        </w:rPr>
        <w:t xml:space="preserve">b) 2002.92001.2130000 </w:t>
      </w:r>
      <w:r>
        <w:rPr>
          <w:rFonts w:cs="Arial"/>
          <w:i/>
          <w:kern w:val="2"/>
          <w:lang w:eastAsia="zh-CN"/>
        </w:rPr>
        <w:t>“Manteniment i lectura”</w:t>
      </w:r>
    </w:p>
    <w:p w:rsidR="005D77BB" w:rsidRDefault="005D77BB" w:rsidP="005D77BB">
      <w:pPr>
        <w:widowControl w:val="0"/>
        <w:suppressLineNumbers/>
        <w:suppressAutoHyphens/>
        <w:autoSpaceDE w:val="0"/>
        <w:rPr>
          <w:rFonts w:cs="Arial"/>
          <w:i/>
          <w:kern w:val="2"/>
          <w:lang w:eastAsia="zh-CN"/>
        </w:rPr>
      </w:pPr>
    </w:p>
    <w:p w:rsidR="005D77BB" w:rsidRDefault="005D77BB" w:rsidP="005D77BB">
      <w:pPr>
        <w:widowControl w:val="0"/>
        <w:suppressLineNumbers/>
        <w:suppressAutoHyphens/>
        <w:autoSpaceDE w:val="0"/>
        <w:rPr>
          <w:rFonts w:cs="Arial"/>
          <w:i/>
          <w:kern w:val="2"/>
          <w:lang w:eastAsia="zh-CN"/>
        </w:rPr>
      </w:pPr>
    </w:p>
    <w:p w:rsidR="005D77BB" w:rsidRDefault="005D77BB" w:rsidP="005D77BB">
      <w:pPr>
        <w:widowControl w:val="0"/>
        <w:suppressLineNumbers/>
        <w:suppressAutoHyphens/>
        <w:autoSpaceDE w:val="0"/>
        <w:rPr>
          <w:rFonts w:cs="Arial"/>
          <w:i/>
          <w:kern w:val="2"/>
          <w:lang w:eastAsia="zh-CN"/>
        </w:rPr>
      </w:pPr>
    </w:p>
    <w:tbl>
      <w:tblPr>
        <w:tblW w:w="6140" w:type="dxa"/>
        <w:tblInd w:w="70" w:type="dxa"/>
        <w:tblCellMar>
          <w:left w:w="70" w:type="dxa"/>
          <w:right w:w="70" w:type="dxa"/>
        </w:tblCellMar>
        <w:tblLook w:val="04A0" w:firstRow="1" w:lastRow="0" w:firstColumn="1" w:lastColumn="0" w:noHBand="0" w:noVBand="1"/>
      </w:tblPr>
      <w:tblGrid>
        <w:gridCol w:w="1580"/>
        <w:gridCol w:w="1520"/>
        <w:gridCol w:w="1520"/>
        <w:gridCol w:w="1520"/>
      </w:tblGrid>
      <w:tr w:rsidR="005D77BB" w:rsidRPr="005D77BB" w:rsidTr="005D77BB">
        <w:trPr>
          <w:trHeight w:val="645"/>
        </w:trPr>
        <w:tc>
          <w:tcPr>
            <w:tcW w:w="1580" w:type="dxa"/>
            <w:tcBorders>
              <w:top w:val="single" w:sz="8" w:space="0" w:color="000000"/>
              <w:left w:val="single" w:sz="8" w:space="0" w:color="000000"/>
              <w:bottom w:val="single" w:sz="8" w:space="0" w:color="000000"/>
              <w:right w:val="nil"/>
            </w:tcBorders>
            <w:shd w:val="clear" w:color="auto" w:fill="0074BC"/>
            <w:vAlign w:val="center"/>
            <w:hideMark/>
          </w:tcPr>
          <w:p w:rsidR="005D77BB" w:rsidRPr="005D77BB" w:rsidRDefault="005D77BB">
            <w:pPr>
              <w:jc w:val="right"/>
              <w:rPr>
                <w:rFonts w:cs="Calibri"/>
                <w:b/>
                <w:bCs/>
                <w:color w:val="FFFFFF"/>
                <w:sz w:val="22"/>
                <w:szCs w:val="22"/>
                <w:lang w:val="en-US" w:eastAsia="ca-ES"/>
              </w:rPr>
            </w:pPr>
            <w:r w:rsidRPr="005D77BB">
              <w:rPr>
                <w:rFonts w:cs="Calibri"/>
                <w:b/>
                <w:bCs/>
                <w:color w:val="FFFFFF"/>
                <w:sz w:val="22"/>
                <w:szCs w:val="22"/>
                <w:lang w:val="en-US"/>
              </w:rPr>
              <w:lastRenderedPageBreak/>
              <w:t>Any</w:t>
            </w:r>
          </w:p>
        </w:tc>
        <w:tc>
          <w:tcPr>
            <w:tcW w:w="1520" w:type="dxa"/>
            <w:tcBorders>
              <w:top w:val="single" w:sz="8" w:space="0" w:color="000000"/>
              <w:left w:val="single" w:sz="8" w:space="0" w:color="000000"/>
              <w:bottom w:val="single" w:sz="8" w:space="0" w:color="000000"/>
              <w:right w:val="nil"/>
            </w:tcBorders>
            <w:shd w:val="clear" w:color="auto" w:fill="0074BC"/>
            <w:vAlign w:val="center"/>
            <w:hideMark/>
          </w:tcPr>
          <w:p w:rsidR="005D77BB" w:rsidRPr="005D77BB" w:rsidRDefault="005D77BB">
            <w:pPr>
              <w:jc w:val="right"/>
              <w:rPr>
                <w:rFonts w:cs="Calibri"/>
                <w:b/>
                <w:bCs/>
                <w:color w:val="FFFFFF"/>
                <w:sz w:val="22"/>
                <w:szCs w:val="22"/>
                <w:lang w:val="en-US"/>
              </w:rPr>
            </w:pPr>
            <w:r w:rsidRPr="005D77BB">
              <w:rPr>
                <w:rFonts w:cs="Calibri"/>
                <w:b/>
                <w:bCs/>
                <w:color w:val="FFFFFF"/>
                <w:sz w:val="22"/>
                <w:szCs w:val="22"/>
                <w:lang w:val="en-US"/>
              </w:rPr>
              <w:t>Base Imposable</w:t>
            </w:r>
          </w:p>
        </w:tc>
        <w:tc>
          <w:tcPr>
            <w:tcW w:w="1520" w:type="dxa"/>
            <w:tcBorders>
              <w:top w:val="single" w:sz="8" w:space="0" w:color="000000"/>
              <w:left w:val="single" w:sz="8" w:space="0" w:color="000000"/>
              <w:bottom w:val="single" w:sz="8" w:space="0" w:color="000000"/>
              <w:right w:val="nil"/>
            </w:tcBorders>
            <w:shd w:val="clear" w:color="auto" w:fill="0074BC"/>
            <w:vAlign w:val="center"/>
            <w:hideMark/>
          </w:tcPr>
          <w:p w:rsidR="005D77BB" w:rsidRPr="005D77BB" w:rsidRDefault="005D77BB">
            <w:pPr>
              <w:jc w:val="right"/>
              <w:rPr>
                <w:rFonts w:cs="Calibri"/>
                <w:b/>
                <w:bCs/>
                <w:color w:val="FFFFFF"/>
                <w:sz w:val="22"/>
                <w:szCs w:val="22"/>
                <w:lang w:val="en-US"/>
              </w:rPr>
            </w:pPr>
            <w:r w:rsidRPr="005D77BB">
              <w:rPr>
                <w:rFonts w:cs="Calibri"/>
                <w:b/>
                <w:bCs/>
                <w:color w:val="FFFFFF"/>
                <w:sz w:val="22"/>
                <w:szCs w:val="22"/>
                <w:lang w:val="en-US"/>
              </w:rPr>
              <w:t>IVA</w:t>
            </w:r>
          </w:p>
        </w:tc>
        <w:tc>
          <w:tcPr>
            <w:tcW w:w="1520" w:type="dxa"/>
            <w:tcBorders>
              <w:top w:val="single" w:sz="8" w:space="0" w:color="000000"/>
              <w:left w:val="single" w:sz="8" w:space="0" w:color="000000"/>
              <w:bottom w:val="single" w:sz="8" w:space="0" w:color="000000"/>
              <w:right w:val="single" w:sz="8" w:space="0" w:color="000000"/>
            </w:tcBorders>
            <w:shd w:val="clear" w:color="auto" w:fill="0074BC"/>
            <w:vAlign w:val="center"/>
            <w:hideMark/>
          </w:tcPr>
          <w:p w:rsidR="005D77BB" w:rsidRPr="005D77BB" w:rsidRDefault="005D77BB">
            <w:pPr>
              <w:jc w:val="right"/>
              <w:rPr>
                <w:rFonts w:cs="Calibri"/>
                <w:b/>
                <w:bCs/>
                <w:color w:val="FFFFFF"/>
                <w:sz w:val="22"/>
                <w:szCs w:val="22"/>
                <w:lang w:val="en-US"/>
              </w:rPr>
            </w:pPr>
            <w:r w:rsidRPr="005D77BB">
              <w:rPr>
                <w:rFonts w:cs="Calibri"/>
                <w:b/>
                <w:bCs/>
                <w:color w:val="FFFFFF"/>
                <w:sz w:val="22"/>
                <w:szCs w:val="22"/>
                <w:lang w:val="en-US"/>
              </w:rPr>
              <w:t>Total</w:t>
            </w:r>
          </w:p>
        </w:tc>
      </w:tr>
      <w:tr w:rsidR="005D77BB" w:rsidRPr="005D77BB" w:rsidTr="005D77BB">
        <w:trPr>
          <w:trHeight w:val="330"/>
        </w:trPr>
        <w:tc>
          <w:tcPr>
            <w:tcW w:w="1580" w:type="dxa"/>
            <w:tcBorders>
              <w:top w:val="nil"/>
              <w:left w:val="single" w:sz="8" w:space="0" w:color="000000"/>
              <w:bottom w:val="single" w:sz="8" w:space="0" w:color="000000"/>
              <w:right w:val="nil"/>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2025</w:t>
            </w:r>
          </w:p>
        </w:tc>
        <w:tc>
          <w:tcPr>
            <w:tcW w:w="1520" w:type="dxa"/>
            <w:tcBorders>
              <w:top w:val="nil"/>
              <w:left w:val="single" w:sz="8" w:space="0" w:color="000000"/>
              <w:bottom w:val="single" w:sz="8" w:space="0" w:color="000000"/>
              <w:right w:val="nil"/>
            </w:tcBorders>
            <w:hideMark/>
          </w:tcPr>
          <w:p w:rsidR="005D77BB" w:rsidRPr="005D77BB" w:rsidRDefault="005D77BB">
            <w:pPr>
              <w:suppressAutoHyphens/>
              <w:jc w:val="right"/>
              <w:rPr>
                <w:sz w:val="22"/>
                <w:szCs w:val="22"/>
                <w:lang w:val="en-US" w:eastAsia="ar-SA"/>
              </w:rPr>
            </w:pPr>
            <w:r w:rsidRPr="005D77BB">
              <w:rPr>
                <w:sz w:val="22"/>
                <w:szCs w:val="22"/>
                <w:lang w:val="en-US" w:eastAsia="ar-SA"/>
              </w:rPr>
              <w:t xml:space="preserve">16.666,67 € </w:t>
            </w:r>
          </w:p>
        </w:tc>
        <w:tc>
          <w:tcPr>
            <w:tcW w:w="1520" w:type="dxa"/>
            <w:tcBorders>
              <w:top w:val="nil"/>
              <w:left w:val="single" w:sz="8" w:space="0" w:color="000000"/>
              <w:bottom w:val="single" w:sz="8" w:space="0" w:color="000000"/>
              <w:right w:val="nil"/>
            </w:tcBorders>
            <w:hideMark/>
          </w:tcPr>
          <w:p w:rsidR="005D77BB" w:rsidRPr="005D77BB" w:rsidRDefault="005D77BB">
            <w:pPr>
              <w:suppressAutoHyphens/>
              <w:jc w:val="right"/>
              <w:rPr>
                <w:sz w:val="22"/>
                <w:szCs w:val="22"/>
                <w:lang w:val="en-US" w:eastAsia="ar-SA"/>
              </w:rPr>
            </w:pPr>
            <w:r w:rsidRPr="005D77BB">
              <w:rPr>
                <w:sz w:val="22"/>
                <w:szCs w:val="22"/>
                <w:lang w:val="en-US" w:eastAsia="ar-SA"/>
              </w:rPr>
              <w:t xml:space="preserve"> 3.500,00 € </w:t>
            </w:r>
          </w:p>
        </w:tc>
        <w:tc>
          <w:tcPr>
            <w:tcW w:w="1520" w:type="dxa"/>
            <w:tcBorders>
              <w:top w:val="nil"/>
              <w:left w:val="single" w:sz="8" w:space="0" w:color="000000"/>
              <w:bottom w:val="single" w:sz="8" w:space="0" w:color="000000"/>
              <w:right w:val="single" w:sz="8" w:space="0" w:color="000000"/>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 xml:space="preserve">20.166,67 € </w:t>
            </w:r>
          </w:p>
        </w:tc>
      </w:tr>
      <w:tr w:rsidR="005D77BB" w:rsidRPr="005D77BB" w:rsidTr="005D77BB">
        <w:trPr>
          <w:trHeight w:val="330"/>
        </w:trPr>
        <w:tc>
          <w:tcPr>
            <w:tcW w:w="1580" w:type="dxa"/>
            <w:tcBorders>
              <w:top w:val="nil"/>
              <w:left w:val="single" w:sz="8" w:space="0" w:color="000000"/>
              <w:bottom w:val="single" w:sz="8" w:space="0" w:color="000000"/>
              <w:right w:val="nil"/>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2026</w:t>
            </w:r>
          </w:p>
        </w:tc>
        <w:tc>
          <w:tcPr>
            <w:tcW w:w="1520" w:type="dxa"/>
            <w:tcBorders>
              <w:top w:val="nil"/>
              <w:left w:val="single" w:sz="8" w:space="0" w:color="000000"/>
              <w:bottom w:val="single" w:sz="8" w:space="0" w:color="000000"/>
              <w:right w:val="nil"/>
            </w:tcBorders>
            <w:hideMark/>
          </w:tcPr>
          <w:p w:rsidR="005D77BB" w:rsidRPr="005D77BB" w:rsidRDefault="005D77BB">
            <w:pPr>
              <w:suppressAutoHyphens/>
              <w:jc w:val="right"/>
              <w:rPr>
                <w:sz w:val="22"/>
                <w:szCs w:val="22"/>
                <w:lang w:val="en-US" w:eastAsia="ar-SA"/>
              </w:rPr>
            </w:pPr>
            <w:r w:rsidRPr="005D77BB">
              <w:rPr>
                <w:sz w:val="22"/>
                <w:szCs w:val="22"/>
                <w:lang w:val="en-US" w:eastAsia="ar-SA"/>
              </w:rPr>
              <w:t xml:space="preserve"> 20.000,00 € </w:t>
            </w:r>
          </w:p>
        </w:tc>
        <w:tc>
          <w:tcPr>
            <w:tcW w:w="1520" w:type="dxa"/>
            <w:tcBorders>
              <w:top w:val="nil"/>
              <w:left w:val="single" w:sz="8" w:space="0" w:color="000000"/>
              <w:bottom w:val="single" w:sz="8" w:space="0" w:color="000000"/>
              <w:right w:val="nil"/>
            </w:tcBorders>
            <w:hideMark/>
          </w:tcPr>
          <w:p w:rsidR="005D77BB" w:rsidRPr="005D77BB" w:rsidRDefault="005D77BB">
            <w:pPr>
              <w:suppressAutoHyphens/>
              <w:jc w:val="right"/>
              <w:rPr>
                <w:sz w:val="22"/>
                <w:szCs w:val="22"/>
                <w:lang w:val="en-US" w:eastAsia="ar-SA"/>
              </w:rPr>
            </w:pPr>
            <w:r w:rsidRPr="005D77BB">
              <w:rPr>
                <w:sz w:val="22"/>
                <w:szCs w:val="22"/>
                <w:lang w:val="en-US" w:eastAsia="ar-SA"/>
              </w:rPr>
              <w:t xml:space="preserve"> 4.200,00 € </w:t>
            </w:r>
          </w:p>
        </w:tc>
        <w:tc>
          <w:tcPr>
            <w:tcW w:w="1520" w:type="dxa"/>
            <w:tcBorders>
              <w:top w:val="nil"/>
              <w:left w:val="single" w:sz="8" w:space="0" w:color="000000"/>
              <w:bottom w:val="single" w:sz="8" w:space="0" w:color="000000"/>
              <w:right w:val="single" w:sz="8" w:space="0" w:color="000000"/>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 xml:space="preserve"> 24.200,00 € </w:t>
            </w:r>
          </w:p>
        </w:tc>
      </w:tr>
      <w:tr w:rsidR="005D77BB" w:rsidRPr="005D77BB" w:rsidTr="005D77BB">
        <w:trPr>
          <w:trHeight w:val="330"/>
        </w:trPr>
        <w:tc>
          <w:tcPr>
            <w:tcW w:w="1580" w:type="dxa"/>
            <w:tcBorders>
              <w:top w:val="nil"/>
              <w:left w:val="single" w:sz="8" w:space="0" w:color="000000"/>
              <w:bottom w:val="single" w:sz="8" w:space="0" w:color="000000"/>
              <w:right w:val="nil"/>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2027</w:t>
            </w:r>
          </w:p>
        </w:tc>
        <w:tc>
          <w:tcPr>
            <w:tcW w:w="1520" w:type="dxa"/>
            <w:tcBorders>
              <w:top w:val="nil"/>
              <w:left w:val="single" w:sz="8" w:space="0" w:color="000000"/>
              <w:bottom w:val="single" w:sz="8" w:space="0" w:color="000000"/>
              <w:right w:val="nil"/>
            </w:tcBorders>
            <w:hideMark/>
          </w:tcPr>
          <w:p w:rsidR="005D77BB" w:rsidRPr="005D77BB" w:rsidRDefault="005D77BB">
            <w:pPr>
              <w:suppressAutoHyphens/>
              <w:jc w:val="right"/>
              <w:rPr>
                <w:sz w:val="22"/>
                <w:szCs w:val="22"/>
                <w:lang w:val="en-US" w:eastAsia="ar-SA"/>
              </w:rPr>
            </w:pPr>
            <w:r w:rsidRPr="005D77BB">
              <w:rPr>
                <w:sz w:val="22"/>
                <w:szCs w:val="22"/>
                <w:lang w:val="en-US" w:eastAsia="ar-SA"/>
              </w:rPr>
              <w:t xml:space="preserve"> 20.000,00 € </w:t>
            </w:r>
          </w:p>
        </w:tc>
        <w:tc>
          <w:tcPr>
            <w:tcW w:w="1520" w:type="dxa"/>
            <w:tcBorders>
              <w:top w:val="nil"/>
              <w:left w:val="single" w:sz="8" w:space="0" w:color="000000"/>
              <w:bottom w:val="single" w:sz="8" w:space="0" w:color="000000"/>
              <w:right w:val="nil"/>
            </w:tcBorders>
            <w:hideMark/>
          </w:tcPr>
          <w:p w:rsidR="005D77BB" w:rsidRPr="005D77BB" w:rsidRDefault="005D77BB">
            <w:pPr>
              <w:suppressAutoHyphens/>
              <w:jc w:val="right"/>
              <w:rPr>
                <w:sz w:val="22"/>
                <w:szCs w:val="22"/>
                <w:lang w:val="en-US" w:eastAsia="ar-SA"/>
              </w:rPr>
            </w:pPr>
            <w:r w:rsidRPr="005D77BB">
              <w:rPr>
                <w:sz w:val="22"/>
                <w:szCs w:val="22"/>
                <w:lang w:val="en-US" w:eastAsia="ar-SA"/>
              </w:rPr>
              <w:t xml:space="preserve"> 4.200,00 € </w:t>
            </w:r>
          </w:p>
        </w:tc>
        <w:tc>
          <w:tcPr>
            <w:tcW w:w="1520" w:type="dxa"/>
            <w:tcBorders>
              <w:top w:val="nil"/>
              <w:left w:val="single" w:sz="8" w:space="0" w:color="000000"/>
              <w:bottom w:val="single" w:sz="8" w:space="0" w:color="000000"/>
              <w:right w:val="single" w:sz="8" w:space="0" w:color="000000"/>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 xml:space="preserve"> 24.200,00 € </w:t>
            </w:r>
          </w:p>
        </w:tc>
      </w:tr>
      <w:tr w:rsidR="005D77BB" w:rsidRPr="005D77BB" w:rsidTr="005D77BB">
        <w:trPr>
          <w:trHeight w:val="330"/>
        </w:trPr>
        <w:tc>
          <w:tcPr>
            <w:tcW w:w="1580" w:type="dxa"/>
            <w:tcBorders>
              <w:top w:val="nil"/>
              <w:left w:val="single" w:sz="8" w:space="0" w:color="000000"/>
              <w:bottom w:val="single" w:sz="8" w:space="0" w:color="000000"/>
              <w:right w:val="nil"/>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2028</w:t>
            </w:r>
          </w:p>
        </w:tc>
        <w:tc>
          <w:tcPr>
            <w:tcW w:w="1520" w:type="dxa"/>
            <w:tcBorders>
              <w:top w:val="nil"/>
              <w:left w:val="single" w:sz="8" w:space="0" w:color="000000"/>
              <w:bottom w:val="single" w:sz="8" w:space="0" w:color="000000"/>
              <w:right w:val="nil"/>
            </w:tcBorders>
            <w:hideMark/>
          </w:tcPr>
          <w:p w:rsidR="005D77BB" w:rsidRPr="005D77BB" w:rsidRDefault="005D77BB">
            <w:pPr>
              <w:suppressAutoHyphens/>
              <w:jc w:val="right"/>
              <w:rPr>
                <w:sz w:val="22"/>
                <w:szCs w:val="22"/>
                <w:lang w:val="en-US" w:eastAsia="ar-SA"/>
              </w:rPr>
            </w:pPr>
            <w:r w:rsidRPr="005D77BB">
              <w:rPr>
                <w:sz w:val="22"/>
                <w:szCs w:val="22"/>
                <w:lang w:val="en-US" w:eastAsia="ar-SA"/>
              </w:rPr>
              <w:t xml:space="preserve"> 20.000,00 € </w:t>
            </w:r>
          </w:p>
        </w:tc>
        <w:tc>
          <w:tcPr>
            <w:tcW w:w="1520" w:type="dxa"/>
            <w:tcBorders>
              <w:top w:val="nil"/>
              <w:left w:val="single" w:sz="8" w:space="0" w:color="000000"/>
              <w:bottom w:val="single" w:sz="8" w:space="0" w:color="000000"/>
              <w:right w:val="nil"/>
            </w:tcBorders>
            <w:hideMark/>
          </w:tcPr>
          <w:p w:rsidR="005D77BB" w:rsidRPr="005D77BB" w:rsidRDefault="005D77BB">
            <w:pPr>
              <w:suppressAutoHyphens/>
              <w:jc w:val="right"/>
              <w:rPr>
                <w:sz w:val="22"/>
                <w:szCs w:val="22"/>
                <w:lang w:val="en-US" w:eastAsia="ar-SA"/>
              </w:rPr>
            </w:pPr>
            <w:r w:rsidRPr="005D77BB">
              <w:rPr>
                <w:sz w:val="22"/>
                <w:szCs w:val="22"/>
                <w:lang w:val="en-US" w:eastAsia="ar-SA"/>
              </w:rPr>
              <w:t xml:space="preserve"> 4.200,00 € </w:t>
            </w:r>
          </w:p>
        </w:tc>
        <w:tc>
          <w:tcPr>
            <w:tcW w:w="1520" w:type="dxa"/>
            <w:tcBorders>
              <w:top w:val="nil"/>
              <w:left w:val="single" w:sz="8" w:space="0" w:color="000000"/>
              <w:bottom w:val="single" w:sz="8" w:space="0" w:color="000000"/>
              <w:right w:val="single" w:sz="8" w:space="0" w:color="000000"/>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 xml:space="preserve"> 24.200,00 € </w:t>
            </w:r>
          </w:p>
        </w:tc>
      </w:tr>
      <w:tr w:rsidR="005D77BB" w:rsidRPr="005D77BB" w:rsidTr="005D77BB">
        <w:trPr>
          <w:trHeight w:val="330"/>
        </w:trPr>
        <w:tc>
          <w:tcPr>
            <w:tcW w:w="1580" w:type="dxa"/>
            <w:tcBorders>
              <w:top w:val="nil"/>
              <w:left w:val="single" w:sz="8" w:space="0" w:color="000000"/>
              <w:bottom w:val="single" w:sz="8" w:space="0" w:color="000000"/>
              <w:right w:val="nil"/>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2029</w:t>
            </w:r>
          </w:p>
        </w:tc>
        <w:tc>
          <w:tcPr>
            <w:tcW w:w="1520" w:type="dxa"/>
            <w:tcBorders>
              <w:top w:val="nil"/>
              <w:left w:val="single" w:sz="8" w:space="0" w:color="000000"/>
              <w:bottom w:val="single" w:sz="8" w:space="0" w:color="000000"/>
              <w:right w:val="nil"/>
            </w:tcBorders>
            <w:hideMark/>
          </w:tcPr>
          <w:p w:rsidR="005D77BB" w:rsidRPr="005D77BB" w:rsidRDefault="005D77BB">
            <w:pPr>
              <w:suppressAutoHyphens/>
              <w:jc w:val="right"/>
              <w:rPr>
                <w:sz w:val="22"/>
                <w:szCs w:val="22"/>
                <w:lang w:val="en-US" w:eastAsia="ar-SA"/>
              </w:rPr>
            </w:pPr>
            <w:r w:rsidRPr="005D77BB">
              <w:rPr>
                <w:sz w:val="22"/>
                <w:szCs w:val="22"/>
                <w:lang w:val="en-US" w:eastAsia="ar-SA"/>
              </w:rPr>
              <w:t xml:space="preserve">3.333,33 € </w:t>
            </w:r>
          </w:p>
        </w:tc>
        <w:tc>
          <w:tcPr>
            <w:tcW w:w="1520" w:type="dxa"/>
            <w:tcBorders>
              <w:top w:val="nil"/>
              <w:left w:val="single" w:sz="8" w:space="0" w:color="000000"/>
              <w:bottom w:val="single" w:sz="8" w:space="0" w:color="000000"/>
              <w:right w:val="nil"/>
            </w:tcBorders>
            <w:hideMark/>
          </w:tcPr>
          <w:p w:rsidR="005D77BB" w:rsidRPr="005D77BB" w:rsidRDefault="005D77BB">
            <w:pPr>
              <w:suppressAutoHyphens/>
              <w:jc w:val="right"/>
              <w:rPr>
                <w:sz w:val="22"/>
                <w:szCs w:val="22"/>
                <w:lang w:val="en-US" w:eastAsia="ar-SA"/>
              </w:rPr>
            </w:pPr>
            <w:r w:rsidRPr="005D77BB">
              <w:rPr>
                <w:sz w:val="22"/>
                <w:szCs w:val="22"/>
                <w:lang w:val="en-US" w:eastAsia="ar-SA"/>
              </w:rPr>
              <w:t xml:space="preserve">700,00 € </w:t>
            </w:r>
          </w:p>
        </w:tc>
        <w:tc>
          <w:tcPr>
            <w:tcW w:w="1520" w:type="dxa"/>
            <w:tcBorders>
              <w:top w:val="nil"/>
              <w:left w:val="single" w:sz="8" w:space="0" w:color="000000"/>
              <w:bottom w:val="single" w:sz="8" w:space="0" w:color="000000"/>
              <w:right w:val="single" w:sz="8" w:space="0" w:color="000000"/>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 xml:space="preserve">4.033,33 € </w:t>
            </w:r>
          </w:p>
        </w:tc>
      </w:tr>
      <w:tr w:rsidR="005D77BB" w:rsidRPr="005D77BB" w:rsidTr="005D77BB">
        <w:trPr>
          <w:trHeight w:val="300"/>
        </w:trPr>
        <w:tc>
          <w:tcPr>
            <w:tcW w:w="1580" w:type="dxa"/>
            <w:tcBorders>
              <w:top w:val="nil"/>
              <w:left w:val="single" w:sz="8" w:space="0" w:color="000000"/>
              <w:bottom w:val="single" w:sz="8" w:space="0" w:color="000000"/>
              <w:right w:val="single" w:sz="8" w:space="0" w:color="000000"/>
            </w:tcBorders>
            <w:vAlign w:val="center"/>
            <w:hideMark/>
          </w:tcPr>
          <w:p w:rsidR="005D77BB" w:rsidRPr="005D77BB" w:rsidRDefault="005D77BB">
            <w:pPr>
              <w:jc w:val="right"/>
              <w:rPr>
                <w:rFonts w:cs="Calibri"/>
                <w:b/>
                <w:bCs/>
                <w:color w:val="000000"/>
                <w:sz w:val="22"/>
                <w:szCs w:val="22"/>
                <w:lang w:val="en-US"/>
              </w:rPr>
            </w:pPr>
            <w:r w:rsidRPr="005D77BB">
              <w:rPr>
                <w:rFonts w:cs="Calibri"/>
                <w:b/>
                <w:bCs/>
                <w:color w:val="000000"/>
                <w:sz w:val="22"/>
                <w:szCs w:val="22"/>
                <w:lang w:val="en-US"/>
              </w:rPr>
              <w:t>Total</w:t>
            </w:r>
          </w:p>
        </w:tc>
        <w:tc>
          <w:tcPr>
            <w:tcW w:w="1520" w:type="dxa"/>
            <w:tcBorders>
              <w:top w:val="nil"/>
              <w:left w:val="single" w:sz="8" w:space="0" w:color="000000"/>
              <w:bottom w:val="single" w:sz="8" w:space="0" w:color="000000"/>
              <w:right w:val="single" w:sz="8" w:space="0" w:color="000000"/>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 xml:space="preserve"> 80.000,00 € </w:t>
            </w:r>
          </w:p>
        </w:tc>
        <w:tc>
          <w:tcPr>
            <w:tcW w:w="1520" w:type="dxa"/>
            <w:tcBorders>
              <w:top w:val="nil"/>
              <w:left w:val="single" w:sz="8" w:space="0" w:color="000000"/>
              <w:bottom w:val="single" w:sz="8" w:space="0" w:color="000000"/>
              <w:right w:val="single" w:sz="8" w:space="0" w:color="000000"/>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 xml:space="preserve"> 16.800,00 € </w:t>
            </w:r>
          </w:p>
        </w:tc>
        <w:tc>
          <w:tcPr>
            <w:tcW w:w="1520" w:type="dxa"/>
            <w:tcBorders>
              <w:top w:val="nil"/>
              <w:left w:val="single" w:sz="8" w:space="0" w:color="000000"/>
              <w:bottom w:val="single" w:sz="8" w:space="0" w:color="000000"/>
              <w:right w:val="single" w:sz="8" w:space="0" w:color="000000"/>
            </w:tcBorders>
            <w:vAlign w:val="center"/>
            <w:hideMark/>
          </w:tcPr>
          <w:p w:rsidR="005D77BB" w:rsidRPr="005D77BB" w:rsidRDefault="005D77BB">
            <w:pPr>
              <w:jc w:val="right"/>
              <w:rPr>
                <w:rFonts w:cs="Calibri"/>
                <w:color w:val="000000"/>
                <w:sz w:val="22"/>
                <w:szCs w:val="22"/>
                <w:lang w:val="en-US"/>
              </w:rPr>
            </w:pPr>
            <w:r w:rsidRPr="005D77BB">
              <w:rPr>
                <w:rFonts w:cs="Calibri"/>
                <w:color w:val="000000"/>
                <w:sz w:val="22"/>
                <w:szCs w:val="22"/>
                <w:lang w:val="en-US"/>
              </w:rPr>
              <w:t xml:space="preserve"> 96.800,00 € </w:t>
            </w:r>
          </w:p>
        </w:tc>
      </w:tr>
    </w:tbl>
    <w:p w:rsidR="00BE25A4" w:rsidRPr="003B6CBB" w:rsidRDefault="00BE25A4" w:rsidP="00BE25A4">
      <w:pPr>
        <w:widowControl w:val="0"/>
        <w:suppressLineNumbers/>
        <w:suppressAutoHyphens/>
        <w:autoSpaceDE w:val="0"/>
        <w:rPr>
          <w:rFonts w:cs="Arial"/>
          <w:kern w:val="2"/>
          <w:sz w:val="22"/>
          <w:szCs w:val="22"/>
          <w:lang w:eastAsia="zh-CN"/>
        </w:rPr>
      </w:pPr>
    </w:p>
    <w:p w:rsidR="00BE25A4" w:rsidRPr="003B6CBB" w:rsidRDefault="00BE25A4" w:rsidP="00BE25A4">
      <w:pPr>
        <w:widowControl w:val="0"/>
        <w:suppressLineNumbers/>
        <w:suppressAutoHyphens/>
        <w:autoSpaceDE w:val="0"/>
        <w:rPr>
          <w:rFonts w:cs="Arial"/>
          <w:kern w:val="2"/>
          <w:sz w:val="22"/>
          <w:szCs w:val="22"/>
          <w:lang w:eastAsia="zh-CN"/>
        </w:rPr>
      </w:pPr>
      <w:r w:rsidRPr="003B6CBB">
        <w:rPr>
          <w:rFonts w:cs="Arial"/>
          <w:kern w:val="2"/>
          <w:sz w:val="22"/>
          <w:szCs w:val="22"/>
          <w:lang w:eastAsia="zh-CN"/>
        </w:rPr>
        <w:t xml:space="preserve">Aquest desglossament s’ha realitzat tenint en compte el valor d’adquisició (minoristes) al que podrien tenir els equips i llicencies, amb una consulta d’un ventall d’imports i fabricants. He aplicat un 10% com a descompte (gran compra) tot i que aquest serà més gran per al distribuïdor i concessionari, respecte a la marca </w:t>
      </w:r>
    </w:p>
    <w:p w:rsidR="00BE25A4" w:rsidRPr="003B6CBB" w:rsidRDefault="00BE25A4" w:rsidP="00BE25A4">
      <w:pPr>
        <w:widowControl w:val="0"/>
        <w:suppressLineNumbers/>
        <w:suppressAutoHyphens/>
        <w:autoSpaceDE w:val="0"/>
        <w:rPr>
          <w:rFonts w:cs="Arial"/>
          <w:kern w:val="2"/>
          <w:sz w:val="22"/>
          <w:szCs w:val="22"/>
          <w:lang w:eastAsia="zh-CN"/>
        </w:rPr>
      </w:pPr>
    </w:p>
    <w:tbl>
      <w:tblPr>
        <w:tblStyle w:val="Taulaambquadrcula1"/>
        <w:tblW w:w="0" w:type="auto"/>
        <w:tblLook w:val="04A0" w:firstRow="1" w:lastRow="0" w:firstColumn="1" w:lastColumn="0" w:noHBand="0" w:noVBand="1"/>
      </w:tblPr>
      <w:tblGrid>
        <w:gridCol w:w="1914"/>
        <w:gridCol w:w="1914"/>
      </w:tblGrid>
      <w:tr w:rsidR="00BE25A4" w:rsidRPr="003B6CBB" w:rsidTr="000955B7">
        <w:trPr>
          <w:trHeight w:val="233"/>
        </w:trPr>
        <w:tc>
          <w:tcPr>
            <w:tcW w:w="1914" w:type="dxa"/>
          </w:tcPr>
          <w:p w:rsidR="00BE25A4" w:rsidRPr="003B6CBB" w:rsidRDefault="00BE25A4" w:rsidP="00BE25A4">
            <w:pPr>
              <w:widowControl w:val="0"/>
              <w:suppressLineNumbers/>
              <w:suppressAutoHyphens/>
              <w:autoSpaceDE w:val="0"/>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Maquinari diferents grups</w:t>
            </w:r>
          </w:p>
        </w:tc>
        <w:tc>
          <w:tcPr>
            <w:tcW w:w="1914" w:type="dxa"/>
          </w:tcPr>
          <w:p w:rsidR="00BE25A4" w:rsidRPr="003B6CBB" w:rsidRDefault="00BE25A4" w:rsidP="00BE25A4">
            <w:pPr>
              <w:widowControl w:val="0"/>
              <w:suppressLineNumbers/>
              <w:suppressAutoHyphens/>
              <w:autoSpaceDE w:val="0"/>
              <w:jc w:val="righ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 xml:space="preserve">   118.669,09 €</w:t>
            </w:r>
          </w:p>
        </w:tc>
      </w:tr>
      <w:tr w:rsidR="00BE25A4" w:rsidRPr="003B6CBB" w:rsidTr="000955B7">
        <w:trPr>
          <w:trHeight w:val="233"/>
        </w:trPr>
        <w:tc>
          <w:tcPr>
            <w:tcW w:w="1914" w:type="dxa"/>
          </w:tcPr>
          <w:p w:rsidR="00BE25A4" w:rsidRPr="003B6CBB" w:rsidRDefault="00BE25A4" w:rsidP="00BE25A4">
            <w:pPr>
              <w:widowControl w:val="0"/>
              <w:suppressLineNumbers/>
              <w:suppressAutoHyphens/>
              <w:autoSpaceDE w:val="0"/>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Llicència Windows Server</w:t>
            </w:r>
          </w:p>
        </w:tc>
        <w:tc>
          <w:tcPr>
            <w:tcW w:w="1914" w:type="dxa"/>
          </w:tcPr>
          <w:p w:rsidR="00BE25A4" w:rsidRPr="003B6CBB" w:rsidRDefault="00BE25A4" w:rsidP="00BE25A4">
            <w:pPr>
              <w:widowControl w:val="0"/>
              <w:suppressLineNumbers/>
              <w:suppressAutoHyphens/>
              <w:autoSpaceDE w:val="0"/>
              <w:jc w:val="righ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966,44 €</w:t>
            </w:r>
          </w:p>
        </w:tc>
      </w:tr>
      <w:tr w:rsidR="00BE25A4" w:rsidRPr="003B6CBB" w:rsidTr="000955B7">
        <w:trPr>
          <w:trHeight w:val="233"/>
        </w:trPr>
        <w:tc>
          <w:tcPr>
            <w:tcW w:w="1914" w:type="dxa"/>
          </w:tcPr>
          <w:p w:rsidR="00BE25A4" w:rsidRPr="003B6CBB" w:rsidRDefault="00BE25A4" w:rsidP="00BE25A4">
            <w:pPr>
              <w:widowControl w:val="0"/>
              <w:suppressLineNumbers/>
              <w:suppressAutoHyphens/>
              <w:autoSpaceDE w:val="0"/>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Papercut</w:t>
            </w:r>
          </w:p>
        </w:tc>
        <w:tc>
          <w:tcPr>
            <w:tcW w:w="1914" w:type="dxa"/>
          </w:tcPr>
          <w:p w:rsidR="00BE25A4" w:rsidRPr="003B6CBB" w:rsidRDefault="00BE25A4" w:rsidP="00BE25A4">
            <w:pPr>
              <w:widowControl w:val="0"/>
              <w:suppressLineNumbers/>
              <w:suppressAutoHyphens/>
              <w:autoSpaceDE w:val="0"/>
              <w:jc w:val="righ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3.000  €</w:t>
            </w:r>
          </w:p>
        </w:tc>
      </w:tr>
      <w:tr w:rsidR="00BE25A4" w:rsidRPr="003B6CBB" w:rsidTr="000955B7">
        <w:trPr>
          <w:trHeight w:val="233"/>
        </w:trPr>
        <w:tc>
          <w:tcPr>
            <w:tcW w:w="1914" w:type="dxa"/>
          </w:tcPr>
          <w:p w:rsidR="00BE25A4" w:rsidRPr="003B6CBB" w:rsidRDefault="00BE25A4" w:rsidP="00BE25A4">
            <w:pPr>
              <w:widowControl w:val="0"/>
              <w:suppressLineNumbers/>
              <w:suppressAutoHyphens/>
              <w:autoSpaceDE w:val="0"/>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Total</w:t>
            </w:r>
          </w:p>
        </w:tc>
        <w:tc>
          <w:tcPr>
            <w:tcW w:w="1914" w:type="dxa"/>
          </w:tcPr>
          <w:p w:rsidR="00BE25A4" w:rsidRPr="003B6CBB" w:rsidRDefault="00BE25A4" w:rsidP="00BE25A4">
            <w:pPr>
              <w:widowControl w:val="0"/>
              <w:suppressLineNumbers/>
              <w:suppressAutoHyphens/>
              <w:autoSpaceDE w:val="0"/>
              <w:jc w:val="right"/>
              <w:rPr>
                <w:rFonts w:ascii="Franklin Gothic Book" w:hAnsi="Franklin Gothic Book" w:cs="Arial"/>
                <w:kern w:val="2"/>
                <w:sz w:val="22"/>
                <w:szCs w:val="22"/>
                <w:lang w:eastAsia="zh-CN"/>
              </w:rPr>
            </w:pPr>
            <w:r w:rsidRPr="003B6CBB">
              <w:rPr>
                <w:rFonts w:ascii="Franklin Gothic Book" w:hAnsi="Franklin Gothic Book"/>
                <w:sz w:val="22"/>
                <w:szCs w:val="22"/>
                <w:lang w:eastAsia="en-US"/>
              </w:rPr>
              <w:t xml:space="preserve">122.636,03 €                </w:t>
            </w:r>
          </w:p>
        </w:tc>
      </w:tr>
    </w:tbl>
    <w:p w:rsidR="00BE25A4" w:rsidRPr="003B6CBB" w:rsidRDefault="00BE25A4" w:rsidP="00BE25A4">
      <w:pPr>
        <w:widowControl w:val="0"/>
        <w:suppressLineNumbers/>
        <w:suppressAutoHyphens/>
        <w:autoSpaceDE w:val="0"/>
        <w:rPr>
          <w:rFonts w:cs="Arial"/>
          <w:kern w:val="2"/>
          <w:sz w:val="22"/>
          <w:szCs w:val="22"/>
          <w:lang w:eastAsia="zh-CN"/>
        </w:rPr>
      </w:pPr>
    </w:p>
    <w:p w:rsidR="00BE25A4" w:rsidRPr="003B6CBB" w:rsidRDefault="00BE25A4" w:rsidP="00BE25A4">
      <w:pPr>
        <w:widowControl w:val="0"/>
        <w:suppressLineNumbers/>
        <w:suppressAutoHyphens/>
        <w:autoSpaceDE w:val="0"/>
        <w:rPr>
          <w:rFonts w:cs="Arial"/>
          <w:kern w:val="2"/>
          <w:sz w:val="22"/>
          <w:szCs w:val="22"/>
          <w:lang w:eastAsia="zh-CN"/>
        </w:rPr>
      </w:pPr>
      <w:r w:rsidRPr="003B6CBB">
        <w:rPr>
          <w:rFonts w:cs="Arial"/>
          <w:kern w:val="2"/>
          <w:sz w:val="22"/>
          <w:szCs w:val="22"/>
          <w:lang w:eastAsia="zh-CN"/>
        </w:rPr>
        <w:t>I queda així</w:t>
      </w:r>
    </w:p>
    <w:p w:rsidR="00BE25A4" w:rsidRPr="003B6CBB" w:rsidRDefault="00BE25A4" w:rsidP="00BE25A4">
      <w:pPr>
        <w:widowControl w:val="0"/>
        <w:suppressLineNumbers/>
        <w:suppressAutoHyphens/>
        <w:autoSpaceDE w:val="0"/>
        <w:rPr>
          <w:rFonts w:cs="Arial"/>
          <w:kern w:val="2"/>
          <w:sz w:val="22"/>
          <w:szCs w:val="22"/>
          <w:lang w:eastAsia="zh-CN"/>
        </w:rPr>
      </w:pPr>
    </w:p>
    <w:tbl>
      <w:tblPr>
        <w:tblStyle w:val="Taulaambquadrcula1"/>
        <w:tblW w:w="0" w:type="auto"/>
        <w:tblLook w:val="04A0" w:firstRow="1" w:lastRow="0" w:firstColumn="1" w:lastColumn="0" w:noHBand="0" w:noVBand="1"/>
      </w:tblPr>
      <w:tblGrid>
        <w:gridCol w:w="2660"/>
        <w:gridCol w:w="1843"/>
      </w:tblGrid>
      <w:tr w:rsidR="00BE25A4" w:rsidRPr="003B6CBB" w:rsidTr="000955B7">
        <w:tc>
          <w:tcPr>
            <w:tcW w:w="2660" w:type="dxa"/>
            <w:tcBorders>
              <w:top w:val="single" w:sz="4" w:space="0" w:color="auto"/>
              <w:left w:val="single" w:sz="4" w:space="0" w:color="auto"/>
              <w:bottom w:val="single" w:sz="4" w:space="0" w:color="auto"/>
              <w:right w:val="single" w:sz="4" w:space="0" w:color="auto"/>
            </w:tcBorders>
            <w:shd w:val="pct10" w:color="auto" w:fill="auto"/>
            <w:vAlign w:val="bottom"/>
            <w:hideMark/>
          </w:tcPr>
          <w:p w:rsidR="00BE25A4" w:rsidRPr="003B6CBB" w:rsidRDefault="00BE25A4" w:rsidP="00BE25A4">
            <w:pPr>
              <w:spacing w:after="200" w:line="276" w:lineRule="auto"/>
              <w:contextualSpacing/>
              <w:rPr>
                <w:rFonts w:ascii="Franklin Gothic Book" w:hAnsi="Franklin Gothic Book"/>
                <w:sz w:val="22"/>
                <w:szCs w:val="22"/>
                <w:lang w:eastAsia="en-US"/>
              </w:rPr>
            </w:pPr>
            <w:r w:rsidRPr="003B6CBB">
              <w:rPr>
                <w:rFonts w:ascii="Franklin Gothic Book" w:hAnsi="Franklin Gothic Book"/>
                <w:sz w:val="22"/>
                <w:szCs w:val="22"/>
                <w:lang w:eastAsia="en-US"/>
              </w:rPr>
              <w:t>COSTOS DIRECTES</w:t>
            </w:r>
          </w:p>
        </w:tc>
        <w:tc>
          <w:tcPr>
            <w:tcW w:w="1843" w:type="dxa"/>
            <w:tcBorders>
              <w:top w:val="nil"/>
              <w:left w:val="single" w:sz="4" w:space="0" w:color="auto"/>
              <w:bottom w:val="single" w:sz="4" w:space="0" w:color="auto"/>
              <w:right w:val="nil"/>
            </w:tcBorders>
            <w:vAlign w:val="bottom"/>
          </w:tcPr>
          <w:p w:rsidR="00BE25A4" w:rsidRPr="003B6CBB" w:rsidRDefault="00BE25A4" w:rsidP="00BE25A4">
            <w:pPr>
              <w:spacing w:after="200" w:line="276" w:lineRule="auto"/>
              <w:contextualSpacing/>
              <w:jc w:val="center"/>
              <w:rPr>
                <w:rFonts w:ascii="Franklin Gothic Book" w:hAnsi="Franklin Gothic Book"/>
                <w:sz w:val="22"/>
                <w:szCs w:val="22"/>
                <w:lang w:eastAsia="en-US"/>
              </w:rPr>
            </w:pPr>
          </w:p>
        </w:tc>
      </w:tr>
      <w:tr w:rsidR="00BE25A4" w:rsidRPr="003B6CBB" w:rsidTr="000955B7">
        <w:tc>
          <w:tcPr>
            <w:tcW w:w="2660" w:type="dxa"/>
            <w:tcBorders>
              <w:top w:val="single" w:sz="4" w:space="0" w:color="auto"/>
              <w:left w:val="single" w:sz="4" w:space="0" w:color="auto"/>
              <w:bottom w:val="single" w:sz="4" w:space="0" w:color="auto"/>
              <w:right w:val="single" w:sz="4" w:space="0" w:color="auto"/>
            </w:tcBorders>
            <w:vAlign w:val="center"/>
            <w:hideMark/>
          </w:tcPr>
          <w:p w:rsidR="00BE25A4" w:rsidRPr="003B6CBB" w:rsidRDefault="00BE25A4" w:rsidP="00BE25A4">
            <w:pPr>
              <w:spacing w:after="200" w:line="276" w:lineRule="auto"/>
              <w:contextualSpacing/>
              <w:jc w:val="left"/>
              <w:rPr>
                <w:rFonts w:ascii="Franklin Gothic Book" w:hAnsi="Franklin Gothic Book"/>
                <w:sz w:val="22"/>
                <w:szCs w:val="22"/>
                <w:lang w:eastAsia="en-US"/>
              </w:rPr>
            </w:pPr>
            <w:r w:rsidRPr="003B6CBB">
              <w:rPr>
                <w:rFonts w:ascii="Franklin Gothic Book" w:hAnsi="Franklin Gothic Book"/>
                <w:sz w:val="22"/>
                <w:szCs w:val="22"/>
                <w:lang w:eastAsia="en-US"/>
              </w:rPr>
              <w:t>Productes (Màquines i llicències</w:t>
            </w:r>
          </w:p>
        </w:tc>
        <w:tc>
          <w:tcPr>
            <w:tcW w:w="1843"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jc w:val="right"/>
              <w:rPr>
                <w:rFonts w:ascii="Franklin Gothic Book" w:hAnsi="Franklin Gothic Book"/>
                <w:sz w:val="22"/>
                <w:szCs w:val="22"/>
                <w:lang w:eastAsia="en-US"/>
              </w:rPr>
            </w:pPr>
            <w:r w:rsidRPr="003B6CBB">
              <w:rPr>
                <w:rFonts w:ascii="Franklin Gothic Book" w:hAnsi="Franklin Gothic Book"/>
                <w:sz w:val="22"/>
                <w:szCs w:val="22"/>
                <w:lang w:eastAsia="en-US"/>
              </w:rPr>
              <w:t xml:space="preserve">122.636,03 €                </w:t>
            </w:r>
          </w:p>
        </w:tc>
      </w:tr>
      <w:tr w:rsidR="00BE25A4" w:rsidRPr="003B6CBB" w:rsidTr="000955B7">
        <w:tc>
          <w:tcPr>
            <w:tcW w:w="2660" w:type="dxa"/>
            <w:tcBorders>
              <w:top w:val="single" w:sz="4" w:space="0" w:color="auto"/>
              <w:left w:val="single" w:sz="4" w:space="0" w:color="auto"/>
              <w:bottom w:val="single" w:sz="4" w:space="0" w:color="auto"/>
              <w:right w:val="single" w:sz="4" w:space="0" w:color="auto"/>
            </w:tcBorders>
            <w:vAlign w:val="center"/>
            <w:hideMark/>
          </w:tcPr>
          <w:p w:rsidR="00BE25A4" w:rsidRPr="003B6CBB" w:rsidRDefault="00BE25A4" w:rsidP="00BE25A4">
            <w:pPr>
              <w:spacing w:after="200" w:line="276" w:lineRule="auto"/>
              <w:contextualSpacing/>
              <w:jc w:val="left"/>
              <w:rPr>
                <w:rFonts w:ascii="Franklin Gothic Book" w:hAnsi="Franklin Gothic Book"/>
                <w:sz w:val="22"/>
                <w:szCs w:val="22"/>
                <w:lang w:eastAsia="en-US"/>
              </w:rPr>
            </w:pPr>
            <w:r w:rsidRPr="003B6CBB">
              <w:rPr>
                <w:rFonts w:ascii="Franklin Gothic Book" w:hAnsi="Franklin Gothic Book"/>
                <w:sz w:val="22"/>
                <w:szCs w:val="22"/>
                <w:lang w:eastAsia="en-US"/>
              </w:rPr>
              <w:t>Consumibles i manteniment</w:t>
            </w:r>
          </w:p>
        </w:tc>
        <w:tc>
          <w:tcPr>
            <w:tcW w:w="1843"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jc w:val="right"/>
              <w:rPr>
                <w:rFonts w:ascii="Franklin Gothic Book" w:hAnsi="Franklin Gothic Book"/>
                <w:sz w:val="22"/>
                <w:szCs w:val="22"/>
                <w:lang w:eastAsia="en-US"/>
              </w:rPr>
            </w:pPr>
            <w:r w:rsidRPr="003B6CBB">
              <w:rPr>
                <w:rFonts w:ascii="Franklin Gothic Book" w:hAnsi="Franklin Gothic Book"/>
                <w:sz w:val="22"/>
                <w:szCs w:val="22"/>
                <w:lang w:eastAsia="en-US"/>
              </w:rPr>
              <w:t>62.237,92 €</w:t>
            </w:r>
          </w:p>
        </w:tc>
      </w:tr>
      <w:tr w:rsidR="00BE25A4" w:rsidRPr="003B6CBB" w:rsidTr="000955B7">
        <w:tc>
          <w:tcPr>
            <w:tcW w:w="2660" w:type="dxa"/>
            <w:tcBorders>
              <w:top w:val="single" w:sz="4" w:space="0" w:color="auto"/>
              <w:left w:val="single" w:sz="4" w:space="0" w:color="auto"/>
              <w:bottom w:val="single" w:sz="4" w:space="0" w:color="auto"/>
              <w:right w:val="single" w:sz="4" w:space="0" w:color="auto"/>
            </w:tcBorders>
            <w:vAlign w:val="center"/>
            <w:hideMark/>
          </w:tcPr>
          <w:p w:rsidR="00BE25A4" w:rsidRPr="003B6CBB" w:rsidRDefault="00BE25A4" w:rsidP="00BE25A4">
            <w:pPr>
              <w:spacing w:after="200" w:line="276" w:lineRule="auto"/>
              <w:contextualSpacing/>
              <w:jc w:val="left"/>
              <w:rPr>
                <w:rFonts w:ascii="Franklin Gothic Book" w:hAnsi="Franklin Gothic Book"/>
                <w:sz w:val="22"/>
                <w:szCs w:val="22"/>
                <w:lang w:eastAsia="en-US"/>
              </w:rPr>
            </w:pPr>
            <w:r w:rsidRPr="003B6CBB">
              <w:rPr>
                <w:rFonts w:ascii="Franklin Gothic Book" w:hAnsi="Franklin Gothic Book"/>
                <w:sz w:val="22"/>
                <w:szCs w:val="22"/>
                <w:lang w:eastAsia="en-US"/>
              </w:rPr>
              <w:t>Total costes Directes</w:t>
            </w:r>
          </w:p>
        </w:tc>
        <w:tc>
          <w:tcPr>
            <w:tcW w:w="1843"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jc w:val="right"/>
              <w:rPr>
                <w:rFonts w:ascii="Franklin Gothic Book" w:hAnsi="Franklin Gothic Book"/>
                <w:sz w:val="22"/>
                <w:szCs w:val="22"/>
                <w:lang w:eastAsia="en-US"/>
              </w:rPr>
            </w:pPr>
            <w:r w:rsidRPr="003B6CBB">
              <w:rPr>
                <w:rFonts w:ascii="Franklin Gothic Book" w:hAnsi="Franklin Gothic Book"/>
                <w:sz w:val="22"/>
                <w:szCs w:val="22"/>
                <w:lang w:eastAsia="en-US"/>
              </w:rPr>
              <w:t>184.873,95 €</w:t>
            </w:r>
          </w:p>
        </w:tc>
      </w:tr>
      <w:tr w:rsidR="00BE25A4" w:rsidRPr="003B6CBB" w:rsidTr="000955B7">
        <w:tc>
          <w:tcPr>
            <w:tcW w:w="2660" w:type="dxa"/>
            <w:tcBorders>
              <w:top w:val="single" w:sz="4" w:space="0" w:color="auto"/>
              <w:left w:val="single" w:sz="4" w:space="0" w:color="auto"/>
              <w:bottom w:val="single" w:sz="4" w:space="0" w:color="auto"/>
              <w:right w:val="single" w:sz="4" w:space="0" w:color="auto"/>
            </w:tcBorders>
            <w:shd w:val="pct10" w:color="auto" w:fill="auto"/>
            <w:vAlign w:val="bottom"/>
            <w:hideMark/>
          </w:tcPr>
          <w:p w:rsidR="00BE25A4" w:rsidRPr="003B6CBB" w:rsidRDefault="00BE25A4" w:rsidP="00BE25A4">
            <w:pPr>
              <w:spacing w:after="200" w:line="276" w:lineRule="auto"/>
              <w:contextualSpacing/>
              <w:rPr>
                <w:rFonts w:ascii="Franklin Gothic Book" w:hAnsi="Franklin Gothic Book"/>
                <w:sz w:val="22"/>
                <w:szCs w:val="22"/>
                <w:lang w:eastAsia="en-US"/>
              </w:rPr>
            </w:pPr>
            <w:r w:rsidRPr="003B6CBB">
              <w:rPr>
                <w:rFonts w:ascii="Franklin Gothic Book" w:hAnsi="Franklin Gothic Book"/>
                <w:sz w:val="22"/>
                <w:szCs w:val="22"/>
                <w:lang w:eastAsia="en-US"/>
              </w:rPr>
              <w:t>COSTOS INDIRECTES</w:t>
            </w:r>
          </w:p>
        </w:tc>
        <w:tc>
          <w:tcPr>
            <w:tcW w:w="1843" w:type="dxa"/>
            <w:tcBorders>
              <w:top w:val="single" w:sz="4" w:space="0" w:color="auto"/>
              <w:left w:val="single" w:sz="4" w:space="0" w:color="auto"/>
              <w:bottom w:val="single" w:sz="4" w:space="0" w:color="auto"/>
              <w:right w:val="single" w:sz="4" w:space="0" w:color="auto"/>
            </w:tcBorders>
            <w:vAlign w:val="bottom"/>
          </w:tcPr>
          <w:p w:rsidR="00BE25A4" w:rsidRPr="003B6CBB" w:rsidRDefault="00BE25A4" w:rsidP="00BE25A4">
            <w:pPr>
              <w:spacing w:after="200" w:line="276" w:lineRule="auto"/>
              <w:contextualSpacing/>
              <w:jc w:val="right"/>
              <w:rPr>
                <w:rFonts w:ascii="Franklin Gothic Book" w:hAnsi="Franklin Gothic Book"/>
                <w:sz w:val="22"/>
                <w:szCs w:val="22"/>
                <w:lang w:eastAsia="en-US"/>
              </w:rPr>
            </w:pPr>
          </w:p>
        </w:tc>
      </w:tr>
      <w:tr w:rsidR="00BE25A4" w:rsidRPr="003B6CBB" w:rsidTr="000955B7">
        <w:tc>
          <w:tcPr>
            <w:tcW w:w="2660"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rPr>
                <w:rFonts w:ascii="Franklin Gothic Book" w:hAnsi="Franklin Gothic Book"/>
                <w:sz w:val="22"/>
                <w:szCs w:val="22"/>
                <w:lang w:eastAsia="en-US"/>
              </w:rPr>
            </w:pPr>
            <w:r w:rsidRPr="003B6CBB">
              <w:rPr>
                <w:rFonts w:ascii="Franklin Gothic Book" w:hAnsi="Franklin Gothic Book"/>
                <w:sz w:val="22"/>
                <w:szCs w:val="22"/>
                <w:lang w:eastAsia="en-US"/>
              </w:rPr>
              <w:t>Despeses Generals, 13%</w:t>
            </w:r>
          </w:p>
        </w:tc>
        <w:tc>
          <w:tcPr>
            <w:tcW w:w="1843"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jc w:val="right"/>
              <w:rPr>
                <w:rFonts w:ascii="Franklin Gothic Book" w:hAnsi="Franklin Gothic Book"/>
                <w:sz w:val="22"/>
                <w:szCs w:val="22"/>
                <w:lang w:eastAsia="en-US"/>
              </w:rPr>
            </w:pPr>
            <w:r w:rsidRPr="003B6CBB">
              <w:rPr>
                <w:rFonts w:ascii="Franklin Gothic Book" w:hAnsi="Franklin Gothic Book"/>
                <w:sz w:val="22"/>
                <w:szCs w:val="22"/>
                <w:lang w:eastAsia="en-US"/>
              </w:rPr>
              <w:t>24.033,49 €</w:t>
            </w:r>
          </w:p>
        </w:tc>
      </w:tr>
      <w:tr w:rsidR="00BE25A4" w:rsidRPr="003B6CBB" w:rsidTr="000955B7">
        <w:tc>
          <w:tcPr>
            <w:tcW w:w="2660"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rPr>
                <w:rFonts w:ascii="Franklin Gothic Book" w:hAnsi="Franklin Gothic Book"/>
                <w:sz w:val="22"/>
                <w:szCs w:val="22"/>
                <w:lang w:eastAsia="en-US"/>
              </w:rPr>
            </w:pPr>
            <w:r w:rsidRPr="003B6CBB">
              <w:rPr>
                <w:rFonts w:ascii="Franklin Gothic Book" w:hAnsi="Franklin Gothic Book"/>
                <w:sz w:val="22"/>
                <w:szCs w:val="22"/>
                <w:lang w:eastAsia="en-US"/>
              </w:rPr>
              <w:t>Benefici Industrial, 6%</w:t>
            </w:r>
          </w:p>
        </w:tc>
        <w:tc>
          <w:tcPr>
            <w:tcW w:w="1843"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jc w:val="right"/>
              <w:rPr>
                <w:rFonts w:ascii="Franklin Gothic Book" w:hAnsi="Franklin Gothic Book"/>
                <w:sz w:val="22"/>
                <w:szCs w:val="22"/>
                <w:lang w:eastAsia="en-US"/>
              </w:rPr>
            </w:pPr>
            <w:r w:rsidRPr="003B6CBB">
              <w:rPr>
                <w:rFonts w:ascii="Franklin Gothic Book" w:hAnsi="Franklin Gothic Book"/>
                <w:sz w:val="22"/>
                <w:szCs w:val="22"/>
                <w:lang w:eastAsia="en-US"/>
              </w:rPr>
              <w:t>11.092,38 €</w:t>
            </w:r>
          </w:p>
        </w:tc>
      </w:tr>
      <w:tr w:rsidR="00BE25A4" w:rsidRPr="003B6CBB" w:rsidTr="000955B7">
        <w:tc>
          <w:tcPr>
            <w:tcW w:w="2660"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rPr>
                <w:rFonts w:ascii="Franklin Gothic Book" w:hAnsi="Franklin Gothic Book"/>
                <w:sz w:val="22"/>
                <w:szCs w:val="22"/>
                <w:lang w:eastAsia="en-US"/>
              </w:rPr>
            </w:pPr>
            <w:r w:rsidRPr="003B6CBB">
              <w:rPr>
                <w:rFonts w:ascii="Franklin Gothic Book" w:hAnsi="Franklin Gothic Book"/>
                <w:sz w:val="22"/>
                <w:szCs w:val="22"/>
                <w:lang w:eastAsia="en-US"/>
              </w:rPr>
              <w:t>Total Costos Indirectes</w:t>
            </w:r>
          </w:p>
        </w:tc>
        <w:tc>
          <w:tcPr>
            <w:tcW w:w="1843"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jc w:val="right"/>
              <w:rPr>
                <w:rFonts w:ascii="Franklin Gothic Book" w:hAnsi="Franklin Gothic Book"/>
                <w:sz w:val="22"/>
                <w:szCs w:val="22"/>
                <w:lang w:eastAsia="en-US"/>
              </w:rPr>
            </w:pPr>
            <w:r w:rsidRPr="003B6CBB">
              <w:rPr>
                <w:rFonts w:ascii="Franklin Gothic Book" w:hAnsi="Franklin Gothic Book"/>
                <w:sz w:val="22"/>
                <w:szCs w:val="22"/>
                <w:lang w:eastAsia="en-US"/>
              </w:rPr>
              <w:t>220.000,00 €</w:t>
            </w:r>
          </w:p>
        </w:tc>
      </w:tr>
      <w:tr w:rsidR="00BE25A4" w:rsidRPr="003B6CBB" w:rsidTr="000955B7">
        <w:tc>
          <w:tcPr>
            <w:tcW w:w="2660"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rPr>
                <w:rFonts w:ascii="Franklin Gothic Book" w:hAnsi="Franklin Gothic Book"/>
                <w:sz w:val="22"/>
                <w:szCs w:val="22"/>
                <w:lang w:eastAsia="en-US"/>
              </w:rPr>
            </w:pPr>
            <w:r w:rsidRPr="003B6CBB">
              <w:rPr>
                <w:rFonts w:ascii="Franklin Gothic Book" w:hAnsi="Franklin Gothic Book"/>
                <w:sz w:val="22"/>
                <w:szCs w:val="22"/>
                <w:lang w:eastAsia="en-US"/>
              </w:rPr>
              <w:t>Iva 21%</w:t>
            </w:r>
          </w:p>
        </w:tc>
        <w:tc>
          <w:tcPr>
            <w:tcW w:w="1843"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jc w:val="right"/>
              <w:rPr>
                <w:rFonts w:ascii="Franklin Gothic Book" w:hAnsi="Franklin Gothic Book"/>
                <w:sz w:val="22"/>
                <w:szCs w:val="22"/>
                <w:lang w:eastAsia="en-US"/>
              </w:rPr>
            </w:pPr>
            <w:r w:rsidRPr="003B6CBB">
              <w:rPr>
                <w:rFonts w:ascii="Franklin Gothic Book" w:hAnsi="Franklin Gothic Book"/>
                <w:sz w:val="22"/>
                <w:szCs w:val="22"/>
                <w:lang w:eastAsia="en-US"/>
              </w:rPr>
              <w:t>46.200,00 €</w:t>
            </w:r>
          </w:p>
        </w:tc>
      </w:tr>
      <w:tr w:rsidR="00BE25A4" w:rsidRPr="003B6CBB" w:rsidTr="000955B7">
        <w:tc>
          <w:tcPr>
            <w:tcW w:w="2660" w:type="dxa"/>
            <w:tcBorders>
              <w:top w:val="single" w:sz="4" w:space="0" w:color="auto"/>
              <w:left w:val="single" w:sz="4" w:space="0" w:color="auto"/>
              <w:bottom w:val="single" w:sz="4" w:space="0" w:color="auto"/>
              <w:right w:val="single" w:sz="4" w:space="0" w:color="auto"/>
            </w:tcBorders>
            <w:shd w:val="pct10" w:color="auto" w:fill="auto"/>
            <w:vAlign w:val="bottom"/>
            <w:hideMark/>
          </w:tcPr>
          <w:p w:rsidR="00BE25A4" w:rsidRPr="003B6CBB" w:rsidRDefault="00BE25A4" w:rsidP="00BE25A4">
            <w:pPr>
              <w:spacing w:after="200" w:line="276" w:lineRule="auto"/>
              <w:contextualSpacing/>
              <w:rPr>
                <w:rFonts w:ascii="Franklin Gothic Book" w:hAnsi="Franklin Gothic Book"/>
                <w:sz w:val="22"/>
                <w:szCs w:val="22"/>
                <w:lang w:eastAsia="en-US"/>
              </w:rPr>
            </w:pPr>
            <w:r w:rsidRPr="003B6CBB">
              <w:rPr>
                <w:rFonts w:ascii="Franklin Gothic Book" w:hAnsi="Franklin Gothic Book"/>
                <w:sz w:val="22"/>
                <w:szCs w:val="22"/>
                <w:lang w:eastAsia="en-US"/>
              </w:rPr>
              <w:t>TOTAL COSTOS</w:t>
            </w:r>
          </w:p>
        </w:tc>
        <w:tc>
          <w:tcPr>
            <w:tcW w:w="1843" w:type="dxa"/>
            <w:tcBorders>
              <w:top w:val="single" w:sz="4" w:space="0" w:color="auto"/>
              <w:left w:val="single" w:sz="4" w:space="0" w:color="auto"/>
              <w:bottom w:val="single" w:sz="4" w:space="0" w:color="auto"/>
              <w:right w:val="single" w:sz="4" w:space="0" w:color="auto"/>
            </w:tcBorders>
            <w:vAlign w:val="bottom"/>
            <w:hideMark/>
          </w:tcPr>
          <w:p w:rsidR="00BE25A4" w:rsidRPr="003B6CBB" w:rsidRDefault="00BE25A4" w:rsidP="00BE25A4">
            <w:pPr>
              <w:spacing w:after="200" w:line="276" w:lineRule="auto"/>
              <w:contextualSpacing/>
              <w:jc w:val="right"/>
              <w:rPr>
                <w:rFonts w:ascii="Franklin Gothic Book" w:hAnsi="Franklin Gothic Book"/>
                <w:sz w:val="22"/>
                <w:szCs w:val="22"/>
                <w:lang w:eastAsia="en-US"/>
              </w:rPr>
            </w:pPr>
            <w:r w:rsidRPr="003B6CBB">
              <w:rPr>
                <w:rFonts w:ascii="Franklin Gothic Book" w:hAnsi="Franklin Gothic Book"/>
                <w:sz w:val="22"/>
                <w:szCs w:val="22"/>
                <w:lang w:eastAsia="en-US"/>
              </w:rPr>
              <w:t>266.200,00 €</w:t>
            </w:r>
          </w:p>
        </w:tc>
      </w:tr>
    </w:tbl>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Aquests imports comprenen la totalitat del contracte i totes les despeses i costos accessoris exigits per la legislació vigent que resulten d’aplicació, amb els termes de la memòria justificativa que obra en l’expedient.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pressupost comprèn la totalitat del contracte. El preu consignat és indiscutible, no admetent-ne cap prova d’insuficiència.</w:t>
      </w:r>
    </w:p>
    <w:p w:rsidR="0060369D" w:rsidRPr="003B6CBB" w:rsidRDefault="0060369D" w:rsidP="0060369D">
      <w:pPr>
        <w:rPr>
          <w:sz w:val="22"/>
          <w:szCs w:val="22"/>
        </w:rPr>
      </w:pPr>
    </w:p>
    <w:p w:rsidR="00BE25A4" w:rsidRPr="003B6CBB" w:rsidRDefault="0060369D" w:rsidP="00BE25A4">
      <w:pPr>
        <w:rPr>
          <w:sz w:val="22"/>
          <w:szCs w:val="22"/>
        </w:rPr>
      </w:pPr>
      <w:r w:rsidRPr="003B6CBB">
        <w:rPr>
          <w:b/>
          <w:bCs/>
          <w:sz w:val="22"/>
          <w:szCs w:val="22"/>
        </w:rPr>
        <w:t>6.3. Consignació pressupostària:</w:t>
      </w:r>
    </w:p>
    <w:p w:rsidR="00BE25A4" w:rsidRPr="003B6CBB" w:rsidRDefault="00BE25A4" w:rsidP="00BE25A4">
      <w:pPr>
        <w:rPr>
          <w:sz w:val="22"/>
          <w:szCs w:val="22"/>
        </w:rPr>
      </w:pPr>
    </w:p>
    <w:p w:rsidR="00BE25A4" w:rsidRPr="003B6CBB" w:rsidRDefault="00BE25A4" w:rsidP="0060369D">
      <w:pPr>
        <w:rPr>
          <w:sz w:val="22"/>
          <w:szCs w:val="22"/>
        </w:rPr>
      </w:pPr>
      <w:r w:rsidRPr="003B6CBB">
        <w:rPr>
          <w:rFonts w:cs="Arial"/>
          <w:kern w:val="2"/>
          <w:sz w:val="22"/>
          <w:szCs w:val="22"/>
          <w:lang w:eastAsia="zh-CN"/>
        </w:rPr>
        <w:t xml:space="preserve">Aquest contracte no implica la afectació als principis d’estabilitat pressupostària i sostenibilitat financera, ja que correspon a despesa corrent prevista al pressupost i a una contractació publicada al Pla General de Contractació de l’Ajuntament de Premià de Mar. Sense el sistema d’impressió i escàner, difícilment les administracions podrien prestar serveis als ciutadans ni auto-organitzar-se.  </w:t>
      </w:r>
    </w:p>
    <w:p w:rsidR="00BE25A4" w:rsidRPr="003B6CBB" w:rsidRDefault="00BE25A4" w:rsidP="0060369D">
      <w:pPr>
        <w:rPr>
          <w:sz w:val="22"/>
          <w:szCs w:val="22"/>
        </w:rPr>
      </w:pPr>
    </w:p>
    <w:p w:rsidR="0060369D" w:rsidRPr="003B6CBB" w:rsidRDefault="0060369D" w:rsidP="0060369D">
      <w:pPr>
        <w:rPr>
          <w:sz w:val="22"/>
          <w:szCs w:val="22"/>
        </w:rPr>
      </w:pPr>
      <w:r w:rsidRPr="003B6CBB">
        <w:rPr>
          <w:sz w:val="22"/>
          <w:szCs w:val="22"/>
        </w:rPr>
        <w:t>S’han complert els tràmits reglamentaris per tal d’assegurar l’existència de crèdit suficient i adequat per al pagament dels subministraments que són objecte d’aquest contracte, de conformitat amb el quadre de plurianualitats següents:</w:t>
      </w:r>
    </w:p>
    <w:p w:rsidR="0060369D" w:rsidRPr="003B6CBB" w:rsidRDefault="0060369D" w:rsidP="0060369D">
      <w:pPr>
        <w:rPr>
          <w:sz w:val="22"/>
          <w:szCs w:val="22"/>
        </w:rPr>
      </w:pPr>
    </w:p>
    <w:p w:rsidR="00BE25A4" w:rsidRPr="003B6CBB" w:rsidRDefault="00BE25A4" w:rsidP="00BE25A4">
      <w:pPr>
        <w:widowControl w:val="0"/>
        <w:suppressLineNumbers/>
        <w:suppressAutoHyphens/>
        <w:autoSpaceDE w:val="0"/>
        <w:rPr>
          <w:rFonts w:cs="Arial"/>
          <w:kern w:val="2"/>
          <w:sz w:val="22"/>
          <w:szCs w:val="22"/>
          <w:lang w:eastAsia="zh-CN"/>
        </w:rPr>
      </w:pPr>
      <w:r w:rsidRPr="003B6CBB">
        <w:rPr>
          <w:rFonts w:cs="Arial"/>
          <w:kern w:val="2"/>
          <w:sz w:val="22"/>
          <w:szCs w:val="22"/>
          <w:lang w:eastAsia="zh-CN"/>
        </w:rPr>
        <w:t>L’aplicació pressupostària per a fer front a la despesa és :</w:t>
      </w:r>
    </w:p>
    <w:p w:rsidR="00BE25A4" w:rsidRPr="003B6CBB" w:rsidRDefault="00BE25A4" w:rsidP="00BE25A4">
      <w:pPr>
        <w:widowControl w:val="0"/>
        <w:suppressLineNumbers/>
        <w:suppressAutoHyphens/>
        <w:autoSpaceDE w:val="0"/>
        <w:rPr>
          <w:rFonts w:cs="Arial"/>
          <w:kern w:val="2"/>
          <w:sz w:val="22"/>
          <w:szCs w:val="22"/>
          <w:lang w:eastAsia="zh-CN"/>
        </w:rPr>
      </w:pPr>
    </w:p>
    <w:p w:rsidR="00BE25A4" w:rsidRPr="003B6CBB" w:rsidRDefault="00BE25A4" w:rsidP="00BE25A4">
      <w:pPr>
        <w:widowControl w:val="0"/>
        <w:numPr>
          <w:ilvl w:val="0"/>
          <w:numId w:val="21"/>
        </w:numPr>
        <w:suppressAutoHyphens/>
        <w:autoSpaceDE w:val="0"/>
        <w:rPr>
          <w:rFonts w:cs="Arial"/>
          <w:i/>
          <w:kern w:val="2"/>
          <w:sz w:val="22"/>
          <w:szCs w:val="22"/>
          <w:lang w:eastAsia="zh-CN"/>
        </w:rPr>
      </w:pPr>
      <w:r w:rsidRPr="003B6CBB">
        <w:rPr>
          <w:rFonts w:cs="Arial"/>
          <w:kern w:val="2"/>
          <w:sz w:val="22"/>
          <w:szCs w:val="22"/>
          <w:lang w:eastAsia="zh-CN"/>
        </w:rPr>
        <w:t xml:space="preserve">Lloguer del maquinari, que anirà a l’aplicació pressupostària 2002.692001.2030000 </w:t>
      </w:r>
      <w:r w:rsidRPr="003B6CBB">
        <w:rPr>
          <w:rFonts w:cs="Arial"/>
          <w:i/>
          <w:kern w:val="2"/>
          <w:sz w:val="22"/>
          <w:szCs w:val="22"/>
          <w:lang w:eastAsia="zh-CN"/>
        </w:rPr>
        <w:t>“Arrendament fotocòpies”</w:t>
      </w:r>
    </w:p>
    <w:p w:rsidR="00BE25A4" w:rsidRPr="003B6CBB" w:rsidRDefault="00BE25A4" w:rsidP="00BE25A4">
      <w:pPr>
        <w:widowControl w:val="0"/>
        <w:numPr>
          <w:ilvl w:val="0"/>
          <w:numId w:val="21"/>
        </w:numPr>
        <w:suppressAutoHyphens/>
        <w:autoSpaceDE w:val="0"/>
        <w:rPr>
          <w:rFonts w:cs="Arial"/>
          <w:i/>
          <w:kern w:val="2"/>
          <w:sz w:val="22"/>
          <w:szCs w:val="22"/>
          <w:lang w:eastAsia="zh-CN"/>
        </w:rPr>
      </w:pPr>
      <w:r w:rsidRPr="003B6CBB">
        <w:rPr>
          <w:rFonts w:cs="Arial"/>
          <w:kern w:val="2"/>
          <w:sz w:val="22"/>
          <w:szCs w:val="22"/>
          <w:lang w:eastAsia="zh-CN"/>
        </w:rPr>
        <w:t xml:space="preserve">Per les còpies realitzades, que anirà a l’aplicació pressupostària 2002.92001.2130000 </w:t>
      </w:r>
      <w:r w:rsidRPr="003B6CBB">
        <w:rPr>
          <w:rFonts w:cs="Arial"/>
          <w:i/>
          <w:kern w:val="2"/>
          <w:sz w:val="22"/>
          <w:szCs w:val="22"/>
          <w:lang w:eastAsia="zh-CN"/>
        </w:rPr>
        <w:t>“Manteniment i lectura”</w:t>
      </w:r>
    </w:p>
    <w:p w:rsidR="00BE25A4" w:rsidRPr="003B6CBB" w:rsidRDefault="00BE25A4" w:rsidP="0060369D">
      <w:pPr>
        <w:rPr>
          <w:sz w:val="22"/>
          <w:szCs w:val="22"/>
        </w:rPr>
      </w:pPr>
    </w:p>
    <w:p w:rsidR="0060369D" w:rsidRPr="003B6CBB" w:rsidRDefault="0060369D" w:rsidP="0060369D">
      <w:pPr>
        <w:rPr>
          <w:sz w:val="22"/>
          <w:szCs w:val="22"/>
        </w:rPr>
      </w:pPr>
      <w:r w:rsidRPr="003B6CBB">
        <w:rPr>
          <w:sz w:val="22"/>
          <w:szCs w:val="22"/>
        </w:rPr>
        <w:t>Aquest es reajustarà en el moment de l’adjudicació de conformitat amb l’oferta de l’empresa i de l’inici estimat del contracte.</w:t>
      </w:r>
    </w:p>
    <w:p w:rsidR="0060369D" w:rsidRPr="003B6CBB" w:rsidRDefault="0060369D" w:rsidP="0060369D">
      <w:pPr>
        <w:rPr>
          <w:sz w:val="22"/>
          <w:szCs w:val="22"/>
        </w:rPr>
      </w:pPr>
    </w:p>
    <w:p w:rsidR="0060369D" w:rsidRPr="003B6CBB" w:rsidRDefault="0060369D" w:rsidP="0060369D">
      <w:pPr>
        <w:rPr>
          <w:b/>
          <w:bCs/>
          <w:sz w:val="22"/>
          <w:szCs w:val="22"/>
        </w:rPr>
      </w:pPr>
    </w:p>
    <w:p w:rsidR="0060369D" w:rsidRPr="003B6CBB" w:rsidRDefault="0060369D" w:rsidP="0060369D">
      <w:pPr>
        <w:numPr>
          <w:ilvl w:val="0"/>
          <w:numId w:val="11"/>
        </w:numPr>
        <w:contextualSpacing/>
        <w:jc w:val="left"/>
        <w:rPr>
          <w:b/>
          <w:bCs/>
          <w:sz w:val="22"/>
          <w:szCs w:val="22"/>
        </w:rPr>
      </w:pPr>
      <w:r w:rsidRPr="003B6CBB">
        <w:rPr>
          <w:b/>
          <w:bCs/>
          <w:sz w:val="22"/>
          <w:szCs w:val="22"/>
        </w:rPr>
        <w:t>Durada del contracte, termini d’execució i possibilitat de pròrroga</w:t>
      </w:r>
    </w:p>
    <w:p w:rsidR="0060369D" w:rsidRPr="003B6CBB" w:rsidRDefault="0060369D" w:rsidP="0060369D">
      <w:pPr>
        <w:rPr>
          <w:sz w:val="22"/>
          <w:szCs w:val="22"/>
        </w:rPr>
      </w:pPr>
    </w:p>
    <w:p w:rsidR="00BE25A4" w:rsidRPr="003B6CBB" w:rsidRDefault="00BE25A4" w:rsidP="00BE25A4">
      <w:pPr>
        <w:widowControl w:val="0"/>
        <w:suppressAutoHyphens/>
        <w:autoSpaceDE w:val="0"/>
        <w:rPr>
          <w:rFonts w:eastAsia="Verdana" w:cs="Arial"/>
          <w:color w:val="000000"/>
          <w:kern w:val="2"/>
          <w:sz w:val="22"/>
          <w:szCs w:val="22"/>
          <w:lang w:eastAsia="zh-CN"/>
        </w:rPr>
      </w:pPr>
      <w:r w:rsidRPr="003B6CBB">
        <w:rPr>
          <w:rFonts w:eastAsia="Verdana" w:cs="Arial"/>
          <w:color w:val="000000"/>
          <w:kern w:val="2"/>
          <w:sz w:val="22"/>
          <w:szCs w:val="22"/>
          <w:lang w:eastAsia="zh-CN"/>
        </w:rPr>
        <w:t>El contracte tindrà una durada de 48 mesos des del primer dia de la instal·lació del maquinari, una vegada formalitzat el contracte.</w:t>
      </w:r>
    </w:p>
    <w:p w:rsidR="00BE25A4" w:rsidRPr="003B6CBB" w:rsidRDefault="00BE25A4" w:rsidP="00BE25A4">
      <w:pPr>
        <w:widowControl w:val="0"/>
        <w:suppressAutoHyphens/>
        <w:autoSpaceDE w:val="0"/>
        <w:rPr>
          <w:rFonts w:eastAsia="Verdana" w:cs="Arial"/>
          <w:color w:val="000000"/>
          <w:kern w:val="2"/>
          <w:sz w:val="22"/>
          <w:szCs w:val="22"/>
          <w:lang w:eastAsia="zh-CN"/>
        </w:rPr>
      </w:pPr>
    </w:p>
    <w:p w:rsidR="0060369D" w:rsidRPr="003B6CBB" w:rsidRDefault="0060369D" w:rsidP="0060369D">
      <w:pPr>
        <w:rPr>
          <w:sz w:val="22"/>
          <w:szCs w:val="22"/>
        </w:rPr>
      </w:pPr>
    </w:p>
    <w:p w:rsidR="0060369D" w:rsidRPr="003B6CBB" w:rsidRDefault="0060369D" w:rsidP="0060369D">
      <w:pPr>
        <w:rPr>
          <w:b/>
          <w:sz w:val="22"/>
          <w:szCs w:val="22"/>
        </w:rPr>
      </w:pPr>
      <w:r w:rsidRPr="003B6CBB">
        <w:rPr>
          <w:b/>
          <w:sz w:val="22"/>
          <w:szCs w:val="22"/>
        </w:rPr>
        <w:t>II. REQUISITS DE LA LICITACIÓ I ADJUDICACIÓ DEL CONTRACTE</w:t>
      </w:r>
    </w:p>
    <w:p w:rsidR="0060369D" w:rsidRPr="003B6CBB" w:rsidRDefault="0060369D" w:rsidP="0060369D">
      <w:pPr>
        <w:rPr>
          <w:sz w:val="22"/>
          <w:szCs w:val="22"/>
        </w:rPr>
      </w:pPr>
    </w:p>
    <w:p w:rsidR="0060369D" w:rsidRPr="003B6CBB" w:rsidRDefault="0060369D" w:rsidP="0060369D">
      <w:pPr>
        <w:numPr>
          <w:ilvl w:val="0"/>
          <w:numId w:val="11"/>
        </w:numPr>
        <w:contextualSpacing/>
        <w:jc w:val="left"/>
        <w:rPr>
          <w:b/>
          <w:sz w:val="22"/>
          <w:szCs w:val="22"/>
        </w:rPr>
      </w:pPr>
      <w:r w:rsidRPr="003B6CBB">
        <w:rPr>
          <w:b/>
          <w:sz w:val="22"/>
          <w:szCs w:val="22"/>
        </w:rPr>
        <w:t>Procediment i tramitació de l’expedient d’adjudicació</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8.1. Perfil del contractant</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60369D" w:rsidRPr="003B6CBB" w:rsidRDefault="005C0E59" w:rsidP="0060369D">
      <w:pPr>
        <w:rPr>
          <w:sz w:val="22"/>
          <w:szCs w:val="22"/>
        </w:rPr>
      </w:pPr>
      <w:hyperlink r:id="rId11" w:history="1">
        <w:r w:rsidR="0060369D" w:rsidRPr="003B6CBB">
          <w:rPr>
            <w:color w:val="0000FF"/>
            <w:sz w:val="22"/>
            <w:szCs w:val="22"/>
            <w:u w:val="single"/>
          </w:rPr>
          <w:t>https://contractaciopublica.gencat.cat/perfil/premiademar</w:t>
        </w:r>
      </w:hyperlink>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60369D" w:rsidRPr="003B6CBB" w:rsidRDefault="005C0E59" w:rsidP="0060369D">
      <w:pPr>
        <w:rPr>
          <w:sz w:val="22"/>
          <w:szCs w:val="22"/>
        </w:rPr>
      </w:pPr>
      <w:hyperlink r:id="rId12" w:history="1">
        <w:r w:rsidR="0060369D" w:rsidRPr="003B6CBB">
          <w:rPr>
            <w:color w:val="0000FF"/>
            <w:sz w:val="22"/>
            <w:szCs w:val="22"/>
            <w:u w:val="single"/>
          </w:rPr>
          <w:t>https://contractaciopublica.gencat.cat/perfil/premiademar</w:t>
        </w:r>
      </w:hyperlink>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empreses licitadores podran trobar material de suport sobre com presentar una oferta mitjançant l’eina de Sobre digital a la web de la Plataforma de Serveis de Contractació Pública en les webs següents:</w:t>
      </w:r>
    </w:p>
    <w:p w:rsidR="0060369D" w:rsidRPr="003B6CBB" w:rsidRDefault="005C0E59" w:rsidP="0060369D">
      <w:pPr>
        <w:rPr>
          <w:sz w:val="22"/>
          <w:szCs w:val="22"/>
        </w:rPr>
      </w:pPr>
      <w:hyperlink r:id="rId13" w:history="1">
        <w:r w:rsidR="0060369D" w:rsidRPr="003B6CBB">
          <w:rPr>
            <w:color w:val="0000FF"/>
            <w:sz w:val="22"/>
            <w:szCs w:val="22"/>
            <w:u w:val="single"/>
          </w:rPr>
          <w:t>https://contractaciopublica.gencat.cat/ecofin_sobre/AppJava/views/ajuda/empreses/index.xhtml?set-locale=ca_ES</w:t>
        </w:r>
      </w:hyperlink>
      <w:r w:rsidR="0060369D" w:rsidRPr="003B6CBB">
        <w:rPr>
          <w:sz w:val="22"/>
          <w:szCs w:val="22"/>
        </w:rPr>
        <w:t>.</w:t>
      </w:r>
    </w:p>
    <w:p w:rsidR="0060369D" w:rsidRPr="003B6CBB" w:rsidRDefault="0060369D" w:rsidP="0060369D">
      <w:pPr>
        <w:rPr>
          <w:sz w:val="22"/>
          <w:szCs w:val="22"/>
        </w:rPr>
      </w:pPr>
    </w:p>
    <w:p w:rsidR="0060369D" w:rsidRPr="003B6CBB" w:rsidRDefault="005C0E59" w:rsidP="0060369D">
      <w:pPr>
        <w:rPr>
          <w:sz w:val="22"/>
          <w:szCs w:val="22"/>
        </w:rPr>
      </w:pPr>
      <w:hyperlink r:id="rId14" w:history="1">
        <w:r w:rsidR="0060369D" w:rsidRPr="003B6CBB">
          <w:rPr>
            <w:color w:val="0000FF"/>
            <w:sz w:val="22"/>
            <w:szCs w:val="22"/>
            <w:u w:val="single"/>
          </w:rPr>
          <w:t>https://www.aoc.cat/portalsuport/licitacions_empreses/idservei/licitacions_empreses/</w:t>
        </w:r>
      </w:hyperlink>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8.2. Tramitació de l’expedient</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L’expedient de contractació de referència es tramitarà de forma ordinària.</w:t>
      </w:r>
    </w:p>
    <w:p w:rsidR="0060369D" w:rsidRPr="003B6CBB" w:rsidRDefault="0060369D" w:rsidP="0060369D">
      <w:pPr>
        <w:rPr>
          <w:b/>
          <w:bCs/>
          <w:sz w:val="22"/>
          <w:szCs w:val="22"/>
        </w:rPr>
      </w:pPr>
    </w:p>
    <w:p w:rsidR="0060369D" w:rsidRPr="003B6CBB" w:rsidRDefault="0060369D" w:rsidP="0060369D">
      <w:pPr>
        <w:rPr>
          <w:sz w:val="22"/>
          <w:szCs w:val="22"/>
        </w:rPr>
      </w:pPr>
      <w:r w:rsidRPr="003B6CBB">
        <w:rPr>
          <w:b/>
          <w:bCs/>
          <w:sz w:val="22"/>
          <w:szCs w:val="22"/>
        </w:rPr>
        <w:t>8.3. Procediment de licitació</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El procediment d’adjudicació és el procediment obert</w:t>
      </w:r>
      <w:r w:rsidR="00BE25A4" w:rsidRPr="003B6CBB">
        <w:rPr>
          <w:sz w:val="22"/>
          <w:szCs w:val="22"/>
        </w:rPr>
        <w:t xml:space="preserve"> harmonitzat</w:t>
      </w:r>
      <w:r w:rsidRPr="003B6CBB">
        <w:rPr>
          <w:sz w:val="22"/>
          <w:szCs w:val="22"/>
        </w:rPr>
        <w:t xml:space="preserve">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convocatòria de la licitació es farà mitjançant publicació en el Perfil de contractant d’aquest Ajuntament, de conformitat amb el que preveu l’article 135.1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L’òrgan d’assistència per a l’adjudicació del contracte, que decidirà l’admissió o inadmissió dels candidats o licitadors, avaluarà les ofertes admeses i proposarà l’adjudicació del contracte és la Mesa de Contractació de l’Ajuntament..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presentació d’una proposició suposa l’acceptació incondicionada per l’empresari del contingut de la totalitat de les clàusules, sense excepció o reserva possible.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proposicions seran secretes fins al moment de l’obertura dels sobres per part de la Mesa de Contractació.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La presentació de diferents proposicions per empreses vinculades produirà els efectes que reglamentàriament es determinin en relació amb l’aplicació del règim d’ofertes amb valors anormals o desproporcionats previst en l’article 149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Es consideren empreses vinculades les que es trobin subjectes en algun dels supòsits previstos en l’article 42 del Codi de Comerç.</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subministrament encomanat), així com que assumeixen el compromís de constituir-se formalment en unió temporal en cas de resultar adjudicataris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8.4. Us de mitjans electrònics</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w:t>
      </w:r>
      <w:r w:rsidRPr="003B6CBB">
        <w:rPr>
          <w:sz w:val="22"/>
          <w:szCs w:val="22"/>
        </w:rPr>
        <w:lastRenderedPageBreak/>
        <w:t>l’espai virtual de licitació que a tal efecte es posa a disposició a l’adreça web del perfil de contractant de l’òrgan de contractació, accessible a la Plataforma de Serveis de Contractació Pública de la Generalitat:</w:t>
      </w:r>
    </w:p>
    <w:p w:rsidR="0060369D" w:rsidRPr="003B6CBB" w:rsidRDefault="005C0E59" w:rsidP="0060369D">
      <w:pPr>
        <w:rPr>
          <w:sz w:val="22"/>
          <w:szCs w:val="22"/>
        </w:rPr>
      </w:pPr>
      <w:hyperlink r:id="rId15" w:history="1">
        <w:r w:rsidR="0060369D" w:rsidRPr="003B6CBB">
          <w:rPr>
            <w:color w:val="0000FF"/>
            <w:sz w:val="22"/>
            <w:szCs w:val="22"/>
            <w:u w:val="single"/>
          </w:rPr>
          <w:t>https://contractaciopublica.gencat.cat/perfil/premiademar</w:t>
        </w:r>
      </w:hyperlink>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empreses que activin l’oferta amb l’eina de Sobre Digital s’inscriuran a la licitació automàticament.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Aquesta subscripció permetrà rebre avís de manera immediata a les adreces electròniques de les persones subscrites de qualsevol novetat, publicació o avís relacionat amb aquesta licitació.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8.5. Certificats digitals</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Selecció d’empreses: Requisits d’aptitud dels licitadors i solvència econòmica, financera, tècnica o professional</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lastRenderedPageBreak/>
        <w:t>9.1. Capacitat</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Els empresaris acreditaran la seva capacitat d’obrar d’acord amb el que estableix l’article 65 i concordants de  la LCSP  i la clàusula 9.2 d’aquest plec.</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9.2. Solvència econòmica, financera i tècnica o professional</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u w:val="single"/>
        </w:rPr>
        <w:t>9.2.1. Solvència econòmica i financera</w:t>
      </w:r>
    </w:p>
    <w:p w:rsidR="0060369D" w:rsidRPr="003B6CBB" w:rsidRDefault="0060369D" w:rsidP="0060369D">
      <w:pPr>
        <w:rPr>
          <w:sz w:val="22"/>
          <w:szCs w:val="22"/>
          <w:u w:val="single"/>
        </w:rPr>
      </w:pPr>
    </w:p>
    <w:p w:rsidR="0060369D" w:rsidRPr="003B6CBB" w:rsidRDefault="0060369D" w:rsidP="0060369D">
      <w:pPr>
        <w:rPr>
          <w:sz w:val="22"/>
          <w:szCs w:val="22"/>
        </w:rPr>
      </w:pPr>
      <w:r w:rsidRPr="003B6CBB">
        <w:rPr>
          <w:sz w:val="22"/>
          <w:szCs w:val="22"/>
        </w:rPr>
        <w:t>De conformitat amb l’article 87 de la LCSP els licitadors, per tal d’acreditar la seva solvència econòmica i financera, hauran d’aportar:</w:t>
      </w:r>
    </w:p>
    <w:p w:rsidR="0060369D" w:rsidRPr="003B6CBB" w:rsidRDefault="0060369D" w:rsidP="0060369D">
      <w:pPr>
        <w:rPr>
          <w:sz w:val="22"/>
          <w:szCs w:val="22"/>
        </w:rPr>
      </w:pPr>
    </w:p>
    <w:p w:rsidR="002322DE" w:rsidRPr="003B6CBB" w:rsidRDefault="002322DE" w:rsidP="002322DE">
      <w:pPr>
        <w:pStyle w:val="Ttulo2"/>
        <w:pBdr>
          <w:bottom w:val="single" w:sz="6" w:space="2" w:color="E0E8EE"/>
        </w:pBdr>
        <w:shd w:val="clear" w:color="auto" w:fill="FFFFFF"/>
        <w:spacing w:before="0" w:after="150"/>
        <w:rPr>
          <w:b w:val="0"/>
          <w:color w:val="000000"/>
          <w:kern w:val="2"/>
          <w:sz w:val="22"/>
          <w:szCs w:val="22"/>
          <w:lang w:eastAsia="zh-CN"/>
        </w:rPr>
      </w:pPr>
      <w:r w:rsidRPr="003B6CBB">
        <w:rPr>
          <w:b w:val="0"/>
          <w:color w:val="000000"/>
          <w:kern w:val="2"/>
          <w:sz w:val="22"/>
          <w:szCs w:val="22"/>
          <w:lang w:eastAsia="zh-CN"/>
        </w:rPr>
        <w:t>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al valor mitjà d’aquest contracte. També es podrà realitzar mitjançat la inscripció en el RELI (Registre electrònic d’empreses licitadores de la Generalitat de Catalunya) o en el ROLECE (Registro Oficial de licitadores y empresas clasificadas del Estado.</w:t>
      </w:r>
    </w:p>
    <w:p w:rsidR="002322DE" w:rsidRPr="003B6CBB" w:rsidRDefault="002322DE" w:rsidP="002322DE">
      <w:pPr>
        <w:rPr>
          <w:sz w:val="22"/>
          <w:szCs w:val="22"/>
          <w:lang w:eastAsia="zh-CN"/>
        </w:rPr>
      </w:pPr>
    </w:p>
    <w:p w:rsidR="002322DE" w:rsidRPr="003B6CBB" w:rsidRDefault="002322DE" w:rsidP="002322DE">
      <w:pPr>
        <w:widowControl w:val="0"/>
        <w:tabs>
          <w:tab w:val="left" w:pos="707"/>
        </w:tabs>
        <w:suppressAutoHyphens/>
        <w:autoSpaceDE w:val="0"/>
        <w:rPr>
          <w:rFonts w:cs="Arial"/>
          <w:kern w:val="2"/>
          <w:sz w:val="22"/>
          <w:szCs w:val="22"/>
          <w:lang w:eastAsia="zh-CN"/>
        </w:rPr>
      </w:pPr>
      <w:r w:rsidRPr="003B6CBB">
        <w:rPr>
          <w:rFonts w:cs="Arial"/>
          <w:color w:val="000000"/>
          <w:kern w:val="2"/>
          <w:sz w:val="22"/>
          <w:szCs w:val="22"/>
          <w:lang w:eastAsia="zh-CN"/>
        </w:rPr>
        <w:t xml:space="preserve">Justificant de l’existència d’una assegurança de responsabilitat civil per riscos </w:t>
      </w:r>
      <w:r w:rsidRPr="003B6CBB">
        <w:rPr>
          <w:rFonts w:cs="Arial"/>
          <w:color w:val="000000"/>
          <w:kern w:val="2"/>
          <w:sz w:val="22"/>
          <w:szCs w:val="22"/>
          <w:lang w:eastAsia="zh-CN"/>
        </w:rPr>
        <w:lastRenderedPageBreak/>
        <w:t xml:space="preserve">professionals per import igual o superior al pressupost de licitació que apareix a l’anunci de licitació. </w:t>
      </w:r>
    </w:p>
    <w:p w:rsidR="002322DE" w:rsidRPr="003B6CBB" w:rsidRDefault="002322DE" w:rsidP="002322DE">
      <w:pPr>
        <w:widowControl w:val="0"/>
        <w:tabs>
          <w:tab w:val="left" w:pos="707"/>
        </w:tabs>
        <w:suppressAutoHyphens/>
        <w:autoSpaceDE w:val="0"/>
        <w:rPr>
          <w:rFonts w:cs="Arial"/>
          <w:color w:val="000000"/>
          <w:kern w:val="2"/>
          <w:sz w:val="22"/>
          <w:szCs w:val="22"/>
          <w:lang w:eastAsia="zh-CN"/>
        </w:rPr>
      </w:pPr>
    </w:p>
    <w:p w:rsidR="002322DE" w:rsidRPr="003B6CBB" w:rsidRDefault="002322DE" w:rsidP="002322DE">
      <w:pPr>
        <w:widowControl w:val="0"/>
        <w:tabs>
          <w:tab w:val="left" w:pos="707"/>
        </w:tabs>
        <w:suppressAutoHyphens/>
        <w:autoSpaceDE w:val="0"/>
        <w:rPr>
          <w:rFonts w:cs="Arial"/>
          <w:kern w:val="2"/>
          <w:sz w:val="22"/>
          <w:szCs w:val="22"/>
          <w:lang w:eastAsia="zh-CN"/>
        </w:rPr>
      </w:pPr>
      <w:r w:rsidRPr="003B6CBB">
        <w:rPr>
          <w:rFonts w:cs="Arial"/>
          <w:color w:val="000000"/>
          <w:kern w:val="2"/>
          <w:sz w:val="22"/>
          <w:szCs w:val="22"/>
          <w:lang w:eastAsia="zh-CN"/>
        </w:rPr>
        <w:t xml:space="preserve">L’assegurança serà igual o superior  </w:t>
      </w:r>
      <w:r w:rsidRPr="003B6CBB">
        <w:rPr>
          <w:rFonts w:cs="Segoe UI"/>
          <w:color w:val="111111"/>
          <w:sz w:val="22"/>
          <w:szCs w:val="22"/>
          <w:shd w:val="clear" w:color="auto" w:fill="FFFFFF"/>
        </w:rPr>
        <w:t xml:space="preserve">≥ </w:t>
      </w:r>
      <w:r w:rsidRPr="003B6CBB">
        <w:rPr>
          <w:rFonts w:cs="Arial"/>
          <w:bCs/>
          <w:kern w:val="2"/>
          <w:sz w:val="22"/>
          <w:szCs w:val="22"/>
          <w:lang w:eastAsia="zh-CN"/>
        </w:rPr>
        <w:t>240.000 euros</w:t>
      </w:r>
    </w:p>
    <w:p w:rsidR="002322DE" w:rsidRPr="003B6CBB" w:rsidRDefault="002322DE" w:rsidP="002322DE">
      <w:pPr>
        <w:rPr>
          <w:sz w:val="22"/>
          <w:szCs w:val="22"/>
          <w:lang w:eastAsia="zh-CN"/>
        </w:rPr>
      </w:pP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u w:val="single"/>
        </w:rPr>
        <w:t>9.2.2. Solvència tècnica o professional</w:t>
      </w:r>
    </w:p>
    <w:p w:rsidR="0060369D" w:rsidRPr="003B6CBB" w:rsidRDefault="0060369D" w:rsidP="0060369D">
      <w:pPr>
        <w:rPr>
          <w:sz w:val="22"/>
          <w:szCs w:val="22"/>
          <w:u w:val="single"/>
        </w:rPr>
      </w:pPr>
    </w:p>
    <w:p w:rsidR="0060369D" w:rsidRPr="003B6CBB" w:rsidRDefault="0060369D" w:rsidP="0060369D">
      <w:pPr>
        <w:rPr>
          <w:sz w:val="22"/>
          <w:szCs w:val="22"/>
        </w:rPr>
      </w:pPr>
      <w:r w:rsidRPr="003B6CBB">
        <w:rPr>
          <w:sz w:val="22"/>
          <w:szCs w:val="22"/>
        </w:rPr>
        <w:t>De conformitat amb l’article 89 de la LCSP els licitadors, per tal d’acreditar la seva solvència tècnica i professional, hauran d’aportar:</w:t>
      </w:r>
    </w:p>
    <w:p w:rsidR="0060369D" w:rsidRPr="003B6CBB" w:rsidRDefault="0060369D" w:rsidP="0060369D">
      <w:pPr>
        <w:rPr>
          <w:sz w:val="22"/>
          <w:szCs w:val="22"/>
        </w:rPr>
      </w:pPr>
    </w:p>
    <w:p w:rsidR="002322DE" w:rsidRPr="003B6CBB" w:rsidRDefault="002322DE" w:rsidP="002322DE">
      <w:pPr>
        <w:widowControl w:val="0"/>
        <w:tabs>
          <w:tab w:val="left" w:pos="707"/>
        </w:tabs>
        <w:suppressAutoHyphens/>
        <w:autoSpaceDE w:val="0"/>
        <w:rPr>
          <w:rFonts w:cs="Arial"/>
          <w:kern w:val="2"/>
          <w:sz w:val="22"/>
          <w:szCs w:val="22"/>
          <w:lang w:eastAsia="zh-CN"/>
        </w:rPr>
      </w:pPr>
      <w:bookmarkStart w:id="1" w:name="_Hlk62150884"/>
      <w:r w:rsidRPr="003B6CBB">
        <w:rPr>
          <w:rFonts w:cs="Arial"/>
          <w:kern w:val="2"/>
          <w:sz w:val="22"/>
          <w:szCs w:val="22"/>
          <w:lang w:eastAsia="zh-CN"/>
        </w:rPr>
        <w:t xml:space="preserve">Un llistat de 3 subministraments, com a mínim, realitzats d’igual o similar naturalesa que els que constitueixen l’objecte del contracte en el curs de com a màxim, els tres últims anys, per un import mínim idèntic anual acumulat a l’any de més execució sigui igual o superior al 70% de l’anualitat mitjana d’aquesta licitació (Això és </w:t>
      </w:r>
      <w:r w:rsidRPr="003B6CBB">
        <w:rPr>
          <w:rFonts w:cs="Segoe UI"/>
          <w:color w:val="111111"/>
          <w:sz w:val="22"/>
          <w:szCs w:val="22"/>
          <w:shd w:val="clear" w:color="auto" w:fill="FFFFFF"/>
        </w:rPr>
        <w:t xml:space="preserve">≥ </w:t>
      </w:r>
      <w:r w:rsidRPr="003B6CBB">
        <w:rPr>
          <w:rFonts w:cs="Arial"/>
          <w:kern w:val="2"/>
          <w:sz w:val="22"/>
          <w:szCs w:val="22"/>
          <w:lang w:eastAsia="zh-CN"/>
        </w:rPr>
        <w:t xml:space="preserve">32.352,94 euros). A la relació ha de concretar-se l’import, la data, el destinatari, públic o privat d’aquests contractes. </w:t>
      </w:r>
    </w:p>
    <w:p w:rsidR="002322DE" w:rsidRPr="003B6CBB" w:rsidRDefault="002322DE" w:rsidP="002322DE">
      <w:pPr>
        <w:widowControl w:val="0"/>
        <w:tabs>
          <w:tab w:val="left" w:pos="707"/>
        </w:tabs>
        <w:suppressAutoHyphens/>
        <w:autoSpaceDE w:val="0"/>
        <w:rPr>
          <w:rFonts w:cs="Arial"/>
          <w:kern w:val="2"/>
          <w:sz w:val="22"/>
          <w:szCs w:val="22"/>
          <w:lang w:eastAsia="zh-CN"/>
        </w:rPr>
      </w:pPr>
    </w:p>
    <w:p w:rsidR="002322DE" w:rsidRPr="003B6CBB" w:rsidRDefault="002322DE" w:rsidP="002322DE">
      <w:pPr>
        <w:widowControl w:val="0"/>
        <w:tabs>
          <w:tab w:val="left" w:pos="707"/>
        </w:tabs>
        <w:suppressAutoHyphens/>
        <w:autoSpaceDE w:val="0"/>
        <w:rPr>
          <w:rFonts w:cs="Arial"/>
          <w:kern w:val="2"/>
          <w:sz w:val="22"/>
          <w:szCs w:val="22"/>
          <w:lang w:eastAsia="zh-CN"/>
        </w:rPr>
      </w:pPr>
      <w:r w:rsidRPr="003B6CBB">
        <w:rPr>
          <w:rFonts w:cs="Arial"/>
          <w:kern w:val="2"/>
          <w:sz w:val="22"/>
          <w:szCs w:val="22"/>
          <w:lang w:eastAsia="zh-CN"/>
        </w:rPr>
        <w:t>Quan li siguin requerits pel servei de contractació, els subministraments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2322DE" w:rsidRPr="003B6CBB" w:rsidRDefault="002322DE" w:rsidP="002322DE">
      <w:pPr>
        <w:widowControl w:val="0"/>
        <w:suppressAutoHyphens/>
        <w:autoSpaceDE w:val="0"/>
        <w:ind w:left="720"/>
        <w:rPr>
          <w:rFonts w:cs="Arial"/>
          <w:kern w:val="2"/>
          <w:sz w:val="22"/>
          <w:szCs w:val="22"/>
          <w:lang w:eastAsia="zh-CN"/>
        </w:rPr>
      </w:pPr>
    </w:p>
    <w:p w:rsidR="002322DE" w:rsidRPr="003B6CBB" w:rsidRDefault="002322DE" w:rsidP="002322DE">
      <w:pPr>
        <w:pStyle w:val="Ttulo2"/>
        <w:pBdr>
          <w:bottom w:val="single" w:sz="6" w:space="2" w:color="E0E8EE"/>
        </w:pBdr>
        <w:shd w:val="clear" w:color="auto" w:fill="FFFFFF"/>
        <w:spacing w:before="0" w:after="150"/>
        <w:rPr>
          <w:b w:val="0"/>
          <w:color w:val="000000"/>
          <w:kern w:val="2"/>
          <w:sz w:val="22"/>
          <w:szCs w:val="22"/>
          <w:lang w:eastAsia="zh-CN"/>
        </w:rPr>
      </w:pPr>
      <w:r w:rsidRPr="003B6CBB">
        <w:rPr>
          <w:b w:val="0"/>
          <w:kern w:val="2"/>
          <w:sz w:val="22"/>
          <w:szCs w:val="22"/>
          <w:lang w:eastAsia="zh-CN"/>
        </w:rPr>
        <w:t>Per a determinar que un subministrament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bookmarkEnd w:id="1"/>
      <w:r w:rsidRPr="003B6CBB">
        <w:rPr>
          <w:b w:val="0"/>
          <w:kern w:val="2"/>
          <w:sz w:val="22"/>
          <w:szCs w:val="22"/>
          <w:lang w:eastAsia="zh-CN"/>
        </w:rPr>
        <w:t xml:space="preserve">  </w:t>
      </w:r>
      <w:r w:rsidRPr="003B6CBB">
        <w:rPr>
          <w:b w:val="0"/>
          <w:color w:val="000000"/>
          <w:kern w:val="2"/>
          <w:sz w:val="22"/>
          <w:szCs w:val="22"/>
          <w:lang w:eastAsia="zh-CN"/>
        </w:rPr>
        <w:t>També es podrà realitzar mitjançat la inscripció en el RELI (Registre electrònic d’empreses licitadores de la Generalitat de Catalunya) o en el ROLECE (Registro Oficial de licitadores y empresas clasificadas del Estado)</w:t>
      </w:r>
    </w:p>
    <w:p w:rsidR="002322DE" w:rsidRPr="003B6CBB" w:rsidRDefault="002322DE" w:rsidP="002322DE">
      <w:pPr>
        <w:widowControl w:val="0"/>
        <w:suppressAutoHyphens/>
        <w:autoSpaceDE w:val="0"/>
        <w:ind w:right="851"/>
        <w:rPr>
          <w:rFonts w:cs="Arial"/>
          <w:kern w:val="2"/>
          <w:sz w:val="22"/>
          <w:szCs w:val="22"/>
          <w:lang w:eastAsia="zh-CN"/>
        </w:rPr>
      </w:pPr>
      <w:r w:rsidRPr="003B6CBB">
        <w:rPr>
          <w:rFonts w:cs="Arial"/>
          <w:kern w:val="2"/>
          <w:sz w:val="22"/>
          <w:szCs w:val="22"/>
          <w:lang w:eastAsia="zh-CN"/>
        </w:rPr>
        <w:t>b) De conformitat amb l’article 89.1.b) de la LCSP:</w:t>
      </w:r>
    </w:p>
    <w:p w:rsidR="002322DE" w:rsidRPr="003B6CBB" w:rsidRDefault="002322DE" w:rsidP="002322DE">
      <w:pPr>
        <w:keepNext/>
        <w:widowControl w:val="0"/>
        <w:numPr>
          <w:ilvl w:val="1"/>
          <w:numId w:val="24"/>
        </w:numPr>
        <w:suppressAutoHyphens/>
        <w:autoSpaceDE w:val="0"/>
        <w:ind w:right="851"/>
        <w:jc w:val="left"/>
        <w:outlineLvl w:val="1"/>
        <w:rPr>
          <w:rFonts w:cs="Arial"/>
          <w:b/>
          <w:bCs/>
          <w:kern w:val="2"/>
          <w:sz w:val="22"/>
          <w:szCs w:val="22"/>
          <w:lang w:eastAsia="zh-CN"/>
        </w:rPr>
      </w:pPr>
    </w:p>
    <w:p w:rsidR="002322DE" w:rsidRPr="003B6CBB" w:rsidRDefault="002322DE" w:rsidP="002322DE">
      <w:pPr>
        <w:widowControl w:val="0"/>
        <w:numPr>
          <w:ilvl w:val="0"/>
          <w:numId w:val="23"/>
        </w:numPr>
        <w:tabs>
          <w:tab w:val="left" w:pos="707"/>
        </w:tabs>
        <w:suppressAutoHyphens/>
        <w:autoSpaceDE w:val="0"/>
        <w:rPr>
          <w:rFonts w:cs="Arial"/>
          <w:kern w:val="2"/>
          <w:sz w:val="22"/>
          <w:szCs w:val="22"/>
          <w:lang w:eastAsia="zh-CN"/>
        </w:rPr>
      </w:pPr>
      <w:r w:rsidRPr="003B6CBB">
        <w:rPr>
          <w:rFonts w:cs="Arial"/>
          <w:kern w:val="2"/>
          <w:sz w:val="22"/>
          <w:szCs w:val="22"/>
          <w:lang w:eastAsia="zh-CN"/>
        </w:rPr>
        <w:t>Indicació del personal tècnic o de les unitats tècniques, integrades o no en l’empresa, participants en el contracte, especialment aquells encarregats del control de qualitat.</w:t>
      </w:r>
    </w:p>
    <w:p w:rsidR="002322DE" w:rsidRPr="003B6CBB" w:rsidRDefault="002322DE" w:rsidP="002322DE">
      <w:pPr>
        <w:widowControl w:val="0"/>
        <w:tabs>
          <w:tab w:val="left" w:pos="1427"/>
        </w:tabs>
        <w:suppressAutoHyphens/>
        <w:autoSpaceDE w:val="0"/>
        <w:ind w:left="720"/>
        <w:rPr>
          <w:rFonts w:cs="Arial"/>
          <w:kern w:val="2"/>
          <w:sz w:val="22"/>
          <w:szCs w:val="22"/>
          <w:lang w:eastAsia="zh-CN"/>
        </w:rPr>
      </w:pPr>
    </w:p>
    <w:p w:rsidR="002322DE" w:rsidRPr="003B6CBB" w:rsidRDefault="002322DE" w:rsidP="002322DE">
      <w:pPr>
        <w:widowControl w:val="0"/>
        <w:tabs>
          <w:tab w:val="left" w:pos="1427"/>
        </w:tabs>
        <w:suppressAutoHyphens/>
        <w:autoSpaceDE w:val="0"/>
        <w:ind w:left="720"/>
        <w:rPr>
          <w:rFonts w:cs="Arial"/>
          <w:kern w:val="2"/>
          <w:sz w:val="22"/>
          <w:szCs w:val="22"/>
          <w:lang w:eastAsia="zh-CN"/>
        </w:rPr>
      </w:pPr>
      <w:r w:rsidRPr="003B6CBB">
        <w:rPr>
          <w:rFonts w:cs="Arial"/>
          <w:kern w:val="2"/>
          <w:sz w:val="22"/>
          <w:szCs w:val="22"/>
          <w:lang w:eastAsia="zh-CN"/>
        </w:rPr>
        <w:t>Com a mínim l’equip tècnic destinat a l’execució del contracte haurà d’estar integrat per</w:t>
      </w:r>
    </w:p>
    <w:p w:rsidR="002322DE" w:rsidRPr="003B6CBB" w:rsidRDefault="002322DE" w:rsidP="002322DE">
      <w:pPr>
        <w:widowControl w:val="0"/>
        <w:tabs>
          <w:tab w:val="left" w:pos="1427"/>
        </w:tabs>
        <w:suppressAutoHyphens/>
        <w:autoSpaceDE w:val="0"/>
        <w:ind w:left="720"/>
        <w:rPr>
          <w:rFonts w:cs="Arial"/>
          <w:kern w:val="2"/>
          <w:sz w:val="22"/>
          <w:szCs w:val="22"/>
          <w:lang w:eastAsia="zh-CN"/>
        </w:rPr>
      </w:pPr>
    </w:p>
    <w:p w:rsidR="002322DE" w:rsidRPr="003B6CBB" w:rsidRDefault="002322DE" w:rsidP="002322DE">
      <w:pPr>
        <w:widowControl w:val="0"/>
        <w:tabs>
          <w:tab w:val="left" w:pos="1427"/>
        </w:tabs>
        <w:suppressAutoHyphens/>
        <w:autoSpaceDE w:val="0"/>
        <w:ind w:left="720"/>
        <w:rPr>
          <w:rFonts w:cs="Arial"/>
          <w:kern w:val="2"/>
          <w:sz w:val="22"/>
          <w:szCs w:val="22"/>
          <w:lang w:eastAsia="zh-CN"/>
        </w:rPr>
      </w:pPr>
      <w:r w:rsidRPr="003B6CBB">
        <w:rPr>
          <w:rFonts w:cs="Arial"/>
          <w:kern w:val="2"/>
          <w:sz w:val="22"/>
          <w:szCs w:val="22"/>
          <w:lang w:eastAsia="zh-CN"/>
        </w:rPr>
        <w:t>*Tècnic mitjà en xarxes</w:t>
      </w:r>
    </w:p>
    <w:p w:rsidR="0060369D" w:rsidRPr="003B6CBB" w:rsidRDefault="0060369D" w:rsidP="0060369D">
      <w:pPr>
        <w:rPr>
          <w:sz w:val="22"/>
          <w:szCs w:val="22"/>
        </w:rPr>
      </w:pPr>
    </w:p>
    <w:p w:rsidR="002322DE" w:rsidRPr="003B6CBB" w:rsidRDefault="002322DE" w:rsidP="0060369D">
      <w:pPr>
        <w:rPr>
          <w:sz w:val="22"/>
          <w:szCs w:val="22"/>
        </w:rPr>
      </w:pPr>
    </w:p>
    <w:p w:rsidR="002322DE" w:rsidRPr="003B6CBB" w:rsidRDefault="002322DE" w:rsidP="002322DE">
      <w:pPr>
        <w:widowControl w:val="0"/>
        <w:suppressAutoHyphens/>
        <w:autoSpaceDE w:val="0"/>
        <w:ind w:right="851"/>
        <w:rPr>
          <w:rFonts w:cs="Arial"/>
          <w:kern w:val="2"/>
          <w:sz w:val="22"/>
          <w:szCs w:val="22"/>
          <w:lang w:eastAsia="zh-CN"/>
        </w:rPr>
      </w:pPr>
      <w:r w:rsidRPr="003B6CBB">
        <w:rPr>
          <w:rFonts w:cs="Arial"/>
          <w:kern w:val="2"/>
          <w:sz w:val="22"/>
          <w:szCs w:val="22"/>
          <w:lang w:eastAsia="zh-CN"/>
        </w:rPr>
        <w:lastRenderedPageBreak/>
        <w:t>e) De conformitat amb l’article 89.1.f) de la LCSP, les empreses poden tenir entre d’altres</w:t>
      </w:r>
    </w:p>
    <w:p w:rsidR="002322DE" w:rsidRPr="003B6CBB" w:rsidRDefault="002322DE" w:rsidP="002322DE">
      <w:pPr>
        <w:keepNext/>
        <w:widowControl w:val="0"/>
        <w:numPr>
          <w:ilvl w:val="1"/>
          <w:numId w:val="24"/>
        </w:numPr>
        <w:suppressAutoHyphens/>
        <w:autoSpaceDE w:val="0"/>
        <w:ind w:right="851"/>
        <w:jc w:val="left"/>
        <w:outlineLvl w:val="1"/>
        <w:rPr>
          <w:rFonts w:cs="Arial"/>
          <w:b/>
          <w:bCs/>
          <w:kern w:val="2"/>
          <w:sz w:val="22"/>
          <w:szCs w:val="22"/>
          <w:lang w:eastAsia="zh-CN"/>
        </w:rPr>
      </w:pPr>
    </w:p>
    <w:p w:rsidR="002322DE" w:rsidRPr="003B6CBB" w:rsidRDefault="002322DE" w:rsidP="002322DE">
      <w:pPr>
        <w:widowControl w:val="0"/>
        <w:numPr>
          <w:ilvl w:val="0"/>
          <w:numId w:val="25"/>
        </w:numPr>
        <w:tabs>
          <w:tab w:val="left" w:pos="707"/>
        </w:tabs>
        <w:suppressAutoHyphens/>
        <w:autoSpaceDE w:val="0"/>
        <w:rPr>
          <w:rFonts w:cs="Arial"/>
          <w:kern w:val="2"/>
          <w:sz w:val="22"/>
          <w:szCs w:val="22"/>
          <w:lang w:eastAsia="zh-CN"/>
        </w:rPr>
      </w:pPr>
      <w:r w:rsidRPr="003B6CBB">
        <w:rPr>
          <w:rFonts w:cs="Arial"/>
          <w:kern w:val="2"/>
          <w:sz w:val="22"/>
          <w:szCs w:val="22"/>
          <w:lang w:eastAsia="zh-CN"/>
        </w:rPr>
        <w:t>Certificats expedits pels instituts o serveis oficials encarregats de si les empreses fabricants d’equips multifuncionals disposen de certificacions d’impacte mediambiental, de sostenibilitat o de qualitat en els processos que acreditin la conformitat de productes perfectament detallada mitjançant referències a determinades especificacions o normes tècniques.</w:t>
      </w:r>
    </w:p>
    <w:p w:rsidR="002322DE" w:rsidRPr="003B6CBB" w:rsidRDefault="002322DE" w:rsidP="002322DE">
      <w:pPr>
        <w:widowControl w:val="0"/>
        <w:numPr>
          <w:ilvl w:val="0"/>
          <w:numId w:val="25"/>
        </w:numPr>
        <w:tabs>
          <w:tab w:val="left" w:pos="707"/>
        </w:tabs>
        <w:suppressAutoHyphens/>
        <w:autoSpaceDE w:val="0"/>
        <w:rPr>
          <w:rFonts w:cs="Arial"/>
          <w:kern w:val="2"/>
          <w:sz w:val="22"/>
          <w:szCs w:val="22"/>
          <w:lang w:eastAsia="zh-CN"/>
        </w:rPr>
      </w:pPr>
      <w:r w:rsidRPr="003B6CBB">
        <w:rPr>
          <w:rFonts w:cs="Arial"/>
          <w:kern w:val="2"/>
          <w:sz w:val="22"/>
          <w:szCs w:val="22"/>
          <w:lang w:eastAsia="zh-CN"/>
        </w:rPr>
        <w:t>Documents de responsabilitat medio-ambiental  corporativa</w:t>
      </w:r>
    </w:p>
    <w:p w:rsidR="002322DE" w:rsidRPr="003B6CBB" w:rsidRDefault="002322DE" w:rsidP="002322DE">
      <w:pPr>
        <w:widowControl w:val="0"/>
        <w:numPr>
          <w:ilvl w:val="0"/>
          <w:numId w:val="25"/>
        </w:numPr>
        <w:tabs>
          <w:tab w:val="left" w:pos="707"/>
        </w:tabs>
        <w:suppressAutoHyphens/>
        <w:autoSpaceDE w:val="0"/>
        <w:rPr>
          <w:rFonts w:cs="Arial"/>
          <w:kern w:val="2"/>
          <w:sz w:val="22"/>
          <w:szCs w:val="22"/>
          <w:lang w:eastAsia="zh-CN"/>
        </w:rPr>
      </w:pPr>
      <w:r w:rsidRPr="003B6CBB">
        <w:rPr>
          <w:rFonts w:cs="Arial"/>
          <w:kern w:val="2"/>
          <w:sz w:val="22"/>
          <w:szCs w:val="22"/>
          <w:lang w:eastAsia="zh-CN"/>
        </w:rPr>
        <w:t>Certificacions estalvi energètic</w:t>
      </w:r>
    </w:p>
    <w:p w:rsidR="002322DE" w:rsidRPr="003B6CBB" w:rsidRDefault="002322DE" w:rsidP="002322DE">
      <w:pPr>
        <w:widowControl w:val="0"/>
        <w:numPr>
          <w:ilvl w:val="0"/>
          <w:numId w:val="25"/>
        </w:numPr>
        <w:tabs>
          <w:tab w:val="left" w:pos="707"/>
        </w:tabs>
        <w:suppressAutoHyphens/>
        <w:autoSpaceDE w:val="0"/>
        <w:rPr>
          <w:rFonts w:cs="Arial"/>
          <w:kern w:val="2"/>
          <w:sz w:val="22"/>
          <w:szCs w:val="22"/>
          <w:lang w:eastAsia="zh-CN"/>
        </w:rPr>
      </w:pPr>
      <w:r w:rsidRPr="003B6CBB">
        <w:rPr>
          <w:rFonts w:cs="Arial"/>
          <w:kern w:val="2"/>
          <w:sz w:val="22"/>
          <w:szCs w:val="22"/>
          <w:lang w:eastAsia="zh-CN"/>
        </w:rPr>
        <w:t>Aliances, Associacions, Pactes per a la sostenibilitat i el compliment de les ODS (Responsible Business Alliance i altres)</w:t>
      </w:r>
    </w:p>
    <w:p w:rsidR="002322DE" w:rsidRPr="003B6CBB" w:rsidRDefault="002322DE" w:rsidP="002322DE">
      <w:pPr>
        <w:widowControl w:val="0"/>
        <w:numPr>
          <w:ilvl w:val="0"/>
          <w:numId w:val="25"/>
        </w:numPr>
        <w:tabs>
          <w:tab w:val="left" w:pos="707"/>
        </w:tabs>
        <w:suppressAutoHyphens/>
        <w:autoSpaceDE w:val="0"/>
        <w:rPr>
          <w:rFonts w:cs="Arial"/>
          <w:kern w:val="2"/>
          <w:sz w:val="22"/>
          <w:szCs w:val="22"/>
          <w:lang w:eastAsia="zh-CN"/>
        </w:rPr>
      </w:pPr>
      <w:r w:rsidRPr="003B6CBB">
        <w:rPr>
          <w:rFonts w:cs="Arial"/>
          <w:kern w:val="2"/>
          <w:sz w:val="22"/>
          <w:szCs w:val="22"/>
          <w:lang w:eastAsia="zh-CN"/>
        </w:rPr>
        <w:t>EMAS (Esquema europeu d’ecogestió i ecoauditoria)</w:t>
      </w:r>
    </w:p>
    <w:p w:rsidR="002322DE" w:rsidRPr="003B6CBB" w:rsidRDefault="002322DE" w:rsidP="002322DE">
      <w:pPr>
        <w:widowControl w:val="0"/>
        <w:numPr>
          <w:ilvl w:val="0"/>
          <w:numId w:val="25"/>
        </w:numPr>
        <w:tabs>
          <w:tab w:val="left" w:pos="707"/>
        </w:tabs>
        <w:suppressAutoHyphens/>
        <w:autoSpaceDE w:val="0"/>
        <w:rPr>
          <w:rFonts w:cs="Arial"/>
          <w:kern w:val="2"/>
          <w:sz w:val="22"/>
          <w:szCs w:val="22"/>
          <w:lang w:eastAsia="zh-CN"/>
        </w:rPr>
      </w:pPr>
      <w:r w:rsidRPr="003B6CBB">
        <w:rPr>
          <w:rFonts w:cs="Arial"/>
          <w:kern w:val="2"/>
          <w:sz w:val="22"/>
          <w:szCs w:val="22"/>
          <w:lang w:eastAsia="zh-CN"/>
        </w:rPr>
        <w:t>Cleat Planet Program</w:t>
      </w:r>
    </w:p>
    <w:p w:rsidR="002322DE" w:rsidRPr="003B6CBB" w:rsidRDefault="002322DE" w:rsidP="002322DE">
      <w:pPr>
        <w:widowControl w:val="0"/>
        <w:numPr>
          <w:ilvl w:val="0"/>
          <w:numId w:val="25"/>
        </w:numPr>
        <w:tabs>
          <w:tab w:val="left" w:pos="707"/>
        </w:tabs>
        <w:suppressAutoHyphens/>
        <w:autoSpaceDE w:val="0"/>
        <w:rPr>
          <w:rFonts w:cs="Arial"/>
          <w:kern w:val="2"/>
          <w:sz w:val="22"/>
          <w:szCs w:val="22"/>
          <w:lang w:eastAsia="zh-CN"/>
        </w:rPr>
      </w:pPr>
      <w:r w:rsidRPr="003B6CBB">
        <w:rPr>
          <w:rFonts w:cs="Arial"/>
          <w:kern w:val="2"/>
          <w:sz w:val="22"/>
          <w:szCs w:val="22"/>
          <w:lang w:eastAsia="zh-CN"/>
        </w:rPr>
        <w:t>Iniciatives de sostenibilitat i de protecció com “</w:t>
      </w:r>
      <w:r w:rsidRPr="003B6CBB">
        <w:rPr>
          <w:rFonts w:cs="Segoe UI"/>
          <w:color w:val="112038"/>
          <w:sz w:val="22"/>
          <w:szCs w:val="22"/>
          <w:shd w:val="clear" w:color="auto" w:fill="FFFFFF"/>
        </w:rPr>
        <w:t>50 Sustainability &amp; Climate Leaders”</w:t>
      </w:r>
    </w:p>
    <w:p w:rsidR="002322DE" w:rsidRPr="003B6CBB" w:rsidRDefault="002322DE" w:rsidP="002322DE">
      <w:pPr>
        <w:widowControl w:val="0"/>
        <w:tabs>
          <w:tab w:val="left" w:pos="707"/>
        </w:tabs>
        <w:suppressAutoHyphens/>
        <w:autoSpaceDE w:val="0"/>
        <w:rPr>
          <w:rFonts w:cs="Arial"/>
          <w:kern w:val="2"/>
          <w:sz w:val="22"/>
          <w:szCs w:val="22"/>
          <w:lang w:eastAsia="zh-CN"/>
        </w:rPr>
      </w:pPr>
    </w:p>
    <w:p w:rsidR="002322DE" w:rsidRPr="003B6CBB" w:rsidRDefault="002322DE" w:rsidP="002322DE">
      <w:pPr>
        <w:widowControl w:val="0"/>
        <w:tabs>
          <w:tab w:val="left" w:pos="1427"/>
        </w:tabs>
        <w:suppressAutoHyphens/>
        <w:autoSpaceDE w:val="0"/>
        <w:ind w:left="720"/>
        <w:rPr>
          <w:rFonts w:cs="Arial"/>
          <w:kern w:val="2"/>
          <w:sz w:val="22"/>
          <w:szCs w:val="22"/>
          <w:lang w:eastAsia="zh-CN"/>
        </w:rPr>
      </w:pPr>
      <w:r w:rsidRPr="003B6CBB">
        <w:rPr>
          <w:rFonts w:cs="Arial"/>
          <w:kern w:val="2"/>
          <w:sz w:val="22"/>
          <w:szCs w:val="22"/>
          <w:lang w:eastAsia="zh-CN"/>
        </w:rPr>
        <w:t>Els certificats dels productes han de ser:</w:t>
      </w:r>
    </w:p>
    <w:p w:rsidR="002322DE" w:rsidRPr="003B6CBB" w:rsidRDefault="002322DE" w:rsidP="002322DE">
      <w:pPr>
        <w:widowControl w:val="0"/>
        <w:tabs>
          <w:tab w:val="left" w:pos="1427"/>
        </w:tabs>
        <w:suppressAutoHyphens/>
        <w:autoSpaceDE w:val="0"/>
        <w:ind w:left="720"/>
        <w:rPr>
          <w:rFonts w:cs="Arial"/>
          <w:kern w:val="2"/>
          <w:sz w:val="22"/>
          <w:szCs w:val="22"/>
          <w:lang w:eastAsia="zh-CN"/>
        </w:rPr>
      </w:pPr>
    </w:p>
    <w:p w:rsidR="002322DE" w:rsidRPr="003B6CBB" w:rsidRDefault="002322DE" w:rsidP="002322DE">
      <w:pPr>
        <w:widowControl w:val="0"/>
        <w:tabs>
          <w:tab w:val="left" w:pos="1427"/>
        </w:tabs>
        <w:suppressAutoHyphens/>
        <w:autoSpaceDE w:val="0"/>
        <w:ind w:left="720"/>
        <w:rPr>
          <w:rFonts w:cs="Arial"/>
          <w:color w:val="000000"/>
          <w:kern w:val="2"/>
          <w:sz w:val="22"/>
          <w:szCs w:val="22"/>
          <w:lang w:eastAsia="zh-CN"/>
        </w:rPr>
      </w:pPr>
      <w:r w:rsidRPr="003B6CBB">
        <w:rPr>
          <w:rFonts w:cs="Arial"/>
          <w:color w:val="000000"/>
          <w:kern w:val="2"/>
          <w:sz w:val="22"/>
          <w:szCs w:val="22"/>
          <w:lang w:eastAsia="zh-CN"/>
        </w:rPr>
        <w:t>ISO: 9001, 14001, 11798,  Blue Angel, Energy Star, Etiqueta EPEAT, Registre de petjada de carboni i equivalents.</w:t>
      </w:r>
    </w:p>
    <w:p w:rsidR="002322DE" w:rsidRPr="003B6CBB" w:rsidRDefault="002322DE"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bCs/>
          <w:sz w:val="22"/>
          <w:szCs w:val="22"/>
        </w:rPr>
        <w:t>Selecció d’ofertes: Criteris de valoració de les ofertes</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 xml:space="preserve">L’oferta econòmicament més avantatjosa serà aquella que presenti la millor relació qualitat-preu en base als criteris de valoració següents: </w:t>
      </w:r>
    </w:p>
    <w:p w:rsidR="0060369D" w:rsidRPr="003B6CBB" w:rsidRDefault="0060369D" w:rsidP="0060369D">
      <w:pPr>
        <w:rPr>
          <w:sz w:val="22"/>
          <w:szCs w:val="22"/>
        </w:rPr>
      </w:pPr>
    </w:p>
    <w:p w:rsidR="0060369D" w:rsidRPr="003B6CBB" w:rsidRDefault="0060369D" w:rsidP="0060369D">
      <w:pPr>
        <w:rPr>
          <w:b/>
          <w:bCs/>
          <w:sz w:val="22"/>
          <w:szCs w:val="22"/>
          <w:u w:val="single"/>
        </w:rPr>
      </w:pPr>
      <w:r w:rsidRPr="003B6CBB">
        <w:rPr>
          <w:b/>
          <w:bCs/>
          <w:sz w:val="22"/>
          <w:szCs w:val="22"/>
          <w:u w:val="single"/>
        </w:rPr>
        <w:t>RESUM PUNTUACIÓ</w:t>
      </w:r>
    </w:p>
    <w:p w:rsidR="0060369D" w:rsidRPr="003B6CBB" w:rsidRDefault="0060369D" w:rsidP="0060369D">
      <w:pPr>
        <w:rPr>
          <w:sz w:val="22"/>
          <w:szCs w:val="22"/>
        </w:rPr>
      </w:pPr>
    </w:p>
    <w:p w:rsidR="0060369D" w:rsidRPr="003B6CBB" w:rsidRDefault="0060369D" w:rsidP="0060369D">
      <w:pPr>
        <w:rPr>
          <w:b/>
          <w:bCs/>
          <w:sz w:val="22"/>
          <w:szCs w:val="22"/>
        </w:rPr>
      </w:pPr>
      <w:r w:rsidRPr="003B6CBB">
        <w:rPr>
          <w:b/>
          <w:bCs/>
          <w:sz w:val="22"/>
          <w:szCs w:val="22"/>
        </w:rPr>
        <w:t>Criteris de valoració automàtica – màxim</w:t>
      </w:r>
      <w:r w:rsidR="002322DE" w:rsidRPr="003B6CBB">
        <w:rPr>
          <w:b/>
          <w:bCs/>
          <w:sz w:val="22"/>
          <w:szCs w:val="22"/>
        </w:rPr>
        <w:t xml:space="preserve"> 100</w:t>
      </w:r>
      <w:r w:rsidRPr="003B6CBB">
        <w:rPr>
          <w:b/>
          <w:bCs/>
          <w:sz w:val="22"/>
          <w:szCs w:val="22"/>
        </w:rPr>
        <w:t xml:space="preserve"> punts</w:t>
      </w:r>
    </w:p>
    <w:p w:rsidR="0060369D" w:rsidRPr="003B6CBB" w:rsidRDefault="002322DE" w:rsidP="002322DE">
      <w:pPr>
        <w:numPr>
          <w:ilvl w:val="1"/>
          <w:numId w:val="25"/>
        </w:numPr>
        <w:rPr>
          <w:sz w:val="22"/>
          <w:szCs w:val="22"/>
        </w:rPr>
      </w:pPr>
      <w:r w:rsidRPr="003B6CBB">
        <w:rPr>
          <w:sz w:val="22"/>
          <w:szCs w:val="22"/>
        </w:rPr>
        <w:t>Preu lloguer o arrendament</w:t>
      </w:r>
      <w:r w:rsidR="0060369D" w:rsidRPr="003B6CBB">
        <w:rPr>
          <w:sz w:val="22"/>
          <w:szCs w:val="22"/>
        </w:rPr>
        <w:t xml:space="preserve"> </w:t>
      </w:r>
      <w:r w:rsidRPr="003B6CBB">
        <w:rPr>
          <w:sz w:val="22"/>
          <w:szCs w:val="22"/>
        </w:rPr>
        <w:t>…………………………………………</w:t>
      </w:r>
      <w:r w:rsidR="0060369D" w:rsidRPr="003B6CBB">
        <w:rPr>
          <w:sz w:val="22"/>
          <w:szCs w:val="22"/>
        </w:rPr>
        <w:t xml:space="preserve">……….fins a </w:t>
      </w:r>
      <w:r w:rsidRPr="003B6CBB">
        <w:rPr>
          <w:sz w:val="22"/>
          <w:szCs w:val="22"/>
        </w:rPr>
        <w:t>30</w:t>
      </w:r>
      <w:r w:rsidR="0060369D" w:rsidRPr="003B6CBB">
        <w:rPr>
          <w:sz w:val="22"/>
          <w:szCs w:val="22"/>
        </w:rPr>
        <w:t xml:space="preserve"> punts</w:t>
      </w:r>
    </w:p>
    <w:p w:rsidR="002322DE" w:rsidRPr="003B6CBB" w:rsidRDefault="002322DE" w:rsidP="002322DE">
      <w:pPr>
        <w:numPr>
          <w:ilvl w:val="1"/>
          <w:numId w:val="25"/>
        </w:numPr>
        <w:rPr>
          <w:sz w:val="22"/>
          <w:szCs w:val="22"/>
        </w:rPr>
      </w:pPr>
      <w:r w:rsidRPr="003B6CBB">
        <w:rPr>
          <w:sz w:val="22"/>
          <w:szCs w:val="22"/>
        </w:rPr>
        <w:t>Preu còpia</w:t>
      </w:r>
      <w:r w:rsidR="006A00A1" w:rsidRPr="003B6CBB">
        <w:rPr>
          <w:sz w:val="22"/>
          <w:szCs w:val="22"/>
        </w:rPr>
        <w:t>/impressió</w:t>
      </w:r>
      <w:r w:rsidR="0062587F">
        <w:rPr>
          <w:sz w:val="22"/>
          <w:szCs w:val="22"/>
        </w:rPr>
        <w:t xml:space="preserve"> blanc negre i color</w:t>
      </w:r>
      <w:r w:rsidRPr="003B6CBB">
        <w:rPr>
          <w:sz w:val="22"/>
          <w:szCs w:val="22"/>
        </w:rPr>
        <w:t>.................</w:t>
      </w:r>
      <w:r w:rsidR="0062587F">
        <w:rPr>
          <w:sz w:val="22"/>
          <w:szCs w:val="22"/>
        </w:rPr>
        <w:t>.......</w:t>
      </w:r>
      <w:r w:rsidRPr="003B6CBB">
        <w:rPr>
          <w:sz w:val="22"/>
          <w:szCs w:val="22"/>
        </w:rPr>
        <w:t>.............fins a 20 punts</w:t>
      </w:r>
    </w:p>
    <w:p w:rsidR="00E23AAF" w:rsidRPr="003B6CBB" w:rsidRDefault="00E23AAF" w:rsidP="002322DE">
      <w:pPr>
        <w:numPr>
          <w:ilvl w:val="1"/>
          <w:numId w:val="25"/>
        </w:numPr>
        <w:rPr>
          <w:sz w:val="22"/>
          <w:szCs w:val="22"/>
        </w:rPr>
      </w:pPr>
      <w:r w:rsidRPr="003B6CBB">
        <w:rPr>
          <w:sz w:val="22"/>
          <w:szCs w:val="22"/>
        </w:rPr>
        <w:t>Substitució discos durs...................................</w:t>
      </w:r>
      <w:r w:rsidR="0062587F">
        <w:rPr>
          <w:sz w:val="22"/>
          <w:szCs w:val="22"/>
        </w:rPr>
        <w:t>...............................</w:t>
      </w:r>
      <w:r w:rsidRPr="003B6CBB">
        <w:rPr>
          <w:sz w:val="22"/>
          <w:szCs w:val="22"/>
        </w:rPr>
        <w:t>fins a 18 punts</w:t>
      </w:r>
    </w:p>
    <w:p w:rsidR="00E23AAF" w:rsidRPr="003B6CBB" w:rsidRDefault="00E23AAF" w:rsidP="002322DE">
      <w:pPr>
        <w:numPr>
          <w:ilvl w:val="1"/>
          <w:numId w:val="25"/>
        </w:numPr>
        <w:rPr>
          <w:sz w:val="22"/>
          <w:szCs w:val="22"/>
        </w:rPr>
      </w:pPr>
      <w:r w:rsidRPr="003B6CBB">
        <w:rPr>
          <w:sz w:val="22"/>
          <w:szCs w:val="22"/>
        </w:rPr>
        <w:t>Increment de punts recollida tòners......................................</w:t>
      </w:r>
      <w:r w:rsidR="0062587F">
        <w:rPr>
          <w:sz w:val="22"/>
          <w:szCs w:val="22"/>
        </w:rPr>
        <w:t>........</w:t>
      </w:r>
      <w:r w:rsidRPr="003B6CBB">
        <w:rPr>
          <w:sz w:val="22"/>
          <w:szCs w:val="22"/>
        </w:rPr>
        <w:t>fins a 4 punts</w:t>
      </w:r>
    </w:p>
    <w:p w:rsidR="00E23AAF" w:rsidRPr="003B6CBB" w:rsidRDefault="00E23AAF" w:rsidP="002322DE">
      <w:pPr>
        <w:numPr>
          <w:ilvl w:val="1"/>
          <w:numId w:val="25"/>
        </w:numPr>
        <w:rPr>
          <w:sz w:val="22"/>
          <w:szCs w:val="22"/>
        </w:rPr>
      </w:pPr>
      <w:r w:rsidRPr="003B6CBB">
        <w:rPr>
          <w:sz w:val="22"/>
          <w:szCs w:val="22"/>
        </w:rPr>
        <w:t>Modificació de les unitats del grup A4, en multiformat.......</w:t>
      </w:r>
      <w:r w:rsidR="00F435B9" w:rsidRPr="003B6CBB">
        <w:rPr>
          <w:sz w:val="22"/>
          <w:szCs w:val="22"/>
        </w:rPr>
        <w:t>.........</w:t>
      </w:r>
      <w:r w:rsidRPr="003B6CBB">
        <w:rPr>
          <w:sz w:val="22"/>
          <w:szCs w:val="22"/>
        </w:rPr>
        <w:t>fins a 5 punts</w:t>
      </w:r>
    </w:p>
    <w:p w:rsidR="00E23AAF" w:rsidRPr="003B6CBB" w:rsidRDefault="00E23AAF" w:rsidP="002322DE">
      <w:pPr>
        <w:numPr>
          <w:ilvl w:val="1"/>
          <w:numId w:val="25"/>
        </w:numPr>
        <w:rPr>
          <w:sz w:val="22"/>
          <w:szCs w:val="22"/>
        </w:rPr>
      </w:pPr>
      <w:r w:rsidRPr="003B6CBB">
        <w:rPr>
          <w:sz w:val="22"/>
          <w:szCs w:val="22"/>
        </w:rPr>
        <w:t>Ús de vehicles elèctrics o híbrids ........................................</w:t>
      </w:r>
      <w:r w:rsidR="00F435B9" w:rsidRPr="003B6CBB">
        <w:rPr>
          <w:sz w:val="22"/>
          <w:szCs w:val="22"/>
        </w:rPr>
        <w:t>..........</w:t>
      </w:r>
      <w:r w:rsidR="0062587F">
        <w:rPr>
          <w:sz w:val="22"/>
          <w:szCs w:val="22"/>
        </w:rPr>
        <w:t>.</w:t>
      </w:r>
      <w:r w:rsidRPr="003B6CBB">
        <w:rPr>
          <w:sz w:val="22"/>
          <w:szCs w:val="22"/>
        </w:rPr>
        <w:t>fins a 3 punts</w:t>
      </w:r>
    </w:p>
    <w:p w:rsidR="00E23AAF" w:rsidRPr="003B6CBB" w:rsidRDefault="00E23AAF" w:rsidP="002322DE">
      <w:pPr>
        <w:numPr>
          <w:ilvl w:val="1"/>
          <w:numId w:val="25"/>
        </w:numPr>
        <w:rPr>
          <w:sz w:val="22"/>
          <w:szCs w:val="22"/>
        </w:rPr>
      </w:pPr>
      <w:r w:rsidRPr="003B6CBB">
        <w:rPr>
          <w:sz w:val="22"/>
          <w:szCs w:val="22"/>
        </w:rPr>
        <w:t>Millora en la minoració de la potència acústica .............</w:t>
      </w:r>
      <w:r w:rsidR="00F435B9" w:rsidRPr="003B6CBB">
        <w:rPr>
          <w:sz w:val="22"/>
          <w:szCs w:val="22"/>
        </w:rPr>
        <w:t>...........</w:t>
      </w:r>
      <w:r w:rsidR="0062587F">
        <w:rPr>
          <w:sz w:val="22"/>
          <w:szCs w:val="22"/>
        </w:rPr>
        <w:t>...</w:t>
      </w:r>
      <w:r w:rsidRPr="003B6CBB">
        <w:rPr>
          <w:sz w:val="22"/>
          <w:szCs w:val="22"/>
        </w:rPr>
        <w:t>fins a 6 punts</w:t>
      </w:r>
    </w:p>
    <w:p w:rsidR="00E23AAF" w:rsidRPr="003B6CBB" w:rsidRDefault="00E23AAF" w:rsidP="002322DE">
      <w:pPr>
        <w:numPr>
          <w:ilvl w:val="1"/>
          <w:numId w:val="25"/>
        </w:numPr>
        <w:rPr>
          <w:sz w:val="22"/>
          <w:szCs w:val="22"/>
        </w:rPr>
      </w:pPr>
      <w:r w:rsidRPr="003B6CBB">
        <w:rPr>
          <w:sz w:val="22"/>
          <w:szCs w:val="22"/>
        </w:rPr>
        <w:t>Millora en el consum elèctric.................................................</w:t>
      </w:r>
      <w:r w:rsidR="0062587F">
        <w:rPr>
          <w:sz w:val="22"/>
          <w:szCs w:val="22"/>
        </w:rPr>
        <w:t>.........</w:t>
      </w:r>
      <w:r w:rsidRPr="003B6CBB">
        <w:rPr>
          <w:sz w:val="22"/>
          <w:szCs w:val="22"/>
        </w:rPr>
        <w:t>fins a 4 punts</w:t>
      </w:r>
    </w:p>
    <w:p w:rsidR="0060369D" w:rsidRPr="003B6CBB" w:rsidRDefault="0060369D" w:rsidP="0060369D">
      <w:pPr>
        <w:rPr>
          <w:sz w:val="22"/>
          <w:szCs w:val="22"/>
        </w:rPr>
      </w:pPr>
    </w:p>
    <w:p w:rsidR="0060369D" w:rsidRPr="003B6CBB" w:rsidRDefault="0060369D" w:rsidP="0060369D">
      <w:pPr>
        <w:rPr>
          <w:b/>
          <w:bCs/>
          <w:sz w:val="22"/>
          <w:szCs w:val="22"/>
        </w:rPr>
      </w:pPr>
      <w:r w:rsidRPr="003B6CBB">
        <w:rPr>
          <w:b/>
          <w:bCs/>
          <w:sz w:val="22"/>
          <w:szCs w:val="22"/>
        </w:rPr>
        <w:t xml:space="preserve">Criteris de valoració sotmesos a judici de valor – màxim </w:t>
      </w:r>
      <w:r w:rsidR="00E23AAF" w:rsidRPr="003B6CBB">
        <w:rPr>
          <w:b/>
          <w:bCs/>
          <w:color w:val="000000" w:themeColor="text1"/>
          <w:sz w:val="22"/>
          <w:szCs w:val="22"/>
        </w:rPr>
        <w:t>10</w:t>
      </w:r>
      <w:r w:rsidRPr="003B6CBB">
        <w:rPr>
          <w:b/>
          <w:bCs/>
          <w:color w:val="000000" w:themeColor="text1"/>
          <w:sz w:val="22"/>
          <w:szCs w:val="22"/>
        </w:rPr>
        <w:t xml:space="preserve"> </w:t>
      </w:r>
      <w:r w:rsidRPr="003B6CBB">
        <w:rPr>
          <w:b/>
          <w:bCs/>
          <w:sz w:val="22"/>
          <w:szCs w:val="22"/>
        </w:rPr>
        <w:t>punts</w:t>
      </w:r>
    </w:p>
    <w:p w:rsidR="0060369D" w:rsidRPr="003B6CBB" w:rsidRDefault="0060369D" w:rsidP="0060369D">
      <w:pPr>
        <w:rPr>
          <w:sz w:val="22"/>
          <w:szCs w:val="22"/>
        </w:rPr>
      </w:pPr>
      <w:r w:rsidRPr="003B6CBB">
        <w:rPr>
          <w:sz w:val="22"/>
          <w:szCs w:val="22"/>
        </w:rPr>
        <w:t>1. Planificació i organització de l’obra …………...………………………………</w:t>
      </w:r>
      <w:r w:rsidRPr="003B6CBB">
        <w:rPr>
          <w:color w:val="000000" w:themeColor="text1"/>
          <w:sz w:val="22"/>
          <w:szCs w:val="22"/>
        </w:rPr>
        <w:t xml:space="preserve">fins a </w:t>
      </w:r>
      <w:r w:rsidR="00E23AAF" w:rsidRPr="003B6CBB">
        <w:rPr>
          <w:color w:val="000000" w:themeColor="text1"/>
          <w:sz w:val="22"/>
          <w:szCs w:val="22"/>
        </w:rPr>
        <w:t xml:space="preserve">10 </w:t>
      </w:r>
      <w:r w:rsidRPr="003B6CBB">
        <w:rPr>
          <w:color w:val="000000" w:themeColor="text1"/>
          <w:sz w:val="22"/>
          <w:szCs w:val="22"/>
        </w:rPr>
        <w:t>punts</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10.1. Criteris de valoració automàtica</w:t>
      </w:r>
    </w:p>
    <w:p w:rsidR="0060369D" w:rsidRPr="003B6CBB" w:rsidRDefault="0060369D" w:rsidP="0060369D">
      <w:pPr>
        <w:rPr>
          <w:b/>
          <w:bCs/>
          <w:sz w:val="22"/>
          <w:szCs w:val="22"/>
        </w:rPr>
      </w:pPr>
    </w:p>
    <w:p w:rsidR="00D03F5D" w:rsidRPr="003B6CBB" w:rsidRDefault="00D03F5D" w:rsidP="00D03F5D">
      <w:pPr>
        <w:tabs>
          <w:tab w:val="left" w:pos="707"/>
        </w:tabs>
        <w:suppressAutoHyphens/>
        <w:rPr>
          <w:rFonts w:cs="Arial"/>
          <w:kern w:val="2"/>
          <w:sz w:val="22"/>
          <w:szCs w:val="22"/>
          <w:lang w:eastAsia="zh-CN"/>
        </w:rPr>
      </w:pPr>
      <w:r w:rsidRPr="003B6CBB">
        <w:rPr>
          <w:rFonts w:cs="Arial"/>
          <w:b/>
          <w:bCs/>
          <w:kern w:val="2"/>
          <w:sz w:val="22"/>
          <w:szCs w:val="22"/>
          <w:lang w:eastAsia="zh-CN"/>
        </w:rPr>
        <w:t>.</w:t>
      </w:r>
      <w:r w:rsidRPr="003B6CBB">
        <w:rPr>
          <w:rFonts w:cs="Arial"/>
          <w:kern w:val="2"/>
          <w:sz w:val="22"/>
          <w:szCs w:val="22"/>
          <w:lang w:eastAsia="zh-CN"/>
        </w:rPr>
        <w:t xml:space="preserve"> </w:t>
      </w:r>
      <w:r w:rsidRPr="003B6CBB">
        <w:rPr>
          <w:rFonts w:cs="Arial"/>
          <w:kern w:val="2"/>
          <w:sz w:val="22"/>
          <w:szCs w:val="22"/>
          <w:u w:val="single"/>
          <w:lang w:eastAsia="zh-CN"/>
        </w:rPr>
        <w:t>Criteris de valoració automàtica o mitjançant fórmules  fins a 50 punts )</w:t>
      </w:r>
    </w:p>
    <w:p w:rsidR="00D03F5D" w:rsidRPr="003B6CBB" w:rsidRDefault="00D03F5D" w:rsidP="00D03F5D">
      <w:pPr>
        <w:tabs>
          <w:tab w:val="left" w:pos="707"/>
        </w:tabs>
        <w:suppressAutoHyphens/>
        <w:rPr>
          <w:rFonts w:cs="Arial"/>
          <w:kern w:val="2"/>
          <w:sz w:val="22"/>
          <w:szCs w:val="22"/>
          <w:lang w:eastAsia="zh-CN"/>
        </w:rPr>
      </w:pP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a) Preu per lloguer o arrendament, fins un màxim de 30 punts</w:t>
      </w:r>
    </w:p>
    <w:p w:rsidR="00D03F5D" w:rsidRPr="003B6CBB" w:rsidRDefault="00D03F5D" w:rsidP="00D03F5D">
      <w:pPr>
        <w:rPr>
          <w:sz w:val="22"/>
          <w:szCs w:val="22"/>
          <w:lang w:eastAsia="en-US"/>
        </w:rPr>
      </w:pPr>
    </w:p>
    <w:p w:rsidR="00D03F5D" w:rsidRPr="003B6CBB" w:rsidRDefault="005C0E59" w:rsidP="00D03F5D">
      <w:pPr>
        <w:rPr>
          <w:sz w:val="22"/>
          <w:szCs w:val="22"/>
        </w:rPr>
      </w:pPr>
      <w:r>
        <w:rPr>
          <w:noProof/>
          <w:sz w:val="22"/>
          <w:szCs w:val="22"/>
          <w:lang w:val="es-ES"/>
        </w:rPr>
        <w:drawing>
          <wp:inline distT="0" distB="0" distL="0" distR="0" wp14:anchorId="031F6DE2">
            <wp:extent cx="3223260" cy="1112520"/>
            <wp:effectExtent l="0" t="0" r="0" b="0"/>
            <wp:docPr id="3" name="Imagen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3260" cy="1112520"/>
                    </a:xfrm>
                    <a:prstGeom prst="rect">
                      <a:avLst/>
                    </a:prstGeom>
                    <a:noFill/>
                    <a:ln>
                      <a:noFill/>
                    </a:ln>
                  </pic:spPr>
                </pic:pic>
              </a:graphicData>
            </a:graphic>
          </wp:inline>
        </w:drawing>
      </w:r>
    </w:p>
    <w:p w:rsidR="00D03F5D" w:rsidRPr="003B6CBB" w:rsidRDefault="00D03F5D" w:rsidP="00D03F5D">
      <w:pPr>
        <w:rPr>
          <w:sz w:val="22"/>
          <w:szCs w:val="22"/>
        </w:rPr>
      </w:pP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b) Preu per còpia</w:t>
      </w:r>
      <w:r w:rsidR="006A00A1" w:rsidRPr="003B6CBB">
        <w:rPr>
          <w:rFonts w:cs="Arial"/>
          <w:kern w:val="2"/>
          <w:sz w:val="22"/>
          <w:szCs w:val="22"/>
          <w:lang w:eastAsia="zh-CN"/>
        </w:rPr>
        <w:t>/impressió</w:t>
      </w:r>
      <w:r w:rsidRPr="003B6CBB">
        <w:rPr>
          <w:rFonts w:cs="Arial"/>
          <w:kern w:val="2"/>
          <w:sz w:val="22"/>
          <w:szCs w:val="22"/>
          <w:lang w:eastAsia="zh-CN"/>
        </w:rPr>
        <w:t>, en blanc i negre i preu per còpia a color, fins un màxim de 20 punts, que es desglossa en 10 punts per al preu per còpia en blanc i negre i 10 per al preu per còpia a color</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rPr>
          <w:rFonts w:eastAsia="Calibri"/>
          <w:sz w:val="22"/>
          <w:szCs w:val="22"/>
          <w:lang w:eastAsia="en-US"/>
        </w:rPr>
      </w:pPr>
      <w:r w:rsidRPr="003B6CBB">
        <w:rPr>
          <w:rFonts w:eastAsia="Calibri"/>
          <w:sz w:val="22"/>
          <w:szCs w:val="22"/>
          <w:lang w:eastAsia="en-US"/>
        </w:rPr>
        <w:t>b.1. Preu per còpia</w:t>
      </w:r>
      <w:r w:rsidR="006A00A1" w:rsidRPr="003B6CBB">
        <w:rPr>
          <w:rFonts w:eastAsia="Calibri"/>
          <w:sz w:val="22"/>
          <w:szCs w:val="22"/>
          <w:lang w:eastAsia="en-US"/>
        </w:rPr>
        <w:t>/impressió</w:t>
      </w:r>
      <w:r w:rsidRPr="003B6CBB">
        <w:rPr>
          <w:rFonts w:eastAsia="Calibri"/>
          <w:sz w:val="22"/>
          <w:szCs w:val="22"/>
          <w:lang w:eastAsia="en-US"/>
        </w:rPr>
        <w:t xml:space="preserve"> en blanc i negre, fins un màxim de 10 punts</w:t>
      </w:r>
    </w:p>
    <w:p w:rsidR="00D03F5D" w:rsidRPr="003B6CBB" w:rsidRDefault="00D03F5D" w:rsidP="00D03F5D">
      <w:pPr>
        <w:rPr>
          <w:rFonts w:eastAsia="Calibri"/>
          <w:sz w:val="22"/>
          <w:szCs w:val="22"/>
          <w:lang w:eastAsia="en-US"/>
        </w:rPr>
      </w:pPr>
    </w:p>
    <w:p w:rsidR="00D03F5D" w:rsidRPr="003B6CBB" w:rsidRDefault="00D03F5D" w:rsidP="00D03F5D">
      <w:pPr>
        <w:rPr>
          <w:rFonts w:eastAsia="Calibri"/>
          <w:color w:val="000000"/>
          <w:sz w:val="22"/>
          <w:szCs w:val="22"/>
          <w:lang w:eastAsia="en-US"/>
        </w:rPr>
      </w:pPr>
    </w:p>
    <w:p w:rsidR="00D03F5D" w:rsidRPr="003B6CBB" w:rsidRDefault="00D03F5D" w:rsidP="00D03F5D">
      <w:pPr>
        <w:rPr>
          <w:rFonts w:cs="Verdana"/>
          <w:color w:val="000000"/>
          <w:sz w:val="22"/>
          <w:szCs w:val="22"/>
          <w:lang w:eastAsia="ca-ES"/>
        </w:rPr>
      </w:pPr>
      <w:r w:rsidRPr="003B6CBB">
        <w:rPr>
          <w:rFonts w:cs="Verdana"/>
          <w:color w:val="000000"/>
          <w:sz w:val="22"/>
          <w:szCs w:val="22"/>
          <w:lang w:eastAsia="ca-ES"/>
        </w:rPr>
        <w:t>Es valorarà el percentatge de baixa ofert sobre el pressupost base de licitació IVA exclòs, de conformitat amb la fórmula polinòmica següent:</w:t>
      </w:r>
    </w:p>
    <w:p w:rsidR="00D03F5D" w:rsidRPr="003B6CBB" w:rsidRDefault="00D03F5D" w:rsidP="00D03F5D">
      <w:pPr>
        <w:rPr>
          <w:rFonts w:cs="Verdana"/>
          <w:color w:val="000000"/>
          <w:sz w:val="22"/>
          <w:szCs w:val="22"/>
          <w:lang w:eastAsia="ca-ES"/>
        </w:rPr>
      </w:pPr>
    </w:p>
    <w:p w:rsidR="00D03F5D" w:rsidRPr="003B6CBB" w:rsidRDefault="005C0E59" w:rsidP="00D03F5D">
      <w:pPr>
        <w:rPr>
          <w:sz w:val="22"/>
          <w:szCs w:val="22"/>
        </w:rPr>
      </w:pPr>
      <w:r>
        <w:rPr>
          <w:noProof/>
          <w:sz w:val="22"/>
          <w:szCs w:val="22"/>
          <w:lang w:val="es-ES"/>
        </w:rPr>
        <w:drawing>
          <wp:inline distT="0" distB="0" distL="0" distR="0" wp14:anchorId="67C72435">
            <wp:extent cx="3223260" cy="1112520"/>
            <wp:effectExtent l="0" t="0" r="0" b="0"/>
            <wp:docPr id="4" name="Imagen 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3260" cy="1112520"/>
                    </a:xfrm>
                    <a:prstGeom prst="rect">
                      <a:avLst/>
                    </a:prstGeom>
                    <a:noFill/>
                    <a:ln>
                      <a:noFill/>
                    </a:ln>
                  </pic:spPr>
                </pic:pic>
              </a:graphicData>
            </a:graphic>
          </wp:inline>
        </w:drawing>
      </w:r>
    </w:p>
    <w:p w:rsidR="00D03F5D" w:rsidRPr="003B6CBB" w:rsidRDefault="00D03F5D" w:rsidP="00D03F5D">
      <w:pPr>
        <w:rPr>
          <w:sz w:val="22"/>
          <w:szCs w:val="22"/>
        </w:rPr>
      </w:pPr>
    </w:p>
    <w:p w:rsidR="00D03F5D" w:rsidRPr="003B6CBB" w:rsidRDefault="00D03F5D" w:rsidP="00D03F5D">
      <w:pPr>
        <w:tabs>
          <w:tab w:val="left" w:pos="708"/>
        </w:tabs>
        <w:rPr>
          <w:sz w:val="22"/>
          <w:szCs w:val="22"/>
          <w:lang w:eastAsia="ca-ES"/>
        </w:rPr>
      </w:pPr>
      <w:r w:rsidRPr="003B6CBB">
        <w:rPr>
          <w:sz w:val="22"/>
          <w:szCs w:val="22"/>
          <w:lang w:eastAsia="ca-ES"/>
        </w:rPr>
        <w:t>Preu de sortida blanc i negre</w:t>
      </w:r>
    </w:p>
    <w:p w:rsidR="00D03F5D" w:rsidRPr="003B6CBB" w:rsidRDefault="00D03F5D" w:rsidP="00D03F5D">
      <w:pPr>
        <w:tabs>
          <w:tab w:val="left" w:pos="708"/>
        </w:tabs>
        <w:rPr>
          <w:sz w:val="22"/>
          <w:szCs w:val="22"/>
          <w:lang w:eastAsia="ca-ES"/>
        </w:rPr>
      </w:pPr>
    </w:p>
    <w:tbl>
      <w:tblPr>
        <w:tblW w:w="4080" w:type="dxa"/>
        <w:tblLook w:val="04A0" w:firstRow="1" w:lastRow="0" w:firstColumn="1" w:lastColumn="0" w:noHBand="0" w:noVBand="1"/>
      </w:tblPr>
      <w:tblGrid>
        <w:gridCol w:w="2379"/>
        <w:gridCol w:w="1735"/>
      </w:tblGrid>
      <w:tr w:rsidR="00D03F5D" w:rsidRPr="003B6CBB" w:rsidTr="00D03F5D">
        <w:trPr>
          <w:trHeight w:val="165"/>
          <w:hidden/>
        </w:trPr>
        <w:tc>
          <w:tcPr>
            <w:tcW w:w="2379" w:type="dxa"/>
            <w:tcBorders>
              <w:top w:val="single" w:sz="8" w:space="0" w:color="000000"/>
              <w:left w:val="single" w:sz="8" w:space="0" w:color="000000"/>
              <w:bottom w:val="single" w:sz="8" w:space="0" w:color="000000"/>
              <w:right w:val="single" w:sz="8" w:space="0" w:color="000000"/>
            </w:tcBorders>
            <w:shd w:val="clear" w:color="auto" w:fill="D9D9D9"/>
            <w:noWrap/>
            <w:tcMar>
              <w:top w:w="15" w:type="dxa"/>
              <w:left w:w="15" w:type="dxa"/>
              <w:bottom w:w="15" w:type="dxa"/>
              <w:right w:w="15" w:type="dxa"/>
            </w:tcMar>
            <w:hideMark/>
          </w:tcPr>
          <w:p w:rsidR="00D03F5D" w:rsidRPr="003B6CBB" w:rsidRDefault="00D03F5D">
            <w:pPr>
              <w:spacing w:line="165" w:lineRule="atLeast"/>
              <w:ind w:right="100"/>
              <w:rPr>
                <w:sz w:val="22"/>
                <w:szCs w:val="22"/>
                <w:lang w:eastAsia="ca-ES"/>
              </w:rPr>
            </w:pPr>
            <w:r w:rsidRPr="003B6CBB">
              <w:rPr>
                <w:vanish/>
                <w:sz w:val="22"/>
                <w:szCs w:val="22"/>
                <w:lang w:eastAsia="ca-ES"/>
              </w:rPr>
              <w:t>Categoria maquinari</w:t>
            </w:r>
            <w:r w:rsidRPr="003B6CBB">
              <w:rPr>
                <w:sz w:val="22"/>
                <w:szCs w:val="22"/>
                <w:lang w:eastAsia="ca-ES"/>
              </w:rPr>
              <w:t xml:space="preserve"> Categoria hardware </w:t>
            </w:r>
          </w:p>
        </w:tc>
        <w:tc>
          <w:tcPr>
            <w:tcW w:w="1701" w:type="dxa"/>
            <w:tcBorders>
              <w:top w:val="single" w:sz="8" w:space="0" w:color="000000"/>
              <w:left w:val="single" w:sz="8" w:space="0" w:color="000000"/>
              <w:bottom w:val="single" w:sz="8" w:space="0" w:color="000000"/>
              <w:right w:val="single" w:sz="8" w:space="0" w:color="000000"/>
            </w:tcBorders>
            <w:shd w:val="clear" w:color="auto" w:fill="D9D9D9"/>
            <w:tcMar>
              <w:top w:w="15" w:type="dxa"/>
              <w:left w:w="15" w:type="dxa"/>
              <w:bottom w:w="15" w:type="dxa"/>
              <w:right w:w="15" w:type="dxa"/>
            </w:tcMar>
            <w:hideMark/>
          </w:tcPr>
          <w:p w:rsidR="00D03F5D" w:rsidRPr="003B6CBB" w:rsidRDefault="00D03F5D">
            <w:pPr>
              <w:spacing w:line="165" w:lineRule="atLeast"/>
              <w:ind w:left="100" w:right="100"/>
              <w:rPr>
                <w:sz w:val="22"/>
                <w:szCs w:val="22"/>
                <w:lang w:eastAsia="ca-ES"/>
              </w:rPr>
            </w:pPr>
            <w:r w:rsidRPr="003B6CBB">
              <w:rPr>
                <w:vanish/>
                <w:sz w:val="22"/>
                <w:szCs w:val="22"/>
                <w:lang w:eastAsia="ca-ES"/>
              </w:rPr>
              <w:t>Preu per còpia</w:t>
            </w:r>
            <w:r w:rsidRPr="003B6CBB">
              <w:rPr>
                <w:sz w:val="22"/>
                <w:szCs w:val="22"/>
                <w:lang w:eastAsia="ca-ES"/>
              </w:rPr>
              <w:t>Preu per còpia</w:t>
            </w:r>
            <w:r w:rsidR="00705B68" w:rsidRPr="003B6CBB">
              <w:rPr>
                <w:sz w:val="22"/>
                <w:szCs w:val="22"/>
                <w:lang w:eastAsia="ca-ES"/>
              </w:rPr>
              <w:t>/impressió</w:t>
            </w:r>
            <w:r w:rsidRPr="003B6CBB">
              <w:rPr>
                <w:sz w:val="22"/>
                <w:szCs w:val="22"/>
                <w:lang w:eastAsia="ca-ES"/>
              </w:rPr>
              <w:t xml:space="preserve"> en blanc i negre</w:t>
            </w:r>
          </w:p>
        </w:tc>
      </w:tr>
      <w:tr w:rsidR="00D03F5D" w:rsidRPr="003B6CBB" w:rsidTr="00D03F5D">
        <w:trPr>
          <w:trHeight w:val="165"/>
          <w:hidden/>
        </w:trPr>
        <w:tc>
          <w:tcPr>
            <w:tcW w:w="237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D03F5D" w:rsidRPr="003B6CBB" w:rsidRDefault="00D03F5D">
            <w:pPr>
              <w:spacing w:line="165" w:lineRule="atLeast"/>
              <w:ind w:right="100"/>
              <w:jc w:val="right"/>
              <w:rPr>
                <w:sz w:val="22"/>
                <w:szCs w:val="22"/>
                <w:lang w:eastAsia="ca-ES"/>
              </w:rPr>
            </w:pPr>
            <w:r w:rsidRPr="003B6CBB">
              <w:rPr>
                <w:vanish/>
                <w:sz w:val="22"/>
                <w:szCs w:val="22"/>
                <w:lang w:eastAsia="ca-ES"/>
              </w:rPr>
              <w:t>A1</w:t>
            </w:r>
            <w:r w:rsidRPr="003B6CBB">
              <w:rPr>
                <w:sz w:val="22"/>
                <w:szCs w:val="22"/>
                <w:lang w:eastAsia="ca-ES"/>
              </w:rPr>
              <w:t xml:space="preserve"> Tots els grups </w:t>
            </w:r>
          </w:p>
        </w:tc>
        <w:tc>
          <w:tcPr>
            <w:tcW w:w="170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D03F5D" w:rsidRPr="003B6CBB" w:rsidRDefault="00D03F5D">
            <w:pPr>
              <w:spacing w:line="165" w:lineRule="atLeast"/>
              <w:ind w:left="100" w:right="100"/>
              <w:jc w:val="right"/>
              <w:rPr>
                <w:sz w:val="22"/>
                <w:szCs w:val="22"/>
                <w:lang w:eastAsia="ca-ES"/>
              </w:rPr>
            </w:pPr>
            <w:r w:rsidRPr="003B6CBB">
              <w:rPr>
                <w:vanish/>
                <w:sz w:val="22"/>
                <w:szCs w:val="22"/>
                <w:lang w:eastAsia="ca-ES"/>
              </w:rPr>
              <w:t>≤ 0,0077</w:t>
            </w:r>
            <w:r w:rsidRPr="003B6CBB">
              <w:rPr>
                <w:sz w:val="22"/>
                <w:szCs w:val="22"/>
                <w:lang w:eastAsia="ca-ES"/>
              </w:rPr>
              <w:t xml:space="preserve"> ≤ 0,009</w:t>
            </w:r>
          </w:p>
        </w:tc>
      </w:tr>
    </w:tbl>
    <w:p w:rsidR="00D03F5D" w:rsidRPr="003B6CBB" w:rsidRDefault="00D03F5D" w:rsidP="00D03F5D">
      <w:pPr>
        <w:tabs>
          <w:tab w:val="left" w:pos="708"/>
        </w:tabs>
        <w:rPr>
          <w:vanish/>
          <w:sz w:val="22"/>
          <w:szCs w:val="22"/>
          <w:lang w:eastAsia="ca-ES"/>
        </w:rPr>
      </w:pPr>
    </w:p>
    <w:p w:rsidR="00D03F5D" w:rsidRPr="003B6CBB" w:rsidRDefault="00D03F5D" w:rsidP="00D03F5D">
      <w:pPr>
        <w:tabs>
          <w:tab w:val="left" w:pos="708"/>
        </w:tabs>
        <w:rPr>
          <w:sz w:val="22"/>
          <w:szCs w:val="22"/>
          <w:lang w:eastAsia="ca-ES"/>
        </w:rPr>
      </w:pPr>
      <w:r w:rsidRPr="003B6CBB">
        <w:rPr>
          <w:vanish/>
          <w:sz w:val="22"/>
          <w:szCs w:val="22"/>
          <w:lang w:eastAsia="ca-ES"/>
        </w:rPr>
        <w:t>Preus de referència de còpies i impressions a color</w:t>
      </w:r>
      <w:r w:rsidRPr="003B6CBB">
        <w:rPr>
          <w:sz w:val="22"/>
          <w:szCs w:val="22"/>
          <w:lang w:eastAsia="ca-ES"/>
        </w:rPr>
        <w:t xml:space="preserve"> </w:t>
      </w:r>
    </w:p>
    <w:p w:rsidR="00D03F5D" w:rsidRPr="003B6CBB" w:rsidRDefault="00D03F5D" w:rsidP="00D03F5D">
      <w:pPr>
        <w:rPr>
          <w:rFonts w:cs="Verdana"/>
          <w:color w:val="000000"/>
          <w:sz w:val="22"/>
          <w:szCs w:val="22"/>
          <w:lang w:eastAsia="ca-ES"/>
        </w:rPr>
      </w:pPr>
      <w:r w:rsidRPr="003B6CBB">
        <w:rPr>
          <w:rFonts w:cs="Verdana"/>
          <w:color w:val="000000"/>
          <w:sz w:val="22"/>
          <w:szCs w:val="22"/>
          <w:lang w:eastAsia="ca-ES"/>
        </w:rPr>
        <w:t>b.2. Preu per còpia</w:t>
      </w:r>
      <w:r w:rsidR="006A00A1" w:rsidRPr="003B6CBB">
        <w:rPr>
          <w:rFonts w:cs="Verdana"/>
          <w:color w:val="000000"/>
          <w:sz w:val="22"/>
          <w:szCs w:val="22"/>
          <w:lang w:eastAsia="ca-ES"/>
        </w:rPr>
        <w:t xml:space="preserve">/impressió </w:t>
      </w:r>
      <w:r w:rsidRPr="003B6CBB">
        <w:rPr>
          <w:rFonts w:cs="Verdana"/>
          <w:color w:val="000000"/>
          <w:sz w:val="22"/>
          <w:szCs w:val="22"/>
          <w:lang w:eastAsia="ca-ES"/>
        </w:rPr>
        <w:t xml:space="preserve"> a color, fins un màxim de 10 punts</w:t>
      </w:r>
    </w:p>
    <w:p w:rsidR="00D03F5D" w:rsidRPr="003B6CBB" w:rsidRDefault="00D03F5D" w:rsidP="00D03F5D">
      <w:pPr>
        <w:rPr>
          <w:rFonts w:cs="Verdana"/>
          <w:i/>
          <w:color w:val="000000"/>
          <w:sz w:val="22"/>
          <w:szCs w:val="22"/>
          <w:lang w:eastAsia="ca-ES"/>
        </w:rPr>
      </w:pPr>
    </w:p>
    <w:p w:rsidR="00D03F5D" w:rsidRPr="003B6CBB" w:rsidRDefault="005C0E59" w:rsidP="00D03F5D">
      <w:pPr>
        <w:rPr>
          <w:sz w:val="22"/>
          <w:szCs w:val="22"/>
        </w:rPr>
      </w:pPr>
      <w:r>
        <w:rPr>
          <w:noProof/>
          <w:sz w:val="22"/>
          <w:szCs w:val="22"/>
          <w:lang w:val="es-ES"/>
        </w:rPr>
        <w:drawing>
          <wp:inline distT="0" distB="0" distL="0" distR="0" wp14:anchorId="5DC4EC6E">
            <wp:extent cx="3223260" cy="1112520"/>
            <wp:effectExtent l="0" t="0" r="0" b="0"/>
            <wp:docPr id="5" name="Imagen 5"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3260" cy="1112520"/>
                    </a:xfrm>
                    <a:prstGeom prst="rect">
                      <a:avLst/>
                    </a:prstGeom>
                    <a:noFill/>
                    <a:ln>
                      <a:noFill/>
                    </a:ln>
                  </pic:spPr>
                </pic:pic>
              </a:graphicData>
            </a:graphic>
          </wp:inline>
        </w:drawing>
      </w:r>
    </w:p>
    <w:p w:rsidR="00D03F5D" w:rsidRPr="003B6CBB" w:rsidRDefault="00D03F5D" w:rsidP="00D03F5D">
      <w:pPr>
        <w:rPr>
          <w:rFonts w:cs="Verdana"/>
          <w:i/>
          <w:color w:val="000000"/>
          <w:sz w:val="22"/>
          <w:szCs w:val="22"/>
          <w:lang w:eastAsia="ca-ES"/>
        </w:rPr>
      </w:pPr>
    </w:p>
    <w:p w:rsidR="00D03F5D" w:rsidRPr="003B6CBB" w:rsidRDefault="00D03F5D" w:rsidP="00D03F5D">
      <w:pPr>
        <w:tabs>
          <w:tab w:val="left" w:pos="708"/>
        </w:tabs>
        <w:rPr>
          <w:sz w:val="22"/>
          <w:szCs w:val="22"/>
          <w:lang w:eastAsia="ca-ES"/>
        </w:rPr>
      </w:pPr>
      <w:r w:rsidRPr="003B6CBB">
        <w:rPr>
          <w:sz w:val="22"/>
          <w:szCs w:val="22"/>
          <w:lang w:eastAsia="ca-ES"/>
        </w:rPr>
        <w:t>Preu de sortida a color</w:t>
      </w:r>
    </w:p>
    <w:p w:rsidR="00D03F5D" w:rsidRPr="003B6CBB" w:rsidRDefault="00D03F5D" w:rsidP="00D03F5D">
      <w:pPr>
        <w:tabs>
          <w:tab w:val="left" w:pos="708"/>
        </w:tabs>
        <w:rPr>
          <w:sz w:val="22"/>
          <w:szCs w:val="22"/>
          <w:lang w:eastAsia="ca-ES"/>
        </w:rPr>
      </w:pPr>
    </w:p>
    <w:tbl>
      <w:tblPr>
        <w:tblW w:w="4080" w:type="dxa"/>
        <w:tblLook w:val="04A0" w:firstRow="1" w:lastRow="0" w:firstColumn="1" w:lastColumn="0" w:noHBand="0" w:noVBand="1"/>
      </w:tblPr>
      <w:tblGrid>
        <w:gridCol w:w="2379"/>
        <w:gridCol w:w="1735"/>
      </w:tblGrid>
      <w:tr w:rsidR="00D03F5D" w:rsidRPr="003B6CBB" w:rsidTr="00D03F5D">
        <w:trPr>
          <w:trHeight w:val="165"/>
          <w:hidden/>
        </w:trPr>
        <w:tc>
          <w:tcPr>
            <w:tcW w:w="2379" w:type="dxa"/>
            <w:tcBorders>
              <w:top w:val="single" w:sz="8" w:space="0" w:color="000000"/>
              <w:left w:val="single" w:sz="8" w:space="0" w:color="000000"/>
              <w:bottom w:val="single" w:sz="8" w:space="0" w:color="000000"/>
              <w:right w:val="single" w:sz="8" w:space="0" w:color="000000"/>
            </w:tcBorders>
            <w:shd w:val="pct10" w:color="auto" w:fill="auto"/>
            <w:noWrap/>
            <w:tcMar>
              <w:top w:w="15" w:type="dxa"/>
              <w:left w:w="15" w:type="dxa"/>
              <w:bottom w:w="15" w:type="dxa"/>
              <w:right w:w="15" w:type="dxa"/>
            </w:tcMar>
            <w:hideMark/>
          </w:tcPr>
          <w:p w:rsidR="00D03F5D" w:rsidRPr="003B6CBB" w:rsidRDefault="00D03F5D">
            <w:pPr>
              <w:spacing w:line="165" w:lineRule="atLeast"/>
              <w:ind w:right="100"/>
              <w:rPr>
                <w:sz w:val="22"/>
                <w:szCs w:val="22"/>
                <w:lang w:eastAsia="ca-ES"/>
              </w:rPr>
            </w:pPr>
            <w:r w:rsidRPr="003B6CBB">
              <w:rPr>
                <w:vanish/>
                <w:sz w:val="22"/>
                <w:szCs w:val="22"/>
                <w:lang w:eastAsia="ca-ES"/>
              </w:rPr>
              <w:t>Categoria maquinari</w:t>
            </w:r>
            <w:r w:rsidRPr="003B6CBB">
              <w:rPr>
                <w:sz w:val="22"/>
                <w:szCs w:val="22"/>
                <w:lang w:eastAsia="ca-ES"/>
              </w:rPr>
              <w:t xml:space="preserve"> Categoria hardware </w:t>
            </w:r>
          </w:p>
        </w:tc>
        <w:tc>
          <w:tcPr>
            <w:tcW w:w="1701" w:type="dxa"/>
            <w:tcBorders>
              <w:top w:val="single" w:sz="8" w:space="0" w:color="000000"/>
              <w:left w:val="single" w:sz="8" w:space="0" w:color="000000"/>
              <w:bottom w:val="single" w:sz="8" w:space="0" w:color="000000"/>
              <w:right w:val="single" w:sz="8" w:space="0" w:color="000000"/>
            </w:tcBorders>
            <w:shd w:val="pct10" w:color="auto" w:fill="auto"/>
            <w:tcMar>
              <w:top w:w="15" w:type="dxa"/>
              <w:left w:w="15" w:type="dxa"/>
              <w:bottom w:w="15" w:type="dxa"/>
              <w:right w:w="15" w:type="dxa"/>
            </w:tcMar>
            <w:hideMark/>
          </w:tcPr>
          <w:p w:rsidR="00D03F5D" w:rsidRPr="003B6CBB" w:rsidRDefault="00D03F5D">
            <w:pPr>
              <w:spacing w:line="165" w:lineRule="atLeast"/>
              <w:ind w:left="100" w:right="100"/>
              <w:rPr>
                <w:sz w:val="22"/>
                <w:szCs w:val="22"/>
                <w:lang w:eastAsia="ca-ES"/>
              </w:rPr>
            </w:pPr>
            <w:r w:rsidRPr="003B6CBB">
              <w:rPr>
                <w:vanish/>
                <w:sz w:val="22"/>
                <w:szCs w:val="22"/>
                <w:lang w:eastAsia="ca-ES"/>
              </w:rPr>
              <w:t>Preu per còpia</w:t>
            </w:r>
            <w:r w:rsidRPr="003B6CBB">
              <w:rPr>
                <w:sz w:val="22"/>
                <w:szCs w:val="22"/>
                <w:lang w:eastAsia="ca-ES"/>
              </w:rPr>
              <w:t xml:space="preserve">Preu por </w:t>
            </w:r>
            <w:r w:rsidRPr="003B6CBB">
              <w:rPr>
                <w:sz w:val="22"/>
                <w:szCs w:val="22"/>
                <w:lang w:eastAsia="ca-ES"/>
              </w:rPr>
              <w:lastRenderedPageBreak/>
              <w:t>còpia</w:t>
            </w:r>
            <w:r w:rsidR="00705B68" w:rsidRPr="003B6CBB">
              <w:rPr>
                <w:sz w:val="22"/>
                <w:szCs w:val="22"/>
                <w:lang w:eastAsia="ca-ES"/>
              </w:rPr>
              <w:t>/impressió</w:t>
            </w:r>
            <w:r w:rsidRPr="003B6CBB">
              <w:rPr>
                <w:sz w:val="22"/>
                <w:szCs w:val="22"/>
                <w:lang w:eastAsia="ca-ES"/>
              </w:rPr>
              <w:t xml:space="preserve"> a color</w:t>
            </w:r>
          </w:p>
        </w:tc>
      </w:tr>
      <w:tr w:rsidR="00D03F5D" w:rsidRPr="003B6CBB" w:rsidTr="00D03F5D">
        <w:trPr>
          <w:trHeight w:val="165"/>
          <w:hidden/>
        </w:trPr>
        <w:tc>
          <w:tcPr>
            <w:tcW w:w="237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D03F5D" w:rsidRPr="003B6CBB" w:rsidRDefault="00D03F5D">
            <w:pPr>
              <w:spacing w:line="165" w:lineRule="atLeast"/>
              <w:ind w:right="100"/>
              <w:jc w:val="right"/>
              <w:rPr>
                <w:sz w:val="22"/>
                <w:szCs w:val="22"/>
                <w:lang w:eastAsia="ca-ES"/>
              </w:rPr>
            </w:pPr>
            <w:r w:rsidRPr="003B6CBB">
              <w:rPr>
                <w:vanish/>
                <w:sz w:val="22"/>
                <w:szCs w:val="22"/>
                <w:lang w:eastAsia="ca-ES"/>
              </w:rPr>
              <w:lastRenderedPageBreak/>
              <w:t>A1</w:t>
            </w:r>
            <w:r w:rsidRPr="003B6CBB">
              <w:rPr>
                <w:sz w:val="22"/>
                <w:szCs w:val="22"/>
                <w:lang w:eastAsia="ca-ES"/>
              </w:rPr>
              <w:t xml:space="preserve"> Tots els grups</w:t>
            </w:r>
          </w:p>
        </w:tc>
        <w:tc>
          <w:tcPr>
            <w:tcW w:w="170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D03F5D" w:rsidRPr="003B6CBB" w:rsidRDefault="00D03F5D">
            <w:pPr>
              <w:spacing w:line="165" w:lineRule="atLeast"/>
              <w:ind w:left="100" w:right="100"/>
              <w:jc w:val="right"/>
              <w:rPr>
                <w:sz w:val="22"/>
                <w:szCs w:val="22"/>
                <w:lang w:eastAsia="ca-ES"/>
              </w:rPr>
            </w:pPr>
            <w:r w:rsidRPr="003B6CBB">
              <w:rPr>
                <w:vanish/>
                <w:sz w:val="22"/>
                <w:szCs w:val="22"/>
                <w:lang w:eastAsia="ca-ES"/>
              </w:rPr>
              <w:t>≤ 0,0077</w:t>
            </w:r>
            <w:r w:rsidRPr="003B6CBB">
              <w:rPr>
                <w:sz w:val="22"/>
                <w:szCs w:val="22"/>
                <w:lang w:eastAsia="ca-ES"/>
              </w:rPr>
              <w:t xml:space="preserve"> ≤ 0,04 </w:t>
            </w:r>
          </w:p>
        </w:tc>
      </w:tr>
    </w:tbl>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c) Resta de valoració automàtica (un màxim de 50</w:t>
      </w:r>
      <w:r w:rsidRPr="003B6CBB">
        <w:rPr>
          <w:rFonts w:cs="Arial"/>
          <w:color w:val="FFFFFF"/>
          <w:kern w:val="2"/>
          <w:sz w:val="22"/>
          <w:szCs w:val="22"/>
          <w:lang w:eastAsia="zh-CN"/>
        </w:rPr>
        <w:t xml:space="preserve"> </w:t>
      </w:r>
      <w:r w:rsidRPr="003B6CBB">
        <w:rPr>
          <w:rFonts w:cs="Arial"/>
          <w:kern w:val="2"/>
          <w:sz w:val="22"/>
          <w:szCs w:val="22"/>
          <w:lang w:eastAsia="zh-CN"/>
        </w:rPr>
        <w:t xml:space="preserve">punts)  </w:t>
      </w:r>
    </w:p>
    <w:p w:rsidR="00D03F5D" w:rsidRPr="003B6CBB" w:rsidRDefault="00D03F5D" w:rsidP="00087486">
      <w:pPr>
        <w:widowControl w:val="0"/>
        <w:tabs>
          <w:tab w:val="left" w:pos="707"/>
        </w:tabs>
        <w:suppressAutoHyphens/>
        <w:rPr>
          <w:rFonts w:cs="Arial"/>
          <w:kern w:val="2"/>
          <w:sz w:val="22"/>
          <w:szCs w:val="22"/>
          <w:lang w:eastAsia="zh-CN"/>
        </w:rPr>
      </w:pPr>
    </w:p>
    <w:p w:rsidR="00D03F5D" w:rsidRPr="003B6CBB" w:rsidRDefault="00D03F5D" w:rsidP="00087486">
      <w:pPr>
        <w:widowControl w:val="0"/>
        <w:numPr>
          <w:ilvl w:val="0"/>
          <w:numId w:val="26"/>
        </w:numPr>
        <w:tabs>
          <w:tab w:val="left" w:pos="707"/>
        </w:tabs>
        <w:suppressAutoHyphens/>
        <w:rPr>
          <w:rFonts w:cs="Arial"/>
          <w:b/>
          <w:kern w:val="2"/>
          <w:sz w:val="22"/>
          <w:szCs w:val="22"/>
          <w:u w:val="single"/>
          <w:lang w:eastAsia="zh-CN"/>
        </w:rPr>
      </w:pPr>
      <w:r w:rsidRPr="003B6CBB">
        <w:rPr>
          <w:rFonts w:cs="Arial"/>
          <w:b/>
          <w:kern w:val="2"/>
          <w:sz w:val="22"/>
          <w:szCs w:val="22"/>
          <w:u w:val="single"/>
          <w:lang w:eastAsia="zh-CN"/>
        </w:rPr>
        <w:t>Substitució del discos durs per SSD (unitats d’estat sòlid), amb un màxim de 18 punts</w:t>
      </w:r>
    </w:p>
    <w:p w:rsidR="00D03F5D" w:rsidRPr="003B6CBB" w:rsidRDefault="00D03F5D" w:rsidP="00087486">
      <w:pPr>
        <w:widowControl w:val="0"/>
        <w:tabs>
          <w:tab w:val="left" w:pos="707"/>
        </w:tabs>
        <w:suppressAutoHyphens/>
        <w:rPr>
          <w:rFonts w:cs="Arial"/>
          <w:kern w:val="2"/>
          <w:sz w:val="22"/>
          <w:szCs w:val="22"/>
          <w:lang w:eastAsia="zh-CN"/>
        </w:rPr>
      </w:pPr>
    </w:p>
    <w:p w:rsidR="00BF2D67" w:rsidRPr="003B6CBB" w:rsidRDefault="00DC09E6" w:rsidP="00BF2D67">
      <w:pPr>
        <w:widowControl w:val="0"/>
        <w:tabs>
          <w:tab w:val="left" w:pos="707"/>
        </w:tabs>
        <w:suppressAutoHyphens/>
        <w:rPr>
          <w:rFonts w:cs="Arial"/>
          <w:color w:val="000000"/>
          <w:kern w:val="2"/>
          <w:sz w:val="22"/>
          <w:szCs w:val="22"/>
          <w:lang w:eastAsia="zh-CN"/>
        </w:rPr>
      </w:pPr>
      <w:r w:rsidRPr="003B6CBB">
        <w:rPr>
          <w:rFonts w:cs="Arial"/>
          <w:color w:val="000000"/>
          <w:kern w:val="2"/>
          <w:sz w:val="22"/>
          <w:szCs w:val="22"/>
          <w:lang w:eastAsia="zh-CN"/>
        </w:rPr>
        <w:t>2 punts per la substitució dels discos d</w:t>
      </w:r>
      <w:r w:rsidR="008B7ADD" w:rsidRPr="003B6CBB">
        <w:rPr>
          <w:rFonts w:cs="Arial"/>
          <w:color w:val="000000"/>
          <w:kern w:val="2"/>
          <w:sz w:val="22"/>
          <w:szCs w:val="22"/>
          <w:lang w:eastAsia="zh-CN"/>
        </w:rPr>
        <w:t>urs per SSD (unitats sòlides</w:t>
      </w:r>
      <w:r w:rsidR="00273266" w:rsidRPr="003B6CBB">
        <w:rPr>
          <w:rFonts w:cs="Arial"/>
          <w:color w:val="000000"/>
          <w:kern w:val="2"/>
          <w:sz w:val="22"/>
          <w:szCs w:val="22"/>
          <w:lang w:eastAsia="zh-CN"/>
        </w:rPr>
        <w:t xml:space="preserve"> d’emmagatzematge</w:t>
      </w:r>
      <w:r w:rsidR="008B7ADD" w:rsidRPr="003B6CBB">
        <w:rPr>
          <w:rFonts w:cs="Arial"/>
          <w:color w:val="000000"/>
          <w:kern w:val="2"/>
          <w:sz w:val="22"/>
          <w:szCs w:val="22"/>
          <w:lang w:eastAsia="zh-CN"/>
        </w:rPr>
        <w:t xml:space="preserve"> ) </w:t>
      </w:r>
      <w:r w:rsidRPr="003B6CBB">
        <w:rPr>
          <w:rFonts w:cs="Arial"/>
          <w:color w:val="000000"/>
          <w:kern w:val="2"/>
          <w:sz w:val="22"/>
          <w:szCs w:val="22"/>
          <w:lang w:eastAsia="zh-CN"/>
        </w:rPr>
        <w:t xml:space="preserve">en cada quatre màquines multifuncionals i impressores de qualsevol grup de </w:t>
      </w:r>
      <w:r w:rsidR="001A14AB" w:rsidRPr="003B6CBB">
        <w:rPr>
          <w:rFonts w:cs="Arial"/>
          <w:color w:val="000000"/>
          <w:kern w:val="2"/>
          <w:sz w:val="22"/>
          <w:szCs w:val="22"/>
          <w:lang w:eastAsia="zh-CN"/>
        </w:rPr>
        <w:t>les 37</w:t>
      </w:r>
      <w:r w:rsidR="00BF2D67" w:rsidRPr="003B6CBB">
        <w:rPr>
          <w:rFonts w:cs="Arial"/>
          <w:color w:val="000000"/>
          <w:kern w:val="2"/>
          <w:sz w:val="22"/>
          <w:szCs w:val="22"/>
          <w:lang w:eastAsia="zh-CN"/>
        </w:rPr>
        <w:t xml:space="preserve"> </w:t>
      </w:r>
      <w:r w:rsidR="001A14AB" w:rsidRPr="003B6CBB">
        <w:rPr>
          <w:rFonts w:cs="Arial"/>
          <w:color w:val="000000"/>
          <w:kern w:val="2"/>
          <w:sz w:val="22"/>
          <w:szCs w:val="22"/>
          <w:lang w:eastAsia="zh-CN"/>
        </w:rPr>
        <w:t xml:space="preserve">unitats </w:t>
      </w:r>
    </w:p>
    <w:p w:rsidR="00BF2D67" w:rsidRPr="003B6CBB" w:rsidRDefault="00BF2D67" w:rsidP="00BF2D67">
      <w:pPr>
        <w:widowControl w:val="0"/>
        <w:tabs>
          <w:tab w:val="left" w:pos="707"/>
        </w:tabs>
        <w:suppressAutoHyphens/>
        <w:rPr>
          <w:rFonts w:cs="Arial"/>
          <w:color w:val="000000"/>
          <w:kern w:val="2"/>
          <w:sz w:val="22"/>
          <w:szCs w:val="22"/>
          <w:lang w:eastAsia="zh-CN"/>
        </w:rPr>
      </w:pPr>
    </w:p>
    <w:p w:rsidR="00D03F5D" w:rsidRPr="003B6CBB" w:rsidRDefault="00D03F5D" w:rsidP="00BF2D67">
      <w:pPr>
        <w:widowControl w:val="0"/>
        <w:tabs>
          <w:tab w:val="left" w:pos="707"/>
        </w:tabs>
        <w:suppressAutoHyphens/>
        <w:rPr>
          <w:rFonts w:cs="Arial"/>
          <w:b/>
          <w:kern w:val="2"/>
          <w:sz w:val="22"/>
          <w:szCs w:val="22"/>
          <w:u w:val="single"/>
          <w:lang w:eastAsia="zh-CN"/>
        </w:rPr>
      </w:pPr>
      <w:r w:rsidRPr="003B6CBB">
        <w:rPr>
          <w:rFonts w:cs="Arial"/>
          <w:b/>
          <w:kern w:val="2"/>
          <w:sz w:val="22"/>
          <w:szCs w:val="22"/>
          <w:u w:val="single"/>
          <w:lang w:eastAsia="zh-CN"/>
        </w:rPr>
        <w:t>Per increment de punts de recollida de tòners (màx. de 4)</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S’estableix un mínim de 9 punts de recollida de tòners i consumibles, que són els següents</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Ca l’Escoda: 3 punts de recollida</w:t>
      </w: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Fàbrica del Gas: 1 punt</w:t>
      </w: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Can Roure: 1 punt</w:t>
      </w: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Policia: 1 punt</w:t>
      </w: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Escola de Música: 1 punt</w:t>
      </w: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Centre cívic: 1 punt</w:t>
      </w:r>
      <w:r w:rsidRPr="003B6CBB">
        <w:rPr>
          <w:rFonts w:cs="Arial"/>
          <w:kern w:val="2"/>
          <w:sz w:val="22"/>
          <w:szCs w:val="22"/>
          <w:lang w:eastAsia="zh-CN"/>
        </w:rPr>
        <w:br/>
        <w:t>Biblioteca: 1 punt</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Per cada punt de recollida que afegeixi el licitador se li donarà 1 punt més, fins un màxim de quatre</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numPr>
          <w:ilvl w:val="0"/>
          <w:numId w:val="26"/>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Modificació de les unitats del grup A4, en multiformat -que acceptin safates de tamany A3- fins un màxim de 5 punts</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Concretament estem parlant de les maquines que es desplegaran a:</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Biblioteca Martí Roselló</w:t>
      </w: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Can Salomó</w:t>
      </w: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Museu Estampació</w:t>
      </w: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Pavelló</w:t>
      </w: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Siad</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1 punt d’increment per afegir safates A3 (fins un max. de 5 punts per aquest apartat, 1 punt per cada màquina)</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autoSpaceDE w:val="0"/>
        <w:rPr>
          <w:rFonts w:cs="Arial"/>
          <w:color w:val="1C99E0"/>
          <w:kern w:val="2"/>
          <w:sz w:val="22"/>
          <w:szCs w:val="22"/>
          <w:lang w:eastAsia="zh-CN"/>
        </w:rPr>
      </w:pPr>
    </w:p>
    <w:p w:rsidR="00D03F5D" w:rsidRPr="003B6CBB" w:rsidRDefault="00D03F5D" w:rsidP="00D03F5D">
      <w:pPr>
        <w:widowControl w:val="0"/>
        <w:numPr>
          <w:ilvl w:val="0"/>
          <w:numId w:val="26"/>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Ús de vehicles elèctrics o híbrids destinats al contracte (servei tècnic, transport consumibles, retirada tòners, visita seguiment contracte, fins un màxim de 3 punts</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 xml:space="preserve">Per cada vehicle d’aquestes característiques destinat específicament al contracte tindrà 1,5 punts. </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autoSpaceDE w:val="0"/>
        <w:rPr>
          <w:rFonts w:cs="Arial"/>
          <w:color w:val="1C99E0"/>
          <w:kern w:val="2"/>
          <w:sz w:val="22"/>
          <w:szCs w:val="22"/>
          <w:lang w:eastAsia="zh-CN"/>
        </w:rPr>
      </w:pPr>
    </w:p>
    <w:p w:rsidR="00D03F5D" w:rsidRPr="003B6CBB" w:rsidRDefault="00D03F5D" w:rsidP="00D03F5D">
      <w:pPr>
        <w:widowControl w:val="0"/>
        <w:numPr>
          <w:ilvl w:val="0"/>
          <w:numId w:val="26"/>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Millora en la minoració de la potencia acústica (LW), fins un màxim de 6 punts.</w:t>
      </w: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tabs>
          <w:tab w:val="left" w:pos="707"/>
        </w:tabs>
        <w:suppressAutoHyphens/>
        <w:autoSpaceDE w:val="0"/>
        <w:rPr>
          <w:rFonts w:cs="Arial"/>
          <w:color w:val="000000"/>
          <w:kern w:val="2"/>
          <w:sz w:val="22"/>
          <w:szCs w:val="22"/>
          <w:lang w:eastAsia="zh-CN"/>
        </w:rPr>
      </w:pPr>
      <w:r w:rsidRPr="003B6CBB">
        <w:rPr>
          <w:rFonts w:cs="Arial"/>
          <w:color w:val="000000"/>
          <w:kern w:val="2"/>
          <w:sz w:val="22"/>
          <w:szCs w:val="22"/>
          <w:lang w:eastAsia="zh-CN"/>
        </w:rPr>
        <w:t>Si les màquines produeixen nivells inferiors a 40 db, se’ls donarà 6 punts com a màxim (2 per al conjunt de les fotocopiadores, 2 per al conjunt de les impressores i 2 punts per als escàners)</w:t>
      </w:r>
    </w:p>
    <w:p w:rsidR="00D03F5D" w:rsidRPr="003B6CBB" w:rsidRDefault="00D03F5D" w:rsidP="00D03F5D">
      <w:pPr>
        <w:widowControl w:val="0"/>
        <w:tabs>
          <w:tab w:val="left" w:pos="707"/>
        </w:tabs>
        <w:suppressAutoHyphens/>
        <w:ind w:left="720"/>
        <w:jc w:val="left"/>
        <w:rPr>
          <w:rFonts w:cs="Arial"/>
          <w:kern w:val="2"/>
          <w:sz w:val="22"/>
          <w:szCs w:val="22"/>
          <w:lang w:eastAsia="zh-CN"/>
        </w:rPr>
      </w:pPr>
    </w:p>
    <w:tbl>
      <w:tblPr>
        <w:tblStyle w:val="Tablaconcuadrcula"/>
        <w:tblW w:w="0" w:type="auto"/>
        <w:tblInd w:w="720" w:type="dxa"/>
        <w:tblLook w:val="04A0" w:firstRow="1" w:lastRow="0" w:firstColumn="1" w:lastColumn="0" w:noHBand="0" w:noVBand="1"/>
      </w:tblPr>
      <w:tblGrid>
        <w:gridCol w:w="3074"/>
        <w:gridCol w:w="992"/>
      </w:tblGrid>
      <w:tr w:rsidR="00D03F5D" w:rsidRPr="003B6CBB" w:rsidTr="00D03F5D">
        <w:tc>
          <w:tcPr>
            <w:tcW w:w="3074" w:type="dxa"/>
            <w:tcBorders>
              <w:top w:val="single" w:sz="4" w:space="0" w:color="auto"/>
              <w:left w:val="single" w:sz="4" w:space="0" w:color="auto"/>
              <w:bottom w:val="single" w:sz="4" w:space="0" w:color="auto"/>
              <w:right w:val="single" w:sz="4" w:space="0" w:color="auto"/>
            </w:tcBorders>
            <w:hideMark/>
          </w:tcPr>
          <w:p w:rsidR="00D03F5D" w:rsidRPr="003B6CBB" w:rsidRDefault="00D03F5D">
            <w:pPr>
              <w:widowControl w:val="0"/>
              <w:tabs>
                <w:tab w:val="left" w:pos="707"/>
              </w:tabs>
              <w:suppressAutoHyphens/>
              <w:jc w:val="lef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En Espera</w:t>
            </w:r>
          </w:p>
        </w:tc>
        <w:tc>
          <w:tcPr>
            <w:tcW w:w="992" w:type="dxa"/>
            <w:tcBorders>
              <w:top w:val="single" w:sz="4" w:space="0" w:color="auto"/>
              <w:left w:val="single" w:sz="4" w:space="0" w:color="auto"/>
              <w:bottom w:val="single" w:sz="4" w:space="0" w:color="auto"/>
              <w:right w:val="single" w:sz="4" w:space="0" w:color="auto"/>
            </w:tcBorders>
            <w:hideMark/>
          </w:tcPr>
          <w:p w:rsidR="00D03F5D" w:rsidRPr="003B6CBB" w:rsidRDefault="00D03F5D">
            <w:pPr>
              <w:widowControl w:val="0"/>
              <w:tabs>
                <w:tab w:val="left" w:pos="707"/>
              </w:tabs>
              <w:suppressAutoHyphens/>
              <w:jc w:val="lef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&lt; 40 db</w:t>
            </w:r>
          </w:p>
        </w:tc>
      </w:tr>
      <w:tr w:rsidR="00D03F5D" w:rsidRPr="003B6CBB" w:rsidTr="00D03F5D">
        <w:tc>
          <w:tcPr>
            <w:tcW w:w="3074" w:type="dxa"/>
            <w:tcBorders>
              <w:top w:val="single" w:sz="4" w:space="0" w:color="auto"/>
              <w:left w:val="single" w:sz="4" w:space="0" w:color="auto"/>
              <w:bottom w:val="single" w:sz="4" w:space="0" w:color="auto"/>
              <w:right w:val="single" w:sz="4" w:space="0" w:color="auto"/>
            </w:tcBorders>
            <w:hideMark/>
          </w:tcPr>
          <w:p w:rsidR="00D03F5D" w:rsidRPr="003B6CBB" w:rsidRDefault="00D03F5D">
            <w:pPr>
              <w:widowControl w:val="0"/>
              <w:tabs>
                <w:tab w:val="left" w:pos="707"/>
              </w:tabs>
              <w:suppressAutoHyphens/>
              <w:jc w:val="lef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Mentre imprimeix /còpia</w:t>
            </w:r>
          </w:p>
        </w:tc>
        <w:tc>
          <w:tcPr>
            <w:tcW w:w="992" w:type="dxa"/>
            <w:tcBorders>
              <w:top w:val="single" w:sz="4" w:space="0" w:color="auto"/>
              <w:left w:val="single" w:sz="4" w:space="0" w:color="auto"/>
              <w:bottom w:val="single" w:sz="4" w:space="0" w:color="auto"/>
              <w:right w:val="single" w:sz="4" w:space="0" w:color="auto"/>
            </w:tcBorders>
            <w:hideMark/>
          </w:tcPr>
          <w:p w:rsidR="00D03F5D" w:rsidRPr="003B6CBB" w:rsidRDefault="00D03F5D">
            <w:pPr>
              <w:widowControl w:val="0"/>
              <w:tabs>
                <w:tab w:val="left" w:pos="707"/>
              </w:tabs>
              <w:suppressAutoHyphens/>
              <w:jc w:val="lef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&lt; 40 db</w:t>
            </w:r>
          </w:p>
        </w:tc>
      </w:tr>
    </w:tbl>
    <w:p w:rsidR="00D03F5D" w:rsidRPr="003B6CBB" w:rsidRDefault="00D03F5D" w:rsidP="00D03F5D">
      <w:pPr>
        <w:widowControl w:val="0"/>
        <w:tabs>
          <w:tab w:val="left" w:pos="707"/>
        </w:tabs>
        <w:suppressAutoHyphens/>
        <w:ind w:left="720"/>
        <w:jc w:val="left"/>
        <w:rPr>
          <w:rFonts w:cs="Arial"/>
          <w:kern w:val="2"/>
          <w:sz w:val="22"/>
          <w:szCs w:val="22"/>
          <w:lang w:eastAsia="zh-CN"/>
        </w:rPr>
      </w:pPr>
    </w:p>
    <w:p w:rsidR="00D03F5D" w:rsidRPr="003B6CBB" w:rsidRDefault="00D03F5D" w:rsidP="00D03F5D">
      <w:pPr>
        <w:widowControl w:val="0"/>
        <w:tabs>
          <w:tab w:val="left" w:pos="707"/>
        </w:tabs>
        <w:suppressAutoHyphens/>
        <w:jc w:val="left"/>
        <w:rPr>
          <w:rFonts w:cs="Arial"/>
          <w:kern w:val="2"/>
          <w:sz w:val="22"/>
          <w:szCs w:val="22"/>
          <w:lang w:eastAsia="zh-CN"/>
        </w:rPr>
      </w:pPr>
    </w:p>
    <w:p w:rsidR="00D03F5D" w:rsidRPr="003B6CBB" w:rsidRDefault="00D03F5D" w:rsidP="00D03F5D">
      <w:pPr>
        <w:widowControl w:val="0"/>
        <w:numPr>
          <w:ilvl w:val="0"/>
          <w:numId w:val="26"/>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Millora en el consum elèctric, fins un màxim de 4 punts.</w:t>
      </w:r>
    </w:p>
    <w:p w:rsidR="00D03F5D" w:rsidRPr="003B6CBB" w:rsidRDefault="00D03F5D" w:rsidP="00D03F5D">
      <w:pPr>
        <w:widowControl w:val="0"/>
        <w:tabs>
          <w:tab w:val="left" w:pos="707"/>
        </w:tabs>
        <w:suppressAutoHyphens/>
        <w:jc w:val="left"/>
        <w:rPr>
          <w:rFonts w:cs="Arial"/>
          <w:b/>
          <w:kern w:val="2"/>
          <w:sz w:val="22"/>
          <w:szCs w:val="22"/>
          <w:u w:val="single"/>
          <w:lang w:eastAsia="zh-CN"/>
        </w:rPr>
      </w:pPr>
    </w:p>
    <w:p w:rsidR="00D03F5D" w:rsidRPr="003B6CBB" w:rsidRDefault="00D03F5D" w:rsidP="00D03F5D">
      <w:pPr>
        <w:widowControl w:val="0"/>
        <w:tabs>
          <w:tab w:val="left" w:pos="707"/>
        </w:tabs>
        <w:suppressAutoHyphens/>
        <w:autoSpaceDE w:val="0"/>
        <w:rPr>
          <w:rFonts w:cs="Arial"/>
          <w:color w:val="000000"/>
          <w:kern w:val="2"/>
          <w:sz w:val="22"/>
          <w:szCs w:val="22"/>
          <w:lang w:eastAsia="zh-CN"/>
        </w:rPr>
      </w:pPr>
      <w:r w:rsidRPr="003B6CBB">
        <w:rPr>
          <w:rFonts w:cs="Arial"/>
          <w:color w:val="000000"/>
          <w:kern w:val="2"/>
          <w:sz w:val="22"/>
          <w:szCs w:val="22"/>
          <w:lang w:eastAsia="zh-CN"/>
        </w:rPr>
        <w:t>Una màquina multifuncional pot tenir uns nivells de consum elèctric entorn a</w:t>
      </w:r>
    </w:p>
    <w:p w:rsidR="00D03F5D" w:rsidRPr="003B6CBB" w:rsidRDefault="00D03F5D" w:rsidP="00D03F5D">
      <w:pPr>
        <w:widowControl w:val="0"/>
        <w:tabs>
          <w:tab w:val="left" w:pos="707"/>
        </w:tabs>
        <w:suppressAutoHyphens/>
        <w:ind w:left="720"/>
        <w:jc w:val="left"/>
        <w:rPr>
          <w:rFonts w:cs="Arial"/>
          <w:kern w:val="2"/>
          <w:sz w:val="22"/>
          <w:szCs w:val="22"/>
          <w:lang w:eastAsia="zh-CN"/>
        </w:rPr>
      </w:pPr>
    </w:p>
    <w:tbl>
      <w:tblPr>
        <w:tblStyle w:val="Tablaconcuadrcula"/>
        <w:tblW w:w="0" w:type="auto"/>
        <w:tblInd w:w="720" w:type="dxa"/>
        <w:tblLook w:val="04A0" w:firstRow="1" w:lastRow="0" w:firstColumn="1" w:lastColumn="0" w:noHBand="0" w:noVBand="1"/>
      </w:tblPr>
      <w:tblGrid>
        <w:gridCol w:w="1798"/>
        <w:gridCol w:w="1134"/>
      </w:tblGrid>
      <w:tr w:rsidR="00D03F5D" w:rsidRPr="003B6CBB" w:rsidTr="00D03F5D">
        <w:tc>
          <w:tcPr>
            <w:tcW w:w="1798" w:type="dxa"/>
            <w:tcBorders>
              <w:top w:val="single" w:sz="4" w:space="0" w:color="auto"/>
              <w:left w:val="single" w:sz="4" w:space="0" w:color="auto"/>
              <w:bottom w:val="single" w:sz="4" w:space="0" w:color="auto"/>
              <w:right w:val="single" w:sz="4" w:space="0" w:color="auto"/>
            </w:tcBorders>
            <w:hideMark/>
          </w:tcPr>
          <w:p w:rsidR="00D03F5D" w:rsidRPr="003B6CBB" w:rsidRDefault="00D03F5D">
            <w:pPr>
              <w:widowControl w:val="0"/>
              <w:tabs>
                <w:tab w:val="left" w:pos="707"/>
              </w:tabs>
              <w:suppressAutoHyphens/>
              <w:jc w:val="lef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Consum impressió</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3F5D" w:rsidRPr="003B6CBB" w:rsidRDefault="00D03F5D">
            <w:pPr>
              <w:widowControl w:val="0"/>
              <w:tabs>
                <w:tab w:val="left" w:pos="707"/>
              </w:tabs>
              <w:suppressAutoHyphens/>
              <w:jc w:val="righ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42 W</w:t>
            </w:r>
          </w:p>
        </w:tc>
      </w:tr>
      <w:tr w:rsidR="00D03F5D" w:rsidRPr="003B6CBB" w:rsidTr="00D03F5D">
        <w:tc>
          <w:tcPr>
            <w:tcW w:w="1798" w:type="dxa"/>
            <w:tcBorders>
              <w:top w:val="single" w:sz="4" w:space="0" w:color="auto"/>
              <w:left w:val="single" w:sz="4" w:space="0" w:color="auto"/>
              <w:bottom w:val="single" w:sz="4" w:space="0" w:color="auto"/>
              <w:right w:val="single" w:sz="4" w:space="0" w:color="auto"/>
            </w:tcBorders>
            <w:hideMark/>
          </w:tcPr>
          <w:p w:rsidR="00D03F5D" w:rsidRPr="003B6CBB" w:rsidRDefault="00D03F5D">
            <w:pPr>
              <w:widowControl w:val="0"/>
              <w:tabs>
                <w:tab w:val="left" w:pos="707"/>
              </w:tabs>
              <w:suppressAutoHyphens/>
              <w:jc w:val="lef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Consum escaneig</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3F5D" w:rsidRPr="003B6CBB" w:rsidRDefault="00D03F5D">
            <w:pPr>
              <w:widowControl w:val="0"/>
              <w:tabs>
                <w:tab w:val="left" w:pos="707"/>
              </w:tabs>
              <w:suppressAutoHyphens/>
              <w:jc w:val="righ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6,6 W</w:t>
            </w:r>
          </w:p>
        </w:tc>
      </w:tr>
      <w:tr w:rsidR="00D03F5D" w:rsidRPr="003B6CBB" w:rsidTr="00D03F5D">
        <w:tc>
          <w:tcPr>
            <w:tcW w:w="1798" w:type="dxa"/>
            <w:tcBorders>
              <w:top w:val="single" w:sz="4" w:space="0" w:color="auto"/>
              <w:left w:val="single" w:sz="4" w:space="0" w:color="auto"/>
              <w:bottom w:val="single" w:sz="4" w:space="0" w:color="auto"/>
              <w:right w:val="single" w:sz="4" w:space="0" w:color="auto"/>
            </w:tcBorders>
            <w:hideMark/>
          </w:tcPr>
          <w:p w:rsidR="00D03F5D" w:rsidRPr="003B6CBB" w:rsidRDefault="00D03F5D">
            <w:pPr>
              <w:widowControl w:val="0"/>
              <w:tabs>
                <w:tab w:val="left" w:pos="707"/>
              </w:tabs>
              <w:suppressAutoHyphens/>
              <w:jc w:val="lef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 xml:space="preserve">Consum Modus d’espera </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3F5D" w:rsidRPr="003B6CBB" w:rsidRDefault="00D03F5D">
            <w:pPr>
              <w:widowControl w:val="0"/>
              <w:tabs>
                <w:tab w:val="left" w:pos="707"/>
              </w:tabs>
              <w:suppressAutoHyphens/>
              <w:jc w:val="righ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5 W</w:t>
            </w:r>
          </w:p>
        </w:tc>
      </w:tr>
    </w:tbl>
    <w:p w:rsidR="00D03F5D" w:rsidRPr="003B6CBB" w:rsidRDefault="00D03F5D" w:rsidP="00D03F5D">
      <w:pPr>
        <w:widowControl w:val="0"/>
        <w:tabs>
          <w:tab w:val="left" w:pos="707"/>
        </w:tabs>
        <w:suppressAutoHyphens/>
        <w:ind w:left="720"/>
        <w:jc w:val="left"/>
        <w:rPr>
          <w:rFonts w:cs="Arial"/>
          <w:kern w:val="2"/>
          <w:sz w:val="22"/>
          <w:szCs w:val="22"/>
          <w:lang w:eastAsia="zh-CN"/>
        </w:rPr>
      </w:pPr>
    </w:p>
    <w:p w:rsidR="00D03F5D" w:rsidRPr="003B6CBB" w:rsidRDefault="00D03F5D" w:rsidP="00D03F5D">
      <w:pPr>
        <w:widowControl w:val="0"/>
        <w:suppressAutoHyphens/>
        <w:jc w:val="left"/>
        <w:rPr>
          <w:rFonts w:cs="Arial"/>
          <w:kern w:val="2"/>
          <w:sz w:val="22"/>
          <w:szCs w:val="22"/>
          <w:lang w:eastAsia="zh-CN"/>
        </w:rPr>
      </w:pPr>
      <w:r w:rsidRPr="003B6CBB">
        <w:rPr>
          <w:rFonts w:cs="Arial"/>
          <w:kern w:val="2"/>
          <w:sz w:val="22"/>
          <w:szCs w:val="22"/>
          <w:lang w:eastAsia="zh-CN"/>
        </w:rPr>
        <w:t>Si es modifica a la baixa aquests nivells, per al conjunt de les impressores i fotocopiadores a les empreses se’ls donarà un màxim de 4 punts  (2 per al conjunt de les fotocopiadores i 2 per al conjunt de les impressores)</w:t>
      </w:r>
    </w:p>
    <w:p w:rsidR="00D03F5D" w:rsidRPr="003B6CBB" w:rsidRDefault="00D03F5D" w:rsidP="00D03F5D">
      <w:pPr>
        <w:tabs>
          <w:tab w:val="left" w:pos="707"/>
        </w:tabs>
        <w:suppressAutoHyphens/>
        <w:rPr>
          <w:rFonts w:cs="Arial"/>
          <w:kern w:val="2"/>
          <w:sz w:val="22"/>
          <w:szCs w:val="22"/>
          <w:lang w:eastAsia="zh-CN"/>
        </w:rPr>
      </w:pP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10.2. Criteris de valoració subjecte a judici de valor</w:t>
      </w:r>
    </w:p>
    <w:p w:rsidR="0060369D" w:rsidRPr="003B6CBB" w:rsidRDefault="0060369D" w:rsidP="0060369D">
      <w:pPr>
        <w:rPr>
          <w:b/>
          <w:bCs/>
          <w:sz w:val="22"/>
          <w:szCs w:val="22"/>
        </w:rPr>
      </w:pP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Amb un màxim de 10 punts de valoració</w:t>
      </w:r>
    </w:p>
    <w:p w:rsidR="00D03F5D" w:rsidRPr="003B6CBB" w:rsidRDefault="00D03F5D" w:rsidP="00D03F5D">
      <w:pPr>
        <w:tabs>
          <w:tab w:val="left" w:pos="707"/>
        </w:tabs>
        <w:suppressAutoHyphens/>
        <w:rPr>
          <w:rFonts w:cs="Arial"/>
          <w:kern w:val="2"/>
          <w:sz w:val="22"/>
          <w:szCs w:val="22"/>
          <w:lang w:eastAsia="zh-CN"/>
        </w:rPr>
      </w:pPr>
    </w:p>
    <w:p w:rsidR="00D03F5D" w:rsidRPr="003B6CBB" w:rsidRDefault="00D03F5D" w:rsidP="00D03F5D">
      <w:pPr>
        <w:widowControl w:val="0"/>
        <w:numPr>
          <w:ilvl w:val="0"/>
          <w:numId w:val="26"/>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Presentació de memòria, fins un màxim de 10 punts.</w:t>
      </w:r>
    </w:p>
    <w:p w:rsidR="00D03F5D" w:rsidRPr="003B6CBB" w:rsidRDefault="00D03F5D" w:rsidP="00D03F5D">
      <w:pPr>
        <w:tabs>
          <w:tab w:val="left" w:pos="707"/>
        </w:tabs>
        <w:suppressAutoHyphens/>
        <w:rPr>
          <w:rFonts w:cs="Arial"/>
          <w:kern w:val="2"/>
          <w:sz w:val="22"/>
          <w:szCs w:val="22"/>
          <w:lang w:eastAsia="zh-CN"/>
        </w:rPr>
      </w:pP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L’empresa haurà de presentar una memòria no inferior a 30 pàgines on s’ha de descriure</w:t>
      </w:r>
    </w:p>
    <w:p w:rsidR="00D03F5D" w:rsidRPr="003B6CBB" w:rsidRDefault="00D03F5D" w:rsidP="00D03F5D">
      <w:pPr>
        <w:tabs>
          <w:tab w:val="left" w:pos="707"/>
        </w:tabs>
        <w:suppressAutoHyphens/>
        <w:rPr>
          <w:rFonts w:cs="Arial"/>
          <w:kern w:val="2"/>
          <w:sz w:val="22"/>
          <w:szCs w:val="22"/>
          <w:lang w:eastAsia="zh-CN"/>
        </w:rPr>
      </w:pP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a) com es realitzarà el desplegament i instal·lació del maquinari (2 punt), així com les reunions de formació en l’ús.</w:t>
      </w: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b) com es realitzarà la configuració de les màquines, el repositori dels drivers, la configuració de la cua d’impressió (2 punt)</w:t>
      </w: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c) com es realitzarà l’actualització del Papercut i la implementació de les polítiques de control dels volums (2 punt),  els permisos dels usuaris, la implementació de mesures de sostenibilitat del medi ambient.</w:t>
      </w: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d) el seguiment del contracte i un circuit de resolució d’incidències d’aquest contracte, així com la resolució de possibles conflictes (2 punt), i les reunions.</w:t>
      </w: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e) el lliurament dels tòners i la recollida d’aquests per al seu reciclatge. (2 punt)</w:t>
      </w: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f) Nomenarà un responsable del contracte i establirà un protocol de reunions de seguiment</w:t>
      </w: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lastRenderedPageBreak/>
        <w:t>g) Hi haurà una agenda o llibre de  seguiment del contracte on s’establirà, per part de les dues parts, les anotacions que corresponguin a les incidències que puguin haver durant la durada del contracte.</w:t>
      </w:r>
    </w:p>
    <w:p w:rsidR="00D03F5D" w:rsidRPr="003B6CBB" w:rsidRDefault="00D03F5D" w:rsidP="00D03F5D">
      <w:pPr>
        <w:tabs>
          <w:tab w:val="left" w:pos="707"/>
        </w:tabs>
        <w:suppressAutoHyphens/>
        <w:rPr>
          <w:rFonts w:cs="Arial"/>
          <w:kern w:val="2"/>
          <w:sz w:val="22"/>
          <w:szCs w:val="22"/>
          <w:lang w:eastAsia="zh-CN"/>
        </w:rPr>
      </w:pP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Aquesta memòria ha d’estar estructurada amb un índex, en llenguatge entenedor i àgil i ha d’aparèixer en el sobre número 2, de la plataforma electrònica de contractació.</w:t>
      </w:r>
    </w:p>
    <w:p w:rsidR="00D03F5D" w:rsidRPr="003B6CBB" w:rsidRDefault="00D03F5D" w:rsidP="00D03F5D">
      <w:pPr>
        <w:tabs>
          <w:tab w:val="left" w:pos="707"/>
        </w:tabs>
        <w:suppressAutoHyphens/>
        <w:rPr>
          <w:rFonts w:cs="Arial"/>
          <w:kern w:val="2"/>
          <w:sz w:val="22"/>
          <w:szCs w:val="22"/>
          <w:lang w:eastAsia="zh-CN"/>
        </w:rPr>
      </w:pP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a) ha de valorar-se com es realitzarà el desplegament de les màquines contractades, les reunions de formació, vídeos, webinars, instruccions d’ús</w:t>
      </w: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b) La forma com es realitzarà la instal·lació dels drivers i actualitzacions, així com la planificació amb el departament d’informàtica, en tot el procés</w:t>
      </w: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c) es valorarà l’actualització del Papercut, la seva formació, explotació, els informes automàtics, la informació addicional sobre la impressió i, en general, l’assessorament en polítiques de control dels volums d’impressió, per part dels usuaris.</w:t>
      </w: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d) es valorarà el seguiment del contracte i l’assistència tècnica</w:t>
      </w:r>
    </w:p>
    <w:p w:rsidR="00D03F5D" w:rsidRPr="003B6CBB" w:rsidRDefault="00D03F5D" w:rsidP="00D03F5D">
      <w:pPr>
        <w:tabs>
          <w:tab w:val="left" w:pos="707"/>
        </w:tabs>
        <w:suppressAutoHyphens/>
        <w:rPr>
          <w:rFonts w:cs="Arial"/>
          <w:kern w:val="2"/>
          <w:sz w:val="22"/>
          <w:szCs w:val="22"/>
          <w:lang w:eastAsia="zh-CN"/>
        </w:rPr>
      </w:pPr>
      <w:r w:rsidRPr="003B6CBB">
        <w:rPr>
          <w:rFonts w:cs="Arial"/>
          <w:kern w:val="2"/>
          <w:sz w:val="22"/>
          <w:szCs w:val="22"/>
          <w:lang w:eastAsia="zh-CN"/>
        </w:rPr>
        <w:t>e) es valorarà el sistema d’alertes, els sistemes d’autocontrol, les comandes automatitzades de tòner, els punts de recollida i la forma d’enviament dels tòners.</w:t>
      </w:r>
    </w:p>
    <w:p w:rsidR="0060369D" w:rsidRPr="003B6CBB" w:rsidRDefault="0060369D" w:rsidP="0060369D">
      <w:pPr>
        <w:rPr>
          <w:sz w:val="22"/>
          <w:szCs w:val="22"/>
        </w:rPr>
      </w:pPr>
    </w:p>
    <w:p w:rsidR="0060369D" w:rsidRPr="003B6CBB" w:rsidRDefault="0060369D" w:rsidP="0060369D">
      <w:pPr>
        <w:rPr>
          <w:b/>
          <w:bCs/>
          <w:sz w:val="22"/>
          <w:szCs w:val="22"/>
        </w:rPr>
      </w:pPr>
    </w:p>
    <w:p w:rsidR="0060369D" w:rsidRPr="003B6CBB" w:rsidRDefault="0060369D" w:rsidP="0060369D">
      <w:pPr>
        <w:rPr>
          <w:sz w:val="22"/>
          <w:szCs w:val="22"/>
        </w:rPr>
      </w:pPr>
      <w:r w:rsidRPr="003B6CBB">
        <w:rPr>
          <w:b/>
          <w:bCs/>
          <w:sz w:val="22"/>
          <w:szCs w:val="22"/>
        </w:rPr>
        <w:t>10.3. Ofertes anormalment baixes</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Per a determinar si una oferta té valors anormalment baixos: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Si concorre una empresa licitadora, es considera anormalment baixa l’oferta que compleixi els dos criteris següents:</w:t>
      </w:r>
    </w:p>
    <w:p w:rsidR="0060369D" w:rsidRPr="003B6CBB" w:rsidRDefault="0060369D" w:rsidP="0060369D">
      <w:pPr>
        <w:rPr>
          <w:sz w:val="22"/>
          <w:szCs w:val="22"/>
        </w:rPr>
      </w:pPr>
      <w:r w:rsidRPr="003B6CBB">
        <w:rPr>
          <w:sz w:val="22"/>
          <w:szCs w:val="22"/>
        </w:rPr>
        <w:t>1. Que l’oferta econòmica sigui un 20% més baixa que el pressupost de licitació.</w:t>
      </w:r>
    </w:p>
    <w:p w:rsidR="0060369D" w:rsidRPr="003B6CBB" w:rsidRDefault="0060369D" w:rsidP="0060369D">
      <w:pPr>
        <w:rPr>
          <w:sz w:val="22"/>
          <w:szCs w:val="22"/>
        </w:rPr>
      </w:pPr>
      <w:r w:rsidRPr="003B6CBB">
        <w:rPr>
          <w:sz w:val="22"/>
          <w:szCs w:val="22"/>
        </w:rPr>
        <w:t>2. Que la puntuació que li correspongui en la resta de criteris d’adjudicació avaluables de forma automàtica diferents del preu sigui superior al 90% de la puntuació total establerta en el plec de clàusules administratives particulars.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b. Si concorren dues empreses licitadores, es considera anormalment baixa l’oferta que compleixi el criteri següent:</w:t>
      </w:r>
    </w:p>
    <w:p w:rsidR="0060369D" w:rsidRPr="003B6CBB" w:rsidRDefault="0060369D" w:rsidP="0060369D">
      <w:pPr>
        <w:rPr>
          <w:sz w:val="22"/>
          <w:szCs w:val="22"/>
        </w:rPr>
      </w:pPr>
      <w:r w:rsidRPr="003B6CBB">
        <w:rPr>
          <w:sz w:val="22"/>
          <w:szCs w:val="22"/>
        </w:rPr>
        <w:t>1. Que la puntuació total que li correspongui en la suma de punts de tots els criteris d’adjudicació avaluables de forma automàtica sigui superior en més d’un 20% a la puntuació total més baixa.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c. Si concorren tres o més empreses licitadores, es considera anormalment baixa l’oferta que compleixi el criteri següent:</w:t>
      </w:r>
    </w:p>
    <w:p w:rsidR="0060369D" w:rsidRPr="003B6CBB" w:rsidRDefault="0060369D" w:rsidP="0060369D">
      <w:pPr>
        <w:rPr>
          <w:sz w:val="22"/>
          <w:szCs w:val="22"/>
        </w:rPr>
      </w:pPr>
      <w:r w:rsidRPr="003B6CBB">
        <w:rPr>
          <w:sz w:val="22"/>
          <w:szCs w:val="22"/>
        </w:rPr>
        <w:t>1. Que la puntuació total que li correspongui en la suma de punts de tots els criteris d’adjudicació sigui superior a la suma de la mitjana aritmètica de les puntuacions totals de les ofertes i la desviació mitjana d’aquestes puntuacions totals.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Per calcular la desviació mitjana de les puntuacions s’obtindrà, per a cada oferta, el valor absolut de la diferència entre la seva puntuació i la mitjana aritmètica de les puntuacions </w:t>
      </w:r>
      <w:r w:rsidRPr="003B6CBB">
        <w:rPr>
          <w:sz w:val="22"/>
          <w:szCs w:val="22"/>
        </w:rPr>
        <w:lastRenderedPageBreak/>
        <w:t>de totes les ofertes. La desviació mitjana de les puntuacions és igual a la mitjana aritmètica d’aquests valors absoluts.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Les solucions tècniques adoptades i les condicions excepcionalment favorables de que disposi per prestar els subministraments.</w:t>
      </w:r>
    </w:p>
    <w:p w:rsidR="0060369D" w:rsidRPr="003B6CBB" w:rsidRDefault="0060369D" w:rsidP="0060369D">
      <w:pPr>
        <w:rPr>
          <w:sz w:val="22"/>
          <w:szCs w:val="22"/>
        </w:rPr>
      </w:pPr>
      <w:r w:rsidRPr="003B6CBB">
        <w:rPr>
          <w:sz w:val="22"/>
          <w:szCs w:val="22"/>
        </w:rPr>
        <w:t xml:space="preserve"> - La innovació o originalitat de les solucions proposades, per a els subministraments. </w:t>
      </w:r>
    </w:p>
    <w:p w:rsidR="0060369D" w:rsidRPr="003B6CBB" w:rsidRDefault="0060369D" w:rsidP="0060369D">
      <w:pPr>
        <w:rPr>
          <w:sz w:val="22"/>
          <w:szCs w:val="22"/>
        </w:rPr>
      </w:pPr>
      <w:r w:rsidRPr="003B6CBB">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60369D" w:rsidRPr="003B6CBB" w:rsidRDefault="0060369D" w:rsidP="0060369D">
      <w:pPr>
        <w:rPr>
          <w:sz w:val="22"/>
          <w:szCs w:val="22"/>
        </w:rPr>
      </w:pPr>
      <w:r w:rsidRPr="003B6CBB">
        <w:rPr>
          <w:sz w:val="22"/>
          <w:szCs w:val="22"/>
        </w:rPr>
        <w:t xml:space="preserve">- O la possible obtenció d’un ajut d’Estat. En el procediment s’haurà de sol·licitar l’assessorament tècnic del servei corresponent.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termini de presentació d’al·legacions és de 10 dies hàbils des de la notificació del requeriment.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general, es rebutjaran les ofertes incurses en presumpció d’anormalitat si estan basades en hipòtesis o pràctiques inadequades des de una perspectiva tècnica, econòmica o jurídica.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subministraments contractats.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b/>
          <w:sz w:val="22"/>
          <w:szCs w:val="22"/>
        </w:rPr>
      </w:pPr>
      <w:r w:rsidRPr="003B6CBB">
        <w:rPr>
          <w:b/>
          <w:sz w:val="22"/>
          <w:szCs w:val="22"/>
        </w:rPr>
        <w:t>Variants, alternatives o ofertes integradores</w:t>
      </w:r>
    </w:p>
    <w:p w:rsidR="0060369D" w:rsidRPr="003B6CBB" w:rsidRDefault="0060369D" w:rsidP="0060369D">
      <w:pPr>
        <w:rPr>
          <w:b/>
          <w:sz w:val="22"/>
          <w:szCs w:val="22"/>
        </w:rPr>
      </w:pPr>
    </w:p>
    <w:p w:rsidR="0060369D" w:rsidRPr="003B6CBB" w:rsidRDefault="0060369D" w:rsidP="0060369D">
      <w:pPr>
        <w:rPr>
          <w:sz w:val="22"/>
          <w:szCs w:val="22"/>
        </w:rPr>
      </w:pPr>
      <w:r w:rsidRPr="003B6CBB">
        <w:rPr>
          <w:sz w:val="22"/>
          <w:szCs w:val="22"/>
        </w:rPr>
        <w:t>No escau.</w:t>
      </w:r>
    </w:p>
    <w:p w:rsidR="0060369D" w:rsidRPr="003B6CBB" w:rsidRDefault="0060369D" w:rsidP="0060369D">
      <w:pPr>
        <w:rPr>
          <w:b/>
          <w:sz w:val="22"/>
          <w:szCs w:val="22"/>
        </w:rPr>
      </w:pPr>
    </w:p>
    <w:p w:rsidR="0060369D" w:rsidRPr="003B6CBB" w:rsidRDefault="0060369D" w:rsidP="0060369D">
      <w:pPr>
        <w:rPr>
          <w:b/>
          <w:sz w:val="22"/>
          <w:szCs w:val="22"/>
        </w:rPr>
      </w:pPr>
    </w:p>
    <w:p w:rsidR="0060369D" w:rsidRPr="003B6CBB" w:rsidRDefault="0060369D" w:rsidP="0060369D">
      <w:pPr>
        <w:numPr>
          <w:ilvl w:val="0"/>
          <w:numId w:val="11"/>
        </w:numPr>
        <w:contextualSpacing/>
        <w:jc w:val="left"/>
        <w:rPr>
          <w:b/>
          <w:sz w:val="22"/>
          <w:szCs w:val="22"/>
        </w:rPr>
      </w:pPr>
      <w:r w:rsidRPr="003B6CBB">
        <w:rPr>
          <w:b/>
          <w:sz w:val="22"/>
          <w:szCs w:val="22"/>
        </w:rPr>
        <w:t>Termini de presentació de proposicions</w:t>
      </w:r>
    </w:p>
    <w:p w:rsidR="0060369D" w:rsidRPr="003B6CBB" w:rsidRDefault="0060369D" w:rsidP="0060369D">
      <w:pPr>
        <w:rPr>
          <w:b/>
          <w:sz w:val="22"/>
          <w:szCs w:val="22"/>
        </w:rPr>
      </w:pPr>
    </w:p>
    <w:p w:rsidR="0060369D" w:rsidRPr="003B6CBB" w:rsidRDefault="0060369D" w:rsidP="0060369D">
      <w:pPr>
        <w:rPr>
          <w:sz w:val="22"/>
          <w:szCs w:val="22"/>
        </w:rPr>
      </w:pPr>
      <w:r w:rsidRPr="003B6CBB">
        <w:rPr>
          <w:sz w:val="22"/>
          <w:szCs w:val="22"/>
        </w:rPr>
        <w:t xml:space="preserve">El termini per a la presentació de la documentació exigida de conformitat amb el que preveu la clàusula següent d’aquest plec, serà de </w:t>
      </w:r>
      <w:r w:rsidR="00D03F5D" w:rsidRPr="003B6CBB">
        <w:rPr>
          <w:sz w:val="22"/>
          <w:szCs w:val="22"/>
        </w:rPr>
        <w:t>30</w:t>
      </w:r>
      <w:r w:rsidRPr="003B6CBB">
        <w:rPr>
          <w:sz w:val="22"/>
          <w:szCs w:val="22"/>
        </w:rPr>
        <w:t xml:space="preserve"> dies naturals a comptar  des de la data d’enviament de l’anunci de licitació a l’Oficina de Publicacions de la Unió Europea (article 156.2.c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Es recomana que la presentació d’ofertes es realitzi amb l’antelació suficient que permeti resoldre possibles incidències durant la preparació o enviament de l’oferta.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60369D" w:rsidRPr="003B6CBB" w:rsidRDefault="0060369D" w:rsidP="0060369D">
      <w:pPr>
        <w:rPr>
          <w:b/>
          <w:sz w:val="22"/>
          <w:szCs w:val="22"/>
        </w:rPr>
      </w:pPr>
    </w:p>
    <w:p w:rsidR="0060369D" w:rsidRPr="003B6CBB" w:rsidRDefault="0060369D" w:rsidP="0060369D">
      <w:pPr>
        <w:numPr>
          <w:ilvl w:val="0"/>
          <w:numId w:val="11"/>
        </w:numPr>
        <w:contextualSpacing/>
        <w:jc w:val="left"/>
        <w:rPr>
          <w:b/>
          <w:sz w:val="22"/>
          <w:szCs w:val="22"/>
        </w:rPr>
      </w:pPr>
      <w:r w:rsidRPr="003B6CBB">
        <w:rPr>
          <w:b/>
          <w:sz w:val="22"/>
          <w:szCs w:val="22"/>
        </w:rPr>
        <w:t>Documents a presentar pels licitadors, així com la forma i contingut de les proposicions</w:t>
      </w:r>
    </w:p>
    <w:p w:rsidR="0060369D" w:rsidRPr="003B6CBB" w:rsidRDefault="0060369D" w:rsidP="0060369D">
      <w:pPr>
        <w:rPr>
          <w:b/>
          <w:sz w:val="22"/>
          <w:szCs w:val="22"/>
        </w:rPr>
      </w:pPr>
    </w:p>
    <w:p w:rsidR="0060369D" w:rsidRPr="003B6CBB" w:rsidRDefault="0060369D" w:rsidP="0060369D">
      <w:pPr>
        <w:rPr>
          <w:sz w:val="22"/>
          <w:szCs w:val="22"/>
        </w:rPr>
      </w:pPr>
      <w:r w:rsidRPr="003B6CBB">
        <w:rPr>
          <w:b/>
          <w:bCs/>
          <w:sz w:val="22"/>
          <w:szCs w:val="22"/>
        </w:rPr>
        <w:t>13.1. Documentació que ha de constar en el sobre  A</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L’acreditació de la capacitat d’obrar de l’empresa i la selva solvència s’haurà de fer a través de: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a. </w:t>
      </w:r>
      <w:r w:rsidRPr="003B6CBB">
        <w:rPr>
          <w:sz w:val="22"/>
          <w:szCs w:val="22"/>
          <w:u w:val="single"/>
        </w:rPr>
        <w:t>L’aportació del Document Europeu Únic de Contractació (DEUC):</w:t>
      </w:r>
    </w:p>
    <w:p w:rsidR="0060369D" w:rsidRPr="003B6CBB" w:rsidRDefault="0060369D" w:rsidP="0060369D">
      <w:pPr>
        <w:rPr>
          <w:sz w:val="22"/>
          <w:szCs w:val="22"/>
        </w:rPr>
      </w:pPr>
      <w:r w:rsidRPr="003B6CBB">
        <w:rPr>
          <w:sz w:val="22"/>
          <w:szCs w:val="22"/>
        </w:rPr>
        <w:t>Les empreses licitadores han de presentar el Document europeu únic de contractació (DEUC), el qual s’adjunta com a annex a aquest plec , mitjançant el qual declaren el següent: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60369D" w:rsidRPr="003B6CBB" w:rsidRDefault="0060369D" w:rsidP="0060369D">
      <w:pPr>
        <w:rPr>
          <w:sz w:val="22"/>
          <w:szCs w:val="22"/>
        </w:rPr>
      </w:pPr>
      <w:r w:rsidRPr="003B6CBB">
        <w:rPr>
          <w:sz w:val="22"/>
          <w:szCs w:val="22"/>
        </w:rPr>
        <w:t>- Que compleix els requisits de solvència econòmica i financera, i tècnica i professional, de conformitat amb els requisits mínims exigits en aquest plec;</w:t>
      </w:r>
    </w:p>
    <w:p w:rsidR="0060369D" w:rsidRPr="003B6CBB" w:rsidRDefault="0060369D" w:rsidP="0060369D">
      <w:pPr>
        <w:rPr>
          <w:sz w:val="22"/>
          <w:szCs w:val="22"/>
        </w:rPr>
      </w:pPr>
      <w:r w:rsidRPr="003B6CBB">
        <w:rPr>
          <w:sz w:val="22"/>
          <w:szCs w:val="22"/>
        </w:rPr>
        <w:t>- Que no està incursa en prohibició de contractar;</w:t>
      </w:r>
    </w:p>
    <w:p w:rsidR="0060369D" w:rsidRPr="003B6CBB" w:rsidRDefault="0060369D" w:rsidP="0060369D">
      <w:pPr>
        <w:rPr>
          <w:sz w:val="22"/>
          <w:szCs w:val="22"/>
        </w:rPr>
      </w:pPr>
      <w:r w:rsidRPr="003B6CBB">
        <w:rPr>
          <w:sz w:val="22"/>
          <w:szCs w:val="22"/>
        </w:rPr>
        <w:t>- Que compleix amb la resta de requisits que s’estableixen en aquest plec i que es poden acreditar mitjançant el DEUC.</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w:t>
      </w:r>
      <w:r w:rsidRPr="003B6CBB">
        <w:rPr>
          <w:sz w:val="22"/>
          <w:szCs w:val="22"/>
        </w:rPr>
        <w:lastRenderedPageBreak/>
        <w:t>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empreses disposen de l’enllaç següent per obtenir el DEUC en català:</w:t>
      </w:r>
    </w:p>
    <w:p w:rsidR="0060369D" w:rsidRPr="003B6CBB" w:rsidRDefault="005C0E59" w:rsidP="0060369D">
      <w:pPr>
        <w:rPr>
          <w:sz w:val="22"/>
          <w:szCs w:val="22"/>
        </w:rPr>
      </w:pPr>
      <w:hyperlink r:id="rId17" w:history="1">
        <w:r w:rsidR="0060369D" w:rsidRPr="003B6CBB">
          <w:rPr>
            <w:color w:val="0000FF"/>
            <w:sz w:val="22"/>
            <w:szCs w:val="22"/>
            <w:u w:val="single"/>
          </w:rPr>
          <w:t>https://contractacio.gencat.cat/web/.content/inici/tramits-serveis/document/document-europeu-unic-contractacio.pdf</w:t>
        </w:r>
      </w:hyperlink>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b. </w:t>
      </w:r>
      <w:r w:rsidRPr="003B6CBB">
        <w:rPr>
          <w:sz w:val="22"/>
          <w:szCs w:val="22"/>
          <w:u w:val="single"/>
        </w:rPr>
        <w:t>Compromís d’adscripció de mitjans materials i/o personals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c. </w:t>
      </w:r>
      <w:r w:rsidRPr="003B6CBB">
        <w:rPr>
          <w:sz w:val="22"/>
          <w:szCs w:val="22"/>
          <w:u w:val="single"/>
        </w:rPr>
        <w:t>Declaració de submissió als jutjats i tribunals espanyols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empreses estrangeres han d’aportar una declaració de submissió als jutjats i tribunals espanyols de qualsevol ordre per a totes les incidències que puguin sorgir del contracte, amb renúncia expressa al seu fur propi.</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d. </w:t>
      </w:r>
      <w:r w:rsidRPr="003B6CBB">
        <w:rPr>
          <w:sz w:val="22"/>
          <w:szCs w:val="22"/>
          <w:u w:val="single"/>
        </w:rPr>
        <w:t>Declaració d’absència de conflicte d’interessos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Declaració dels administradors de l’empresa de conformitat amb l’annex V d’aquest PCAP.</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rPr>
          <w:b/>
          <w:bCs/>
          <w:sz w:val="22"/>
          <w:szCs w:val="22"/>
        </w:rPr>
      </w:pPr>
      <w:r w:rsidRPr="003B6CBB">
        <w:rPr>
          <w:b/>
          <w:bCs/>
          <w:sz w:val="22"/>
          <w:szCs w:val="22"/>
        </w:rPr>
        <w:t>13.2. Documentació que ha de constar en el sobre B</w:t>
      </w:r>
    </w:p>
    <w:p w:rsidR="0060369D" w:rsidRPr="003B6CBB" w:rsidRDefault="0060369D" w:rsidP="0060369D">
      <w:pPr>
        <w:rPr>
          <w:b/>
          <w:bCs/>
          <w:sz w:val="22"/>
          <w:szCs w:val="22"/>
        </w:rPr>
      </w:pPr>
    </w:p>
    <w:p w:rsidR="00D03F5D" w:rsidRPr="003B6CBB" w:rsidRDefault="00D03F5D" w:rsidP="00D03F5D">
      <w:pPr>
        <w:rPr>
          <w:sz w:val="22"/>
          <w:szCs w:val="22"/>
        </w:rPr>
      </w:pPr>
      <w:r w:rsidRPr="003B6CBB">
        <w:rPr>
          <w:sz w:val="22"/>
          <w:szCs w:val="22"/>
        </w:rPr>
        <w:t>L’empresa licitadora haurà de presentar una memòria que doni resposta als apartats de la clàusula 10.2 d’aquest PCAP, corresponents als criteris subjectes a judici de valor. Aquesta documentació s’haurà de presentar d’acord amb els requisits del present plec.</w:t>
      </w:r>
    </w:p>
    <w:p w:rsidR="00D03F5D" w:rsidRPr="003B6CBB" w:rsidRDefault="00D03F5D" w:rsidP="00D03F5D">
      <w:pPr>
        <w:rPr>
          <w:sz w:val="22"/>
          <w:szCs w:val="22"/>
        </w:rPr>
      </w:pPr>
    </w:p>
    <w:p w:rsidR="00D03F5D" w:rsidRPr="003B6CBB" w:rsidRDefault="00D03F5D" w:rsidP="00D03F5D">
      <w:pPr>
        <w:rPr>
          <w:sz w:val="22"/>
          <w:szCs w:val="22"/>
        </w:rPr>
      </w:pPr>
      <w:r w:rsidRPr="003B6CBB">
        <w:rPr>
          <w:sz w:val="22"/>
          <w:szCs w:val="22"/>
        </w:rPr>
        <w:t>Pel que fa a les característiques de les ofertes presentades pels licitadors aquests hauran d’indicar, motivadament, quines parts són confidencials, de conformitat amb l’annex IV d’aquest plec.</w:t>
      </w:r>
    </w:p>
    <w:p w:rsidR="0060369D" w:rsidRPr="003B6CBB" w:rsidRDefault="0060369D" w:rsidP="0060369D">
      <w:pPr>
        <w:rPr>
          <w:sz w:val="22"/>
          <w:szCs w:val="22"/>
        </w:rPr>
      </w:pPr>
    </w:p>
    <w:p w:rsidR="0060369D" w:rsidRPr="003B6CBB" w:rsidRDefault="0060369D" w:rsidP="0060369D">
      <w:pPr>
        <w:rPr>
          <w:b/>
          <w:bCs/>
          <w:sz w:val="22"/>
          <w:szCs w:val="22"/>
        </w:rPr>
      </w:pPr>
    </w:p>
    <w:p w:rsidR="0060369D" w:rsidRPr="003B6CBB" w:rsidRDefault="0060369D" w:rsidP="0060369D">
      <w:pPr>
        <w:rPr>
          <w:sz w:val="22"/>
          <w:szCs w:val="22"/>
        </w:rPr>
      </w:pPr>
      <w:r w:rsidRPr="003B6CBB">
        <w:rPr>
          <w:b/>
          <w:bCs/>
          <w:sz w:val="22"/>
          <w:szCs w:val="22"/>
        </w:rPr>
        <w:t>13.3. Documentació que ha de constar en el sobre C</w:t>
      </w:r>
    </w:p>
    <w:p w:rsidR="0060369D" w:rsidRPr="003B6CBB" w:rsidRDefault="0060369D" w:rsidP="0060369D">
      <w:pPr>
        <w:rPr>
          <w:b/>
          <w:bCs/>
          <w:sz w:val="22"/>
          <w:szCs w:val="22"/>
        </w:rPr>
      </w:pP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lastRenderedPageBreak/>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S’haurà de presentar mitjançant declaració responsable d’un representant legal de l’empresa, amb poders suficients, de conformitat amb el model de l’Annex I d’aquests plecs.</w:t>
      </w:r>
    </w:p>
    <w:p w:rsidR="0060369D" w:rsidRPr="003B6CBB" w:rsidRDefault="0060369D" w:rsidP="0060369D">
      <w:pPr>
        <w:rPr>
          <w:sz w:val="22"/>
          <w:szCs w:val="22"/>
        </w:rPr>
      </w:pPr>
    </w:p>
    <w:p w:rsidR="00391C17" w:rsidRPr="003B6CBB" w:rsidRDefault="0060369D" w:rsidP="0060369D">
      <w:pPr>
        <w:rPr>
          <w:sz w:val="22"/>
          <w:szCs w:val="22"/>
        </w:rPr>
      </w:pPr>
      <w:r w:rsidRPr="003B6CBB">
        <w:rPr>
          <w:sz w:val="22"/>
          <w:szCs w:val="22"/>
        </w:rPr>
        <w:t xml:space="preserve">• </w:t>
      </w:r>
      <w:r w:rsidR="00391C17" w:rsidRPr="003B6CBB">
        <w:rPr>
          <w:sz w:val="22"/>
          <w:szCs w:val="22"/>
        </w:rPr>
        <w:t>Resta de criteris automàtics</w:t>
      </w:r>
    </w:p>
    <w:p w:rsidR="00391C17" w:rsidRPr="003B6CBB" w:rsidRDefault="00391C17" w:rsidP="0060369D">
      <w:pPr>
        <w:rPr>
          <w:sz w:val="22"/>
          <w:szCs w:val="22"/>
        </w:rPr>
      </w:pPr>
    </w:p>
    <w:p w:rsidR="0062587F" w:rsidRDefault="0060369D" w:rsidP="0060369D">
      <w:pPr>
        <w:rPr>
          <w:sz w:val="22"/>
          <w:szCs w:val="22"/>
        </w:rPr>
      </w:pPr>
      <w:r w:rsidRPr="003B6CBB">
        <w:rPr>
          <w:sz w:val="22"/>
          <w:szCs w:val="22"/>
        </w:rPr>
        <w:t>Informe de compliment del PPT. L’empresa licitadora haurà de presentar un document en el què es concreti com executarà les prescripcions mínimes obligatòries del PPT que no són objecte de valoració en la clàu</w:t>
      </w:r>
      <w:r w:rsidR="0062587F">
        <w:rPr>
          <w:sz w:val="22"/>
          <w:szCs w:val="22"/>
        </w:rPr>
        <w:t>sula 10 del PCAP de conformitat.</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13.4. Conseqüències de la presentació i de la retirada indeguda de la proposició</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Mode de presentació de les proposicions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proposicions (sobres A, B i C) s’hauran de presentar electrònicament. Les proposicions que no es presentin per mitjans electrònics, en la forma que determina aquest plec, seran excloses.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Les empreses licitadores podran presentar una còpia de seguretat dels documents electrònics presentats en suport físic electrònic, que serà sol·licitada a les empreses </w:t>
      </w:r>
      <w:r w:rsidRPr="003B6CBB">
        <w:rPr>
          <w:sz w:val="22"/>
          <w:szCs w:val="22"/>
        </w:rPr>
        <w:lastRenderedPageBreak/>
        <w:t xml:space="preserve">licitadores en cas de necessitat, per tal de poder accedir al contingut dels documents en cas que estiguin malmesos.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Mesa de contractació</w:t>
      </w:r>
    </w:p>
    <w:p w:rsidR="0060369D" w:rsidRPr="003B6CBB" w:rsidRDefault="0060369D" w:rsidP="0060369D">
      <w:pPr>
        <w:rPr>
          <w:sz w:val="22"/>
          <w:szCs w:val="22"/>
        </w:rPr>
      </w:pPr>
    </w:p>
    <w:p w:rsidR="0060369D" w:rsidRPr="003B6CBB" w:rsidRDefault="0060369D" w:rsidP="0060369D">
      <w:pPr>
        <w:rPr>
          <w:color w:val="000000" w:themeColor="text1"/>
          <w:sz w:val="22"/>
          <w:szCs w:val="22"/>
        </w:rPr>
      </w:pPr>
      <w:r w:rsidRPr="003B6CBB">
        <w:rPr>
          <w:color w:val="000000" w:themeColor="text1"/>
          <w:sz w:val="22"/>
          <w:szCs w:val="22"/>
        </w:rPr>
        <w:t>La Mesa de contractació estarà integrada per:</w:t>
      </w:r>
    </w:p>
    <w:p w:rsidR="0060369D" w:rsidRPr="003B6CBB" w:rsidRDefault="0060369D" w:rsidP="0060369D">
      <w:pPr>
        <w:rPr>
          <w:color w:val="000000" w:themeColor="text1"/>
          <w:sz w:val="22"/>
          <w:szCs w:val="22"/>
        </w:rPr>
      </w:pPr>
    </w:p>
    <w:p w:rsidR="0060369D" w:rsidRPr="003B6CBB" w:rsidRDefault="0060369D" w:rsidP="0060369D">
      <w:pPr>
        <w:rPr>
          <w:color w:val="000000" w:themeColor="text1"/>
          <w:sz w:val="22"/>
          <w:szCs w:val="22"/>
        </w:rPr>
      </w:pPr>
      <w:r w:rsidRPr="003B6CBB">
        <w:rPr>
          <w:color w:val="000000" w:themeColor="text1"/>
          <w:sz w:val="22"/>
          <w:szCs w:val="22"/>
        </w:rPr>
        <w:t>President de la mesa, la cap del</w:t>
      </w:r>
      <w:r w:rsidR="0062587F">
        <w:rPr>
          <w:color w:val="000000" w:themeColor="text1"/>
          <w:sz w:val="22"/>
          <w:szCs w:val="22"/>
        </w:rPr>
        <w:t xml:space="preserve"> departament de Contractació i C</w:t>
      </w:r>
      <w:r w:rsidRPr="003B6CBB">
        <w:rPr>
          <w:color w:val="000000" w:themeColor="text1"/>
          <w:sz w:val="22"/>
          <w:szCs w:val="22"/>
        </w:rPr>
        <w:t>ompres</w:t>
      </w:r>
    </w:p>
    <w:p w:rsidR="0060369D" w:rsidRPr="003B6CBB" w:rsidRDefault="0060369D" w:rsidP="0060369D">
      <w:pPr>
        <w:rPr>
          <w:color w:val="000000" w:themeColor="text1"/>
          <w:sz w:val="22"/>
          <w:szCs w:val="22"/>
        </w:rPr>
      </w:pPr>
      <w:r w:rsidRPr="003B6CBB">
        <w:rPr>
          <w:color w:val="000000" w:themeColor="text1"/>
          <w:sz w:val="22"/>
          <w:szCs w:val="22"/>
        </w:rPr>
        <w:t xml:space="preserve">Vocal tècnic: el </w:t>
      </w:r>
      <w:r w:rsidR="0062587F">
        <w:rPr>
          <w:color w:val="000000" w:themeColor="text1"/>
          <w:sz w:val="22"/>
          <w:szCs w:val="22"/>
        </w:rPr>
        <w:t>c</w:t>
      </w:r>
      <w:r w:rsidR="00391C17" w:rsidRPr="003B6CBB">
        <w:rPr>
          <w:color w:val="000000" w:themeColor="text1"/>
          <w:sz w:val="22"/>
          <w:szCs w:val="22"/>
        </w:rPr>
        <w:t>ap de SIC</w:t>
      </w:r>
      <w:r w:rsidRPr="003B6CBB">
        <w:rPr>
          <w:color w:val="000000" w:themeColor="text1"/>
          <w:sz w:val="22"/>
          <w:szCs w:val="22"/>
        </w:rPr>
        <w:t>.</w:t>
      </w:r>
    </w:p>
    <w:p w:rsidR="0060369D" w:rsidRPr="003B6CBB" w:rsidRDefault="0060369D" w:rsidP="0060369D">
      <w:pPr>
        <w:rPr>
          <w:color w:val="000000" w:themeColor="text1"/>
          <w:sz w:val="22"/>
          <w:szCs w:val="22"/>
        </w:rPr>
      </w:pPr>
      <w:r w:rsidRPr="003B6CBB">
        <w:rPr>
          <w:color w:val="000000" w:themeColor="text1"/>
          <w:sz w:val="22"/>
          <w:szCs w:val="22"/>
        </w:rPr>
        <w:t xml:space="preserve">Vocal tècnic: el </w:t>
      </w:r>
      <w:r w:rsidR="0062587F">
        <w:rPr>
          <w:color w:val="000000" w:themeColor="text1"/>
          <w:sz w:val="22"/>
          <w:szCs w:val="22"/>
        </w:rPr>
        <w:t>responsable de C</w:t>
      </w:r>
      <w:r w:rsidR="00391C17" w:rsidRPr="003B6CBB">
        <w:rPr>
          <w:color w:val="000000" w:themeColor="text1"/>
          <w:sz w:val="22"/>
          <w:szCs w:val="22"/>
        </w:rPr>
        <w:t>o</w:t>
      </w:r>
      <w:r w:rsidR="0062587F">
        <w:rPr>
          <w:color w:val="000000" w:themeColor="text1"/>
          <w:sz w:val="22"/>
          <w:szCs w:val="22"/>
        </w:rPr>
        <w:t>ntractació  i compres</w:t>
      </w:r>
      <w:r w:rsidRPr="003B6CBB">
        <w:rPr>
          <w:color w:val="000000" w:themeColor="text1"/>
          <w:sz w:val="22"/>
          <w:szCs w:val="22"/>
        </w:rPr>
        <w:t>.</w:t>
      </w:r>
    </w:p>
    <w:p w:rsidR="0060369D" w:rsidRPr="003B6CBB" w:rsidRDefault="0060369D" w:rsidP="0060369D">
      <w:pPr>
        <w:rPr>
          <w:color w:val="000000" w:themeColor="text1"/>
          <w:sz w:val="22"/>
          <w:szCs w:val="22"/>
        </w:rPr>
      </w:pPr>
      <w:r w:rsidRPr="003B6CBB">
        <w:rPr>
          <w:color w:val="000000" w:themeColor="text1"/>
          <w:sz w:val="22"/>
          <w:szCs w:val="22"/>
        </w:rPr>
        <w:t xml:space="preserve">Vocal jurídic: </w:t>
      </w:r>
      <w:r w:rsidR="00391C17" w:rsidRPr="003B6CBB">
        <w:rPr>
          <w:color w:val="000000" w:themeColor="text1"/>
          <w:sz w:val="22"/>
          <w:szCs w:val="22"/>
        </w:rPr>
        <w:t>el secretari accidental</w:t>
      </w:r>
      <w:r w:rsidRPr="003B6CBB">
        <w:rPr>
          <w:color w:val="000000" w:themeColor="text1"/>
          <w:sz w:val="22"/>
          <w:szCs w:val="22"/>
        </w:rPr>
        <w:t xml:space="preserve"> de l’Ajuntament.</w:t>
      </w:r>
    </w:p>
    <w:p w:rsidR="0060369D" w:rsidRPr="003B6CBB" w:rsidRDefault="0060369D" w:rsidP="0060369D">
      <w:pPr>
        <w:rPr>
          <w:color w:val="000000" w:themeColor="text1"/>
          <w:sz w:val="22"/>
          <w:szCs w:val="22"/>
        </w:rPr>
      </w:pPr>
      <w:r w:rsidRPr="003B6CBB">
        <w:rPr>
          <w:color w:val="000000" w:themeColor="text1"/>
          <w:sz w:val="22"/>
          <w:szCs w:val="22"/>
        </w:rPr>
        <w:t>Vocal econòmic: la Interventora accidental</w:t>
      </w:r>
    </w:p>
    <w:p w:rsidR="0060369D" w:rsidRPr="003B6CBB" w:rsidRDefault="0060369D" w:rsidP="0060369D">
      <w:pPr>
        <w:rPr>
          <w:color w:val="000000" w:themeColor="text1"/>
          <w:sz w:val="22"/>
          <w:szCs w:val="22"/>
        </w:rPr>
      </w:pPr>
      <w:r w:rsidRPr="003B6CBB">
        <w:rPr>
          <w:color w:val="000000" w:themeColor="text1"/>
          <w:sz w:val="22"/>
          <w:szCs w:val="22"/>
        </w:rPr>
        <w:t>Secretari de la mesa de contractació, administrativa del departament de Contractació i compres</w:t>
      </w:r>
      <w:r w:rsidR="00BD701C" w:rsidRPr="003B6CBB">
        <w:rPr>
          <w:color w:val="000000" w:themeColor="text1"/>
          <w:sz w:val="22"/>
          <w:szCs w:val="22"/>
        </w:rPr>
        <w:t>.</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Règim de funcionament de les sessions de la mesa i classificació de les ofertes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Es publicarà la composició de la mesa amb anterioritat a la celebració de la primera sessió als efectes d’allò que estableix l’article 24 de la Llei 40/2015, d’1 d’octubre, de règim jurídic del sector públic.</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16.1. Obertura del sobre A</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D’aquesta actuació, se’n deixarà constància en l’acta que necessàriament s’haurà d’estendre.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Si la documentació presenta defectes substancials, deficiències materials o omissions no esmenables, no es podrà admetre la proposició.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16.2 Obertura del sobre B</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Es publicarà al Perfil del Contracant l’informe del servei tècnic amb la puntuació proposada per als criteris subjectes a judici de valor amb anterioritat a la celebració de la sessió de la mesa d’obertura del sobre C.</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16.3 Obertura del sobre C</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Si la Mesa identifica una oferta que pugui ser considerada desproporcionada o anormal, donarà audiència al licitador que l’hagi presentat perquè justifiqui la seva viabilitat. En </w:t>
      </w:r>
      <w:r w:rsidRPr="003B6CBB">
        <w:rPr>
          <w:sz w:val="22"/>
          <w:szCs w:val="22"/>
        </w:rPr>
        <w:lastRenderedPageBreak/>
        <w:t>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Documentació a presentar per l’empresa que hagi presentat la millor oferta relació qualitat – preu</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 L’acreditació de la capacitat d’obrar de l’empresa s’haurà de fer a través de còpies compulsades de:</w:t>
      </w:r>
    </w:p>
    <w:p w:rsidR="0060369D" w:rsidRPr="003B6CBB" w:rsidRDefault="0060369D" w:rsidP="0060369D">
      <w:pPr>
        <w:rPr>
          <w:sz w:val="22"/>
          <w:szCs w:val="22"/>
        </w:rPr>
      </w:pPr>
      <w:r w:rsidRPr="003B6CBB">
        <w:rPr>
          <w:sz w:val="22"/>
          <w:szCs w:val="22"/>
        </w:rPr>
        <w:t>a. Escriptura de constitució i/o d’estatuts de l’empresa, més aquelles escriptures que haguessin modificat posteriorment part de l’articulat dels estatuts de l’empresa.</w:t>
      </w:r>
    </w:p>
    <w:p w:rsidR="0060369D" w:rsidRPr="003B6CBB" w:rsidRDefault="0060369D" w:rsidP="0060369D">
      <w:pPr>
        <w:rPr>
          <w:sz w:val="22"/>
          <w:szCs w:val="22"/>
        </w:rPr>
      </w:pPr>
      <w:r w:rsidRPr="003B6CBB">
        <w:rPr>
          <w:sz w:val="22"/>
          <w:szCs w:val="22"/>
        </w:rPr>
        <w:t>b. NIF de l’empresa</w:t>
      </w:r>
    </w:p>
    <w:p w:rsidR="0060369D" w:rsidRPr="003B6CBB" w:rsidRDefault="0060369D" w:rsidP="0060369D">
      <w:pPr>
        <w:rPr>
          <w:sz w:val="22"/>
          <w:szCs w:val="22"/>
        </w:rPr>
      </w:pPr>
      <w:r w:rsidRPr="003B6CBB">
        <w:rPr>
          <w:sz w:val="22"/>
          <w:szCs w:val="22"/>
        </w:rPr>
        <w:t>c. DNI del representant de l’empresa.</w:t>
      </w:r>
    </w:p>
    <w:p w:rsidR="0060369D" w:rsidRPr="003B6CBB" w:rsidRDefault="0060369D" w:rsidP="0060369D">
      <w:pPr>
        <w:rPr>
          <w:sz w:val="22"/>
          <w:szCs w:val="22"/>
        </w:rPr>
      </w:pPr>
      <w:r w:rsidRPr="003B6CBB">
        <w:rPr>
          <w:sz w:val="22"/>
          <w:szCs w:val="22"/>
        </w:rPr>
        <w:t>d. Escriptura de poders del representant de l’empresa, validats per un lletrat municipal.</w:t>
      </w:r>
    </w:p>
    <w:p w:rsidR="0060369D" w:rsidRPr="003B6CBB" w:rsidRDefault="0060369D" w:rsidP="0060369D">
      <w:pPr>
        <w:rPr>
          <w:sz w:val="22"/>
          <w:szCs w:val="22"/>
        </w:rPr>
      </w:pPr>
      <w:r w:rsidRPr="003B6CBB">
        <w:rPr>
          <w:sz w:val="22"/>
          <w:szCs w:val="22"/>
        </w:rPr>
        <w:t>e. Alta del Impost d’Activitats Econòmiques i darrer rebut pagat, o declaració responsable d’estar exempt de pagament.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En el cas, que l’empresa ja hagi estat part en processos de licitació anteriors, podrà, mitjançant declaració responsable, indicar quins documents en disposició de l’Ajuntament continuen vigents. Aquesta declaració substituirà la documentació a aportar.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La documentació acreditativa de la solvència econòmica i financera i tècnica i professional de conformitat amb allò exigit a la clàusula 9.2 d’aquest plec.</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 Constitució de la garantia definitiva per un import del 5% del import d’adjudicació, IVA exclòs. Que s’ampliarà al 10% en cas d’haver presentat una oferta anormalment baixa.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4- Documentació que acrediti l’àmbit territorial (Model 840) del Impost d’Activitats Econòmiques de l’empresa, (si fos d’àmbit local, s’haurà de donar d’alta a Premià de Mar, si l’empresa factura més d’un milió d’euros anual).</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5- La documentació acreditativa de les empreses subcontractades de que gaudeixen de la solvència tècnica necessària per a executar la part del contracte que li correspon.</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6- La documentació justificativa de disposar efectivament dels mitjans que s’haguessin compromès a dedicar o adscriure a l’execució del contracte, de conformitat amb l’article 76.2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Pel que fa als certificats, que es llisten a continuació, es generaran d’ofici per part de l’Ajuntament: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 xml:space="preserve">1- Un certificat d’estar al corrent de pagament dels deutes tributaris amb l’Agència Estatal d’Administració Tributària. </w:t>
      </w:r>
    </w:p>
    <w:p w:rsidR="0060369D" w:rsidRPr="003B6CBB" w:rsidRDefault="0060369D" w:rsidP="0060369D">
      <w:pPr>
        <w:rPr>
          <w:sz w:val="22"/>
          <w:szCs w:val="22"/>
        </w:rPr>
      </w:pPr>
      <w:r w:rsidRPr="003B6CBB">
        <w:rPr>
          <w:sz w:val="22"/>
          <w:szCs w:val="22"/>
        </w:rPr>
        <w:t>2- Un certificat d’estar al corrent amb els deutes de la Tresoreria General de la Seguretat Social.</w:t>
      </w:r>
    </w:p>
    <w:p w:rsidR="0060369D" w:rsidRPr="003B6CBB" w:rsidRDefault="0060369D" w:rsidP="0060369D">
      <w:pPr>
        <w:rPr>
          <w:sz w:val="22"/>
          <w:szCs w:val="22"/>
        </w:rPr>
      </w:pPr>
      <w:r w:rsidRPr="003B6CBB">
        <w:rPr>
          <w:sz w:val="22"/>
          <w:szCs w:val="22"/>
        </w:rPr>
        <w:t>3- Un certificat d’estar al corrent de pagament dels deutes tributaris amb l’Ajuntament de Premià de Mar.</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Garanties del contracte</w:t>
      </w:r>
    </w:p>
    <w:p w:rsidR="00F435B9" w:rsidRPr="003B6CBB" w:rsidRDefault="00F435B9" w:rsidP="00F435B9">
      <w:pPr>
        <w:widowControl w:val="0"/>
        <w:suppressAutoHyphens/>
        <w:autoSpaceDE w:val="0"/>
        <w:rPr>
          <w:rFonts w:cs="Arial"/>
          <w:kern w:val="2"/>
          <w:sz w:val="22"/>
          <w:szCs w:val="22"/>
          <w:lang w:eastAsia="zh-CN"/>
        </w:rPr>
      </w:pPr>
    </w:p>
    <w:p w:rsidR="00F435B9" w:rsidRPr="003B6CBB" w:rsidRDefault="00F435B9" w:rsidP="00F435B9">
      <w:pPr>
        <w:widowControl w:val="0"/>
        <w:suppressAutoHyphens/>
        <w:autoSpaceDE w:val="0"/>
        <w:rPr>
          <w:rFonts w:cs="Arial"/>
          <w:kern w:val="2"/>
          <w:sz w:val="22"/>
          <w:szCs w:val="22"/>
          <w:lang w:eastAsia="zh-CN"/>
        </w:rPr>
      </w:pPr>
      <w:r w:rsidRPr="003B6CBB">
        <w:rPr>
          <w:rFonts w:cs="Arial"/>
          <w:kern w:val="2"/>
          <w:sz w:val="22"/>
          <w:szCs w:val="22"/>
          <w:lang w:eastAsia="zh-CN"/>
        </w:rPr>
        <w:t>En tractar-se d’una licitació per a la prestació de maquinari, aquesta prestació és ben definida i, per tant, el termini de garantia coincideix amb el termini d’execució. Tenint en compte que és un procediment obert mitjançant una operació d’arrendament de quatre anys i que aquesta administració farà un abonament mensual, tant pel lloguer com per les còpies, en funció de la facturació  del lloguer i de la lectura de les còpies, que presenti l’empresa adjudicatària,  no s’escau la constitució de la fiança, per part de l’adjudicatari.</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Adjudicació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En l’ofici de notificació de l’acord d’adjudicació, a tots els licitadors, de conformitat amb l’article 151.2 de la LCSP, s’haurà de fer constar la informació següent: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a) En relació als candidats descartats, la exposició resumida de les raons per les quals ha estat descartada la seva candidatura.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c) I en tot cas, s’ha de fer constar en l’ofici: la denominació social de l’adjudicatari, les característiques i avantatges de la seva proposició. Sens perjudici d’allò que disposa l’article 133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 L’òrgan de contractació no podrà declarar deserta la licitació quan concorri alguna oferta o proposició que sigui admissible d’acord amb els criteris de valoració esmentats.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4. Abans de l’adjudicació del contracte l’òrgan de contractació pot renunciar a la seva subscripció o desistir d’aquest procediment d’adjudicació, en ambdós casos notificant-ho als candidats o licitadors.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5. Només es podrà renunciar al contracte per raons d’interès públic degudament justificades a l’expedient. En aquest cas, no es podrà promoure una nova licitació de l’objecte d’aquest contracte mentre subsisteixin les raons al·legades per a la seva renúncia.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Notificació i publicació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L’adjudicació del contracte es publicarà al perfil de contractant, simultàniament a la data de registre de sortida de les notificacions als licitadors.</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Règim de recursos</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rPr>
          <w:color w:val="000000" w:themeColor="text1"/>
          <w:sz w:val="22"/>
          <w:szCs w:val="22"/>
        </w:rPr>
      </w:pPr>
      <w:r w:rsidRPr="003B6CBB">
        <w:rPr>
          <w:color w:val="000000" w:themeColor="text1"/>
          <w:sz w:val="22"/>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60369D" w:rsidRPr="003B6CBB" w:rsidRDefault="0060369D" w:rsidP="0060369D">
      <w:pPr>
        <w:rPr>
          <w:color w:val="000000" w:themeColor="text1"/>
          <w:sz w:val="22"/>
          <w:szCs w:val="22"/>
        </w:rPr>
      </w:pPr>
    </w:p>
    <w:p w:rsidR="0060369D" w:rsidRPr="003B6CBB" w:rsidRDefault="0060369D" w:rsidP="0060369D">
      <w:pPr>
        <w:rPr>
          <w:color w:val="000000" w:themeColor="text1"/>
          <w:sz w:val="22"/>
          <w:szCs w:val="22"/>
        </w:rPr>
      </w:pPr>
      <w:r w:rsidRPr="003B6CBB">
        <w:rPr>
          <w:color w:val="000000" w:themeColor="text1"/>
          <w:sz w:val="22"/>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60369D" w:rsidRPr="003B6CBB" w:rsidRDefault="0060369D" w:rsidP="0060369D">
      <w:pPr>
        <w:rPr>
          <w:color w:val="000000" w:themeColor="text1"/>
          <w:sz w:val="22"/>
          <w:szCs w:val="22"/>
        </w:rPr>
      </w:pPr>
    </w:p>
    <w:p w:rsidR="0060369D" w:rsidRPr="003B6CBB" w:rsidRDefault="0060369D" w:rsidP="0060369D">
      <w:pPr>
        <w:rPr>
          <w:color w:val="000000" w:themeColor="text1"/>
          <w:sz w:val="22"/>
          <w:szCs w:val="22"/>
        </w:rPr>
      </w:pPr>
      <w:r w:rsidRPr="003B6CBB">
        <w:rPr>
          <w:color w:val="000000" w:themeColor="text1"/>
          <w:sz w:val="22"/>
          <w:szCs w:val="22"/>
        </w:rPr>
        <w:t>Contra els actes susceptibles de recurs especial no procedeix la interposició de recursos administratius ordinaris.</w:t>
      </w:r>
    </w:p>
    <w:p w:rsidR="0060369D" w:rsidRPr="003B6CBB" w:rsidRDefault="0060369D" w:rsidP="0060369D">
      <w:pPr>
        <w:rPr>
          <w:color w:val="000000" w:themeColor="text1"/>
          <w:sz w:val="22"/>
          <w:szCs w:val="22"/>
        </w:rPr>
      </w:pPr>
    </w:p>
    <w:p w:rsidR="0060369D" w:rsidRPr="003B6CBB" w:rsidRDefault="0060369D" w:rsidP="0060369D">
      <w:pPr>
        <w:rPr>
          <w:color w:val="000000" w:themeColor="text1"/>
          <w:sz w:val="22"/>
          <w:szCs w:val="22"/>
        </w:rPr>
      </w:pPr>
      <w:r w:rsidRPr="003B6CBB">
        <w:rPr>
          <w:color w:val="000000" w:themeColor="text1"/>
          <w:sz w:val="22"/>
          <w:szCs w:val="22"/>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w:t>
      </w:r>
      <w:r w:rsidRPr="003B6CBB">
        <w:rPr>
          <w:color w:val="000000" w:themeColor="text1"/>
          <w:sz w:val="22"/>
          <w:szCs w:val="22"/>
        </w:rPr>
        <w:lastRenderedPageBreak/>
        <w:t>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60369D" w:rsidRPr="003B6CBB" w:rsidRDefault="0060369D" w:rsidP="0060369D">
      <w:pPr>
        <w:rPr>
          <w:color w:val="000000" w:themeColor="text1"/>
          <w:sz w:val="22"/>
          <w:szCs w:val="22"/>
        </w:rPr>
      </w:pPr>
    </w:p>
    <w:p w:rsidR="0060369D" w:rsidRPr="003B6CBB" w:rsidRDefault="0060369D" w:rsidP="0060369D">
      <w:pPr>
        <w:rPr>
          <w:color w:val="000000" w:themeColor="text1"/>
          <w:sz w:val="22"/>
          <w:szCs w:val="22"/>
        </w:rPr>
      </w:pPr>
      <w:r w:rsidRPr="003B6CBB">
        <w:rPr>
          <w:color w:val="000000" w:themeColor="text1"/>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60369D" w:rsidRPr="003B6CBB" w:rsidRDefault="0060369D" w:rsidP="0060369D">
      <w:pPr>
        <w:rPr>
          <w:color w:val="000000" w:themeColor="text1"/>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Perfeccionament i formalització del contracte</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rPr>
          <w:color w:val="00B050"/>
          <w:sz w:val="22"/>
          <w:szCs w:val="22"/>
        </w:rPr>
      </w:pPr>
      <w:r w:rsidRPr="003B6CBB">
        <w:rPr>
          <w:color w:val="000000" w:themeColor="text1"/>
          <w:sz w:val="22"/>
          <w:szCs w:val="22"/>
        </w:rPr>
        <w:t xml:space="preserve">1. El contracte s’haurà de formalitzar en document administratiu, signat electrònicament, </w:t>
      </w:r>
      <w:r w:rsidR="00290642">
        <w:rPr>
          <w:color w:val="000000" w:themeColor="text1"/>
          <w:sz w:val="22"/>
          <w:szCs w:val="22"/>
        </w:rPr>
        <w:t>dintre dels 5 dies naturals, transcorregut</w:t>
      </w:r>
      <w:r w:rsidRPr="003B6CBB">
        <w:rPr>
          <w:color w:val="000000" w:themeColor="text1"/>
          <w:sz w:val="22"/>
          <w:szCs w:val="22"/>
        </w:rPr>
        <w:t xml:space="preserve"> el termini de 15 hàbils, a comptar des del dia següent a la remissió de la notificació de l’adjudicació i de la publicació d’aquesta en el perfil del contractant</w:t>
      </w:r>
      <w:r w:rsidRPr="003B6CBB">
        <w:rPr>
          <w:color w:val="00B050"/>
          <w:sz w:val="22"/>
          <w:szCs w:val="22"/>
        </w:rPr>
        <w: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contracte s’entendrà perfeccionat des de la signatura de l’òrgan de contractació.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Aquest document constituirà títol suficient per accedir a qualsevol registre.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És consideraran documents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1.- El plec de clàusules administratives particulars </w:t>
      </w:r>
    </w:p>
    <w:p w:rsidR="0060369D" w:rsidRPr="003B6CBB" w:rsidRDefault="0060369D" w:rsidP="0060369D">
      <w:pPr>
        <w:rPr>
          <w:sz w:val="22"/>
          <w:szCs w:val="22"/>
        </w:rPr>
      </w:pPr>
      <w:r w:rsidRPr="003B6CBB">
        <w:rPr>
          <w:sz w:val="22"/>
          <w:szCs w:val="22"/>
        </w:rPr>
        <w:t xml:space="preserve">2.- El plec de prescripcions tècniques </w:t>
      </w:r>
    </w:p>
    <w:p w:rsidR="0060369D" w:rsidRPr="003B6CBB" w:rsidRDefault="0060369D" w:rsidP="0060369D">
      <w:pPr>
        <w:rPr>
          <w:sz w:val="22"/>
          <w:szCs w:val="22"/>
        </w:rPr>
      </w:pPr>
      <w:r w:rsidRPr="003B6CBB">
        <w:rPr>
          <w:sz w:val="22"/>
          <w:szCs w:val="22"/>
        </w:rPr>
        <w:t xml:space="preserve">3.- El plec de clàusules administratives generals </w:t>
      </w:r>
    </w:p>
    <w:p w:rsidR="0060369D" w:rsidRPr="003B6CBB" w:rsidRDefault="0060369D" w:rsidP="0060369D">
      <w:pPr>
        <w:rPr>
          <w:sz w:val="22"/>
          <w:szCs w:val="22"/>
        </w:rPr>
      </w:pPr>
      <w:r w:rsidRPr="003B6CBB">
        <w:rPr>
          <w:sz w:val="22"/>
          <w:szCs w:val="22"/>
        </w:rPr>
        <w:t xml:space="preserve">4.- La plica del contractista </w:t>
      </w:r>
    </w:p>
    <w:p w:rsidR="0060369D" w:rsidRPr="003B6CBB" w:rsidRDefault="0060369D" w:rsidP="0060369D">
      <w:pPr>
        <w:rPr>
          <w:sz w:val="22"/>
          <w:szCs w:val="22"/>
        </w:rPr>
      </w:pPr>
      <w:r w:rsidRPr="003B6CBB">
        <w:rPr>
          <w:sz w:val="22"/>
          <w:szCs w:val="22"/>
        </w:rPr>
        <w:t>5.- La declaració d’adscripció de mitjans personals i materials</w:t>
      </w:r>
    </w:p>
    <w:p w:rsidR="0060369D" w:rsidRPr="003B6CBB" w:rsidRDefault="0060369D" w:rsidP="0060369D">
      <w:pPr>
        <w:rPr>
          <w:sz w:val="22"/>
          <w:szCs w:val="22"/>
        </w:rPr>
      </w:pPr>
      <w:r w:rsidRPr="003B6CBB">
        <w:rPr>
          <w:sz w:val="22"/>
          <w:szCs w:val="22"/>
        </w:rPr>
        <w:t xml:space="preserve">6.- El document en què es formalitzi el contracte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No obstant, el contractista podrà sol·licitar que el contracte s’elevi a escriptura pública, les despeses de la qual aniran a càrrec d’ell.</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 El contracte s’entendrà acceptat a risc i ventura del contractista. S’entén per risc i ventura els riscos inherents a la mala gestió, als incompliments de contracte per part del contractista o a situacions de força major.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 xml:space="preserve">El document administratiu en el què es formalitzi el contracte haurà de constar les dades que figuren en l’article 35 de la LCSP.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La formalització del contracte es publicarà en el perfil de contractant indicant, com a mínim, les mateixes dades esmentades en l’anunci de l’adjudicació, així com també en el DOUE de conformitat amb l’article 154.1 de la LCSP.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També es publicarà el contracte en el perfil del contractant.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rPr>
          <w:b/>
          <w:sz w:val="22"/>
          <w:szCs w:val="22"/>
        </w:rPr>
      </w:pPr>
      <w:r w:rsidRPr="003B6CBB">
        <w:rPr>
          <w:b/>
          <w:sz w:val="22"/>
          <w:szCs w:val="22"/>
        </w:rPr>
        <w:t>III. EXECUCIÓ DEL CONTRACTE</w:t>
      </w:r>
    </w:p>
    <w:p w:rsidR="0060369D" w:rsidRPr="003B6CBB" w:rsidRDefault="0060369D" w:rsidP="0060369D">
      <w:pPr>
        <w:rPr>
          <w:sz w:val="22"/>
          <w:szCs w:val="22"/>
        </w:rPr>
      </w:pPr>
    </w:p>
    <w:p w:rsidR="0060369D" w:rsidRPr="003B6CBB" w:rsidRDefault="0060369D" w:rsidP="0060369D">
      <w:pPr>
        <w:numPr>
          <w:ilvl w:val="0"/>
          <w:numId w:val="11"/>
        </w:numPr>
        <w:contextualSpacing/>
        <w:jc w:val="left"/>
        <w:rPr>
          <w:b/>
          <w:sz w:val="22"/>
          <w:szCs w:val="22"/>
        </w:rPr>
      </w:pPr>
      <w:r w:rsidRPr="003B6CBB">
        <w:rPr>
          <w:b/>
          <w:sz w:val="22"/>
          <w:szCs w:val="22"/>
        </w:rPr>
        <w:t>Inici del contracte i lloc de realització</w:t>
      </w:r>
    </w:p>
    <w:p w:rsidR="0060369D" w:rsidRPr="003B6CBB" w:rsidRDefault="0060369D" w:rsidP="0060369D">
      <w:pPr>
        <w:rPr>
          <w:color w:val="000000" w:themeColor="text1"/>
          <w:sz w:val="22"/>
          <w:szCs w:val="22"/>
        </w:rPr>
      </w:pPr>
    </w:p>
    <w:p w:rsidR="0060369D" w:rsidRPr="003B6CBB" w:rsidRDefault="0060369D" w:rsidP="0060369D">
      <w:pPr>
        <w:rPr>
          <w:color w:val="000000" w:themeColor="text1"/>
          <w:sz w:val="22"/>
          <w:szCs w:val="22"/>
        </w:rPr>
      </w:pPr>
      <w:r w:rsidRPr="003B6CBB">
        <w:rPr>
          <w:color w:val="000000" w:themeColor="text1"/>
          <w:sz w:val="22"/>
          <w:szCs w:val="22"/>
        </w:rPr>
        <w:t>1. La vigència del contracte el primer dia posterior al de la formalització del contracte.</w:t>
      </w:r>
    </w:p>
    <w:p w:rsidR="0060369D" w:rsidRPr="003B6CBB" w:rsidRDefault="0060369D" w:rsidP="0060369D">
      <w:pPr>
        <w:rPr>
          <w:color w:val="000000" w:themeColor="text1"/>
          <w:sz w:val="22"/>
          <w:szCs w:val="22"/>
        </w:rPr>
      </w:pPr>
    </w:p>
    <w:p w:rsidR="0060369D" w:rsidRPr="003B6CBB" w:rsidRDefault="0060369D" w:rsidP="0060369D">
      <w:pPr>
        <w:rPr>
          <w:color w:val="000000" w:themeColor="text1"/>
          <w:sz w:val="22"/>
          <w:szCs w:val="22"/>
        </w:rPr>
      </w:pPr>
      <w:r w:rsidRPr="003B6CBB">
        <w:rPr>
          <w:color w:val="000000" w:themeColor="text1"/>
          <w:sz w:val="22"/>
          <w:szCs w:val="22"/>
        </w:rPr>
        <w:t>2. Els treballs s’hauran d’executar en el terme municipal de Premià de Mar de conformitat amb el plec de prescripcions tècniques.</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Principis ètics i regles de conducta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Amb caràcter general, els licitadors i els contractistes, en l’exercici de la seva activitat, assumeixen les obligacions següents: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Observar els principis, les normes i els cànons ètics propis de les activitats, els oficis i/o les professions corresponents a les prestacions contractades.</w:t>
      </w:r>
    </w:p>
    <w:p w:rsidR="0060369D" w:rsidRPr="003B6CBB" w:rsidRDefault="0060369D" w:rsidP="0060369D">
      <w:pPr>
        <w:rPr>
          <w:sz w:val="22"/>
          <w:szCs w:val="22"/>
        </w:rPr>
      </w:pPr>
      <w:r w:rsidRPr="003B6CBB">
        <w:rPr>
          <w:sz w:val="22"/>
          <w:szCs w:val="22"/>
        </w:rPr>
        <w:t>b) No realitzar accions que posin en risc l’interès públic.</w:t>
      </w:r>
    </w:p>
    <w:p w:rsidR="0060369D" w:rsidRPr="003B6CBB" w:rsidRDefault="0060369D" w:rsidP="0060369D">
      <w:pPr>
        <w:rPr>
          <w:sz w:val="22"/>
          <w:szCs w:val="22"/>
        </w:rPr>
      </w:pPr>
      <w:r w:rsidRPr="003B6CBB">
        <w:rPr>
          <w:sz w:val="22"/>
          <w:szCs w:val="22"/>
        </w:rPr>
        <w:t>c) Denunciar les situacions irregulars que es puguin presentar en els processos de contractació pública.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 En particular, els licitadors i els contractistes assumeixen les obligacions següents, amb el caràcter d’obligacions contractuals essencials: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Comunicar immediatament a l’òrgan de contractació les possibles situacions de conflicte d’interessos.</w:t>
      </w:r>
    </w:p>
    <w:p w:rsidR="0060369D" w:rsidRPr="003B6CBB" w:rsidRDefault="0060369D" w:rsidP="0060369D">
      <w:pPr>
        <w:rPr>
          <w:sz w:val="22"/>
          <w:szCs w:val="22"/>
        </w:rPr>
      </w:pPr>
      <w:r w:rsidRPr="003B6CBB">
        <w:rPr>
          <w:sz w:val="22"/>
          <w:szCs w:val="22"/>
        </w:rPr>
        <w:t>b) No sol·licitar, directament o indirectament, que un càrrec o empleat públic influeixi en l’adjudicació del contracte en interès propi.</w:t>
      </w:r>
    </w:p>
    <w:p w:rsidR="0060369D" w:rsidRPr="003B6CBB" w:rsidRDefault="0060369D" w:rsidP="0060369D">
      <w:pPr>
        <w:rPr>
          <w:sz w:val="22"/>
          <w:szCs w:val="22"/>
        </w:rPr>
      </w:pPr>
      <w:r w:rsidRPr="003B6CBB">
        <w:rPr>
          <w:sz w:val="22"/>
          <w:szCs w:val="22"/>
        </w:rPr>
        <w:lastRenderedPageBreak/>
        <w:t>c) No oferir ni facilitar a càrrecs o empleats públics avantatges personals o materials, ni per a ells mateixos ni per a persones vinculades amb el seu entorn familiar o social, amb la voluntat d’incidir en un procediment contractual.</w:t>
      </w:r>
    </w:p>
    <w:p w:rsidR="0060369D" w:rsidRPr="003B6CBB" w:rsidRDefault="0060369D" w:rsidP="0060369D">
      <w:pPr>
        <w:rPr>
          <w:sz w:val="22"/>
          <w:szCs w:val="22"/>
        </w:rPr>
      </w:pPr>
      <w:r w:rsidRPr="003B6CBB">
        <w:rPr>
          <w:sz w:val="22"/>
          <w:szCs w:val="22"/>
        </w:rPr>
        <w:t>d) No realitzar qualsevol altra acció que pugui vulnerar els principis d’igualtat d’oportunitats i de lliure concurrència.</w:t>
      </w:r>
    </w:p>
    <w:p w:rsidR="0060369D" w:rsidRPr="003B6CBB" w:rsidRDefault="0060369D" w:rsidP="0060369D">
      <w:pPr>
        <w:rPr>
          <w:sz w:val="22"/>
          <w:szCs w:val="22"/>
        </w:rPr>
      </w:pPr>
      <w:r w:rsidRPr="003B6CBB">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60369D" w:rsidRPr="003B6CBB" w:rsidRDefault="0060369D" w:rsidP="0060369D">
      <w:pPr>
        <w:rPr>
          <w:sz w:val="22"/>
          <w:szCs w:val="22"/>
        </w:rPr>
      </w:pPr>
      <w:r w:rsidRPr="003B6CBB">
        <w:rPr>
          <w:sz w:val="22"/>
          <w:szCs w:val="22"/>
        </w:rPr>
        <w:t>f) No utilitzar informació confidencial, coneguda mitjançant el contracte, per obtenir, directament o indirectament, un avantatge o benefici econòmic en interès propi.</w:t>
      </w:r>
    </w:p>
    <w:p w:rsidR="0060369D" w:rsidRPr="003B6CBB" w:rsidRDefault="0060369D" w:rsidP="0060369D">
      <w:pPr>
        <w:rPr>
          <w:sz w:val="22"/>
          <w:szCs w:val="22"/>
        </w:rPr>
      </w:pPr>
      <w:r w:rsidRPr="003B6CBB">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60369D" w:rsidRPr="003B6CBB" w:rsidRDefault="0060369D" w:rsidP="0060369D">
      <w:pPr>
        <w:rPr>
          <w:sz w:val="22"/>
          <w:szCs w:val="22"/>
        </w:rPr>
      </w:pPr>
      <w:r w:rsidRPr="003B6CBB">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0369D" w:rsidRPr="003B6CBB" w:rsidRDefault="0060369D" w:rsidP="0060369D">
      <w:pPr>
        <w:rPr>
          <w:sz w:val="22"/>
          <w:szCs w:val="22"/>
        </w:rPr>
      </w:pPr>
      <w:r w:rsidRPr="003B6CBB">
        <w:rPr>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60369D" w:rsidRPr="003B6CBB" w:rsidRDefault="0060369D" w:rsidP="0060369D">
      <w:pPr>
        <w:rPr>
          <w:sz w:val="22"/>
          <w:szCs w:val="22"/>
        </w:rPr>
      </w:pPr>
      <w:r w:rsidRPr="003B6CBB">
        <w:rPr>
          <w:sz w:val="22"/>
          <w:szCs w:val="22"/>
        </w:rPr>
        <w:t>j) Denunciar als licitadors, contractistes i/o subcontractistes que tributin en estats que utilitzin instruments tributaris considerats com a competència fiscal lesiva per la OCDE.</w:t>
      </w:r>
    </w:p>
    <w:p w:rsidR="0060369D" w:rsidRPr="003B6CBB" w:rsidRDefault="0060369D" w:rsidP="0060369D">
      <w:pPr>
        <w:rPr>
          <w:sz w:val="22"/>
          <w:szCs w:val="22"/>
        </w:rPr>
      </w:pPr>
      <w:r w:rsidRPr="003B6CBB">
        <w:rPr>
          <w:sz w:val="22"/>
          <w:szCs w:val="22"/>
        </w:rPr>
        <w:t>k) Denunciar els actes dels quals tingui coneixement i que puguin comportar una infracció de les obligacions contingudes en aquesta clàusula.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Drets i obligacions de les parts de caràcter general per a la prestació dels subministraments objecte d’aquest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2. El contractista haurà d’adscriure per a l’execució dels subministraments objecte d’aquest contracte tots els mitjans materials i personals a què es refereix el Plec de prescripcions tècniques particulars regulador d’aquest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Seran obligatòries per al contractista les millores d’execució que ofereixi en el procés de selecció, d’acord amb la regulació específica del mateix i que s’hagin pres en consideració en la valoració de la seva oferta.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 Durant l’execució del contracte i durant el període de garantia el contractista respondrà de la qualitat dels subministraments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4. El contractista serà responsable de la qualitat tècnica dels treballs que desenvolupi i de les prestacions i subministraments realitzats, així com de les conseqüències que es dedueixin per a l'Ajuntament o per a terceres persones de les omissions, errors, mètodes inadequats o conclusions incorrectes en l’execució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6. El contractista haurà de mantenir els estàndards de qualitat i les prestacions equivalents als criteris econòmics que van servir de base per a l’adjudicació del contracte i el personal que adscrigui a la prestació del subministrament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7. El contractista assumeix la responsabilitat civil i les obligacions fiscals i d’ordre social que es derivin del compliment o incompliment d’aquest contracte i de les prestacions desenvolupades.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w:t>
      </w:r>
      <w:r w:rsidRPr="003B6CBB">
        <w:rPr>
          <w:sz w:val="22"/>
          <w:szCs w:val="22"/>
        </w:rPr>
        <w:lastRenderedPageBreak/>
        <w:t>adoptar les mesures i precaucions raonables per tal de prevenir i d’evitar o pal·liar, si això fos possible, els danys produïts.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9. El contractista restarà obligat a tot allò previst en el plec de prescripcions tècniques particulars regulador d’aquest contracte per a l’execució dels subministraments que constitueixen l’objecte d’aquest amb les periodicitats i freqüències mínimes que allà s’indiquen, sempre i quan no s’hagin millorat pel contractista en la seva plica. En aquest cas serà d’aplicació allò que preveu l’oferta d’aquell.</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Condicions especials d’execució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Tenen la consideració de condicions especials d’execució d’aquest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tal efecte, l’empresa contractista, en el termini d’un mes des de la formalització del contracte, haurà de presentar al responsable del contracte un pla de compliment de les obligacions contingudes en aquesta normativa.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A més, s’estableix com a condició especial d’execució d’aquest contracte, de conformitat amb el que preveu l’article 202.1 de la LCSP la següent:</w:t>
      </w:r>
    </w:p>
    <w:p w:rsidR="0060369D" w:rsidRPr="003B6CBB" w:rsidRDefault="0060369D" w:rsidP="0060369D">
      <w:pPr>
        <w:rPr>
          <w:sz w:val="22"/>
          <w:szCs w:val="22"/>
        </w:rPr>
      </w:pPr>
    </w:p>
    <w:p w:rsidR="003010D9" w:rsidRPr="003B6CBB" w:rsidRDefault="003010D9" w:rsidP="003010D9">
      <w:pPr>
        <w:tabs>
          <w:tab w:val="left" w:pos="707"/>
        </w:tabs>
        <w:suppressAutoHyphens/>
        <w:rPr>
          <w:rFonts w:cs="Arial"/>
          <w:kern w:val="2"/>
          <w:sz w:val="22"/>
          <w:szCs w:val="22"/>
          <w:lang w:eastAsia="zh-CN"/>
        </w:rPr>
      </w:pPr>
      <w:r w:rsidRPr="003B6CBB">
        <w:rPr>
          <w:rFonts w:cs="Arial"/>
          <w:kern w:val="2"/>
          <w:sz w:val="22"/>
          <w:szCs w:val="22"/>
          <w:lang w:eastAsia="zh-CN"/>
        </w:rPr>
        <w:t>De caràcter mediambiental:</w:t>
      </w:r>
    </w:p>
    <w:p w:rsidR="003010D9" w:rsidRPr="003B6CBB" w:rsidRDefault="003010D9" w:rsidP="003010D9">
      <w:pPr>
        <w:tabs>
          <w:tab w:val="left" w:pos="707"/>
        </w:tabs>
        <w:suppressAutoHyphens/>
        <w:rPr>
          <w:rFonts w:cs="Arial"/>
          <w:kern w:val="2"/>
          <w:sz w:val="22"/>
          <w:szCs w:val="22"/>
          <w:lang w:eastAsia="zh-CN"/>
        </w:rPr>
      </w:pPr>
    </w:p>
    <w:p w:rsidR="003010D9" w:rsidRPr="003B6CBB" w:rsidRDefault="003010D9" w:rsidP="003010D9">
      <w:pPr>
        <w:tabs>
          <w:tab w:val="left" w:pos="1414"/>
          <w:tab w:val="center" w:pos="8645"/>
          <w:tab w:val="right" w:pos="8929"/>
        </w:tabs>
        <w:suppressAutoHyphens/>
        <w:ind w:left="707"/>
        <w:rPr>
          <w:rFonts w:cs="Arial"/>
          <w:kern w:val="2"/>
          <w:sz w:val="22"/>
          <w:szCs w:val="22"/>
          <w:lang w:eastAsia="zh-CN"/>
        </w:rPr>
      </w:pPr>
      <w:r w:rsidRPr="003B6CBB">
        <w:rPr>
          <w:rFonts w:cs="Arial"/>
          <w:kern w:val="2"/>
          <w:sz w:val="22"/>
          <w:szCs w:val="22"/>
          <w:lang w:eastAsia="zh-CN"/>
        </w:rPr>
        <w:t>- La reducció de les emissions de gasos d’efecte hivernacle, amb la finalitat de contribuir  al compliment dels objectius que estableix l’article 88 de la Llei 2/2011, de 4 de març, d’economia sostenible, a través del consum energètic</w:t>
      </w:r>
    </w:p>
    <w:p w:rsidR="003010D9" w:rsidRPr="003B6CBB" w:rsidRDefault="003010D9" w:rsidP="003010D9">
      <w:pPr>
        <w:tabs>
          <w:tab w:val="left" w:pos="1414"/>
          <w:tab w:val="center" w:pos="8645"/>
          <w:tab w:val="right" w:pos="8929"/>
        </w:tabs>
        <w:suppressAutoHyphens/>
        <w:ind w:left="707"/>
        <w:rPr>
          <w:rFonts w:cs="Arial"/>
          <w:kern w:val="2"/>
          <w:sz w:val="22"/>
          <w:szCs w:val="22"/>
          <w:lang w:eastAsia="zh-CN"/>
        </w:rPr>
      </w:pPr>
      <w:r w:rsidRPr="003B6CBB">
        <w:rPr>
          <w:rFonts w:cs="Arial"/>
          <w:kern w:val="2"/>
          <w:sz w:val="22"/>
          <w:szCs w:val="22"/>
          <w:lang w:eastAsia="zh-CN"/>
        </w:rPr>
        <w:t>- El manteniment o millora dels valors mediambientals que es puguin veure afectats per l’execució del contracte.</w:t>
      </w:r>
    </w:p>
    <w:p w:rsidR="003010D9" w:rsidRPr="003B6CBB" w:rsidRDefault="003010D9" w:rsidP="003010D9">
      <w:pPr>
        <w:tabs>
          <w:tab w:val="left" w:pos="1414"/>
          <w:tab w:val="center" w:pos="8645"/>
          <w:tab w:val="right" w:pos="8929"/>
        </w:tabs>
        <w:suppressAutoHyphens/>
        <w:ind w:left="707"/>
        <w:rPr>
          <w:rFonts w:cs="Arial"/>
          <w:kern w:val="2"/>
          <w:sz w:val="22"/>
          <w:szCs w:val="22"/>
          <w:lang w:eastAsia="zh-CN"/>
        </w:rPr>
      </w:pPr>
      <w:r w:rsidRPr="003B6CBB">
        <w:rPr>
          <w:rFonts w:cs="Arial"/>
          <w:kern w:val="2"/>
          <w:sz w:val="22"/>
          <w:szCs w:val="22"/>
          <w:lang w:eastAsia="zh-CN"/>
        </w:rPr>
        <w:t>- El foment de l’ús de les energies renovables</w:t>
      </w:r>
    </w:p>
    <w:p w:rsidR="003010D9" w:rsidRPr="003B6CBB" w:rsidRDefault="003010D9" w:rsidP="003010D9">
      <w:pPr>
        <w:tabs>
          <w:tab w:val="left" w:pos="1414"/>
          <w:tab w:val="center" w:pos="8645"/>
          <w:tab w:val="right" w:pos="8929"/>
        </w:tabs>
        <w:suppressAutoHyphens/>
        <w:ind w:left="707"/>
        <w:rPr>
          <w:rFonts w:cs="Arial"/>
          <w:kern w:val="2"/>
          <w:sz w:val="22"/>
          <w:szCs w:val="22"/>
          <w:lang w:eastAsia="zh-CN"/>
        </w:rPr>
      </w:pPr>
      <w:r w:rsidRPr="003B6CBB">
        <w:rPr>
          <w:rFonts w:cs="Arial"/>
          <w:kern w:val="2"/>
          <w:sz w:val="22"/>
          <w:szCs w:val="22"/>
          <w:lang w:eastAsia="zh-CN"/>
        </w:rPr>
        <w:t>- La promoció del reciclat de productes i l’ús d’embolcalls reutilitzables.</w:t>
      </w:r>
    </w:p>
    <w:p w:rsidR="003010D9" w:rsidRPr="003B6CBB" w:rsidRDefault="003010D9" w:rsidP="003010D9">
      <w:pPr>
        <w:tabs>
          <w:tab w:val="left" w:pos="1414"/>
          <w:tab w:val="center" w:pos="8645"/>
          <w:tab w:val="right" w:pos="8929"/>
        </w:tabs>
        <w:suppressAutoHyphens/>
        <w:ind w:left="707"/>
        <w:rPr>
          <w:rFonts w:cs="Arial"/>
          <w:kern w:val="2"/>
          <w:sz w:val="22"/>
          <w:szCs w:val="22"/>
          <w:lang w:eastAsia="zh-CN"/>
        </w:rPr>
      </w:pPr>
      <w:r w:rsidRPr="003B6CBB">
        <w:rPr>
          <w:rFonts w:cs="Arial"/>
          <w:kern w:val="2"/>
          <w:sz w:val="22"/>
          <w:szCs w:val="22"/>
          <w:lang w:eastAsia="zh-CN"/>
        </w:rPr>
        <w:t>-La gestió del reciclatge dels consumibles</w:t>
      </w:r>
    </w:p>
    <w:p w:rsidR="003010D9" w:rsidRPr="003B6CBB" w:rsidRDefault="003010D9" w:rsidP="003010D9">
      <w:pPr>
        <w:tabs>
          <w:tab w:val="left" w:pos="1414"/>
          <w:tab w:val="center" w:pos="8645"/>
          <w:tab w:val="right" w:pos="8929"/>
        </w:tabs>
        <w:suppressAutoHyphens/>
        <w:ind w:left="707"/>
        <w:rPr>
          <w:rFonts w:cs="Arial"/>
          <w:kern w:val="2"/>
          <w:sz w:val="22"/>
          <w:szCs w:val="22"/>
          <w:lang w:eastAsia="zh-CN"/>
        </w:rPr>
      </w:pPr>
    </w:p>
    <w:p w:rsidR="003010D9" w:rsidRPr="003B6CBB" w:rsidRDefault="003010D9" w:rsidP="003010D9">
      <w:pPr>
        <w:tabs>
          <w:tab w:val="left" w:pos="1414"/>
          <w:tab w:val="center" w:pos="8645"/>
          <w:tab w:val="right" w:pos="8929"/>
        </w:tabs>
        <w:suppressAutoHyphens/>
        <w:ind w:left="707"/>
        <w:rPr>
          <w:rFonts w:cs="Arial"/>
          <w:kern w:val="2"/>
          <w:sz w:val="22"/>
          <w:szCs w:val="22"/>
          <w:lang w:eastAsia="zh-CN"/>
        </w:rPr>
      </w:pPr>
    </w:p>
    <w:p w:rsidR="003010D9" w:rsidRPr="003B6CBB" w:rsidRDefault="003010D9" w:rsidP="003010D9">
      <w:pPr>
        <w:tabs>
          <w:tab w:val="left" w:pos="707"/>
        </w:tabs>
        <w:suppressAutoHyphens/>
        <w:rPr>
          <w:rFonts w:cs="Arial"/>
          <w:color w:val="000000"/>
          <w:kern w:val="2"/>
          <w:sz w:val="22"/>
          <w:szCs w:val="22"/>
          <w:lang w:eastAsia="zh-CN"/>
        </w:rPr>
      </w:pPr>
      <w:r w:rsidRPr="003B6CBB">
        <w:rPr>
          <w:rFonts w:cs="Arial"/>
          <w:color w:val="000000"/>
          <w:kern w:val="2"/>
          <w:sz w:val="22"/>
          <w:szCs w:val="22"/>
          <w:lang w:eastAsia="zh-CN"/>
        </w:rPr>
        <w:t>De caràcter socials:</w:t>
      </w:r>
    </w:p>
    <w:p w:rsidR="003010D9" w:rsidRPr="003B6CBB" w:rsidRDefault="003010D9" w:rsidP="003010D9">
      <w:pPr>
        <w:tabs>
          <w:tab w:val="left" w:pos="707"/>
        </w:tabs>
        <w:suppressAutoHyphens/>
        <w:rPr>
          <w:rFonts w:cs="Arial"/>
          <w:kern w:val="2"/>
          <w:sz w:val="22"/>
          <w:szCs w:val="22"/>
          <w:lang w:eastAsia="zh-CN"/>
        </w:rPr>
      </w:pP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Fer efectius els drets reconeguts en la Convenció de les Nacions Unides sobre els drets de les persones amb discapacitat.</w:t>
      </w: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Promoure l’ocupació de persones amb especials dificultats d’inserció en el mercat laboral, en particular de les persones amb discapacitat o en situació o risc d’exclusió social a través d’Empreses d’Inserció.</w:t>
      </w: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Eliminar les desigualtats entre l’home i la dona en el mercat de treball de l’àmbit de l’objecte del contracte, afavorint l’aplicació de mesures que fomentin la igualtat entre dones i homes en el treball, d’acord amb el RD 6/2019.</w:t>
      </w: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Afavorir la conciliació del treball i la vida familiar.</w:t>
      </w: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lastRenderedPageBreak/>
        <w:t>- Afavorir la formació en el lloc de treball.</w:t>
      </w: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Garantir la seguretat i la protecció de la salut en el lloc de treball i el compliment &lt;</w:t>
      </w: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Garantir les mesures de prevenció den la sinistralitat laboral.</w:t>
      </w: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L’empresari que resulti adjudicatari d’aquest contracte restarà obligat a complir durant la vigència de l’esmentat contracte.</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Obligacions de les parts d’ordre laboral, social i de prevenció de riscos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especial, aquestes facultats d’inspecció i vigilància comprendran:</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60369D" w:rsidRPr="003B6CBB" w:rsidRDefault="0060369D" w:rsidP="0060369D">
      <w:pPr>
        <w:rPr>
          <w:sz w:val="22"/>
          <w:szCs w:val="22"/>
        </w:rPr>
      </w:pPr>
      <w:r w:rsidRPr="003B6CBB">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60369D" w:rsidRPr="003B6CBB" w:rsidRDefault="0060369D" w:rsidP="0060369D">
      <w:pPr>
        <w:rPr>
          <w:sz w:val="22"/>
          <w:szCs w:val="22"/>
        </w:rPr>
      </w:pPr>
      <w:r w:rsidRPr="003B6CBB">
        <w:rPr>
          <w:sz w:val="22"/>
          <w:szCs w:val="22"/>
        </w:rPr>
        <w:t>c) L’obligació del contractista, a requeriment de l’Ajuntament, d’informar del funcionament del subministrament.</w:t>
      </w:r>
    </w:p>
    <w:p w:rsidR="0060369D" w:rsidRPr="003B6CBB" w:rsidRDefault="0060369D" w:rsidP="0060369D">
      <w:pPr>
        <w:rPr>
          <w:sz w:val="22"/>
          <w:szCs w:val="22"/>
        </w:rPr>
      </w:pPr>
      <w:r w:rsidRPr="003B6CBB">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60369D" w:rsidRPr="003B6CBB" w:rsidRDefault="0060369D" w:rsidP="0060369D">
      <w:pPr>
        <w:rPr>
          <w:sz w:val="22"/>
          <w:szCs w:val="22"/>
        </w:rPr>
      </w:pPr>
      <w:r w:rsidRPr="003B6CBB">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60369D" w:rsidRPr="003B6CBB" w:rsidRDefault="0060369D" w:rsidP="0060369D">
      <w:pPr>
        <w:rPr>
          <w:sz w:val="22"/>
          <w:szCs w:val="22"/>
        </w:rPr>
      </w:pPr>
      <w:r w:rsidRPr="003B6CBB">
        <w:rPr>
          <w:sz w:val="22"/>
          <w:szCs w:val="22"/>
        </w:rPr>
        <w:t>f) L’Ajuntament podrà requerir al contractista perquè acrediti documentalment el compliment de les referides obligacions.</w:t>
      </w:r>
    </w:p>
    <w:p w:rsidR="0060369D" w:rsidRPr="003B6CBB" w:rsidRDefault="0060369D" w:rsidP="0060369D">
      <w:pPr>
        <w:rPr>
          <w:sz w:val="22"/>
          <w:szCs w:val="22"/>
        </w:rPr>
      </w:pPr>
      <w:r w:rsidRPr="003B6CBB">
        <w:rPr>
          <w:sz w:val="22"/>
          <w:szCs w:val="22"/>
        </w:rPr>
        <w:lastRenderedPageBreak/>
        <w:t>L'incompliment d’aquestes obligacions per part del contractista o la infracció de les disposicions sobre seguretat per part del personal designat per ell no implicaran cap responsabilitat per a l’Ajuntament.</w:t>
      </w:r>
    </w:p>
    <w:p w:rsidR="0060369D" w:rsidRPr="003B6CBB" w:rsidRDefault="0060369D" w:rsidP="0060369D">
      <w:pPr>
        <w:rPr>
          <w:sz w:val="22"/>
          <w:szCs w:val="22"/>
        </w:rPr>
      </w:pPr>
      <w:r w:rsidRPr="003B6CBB">
        <w:rPr>
          <w:sz w:val="22"/>
          <w:szCs w:val="22"/>
        </w:rPr>
        <w:t>g) El compliment  estricte per part del contractista i durant tota la vigència del contracte de les mesures de prevenció de riscos laborals establertes per la normativa vigent, en relació amb els seus treballadors.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Per al correcte exercici de les facultats de la corporació l’empresa contractista haurà de presentar al responsable del contracte la documentació següent: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60369D" w:rsidRPr="003B6CBB" w:rsidRDefault="0060369D" w:rsidP="0060369D">
      <w:pPr>
        <w:rPr>
          <w:sz w:val="22"/>
          <w:szCs w:val="22"/>
        </w:rPr>
      </w:pPr>
      <w:r w:rsidRPr="003B6CBB">
        <w:rPr>
          <w:sz w:val="22"/>
          <w:szCs w:val="22"/>
        </w:rPr>
        <w:t>b) Mensualment, informe de seguiment i avaluació del funcionament del subministrament i els  butlletins de cotització a la Seguretat Social de l’empresa, on hi consti el pagament i tots els treballadors adscrits a la realització de l’objecte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Per al cas d’incompliment del règim de comunicació d’ aquestes modificacions, s’estarà al règim de penalitzacions que estableix la clàusula 36 d’aquest plec.</w:t>
      </w:r>
    </w:p>
    <w:p w:rsidR="003010D9" w:rsidRPr="003B6CBB" w:rsidRDefault="003010D9" w:rsidP="0060369D">
      <w:pPr>
        <w:rPr>
          <w:sz w:val="22"/>
          <w:szCs w:val="22"/>
        </w:rPr>
      </w:pPr>
    </w:p>
    <w:p w:rsidR="003010D9" w:rsidRPr="003B6CBB" w:rsidRDefault="003010D9" w:rsidP="003010D9">
      <w:pPr>
        <w:widowControl w:val="0"/>
        <w:suppressAutoHyphens/>
        <w:autoSpaceDE w:val="0"/>
        <w:rPr>
          <w:rFonts w:cs="Arial"/>
          <w:kern w:val="2"/>
          <w:sz w:val="22"/>
          <w:szCs w:val="22"/>
          <w:lang w:eastAsia="zh-CN"/>
        </w:rPr>
      </w:pPr>
      <w:r w:rsidRPr="003B6CBB">
        <w:rPr>
          <w:rFonts w:cs="Arial"/>
          <w:kern w:val="2"/>
          <w:sz w:val="22"/>
          <w:szCs w:val="22"/>
          <w:lang w:eastAsia="zh-CN"/>
        </w:rPr>
        <w:t>Són obligacions del contracte essencials del contracte:</w:t>
      </w:r>
    </w:p>
    <w:p w:rsidR="003010D9" w:rsidRPr="003B6CBB" w:rsidRDefault="003010D9" w:rsidP="003010D9">
      <w:pPr>
        <w:widowControl w:val="0"/>
        <w:suppressAutoHyphens/>
        <w:autoSpaceDE w:val="0"/>
        <w:rPr>
          <w:rFonts w:cs="Arial"/>
          <w:kern w:val="2"/>
          <w:sz w:val="22"/>
          <w:szCs w:val="22"/>
          <w:lang w:eastAsia="zh-CN"/>
        </w:rPr>
      </w:pP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Adscriure els mitjans personals i materials als qual s’ha compromès l’empresa contractista de conformitat amb l’article 76.2 de la LCSP.</w:t>
      </w: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xml:space="preserve">- Fer us de les dades personals de conformitat amb la finalitat per les quals han </w:t>
      </w:r>
      <w:r w:rsidRPr="003B6CBB">
        <w:rPr>
          <w:rFonts w:cs="Arial"/>
          <w:kern w:val="2"/>
          <w:sz w:val="22"/>
          <w:szCs w:val="22"/>
          <w:lang w:eastAsia="zh-CN"/>
        </w:rPr>
        <w:lastRenderedPageBreak/>
        <w:t>estat cedides per l’Ajuntament o els usuaris de conformitat amb l’article 122.2 de la LCSP.</w:t>
      </w: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Complir la normativa nacional i de la Unió Europea en matèria de protecció de dades de conformitat amb l’article 122.2 de la LCSP.</w:t>
      </w:r>
    </w:p>
    <w:p w:rsidR="003010D9" w:rsidRPr="003B6CBB" w:rsidRDefault="003010D9" w:rsidP="003010D9">
      <w:pPr>
        <w:widowControl w:val="0"/>
        <w:suppressAutoHyphens/>
        <w:autoSpaceDE w:val="0"/>
        <w:ind w:left="720"/>
        <w:rPr>
          <w:rFonts w:cs="Arial"/>
          <w:kern w:val="2"/>
          <w:sz w:val="22"/>
          <w:szCs w:val="22"/>
          <w:lang w:eastAsia="zh-CN"/>
        </w:rPr>
      </w:pPr>
      <w:r w:rsidRPr="003B6CBB">
        <w:rPr>
          <w:rFonts w:cs="Arial"/>
          <w:kern w:val="2"/>
          <w:sz w:val="22"/>
          <w:szCs w:val="22"/>
          <w:lang w:eastAsia="zh-CN"/>
        </w:rPr>
        <w:t>- Executar les prestacions objecte de l’oferta del contractista de conformitat amb l’article 122.3 de la LCSP.</w:t>
      </w:r>
    </w:p>
    <w:p w:rsidR="003010D9" w:rsidRPr="003B6CBB" w:rsidRDefault="003010D9" w:rsidP="003010D9">
      <w:pPr>
        <w:widowControl w:val="0"/>
        <w:suppressAutoHyphens/>
        <w:autoSpaceDE w:val="0"/>
        <w:rPr>
          <w:rFonts w:cs="Arial"/>
          <w:kern w:val="2"/>
          <w:sz w:val="22"/>
          <w:szCs w:val="22"/>
          <w:lang w:eastAsia="zh-CN"/>
        </w:rPr>
      </w:pPr>
    </w:p>
    <w:p w:rsidR="003010D9" w:rsidRPr="003B6CBB" w:rsidRDefault="003010D9" w:rsidP="003010D9">
      <w:pPr>
        <w:widowControl w:val="0"/>
        <w:suppressAutoHyphens/>
        <w:autoSpaceDE w:val="0"/>
        <w:rPr>
          <w:rFonts w:cs="Arial"/>
          <w:kern w:val="2"/>
          <w:sz w:val="22"/>
          <w:szCs w:val="22"/>
          <w:lang w:eastAsia="zh-CN"/>
        </w:rPr>
      </w:pPr>
      <w:r w:rsidRPr="003B6CBB">
        <w:rPr>
          <w:rFonts w:cs="Arial"/>
          <w:kern w:val="2"/>
          <w:sz w:val="22"/>
          <w:szCs w:val="22"/>
          <w:lang w:eastAsia="zh-CN"/>
        </w:rPr>
        <w:t>L’incompliment de les quals comportarà la resolució anticipada del contracte de conformitat amb l’article 211.1.f) de la LCSP.</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Obligacions en matèria de protecció de dades de caràcter personal, confidencialitat de les dades del subministrament i transparència</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28.1. Dades de caràcter personal facilitades al contractista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60369D" w:rsidRPr="003B6CBB" w:rsidRDefault="0060369D" w:rsidP="0060369D">
      <w:pPr>
        <w:rPr>
          <w:sz w:val="22"/>
          <w:szCs w:val="22"/>
        </w:rPr>
      </w:pPr>
    </w:p>
    <w:p w:rsidR="0060369D" w:rsidRPr="003B6CBB" w:rsidRDefault="0060369D" w:rsidP="0060369D">
      <w:pPr>
        <w:rPr>
          <w:sz w:val="22"/>
          <w:szCs w:val="22"/>
        </w:rPr>
      </w:pPr>
      <w:bookmarkStart w:id="2" w:name="_Hlk90831330"/>
      <w:r w:rsidRPr="003B6CBB">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2"/>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u w:val="single"/>
        </w:rPr>
        <w:t>28.1.1 Actuacions prèvies</w:t>
      </w:r>
    </w:p>
    <w:p w:rsidR="0060369D" w:rsidRPr="003B6CBB" w:rsidRDefault="0060369D" w:rsidP="0060369D">
      <w:pPr>
        <w:rPr>
          <w:sz w:val="22"/>
          <w:szCs w:val="22"/>
          <w:u w:val="single"/>
        </w:rPr>
      </w:pPr>
    </w:p>
    <w:p w:rsidR="0060369D" w:rsidRPr="003B6CBB" w:rsidRDefault="0060369D" w:rsidP="0060369D">
      <w:pPr>
        <w:rPr>
          <w:sz w:val="22"/>
          <w:szCs w:val="22"/>
        </w:rPr>
      </w:pPr>
      <w:r w:rsidRPr="003B6CBB">
        <w:rPr>
          <w:sz w:val="22"/>
          <w:szCs w:val="22"/>
        </w:rPr>
        <w:t>L’empresa adjudicatària ha de presentar abans de la formalització del contracte una declaració en què posi de manifest on estaran ubicats els servidors i des d’on es prestaran els serveis associats a aquests, si escau.</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u w:val="single"/>
        </w:rPr>
        <w:t>28.1.2 Condicions d’execució</w:t>
      </w:r>
    </w:p>
    <w:p w:rsidR="0060369D" w:rsidRPr="003B6CBB" w:rsidRDefault="0060369D" w:rsidP="0060369D">
      <w:pPr>
        <w:rPr>
          <w:sz w:val="22"/>
          <w:szCs w:val="22"/>
          <w:u w:val="single"/>
        </w:rPr>
      </w:pPr>
    </w:p>
    <w:p w:rsidR="0060369D" w:rsidRPr="003B6CBB" w:rsidRDefault="0060369D" w:rsidP="0060369D">
      <w:pPr>
        <w:rPr>
          <w:sz w:val="22"/>
          <w:szCs w:val="22"/>
        </w:rPr>
      </w:pPr>
      <w:r w:rsidRPr="003B6CBB">
        <w:rPr>
          <w:sz w:val="22"/>
          <w:szCs w:val="22"/>
        </w:rPr>
        <w:t>El contractista ha de comunicar qualsevol canvi que es produeixi, al llarg de la vida del contracte, de la informació facilitada en la declaració a què es refereix l’apartat anterior.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w:t>
      </w:r>
      <w:r w:rsidRPr="003B6CBB">
        <w:rPr>
          <w:sz w:val="22"/>
          <w:szCs w:val="22"/>
        </w:rPr>
        <w:lastRenderedPageBreak/>
        <w:t>persones fora de l’estricte àmbit d’execució directa del contracte, ni tan sols entre la resta del personal que tingui o pugui tenir l’entitat que presta el subministrament objecte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subministraments encarregats.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L’entitat adjudicatària del contracte, es compromet, d’acord amb el que disposa LOPD, a tractar les dades conforme a les instruccions de l’Administració contractant responsable del fitxer, per a l’estricte prestació dels subministraments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dades personals que es contenen en els fitxers titularitat de l’Administració contractant responsable del fitxer quedaran durant tot el temps de prestació del subministrament emparades sota aquest contracte en poder de l’entitat adjudicatària del contracte de subministrament.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L’entitat adjudicatària del contracte de subministrament es compromet, d’acord amb el que disposa l’article 22 del Reglament LOPD, a esborrar o retornar els suports en els quals constin les dades personals obtingudes com a conseqüència de la prestació del subministrament sense conservar-ne cap còpia i sense que cap persona externa tingui accés a les dades si no és perquè disposa d’autorització expressa de l’Administració responsable del fitxer.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D’acord amb el que estableix l’article 26 del Reglament LOPD, l’entitat adjudicatària del contracte es compromet a facilitar a l'interessat un mitjà senzill i gratuït per a manifestar la seva negativa al tractament de les dades.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D’acord amb el que estableix l’article 57 del Reglament LOPD, l’entitat adjudicatària del contracte es compromet a notificar el fitxer i nivell de tractament, a fi d’inscriure’l amb el Registre de Fitxers.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60369D" w:rsidRPr="003B6CBB" w:rsidRDefault="0060369D" w:rsidP="0060369D">
      <w:pPr>
        <w:rPr>
          <w:sz w:val="22"/>
          <w:szCs w:val="22"/>
        </w:rPr>
      </w:pPr>
    </w:p>
    <w:p w:rsidR="0060369D" w:rsidRPr="003B6CBB" w:rsidRDefault="0060369D" w:rsidP="0060369D">
      <w:pPr>
        <w:rPr>
          <w:sz w:val="22"/>
          <w:szCs w:val="22"/>
        </w:rPr>
      </w:pPr>
      <w:r w:rsidRPr="003B6CBB">
        <w:rPr>
          <w:b/>
          <w:bCs/>
          <w:sz w:val="22"/>
          <w:szCs w:val="22"/>
        </w:rPr>
        <w:t>28.2.  Informació confidencial proporcionada pel contractista</w:t>
      </w:r>
    </w:p>
    <w:p w:rsidR="0060369D" w:rsidRPr="003B6CBB" w:rsidRDefault="0060369D" w:rsidP="0060369D">
      <w:pPr>
        <w:rPr>
          <w:b/>
          <w:bCs/>
          <w:sz w:val="22"/>
          <w:szCs w:val="22"/>
        </w:rPr>
      </w:pPr>
    </w:p>
    <w:p w:rsidR="0060369D" w:rsidRPr="003B6CBB" w:rsidRDefault="0060369D" w:rsidP="0060369D">
      <w:pPr>
        <w:rPr>
          <w:sz w:val="22"/>
          <w:szCs w:val="22"/>
        </w:rPr>
      </w:pPr>
      <w:r w:rsidRPr="003B6CBB">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lastRenderedPageBreak/>
        <w:t>Obligacions del contractista de caire lingüístic</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Així mateix, l’empresa contractista assumeix l’obligació de destinar a l’execució del contracte els mitjans i el personal que resultin adients per assegurar que es podran realitzar les prestacions objecte del subministrament en català. A aquest efecte, el personal que, si escau, pugui relacionar-se amb el personal de l’Ajuntament, ha de tenir un coneixement suficient per desenvolupar les tasques d’atenció, informació i comunicació de manera fluida i adequada en llengua catalana.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particular, els documents i informes que s’obtinguin com a resultat de la realització del subministrament s’han de lliurar en català, d’acord amb els terminis establerts en aquest plec i en el plec de prescripcions tècniques particulars.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tot cas, l’empresa contractista queden subjectes en l’execució del contracte a les obligacions derivades de la Llei 1/1998, de 7 de gener, de política lingüística i de les disposicions que la desenvolupen.</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Assegurances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subministraments que constitueixen l’objecte d’aquest contracte, per un import mínim del pressupost base de licitació, IVA inclòs.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cobertura de la pòlissa d’assegurances haurà de ser efectiva en el moment d’inici del contracte i la seva vigència haurà de comprendre la durada total del contracte, inclosa la seva pròrroga, cas d’acordar-se aquesta.</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Planificació preventiva en cas de concurrència empresarial</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L’intercanvi d’informació i de comunicacions entre l’Ajuntament i el contractista.</w:t>
      </w:r>
    </w:p>
    <w:p w:rsidR="0060369D" w:rsidRPr="003B6CBB" w:rsidRDefault="0060369D" w:rsidP="0060369D">
      <w:pPr>
        <w:rPr>
          <w:sz w:val="22"/>
          <w:szCs w:val="22"/>
        </w:rPr>
      </w:pPr>
      <w:r w:rsidRPr="003B6CBB">
        <w:rPr>
          <w:sz w:val="22"/>
          <w:szCs w:val="22"/>
        </w:rPr>
        <w:t>b) La realització de reunions periòdiques entre l’Ajuntament i el contractista.</w:t>
      </w:r>
    </w:p>
    <w:p w:rsidR="0060369D" w:rsidRPr="003B6CBB" w:rsidRDefault="0060369D" w:rsidP="0060369D">
      <w:pPr>
        <w:rPr>
          <w:sz w:val="22"/>
          <w:szCs w:val="22"/>
        </w:rPr>
      </w:pPr>
      <w:r w:rsidRPr="003B6CBB">
        <w:rPr>
          <w:sz w:val="22"/>
          <w:szCs w:val="22"/>
        </w:rPr>
        <w:t>c) Les reunions conjuntes dels comitès de seguretat i salut de l’Ajuntament i del contractista o, en el seu defecte, amb els delegats de prevenció.</w:t>
      </w:r>
    </w:p>
    <w:p w:rsidR="0060369D" w:rsidRPr="003B6CBB" w:rsidRDefault="0060369D" w:rsidP="0060369D">
      <w:pPr>
        <w:rPr>
          <w:sz w:val="22"/>
          <w:szCs w:val="22"/>
        </w:rPr>
      </w:pPr>
      <w:r w:rsidRPr="003B6CBB">
        <w:rPr>
          <w:sz w:val="22"/>
          <w:szCs w:val="22"/>
        </w:rPr>
        <w:t>d) La impartició d’instruccions.</w:t>
      </w:r>
    </w:p>
    <w:p w:rsidR="0060369D" w:rsidRPr="003B6CBB" w:rsidRDefault="0060369D" w:rsidP="0060369D">
      <w:pPr>
        <w:rPr>
          <w:sz w:val="22"/>
          <w:szCs w:val="22"/>
        </w:rPr>
      </w:pPr>
      <w:r w:rsidRPr="003B6CBB">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60369D" w:rsidRPr="003B6CBB" w:rsidRDefault="0060369D" w:rsidP="0060369D">
      <w:pPr>
        <w:rPr>
          <w:sz w:val="22"/>
          <w:szCs w:val="22"/>
        </w:rPr>
      </w:pPr>
      <w:r w:rsidRPr="003B6CBB">
        <w:rPr>
          <w:sz w:val="22"/>
          <w:szCs w:val="22"/>
        </w:rPr>
        <w:t>f) La designació d’una o més persones encarregades de la coordinació de les activitats preventives.</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Despeses a càrrec del contractista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l’aplicació de les millores proposades en l’oferta per part del contractista.</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Règim de pagament del preu</w:t>
      </w:r>
    </w:p>
    <w:p w:rsidR="0060369D" w:rsidRPr="003B6CBB" w:rsidRDefault="0060369D" w:rsidP="0060369D">
      <w:pPr>
        <w:rPr>
          <w:sz w:val="22"/>
          <w:szCs w:val="22"/>
        </w:rPr>
      </w:pPr>
    </w:p>
    <w:p w:rsidR="0060369D" w:rsidRPr="003B6CBB" w:rsidRDefault="0060369D" w:rsidP="003010D9">
      <w:pPr>
        <w:rPr>
          <w:sz w:val="22"/>
          <w:szCs w:val="22"/>
        </w:rPr>
      </w:pPr>
      <w:r w:rsidRPr="003B6CBB">
        <w:rPr>
          <w:sz w:val="22"/>
          <w:szCs w:val="22"/>
        </w:rPr>
        <w:t>El pagament s’efectuarà prèvia presentació de la factura.</w:t>
      </w:r>
    </w:p>
    <w:p w:rsidR="003010D9" w:rsidRPr="003B6CBB" w:rsidRDefault="003010D9" w:rsidP="003010D9">
      <w:pPr>
        <w:rPr>
          <w:sz w:val="22"/>
          <w:szCs w:val="22"/>
        </w:rPr>
      </w:pPr>
    </w:p>
    <w:p w:rsidR="003010D9" w:rsidRPr="003B6CBB" w:rsidRDefault="003010D9" w:rsidP="003010D9">
      <w:pPr>
        <w:widowControl w:val="0"/>
        <w:suppressAutoHyphens/>
        <w:autoSpaceDE w:val="0"/>
        <w:rPr>
          <w:rFonts w:cs="Arial"/>
          <w:kern w:val="2"/>
          <w:sz w:val="22"/>
          <w:szCs w:val="22"/>
          <w:lang w:eastAsia="zh-CN"/>
        </w:rPr>
      </w:pPr>
      <w:r w:rsidRPr="003B6CBB">
        <w:rPr>
          <w:rFonts w:cs="Arial"/>
          <w:kern w:val="2"/>
          <w:sz w:val="22"/>
          <w:szCs w:val="22"/>
          <w:lang w:eastAsia="zh-CN"/>
        </w:rPr>
        <w:t>El contracte es facturarà mensualment a mes vençut per dos conceptes</w:t>
      </w:r>
    </w:p>
    <w:p w:rsidR="003010D9" w:rsidRPr="003B6CBB" w:rsidRDefault="003010D9" w:rsidP="003010D9">
      <w:pPr>
        <w:widowControl w:val="0"/>
        <w:suppressAutoHyphens/>
        <w:autoSpaceDE w:val="0"/>
        <w:rPr>
          <w:rFonts w:cs="Arial"/>
          <w:kern w:val="2"/>
          <w:sz w:val="22"/>
          <w:szCs w:val="22"/>
          <w:lang w:eastAsia="zh-CN"/>
        </w:rPr>
      </w:pPr>
    </w:p>
    <w:p w:rsidR="003010D9" w:rsidRPr="003B6CBB" w:rsidRDefault="003010D9" w:rsidP="003010D9">
      <w:pPr>
        <w:widowControl w:val="0"/>
        <w:suppressAutoHyphens/>
        <w:autoSpaceDE w:val="0"/>
        <w:rPr>
          <w:rFonts w:cs="Arial"/>
          <w:i/>
          <w:kern w:val="2"/>
          <w:sz w:val="22"/>
          <w:szCs w:val="22"/>
          <w:lang w:eastAsia="zh-CN"/>
        </w:rPr>
      </w:pPr>
      <w:r w:rsidRPr="003B6CBB">
        <w:rPr>
          <w:rFonts w:cs="Arial"/>
          <w:kern w:val="2"/>
          <w:sz w:val="22"/>
          <w:szCs w:val="22"/>
          <w:lang w:eastAsia="zh-CN"/>
        </w:rPr>
        <w:t xml:space="preserve">a) Lloguer del maquinari, que anirà a l’aplicació pressupostària 2002.692001.2030000 </w:t>
      </w:r>
      <w:r w:rsidRPr="003B6CBB">
        <w:rPr>
          <w:rFonts w:cs="Arial"/>
          <w:i/>
          <w:kern w:val="2"/>
          <w:sz w:val="22"/>
          <w:szCs w:val="22"/>
          <w:lang w:eastAsia="zh-CN"/>
        </w:rPr>
        <w:t>“Arrendament fotocòpies”</w:t>
      </w:r>
    </w:p>
    <w:p w:rsidR="003010D9" w:rsidRPr="003B6CBB" w:rsidRDefault="003010D9" w:rsidP="003010D9">
      <w:pPr>
        <w:widowControl w:val="0"/>
        <w:suppressAutoHyphens/>
        <w:autoSpaceDE w:val="0"/>
        <w:rPr>
          <w:rFonts w:cs="Arial"/>
          <w:i/>
          <w:kern w:val="2"/>
          <w:sz w:val="22"/>
          <w:szCs w:val="22"/>
          <w:lang w:eastAsia="zh-CN"/>
        </w:rPr>
      </w:pPr>
      <w:r w:rsidRPr="003B6CBB">
        <w:rPr>
          <w:rFonts w:cs="Arial"/>
          <w:kern w:val="2"/>
          <w:sz w:val="22"/>
          <w:szCs w:val="22"/>
          <w:lang w:eastAsia="zh-CN"/>
        </w:rPr>
        <w:t xml:space="preserve">b) Per les còpies realitzades, que anirà a l’aplicació pressupostària 2002.92001.2130000 </w:t>
      </w:r>
      <w:r w:rsidRPr="003B6CBB">
        <w:rPr>
          <w:rFonts w:cs="Arial"/>
          <w:i/>
          <w:kern w:val="2"/>
          <w:sz w:val="22"/>
          <w:szCs w:val="22"/>
          <w:lang w:eastAsia="zh-CN"/>
        </w:rPr>
        <w:lastRenderedPageBreak/>
        <w:t>“Manteniment i lectura”</w:t>
      </w:r>
    </w:p>
    <w:p w:rsidR="003010D9" w:rsidRPr="003B6CBB" w:rsidRDefault="003010D9" w:rsidP="003010D9">
      <w:pPr>
        <w:widowControl w:val="0"/>
        <w:suppressAutoHyphens/>
        <w:autoSpaceDE w:val="0"/>
        <w:rPr>
          <w:rFonts w:cs="Arial"/>
          <w:i/>
          <w:kern w:val="2"/>
          <w:sz w:val="22"/>
          <w:szCs w:val="22"/>
          <w:lang w:eastAsia="zh-CN"/>
        </w:rPr>
      </w:pPr>
    </w:p>
    <w:p w:rsidR="003010D9" w:rsidRPr="003B6CBB" w:rsidRDefault="003010D9" w:rsidP="003010D9">
      <w:pPr>
        <w:widowControl w:val="0"/>
        <w:suppressAutoHyphens/>
        <w:autoSpaceDE w:val="0"/>
        <w:rPr>
          <w:sz w:val="22"/>
          <w:szCs w:val="22"/>
        </w:rPr>
      </w:pPr>
      <w:r w:rsidRPr="003B6CBB">
        <w:rPr>
          <w:sz w:val="22"/>
          <w:szCs w:val="22"/>
        </w:rPr>
        <w:t>Les factures del lloguer i de les lectures desglossades per màquines mensualment, hauran de ser presentades davant el registre que determini l’entitat destinatària, a efectes de la seva remissió al departament de Compres, que és qui haurà de tramitar i conformar-les.</w:t>
      </w:r>
    </w:p>
    <w:p w:rsidR="003010D9" w:rsidRPr="003B6CBB" w:rsidRDefault="003010D9" w:rsidP="003010D9">
      <w:pPr>
        <w:widowControl w:val="0"/>
        <w:suppressAutoHyphens/>
        <w:autoSpaceDE w:val="0"/>
        <w:rPr>
          <w:sz w:val="22"/>
          <w:szCs w:val="22"/>
        </w:rPr>
      </w:pPr>
    </w:p>
    <w:p w:rsidR="003010D9" w:rsidRPr="003B6CBB" w:rsidRDefault="003010D9" w:rsidP="003010D9">
      <w:pPr>
        <w:rPr>
          <w:sz w:val="22"/>
          <w:szCs w:val="22"/>
        </w:rPr>
      </w:pPr>
      <w:r w:rsidRPr="003B6CBB">
        <w:rPr>
          <w:sz w:val="22"/>
          <w:szCs w:val="22"/>
        </w:rPr>
        <w:t xml:space="preserve">Solament s’inclouran els conceptes concrets de la licitació (mensualitat del lloguer de forma desglossada i per màquina i el preu per lectura de les impressions i còpies, amb l’iva inclòs. </w:t>
      </w:r>
      <w:r w:rsidRPr="003B6CBB">
        <w:rPr>
          <w:rFonts w:cs="Arial"/>
          <w:b/>
          <w:bCs/>
          <w:color w:val="FFFFFF"/>
          <w:kern w:val="2"/>
          <w:sz w:val="22"/>
          <w:szCs w:val="22"/>
          <w:u w:val="single"/>
          <w:lang w:eastAsia="zh-CN"/>
        </w:rPr>
        <w:t>C</w:t>
      </w:r>
    </w:p>
    <w:p w:rsidR="003010D9" w:rsidRPr="003B6CBB" w:rsidRDefault="003010D9" w:rsidP="003010D9">
      <w:pPr>
        <w:ind w:left="1876"/>
        <w:rPr>
          <w:sz w:val="22"/>
          <w:szCs w:val="22"/>
        </w:rPr>
      </w:pP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factura no es podrà presentar fins que el responsable del contracte certifiqui que els materials subministrats s’ajusten en qualitat i quantitat a l’oferta del contractista i que forma part del contracte.</w:t>
      </w:r>
    </w:p>
    <w:p w:rsidR="0060369D" w:rsidRPr="003B6CBB" w:rsidRDefault="0060369D" w:rsidP="0060369D">
      <w:pPr>
        <w:rPr>
          <w:color w:val="00B050"/>
          <w:sz w:val="22"/>
          <w:szCs w:val="22"/>
        </w:rPr>
      </w:pPr>
    </w:p>
    <w:p w:rsidR="0060369D" w:rsidRPr="003B6CBB" w:rsidRDefault="0060369D" w:rsidP="0060369D">
      <w:pPr>
        <w:rPr>
          <w:sz w:val="22"/>
          <w:szCs w:val="22"/>
        </w:rPr>
      </w:pPr>
      <w:r w:rsidRPr="003B6CBB">
        <w:rPr>
          <w:sz w:val="22"/>
          <w:szCs w:val="22"/>
        </w:rPr>
        <w:t>El lliurament de factures per part de l’adjudicatari d’aquest contracte s’haurà efectuar per mitjans electrònics.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D’acord amb la normativa reguladora de la facturació electrònica, aquesta administració acceptarà la recepció de factures que compleixin amb els requeriments següents: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L’autenticitat de l’origen i integritat del contingut de les factures electròniques es garantirà mitjançant signatura electrònica.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8" w:history="1">
        <w:r w:rsidRPr="003B6CBB">
          <w:rPr>
            <w:color w:val="0000FF"/>
            <w:sz w:val="22"/>
            <w:szCs w:val="22"/>
            <w:u w:val="single"/>
          </w:rPr>
          <w:t>https://www.seu.cat/consorciaoc</w:t>
        </w:r>
      </w:hyperlink>
      <w:r w:rsidRPr="003B6CBB">
        <w:rPr>
          <w:sz w:val="22"/>
          <w:szCs w:val="22"/>
        </w:rPr>
        <w:t>, o bé a través de les plataformes de facturació electrònica adherides al servei e.FACT que trobareu detallades a l’adreça electrònica</w:t>
      </w:r>
    </w:p>
    <w:p w:rsidR="0060369D" w:rsidRPr="003B6CBB" w:rsidRDefault="0060369D" w:rsidP="0060369D">
      <w:pPr>
        <w:rPr>
          <w:sz w:val="22"/>
          <w:szCs w:val="22"/>
        </w:rPr>
      </w:pPr>
      <w:r w:rsidRPr="003B6CBB">
        <w:rPr>
          <w:sz w:val="22"/>
          <w:szCs w:val="22"/>
        </w:rPr>
        <w:t>http://www.aoc.cat/index.php/ezwebin_site/Inici/SERVEIS2/Relacions-amb-laciutadania/ e.FACT-Empreses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El responsable del contracte haurà de manifestar la seva conformitat a la factura si el subministrament s’ha prestat correctament i l’import és correcte, o efectuarà un informe d’incompliments del contracte per part del contractista i efectuarà proposta de quina part de l’import d’aquesta s’haurà de descomptar en concepte de penalitats.</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Revisió de preus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No escau.</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Terminis i penalitats per mora en l’execució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L’adjudicatari estarà obligat al compliment del termini total fixat en el contracte per a la realització de la prestació, així com dels terminis parcials que, en el seu cas, s’haguessin establert en l’oferta del licitador.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constitució en mora del contractista no requereix intimació prèvia per part de l’Ajuntament.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62587F">
        <w:rPr>
          <w:sz w:val="22"/>
          <w:szCs w:val="22"/>
        </w:rPr>
        <w:t>0,60 euros</w:t>
      </w:r>
      <w:r w:rsidRPr="003B6CBB">
        <w:rPr>
          <w:sz w:val="22"/>
          <w:szCs w:val="22"/>
        </w:rPr>
        <w:t xml:space="preserve"> per cada 1.000 euros del preu del contracte, IVA exclòs.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Altres penalitzacions per incompliment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els supòsits d’incompliment de les obligacions assumides pel contractista, l’Ajuntament podrà constrènyer al compliment del contracte, amb imposició de penalitats, o acordar-ne la resolució.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incompliment o compliment defectuós de les obligacions contractuals donarà lloc a la imposició de penalitats.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Seran causes d’imposició de penalitats: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El compliment defectuós d’alguna prestació o subprestació objecte del contracte.</w:t>
      </w:r>
    </w:p>
    <w:p w:rsidR="0060369D" w:rsidRPr="003B6CBB" w:rsidRDefault="0060369D" w:rsidP="0060369D">
      <w:pPr>
        <w:rPr>
          <w:sz w:val="22"/>
          <w:szCs w:val="22"/>
        </w:rPr>
      </w:pPr>
      <w:r w:rsidRPr="003B6CBB">
        <w:rPr>
          <w:sz w:val="22"/>
          <w:szCs w:val="22"/>
        </w:rPr>
        <w:t>B.- L’incompliment o no execució d’alguna prestació o subprestació objecte del contracte.</w:t>
      </w:r>
    </w:p>
    <w:p w:rsidR="0060369D" w:rsidRPr="003B6CBB" w:rsidRDefault="0060369D" w:rsidP="0060369D">
      <w:pPr>
        <w:rPr>
          <w:sz w:val="22"/>
          <w:szCs w:val="22"/>
        </w:rPr>
      </w:pPr>
      <w:r w:rsidRPr="003B6CBB">
        <w:rPr>
          <w:sz w:val="22"/>
          <w:szCs w:val="22"/>
        </w:rPr>
        <w:t>C.- L’incompliment o el compliment defectuós de la totalitat o part de l’oferta presentada pel contractista.</w:t>
      </w:r>
    </w:p>
    <w:p w:rsidR="0060369D" w:rsidRPr="003B6CBB" w:rsidRDefault="0060369D" w:rsidP="0060369D">
      <w:pPr>
        <w:rPr>
          <w:sz w:val="22"/>
          <w:szCs w:val="22"/>
        </w:rPr>
      </w:pPr>
      <w:r w:rsidRPr="003B6CBB">
        <w:rPr>
          <w:sz w:val="22"/>
          <w:szCs w:val="22"/>
        </w:rPr>
        <w:t>D.- L’Incompliment d’alguna de les condicions especials d’execució.</w:t>
      </w:r>
    </w:p>
    <w:p w:rsidR="0060369D" w:rsidRPr="003B6CBB" w:rsidRDefault="0060369D" w:rsidP="0060369D">
      <w:pPr>
        <w:rPr>
          <w:sz w:val="22"/>
          <w:szCs w:val="22"/>
        </w:rPr>
      </w:pPr>
      <w:r w:rsidRPr="003B6CBB">
        <w:rPr>
          <w:sz w:val="22"/>
          <w:szCs w:val="22"/>
        </w:rPr>
        <w:t>E.- L’incompliment d’algun de les obligacions previstes en la LCSP.</w:t>
      </w:r>
    </w:p>
    <w:p w:rsidR="0060369D" w:rsidRPr="003B6CBB" w:rsidRDefault="0060369D" w:rsidP="0060369D">
      <w:pPr>
        <w:rPr>
          <w:sz w:val="22"/>
          <w:szCs w:val="22"/>
        </w:rPr>
      </w:pPr>
      <w:r w:rsidRPr="003B6CBB">
        <w:rPr>
          <w:sz w:val="22"/>
          <w:szCs w:val="22"/>
        </w:rPr>
        <w:t>F.- La paralització de l’execució de les prestacions objecte d’aquest contracte imputable al contractista.</w:t>
      </w:r>
    </w:p>
    <w:p w:rsidR="0060369D" w:rsidRPr="003B6CBB" w:rsidRDefault="0060369D" w:rsidP="0060369D">
      <w:pPr>
        <w:rPr>
          <w:sz w:val="22"/>
          <w:szCs w:val="22"/>
        </w:rPr>
      </w:pPr>
      <w:r w:rsidRPr="003B6CBB">
        <w:rPr>
          <w:sz w:val="22"/>
          <w:szCs w:val="22"/>
        </w:rPr>
        <w:lastRenderedPageBreak/>
        <w:t>G.- La resistència als requeriments fets per l’Ajuntament, a través de l’òrgan de contractació, de la unitat de seguiment o del responsable del contracte, o la seva inobservança.</w:t>
      </w:r>
    </w:p>
    <w:p w:rsidR="0060369D" w:rsidRPr="003B6CBB" w:rsidRDefault="0060369D" w:rsidP="0060369D">
      <w:pPr>
        <w:rPr>
          <w:sz w:val="22"/>
          <w:szCs w:val="22"/>
        </w:rPr>
      </w:pPr>
      <w:r w:rsidRPr="003B6CBB">
        <w:rPr>
          <w:sz w:val="22"/>
          <w:szCs w:val="22"/>
        </w:rPr>
        <w:t>H. La utilització de sistemes de treball, elements, materials, màquines o personal diferents als previstos en els plecs i en les ofertes del contractista, o quan produeixi un perjudici en l’execució del contracte.</w:t>
      </w:r>
    </w:p>
    <w:p w:rsidR="0060369D" w:rsidRPr="003B6CBB" w:rsidRDefault="0060369D" w:rsidP="0060369D">
      <w:pPr>
        <w:rPr>
          <w:sz w:val="22"/>
          <w:szCs w:val="22"/>
        </w:rPr>
      </w:pPr>
      <w:r w:rsidRPr="003B6CBB">
        <w:rPr>
          <w:sz w:val="22"/>
          <w:szCs w:val="22"/>
        </w:rPr>
        <w:t>I.- El falsejament de les prestacions consignades pel contractista en el document cobratori.</w:t>
      </w:r>
    </w:p>
    <w:p w:rsidR="0060369D" w:rsidRPr="003B6CBB" w:rsidRDefault="0060369D" w:rsidP="0060369D">
      <w:pPr>
        <w:rPr>
          <w:sz w:val="22"/>
          <w:szCs w:val="22"/>
        </w:rPr>
      </w:pPr>
      <w:r w:rsidRPr="003B6CBB">
        <w:rPr>
          <w:sz w:val="22"/>
          <w:szCs w:val="22"/>
        </w:rPr>
        <w:t>J.- El incompliment de les obligacions derivades de la normativa general sobre prevenció de riscos laborals i, en especial, de les del pla de seguretat i salut en les prestacions, si escau.</w:t>
      </w:r>
    </w:p>
    <w:p w:rsidR="0060369D" w:rsidRPr="003B6CBB" w:rsidRDefault="0060369D" w:rsidP="0060369D">
      <w:pPr>
        <w:rPr>
          <w:sz w:val="22"/>
          <w:szCs w:val="22"/>
        </w:rPr>
      </w:pPr>
      <w:r w:rsidRPr="003B6CBB">
        <w:rPr>
          <w:sz w:val="22"/>
          <w:szCs w:val="22"/>
        </w:rPr>
        <w:t>K.- El incompliment molt greu de les  obligacions relatives a la subcontractació, si escau, de conformitat amb l’article 217.3 de la LCSP.</w:t>
      </w:r>
    </w:p>
    <w:p w:rsidR="0060369D" w:rsidRPr="003B6CBB" w:rsidRDefault="0060369D" w:rsidP="0060369D">
      <w:pPr>
        <w:rPr>
          <w:sz w:val="22"/>
          <w:szCs w:val="22"/>
        </w:rPr>
      </w:pPr>
      <w:r w:rsidRPr="003B6CBB">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60369D" w:rsidRPr="003B6CBB" w:rsidRDefault="0060369D" w:rsidP="0060369D">
      <w:pPr>
        <w:rPr>
          <w:sz w:val="22"/>
          <w:szCs w:val="22"/>
        </w:rPr>
      </w:pPr>
      <w:r w:rsidRPr="003B6CBB">
        <w:rPr>
          <w:sz w:val="22"/>
          <w:szCs w:val="22"/>
        </w:rPr>
        <w:t>M.- No comunicar les dades de subrogació de personal, si escau, de conformitat amb l’article 130 de la LCSP, amb una data d’antelació de 6 mesos a la finalització del contracte.</w:t>
      </w:r>
    </w:p>
    <w:p w:rsidR="0060369D" w:rsidRPr="003B6CBB" w:rsidRDefault="0060369D" w:rsidP="0060369D">
      <w:pPr>
        <w:rPr>
          <w:sz w:val="22"/>
          <w:szCs w:val="22"/>
        </w:rPr>
      </w:pPr>
      <w:r w:rsidRPr="003B6CBB">
        <w:rPr>
          <w:sz w:val="22"/>
          <w:szCs w:val="22"/>
        </w:rPr>
        <w:t>N.- Fer un ús indegut dels recursos municipals i el seu equipament durant l’execució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Pel que fa a les condicions especials d’execució, de conformitat amb l’article 201 de la LCSP, serà causa d’imposició de penalitats: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60369D" w:rsidRPr="003B6CBB" w:rsidRDefault="0060369D" w:rsidP="0060369D">
      <w:pPr>
        <w:rPr>
          <w:sz w:val="22"/>
          <w:szCs w:val="22"/>
        </w:rPr>
      </w:pPr>
      <w:r w:rsidRPr="003B6CBB">
        <w:rPr>
          <w:sz w:val="22"/>
          <w:szCs w:val="22"/>
        </w:rPr>
        <w:t>B.- No facilitar tota la informació que requereixi l’Ajuntament, en ordre a la identificació de la plantilla i responsables de cada treball.</w:t>
      </w:r>
    </w:p>
    <w:p w:rsidR="0060369D" w:rsidRPr="003B6CBB" w:rsidRDefault="0060369D" w:rsidP="0060369D">
      <w:pPr>
        <w:rPr>
          <w:sz w:val="22"/>
          <w:szCs w:val="22"/>
        </w:rPr>
      </w:pPr>
      <w:r w:rsidRPr="003B6CBB">
        <w:rPr>
          <w:sz w:val="22"/>
          <w:szCs w:val="22"/>
        </w:rPr>
        <w:t>C.- No documentar i uniformitzar al personal adscrit al contracte que hagi de lliurar els subministraments en instal·lacions municipals.</w:t>
      </w:r>
    </w:p>
    <w:p w:rsidR="0060369D" w:rsidRPr="003B6CBB" w:rsidRDefault="0060369D" w:rsidP="0060369D">
      <w:pPr>
        <w:rPr>
          <w:sz w:val="22"/>
          <w:szCs w:val="22"/>
        </w:rPr>
      </w:pPr>
      <w:r w:rsidRPr="003B6CBB">
        <w:rPr>
          <w:sz w:val="22"/>
          <w:szCs w:val="22"/>
        </w:rPr>
        <w:t>D.- No comunicar immediatament tota resolució administrativa o judicial que afecti al personal depenent de l’adjudicatari.</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Incompliments considerats molt greus: penalitat de fins a un 10 % del preu del contracte, IVA exclòs. En cas de reiteració, s’acordarà la confiscació de la garantia definitiva.</w:t>
      </w:r>
    </w:p>
    <w:p w:rsidR="0060369D" w:rsidRPr="003B6CBB" w:rsidRDefault="0060369D" w:rsidP="0060369D">
      <w:pPr>
        <w:rPr>
          <w:sz w:val="22"/>
          <w:szCs w:val="22"/>
        </w:rPr>
      </w:pPr>
      <w:r w:rsidRPr="003B6CBB">
        <w:rPr>
          <w:sz w:val="22"/>
          <w:szCs w:val="22"/>
        </w:rPr>
        <w:t>- Incompliments considerats greus: penalitats de fins a un 6 % del preu del contracte, IVA exclòs.</w:t>
      </w:r>
    </w:p>
    <w:p w:rsidR="0060369D" w:rsidRPr="003B6CBB" w:rsidRDefault="0060369D" w:rsidP="0060369D">
      <w:pPr>
        <w:rPr>
          <w:sz w:val="22"/>
          <w:szCs w:val="22"/>
        </w:rPr>
      </w:pPr>
      <w:r w:rsidRPr="003B6CBB">
        <w:rPr>
          <w:sz w:val="22"/>
          <w:szCs w:val="22"/>
        </w:rPr>
        <w:t>- Incompliments considerats lleus: penalitats de fins a un 3 % del preu del contracte, IVA exclòs.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conjunt de les penalitats que es poden interposar durant la vigència d’un contracte no poden superar el 50% del preu d’adjudicació.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En la tramitació de l’expedient, es donarà audiència al contractista, per un termini de 5 des hàbils, per a que pugui formular al·legacions, i l’òrgan de contractació resoldrà.</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Les penalitats es faran efectives mitjançant la deducció de les quantitats que, en concepte de pagament total o parcial, s’hagu</w:t>
      </w:r>
      <w:r w:rsidR="008A6600" w:rsidRPr="003B6CBB">
        <w:rPr>
          <w:sz w:val="22"/>
          <w:szCs w:val="22"/>
        </w:rPr>
        <w:t>essin d’abonar al contractista.</w:t>
      </w:r>
    </w:p>
    <w:p w:rsidR="008A6600" w:rsidRPr="003B6CBB" w:rsidRDefault="008A6600" w:rsidP="0060369D">
      <w:pPr>
        <w:rPr>
          <w:sz w:val="22"/>
          <w:szCs w:val="22"/>
        </w:rPr>
      </w:pP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Danys causats com a conseqüència de l’execució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 El contractista no serà responsable dels danys i perjudicis que tinguin la seva causa immediata i directa en una ordre especifica de l’Ajuntament comunicada per escrit.</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Modificació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Tal i com permet l’article 204 de la LCSP es podrà modificar el contracte en més o menys el 20 de conformitat amb el límit econòmic del VEC, per les causes següents:</w:t>
      </w:r>
    </w:p>
    <w:p w:rsidR="0060369D" w:rsidRPr="003B6CBB" w:rsidRDefault="0060369D" w:rsidP="0060369D">
      <w:pPr>
        <w:rPr>
          <w:sz w:val="22"/>
          <w:szCs w:val="22"/>
        </w:rPr>
      </w:pPr>
    </w:p>
    <w:p w:rsidR="00C95C4E" w:rsidRPr="003B6CBB" w:rsidRDefault="00C95C4E" w:rsidP="00C95C4E">
      <w:pPr>
        <w:widowControl w:val="0"/>
        <w:suppressAutoHyphens/>
        <w:autoSpaceDE w:val="0"/>
        <w:rPr>
          <w:rFonts w:cs="Arial"/>
          <w:kern w:val="2"/>
          <w:sz w:val="22"/>
          <w:szCs w:val="22"/>
          <w:lang w:eastAsia="zh-CN"/>
        </w:rPr>
      </w:pPr>
      <w:r w:rsidRPr="003B6CBB">
        <w:rPr>
          <w:rFonts w:cs="Arial"/>
          <w:kern w:val="2"/>
          <w:sz w:val="22"/>
          <w:szCs w:val="22"/>
          <w:lang w:eastAsia="zh-CN"/>
        </w:rPr>
        <w:t>a)Per increment o augment d’unitats d’equips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Per al càlcul de les modificacions del contracte s’aplicaran els preus unitaris oferts pel licitador que resulti adjudicatari aplicant el percentatge de baixa ofert per ell mateix.</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També es podrà modificar el contracte de conformitat amb l’article 205 i següents de la LCSP.</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Cessió i subcontractació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1. El contractista podrà cedir el drets i obligacions dimanants del contracte a un tercer.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 Que la cessió es formalitzi, entre el contractista y el cessionari, en escriptura pública.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 cessionari quedarà subrogat en tots els drets i obligacions que corresponien al cedent.</w:t>
      </w:r>
    </w:p>
    <w:p w:rsidR="0060369D" w:rsidRPr="003B6CBB" w:rsidRDefault="0060369D" w:rsidP="0060369D">
      <w:pPr>
        <w:rPr>
          <w:sz w:val="22"/>
          <w:szCs w:val="22"/>
        </w:rPr>
      </w:pPr>
    </w:p>
    <w:p w:rsidR="003B6CBB" w:rsidRPr="003B6CBB" w:rsidRDefault="003B6CBB" w:rsidP="003B6CBB">
      <w:pPr>
        <w:tabs>
          <w:tab w:val="left" w:pos="707"/>
        </w:tabs>
        <w:suppressAutoHyphens/>
        <w:rPr>
          <w:rFonts w:cs="Arial"/>
          <w:kern w:val="2"/>
          <w:sz w:val="22"/>
          <w:szCs w:val="22"/>
          <w:lang w:eastAsia="zh-CN"/>
        </w:rPr>
      </w:pPr>
      <w:r w:rsidRPr="003B6CBB">
        <w:rPr>
          <w:rFonts w:cs="Arial"/>
          <w:kern w:val="2"/>
          <w:sz w:val="22"/>
          <w:szCs w:val="22"/>
          <w:lang w:eastAsia="zh-CN"/>
        </w:rPr>
        <w:t>De l’objecte del contracte les prestacions següents no seran susceptibles de subcontractació i les haurà d’executar el contractista principal:</w:t>
      </w:r>
    </w:p>
    <w:p w:rsidR="003B6CBB" w:rsidRPr="003B6CBB" w:rsidRDefault="003B6CBB" w:rsidP="003B6CBB">
      <w:pPr>
        <w:tabs>
          <w:tab w:val="left" w:pos="707"/>
        </w:tabs>
        <w:suppressAutoHyphens/>
        <w:rPr>
          <w:rFonts w:cs="Arial"/>
          <w:kern w:val="2"/>
          <w:sz w:val="22"/>
          <w:szCs w:val="22"/>
          <w:lang w:eastAsia="zh-CN"/>
        </w:rPr>
      </w:pPr>
    </w:p>
    <w:p w:rsidR="003B6CBB" w:rsidRPr="003B6CBB" w:rsidRDefault="003B6CBB" w:rsidP="003B6CBB">
      <w:pPr>
        <w:widowControl w:val="0"/>
        <w:numPr>
          <w:ilvl w:val="0"/>
          <w:numId w:val="16"/>
        </w:numPr>
        <w:tabs>
          <w:tab w:val="left" w:pos="707"/>
        </w:tabs>
        <w:suppressAutoHyphens/>
        <w:rPr>
          <w:rFonts w:cs="Arial"/>
          <w:kern w:val="2"/>
          <w:sz w:val="22"/>
          <w:szCs w:val="22"/>
          <w:lang w:eastAsia="zh-CN"/>
        </w:rPr>
      </w:pPr>
      <w:r w:rsidRPr="003B6CBB">
        <w:rPr>
          <w:rFonts w:cs="Arial"/>
          <w:kern w:val="2"/>
          <w:sz w:val="22"/>
          <w:szCs w:val="22"/>
          <w:lang w:eastAsia="zh-CN"/>
        </w:rPr>
        <w:t>El lliurament dels equips mitjançant una operació d’arrendament, del qual s’abonarà una quota mensual pel lloguer.</w:t>
      </w:r>
    </w:p>
    <w:p w:rsidR="003B6CBB" w:rsidRPr="003B6CBB" w:rsidRDefault="003B6CBB" w:rsidP="003B6CBB">
      <w:pPr>
        <w:widowControl w:val="0"/>
        <w:numPr>
          <w:ilvl w:val="0"/>
          <w:numId w:val="16"/>
        </w:numPr>
        <w:tabs>
          <w:tab w:val="left" w:pos="707"/>
        </w:tabs>
        <w:suppressAutoHyphens/>
        <w:rPr>
          <w:rFonts w:cs="Arial"/>
          <w:kern w:val="2"/>
          <w:sz w:val="22"/>
          <w:szCs w:val="22"/>
          <w:lang w:eastAsia="zh-CN"/>
        </w:rPr>
      </w:pPr>
      <w:r w:rsidRPr="003B6CBB">
        <w:rPr>
          <w:rFonts w:cs="Arial"/>
          <w:kern w:val="2"/>
          <w:sz w:val="22"/>
          <w:szCs w:val="22"/>
          <w:lang w:eastAsia="zh-CN"/>
        </w:rPr>
        <w:t>La configuració i implementació de les polítiques informatives i de control sobre els volums d’impressió i de còpies</w:t>
      </w:r>
    </w:p>
    <w:p w:rsidR="003B6CBB" w:rsidRPr="003B6CBB" w:rsidRDefault="003B6CBB" w:rsidP="003B6CBB">
      <w:pPr>
        <w:tabs>
          <w:tab w:val="left" w:pos="707"/>
        </w:tabs>
        <w:suppressAutoHyphens/>
        <w:rPr>
          <w:rFonts w:cs="Arial"/>
          <w:kern w:val="2"/>
          <w:sz w:val="22"/>
          <w:szCs w:val="22"/>
          <w:lang w:eastAsia="zh-CN"/>
        </w:rPr>
      </w:pPr>
    </w:p>
    <w:p w:rsidR="003B6CBB" w:rsidRPr="003B6CBB" w:rsidRDefault="003B6CBB" w:rsidP="003B6CBB">
      <w:pPr>
        <w:tabs>
          <w:tab w:val="left" w:pos="707"/>
        </w:tabs>
        <w:suppressAutoHyphens/>
        <w:rPr>
          <w:rFonts w:cs="Arial"/>
          <w:kern w:val="2"/>
          <w:sz w:val="22"/>
          <w:szCs w:val="22"/>
          <w:lang w:eastAsia="zh-CN"/>
        </w:rPr>
      </w:pPr>
      <w:r w:rsidRPr="003B6CBB">
        <w:rPr>
          <w:rFonts w:cs="Arial"/>
          <w:kern w:val="2"/>
          <w:sz w:val="22"/>
          <w:szCs w:val="22"/>
          <w:lang w:eastAsia="zh-CN"/>
        </w:rPr>
        <w:t>Aquestes tasques són crítiques pels motius següents:</w:t>
      </w:r>
    </w:p>
    <w:p w:rsidR="003B6CBB" w:rsidRPr="003B6CBB" w:rsidRDefault="003B6CBB" w:rsidP="003B6CBB">
      <w:pPr>
        <w:tabs>
          <w:tab w:val="left" w:pos="707"/>
        </w:tabs>
        <w:suppressAutoHyphens/>
        <w:rPr>
          <w:rFonts w:cs="Arial"/>
          <w:kern w:val="2"/>
          <w:sz w:val="22"/>
          <w:szCs w:val="22"/>
          <w:lang w:eastAsia="zh-CN"/>
        </w:rPr>
      </w:pPr>
    </w:p>
    <w:p w:rsidR="003B6CBB" w:rsidRPr="003B6CBB" w:rsidRDefault="003B6CBB" w:rsidP="003B6CBB">
      <w:pPr>
        <w:tabs>
          <w:tab w:val="left" w:pos="707"/>
        </w:tabs>
        <w:suppressAutoHyphens/>
        <w:rPr>
          <w:rFonts w:cs="Arial"/>
          <w:kern w:val="2"/>
          <w:sz w:val="22"/>
          <w:szCs w:val="22"/>
          <w:lang w:eastAsia="zh-CN"/>
        </w:rPr>
      </w:pPr>
      <w:r w:rsidRPr="003B6CBB">
        <w:rPr>
          <w:rFonts w:cs="Arial"/>
          <w:kern w:val="2"/>
          <w:sz w:val="22"/>
          <w:szCs w:val="22"/>
          <w:lang w:eastAsia="zh-CN"/>
        </w:rPr>
        <w:t>En establir la configuració i implementació de les polítiques informatives i de control sobre els volums d’impressió i de còpies realitzades pels usuaris, podrien accedir a la xarxa municipal, encara que la seva feina estigui supervisada pel departament informàtic</w:t>
      </w:r>
    </w:p>
    <w:p w:rsidR="003B6CBB" w:rsidRPr="003B6CBB" w:rsidRDefault="003B6CBB" w:rsidP="003B6CBB">
      <w:pPr>
        <w:tabs>
          <w:tab w:val="left" w:pos="707"/>
        </w:tabs>
        <w:suppressAutoHyphens/>
        <w:rPr>
          <w:rFonts w:cs="Arial"/>
          <w:kern w:val="2"/>
          <w:sz w:val="22"/>
          <w:szCs w:val="22"/>
          <w:lang w:eastAsia="zh-CN"/>
        </w:rPr>
      </w:pPr>
    </w:p>
    <w:p w:rsidR="003B6CBB" w:rsidRPr="003B6CBB" w:rsidRDefault="003B6CBB" w:rsidP="003B6CBB">
      <w:pPr>
        <w:tabs>
          <w:tab w:val="left" w:pos="707"/>
        </w:tabs>
        <w:suppressAutoHyphens/>
        <w:rPr>
          <w:rFonts w:cs="Arial"/>
          <w:kern w:val="2"/>
          <w:sz w:val="22"/>
          <w:szCs w:val="22"/>
          <w:lang w:eastAsia="zh-CN"/>
        </w:rPr>
      </w:pPr>
      <w:r w:rsidRPr="003B6CBB">
        <w:rPr>
          <w:rFonts w:cs="Arial"/>
          <w:kern w:val="2"/>
          <w:sz w:val="22"/>
          <w:szCs w:val="22"/>
          <w:lang w:eastAsia="zh-CN"/>
        </w:rPr>
        <w:t>La resta de prestacions i subprestacions seran susceptibles de ser subcontractades de conformitat amb l’article 215 de la LCSP.</w:t>
      </w:r>
    </w:p>
    <w:p w:rsidR="003B6CBB" w:rsidRPr="003B6CBB" w:rsidRDefault="003B6CBB" w:rsidP="003B6CBB">
      <w:pPr>
        <w:tabs>
          <w:tab w:val="left" w:pos="707"/>
        </w:tabs>
        <w:suppressAutoHyphens/>
        <w:rPr>
          <w:rFonts w:cs="Arial"/>
          <w:kern w:val="2"/>
          <w:sz w:val="22"/>
          <w:szCs w:val="22"/>
          <w:lang w:eastAsia="zh-CN"/>
        </w:rPr>
      </w:pPr>
    </w:p>
    <w:p w:rsidR="003B6CBB" w:rsidRPr="003B6CBB" w:rsidRDefault="003B6CBB" w:rsidP="003B6CBB">
      <w:pPr>
        <w:tabs>
          <w:tab w:val="left" w:pos="707"/>
        </w:tabs>
        <w:suppressAutoHyphens/>
        <w:rPr>
          <w:rFonts w:cs="Arial"/>
          <w:kern w:val="2"/>
          <w:sz w:val="22"/>
          <w:szCs w:val="22"/>
          <w:lang w:eastAsia="zh-CN"/>
        </w:rPr>
      </w:pPr>
      <w:r w:rsidRPr="003B6CBB">
        <w:rPr>
          <w:rFonts w:cs="Arial"/>
          <w:kern w:val="2"/>
          <w:sz w:val="22"/>
          <w:szCs w:val="22"/>
          <w:lang w:eastAsia="zh-CN"/>
        </w:rPr>
        <w:t>El manteniment preventiu i correctiu del maquinari existent</w:t>
      </w:r>
    </w:p>
    <w:p w:rsidR="003B6CBB" w:rsidRPr="003B6CBB" w:rsidRDefault="003B6CBB" w:rsidP="003B6CBB">
      <w:pPr>
        <w:tabs>
          <w:tab w:val="left" w:pos="707"/>
        </w:tabs>
        <w:suppressAutoHyphens/>
        <w:rPr>
          <w:rFonts w:cs="Arial"/>
          <w:kern w:val="2"/>
          <w:sz w:val="22"/>
          <w:szCs w:val="22"/>
          <w:lang w:eastAsia="zh-CN"/>
        </w:rPr>
      </w:pPr>
      <w:r w:rsidRPr="003B6CBB">
        <w:rPr>
          <w:rFonts w:cs="Arial"/>
          <w:kern w:val="2"/>
          <w:sz w:val="22"/>
          <w:szCs w:val="22"/>
          <w:lang w:eastAsia="zh-CN"/>
        </w:rPr>
        <w:t>La recollida dels consumibles utilitzats als equips multifuncionals i impressores</w:t>
      </w:r>
    </w:p>
    <w:p w:rsidR="003B6CBB" w:rsidRPr="003B6CBB" w:rsidRDefault="003B6CBB" w:rsidP="003B6CBB">
      <w:pPr>
        <w:tabs>
          <w:tab w:val="left" w:pos="707"/>
        </w:tabs>
        <w:suppressAutoHyphens/>
        <w:rPr>
          <w:rFonts w:cs="Arial"/>
          <w:kern w:val="2"/>
          <w:sz w:val="22"/>
          <w:szCs w:val="22"/>
          <w:lang w:eastAsia="zh-CN"/>
        </w:rPr>
      </w:pPr>
      <w:r w:rsidRPr="003B6CBB">
        <w:rPr>
          <w:rFonts w:cs="Arial"/>
          <w:kern w:val="2"/>
          <w:sz w:val="22"/>
          <w:szCs w:val="22"/>
          <w:lang w:eastAsia="zh-CN"/>
        </w:rPr>
        <w:t>L’enviament dels tòners i consumibles</w:t>
      </w:r>
    </w:p>
    <w:p w:rsidR="003B6CBB" w:rsidRPr="003B6CBB" w:rsidRDefault="003B6CBB" w:rsidP="003B6CBB">
      <w:pPr>
        <w:tabs>
          <w:tab w:val="left" w:pos="707"/>
        </w:tabs>
        <w:suppressAutoHyphens/>
        <w:rPr>
          <w:rFonts w:cs="Arial"/>
          <w:kern w:val="2"/>
          <w:sz w:val="22"/>
          <w:szCs w:val="22"/>
          <w:lang w:eastAsia="zh-CN"/>
        </w:rPr>
      </w:pPr>
      <w:r w:rsidRPr="003B6CBB">
        <w:rPr>
          <w:rFonts w:cs="Arial"/>
          <w:kern w:val="2"/>
          <w:sz w:val="22"/>
          <w:szCs w:val="22"/>
          <w:lang w:eastAsia="zh-CN"/>
        </w:rPr>
        <w:lastRenderedPageBreak/>
        <w:t>El transport, el lliurament i la retirada del maquinari multifuncional a l’inici i a la finalització del contracte</w:t>
      </w:r>
    </w:p>
    <w:p w:rsidR="003B6CBB" w:rsidRDefault="003B6CBB" w:rsidP="0060369D">
      <w:pPr>
        <w:rPr>
          <w:sz w:val="22"/>
          <w:szCs w:val="22"/>
        </w:rPr>
      </w:pPr>
    </w:p>
    <w:p w:rsidR="0060369D" w:rsidRPr="003B6CBB" w:rsidRDefault="0060369D" w:rsidP="0060369D">
      <w:pPr>
        <w:rPr>
          <w:sz w:val="22"/>
          <w:szCs w:val="22"/>
        </w:rPr>
      </w:pPr>
      <w:r w:rsidRPr="003B6CBB">
        <w:rPr>
          <w:sz w:val="22"/>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Els subcontractistes quedaran obligats només davant el contractista principal, de manera que aquest darrer serà responsable davant l’Ajuntament de la total execució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subcontractació haurà de ser autoritzada expressament i per escrit per aquest Ajuntament.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Extinció del contracte i període de garantia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 El contracte s’extingirà per compliment o per resolució anticipada en els supòsits previstos a la clàusula següent.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El contracte s’entendrà complert pel contractista quan aquest hagi realitzat la totalitat dels subministraments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 No s’estableixen cap termini especial de recepció, regint el termini general d’un mes des de la finalització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lastRenderedPageBreak/>
        <w:t>4. El període  de garantia coincideix amb la vigència d’aquest, no establint-se cap termini addicional posterior a la finalització del període contractual.</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Resolució del contracte i efectes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3.L’ aplicació i els efectes de la resolució es regiran pel que disposen els articles 212 i concordants de la LCSP.</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Interpretació del contracte i jurisdicció competent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numPr>
          <w:ilvl w:val="0"/>
          <w:numId w:val="11"/>
        </w:numPr>
        <w:contextualSpacing/>
        <w:jc w:val="left"/>
        <w:rPr>
          <w:sz w:val="22"/>
          <w:szCs w:val="22"/>
        </w:rPr>
      </w:pPr>
      <w:r w:rsidRPr="003B6CBB">
        <w:rPr>
          <w:b/>
          <w:sz w:val="22"/>
          <w:szCs w:val="22"/>
        </w:rPr>
        <w:t>Domicili a efectes de notificacions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60369D" w:rsidRPr="003B6CBB" w:rsidRDefault="0060369D" w:rsidP="0060369D">
      <w:pPr>
        <w:jc w:val="left"/>
        <w:rPr>
          <w:sz w:val="22"/>
          <w:szCs w:val="22"/>
        </w:rPr>
      </w:pPr>
      <w:r w:rsidRPr="003B6CBB">
        <w:rPr>
          <w:sz w:val="22"/>
          <w:szCs w:val="22"/>
        </w:rPr>
        <w:br w:type="page"/>
      </w:r>
    </w:p>
    <w:p w:rsidR="0060369D" w:rsidRPr="003B6CBB" w:rsidRDefault="0060369D" w:rsidP="0060369D">
      <w:pPr>
        <w:rPr>
          <w:b/>
          <w:sz w:val="22"/>
          <w:szCs w:val="22"/>
        </w:rPr>
      </w:pPr>
      <w:r w:rsidRPr="003B6CBB">
        <w:rPr>
          <w:b/>
          <w:sz w:val="22"/>
          <w:szCs w:val="22"/>
        </w:rPr>
        <w:t>Annex I</w:t>
      </w:r>
      <w:r w:rsidRPr="003B6CBB">
        <w:rPr>
          <w:b/>
          <w:sz w:val="22"/>
          <w:szCs w:val="22"/>
        </w:rPr>
        <w:tab/>
        <w:t>Proposició econòmica.</w:t>
      </w:r>
    </w:p>
    <w:p w:rsidR="0060369D" w:rsidRPr="003B6CBB" w:rsidRDefault="0060369D" w:rsidP="0060369D">
      <w:pPr>
        <w:rPr>
          <w:i/>
          <w:sz w:val="22"/>
          <w:szCs w:val="22"/>
        </w:rPr>
      </w:pPr>
    </w:p>
    <w:p w:rsidR="0060369D" w:rsidRPr="003B6CBB" w:rsidRDefault="0060369D" w:rsidP="0060369D">
      <w:pPr>
        <w:rPr>
          <w:sz w:val="22"/>
          <w:szCs w:val="22"/>
        </w:rPr>
      </w:pPr>
      <w:r w:rsidRPr="003B6CBB">
        <w:rPr>
          <w:sz w:val="22"/>
          <w:szCs w:val="22"/>
        </w:rPr>
        <w:t xml:space="preserve">En/Na......................................... amb NIF núm................., en nom propi, (o en representació de l'empresa.............., CIF núm. .............., domiciliada a........... carrer ........................, núm..........), assabentat/da de les condicions exigides per optar a la contractació relativa a la contractació del </w:t>
      </w:r>
      <w:r w:rsidRPr="003B6CBB">
        <w:rPr>
          <w:b/>
          <w:sz w:val="22"/>
          <w:szCs w:val="22"/>
        </w:rPr>
        <w:t>CONTRACTACIÓ PER SUBMINISTRAMENT DE 3</w:t>
      </w:r>
      <w:r w:rsidR="0062587F">
        <w:rPr>
          <w:b/>
          <w:sz w:val="22"/>
          <w:szCs w:val="22"/>
        </w:rPr>
        <w:t>1</w:t>
      </w:r>
      <w:r w:rsidRPr="003B6CBB">
        <w:rPr>
          <w:b/>
          <w:sz w:val="22"/>
          <w:szCs w:val="22"/>
        </w:rPr>
        <w:t xml:space="preserve"> EQUIPS MULTIFUNCIONALS, 7 IMPRESSORES I 8 ESCÀNERS DE SOBRETAULA MITJANÇANT OPERACIÓ D'AQRRENDAMENT</w:t>
      </w:r>
      <w:r w:rsidRPr="003B6CBB">
        <w:rPr>
          <w:sz w:val="22"/>
          <w:szCs w:val="22"/>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w:t>
      </w:r>
      <w:r w:rsidR="006478C4" w:rsidRPr="003B6CBB">
        <w:rPr>
          <w:sz w:val="22"/>
          <w:szCs w:val="22"/>
        </w:rPr>
        <w:t>s</w:t>
      </w:r>
      <w:r w:rsidRPr="003B6CBB">
        <w:rPr>
          <w:sz w:val="22"/>
          <w:szCs w:val="22"/>
        </w:rPr>
        <w:t xml:space="preserve"> quadre</w:t>
      </w:r>
      <w:r w:rsidR="006478C4" w:rsidRPr="003B6CBB">
        <w:rPr>
          <w:sz w:val="22"/>
          <w:szCs w:val="22"/>
        </w:rPr>
        <w:t>s</w:t>
      </w:r>
      <w:r w:rsidRPr="003B6CBB">
        <w:rPr>
          <w:sz w:val="22"/>
          <w:szCs w:val="22"/>
        </w:rPr>
        <w:t xml:space="preserve"> següen</w:t>
      </w:r>
      <w:r w:rsidR="008B4229" w:rsidRPr="003B6CBB">
        <w:rPr>
          <w:sz w:val="22"/>
          <w:szCs w:val="22"/>
        </w:rPr>
        <w:t>ts</w:t>
      </w:r>
      <w:r w:rsidRPr="003B6CBB">
        <w:rPr>
          <w:sz w:val="22"/>
          <w:szCs w:val="22"/>
        </w:rPr>
        <w:t>:</w:t>
      </w:r>
    </w:p>
    <w:p w:rsidR="0060369D" w:rsidRPr="003B6CBB" w:rsidRDefault="0060369D" w:rsidP="0060369D">
      <w:pPr>
        <w:rPr>
          <w:sz w:val="22"/>
          <w:szCs w:val="22"/>
        </w:rPr>
      </w:pPr>
    </w:p>
    <w:p w:rsidR="006478C4" w:rsidRPr="003B6CBB" w:rsidRDefault="006478C4" w:rsidP="006478C4">
      <w:pPr>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6478C4" w:rsidRPr="003B6CBB" w:rsidTr="00C6363F">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6478C4" w:rsidRPr="003B6CBB" w:rsidRDefault="006478C4" w:rsidP="006478C4">
            <w:pPr>
              <w:rPr>
                <w:rFonts w:eastAsia="Calibri"/>
                <w:sz w:val="22"/>
                <w:szCs w:val="22"/>
                <w:lang w:eastAsia="en-US"/>
              </w:rPr>
            </w:pPr>
            <w:r w:rsidRPr="003B6CBB">
              <w:rPr>
                <w:rFonts w:eastAsia="Calibri"/>
                <w:sz w:val="22"/>
                <w:szCs w:val="22"/>
                <w:lang w:eastAsia="en-US"/>
              </w:rPr>
              <w:t>Lloguer</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jc w:val="center"/>
              <w:rPr>
                <w:rFonts w:eastAsia="Calibri"/>
                <w:sz w:val="22"/>
                <w:szCs w:val="22"/>
                <w:lang w:eastAsia="en-US"/>
              </w:rPr>
            </w:pPr>
            <w:r w:rsidRPr="003B6CBB">
              <w:rPr>
                <w:rFonts w:eastAsia="Calibri"/>
                <w:sz w:val="22"/>
                <w:szCs w:val="22"/>
                <w:lang w:eastAsia="en-US"/>
              </w:rPr>
              <w:t>Import per al període executiu de 48</w:t>
            </w:r>
            <w:r w:rsidRPr="003B6CBB">
              <w:rPr>
                <w:rFonts w:eastAsia="Calibri"/>
                <w:color w:val="00B050"/>
                <w:sz w:val="22"/>
                <w:szCs w:val="22"/>
                <w:lang w:eastAsia="en-US"/>
              </w:rPr>
              <w:t xml:space="preserve"> </w:t>
            </w:r>
            <w:r w:rsidRPr="003B6CBB">
              <w:rPr>
                <w:rFonts w:eastAsia="Calibri"/>
                <w:color w:val="000000"/>
                <w:sz w:val="22"/>
                <w:szCs w:val="22"/>
                <w:lang w:eastAsia="en-US"/>
              </w:rPr>
              <w:t>mesos</w:t>
            </w:r>
          </w:p>
        </w:tc>
      </w:tr>
      <w:tr w:rsidR="006478C4" w:rsidRPr="003B6CBB" w:rsidTr="00C6363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8C4" w:rsidRPr="003B6CBB" w:rsidRDefault="006478C4" w:rsidP="006478C4">
            <w:pPr>
              <w:rPr>
                <w:rFonts w:eastAsia="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rPr>
                <w:rFonts w:eastAsia="Calibri"/>
                <w:sz w:val="22"/>
                <w:szCs w:val="22"/>
                <w:lang w:eastAsia="en-US"/>
              </w:rPr>
            </w:pPr>
            <w:r w:rsidRPr="003B6CBB">
              <w:rPr>
                <w:rFonts w:eastAsia="Calibri"/>
                <w:sz w:val="22"/>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jc w:val="center"/>
              <w:rPr>
                <w:rFonts w:eastAsia="Calibri"/>
                <w:sz w:val="22"/>
                <w:szCs w:val="22"/>
                <w:lang w:eastAsia="en-US"/>
              </w:rPr>
            </w:pPr>
            <w:r w:rsidRPr="003B6CBB">
              <w:rPr>
                <w:rFonts w:eastAsia="Calibri"/>
                <w:sz w:val="22"/>
                <w:szCs w:val="22"/>
                <w:lang w:eastAsia="en-U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jc w:val="center"/>
              <w:rPr>
                <w:rFonts w:eastAsia="Calibri"/>
                <w:sz w:val="22"/>
                <w:szCs w:val="22"/>
                <w:lang w:eastAsia="en-US"/>
              </w:rPr>
            </w:pPr>
            <w:r w:rsidRPr="003B6CBB">
              <w:rPr>
                <w:rFonts w:eastAsia="Calibri"/>
                <w:sz w:val="22"/>
                <w:szCs w:val="22"/>
                <w:lang w:eastAsia="en-US"/>
              </w:rPr>
              <w:t>Total</w:t>
            </w:r>
          </w:p>
        </w:tc>
      </w:tr>
      <w:tr w:rsidR="006478C4" w:rsidRPr="003B6CBB" w:rsidTr="00C6363F">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rPr>
                <w:rFonts w:eastAsia="Calibri"/>
                <w:sz w:val="22"/>
                <w:szCs w:val="22"/>
                <w:lang w:eastAsia="en-US"/>
              </w:rPr>
            </w:pPr>
            <w:r w:rsidRPr="003B6CBB">
              <w:rPr>
                <w:rFonts w:eastAsia="Calibri"/>
                <w:sz w:val="22"/>
                <w:szCs w:val="22"/>
                <w:lang w:eastAsia="en-U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jc w:val="right"/>
              <w:rPr>
                <w:rFonts w:eastAsia="Calibri"/>
                <w:sz w:val="22"/>
                <w:szCs w:val="22"/>
                <w:lang w:eastAsia="en-US"/>
              </w:rPr>
            </w:pPr>
            <w:r w:rsidRPr="003B6CBB">
              <w:rPr>
                <w:rFonts w:eastAsia="Calibri"/>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jc w:val="right"/>
              <w:rPr>
                <w:rFonts w:eastAsia="Calibri"/>
                <w:sz w:val="22"/>
                <w:szCs w:val="22"/>
                <w:lang w:eastAsia="en-US"/>
              </w:rPr>
            </w:pPr>
            <w:r w:rsidRPr="003B6CBB">
              <w:rPr>
                <w:rFonts w:eastAsia="Calibri"/>
                <w:sz w:val="22"/>
                <w:szCs w:val="22"/>
                <w:lang w:eastAsia="en-U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jc w:val="right"/>
              <w:rPr>
                <w:rFonts w:eastAsia="Calibri"/>
                <w:sz w:val="22"/>
                <w:szCs w:val="22"/>
                <w:lang w:eastAsia="en-US"/>
              </w:rPr>
            </w:pPr>
            <w:r w:rsidRPr="003B6CBB">
              <w:rPr>
                <w:rFonts w:eastAsia="Calibri"/>
                <w:sz w:val="22"/>
                <w:szCs w:val="22"/>
                <w:lang w:eastAsia="en-US"/>
              </w:rPr>
              <w:t>€</w:t>
            </w:r>
          </w:p>
        </w:tc>
      </w:tr>
    </w:tbl>
    <w:p w:rsidR="006478C4" w:rsidRPr="003B6CBB" w:rsidRDefault="006478C4" w:rsidP="006478C4">
      <w:pPr>
        <w:rPr>
          <w:rFonts w:eastAsia="Calibri"/>
          <w:sz w:val="22"/>
          <w:szCs w:val="22"/>
          <w:lang w:eastAsia="en-US"/>
        </w:rPr>
      </w:pPr>
    </w:p>
    <w:p w:rsidR="006478C4" w:rsidRPr="003B6CBB" w:rsidRDefault="006478C4" w:rsidP="006478C4">
      <w:pPr>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2001"/>
        <w:gridCol w:w="1740"/>
      </w:tblGrid>
      <w:tr w:rsidR="006478C4" w:rsidRPr="003B6CBB" w:rsidTr="00C6363F">
        <w:tc>
          <w:tcPr>
            <w:tcW w:w="3106" w:type="dxa"/>
            <w:vMerge w:val="restart"/>
            <w:tcBorders>
              <w:top w:val="single" w:sz="4" w:space="0" w:color="auto"/>
              <w:left w:val="single" w:sz="4" w:space="0" w:color="auto"/>
              <w:bottom w:val="single" w:sz="4" w:space="0" w:color="auto"/>
              <w:right w:val="single" w:sz="4" w:space="0" w:color="auto"/>
            </w:tcBorders>
            <w:shd w:val="clear" w:color="auto" w:fill="auto"/>
          </w:tcPr>
          <w:p w:rsidR="006478C4" w:rsidRPr="003B6CBB" w:rsidRDefault="006478C4" w:rsidP="006478C4">
            <w:pPr>
              <w:rPr>
                <w:rFonts w:eastAsia="Calibri"/>
                <w:sz w:val="22"/>
                <w:szCs w:val="22"/>
                <w:lang w:eastAsia="en-US"/>
              </w:rPr>
            </w:pPr>
            <w:r w:rsidRPr="003B6CBB">
              <w:rPr>
                <w:rFonts w:eastAsia="Calibri"/>
                <w:sz w:val="22"/>
                <w:szCs w:val="22"/>
                <w:lang w:eastAsia="en-US"/>
              </w:rPr>
              <w:t>Preu per còpia</w:t>
            </w:r>
            <w:r w:rsidR="008B4229" w:rsidRPr="003B6CBB">
              <w:rPr>
                <w:rFonts w:eastAsia="Calibri"/>
                <w:sz w:val="22"/>
                <w:szCs w:val="22"/>
                <w:lang w:eastAsia="en-US"/>
              </w:rPr>
              <w:t>/impressió</w:t>
            </w:r>
          </w:p>
        </w:tc>
        <w:tc>
          <w:tcPr>
            <w:tcW w:w="3741" w:type="dxa"/>
            <w:gridSpan w:val="2"/>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jc w:val="center"/>
              <w:rPr>
                <w:rFonts w:eastAsia="Calibri"/>
                <w:sz w:val="22"/>
                <w:szCs w:val="22"/>
                <w:lang w:eastAsia="en-US"/>
              </w:rPr>
            </w:pPr>
            <w:r w:rsidRPr="003B6CBB">
              <w:rPr>
                <w:rFonts w:eastAsia="Calibri"/>
                <w:sz w:val="22"/>
                <w:szCs w:val="22"/>
                <w:lang w:eastAsia="en-US"/>
              </w:rPr>
              <w:t>Preu per còpia</w:t>
            </w:r>
            <w:r w:rsidR="008B4229" w:rsidRPr="003B6CBB">
              <w:rPr>
                <w:rFonts w:eastAsia="Calibri"/>
                <w:sz w:val="22"/>
                <w:szCs w:val="22"/>
                <w:lang w:eastAsia="en-US"/>
              </w:rPr>
              <w:t>/impressió</w:t>
            </w:r>
            <w:r w:rsidRPr="003B6CBB">
              <w:rPr>
                <w:rFonts w:eastAsia="Calibri"/>
                <w:sz w:val="22"/>
                <w:szCs w:val="22"/>
                <w:lang w:eastAsia="en-US"/>
              </w:rPr>
              <w:t xml:space="preserve"> qualsevol tamany</w:t>
            </w:r>
          </w:p>
        </w:tc>
      </w:tr>
      <w:tr w:rsidR="006478C4" w:rsidRPr="003B6CBB" w:rsidTr="00C6363F">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8C4" w:rsidRPr="003B6CBB" w:rsidRDefault="006478C4" w:rsidP="006478C4">
            <w:pPr>
              <w:rPr>
                <w:rFonts w:eastAsia="Calibri"/>
                <w:sz w:val="22"/>
                <w:szCs w:val="22"/>
                <w:lang w:eastAsia="en-US"/>
              </w:rPr>
            </w:pPr>
          </w:p>
        </w:tc>
        <w:tc>
          <w:tcPr>
            <w:tcW w:w="2001"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8B4229">
            <w:pPr>
              <w:jc w:val="center"/>
              <w:rPr>
                <w:rFonts w:eastAsia="Calibri"/>
                <w:sz w:val="22"/>
                <w:szCs w:val="22"/>
                <w:lang w:eastAsia="en-US"/>
              </w:rPr>
            </w:pPr>
            <w:r w:rsidRPr="003B6CBB">
              <w:rPr>
                <w:rFonts w:eastAsia="Calibri"/>
                <w:sz w:val="22"/>
                <w:szCs w:val="22"/>
                <w:lang w:eastAsia="en-US"/>
              </w:rPr>
              <w:t>Blanc i negre sense IVA</w:t>
            </w:r>
          </w:p>
        </w:tc>
        <w:tc>
          <w:tcPr>
            <w:tcW w:w="1740"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8B4229">
            <w:pPr>
              <w:jc w:val="center"/>
              <w:rPr>
                <w:rFonts w:eastAsia="Calibri"/>
                <w:sz w:val="22"/>
                <w:szCs w:val="22"/>
                <w:lang w:eastAsia="en-US"/>
              </w:rPr>
            </w:pPr>
            <w:r w:rsidRPr="003B6CBB">
              <w:rPr>
                <w:rFonts w:eastAsia="Calibri"/>
                <w:sz w:val="22"/>
                <w:szCs w:val="22"/>
                <w:lang w:eastAsia="en-US"/>
              </w:rPr>
              <w:t>Color sense IVA</w:t>
            </w:r>
          </w:p>
        </w:tc>
      </w:tr>
      <w:tr w:rsidR="006478C4" w:rsidRPr="003B6CBB" w:rsidTr="00C6363F">
        <w:tc>
          <w:tcPr>
            <w:tcW w:w="3106"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rPr>
                <w:rFonts w:eastAsia="Calibri"/>
                <w:sz w:val="22"/>
                <w:szCs w:val="22"/>
                <w:lang w:eastAsia="en-US"/>
              </w:rPr>
            </w:pPr>
            <w:r w:rsidRPr="003B6CBB">
              <w:rPr>
                <w:rFonts w:eastAsia="Calibri"/>
                <w:sz w:val="22"/>
                <w:szCs w:val="22"/>
                <w:lang w:eastAsia="en-US"/>
              </w:rPr>
              <w:t>Ajuntament de Premià de Mar</w:t>
            </w:r>
          </w:p>
        </w:tc>
        <w:tc>
          <w:tcPr>
            <w:tcW w:w="2001"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jc w:val="right"/>
              <w:rPr>
                <w:rFonts w:eastAsia="Calibri"/>
                <w:sz w:val="22"/>
                <w:szCs w:val="22"/>
                <w:lang w:eastAsia="en-US"/>
              </w:rPr>
            </w:pPr>
            <w:r w:rsidRPr="003B6CBB">
              <w:rPr>
                <w:rFonts w:eastAsia="Calibri"/>
                <w:sz w:val="22"/>
                <w:szCs w:val="22"/>
                <w:lang w:eastAsia="en-US"/>
              </w:rPr>
              <w:t>€</w:t>
            </w:r>
          </w:p>
        </w:tc>
        <w:tc>
          <w:tcPr>
            <w:tcW w:w="1740" w:type="dxa"/>
            <w:tcBorders>
              <w:top w:val="single" w:sz="4" w:space="0" w:color="auto"/>
              <w:left w:val="single" w:sz="4" w:space="0" w:color="auto"/>
              <w:bottom w:val="single" w:sz="4" w:space="0" w:color="auto"/>
              <w:right w:val="single" w:sz="4" w:space="0" w:color="auto"/>
            </w:tcBorders>
            <w:shd w:val="clear" w:color="auto" w:fill="auto"/>
            <w:hideMark/>
          </w:tcPr>
          <w:p w:rsidR="006478C4" w:rsidRPr="003B6CBB" w:rsidRDefault="006478C4" w:rsidP="006478C4">
            <w:pPr>
              <w:jc w:val="right"/>
              <w:rPr>
                <w:rFonts w:eastAsia="Calibri"/>
                <w:sz w:val="22"/>
                <w:szCs w:val="22"/>
                <w:lang w:eastAsia="en-US"/>
              </w:rPr>
            </w:pPr>
            <w:r w:rsidRPr="003B6CBB">
              <w:rPr>
                <w:rFonts w:eastAsia="Calibri"/>
                <w:sz w:val="22"/>
                <w:szCs w:val="22"/>
                <w:lang w:eastAsia="en-US"/>
              </w:rPr>
              <w:t>€</w:t>
            </w:r>
          </w:p>
        </w:tc>
      </w:tr>
    </w:tbl>
    <w:p w:rsidR="006478C4" w:rsidRPr="003B6CBB" w:rsidRDefault="006478C4" w:rsidP="006478C4">
      <w:pPr>
        <w:rPr>
          <w:rFonts w:eastAsia="Calibri"/>
          <w:sz w:val="22"/>
          <w:szCs w:val="22"/>
          <w:lang w:eastAsia="en-US"/>
        </w:rPr>
      </w:pPr>
    </w:p>
    <w:p w:rsidR="006478C4" w:rsidRPr="003B6CBB" w:rsidRDefault="006478C4" w:rsidP="006478C4">
      <w:pPr>
        <w:rPr>
          <w:rFonts w:eastAsia="Calibri"/>
          <w:sz w:val="22"/>
          <w:szCs w:val="22"/>
          <w:lang w:eastAsia="en-US"/>
        </w:rPr>
      </w:pPr>
      <w:r w:rsidRPr="003B6CBB">
        <w:rPr>
          <w:rFonts w:eastAsia="Calibri"/>
          <w:sz w:val="22"/>
          <w:szCs w:val="22"/>
          <w:lang w:eastAsia="en-US"/>
        </w:rPr>
        <w:t>Això representa una baixa del ............%, respecte al pressupost tipus de licitació.</w:t>
      </w:r>
    </w:p>
    <w:p w:rsidR="008A6600" w:rsidRPr="003B6CBB" w:rsidRDefault="0060369D" w:rsidP="0060369D">
      <w:pPr>
        <w:rPr>
          <w:sz w:val="22"/>
          <w:szCs w:val="22"/>
        </w:rPr>
      </w:pPr>
      <w:r w:rsidRPr="003B6CBB">
        <w:rPr>
          <w:sz w:val="22"/>
          <w:szCs w:val="22"/>
        </w:rPr>
        <w:t>.</w:t>
      </w:r>
    </w:p>
    <w:p w:rsidR="008A6600" w:rsidRPr="003B6CBB" w:rsidRDefault="008A6600" w:rsidP="0060369D">
      <w:pPr>
        <w:rPr>
          <w:sz w:val="22"/>
          <w:szCs w:val="22"/>
        </w:rPr>
      </w:pPr>
    </w:p>
    <w:p w:rsidR="001E0836" w:rsidRPr="003B6CBB" w:rsidRDefault="008A6600" w:rsidP="0060369D">
      <w:pPr>
        <w:rPr>
          <w:sz w:val="22"/>
          <w:szCs w:val="22"/>
        </w:rPr>
      </w:pPr>
      <w:r w:rsidRPr="003B6CBB">
        <w:rPr>
          <w:sz w:val="22"/>
          <w:szCs w:val="22"/>
        </w:rPr>
        <w:t>Altres criteris automàtics.</w:t>
      </w:r>
    </w:p>
    <w:p w:rsidR="001E0836" w:rsidRPr="003B6CBB" w:rsidRDefault="001E0836" w:rsidP="0060369D">
      <w:pPr>
        <w:rPr>
          <w:sz w:val="22"/>
          <w:szCs w:val="22"/>
        </w:rPr>
      </w:pPr>
    </w:p>
    <w:p w:rsidR="00BD7B44" w:rsidRPr="003B6CBB" w:rsidRDefault="00BD7B44" w:rsidP="00BD7B44">
      <w:pPr>
        <w:widowControl w:val="0"/>
        <w:numPr>
          <w:ilvl w:val="0"/>
          <w:numId w:val="26"/>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Substitució del discos durs per SSD (unitats d’estat sòlid), amb un màxim de 18 punts</w:t>
      </w:r>
    </w:p>
    <w:p w:rsidR="00331C86" w:rsidRPr="003B6CBB" w:rsidRDefault="00331C86" w:rsidP="001E0836">
      <w:pPr>
        <w:widowControl w:val="0"/>
        <w:tabs>
          <w:tab w:val="left" w:pos="707"/>
        </w:tabs>
        <w:suppressAutoHyphens/>
        <w:rPr>
          <w:rFonts w:cs="Arial"/>
          <w:color w:val="000000" w:themeColor="text1"/>
          <w:kern w:val="2"/>
          <w:sz w:val="22"/>
          <w:szCs w:val="22"/>
          <w:lang w:eastAsia="zh-CN"/>
        </w:rPr>
      </w:pPr>
    </w:p>
    <w:p w:rsidR="00331C86" w:rsidRPr="003B6CBB" w:rsidRDefault="00331C86" w:rsidP="001E0836">
      <w:pPr>
        <w:widowControl w:val="0"/>
        <w:tabs>
          <w:tab w:val="left" w:pos="707"/>
        </w:tabs>
        <w:suppressAutoHyphens/>
        <w:rPr>
          <w:rFonts w:cs="Arial"/>
          <w:color w:val="000000" w:themeColor="text1"/>
          <w:kern w:val="2"/>
          <w:sz w:val="22"/>
          <w:szCs w:val="22"/>
          <w:lang w:eastAsia="zh-CN"/>
        </w:rPr>
      </w:pPr>
      <w:r w:rsidRPr="003B6CBB">
        <w:rPr>
          <w:rFonts w:cs="Arial"/>
          <w:color w:val="000000"/>
          <w:kern w:val="2"/>
          <w:sz w:val="22"/>
          <w:szCs w:val="22"/>
          <w:lang w:eastAsia="zh-CN"/>
        </w:rPr>
        <w:t xml:space="preserve">2 punts per la substitució dels discos durs per SSD (unitats sòlides d’emmagatzematge ) en cada quatre màquines multifuncionals i impressores de qualsevol grup de les 37 unitats  </w:t>
      </w:r>
    </w:p>
    <w:p w:rsidR="00DB0ABC" w:rsidRPr="003B6CBB" w:rsidRDefault="00DB0ABC" w:rsidP="001E0836">
      <w:pPr>
        <w:widowControl w:val="0"/>
        <w:tabs>
          <w:tab w:val="left" w:pos="707"/>
        </w:tabs>
        <w:suppressAutoHyphens/>
        <w:rPr>
          <w:rFonts w:cs="Arial"/>
          <w:color w:val="000000" w:themeColor="text1"/>
          <w:kern w:val="2"/>
          <w:sz w:val="22"/>
          <w:szCs w:val="22"/>
          <w:lang w:eastAsia="zh-CN"/>
        </w:rPr>
      </w:pPr>
    </w:p>
    <w:p w:rsidR="008A6600" w:rsidRPr="003B6CBB" w:rsidRDefault="008A6600" w:rsidP="0060369D">
      <w:pPr>
        <w:rPr>
          <w:sz w:val="22"/>
          <w:szCs w:val="22"/>
        </w:rPr>
      </w:pPr>
    </w:p>
    <w:tbl>
      <w:tblPr>
        <w:tblStyle w:val="Tablaconcuadrcula1"/>
        <w:tblW w:w="0" w:type="auto"/>
        <w:tblInd w:w="0" w:type="dxa"/>
        <w:tblLook w:val="04A0" w:firstRow="1" w:lastRow="0" w:firstColumn="1" w:lastColumn="0" w:noHBand="0" w:noVBand="1"/>
      </w:tblPr>
      <w:tblGrid>
        <w:gridCol w:w="3029"/>
        <w:gridCol w:w="685"/>
        <w:gridCol w:w="702"/>
        <w:gridCol w:w="724"/>
        <w:gridCol w:w="698"/>
        <w:gridCol w:w="949"/>
        <w:gridCol w:w="949"/>
        <w:gridCol w:w="949"/>
      </w:tblGrid>
      <w:tr w:rsidR="001E0836" w:rsidRPr="003B6CBB" w:rsidTr="001E0836">
        <w:trPr>
          <w:trHeight w:val="253"/>
        </w:trPr>
        <w:tc>
          <w:tcPr>
            <w:tcW w:w="3029" w:type="dxa"/>
            <w:tcBorders>
              <w:top w:val="single" w:sz="4" w:space="0" w:color="auto"/>
              <w:left w:val="single" w:sz="4" w:space="0" w:color="auto"/>
              <w:bottom w:val="single" w:sz="4" w:space="0" w:color="auto"/>
              <w:right w:val="single" w:sz="4" w:space="0" w:color="auto"/>
            </w:tcBorders>
            <w:shd w:val="pct10" w:color="auto" w:fill="auto"/>
            <w:hideMark/>
          </w:tcPr>
          <w:p w:rsidR="00D538EE" w:rsidRPr="003B6CBB" w:rsidRDefault="00D538EE" w:rsidP="00D538EE">
            <w:pPr>
              <w:rPr>
                <w:rFonts w:ascii="Franklin Gothic Book" w:hAnsi="Franklin Gothic Book"/>
                <w:sz w:val="22"/>
                <w:szCs w:val="22"/>
              </w:rPr>
            </w:pPr>
            <w:r w:rsidRPr="003B6CBB">
              <w:rPr>
                <w:rFonts w:ascii="Franklin Gothic Book" w:hAnsi="Franklin Gothic Book"/>
                <w:sz w:val="22"/>
                <w:szCs w:val="22"/>
              </w:rPr>
              <w:t>Substitució Discos durs per SSD</w:t>
            </w:r>
          </w:p>
        </w:tc>
        <w:tc>
          <w:tcPr>
            <w:tcW w:w="685"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D538EE" w:rsidRPr="003B6CBB" w:rsidRDefault="00D538EE" w:rsidP="00D538EE">
            <w:pPr>
              <w:jc w:val="center"/>
              <w:rPr>
                <w:rFonts w:ascii="Franklin Gothic Book" w:hAnsi="Franklin Gothic Book"/>
                <w:sz w:val="22"/>
                <w:szCs w:val="22"/>
              </w:rPr>
            </w:pPr>
            <w:r w:rsidRPr="003B6CBB">
              <w:rPr>
                <w:rFonts w:ascii="Franklin Gothic Book" w:hAnsi="Franklin Gothic Book"/>
                <w:sz w:val="22"/>
                <w:szCs w:val="22"/>
              </w:rPr>
              <w:t>A1</w:t>
            </w:r>
          </w:p>
        </w:tc>
        <w:tc>
          <w:tcPr>
            <w:tcW w:w="702"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D538EE" w:rsidRPr="003B6CBB" w:rsidRDefault="00D538EE" w:rsidP="00D538EE">
            <w:pPr>
              <w:jc w:val="center"/>
              <w:rPr>
                <w:rFonts w:ascii="Franklin Gothic Book" w:hAnsi="Franklin Gothic Book"/>
                <w:sz w:val="22"/>
                <w:szCs w:val="22"/>
              </w:rPr>
            </w:pPr>
            <w:r w:rsidRPr="003B6CBB">
              <w:rPr>
                <w:rFonts w:ascii="Franklin Gothic Book" w:hAnsi="Franklin Gothic Book"/>
                <w:sz w:val="22"/>
                <w:szCs w:val="22"/>
              </w:rPr>
              <w:t>A2</w:t>
            </w:r>
          </w:p>
        </w:tc>
        <w:tc>
          <w:tcPr>
            <w:tcW w:w="724"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D538EE" w:rsidRPr="003B6CBB" w:rsidRDefault="00D538EE" w:rsidP="00D538EE">
            <w:pPr>
              <w:jc w:val="center"/>
              <w:rPr>
                <w:rFonts w:ascii="Franklin Gothic Book" w:hAnsi="Franklin Gothic Book"/>
                <w:sz w:val="22"/>
                <w:szCs w:val="22"/>
              </w:rPr>
            </w:pPr>
            <w:r w:rsidRPr="003B6CBB">
              <w:rPr>
                <w:rFonts w:ascii="Franklin Gothic Book" w:hAnsi="Franklin Gothic Book"/>
                <w:sz w:val="22"/>
                <w:szCs w:val="22"/>
              </w:rPr>
              <w:t>A3</w:t>
            </w:r>
          </w:p>
        </w:tc>
        <w:tc>
          <w:tcPr>
            <w:tcW w:w="69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D538EE" w:rsidRPr="003B6CBB" w:rsidRDefault="00D538EE" w:rsidP="00D538EE">
            <w:pPr>
              <w:jc w:val="center"/>
              <w:rPr>
                <w:rFonts w:ascii="Franklin Gothic Book" w:hAnsi="Franklin Gothic Book"/>
                <w:sz w:val="22"/>
                <w:szCs w:val="22"/>
              </w:rPr>
            </w:pPr>
            <w:r w:rsidRPr="003B6CBB">
              <w:rPr>
                <w:rFonts w:ascii="Franklin Gothic Book" w:hAnsi="Franklin Gothic Book"/>
                <w:sz w:val="22"/>
                <w:szCs w:val="22"/>
              </w:rPr>
              <w:t>A4</w:t>
            </w:r>
          </w:p>
        </w:tc>
        <w:tc>
          <w:tcPr>
            <w:tcW w:w="949" w:type="dxa"/>
            <w:tcBorders>
              <w:top w:val="single" w:sz="4" w:space="0" w:color="auto"/>
              <w:left w:val="single" w:sz="4" w:space="0" w:color="auto"/>
              <w:bottom w:val="single" w:sz="4" w:space="0" w:color="auto"/>
              <w:right w:val="single" w:sz="4" w:space="0" w:color="auto"/>
            </w:tcBorders>
            <w:shd w:val="pct10" w:color="auto" w:fill="auto"/>
            <w:vAlign w:val="center"/>
          </w:tcPr>
          <w:p w:rsidR="00D538EE" w:rsidRPr="003B6CBB" w:rsidRDefault="00D538EE" w:rsidP="00D538EE">
            <w:pPr>
              <w:jc w:val="center"/>
              <w:rPr>
                <w:rFonts w:ascii="Franklin Gothic Book" w:hAnsi="Franklin Gothic Book"/>
                <w:sz w:val="22"/>
                <w:szCs w:val="22"/>
              </w:rPr>
            </w:pPr>
            <w:r w:rsidRPr="003B6CBB">
              <w:rPr>
                <w:rFonts w:ascii="Franklin Gothic Book" w:hAnsi="Franklin Gothic Book"/>
                <w:sz w:val="22"/>
                <w:szCs w:val="22"/>
              </w:rPr>
              <w:t>B1</w:t>
            </w:r>
          </w:p>
        </w:tc>
        <w:tc>
          <w:tcPr>
            <w:tcW w:w="949" w:type="dxa"/>
            <w:tcBorders>
              <w:top w:val="single" w:sz="4" w:space="0" w:color="auto"/>
              <w:left w:val="single" w:sz="4" w:space="0" w:color="auto"/>
              <w:bottom w:val="single" w:sz="4" w:space="0" w:color="auto"/>
              <w:right w:val="single" w:sz="4" w:space="0" w:color="auto"/>
            </w:tcBorders>
            <w:shd w:val="pct10" w:color="auto" w:fill="auto"/>
            <w:vAlign w:val="center"/>
          </w:tcPr>
          <w:p w:rsidR="00D538EE" w:rsidRPr="003B6CBB" w:rsidRDefault="00D538EE" w:rsidP="00D538EE">
            <w:pPr>
              <w:jc w:val="center"/>
              <w:rPr>
                <w:rFonts w:ascii="Franklin Gothic Book" w:hAnsi="Franklin Gothic Book"/>
                <w:sz w:val="22"/>
                <w:szCs w:val="22"/>
              </w:rPr>
            </w:pPr>
            <w:r w:rsidRPr="003B6CBB">
              <w:rPr>
                <w:rFonts w:ascii="Franklin Gothic Book" w:hAnsi="Franklin Gothic Book"/>
                <w:sz w:val="22"/>
                <w:szCs w:val="22"/>
              </w:rPr>
              <w:t>B2</w:t>
            </w:r>
          </w:p>
        </w:tc>
        <w:tc>
          <w:tcPr>
            <w:tcW w:w="949"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D538EE" w:rsidRPr="003B6CBB" w:rsidRDefault="00D538EE" w:rsidP="00D538EE">
            <w:pPr>
              <w:jc w:val="center"/>
              <w:rPr>
                <w:rFonts w:ascii="Franklin Gothic Book" w:hAnsi="Franklin Gothic Book"/>
                <w:sz w:val="22"/>
                <w:szCs w:val="22"/>
              </w:rPr>
            </w:pPr>
            <w:r w:rsidRPr="003B6CBB">
              <w:rPr>
                <w:rFonts w:ascii="Franklin Gothic Book" w:hAnsi="Franklin Gothic Book"/>
                <w:sz w:val="22"/>
                <w:szCs w:val="22"/>
              </w:rPr>
              <w:t>Total</w:t>
            </w:r>
            <w:r w:rsidR="00810CBF" w:rsidRPr="003B6CBB">
              <w:rPr>
                <w:rFonts w:ascii="Franklin Gothic Book" w:hAnsi="Franklin Gothic Book"/>
                <w:sz w:val="22"/>
                <w:szCs w:val="22"/>
              </w:rPr>
              <w:t xml:space="preserve"> </w:t>
            </w:r>
            <w:r w:rsidR="001E0836" w:rsidRPr="003B6CBB">
              <w:rPr>
                <w:rFonts w:ascii="Franklin Gothic Book" w:hAnsi="Franklin Gothic Book"/>
                <w:sz w:val="22"/>
                <w:szCs w:val="22"/>
              </w:rPr>
              <w:t xml:space="preserve">absolut de </w:t>
            </w:r>
            <w:r w:rsidR="00810CBF" w:rsidRPr="003B6CBB">
              <w:rPr>
                <w:rFonts w:ascii="Franklin Gothic Book" w:hAnsi="Franklin Gothic Book"/>
                <w:sz w:val="22"/>
                <w:szCs w:val="22"/>
              </w:rPr>
              <w:t>punts</w:t>
            </w:r>
          </w:p>
        </w:tc>
      </w:tr>
      <w:tr w:rsidR="00D538EE" w:rsidRPr="003B6CBB" w:rsidTr="001E0836">
        <w:trPr>
          <w:trHeight w:val="396"/>
        </w:trPr>
        <w:tc>
          <w:tcPr>
            <w:tcW w:w="3029" w:type="dxa"/>
            <w:tcBorders>
              <w:top w:val="single" w:sz="4" w:space="0" w:color="auto"/>
              <w:left w:val="single" w:sz="4" w:space="0" w:color="auto"/>
              <w:bottom w:val="single" w:sz="4" w:space="0" w:color="auto"/>
              <w:right w:val="single" w:sz="4" w:space="0" w:color="auto"/>
            </w:tcBorders>
          </w:tcPr>
          <w:p w:rsidR="00D538EE" w:rsidRPr="003B6CBB" w:rsidRDefault="00D538EE" w:rsidP="00D538EE">
            <w:pPr>
              <w:jc w:val="left"/>
              <w:rPr>
                <w:rFonts w:ascii="Franklin Gothic Book" w:hAnsi="Franklin Gothic Book"/>
                <w:sz w:val="22"/>
                <w:szCs w:val="22"/>
              </w:rPr>
            </w:pPr>
            <w:r w:rsidRPr="003B6CBB">
              <w:rPr>
                <w:rFonts w:ascii="Franklin Gothic Book" w:hAnsi="Franklin Gothic Book"/>
                <w:sz w:val="22"/>
                <w:szCs w:val="22"/>
              </w:rPr>
              <w:t xml:space="preserve">2 punts per un conjunt de quatre màquines de qualsevol grup  </w:t>
            </w:r>
          </w:p>
        </w:tc>
        <w:tc>
          <w:tcPr>
            <w:tcW w:w="685" w:type="dxa"/>
            <w:tcBorders>
              <w:top w:val="single" w:sz="4" w:space="0" w:color="auto"/>
              <w:left w:val="single" w:sz="4" w:space="0" w:color="auto"/>
              <w:bottom w:val="single" w:sz="4" w:space="0" w:color="auto"/>
              <w:right w:val="single" w:sz="4" w:space="0" w:color="auto"/>
            </w:tcBorders>
          </w:tcPr>
          <w:p w:rsidR="00D538EE" w:rsidRPr="003B6CBB" w:rsidRDefault="00D538EE" w:rsidP="00D538EE">
            <w:pPr>
              <w:jc w:val="center"/>
              <w:rPr>
                <w:rFonts w:ascii="Franklin Gothic Book" w:hAnsi="Franklin Gothic Book"/>
                <w:sz w:val="22"/>
                <w:szCs w:val="22"/>
              </w:rPr>
            </w:pPr>
            <w:r w:rsidRPr="003B6CBB">
              <w:rPr>
                <w:rFonts w:ascii="Franklin Gothic Book" w:hAnsi="Franklin Gothic Book"/>
                <w:sz w:val="22"/>
                <w:szCs w:val="22"/>
              </w:rPr>
              <w:t xml:space="preserve"> </w:t>
            </w:r>
          </w:p>
        </w:tc>
        <w:tc>
          <w:tcPr>
            <w:tcW w:w="702" w:type="dxa"/>
            <w:tcBorders>
              <w:top w:val="single" w:sz="4" w:space="0" w:color="auto"/>
              <w:left w:val="single" w:sz="4" w:space="0" w:color="auto"/>
              <w:bottom w:val="single" w:sz="4" w:space="0" w:color="auto"/>
              <w:right w:val="single" w:sz="4" w:space="0" w:color="auto"/>
            </w:tcBorders>
          </w:tcPr>
          <w:p w:rsidR="00D538EE" w:rsidRPr="003B6CBB" w:rsidRDefault="00414374" w:rsidP="00D538EE">
            <w:pPr>
              <w:jc w:val="center"/>
              <w:rPr>
                <w:rFonts w:ascii="Franklin Gothic Book" w:hAnsi="Franklin Gothic Book"/>
                <w:sz w:val="22"/>
                <w:szCs w:val="22"/>
              </w:rPr>
            </w:pPr>
            <w:r w:rsidRPr="003B6CBB">
              <w:rPr>
                <w:rFonts w:ascii="Franklin Gothic Book" w:hAnsi="Franklin Gothic Book"/>
                <w:sz w:val="22"/>
                <w:szCs w:val="22"/>
              </w:rPr>
              <w:t xml:space="preserve"> </w:t>
            </w:r>
          </w:p>
        </w:tc>
        <w:tc>
          <w:tcPr>
            <w:tcW w:w="724" w:type="dxa"/>
            <w:tcBorders>
              <w:top w:val="single" w:sz="4" w:space="0" w:color="auto"/>
              <w:left w:val="single" w:sz="4" w:space="0" w:color="auto"/>
              <w:bottom w:val="single" w:sz="4" w:space="0" w:color="auto"/>
              <w:right w:val="single" w:sz="4" w:space="0" w:color="auto"/>
            </w:tcBorders>
          </w:tcPr>
          <w:p w:rsidR="00D538EE" w:rsidRPr="003B6CBB" w:rsidRDefault="00414374" w:rsidP="00D538EE">
            <w:pPr>
              <w:jc w:val="center"/>
              <w:rPr>
                <w:rFonts w:ascii="Franklin Gothic Book" w:hAnsi="Franklin Gothic Book"/>
                <w:sz w:val="22"/>
                <w:szCs w:val="22"/>
              </w:rPr>
            </w:pPr>
            <w:r w:rsidRPr="003B6CBB">
              <w:rPr>
                <w:rFonts w:ascii="Franklin Gothic Book" w:hAnsi="Franklin Gothic Book"/>
                <w:sz w:val="22"/>
                <w:szCs w:val="22"/>
              </w:rPr>
              <w:t xml:space="preserve"> </w:t>
            </w:r>
          </w:p>
        </w:tc>
        <w:tc>
          <w:tcPr>
            <w:tcW w:w="698" w:type="dxa"/>
            <w:tcBorders>
              <w:top w:val="single" w:sz="4" w:space="0" w:color="auto"/>
              <w:left w:val="single" w:sz="4" w:space="0" w:color="auto"/>
              <w:bottom w:val="single" w:sz="4" w:space="0" w:color="auto"/>
              <w:right w:val="single" w:sz="4" w:space="0" w:color="auto"/>
            </w:tcBorders>
          </w:tcPr>
          <w:p w:rsidR="00D538EE" w:rsidRPr="003B6CBB" w:rsidRDefault="00414374" w:rsidP="00D538EE">
            <w:pPr>
              <w:jc w:val="center"/>
              <w:rPr>
                <w:rFonts w:ascii="Franklin Gothic Book" w:hAnsi="Franklin Gothic Book"/>
                <w:sz w:val="22"/>
                <w:szCs w:val="22"/>
              </w:rPr>
            </w:pPr>
            <w:r w:rsidRPr="003B6CBB">
              <w:rPr>
                <w:rFonts w:ascii="Franklin Gothic Book" w:hAnsi="Franklin Gothic Book"/>
                <w:sz w:val="22"/>
                <w:szCs w:val="22"/>
              </w:rPr>
              <w:t xml:space="preserve"> </w:t>
            </w:r>
          </w:p>
        </w:tc>
        <w:tc>
          <w:tcPr>
            <w:tcW w:w="949" w:type="dxa"/>
            <w:tcBorders>
              <w:top w:val="single" w:sz="4" w:space="0" w:color="auto"/>
              <w:left w:val="single" w:sz="4" w:space="0" w:color="auto"/>
              <w:bottom w:val="single" w:sz="4" w:space="0" w:color="auto"/>
              <w:right w:val="single" w:sz="4" w:space="0" w:color="auto"/>
            </w:tcBorders>
          </w:tcPr>
          <w:p w:rsidR="00D538EE" w:rsidRPr="003B6CBB" w:rsidRDefault="00414374" w:rsidP="00D538EE">
            <w:pPr>
              <w:jc w:val="center"/>
              <w:rPr>
                <w:rFonts w:ascii="Franklin Gothic Book" w:hAnsi="Franklin Gothic Book"/>
                <w:sz w:val="22"/>
                <w:szCs w:val="22"/>
              </w:rPr>
            </w:pPr>
            <w:r w:rsidRPr="003B6CBB">
              <w:rPr>
                <w:rFonts w:ascii="Franklin Gothic Book" w:hAnsi="Franklin Gothic Book"/>
                <w:sz w:val="22"/>
                <w:szCs w:val="22"/>
              </w:rPr>
              <w:t xml:space="preserve"> </w:t>
            </w:r>
          </w:p>
        </w:tc>
        <w:tc>
          <w:tcPr>
            <w:tcW w:w="949" w:type="dxa"/>
            <w:tcBorders>
              <w:top w:val="single" w:sz="4" w:space="0" w:color="auto"/>
              <w:left w:val="single" w:sz="4" w:space="0" w:color="auto"/>
              <w:bottom w:val="single" w:sz="4" w:space="0" w:color="auto"/>
              <w:right w:val="single" w:sz="4" w:space="0" w:color="auto"/>
            </w:tcBorders>
          </w:tcPr>
          <w:p w:rsidR="00D538EE" w:rsidRPr="003B6CBB" w:rsidRDefault="00414374" w:rsidP="00D538EE">
            <w:pPr>
              <w:jc w:val="center"/>
              <w:rPr>
                <w:rFonts w:ascii="Franklin Gothic Book" w:hAnsi="Franklin Gothic Book"/>
                <w:sz w:val="22"/>
                <w:szCs w:val="22"/>
              </w:rPr>
            </w:pPr>
            <w:r w:rsidRPr="003B6CBB">
              <w:rPr>
                <w:rFonts w:ascii="Franklin Gothic Book" w:hAnsi="Franklin Gothic Book"/>
                <w:sz w:val="22"/>
                <w:szCs w:val="22"/>
              </w:rPr>
              <w:t xml:space="preserve"> </w:t>
            </w:r>
          </w:p>
        </w:tc>
        <w:tc>
          <w:tcPr>
            <w:tcW w:w="949" w:type="dxa"/>
            <w:tcBorders>
              <w:top w:val="single" w:sz="4" w:space="0" w:color="auto"/>
              <w:left w:val="single" w:sz="4" w:space="0" w:color="auto"/>
              <w:bottom w:val="single" w:sz="4" w:space="0" w:color="auto"/>
              <w:right w:val="single" w:sz="4" w:space="0" w:color="auto"/>
            </w:tcBorders>
          </w:tcPr>
          <w:p w:rsidR="00D538EE" w:rsidRPr="003B6CBB" w:rsidRDefault="00414374" w:rsidP="00D538EE">
            <w:pPr>
              <w:jc w:val="center"/>
              <w:rPr>
                <w:rFonts w:ascii="Franklin Gothic Book" w:hAnsi="Franklin Gothic Book"/>
                <w:sz w:val="22"/>
                <w:szCs w:val="22"/>
              </w:rPr>
            </w:pPr>
            <w:r w:rsidRPr="003B6CBB">
              <w:rPr>
                <w:rFonts w:ascii="Franklin Gothic Book" w:hAnsi="Franklin Gothic Book"/>
                <w:sz w:val="22"/>
                <w:szCs w:val="22"/>
              </w:rPr>
              <w:t xml:space="preserve"> </w:t>
            </w:r>
          </w:p>
        </w:tc>
      </w:tr>
    </w:tbl>
    <w:p w:rsidR="00BD7B44" w:rsidRPr="003B6CBB" w:rsidRDefault="00BD7B44" w:rsidP="00BD7B44">
      <w:pPr>
        <w:rPr>
          <w:sz w:val="22"/>
          <w:szCs w:val="22"/>
        </w:rPr>
      </w:pPr>
    </w:p>
    <w:p w:rsidR="00BD7B44" w:rsidRPr="003B6CBB" w:rsidRDefault="00BD7B44" w:rsidP="0060369D">
      <w:pPr>
        <w:rPr>
          <w:sz w:val="22"/>
          <w:szCs w:val="22"/>
        </w:rPr>
      </w:pPr>
    </w:p>
    <w:p w:rsidR="00BD7B44" w:rsidRPr="003B6CBB" w:rsidRDefault="00BD7B44" w:rsidP="0060369D">
      <w:pPr>
        <w:rPr>
          <w:sz w:val="22"/>
          <w:szCs w:val="22"/>
        </w:rPr>
      </w:pPr>
    </w:p>
    <w:p w:rsidR="00414374" w:rsidRPr="003B6CBB" w:rsidRDefault="00414374" w:rsidP="00414374">
      <w:pPr>
        <w:widowControl w:val="0"/>
        <w:numPr>
          <w:ilvl w:val="0"/>
          <w:numId w:val="26"/>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Per increment de punts de recollida de tòners (màx. de 4)</w:t>
      </w:r>
    </w:p>
    <w:p w:rsidR="00414374" w:rsidRPr="003B6CBB" w:rsidRDefault="00414374" w:rsidP="00414374">
      <w:pPr>
        <w:widowControl w:val="0"/>
        <w:tabs>
          <w:tab w:val="left" w:pos="707"/>
        </w:tabs>
        <w:suppressAutoHyphens/>
        <w:jc w:val="left"/>
        <w:rPr>
          <w:rFonts w:cs="Arial"/>
          <w:kern w:val="2"/>
          <w:sz w:val="22"/>
          <w:szCs w:val="22"/>
          <w:lang w:eastAsia="zh-CN"/>
        </w:rPr>
      </w:pPr>
    </w:p>
    <w:p w:rsidR="00414374" w:rsidRPr="003B6CBB" w:rsidRDefault="00414374" w:rsidP="00414374">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 xml:space="preserve">Per cada increment d’un punt de recollida s’incrementa un punt, fins un màxim de quatre punts  </w:t>
      </w:r>
    </w:p>
    <w:p w:rsidR="00414374" w:rsidRPr="003B6CBB" w:rsidRDefault="00414374" w:rsidP="00414374">
      <w:pPr>
        <w:widowControl w:val="0"/>
        <w:tabs>
          <w:tab w:val="left" w:pos="707"/>
        </w:tabs>
        <w:suppressAutoHyphens/>
        <w:jc w:val="left"/>
        <w:rPr>
          <w:rFonts w:cs="Arial"/>
          <w:kern w:val="2"/>
          <w:sz w:val="22"/>
          <w:szCs w:val="22"/>
          <w:lang w:eastAsia="zh-CN"/>
        </w:rPr>
      </w:pPr>
    </w:p>
    <w:tbl>
      <w:tblPr>
        <w:tblStyle w:val="Tablaconcuadrcula1"/>
        <w:tblW w:w="0" w:type="auto"/>
        <w:tblInd w:w="0" w:type="dxa"/>
        <w:tblLook w:val="04A0" w:firstRow="1" w:lastRow="0" w:firstColumn="1" w:lastColumn="0" w:noHBand="0" w:noVBand="1"/>
      </w:tblPr>
      <w:tblGrid>
        <w:gridCol w:w="5156"/>
        <w:gridCol w:w="1617"/>
        <w:gridCol w:w="1617"/>
      </w:tblGrid>
      <w:tr w:rsidR="00FC6D21" w:rsidRPr="003B6CBB" w:rsidTr="00F86A73">
        <w:trPr>
          <w:trHeight w:val="189"/>
        </w:trPr>
        <w:tc>
          <w:tcPr>
            <w:tcW w:w="5156" w:type="dxa"/>
            <w:tcBorders>
              <w:top w:val="single" w:sz="4" w:space="0" w:color="auto"/>
              <w:left w:val="single" w:sz="4" w:space="0" w:color="auto"/>
              <w:bottom w:val="single" w:sz="4" w:space="0" w:color="auto"/>
              <w:right w:val="single" w:sz="4" w:space="0" w:color="auto"/>
            </w:tcBorders>
            <w:shd w:val="pct10" w:color="auto" w:fill="auto"/>
            <w:hideMark/>
          </w:tcPr>
          <w:p w:rsidR="00FC6D21" w:rsidRPr="003B6CBB" w:rsidRDefault="00FC6D21" w:rsidP="00F86A73">
            <w:pPr>
              <w:rPr>
                <w:rFonts w:ascii="Franklin Gothic Book" w:hAnsi="Franklin Gothic Book"/>
                <w:sz w:val="22"/>
                <w:szCs w:val="22"/>
              </w:rPr>
            </w:pPr>
            <w:r w:rsidRPr="003B6CBB">
              <w:rPr>
                <w:rFonts w:ascii="Franklin Gothic Book" w:hAnsi="Franklin Gothic Book"/>
                <w:sz w:val="22"/>
                <w:szCs w:val="22"/>
              </w:rPr>
              <w:t>Increment de nous punts de recollida</w:t>
            </w:r>
            <w:r w:rsidR="00810CBF" w:rsidRPr="003B6CBB">
              <w:rPr>
                <w:rFonts w:ascii="Franklin Gothic Book" w:hAnsi="Franklin Gothic Book"/>
                <w:sz w:val="22"/>
                <w:szCs w:val="22"/>
              </w:rPr>
              <w:t>, Màxims punts 4</w:t>
            </w:r>
            <w:r w:rsidRPr="003B6CBB">
              <w:rPr>
                <w:rFonts w:ascii="Franklin Gothic Book" w:hAnsi="Franklin Gothic Book"/>
                <w:sz w:val="22"/>
                <w:szCs w:val="22"/>
              </w:rPr>
              <w:t xml:space="preserve"> </w:t>
            </w:r>
          </w:p>
        </w:tc>
        <w:tc>
          <w:tcPr>
            <w:tcW w:w="1617" w:type="dxa"/>
            <w:tcBorders>
              <w:top w:val="single" w:sz="4" w:space="0" w:color="auto"/>
              <w:left w:val="single" w:sz="4" w:space="0" w:color="auto"/>
              <w:bottom w:val="single" w:sz="4" w:space="0" w:color="auto"/>
              <w:right w:val="single" w:sz="4" w:space="0" w:color="auto"/>
            </w:tcBorders>
            <w:shd w:val="pct10" w:color="auto" w:fill="auto"/>
            <w:vAlign w:val="center"/>
          </w:tcPr>
          <w:p w:rsidR="00FC6D21" w:rsidRPr="003B6CBB" w:rsidRDefault="00FC6D21" w:rsidP="00810CBF">
            <w:pPr>
              <w:jc w:val="center"/>
              <w:rPr>
                <w:rFonts w:ascii="Franklin Gothic Book" w:hAnsi="Franklin Gothic Book"/>
                <w:sz w:val="22"/>
                <w:szCs w:val="22"/>
              </w:rPr>
            </w:pPr>
            <w:r w:rsidRPr="003B6CBB">
              <w:rPr>
                <w:rFonts w:ascii="Franklin Gothic Book" w:hAnsi="Franklin Gothic Book"/>
                <w:sz w:val="22"/>
                <w:szCs w:val="22"/>
              </w:rPr>
              <w:t xml:space="preserve">Número de punts </w:t>
            </w:r>
          </w:p>
        </w:tc>
        <w:tc>
          <w:tcPr>
            <w:tcW w:w="1617" w:type="dxa"/>
            <w:tcBorders>
              <w:top w:val="single" w:sz="4" w:space="0" w:color="auto"/>
              <w:left w:val="single" w:sz="4" w:space="0" w:color="auto"/>
              <w:bottom w:val="single" w:sz="4" w:space="0" w:color="auto"/>
              <w:right w:val="single" w:sz="4" w:space="0" w:color="auto"/>
            </w:tcBorders>
            <w:shd w:val="pct10" w:color="auto" w:fill="auto"/>
          </w:tcPr>
          <w:p w:rsidR="00FC6D21" w:rsidRPr="003B6CBB" w:rsidRDefault="00FC6D21" w:rsidP="00F86A73">
            <w:pPr>
              <w:jc w:val="center"/>
              <w:rPr>
                <w:rFonts w:ascii="Franklin Gothic Book" w:hAnsi="Franklin Gothic Book"/>
                <w:sz w:val="22"/>
                <w:szCs w:val="22"/>
              </w:rPr>
            </w:pPr>
            <w:r w:rsidRPr="003B6CBB">
              <w:rPr>
                <w:rFonts w:ascii="Franklin Gothic Book" w:hAnsi="Franklin Gothic Book"/>
                <w:sz w:val="22"/>
                <w:szCs w:val="22"/>
              </w:rPr>
              <w:t>Puntuació màxima</w:t>
            </w:r>
            <w:r w:rsidR="00810CBF" w:rsidRPr="003B6CBB">
              <w:rPr>
                <w:rFonts w:ascii="Franklin Gothic Book" w:hAnsi="Franklin Gothic Book"/>
                <w:sz w:val="22"/>
                <w:szCs w:val="22"/>
              </w:rPr>
              <w:t xml:space="preserve"> total</w:t>
            </w:r>
          </w:p>
        </w:tc>
      </w:tr>
      <w:tr w:rsidR="00FC6D21" w:rsidRPr="003B6CBB" w:rsidTr="00F86A73">
        <w:trPr>
          <w:trHeight w:val="296"/>
        </w:trPr>
        <w:tc>
          <w:tcPr>
            <w:tcW w:w="5156" w:type="dxa"/>
            <w:tcBorders>
              <w:top w:val="single" w:sz="4" w:space="0" w:color="auto"/>
              <w:left w:val="single" w:sz="4" w:space="0" w:color="auto"/>
              <w:bottom w:val="single" w:sz="4" w:space="0" w:color="auto"/>
              <w:right w:val="single" w:sz="4" w:space="0" w:color="auto"/>
            </w:tcBorders>
          </w:tcPr>
          <w:p w:rsidR="00FC6D21" w:rsidRPr="003B6CBB" w:rsidRDefault="00FC6D21" w:rsidP="00FC6D21">
            <w:pPr>
              <w:jc w:val="left"/>
              <w:rPr>
                <w:rFonts w:ascii="Franklin Gothic Book" w:hAnsi="Franklin Gothic Book"/>
                <w:sz w:val="22"/>
                <w:szCs w:val="22"/>
              </w:rPr>
            </w:pPr>
            <w:r w:rsidRPr="003B6CBB">
              <w:rPr>
                <w:rFonts w:ascii="Franklin Gothic Book" w:hAnsi="Franklin Gothic Book"/>
                <w:sz w:val="22"/>
                <w:szCs w:val="22"/>
              </w:rPr>
              <w:t xml:space="preserve">Punts de recollida que s’ofereixen    </w:t>
            </w:r>
          </w:p>
        </w:tc>
        <w:tc>
          <w:tcPr>
            <w:tcW w:w="1617" w:type="dxa"/>
            <w:tcBorders>
              <w:top w:val="single" w:sz="4" w:space="0" w:color="auto"/>
              <w:left w:val="single" w:sz="4" w:space="0" w:color="auto"/>
              <w:bottom w:val="single" w:sz="4" w:space="0" w:color="auto"/>
              <w:right w:val="single" w:sz="4" w:space="0" w:color="auto"/>
            </w:tcBorders>
          </w:tcPr>
          <w:p w:rsidR="00FC6D21" w:rsidRPr="003B6CBB" w:rsidRDefault="00FC6D21" w:rsidP="00F86A73">
            <w:pPr>
              <w:jc w:val="center"/>
              <w:rPr>
                <w:rFonts w:ascii="Franklin Gothic Book" w:hAnsi="Franklin Gothic Book"/>
                <w:sz w:val="22"/>
                <w:szCs w:val="22"/>
              </w:rPr>
            </w:pPr>
            <w:r w:rsidRPr="003B6CBB">
              <w:rPr>
                <w:rFonts w:ascii="Franklin Gothic Book" w:hAnsi="Franklin Gothic Book"/>
                <w:sz w:val="22"/>
                <w:szCs w:val="22"/>
              </w:rPr>
              <w:t xml:space="preserve"> </w:t>
            </w:r>
          </w:p>
        </w:tc>
        <w:tc>
          <w:tcPr>
            <w:tcW w:w="1617" w:type="dxa"/>
            <w:tcBorders>
              <w:top w:val="single" w:sz="4" w:space="0" w:color="auto"/>
              <w:left w:val="single" w:sz="4" w:space="0" w:color="auto"/>
              <w:bottom w:val="single" w:sz="4" w:space="0" w:color="auto"/>
              <w:right w:val="single" w:sz="4" w:space="0" w:color="auto"/>
            </w:tcBorders>
          </w:tcPr>
          <w:p w:rsidR="00FC6D21" w:rsidRPr="003B6CBB" w:rsidRDefault="00FC6D21" w:rsidP="00F86A73">
            <w:pPr>
              <w:jc w:val="center"/>
              <w:rPr>
                <w:rFonts w:ascii="Franklin Gothic Book" w:hAnsi="Franklin Gothic Book"/>
                <w:sz w:val="22"/>
                <w:szCs w:val="22"/>
              </w:rPr>
            </w:pPr>
          </w:p>
        </w:tc>
      </w:tr>
    </w:tbl>
    <w:p w:rsidR="00414374" w:rsidRPr="003B6CBB" w:rsidRDefault="00414374" w:rsidP="00414374">
      <w:pPr>
        <w:rPr>
          <w:sz w:val="22"/>
          <w:szCs w:val="22"/>
        </w:rPr>
      </w:pPr>
    </w:p>
    <w:p w:rsidR="0060369D" w:rsidRPr="003B6CBB" w:rsidRDefault="0060369D" w:rsidP="0060369D">
      <w:pPr>
        <w:rPr>
          <w:rFonts w:cs="Arial"/>
          <w:kern w:val="2"/>
          <w:sz w:val="22"/>
          <w:szCs w:val="22"/>
          <w:lang w:eastAsia="zh-CN"/>
        </w:rPr>
      </w:pPr>
    </w:p>
    <w:p w:rsidR="00BE2C2D" w:rsidRPr="003B6CBB" w:rsidRDefault="00BE2C2D" w:rsidP="00BE2C2D">
      <w:pPr>
        <w:widowControl w:val="0"/>
        <w:numPr>
          <w:ilvl w:val="0"/>
          <w:numId w:val="27"/>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Modificació de les unitats del grup A4, en multiformat -que acceptin safates de tamany A3- fins un màxim de 5 punts</w:t>
      </w:r>
    </w:p>
    <w:p w:rsidR="00BE2C2D" w:rsidRPr="003B6CBB" w:rsidRDefault="00BE2C2D" w:rsidP="00BE2C2D">
      <w:pPr>
        <w:widowControl w:val="0"/>
        <w:tabs>
          <w:tab w:val="left" w:pos="707"/>
        </w:tabs>
        <w:suppressAutoHyphens/>
        <w:jc w:val="left"/>
        <w:rPr>
          <w:rFonts w:cs="Arial"/>
          <w:kern w:val="2"/>
          <w:sz w:val="22"/>
          <w:szCs w:val="22"/>
          <w:lang w:eastAsia="zh-CN"/>
        </w:rPr>
      </w:pPr>
    </w:p>
    <w:p w:rsidR="00BE2C2D" w:rsidRPr="003B6CBB" w:rsidRDefault="00220D22" w:rsidP="00BE2C2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Un punt d’increment per afegir safates A3 en aquestes m</w:t>
      </w:r>
      <w:r w:rsidR="003402DF" w:rsidRPr="003B6CBB">
        <w:rPr>
          <w:rFonts w:cs="Arial"/>
          <w:kern w:val="2"/>
          <w:sz w:val="22"/>
          <w:szCs w:val="22"/>
          <w:lang w:eastAsia="zh-CN"/>
        </w:rPr>
        <w:t xml:space="preserve">àquines multifuncionals que pertanyen al grup A4, </w:t>
      </w:r>
      <w:r w:rsidRPr="003B6CBB">
        <w:rPr>
          <w:rFonts w:cs="Arial"/>
          <w:kern w:val="2"/>
          <w:sz w:val="22"/>
          <w:szCs w:val="22"/>
          <w:lang w:eastAsia="zh-CN"/>
        </w:rPr>
        <w:t xml:space="preserve"> fins un màxim de 5 punts</w:t>
      </w:r>
      <w:r w:rsidR="003402DF" w:rsidRPr="003B6CBB">
        <w:rPr>
          <w:rFonts w:cs="Arial"/>
          <w:kern w:val="2"/>
          <w:sz w:val="22"/>
          <w:szCs w:val="22"/>
          <w:lang w:eastAsia="zh-CN"/>
        </w:rPr>
        <w:t xml:space="preserve"> (1 per cada màquina).</w:t>
      </w:r>
    </w:p>
    <w:p w:rsidR="00220D22" w:rsidRPr="003B6CBB" w:rsidRDefault="00220D22" w:rsidP="00BE2C2D">
      <w:pPr>
        <w:widowControl w:val="0"/>
        <w:tabs>
          <w:tab w:val="left" w:pos="707"/>
        </w:tabs>
        <w:suppressAutoHyphens/>
        <w:jc w:val="left"/>
        <w:rPr>
          <w:rFonts w:cs="Arial"/>
          <w:kern w:val="2"/>
          <w:sz w:val="22"/>
          <w:szCs w:val="22"/>
          <w:lang w:eastAsia="zh-CN"/>
        </w:rPr>
      </w:pPr>
    </w:p>
    <w:tbl>
      <w:tblPr>
        <w:tblStyle w:val="Tablaconcuadrcula1"/>
        <w:tblW w:w="0" w:type="auto"/>
        <w:tblInd w:w="0" w:type="dxa"/>
        <w:tblLook w:val="04A0" w:firstRow="1" w:lastRow="0" w:firstColumn="1" w:lastColumn="0" w:noHBand="0" w:noVBand="1"/>
      </w:tblPr>
      <w:tblGrid>
        <w:gridCol w:w="5156"/>
        <w:gridCol w:w="1617"/>
        <w:gridCol w:w="1617"/>
      </w:tblGrid>
      <w:tr w:rsidR="001518E0" w:rsidRPr="003B6CBB" w:rsidTr="00F86A73">
        <w:trPr>
          <w:trHeight w:val="189"/>
        </w:trPr>
        <w:tc>
          <w:tcPr>
            <w:tcW w:w="5156" w:type="dxa"/>
            <w:tcBorders>
              <w:top w:val="single" w:sz="4" w:space="0" w:color="auto"/>
              <w:left w:val="single" w:sz="4" w:space="0" w:color="auto"/>
              <w:bottom w:val="single" w:sz="4" w:space="0" w:color="auto"/>
              <w:right w:val="single" w:sz="4" w:space="0" w:color="auto"/>
            </w:tcBorders>
            <w:shd w:val="pct10" w:color="auto" w:fill="auto"/>
            <w:hideMark/>
          </w:tcPr>
          <w:p w:rsidR="001518E0" w:rsidRPr="003B6CBB" w:rsidRDefault="001518E0" w:rsidP="00F86A73">
            <w:pPr>
              <w:rPr>
                <w:rFonts w:ascii="Franklin Gothic Book" w:hAnsi="Franklin Gothic Book"/>
                <w:sz w:val="22"/>
                <w:szCs w:val="22"/>
              </w:rPr>
            </w:pPr>
            <w:r w:rsidRPr="003B6CBB">
              <w:rPr>
                <w:rFonts w:ascii="Franklin Gothic Book" w:hAnsi="Franklin Gothic Book"/>
                <w:sz w:val="22"/>
                <w:szCs w:val="22"/>
              </w:rPr>
              <w:t>Per afegir també safates de paper A3 a les safates A4 existents</w:t>
            </w:r>
            <w:r w:rsidR="00810CBF" w:rsidRPr="003B6CBB">
              <w:rPr>
                <w:rFonts w:ascii="Franklin Gothic Book" w:hAnsi="Franklin Gothic Book"/>
                <w:sz w:val="22"/>
                <w:szCs w:val="22"/>
              </w:rPr>
              <w:t>. Un punt per cada màquina</w:t>
            </w:r>
          </w:p>
        </w:tc>
        <w:tc>
          <w:tcPr>
            <w:tcW w:w="1617" w:type="dxa"/>
            <w:tcBorders>
              <w:top w:val="single" w:sz="4" w:space="0" w:color="auto"/>
              <w:left w:val="single" w:sz="4" w:space="0" w:color="auto"/>
              <w:bottom w:val="single" w:sz="4" w:space="0" w:color="auto"/>
              <w:right w:val="single" w:sz="4" w:space="0" w:color="auto"/>
            </w:tcBorders>
            <w:shd w:val="pct10" w:color="auto" w:fill="auto"/>
          </w:tcPr>
          <w:p w:rsidR="001518E0" w:rsidRPr="003B6CBB" w:rsidRDefault="001518E0" w:rsidP="00220D22">
            <w:pPr>
              <w:jc w:val="center"/>
              <w:rPr>
                <w:rFonts w:ascii="Franklin Gothic Book" w:hAnsi="Franklin Gothic Book"/>
                <w:sz w:val="22"/>
                <w:szCs w:val="22"/>
              </w:rPr>
            </w:pPr>
            <w:r w:rsidRPr="003B6CBB">
              <w:rPr>
                <w:rFonts w:ascii="Franklin Gothic Book" w:hAnsi="Franklin Gothic Book"/>
                <w:sz w:val="22"/>
                <w:szCs w:val="22"/>
              </w:rPr>
              <w:t xml:space="preserve">Grup </w:t>
            </w:r>
          </w:p>
        </w:tc>
        <w:tc>
          <w:tcPr>
            <w:tcW w:w="1617" w:type="dxa"/>
            <w:tcBorders>
              <w:top w:val="single" w:sz="4" w:space="0" w:color="auto"/>
              <w:left w:val="single" w:sz="4" w:space="0" w:color="auto"/>
              <w:bottom w:val="single" w:sz="4" w:space="0" w:color="auto"/>
              <w:right w:val="single" w:sz="4" w:space="0" w:color="auto"/>
            </w:tcBorders>
            <w:shd w:val="pct10" w:color="auto" w:fill="auto"/>
            <w:vAlign w:val="center"/>
          </w:tcPr>
          <w:p w:rsidR="001518E0" w:rsidRPr="003B6CBB" w:rsidRDefault="001518E0" w:rsidP="00810CBF">
            <w:pPr>
              <w:jc w:val="center"/>
              <w:rPr>
                <w:rFonts w:ascii="Franklin Gothic Book" w:hAnsi="Franklin Gothic Book"/>
                <w:sz w:val="22"/>
                <w:szCs w:val="22"/>
              </w:rPr>
            </w:pPr>
            <w:r w:rsidRPr="003B6CBB">
              <w:rPr>
                <w:rFonts w:ascii="Franklin Gothic Book" w:hAnsi="Franklin Gothic Book"/>
                <w:sz w:val="22"/>
                <w:szCs w:val="22"/>
              </w:rPr>
              <w:t xml:space="preserve">Número de punts </w:t>
            </w:r>
            <w:r w:rsidR="00810CBF" w:rsidRPr="003B6CBB">
              <w:rPr>
                <w:rFonts w:ascii="Franklin Gothic Book" w:hAnsi="Franklin Gothic Book"/>
                <w:sz w:val="22"/>
                <w:szCs w:val="22"/>
              </w:rPr>
              <w:t xml:space="preserve"> parcials</w:t>
            </w:r>
          </w:p>
        </w:tc>
      </w:tr>
      <w:tr w:rsidR="001518E0" w:rsidRPr="003B6CBB" w:rsidTr="00F86A73">
        <w:trPr>
          <w:trHeight w:val="296"/>
        </w:trPr>
        <w:tc>
          <w:tcPr>
            <w:tcW w:w="5156"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rPr>
                <w:rFonts w:ascii="Franklin Gothic Book" w:hAnsi="Franklin Gothic Book"/>
                <w:sz w:val="22"/>
                <w:szCs w:val="22"/>
              </w:rPr>
            </w:pPr>
            <w:r w:rsidRPr="003B6CBB">
              <w:rPr>
                <w:rFonts w:ascii="Franklin Gothic Book" w:hAnsi="Franklin Gothic Book"/>
                <w:sz w:val="22"/>
                <w:szCs w:val="22"/>
              </w:rPr>
              <w:t>Biblioteca Martí Roselló</w:t>
            </w:r>
          </w:p>
        </w:tc>
        <w:tc>
          <w:tcPr>
            <w:tcW w:w="1617" w:type="dxa"/>
            <w:tcBorders>
              <w:top w:val="single" w:sz="4" w:space="0" w:color="auto"/>
              <w:left w:val="single" w:sz="4" w:space="0" w:color="auto"/>
              <w:bottom w:val="single" w:sz="4" w:space="0" w:color="auto"/>
              <w:right w:val="single" w:sz="4" w:space="0" w:color="auto"/>
            </w:tcBorders>
          </w:tcPr>
          <w:p w:rsidR="001518E0" w:rsidRPr="003B6CBB" w:rsidRDefault="003B6EC8" w:rsidP="00220D22">
            <w:pPr>
              <w:jc w:val="center"/>
              <w:rPr>
                <w:rFonts w:ascii="Franklin Gothic Book" w:hAnsi="Franklin Gothic Book"/>
                <w:sz w:val="22"/>
                <w:szCs w:val="22"/>
              </w:rPr>
            </w:pPr>
            <w:r w:rsidRPr="003B6CBB">
              <w:rPr>
                <w:rFonts w:ascii="Franklin Gothic Book" w:hAnsi="Franklin Gothic Book"/>
                <w:sz w:val="22"/>
                <w:szCs w:val="22"/>
              </w:rPr>
              <w:t>A4</w:t>
            </w:r>
          </w:p>
        </w:tc>
        <w:tc>
          <w:tcPr>
            <w:tcW w:w="1617"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jc w:val="center"/>
              <w:rPr>
                <w:rFonts w:ascii="Franklin Gothic Book" w:hAnsi="Franklin Gothic Book"/>
                <w:sz w:val="22"/>
                <w:szCs w:val="22"/>
              </w:rPr>
            </w:pPr>
            <w:r w:rsidRPr="003B6CBB">
              <w:rPr>
                <w:rFonts w:ascii="Franklin Gothic Book" w:hAnsi="Franklin Gothic Book"/>
                <w:sz w:val="22"/>
                <w:szCs w:val="22"/>
              </w:rPr>
              <w:t xml:space="preserve"> </w:t>
            </w:r>
          </w:p>
        </w:tc>
      </w:tr>
      <w:tr w:rsidR="001518E0" w:rsidRPr="003B6CBB" w:rsidTr="00F86A73">
        <w:trPr>
          <w:trHeight w:val="296"/>
        </w:trPr>
        <w:tc>
          <w:tcPr>
            <w:tcW w:w="5156"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rPr>
                <w:rFonts w:ascii="Franklin Gothic Book" w:hAnsi="Franklin Gothic Book"/>
                <w:sz w:val="22"/>
                <w:szCs w:val="22"/>
              </w:rPr>
            </w:pPr>
            <w:r w:rsidRPr="003B6CBB">
              <w:rPr>
                <w:rFonts w:ascii="Franklin Gothic Book" w:hAnsi="Franklin Gothic Book"/>
                <w:sz w:val="22"/>
                <w:szCs w:val="22"/>
              </w:rPr>
              <w:t>Can Salomó</w:t>
            </w:r>
          </w:p>
        </w:tc>
        <w:tc>
          <w:tcPr>
            <w:tcW w:w="1617"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jc w:val="center"/>
              <w:rPr>
                <w:rFonts w:ascii="Franklin Gothic Book" w:hAnsi="Franklin Gothic Book"/>
                <w:sz w:val="22"/>
                <w:szCs w:val="22"/>
              </w:rPr>
            </w:pPr>
            <w:r w:rsidRPr="003B6CBB">
              <w:rPr>
                <w:rFonts w:ascii="Franklin Gothic Book" w:hAnsi="Franklin Gothic Book"/>
                <w:sz w:val="22"/>
                <w:szCs w:val="22"/>
              </w:rPr>
              <w:t>A4</w:t>
            </w:r>
          </w:p>
        </w:tc>
        <w:tc>
          <w:tcPr>
            <w:tcW w:w="1617"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jc w:val="center"/>
              <w:rPr>
                <w:rFonts w:ascii="Franklin Gothic Book" w:hAnsi="Franklin Gothic Book"/>
                <w:sz w:val="22"/>
                <w:szCs w:val="22"/>
              </w:rPr>
            </w:pPr>
          </w:p>
        </w:tc>
      </w:tr>
      <w:tr w:rsidR="001518E0" w:rsidRPr="003B6CBB" w:rsidTr="00F86A73">
        <w:trPr>
          <w:trHeight w:val="296"/>
        </w:trPr>
        <w:tc>
          <w:tcPr>
            <w:tcW w:w="5156"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rPr>
                <w:rFonts w:ascii="Franklin Gothic Book" w:hAnsi="Franklin Gothic Book"/>
                <w:sz w:val="22"/>
                <w:szCs w:val="22"/>
              </w:rPr>
            </w:pPr>
            <w:r w:rsidRPr="003B6CBB">
              <w:rPr>
                <w:rFonts w:ascii="Franklin Gothic Book" w:hAnsi="Franklin Gothic Book"/>
                <w:sz w:val="22"/>
                <w:szCs w:val="22"/>
              </w:rPr>
              <w:t>Museu Estampació</w:t>
            </w:r>
          </w:p>
        </w:tc>
        <w:tc>
          <w:tcPr>
            <w:tcW w:w="1617"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jc w:val="center"/>
              <w:rPr>
                <w:rFonts w:ascii="Franklin Gothic Book" w:hAnsi="Franklin Gothic Book"/>
                <w:sz w:val="22"/>
                <w:szCs w:val="22"/>
              </w:rPr>
            </w:pPr>
            <w:r w:rsidRPr="003B6CBB">
              <w:rPr>
                <w:rFonts w:ascii="Franklin Gothic Book" w:hAnsi="Franklin Gothic Book"/>
                <w:sz w:val="22"/>
                <w:szCs w:val="22"/>
              </w:rPr>
              <w:t>A4</w:t>
            </w:r>
          </w:p>
        </w:tc>
        <w:tc>
          <w:tcPr>
            <w:tcW w:w="1617"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jc w:val="center"/>
              <w:rPr>
                <w:rFonts w:ascii="Franklin Gothic Book" w:hAnsi="Franklin Gothic Book"/>
                <w:sz w:val="22"/>
                <w:szCs w:val="22"/>
              </w:rPr>
            </w:pPr>
          </w:p>
        </w:tc>
      </w:tr>
      <w:tr w:rsidR="001518E0" w:rsidRPr="003B6CBB" w:rsidTr="00F86A73">
        <w:trPr>
          <w:trHeight w:val="296"/>
        </w:trPr>
        <w:tc>
          <w:tcPr>
            <w:tcW w:w="5156"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rPr>
                <w:rFonts w:ascii="Franklin Gothic Book" w:hAnsi="Franklin Gothic Book"/>
                <w:sz w:val="22"/>
                <w:szCs w:val="22"/>
              </w:rPr>
            </w:pPr>
            <w:r w:rsidRPr="003B6CBB">
              <w:rPr>
                <w:rFonts w:ascii="Franklin Gothic Book" w:hAnsi="Franklin Gothic Book"/>
                <w:sz w:val="22"/>
                <w:szCs w:val="22"/>
              </w:rPr>
              <w:t>Pavelló</w:t>
            </w:r>
          </w:p>
        </w:tc>
        <w:tc>
          <w:tcPr>
            <w:tcW w:w="1617"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jc w:val="center"/>
              <w:rPr>
                <w:rFonts w:ascii="Franklin Gothic Book" w:hAnsi="Franklin Gothic Book"/>
                <w:sz w:val="22"/>
                <w:szCs w:val="22"/>
              </w:rPr>
            </w:pPr>
            <w:r w:rsidRPr="003B6CBB">
              <w:rPr>
                <w:rFonts w:ascii="Franklin Gothic Book" w:hAnsi="Franklin Gothic Book"/>
                <w:sz w:val="22"/>
                <w:szCs w:val="22"/>
              </w:rPr>
              <w:t>A4</w:t>
            </w:r>
          </w:p>
        </w:tc>
        <w:tc>
          <w:tcPr>
            <w:tcW w:w="1617"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jc w:val="center"/>
              <w:rPr>
                <w:rFonts w:ascii="Franklin Gothic Book" w:hAnsi="Franklin Gothic Book"/>
                <w:sz w:val="22"/>
                <w:szCs w:val="22"/>
              </w:rPr>
            </w:pPr>
          </w:p>
        </w:tc>
      </w:tr>
      <w:tr w:rsidR="001518E0" w:rsidRPr="003B6CBB" w:rsidTr="00F86A73">
        <w:trPr>
          <w:trHeight w:val="296"/>
        </w:trPr>
        <w:tc>
          <w:tcPr>
            <w:tcW w:w="5156"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rPr>
                <w:rFonts w:ascii="Franklin Gothic Book" w:hAnsi="Franklin Gothic Book"/>
                <w:sz w:val="22"/>
                <w:szCs w:val="22"/>
              </w:rPr>
            </w:pPr>
            <w:r w:rsidRPr="003B6CBB">
              <w:rPr>
                <w:rFonts w:ascii="Franklin Gothic Book" w:hAnsi="Franklin Gothic Book"/>
                <w:sz w:val="22"/>
                <w:szCs w:val="22"/>
              </w:rPr>
              <w:t>Siad-casa de la Dona</w:t>
            </w:r>
          </w:p>
        </w:tc>
        <w:tc>
          <w:tcPr>
            <w:tcW w:w="1617"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jc w:val="center"/>
              <w:rPr>
                <w:rFonts w:ascii="Franklin Gothic Book" w:hAnsi="Franklin Gothic Book"/>
                <w:sz w:val="22"/>
                <w:szCs w:val="22"/>
              </w:rPr>
            </w:pPr>
            <w:r w:rsidRPr="003B6CBB">
              <w:rPr>
                <w:rFonts w:ascii="Franklin Gothic Book" w:hAnsi="Franklin Gothic Book"/>
                <w:sz w:val="22"/>
                <w:szCs w:val="22"/>
              </w:rPr>
              <w:t>A4</w:t>
            </w:r>
          </w:p>
        </w:tc>
        <w:tc>
          <w:tcPr>
            <w:tcW w:w="1617" w:type="dxa"/>
            <w:tcBorders>
              <w:top w:val="single" w:sz="4" w:space="0" w:color="auto"/>
              <w:left w:val="single" w:sz="4" w:space="0" w:color="auto"/>
              <w:bottom w:val="single" w:sz="4" w:space="0" w:color="auto"/>
              <w:right w:val="single" w:sz="4" w:space="0" w:color="auto"/>
            </w:tcBorders>
          </w:tcPr>
          <w:p w:rsidR="001518E0" w:rsidRPr="003B6CBB" w:rsidRDefault="001518E0" w:rsidP="00220D22">
            <w:pPr>
              <w:jc w:val="center"/>
              <w:rPr>
                <w:rFonts w:ascii="Franklin Gothic Book" w:hAnsi="Franklin Gothic Book"/>
                <w:sz w:val="22"/>
                <w:szCs w:val="22"/>
              </w:rPr>
            </w:pPr>
          </w:p>
        </w:tc>
      </w:tr>
      <w:tr w:rsidR="003B6EC8" w:rsidRPr="003B6CBB" w:rsidTr="00F86A73">
        <w:trPr>
          <w:trHeight w:val="296"/>
        </w:trPr>
        <w:tc>
          <w:tcPr>
            <w:tcW w:w="6773" w:type="dxa"/>
            <w:gridSpan w:val="2"/>
            <w:tcBorders>
              <w:top w:val="single" w:sz="4" w:space="0" w:color="auto"/>
              <w:left w:val="single" w:sz="4" w:space="0" w:color="auto"/>
              <w:bottom w:val="single" w:sz="4" w:space="0" w:color="auto"/>
              <w:right w:val="single" w:sz="4" w:space="0" w:color="auto"/>
            </w:tcBorders>
          </w:tcPr>
          <w:p w:rsidR="003B6EC8" w:rsidRPr="003B6CBB" w:rsidRDefault="003B6EC8" w:rsidP="00E6673B">
            <w:pPr>
              <w:jc w:val="left"/>
              <w:rPr>
                <w:rFonts w:ascii="Franklin Gothic Book" w:hAnsi="Franklin Gothic Book"/>
                <w:sz w:val="22"/>
                <w:szCs w:val="22"/>
              </w:rPr>
            </w:pPr>
            <w:r w:rsidRPr="003B6CBB">
              <w:rPr>
                <w:rFonts w:ascii="Franklin Gothic Book" w:hAnsi="Franklin Gothic Book"/>
                <w:sz w:val="22"/>
                <w:szCs w:val="22"/>
              </w:rPr>
              <w:t>Total</w:t>
            </w:r>
            <w:r w:rsidR="00E6673B" w:rsidRPr="003B6CBB">
              <w:rPr>
                <w:rFonts w:ascii="Franklin Gothic Book" w:hAnsi="Franklin Gothic Book"/>
                <w:sz w:val="22"/>
                <w:szCs w:val="22"/>
              </w:rPr>
              <w:t xml:space="preserve"> Punts</w:t>
            </w:r>
          </w:p>
        </w:tc>
        <w:tc>
          <w:tcPr>
            <w:tcW w:w="1617" w:type="dxa"/>
            <w:tcBorders>
              <w:top w:val="single" w:sz="4" w:space="0" w:color="auto"/>
              <w:left w:val="single" w:sz="4" w:space="0" w:color="auto"/>
              <w:bottom w:val="single" w:sz="4" w:space="0" w:color="auto"/>
              <w:right w:val="single" w:sz="4" w:space="0" w:color="auto"/>
            </w:tcBorders>
          </w:tcPr>
          <w:p w:rsidR="003B6EC8" w:rsidRPr="003B6CBB" w:rsidRDefault="003B6EC8" w:rsidP="00220D22">
            <w:pPr>
              <w:jc w:val="center"/>
              <w:rPr>
                <w:rFonts w:ascii="Franklin Gothic Book" w:hAnsi="Franklin Gothic Book"/>
                <w:sz w:val="22"/>
                <w:szCs w:val="22"/>
              </w:rPr>
            </w:pPr>
          </w:p>
        </w:tc>
      </w:tr>
    </w:tbl>
    <w:p w:rsidR="00BE2C2D" w:rsidRPr="003B6CBB" w:rsidRDefault="00BE2C2D" w:rsidP="00BE2C2D">
      <w:pPr>
        <w:widowControl w:val="0"/>
        <w:tabs>
          <w:tab w:val="left" w:pos="707"/>
        </w:tabs>
        <w:suppressAutoHyphens/>
        <w:autoSpaceDE w:val="0"/>
        <w:rPr>
          <w:rFonts w:cs="Arial"/>
          <w:color w:val="1C99E0"/>
          <w:kern w:val="2"/>
          <w:sz w:val="22"/>
          <w:szCs w:val="22"/>
          <w:lang w:eastAsia="zh-CN"/>
        </w:rPr>
      </w:pPr>
    </w:p>
    <w:p w:rsidR="00BE2C2D" w:rsidRPr="003B6CBB" w:rsidRDefault="00BE2C2D" w:rsidP="00BE2C2D">
      <w:pPr>
        <w:widowControl w:val="0"/>
        <w:numPr>
          <w:ilvl w:val="0"/>
          <w:numId w:val="27"/>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Ús de vehicles elèctrics o híbrids destinats al contracte (servei tècnic, transport consumibles, retirada tòners, visita seguiment contracte, fins un màxim de 3 punts</w:t>
      </w:r>
    </w:p>
    <w:p w:rsidR="00BE2C2D" w:rsidRPr="003B6CBB" w:rsidRDefault="00BE2C2D" w:rsidP="00BE2C2D">
      <w:pPr>
        <w:widowControl w:val="0"/>
        <w:tabs>
          <w:tab w:val="left" w:pos="707"/>
        </w:tabs>
        <w:suppressAutoHyphens/>
        <w:jc w:val="left"/>
        <w:rPr>
          <w:rFonts w:cs="Arial"/>
          <w:kern w:val="2"/>
          <w:sz w:val="22"/>
          <w:szCs w:val="22"/>
          <w:lang w:eastAsia="zh-CN"/>
        </w:rPr>
      </w:pPr>
    </w:p>
    <w:p w:rsidR="00BE2C2D" w:rsidRPr="003B6CBB" w:rsidRDefault="00BE2C2D" w:rsidP="00BE2C2D">
      <w:pPr>
        <w:widowControl w:val="0"/>
        <w:tabs>
          <w:tab w:val="left" w:pos="707"/>
        </w:tabs>
        <w:suppressAutoHyphens/>
        <w:jc w:val="left"/>
        <w:rPr>
          <w:rFonts w:cs="Arial"/>
          <w:kern w:val="2"/>
          <w:sz w:val="22"/>
          <w:szCs w:val="22"/>
          <w:lang w:eastAsia="zh-CN"/>
        </w:rPr>
      </w:pPr>
      <w:r w:rsidRPr="003B6CBB">
        <w:rPr>
          <w:rFonts w:cs="Arial"/>
          <w:kern w:val="2"/>
          <w:sz w:val="22"/>
          <w:szCs w:val="22"/>
          <w:lang w:eastAsia="zh-CN"/>
        </w:rPr>
        <w:t xml:space="preserve">Per cada vehicle d’aquestes característiques destinat específicament al contracte tindrà 1,5 punts. </w:t>
      </w:r>
    </w:p>
    <w:p w:rsidR="00BE2C2D" w:rsidRPr="003B6CBB" w:rsidRDefault="00BE2C2D" w:rsidP="00BE2C2D">
      <w:pPr>
        <w:widowControl w:val="0"/>
        <w:tabs>
          <w:tab w:val="left" w:pos="707"/>
        </w:tabs>
        <w:suppressAutoHyphens/>
        <w:jc w:val="left"/>
        <w:rPr>
          <w:rFonts w:cs="Arial"/>
          <w:kern w:val="2"/>
          <w:sz w:val="22"/>
          <w:szCs w:val="22"/>
          <w:lang w:eastAsia="zh-CN"/>
        </w:rPr>
      </w:pPr>
    </w:p>
    <w:tbl>
      <w:tblPr>
        <w:tblStyle w:val="Tablaconcuadrcula1"/>
        <w:tblW w:w="0" w:type="auto"/>
        <w:tblInd w:w="0" w:type="dxa"/>
        <w:tblLook w:val="04A0" w:firstRow="1" w:lastRow="0" w:firstColumn="1" w:lastColumn="0" w:noHBand="0" w:noVBand="1"/>
      </w:tblPr>
      <w:tblGrid>
        <w:gridCol w:w="3936"/>
        <w:gridCol w:w="2837"/>
        <w:gridCol w:w="1617"/>
      </w:tblGrid>
      <w:tr w:rsidR="00E6673B" w:rsidRPr="003B6CBB" w:rsidTr="00E6673B">
        <w:trPr>
          <w:trHeight w:val="189"/>
        </w:trPr>
        <w:tc>
          <w:tcPr>
            <w:tcW w:w="3936" w:type="dxa"/>
            <w:tcBorders>
              <w:top w:val="single" w:sz="4" w:space="0" w:color="auto"/>
              <w:left w:val="single" w:sz="4" w:space="0" w:color="auto"/>
              <w:bottom w:val="single" w:sz="4" w:space="0" w:color="auto"/>
              <w:right w:val="single" w:sz="4" w:space="0" w:color="auto"/>
            </w:tcBorders>
            <w:shd w:val="pct10" w:color="auto" w:fill="auto"/>
            <w:hideMark/>
          </w:tcPr>
          <w:p w:rsidR="00E6673B" w:rsidRPr="003B6CBB" w:rsidRDefault="00E6673B" w:rsidP="00E6673B">
            <w:pPr>
              <w:rPr>
                <w:rFonts w:ascii="Franklin Gothic Book" w:hAnsi="Franklin Gothic Book"/>
                <w:sz w:val="22"/>
                <w:szCs w:val="22"/>
              </w:rPr>
            </w:pPr>
            <w:r w:rsidRPr="003B6CBB">
              <w:rPr>
                <w:rFonts w:ascii="Franklin Gothic Book" w:hAnsi="Franklin Gothic Book"/>
                <w:sz w:val="22"/>
                <w:szCs w:val="22"/>
              </w:rPr>
              <w:t xml:space="preserve">Vehicles utilitzats elèctrics o híbrids </w:t>
            </w:r>
          </w:p>
        </w:tc>
        <w:tc>
          <w:tcPr>
            <w:tcW w:w="2837" w:type="dxa"/>
            <w:tcBorders>
              <w:top w:val="single" w:sz="4" w:space="0" w:color="auto"/>
              <w:left w:val="single" w:sz="4" w:space="0" w:color="auto"/>
              <w:bottom w:val="single" w:sz="4" w:space="0" w:color="auto"/>
              <w:right w:val="single" w:sz="4" w:space="0" w:color="auto"/>
            </w:tcBorders>
            <w:shd w:val="pct10" w:color="auto" w:fill="auto"/>
            <w:vAlign w:val="center"/>
          </w:tcPr>
          <w:p w:rsidR="00E6673B" w:rsidRPr="003B6CBB" w:rsidRDefault="00E6673B" w:rsidP="00E6673B">
            <w:pPr>
              <w:jc w:val="center"/>
              <w:rPr>
                <w:rFonts w:ascii="Franklin Gothic Book" w:hAnsi="Franklin Gothic Book"/>
                <w:sz w:val="22"/>
                <w:szCs w:val="22"/>
              </w:rPr>
            </w:pPr>
            <w:r w:rsidRPr="003B6CBB">
              <w:rPr>
                <w:rFonts w:ascii="Franklin Gothic Book" w:hAnsi="Franklin Gothic Book"/>
                <w:sz w:val="22"/>
                <w:szCs w:val="22"/>
              </w:rPr>
              <w:t>Per cada vehicle 1,5 punts fins un màxim de  3 punts</w:t>
            </w:r>
          </w:p>
        </w:tc>
        <w:tc>
          <w:tcPr>
            <w:tcW w:w="1617" w:type="dxa"/>
            <w:tcBorders>
              <w:top w:val="single" w:sz="4" w:space="0" w:color="auto"/>
              <w:left w:val="single" w:sz="4" w:space="0" w:color="auto"/>
              <w:bottom w:val="single" w:sz="4" w:space="0" w:color="auto"/>
              <w:right w:val="single" w:sz="4" w:space="0" w:color="auto"/>
            </w:tcBorders>
            <w:shd w:val="pct10" w:color="auto" w:fill="auto"/>
          </w:tcPr>
          <w:p w:rsidR="00E6673B" w:rsidRPr="003B6CBB" w:rsidRDefault="00E6673B" w:rsidP="00F86A73">
            <w:pPr>
              <w:jc w:val="center"/>
              <w:rPr>
                <w:rFonts w:ascii="Franklin Gothic Book" w:hAnsi="Franklin Gothic Book"/>
                <w:sz w:val="22"/>
                <w:szCs w:val="22"/>
              </w:rPr>
            </w:pPr>
            <w:r w:rsidRPr="003B6CBB">
              <w:rPr>
                <w:rFonts w:ascii="Franklin Gothic Book" w:hAnsi="Franklin Gothic Book"/>
                <w:sz w:val="22"/>
                <w:szCs w:val="22"/>
              </w:rPr>
              <w:t>Puntuació màxima</w:t>
            </w:r>
          </w:p>
        </w:tc>
      </w:tr>
      <w:tr w:rsidR="00E6673B" w:rsidRPr="003B6CBB" w:rsidTr="00E6673B">
        <w:trPr>
          <w:trHeight w:val="296"/>
        </w:trPr>
        <w:tc>
          <w:tcPr>
            <w:tcW w:w="3936" w:type="dxa"/>
            <w:tcBorders>
              <w:top w:val="single" w:sz="4" w:space="0" w:color="auto"/>
              <w:left w:val="single" w:sz="4" w:space="0" w:color="auto"/>
              <w:bottom w:val="single" w:sz="4" w:space="0" w:color="auto"/>
              <w:right w:val="single" w:sz="4" w:space="0" w:color="auto"/>
            </w:tcBorders>
          </w:tcPr>
          <w:p w:rsidR="00E6673B" w:rsidRPr="003B6CBB" w:rsidRDefault="00E6673B" w:rsidP="00F86A73">
            <w:pPr>
              <w:jc w:val="left"/>
              <w:rPr>
                <w:rFonts w:ascii="Franklin Gothic Book" w:hAnsi="Franklin Gothic Book"/>
                <w:sz w:val="22"/>
                <w:szCs w:val="22"/>
              </w:rPr>
            </w:pPr>
            <w:r w:rsidRPr="003B6CBB">
              <w:rPr>
                <w:rFonts w:ascii="Franklin Gothic Book" w:hAnsi="Franklin Gothic Book"/>
                <w:sz w:val="22"/>
                <w:szCs w:val="22"/>
              </w:rPr>
              <w:t xml:space="preserve">Número de vehicles  emprats per al contracte (transport, seguiment....) </w:t>
            </w:r>
          </w:p>
        </w:tc>
        <w:tc>
          <w:tcPr>
            <w:tcW w:w="2837" w:type="dxa"/>
            <w:tcBorders>
              <w:top w:val="single" w:sz="4" w:space="0" w:color="auto"/>
              <w:left w:val="single" w:sz="4" w:space="0" w:color="auto"/>
              <w:bottom w:val="single" w:sz="4" w:space="0" w:color="auto"/>
              <w:right w:val="single" w:sz="4" w:space="0" w:color="auto"/>
            </w:tcBorders>
          </w:tcPr>
          <w:p w:rsidR="00E6673B" w:rsidRPr="003B6CBB" w:rsidRDefault="00E6673B" w:rsidP="00F86A73">
            <w:pPr>
              <w:jc w:val="center"/>
              <w:rPr>
                <w:rFonts w:ascii="Franklin Gothic Book" w:hAnsi="Franklin Gothic Book"/>
                <w:sz w:val="22"/>
                <w:szCs w:val="22"/>
              </w:rPr>
            </w:pPr>
            <w:r w:rsidRPr="003B6CBB">
              <w:rPr>
                <w:rFonts w:ascii="Franklin Gothic Book" w:hAnsi="Franklin Gothic Book"/>
                <w:sz w:val="22"/>
                <w:szCs w:val="22"/>
              </w:rPr>
              <w:t xml:space="preserve"> </w:t>
            </w:r>
          </w:p>
        </w:tc>
        <w:tc>
          <w:tcPr>
            <w:tcW w:w="1617" w:type="dxa"/>
            <w:tcBorders>
              <w:top w:val="single" w:sz="4" w:space="0" w:color="auto"/>
              <w:left w:val="single" w:sz="4" w:space="0" w:color="auto"/>
              <w:bottom w:val="single" w:sz="4" w:space="0" w:color="auto"/>
              <w:right w:val="single" w:sz="4" w:space="0" w:color="auto"/>
            </w:tcBorders>
          </w:tcPr>
          <w:p w:rsidR="00E6673B" w:rsidRPr="003B6CBB" w:rsidRDefault="00E6673B" w:rsidP="00F86A73">
            <w:pPr>
              <w:jc w:val="center"/>
              <w:rPr>
                <w:rFonts w:ascii="Franklin Gothic Book" w:hAnsi="Franklin Gothic Book"/>
                <w:sz w:val="22"/>
                <w:szCs w:val="22"/>
              </w:rPr>
            </w:pPr>
          </w:p>
        </w:tc>
      </w:tr>
    </w:tbl>
    <w:p w:rsidR="00BE2C2D" w:rsidRPr="003B6CBB" w:rsidRDefault="00BE2C2D" w:rsidP="00BE2C2D">
      <w:pPr>
        <w:widowControl w:val="0"/>
        <w:tabs>
          <w:tab w:val="left" w:pos="707"/>
        </w:tabs>
        <w:suppressAutoHyphens/>
        <w:autoSpaceDE w:val="0"/>
        <w:rPr>
          <w:rFonts w:cs="Arial"/>
          <w:color w:val="1C99E0"/>
          <w:kern w:val="2"/>
          <w:sz w:val="22"/>
          <w:szCs w:val="22"/>
          <w:lang w:eastAsia="zh-CN"/>
        </w:rPr>
      </w:pPr>
    </w:p>
    <w:p w:rsidR="00BE2C2D" w:rsidRPr="003B6CBB" w:rsidRDefault="00BE2C2D" w:rsidP="00BE2C2D">
      <w:pPr>
        <w:widowControl w:val="0"/>
        <w:numPr>
          <w:ilvl w:val="0"/>
          <w:numId w:val="27"/>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Millora en la minoració de la potencia acústica (LW), fins un màxim de 6 punts.</w:t>
      </w:r>
    </w:p>
    <w:p w:rsidR="00BE2C2D" w:rsidRPr="003B6CBB" w:rsidRDefault="00BE2C2D" w:rsidP="00BE2C2D">
      <w:pPr>
        <w:widowControl w:val="0"/>
        <w:tabs>
          <w:tab w:val="left" w:pos="707"/>
        </w:tabs>
        <w:suppressAutoHyphens/>
        <w:jc w:val="left"/>
        <w:rPr>
          <w:rFonts w:cs="Arial"/>
          <w:kern w:val="2"/>
          <w:sz w:val="22"/>
          <w:szCs w:val="22"/>
          <w:lang w:eastAsia="zh-CN"/>
        </w:rPr>
      </w:pPr>
    </w:p>
    <w:p w:rsidR="00BE2C2D" w:rsidRPr="003B6CBB" w:rsidRDefault="00BE2C2D" w:rsidP="00BE2C2D">
      <w:pPr>
        <w:widowControl w:val="0"/>
        <w:tabs>
          <w:tab w:val="left" w:pos="707"/>
        </w:tabs>
        <w:suppressAutoHyphens/>
        <w:autoSpaceDE w:val="0"/>
        <w:rPr>
          <w:rFonts w:cs="Arial"/>
          <w:color w:val="000000"/>
          <w:kern w:val="2"/>
          <w:sz w:val="22"/>
          <w:szCs w:val="22"/>
          <w:lang w:eastAsia="zh-CN"/>
        </w:rPr>
      </w:pPr>
      <w:r w:rsidRPr="003B6CBB">
        <w:rPr>
          <w:rFonts w:cs="Arial"/>
          <w:color w:val="000000"/>
          <w:kern w:val="2"/>
          <w:sz w:val="22"/>
          <w:szCs w:val="22"/>
          <w:lang w:eastAsia="zh-CN"/>
        </w:rPr>
        <w:t xml:space="preserve">Si les màquines produeixen nivells inferiors </w:t>
      </w:r>
      <w:r w:rsidR="003402DF" w:rsidRPr="003B6CBB">
        <w:rPr>
          <w:rFonts w:cs="Arial"/>
          <w:color w:val="000000"/>
          <w:kern w:val="2"/>
          <w:sz w:val="22"/>
          <w:szCs w:val="22"/>
          <w:lang w:eastAsia="zh-CN"/>
        </w:rPr>
        <w:t>de potència acústica de</w:t>
      </w:r>
      <w:r w:rsidRPr="003B6CBB">
        <w:rPr>
          <w:rFonts w:cs="Arial"/>
          <w:color w:val="000000"/>
          <w:kern w:val="2"/>
          <w:sz w:val="22"/>
          <w:szCs w:val="22"/>
          <w:lang w:eastAsia="zh-CN"/>
        </w:rPr>
        <w:t xml:space="preserve"> 40 db, se’l</w:t>
      </w:r>
      <w:r w:rsidR="003402DF" w:rsidRPr="003B6CBB">
        <w:rPr>
          <w:rFonts w:cs="Arial"/>
          <w:color w:val="000000"/>
          <w:kern w:val="2"/>
          <w:sz w:val="22"/>
          <w:szCs w:val="22"/>
          <w:lang w:eastAsia="zh-CN"/>
        </w:rPr>
        <w:t xml:space="preserve">s donarà 6 punts com a màxim (2 punts </w:t>
      </w:r>
      <w:r w:rsidRPr="003B6CBB">
        <w:rPr>
          <w:rFonts w:cs="Arial"/>
          <w:color w:val="000000"/>
          <w:kern w:val="2"/>
          <w:sz w:val="22"/>
          <w:szCs w:val="22"/>
          <w:lang w:eastAsia="zh-CN"/>
        </w:rPr>
        <w:t>per al conjunt de les fotocopiadores, 2 per al conjunt de les impressores i 2 punts per als escàners)</w:t>
      </w:r>
      <w:r w:rsidR="00E6673B" w:rsidRPr="003B6CBB">
        <w:rPr>
          <w:rFonts w:cs="Arial"/>
          <w:color w:val="000000"/>
          <w:kern w:val="2"/>
          <w:sz w:val="22"/>
          <w:szCs w:val="22"/>
          <w:lang w:eastAsia="zh-CN"/>
        </w:rPr>
        <w:t xml:space="preserve">. </w:t>
      </w:r>
      <w:r w:rsidR="00F4485B" w:rsidRPr="003B6CBB">
        <w:rPr>
          <w:rFonts w:cs="Arial"/>
          <w:color w:val="000000"/>
          <w:kern w:val="2"/>
          <w:sz w:val="22"/>
          <w:szCs w:val="22"/>
          <w:lang w:eastAsia="zh-CN"/>
        </w:rPr>
        <w:t xml:space="preserve"> </w:t>
      </w:r>
    </w:p>
    <w:p w:rsidR="00E6673B" w:rsidRPr="003B6CBB" w:rsidRDefault="00E6673B" w:rsidP="00BE2C2D">
      <w:pPr>
        <w:widowControl w:val="0"/>
        <w:tabs>
          <w:tab w:val="left" w:pos="707"/>
        </w:tabs>
        <w:suppressAutoHyphens/>
        <w:autoSpaceDE w:val="0"/>
        <w:rPr>
          <w:rFonts w:cs="Arial"/>
          <w:color w:val="000000"/>
          <w:kern w:val="2"/>
          <w:sz w:val="22"/>
          <w:szCs w:val="22"/>
          <w:lang w:eastAsia="zh-CN"/>
        </w:rPr>
      </w:pPr>
    </w:p>
    <w:p w:rsidR="00F4485B" w:rsidRPr="003B6CBB" w:rsidRDefault="00F4485B" w:rsidP="00BE2C2D">
      <w:pPr>
        <w:widowControl w:val="0"/>
        <w:tabs>
          <w:tab w:val="left" w:pos="707"/>
        </w:tabs>
        <w:suppressAutoHyphens/>
        <w:autoSpaceDE w:val="0"/>
        <w:rPr>
          <w:rFonts w:cs="Arial"/>
          <w:color w:val="000000"/>
          <w:kern w:val="2"/>
          <w:sz w:val="22"/>
          <w:szCs w:val="22"/>
          <w:lang w:eastAsia="zh-CN"/>
        </w:rPr>
      </w:pPr>
    </w:p>
    <w:p w:rsidR="00C44C64" w:rsidRPr="003B6CBB" w:rsidRDefault="00C44C64" w:rsidP="00BE2C2D">
      <w:pPr>
        <w:widowControl w:val="0"/>
        <w:tabs>
          <w:tab w:val="left" w:pos="707"/>
        </w:tabs>
        <w:suppressAutoHyphens/>
        <w:autoSpaceDE w:val="0"/>
        <w:rPr>
          <w:rFonts w:cs="Arial"/>
          <w:color w:val="000000"/>
          <w:kern w:val="2"/>
          <w:sz w:val="22"/>
          <w:szCs w:val="22"/>
          <w:lang w:eastAsia="zh-CN"/>
        </w:rPr>
      </w:pPr>
    </w:p>
    <w:p w:rsidR="00C44C64" w:rsidRPr="003B6CBB" w:rsidRDefault="00C44C64" w:rsidP="00BE2C2D">
      <w:pPr>
        <w:widowControl w:val="0"/>
        <w:tabs>
          <w:tab w:val="left" w:pos="707"/>
        </w:tabs>
        <w:suppressAutoHyphens/>
        <w:autoSpaceDE w:val="0"/>
        <w:rPr>
          <w:rFonts w:cs="Arial"/>
          <w:color w:val="000000"/>
          <w:kern w:val="2"/>
          <w:sz w:val="22"/>
          <w:szCs w:val="22"/>
          <w:lang w:eastAsia="zh-CN"/>
        </w:rPr>
      </w:pPr>
    </w:p>
    <w:p w:rsidR="00C44C64" w:rsidRPr="003B6CBB" w:rsidRDefault="00C44C64" w:rsidP="00BE2C2D">
      <w:pPr>
        <w:widowControl w:val="0"/>
        <w:tabs>
          <w:tab w:val="left" w:pos="707"/>
        </w:tabs>
        <w:suppressAutoHyphens/>
        <w:autoSpaceDE w:val="0"/>
        <w:rPr>
          <w:rFonts w:cs="Arial"/>
          <w:color w:val="000000"/>
          <w:kern w:val="2"/>
          <w:sz w:val="22"/>
          <w:szCs w:val="22"/>
          <w:lang w:eastAsia="zh-CN"/>
        </w:rPr>
      </w:pPr>
    </w:p>
    <w:p w:rsidR="00E6673B" w:rsidRPr="003B6CBB" w:rsidRDefault="00E6673B" w:rsidP="00E6673B">
      <w:pPr>
        <w:widowControl w:val="0"/>
        <w:tabs>
          <w:tab w:val="left" w:pos="707"/>
        </w:tabs>
        <w:suppressAutoHyphens/>
        <w:jc w:val="left"/>
        <w:rPr>
          <w:rFonts w:cs="Arial"/>
          <w:b/>
          <w:kern w:val="2"/>
          <w:sz w:val="22"/>
          <w:szCs w:val="22"/>
          <w:u w:val="single"/>
          <w:lang w:eastAsia="zh-CN"/>
        </w:rPr>
      </w:pPr>
    </w:p>
    <w:tbl>
      <w:tblPr>
        <w:tblStyle w:val="Tablaconcuadrcula1"/>
        <w:tblW w:w="0" w:type="auto"/>
        <w:tblInd w:w="0" w:type="dxa"/>
        <w:tblLook w:val="04A0" w:firstRow="1" w:lastRow="0" w:firstColumn="1" w:lastColumn="0" w:noHBand="0" w:noVBand="1"/>
      </w:tblPr>
      <w:tblGrid>
        <w:gridCol w:w="2093"/>
        <w:gridCol w:w="1643"/>
        <w:gridCol w:w="1363"/>
        <w:gridCol w:w="1208"/>
        <w:gridCol w:w="2023"/>
      </w:tblGrid>
      <w:tr w:rsidR="009D669D" w:rsidRPr="003B6CBB" w:rsidTr="003402DF">
        <w:trPr>
          <w:trHeight w:val="189"/>
        </w:trPr>
        <w:tc>
          <w:tcPr>
            <w:tcW w:w="2093" w:type="dxa"/>
            <w:tcBorders>
              <w:top w:val="single" w:sz="4" w:space="0" w:color="auto"/>
              <w:left w:val="single" w:sz="4" w:space="0" w:color="auto"/>
              <w:bottom w:val="single" w:sz="4" w:space="0" w:color="auto"/>
              <w:right w:val="single" w:sz="4" w:space="0" w:color="auto"/>
            </w:tcBorders>
            <w:shd w:val="pct10" w:color="auto" w:fill="auto"/>
            <w:hideMark/>
          </w:tcPr>
          <w:p w:rsidR="009D669D" w:rsidRPr="003B6CBB" w:rsidRDefault="009D669D" w:rsidP="00F86A73">
            <w:pPr>
              <w:rPr>
                <w:rFonts w:ascii="Franklin Gothic Book" w:hAnsi="Franklin Gothic Book"/>
                <w:sz w:val="22"/>
                <w:szCs w:val="22"/>
              </w:rPr>
            </w:pPr>
            <w:r w:rsidRPr="003B6CBB">
              <w:rPr>
                <w:rFonts w:ascii="Franklin Gothic Book" w:hAnsi="Franklin Gothic Book"/>
                <w:sz w:val="22"/>
                <w:szCs w:val="22"/>
              </w:rPr>
              <w:t>Minoració de la potència acústica</w:t>
            </w:r>
            <w:r w:rsidR="00F4485B" w:rsidRPr="003B6CBB">
              <w:rPr>
                <w:rFonts w:ascii="Franklin Gothic Book" w:hAnsi="Franklin Gothic Book"/>
                <w:sz w:val="22"/>
                <w:szCs w:val="22"/>
              </w:rPr>
              <w:t xml:space="preserve">   </w:t>
            </w:r>
            <w:r w:rsidR="00F4485B" w:rsidRPr="003B6CBB">
              <w:rPr>
                <w:rFonts w:ascii="Franklin Gothic Book" w:hAnsi="Franklin Gothic Book" w:cs="Arial"/>
                <w:kern w:val="2"/>
                <w:sz w:val="22"/>
                <w:szCs w:val="22"/>
                <w:lang w:eastAsia="zh-CN"/>
              </w:rPr>
              <w:t>&lt; 40 db</w:t>
            </w:r>
            <w:r w:rsidRPr="003B6CBB">
              <w:rPr>
                <w:rFonts w:ascii="Franklin Gothic Book" w:hAnsi="Franklin Gothic Book"/>
                <w:sz w:val="22"/>
                <w:szCs w:val="22"/>
              </w:rPr>
              <w:t xml:space="preserve"> </w:t>
            </w:r>
          </w:p>
          <w:p w:rsidR="001E0836" w:rsidRPr="003B6CBB" w:rsidRDefault="001E0836" w:rsidP="00F86A73">
            <w:pPr>
              <w:rPr>
                <w:rFonts w:ascii="Franklin Gothic Book" w:hAnsi="Franklin Gothic Book"/>
                <w:sz w:val="22"/>
                <w:szCs w:val="22"/>
              </w:rPr>
            </w:pPr>
            <w:r w:rsidRPr="003B6CBB">
              <w:rPr>
                <w:rFonts w:ascii="Franklin Gothic Book" w:hAnsi="Franklin Gothic Book"/>
                <w:sz w:val="22"/>
                <w:szCs w:val="22"/>
              </w:rPr>
              <w:t>Màxim 6 punts (2 per cada conjunt)</w:t>
            </w:r>
          </w:p>
        </w:tc>
        <w:tc>
          <w:tcPr>
            <w:tcW w:w="1643" w:type="dxa"/>
            <w:tcBorders>
              <w:top w:val="single" w:sz="4" w:space="0" w:color="auto"/>
              <w:left w:val="single" w:sz="4" w:space="0" w:color="auto"/>
              <w:bottom w:val="single" w:sz="4" w:space="0" w:color="auto"/>
              <w:right w:val="single" w:sz="4" w:space="0" w:color="auto"/>
            </w:tcBorders>
            <w:shd w:val="pct10" w:color="auto" w:fill="auto"/>
          </w:tcPr>
          <w:p w:rsidR="009D669D" w:rsidRPr="003B6CBB" w:rsidRDefault="009D669D" w:rsidP="00F4485B">
            <w:pPr>
              <w:jc w:val="center"/>
              <w:rPr>
                <w:rFonts w:ascii="Franklin Gothic Book" w:hAnsi="Franklin Gothic Book"/>
                <w:sz w:val="22"/>
                <w:szCs w:val="22"/>
              </w:rPr>
            </w:pPr>
            <w:r w:rsidRPr="003B6CBB">
              <w:rPr>
                <w:rFonts w:ascii="Franklin Gothic Book" w:hAnsi="Franklin Gothic Book"/>
                <w:sz w:val="22"/>
                <w:szCs w:val="22"/>
              </w:rPr>
              <w:t>Per les màquines multifuncionals</w:t>
            </w:r>
            <w:r w:rsidR="00F4485B" w:rsidRPr="003B6CBB">
              <w:rPr>
                <w:rFonts w:ascii="Franklin Gothic Book" w:hAnsi="Franklin Gothic Book"/>
                <w:sz w:val="22"/>
                <w:szCs w:val="22"/>
              </w:rPr>
              <w:t xml:space="preserve"> (A1, A2,A3 i A4)</w:t>
            </w:r>
          </w:p>
        </w:tc>
        <w:tc>
          <w:tcPr>
            <w:tcW w:w="1363" w:type="dxa"/>
            <w:tcBorders>
              <w:top w:val="single" w:sz="4" w:space="0" w:color="auto"/>
              <w:left w:val="single" w:sz="4" w:space="0" w:color="auto"/>
              <w:bottom w:val="single" w:sz="4" w:space="0" w:color="auto"/>
              <w:right w:val="single" w:sz="4" w:space="0" w:color="auto"/>
            </w:tcBorders>
            <w:shd w:val="pct10" w:color="auto" w:fill="auto"/>
          </w:tcPr>
          <w:p w:rsidR="00F4485B" w:rsidRPr="003B6CBB" w:rsidRDefault="009D669D" w:rsidP="00F4485B">
            <w:pPr>
              <w:jc w:val="center"/>
              <w:rPr>
                <w:rFonts w:ascii="Franklin Gothic Book" w:hAnsi="Franklin Gothic Book"/>
                <w:sz w:val="22"/>
                <w:szCs w:val="22"/>
              </w:rPr>
            </w:pPr>
            <w:r w:rsidRPr="003B6CBB">
              <w:rPr>
                <w:rFonts w:ascii="Franklin Gothic Book" w:hAnsi="Franklin Gothic Book"/>
                <w:sz w:val="22"/>
                <w:szCs w:val="22"/>
              </w:rPr>
              <w:t xml:space="preserve">Per les </w:t>
            </w:r>
            <w:r w:rsidR="00F4485B" w:rsidRPr="003B6CBB">
              <w:rPr>
                <w:rFonts w:ascii="Franklin Gothic Book" w:hAnsi="Franklin Gothic Book"/>
                <w:sz w:val="22"/>
                <w:szCs w:val="22"/>
              </w:rPr>
              <w:t xml:space="preserve">6 </w:t>
            </w:r>
            <w:r w:rsidRPr="003B6CBB">
              <w:rPr>
                <w:rFonts w:ascii="Franklin Gothic Book" w:hAnsi="Franklin Gothic Book"/>
                <w:sz w:val="22"/>
                <w:szCs w:val="22"/>
              </w:rPr>
              <w:t>Impressores</w:t>
            </w:r>
          </w:p>
          <w:p w:rsidR="009D669D" w:rsidRPr="003B6CBB" w:rsidRDefault="00F4485B" w:rsidP="00F4485B">
            <w:pPr>
              <w:jc w:val="center"/>
              <w:rPr>
                <w:rFonts w:ascii="Franklin Gothic Book" w:hAnsi="Franklin Gothic Book"/>
                <w:sz w:val="22"/>
                <w:szCs w:val="22"/>
              </w:rPr>
            </w:pPr>
            <w:r w:rsidRPr="003B6CBB">
              <w:rPr>
                <w:rFonts w:ascii="Franklin Gothic Book" w:hAnsi="Franklin Gothic Book"/>
                <w:sz w:val="22"/>
                <w:szCs w:val="22"/>
              </w:rPr>
              <w:t>(B1 i B2)</w:t>
            </w:r>
          </w:p>
        </w:tc>
        <w:tc>
          <w:tcPr>
            <w:tcW w:w="1208" w:type="dxa"/>
            <w:tcBorders>
              <w:top w:val="single" w:sz="4" w:space="0" w:color="auto"/>
              <w:left w:val="single" w:sz="4" w:space="0" w:color="auto"/>
              <w:bottom w:val="single" w:sz="4" w:space="0" w:color="auto"/>
              <w:right w:val="single" w:sz="4" w:space="0" w:color="auto"/>
            </w:tcBorders>
            <w:shd w:val="pct10" w:color="auto" w:fill="auto"/>
          </w:tcPr>
          <w:p w:rsidR="009D669D" w:rsidRPr="003B6CBB" w:rsidRDefault="009D669D" w:rsidP="00F4485B">
            <w:pPr>
              <w:jc w:val="center"/>
              <w:rPr>
                <w:rFonts w:ascii="Franklin Gothic Book" w:hAnsi="Franklin Gothic Book"/>
                <w:sz w:val="22"/>
                <w:szCs w:val="22"/>
              </w:rPr>
            </w:pPr>
            <w:r w:rsidRPr="003B6CBB">
              <w:rPr>
                <w:rFonts w:ascii="Franklin Gothic Book" w:hAnsi="Franklin Gothic Book"/>
                <w:sz w:val="22"/>
                <w:szCs w:val="22"/>
              </w:rPr>
              <w:t xml:space="preserve">Pels </w:t>
            </w:r>
            <w:r w:rsidR="00F4485B" w:rsidRPr="003B6CBB">
              <w:rPr>
                <w:rFonts w:ascii="Franklin Gothic Book" w:hAnsi="Franklin Gothic Book"/>
                <w:sz w:val="22"/>
                <w:szCs w:val="22"/>
              </w:rPr>
              <w:t xml:space="preserve">8 </w:t>
            </w:r>
            <w:r w:rsidRPr="003B6CBB">
              <w:rPr>
                <w:rFonts w:ascii="Franklin Gothic Book" w:hAnsi="Franklin Gothic Book"/>
                <w:sz w:val="22"/>
                <w:szCs w:val="22"/>
              </w:rPr>
              <w:t>escàners de sobretaula</w:t>
            </w:r>
            <w:r w:rsidR="00F4485B" w:rsidRPr="003B6CBB">
              <w:rPr>
                <w:rFonts w:ascii="Franklin Gothic Book" w:hAnsi="Franklin Gothic Book"/>
                <w:sz w:val="22"/>
                <w:szCs w:val="22"/>
              </w:rPr>
              <w:t xml:space="preserve"> (C1)</w:t>
            </w:r>
          </w:p>
        </w:tc>
        <w:tc>
          <w:tcPr>
            <w:tcW w:w="2023" w:type="dxa"/>
            <w:tcBorders>
              <w:top w:val="single" w:sz="4" w:space="0" w:color="auto"/>
              <w:left w:val="single" w:sz="4" w:space="0" w:color="auto"/>
              <w:bottom w:val="single" w:sz="4" w:space="0" w:color="auto"/>
              <w:right w:val="single" w:sz="4" w:space="0" w:color="auto"/>
            </w:tcBorders>
            <w:shd w:val="pct10" w:color="auto" w:fill="auto"/>
          </w:tcPr>
          <w:p w:rsidR="009D669D" w:rsidRPr="003B6CBB" w:rsidRDefault="009D669D" w:rsidP="00F4485B">
            <w:pPr>
              <w:jc w:val="center"/>
              <w:rPr>
                <w:rFonts w:ascii="Franklin Gothic Book" w:hAnsi="Franklin Gothic Book"/>
                <w:sz w:val="22"/>
                <w:szCs w:val="22"/>
              </w:rPr>
            </w:pPr>
            <w:r w:rsidRPr="003B6CBB">
              <w:rPr>
                <w:rFonts w:ascii="Franklin Gothic Book" w:hAnsi="Franklin Gothic Book"/>
                <w:sz w:val="22"/>
                <w:szCs w:val="22"/>
              </w:rPr>
              <w:t>Total Punts</w:t>
            </w:r>
          </w:p>
        </w:tc>
      </w:tr>
      <w:tr w:rsidR="009D669D" w:rsidRPr="003B6CBB" w:rsidTr="003402DF">
        <w:trPr>
          <w:trHeight w:val="296"/>
        </w:trPr>
        <w:tc>
          <w:tcPr>
            <w:tcW w:w="2093" w:type="dxa"/>
            <w:tcBorders>
              <w:top w:val="single" w:sz="4" w:space="0" w:color="auto"/>
              <w:left w:val="single" w:sz="4" w:space="0" w:color="auto"/>
              <w:bottom w:val="single" w:sz="4" w:space="0" w:color="auto"/>
              <w:right w:val="single" w:sz="4" w:space="0" w:color="auto"/>
            </w:tcBorders>
          </w:tcPr>
          <w:p w:rsidR="009D669D" w:rsidRPr="003B6CBB" w:rsidRDefault="009D669D" w:rsidP="009D669D">
            <w:pPr>
              <w:jc w:val="left"/>
              <w:rPr>
                <w:rFonts w:ascii="Franklin Gothic Book" w:hAnsi="Franklin Gothic Book"/>
                <w:sz w:val="22"/>
                <w:szCs w:val="22"/>
              </w:rPr>
            </w:pPr>
            <w:r w:rsidRPr="003B6CBB">
              <w:rPr>
                <w:rFonts w:ascii="Franklin Gothic Book" w:hAnsi="Franklin Gothic Book"/>
                <w:sz w:val="22"/>
                <w:szCs w:val="22"/>
              </w:rPr>
              <w:t xml:space="preserve">Màxim 2 punts per cada conjunt    </w:t>
            </w:r>
          </w:p>
        </w:tc>
        <w:tc>
          <w:tcPr>
            <w:tcW w:w="1643" w:type="dxa"/>
            <w:tcBorders>
              <w:top w:val="single" w:sz="4" w:space="0" w:color="auto"/>
              <w:left w:val="single" w:sz="4" w:space="0" w:color="auto"/>
              <w:bottom w:val="single" w:sz="4" w:space="0" w:color="auto"/>
              <w:right w:val="single" w:sz="4" w:space="0" w:color="auto"/>
            </w:tcBorders>
          </w:tcPr>
          <w:p w:rsidR="009D669D" w:rsidRPr="003B6CBB" w:rsidRDefault="009D669D" w:rsidP="00F86A73">
            <w:pPr>
              <w:jc w:val="center"/>
              <w:rPr>
                <w:rFonts w:ascii="Franklin Gothic Book" w:hAnsi="Franklin Gothic Book"/>
                <w:sz w:val="22"/>
                <w:szCs w:val="22"/>
              </w:rPr>
            </w:pPr>
            <w:r w:rsidRPr="003B6CBB">
              <w:rPr>
                <w:rFonts w:ascii="Franklin Gothic Book" w:hAnsi="Franklin Gothic Book"/>
                <w:sz w:val="22"/>
                <w:szCs w:val="22"/>
              </w:rPr>
              <w:t xml:space="preserve"> </w:t>
            </w:r>
          </w:p>
        </w:tc>
        <w:tc>
          <w:tcPr>
            <w:tcW w:w="1363" w:type="dxa"/>
            <w:tcBorders>
              <w:top w:val="single" w:sz="4" w:space="0" w:color="auto"/>
              <w:left w:val="single" w:sz="4" w:space="0" w:color="auto"/>
              <w:bottom w:val="single" w:sz="4" w:space="0" w:color="auto"/>
              <w:right w:val="single" w:sz="4" w:space="0" w:color="auto"/>
            </w:tcBorders>
          </w:tcPr>
          <w:p w:rsidR="009D669D" w:rsidRPr="003B6CBB" w:rsidRDefault="009D669D" w:rsidP="00F86A73">
            <w:pPr>
              <w:jc w:val="center"/>
              <w:rPr>
                <w:rFonts w:ascii="Franklin Gothic Book" w:hAnsi="Franklin Gothic Book"/>
                <w:sz w:val="22"/>
                <w:szCs w:val="22"/>
              </w:rPr>
            </w:pPr>
          </w:p>
        </w:tc>
        <w:tc>
          <w:tcPr>
            <w:tcW w:w="1208" w:type="dxa"/>
            <w:tcBorders>
              <w:top w:val="single" w:sz="4" w:space="0" w:color="auto"/>
              <w:left w:val="single" w:sz="4" w:space="0" w:color="auto"/>
              <w:bottom w:val="single" w:sz="4" w:space="0" w:color="auto"/>
              <w:right w:val="single" w:sz="4" w:space="0" w:color="auto"/>
            </w:tcBorders>
          </w:tcPr>
          <w:p w:rsidR="009D669D" w:rsidRPr="003B6CBB" w:rsidRDefault="009D669D" w:rsidP="00F86A73">
            <w:pPr>
              <w:jc w:val="center"/>
              <w:rPr>
                <w:rFonts w:ascii="Franklin Gothic Book" w:hAnsi="Franklin Gothic Book"/>
                <w:sz w:val="22"/>
                <w:szCs w:val="22"/>
              </w:rPr>
            </w:pPr>
          </w:p>
        </w:tc>
        <w:tc>
          <w:tcPr>
            <w:tcW w:w="2023" w:type="dxa"/>
            <w:tcBorders>
              <w:top w:val="single" w:sz="4" w:space="0" w:color="auto"/>
              <w:left w:val="single" w:sz="4" w:space="0" w:color="auto"/>
              <w:bottom w:val="single" w:sz="4" w:space="0" w:color="auto"/>
              <w:right w:val="single" w:sz="4" w:space="0" w:color="auto"/>
            </w:tcBorders>
          </w:tcPr>
          <w:p w:rsidR="009D669D" w:rsidRPr="003B6CBB" w:rsidRDefault="009D669D" w:rsidP="00F86A73">
            <w:pPr>
              <w:jc w:val="center"/>
              <w:rPr>
                <w:rFonts w:ascii="Franklin Gothic Book" w:hAnsi="Franklin Gothic Book"/>
                <w:sz w:val="22"/>
                <w:szCs w:val="22"/>
              </w:rPr>
            </w:pPr>
          </w:p>
        </w:tc>
      </w:tr>
    </w:tbl>
    <w:p w:rsidR="00BE2C2D" w:rsidRPr="003B6CBB" w:rsidRDefault="00BE2C2D" w:rsidP="00BE2C2D">
      <w:pPr>
        <w:widowControl w:val="0"/>
        <w:tabs>
          <w:tab w:val="left" w:pos="707"/>
        </w:tabs>
        <w:suppressAutoHyphens/>
        <w:jc w:val="left"/>
        <w:rPr>
          <w:rFonts w:cs="Arial"/>
          <w:kern w:val="2"/>
          <w:sz w:val="22"/>
          <w:szCs w:val="22"/>
          <w:lang w:eastAsia="zh-CN"/>
        </w:rPr>
      </w:pPr>
    </w:p>
    <w:p w:rsidR="00BE2C2D" w:rsidRPr="003B6CBB" w:rsidRDefault="00BE2C2D" w:rsidP="00BE2C2D">
      <w:pPr>
        <w:widowControl w:val="0"/>
        <w:numPr>
          <w:ilvl w:val="0"/>
          <w:numId w:val="27"/>
        </w:numPr>
        <w:tabs>
          <w:tab w:val="left" w:pos="707"/>
        </w:tabs>
        <w:suppressAutoHyphens/>
        <w:jc w:val="left"/>
        <w:rPr>
          <w:rFonts w:cs="Arial"/>
          <w:b/>
          <w:kern w:val="2"/>
          <w:sz w:val="22"/>
          <w:szCs w:val="22"/>
          <w:u w:val="single"/>
          <w:lang w:eastAsia="zh-CN"/>
        </w:rPr>
      </w:pPr>
      <w:r w:rsidRPr="003B6CBB">
        <w:rPr>
          <w:rFonts w:cs="Arial"/>
          <w:b/>
          <w:kern w:val="2"/>
          <w:sz w:val="22"/>
          <w:szCs w:val="22"/>
          <w:u w:val="single"/>
          <w:lang w:eastAsia="zh-CN"/>
        </w:rPr>
        <w:t>Millora en el consum elèctric, fins un màxim de 4 punts.</w:t>
      </w:r>
    </w:p>
    <w:p w:rsidR="00BE2C2D" w:rsidRPr="003B6CBB" w:rsidRDefault="00BE2C2D" w:rsidP="00BE2C2D">
      <w:pPr>
        <w:widowControl w:val="0"/>
        <w:tabs>
          <w:tab w:val="left" w:pos="707"/>
        </w:tabs>
        <w:suppressAutoHyphens/>
        <w:jc w:val="left"/>
        <w:rPr>
          <w:rFonts w:cs="Arial"/>
          <w:b/>
          <w:kern w:val="2"/>
          <w:sz w:val="22"/>
          <w:szCs w:val="22"/>
          <w:u w:val="single"/>
          <w:lang w:eastAsia="zh-CN"/>
        </w:rPr>
      </w:pPr>
    </w:p>
    <w:p w:rsidR="00BE2C2D" w:rsidRPr="003B6CBB" w:rsidRDefault="00E0530A" w:rsidP="00E0530A">
      <w:pPr>
        <w:widowControl w:val="0"/>
        <w:tabs>
          <w:tab w:val="left" w:pos="707"/>
        </w:tabs>
        <w:suppressAutoHyphens/>
        <w:autoSpaceDE w:val="0"/>
        <w:rPr>
          <w:rFonts w:cs="Arial"/>
          <w:color w:val="000000"/>
          <w:kern w:val="2"/>
          <w:sz w:val="22"/>
          <w:szCs w:val="22"/>
          <w:lang w:eastAsia="zh-CN"/>
        </w:rPr>
      </w:pPr>
      <w:r w:rsidRPr="003B6CBB">
        <w:rPr>
          <w:rFonts w:cs="Arial"/>
          <w:color w:val="000000"/>
          <w:kern w:val="2"/>
          <w:sz w:val="22"/>
          <w:szCs w:val="22"/>
          <w:lang w:eastAsia="zh-CN"/>
        </w:rPr>
        <w:t xml:space="preserve">Puntuació per la millora del consum energètic, que s’estableix de mitjana  </w:t>
      </w:r>
    </w:p>
    <w:p w:rsidR="00E0530A" w:rsidRPr="003B6CBB" w:rsidRDefault="00E0530A" w:rsidP="00E0530A">
      <w:pPr>
        <w:widowControl w:val="0"/>
        <w:tabs>
          <w:tab w:val="left" w:pos="707"/>
        </w:tabs>
        <w:suppressAutoHyphens/>
        <w:autoSpaceDE w:val="0"/>
        <w:rPr>
          <w:rFonts w:cs="Arial"/>
          <w:color w:val="000000"/>
          <w:kern w:val="2"/>
          <w:sz w:val="22"/>
          <w:szCs w:val="22"/>
          <w:lang w:eastAsia="zh-CN"/>
        </w:rPr>
      </w:pPr>
    </w:p>
    <w:p w:rsidR="00E0530A" w:rsidRPr="003B6CBB" w:rsidRDefault="00E0530A" w:rsidP="00E0530A">
      <w:pPr>
        <w:widowControl w:val="0"/>
        <w:tabs>
          <w:tab w:val="left" w:pos="707"/>
        </w:tabs>
        <w:suppressAutoHyphens/>
        <w:autoSpaceDE w:val="0"/>
        <w:rPr>
          <w:rFonts w:cs="Arial"/>
          <w:kern w:val="2"/>
          <w:sz w:val="22"/>
          <w:szCs w:val="22"/>
          <w:lang w:eastAsia="zh-CN"/>
        </w:rPr>
      </w:pPr>
    </w:p>
    <w:tbl>
      <w:tblPr>
        <w:tblStyle w:val="Tablaconcuadrcula"/>
        <w:tblW w:w="0" w:type="auto"/>
        <w:tblInd w:w="720" w:type="dxa"/>
        <w:tblLook w:val="04A0" w:firstRow="1" w:lastRow="0" w:firstColumn="1" w:lastColumn="0" w:noHBand="0" w:noVBand="1"/>
      </w:tblPr>
      <w:tblGrid>
        <w:gridCol w:w="1798"/>
        <w:gridCol w:w="1134"/>
      </w:tblGrid>
      <w:tr w:rsidR="00BE2C2D" w:rsidRPr="003B6CBB" w:rsidTr="00BE2C2D">
        <w:tc>
          <w:tcPr>
            <w:tcW w:w="1798" w:type="dxa"/>
            <w:tcBorders>
              <w:top w:val="single" w:sz="4" w:space="0" w:color="auto"/>
              <w:left w:val="single" w:sz="4" w:space="0" w:color="auto"/>
              <w:bottom w:val="single" w:sz="4" w:space="0" w:color="auto"/>
              <w:right w:val="single" w:sz="4" w:space="0" w:color="auto"/>
            </w:tcBorders>
            <w:hideMark/>
          </w:tcPr>
          <w:p w:rsidR="00BE2C2D" w:rsidRPr="003B6CBB" w:rsidRDefault="00BE2C2D">
            <w:pPr>
              <w:widowControl w:val="0"/>
              <w:tabs>
                <w:tab w:val="left" w:pos="707"/>
              </w:tabs>
              <w:suppressAutoHyphens/>
              <w:jc w:val="lef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Consum impressió</w:t>
            </w:r>
            <w:r w:rsidR="003402DF" w:rsidRPr="003B6CBB">
              <w:rPr>
                <w:rFonts w:ascii="Franklin Gothic Book" w:hAnsi="Franklin Gothic Book" w:cs="Arial"/>
                <w:kern w:val="2"/>
                <w:sz w:val="22"/>
                <w:szCs w:val="22"/>
                <w:lang w:eastAsia="zh-CN"/>
              </w:rPr>
              <w:t>/còpia</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2C2D" w:rsidRPr="003B6CBB" w:rsidRDefault="00BE2C2D">
            <w:pPr>
              <w:widowControl w:val="0"/>
              <w:tabs>
                <w:tab w:val="left" w:pos="707"/>
              </w:tabs>
              <w:suppressAutoHyphens/>
              <w:jc w:val="righ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42 W</w:t>
            </w:r>
          </w:p>
        </w:tc>
      </w:tr>
      <w:tr w:rsidR="00BE2C2D" w:rsidRPr="003B6CBB" w:rsidTr="00BE2C2D">
        <w:tc>
          <w:tcPr>
            <w:tcW w:w="1798" w:type="dxa"/>
            <w:tcBorders>
              <w:top w:val="single" w:sz="4" w:space="0" w:color="auto"/>
              <w:left w:val="single" w:sz="4" w:space="0" w:color="auto"/>
              <w:bottom w:val="single" w:sz="4" w:space="0" w:color="auto"/>
              <w:right w:val="single" w:sz="4" w:space="0" w:color="auto"/>
            </w:tcBorders>
            <w:hideMark/>
          </w:tcPr>
          <w:p w:rsidR="00BE2C2D" w:rsidRPr="003B6CBB" w:rsidRDefault="00BE2C2D">
            <w:pPr>
              <w:widowControl w:val="0"/>
              <w:tabs>
                <w:tab w:val="left" w:pos="707"/>
              </w:tabs>
              <w:suppressAutoHyphens/>
              <w:jc w:val="lef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Consum escaneig</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2C2D" w:rsidRPr="003B6CBB" w:rsidRDefault="00BE2C2D">
            <w:pPr>
              <w:widowControl w:val="0"/>
              <w:tabs>
                <w:tab w:val="left" w:pos="707"/>
              </w:tabs>
              <w:suppressAutoHyphens/>
              <w:jc w:val="righ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6,6 W</w:t>
            </w:r>
          </w:p>
        </w:tc>
      </w:tr>
      <w:tr w:rsidR="00BE2C2D" w:rsidRPr="003B6CBB" w:rsidTr="00BE2C2D">
        <w:tc>
          <w:tcPr>
            <w:tcW w:w="1798" w:type="dxa"/>
            <w:tcBorders>
              <w:top w:val="single" w:sz="4" w:space="0" w:color="auto"/>
              <w:left w:val="single" w:sz="4" w:space="0" w:color="auto"/>
              <w:bottom w:val="single" w:sz="4" w:space="0" w:color="auto"/>
              <w:right w:val="single" w:sz="4" w:space="0" w:color="auto"/>
            </w:tcBorders>
            <w:hideMark/>
          </w:tcPr>
          <w:p w:rsidR="00BE2C2D" w:rsidRPr="003B6CBB" w:rsidRDefault="00BE2C2D">
            <w:pPr>
              <w:widowControl w:val="0"/>
              <w:tabs>
                <w:tab w:val="left" w:pos="707"/>
              </w:tabs>
              <w:suppressAutoHyphens/>
              <w:jc w:val="lef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 xml:space="preserve">Consum Modus d’espera </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2C2D" w:rsidRPr="003B6CBB" w:rsidRDefault="00BE2C2D">
            <w:pPr>
              <w:widowControl w:val="0"/>
              <w:tabs>
                <w:tab w:val="left" w:pos="707"/>
              </w:tabs>
              <w:suppressAutoHyphens/>
              <w:jc w:val="right"/>
              <w:rPr>
                <w:rFonts w:ascii="Franklin Gothic Book" w:hAnsi="Franklin Gothic Book" w:cs="Arial"/>
                <w:kern w:val="2"/>
                <w:sz w:val="22"/>
                <w:szCs w:val="22"/>
                <w:lang w:eastAsia="zh-CN"/>
              </w:rPr>
            </w:pPr>
            <w:r w:rsidRPr="003B6CBB">
              <w:rPr>
                <w:rFonts w:ascii="Franklin Gothic Book" w:hAnsi="Franklin Gothic Book" w:cs="Arial"/>
                <w:kern w:val="2"/>
                <w:sz w:val="22"/>
                <w:szCs w:val="22"/>
                <w:lang w:eastAsia="zh-CN"/>
              </w:rPr>
              <w:t>5 W</w:t>
            </w:r>
          </w:p>
        </w:tc>
      </w:tr>
    </w:tbl>
    <w:p w:rsidR="00BE2C2D" w:rsidRPr="003B6CBB" w:rsidRDefault="00BE2C2D" w:rsidP="00BE2C2D">
      <w:pPr>
        <w:widowControl w:val="0"/>
        <w:tabs>
          <w:tab w:val="left" w:pos="707"/>
        </w:tabs>
        <w:suppressAutoHyphens/>
        <w:ind w:left="720"/>
        <w:jc w:val="left"/>
        <w:rPr>
          <w:rFonts w:cs="Arial"/>
          <w:kern w:val="2"/>
          <w:sz w:val="22"/>
          <w:szCs w:val="22"/>
          <w:lang w:eastAsia="zh-CN"/>
        </w:rPr>
      </w:pPr>
    </w:p>
    <w:p w:rsidR="00E0530A" w:rsidRPr="003B6CBB" w:rsidRDefault="00E0530A" w:rsidP="00BE2C2D">
      <w:pPr>
        <w:widowControl w:val="0"/>
        <w:suppressAutoHyphens/>
        <w:jc w:val="left"/>
        <w:rPr>
          <w:rFonts w:cs="Arial"/>
          <w:kern w:val="2"/>
          <w:sz w:val="22"/>
          <w:szCs w:val="22"/>
          <w:lang w:eastAsia="zh-CN"/>
        </w:rPr>
      </w:pPr>
    </w:p>
    <w:tbl>
      <w:tblPr>
        <w:tblStyle w:val="Tablaconcuadrcula1"/>
        <w:tblW w:w="0" w:type="auto"/>
        <w:tblInd w:w="0" w:type="dxa"/>
        <w:tblLook w:val="04A0" w:firstRow="1" w:lastRow="0" w:firstColumn="1" w:lastColumn="0" w:noHBand="0" w:noVBand="1"/>
      </w:tblPr>
      <w:tblGrid>
        <w:gridCol w:w="2570"/>
        <w:gridCol w:w="2017"/>
        <w:gridCol w:w="1673"/>
        <w:gridCol w:w="1409"/>
      </w:tblGrid>
      <w:tr w:rsidR="00E0530A" w:rsidRPr="003B6CBB" w:rsidTr="00D05BBA">
        <w:trPr>
          <w:trHeight w:val="865"/>
        </w:trPr>
        <w:tc>
          <w:tcPr>
            <w:tcW w:w="2570" w:type="dxa"/>
            <w:tcBorders>
              <w:top w:val="single" w:sz="4" w:space="0" w:color="auto"/>
              <w:left w:val="single" w:sz="4" w:space="0" w:color="auto"/>
              <w:bottom w:val="single" w:sz="4" w:space="0" w:color="auto"/>
              <w:right w:val="single" w:sz="4" w:space="0" w:color="auto"/>
            </w:tcBorders>
            <w:shd w:val="pct10" w:color="auto" w:fill="auto"/>
            <w:hideMark/>
          </w:tcPr>
          <w:p w:rsidR="00E0530A" w:rsidRPr="003B6CBB" w:rsidRDefault="00E0530A" w:rsidP="00F86A73">
            <w:pPr>
              <w:rPr>
                <w:rFonts w:ascii="Franklin Gothic Book" w:hAnsi="Franklin Gothic Book"/>
                <w:sz w:val="22"/>
                <w:szCs w:val="22"/>
              </w:rPr>
            </w:pPr>
            <w:r w:rsidRPr="003B6CBB">
              <w:rPr>
                <w:rFonts w:ascii="Franklin Gothic Book" w:hAnsi="Franklin Gothic Book"/>
                <w:sz w:val="22"/>
                <w:szCs w:val="22"/>
              </w:rPr>
              <w:t xml:space="preserve">Minoració del consum elèctric. </w:t>
            </w:r>
          </w:p>
          <w:p w:rsidR="00E0530A" w:rsidRPr="003B6CBB" w:rsidRDefault="00E0530A" w:rsidP="00F86A73">
            <w:pPr>
              <w:rPr>
                <w:rFonts w:ascii="Franklin Gothic Book" w:hAnsi="Franklin Gothic Book"/>
                <w:sz w:val="22"/>
                <w:szCs w:val="22"/>
              </w:rPr>
            </w:pPr>
            <w:r w:rsidRPr="003B6CBB">
              <w:rPr>
                <w:rFonts w:ascii="Franklin Gothic Book" w:hAnsi="Franklin Gothic Book"/>
                <w:sz w:val="22"/>
                <w:szCs w:val="22"/>
              </w:rPr>
              <w:t>Màxim 2 punts per cada conjunt  fins a 4   punts totals</w:t>
            </w:r>
          </w:p>
        </w:tc>
        <w:tc>
          <w:tcPr>
            <w:tcW w:w="2017" w:type="dxa"/>
            <w:tcBorders>
              <w:top w:val="single" w:sz="4" w:space="0" w:color="auto"/>
              <w:left w:val="single" w:sz="4" w:space="0" w:color="auto"/>
              <w:bottom w:val="single" w:sz="4" w:space="0" w:color="auto"/>
              <w:right w:val="single" w:sz="4" w:space="0" w:color="auto"/>
            </w:tcBorders>
            <w:shd w:val="pct10" w:color="auto" w:fill="auto"/>
          </w:tcPr>
          <w:p w:rsidR="00E0530A" w:rsidRPr="003B6CBB" w:rsidRDefault="00E0530A" w:rsidP="00F86A73">
            <w:pPr>
              <w:jc w:val="center"/>
              <w:rPr>
                <w:rFonts w:ascii="Franklin Gothic Book" w:hAnsi="Franklin Gothic Book"/>
                <w:sz w:val="22"/>
                <w:szCs w:val="22"/>
              </w:rPr>
            </w:pPr>
            <w:r w:rsidRPr="003B6CBB">
              <w:rPr>
                <w:rFonts w:ascii="Franklin Gothic Book" w:hAnsi="Franklin Gothic Book"/>
                <w:sz w:val="22"/>
                <w:szCs w:val="22"/>
              </w:rPr>
              <w:t>Per les màquines multifuncionals (A1, A2,A3 i A4).</w:t>
            </w:r>
          </w:p>
          <w:p w:rsidR="001E0836" w:rsidRPr="003B6CBB" w:rsidRDefault="001E0836" w:rsidP="00F86A73">
            <w:pPr>
              <w:jc w:val="center"/>
              <w:rPr>
                <w:rFonts w:ascii="Franklin Gothic Book" w:hAnsi="Franklin Gothic Book"/>
                <w:sz w:val="22"/>
                <w:szCs w:val="22"/>
              </w:rPr>
            </w:pPr>
          </w:p>
          <w:p w:rsidR="001E0836" w:rsidRPr="003B6CBB" w:rsidRDefault="001E0836" w:rsidP="00F86A73">
            <w:pPr>
              <w:jc w:val="center"/>
              <w:rPr>
                <w:rFonts w:ascii="Franklin Gothic Book" w:hAnsi="Franklin Gothic Book"/>
                <w:sz w:val="22"/>
                <w:szCs w:val="22"/>
              </w:rPr>
            </w:pPr>
          </w:p>
          <w:p w:rsidR="00E0530A" w:rsidRPr="003B6CBB" w:rsidRDefault="00E0530A" w:rsidP="00F86A73">
            <w:pPr>
              <w:jc w:val="center"/>
              <w:rPr>
                <w:rFonts w:ascii="Franklin Gothic Book" w:hAnsi="Franklin Gothic Book"/>
                <w:sz w:val="22"/>
                <w:szCs w:val="22"/>
              </w:rPr>
            </w:pPr>
            <w:r w:rsidRPr="003B6CBB">
              <w:rPr>
                <w:rFonts w:ascii="Franklin Gothic Book" w:hAnsi="Franklin Gothic Book"/>
                <w:sz w:val="22"/>
                <w:szCs w:val="22"/>
              </w:rPr>
              <w:t>2 punts</w:t>
            </w:r>
          </w:p>
        </w:tc>
        <w:tc>
          <w:tcPr>
            <w:tcW w:w="1673" w:type="dxa"/>
            <w:tcBorders>
              <w:top w:val="single" w:sz="4" w:space="0" w:color="auto"/>
              <w:left w:val="single" w:sz="4" w:space="0" w:color="auto"/>
              <w:bottom w:val="single" w:sz="4" w:space="0" w:color="auto"/>
              <w:right w:val="single" w:sz="4" w:space="0" w:color="auto"/>
            </w:tcBorders>
            <w:shd w:val="pct10" w:color="auto" w:fill="auto"/>
          </w:tcPr>
          <w:p w:rsidR="00E0530A" w:rsidRPr="003B6CBB" w:rsidRDefault="00E0530A" w:rsidP="00F86A73">
            <w:pPr>
              <w:jc w:val="center"/>
              <w:rPr>
                <w:rFonts w:ascii="Franklin Gothic Book" w:hAnsi="Franklin Gothic Book"/>
                <w:sz w:val="22"/>
                <w:szCs w:val="22"/>
              </w:rPr>
            </w:pPr>
            <w:r w:rsidRPr="003B6CBB">
              <w:rPr>
                <w:rFonts w:ascii="Franklin Gothic Book" w:hAnsi="Franklin Gothic Book"/>
                <w:sz w:val="22"/>
                <w:szCs w:val="22"/>
              </w:rPr>
              <w:t>Per les 6 Impressores</w:t>
            </w:r>
          </w:p>
          <w:p w:rsidR="00E0530A" w:rsidRPr="003B6CBB" w:rsidRDefault="00E0530A" w:rsidP="00F86A73">
            <w:pPr>
              <w:jc w:val="center"/>
              <w:rPr>
                <w:rFonts w:ascii="Franklin Gothic Book" w:hAnsi="Franklin Gothic Book"/>
                <w:sz w:val="22"/>
                <w:szCs w:val="22"/>
              </w:rPr>
            </w:pPr>
            <w:r w:rsidRPr="003B6CBB">
              <w:rPr>
                <w:rFonts w:ascii="Franklin Gothic Book" w:hAnsi="Franklin Gothic Book"/>
                <w:sz w:val="22"/>
                <w:szCs w:val="22"/>
              </w:rPr>
              <w:t>(B1 i B2)</w:t>
            </w:r>
          </w:p>
          <w:p w:rsidR="00E0530A" w:rsidRPr="003B6CBB" w:rsidRDefault="00E0530A" w:rsidP="00F86A73">
            <w:pPr>
              <w:jc w:val="center"/>
              <w:rPr>
                <w:rFonts w:ascii="Franklin Gothic Book" w:hAnsi="Franklin Gothic Book"/>
                <w:sz w:val="22"/>
                <w:szCs w:val="22"/>
              </w:rPr>
            </w:pPr>
          </w:p>
          <w:p w:rsidR="00E0530A" w:rsidRPr="003B6CBB" w:rsidRDefault="00E0530A" w:rsidP="00F86A73">
            <w:pPr>
              <w:jc w:val="center"/>
              <w:rPr>
                <w:rFonts w:ascii="Franklin Gothic Book" w:hAnsi="Franklin Gothic Book"/>
                <w:sz w:val="22"/>
                <w:szCs w:val="22"/>
              </w:rPr>
            </w:pPr>
          </w:p>
          <w:p w:rsidR="00E0530A" w:rsidRPr="003B6CBB" w:rsidRDefault="00E0530A" w:rsidP="00F86A73">
            <w:pPr>
              <w:jc w:val="center"/>
              <w:rPr>
                <w:rFonts w:ascii="Franklin Gothic Book" w:hAnsi="Franklin Gothic Book"/>
                <w:sz w:val="22"/>
                <w:szCs w:val="22"/>
              </w:rPr>
            </w:pPr>
            <w:r w:rsidRPr="003B6CBB">
              <w:rPr>
                <w:rFonts w:ascii="Franklin Gothic Book" w:hAnsi="Franklin Gothic Book"/>
                <w:sz w:val="22"/>
                <w:szCs w:val="22"/>
              </w:rPr>
              <w:t>2 punts</w:t>
            </w:r>
          </w:p>
        </w:tc>
        <w:tc>
          <w:tcPr>
            <w:tcW w:w="1409" w:type="dxa"/>
            <w:tcBorders>
              <w:top w:val="single" w:sz="4" w:space="0" w:color="auto"/>
              <w:left w:val="single" w:sz="4" w:space="0" w:color="auto"/>
              <w:bottom w:val="single" w:sz="4" w:space="0" w:color="auto"/>
              <w:right w:val="single" w:sz="4" w:space="0" w:color="auto"/>
            </w:tcBorders>
            <w:shd w:val="pct10" w:color="auto" w:fill="auto"/>
          </w:tcPr>
          <w:p w:rsidR="00E0530A" w:rsidRPr="003B6CBB" w:rsidRDefault="00E0530A" w:rsidP="00F86A73">
            <w:pPr>
              <w:jc w:val="center"/>
              <w:rPr>
                <w:rFonts w:ascii="Franklin Gothic Book" w:hAnsi="Franklin Gothic Book"/>
                <w:sz w:val="22"/>
                <w:szCs w:val="22"/>
              </w:rPr>
            </w:pPr>
            <w:r w:rsidRPr="003B6CBB">
              <w:rPr>
                <w:rFonts w:ascii="Franklin Gothic Book" w:hAnsi="Franklin Gothic Book"/>
                <w:sz w:val="22"/>
                <w:szCs w:val="22"/>
              </w:rPr>
              <w:t>Total absolut de Punts</w:t>
            </w:r>
          </w:p>
        </w:tc>
      </w:tr>
      <w:tr w:rsidR="00E0530A" w:rsidRPr="003B6CBB" w:rsidTr="00325835">
        <w:trPr>
          <w:trHeight w:val="490"/>
        </w:trPr>
        <w:tc>
          <w:tcPr>
            <w:tcW w:w="2570" w:type="dxa"/>
            <w:tcBorders>
              <w:top w:val="single" w:sz="4" w:space="0" w:color="auto"/>
              <w:left w:val="single" w:sz="4" w:space="0" w:color="auto"/>
              <w:bottom w:val="single" w:sz="4" w:space="0" w:color="auto"/>
              <w:right w:val="single" w:sz="4" w:space="0" w:color="auto"/>
            </w:tcBorders>
            <w:vAlign w:val="bottom"/>
          </w:tcPr>
          <w:p w:rsidR="00E0530A" w:rsidRPr="003B6CBB" w:rsidRDefault="00E0530A" w:rsidP="00325835">
            <w:pPr>
              <w:jc w:val="left"/>
              <w:rPr>
                <w:rFonts w:ascii="Franklin Gothic Book" w:hAnsi="Franklin Gothic Book"/>
                <w:sz w:val="22"/>
                <w:szCs w:val="22"/>
              </w:rPr>
            </w:pPr>
            <w:r w:rsidRPr="003B6CBB">
              <w:rPr>
                <w:rFonts w:ascii="Franklin Gothic Book" w:hAnsi="Franklin Gothic Book"/>
                <w:sz w:val="22"/>
                <w:szCs w:val="22"/>
              </w:rPr>
              <w:t>Total</w:t>
            </w:r>
          </w:p>
        </w:tc>
        <w:tc>
          <w:tcPr>
            <w:tcW w:w="2017" w:type="dxa"/>
            <w:tcBorders>
              <w:top w:val="single" w:sz="4" w:space="0" w:color="auto"/>
              <w:left w:val="single" w:sz="4" w:space="0" w:color="auto"/>
              <w:bottom w:val="single" w:sz="4" w:space="0" w:color="auto"/>
              <w:right w:val="single" w:sz="4" w:space="0" w:color="auto"/>
            </w:tcBorders>
          </w:tcPr>
          <w:p w:rsidR="00E0530A" w:rsidRPr="003B6CBB" w:rsidRDefault="00E0530A" w:rsidP="00F86A73">
            <w:pPr>
              <w:jc w:val="center"/>
              <w:rPr>
                <w:rFonts w:ascii="Franklin Gothic Book" w:hAnsi="Franklin Gothic Book"/>
                <w:sz w:val="22"/>
                <w:szCs w:val="22"/>
              </w:rPr>
            </w:pPr>
            <w:r w:rsidRPr="003B6CBB">
              <w:rPr>
                <w:rFonts w:ascii="Franklin Gothic Book" w:hAnsi="Franklin Gothic Book"/>
                <w:sz w:val="22"/>
                <w:szCs w:val="22"/>
              </w:rPr>
              <w:t xml:space="preserve"> </w:t>
            </w:r>
          </w:p>
        </w:tc>
        <w:tc>
          <w:tcPr>
            <w:tcW w:w="1673" w:type="dxa"/>
            <w:tcBorders>
              <w:top w:val="single" w:sz="4" w:space="0" w:color="auto"/>
              <w:left w:val="single" w:sz="4" w:space="0" w:color="auto"/>
              <w:bottom w:val="single" w:sz="4" w:space="0" w:color="auto"/>
              <w:right w:val="single" w:sz="4" w:space="0" w:color="auto"/>
            </w:tcBorders>
          </w:tcPr>
          <w:p w:rsidR="00E0530A" w:rsidRPr="003B6CBB" w:rsidRDefault="00E0530A" w:rsidP="00F86A73">
            <w:pPr>
              <w:jc w:val="center"/>
              <w:rPr>
                <w:rFonts w:ascii="Franklin Gothic Book" w:hAnsi="Franklin Gothic Book"/>
                <w:sz w:val="22"/>
                <w:szCs w:val="22"/>
              </w:rPr>
            </w:pPr>
          </w:p>
        </w:tc>
        <w:tc>
          <w:tcPr>
            <w:tcW w:w="1409" w:type="dxa"/>
            <w:tcBorders>
              <w:top w:val="single" w:sz="4" w:space="0" w:color="auto"/>
              <w:left w:val="single" w:sz="4" w:space="0" w:color="auto"/>
              <w:bottom w:val="single" w:sz="4" w:space="0" w:color="auto"/>
              <w:right w:val="single" w:sz="4" w:space="0" w:color="auto"/>
            </w:tcBorders>
          </w:tcPr>
          <w:p w:rsidR="00E0530A" w:rsidRPr="003B6CBB" w:rsidRDefault="00E0530A" w:rsidP="00F86A73">
            <w:pPr>
              <w:jc w:val="center"/>
              <w:rPr>
                <w:rFonts w:ascii="Franklin Gothic Book" w:hAnsi="Franklin Gothic Book"/>
                <w:sz w:val="22"/>
                <w:szCs w:val="22"/>
              </w:rPr>
            </w:pPr>
          </w:p>
        </w:tc>
      </w:tr>
    </w:tbl>
    <w:p w:rsidR="00E0530A" w:rsidRPr="003B6CBB" w:rsidRDefault="00E0530A" w:rsidP="00BE2C2D">
      <w:pPr>
        <w:widowControl w:val="0"/>
        <w:suppressAutoHyphens/>
        <w:jc w:val="left"/>
        <w:rPr>
          <w:rFonts w:cs="Arial"/>
          <w:kern w:val="2"/>
          <w:sz w:val="22"/>
          <w:szCs w:val="22"/>
          <w:lang w:eastAsia="zh-CN"/>
        </w:rPr>
      </w:pPr>
    </w:p>
    <w:p w:rsidR="00BE2C2D" w:rsidRPr="003B6CBB" w:rsidRDefault="00BE2C2D" w:rsidP="0060369D">
      <w:pPr>
        <w:rPr>
          <w:sz w:val="22"/>
          <w:szCs w:val="22"/>
        </w:rPr>
      </w:pPr>
    </w:p>
    <w:p w:rsidR="0060369D" w:rsidRPr="003B6CBB" w:rsidRDefault="0060369D" w:rsidP="0060369D">
      <w:pPr>
        <w:rPr>
          <w:sz w:val="22"/>
          <w:szCs w:val="22"/>
        </w:rPr>
      </w:pPr>
      <w:r w:rsidRPr="003B6CBB">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Assabentat/da així mateix de ...</w:t>
      </w:r>
    </w:p>
    <w:p w:rsidR="0060369D" w:rsidRPr="003B6CBB" w:rsidRDefault="0060369D" w:rsidP="0060369D">
      <w:pPr>
        <w:rPr>
          <w:sz w:val="22"/>
          <w:szCs w:val="22"/>
        </w:rPr>
      </w:pPr>
    </w:p>
    <w:p w:rsidR="0060369D" w:rsidRPr="003B6CBB" w:rsidRDefault="0060369D" w:rsidP="0060369D">
      <w:pPr>
        <w:rPr>
          <w:i/>
          <w:sz w:val="22"/>
          <w:szCs w:val="22"/>
        </w:rPr>
      </w:pPr>
      <w:r w:rsidRPr="003B6CBB">
        <w:rPr>
          <w:i/>
          <w:sz w:val="22"/>
          <w:szCs w:val="22"/>
        </w:rPr>
        <w:t>(Lloc, data i signatura del licitador).</w:t>
      </w:r>
    </w:p>
    <w:p w:rsidR="0060369D" w:rsidRPr="003B6CBB" w:rsidRDefault="0060369D" w:rsidP="0060369D">
      <w:pPr>
        <w:jc w:val="left"/>
        <w:rPr>
          <w:i/>
          <w:sz w:val="22"/>
          <w:szCs w:val="22"/>
        </w:rPr>
      </w:pPr>
      <w:r w:rsidRPr="003B6CBB">
        <w:rPr>
          <w:i/>
          <w:sz w:val="22"/>
          <w:szCs w:val="22"/>
        </w:rPr>
        <w:br w:type="page"/>
      </w:r>
    </w:p>
    <w:p w:rsidR="0060369D" w:rsidRPr="003B6CBB" w:rsidRDefault="0060369D" w:rsidP="0060369D">
      <w:pPr>
        <w:rPr>
          <w:i/>
          <w:sz w:val="22"/>
          <w:szCs w:val="22"/>
        </w:rPr>
      </w:pPr>
      <w:r w:rsidRPr="003B6CBB">
        <w:rPr>
          <w:b/>
          <w:bCs/>
          <w:sz w:val="22"/>
          <w:szCs w:val="22"/>
        </w:rPr>
        <w:t xml:space="preserve">Annex II </w:t>
      </w:r>
      <w:r w:rsidRPr="003B6CBB">
        <w:rPr>
          <w:b/>
          <w:bCs/>
          <w:i/>
          <w:sz w:val="22"/>
          <w:szCs w:val="22"/>
        </w:rPr>
        <w:t>Model de compromís d’adscripció de mitjans i/o subcontractació</w:t>
      </w:r>
    </w:p>
    <w:p w:rsidR="0060369D" w:rsidRPr="003B6CBB" w:rsidRDefault="0060369D" w:rsidP="0060369D">
      <w:pPr>
        <w:rPr>
          <w:b/>
          <w:bCs/>
          <w:i/>
          <w:sz w:val="22"/>
          <w:szCs w:val="22"/>
        </w:rPr>
      </w:pPr>
    </w:p>
    <w:p w:rsidR="0060369D" w:rsidRPr="003B6CBB" w:rsidRDefault="0060369D" w:rsidP="0060369D">
      <w:pPr>
        <w:rPr>
          <w:sz w:val="22"/>
          <w:szCs w:val="22"/>
        </w:rPr>
      </w:pPr>
      <w:r w:rsidRPr="003B6CBB">
        <w:rPr>
          <w:sz w:val="22"/>
          <w:szCs w:val="22"/>
        </w:rPr>
        <w:t>En/Na __________________, amb DNI ______________, que actua en nom propi/en representació de l'empresa/entitat ______________, segons poders que figuren en la proposició, amb CIF ______________ i domicili a ___________________,</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DIU:</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Que, per al cas de resultar adjudicatari dels SUBMINISTRAMENTS DE CONTRACTACIÓ PER SUBMINISTRAMENT DE 3</w:t>
      </w:r>
      <w:r w:rsidR="0062587F">
        <w:rPr>
          <w:sz w:val="22"/>
          <w:szCs w:val="22"/>
        </w:rPr>
        <w:t>1</w:t>
      </w:r>
      <w:r w:rsidRPr="003B6CBB">
        <w:rPr>
          <w:sz w:val="22"/>
          <w:szCs w:val="22"/>
        </w:rPr>
        <w:t xml:space="preserve"> EQUIPS MULTIFUNCIONALS, 7 IMPRESSORES I 8 ESCÀNERS DE SOBRETAULA MITJANÇANT OPERACIÓ D'AQRRENDAMENT continguts en el plec de prescripcions tècniques particulars regulador d’aquest contracte, es compromet a adscriure-hi els mitjans següents, que li resultaran vinculants en l’execució del contracte:</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[Indicar mitjans materials i personals exigits com a mínims]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Així mateix, en els mateixos termes vinculants, per a l’execució del contracte durà a terme les subcontractacions següents: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 indicar la prestació a subcontractar, l’import, el nom o perfil empresarial del subcontractista i acompanyar l’acreditació de la seva aptitud per executar la prestació]</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[...indicar la prestació a subcontractar, l’import, el nom o perfil empresarial del subcontractista i acompanyar l’acreditació de la seva aptitud per executar la prestació]</w:t>
      </w:r>
    </w:p>
    <w:p w:rsidR="0060369D" w:rsidRPr="003B6CBB" w:rsidRDefault="0060369D" w:rsidP="0060369D">
      <w:pPr>
        <w:rPr>
          <w:sz w:val="22"/>
          <w:szCs w:val="22"/>
        </w:rPr>
      </w:pPr>
      <w:r w:rsidRPr="003B6CBB">
        <w:rPr>
          <w:sz w:val="22"/>
          <w:szCs w:val="22"/>
        </w:rPr>
        <w:t>- [...]</w:t>
      </w:r>
    </w:p>
    <w:p w:rsidR="0060369D" w:rsidRPr="003B6CBB" w:rsidRDefault="0060369D" w:rsidP="0060369D">
      <w:pPr>
        <w:rPr>
          <w:i/>
          <w:sz w:val="22"/>
          <w:szCs w:val="22"/>
        </w:rPr>
      </w:pPr>
    </w:p>
    <w:p w:rsidR="0060369D" w:rsidRPr="003B6CBB" w:rsidRDefault="0060369D" w:rsidP="0060369D">
      <w:pPr>
        <w:rPr>
          <w:i/>
          <w:sz w:val="22"/>
          <w:szCs w:val="22"/>
        </w:rPr>
      </w:pPr>
      <w:r w:rsidRPr="003B6CBB">
        <w:rPr>
          <w:i/>
          <w:sz w:val="22"/>
          <w:szCs w:val="22"/>
        </w:rPr>
        <w:t xml:space="preserve"> [Lloc i data]</w:t>
      </w:r>
    </w:p>
    <w:p w:rsidR="0060369D" w:rsidRPr="003B6CBB" w:rsidRDefault="0060369D" w:rsidP="0060369D">
      <w:pPr>
        <w:rPr>
          <w:i/>
          <w:sz w:val="22"/>
          <w:szCs w:val="22"/>
        </w:rPr>
      </w:pPr>
      <w:r w:rsidRPr="003B6CBB">
        <w:rPr>
          <w:i/>
          <w:sz w:val="22"/>
          <w:szCs w:val="22"/>
        </w:rPr>
        <w:t>[signatura del licitador/representant i segell de l'empresa]"</w:t>
      </w:r>
    </w:p>
    <w:p w:rsidR="0060369D" w:rsidRPr="003B6CBB" w:rsidRDefault="0060369D" w:rsidP="0060369D">
      <w:pPr>
        <w:jc w:val="left"/>
        <w:rPr>
          <w:i/>
          <w:sz w:val="22"/>
          <w:szCs w:val="22"/>
        </w:rPr>
      </w:pPr>
      <w:r w:rsidRPr="003B6CBB">
        <w:rPr>
          <w:i/>
          <w:sz w:val="22"/>
          <w:szCs w:val="22"/>
        </w:rPr>
        <w:br w:type="page"/>
      </w:r>
    </w:p>
    <w:p w:rsidR="0060369D" w:rsidRPr="003B6CBB" w:rsidRDefault="0060369D" w:rsidP="0060369D">
      <w:pPr>
        <w:rPr>
          <w:i/>
          <w:sz w:val="22"/>
          <w:szCs w:val="22"/>
        </w:rPr>
      </w:pPr>
      <w:r w:rsidRPr="003B6CBB">
        <w:rPr>
          <w:b/>
          <w:bCs/>
          <w:sz w:val="22"/>
          <w:szCs w:val="22"/>
        </w:rPr>
        <w:t xml:space="preserve">ANNEX III </w:t>
      </w:r>
      <w:r w:rsidRPr="003B6CBB">
        <w:rPr>
          <w:b/>
          <w:sz w:val="22"/>
          <w:szCs w:val="22"/>
        </w:rPr>
        <w:t>Document Europeu Únic de Contractació (DEUC)</w:t>
      </w:r>
    </w:p>
    <w:p w:rsidR="0060369D" w:rsidRPr="003B6CBB" w:rsidRDefault="0060369D" w:rsidP="0060369D">
      <w:pPr>
        <w:rPr>
          <w:i/>
          <w:sz w:val="22"/>
          <w:szCs w:val="22"/>
        </w:rPr>
      </w:pPr>
    </w:p>
    <w:p w:rsidR="0060369D" w:rsidRPr="003B6CBB" w:rsidRDefault="0060369D" w:rsidP="0060369D">
      <w:pPr>
        <w:rPr>
          <w:sz w:val="22"/>
          <w:szCs w:val="22"/>
        </w:rPr>
      </w:pPr>
      <w:r w:rsidRPr="003B6CBB">
        <w:rPr>
          <w:sz w:val="22"/>
          <w:szCs w:val="22"/>
        </w:rPr>
        <w:t xml:space="preserve">El Reglament (UE) núm. 2016/7 estableix el formulari normalitzar del DEUC (disponible a la pàgina web </w:t>
      </w:r>
      <w:hyperlink r:id="rId19" w:anchor="_blank" w:history="1">
        <w:r w:rsidRPr="003B6CBB">
          <w:rPr>
            <w:color w:val="0000FF"/>
            <w:sz w:val="22"/>
            <w:szCs w:val="22"/>
            <w:u w:val="single"/>
          </w:rPr>
          <w:t>https://www.boe.es/doue/2016/003/L00016-00034.pdf</w:t>
        </w:r>
      </w:hyperlink>
      <w:r w:rsidRPr="003B6CBB">
        <w:rPr>
          <w:sz w:val="22"/>
          <w:szCs w:val="22"/>
        </w:rPr>
        <w:t xml:space="preserve"> ).</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60369D" w:rsidRPr="003B6CBB" w:rsidRDefault="0060369D" w:rsidP="0060369D">
      <w:pPr>
        <w:rPr>
          <w:i/>
          <w:sz w:val="22"/>
          <w:szCs w:val="22"/>
        </w:rPr>
      </w:pPr>
    </w:p>
    <w:p w:rsidR="0060369D" w:rsidRPr="003B6CBB" w:rsidRDefault="0060369D" w:rsidP="0060369D">
      <w:pPr>
        <w:rPr>
          <w:i/>
          <w:sz w:val="22"/>
          <w:szCs w:val="22"/>
        </w:rPr>
      </w:pPr>
      <w:r w:rsidRPr="003B6CBB">
        <w:rPr>
          <w:i/>
          <w:sz w:val="22"/>
          <w:szCs w:val="22"/>
        </w:rPr>
        <w:t>[Lloc i data]</w:t>
      </w:r>
    </w:p>
    <w:p w:rsidR="0060369D" w:rsidRPr="003B6CBB" w:rsidRDefault="0060369D" w:rsidP="0060369D">
      <w:pPr>
        <w:rPr>
          <w:i/>
          <w:sz w:val="22"/>
          <w:szCs w:val="22"/>
        </w:rPr>
      </w:pPr>
      <w:r w:rsidRPr="003B6CBB">
        <w:rPr>
          <w:i/>
          <w:sz w:val="22"/>
          <w:szCs w:val="22"/>
        </w:rPr>
        <w:t>[signatura del licitador/representant i segell de l’empresa]"</w:t>
      </w:r>
    </w:p>
    <w:p w:rsidR="0060369D" w:rsidRPr="003B6CBB" w:rsidRDefault="0060369D" w:rsidP="0060369D">
      <w:pPr>
        <w:jc w:val="left"/>
        <w:rPr>
          <w:i/>
          <w:sz w:val="22"/>
          <w:szCs w:val="22"/>
        </w:rPr>
      </w:pPr>
      <w:r w:rsidRPr="003B6CBB">
        <w:rPr>
          <w:i/>
          <w:sz w:val="22"/>
          <w:szCs w:val="22"/>
        </w:rPr>
        <w:br w:type="page"/>
      </w:r>
    </w:p>
    <w:p w:rsidR="0060369D" w:rsidRPr="003B6CBB" w:rsidRDefault="0060369D" w:rsidP="0060369D">
      <w:pPr>
        <w:rPr>
          <w:b/>
          <w:sz w:val="22"/>
          <w:szCs w:val="22"/>
        </w:rPr>
      </w:pPr>
      <w:r w:rsidRPr="003B6CBB">
        <w:rPr>
          <w:b/>
          <w:bCs/>
          <w:sz w:val="22"/>
          <w:szCs w:val="22"/>
        </w:rPr>
        <w:t xml:space="preserve">ANNEX IV </w:t>
      </w:r>
      <w:r w:rsidRPr="003B6CBB">
        <w:rPr>
          <w:b/>
          <w:sz w:val="22"/>
          <w:szCs w:val="22"/>
        </w:rPr>
        <w:t>Declaració de confidencialitat de les dades contingudes en la plica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En/Na __________________, amb DNI ______________, que actua en nom propi/en representació de l'empresa/entitat ______________, segons poders que figuren en la proposició, amb CIF ______________ i domicili a ___________________,</w:t>
      </w:r>
    </w:p>
    <w:p w:rsidR="0060369D" w:rsidRPr="003B6CBB" w:rsidRDefault="0060369D" w:rsidP="0060369D">
      <w:pPr>
        <w:rPr>
          <w:sz w:val="22"/>
          <w:szCs w:val="22"/>
        </w:rPr>
      </w:pPr>
      <w:r w:rsidRPr="003B6CBB">
        <w:rPr>
          <w:sz w:val="22"/>
          <w:szCs w:val="22"/>
        </w:rPr>
        <w:t>DIU:</w:t>
      </w:r>
    </w:p>
    <w:p w:rsidR="0060369D" w:rsidRPr="003B6CBB" w:rsidRDefault="0060369D" w:rsidP="0060369D">
      <w:pPr>
        <w:rPr>
          <w:sz w:val="22"/>
          <w:szCs w:val="22"/>
        </w:rPr>
      </w:pPr>
      <w:r w:rsidRPr="003B6CBB">
        <w:rPr>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3B6CBB">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60369D" w:rsidRPr="003B6CBB" w:rsidRDefault="0060369D" w:rsidP="0060369D">
      <w:pPr>
        <w:rPr>
          <w:i/>
          <w:iCs/>
          <w:sz w:val="22"/>
          <w:szCs w:val="22"/>
        </w:rPr>
      </w:pPr>
    </w:p>
    <w:p w:rsidR="0060369D" w:rsidRPr="003B6CBB" w:rsidRDefault="0060369D" w:rsidP="0060369D">
      <w:pPr>
        <w:rPr>
          <w:sz w:val="22"/>
          <w:szCs w:val="22"/>
        </w:rPr>
      </w:pPr>
      <w:r w:rsidRPr="003B6CBB">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60369D" w:rsidRPr="003B6CBB" w:rsidRDefault="0060369D" w:rsidP="0060369D">
      <w:pPr>
        <w:rPr>
          <w:i/>
          <w:iCs/>
          <w:sz w:val="22"/>
          <w:szCs w:val="22"/>
        </w:rPr>
      </w:pPr>
    </w:p>
    <w:p w:rsidR="0060369D" w:rsidRPr="003B6CBB" w:rsidRDefault="0060369D" w:rsidP="0060369D">
      <w:pPr>
        <w:rPr>
          <w:sz w:val="22"/>
          <w:szCs w:val="22"/>
        </w:rPr>
      </w:pPr>
      <w:r w:rsidRPr="003B6CBB">
        <w:rPr>
          <w:i/>
          <w:iCs/>
          <w:sz w:val="22"/>
          <w:szCs w:val="22"/>
        </w:rPr>
        <w:t>b) tingui un valor comercial per ser secreta; i</w:t>
      </w:r>
    </w:p>
    <w:p w:rsidR="0060369D" w:rsidRPr="003B6CBB" w:rsidRDefault="0060369D" w:rsidP="0060369D">
      <w:pPr>
        <w:rPr>
          <w:i/>
          <w:iCs/>
          <w:sz w:val="22"/>
          <w:szCs w:val="22"/>
        </w:rPr>
      </w:pPr>
    </w:p>
    <w:p w:rsidR="0060369D" w:rsidRPr="003B6CBB" w:rsidRDefault="0060369D" w:rsidP="0060369D">
      <w:pPr>
        <w:rPr>
          <w:sz w:val="22"/>
          <w:szCs w:val="22"/>
        </w:rPr>
      </w:pPr>
      <w:r w:rsidRPr="003B6CBB">
        <w:rPr>
          <w:i/>
          <w:iCs/>
          <w:sz w:val="22"/>
          <w:szCs w:val="22"/>
        </w:rPr>
        <w:t>c) hagi estat objecte de mesures raonables, en les circumstàncies, per a mantenir-la secreta, preses per la persona que legítimament la controla</w:t>
      </w:r>
      <w:r w:rsidRPr="003B6CBB">
        <w:rPr>
          <w:sz w:val="22"/>
          <w:szCs w:val="22"/>
        </w:rPr>
        <w:t>».</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És a dir, que a més: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 xml:space="preserve">a) Aquests coneixements o informacions s’han d’obtenir de manera empírica per l’empresa com a resultat del seu saber fer o </w:t>
      </w:r>
      <w:r w:rsidRPr="003B6CBB">
        <w:rPr>
          <w:i/>
          <w:iCs/>
          <w:sz w:val="22"/>
          <w:szCs w:val="22"/>
        </w:rPr>
        <w:t>know how</w:t>
      </w:r>
      <w:r w:rsidRPr="003B6CBB">
        <w:rPr>
          <w:sz w:val="22"/>
          <w:szCs w:val="22"/>
        </w:rPr>
        <w:t>, han de tenir valor empresarial, ja sigui real o potencial – en el sentit de posseir interès i/o valor econòmic- pel fet de mantenir-los en secret oferint un avantatge competitiu al seu propietari.</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La informació següent de la plica compleix tots i cadascun dels requisits anteriors i per tant estan protegits pel deure de confidencialitat:</w:t>
      </w:r>
    </w:p>
    <w:p w:rsidR="0060369D" w:rsidRPr="003B6CBB" w:rsidRDefault="0060369D" w:rsidP="0060369D">
      <w:pPr>
        <w:rPr>
          <w:sz w:val="22"/>
          <w:szCs w:val="22"/>
        </w:rPr>
      </w:pPr>
    </w:p>
    <w:p w:rsidR="0060369D" w:rsidRPr="003B6CBB" w:rsidRDefault="0060369D" w:rsidP="0060369D">
      <w:pPr>
        <w:numPr>
          <w:ilvl w:val="0"/>
          <w:numId w:val="18"/>
        </w:numPr>
        <w:jc w:val="left"/>
        <w:rPr>
          <w:sz w:val="22"/>
          <w:szCs w:val="22"/>
        </w:rPr>
      </w:pPr>
    </w:p>
    <w:p w:rsidR="0060369D" w:rsidRPr="003B6CBB" w:rsidRDefault="0060369D" w:rsidP="008A6600">
      <w:pPr>
        <w:numPr>
          <w:ilvl w:val="0"/>
          <w:numId w:val="18"/>
        </w:numPr>
        <w:jc w:val="left"/>
        <w:rPr>
          <w:sz w:val="22"/>
          <w:szCs w:val="22"/>
        </w:rPr>
      </w:pPr>
    </w:p>
    <w:p w:rsidR="0060369D" w:rsidRPr="003B6CBB" w:rsidRDefault="0060369D" w:rsidP="0060369D">
      <w:pPr>
        <w:rPr>
          <w:sz w:val="22"/>
          <w:szCs w:val="22"/>
        </w:rPr>
      </w:pPr>
    </w:p>
    <w:p w:rsidR="0060369D" w:rsidRPr="003B6CBB" w:rsidRDefault="0060369D" w:rsidP="0060369D">
      <w:pPr>
        <w:rPr>
          <w:sz w:val="22"/>
          <w:szCs w:val="22"/>
        </w:rPr>
      </w:pPr>
      <w:r w:rsidRPr="003B6CBB">
        <w:rPr>
          <w:sz w:val="22"/>
          <w:szCs w:val="22"/>
        </w:rPr>
        <w:t>[Lloc i data]</w:t>
      </w:r>
    </w:p>
    <w:p w:rsidR="0060369D" w:rsidRPr="003B6CBB" w:rsidRDefault="0060369D" w:rsidP="0060369D">
      <w:pPr>
        <w:rPr>
          <w:sz w:val="22"/>
          <w:szCs w:val="22"/>
        </w:rPr>
      </w:pPr>
      <w:r w:rsidRPr="003B6CBB">
        <w:rPr>
          <w:sz w:val="22"/>
          <w:szCs w:val="22"/>
        </w:rPr>
        <w:t>[signatura del licitador/representant i segell de l’empresa]"</w:t>
      </w:r>
    </w:p>
    <w:p w:rsidR="0060369D" w:rsidRPr="003B6CBB" w:rsidRDefault="0060369D" w:rsidP="0060369D">
      <w:pPr>
        <w:rPr>
          <w:b/>
          <w:sz w:val="22"/>
          <w:szCs w:val="22"/>
        </w:rPr>
      </w:pPr>
      <w:r w:rsidRPr="003B6CBB">
        <w:rPr>
          <w:sz w:val="22"/>
          <w:szCs w:val="22"/>
        </w:rPr>
        <w:br w:type="page"/>
      </w:r>
      <w:r w:rsidRPr="003B6CBB">
        <w:rPr>
          <w:b/>
          <w:sz w:val="22"/>
          <w:szCs w:val="22"/>
        </w:rPr>
        <w:lastRenderedPageBreak/>
        <w:t>Annex V DACI</w:t>
      </w:r>
    </w:p>
    <w:p w:rsidR="0060369D" w:rsidRPr="003B6CBB" w:rsidRDefault="0060369D" w:rsidP="0060369D">
      <w:pPr>
        <w:rPr>
          <w:sz w:val="22"/>
          <w:szCs w:val="22"/>
        </w:rPr>
      </w:pPr>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sz w:val="22"/>
          <w:szCs w:val="22"/>
          <w:lang w:eastAsia="en-US"/>
        </w:rPr>
        <w:t xml:space="preserve">Expedient: </w:t>
      </w:r>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sz w:val="22"/>
          <w:szCs w:val="22"/>
          <w:lang w:eastAsia="en-US"/>
        </w:rPr>
        <w:t>Contracte:</w:t>
      </w: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sz w:val="22"/>
          <w:szCs w:val="22"/>
          <w:lang w:eastAsia="en-US"/>
        </w:rPr>
      </w:pPr>
      <w:r w:rsidRPr="003B6CBB">
        <w:rPr>
          <w:rFonts w:cs="Arial"/>
          <w:kern w:val="2"/>
          <w:sz w:val="22"/>
          <w:szCs w:val="22"/>
          <w:lang w:eastAsia="zh-CN"/>
        </w:rPr>
        <w:t xml:space="preserve">En /Na </w:t>
      </w:r>
      <w:bookmarkStart w:id="3" w:name="Unnamed16"/>
      <w:r w:rsidRPr="003B6CBB">
        <w:rPr>
          <w:rFonts w:eastAsia="Calibri"/>
          <w:sz w:val="22"/>
          <w:szCs w:val="22"/>
          <w:lang w:eastAsia="en-US"/>
        </w:rPr>
        <w:fldChar w:fldCharType="begin">
          <w:ffData>
            <w:name w:val=""/>
            <w:enabled/>
            <w:calcOnExit w:val="0"/>
            <w:textInput/>
          </w:ffData>
        </w:fldChar>
      </w:r>
      <w:r w:rsidRPr="003B6CBB">
        <w:rPr>
          <w:rFonts w:cs="Arial"/>
          <w:kern w:val="2"/>
          <w:sz w:val="22"/>
          <w:szCs w:val="22"/>
          <w:lang w:eastAsia="zh-CN"/>
        </w:rPr>
        <w:instrText xml:space="preserve"> FORMTEXT </w:instrText>
      </w:r>
      <w:r w:rsidRPr="003B6CBB">
        <w:rPr>
          <w:rFonts w:eastAsia="Calibri"/>
          <w:sz w:val="22"/>
          <w:szCs w:val="22"/>
          <w:lang w:eastAsia="en-US"/>
        </w:rPr>
      </w:r>
      <w:r w:rsidRPr="003B6CBB">
        <w:rPr>
          <w:rFonts w:eastAsia="Calibri"/>
          <w:sz w:val="22"/>
          <w:szCs w:val="22"/>
          <w:lang w:eastAsia="en-US"/>
        </w:rPr>
        <w:fldChar w:fldCharType="separate"/>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eastAsia="Calibri"/>
          <w:sz w:val="22"/>
          <w:szCs w:val="22"/>
          <w:lang w:eastAsia="en-US"/>
        </w:rPr>
        <w:fldChar w:fldCharType="end"/>
      </w:r>
      <w:bookmarkEnd w:id="3"/>
      <w:r w:rsidRPr="003B6CBB">
        <w:rPr>
          <w:rFonts w:cs="Arial"/>
          <w:kern w:val="2"/>
          <w:sz w:val="22"/>
          <w:szCs w:val="22"/>
          <w:lang w:eastAsia="zh-CN"/>
        </w:rPr>
        <w:t xml:space="preserve">, DNI </w:t>
      </w:r>
      <w:bookmarkStart w:id="4" w:name="Unnamed17"/>
      <w:r w:rsidRPr="003B6CBB">
        <w:rPr>
          <w:rFonts w:eastAsia="Calibri"/>
          <w:sz w:val="22"/>
          <w:szCs w:val="22"/>
          <w:lang w:eastAsia="en-US"/>
        </w:rPr>
        <w:fldChar w:fldCharType="begin">
          <w:ffData>
            <w:name w:val=""/>
            <w:enabled/>
            <w:calcOnExit w:val="0"/>
            <w:textInput/>
          </w:ffData>
        </w:fldChar>
      </w:r>
      <w:r w:rsidRPr="003B6CBB">
        <w:rPr>
          <w:rFonts w:cs="Arial"/>
          <w:kern w:val="2"/>
          <w:sz w:val="22"/>
          <w:szCs w:val="22"/>
          <w:lang w:eastAsia="zh-CN"/>
        </w:rPr>
        <w:instrText xml:space="preserve"> FORMTEXT </w:instrText>
      </w:r>
      <w:r w:rsidRPr="003B6CBB">
        <w:rPr>
          <w:rFonts w:eastAsia="Calibri"/>
          <w:sz w:val="22"/>
          <w:szCs w:val="22"/>
          <w:lang w:eastAsia="en-US"/>
        </w:rPr>
      </w:r>
      <w:r w:rsidRPr="003B6CBB">
        <w:rPr>
          <w:rFonts w:eastAsia="Calibri"/>
          <w:sz w:val="22"/>
          <w:szCs w:val="22"/>
          <w:lang w:eastAsia="en-US"/>
        </w:rPr>
        <w:fldChar w:fldCharType="separate"/>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eastAsia="Calibri"/>
          <w:sz w:val="22"/>
          <w:szCs w:val="22"/>
          <w:lang w:eastAsia="en-US"/>
        </w:rPr>
        <w:fldChar w:fldCharType="end"/>
      </w:r>
      <w:bookmarkEnd w:id="4"/>
      <w:r w:rsidRPr="003B6CBB">
        <w:rPr>
          <w:rFonts w:cs="Arial"/>
          <w:kern w:val="2"/>
          <w:sz w:val="22"/>
          <w:szCs w:val="22"/>
          <w:lang w:eastAsia="zh-CN"/>
        </w:rPr>
        <w:t xml:space="preserve">, com a representant legal de l'empresa </w:t>
      </w:r>
      <w:bookmarkStart w:id="5" w:name="Unnamed18"/>
      <w:r w:rsidRPr="003B6CBB">
        <w:rPr>
          <w:rFonts w:eastAsia="Calibri"/>
          <w:sz w:val="22"/>
          <w:szCs w:val="22"/>
          <w:lang w:eastAsia="en-US"/>
        </w:rPr>
        <w:fldChar w:fldCharType="begin">
          <w:ffData>
            <w:name w:val=""/>
            <w:enabled/>
            <w:calcOnExit w:val="0"/>
            <w:textInput/>
          </w:ffData>
        </w:fldChar>
      </w:r>
      <w:r w:rsidRPr="003B6CBB">
        <w:rPr>
          <w:rFonts w:cs="Arial"/>
          <w:kern w:val="2"/>
          <w:sz w:val="22"/>
          <w:szCs w:val="22"/>
          <w:lang w:eastAsia="zh-CN"/>
        </w:rPr>
        <w:instrText xml:space="preserve"> FORMTEXT </w:instrText>
      </w:r>
      <w:r w:rsidRPr="003B6CBB">
        <w:rPr>
          <w:rFonts w:eastAsia="Calibri"/>
          <w:sz w:val="22"/>
          <w:szCs w:val="22"/>
          <w:lang w:eastAsia="en-US"/>
        </w:rPr>
      </w:r>
      <w:r w:rsidRPr="003B6CBB">
        <w:rPr>
          <w:rFonts w:eastAsia="Calibri"/>
          <w:sz w:val="22"/>
          <w:szCs w:val="22"/>
          <w:lang w:eastAsia="en-US"/>
        </w:rPr>
        <w:fldChar w:fldCharType="separate"/>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eastAsia="Calibri"/>
          <w:sz w:val="22"/>
          <w:szCs w:val="22"/>
          <w:lang w:eastAsia="en-US"/>
        </w:rPr>
        <w:fldChar w:fldCharType="end"/>
      </w:r>
      <w:bookmarkEnd w:id="5"/>
      <w:r w:rsidRPr="003B6CBB">
        <w:rPr>
          <w:rFonts w:cs="Arial"/>
          <w:kern w:val="2"/>
          <w:sz w:val="22"/>
          <w:szCs w:val="22"/>
          <w:lang w:eastAsia="zh-CN"/>
        </w:rPr>
        <w:t xml:space="preserve">, amb NIF </w:t>
      </w:r>
      <w:bookmarkStart w:id="6" w:name="Unnamed19"/>
      <w:r w:rsidRPr="003B6CBB">
        <w:rPr>
          <w:rFonts w:eastAsia="Calibri"/>
          <w:sz w:val="22"/>
          <w:szCs w:val="22"/>
          <w:lang w:eastAsia="en-US"/>
        </w:rPr>
        <w:fldChar w:fldCharType="begin">
          <w:ffData>
            <w:name w:val=""/>
            <w:enabled/>
            <w:calcOnExit w:val="0"/>
            <w:textInput/>
          </w:ffData>
        </w:fldChar>
      </w:r>
      <w:r w:rsidRPr="003B6CBB">
        <w:rPr>
          <w:rFonts w:cs="Arial"/>
          <w:kern w:val="2"/>
          <w:sz w:val="22"/>
          <w:szCs w:val="22"/>
          <w:lang w:eastAsia="zh-CN"/>
        </w:rPr>
        <w:instrText xml:space="preserve"> FORMTEXT </w:instrText>
      </w:r>
      <w:r w:rsidRPr="003B6CBB">
        <w:rPr>
          <w:rFonts w:eastAsia="Calibri"/>
          <w:sz w:val="22"/>
          <w:szCs w:val="22"/>
          <w:lang w:eastAsia="en-US"/>
        </w:rPr>
      </w:r>
      <w:r w:rsidRPr="003B6CBB">
        <w:rPr>
          <w:rFonts w:eastAsia="Calibri"/>
          <w:sz w:val="22"/>
          <w:szCs w:val="22"/>
          <w:lang w:eastAsia="en-US"/>
        </w:rPr>
        <w:fldChar w:fldCharType="separate"/>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eastAsia="Calibri"/>
          <w:sz w:val="22"/>
          <w:szCs w:val="22"/>
          <w:lang w:eastAsia="en-US"/>
        </w:rPr>
        <w:fldChar w:fldCharType="end"/>
      </w:r>
      <w:bookmarkEnd w:id="6"/>
      <w:r w:rsidRPr="003B6CBB">
        <w:rPr>
          <w:rFonts w:cs="Arial"/>
          <w:kern w:val="2"/>
          <w:sz w:val="22"/>
          <w:szCs w:val="22"/>
          <w:lang w:eastAsia="zh-CN"/>
        </w:rPr>
        <w:t xml:space="preserve">, i domicili fiscal a </w:t>
      </w:r>
      <w:bookmarkStart w:id="7" w:name="Unnamed20"/>
      <w:r w:rsidRPr="003B6CBB">
        <w:rPr>
          <w:rFonts w:eastAsia="Calibri"/>
          <w:sz w:val="22"/>
          <w:szCs w:val="22"/>
          <w:lang w:eastAsia="en-US"/>
        </w:rPr>
        <w:fldChar w:fldCharType="begin">
          <w:ffData>
            <w:name w:val=""/>
            <w:enabled/>
            <w:calcOnExit w:val="0"/>
            <w:textInput/>
          </w:ffData>
        </w:fldChar>
      </w:r>
      <w:r w:rsidRPr="003B6CBB">
        <w:rPr>
          <w:rFonts w:cs="Arial"/>
          <w:kern w:val="2"/>
          <w:sz w:val="22"/>
          <w:szCs w:val="22"/>
          <w:lang w:eastAsia="zh-CN"/>
        </w:rPr>
        <w:instrText xml:space="preserve"> FORMTEXT </w:instrText>
      </w:r>
      <w:r w:rsidRPr="003B6CBB">
        <w:rPr>
          <w:rFonts w:eastAsia="Calibri"/>
          <w:sz w:val="22"/>
          <w:szCs w:val="22"/>
          <w:lang w:eastAsia="en-US"/>
        </w:rPr>
      </w:r>
      <w:r w:rsidRPr="003B6CBB">
        <w:rPr>
          <w:rFonts w:eastAsia="Calibri"/>
          <w:sz w:val="22"/>
          <w:szCs w:val="22"/>
          <w:lang w:eastAsia="en-US"/>
        </w:rPr>
        <w:fldChar w:fldCharType="separate"/>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cs="Arial"/>
          <w:b/>
          <w:kern w:val="2"/>
          <w:sz w:val="22"/>
          <w:szCs w:val="22"/>
          <w:lang w:eastAsia="ca-ES"/>
        </w:rPr>
        <w:t> </w:t>
      </w:r>
      <w:r w:rsidRPr="003B6CBB">
        <w:rPr>
          <w:rFonts w:eastAsia="Calibri"/>
          <w:sz w:val="22"/>
          <w:szCs w:val="22"/>
          <w:lang w:eastAsia="en-US"/>
        </w:rPr>
        <w:fldChar w:fldCharType="end"/>
      </w:r>
      <w:bookmarkEnd w:id="7"/>
      <w:r w:rsidRPr="003B6CBB">
        <w:rPr>
          <w:rFonts w:cs="Arial"/>
          <w:kern w:val="2"/>
          <w:sz w:val="22"/>
          <w:szCs w:val="22"/>
          <w:lang w:eastAsia="zh-CN"/>
        </w:rPr>
        <w:t>, a</w:t>
      </w:r>
      <w:r w:rsidRPr="003B6CBB">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3B6CBB">
        <w:rPr>
          <w:rFonts w:eastAsia="Calibri"/>
          <w:sz w:val="22"/>
          <w:szCs w:val="22"/>
          <w:lang w:eastAsia="en-US"/>
        </w:rPr>
        <w:t xml:space="preserve"> </w:t>
      </w:r>
      <w:r w:rsidRPr="003B6CBB">
        <w:rPr>
          <w:rFonts w:eastAsia="Calibri" w:cs="ArialMT"/>
          <w:sz w:val="22"/>
          <w:szCs w:val="22"/>
          <w:lang w:eastAsia="en-US"/>
        </w:rPr>
        <w:t>contractista/subcontractista/beneficiari DECLARO estar informat/da del següent:</w:t>
      </w: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b/>
          <w:sz w:val="22"/>
          <w:szCs w:val="22"/>
          <w:lang w:eastAsia="en-US"/>
        </w:rPr>
        <w:t>Primer</w:t>
      </w:r>
      <w:r w:rsidRPr="003B6CBB">
        <w:rPr>
          <w:rFonts w:eastAsia="Calibri" w:cs="ArialMT"/>
          <w:sz w:val="22"/>
          <w:szCs w:val="22"/>
          <w:lang w:eastAsia="en-US"/>
        </w:rPr>
        <w:t>.</w:t>
      </w:r>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60369D" w:rsidRPr="003B6CBB" w:rsidRDefault="0060369D" w:rsidP="0060369D">
      <w:pPr>
        <w:autoSpaceDE w:val="0"/>
        <w:autoSpaceDN w:val="0"/>
        <w:adjustRightInd w:val="0"/>
        <w:ind w:firstLine="708"/>
        <w:rPr>
          <w:rFonts w:eastAsia="Calibri" w:cs="ArialMT"/>
          <w:sz w:val="22"/>
          <w:szCs w:val="22"/>
          <w:lang w:eastAsia="en-US"/>
        </w:rPr>
      </w:pPr>
      <w:r w:rsidRPr="003B6CBB">
        <w:rPr>
          <w:rFonts w:eastAsia="Calibri" w:cs="ArialMT"/>
          <w:sz w:val="22"/>
          <w:szCs w:val="22"/>
          <w:lang w:eastAsia="en-US"/>
        </w:rPr>
        <w:t>a) Tenir interès personal en l'assumpte de què es tracti o en un altre en la</w:t>
      </w:r>
    </w:p>
    <w:p w:rsidR="0060369D" w:rsidRPr="003B6CBB" w:rsidRDefault="0060369D" w:rsidP="0060369D">
      <w:pPr>
        <w:autoSpaceDE w:val="0"/>
        <w:autoSpaceDN w:val="0"/>
        <w:adjustRightInd w:val="0"/>
        <w:ind w:firstLine="708"/>
        <w:rPr>
          <w:rFonts w:eastAsia="Calibri" w:cs="ArialMT"/>
          <w:sz w:val="22"/>
          <w:szCs w:val="22"/>
          <w:lang w:eastAsia="en-US"/>
        </w:rPr>
      </w:pPr>
      <w:r w:rsidRPr="003B6CBB">
        <w:rPr>
          <w:rFonts w:eastAsia="Calibri" w:cs="ArialMT"/>
          <w:sz w:val="22"/>
          <w:szCs w:val="22"/>
          <w:lang w:eastAsia="en-US"/>
        </w:rPr>
        <w:t>resolució del qual pogués influir; ser administrador d’una societat o entitat</w:t>
      </w:r>
    </w:p>
    <w:p w:rsidR="0060369D" w:rsidRPr="003B6CBB" w:rsidRDefault="0060369D" w:rsidP="0060369D">
      <w:pPr>
        <w:autoSpaceDE w:val="0"/>
        <w:autoSpaceDN w:val="0"/>
        <w:adjustRightInd w:val="0"/>
        <w:ind w:firstLine="708"/>
        <w:rPr>
          <w:rFonts w:eastAsia="Calibri" w:cs="ArialMT"/>
          <w:sz w:val="22"/>
          <w:szCs w:val="22"/>
          <w:lang w:eastAsia="en-US"/>
        </w:rPr>
      </w:pPr>
      <w:r w:rsidRPr="003B6CBB">
        <w:rPr>
          <w:rFonts w:eastAsia="Calibri" w:cs="ArialMT"/>
          <w:sz w:val="22"/>
          <w:szCs w:val="22"/>
          <w:lang w:eastAsia="en-US"/>
        </w:rPr>
        <w:t>interessada, o tenir qüestió litigiosa pendent amb algun interessat.</w:t>
      </w:r>
    </w:p>
    <w:p w:rsidR="0060369D" w:rsidRPr="003B6CBB" w:rsidRDefault="0060369D" w:rsidP="0060369D">
      <w:pPr>
        <w:autoSpaceDE w:val="0"/>
        <w:autoSpaceDN w:val="0"/>
        <w:adjustRightInd w:val="0"/>
        <w:ind w:firstLine="708"/>
        <w:rPr>
          <w:rFonts w:eastAsia="Calibri" w:cs="ArialMT"/>
          <w:sz w:val="22"/>
          <w:szCs w:val="22"/>
          <w:lang w:eastAsia="en-US"/>
        </w:rPr>
      </w:pPr>
      <w:r w:rsidRPr="003B6CBB">
        <w:rPr>
          <w:rFonts w:eastAsia="Calibri" w:cs="ArialMT"/>
          <w:sz w:val="22"/>
          <w:szCs w:val="22"/>
          <w:lang w:eastAsia="en-US"/>
        </w:rPr>
        <w:t>b) Tenir un vincle matrimonial o situació de fet assimilable i el parentiu de</w:t>
      </w:r>
    </w:p>
    <w:p w:rsidR="0060369D" w:rsidRPr="003B6CBB" w:rsidRDefault="0060369D" w:rsidP="0060369D">
      <w:pPr>
        <w:autoSpaceDE w:val="0"/>
        <w:autoSpaceDN w:val="0"/>
        <w:adjustRightInd w:val="0"/>
        <w:ind w:left="708"/>
        <w:rPr>
          <w:rFonts w:eastAsia="Calibri" w:cs="ArialMT"/>
          <w:sz w:val="22"/>
          <w:szCs w:val="22"/>
          <w:lang w:eastAsia="en-US"/>
        </w:rPr>
      </w:pPr>
      <w:r w:rsidRPr="003B6CBB">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60369D" w:rsidRPr="003B6CBB" w:rsidRDefault="0060369D" w:rsidP="0060369D">
      <w:pPr>
        <w:autoSpaceDE w:val="0"/>
        <w:autoSpaceDN w:val="0"/>
        <w:adjustRightInd w:val="0"/>
        <w:ind w:firstLine="708"/>
        <w:rPr>
          <w:rFonts w:eastAsia="Calibri" w:cs="ArialMT"/>
          <w:sz w:val="22"/>
          <w:szCs w:val="22"/>
          <w:lang w:eastAsia="en-US"/>
        </w:rPr>
      </w:pPr>
      <w:r w:rsidRPr="003B6CBB">
        <w:rPr>
          <w:rFonts w:eastAsia="Calibri" w:cs="ArialMT"/>
          <w:sz w:val="22"/>
          <w:szCs w:val="22"/>
          <w:lang w:eastAsia="en-US"/>
        </w:rPr>
        <w:t>c) Tenir amistat íntima o enemistat manifesta amb alguna de les persones</w:t>
      </w:r>
    </w:p>
    <w:p w:rsidR="0060369D" w:rsidRPr="003B6CBB" w:rsidRDefault="0060369D" w:rsidP="0060369D">
      <w:pPr>
        <w:autoSpaceDE w:val="0"/>
        <w:autoSpaceDN w:val="0"/>
        <w:adjustRightInd w:val="0"/>
        <w:ind w:firstLine="708"/>
        <w:rPr>
          <w:rFonts w:eastAsia="Calibri" w:cs="ArialMT"/>
          <w:sz w:val="22"/>
          <w:szCs w:val="22"/>
          <w:lang w:eastAsia="en-US"/>
        </w:rPr>
      </w:pPr>
      <w:r w:rsidRPr="003B6CBB">
        <w:rPr>
          <w:rFonts w:eastAsia="Calibri" w:cs="ArialMT"/>
          <w:sz w:val="22"/>
          <w:szCs w:val="22"/>
          <w:lang w:eastAsia="en-US"/>
        </w:rPr>
        <w:t>esmentades a l'apartat anterior.</w:t>
      </w:r>
    </w:p>
    <w:p w:rsidR="0060369D" w:rsidRPr="003B6CBB" w:rsidRDefault="0060369D" w:rsidP="0060369D">
      <w:pPr>
        <w:autoSpaceDE w:val="0"/>
        <w:autoSpaceDN w:val="0"/>
        <w:adjustRightInd w:val="0"/>
        <w:ind w:left="708"/>
        <w:rPr>
          <w:rFonts w:eastAsia="Calibri" w:cs="ArialMT"/>
          <w:sz w:val="22"/>
          <w:szCs w:val="22"/>
          <w:lang w:eastAsia="en-US"/>
        </w:rPr>
      </w:pPr>
      <w:r w:rsidRPr="003B6CBB">
        <w:rPr>
          <w:rFonts w:eastAsia="Calibri" w:cs="ArialMT"/>
          <w:sz w:val="22"/>
          <w:szCs w:val="22"/>
          <w:lang w:eastAsia="en-US"/>
        </w:rPr>
        <w:t>d) Haver intervingut com a pèrit o com a testimoni en el procediment de què es tracti.</w:t>
      </w:r>
    </w:p>
    <w:p w:rsidR="0060369D" w:rsidRPr="003B6CBB" w:rsidRDefault="0060369D" w:rsidP="0060369D">
      <w:pPr>
        <w:autoSpaceDE w:val="0"/>
        <w:autoSpaceDN w:val="0"/>
        <w:adjustRightInd w:val="0"/>
        <w:ind w:left="708"/>
        <w:rPr>
          <w:rFonts w:eastAsia="Calibri" w:cs="ArialMT"/>
          <w:sz w:val="22"/>
          <w:szCs w:val="22"/>
          <w:lang w:eastAsia="en-US"/>
        </w:rPr>
      </w:pPr>
      <w:r w:rsidRPr="003B6CBB">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60369D" w:rsidRPr="003B6CBB" w:rsidRDefault="0060369D" w:rsidP="0060369D">
      <w:pPr>
        <w:autoSpaceDE w:val="0"/>
        <w:autoSpaceDN w:val="0"/>
        <w:adjustRightInd w:val="0"/>
        <w:rPr>
          <w:rFonts w:eastAsia="Calibri" w:cs="ArialMT"/>
          <w:b/>
          <w:sz w:val="22"/>
          <w:szCs w:val="22"/>
          <w:lang w:eastAsia="en-US"/>
        </w:rPr>
      </w:pPr>
    </w:p>
    <w:p w:rsidR="0060369D" w:rsidRPr="003B6CBB" w:rsidRDefault="0060369D" w:rsidP="0060369D">
      <w:pPr>
        <w:autoSpaceDE w:val="0"/>
        <w:autoSpaceDN w:val="0"/>
        <w:adjustRightInd w:val="0"/>
        <w:rPr>
          <w:rFonts w:eastAsia="Calibri" w:cs="ArialMT"/>
          <w:b/>
          <w:sz w:val="22"/>
          <w:szCs w:val="22"/>
          <w:lang w:eastAsia="en-US"/>
        </w:rPr>
      </w:pPr>
      <w:r w:rsidRPr="003B6CBB">
        <w:rPr>
          <w:rFonts w:eastAsia="Calibri" w:cs="ArialMT"/>
          <w:b/>
          <w:sz w:val="22"/>
          <w:szCs w:val="22"/>
          <w:lang w:eastAsia="en-US"/>
        </w:rPr>
        <w:t>Segon.</w:t>
      </w:r>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b/>
          <w:sz w:val="22"/>
          <w:szCs w:val="22"/>
          <w:lang w:eastAsia="en-US"/>
        </w:rPr>
      </w:pPr>
    </w:p>
    <w:p w:rsidR="0060369D" w:rsidRPr="003B6CBB" w:rsidRDefault="0060369D" w:rsidP="0060369D">
      <w:pPr>
        <w:autoSpaceDE w:val="0"/>
        <w:autoSpaceDN w:val="0"/>
        <w:adjustRightInd w:val="0"/>
        <w:rPr>
          <w:rFonts w:eastAsia="Calibri" w:cs="ArialMT"/>
          <w:b/>
          <w:sz w:val="22"/>
          <w:szCs w:val="22"/>
          <w:lang w:eastAsia="en-US"/>
        </w:rPr>
      </w:pPr>
      <w:r w:rsidRPr="003B6CBB">
        <w:rPr>
          <w:rFonts w:eastAsia="Calibri" w:cs="ArialMT"/>
          <w:b/>
          <w:sz w:val="22"/>
          <w:szCs w:val="22"/>
          <w:lang w:eastAsia="en-US"/>
        </w:rPr>
        <w:t>Tercer.</w:t>
      </w:r>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60369D" w:rsidRPr="003B6CBB" w:rsidRDefault="0060369D" w:rsidP="0060369D">
      <w:pPr>
        <w:autoSpaceDE w:val="0"/>
        <w:autoSpaceDN w:val="0"/>
        <w:adjustRightInd w:val="0"/>
        <w:rPr>
          <w:rFonts w:eastAsia="Calibri" w:cs="ArialMT"/>
          <w:b/>
          <w:sz w:val="22"/>
          <w:szCs w:val="22"/>
          <w:lang w:eastAsia="en-US"/>
        </w:rPr>
      </w:pPr>
    </w:p>
    <w:p w:rsidR="0060369D" w:rsidRPr="003B6CBB" w:rsidRDefault="0060369D" w:rsidP="0060369D">
      <w:pPr>
        <w:autoSpaceDE w:val="0"/>
        <w:autoSpaceDN w:val="0"/>
        <w:adjustRightInd w:val="0"/>
        <w:rPr>
          <w:rFonts w:eastAsia="Calibri" w:cs="ArialMT"/>
          <w:b/>
          <w:sz w:val="22"/>
          <w:szCs w:val="22"/>
          <w:lang w:eastAsia="en-US"/>
        </w:rPr>
      </w:pPr>
    </w:p>
    <w:p w:rsidR="0060369D" w:rsidRPr="003B6CBB" w:rsidRDefault="0060369D" w:rsidP="0060369D">
      <w:pPr>
        <w:autoSpaceDE w:val="0"/>
        <w:autoSpaceDN w:val="0"/>
        <w:adjustRightInd w:val="0"/>
        <w:rPr>
          <w:rFonts w:eastAsia="Calibri" w:cs="ArialMT"/>
          <w:b/>
          <w:sz w:val="22"/>
          <w:szCs w:val="22"/>
          <w:lang w:eastAsia="en-US"/>
        </w:rPr>
      </w:pPr>
      <w:r w:rsidRPr="003B6CBB">
        <w:rPr>
          <w:rFonts w:eastAsia="Calibri" w:cs="ArialMT"/>
          <w:b/>
          <w:sz w:val="22"/>
          <w:szCs w:val="22"/>
          <w:lang w:eastAsia="en-US"/>
        </w:rPr>
        <w:t>Quart.</w:t>
      </w:r>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sz w:val="22"/>
          <w:szCs w:val="22"/>
          <w:lang w:eastAsia="en-US"/>
        </w:rPr>
      </w:pPr>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sz w:val="22"/>
          <w:szCs w:val="22"/>
          <w:lang w:eastAsia="en-US"/>
        </w:rPr>
        <w:t xml:space="preserve">Signatura </w:t>
      </w:r>
      <w:bookmarkStart w:id="8" w:name="Unnamed21"/>
      <w:r w:rsidRPr="003B6CBB">
        <w:rPr>
          <w:rFonts w:eastAsia="Calibri"/>
          <w:sz w:val="22"/>
          <w:szCs w:val="22"/>
          <w:lang w:eastAsia="en-US"/>
        </w:rPr>
        <w:fldChar w:fldCharType="begin">
          <w:ffData>
            <w:name w:val=""/>
            <w:enabled/>
            <w:calcOnExit w:val="0"/>
            <w:textInput/>
          </w:ffData>
        </w:fldChar>
      </w:r>
      <w:r w:rsidRPr="003B6CBB">
        <w:rPr>
          <w:rFonts w:eastAsia="Calibri" w:cs="ArialMT"/>
          <w:sz w:val="22"/>
          <w:szCs w:val="22"/>
          <w:lang w:eastAsia="en-US"/>
        </w:rPr>
        <w:instrText xml:space="preserve"> FORMTEXT </w:instrText>
      </w:r>
      <w:r w:rsidRPr="003B6CBB">
        <w:rPr>
          <w:rFonts w:eastAsia="Calibri"/>
          <w:sz w:val="22"/>
          <w:szCs w:val="22"/>
          <w:lang w:eastAsia="en-US"/>
        </w:rPr>
      </w:r>
      <w:r w:rsidRPr="003B6CBB">
        <w:rPr>
          <w:rFonts w:eastAsia="Calibri"/>
          <w:sz w:val="22"/>
          <w:szCs w:val="22"/>
          <w:lang w:eastAsia="en-US"/>
        </w:rPr>
        <w:fldChar w:fldCharType="separate"/>
      </w:r>
      <w:r w:rsidRPr="003B6CBB">
        <w:rPr>
          <w:rFonts w:eastAsia="Calibri" w:cs="ArialMT"/>
          <w:b/>
          <w:sz w:val="22"/>
          <w:szCs w:val="22"/>
          <w:lang w:eastAsia="en-US"/>
        </w:rPr>
        <w:t> </w:t>
      </w:r>
      <w:r w:rsidRPr="003B6CBB">
        <w:rPr>
          <w:rFonts w:eastAsia="Calibri" w:cs="ArialMT"/>
          <w:b/>
          <w:sz w:val="22"/>
          <w:szCs w:val="22"/>
          <w:lang w:eastAsia="en-US"/>
        </w:rPr>
        <w:t> </w:t>
      </w:r>
      <w:r w:rsidRPr="003B6CBB">
        <w:rPr>
          <w:rFonts w:eastAsia="Calibri" w:cs="ArialMT"/>
          <w:b/>
          <w:sz w:val="22"/>
          <w:szCs w:val="22"/>
          <w:lang w:eastAsia="en-US"/>
        </w:rPr>
        <w:t> </w:t>
      </w:r>
      <w:r w:rsidRPr="003B6CBB">
        <w:rPr>
          <w:rFonts w:eastAsia="Calibri" w:cs="ArialMT"/>
          <w:b/>
          <w:sz w:val="22"/>
          <w:szCs w:val="22"/>
          <w:lang w:eastAsia="en-US"/>
        </w:rPr>
        <w:t> </w:t>
      </w:r>
      <w:r w:rsidRPr="003B6CBB">
        <w:rPr>
          <w:rFonts w:eastAsia="Calibri" w:cs="ArialMT"/>
          <w:b/>
          <w:sz w:val="22"/>
          <w:szCs w:val="22"/>
          <w:lang w:eastAsia="en-US"/>
        </w:rPr>
        <w:t> </w:t>
      </w:r>
      <w:r w:rsidRPr="003B6CBB">
        <w:rPr>
          <w:rFonts w:eastAsia="Calibri"/>
          <w:sz w:val="22"/>
          <w:szCs w:val="22"/>
          <w:lang w:eastAsia="en-US"/>
        </w:rPr>
        <w:fldChar w:fldCharType="end"/>
      </w:r>
      <w:bookmarkEnd w:id="8"/>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sz w:val="22"/>
          <w:szCs w:val="22"/>
          <w:lang w:eastAsia="en-US"/>
        </w:rPr>
        <w:t xml:space="preserve">Càrrec </w:t>
      </w:r>
      <w:bookmarkStart w:id="9" w:name="Unnamed22"/>
      <w:r w:rsidRPr="003B6CBB">
        <w:rPr>
          <w:rFonts w:eastAsia="Calibri"/>
          <w:sz w:val="22"/>
          <w:szCs w:val="22"/>
          <w:lang w:eastAsia="en-US"/>
        </w:rPr>
        <w:fldChar w:fldCharType="begin">
          <w:ffData>
            <w:name w:val=""/>
            <w:enabled/>
            <w:calcOnExit w:val="0"/>
            <w:textInput/>
          </w:ffData>
        </w:fldChar>
      </w:r>
      <w:r w:rsidRPr="003B6CBB">
        <w:rPr>
          <w:rFonts w:eastAsia="Calibri" w:cs="ArialMT"/>
          <w:sz w:val="22"/>
          <w:szCs w:val="22"/>
          <w:lang w:eastAsia="en-US"/>
        </w:rPr>
        <w:instrText xml:space="preserve"> FORMTEXT </w:instrText>
      </w:r>
      <w:r w:rsidRPr="003B6CBB">
        <w:rPr>
          <w:rFonts w:eastAsia="Calibri"/>
          <w:sz w:val="22"/>
          <w:szCs w:val="22"/>
          <w:lang w:eastAsia="en-US"/>
        </w:rPr>
      </w:r>
      <w:r w:rsidRPr="003B6CBB">
        <w:rPr>
          <w:rFonts w:eastAsia="Calibri"/>
          <w:sz w:val="22"/>
          <w:szCs w:val="22"/>
          <w:lang w:eastAsia="en-US"/>
        </w:rPr>
        <w:fldChar w:fldCharType="separate"/>
      </w:r>
      <w:r w:rsidRPr="003B6CBB">
        <w:rPr>
          <w:rFonts w:eastAsia="Calibri" w:cs="ArialMT"/>
          <w:sz w:val="22"/>
          <w:szCs w:val="22"/>
          <w:lang w:eastAsia="en-US"/>
        </w:rPr>
        <w:t> </w:t>
      </w:r>
      <w:r w:rsidRPr="003B6CBB">
        <w:rPr>
          <w:rFonts w:eastAsia="Calibri" w:cs="ArialMT"/>
          <w:sz w:val="22"/>
          <w:szCs w:val="22"/>
          <w:lang w:eastAsia="en-US"/>
        </w:rPr>
        <w:t> </w:t>
      </w:r>
      <w:r w:rsidRPr="003B6CBB">
        <w:rPr>
          <w:rFonts w:eastAsia="Calibri" w:cs="ArialMT"/>
          <w:sz w:val="22"/>
          <w:szCs w:val="22"/>
          <w:lang w:eastAsia="en-US"/>
        </w:rPr>
        <w:t> </w:t>
      </w:r>
      <w:r w:rsidRPr="003B6CBB">
        <w:rPr>
          <w:rFonts w:eastAsia="Calibri" w:cs="ArialMT"/>
          <w:sz w:val="22"/>
          <w:szCs w:val="22"/>
          <w:lang w:eastAsia="en-US"/>
        </w:rPr>
        <w:t> </w:t>
      </w:r>
      <w:r w:rsidRPr="003B6CBB">
        <w:rPr>
          <w:rFonts w:eastAsia="Calibri" w:cs="ArialMT"/>
          <w:sz w:val="22"/>
          <w:szCs w:val="22"/>
          <w:lang w:eastAsia="en-US"/>
        </w:rPr>
        <w:t> </w:t>
      </w:r>
      <w:r w:rsidRPr="003B6CBB">
        <w:rPr>
          <w:rFonts w:eastAsia="Calibri"/>
          <w:sz w:val="22"/>
          <w:szCs w:val="22"/>
          <w:lang w:eastAsia="en-US"/>
        </w:rPr>
        <w:fldChar w:fldCharType="end"/>
      </w:r>
      <w:bookmarkEnd w:id="9"/>
    </w:p>
    <w:p w:rsidR="0060369D" w:rsidRPr="003B6CBB" w:rsidRDefault="0060369D" w:rsidP="0060369D">
      <w:pPr>
        <w:autoSpaceDE w:val="0"/>
        <w:autoSpaceDN w:val="0"/>
        <w:adjustRightInd w:val="0"/>
        <w:rPr>
          <w:rFonts w:eastAsia="Calibri" w:cs="ArialMT"/>
          <w:sz w:val="22"/>
          <w:szCs w:val="22"/>
          <w:lang w:eastAsia="en-US"/>
        </w:rPr>
      </w:pPr>
      <w:r w:rsidRPr="003B6CBB">
        <w:rPr>
          <w:rFonts w:eastAsia="Calibri" w:cs="ArialMT"/>
          <w:sz w:val="22"/>
          <w:szCs w:val="22"/>
          <w:lang w:eastAsia="en-US"/>
        </w:rPr>
        <w:t xml:space="preserve">En qualitat de </w:t>
      </w:r>
      <w:bookmarkStart w:id="10" w:name="Unnamed23"/>
      <w:r w:rsidRPr="003B6CBB">
        <w:rPr>
          <w:rFonts w:eastAsia="Calibri"/>
          <w:sz w:val="22"/>
          <w:szCs w:val="22"/>
          <w:lang w:eastAsia="en-US"/>
        </w:rPr>
        <w:fldChar w:fldCharType="begin">
          <w:ffData>
            <w:name w:val=""/>
            <w:enabled/>
            <w:calcOnExit w:val="0"/>
            <w:textInput/>
          </w:ffData>
        </w:fldChar>
      </w:r>
      <w:r w:rsidRPr="003B6CBB">
        <w:rPr>
          <w:rFonts w:eastAsia="Calibri" w:cs="ArialMT"/>
          <w:sz w:val="22"/>
          <w:szCs w:val="22"/>
          <w:lang w:eastAsia="en-US"/>
        </w:rPr>
        <w:instrText xml:space="preserve"> FORMTEXT </w:instrText>
      </w:r>
      <w:r w:rsidRPr="003B6CBB">
        <w:rPr>
          <w:rFonts w:eastAsia="Calibri"/>
          <w:sz w:val="22"/>
          <w:szCs w:val="22"/>
          <w:lang w:eastAsia="en-US"/>
        </w:rPr>
      </w:r>
      <w:r w:rsidRPr="003B6CBB">
        <w:rPr>
          <w:rFonts w:eastAsia="Calibri"/>
          <w:sz w:val="22"/>
          <w:szCs w:val="22"/>
          <w:lang w:eastAsia="en-US"/>
        </w:rPr>
        <w:fldChar w:fldCharType="separate"/>
      </w:r>
      <w:r w:rsidRPr="003B6CBB">
        <w:rPr>
          <w:rFonts w:eastAsia="Calibri" w:cs="ArialMT"/>
          <w:b/>
          <w:sz w:val="22"/>
          <w:szCs w:val="22"/>
          <w:lang w:eastAsia="en-US"/>
        </w:rPr>
        <w:t> </w:t>
      </w:r>
      <w:r w:rsidRPr="003B6CBB">
        <w:rPr>
          <w:rFonts w:eastAsia="Calibri" w:cs="ArialMT"/>
          <w:b/>
          <w:sz w:val="22"/>
          <w:szCs w:val="22"/>
          <w:lang w:eastAsia="en-US"/>
        </w:rPr>
        <w:t> </w:t>
      </w:r>
      <w:r w:rsidRPr="003B6CBB">
        <w:rPr>
          <w:rFonts w:eastAsia="Calibri" w:cs="ArialMT"/>
          <w:b/>
          <w:sz w:val="22"/>
          <w:szCs w:val="22"/>
          <w:lang w:eastAsia="en-US"/>
        </w:rPr>
        <w:t> </w:t>
      </w:r>
      <w:r w:rsidRPr="003B6CBB">
        <w:rPr>
          <w:rFonts w:eastAsia="Calibri" w:cs="ArialMT"/>
          <w:b/>
          <w:sz w:val="22"/>
          <w:szCs w:val="22"/>
          <w:lang w:eastAsia="en-US"/>
        </w:rPr>
        <w:t> </w:t>
      </w:r>
      <w:r w:rsidRPr="003B6CBB">
        <w:rPr>
          <w:rFonts w:eastAsia="Calibri" w:cs="ArialMT"/>
          <w:b/>
          <w:sz w:val="22"/>
          <w:szCs w:val="22"/>
          <w:lang w:eastAsia="en-US"/>
        </w:rPr>
        <w:t> </w:t>
      </w:r>
      <w:r w:rsidRPr="003B6CBB">
        <w:rPr>
          <w:rFonts w:eastAsia="Calibri"/>
          <w:sz w:val="22"/>
          <w:szCs w:val="22"/>
          <w:lang w:eastAsia="en-US"/>
        </w:rPr>
        <w:fldChar w:fldCharType="end"/>
      </w:r>
      <w:bookmarkEnd w:id="10"/>
      <w:r w:rsidRPr="003B6CBB">
        <w:rPr>
          <w:rFonts w:eastAsia="Calibri" w:cs="ArialMT"/>
          <w:b/>
          <w:sz w:val="22"/>
          <w:szCs w:val="22"/>
          <w:lang w:eastAsia="en-US"/>
        </w:rPr>
        <w:t xml:space="preserve"> </w:t>
      </w:r>
      <w:r w:rsidRPr="003B6CBB">
        <w:rPr>
          <w:rFonts w:eastAsia="Calibri" w:cs="ArialMT"/>
          <w:sz w:val="22"/>
          <w:szCs w:val="22"/>
          <w:lang w:eastAsia="en-US"/>
        </w:rPr>
        <w:t>( contractista, subcontractista o beneficiari)</w:t>
      </w:r>
    </w:p>
    <w:p w:rsidR="0060369D" w:rsidRPr="003B6CBB" w:rsidRDefault="0060369D" w:rsidP="0060369D">
      <w:pPr>
        <w:rPr>
          <w:sz w:val="22"/>
          <w:szCs w:val="22"/>
        </w:rPr>
      </w:pPr>
    </w:p>
    <w:p w:rsidR="0060369D" w:rsidRPr="003B6CBB" w:rsidRDefault="0060369D" w:rsidP="0060369D">
      <w:pPr>
        <w:rPr>
          <w:sz w:val="22"/>
          <w:szCs w:val="22"/>
        </w:rPr>
      </w:pPr>
    </w:p>
    <w:p w:rsidR="0060369D" w:rsidRPr="003B6CBB" w:rsidRDefault="0060369D" w:rsidP="0060369D">
      <w:pPr>
        <w:rPr>
          <w:sz w:val="22"/>
          <w:szCs w:val="22"/>
        </w:rPr>
      </w:pPr>
    </w:p>
    <w:sectPr w:rsidR="0060369D" w:rsidRPr="003B6CBB" w:rsidSect="0060369D">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A73" w:rsidRDefault="00F86A73">
      <w:r>
        <w:separator/>
      </w:r>
    </w:p>
  </w:endnote>
  <w:endnote w:type="continuationSeparator" w:id="0">
    <w:p w:rsidR="00F86A73" w:rsidRDefault="00F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A73" w:rsidRDefault="00F86A73" w:rsidP="0060369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A73" w:rsidRPr="0061093C" w:rsidRDefault="00F86A73" w:rsidP="0060369D">
    <w:pPr>
      <w:pStyle w:val="Piedepgina"/>
    </w:pPr>
    <w:r w:rsidRPr="0061093C">
      <w:t xml:space="preserve">Pàgina </w:t>
    </w:r>
    <w:r w:rsidRPr="0061093C">
      <w:fldChar w:fldCharType="begin"/>
    </w:r>
    <w:r w:rsidRPr="0061093C">
      <w:instrText>PAGE</w:instrText>
    </w:r>
    <w:r w:rsidRPr="0061093C">
      <w:fldChar w:fldCharType="separate"/>
    </w:r>
    <w:r w:rsidR="005C0E59">
      <w:rPr>
        <w:noProof/>
      </w:rPr>
      <w:t>21</w:t>
    </w:r>
    <w:r w:rsidRPr="0061093C">
      <w:fldChar w:fldCharType="end"/>
    </w:r>
    <w:r w:rsidRPr="0061093C">
      <w:t xml:space="preserve"> de </w:t>
    </w:r>
    <w:r w:rsidRPr="0061093C">
      <w:fldChar w:fldCharType="begin"/>
    </w:r>
    <w:r w:rsidRPr="0061093C">
      <w:instrText>NUMPAGES</w:instrText>
    </w:r>
    <w:r w:rsidRPr="0061093C">
      <w:fldChar w:fldCharType="separate"/>
    </w:r>
    <w:r w:rsidR="005C0E59">
      <w:rPr>
        <w:noProof/>
      </w:rPr>
      <w:t>61</w:t>
    </w:r>
    <w:r w:rsidRPr="0061093C">
      <w:fldChar w:fldCharType="end"/>
    </w:r>
  </w:p>
  <w:p w:rsidR="00F86A73" w:rsidRDefault="00F86A73" w:rsidP="0060369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A73" w:rsidRDefault="00F86A73" w:rsidP="006036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A73" w:rsidRDefault="00F86A73">
      <w:r>
        <w:separator/>
      </w:r>
    </w:p>
  </w:footnote>
  <w:footnote w:type="continuationSeparator" w:id="0">
    <w:p w:rsidR="00F86A73" w:rsidRDefault="00F86A73">
      <w:r>
        <w:continuationSeparator/>
      </w:r>
    </w:p>
  </w:footnote>
  <w:footnote w:id="1">
    <w:p w:rsidR="00F86A73" w:rsidRDefault="00F86A73" w:rsidP="007B13AD">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A73" w:rsidRDefault="00F86A7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A73" w:rsidRPr="00850A9A" w:rsidRDefault="00F86A73" w:rsidP="0060369D">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F86A73" w:rsidTr="0060369D">
      <w:trPr>
        <w:trHeight w:val="1830"/>
      </w:trPr>
      <w:tc>
        <w:tcPr>
          <w:tcW w:w="5563" w:type="dxa"/>
          <w:tcBorders>
            <w:top w:val="nil"/>
            <w:left w:val="nil"/>
            <w:bottom w:val="nil"/>
            <w:right w:val="nil"/>
          </w:tcBorders>
          <w:shd w:val="clear" w:color="auto" w:fill="auto"/>
        </w:tcPr>
        <w:p w:rsidR="00F86A73" w:rsidRPr="0061093C" w:rsidRDefault="005C0E59" w:rsidP="0060369D">
          <w:pPr>
            <w:tabs>
              <w:tab w:val="center" w:pos="4252"/>
              <w:tab w:val="right" w:pos="8504"/>
            </w:tabs>
            <w:jc w:val="left"/>
            <w:rPr>
              <w:rFonts w:ascii="Cambria" w:hAnsi="Cambria"/>
              <w:sz w:val="24"/>
              <w:szCs w:val="24"/>
              <w:lang w:val="es-ES_tradnl"/>
            </w:rPr>
          </w:pPr>
          <w:r>
            <w:rPr>
              <w:noProof/>
              <w:lang w:val="es-ES"/>
            </w:rPr>
            <w:drawing>
              <wp:inline distT="0" distB="0" distL="0" distR="0" wp14:anchorId="6B35F2AD">
                <wp:extent cx="1493520" cy="464820"/>
                <wp:effectExtent l="0" t="0" r="0" b="0"/>
                <wp:docPr id="6" name="Imagen 6"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F86A73" w:rsidRPr="0061093C" w:rsidRDefault="00F86A73" w:rsidP="0060369D">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Contractació i compres</w:t>
          </w:r>
        </w:p>
        <w:p w:rsidR="00F86A73" w:rsidRPr="0061093C" w:rsidRDefault="00F86A73" w:rsidP="0060369D">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F86A73" w:rsidRPr="0061093C" w:rsidRDefault="00F86A73" w:rsidP="0060369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61093C">
            <w:rPr>
              <w:rFonts w:ascii="FranklinGothic-Book" w:hAnsi="FranklinGothic-Book" w:cs="FranklinGothic-Book"/>
              <w:color w:val="000000"/>
              <w:sz w:val="16"/>
              <w:szCs w:val="16"/>
              <w:lang w:val="es-ES_tradnl"/>
            </w:rPr>
            <w:t>Carrer del Nord, 60</w:t>
          </w:r>
        </w:p>
        <w:p w:rsidR="00F86A73" w:rsidRPr="0061093C" w:rsidRDefault="00F86A73" w:rsidP="0060369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61093C">
            <w:rPr>
              <w:rFonts w:ascii="FranklinGothic-Book" w:hAnsi="FranklinGothic-Book" w:cs="FranklinGothic-Book"/>
              <w:color w:val="000000"/>
              <w:sz w:val="16"/>
              <w:szCs w:val="16"/>
              <w:lang w:val="es-ES_tradnl"/>
            </w:rPr>
            <w:t>08330 Premià de Mar</w:t>
          </w:r>
        </w:p>
        <w:p w:rsidR="00F86A73" w:rsidRPr="0061093C" w:rsidRDefault="00F86A73" w:rsidP="0060369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61093C">
            <w:rPr>
              <w:rFonts w:ascii="FranklinGothic-Book" w:hAnsi="FranklinGothic-Book" w:cs="FranklinGothic-Book"/>
              <w:color w:val="000000"/>
              <w:sz w:val="16"/>
              <w:szCs w:val="16"/>
              <w:lang w:val="es-ES_tradnl"/>
            </w:rPr>
            <w:t>Tel. 93 741 74 00</w:t>
          </w:r>
        </w:p>
        <w:p w:rsidR="00F86A73" w:rsidRPr="0061093C" w:rsidRDefault="00F86A73" w:rsidP="0060369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61093C">
            <w:rPr>
              <w:rFonts w:ascii="FranklinGothic-Book" w:hAnsi="FranklinGothic-Book" w:cs="FranklinGothic-Book"/>
              <w:color w:val="000000"/>
              <w:sz w:val="16"/>
              <w:szCs w:val="16"/>
              <w:lang w:val="es-ES_tradnl"/>
            </w:rPr>
            <w:t>premiademar.cat</w:t>
          </w:r>
        </w:p>
        <w:p w:rsidR="00F86A73" w:rsidRPr="0061093C" w:rsidRDefault="00F86A73" w:rsidP="0060369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61093C">
            <w:rPr>
              <w:rFonts w:ascii="FranklinGothic-Book" w:hAnsi="FranklinGothic-Book" w:cs="FranklinGothic-Book"/>
              <w:color w:val="000000"/>
              <w:sz w:val="16"/>
              <w:szCs w:val="16"/>
              <w:lang w:val="es-ES_tradnl"/>
            </w:rPr>
            <w:t>info@premiademar.cat</w:t>
          </w:r>
        </w:p>
        <w:p w:rsidR="00F86A73" w:rsidRPr="0061093C" w:rsidRDefault="00F86A73" w:rsidP="0060369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61093C">
            <w:rPr>
              <w:rFonts w:ascii="FranklinGothic-Book" w:hAnsi="FranklinGothic-Book" w:cs="FranklinGothic-Book"/>
              <w:color w:val="000000"/>
              <w:sz w:val="16"/>
              <w:szCs w:val="16"/>
              <w:lang w:val="es-ES_tradnl"/>
            </w:rPr>
            <w:t>NIF: P0817100A</w:t>
          </w:r>
        </w:p>
        <w:p w:rsidR="00F86A73" w:rsidRPr="0061093C" w:rsidRDefault="00F86A73" w:rsidP="0060369D">
          <w:pPr>
            <w:tabs>
              <w:tab w:val="center" w:pos="4252"/>
              <w:tab w:val="right" w:pos="8504"/>
            </w:tabs>
            <w:jc w:val="left"/>
            <w:rPr>
              <w:rFonts w:ascii="Cambria" w:hAnsi="Cambria"/>
              <w:sz w:val="24"/>
              <w:szCs w:val="24"/>
              <w:lang w:val="es-ES_tradnl"/>
            </w:rPr>
          </w:pPr>
        </w:p>
      </w:tc>
    </w:tr>
  </w:tbl>
  <w:p w:rsidR="00F86A73" w:rsidRDefault="00F86A73" w:rsidP="0060369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A73" w:rsidRDefault="00F86A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2" w15:restartNumberingAfterBreak="0">
    <w:nsid w:val="00000004"/>
    <w:multiLevelType w:val="multilevel"/>
    <w:tmpl w:val="00000004"/>
    <w:name w:val="WW8Num4"/>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C"/>
    <w:multiLevelType w:val="multilevel"/>
    <w:tmpl w:val="0000000C"/>
    <w:name w:val="WW8Num12"/>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9" w15:restartNumberingAfterBreak="0">
    <w:nsid w:val="017E5D4C"/>
    <w:multiLevelType w:val="hybridMultilevel"/>
    <w:tmpl w:val="CFFC9600"/>
    <w:name w:val="WW8Num202"/>
    <w:lvl w:ilvl="0" w:tplc="5EA682B8">
      <w:start w:val="1"/>
      <w:numFmt w:val="decimal"/>
      <w:lvlText w:val="%1)"/>
      <w:lvlJc w:val="left"/>
      <w:pPr>
        <w:tabs>
          <w:tab w:val="num" w:pos="360"/>
        </w:tabs>
        <w:ind w:left="360" w:hanging="360"/>
      </w:pPr>
      <w:rPr>
        <w:rFonts w:cs="Times New Roman"/>
        <w:b/>
        <w:bCs/>
      </w:rPr>
    </w:lvl>
    <w:lvl w:ilvl="1" w:tplc="3E9401EC">
      <w:start w:val="1"/>
      <w:numFmt w:val="lowerLetter"/>
      <w:lvlText w:val="%2."/>
      <w:lvlJc w:val="left"/>
      <w:pPr>
        <w:tabs>
          <w:tab w:val="num" w:pos="1440"/>
        </w:tabs>
        <w:ind w:left="1440" w:hanging="360"/>
      </w:pPr>
      <w:rPr>
        <w:rFonts w:cs="Times New Roman"/>
      </w:rPr>
    </w:lvl>
    <w:lvl w:ilvl="2" w:tplc="FE3617DA">
      <w:start w:val="1"/>
      <w:numFmt w:val="lowerRoman"/>
      <w:lvlText w:val="%3."/>
      <w:lvlJc w:val="right"/>
      <w:pPr>
        <w:tabs>
          <w:tab w:val="num" w:pos="2160"/>
        </w:tabs>
        <w:ind w:left="2160" w:hanging="180"/>
      </w:pPr>
      <w:rPr>
        <w:rFonts w:cs="Times New Roman"/>
      </w:rPr>
    </w:lvl>
    <w:lvl w:ilvl="3" w:tplc="44D8A52C">
      <w:start w:val="1"/>
      <w:numFmt w:val="decimal"/>
      <w:lvlText w:val="%4."/>
      <w:lvlJc w:val="left"/>
      <w:pPr>
        <w:tabs>
          <w:tab w:val="num" w:pos="2880"/>
        </w:tabs>
        <w:ind w:left="2880" w:hanging="360"/>
      </w:pPr>
      <w:rPr>
        <w:rFonts w:cs="Times New Roman"/>
      </w:rPr>
    </w:lvl>
    <w:lvl w:ilvl="4" w:tplc="0EEE40EA">
      <w:start w:val="1"/>
      <w:numFmt w:val="lowerLetter"/>
      <w:lvlText w:val="%5."/>
      <w:lvlJc w:val="left"/>
      <w:pPr>
        <w:tabs>
          <w:tab w:val="num" w:pos="3600"/>
        </w:tabs>
        <w:ind w:left="3600" w:hanging="360"/>
      </w:pPr>
      <w:rPr>
        <w:rFonts w:cs="Times New Roman"/>
      </w:rPr>
    </w:lvl>
    <w:lvl w:ilvl="5" w:tplc="C208388A">
      <w:start w:val="1"/>
      <w:numFmt w:val="lowerRoman"/>
      <w:lvlText w:val="%6."/>
      <w:lvlJc w:val="right"/>
      <w:pPr>
        <w:tabs>
          <w:tab w:val="num" w:pos="4320"/>
        </w:tabs>
        <w:ind w:left="4320" w:hanging="180"/>
      </w:pPr>
      <w:rPr>
        <w:rFonts w:cs="Times New Roman"/>
      </w:rPr>
    </w:lvl>
    <w:lvl w:ilvl="6" w:tplc="6138FAA8">
      <w:start w:val="1"/>
      <w:numFmt w:val="decimal"/>
      <w:lvlText w:val="%7."/>
      <w:lvlJc w:val="left"/>
      <w:pPr>
        <w:tabs>
          <w:tab w:val="num" w:pos="5040"/>
        </w:tabs>
        <w:ind w:left="5040" w:hanging="360"/>
      </w:pPr>
      <w:rPr>
        <w:rFonts w:cs="Times New Roman"/>
      </w:rPr>
    </w:lvl>
    <w:lvl w:ilvl="7" w:tplc="CB68C7FA">
      <w:start w:val="1"/>
      <w:numFmt w:val="lowerLetter"/>
      <w:lvlText w:val="%8."/>
      <w:lvlJc w:val="left"/>
      <w:pPr>
        <w:tabs>
          <w:tab w:val="num" w:pos="5760"/>
        </w:tabs>
        <w:ind w:left="5760" w:hanging="360"/>
      </w:pPr>
      <w:rPr>
        <w:rFonts w:cs="Times New Roman"/>
      </w:rPr>
    </w:lvl>
    <w:lvl w:ilvl="8" w:tplc="689A6230">
      <w:start w:val="1"/>
      <w:numFmt w:val="lowerRoman"/>
      <w:lvlText w:val="%9."/>
      <w:lvlJc w:val="right"/>
      <w:pPr>
        <w:tabs>
          <w:tab w:val="num" w:pos="6480"/>
        </w:tabs>
        <w:ind w:left="6480" w:hanging="180"/>
      </w:pPr>
      <w:rPr>
        <w:rFonts w:cs="Times New Roman"/>
      </w:rPr>
    </w:lvl>
  </w:abstractNum>
  <w:abstractNum w:abstractNumId="20" w15:restartNumberingAfterBreak="0">
    <w:nsid w:val="0F112BF5"/>
    <w:multiLevelType w:val="hybridMultilevel"/>
    <w:tmpl w:val="7A047F38"/>
    <w:lvl w:ilvl="0" w:tplc="9B5C854E">
      <w:start w:val="1"/>
      <w:numFmt w:val="decimal"/>
      <w:lvlText w:val="%1."/>
      <w:lvlJc w:val="left"/>
      <w:pPr>
        <w:ind w:left="720" w:hanging="360"/>
      </w:pPr>
    </w:lvl>
    <w:lvl w:ilvl="1" w:tplc="81BEC696">
      <w:start w:val="1"/>
      <w:numFmt w:val="lowerLetter"/>
      <w:lvlText w:val="%2."/>
      <w:lvlJc w:val="left"/>
      <w:pPr>
        <w:ind w:left="1440" w:hanging="360"/>
      </w:pPr>
    </w:lvl>
    <w:lvl w:ilvl="2" w:tplc="103AEB9C">
      <w:start w:val="1"/>
      <w:numFmt w:val="lowerRoman"/>
      <w:lvlText w:val="%3."/>
      <w:lvlJc w:val="right"/>
      <w:pPr>
        <w:ind w:left="2160" w:hanging="180"/>
      </w:pPr>
    </w:lvl>
    <w:lvl w:ilvl="3" w:tplc="78ACD102">
      <w:start w:val="1"/>
      <w:numFmt w:val="decimal"/>
      <w:lvlText w:val="%4."/>
      <w:lvlJc w:val="left"/>
      <w:pPr>
        <w:ind w:left="2880" w:hanging="360"/>
      </w:pPr>
    </w:lvl>
    <w:lvl w:ilvl="4" w:tplc="AF525314">
      <w:start w:val="1"/>
      <w:numFmt w:val="lowerLetter"/>
      <w:lvlText w:val="%5."/>
      <w:lvlJc w:val="left"/>
      <w:pPr>
        <w:ind w:left="3600" w:hanging="360"/>
      </w:pPr>
    </w:lvl>
    <w:lvl w:ilvl="5" w:tplc="B30C6090">
      <w:start w:val="1"/>
      <w:numFmt w:val="lowerRoman"/>
      <w:lvlText w:val="%6."/>
      <w:lvlJc w:val="right"/>
      <w:pPr>
        <w:ind w:left="4320" w:hanging="180"/>
      </w:pPr>
    </w:lvl>
    <w:lvl w:ilvl="6" w:tplc="D93C7732">
      <w:start w:val="1"/>
      <w:numFmt w:val="decimal"/>
      <w:lvlText w:val="%7."/>
      <w:lvlJc w:val="left"/>
      <w:pPr>
        <w:ind w:left="5040" w:hanging="360"/>
      </w:pPr>
    </w:lvl>
    <w:lvl w:ilvl="7" w:tplc="31C229F2">
      <w:start w:val="1"/>
      <w:numFmt w:val="lowerLetter"/>
      <w:lvlText w:val="%8."/>
      <w:lvlJc w:val="left"/>
      <w:pPr>
        <w:ind w:left="5760" w:hanging="360"/>
      </w:pPr>
    </w:lvl>
    <w:lvl w:ilvl="8" w:tplc="8230F04E">
      <w:start w:val="1"/>
      <w:numFmt w:val="lowerRoman"/>
      <w:lvlText w:val="%9."/>
      <w:lvlJc w:val="right"/>
      <w:pPr>
        <w:ind w:left="6480" w:hanging="180"/>
      </w:pPr>
    </w:lvl>
  </w:abstractNum>
  <w:abstractNum w:abstractNumId="21" w15:restartNumberingAfterBreak="0">
    <w:nsid w:val="16405810"/>
    <w:multiLevelType w:val="hybridMultilevel"/>
    <w:tmpl w:val="3ADC617E"/>
    <w:lvl w:ilvl="0" w:tplc="72E6543A">
      <w:start w:val="1"/>
      <w:numFmt w:val="bullet"/>
      <w:lvlText w:val=""/>
      <w:lvlJc w:val="left"/>
      <w:pPr>
        <w:ind w:left="720" w:hanging="360"/>
      </w:pPr>
      <w:rPr>
        <w:rFonts w:ascii="Symbol" w:hAnsi="Symbol" w:hint="default"/>
      </w:rPr>
    </w:lvl>
    <w:lvl w:ilvl="1" w:tplc="8FBA60CC">
      <w:start w:val="1"/>
      <w:numFmt w:val="bullet"/>
      <w:lvlText w:val="o"/>
      <w:lvlJc w:val="left"/>
      <w:pPr>
        <w:ind w:left="1440" w:hanging="360"/>
      </w:pPr>
      <w:rPr>
        <w:rFonts w:ascii="Courier New" w:hAnsi="Courier New" w:cs="Courier New" w:hint="default"/>
      </w:rPr>
    </w:lvl>
    <w:lvl w:ilvl="2" w:tplc="0DBA1008">
      <w:start w:val="1"/>
      <w:numFmt w:val="bullet"/>
      <w:lvlText w:val=""/>
      <w:lvlJc w:val="left"/>
      <w:pPr>
        <w:ind w:left="2160" w:hanging="360"/>
      </w:pPr>
      <w:rPr>
        <w:rFonts w:ascii="Wingdings" w:hAnsi="Wingdings" w:hint="default"/>
      </w:rPr>
    </w:lvl>
    <w:lvl w:ilvl="3" w:tplc="80B05536">
      <w:start w:val="1"/>
      <w:numFmt w:val="bullet"/>
      <w:lvlText w:val=""/>
      <w:lvlJc w:val="left"/>
      <w:pPr>
        <w:ind w:left="2880" w:hanging="360"/>
      </w:pPr>
      <w:rPr>
        <w:rFonts w:ascii="Symbol" w:hAnsi="Symbol" w:hint="default"/>
      </w:rPr>
    </w:lvl>
    <w:lvl w:ilvl="4" w:tplc="93302AF2">
      <w:start w:val="1"/>
      <w:numFmt w:val="bullet"/>
      <w:lvlText w:val="o"/>
      <w:lvlJc w:val="left"/>
      <w:pPr>
        <w:ind w:left="3600" w:hanging="360"/>
      </w:pPr>
      <w:rPr>
        <w:rFonts w:ascii="Courier New" w:hAnsi="Courier New" w:cs="Courier New" w:hint="default"/>
      </w:rPr>
    </w:lvl>
    <w:lvl w:ilvl="5" w:tplc="111E1202">
      <w:start w:val="1"/>
      <w:numFmt w:val="bullet"/>
      <w:lvlText w:val=""/>
      <w:lvlJc w:val="left"/>
      <w:pPr>
        <w:ind w:left="4320" w:hanging="360"/>
      </w:pPr>
      <w:rPr>
        <w:rFonts w:ascii="Wingdings" w:hAnsi="Wingdings" w:hint="default"/>
      </w:rPr>
    </w:lvl>
    <w:lvl w:ilvl="6" w:tplc="512C67E6">
      <w:start w:val="1"/>
      <w:numFmt w:val="bullet"/>
      <w:lvlText w:val=""/>
      <w:lvlJc w:val="left"/>
      <w:pPr>
        <w:ind w:left="5040" w:hanging="360"/>
      </w:pPr>
      <w:rPr>
        <w:rFonts w:ascii="Symbol" w:hAnsi="Symbol" w:hint="default"/>
      </w:rPr>
    </w:lvl>
    <w:lvl w:ilvl="7" w:tplc="634600D8">
      <w:start w:val="1"/>
      <w:numFmt w:val="bullet"/>
      <w:lvlText w:val="o"/>
      <w:lvlJc w:val="left"/>
      <w:pPr>
        <w:ind w:left="5760" w:hanging="360"/>
      </w:pPr>
      <w:rPr>
        <w:rFonts w:ascii="Courier New" w:hAnsi="Courier New" w:cs="Courier New" w:hint="default"/>
      </w:rPr>
    </w:lvl>
    <w:lvl w:ilvl="8" w:tplc="D3145BBE">
      <w:start w:val="1"/>
      <w:numFmt w:val="bullet"/>
      <w:lvlText w:val=""/>
      <w:lvlJc w:val="left"/>
      <w:pPr>
        <w:ind w:left="6480" w:hanging="360"/>
      </w:pPr>
      <w:rPr>
        <w:rFonts w:ascii="Wingdings" w:hAnsi="Wingdings" w:hint="default"/>
      </w:rPr>
    </w:lvl>
  </w:abstractNum>
  <w:abstractNum w:abstractNumId="22" w15:restartNumberingAfterBreak="0">
    <w:nsid w:val="288D5BB0"/>
    <w:multiLevelType w:val="hybridMultilevel"/>
    <w:tmpl w:val="F48C28FE"/>
    <w:lvl w:ilvl="0" w:tplc="7218652A">
      <w:start w:val="1"/>
      <w:numFmt w:val="bullet"/>
      <w:lvlText w:val=""/>
      <w:lvlJc w:val="left"/>
      <w:pPr>
        <w:ind w:left="720" w:hanging="360"/>
      </w:pPr>
      <w:rPr>
        <w:rFonts w:ascii="Symbol" w:hAnsi="Symbol" w:cs="Symbol" w:hint="default"/>
      </w:rPr>
    </w:lvl>
    <w:lvl w:ilvl="1" w:tplc="72D4AB2A">
      <w:start w:val="1"/>
      <w:numFmt w:val="bullet"/>
      <w:lvlText w:val="o"/>
      <w:lvlJc w:val="left"/>
      <w:pPr>
        <w:ind w:left="1440" w:hanging="360"/>
      </w:pPr>
      <w:rPr>
        <w:rFonts w:ascii="Courier New" w:hAnsi="Courier New" w:cs="Courier New" w:hint="default"/>
      </w:rPr>
    </w:lvl>
    <w:lvl w:ilvl="2" w:tplc="002855EA">
      <w:start w:val="1"/>
      <w:numFmt w:val="bullet"/>
      <w:lvlText w:val=""/>
      <w:lvlJc w:val="left"/>
      <w:pPr>
        <w:ind w:left="2160" w:hanging="360"/>
      </w:pPr>
      <w:rPr>
        <w:rFonts w:ascii="Wingdings" w:hAnsi="Wingdings" w:hint="default"/>
      </w:rPr>
    </w:lvl>
    <w:lvl w:ilvl="3" w:tplc="54F48D06">
      <w:start w:val="1"/>
      <w:numFmt w:val="bullet"/>
      <w:lvlText w:val=""/>
      <w:lvlJc w:val="left"/>
      <w:pPr>
        <w:ind w:left="2880" w:hanging="360"/>
      </w:pPr>
      <w:rPr>
        <w:rFonts w:ascii="Symbol" w:hAnsi="Symbol" w:hint="default"/>
      </w:rPr>
    </w:lvl>
    <w:lvl w:ilvl="4" w:tplc="824E80C4">
      <w:start w:val="1"/>
      <w:numFmt w:val="bullet"/>
      <w:lvlText w:val="o"/>
      <w:lvlJc w:val="left"/>
      <w:pPr>
        <w:ind w:left="3600" w:hanging="360"/>
      </w:pPr>
      <w:rPr>
        <w:rFonts w:ascii="Courier New" w:hAnsi="Courier New" w:cs="Courier New" w:hint="default"/>
      </w:rPr>
    </w:lvl>
    <w:lvl w:ilvl="5" w:tplc="6E48369E">
      <w:start w:val="1"/>
      <w:numFmt w:val="bullet"/>
      <w:lvlText w:val=""/>
      <w:lvlJc w:val="left"/>
      <w:pPr>
        <w:ind w:left="4320" w:hanging="360"/>
      </w:pPr>
      <w:rPr>
        <w:rFonts w:ascii="Wingdings" w:hAnsi="Wingdings" w:hint="default"/>
      </w:rPr>
    </w:lvl>
    <w:lvl w:ilvl="6" w:tplc="DBF85518">
      <w:start w:val="1"/>
      <w:numFmt w:val="bullet"/>
      <w:lvlText w:val=""/>
      <w:lvlJc w:val="left"/>
      <w:pPr>
        <w:ind w:left="5040" w:hanging="360"/>
      </w:pPr>
      <w:rPr>
        <w:rFonts w:ascii="Symbol" w:hAnsi="Symbol" w:hint="default"/>
      </w:rPr>
    </w:lvl>
    <w:lvl w:ilvl="7" w:tplc="D006F798">
      <w:start w:val="1"/>
      <w:numFmt w:val="bullet"/>
      <w:lvlText w:val="o"/>
      <w:lvlJc w:val="left"/>
      <w:pPr>
        <w:ind w:left="5760" w:hanging="360"/>
      </w:pPr>
      <w:rPr>
        <w:rFonts w:ascii="Courier New" w:hAnsi="Courier New" w:cs="Courier New" w:hint="default"/>
      </w:rPr>
    </w:lvl>
    <w:lvl w:ilvl="8" w:tplc="0DEEBD66">
      <w:start w:val="1"/>
      <w:numFmt w:val="bullet"/>
      <w:lvlText w:val=""/>
      <w:lvlJc w:val="left"/>
      <w:pPr>
        <w:ind w:left="6480" w:hanging="360"/>
      </w:pPr>
      <w:rPr>
        <w:rFonts w:ascii="Wingdings" w:hAnsi="Wingdings" w:hint="default"/>
      </w:rPr>
    </w:lvl>
  </w:abstractNum>
  <w:abstractNum w:abstractNumId="23" w15:restartNumberingAfterBreak="0">
    <w:nsid w:val="5AEE2E17"/>
    <w:multiLevelType w:val="hybridMultilevel"/>
    <w:tmpl w:val="DF904482"/>
    <w:lvl w:ilvl="0" w:tplc="BCDCD7F2">
      <w:start w:val="1"/>
      <w:numFmt w:val="decimal"/>
      <w:lvlText w:val="CLÀUSULA %1."/>
      <w:lvlJc w:val="left"/>
      <w:pPr>
        <w:ind w:left="1156" w:hanging="360"/>
      </w:pPr>
      <w:rPr>
        <w:rFonts w:ascii="Arial" w:hAnsi="Arial" w:cs="Arial" w:hint="default"/>
        <w:b/>
      </w:rPr>
    </w:lvl>
    <w:lvl w:ilvl="1" w:tplc="E7C4E6C2">
      <w:start w:val="1"/>
      <w:numFmt w:val="lowerLetter"/>
      <w:lvlText w:val="%2."/>
      <w:lvlJc w:val="left"/>
      <w:pPr>
        <w:ind w:left="1876" w:hanging="360"/>
      </w:pPr>
    </w:lvl>
    <w:lvl w:ilvl="2" w:tplc="5852C3FC">
      <w:start w:val="1"/>
      <w:numFmt w:val="lowerRoman"/>
      <w:lvlText w:val="%3."/>
      <w:lvlJc w:val="right"/>
      <w:pPr>
        <w:ind w:left="2596" w:hanging="180"/>
      </w:pPr>
    </w:lvl>
    <w:lvl w:ilvl="3" w:tplc="0DCCD136">
      <w:start w:val="1"/>
      <w:numFmt w:val="decimal"/>
      <w:lvlText w:val="%4."/>
      <w:lvlJc w:val="left"/>
      <w:pPr>
        <w:ind w:left="3316" w:hanging="360"/>
      </w:pPr>
    </w:lvl>
    <w:lvl w:ilvl="4" w:tplc="8D046DC6">
      <w:start w:val="1"/>
      <w:numFmt w:val="lowerLetter"/>
      <w:lvlText w:val="%5."/>
      <w:lvlJc w:val="left"/>
      <w:pPr>
        <w:ind w:left="4036" w:hanging="360"/>
      </w:pPr>
    </w:lvl>
    <w:lvl w:ilvl="5" w:tplc="CD968A48">
      <w:start w:val="1"/>
      <w:numFmt w:val="lowerRoman"/>
      <w:lvlText w:val="%6."/>
      <w:lvlJc w:val="right"/>
      <w:pPr>
        <w:ind w:left="4756" w:hanging="180"/>
      </w:pPr>
    </w:lvl>
    <w:lvl w:ilvl="6" w:tplc="6CB03380">
      <w:start w:val="1"/>
      <w:numFmt w:val="decimal"/>
      <w:lvlText w:val="%7."/>
      <w:lvlJc w:val="left"/>
      <w:pPr>
        <w:ind w:left="5476" w:hanging="360"/>
      </w:pPr>
    </w:lvl>
    <w:lvl w:ilvl="7" w:tplc="2438D874">
      <w:start w:val="1"/>
      <w:numFmt w:val="lowerLetter"/>
      <w:lvlText w:val="%8."/>
      <w:lvlJc w:val="left"/>
      <w:pPr>
        <w:ind w:left="6196" w:hanging="360"/>
      </w:pPr>
    </w:lvl>
    <w:lvl w:ilvl="8" w:tplc="5D5291EE">
      <w:start w:val="1"/>
      <w:numFmt w:val="lowerRoman"/>
      <w:lvlText w:val="%9."/>
      <w:lvlJc w:val="right"/>
      <w:pPr>
        <w:ind w:left="6916" w:hanging="180"/>
      </w:pPr>
    </w:lvl>
  </w:abstractNum>
  <w:abstractNum w:abstractNumId="24" w15:restartNumberingAfterBreak="0">
    <w:nsid w:val="6F347B3C"/>
    <w:multiLevelType w:val="hybridMultilevel"/>
    <w:tmpl w:val="E3B4F1D4"/>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1"/>
  </w:num>
  <w:num w:numId="16">
    <w:abstractNumId w:val="11"/>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2"/>
  </w:num>
  <w:num w:numId="20">
    <w:abstractNumId w:val="24"/>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8"/>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187"/>
    <w:rsid w:val="00027873"/>
    <w:rsid w:val="0003686E"/>
    <w:rsid w:val="00043784"/>
    <w:rsid w:val="00057469"/>
    <w:rsid w:val="00082294"/>
    <w:rsid w:val="00087486"/>
    <w:rsid w:val="000955B7"/>
    <w:rsid w:val="000A16A6"/>
    <w:rsid w:val="001518E0"/>
    <w:rsid w:val="001A14AB"/>
    <w:rsid w:val="001E0836"/>
    <w:rsid w:val="00220D22"/>
    <w:rsid w:val="002322DE"/>
    <w:rsid w:val="00253E8F"/>
    <w:rsid w:val="00273266"/>
    <w:rsid w:val="00290642"/>
    <w:rsid w:val="002A36C9"/>
    <w:rsid w:val="002B6E05"/>
    <w:rsid w:val="003010D9"/>
    <w:rsid w:val="00325835"/>
    <w:rsid w:val="00331C86"/>
    <w:rsid w:val="003402DF"/>
    <w:rsid w:val="003909C5"/>
    <w:rsid w:val="00391C17"/>
    <w:rsid w:val="003A7A2C"/>
    <w:rsid w:val="003B6CBB"/>
    <w:rsid w:val="003B6EC8"/>
    <w:rsid w:val="00414374"/>
    <w:rsid w:val="004872E7"/>
    <w:rsid w:val="00491345"/>
    <w:rsid w:val="004D6E4B"/>
    <w:rsid w:val="00500F61"/>
    <w:rsid w:val="005346B5"/>
    <w:rsid w:val="005430A2"/>
    <w:rsid w:val="005904AF"/>
    <w:rsid w:val="005C0E59"/>
    <w:rsid w:val="005D6174"/>
    <w:rsid w:val="005D77BB"/>
    <w:rsid w:val="0060369D"/>
    <w:rsid w:val="006127A3"/>
    <w:rsid w:val="0062587F"/>
    <w:rsid w:val="006364CE"/>
    <w:rsid w:val="006478C4"/>
    <w:rsid w:val="006A00A1"/>
    <w:rsid w:val="006F66C2"/>
    <w:rsid w:val="00705B68"/>
    <w:rsid w:val="007163A1"/>
    <w:rsid w:val="00725F1B"/>
    <w:rsid w:val="00750FCF"/>
    <w:rsid w:val="007B13AD"/>
    <w:rsid w:val="007B4522"/>
    <w:rsid w:val="007D6B10"/>
    <w:rsid w:val="007F186A"/>
    <w:rsid w:val="00810CBF"/>
    <w:rsid w:val="00833490"/>
    <w:rsid w:val="008A6600"/>
    <w:rsid w:val="008B4229"/>
    <w:rsid w:val="008B7ADD"/>
    <w:rsid w:val="009061A4"/>
    <w:rsid w:val="009B43FE"/>
    <w:rsid w:val="009D669D"/>
    <w:rsid w:val="00A17E00"/>
    <w:rsid w:val="00A30994"/>
    <w:rsid w:val="00A32ABB"/>
    <w:rsid w:val="00B0526F"/>
    <w:rsid w:val="00B975C0"/>
    <w:rsid w:val="00BA43AB"/>
    <w:rsid w:val="00BD06A1"/>
    <w:rsid w:val="00BD701C"/>
    <w:rsid w:val="00BD7B44"/>
    <w:rsid w:val="00BE25A4"/>
    <w:rsid w:val="00BE2C2D"/>
    <w:rsid w:val="00BF2D67"/>
    <w:rsid w:val="00C07D0B"/>
    <w:rsid w:val="00C44C64"/>
    <w:rsid w:val="00C56261"/>
    <w:rsid w:val="00C6363F"/>
    <w:rsid w:val="00C72630"/>
    <w:rsid w:val="00C75997"/>
    <w:rsid w:val="00C95C4E"/>
    <w:rsid w:val="00C97B25"/>
    <w:rsid w:val="00D03F5D"/>
    <w:rsid w:val="00D05BBA"/>
    <w:rsid w:val="00D16BD5"/>
    <w:rsid w:val="00D224B6"/>
    <w:rsid w:val="00D538EE"/>
    <w:rsid w:val="00D6253E"/>
    <w:rsid w:val="00DB0ABC"/>
    <w:rsid w:val="00DC09E6"/>
    <w:rsid w:val="00DF01AC"/>
    <w:rsid w:val="00E0530A"/>
    <w:rsid w:val="00E23AAF"/>
    <w:rsid w:val="00E27187"/>
    <w:rsid w:val="00E56A46"/>
    <w:rsid w:val="00E6673B"/>
    <w:rsid w:val="00E81B9D"/>
    <w:rsid w:val="00EC03D9"/>
    <w:rsid w:val="00EF062C"/>
    <w:rsid w:val="00F435B9"/>
    <w:rsid w:val="00F4485B"/>
    <w:rsid w:val="00F66645"/>
    <w:rsid w:val="00F86A73"/>
    <w:rsid w:val="00FC6D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15:docId w15:val="{CEE9DCAC-A64F-4877-89A0-177FC315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61093C"/>
    <w:pPr>
      <w:tabs>
        <w:tab w:val="center" w:pos="4252"/>
        <w:tab w:val="right" w:pos="8504"/>
      </w:tabs>
      <w:jc w:val="right"/>
    </w:pPr>
  </w:style>
  <w:style w:type="character" w:customStyle="1" w:styleId="PiedepginaCar">
    <w:name w:val="Pie de página Car"/>
    <w:basedOn w:val="Fuentedeprrafopredeter"/>
    <w:link w:val="Piedepgina"/>
    <w:uiPriority w:val="99"/>
    <w:locked/>
    <w:rsid w:val="0061093C"/>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083636"/>
  </w:style>
  <w:style w:type="character" w:customStyle="1" w:styleId="Enllavisitat1">
    <w:name w:val="Enllaç visitat1"/>
    <w:uiPriority w:val="99"/>
    <w:semiHidden/>
    <w:unhideWhenUsed/>
    <w:rsid w:val="00083636"/>
    <w:rPr>
      <w:color w:val="800080"/>
      <w:u w:val="single"/>
    </w:rPr>
  </w:style>
  <w:style w:type="paragraph" w:styleId="Textonotapie">
    <w:name w:val="footnote text"/>
    <w:basedOn w:val="Normal"/>
    <w:link w:val="TextonotapieCar"/>
    <w:uiPriority w:val="99"/>
    <w:semiHidden/>
    <w:unhideWhenUsed/>
    <w:rsid w:val="00083636"/>
    <w:pPr>
      <w:jc w:val="left"/>
    </w:pPr>
    <w:rPr>
      <w:rFonts w:ascii="Cambria" w:hAnsi="Cambria"/>
      <w:lang w:val="es-ES_tradnl"/>
    </w:rPr>
  </w:style>
  <w:style w:type="character" w:customStyle="1" w:styleId="TextonotapieCar">
    <w:name w:val="Texto nota pie Car"/>
    <w:link w:val="Textonotapie"/>
    <w:uiPriority w:val="99"/>
    <w:semiHidden/>
    <w:rsid w:val="00083636"/>
    <w:rPr>
      <w:rFonts w:ascii="Cambria" w:hAnsi="Cambria"/>
      <w:lang w:val="es-ES_tradnl"/>
    </w:rPr>
  </w:style>
  <w:style w:type="paragraph" w:styleId="Textodeglobo">
    <w:name w:val="Balloon Text"/>
    <w:basedOn w:val="Normal"/>
    <w:link w:val="TextodegloboCar"/>
    <w:uiPriority w:val="99"/>
    <w:semiHidden/>
    <w:unhideWhenUsed/>
    <w:rsid w:val="00083636"/>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083636"/>
    <w:rPr>
      <w:rFonts w:ascii="Lucida Grande" w:hAnsi="Lucida Grande"/>
      <w:sz w:val="18"/>
      <w:szCs w:val="18"/>
      <w:lang w:val="es-ES_tradnl"/>
    </w:rPr>
  </w:style>
  <w:style w:type="paragraph" w:styleId="Prrafodelista">
    <w:name w:val="List Paragraph"/>
    <w:basedOn w:val="Normal"/>
    <w:uiPriority w:val="34"/>
    <w:qFormat/>
    <w:rsid w:val="00083636"/>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083636"/>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083636"/>
    <w:rPr>
      <w:vertAlign w:val="superscript"/>
    </w:rPr>
  </w:style>
  <w:style w:type="character" w:styleId="Hipervnculovisitado">
    <w:name w:val="FollowedHyperlink"/>
    <w:uiPriority w:val="99"/>
    <w:semiHidden/>
    <w:unhideWhenUsed/>
    <w:rsid w:val="00083636"/>
    <w:rPr>
      <w:color w:val="800080"/>
      <w:u w:val="single"/>
    </w:rPr>
  </w:style>
  <w:style w:type="table" w:customStyle="1" w:styleId="Taulaambquadrcula1">
    <w:name w:val="Taula amb quadrícula1"/>
    <w:basedOn w:val="Tablanormal"/>
    <w:next w:val="Tablaconcuadrcula"/>
    <w:uiPriority w:val="59"/>
    <w:locked/>
    <w:rsid w:val="00BE25A4"/>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BD7B44"/>
    <w:rPr>
      <w:rFonts w:ascii="Cambria" w:hAnsi="Cambria"/>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C09E6"/>
    <w:rPr>
      <w:sz w:val="16"/>
      <w:szCs w:val="16"/>
    </w:rPr>
  </w:style>
  <w:style w:type="paragraph" w:styleId="Textocomentario">
    <w:name w:val="annotation text"/>
    <w:basedOn w:val="Normal"/>
    <w:link w:val="TextocomentarioCar"/>
    <w:uiPriority w:val="99"/>
    <w:semiHidden/>
    <w:unhideWhenUsed/>
    <w:rsid w:val="00DC09E6"/>
  </w:style>
  <w:style w:type="character" w:customStyle="1" w:styleId="TextocomentarioCar">
    <w:name w:val="Texto comentario Car"/>
    <w:basedOn w:val="Fuentedeprrafopredeter"/>
    <w:link w:val="Textocomentario"/>
    <w:uiPriority w:val="99"/>
    <w:semiHidden/>
    <w:rsid w:val="00DC09E6"/>
    <w:rPr>
      <w:lang w:eastAsia="es-ES"/>
    </w:rPr>
  </w:style>
  <w:style w:type="paragraph" w:styleId="Asuntodelcomentario">
    <w:name w:val="annotation subject"/>
    <w:basedOn w:val="Textocomentario"/>
    <w:next w:val="Textocomentario"/>
    <w:link w:val="AsuntodelcomentarioCar"/>
    <w:uiPriority w:val="99"/>
    <w:semiHidden/>
    <w:unhideWhenUsed/>
    <w:rsid w:val="00DC09E6"/>
    <w:rPr>
      <w:b/>
      <w:bCs/>
    </w:rPr>
  </w:style>
  <w:style w:type="character" w:customStyle="1" w:styleId="AsuntodelcomentarioCar">
    <w:name w:val="Asunto del comentario Car"/>
    <w:basedOn w:val="TextocomentarioCar"/>
    <w:link w:val="Asuntodelcomentario"/>
    <w:uiPriority w:val="99"/>
    <w:semiHidden/>
    <w:rsid w:val="00DC09E6"/>
    <w:rPr>
      <w:b/>
      <w:bCs/>
      <w:lang w:eastAsia="es-ES"/>
    </w:rPr>
  </w:style>
  <w:style w:type="paragraph" w:styleId="Revisin">
    <w:name w:val="Revision"/>
    <w:hidden/>
    <w:uiPriority w:val="99"/>
    <w:semiHidden/>
    <w:rsid w:val="009B43FE"/>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162">
      <w:bodyDiv w:val="1"/>
      <w:marLeft w:val="0"/>
      <w:marRight w:val="0"/>
      <w:marTop w:val="0"/>
      <w:marBottom w:val="0"/>
      <w:divBdr>
        <w:top w:val="none" w:sz="0" w:space="0" w:color="auto"/>
        <w:left w:val="none" w:sz="0" w:space="0" w:color="auto"/>
        <w:bottom w:val="none" w:sz="0" w:space="0" w:color="auto"/>
        <w:right w:val="none" w:sz="0" w:space="0" w:color="auto"/>
      </w:divBdr>
    </w:div>
    <w:div w:id="515004476">
      <w:bodyDiv w:val="1"/>
      <w:marLeft w:val="0"/>
      <w:marRight w:val="0"/>
      <w:marTop w:val="0"/>
      <w:marBottom w:val="0"/>
      <w:divBdr>
        <w:top w:val="none" w:sz="0" w:space="0" w:color="auto"/>
        <w:left w:val="none" w:sz="0" w:space="0" w:color="auto"/>
        <w:bottom w:val="none" w:sz="0" w:space="0" w:color="auto"/>
        <w:right w:val="none" w:sz="0" w:space="0" w:color="auto"/>
      </w:divBdr>
    </w:div>
    <w:div w:id="535511563">
      <w:bodyDiv w:val="1"/>
      <w:marLeft w:val="0"/>
      <w:marRight w:val="0"/>
      <w:marTop w:val="0"/>
      <w:marBottom w:val="0"/>
      <w:divBdr>
        <w:top w:val="none" w:sz="0" w:space="0" w:color="auto"/>
        <w:left w:val="none" w:sz="0" w:space="0" w:color="auto"/>
        <w:bottom w:val="none" w:sz="0" w:space="0" w:color="auto"/>
        <w:right w:val="none" w:sz="0" w:space="0" w:color="auto"/>
      </w:divBdr>
    </w:div>
    <w:div w:id="691876662">
      <w:bodyDiv w:val="1"/>
      <w:marLeft w:val="0"/>
      <w:marRight w:val="0"/>
      <w:marTop w:val="0"/>
      <w:marBottom w:val="0"/>
      <w:divBdr>
        <w:top w:val="none" w:sz="0" w:space="0" w:color="auto"/>
        <w:left w:val="none" w:sz="0" w:space="0" w:color="auto"/>
        <w:bottom w:val="none" w:sz="0" w:space="0" w:color="auto"/>
        <w:right w:val="none" w:sz="0" w:space="0" w:color="auto"/>
      </w:divBdr>
    </w:div>
    <w:div w:id="725182369">
      <w:bodyDiv w:val="1"/>
      <w:marLeft w:val="0"/>
      <w:marRight w:val="0"/>
      <w:marTop w:val="0"/>
      <w:marBottom w:val="0"/>
      <w:divBdr>
        <w:top w:val="none" w:sz="0" w:space="0" w:color="auto"/>
        <w:left w:val="none" w:sz="0" w:space="0" w:color="auto"/>
        <w:bottom w:val="none" w:sz="0" w:space="0" w:color="auto"/>
        <w:right w:val="none" w:sz="0" w:space="0" w:color="auto"/>
      </w:divBdr>
    </w:div>
    <w:div w:id="768544524">
      <w:bodyDiv w:val="1"/>
      <w:marLeft w:val="0"/>
      <w:marRight w:val="0"/>
      <w:marTop w:val="0"/>
      <w:marBottom w:val="0"/>
      <w:divBdr>
        <w:top w:val="none" w:sz="0" w:space="0" w:color="auto"/>
        <w:left w:val="none" w:sz="0" w:space="0" w:color="auto"/>
        <w:bottom w:val="none" w:sz="0" w:space="0" w:color="auto"/>
        <w:right w:val="none" w:sz="0" w:space="0" w:color="auto"/>
      </w:divBdr>
    </w:div>
    <w:div w:id="902909397">
      <w:bodyDiv w:val="1"/>
      <w:marLeft w:val="0"/>
      <w:marRight w:val="0"/>
      <w:marTop w:val="0"/>
      <w:marBottom w:val="0"/>
      <w:divBdr>
        <w:top w:val="none" w:sz="0" w:space="0" w:color="auto"/>
        <w:left w:val="none" w:sz="0" w:space="0" w:color="auto"/>
        <w:bottom w:val="none" w:sz="0" w:space="0" w:color="auto"/>
        <w:right w:val="none" w:sz="0" w:space="0" w:color="auto"/>
      </w:divBdr>
    </w:div>
    <w:div w:id="935095089">
      <w:bodyDiv w:val="1"/>
      <w:marLeft w:val="0"/>
      <w:marRight w:val="0"/>
      <w:marTop w:val="0"/>
      <w:marBottom w:val="0"/>
      <w:divBdr>
        <w:top w:val="none" w:sz="0" w:space="0" w:color="auto"/>
        <w:left w:val="none" w:sz="0" w:space="0" w:color="auto"/>
        <w:bottom w:val="none" w:sz="0" w:space="0" w:color="auto"/>
        <w:right w:val="none" w:sz="0" w:space="0" w:color="auto"/>
      </w:divBdr>
    </w:div>
    <w:div w:id="1000233813">
      <w:bodyDiv w:val="1"/>
      <w:marLeft w:val="0"/>
      <w:marRight w:val="0"/>
      <w:marTop w:val="0"/>
      <w:marBottom w:val="0"/>
      <w:divBdr>
        <w:top w:val="none" w:sz="0" w:space="0" w:color="auto"/>
        <w:left w:val="none" w:sz="0" w:space="0" w:color="auto"/>
        <w:bottom w:val="none" w:sz="0" w:space="0" w:color="auto"/>
        <w:right w:val="none" w:sz="0" w:space="0" w:color="auto"/>
      </w:divBdr>
    </w:div>
    <w:div w:id="1106853789">
      <w:bodyDiv w:val="1"/>
      <w:marLeft w:val="0"/>
      <w:marRight w:val="0"/>
      <w:marTop w:val="0"/>
      <w:marBottom w:val="0"/>
      <w:divBdr>
        <w:top w:val="none" w:sz="0" w:space="0" w:color="auto"/>
        <w:left w:val="none" w:sz="0" w:space="0" w:color="auto"/>
        <w:bottom w:val="none" w:sz="0" w:space="0" w:color="auto"/>
        <w:right w:val="none" w:sz="0" w:space="0" w:color="auto"/>
      </w:divBdr>
    </w:div>
    <w:div w:id="1690177507">
      <w:bodyDiv w:val="1"/>
      <w:marLeft w:val="0"/>
      <w:marRight w:val="0"/>
      <w:marTop w:val="0"/>
      <w:marBottom w:val="0"/>
      <w:divBdr>
        <w:top w:val="none" w:sz="0" w:space="0" w:color="auto"/>
        <w:left w:val="none" w:sz="0" w:space="0" w:color="auto"/>
        <w:bottom w:val="none" w:sz="0" w:space="0" w:color="auto"/>
        <w:right w:val="none" w:sz="0" w:space="0" w:color="auto"/>
      </w:divBdr>
    </w:div>
    <w:div w:id="1709715786">
      <w:bodyDiv w:val="1"/>
      <w:marLeft w:val="0"/>
      <w:marRight w:val="0"/>
      <w:marTop w:val="0"/>
      <w:marBottom w:val="0"/>
      <w:divBdr>
        <w:top w:val="none" w:sz="0" w:space="0" w:color="auto"/>
        <w:left w:val="none" w:sz="0" w:space="0" w:color="auto"/>
        <w:bottom w:val="none" w:sz="0" w:space="0" w:color="auto"/>
        <w:right w:val="none" w:sz="0" w:space="0" w:color="auto"/>
      </w:divBdr>
    </w:div>
    <w:div w:id="1770083919">
      <w:bodyDiv w:val="1"/>
      <w:marLeft w:val="0"/>
      <w:marRight w:val="0"/>
      <w:marTop w:val="0"/>
      <w:marBottom w:val="0"/>
      <w:divBdr>
        <w:top w:val="none" w:sz="0" w:space="0" w:color="auto"/>
        <w:left w:val="none" w:sz="0" w:space="0" w:color="auto"/>
        <w:bottom w:val="none" w:sz="0" w:space="0" w:color="auto"/>
        <w:right w:val="none" w:sz="0" w:space="0" w:color="auto"/>
      </w:divBdr>
    </w:div>
    <w:div w:id="207704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hyperlink" Target="https://www.seu.cat/consorcia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ontractaciopublica.gencat.cat/perfil/premiademar" TargetMode="External"/><Relationship Id="rId17" Type="http://schemas.openxmlformats.org/officeDocument/2006/relationships/hyperlink" Target="https://contractacio.gencat.cat/web/.content/inici/tramits-serveis/document/document-europeu-unic-contractacio.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ontractaciopublica.gencat.cat/perfil/premiademar" TargetMode="External"/><Relationship Id="rId23" Type="http://schemas.openxmlformats.org/officeDocument/2006/relationships/footer" Target="footer2.xml"/><Relationship Id="rId10" Type="http://schemas.openxmlformats.org/officeDocument/2006/relationships/hyperlink" Target="http://www.premiademar.cat/" TargetMode="External"/><Relationship Id="rId19" Type="http://schemas.openxmlformats.org/officeDocument/2006/relationships/hyperlink" Target="https://www.boe.es/doue/2016/003/L00016-00034.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aoc.cat/portalsuport/licitacions_empreses/idservei/licitacions_empreses/"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F4C3B-63FB-40CE-901C-6879BA2D7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22927</Words>
  <Characters>126100</Characters>
  <Application>Microsoft Office Word</Application>
  <DocSecurity>0</DocSecurity>
  <Lines>1050</Lines>
  <Paragraphs>297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148730</CharactersWithSpaces>
  <SharedDoc>false</SharedDoc>
  <HLinks>
    <vt:vector size="78" baseType="variant">
      <vt:variant>
        <vt:i4>2097179</vt:i4>
      </vt:variant>
      <vt:variant>
        <vt:i4>78</vt:i4>
      </vt:variant>
      <vt:variant>
        <vt:i4>0</vt:i4>
      </vt:variant>
      <vt:variant>
        <vt:i4>5</vt:i4>
      </vt:variant>
      <vt:variant>
        <vt:lpwstr>https://www.boe.es/doue/2016/003/L00016-00034.pdf</vt:lpwstr>
      </vt:variant>
      <vt:variant>
        <vt:lpwstr>_blank</vt:lpwstr>
      </vt:variant>
      <vt:variant>
        <vt:i4>2424881</vt:i4>
      </vt:variant>
      <vt:variant>
        <vt:i4>75</vt:i4>
      </vt:variant>
      <vt:variant>
        <vt:i4>0</vt:i4>
      </vt:variant>
      <vt:variant>
        <vt:i4>5</vt:i4>
      </vt:variant>
      <vt:variant>
        <vt:lpwstr>https://www.seu.cat/consorciaoc</vt:lpwstr>
      </vt:variant>
      <vt:variant>
        <vt:lpwstr/>
      </vt:variant>
      <vt:variant>
        <vt:i4>2818156</vt:i4>
      </vt:variant>
      <vt:variant>
        <vt:i4>72</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ariant>
        <vt:i4>6488072</vt:i4>
      </vt:variant>
      <vt:variant>
        <vt:i4>44844</vt:i4>
      </vt:variant>
      <vt:variant>
        <vt:i4>1027</vt:i4>
      </vt:variant>
      <vt:variant>
        <vt:i4>1</vt:i4>
      </vt:variant>
      <vt:variant>
        <vt:lpwstr>cid:image001.png@01DAC968.A27B1CD0</vt:lpwstr>
      </vt:variant>
      <vt:variant>
        <vt:lpwstr/>
      </vt:variant>
      <vt:variant>
        <vt:i4>6488072</vt:i4>
      </vt:variant>
      <vt:variant>
        <vt:i4>45726</vt:i4>
      </vt:variant>
      <vt:variant>
        <vt:i4>1028</vt:i4>
      </vt:variant>
      <vt:variant>
        <vt:i4>1</vt:i4>
      </vt:variant>
      <vt:variant>
        <vt:lpwstr>cid:image001.png@01DAC968.A27B1CD0</vt:lpwstr>
      </vt:variant>
      <vt:variant>
        <vt:lpwstr/>
      </vt:variant>
      <vt:variant>
        <vt:i4>6488072</vt:i4>
      </vt:variant>
      <vt:variant>
        <vt:i4>46925</vt:i4>
      </vt:variant>
      <vt:variant>
        <vt:i4>1029</vt:i4>
      </vt:variant>
      <vt:variant>
        <vt:i4>1</vt:i4>
      </vt:variant>
      <vt:variant>
        <vt:lpwstr>cid:image001.png@01DAC968.A27B1CD0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2</cp:revision>
  <dcterms:created xsi:type="dcterms:W3CDTF">2024-11-18T09:44:00Z</dcterms:created>
  <dcterms:modified xsi:type="dcterms:W3CDTF">2024-11-18T09:44:00Z</dcterms:modified>
</cp:coreProperties>
</file>