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80748" w14:textId="77777777" w:rsidR="00526E8E" w:rsidRPr="007F00F7" w:rsidRDefault="00526E8E" w:rsidP="00526E8E">
      <w:pPr>
        <w:tabs>
          <w:tab w:val="left" w:pos="-720"/>
        </w:tabs>
        <w:suppressAutoHyphens/>
        <w:spacing w:after="0" w:line="240" w:lineRule="auto"/>
        <w:jc w:val="both"/>
        <w:rPr>
          <w:rFonts w:cs="Arial"/>
          <w:b/>
          <w:lang w:val="es-ES" w:eastAsia="es-ES"/>
        </w:rPr>
      </w:pPr>
    </w:p>
    <w:p w14:paraId="456C2E79" w14:textId="77777777" w:rsidR="00526E8E" w:rsidRPr="007F00F7" w:rsidRDefault="00526E8E" w:rsidP="00526E8E">
      <w:pPr>
        <w:tabs>
          <w:tab w:val="left" w:pos="-720"/>
        </w:tabs>
        <w:suppressAutoHyphens/>
        <w:spacing w:after="0" w:line="240" w:lineRule="auto"/>
        <w:jc w:val="both"/>
        <w:rPr>
          <w:rFonts w:cs="Arial"/>
          <w:b/>
          <w:lang w:val="es-ES" w:eastAsia="es-ES"/>
        </w:rPr>
      </w:pPr>
    </w:p>
    <w:p w14:paraId="623F9F36" w14:textId="77777777" w:rsidR="00526E8E" w:rsidRPr="007F00F7" w:rsidRDefault="00526E8E" w:rsidP="00526E8E">
      <w:pPr>
        <w:tabs>
          <w:tab w:val="left" w:pos="-720"/>
        </w:tabs>
        <w:suppressAutoHyphens/>
        <w:spacing w:after="0" w:line="240" w:lineRule="auto"/>
        <w:jc w:val="both"/>
        <w:rPr>
          <w:rFonts w:cs="Arial"/>
          <w:b/>
          <w:lang w:val="es-ES" w:eastAsia="es-ES"/>
        </w:rPr>
      </w:pPr>
    </w:p>
    <w:p w14:paraId="3DCBD0DB" w14:textId="77777777" w:rsidR="00526E8E" w:rsidRPr="007F00F7" w:rsidRDefault="00526E8E" w:rsidP="00526E8E">
      <w:pPr>
        <w:tabs>
          <w:tab w:val="left" w:pos="-720"/>
        </w:tabs>
        <w:suppressAutoHyphens/>
        <w:spacing w:after="0" w:line="240" w:lineRule="auto"/>
        <w:jc w:val="both"/>
        <w:rPr>
          <w:rFonts w:cs="Arial"/>
          <w:b/>
          <w:lang w:val="es-ES" w:eastAsia="es-ES"/>
        </w:rPr>
      </w:pPr>
    </w:p>
    <w:p w14:paraId="4F182D29" w14:textId="77777777" w:rsidR="00526E8E" w:rsidRPr="007F00F7" w:rsidRDefault="00526E8E" w:rsidP="00526E8E">
      <w:pPr>
        <w:tabs>
          <w:tab w:val="left" w:pos="-720"/>
        </w:tabs>
        <w:suppressAutoHyphens/>
        <w:spacing w:after="0" w:line="240" w:lineRule="auto"/>
        <w:jc w:val="both"/>
        <w:rPr>
          <w:rFonts w:cs="Arial"/>
          <w:b/>
          <w:lang w:val="es-ES" w:eastAsia="es-ES"/>
        </w:rPr>
      </w:pPr>
    </w:p>
    <w:p w14:paraId="6D89624C" w14:textId="77777777" w:rsidR="00526E8E" w:rsidRPr="007F00F7" w:rsidRDefault="00526E8E" w:rsidP="00526E8E">
      <w:pPr>
        <w:tabs>
          <w:tab w:val="left" w:pos="-720"/>
        </w:tabs>
        <w:suppressAutoHyphens/>
        <w:spacing w:after="0" w:line="240" w:lineRule="auto"/>
        <w:jc w:val="both"/>
        <w:rPr>
          <w:rFonts w:cs="Arial"/>
          <w:b/>
          <w:lang w:val="es-ES" w:eastAsia="es-ES"/>
        </w:rPr>
      </w:pPr>
    </w:p>
    <w:p w14:paraId="4A8CE6BC" w14:textId="77777777" w:rsidR="00526E8E" w:rsidRPr="007F00F7" w:rsidRDefault="00526E8E" w:rsidP="00526E8E">
      <w:pPr>
        <w:tabs>
          <w:tab w:val="left" w:pos="-720"/>
        </w:tabs>
        <w:suppressAutoHyphens/>
        <w:spacing w:after="0" w:line="240" w:lineRule="auto"/>
        <w:jc w:val="both"/>
        <w:rPr>
          <w:rFonts w:cs="Arial"/>
          <w:b/>
          <w:lang w:val="es-ES" w:eastAsia="es-ES"/>
        </w:rPr>
      </w:pPr>
    </w:p>
    <w:p w14:paraId="1A7C8E25" w14:textId="77777777" w:rsidR="00526E8E" w:rsidRPr="007F00F7" w:rsidRDefault="00526E8E" w:rsidP="00526E8E">
      <w:pPr>
        <w:tabs>
          <w:tab w:val="left" w:pos="-720"/>
        </w:tabs>
        <w:suppressAutoHyphens/>
        <w:spacing w:after="0" w:line="240" w:lineRule="auto"/>
        <w:jc w:val="both"/>
        <w:rPr>
          <w:rFonts w:cs="Arial"/>
          <w:b/>
          <w:lang w:val="es-ES" w:eastAsia="es-ES"/>
        </w:rPr>
      </w:pPr>
    </w:p>
    <w:p w14:paraId="3765DEBC" w14:textId="77777777" w:rsidR="00526E8E" w:rsidRPr="007F00F7" w:rsidRDefault="00526E8E" w:rsidP="00526E8E">
      <w:pPr>
        <w:tabs>
          <w:tab w:val="left" w:pos="-720"/>
        </w:tabs>
        <w:suppressAutoHyphens/>
        <w:spacing w:after="0" w:line="240" w:lineRule="auto"/>
        <w:jc w:val="both"/>
        <w:rPr>
          <w:rFonts w:cs="Arial"/>
          <w:b/>
          <w:lang w:val="es-ES" w:eastAsia="es-ES"/>
        </w:rPr>
      </w:pPr>
    </w:p>
    <w:p w14:paraId="5A1E9C1A" w14:textId="77777777" w:rsidR="00526E8E" w:rsidRPr="007F00F7" w:rsidRDefault="00526E8E" w:rsidP="00526E8E">
      <w:pPr>
        <w:tabs>
          <w:tab w:val="left" w:pos="-720"/>
        </w:tabs>
        <w:suppressAutoHyphens/>
        <w:spacing w:after="0" w:line="240" w:lineRule="auto"/>
        <w:jc w:val="both"/>
        <w:rPr>
          <w:rFonts w:cs="Arial"/>
          <w:b/>
          <w:lang w:val="es-ES" w:eastAsia="es-ES"/>
        </w:rPr>
      </w:pPr>
    </w:p>
    <w:p w14:paraId="63576810" w14:textId="77777777" w:rsidR="00526E8E" w:rsidRPr="007F00F7" w:rsidRDefault="00526E8E" w:rsidP="00526E8E">
      <w:pPr>
        <w:tabs>
          <w:tab w:val="left" w:pos="-720"/>
        </w:tabs>
        <w:suppressAutoHyphens/>
        <w:spacing w:after="0" w:line="240" w:lineRule="auto"/>
        <w:jc w:val="both"/>
        <w:rPr>
          <w:rFonts w:cs="Arial"/>
          <w:b/>
          <w:lang w:val="es-ES" w:eastAsia="es-ES"/>
        </w:rPr>
      </w:pPr>
    </w:p>
    <w:p w14:paraId="2B4006C1" w14:textId="77777777" w:rsidR="00526E8E" w:rsidRPr="007F00F7" w:rsidRDefault="00526E8E" w:rsidP="00526E8E">
      <w:pPr>
        <w:tabs>
          <w:tab w:val="left" w:pos="-720"/>
        </w:tabs>
        <w:suppressAutoHyphens/>
        <w:spacing w:after="0" w:line="240" w:lineRule="auto"/>
        <w:jc w:val="both"/>
        <w:rPr>
          <w:rFonts w:cs="Arial"/>
          <w:b/>
          <w:lang w:val="es-ES" w:eastAsia="es-ES"/>
        </w:rPr>
      </w:pPr>
    </w:p>
    <w:p w14:paraId="524FE4E4" w14:textId="77777777" w:rsidR="00526E8E" w:rsidRPr="007F00F7" w:rsidRDefault="00526E8E" w:rsidP="00526E8E">
      <w:pPr>
        <w:tabs>
          <w:tab w:val="left" w:pos="-720"/>
        </w:tabs>
        <w:suppressAutoHyphens/>
        <w:spacing w:after="0" w:line="240" w:lineRule="auto"/>
        <w:jc w:val="both"/>
        <w:rPr>
          <w:rFonts w:cs="Arial"/>
          <w:b/>
          <w:lang w:val="es-ES" w:eastAsia="es-ES"/>
        </w:rPr>
      </w:pPr>
    </w:p>
    <w:p w14:paraId="5E0CE34E" w14:textId="77777777" w:rsidR="00526E8E" w:rsidRPr="007F00F7" w:rsidRDefault="00526E8E" w:rsidP="00526E8E">
      <w:pPr>
        <w:tabs>
          <w:tab w:val="left" w:pos="-720"/>
        </w:tabs>
        <w:suppressAutoHyphens/>
        <w:spacing w:after="0" w:line="240" w:lineRule="auto"/>
        <w:jc w:val="both"/>
        <w:rPr>
          <w:rFonts w:cs="Arial"/>
          <w:b/>
          <w:lang w:val="es-ES" w:eastAsia="es-ES"/>
        </w:rPr>
      </w:pPr>
    </w:p>
    <w:p w14:paraId="2F79176E" w14:textId="77777777" w:rsidR="00526E8E" w:rsidRPr="007F00F7" w:rsidRDefault="00526E8E" w:rsidP="00526E8E">
      <w:pPr>
        <w:tabs>
          <w:tab w:val="left" w:pos="-720"/>
        </w:tabs>
        <w:suppressAutoHyphens/>
        <w:spacing w:after="0" w:line="240" w:lineRule="auto"/>
        <w:jc w:val="both"/>
        <w:rPr>
          <w:rFonts w:cs="Arial"/>
          <w:b/>
          <w:lang w:val="es-ES" w:eastAsia="es-ES"/>
        </w:rPr>
      </w:pPr>
    </w:p>
    <w:p w14:paraId="5384A69C" w14:textId="77777777" w:rsidR="00526E8E" w:rsidRPr="007F00F7"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lang w:val="es-ES" w:eastAsia="es-ES"/>
        </w:rPr>
      </w:pPr>
    </w:p>
    <w:p w14:paraId="22F88BBC" w14:textId="77777777" w:rsidR="00526E8E" w:rsidRPr="007F00F7"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center"/>
        <w:rPr>
          <w:rFonts w:cs="Arial"/>
          <w:b/>
          <w:i/>
          <w:lang w:val="es-ES" w:eastAsia="es-ES"/>
        </w:rPr>
      </w:pPr>
      <w:r w:rsidRPr="007F00F7">
        <w:rPr>
          <w:rFonts w:cs="Arial"/>
          <w:b/>
          <w:lang w:val="es-ES" w:eastAsia="es-ES"/>
        </w:rPr>
        <w:t>PROCEDIMIENTO ABIERTO SERVICIOS</w:t>
      </w:r>
    </w:p>
    <w:p w14:paraId="341575B4" w14:textId="77777777" w:rsidR="00526E8E" w:rsidRPr="007F00F7" w:rsidRDefault="00526E8E" w:rsidP="00526E8E">
      <w:pPr>
        <w:pBdr>
          <w:top w:val="single" w:sz="4" w:space="1" w:color="auto"/>
          <w:left w:val="single" w:sz="4" w:space="4" w:color="auto"/>
          <w:bottom w:val="single" w:sz="4" w:space="1" w:color="auto"/>
          <w:right w:val="single" w:sz="4" w:space="4" w:color="auto"/>
        </w:pBdr>
        <w:tabs>
          <w:tab w:val="left" w:pos="-720"/>
        </w:tabs>
        <w:suppressAutoHyphens/>
        <w:spacing w:after="0" w:line="240" w:lineRule="auto"/>
        <w:jc w:val="both"/>
        <w:rPr>
          <w:rFonts w:cs="Arial"/>
          <w:b/>
          <w:i/>
          <w:lang w:val="es-ES" w:eastAsia="es-ES"/>
        </w:rPr>
      </w:pPr>
    </w:p>
    <w:p w14:paraId="36513C07" w14:textId="77777777" w:rsidR="00526E8E" w:rsidRPr="007F00F7" w:rsidRDefault="00526E8E" w:rsidP="00526E8E">
      <w:pPr>
        <w:tabs>
          <w:tab w:val="left" w:pos="-720"/>
        </w:tabs>
        <w:suppressAutoHyphens/>
        <w:spacing w:after="0" w:line="240" w:lineRule="auto"/>
        <w:jc w:val="both"/>
        <w:rPr>
          <w:rFonts w:cs="Arial"/>
          <w:b/>
          <w:lang w:val="es-ES" w:eastAsia="es-ES"/>
        </w:rPr>
      </w:pPr>
    </w:p>
    <w:p w14:paraId="6578B6E0" w14:textId="77777777" w:rsidR="00526E8E" w:rsidRPr="007F00F7" w:rsidRDefault="00526E8E" w:rsidP="00526E8E">
      <w:pPr>
        <w:tabs>
          <w:tab w:val="left" w:pos="-720"/>
        </w:tabs>
        <w:suppressAutoHyphens/>
        <w:spacing w:after="0" w:line="240" w:lineRule="auto"/>
        <w:jc w:val="both"/>
        <w:rPr>
          <w:rFonts w:cs="Arial"/>
          <w:b/>
          <w:lang w:val="es-ES" w:eastAsia="es-ES"/>
        </w:rPr>
      </w:pPr>
    </w:p>
    <w:p w14:paraId="630CA383" w14:textId="77777777" w:rsidR="00526E8E" w:rsidRPr="007F00F7" w:rsidRDefault="00526E8E" w:rsidP="00526E8E">
      <w:pPr>
        <w:tabs>
          <w:tab w:val="left" w:pos="-720"/>
        </w:tabs>
        <w:suppressAutoHyphens/>
        <w:spacing w:after="0" w:line="240" w:lineRule="auto"/>
        <w:jc w:val="both"/>
        <w:rPr>
          <w:rFonts w:cs="Arial"/>
          <w:b/>
          <w:lang w:val="es-ES" w:eastAsia="es-ES"/>
        </w:rPr>
      </w:pPr>
    </w:p>
    <w:p w14:paraId="76E9C742" w14:textId="77777777" w:rsidR="00526E8E" w:rsidRPr="007F00F7" w:rsidRDefault="00526E8E" w:rsidP="00526E8E">
      <w:pPr>
        <w:tabs>
          <w:tab w:val="left" w:pos="-720"/>
        </w:tabs>
        <w:suppressAutoHyphens/>
        <w:spacing w:after="0" w:line="240" w:lineRule="auto"/>
        <w:jc w:val="both"/>
        <w:rPr>
          <w:rFonts w:cs="Arial"/>
          <w:b/>
          <w:lang w:val="es-ES" w:eastAsia="es-ES"/>
        </w:rPr>
      </w:pPr>
    </w:p>
    <w:p w14:paraId="018E13AF" w14:textId="77777777" w:rsidR="00526E8E" w:rsidRPr="007F00F7" w:rsidRDefault="00526E8E" w:rsidP="00526E8E">
      <w:pPr>
        <w:spacing w:after="0" w:line="240" w:lineRule="auto"/>
        <w:jc w:val="both"/>
        <w:rPr>
          <w:rFonts w:cs="Arial"/>
          <w:lang w:val="es-ES" w:eastAsia="es-ES"/>
        </w:rPr>
      </w:pPr>
    </w:p>
    <w:p w14:paraId="4295D8D8" w14:textId="77777777" w:rsidR="00526E8E" w:rsidRPr="007F00F7" w:rsidRDefault="00526E8E" w:rsidP="00526E8E">
      <w:pPr>
        <w:spacing w:after="0" w:line="240" w:lineRule="auto"/>
        <w:jc w:val="both"/>
        <w:rPr>
          <w:rFonts w:cs="Arial"/>
          <w:lang w:val="es-ES" w:eastAsia="es-ES"/>
        </w:rPr>
      </w:pPr>
    </w:p>
    <w:p w14:paraId="09ACC01F" w14:textId="77777777" w:rsidR="00526E8E" w:rsidRPr="007F00F7" w:rsidRDefault="00526E8E" w:rsidP="00526E8E">
      <w:pPr>
        <w:spacing w:after="0" w:line="240" w:lineRule="auto"/>
        <w:jc w:val="both"/>
        <w:rPr>
          <w:rFonts w:cs="Arial"/>
          <w:lang w:val="es-ES" w:eastAsia="es-ES"/>
        </w:rPr>
      </w:pPr>
    </w:p>
    <w:p w14:paraId="4353288C" w14:textId="77777777" w:rsidR="00526E8E" w:rsidRPr="007F00F7" w:rsidRDefault="00526E8E" w:rsidP="00526E8E">
      <w:pPr>
        <w:spacing w:after="0" w:line="240" w:lineRule="auto"/>
        <w:jc w:val="both"/>
        <w:rPr>
          <w:rFonts w:cs="Arial"/>
          <w:lang w:val="es-ES" w:eastAsia="es-ES"/>
        </w:rPr>
      </w:pPr>
    </w:p>
    <w:p w14:paraId="6847610B" w14:textId="77777777" w:rsidR="00526E8E" w:rsidRPr="007F00F7" w:rsidRDefault="00526E8E" w:rsidP="00526E8E">
      <w:pPr>
        <w:spacing w:after="0" w:line="240" w:lineRule="auto"/>
        <w:jc w:val="both"/>
        <w:rPr>
          <w:rFonts w:cs="Arial"/>
          <w:lang w:val="es-ES" w:eastAsia="es-ES"/>
        </w:rPr>
      </w:pPr>
    </w:p>
    <w:p w14:paraId="1562C934" w14:textId="77777777" w:rsidR="00526E8E" w:rsidRPr="007F00F7" w:rsidRDefault="00526E8E" w:rsidP="00526E8E">
      <w:pPr>
        <w:spacing w:after="0" w:line="240" w:lineRule="auto"/>
        <w:jc w:val="both"/>
        <w:rPr>
          <w:rFonts w:cs="Arial"/>
          <w:lang w:val="es-ES" w:eastAsia="es-ES"/>
        </w:rPr>
      </w:pPr>
    </w:p>
    <w:p w14:paraId="09CD7A14" w14:textId="77777777" w:rsidR="00526E8E" w:rsidRPr="007F00F7" w:rsidRDefault="00526E8E" w:rsidP="00526E8E">
      <w:pPr>
        <w:spacing w:after="0" w:line="240" w:lineRule="auto"/>
        <w:jc w:val="both"/>
        <w:rPr>
          <w:rFonts w:cs="Arial"/>
          <w:lang w:val="es-ES" w:eastAsia="es-ES"/>
        </w:rPr>
      </w:pPr>
    </w:p>
    <w:p w14:paraId="2AD10EDC" w14:textId="77777777" w:rsidR="00526E8E" w:rsidRPr="007F00F7" w:rsidRDefault="00526E8E" w:rsidP="00526E8E">
      <w:pPr>
        <w:spacing w:after="0" w:line="240" w:lineRule="auto"/>
        <w:jc w:val="both"/>
        <w:rPr>
          <w:rFonts w:cs="Arial"/>
          <w:lang w:val="es-ES" w:eastAsia="es-ES"/>
        </w:rPr>
      </w:pPr>
    </w:p>
    <w:p w14:paraId="3133CD3D" w14:textId="77777777" w:rsidR="00526E8E" w:rsidRPr="007F00F7" w:rsidRDefault="00526E8E" w:rsidP="00526E8E">
      <w:pPr>
        <w:spacing w:after="0" w:line="240" w:lineRule="auto"/>
        <w:jc w:val="both"/>
        <w:rPr>
          <w:rFonts w:cs="Arial"/>
          <w:lang w:val="es-ES" w:eastAsia="es-ES"/>
        </w:rPr>
      </w:pPr>
    </w:p>
    <w:p w14:paraId="2B55634B" w14:textId="77777777" w:rsidR="00526E8E" w:rsidRPr="007F00F7" w:rsidRDefault="00526E8E" w:rsidP="00526E8E">
      <w:pPr>
        <w:spacing w:after="0" w:line="240" w:lineRule="auto"/>
        <w:jc w:val="both"/>
        <w:rPr>
          <w:rFonts w:cs="Arial"/>
          <w:lang w:val="es-ES" w:eastAsia="es-ES"/>
        </w:rPr>
      </w:pPr>
    </w:p>
    <w:p w14:paraId="05CF0EB0" w14:textId="77777777" w:rsidR="00526E8E" w:rsidRPr="007F00F7" w:rsidRDefault="00526E8E" w:rsidP="00526E8E">
      <w:pPr>
        <w:spacing w:after="0" w:line="240" w:lineRule="auto"/>
        <w:jc w:val="both"/>
        <w:rPr>
          <w:rFonts w:cs="Arial"/>
          <w:lang w:val="es-ES" w:eastAsia="es-ES"/>
        </w:rPr>
      </w:pPr>
    </w:p>
    <w:p w14:paraId="737332A0" w14:textId="77777777" w:rsidR="00526E8E" w:rsidRPr="007F00F7" w:rsidRDefault="00526E8E" w:rsidP="00526E8E">
      <w:pPr>
        <w:spacing w:after="0" w:line="240" w:lineRule="auto"/>
        <w:jc w:val="both"/>
        <w:rPr>
          <w:rFonts w:cs="Arial"/>
          <w:lang w:val="es-ES" w:eastAsia="es-ES"/>
        </w:rPr>
      </w:pPr>
    </w:p>
    <w:p w14:paraId="256A2946" w14:textId="77777777" w:rsidR="00526E8E" w:rsidRPr="007F00F7" w:rsidRDefault="00526E8E" w:rsidP="00526E8E">
      <w:pPr>
        <w:spacing w:after="0" w:line="240" w:lineRule="auto"/>
        <w:jc w:val="both"/>
        <w:rPr>
          <w:rFonts w:cs="Arial"/>
          <w:lang w:val="es-ES" w:eastAsia="es-ES"/>
        </w:rPr>
      </w:pPr>
    </w:p>
    <w:p w14:paraId="74BE33B9" w14:textId="77777777" w:rsidR="00526E8E" w:rsidRPr="007F00F7" w:rsidRDefault="00526E8E" w:rsidP="00526E8E">
      <w:pPr>
        <w:spacing w:after="0" w:line="240" w:lineRule="auto"/>
        <w:jc w:val="both"/>
        <w:rPr>
          <w:rFonts w:cs="Arial"/>
          <w:lang w:val="es-ES" w:eastAsia="es-ES"/>
        </w:rPr>
      </w:pPr>
    </w:p>
    <w:p w14:paraId="3FD3437B" w14:textId="77777777" w:rsidR="00526E8E" w:rsidRPr="007F00F7" w:rsidRDefault="00526E8E" w:rsidP="00526E8E">
      <w:pPr>
        <w:spacing w:after="0" w:line="240" w:lineRule="auto"/>
        <w:jc w:val="both"/>
        <w:rPr>
          <w:rFonts w:cs="Arial"/>
          <w:lang w:val="es-ES" w:eastAsia="es-ES"/>
        </w:rPr>
      </w:pPr>
    </w:p>
    <w:p w14:paraId="26D0A884" w14:textId="77777777" w:rsidR="00526E8E" w:rsidRPr="007F00F7" w:rsidRDefault="00526E8E" w:rsidP="00526E8E">
      <w:pPr>
        <w:spacing w:after="0" w:line="240" w:lineRule="auto"/>
        <w:jc w:val="both"/>
        <w:rPr>
          <w:rFonts w:cs="Arial"/>
          <w:lang w:val="es-ES" w:eastAsia="es-ES"/>
        </w:rPr>
      </w:pPr>
    </w:p>
    <w:p w14:paraId="2DDD99D5" w14:textId="77777777" w:rsidR="00526E8E" w:rsidRPr="007F00F7" w:rsidRDefault="00526E8E" w:rsidP="00526E8E">
      <w:pPr>
        <w:spacing w:after="0" w:line="240" w:lineRule="auto"/>
        <w:jc w:val="both"/>
        <w:rPr>
          <w:rFonts w:cs="Arial"/>
          <w:lang w:val="es-ES" w:eastAsia="es-ES"/>
        </w:rPr>
      </w:pPr>
    </w:p>
    <w:p w14:paraId="29635DF7" w14:textId="77777777" w:rsidR="00526E8E" w:rsidRPr="007F00F7" w:rsidRDefault="00526E8E" w:rsidP="00526E8E">
      <w:pPr>
        <w:spacing w:after="0" w:line="240" w:lineRule="auto"/>
        <w:jc w:val="both"/>
        <w:rPr>
          <w:rFonts w:cs="Arial"/>
          <w:lang w:val="es-ES" w:eastAsia="es-ES"/>
        </w:rPr>
      </w:pPr>
    </w:p>
    <w:p w14:paraId="6418A18C" w14:textId="77777777" w:rsidR="00526E8E" w:rsidRPr="007F00F7" w:rsidRDefault="00526E8E" w:rsidP="00526E8E">
      <w:pPr>
        <w:spacing w:after="0" w:line="240" w:lineRule="auto"/>
        <w:jc w:val="both"/>
        <w:rPr>
          <w:rFonts w:cs="Arial"/>
          <w:lang w:val="es-ES" w:eastAsia="es-ES"/>
        </w:rPr>
      </w:pPr>
    </w:p>
    <w:p w14:paraId="1FFA6961" w14:textId="77777777" w:rsidR="00526E8E" w:rsidRPr="007F00F7" w:rsidRDefault="00526E8E" w:rsidP="00526E8E">
      <w:pPr>
        <w:spacing w:after="0" w:line="240" w:lineRule="auto"/>
        <w:jc w:val="both"/>
        <w:rPr>
          <w:rFonts w:cs="Arial"/>
          <w:lang w:val="es-ES" w:eastAsia="es-ES"/>
        </w:rPr>
      </w:pPr>
    </w:p>
    <w:p w14:paraId="64A968D5" w14:textId="77777777" w:rsidR="00526E8E" w:rsidRPr="007F00F7" w:rsidRDefault="00526E8E" w:rsidP="00526E8E">
      <w:pPr>
        <w:spacing w:after="0" w:line="240" w:lineRule="auto"/>
        <w:jc w:val="both"/>
        <w:rPr>
          <w:rFonts w:cs="Arial"/>
          <w:lang w:val="es-ES" w:eastAsia="es-ES"/>
        </w:rPr>
      </w:pPr>
    </w:p>
    <w:p w14:paraId="52278EDE" w14:textId="77777777" w:rsidR="00526E8E" w:rsidRPr="007F00F7" w:rsidRDefault="00526E8E" w:rsidP="00526E8E">
      <w:pPr>
        <w:spacing w:after="0" w:line="240" w:lineRule="auto"/>
        <w:jc w:val="both"/>
        <w:rPr>
          <w:rFonts w:cs="Arial"/>
          <w:lang w:val="es-ES" w:eastAsia="es-ES"/>
        </w:rPr>
      </w:pPr>
    </w:p>
    <w:p w14:paraId="52A0AC2B" w14:textId="77777777" w:rsidR="00526E8E" w:rsidRPr="007F00F7" w:rsidRDefault="00526E8E" w:rsidP="00526E8E">
      <w:pPr>
        <w:spacing w:after="0" w:line="240" w:lineRule="auto"/>
        <w:jc w:val="both"/>
        <w:rPr>
          <w:rFonts w:cs="Arial"/>
          <w:lang w:val="es-ES" w:eastAsia="es-ES"/>
        </w:rPr>
      </w:pPr>
    </w:p>
    <w:p w14:paraId="78F9DF6F" w14:textId="77777777" w:rsidR="00526E8E" w:rsidRPr="007F00F7" w:rsidRDefault="00526E8E" w:rsidP="00526E8E">
      <w:pPr>
        <w:spacing w:after="0" w:line="240" w:lineRule="auto"/>
        <w:jc w:val="both"/>
        <w:rPr>
          <w:rFonts w:cs="Arial"/>
          <w:lang w:val="es-ES" w:eastAsia="es-ES"/>
        </w:rPr>
      </w:pPr>
    </w:p>
    <w:p w14:paraId="24FDA228" w14:textId="77777777" w:rsidR="00526E8E" w:rsidRPr="007F00F7" w:rsidRDefault="00526E8E" w:rsidP="00526E8E">
      <w:pPr>
        <w:spacing w:after="0" w:line="240" w:lineRule="auto"/>
        <w:jc w:val="both"/>
        <w:rPr>
          <w:rFonts w:cs="Arial"/>
          <w:lang w:val="es-ES" w:eastAsia="es-ES"/>
        </w:rPr>
      </w:pPr>
    </w:p>
    <w:p w14:paraId="3142A3B0" w14:textId="77777777" w:rsidR="00526E8E" w:rsidRPr="007F00F7" w:rsidRDefault="00526E8E" w:rsidP="00526E8E">
      <w:pPr>
        <w:spacing w:after="0" w:line="240" w:lineRule="auto"/>
        <w:jc w:val="both"/>
        <w:rPr>
          <w:rFonts w:cs="Arial"/>
          <w:lang w:val="es-ES" w:eastAsia="es-ES"/>
        </w:rPr>
      </w:pPr>
    </w:p>
    <w:p w14:paraId="648E5188" w14:textId="77777777" w:rsidR="00526E8E" w:rsidRPr="007F00F7" w:rsidRDefault="00526E8E" w:rsidP="00526E8E">
      <w:pPr>
        <w:spacing w:after="0" w:line="240" w:lineRule="auto"/>
        <w:jc w:val="both"/>
        <w:rPr>
          <w:rFonts w:cs="Arial"/>
          <w:lang w:val="es-ES" w:eastAsia="es-ES"/>
        </w:rPr>
      </w:pPr>
    </w:p>
    <w:p w14:paraId="42DAA9E5" w14:textId="77777777" w:rsidR="00526E8E" w:rsidRPr="007F00F7" w:rsidRDefault="00526E8E" w:rsidP="00526E8E">
      <w:pPr>
        <w:spacing w:after="0" w:line="240" w:lineRule="auto"/>
        <w:jc w:val="both"/>
        <w:rPr>
          <w:rFonts w:cs="Arial"/>
          <w:b/>
          <w:lang w:val="es-ES" w:eastAsia="es-ES"/>
        </w:rPr>
      </w:pPr>
    </w:p>
    <w:p w14:paraId="59B487B6" w14:textId="77777777" w:rsidR="00526E8E" w:rsidRPr="007F00F7" w:rsidRDefault="00526E8E" w:rsidP="00526E8E">
      <w:pPr>
        <w:spacing w:after="0" w:line="240" w:lineRule="auto"/>
        <w:jc w:val="both"/>
        <w:rPr>
          <w:rFonts w:cs="Arial"/>
          <w:b/>
          <w:lang w:val="es-ES" w:eastAsia="es-ES"/>
        </w:rPr>
      </w:pPr>
      <w:r w:rsidRPr="007F00F7">
        <w:rPr>
          <w:rFonts w:cs="Arial"/>
          <w:b/>
          <w:lang w:val="es-ES" w:eastAsia="es-ES"/>
        </w:rPr>
        <w:t xml:space="preserve"> </w:t>
      </w:r>
    </w:p>
    <w:sdt>
      <w:sdtPr>
        <w:rPr>
          <w:rFonts w:ascii="Arial" w:eastAsia="Times New Roman" w:hAnsi="Arial" w:cs="Arial"/>
          <w:b w:val="0"/>
          <w:bCs w:val="0"/>
          <w:color w:val="auto"/>
          <w:sz w:val="22"/>
          <w:szCs w:val="22"/>
          <w:lang w:val="es-ES"/>
        </w:rPr>
        <w:id w:val="216023709"/>
        <w:docPartObj>
          <w:docPartGallery w:val="Table of Contents"/>
          <w:docPartUnique/>
        </w:docPartObj>
      </w:sdtPr>
      <w:sdtEndPr/>
      <w:sdtContent>
        <w:p w14:paraId="7DC742EE" w14:textId="77777777" w:rsidR="00526E8E" w:rsidRPr="007F00F7" w:rsidRDefault="00526E8E" w:rsidP="00526E8E">
          <w:pPr>
            <w:pStyle w:val="TtoldelIDC"/>
            <w:spacing w:before="0" w:line="240" w:lineRule="auto"/>
            <w:jc w:val="center"/>
            <w:rPr>
              <w:rFonts w:ascii="Arial" w:hAnsi="Arial" w:cs="Arial"/>
              <w:color w:val="auto"/>
              <w:sz w:val="22"/>
              <w:szCs w:val="22"/>
              <w:lang w:val="es-ES"/>
            </w:rPr>
          </w:pPr>
          <w:r w:rsidRPr="007F00F7">
            <w:rPr>
              <w:rFonts w:ascii="Arial" w:hAnsi="Arial" w:cs="Arial"/>
              <w:color w:val="auto"/>
              <w:sz w:val="22"/>
              <w:szCs w:val="22"/>
              <w:lang w:val="es-ES"/>
            </w:rPr>
            <w:t>ÍNDICE</w:t>
          </w:r>
        </w:p>
        <w:p w14:paraId="605FA14A" w14:textId="77777777" w:rsidR="00526E8E" w:rsidRPr="007F00F7" w:rsidRDefault="00526E8E" w:rsidP="00526E8E">
          <w:pPr>
            <w:pStyle w:val="IDC1"/>
            <w:tabs>
              <w:tab w:val="right" w:leader="dot" w:pos="8494"/>
            </w:tabs>
            <w:spacing w:after="0" w:line="240" w:lineRule="auto"/>
            <w:rPr>
              <w:rFonts w:cs="Arial"/>
              <w:b/>
              <w:lang w:val="es-ES"/>
            </w:rPr>
          </w:pPr>
        </w:p>
        <w:p w14:paraId="4FBB8566" w14:textId="25BE1FF4" w:rsidR="00526E8E" w:rsidRPr="007F00F7" w:rsidRDefault="00526E8E" w:rsidP="00526E8E">
          <w:pPr>
            <w:pStyle w:val="IDC1"/>
            <w:tabs>
              <w:tab w:val="right" w:leader="dot" w:pos="8495"/>
            </w:tabs>
            <w:rPr>
              <w:rFonts w:eastAsiaTheme="minorEastAsia" w:cs="Arial"/>
              <w:noProof/>
              <w:lang w:val="es-ES"/>
            </w:rPr>
          </w:pPr>
          <w:r w:rsidRPr="007F00F7">
            <w:rPr>
              <w:rFonts w:cs="Arial"/>
              <w:b/>
              <w:lang w:val="es-ES"/>
            </w:rPr>
            <w:fldChar w:fldCharType="begin"/>
          </w:r>
          <w:r w:rsidRPr="007F00F7">
            <w:rPr>
              <w:rFonts w:cs="Arial"/>
              <w:b/>
              <w:lang w:val="es-ES"/>
            </w:rPr>
            <w:instrText xml:space="preserve"> TOC \o "1-3" \h \z \u </w:instrText>
          </w:r>
          <w:r w:rsidRPr="007F00F7">
            <w:rPr>
              <w:rFonts w:cs="Arial"/>
              <w:b/>
              <w:lang w:val="es-ES"/>
            </w:rPr>
            <w:fldChar w:fldCharType="separate"/>
          </w:r>
          <w:hyperlink w:anchor="_Toc34139649" w:history="1">
            <w:r w:rsidRPr="007F00F7">
              <w:rPr>
                <w:rStyle w:val="Enlla"/>
                <w:rFonts w:cs="Arial"/>
                <w:noProof/>
                <w:lang w:val="es-ES"/>
              </w:rPr>
              <w:t xml:space="preserve">CUADRO DE CARACTERÍSTICAS DEL CONTRATO                    </w:t>
            </w:r>
            <w:r w:rsidRPr="007F00F7">
              <w:rPr>
                <w:rFonts w:cs="Arial"/>
                <w:noProof/>
                <w:webHidden/>
                <w:lang w:val="es-ES"/>
              </w:rPr>
              <w:tab/>
            </w:r>
            <w:r w:rsidRPr="007F00F7">
              <w:rPr>
                <w:rFonts w:cs="Arial"/>
                <w:noProof/>
                <w:webHidden/>
                <w:lang w:val="es-ES"/>
              </w:rPr>
              <w:fldChar w:fldCharType="begin"/>
            </w:r>
            <w:r w:rsidRPr="007F00F7">
              <w:rPr>
                <w:rFonts w:cs="Arial"/>
                <w:noProof/>
                <w:webHidden/>
                <w:lang w:val="es-ES"/>
              </w:rPr>
              <w:instrText xml:space="preserve"> PAGEREF _Toc34139649 \h </w:instrText>
            </w:r>
            <w:r w:rsidRPr="007F00F7">
              <w:rPr>
                <w:rFonts w:cs="Arial"/>
                <w:noProof/>
                <w:webHidden/>
                <w:lang w:val="es-ES"/>
              </w:rPr>
            </w:r>
            <w:r w:rsidRPr="007F00F7">
              <w:rPr>
                <w:rFonts w:cs="Arial"/>
                <w:noProof/>
                <w:webHidden/>
                <w:lang w:val="es-ES"/>
              </w:rPr>
              <w:fldChar w:fldCharType="separate"/>
            </w:r>
            <w:r w:rsidR="00374C59" w:rsidRPr="007F00F7">
              <w:rPr>
                <w:rFonts w:cs="Arial"/>
                <w:noProof/>
                <w:webHidden/>
                <w:lang w:val="es-ES"/>
              </w:rPr>
              <w:t>4</w:t>
            </w:r>
            <w:r w:rsidRPr="007F00F7">
              <w:rPr>
                <w:rFonts w:cs="Arial"/>
                <w:noProof/>
                <w:webHidden/>
                <w:lang w:val="es-ES"/>
              </w:rPr>
              <w:fldChar w:fldCharType="end"/>
            </w:r>
          </w:hyperlink>
        </w:p>
        <w:p w14:paraId="67F97B03" w14:textId="7613F3E3" w:rsidR="00526E8E" w:rsidRPr="007F00F7" w:rsidRDefault="002866F9" w:rsidP="00526E8E">
          <w:pPr>
            <w:pStyle w:val="IDC1"/>
            <w:tabs>
              <w:tab w:val="right" w:leader="dot" w:pos="8495"/>
            </w:tabs>
            <w:rPr>
              <w:rFonts w:eastAsiaTheme="minorEastAsia" w:cs="Arial"/>
              <w:noProof/>
              <w:lang w:val="es-ES"/>
            </w:rPr>
          </w:pPr>
          <w:hyperlink w:anchor="_Toc34139658" w:history="1">
            <w:r w:rsidR="00526E8E" w:rsidRPr="007F00F7">
              <w:rPr>
                <w:rStyle w:val="Enlla"/>
                <w:rFonts w:cs="Arial"/>
                <w:noProof/>
                <w:lang w:val="es-ES"/>
              </w:rPr>
              <w:t>I. DISPOSICIONES GENERALES</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_Toc34139658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21</w:t>
            </w:r>
            <w:r w:rsidR="00526E8E" w:rsidRPr="007F00F7">
              <w:rPr>
                <w:rFonts w:cs="Arial"/>
                <w:noProof/>
                <w:webHidden/>
                <w:lang w:val="es-ES"/>
              </w:rPr>
              <w:fldChar w:fldCharType="end"/>
            </w:r>
          </w:hyperlink>
        </w:p>
        <w:p w14:paraId="68F0FD93" w14:textId="3142E3B2" w:rsidR="00526E8E" w:rsidRPr="007F00F7" w:rsidRDefault="002866F9" w:rsidP="00526E8E">
          <w:pPr>
            <w:pStyle w:val="IDC2"/>
            <w:tabs>
              <w:tab w:val="right" w:leader="dot" w:pos="8495"/>
            </w:tabs>
            <w:rPr>
              <w:rFonts w:eastAsiaTheme="minorEastAsia" w:cs="Arial"/>
              <w:noProof/>
              <w:lang w:val="es-ES"/>
            </w:rPr>
          </w:pPr>
          <w:hyperlink w:anchor="_Toc34139659" w:history="1">
            <w:r w:rsidR="00526E8E" w:rsidRPr="007F00F7">
              <w:rPr>
                <w:rStyle w:val="Enlla"/>
                <w:rFonts w:cs="Arial"/>
                <w:noProof/>
                <w:lang w:val="es-ES"/>
              </w:rPr>
              <w:t>Primera. Objeto del contrato</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_Toc34139659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21</w:t>
            </w:r>
            <w:r w:rsidR="00526E8E" w:rsidRPr="007F00F7">
              <w:rPr>
                <w:rFonts w:cs="Arial"/>
                <w:noProof/>
                <w:webHidden/>
                <w:lang w:val="es-ES"/>
              </w:rPr>
              <w:fldChar w:fldCharType="end"/>
            </w:r>
          </w:hyperlink>
        </w:p>
        <w:p w14:paraId="003CE84B" w14:textId="42139431" w:rsidR="00526E8E" w:rsidRPr="007F00F7" w:rsidRDefault="002866F9" w:rsidP="00526E8E">
          <w:pPr>
            <w:pStyle w:val="IDC2"/>
            <w:tabs>
              <w:tab w:val="right" w:leader="dot" w:pos="8495"/>
            </w:tabs>
            <w:rPr>
              <w:rFonts w:eastAsiaTheme="minorEastAsia" w:cs="Arial"/>
              <w:noProof/>
              <w:lang w:val="es-ES"/>
            </w:rPr>
          </w:pPr>
          <w:hyperlink w:anchor="_Toc34139660" w:history="1">
            <w:r w:rsidR="00526E8E" w:rsidRPr="007F00F7">
              <w:rPr>
                <w:rStyle w:val="Enlla"/>
                <w:rFonts w:cs="Arial"/>
                <w:noProof/>
                <w:lang w:val="es-ES"/>
              </w:rPr>
              <w:t>Segunda. Necesidades administrativas que hay que satisfacer e idoneidad del contrato</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_Toc34139660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21</w:t>
            </w:r>
            <w:r w:rsidR="00526E8E" w:rsidRPr="007F00F7">
              <w:rPr>
                <w:rFonts w:cs="Arial"/>
                <w:noProof/>
                <w:webHidden/>
                <w:lang w:val="es-ES"/>
              </w:rPr>
              <w:fldChar w:fldCharType="end"/>
            </w:r>
          </w:hyperlink>
        </w:p>
        <w:p w14:paraId="3BA82A56" w14:textId="31956F90" w:rsidR="00526E8E" w:rsidRPr="007F00F7" w:rsidRDefault="002866F9" w:rsidP="00526E8E">
          <w:pPr>
            <w:pStyle w:val="IDC2"/>
            <w:tabs>
              <w:tab w:val="right" w:leader="dot" w:pos="8495"/>
            </w:tabs>
            <w:rPr>
              <w:rFonts w:eastAsiaTheme="minorEastAsia" w:cs="Arial"/>
              <w:noProof/>
              <w:lang w:val="es-ES"/>
            </w:rPr>
          </w:pPr>
          <w:hyperlink w:anchor="_Toc34139661" w:history="1">
            <w:r w:rsidR="00526E8E" w:rsidRPr="007F00F7">
              <w:rPr>
                <w:rStyle w:val="Enlla"/>
                <w:rFonts w:cs="Arial"/>
                <w:noProof/>
                <w:lang w:val="es-ES"/>
              </w:rPr>
              <w:t>Tercera. Datos económicos del contrato y existencia de crédito</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_Toc34139661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21</w:t>
            </w:r>
            <w:r w:rsidR="00526E8E" w:rsidRPr="007F00F7">
              <w:rPr>
                <w:rFonts w:cs="Arial"/>
                <w:noProof/>
                <w:webHidden/>
                <w:lang w:val="es-ES"/>
              </w:rPr>
              <w:fldChar w:fldCharType="end"/>
            </w:r>
          </w:hyperlink>
        </w:p>
        <w:p w14:paraId="3D6CFBB6" w14:textId="23979935" w:rsidR="00526E8E" w:rsidRPr="007F00F7" w:rsidRDefault="002866F9" w:rsidP="00526E8E">
          <w:pPr>
            <w:pStyle w:val="IDC2"/>
            <w:tabs>
              <w:tab w:val="right" w:leader="dot" w:pos="8495"/>
            </w:tabs>
            <w:rPr>
              <w:rFonts w:eastAsiaTheme="minorEastAsia" w:cs="Arial"/>
              <w:noProof/>
              <w:lang w:val="es-ES"/>
            </w:rPr>
          </w:pPr>
          <w:hyperlink w:anchor="_Toc34139662" w:history="1">
            <w:r w:rsidR="00526E8E" w:rsidRPr="007F00F7">
              <w:rPr>
                <w:rStyle w:val="Enlla"/>
                <w:rFonts w:cs="Arial"/>
                <w:noProof/>
                <w:lang w:val="es-ES"/>
              </w:rPr>
              <w:t>Cuarta. Plazo de duración del contrato</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_Toc34139662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21</w:t>
            </w:r>
            <w:r w:rsidR="00526E8E" w:rsidRPr="007F00F7">
              <w:rPr>
                <w:rFonts w:cs="Arial"/>
                <w:noProof/>
                <w:webHidden/>
                <w:lang w:val="es-ES"/>
              </w:rPr>
              <w:fldChar w:fldCharType="end"/>
            </w:r>
          </w:hyperlink>
        </w:p>
        <w:p w14:paraId="19014E82" w14:textId="0860FC93" w:rsidR="00526E8E" w:rsidRPr="007F00F7" w:rsidRDefault="002866F9" w:rsidP="00526E8E">
          <w:pPr>
            <w:pStyle w:val="IDC2"/>
            <w:tabs>
              <w:tab w:val="right" w:leader="dot" w:pos="8495"/>
            </w:tabs>
            <w:rPr>
              <w:rFonts w:eastAsiaTheme="minorEastAsia" w:cs="Arial"/>
              <w:noProof/>
              <w:lang w:val="es-ES"/>
            </w:rPr>
          </w:pPr>
          <w:hyperlink w:anchor="_Toc34139663" w:history="1">
            <w:r w:rsidR="00526E8E" w:rsidRPr="007F00F7">
              <w:rPr>
                <w:rStyle w:val="Enlla"/>
                <w:rFonts w:cs="Arial"/>
                <w:noProof/>
                <w:lang w:val="es-ES"/>
              </w:rPr>
              <w:t>Quinta. Régimen jurídico del contrato</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_Toc34139663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22</w:t>
            </w:r>
            <w:r w:rsidR="00526E8E" w:rsidRPr="007F00F7">
              <w:rPr>
                <w:rFonts w:cs="Arial"/>
                <w:noProof/>
                <w:webHidden/>
                <w:lang w:val="es-ES"/>
              </w:rPr>
              <w:fldChar w:fldCharType="end"/>
            </w:r>
          </w:hyperlink>
        </w:p>
        <w:p w14:paraId="622D9F73" w14:textId="4EB14D65" w:rsidR="00526E8E" w:rsidRPr="007F00F7" w:rsidRDefault="002866F9" w:rsidP="00526E8E">
          <w:pPr>
            <w:pStyle w:val="IDC2"/>
            <w:tabs>
              <w:tab w:val="right" w:leader="dot" w:pos="8495"/>
            </w:tabs>
            <w:rPr>
              <w:rFonts w:eastAsiaTheme="minorEastAsia" w:cs="Arial"/>
              <w:noProof/>
              <w:lang w:val="es-ES"/>
            </w:rPr>
          </w:pPr>
          <w:hyperlink w:anchor="_Toc34139664" w:history="1">
            <w:r w:rsidR="00526E8E" w:rsidRPr="007F00F7">
              <w:rPr>
                <w:rStyle w:val="Enlla"/>
                <w:rFonts w:cs="Arial"/>
                <w:noProof/>
                <w:lang w:val="es-ES"/>
              </w:rPr>
              <w:t>Sexta. Admisión de variantes</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_Toc34139664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22</w:t>
            </w:r>
            <w:r w:rsidR="00526E8E" w:rsidRPr="007F00F7">
              <w:rPr>
                <w:rFonts w:cs="Arial"/>
                <w:noProof/>
                <w:webHidden/>
                <w:lang w:val="es-ES"/>
              </w:rPr>
              <w:fldChar w:fldCharType="end"/>
            </w:r>
          </w:hyperlink>
        </w:p>
        <w:p w14:paraId="0B4AF0E6" w14:textId="3F322386" w:rsidR="00526E8E" w:rsidRPr="007F00F7" w:rsidRDefault="002866F9" w:rsidP="00526E8E">
          <w:pPr>
            <w:pStyle w:val="IDC2"/>
            <w:tabs>
              <w:tab w:val="right" w:leader="dot" w:pos="8495"/>
            </w:tabs>
            <w:rPr>
              <w:rFonts w:eastAsiaTheme="minorEastAsia" w:cs="Arial"/>
              <w:noProof/>
              <w:lang w:val="es-ES"/>
            </w:rPr>
          </w:pPr>
          <w:hyperlink w:anchor="_Toc34139665" w:history="1">
            <w:r w:rsidR="00526E8E" w:rsidRPr="007F00F7">
              <w:rPr>
                <w:rStyle w:val="Enlla"/>
                <w:rFonts w:cs="Arial"/>
                <w:noProof/>
                <w:lang w:val="es-ES"/>
              </w:rPr>
              <w:t>Séptima. Tramitación del expediente y procedimiento de adjudicación</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_Toc34139665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22</w:t>
            </w:r>
            <w:r w:rsidR="00526E8E" w:rsidRPr="007F00F7">
              <w:rPr>
                <w:rFonts w:cs="Arial"/>
                <w:noProof/>
                <w:webHidden/>
                <w:lang w:val="es-ES"/>
              </w:rPr>
              <w:fldChar w:fldCharType="end"/>
            </w:r>
          </w:hyperlink>
        </w:p>
        <w:p w14:paraId="55084D2B" w14:textId="19FE7837" w:rsidR="00526E8E" w:rsidRPr="007F00F7" w:rsidRDefault="002866F9" w:rsidP="00526E8E">
          <w:pPr>
            <w:pStyle w:val="IDC2"/>
            <w:tabs>
              <w:tab w:val="right" w:leader="dot" w:pos="8495"/>
            </w:tabs>
            <w:rPr>
              <w:rFonts w:eastAsiaTheme="minorEastAsia" w:cs="Arial"/>
              <w:noProof/>
              <w:lang w:val="es-ES"/>
            </w:rPr>
          </w:pPr>
          <w:hyperlink w:anchor="_Toc34139666" w:history="1">
            <w:r w:rsidR="00526E8E" w:rsidRPr="007F00F7">
              <w:rPr>
                <w:rStyle w:val="Enlla"/>
                <w:rFonts w:cs="Arial"/>
                <w:noProof/>
                <w:lang w:val="es-ES"/>
              </w:rPr>
              <w:t>Octava. Medios de comunicación electrónicos</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_Toc34139666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23</w:t>
            </w:r>
            <w:r w:rsidR="00526E8E" w:rsidRPr="007F00F7">
              <w:rPr>
                <w:rFonts w:cs="Arial"/>
                <w:noProof/>
                <w:webHidden/>
                <w:lang w:val="es-ES"/>
              </w:rPr>
              <w:fldChar w:fldCharType="end"/>
            </w:r>
          </w:hyperlink>
        </w:p>
        <w:p w14:paraId="3A854B81" w14:textId="609B9FDE" w:rsidR="00526E8E" w:rsidRPr="007F00F7" w:rsidRDefault="002866F9" w:rsidP="00526E8E">
          <w:pPr>
            <w:pStyle w:val="IDC2"/>
            <w:tabs>
              <w:tab w:val="right" w:leader="dot" w:pos="8495"/>
            </w:tabs>
            <w:rPr>
              <w:rFonts w:eastAsiaTheme="minorEastAsia" w:cs="Arial"/>
              <w:noProof/>
              <w:lang w:val="es-ES"/>
            </w:rPr>
          </w:pPr>
          <w:hyperlink w:anchor="_Toc34139667" w:history="1">
            <w:r w:rsidR="00526E8E" w:rsidRPr="007F00F7">
              <w:rPr>
                <w:rStyle w:val="Enlla"/>
                <w:rFonts w:cs="Arial"/>
                <w:noProof/>
                <w:lang w:val="es-ES"/>
              </w:rPr>
              <w:t>Novena. Aptitud para contratar</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_Toc34139667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24</w:t>
            </w:r>
            <w:r w:rsidR="00526E8E" w:rsidRPr="007F00F7">
              <w:rPr>
                <w:rFonts w:cs="Arial"/>
                <w:noProof/>
                <w:webHidden/>
                <w:lang w:val="es-ES"/>
              </w:rPr>
              <w:fldChar w:fldCharType="end"/>
            </w:r>
          </w:hyperlink>
        </w:p>
        <w:p w14:paraId="26AE6862" w14:textId="7809B6B9" w:rsidR="00526E8E" w:rsidRPr="007F00F7" w:rsidRDefault="002866F9" w:rsidP="00526E8E">
          <w:pPr>
            <w:pStyle w:val="IDC2"/>
            <w:tabs>
              <w:tab w:val="right" w:leader="dot" w:pos="8495"/>
            </w:tabs>
            <w:rPr>
              <w:rFonts w:eastAsiaTheme="minorEastAsia" w:cs="Arial"/>
              <w:noProof/>
              <w:lang w:val="es-ES"/>
            </w:rPr>
          </w:pPr>
          <w:hyperlink w:anchor="_Toc34139668" w:history="1">
            <w:r w:rsidR="00526E8E" w:rsidRPr="007F00F7">
              <w:rPr>
                <w:rStyle w:val="Enlla"/>
                <w:rFonts w:cs="Arial"/>
                <w:noProof/>
                <w:snapToGrid w:val="0"/>
                <w:lang w:val="es-ES"/>
              </w:rPr>
              <w:t>D</w:t>
            </w:r>
            <w:r w:rsidR="007F00F7" w:rsidRPr="007F00F7">
              <w:rPr>
                <w:rStyle w:val="Enlla"/>
                <w:rFonts w:cs="Arial"/>
                <w:noProof/>
                <w:snapToGrid w:val="0"/>
                <w:lang w:val="es-ES"/>
              </w:rPr>
              <w:t>écima</w:t>
            </w:r>
            <w:r w:rsidR="00526E8E" w:rsidRPr="007F00F7">
              <w:rPr>
                <w:rStyle w:val="Enlla"/>
                <w:rFonts w:cs="Arial"/>
                <w:noProof/>
                <w:snapToGrid w:val="0"/>
                <w:lang w:val="es-ES"/>
              </w:rPr>
              <w:t>. Solvencia de las empresas licitadoras</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_Toc34139668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26</w:t>
            </w:r>
            <w:r w:rsidR="00526E8E" w:rsidRPr="007F00F7">
              <w:rPr>
                <w:rFonts w:cs="Arial"/>
                <w:noProof/>
                <w:webHidden/>
                <w:lang w:val="es-ES"/>
              </w:rPr>
              <w:fldChar w:fldCharType="end"/>
            </w:r>
          </w:hyperlink>
        </w:p>
        <w:p w14:paraId="0BE74D40" w14:textId="1E40EF99" w:rsidR="00526E8E" w:rsidRPr="007F00F7" w:rsidRDefault="002866F9" w:rsidP="00526E8E">
          <w:pPr>
            <w:pStyle w:val="IDC1"/>
            <w:tabs>
              <w:tab w:val="right" w:leader="dot" w:pos="8495"/>
            </w:tabs>
            <w:rPr>
              <w:rFonts w:eastAsiaTheme="minorEastAsia" w:cs="Arial"/>
              <w:noProof/>
              <w:lang w:val="es-ES"/>
            </w:rPr>
          </w:pPr>
          <w:hyperlink w:anchor="_Toc34139669" w:history="1">
            <w:r w:rsidR="00526E8E" w:rsidRPr="007F00F7">
              <w:rPr>
                <w:rStyle w:val="Enlla"/>
                <w:rFonts w:cs="Arial"/>
                <w:noProof/>
                <w:lang w:val="es-ES"/>
              </w:rPr>
              <w:t>II. DISPOSICIONES RELATIVAS A LA LICITACIÓN, LA ADJUDICACIÓN Y LA FORMALIZACIÓN DEL CONTRATO</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_Toc34139669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27</w:t>
            </w:r>
            <w:r w:rsidR="00526E8E" w:rsidRPr="007F00F7">
              <w:rPr>
                <w:rFonts w:cs="Arial"/>
                <w:noProof/>
                <w:webHidden/>
                <w:lang w:val="es-ES"/>
              </w:rPr>
              <w:fldChar w:fldCharType="end"/>
            </w:r>
          </w:hyperlink>
        </w:p>
        <w:p w14:paraId="438B34F7" w14:textId="455D7DB7" w:rsidR="00526E8E" w:rsidRPr="007F00F7" w:rsidRDefault="002866F9" w:rsidP="00526E8E">
          <w:pPr>
            <w:pStyle w:val="IDC2"/>
            <w:tabs>
              <w:tab w:val="right" w:leader="dot" w:pos="8495"/>
            </w:tabs>
            <w:rPr>
              <w:rFonts w:eastAsiaTheme="minorEastAsia" w:cs="Arial"/>
              <w:noProof/>
              <w:lang w:val="es-ES"/>
            </w:rPr>
          </w:pPr>
          <w:hyperlink w:anchor="_Toc34139670" w:history="1">
            <w:r w:rsidR="00526E8E" w:rsidRPr="007F00F7">
              <w:rPr>
                <w:rStyle w:val="Enlla"/>
                <w:rFonts w:cs="Arial"/>
                <w:noProof/>
                <w:lang w:val="es-ES"/>
              </w:rPr>
              <w:t>Undécima. Presentación de documentación y de proposiciones</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_Toc34139670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27</w:t>
            </w:r>
            <w:r w:rsidR="00526E8E" w:rsidRPr="007F00F7">
              <w:rPr>
                <w:rFonts w:cs="Arial"/>
                <w:noProof/>
                <w:webHidden/>
                <w:lang w:val="es-ES"/>
              </w:rPr>
              <w:fldChar w:fldCharType="end"/>
            </w:r>
          </w:hyperlink>
        </w:p>
        <w:p w14:paraId="4E7BC1B8" w14:textId="399D0714" w:rsidR="00526E8E" w:rsidRPr="007F00F7" w:rsidRDefault="002866F9" w:rsidP="00526E8E">
          <w:pPr>
            <w:pStyle w:val="IDC2"/>
            <w:tabs>
              <w:tab w:val="right" w:leader="dot" w:pos="8495"/>
            </w:tabs>
            <w:rPr>
              <w:rFonts w:eastAsiaTheme="minorEastAsia" w:cs="Arial"/>
              <w:noProof/>
              <w:lang w:val="es-ES"/>
            </w:rPr>
          </w:pPr>
          <w:hyperlink w:anchor="_Toc34139671" w:history="1">
            <w:r w:rsidR="00526E8E" w:rsidRPr="007F00F7">
              <w:rPr>
                <w:rStyle w:val="Enlla"/>
                <w:rFonts w:cs="Arial"/>
                <w:noProof/>
                <w:lang w:val="es-ES"/>
              </w:rPr>
              <w:t>D</w:t>
            </w:r>
            <w:r w:rsidR="007F00F7" w:rsidRPr="007F00F7">
              <w:rPr>
                <w:rStyle w:val="Enlla"/>
                <w:rFonts w:cs="Arial"/>
                <w:noProof/>
                <w:lang w:val="es-ES"/>
              </w:rPr>
              <w:t>ecimosegund</w:t>
            </w:r>
            <w:r w:rsidR="00526E8E" w:rsidRPr="007F00F7">
              <w:rPr>
                <w:rStyle w:val="Enlla"/>
                <w:rFonts w:cs="Arial"/>
                <w:noProof/>
                <w:lang w:val="es-ES"/>
              </w:rPr>
              <w:t>a. Mesa de contratación</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_Toc34139671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38</w:t>
            </w:r>
            <w:r w:rsidR="00526E8E" w:rsidRPr="007F00F7">
              <w:rPr>
                <w:rFonts w:cs="Arial"/>
                <w:noProof/>
                <w:webHidden/>
                <w:lang w:val="es-ES"/>
              </w:rPr>
              <w:fldChar w:fldCharType="end"/>
            </w:r>
          </w:hyperlink>
        </w:p>
        <w:p w14:paraId="7CC38F73" w14:textId="00A5B8F6" w:rsidR="00526E8E" w:rsidRPr="007F00F7" w:rsidRDefault="002866F9" w:rsidP="00526E8E">
          <w:pPr>
            <w:pStyle w:val="IDC2"/>
            <w:tabs>
              <w:tab w:val="right" w:leader="dot" w:pos="8495"/>
            </w:tabs>
            <w:rPr>
              <w:rFonts w:eastAsiaTheme="minorEastAsia" w:cs="Arial"/>
              <w:noProof/>
              <w:lang w:val="es-ES"/>
            </w:rPr>
          </w:pPr>
          <w:hyperlink w:anchor="_Toc34139672" w:history="1">
            <w:r w:rsidR="00526E8E" w:rsidRPr="007F00F7">
              <w:rPr>
                <w:rStyle w:val="Enlla"/>
                <w:rFonts w:cs="Arial"/>
                <w:noProof/>
                <w:lang w:val="es-ES"/>
              </w:rPr>
              <w:t>Decimotercera. Comité de expertos</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_Toc34139672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38</w:t>
            </w:r>
            <w:r w:rsidR="00526E8E" w:rsidRPr="007F00F7">
              <w:rPr>
                <w:rFonts w:cs="Arial"/>
                <w:noProof/>
                <w:webHidden/>
                <w:lang w:val="es-ES"/>
              </w:rPr>
              <w:fldChar w:fldCharType="end"/>
            </w:r>
          </w:hyperlink>
        </w:p>
        <w:p w14:paraId="75632649" w14:textId="7AA3ADB6" w:rsidR="00526E8E" w:rsidRPr="007F00F7" w:rsidRDefault="002866F9" w:rsidP="00526E8E">
          <w:pPr>
            <w:pStyle w:val="IDC2"/>
            <w:tabs>
              <w:tab w:val="right" w:leader="dot" w:pos="8495"/>
            </w:tabs>
            <w:rPr>
              <w:rFonts w:eastAsiaTheme="minorEastAsia" w:cs="Arial"/>
              <w:noProof/>
              <w:lang w:val="es-ES"/>
            </w:rPr>
          </w:pPr>
          <w:hyperlink w:anchor="_Toc34139673" w:history="1">
            <w:r w:rsidR="00526E8E" w:rsidRPr="007F00F7">
              <w:rPr>
                <w:rStyle w:val="Enlla"/>
                <w:rFonts w:cs="Arial"/>
                <w:noProof/>
                <w:lang w:val="es-ES"/>
              </w:rPr>
              <w:t>Decimocuarta. Determinación de la oferta económicamente más ventajosa</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_Toc34139673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38</w:t>
            </w:r>
            <w:r w:rsidR="00526E8E" w:rsidRPr="007F00F7">
              <w:rPr>
                <w:rFonts w:cs="Arial"/>
                <w:noProof/>
                <w:webHidden/>
                <w:lang w:val="es-ES"/>
              </w:rPr>
              <w:fldChar w:fldCharType="end"/>
            </w:r>
          </w:hyperlink>
        </w:p>
        <w:p w14:paraId="77C0B3EE" w14:textId="32C044A7" w:rsidR="00526E8E" w:rsidRPr="007F00F7" w:rsidRDefault="002866F9" w:rsidP="00526E8E">
          <w:pPr>
            <w:pStyle w:val="IDC2"/>
            <w:tabs>
              <w:tab w:val="right" w:leader="dot" w:pos="8495"/>
            </w:tabs>
            <w:rPr>
              <w:rFonts w:eastAsiaTheme="minorEastAsia" w:cs="Arial"/>
              <w:noProof/>
              <w:lang w:val="es-ES"/>
            </w:rPr>
          </w:pPr>
          <w:hyperlink w:anchor="_Toc34139674" w:history="1">
            <w:r w:rsidR="007F00F7" w:rsidRPr="007F00F7">
              <w:rPr>
                <w:rStyle w:val="Enlla"/>
                <w:rFonts w:cs="Arial"/>
                <w:noProof/>
                <w:lang w:val="es-ES"/>
              </w:rPr>
              <w:t>Decimoquinta</w:t>
            </w:r>
            <w:r w:rsidR="00526E8E" w:rsidRPr="007F00F7">
              <w:rPr>
                <w:rStyle w:val="Enlla"/>
                <w:rFonts w:cs="Arial"/>
                <w:noProof/>
                <w:lang w:val="es-ES"/>
              </w:rPr>
              <w:t>. Clasificación de las ofertas y requerimiento de documentación previo a la adjudicación</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_Toc34139674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42</w:t>
            </w:r>
            <w:r w:rsidR="00526E8E" w:rsidRPr="007F00F7">
              <w:rPr>
                <w:rFonts w:cs="Arial"/>
                <w:noProof/>
                <w:webHidden/>
                <w:lang w:val="es-ES"/>
              </w:rPr>
              <w:fldChar w:fldCharType="end"/>
            </w:r>
          </w:hyperlink>
        </w:p>
        <w:p w14:paraId="36C3A394" w14:textId="285519AC" w:rsidR="00526E8E" w:rsidRPr="007F00F7" w:rsidRDefault="002866F9" w:rsidP="00526E8E">
          <w:pPr>
            <w:pStyle w:val="IDC2"/>
            <w:tabs>
              <w:tab w:val="right" w:leader="dot" w:pos="8495"/>
            </w:tabs>
            <w:rPr>
              <w:rFonts w:eastAsiaTheme="minorEastAsia" w:cs="Arial"/>
              <w:noProof/>
              <w:lang w:val="es-ES"/>
            </w:rPr>
          </w:pPr>
          <w:hyperlink w:anchor="_Toc34139675" w:history="1">
            <w:r w:rsidR="00526E8E" w:rsidRPr="007F00F7">
              <w:rPr>
                <w:rStyle w:val="Enlla"/>
                <w:rFonts w:cs="Arial"/>
                <w:noProof/>
                <w:lang w:val="es-ES"/>
              </w:rPr>
              <w:t>Decimosexta. Garantía definitiva</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_Toc34139675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45</w:t>
            </w:r>
            <w:r w:rsidR="00526E8E" w:rsidRPr="007F00F7">
              <w:rPr>
                <w:rFonts w:cs="Arial"/>
                <w:noProof/>
                <w:webHidden/>
                <w:lang w:val="es-ES"/>
              </w:rPr>
              <w:fldChar w:fldCharType="end"/>
            </w:r>
          </w:hyperlink>
        </w:p>
        <w:p w14:paraId="0A6730D2" w14:textId="53AC41EF" w:rsidR="00526E8E" w:rsidRPr="007F00F7" w:rsidRDefault="002866F9" w:rsidP="00526E8E">
          <w:pPr>
            <w:pStyle w:val="IDC2"/>
            <w:tabs>
              <w:tab w:val="right" w:leader="dot" w:pos="8495"/>
            </w:tabs>
            <w:rPr>
              <w:rFonts w:eastAsiaTheme="minorEastAsia" w:cs="Arial"/>
              <w:noProof/>
              <w:lang w:val="es-ES"/>
            </w:rPr>
          </w:pPr>
          <w:hyperlink w:anchor="_Toc34139676" w:history="1">
            <w:r w:rsidR="00526E8E" w:rsidRPr="007F00F7">
              <w:rPr>
                <w:rStyle w:val="Enlla"/>
                <w:rFonts w:cs="Arial"/>
                <w:noProof/>
                <w:lang w:val="es-ES"/>
              </w:rPr>
              <w:t>Decimoséptima. Decisión de no adjudicar o suscribir el contrato y desistimiento</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_Toc34139676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46</w:t>
            </w:r>
            <w:r w:rsidR="00526E8E" w:rsidRPr="007F00F7">
              <w:rPr>
                <w:rFonts w:cs="Arial"/>
                <w:noProof/>
                <w:webHidden/>
                <w:lang w:val="es-ES"/>
              </w:rPr>
              <w:fldChar w:fldCharType="end"/>
            </w:r>
          </w:hyperlink>
        </w:p>
        <w:p w14:paraId="33C8A9C7" w14:textId="14A7BB46" w:rsidR="00526E8E" w:rsidRPr="007F00F7" w:rsidRDefault="002866F9" w:rsidP="00526E8E">
          <w:pPr>
            <w:pStyle w:val="IDC2"/>
            <w:tabs>
              <w:tab w:val="right" w:leader="dot" w:pos="8495"/>
            </w:tabs>
            <w:rPr>
              <w:rFonts w:eastAsiaTheme="minorEastAsia" w:cs="Arial"/>
              <w:noProof/>
              <w:lang w:val="es-ES"/>
            </w:rPr>
          </w:pPr>
          <w:hyperlink w:anchor="_Toc34139677" w:history="1">
            <w:r w:rsidR="00526E8E" w:rsidRPr="007F00F7">
              <w:rPr>
                <w:rStyle w:val="Enlla"/>
                <w:rFonts w:cs="Arial"/>
                <w:noProof/>
                <w:lang w:val="es-ES"/>
              </w:rPr>
              <w:t>Decimoctava. Adjudicación del contrato</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_Toc34139677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47</w:t>
            </w:r>
            <w:r w:rsidR="00526E8E" w:rsidRPr="007F00F7">
              <w:rPr>
                <w:rFonts w:cs="Arial"/>
                <w:noProof/>
                <w:webHidden/>
                <w:lang w:val="es-ES"/>
              </w:rPr>
              <w:fldChar w:fldCharType="end"/>
            </w:r>
          </w:hyperlink>
        </w:p>
        <w:p w14:paraId="342607B1" w14:textId="77F53C80" w:rsidR="00526E8E" w:rsidRPr="007F00F7" w:rsidRDefault="002866F9" w:rsidP="00526E8E">
          <w:pPr>
            <w:pStyle w:val="IDC2"/>
            <w:tabs>
              <w:tab w:val="right" w:leader="dot" w:pos="8495"/>
            </w:tabs>
            <w:rPr>
              <w:rFonts w:eastAsiaTheme="minorEastAsia" w:cs="Arial"/>
              <w:noProof/>
              <w:lang w:val="es-ES"/>
            </w:rPr>
          </w:pPr>
          <w:hyperlink w:anchor="_Toc34139678" w:history="1">
            <w:r w:rsidR="00526E8E" w:rsidRPr="007F00F7">
              <w:rPr>
                <w:rStyle w:val="Enlla"/>
                <w:rFonts w:cs="Arial"/>
                <w:noProof/>
                <w:lang w:val="es-ES"/>
              </w:rPr>
              <w:t>Decimonovena. Formalización y perfección del contrato</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_Toc34139678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47</w:t>
            </w:r>
            <w:r w:rsidR="00526E8E" w:rsidRPr="007F00F7">
              <w:rPr>
                <w:rFonts w:cs="Arial"/>
                <w:noProof/>
                <w:webHidden/>
                <w:lang w:val="es-ES"/>
              </w:rPr>
              <w:fldChar w:fldCharType="end"/>
            </w:r>
          </w:hyperlink>
        </w:p>
        <w:p w14:paraId="3201E752" w14:textId="39D01EBE" w:rsidR="00526E8E" w:rsidRPr="007F00F7" w:rsidRDefault="002866F9" w:rsidP="00526E8E">
          <w:pPr>
            <w:pStyle w:val="IDC1"/>
            <w:tabs>
              <w:tab w:val="right" w:leader="dot" w:pos="8495"/>
            </w:tabs>
            <w:rPr>
              <w:rFonts w:eastAsiaTheme="minorEastAsia" w:cs="Arial"/>
              <w:noProof/>
              <w:lang w:val="es-ES"/>
            </w:rPr>
          </w:pPr>
          <w:hyperlink w:anchor="_Toc34139679" w:history="1">
            <w:r w:rsidR="00526E8E" w:rsidRPr="007F00F7">
              <w:rPr>
                <w:rStyle w:val="Enlla"/>
                <w:rFonts w:cs="Arial"/>
                <w:noProof/>
                <w:lang w:val="es-ES"/>
              </w:rPr>
              <w:t>III. DISPOSICIONES RELATIVAS A LA EJECUCIÓN DEL CONTRATO</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_Toc34139679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49</w:t>
            </w:r>
            <w:r w:rsidR="00526E8E" w:rsidRPr="007F00F7">
              <w:rPr>
                <w:rFonts w:cs="Arial"/>
                <w:noProof/>
                <w:webHidden/>
                <w:lang w:val="es-ES"/>
              </w:rPr>
              <w:fldChar w:fldCharType="end"/>
            </w:r>
          </w:hyperlink>
        </w:p>
        <w:p w14:paraId="0E13FC59" w14:textId="09125AA4" w:rsidR="00526E8E" w:rsidRPr="007F00F7" w:rsidRDefault="002866F9" w:rsidP="00526E8E">
          <w:pPr>
            <w:pStyle w:val="IDC2"/>
            <w:tabs>
              <w:tab w:val="right" w:leader="dot" w:pos="8495"/>
            </w:tabs>
            <w:rPr>
              <w:rFonts w:eastAsiaTheme="minorEastAsia" w:cs="Arial"/>
              <w:noProof/>
              <w:lang w:val="es-ES"/>
            </w:rPr>
          </w:pPr>
          <w:hyperlink w:anchor="_Toc34139680" w:history="1">
            <w:r w:rsidR="00526E8E" w:rsidRPr="007F00F7">
              <w:rPr>
                <w:rStyle w:val="Enlla"/>
                <w:rFonts w:cs="Arial"/>
                <w:noProof/>
                <w:lang w:val="es-ES"/>
              </w:rPr>
              <w:t>Veintena. Condiciones especiales de ejecución</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_Toc34139680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49</w:t>
            </w:r>
            <w:r w:rsidR="00526E8E" w:rsidRPr="007F00F7">
              <w:rPr>
                <w:rFonts w:cs="Arial"/>
                <w:noProof/>
                <w:webHidden/>
                <w:lang w:val="es-ES"/>
              </w:rPr>
              <w:fldChar w:fldCharType="end"/>
            </w:r>
          </w:hyperlink>
        </w:p>
        <w:p w14:paraId="2FC4A7B8" w14:textId="518E532D" w:rsidR="00526E8E" w:rsidRPr="007F00F7" w:rsidRDefault="002866F9" w:rsidP="00526E8E">
          <w:pPr>
            <w:pStyle w:val="IDC2"/>
            <w:tabs>
              <w:tab w:val="right" w:leader="dot" w:pos="8495"/>
            </w:tabs>
            <w:rPr>
              <w:rFonts w:eastAsiaTheme="minorEastAsia" w:cs="Arial"/>
              <w:noProof/>
              <w:lang w:val="es-ES"/>
            </w:rPr>
          </w:pPr>
          <w:hyperlink w:anchor="_Toc34139681" w:history="1">
            <w:r w:rsidR="00526E8E" w:rsidRPr="007F00F7">
              <w:rPr>
                <w:rStyle w:val="Enlla"/>
                <w:rFonts w:cs="Arial"/>
                <w:noProof/>
                <w:lang w:val="es-ES"/>
              </w:rPr>
              <w:t>Vigésimaprimera. Ejecución y supervisión de los servicios</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_Toc34139681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49</w:t>
            </w:r>
            <w:r w:rsidR="00526E8E" w:rsidRPr="007F00F7">
              <w:rPr>
                <w:rFonts w:cs="Arial"/>
                <w:noProof/>
                <w:webHidden/>
                <w:lang w:val="es-ES"/>
              </w:rPr>
              <w:fldChar w:fldCharType="end"/>
            </w:r>
          </w:hyperlink>
        </w:p>
        <w:p w14:paraId="2662F8F7" w14:textId="668CCAC2" w:rsidR="00526E8E" w:rsidRPr="007F00F7" w:rsidRDefault="002866F9" w:rsidP="00526E8E">
          <w:pPr>
            <w:pStyle w:val="IDC2"/>
            <w:tabs>
              <w:tab w:val="right" w:leader="dot" w:pos="8495"/>
            </w:tabs>
            <w:rPr>
              <w:rFonts w:eastAsiaTheme="minorEastAsia" w:cs="Arial"/>
              <w:noProof/>
              <w:lang w:val="es-ES"/>
            </w:rPr>
          </w:pPr>
          <w:hyperlink w:anchor="_Toc34139682" w:history="1">
            <w:r w:rsidR="00526E8E" w:rsidRPr="007F00F7">
              <w:rPr>
                <w:rStyle w:val="Enlla"/>
                <w:rFonts w:cs="Arial"/>
                <w:noProof/>
                <w:lang w:val="es-ES"/>
              </w:rPr>
              <w:t>Vigésimasegunda. Programa de trabajo</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_Toc34139682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49</w:t>
            </w:r>
            <w:r w:rsidR="00526E8E" w:rsidRPr="007F00F7">
              <w:rPr>
                <w:rFonts w:cs="Arial"/>
                <w:noProof/>
                <w:webHidden/>
                <w:lang w:val="es-ES"/>
              </w:rPr>
              <w:fldChar w:fldCharType="end"/>
            </w:r>
          </w:hyperlink>
        </w:p>
        <w:p w14:paraId="3DF5DB45" w14:textId="5E41C882" w:rsidR="00526E8E" w:rsidRPr="007F00F7" w:rsidRDefault="002866F9" w:rsidP="00526E8E">
          <w:pPr>
            <w:pStyle w:val="IDC2"/>
            <w:tabs>
              <w:tab w:val="right" w:leader="dot" w:pos="8495"/>
            </w:tabs>
            <w:rPr>
              <w:rFonts w:eastAsiaTheme="minorEastAsia" w:cs="Arial"/>
              <w:noProof/>
              <w:lang w:val="es-ES"/>
            </w:rPr>
          </w:pPr>
          <w:hyperlink w:anchor="_Toc34139683" w:history="1">
            <w:r w:rsidR="00526E8E" w:rsidRPr="007F00F7">
              <w:rPr>
                <w:rStyle w:val="Enlla"/>
                <w:rFonts w:cs="Arial"/>
                <w:noProof/>
                <w:lang w:val="es-ES"/>
              </w:rPr>
              <w:t>Vigésimatercera. Cumplimiento</w:t>
            </w:r>
            <w:r w:rsidR="00526E8E" w:rsidRPr="007F00F7">
              <w:rPr>
                <w:rStyle w:val="Enlla"/>
                <w:rFonts w:cs="Arial"/>
                <w:noProof/>
                <w:vanish/>
                <w:lang w:val="es-ES"/>
              </w:rPr>
              <w:t>&lt;A[Cumplimiento|Cumplido]&gt;</w:t>
            </w:r>
            <w:r w:rsidR="00526E8E" w:rsidRPr="007F00F7">
              <w:rPr>
                <w:rStyle w:val="Enlla"/>
                <w:rFonts w:cs="Arial"/>
                <w:noProof/>
                <w:lang w:val="es-ES"/>
              </w:rPr>
              <w:t xml:space="preserve"> de plazos y correcta ejecución del contrato</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_Toc34139683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49</w:t>
            </w:r>
            <w:r w:rsidR="00526E8E" w:rsidRPr="007F00F7">
              <w:rPr>
                <w:rFonts w:cs="Arial"/>
                <w:noProof/>
                <w:webHidden/>
                <w:lang w:val="es-ES"/>
              </w:rPr>
              <w:fldChar w:fldCharType="end"/>
            </w:r>
          </w:hyperlink>
        </w:p>
        <w:p w14:paraId="1BE9C11B" w14:textId="118E4F3E" w:rsidR="00526E8E" w:rsidRPr="007F00F7" w:rsidRDefault="002866F9" w:rsidP="00526E8E">
          <w:pPr>
            <w:pStyle w:val="IDC2"/>
            <w:tabs>
              <w:tab w:val="right" w:leader="dot" w:pos="8495"/>
            </w:tabs>
            <w:rPr>
              <w:rFonts w:eastAsiaTheme="minorEastAsia" w:cs="Arial"/>
              <w:noProof/>
              <w:lang w:val="es-ES"/>
            </w:rPr>
          </w:pPr>
          <w:hyperlink w:anchor="_Toc34139684" w:history="1">
            <w:r w:rsidR="00526E8E" w:rsidRPr="007F00F7">
              <w:rPr>
                <w:rStyle w:val="Enlla"/>
                <w:rFonts w:cs="Arial"/>
                <w:noProof/>
                <w:lang w:val="es-ES"/>
              </w:rPr>
              <w:t>Vigésimacuarta. Persona responsable del contrato</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_Toc34139684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50</w:t>
            </w:r>
            <w:r w:rsidR="00526E8E" w:rsidRPr="007F00F7">
              <w:rPr>
                <w:rFonts w:cs="Arial"/>
                <w:noProof/>
                <w:webHidden/>
                <w:lang w:val="es-ES"/>
              </w:rPr>
              <w:fldChar w:fldCharType="end"/>
            </w:r>
          </w:hyperlink>
        </w:p>
        <w:p w14:paraId="71A1F6E2" w14:textId="7EA22C1E" w:rsidR="00526E8E" w:rsidRPr="007F00F7" w:rsidRDefault="002866F9" w:rsidP="00526E8E">
          <w:pPr>
            <w:pStyle w:val="IDC2"/>
            <w:tabs>
              <w:tab w:val="right" w:leader="dot" w:pos="8495"/>
            </w:tabs>
            <w:rPr>
              <w:rFonts w:eastAsiaTheme="minorEastAsia" w:cs="Arial"/>
              <w:noProof/>
              <w:lang w:val="es-ES"/>
            </w:rPr>
          </w:pPr>
          <w:hyperlink w:anchor="_Toc34139685" w:history="1">
            <w:r w:rsidR="00526E8E" w:rsidRPr="007F00F7">
              <w:rPr>
                <w:rStyle w:val="Enlla"/>
                <w:rFonts w:cs="Arial"/>
                <w:noProof/>
                <w:lang w:val="es-ES"/>
              </w:rPr>
              <w:t>Vigésimaquinta. Resolución de incidencias</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_Toc34139685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50</w:t>
            </w:r>
            <w:r w:rsidR="00526E8E" w:rsidRPr="007F00F7">
              <w:rPr>
                <w:rFonts w:cs="Arial"/>
                <w:noProof/>
                <w:webHidden/>
                <w:lang w:val="es-ES"/>
              </w:rPr>
              <w:fldChar w:fldCharType="end"/>
            </w:r>
          </w:hyperlink>
        </w:p>
        <w:p w14:paraId="6D892047" w14:textId="06021B97" w:rsidR="00526E8E" w:rsidRPr="007F00F7" w:rsidRDefault="002866F9" w:rsidP="00526E8E">
          <w:pPr>
            <w:pStyle w:val="IDC2"/>
            <w:tabs>
              <w:tab w:val="right" w:leader="dot" w:pos="8495"/>
            </w:tabs>
            <w:rPr>
              <w:rFonts w:eastAsiaTheme="minorEastAsia" w:cs="Arial"/>
              <w:noProof/>
              <w:lang w:val="es-ES"/>
            </w:rPr>
          </w:pPr>
          <w:hyperlink w:anchor="_Toc34139686" w:history="1">
            <w:r w:rsidR="00526E8E" w:rsidRPr="007F00F7">
              <w:rPr>
                <w:rStyle w:val="Enlla"/>
                <w:rFonts w:cs="Arial"/>
                <w:noProof/>
                <w:lang w:val="es-ES"/>
              </w:rPr>
              <w:t>Vigésimasexta. Resolución de dudas técnicas interpretativas</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_Toc34139686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50</w:t>
            </w:r>
            <w:r w:rsidR="00526E8E" w:rsidRPr="007F00F7">
              <w:rPr>
                <w:rFonts w:cs="Arial"/>
                <w:noProof/>
                <w:webHidden/>
                <w:lang w:val="es-ES"/>
              </w:rPr>
              <w:fldChar w:fldCharType="end"/>
            </w:r>
          </w:hyperlink>
        </w:p>
        <w:p w14:paraId="40A83E73" w14:textId="22110DA1" w:rsidR="00526E8E" w:rsidRPr="007F00F7" w:rsidRDefault="002866F9" w:rsidP="00526E8E">
          <w:pPr>
            <w:pStyle w:val="IDC1"/>
            <w:tabs>
              <w:tab w:val="right" w:leader="dot" w:pos="8495"/>
            </w:tabs>
            <w:rPr>
              <w:rFonts w:eastAsiaTheme="minorEastAsia" w:cs="Arial"/>
              <w:noProof/>
              <w:lang w:val="es-ES"/>
            </w:rPr>
          </w:pPr>
          <w:hyperlink w:anchor="_Toc34139687" w:history="1">
            <w:r w:rsidR="00526E8E" w:rsidRPr="007F00F7">
              <w:rPr>
                <w:rStyle w:val="Enlla"/>
                <w:rFonts w:cs="Arial"/>
                <w:noProof/>
                <w:lang w:val="es-ES"/>
              </w:rPr>
              <w:t>IV. DISPOSICIONES RELATIVAS A LOS DERECHOS Y OBLIGACIONES DE LAS PARTES</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_Toc34139687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51</w:t>
            </w:r>
            <w:r w:rsidR="00526E8E" w:rsidRPr="007F00F7">
              <w:rPr>
                <w:rFonts w:cs="Arial"/>
                <w:noProof/>
                <w:webHidden/>
                <w:lang w:val="es-ES"/>
              </w:rPr>
              <w:fldChar w:fldCharType="end"/>
            </w:r>
          </w:hyperlink>
        </w:p>
        <w:p w14:paraId="1170A8F5" w14:textId="788A49C5" w:rsidR="00526E8E" w:rsidRPr="007F00F7" w:rsidRDefault="002866F9" w:rsidP="00526E8E">
          <w:pPr>
            <w:pStyle w:val="IDC2"/>
            <w:tabs>
              <w:tab w:val="right" w:leader="dot" w:pos="8495"/>
            </w:tabs>
            <w:rPr>
              <w:rFonts w:eastAsiaTheme="minorEastAsia" w:cs="Arial"/>
              <w:noProof/>
              <w:lang w:val="es-ES"/>
            </w:rPr>
          </w:pPr>
          <w:hyperlink w:anchor="_Toc34139688" w:history="1">
            <w:r w:rsidR="00526E8E" w:rsidRPr="007F00F7">
              <w:rPr>
                <w:rStyle w:val="Enlla"/>
                <w:rFonts w:cs="Arial"/>
                <w:noProof/>
                <w:lang w:val="es-ES"/>
              </w:rPr>
              <w:t>Vigésimaséptima. Abonos en la empresa contratista</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_Toc34139688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51</w:t>
            </w:r>
            <w:r w:rsidR="00526E8E" w:rsidRPr="007F00F7">
              <w:rPr>
                <w:rFonts w:cs="Arial"/>
                <w:noProof/>
                <w:webHidden/>
                <w:lang w:val="es-ES"/>
              </w:rPr>
              <w:fldChar w:fldCharType="end"/>
            </w:r>
          </w:hyperlink>
        </w:p>
        <w:p w14:paraId="2A0E770D" w14:textId="7AD08776" w:rsidR="00526E8E" w:rsidRPr="007F00F7" w:rsidRDefault="002866F9" w:rsidP="00526E8E">
          <w:pPr>
            <w:pStyle w:val="IDC2"/>
            <w:tabs>
              <w:tab w:val="right" w:leader="dot" w:pos="8495"/>
            </w:tabs>
            <w:rPr>
              <w:rFonts w:eastAsiaTheme="minorEastAsia" w:cs="Arial"/>
              <w:noProof/>
              <w:lang w:val="es-ES"/>
            </w:rPr>
          </w:pPr>
          <w:hyperlink w:anchor="_Toc34139689" w:history="1">
            <w:r w:rsidR="00526E8E" w:rsidRPr="007F00F7">
              <w:rPr>
                <w:rStyle w:val="Enlla"/>
                <w:rFonts w:cs="Arial"/>
                <w:noProof/>
                <w:lang w:val="es-ES"/>
              </w:rPr>
              <w:t>Vigésimaoctava. Responsabilidad de la empresa contratista</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_Toc34139689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52</w:t>
            </w:r>
            <w:r w:rsidR="00526E8E" w:rsidRPr="007F00F7">
              <w:rPr>
                <w:rFonts w:cs="Arial"/>
                <w:noProof/>
                <w:webHidden/>
                <w:lang w:val="es-ES"/>
              </w:rPr>
              <w:fldChar w:fldCharType="end"/>
            </w:r>
          </w:hyperlink>
        </w:p>
        <w:p w14:paraId="07FA0278" w14:textId="1E858B6D" w:rsidR="00526E8E" w:rsidRPr="007F00F7" w:rsidRDefault="002866F9" w:rsidP="00526E8E">
          <w:pPr>
            <w:pStyle w:val="IDC2"/>
            <w:tabs>
              <w:tab w:val="right" w:leader="dot" w:pos="8495"/>
            </w:tabs>
            <w:rPr>
              <w:rFonts w:eastAsiaTheme="minorEastAsia" w:cs="Arial"/>
              <w:noProof/>
              <w:lang w:val="es-ES"/>
            </w:rPr>
          </w:pPr>
          <w:hyperlink w:anchor="_Toc34139690" w:history="1">
            <w:r w:rsidR="00526E8E" w:rsidRPr="007F00F7">
              <w:rPr>
                <w:rStyle w:val="Enlla"/>
                <w:rFonts w:cs="Arial"/>
                <w:noProof/>
                <w:snapToGrid w:val="0"/>
                <w:lang w:val="es-ES"/>
              </w:rPr>
              <w:t>Vigésimanovena</w:t>
            </w:r>
            <w:r w:rsidR="00526E8E" w:rsidRPr="007F00F7">
              <w:rPr>
                <w:rStyle w:val="Enlla"/>
                <w:rFonts w:cs="Arial"/>
                <w:noProof/>
                <w:lang w:val="es-ES"/>
              </w:rPr>
              <w:t>. Otras obligaciones de la empresa contratista</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_Toc34139690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52</w:t>
            </w:r>
            <w:r w:rsidR="00526E8E" w:rsidRPr="007F00F7">
              <w:rPr>
                <w:rFonts w:cs="Arial"/>
                <w:noProof/>
                <w:webHidden/>
                <w:lang w:val="es-ES"/>
              </w:rPr>
              <w:fldChar w:fldCharType="end"/>
            </w:r>
          </w:hyperlink>
        </w:p>
        <w:p w14:paraId="1D3D79C8" w14:textId="0842A8E1" w:rsidR="00526E8E" w:rsidRPr="007F00F7" w:rsidRDefault="002866F9" w:rsidP="00526E8E">
          <w:pPr>
            <w:pStyle w:val="IDC2"/>
            <w:tabs>
              <w:tab w:val="right" w:leader="dot" w:pos="8495"/>
            </w:tabs>
            <w:rPr>
              <w:rFonts w:eastAsiaTheme="minorEastAsia" w:cs="Arial"/>
              <w:noProof/>
              <w:lang w:val="es-ES"/>
            </w:rPr>
          </w:pPr>
          <w:hyperlink w:anchor="_Toc34139691" w:history="1">
            <w:r w:rsidR="00526E8E" w:rsidRPr="007F00F7">
              <w:rPr>
                <w:rStyle w:val="Enlla"/>
                <w:rFonts w:cs="Arial"/>
                <w:noProof/>
                <w:lang w:val="es-ES"/>
              </w:rPr>
              <w:t>Treintena. Prerrogativas de la Administración</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_Toc34139691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56</w:t>
            </w:r>
            <w:r w:rsidR="00526E8E" w:rsidRPr="007F00F7">
              <w:rPr>
                <w:rFonts w:cs="Arial"/>
                <w:noProof/>
                <w:webHidden/>
                <w:lang w:val="es-ES"/>
              </w:rPr>
              <w:fldChar w:fldCharType="end"/>
            </w:r>
          </w:hyperlink>
        </w:p>
        <w:p w14:paraId="5A75AC5F" w14:textId="68CD3B2D" w:rsidR="00526E8E" w:rsidRPr="007F00F7" w:rsidRDefault="002866F9" w:rsidP="00526E8E">
          <w:pPr>
            <w:pStyle w:val="IDC2"/>
            <w:tabs>
              <w:tab w:val="right" w:leader="dot" w:pos="8495"/>
            </w:tabs>
            <w:rPr>
              <w:rFonts w:eastAsiaTheme="minorEastAsia" w:cs="Arial"/>
              <w:noProof/>
              <w:lang w:val="es-ES"/>
            </w:rPr>
          </w:pPr>
          <w:hyperlink w:anchor="_Toc34139692" w:history="1">
            <w:r w:rsidR="00526E8E" w:rsidRPr="007F00F7">
              <w:rPr>
                <w:rStyle w:val="Enlla"/>
                <w:rFonts w:cs="Arial"/>
                <w:noProof/>
                <w:lang w:val="es-ES"/>
              </w:rPr>
              <w:t>Trigésimaprimera. Modificación del contrato</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_Toc34139692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56</w:t>
            </w:r>
            <w:r w:rsidR="00526E8E" w:rsidRPr="007F00F7">
              <w:rPr>
                <w:rFonts w:cs="Arial"/>
                <w:noProof/>
                <w:webHidden/>
                <w:lang w:val="es-ES"/>
              </w:rPr>
              <w:fldChar w:fldCharType="end"/>
            </w:r>
          </w:hyperlink>
        </w:p>
        <w:p w14:paraId="6F62939F" w14:textId="30C18AF7" w:rsidR="00526E8E" w:rsidRPr="007F00F7" w:rsidRDefault="002866F9" w:rsidP="00526E8E">
          <w:pPr>
            <w:pStyle w:val="IDC2"/>
            <w:tabs>
              <w:tab w:val="right" w:leader="dot" w:pos="8495"/>
            </w:tabs>
            <w:rPr>
              <w:rFonts w:eastAsiaTheme="minorEastAsia" w:cs="Arial"/>
              <w:noProof/>
              <w:lang w:val="es-ES"/>
            </w:rPr>
          </w:pPr>
          <w:hyperlink w:anchor="_Toc34139693" w:history="1">
            <w:r w:rsidR="00526E8E" w:rsidRPr="007F00F7">
              <w:rPr>
                <w:rStyle w:val="Enlla"/>
                <w:rFonts w:cs="Arial"/>
                <w:noProof/>
                <w:lang w:val="es-ES"/>
              </w:rPr>
              <w:t>Trigésimasegunda. Suspensión del contrato</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_Toc34139693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57</w:t>
            </w:r>
            <w:r w:rsidR="00526E8E" w:rsidRPr="007F00F7">
              <w:rPr>
                <w:rFonts w:cs="Arial"/>
                <w:noProof/>
                <w:webHidden/>
                <w:lang w:val="es-ES"/>
              </w:rPr>
              <w:fldChar w:fldCharType="end"/>
            </w:r>
          </w:hyperlink>
        </w:p>
        <w:p w14:paraId="33C6362B" w14:textId="024A4835" w:rsidR="00526E8E" w:rsidRPr="007F00F7" w:rsidRDefault="002866F9" w:rsidP="00526E8E">
          <w:pPr>
            <w:pStyle w:val="IDC1"/>
            <w:tabs>
              <w:tab w:val="right" w:leader="dot" w:pos="8495"/>
            </w:tabs>
            <w:rPr>
              <w:rFonts w:eastAsiaTheme="minorEastAsia" w:cs="Arial"/>
              <w:noProof/>
              <w:lang w:val="es-ES"/>
            </w:rPr>
          </w:pPr>
          <w:hyperlink w:anchor="_Toc34139694" w:history="1">
            <w:r w:rsidR="00526E8E" w:rsidRPr="007F00F7">
              <w:rPr>
                <w:rStyle w:val="Enlla"/>
                <w:rFonts w:cs="Arial"/>
                <w:noProof/>
                <w:lang w:val="es-ES"/>
              </w:rPr>
              <w:t>V. DISPOSICIONES RELATIVAS A LA SUCESIÓN, CESIÓN, LA SUBCONTRATACIÓN Y LA REVISIÓN DE PRECIOS DEL CONTRATO</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_Toc34139694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58</w:t>
            </w:r>
            <w:r w:rsidR="00526E8E" w:rsidRPr="007F00F7">
              <w:rPr>
                <w:rFonts w:cs="Arial"/>
                <w:noProof/>
                <w:webHidden/>
                <w:lang w:val="es-ES"/>
              </w:rPr>
              <w:fldChar w:fldCharType="end"/>
            </w:r>
          </w:hyperlink>
        </w:p>
        <w:p w14:paraId="5618EFC1" w14:textId="5F7D7C75" w:rsidR="00526E8E" w:rsidRPr="007F00F7" w:rsidRDefault="002866F9" w:rsidP="00526E8E">
          <w:pPr>
            <w:pStyle w:val="IDC2"/>
            <w:tabs>
              <w:tab w:val="right" w:leader="dot" w:pos="8495"/>
            </w:tabs>
            <w:rPr>
              <w:rFonts w:eastAsiaTheme="minorEastAsia" w:cs="Arial"/>
              <w:noProof/>
              <w:lang w:val="es-ES"/>
            </w:rPr>
          </w:pPr>
          <w:hyperlink w:anchor="_Toc34139695" w:history="1">
            <w:r w:rsidR="00526E8E" w:rsidRPr="007F00F7">
              <w:rPr>
                <w:rStyle w:val="Enlla"/>
                <w:rFonts w:cs="Arial"/>
                <w:noProof/>
                <w:lang w:val="es-ES"/>
              </w:rPr>
              <w:t>Trigésimatercera. Succesió y Cesión del contrato</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_Toc34139695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58</w:t>
            </w:r>
            <w:r w:rsidR="00526E8E" w:rsidRPr="007F00F7">
              <w:rPr>
                <w:rFonts w:cs="Arial"/>
                <w:noProof/>
                <w:webHidden/>
                <w:lang w:val="es-ES"/>
              </w:rPr>
              <w:fldChar w:fldCharType="end"/>
            </w:r>
          </w:hyperlink>
        </w:p>
        <w:p w14:paraId="15B29AAE" w14:textId="1BD2DFD9" w:rsidR="00526E8E" w:rsidRPr="007F00F7" w:rsidRDefault="002866F9" w:rsidP="00526E8E">
          <w:pPr>
            <w:pStyle w:val="IDC2"/>
            <w:tabs>
              <w:tab w:val="right" w:leader="dot" w:pos="8495"/>
            </w:tabs>
            <w:rPr>
              <w:rFonts w:eastAsiaTheme="minorEastAsia" w:cs="Arial"/>
              <w:noProof/>
              <w:lang w:val="es-ES"/>
            </w:rPr>
          </w:pPr>
          <w:hyperlink w:anchor="_Toc34139696" w:history="1">
            <w:r w:rsidR="00526E8E" w:rsidRPr="007F00F7">
              <w:rPr>
                <w:rStyle w:val="Enlla"/>
                <w:rFonts w:cs="Arial"/>
                <w:noProof/>
                <w:lang w:val="es-ES"/>
              </w:rPr>
              <w:t>Trigésimacuarta. Subcontratación</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_Toc34139696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59</w:t>
            </w:r>
            <w:r w:rsidR="00526E8E" w:rsidRPr="007F00F7">
              <w:rPr>
                <w:rFonts w:cs="Arial"/>
                <w:noProof/>
                <w:webHidden/>
                <w:lang w:val="es-ES"/>
              </w:rPr>
              <w:fldChar w:fldCharType="end"/>
            </w:r>
          </w:hyperlink>
        </w:p>
        <w:p w14:paraId="7FE4B756" w14:textId="1A57885F" w:rsidR="00526E8E" w:rsidRPr="007F00F7" w:rsidRDefault="002866F9" w:rsidP="00526E8E">
          <w:pPr>
            <w:pStyle w:val="IDC2"/>
            <w:tabs>
              <w:tab w:val="right" w:leader="dot" w:pos="8495"/>
            </w:tabs>
            <w:rPr>
              <w:rFonts w:eastAsiaTheme="minorEastAsia" w:cs="Arial"/>
              <w:noProof/>
              <w:lang w:val="es-ES"/>
            </w:rPr>
          </w:pPr>
          <w:hyperlink w:anchor="_Toc34139697" w:history="1">
            <w:r w:rsidR="00526E8E" w:rsidRPr="007F00F7">
              <w:rPr>
                <w:rStyle w:val="Enlla"/>
                <w:rFonts w:cs="Arial"/>
                <w:noProof/>
                <w:lang w:val="es-ES"/>
              </w:rPr>
              <w:t>Trigésimaquinta. Revisión de precios</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_Toc34139697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61</w:t>
            </w:r>
            <w:r w:rsidR="00526E8E" w:rsidRPr="007F00F7">
              <w:rPr>
                <w:rFonts w:cs="Arial"/>
                <w:noProof/>
                <w:webHidden/>
                <w:lang w:val="es-ES"/>
              </w:rPr>
              <w:fldChar w:fldCharType="end"/>
            </w:r>
          </w:hyperlink>
        </w:p>
        <w:p w14:paraId="045A4BF1" w14:textId="2D8F70B5" w:rsidR="00526E8E" w:rsidRPr="007F00F7" w:rsidRDefault="002866F9" w:rsidP="00526E8E">
          <w:pPr>
            <w:pStyle w:val="IDC1"/>
            <w:tabs>
              <w:tab w:val="right" w:leader="dot" w:pos="8495"/>
            </w:tabs>
            <w:rPr>
              <w:rFonts w:eastAsiaTheme="minorEastAsia" w:cs="Arial"/>
              <w:noProof/>
              <w:lang w:val="es-ES"/>
            </w:rPr>
          </w:pPr>
          <w:hyperlink w:anchor="_Toc34139698" w:history="1">
            <w:r w:rsidR="00526E8E" w:rsidRPr="007F00F7">
              <w:rPr>
                <w:rStyle w:val="Enlla"/>
                <w:rFonts w:cs="Arial"/>
                <w:noProof/>
                <w:lang w:val="es-ES"/>
              </w:rPr>
              <w:t>VI. DISPOSICIONES RELATIVAS A LA EXTINCIÓN DEL CONTRATO</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_Toc34139698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61</w:t>
            </w:r>
            <w:r w:rsidR="00526E8E" w:rsidRPr="007F00F7">
              <w:rPr>
                <w:rFonts w:cs="Arial"/>
                <w:noProof/>
                <w:webHidden/>
                <w:lang w:val="es-ES"/>
              </w:rPr>
              <w:fldChar w:fldCharType="end"/>
            </w:r>
          </w:hyperlink>
        </w:p>
        <w:p w14:paraId="17200D08" w14:textId="4663324A" w:rsidR="00526E8E" w:rsidRPr="007F00F7" w:rsidRDefault="002866F9" w:rsidP="00526E8E">
          <w:pPr>
            <w:pStyle w:val="IDC2"/>
            <w:tabs>
              <w:tab w:val="right" w:leader="dot" w:pos="8495"/>
            </w:tabs>
            <w:rPr>
              <w:rFonts w:eastAsiaTheme="minorEastAsia" w:cs="Arial"/>
              <w:noProof/>
              <w:lang w:val="es-ES"/>
            </w:rPr>
          </w:pPr>
          <w:hyperlink w:anchor="_Toc34139699" w:history="1">
            <w:r w:rsidR="00526E8E" w:rsidRPr="007F00F7">
              <w:rPr>
                <w:rStyle w:val="Enlla"/>
                <w:rFonts w:cs="Arial"/>
                <w:noProof/>
                <w:lang w:val="es-ES"/>
              </w:rPr>
              <w:t>Trigésimasexta. Recepción y liquidación</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_Toc34139699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61</w:t>
            </w:r>
            <w:r w:rsidR="00526E8E" w:rsidRPr="007F00F7">
              <w:rPr>
                <w:rFonts w:cs="Arial"/>
                <w:noProof/>
                <w:webHidden/>
                <w:lang w:val="es-ES"/>
              </w:rPr>
              <w:fldChar w:fldCharType="end"/>
            </w:r>
          </w:hyperlink>
        </w:p>
        <w:p w14:paraId="43A0B363" w14:textId="4D66C6F7" w:rsidR="00526E8E" w:rsidRPr="007F00F7" w:rsidRDefault="002866F9" w:rsidP="00526E8E">
          <w:pPr>
            <w:pStyle w:val="IDC2"/>
            <w:tabs>
              <w:tab w:val="right" w:leader="dot" w:pos="8495"/>
            </w:tabs>
            <w:rPr>
              <w:rFonts w:eastAsiaTheme="minorEastAsia" w:cs="Arial"/>
              <w:noProof/>
              <w:lang w:val="es-ES"/>
            </w:rPr>
          </w:pPr>
          <w:hyperlink w:anchor="_Toc34139700" w:history="1">
            <w:r w:rsidR="00526E8E" w:rsidRPr="007F00F7">
              <w:rPr>
                <w:rStyle w:val="Enlla"/>
                <w:rFonts w:cs="Arial"/>
                <w:noProof/>
                <w:lang w:val="es-ES"/>
              </w:rPr>
              <w:t>Trigésimaséptima. Termine de garantía y devolución o cancelación de la garantía definitiva</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_Toc34139700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61</w:t>
            </w:r>
            <w:r w:rsidR="00526E8E" w:rsidRPr="007F00F7">
              <w:rPr>
                <w:rFonts w:cs="Arial"/>
                <w:noProof/>
                <w:webHidden/>
                <w:lang w:val="es-ES"/>
              </w:rPr>
              <w:fldChar w:fldCharType="end"/>
            </w:r>
          </w:hyperlink>
        </w:p>
        <w:p w14:paraId="070EC1BF" w14:textId="4509D966" w:rsidR="00526E8E" w:rsidRPr="007F00F7" w:rsidRDefault="002866F9" w:rsidP="00526E8E">
          <w:pPr>
            <w:pStyle w:val="IDC2"/>
            <w:tabs>
              <w:tab w:val="right" w:leader="dot" w:pos="8495"/>
            </w:tabs>
            <w:rPr>
              <w:rFonts w:eastAsiaTheme="minorEastAsia" w:cs="Arial"/>
              <w:noProof/>
              <w:lang w:val="es-ES"/>
            </w:rPr>
          </w:pPr>
          <w:hyperlink w:anchor="_Toc34139701" w:history="1">
            <w:r w:rsidR="00526E8E" w:rsidRPr="007F00F7">
              <w:rPr>
                <w:rStyle w:val="Enlla"/>
                <w:rFonts w:cs="Arial"/>
                <w:noProof/>
                <w:lang w:val="es-ES"/>
              </w:rPr>
              <w:t>Trigésimaoctava. Resolución del contrato</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_Toc34139701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62</w:t>
            </w:r>
            <w:r w:rsidR="00526E8E" w:rsidRPr="007F00F7">
              <w:rPr>
                <w:rFonts w:cs="Arial"/>
                <w:noProof/>
                <w:webHidden/>
                <w:lang w:val="es-ES"/>
              </w:rPr>
              <w:fldChar w:fldCharType="end"/>
            </w:r>
          </w:hyperlink>
        </w:p>
        <w:p w14:paraId="5C2B7BA0" w14:textId="0138EB51" w:rsidR="00526E8E" w:rsidRPr="007F00F7" w:rsidRDefault="002866F9" w:rsidP="00526E8E">
          <w:pPr>
            <w:pStyle w:val="IDC1"/>
            <w:tabs>
              <w:tab w:val="right" w:leader="dot" w:pos="8495"/>
            </w:tabs>
            <w:rPr>
              <w:rFonts w:eastAsiaTheme="minorEastAsia" w:cs="Arial"/>
              <w:noProof/>
              <w:lang w:val="es-ES"/>
            </w:rPr>
          </w:pPr>
          <w:hyperlink w:anchor="_Toc34139702" w:history="1">
            <w:r w:rsidR="00526E8E" w:rsidRPr="007F00F7">
              <w:rPr>
                <w:rStyle w:val="Enlla"/>
                <w:rFonts w:cs="Arial"/>
                <w:noProof/>
                <w:lang w:val="es-ES"/>
              </w:rPr>
              <w:t>VII. RECURSOS, MEDIDAS PROVISIONALES Y SUPUESTOS ESPECIALES DE NULIDAD CONTRACTUAL</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_Toc34139702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63</w:t>
            </w:r>
            <w:r w:rsidR="00526E8E" w:rsidRPr="007F00F7">
              <w:rPr>
                <w:rFonts w:cs="Arial"/>
                <w:noProof/>
                <w:webHidden/>
                <w:lang w:val="es-ES"/>
              </w:rPr>
              <w:fldChar w:fldCharType="end"/>
            </w:r>
          </w:hyperlink>
        </w:p>
        <w:p w14:paraId="0B328EA8" w14:textId="741465FC" w:rsidR="00526E8E" w:rsidRPr="007F00F7" w:rsidRDefault="002866F9" w:rsidP="00526E8E">
          <w:pPr>
            <w:pStyle w:val="IDC2"/>
            <w:tabs>
              <w:tab w:val="right" w:leader="dot" w:pos="8495"/>
            </w:tabs>
            <w:rPr>
              <w:rFonts w:eastAsiaTheme="minorEastAsia" w:cs="Arial"/>
              <w:noProof/>
              <w:lang w:val="es-ES"/>
            </w:rPr>
          </w:pPr>
          <w:hyperlink w:anchor="_Toc34139703" w:history="1">
            <w:r w:rsidR="00526E8E" w:rsidRPr="007F00F7">
              <w:rPr>
                <w:rStyle w:val="Enlla"/>
                <w:rFonts w:cs="Arial"/>
                <w:noProof/>
                <w:lang w:val="es-ES"/>
              </w:rPr>
              <w:t>Trigésimanovena. Régimen de recursos</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_Toc34139703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63</w:t>
            </w:r>
            <w:r w:rsidR="00526E8E" w:rsidRPr="007F00F7">
              <w:rPr>
                <w:rFonts w:cs="Arial"/>
                <w:noProof/>
                <w:webHidden/>
                <w:lang w:val="es-ES"/>
              </w:rPr>
              <w:fldChar w:fldCharType="end"/>
            </w:r>
          </w:hyperlink>
        </w:p>
        <w:p w14:paraId="2D977B3B" w14:textId="10241DE7" w:rsidR="00526E8E" w:rsidRPr="007F00F7" w:rsidRDefault="002866F9" w:rsidP="00526E8E">
          <w:pPr>
            <w:pStyle w:val="IDC2"/>
            <w:tabs>
              <w:tab w:val="right" w:leader="dot" w:pos="8495"/>
            </w:tabs>
            <w:rPr>
              <w:rFonts w:eastAsiaTheme="minorEastAsia" w:cs="Arial"/>
              <w:noProof/>
              <w:lang w:val="es-ES"/>
            </w:rPr>
          </w:pPr>
          <w:hyperlink w:anchor="_Toc34139704" w:history="1">
            <w:r w:rsidR="00526E8E" w:rsidRPr="007F00F7">
              <w:rPr>
                <w:rStyle w:val="Enlla"/>
                <w:rFonts w:cs="Arial"/>
                <w:noProof/>
                <w:lang w:val="es-ES"/>
              </w:rPr>
              <w:t>Cuarentena. Arbitraje</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_Toc34139704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64</w:t>
            </w:r>
            <w:r w:rsidR="00526E8E" w:rsidRPr="007F00F7">
              <w:rPr>
                <w:rFonts w:cs="Arial"/>
                <w:noProof/>
                <w:webHidden/>
                <w:lang w:val="es-ES"/>
              </w:rPr>
              <w:fldChar w:fldCharType="end"/>
            </w:r>
          </w:hyperlink>
        </w:p>
        <w:p w14:paraId="275F42C1" w14:textId="789D974D" w:rsidR="00526E8E" w:rsidRPr="007F00F7" w:rsidRDefault="002866F9" w:rsidP="00526E8E">
          <w:pPr>
            <w:pStyle w:val="IDC2"/>
            <w:tabs>
              <w:tab w:val="right" w:leader="dot" w:pos="8495"/>
            </w:tabs>
            <w:rPr>
              <w:rFonts w:eastAsiaTheme="minorEastAsia" w:cs="Arial"/>
              <w:noProof/>
              <w:lang w:val="es-ES"/>
            </w:rPr>
          </w:pPr>
          <w:hyperlink w:anchor="_Toc34139705" w:history="1">
            <w:r w:rsidR="00526E8E" w:rsidRPr="007F00F7">
              <w:rPr>
                <w:rStyle w:val="Enlla"/>
                <w:rFonts w:cs="Arial"/>
                <w:noProof/>
                <w:lang w:val="es-ES"/>
              </w:rPr>
              <w:t>Cuadragésimaprimera. Medidas cautelares</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_Toc34139705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64</w:t>
            </w:r>
            <w:r w:rsidR="00526E8E" w:rsidRPr="007F00F7">
              <w:rPr>
                <w:rFonts w:cs="Arial"/>
                <w:noProof/>
                <w:webHidden/>
                <w:lang w:val="es-ES"/>
              </w:rPr>
              <w:fldChar w:fldCharType="end"/>
            </w:r>
          </w:hyperlink>
        </w:p>
        <w:p w14:paraId="0C90A20F" w14:textId="4D095D29" w:rsidR="00526E8E" w:rsidRPr="007F00F7" w:rsidRDefault="002866F9" w:rsidP="00526E8E">
          <w:pPr>
            <w:pStyle w:val="IDC2"/>
            <w:tabs>
              <w:tab w:val="right" w:leader="dot" w:pos="8495"/>
            </w:tabs>
            <w:rPr>
              <w:rFonts w:eastAsiaTheme="minorEastAsia" w:cs="Arial"/>
              <w:noProof/>
              <w:lang w:val="es-ES"/>
            </w:rPr>
          </w:pPr>
          <w:hyperlink w:anchor="_Toc34139706" w:history="1">
            <w:r w:rsidR="00526E8E" w:rsidRPr="007F00F7">
              <w:rPr>
                <w:rStyle w:val="Enlla"/>
                <w:rFonts w:cs="Arial"/>
                <w:noProof/>
                <w:lang w:val="es-ES"/>
              </w:rPr>
              <w:t>Cuadragésimasegunda. Régimen de invalidez</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_Toc34139706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64</w:t>
            </w:r>
            <w:r w:rsidR="00526E8E" w:rsidRPr="007F00F7">
              <w:rPr>
                <w:rFonts w:cs="Arial"/>
                <w:noProof/>
                <w:webHidden/>
                <w:lang w:val="es-ES"/>
              </w:rPr>
              <w:fldChar w:fldCharType="end"/>
            </w:r>
          </w:hyperlink>
        </w:p>
        <w:p w14:paraId="23A5D8EA" w14:textId="0BE5E78D" w:rsidR="00526E8E" w:rsidRPr="007F00F7" w:rsidRDefault="002866F9" w:rsidP="00526E8E">
          <w:pPr>
            <w:pStyle w:val="IDC2"/>
            <w:tabs>
              <w:tab w:val="right" w:leader="dot" w:pos="8495"/>
            </w:tabs>
            <w:rPr>
              <w:rFonts w:eastAsiaTheme="minorEastAsia" w:cs="Arial"/>
              <w:noProof/>
              <w:lang w:val="es-ES"/>
            </w:rPr>
          </w:pPr>
          <w:hyperlink w:anchor="_Toc34139707" w:history="1">
            <w:r w:rsidR="00526E8E" w:rsidRPr="007F00F7">
              <w:rPr>
                <w:rStyle w:val="Enlla"/>
                <w:rFonts w:cs="Arial"/>
                <w:noProof/>
                <w:lang w:val="es-ES"/>
              </w:rPr>
              <w:t>Cuadragésimatercera. Jurisdicción competente</w:t>
            </w:r>
            <w:r w:rsidR="00526E8E" w:rsidRPr="007F00F7">
              <w:rPr>
                <w:rFonts w:cs="Arial"/>
                <w:noProof/>
                <w:webHidden/>
                <w:lang w:val="es-ES"/>
              </w:rPr>
              <w:tab/>
            </w:r>
            <w:r w:rsidR="00526E8E" w:rsidRPr="007F00F7">
              <w:rPr>
                <w:rFonts w:cs="Arial"/>
                <w:noProof/>
                <w:webHidden/>
                <w:lang w:val="es-ES"/>
              </w:rPr>
              <w:fldChar w:fldCharType="begin"/>
            </w:r>
            <w:r w:rsidR="00526E8E" w:rsidRPr="007F00F7">
              <w:rPr>
                <w:rFonts w:cs="Arial"/>
                <w:noProof/>
                <w:webHidden/>
                <w:lang w:val="es-ES"/>
              </w:rPr>
              <w:instrText xml:space="preserve"> PAGEREF _Toc34139707 \h </w:instrText>
            </w:r>
            <w:r w:rsidR="00526E8E" w:rsidRPr="007F00F7">
              <w:rPr>
                <w:rFonts w:cs="Arial"/>
                <w:noProof/>
                <w:webHidden/>
                <w:lang w:val="es-ES"/>
              </w:rPr>
            </w:r>
            <w:r w:rsidR="00526E8E" w:rsidRPr="007F00F7">
              <w:rPr>
                <w:rFonts w:cs="Arial"/>
                <w:noProof/>
                <w:webHidden/>
                <w:lang w:val="es-ES"/>
              </w:rPr>
              <w:fldChar w:fldCharType="separate"/>
            </w:r>
            <w:r w:rsidR="00374C59" w:rsidRPr="007F00F7">
              <w:rPr>
                <w:rFonts w:cs="Arial"/>
                <w:noProof/>
                <w:webHidden/>
                <w:lang w:val="es-ES"/>
              </w:rPr>
              <w:t>64</w:t>
            </w:r>
            <w:r w:rsidR="00526E8E" w:rsidRPr="007F00F7">
              <w:rPr>
                <w:rFonts w:cs="Arial"/>
                <w:noProof/>
                <w:webHidden/>
                <w:lang w:val="es-ES"/>
              </w:rPr>
              <w:fldChar w:fldCharType="end"/>
            </w:r>
          </w:hyperlink>
        </w:p>
        <w:p w14:paraId="2C7F5D14" w14:textId="77777777" w:rsidR="00526E8E" w:rsidRPr="007F00F7" w:rsidRDefault="00526E8E" w:rsidP="00526E8E">
          <w:pPr>
            <w:spacing w:after="0" w:line="240" w:lineRule="auto"/>
            <w:rPr>
              <w:rFonts w:cs="Arial"/>
              <w:lang w:val="es-ES"/>
            </w:rPr>
          </w:pPr>
          <w:r w:rsidRPr="007F00F7">
            <w:rPr>
              <w:rFonts w:cs="Arial"/>
              <w:b/>
              <w:bCs/>
              <w:lang w:val="es-ES"/>
            </w:rPr>
            <w:fldChar w:fldCharType="end"/>
          </w:r>
        </w:p>
      </w:sdtContent>
    </w:sdt>
    <w:p w14:paraId="2D229A77" w14:textId="77777777" w:rsidR="00526E8E" w:rsidRPr="007F00F7" w:rsidRDefault="00526E8E" w:rsidP="00526E8E">
      <w:pPr>
        <w:spacing w:after="0" w:line="240" w:lineRule="auto"/>
        <w:jc w:val="both"/>
        <w:rPr>
          <w:rFonts w:cs="Arial"/>
          <w:b/>
          <w:lang w:val="es-ES" w:eastAsia="es-ES"/>
        </w:rPr>
      </w:pPr>
      <w:r w:rsidRPr="007F00F7">
        <w:rPr>
          <w:rFonts w:cs="Arial"/>
          <w:b/>
          <w:lang w:val="es-ES" w:eastAsia="es-ES"/>
        </w:rPr>
        <w:br w:type="page"/>
      </w:r>
    </w:p>
    <w:p w14:paraId="09826ED9" w14:textId="7ED08328" w:rsidR="00FF0B40" w:rsidRPr="007F00F7" w:rsidRDefault="00FF0B40" w:rsidP="00FF0B40">
      <w:pPr>
        <w:pStyle w:val="Ttol1"/>
        <w:pBdr>
          <w:bottom w:val="single" w:sz="4" w:space="1" w:color="auto"/>
        </w:pBdr>
        <w:rPr>
          <w:rFonts w:cs="Arial"/>
          <w:lang w:val="es-ES"/>
        </w:rPr>
      </w:pPr>
      <w:bookmarkStart w:id="0" w:name="_Toc34139649"/>
      <w:r w:rsidRPr="007F00F7">
        <w:rPr>
          <w:rFonts w:cs="Arial"/>
          <w:sz w:val="22"/>
          <w:szCs w:val="22"/>
          <w:lang w:val="es-ES"/>
        </w:rPr>
        <w:t xml:space="preserve">CUADRO DE CARACTERÍSTICAS DEL CONTRATO                   </w:t>
      </w:r>
      <w:r w:rsidRPr="007F00F7">
        <w:rPr>
          <w:rFonts w:cs="Arial"/>
          <w:sz w:val="22"/>
          <w:szCs w:val="22"/>
          <w:lang w:val="es-ES"/>
        </w:rPr>
        <w:tab/>
      </w:r>
      <w:r w:rsidRPr="007F00F7">
        <w:rPr>
          <w:rFonts w:cs="Arial"/>
          <w:sz w:val="22"/>
          <w:szCs w:val="22"/>
          <w:lang w:val="es-ES"/>
        </w:rPr>
        <w:tab/>
        <w:t xml:space="preserve"> </w:t>
      </w:r>
      <w:bookmarkEnd w:id="0"/>
      <w:r w:rsidRPr="007F00F7">
        <w:rPr>
          <w:rFonts w:cs="Arial"/>
          <w:sz w:val="22"/>
          <w:szCs w:val="22"/>
          <w:lang w:val="es-ES"/>
        </w:rPr>
        <w:t>EC 202</w:t>
      </w:r>
      <w:r w:rsidR="004B3B56" w:rsidRPr="007F00F7">
        <w:rPr>
          <w:rFonts w:cs="Arial"/>
          <w:sz w:val="22"/>
          <w:szCs w:val="22"/>
          <w:lang w:val="es-ES"/>
        </w:rPr>
        <w:t>5 30</w:t>
      </w:r>
    </w:p>
    <w:p w14:paraId="6BE33B31" w14:textId="77777777" w:rsidR="00FF0B40" w:rsidRPr="007F00F7" w:rsidRDefault="00FF0B40" w:rsidP="00FF0B40">
      <w:pPr>
        <w:spacing w:after="0" w:line="240" w:lineRule="auto"/>
        <w:ind w:left="360"/>
        <w:jc w:val="both"/>
        <w:rPr>
          <w:rFonts w:cs="Arial"/>
          <w:b/>
          <w:snapToGrid w:val="0"/>
          <w:lang w:val="es-ES" w:eastAsia="es-ES"/>
        </w:rPr>
      </w:pPr>
    </w:p>
    <w:p w14:paraId="0762C821" w14:textId="77777777" w:rsidR="00FF0B40" w:rsidRPr="007F00F7" w:rsidRDefault="00FF0B40" w:rsidP="00FF0B40">
      <w:pPr>
        <w:numPr>
          <w:ilvl w:val="0"/>
          <w:numId w:val="3"/>
        </w:numPr>
        <w:tabs>
          <w:tab w:val="clear" w:pos="360"/>
          <w:tab w:val="num" w:pos="-577"/>
        </w:tabs>
        <w:spacing w:after="0" w:line="240" w:lineRule="auto"/>
        <w:jc w:val="both"/>
        <w:rPr>
          <w:rFonts w:cs="Arial"/>
          <w:b/>
          <w:snapToGrid w:val="0"/>
          <w:lang w:val="es-ES" w:eastAsia="es-ES"/>
        </w:rPr>
      </w:pPr>
      <w:r w:rsidRPr="007F00F7">
        <w:rPr>
          <w:rFonts w:cs="Arial"/>
          <w:b/>
          <w:snapToGrid w:val="0"/>
          <w:lang w:val="es-ES" w:eastAsia="es-ES"/>
        </w:rPr>
        <w:t xml:space="preserve">Objeto </w:t>
      </w:r>
    </w:p>
    <w:p w14:paraId="73A4613E" w14:textId="77777777" w:rsidR="00FF0B40" w:rsidRPr="007F00F7" w:rsidRDefault="00FF0B40" w:rsidP="00FF0B40">
      <w:pPr>
        <w:spacing w:after="0" w:line="240" w:lineRule="auto"/>
        <w:jc w:val="both"/>
        <w:rPr>
          <w:rFonts w:cs="Arial"/>
          <w:b/>
          <w:snapToGrid w:val="0"/>
          <w:lang w:val="es-ES" w:eastAsia="es-ES"/>
        </w:rPr>
      </w:pPr>
    </w:p>
    <w:p w14:paraId="04337DC4" w14:textId="7A97E8AF" w:rsidR="00FF0B40" w:rsidRPr="007F00F7" w:rsidRDefault="00FF0B40" w:rsidP="00FF0B40">
      <w:pPr>
        <w:spacing w:after="0" w:line="240" w:lineRule="auto"/>
        <w:jc w:val="both"/>
        <w:rPr>
          <w:rFonts w:cs="Arial"/>
          <w:spacing w:val="-2"/>
          <w:lang w:val="es-ES" w:eastAsia="es-ES"/>
        </w:rPr>
      </w:pPr>
      <w:r w:rsidRPr="007F00F7">
        <w:rPr>
          <w:rFonts w:cs="Arial"/>
          <w:spacing w:val="-2"/>
          <w:lang w:val="es-ES" w:eastAsia="es-ES"/>
        </w:rPr>
        <w:t xml:space="preserve">Servicio de transporte destinado al personal del complejo del Distrito Administrativo de la Generalitat de Catalunya, ubicado en la calle </w:t>
      </w:r>
      <w:proofErr w:type="spellStart"/>
      <w:r w:rsidRPr="007F00F7">
        <w:rPr>
          <w:rFonts w:cs="Arial"/>
          <w:spacing w:val="-2"/>
          <w:lang w:val="es-ES" w:eastAsia="es-ES"/>
        </w:rPr>
        <w:t>Foc</w:t>
      </w:r>
      <w:proofErr w:type="spellEnd"/>
      <w:r w:rsidRPr="007F00F7">
        <w:rPr>
          <w:rFonts w:cs="Arial"/>
          <w:spacing w:val="-2"/>
          <w:lang w:val="es-ES" w:eastAsia="es-ES"/>
        </w:rPr>
        <w:t xml:space="preserve">, 57, de Barcelona, con alcance </w:t>
      </w:r>
      <w:proofErr w:type="spellStart"/>
      <w:r w:rsidRPr="007F00F7">
        <w:rPr>
          <w:rFonts w:cs="Arial"/>
          <w:spacing w:val="-2"/>
          <w:lang w:val="es-ES" w:eastAsia="es-ES"/>
        </w:rPr>
        <w:t>plurienal</w:t>
      </w:r>
      <w:proofErr w:type="spellEnd"/>
      <w:r w:rsidRPr="007F00F7">
        <w:rPr>
          <w:rFonts w:cs="Arial"/>
          <w:spacing w:val="-2"/>
          <w:lang w:val="es-ES" w:eastAsia="es-ES"/>
        </w:rPr>
        <w:t xml:space="preserve"> 2025-2026.</w:t>
      </w:r>
    </w:p>
    <w:p w14:paraId="466C6D98" w14:textId="77777777" w:rsidR="00FF0B40" w:rsidRPr="007F00F7" w:rsidRDefault="00FF0B40" w:rsidP="00FF0B40">
      <w:pPr>
        <w:spacing w:after="0" w:line="100" w:lineRule="atLeast"/>
        <w:ind w:right="142"/>
        <w:jc w:val="both"/>
        <w:rPr>
          <w:rFonts w:cs="Arial"/>
          <w:lang w:val="es-ES"/>
        </w:rPr>
      </w:pPr>
    </w:p>
    <w:p w14:paraId="48B52C32" w14:textId="77777777" w:rsidR="00FF0B40" w:rsidRPr="007F00F7" w:rsidRDefault="00FF0B40" w:rsidP="00FF0B40">
      <w:pPr>
        <w:tabs>
          <w:tab w:val="left" w:pos="1276"/>
        </w:tabs>
        <w:spacing w:after="0" w:line="240" w:lineRule="auto"/>
        <w:ind w:right="142"/>
        <w:jc w:val="both"/>
        <w:rPr>
          <w:rFonts w:eastAsia="Arial" w:cs="Arial"/>
          <w:lang w:val="es-ES"/>
        </w:rPr>
      </w:pPr>
      <w:r w:rsidRPr="007F00F7">
        <w:rPr>
          <w:rFonts w:eastAsia="Arial" w:cs="Arial"/>
          <w:lang w:val="es-ES"/>
        </w:rPr>
        <w:t>JUSTIFICACIÓN NO DIVISIÓN LOTES</w:t>
      </w:r>
    </w:p>
    <w:p w14:paraId="696D5B0B" w14:textId="77777777" w:rsidR="00FF0B40" w:rsidRPr="007F00F7" w:rsidRDefault="00FF0B40" w:rsidP="00FF0B40">
      <w:pPr>
        <w:pStyle w:val="NormalWeb"/>
        <w:spacing w:before="0" w:after="0"/>
        <w:ind w:right="142"/>
        <w:jc w:val="both"/>
        <w:rPr>
          <w:rFonts w:ascii="Arial" w:hAnsi="Arial" w:cs="Arial"/>
          <w:sz w:val="22"/>
          <w:szCs w:val="22"/>
          <w:lang w:val="es-ES"/>
        </w:rPr>
      </w:pPr>
    </w:p>
    <w:p w14:paraId="6DF244B2" w14:textId="1A6E53C6" w:rsidR="00FF0B40" w:rsidRPr="007F00F7" w:rsidRDefault="00FF0B40" w:rsidP="00FF0B40">
      <w:pPr>
        <w:spacing w:after="0" w:line="240" w:lineRule="auto"/>
        <w:jc w:val="both"/>
        <w:rPr>
          <w:rFonts w:cs="Arial"/>
          <w:spacing w:val="-2"/>
          <w:lang w:val="es-ES" w:eastAsia="es-ES"/>
        </w:rPr>
      </w:pPr>
      <w:r w:rsidRPr="007F00F7">
        <w:rPr>
          <w:rFonts w:cs="Arial"/>
          <w:spacing w:val="-2"/>
          <w:lang w:val="es-ES" w:eastAsia="es-ES"/>
        </w:rPr>
        <w:t xml:space="preserve">El objeto del contrato no se puede dividir en lotes ya que dificultaría su correcta ejecución desde un punto de vista técnico, eficiencia y </w:t>
      </w:r>
      <w:r w:rsidR="007F00F7" w:rsidRPr="007F00F7">
        <w:rPr>
          <w:rFonts w:cs="Arial"/>
          <w:spacing w:val="-2"/>
          <w:lang w:val="es-ES" w:eastAsia="es-ES"/>
        </w:rPr>
        <w:t>sinergia</w:t>
      </w:r>
      <w:r w:rsidRPr="007F00F7">
        <w:rPr>
          <w:rFonts w:cs="Arial"/>
          <w:spacing w:val="-2"/>
          <w:lang w:val="es-ES" w:eastAsia="es-ES"/>
        </w:rPr>
        <w:t xml:space="preserve"> de las rutas del servicio. </w:t>
      </w:r>
      <w:proofErr w:type="gramStart"/>
      <w:r w:rsidRPr="007F00F7">
        <w:rPr>
          <w:rFonts w:cs="Arial"/>
          <w:spacing w:val="-2"/>
          <w:lang w:val="es-ES" w:eastAsia="es-ES"/>
        </w:rPr>
        <w:t>El conjunto de las tareas incluidas en la prestación no pueden</w:t>
      </w:r>
      <w:proofErr w:type="gramEnd"/>
      <w:r w:rsidRPr="007F00F7">
        <w:rPr>
          <w:rFonts w:cs="Arial"/>
          <w:spacing w:val="-2"/>
          <w:lang w:val="es-ES" w:eastAsia="es-ES"/>
        </w:rPr>
        <w:t xml:space="preserve"> dividirse en lotes atendido que van encaminadas a conseguir un resultado único que son la realización de los diferentes trayectos en sí mismos. Estas tareas </w:t>
      </w:r>
      <w:r w:rsidR="00FA6A43">
        <w:rPr>
          <w:rFonts w:cs="Arial"/>
          <w:spacing w:val="-2"/>
          <w:lang w:val="es-ES" w:eastAsia="es-ES"/>
        </w:rPr>
        <w:t xml:space="preserve">deben </w:t>
      </w:r>
      <w:r w:rsidRPr="007F00F7">
        <w:rPr>
          <w:rFonts w:cs="Arial"/>
          <w:spacing w:val="-2"/>
          <w:lang w:val="es-ES" w:eastAsia="es-ES"/>
        </w:rPr>
        <w:t>ser coordinadas y ejecutadas de manera centralizada por una única empresa contratista, con los medios propios y los subcontratados necesarios dentro del límite de la contratación establecida.</w:t>
      </w:r>
    </w:p>
    <w:p w14:paraId="7A8F9DFF" w14:textId="77777777" w:rsidR="00FF0B40" w:rsidRPr="007F00F7" w:rsidRDefault="00FF0B40" w:rsidP="00FF0B40">
      <w:pPr>
        <w:spacing w:after="0" w:line="240" w:lineRule="auto"/>
        <w:jc w:val="both"/>
        <w:rPr>
          <w:rFonts w:cs="Arial"/>
          <w:spacing w:val="-2"/>
          <w:lang w:val="es-ES" w:eastAsia="es-ES"/>
        </w:rPr>
      </w:pPr>
    </w:p>
    <w:p w14:paraId="02424226" w14:textId="59160FCF" w:rsidR="00FF0B40" w:rsidRPr="007F00F7" w:rsidRDefault="00FF0B40" w:rsidP="00FF0B40">
      <w:pPr>
        <w:spacing w:after="0" w:line="240" w:lineRule="auto"/>
        <w:jc w:val="both"/>
        <w:rPr>
          <w:rFonts w:cs="Arial"/>
          <w:spacing w:val="-2"/>
          <w:lang w:val="es-ES" w:eastAsia="es-ES"/>
        </w:rPr>
      </w:pPr>
      <w:r w:rsidRPr="007F00F7">
        <w:rPr>
          <w:rFonts w:cs="Arial"/>
          <w:spacing w:val="-2"/>
          <w:lang w:val="es-ES" w:eastAsia="es-ES"/>
        </w:rPr>
        <w:t xml:space="preserve">Por otra parte, una vez hecha consulta preliminar en el mercado del servicio de transporte </w:t>
      </w:r>
      <w:r w:rsidR="007631A0" w:rsidRPr="007F00F7">
        <w:rPr>
          <w:rFonts w:cs="Arial"/>
          <w:spacing w:val="-2"/>
          <w:lang w:val="es-ES" w:eastAsia="es-ES"/>
        </w:rPr>
        <w:t xml:space="preserve">del servicio objeto del contrato </w:t>
      </w:r>
      <w:r w:rsidRPr="007F00F7">
        <w:rPr>
          <w:rFonts w:cs="Arial"/>
          <w:spacing w:val="-2"/>
          <w:lang w:val="es-ES" w:eastAsia="es-ES"/>
        </w:rPr>
        <w:t>realiza</w:t>
      </w:r>
      <w:r w:rsidR="007631A0" w:rsidRPr="007F00F7">
        <w:rPr>
          <w:rFonts w:cs="Arial"/>
          <w:spacing w:val="-2"/>
          <w:lang w:val="es-ES" w:eastAsia="es-ES"/>
        </w:rPr>
        <w:t>da</w:t>
      </w:r>
      <w:r w:rsidRPr="007F00F7">
        <w:rPr>
          <w:rFonts w:cs="Arial"/>
          <w:spacing w:val="-2"/>
          <w:lang w:val="es-ES" w:eastAsia="es-ES"/>
        </w:rPr>
        <w:t xml:space="preserve"> en las empresas del sector</w:t>
      </w:r>
      <w:r w:rsidR="007631A0" w:rsidRPr="007F00F7">
        <w:rPr>
          <w:rFonts w:cs="Arial"/>
          <w:spacing w:val="-2"/>
          <w:lang w:val="es-ES" w:eastAsia="es-ES"/>
        </w:rPr>
        <w:t xml:space="preserve"> y que se recoge en el apartado F2 de este cuadro de características, </w:t>
      </w:r>
      <w:r w:rsidRPr="007F00F7">
        <w:rPr>
          <w:rFonts w:cs="Arial"/>
          <w:spacing w:val="-2"/>
          <w:lang w:val="es-ES" w:eastAsia="es-ES"/>
        </w:rPr>
        <w:t xml:space="preserve">no se obtuvo ninguna respuesta, de lo cual se deduce que el mercado no da alternativas diferentes a la propuesta por la administración. </w:t>
      </w:r>
    </w:p>
    <w:p w14:paraId="034A2063" w14:textId="77777777" w:rsidR="00FF0B40" w:rsidRPr="007F00F7" w:rsidRDefault="00FF0B40" w:rsidP="00FF0B40">
      <w:pPr>
        <w:spacing w:after="0" w:line="100" w:lineRule="atLeast"/>
        <w:ind w:right="142"/>
        <w:jc w:val="both"/>
        <w:rPr>
          <w:rFonts w:cs="Arial"/>
          <w:lang w:val="es-ES"/>
        </w:rPr>
      </w:pPr>
    </w:p>
    <w:p w14:paraId="4DC91AAE" w14:textId="1467911E" w:rsidR="00FF0B40" w:rsidRPr="007F00F7" w:rsidRDefault="007F00F7" w:rsidP="00FF0B40">
      <w:pPr>
        <w:spacing w:after="0" w:line="100" w:lineRule="atLeast"/>
        <w:ind w:right="142"/>
        <w:jc w:val="both"/>
        <w:rPr>
          <w:rFonts w:cs="Arial"/>
          <w:lang w:val="es-ES"/>
        </w:rPr>
      </w:pPr>
      <w:r w:rsidRPr="007F00F7">
        <w:rPr>
          <w:rFonts w:cs="Arial"/>
          <w:lang w:val="es-ES"/>
        </w:rPr>
        <w:t xml:space="preserve">Código </w:t>
      </w:r>
      <w:r w:rsidR="00FF0B40" w:rsidRPr="007F00F7">
        <w:rPr>
          <w:rFonts w:cs="Arial"/>
          <w:lang w:val="es-ES"/>
        </w:rPr>
        <w:t>CPV:</w:t>
      </w:r>
      <w:r w:rsidR="00FF0B40" w:rsidRPr="007F00F7">
        <w:rPr>
          <w:lang w:val="es-ES"/>
        </w:rPr>
        <w:t xml:space="preserve"> </w:t>
      </w:r>
      <w:r w:rsidR="00FF0B40" w:rsidRPr="007F00F7">
        <w:rPr>
          <w:rFonts w:cs="Arial"/>
          <w:lang w:val="es-ES"/>
        </w:rPr>
        <w:t>60130000-8 – Servicios especiales de transporte de pasajeros por carretera</w:t>
      </w:r>
    </w:p>
    <w:p w14:paraId="37115F34" w14:textId="77777777" w:rsidR="00FF0B40" w:rsidRPr="007F00F7" w:rsidRDefault="00FF0B40" w:rsidP="00FF0B40">
      <w:pPr>
        <w:spacing w:after="0" w:line="240" w:lineRule="auto"/>
        <w:ind w:right="142"/>
        <w:jc w:val="both"/>
        <w:rPr>
          <w:rFonts w:cs="Arial"/>
          <w:b/>
          <w:snapToGrid w:val="0"/>
          <w:lang w:val="es-ES" w:eastAsia="es-ES"/>
        </w:rPr>
      </w:pPr>
    </w:p>
    <w:p w14:paraId="307E1E24" w14:textId="77777777" w:rsidR="00FF0B40" w:rsidRPr="007F00F7" w:rsidRDefault="00FF0B40" w:rsidP="00FF0B40">
      <w:pPr>
        <w:pStyle w:val="Pargrafdellista"/>
        <w:numPr>
          <w:ilvl w:val="0"/>
          <w:numId w:val="3"/>
        </w:numPr>
        <w:ind w:right="142"/>
        <w:jc w:val="both"/>
        <w:rPr>
          <w:rFonts w:ascii="Arial" w:hAnsi="Arial" w:cs="Arial"/>
          <w:b/>
          <w:snapToGrid w:val="0"/>
          <w:sz w:val="22"/>
          <w:szCs w:val="22"/>
          <w:lang w:val="es-ES"/>
        </w:rPr>
      </w:pPr>
      <w:r w:rsidRPr="007F00F7">
        <w:rPr>
          <w:rFonts w:ascii="Arial" w:hAnsi="Arial" w:cs="Arial"/>
          <w:b/>
          <w:snapToGrid w:val="0"/>
          <w:sz w:val="22"/>
          <w:szCs w:val="22"/>
          <w:lang w:val="es-ES"/>
        </w:rPr>
        <w:t>Datos económicos</w:t>
      </w:r>
    </w:p>
    <w:p w14:paraId="71571328" w14:textId="77777777" w:rsidR="00FF0B40" w:rsidRPr="007F00F7" w:rsidRDefault="00FF0B40" w:rsidP="00FF0B40">
      <w:pPr>
        <w:spacing w:after="0" w:line="240" w:lineRule="auto"/>
        <w:ind w:right="142"/>
        <w:jc w:val="both"/>
        <w:rPr>
          <w:rFonts w:cs="Arial"/>
          <w:snapToGrid w:val="0"/>
          <w:lang w:val="es-ES" w:eastAsia="es-ES"/>
        </w:rPr>
      </w:pPr>
    </w:p>
    <w:p w14:paraId="3486DBB2" w14:textId="77777777" w:rsidR="00FF0B40" w:rsidRPr="007F00F7" w:rsidRDefault="00FF0B40" w:rsidP="00FF0B40">
      <w:pPr>
        <w:spacing w:after="0" w:line="240" w:lineRule="auto"/>
        <w:ind w:right="142"/>
        <w:jc w:val="both"/>
        <w:rPr>
          <w:rFonts w:cs="Arial"/>
          <w:snapToGrid w:val="0"/>
          <w:lang w:val="es-ES" w:eastAsia="es-ES"/>
        </w:rPr>
      </w:pPr>
      <w:r w:rsidRPr="007F00F7">
        <w:rPr>
          <w:rFonts w:cs="Arial"/>
          <w:snapToGrid w:val="0"/>
          <w:lang w:val="es-ES" w:eastAsia="es-ES"/>
        </w:rPr>
        <w:t>B1. Determinación del precio</w:t>
      </w:r>
    </w:p>
    <w:p w14:paraId="34A70060" w14:textId="77777777" w:rsidR="00FF0B40" w:rsidRPr="007F00F7" w:rsidRDefault="00FF0B40" w:rsidP="00FF0B40">
      <w:pPr>
        <w:spacing w:after="0" w:line="240" w:lineRule="auto"/>
        <w:ind w:right="142"/>
        <w:jc w:val="both"/>
        <w:rPr>
          <w:rFonts w:cs="Arial"/>
          <w:snapToGrid w:val="0"/>
          <w:lang w:val="es-ES" w:eastAsia="es-ES"/>
        </w:rPr>
      </w:pPr>
    </w:p>
    <w:p w14:paraId="30A4609F" w14:textId="3051D66A" w:rsidR="00D432A8" w:rsidRPr="007F00F7" w:rsidRDefault="00D432A8" w:rsidP="00D432A8">
      <w:pPr>
        <w:widowControl w:val="0"/>
        <w:autoSpaceDE w:val="0"/>
        <w:autoSpaceDN w:val="0"/>
        <w:adjustRightInd w:val="0"/>
        <w:spacing w:after="0" w:line="240" w:lineRule="auto"/>
        <w:jc w:val="both"/>
        <w:rPr>
          <w:rFonts w:cs="Arial"/>
          <w:lang w:val="es-ES"/>
        </w:rPr>
      </w:pPr>
      <w:r w:rsidRPr="007F00F7">
        <w:rPr>
          <w:rFonts w:cs="Arial"/>
          <w:lang w:val="es-ES"/>
        </w:rPr>
        <w:t xml:space="preserve">El precio del contrato se determina en base a los precios unitarios de mercado para este tipo de servicios y el número de trayectos que se prevé necesitar durante el plazo de ejecución del contrato. En este sentido, se </w:t>
      </w:r>
      <w:r w:rsidR="007F00F7" w:rsidRPr="007F00F7">
        <w:rPr>
          <w:rFonts w:cs="Arial"/>
          <w:lang w:val="es-ES"/>
        </w:rPr>
        <w:t>ha estimado que</w:t>
      </w:r>
      <w:r w:rsidRPr="007F00F7">
        <w:rPr>
          <w:rFonts w:cs="Arial"/>
          <w:lang w:val="es-ES"/>
        </w:rPr>
        <w:t xml:space="preserve"> la fecha de inicio de ejecución del nuevo contrato sea a partir del 1 de mayo de 2025 hasta el 30 de abril de 2026.  </w:t>
      </w:r>
    </w:p>
    <w:p w14:paraId="37D981BC" w14:textId="77777777" w:rsidR="00D432A8" w:rsidRPr="007F00F7" w:rsidRDefault="00D432A8" w:rsidP="00D432A8">
      <w:pPr>
        <w:widowControl w:val="0"/>
        <w:autoSpaceDE w:val="0"/>
        <w:autoSpaceDN w:val="0"/>
        <w:adjustRightInd w:val="0"/>
        <w:spacing w:after="0" w:line="240" w:lineRule="auto"/>
        <w:jc w:val="both"/>
        <w:rPr>
          <w:rFonts w:cs="Arial"/>
          <w:lang w:val="es-ES"/>
        </w:rPr>
      </w:pPr>
    </w:p>
    <w:p w14:paraId="119626D7" w14:textId="53CB68EC" w:rsidR="00D432A8" w:rsidRPr="007F00F7" w:rsidRDefault="00D432A8" w:rsidP="00D432A8">
      <w:pPr>
        <w:widowControl w:val="0"/>
        <w:autoSpaceDE w:val="0"/>
        <w:autoSpaceDN w:val="0"/>
        <w:adjustRightInd w:val="0"/>
        <w:spacing w:after="0" w:line="240" w:lineRule="auto"/>
        <w:jc w:val="both"/>
        <w:rPr>
          <w:rFonts w:cs="Arial"/>
          <w:lang w:val="es-ES"/>
        </w:rPr>
      </w:pPr>
      <w:r w:rsidRPr="007F00F7">
        <w:rPr>
          <w:rFonts w:cs="Arial"/>
          <w:lang w:val="es-ES"/>
        </w:rPr>
        <w:t xml:space="preserve">La determinación del precio del contrato responde al siguiente estudio económico: </w:t>
      </w:r>
    </w:p>
    <w:p w14:paraId="38D895D1" w14:textId="77777777" w:rsidR="00D432A8" w:rsidRPr="007F00F7" w:rsidRDefault="00D432A8" w:rsidP="00D432A8">
      <w:pPr>
        <w:widowControl w:val="0"/>
        <w:autoSpaceDE w:val="0"/>
        <w:autoSpaceDN w:val="0"/>
        <w:adjustRightInd w:val="0"/>
        <w:spacing w:after="0" w:line="240" w:lineRule="auto"/>
        <w:jc w:val="both"/>
        <w:rPr>
          <w:rFonts w:cs="Arial"/>
          <w:lang w:val="es-ES"/>
        </w:rPr>
      </w:pPr>
    </w:p>
    <w:tbl>
      <w:tblPr>
        <w:tblStyle w:val="NormalTable0"/>
        <w:tblW w:w="8938" w:type="dxa"/>
        <w:tblInd w:w="276" w:type="dxa"/>
        <w:tblLayout w:type="fixed"/>
        <w:tblLook w:val="01E0" w:firstRow="1" w:lastRow="1" w:firstColumn="1" w:lastColumn="1" w:noHBand="0" w:noVBand="0"/>
      </w:tblPr>
      <w:tblGrid>
        <w:gridCol w:w="1607"/>
        <w:gridCol w:w="1906"/>
        <w:gridCol w:w="1906"/>
        <w:gridCol w:w="1613"/>
        <w:gridCol w:w="1906"/>
      </w:tblGrid>
      <w:tr w:rsidR="007F00F7" w:rsidRPr="007F00F7" w14:paraId="41CE010B" w14:textId="77777777" w:rsidTr="00B057AC">
        <w:trPr>
          <w:trHeight w:hRule="exact" w:val="662"/>
        </w:trPr>
        <w:tc>
          <w:tcPr>
            <w:tcW w:w="1607" w:type="dxa"/>
            <w:tcBorders>
              <w:top w:val="single" w:sz="6" w:space="0" w:color="000000"/>
              <w:left w:val="single" w:sz="6" w:space="0" w:color="000000"/>
              <w:bottom w:val="single" w:sz="6" w:space="0" w:color="000000"/>
              <w:right w:val="single" w:sz="6" w:space="0" w:color="000000"/>
            </w:tcBorders>
            <w:shd w:val="clear" w:color="auto" w:fill="FFE598"/>
            <w:hideMark/>
          </w:tcPr>
          <w:p w14:paraId="485CC8CB" w14:textId="77777777" w:rsidR="00D432A8" w:rsidRPr="007F00F7" w:rsidRDefault="00D432A8" w:rsidP="00B057AC">
            <w:pPr>
              <w:pStyle w:val="TableParagraph"/>
              <w:ind w:left="111"/>
              <w:rPr>
                <w:lang w:val="es-ES"/>
              </w:rPr>
            </w:pPr>
            <w:r w:rsidRPr="007F00F7">
              <w:rPr>
                <w:b/>
                <w:spacing w:val="-1"/>
                <w:lang w:val="es-ES"/>
              </w:rPr>
              <w:t>Previsión t</w:t>
            </w:r>
            <w:r w:rsidRPr="007F00F7">
              <w:rPr>
                <w:b/>
                <w:spacing w:val="-2"/>
                <w:lang w:val="es-ES"/>
              </w:rPr>
              <w:t>rayectos 2025</w:t>
            </w:r>
          </w:p>
        </w:tc>
        <w:tc>
          <w:tcPr>
            <w:tcW w:w="1906" w:type="dxa"/>
            <w:tcBorders>
              <w:top w:val="single" w:sz="6" w:space="0" w:color="000000"/>
              <w:left w:val="single" w:sz="6" w:space="0" w:color="000000"/>
              <w:bottom w:val="single" w:sz="6" w:space="0" w:color="000000"/>
              <w:right w:val="single" w:sz="6" w:space="0" w:color="000000"/>
            </w:tcBorders>
            <w:shd w:val="clear" w:color="auto" w:fill="FFE598"/>
            <w:hideMark/>
          </w:tcPr>
          <w:p w14:paraId="2A8FE08D" w14:textId="77777777" w:rsidR="00D432A8" w:rsidRPr="007F00F7" w:rsidRDefault="00D432A8" w:rsidP="00B057AC">
            <w:pPr>
              <w:pStyle w:val="TableParagraph"/>
              <w:ind w:left="104" w:right="106" w:firstLine="12"/>
              <w:jc w:val="center"/>
              <w:rPr>
                <w:lang w:val="es-ES"/>
              </w:rPr>
            </w:pPr>
            <w:r w:rsidRPr="007F00F7">
              <w:rPr>
                <w:b/>
                <w:spacing w:val="-1"/>
                <w:lang w:val="es-ES"/>
              </w:rPr>
              <w:t>Importe</w:t>
            </w:r>
            <w:r w:rsidRPr="007F00F7">
              <w:rPr>
                <w:b/>
                <w:spacing w:val="-2"/>
                <w:lang w:val="es-ES"/>
              </w:rPr>
              <w:t xml:space="preserve"> </w:t>
            </w:r>
            <w:r w:rsidRPr="007F00F7">
              <w:rPr>
                <w:b/>
                <w:spacing w:val="-1"/>
                <w:lang w:val="es-ES"/>
              </w:rPr>
              <w:t>trayecto IVA excluido</w:t>
            </w:r>
          </w:p>
        </w:tc>
        <w:tc>
          <w:tcPr>
            <w:tcW w:w="1906" w:type="dxa"/>
            <w:tcBorders>
              <w:top w:val="single" w:sz="6" w:space="0" w:color="000000"/>
              <w:left w:val="single" w:sz="6" w:space="0" w:color="000000"/>
              <w:bottom w:val="single" w:sz="6" w:space="0" w:color="000000"/>
              <w:right w:val="single" w:sz="6" w:space="0" w:color="000000"/>
            </w:tcBorders>
            <w:shd w:val="clear" w:color="auto" w:fill="FFE598"/>
            <w:hideMark/>
          </w:tcPr>
          <w:p w14:paraId="6CA63BAA" w14:textId="77777777" w:rsidR="00D432A8" w:rsidRPr="007F00F7" w:rsidRDefault="00D432A8" w:rsidP="00B057AC">
            <w:pPr>
              <w:pStyle w:val="TableParagraph"/>
              <w:ind w:left="270" w:right="115" w:hanging="154"/>
              <w:jc w:val="center"/>
              <w:rPr>
                <w:lang w:val="es-ES"/>
              </w:rPr>
            </w:pPr>
            <w:r w:rsidRPr="007F00F7">
              <w:rPr>
                <w:b/>
                <w:spacing w:val="-1"/>
                <w:lang w:val="es-ES"/>
              </w:rPr>
              <w:t>Estimación</w:t>
            </w:r>
            <w:r w:rsidRPr="007F00F7">
              <w:rPr>
                <w:b/>
                <w:vanish/>
                <w:spacing w:val="-1"/>
                <w:lang w:val="es-ES"/>
              </w:rPr>
              <w:t>&lt;A[Estimación|Estima]&gt;</w:t>
            </w:r>
            <w:r w:rsidRPr="007F00F7">
              <w:rPr>
                <w:b/>
                <w:spacing w:val="-1"/>
                <w:lang w:val="es-ES"/>
              </w:rPr>
              <w:t xml:space="preserve"> 2025</w:t>
            </w:r>
            <w:r w:rsidRPr="007F00F7">
              <w:rPr>
                <w:b/>
                <w:lang w:val="es-ES"/>
              </w:rPr>
              <w:t xml:space="preserve"> IVA</w:t>
            </w:r>
            <w:r w:rsidRPr="007F00F7">
              <w:rPr>
                <w:b/>
                <w:spacing w:val="-8"/>
                <w:lang w:val="es-ES"/>
              </w:rPr>
              <w:t xml:space="preserve"> </w:t>
            </w:r>
            <w:r w:rsidRPr="007F00F7">
              <w:rPr>
                <w:b/>
                <w:spacing w:val="-1"/>
                <w:lang w:val="es-ES"/>
              </w:rPr>
              <w:t>excluido</w:t>
            </w:r>
          </w:p>
        </w:tc>
        <w:tc>
          <w:tcPr>
            <w:tcW w:w="1613" w:type="dxa"/>
            <w:tcBorders>
              <w:top w:val="single" w:sz="6" w:space="0" w:color="000000"/>
              <w:left w:val="single" w:sz="6" w:space="0" w:color="000000"/>
              <w:bottom w:val="single" w:sz="6" w:space="0" w:color="000000"/>
              <w:right w:val="single" w:sz="6" w:space="0" w:color="000000"/>
            </w:tcBorders>
            <w:shd w:val="clear" w:color="auto" w:fill="FFE598"/>
            <w:hideMark/>
          </w:tcPr>
          <w:p w14:paraId="404BDCAC" w14:textId="77777777" w:rsidR="00D432A8" w:rsidRPr="007F00F7" w:rsidRDefault="00D432A8" w:rsidP="00B057AC">
            <w:pPr>
              <w:pStyle w:val="TableParagraph"/>
              <w:ind w:left="465"/>
              <w:jc w:val="center"/>
              <w:rPr>
                <w:lang w:val="es-ES"/>
              </w:rPr>
            </w:pPr>
            <w:r w:rsidRPr="007F00F7">
              <w:rPr>
                <w:b/>
                <w:spacing w:val="-1"/>
                <w:lang w:val="es-ES"/>
              </w:rPr>
              <w:t>10%</w:t>
            </w:r>
            <w:r w:rsidRPr="007F00F7">
              <w:rPr>
                <w:b/>
                <w:spacing w:val="-2"/>
                <w:lang w:val="es-ES"/>
              </w:rPr>
              <w:t xml:space="preserve"> </w:t>
            </w:r>
            <w:r w:rsidRPr="007F00F7">
              <w:rPr>
                <w:b/>
                <w:lang w:val="es-ES"/>
              </w:rPr>
              <w:t>IVA</w:t>
            </w:r>
          </w:p>
        </w:tc>
        <w:tc>
          <w:tcPr>
            <w:tcW w:w="1906" w:type="dxa"/>
            <w:tcBorders>
              <w:top w:val="single" w:sz="6" w:space="0" w:color="000000"/>
              <w:left w:val="single" w:sz="6" w:space="0" w:color="000000"/>
              <w:bottom w:val="single" w:sz="6" w:space="0" w:color="000000"/>
              <w:right w:val="single" w:sz="6" w:space="0" w:color="000000"/>
            </w:tcBorders>
            <w:shd w:val="clear" w:color="auto" w:fill="FFE598"/>
            <w:hideMark/>
          </w:tcPr>
          <w:p w14:paraId="395D8C53" w14:textId="77777777" w:rsidR="00D432A8" w:rsidRPr="007F00F7" w:rsidRDefault="00D432A8" w:rsidP="00B057AC">
            <w:pPr>
              <w:pStyle w:val="TableParagraph"/>
              <w:ind w:right="294"/>
              <w:jc w:val="center"/>
              <w:rPr>
                <w:b/>
                <w:spacing w:val="-1"/>
                <w:lang w:val="es-ES"/>
              </w:rPr>
            </w:pPr>
            <w:r w:rsidRPr="007F00F7">
              <w:rPr>
                <w:b/>
                <w:spacing w:val="-1"/>
                <w:lang w:val="es-ES"/>
              </w:rPr>
              <w:t>Total 2025</w:t>
            </w:r>
          </w:p>
          <w:p w14:paraId="54DD1DD3" w14:textId="77777777" w:rsidR="00D432A8" w:rsidRPr="007F00F7" w:rsidRDefault="00D432A8" w:rsidP="00B057AC">
            <w:pPr>
              <w:pStyle w:val="TableParagraph"/>
              <w:ind w:right="294"/>
              <w:jc w:val="center"/>
              <w:rPr>
                <w:rFonts w:ascii="Times New Roman" w:hAnsi="Times New Roman"/>
                <w:b/>
                <w:spacing w:val="22"/>
                <w:lang w:val="es-ES"/>
              </w:rPr>
            </w:pPr>
            <w:r w:rsidRPr="007F00F7">
              <w:rPr>
                <w:b/>
                <w:lang w:val="es-ES"/>
              </w:rPr>
              <w:t>IVA</w:t>
            </w:r>
            <w:r w:rsidRPr="007F00F7">
              <w:rPr>
                <w:b/>
                <w:spacing w:val="-7"/>
                <w:lang w:val="es-ES"/>
              </w:rPr>
              <w:t xml:space="preserve"> </w:t>
            </w:r>
            <w:r w:rsidRPr="007F00F7">
              <w:rPr>
                <w:b/>
                <w:spacing w:val="-1"/>
                <w:lang w:val="es-ES"/>
              </w:rPr>
              <w:t>incluido</w:t>
            </w:r>
          </w:p>
        </w:tc>
      </w:tr>
      <w:tr w:rsidR="007F00F7" w:rsidRPr="007F00F7" w14:paraId="46210CA0" w14:textId="77777777" w:rsidTr="00B057AC">
        <w:trPr>
          <w:trHeight w:hRule="exact" w:val="483"/>
        </w:trPr>
        <w:tc>
          <w:tcPr>
            <w:tcW w:w="1607" w:type="dxa"/>
            <w:tcBorders>
              <w:top w:val="single" w:sz="6" w:space="0" w:color="000000"/>
              <w:left w:val="single" w:sz="6" w:space="0" w:color="000000"/>
              <w:bottom w:val="single" w:sz="6" w:space="0" w:color="000000"/>
              <w:right w:val="single" w:sz="6" w:space="0" w:color="000000"/>
            </w:tcBorders>
            <w:vAlign w:val="center"/>
            <w:hideMark/>
          </w:tcPr>
          <w:p w14:paraId="170AD139" w14:textId="77777777" w:rsidR="00D432A8" w:rsidRPr="007F00F7" w:rsidRDefault="00D432A8" w:rsidP="00B057AC">
            <w:pPr>
              <w:pStyle w:val="TableParagraph"/>
              <w:ind w:left="318"/>
              <w:jc w:val="both"/>
              <w:rPr>
                <w:spacing w:val="-1"/>
                <w:highlight w:val="green"/>
                <w:lang w:val="es-ES"/>
              </w:rPr>
            </w:pPr>
            <w:r w:rsidRPr="007F00F7">
              <w:rPr>
                <w:lang w:val="es-ES"/>
              </w:rPr>
              <w:t>5.508</w:t>
            </w:r>
          </w:p>
        </w:tc>
        <w:tc>
          <w:tcPr>
            <w:tcW w:w="1906" w:type="dxa"/>
            <w:tcBorders>
              <w:top w:val="single" w:sz="6" w:space="0" w:color="000000"/>
              <w:left w:val="single" w:sz="6" w:space="0" w:color="000000"/>
              <w:bottom w:val="single" w:sz="6" w:space="0" w:color="000000"/>
              <w:right w:val="single" w:sz="6" w:space="0" w:color="000000"/>
            </w:tcBorders>
            <w:vAlign w:val="center"/>
            <w:hideMark/>
          </w:tcPr>
          <w:p w14:paraId="15094376" w14:textId="77777777" w:rsidR="00D432A8" w:rsidRPr="007F00F7" w:rsidRDefault="00D432A8" w:rsidP="00B057AC">
            <w:pPr>
              <w:pStyle w:val="TableParagraph"/>
              <w:ind w:left="318"/>
              <w:jc w:val="both"/>
              <w:rPr>
                <w:spacing w:val="-1"/>
                <w:highlight w:val="green"/>
                <w:lang w:val="es-ES"/>
              </w:rPr>
            </w:pPr>
            <w:r w:rsidRPr="007F00F7">
              <w:rPr>
                <w:lang w:val="es-ES"/>
              </w:rPr>
              <w:t>78,61 €</w:t>
            </w:r>
          </w:p>
        </w:tc>
        <w:tc>
          <w:tcPr>
            <w:tcW w:w="1906" w:type="dxa"/>
            <w:tcBorders>
              <w:top w:val="single" w:sz="6" w:space="0" w:color="000000"/>
              <w:left w:val="single" w:sz="6" w:space="0" w:color="000000"/>
              <w:bottom w:val="single" w:sz="6" w:space="0" w:color="000000"/>
              <w:right w:val="single" w:sz="6" w:space="0" w:color="000000"/>
            </w:tcBorders>
            <w:vAlign w:val="center"/>
            <w:hideMark/>
          </w:tcPr>
          <w:p w14:paraId="1F6DD1D9" w14:textId="77777777" w:rsidR="00D432A8" w:rsidRPr="007F00F7" w:rsidRDefault="00D432A8" w:rsidP="00B057AC">
            <w:pPr>
              <w:pStyle w:val="TableParagraph"/>
              <w:ind w:left="318"/>
              <w:jc w:val="both"/>
              <w:rPr>
                <w:spacing w:val="-1"/>
                <w:lang w:val="es-ES"/>
              </w:rPr>
            </w:pPr>
            <w:r w:rsidRPr="007F00F7">
              <w:rPr>
                <w:lang w:val="es-ES"/>
              </w:rPr>
              <w:t>432.983,88</w:t>
            </w:r>
          </w:p>
        </w:tc>
        <w:tc>
          <w:tcPr>
            <w:tcW w:w="1613" w:type="dxa"/>
            <w:tcBorders>
              <w:top w:val="single" w:sz="6" w:space="0" w:color="000000"/>
              <w:left w:val="single" w:sz="6" w:space="0" w:color="000000"/>
              <w:bottom w:val="single" w:sz="6" w:space="0" w:color="000000"/>
              <w:right w:val="single" w:sz="6" w:space="0" w:color="000000"/>
            </w:tcBorders>
            <w:vAlign w:val="center"/>
            <w:hideMark/>
          </w:tcPr>
          <w:p w14:paraId="53182C5A" w14:textId="77777777" w:rsidR="00D432A8" w:rsidRPr="007F00F7" w:rsidRDefault="00D432A8" w:rsidP="00B057AC">
            <w:pPr>
              <w:pStyle w:val="TableParagraph"/>
              <w:ind w:left="318"/>
              <w:jc w:val="both"/>
              <w:rPr>
                <w:spacing w:val="-1"/>
                <w:lang w:val="es-ES"/>
              </w:rPr>
            </w:pPr>
            <w:r w:rsidRPr="007F00F7">
              <w:rPr>
                <w:lang w:val="es-ES"/>
              </w:rPr>
              <w:t>43.298,39</w:t>
            </w:r>
          </w:p>
        </w:tc>
        <w:tc>
          <w:tcPr>
            <w:tcW w:w="1906" w:type="dxa"/>
            <w:tcBorders>
              <w:top w:val="single" w:sz="6" w:space="0" w:color="000000"/>
              <w:left w:val="single" w:sz="6" w:space="0" w:color="000000"/>
              <w:bottom w:val="single" w:sz="6" w:space="0" w:color="000000"/>
              <w:right w:val="single" w:sz="6" w:space="0" w:color="000000"/>
            </w:tcBorders>
            <w:vAlign w:val="center"/>
            <w:hideMark/>
          </w:tcPr>
          <w:p w14:paraId="616A4D36" w14:textId="77777777" w:rsidR="00D432A8" w:rsidRPr="007F00F7" w:rsidRDefault="00D432A8" w:rsidP="00B057AC">
            <w:pPr>
              <w:pStyle w:val="TableParagraph"/>
              <w:ind w:left="318"/>
              <w:jc w:val="both"/>
              <w:rPr>
                <w:spacing w:val="-1"/>
                <w:lang w:val="es-ES"/>
              </w:rPr>
            </w:pPr>
            <w:r w:rsidRPr="007F00F7">
              <w:rPr>
                <w:lang w:val="es-ES"/>
              </w:rPr>
              <w:t>476.282,27</w:t>
            </w:r>
          </w:p>
        </w:tc>
      </w:tr>
      <w:tr w:rsidR="007F00F7" w:rsidRPr="007F00F7" w14:paraId="750D4040" w14:textId="77777777" w:rsidTr="00B057AC">
        <w:trPr>
          <w:trHeight w:hRule="exact" w:val="650"/>
        </w:trPr>
        <w:tc>
          <w:tcPr>
            <w:tcW w:w="1607" w:type="dxa"/>
            <w:tcBorders>
              <w:top w:val="single" w:sz="6" w:space="0" w:color="000000"/>
              <w:left w:val="single" w:sz="6" w:space="0" w:color="000000"/>
              <w:bottom w:val="single" w:sz="6" w:space="0" w:color="000000"/>
              <w:right w:val="single" w:sz="6" w:space="0" w:color="000000"/>
            </w:tcBorders>
            <w:shd w:val="clear" w:color="auto" w:fill="FFE598"/>
            <w:hideMark/>
          </w:tcPr>
          <w:p w14:paraId="7CEE2133" w14:textId="77777777" w:rsidR="00D432A8" w:rsidRPr="007F00F7" w:rsidRDefault="00D432A8" w:rsidP="00B057AC">
            <w:pPr>
              <w:pStyle w:val="TableParagraph"/>
              <w:ind w:left="111"/>
              <w:rPr>
                <w:lang w:val="es-ES"/>
              </w:rPr>
            </w:pPr>
            <w:r w:rsidRPr="007F00F7">
              <w:rPr>
                <w:b/>
                <w:spacing w:val="-1"/>
                <w:lang w:val="es-ES"/>
              </w:rPr>
              <w:t>Previsión t</w:t>
            </w:r>
            <w:r w:rsidRPr="007F00F7">
              <w:rPr>
                <w:b/>
                <w:spacing w:val="-2"/>
                <w:lang w:val="es-ES"/>
              </w:rPr>
              <w:t>rayectos 2026</w:t>
            </w:r>
          </w:p>
        </w:tc>
        <w:tc>
          <w:tcPr>
            <w:tcW w:w="1906" w:type="dxa"/>
            <w:tcBorders>
              <w:top w:val="single" w:sz="6" w:space="0" w:color="000000"/>
              <w:left w:val="single" w:sz="6" w:space="0" w:color="000000"/>
              <w:bottom w:val="single" w:sz="6" w:space="0" w:color="000000"/>
              <w:right w:val="single" w:sz="6" w:space="0" w:color="000000"/>
            </w:tcBorders>
            <w:shd w:val="clear" w:color="auto" w:fill="FFE598"/>
            <w:hideMark/>
          </w:tcPr>
          <w:p w14:paraId="567CA1E1" w14:textId="77777777" w:rsidR="00D432A8" w:rsidRPr="007F00F7" w:rsidRDefault="00D432A8" w:rsidP="00B057AC">
            <w:pPr>
              <w:pStyle w:val="TableParagraph"/>
              <w:ind w:left="104" w:right="106" w:firstLine="12"/>
              <w:jc w:val="center"/>
              <w:rPr>
                <w:lang w:val="es-ES"/>
              </w:rPr>
            </w:pPr>
            <w:r w:rsidRPr="007F00F7">
              <w:rPr>
                <w:b/>
                <w:spacing w:val="-1"/>
                <w:lang w:val="es-ES"/>
              </w:rPr>
              <w:t>Importe</w:t>
            </w:r>
            <w:r w:rsidRPr="007F00F7">
              <w:rPr>
                <w:b/>
                <w:spacing w:val="-2"/>
                <w:lang w:val="es-ES"/>
              </w:rPr>
              <w:t xml:space="preserve"> </w:t>
            </w:r>
            <w:r w:rsidRPr="007F00F7">
              <w:rPr>
                <w:b/>
                <w:spacing w:val="-1"/>
                <w:lang w:val="es-ES"/>
              </w:rPr>
              <w:t>trayecto IVA excluido</w:t>
            </w:r>
          </w:p>
        </w:tc>
        <w:tc>
          <w:tcPr>
            <w:tcW w:w="1906" w:type="dxa"/>
            <w:tcBorders>
              <w:top w:val="single" w:sz="6" w:space="0" w:color="000000"/>
              <w:left w:val="single" w:sz="6" w:space="0" w:color="000000"/>
              <w:bottom w:val="single" w:sz="6" w:space="0" w:color="000000"/>
              <w:right w:val="single" w:sz="6" w:space="0" w:color="000000"/>
            </w:tcBorders>
            <w:shd w:val="clear" w:color="auto" w:fill="FFE598"/>
            <w:hideMark/>
          </w:tcPr>
          <w:p w14:paraId="065B146D" w14:textId="77777777" w:rsidR="00D432A8" w:rsidRPr="007F00F7" w:rsidRDefault="00D432A8" w:rsidP="00B057AC">
            <w:pPr>
              <w:pStyle w:val="TableParagraph"/>
              <w:ind w:left="270" w:right="115" w:hanging="154"/>
              <w:jc w:val="center"/>
              <w:rPr>
                <w:lang w:val="es-ES"/>
              </w:rPr>
            </w:pPr>
            <w:r w:rsidRPr="007F00F7">
              <w:rPr>
                <w:b/>
                <w:spacing w:val="-1"/>
                <w:lang w:val="es-ES"/>
              </w:rPr>
              <w:t>Estimación</w:t>
            </w:r>
            <w:r w:rsidRPr="007F00F7">
              <w:rPr>
                <w:b/>
                <w:vanish/>
                <w:spacing w:val="-1"/>
                <w:lang w:val="es-ES"/>
              </w:rPr>
              <w:t>&lt;A[Estimación|Estima]&gt;</w:t>
            </w:r>
            <w:r w:rsidRPr="007F00F7">
              <w:rPr>
                <w:b/>
                <w:spacing w:val="-1"/>
                <w:lang w:val="es-ES"/>
              </w:rPr>
              <w:t xml:space="preserve"> 2026 </w:t>
            </w:r>
            <w:r w:rsidRPr="007F00F7">
              <w:rPr>
                <w:b/>
                <w:lang w:val="es-ES"/>
              </w:rPr>
              <w:t>IVA</w:t>
            </w:r>
            <w:r w:rsidRPr="007F00F7">
              <w:rPr>
                <w:b/>
                <w:spacing w:val="-8"/>
                <w:lang w:val="es-ES"/>
              </w:rPr>
              <w:t xml:space="preserve"> </w:t>
            </w:r>
            <w:r w:rsidRPr="007F00F7">
              <w:rPr>
                <w:b/>
                <w:spacing w:val="-1"/>
                <w:lang w:val="es-ES"/>
              </w:rPr>
              <w:t>excluido</w:t>
            </w:r>
          </w:p>
        </w:tc>
        <w:tc>
          <w:tcPr>
            <w:tcW w:w="1613" w:type="dxa"/>
            <w:tcBorders>
              <w:top w:val="single" w:sz="6" w:space="0" w:color="000000"/>
              <w:left w:val="single" w:sz="6" w:space="0" w:color="000000"/>
              <w:bottom w:val="single" w:sz="6" w:space="0" w:color="000000"/>
              <w:right w:val="single" w:sz="6" w:space="0" w:color="000000"/>
            </w:tcBorders>
            <w:shd w:val="clear" w:color="auto" w:fill="FFE598"/>
            <w:hideMark/>
          </w:tcPr>
          <w:p w14:paraId="6F2B4B59" w14:textId="77777777" w:rsidR="00D432A8" w:rsidRPr="007F00F7" w:rsidRDefault="00D432A8" w:rsidP="00B057AC">
            <w:pPr>
              <w:pStyle w:val="TableParagraph"/>
              <w:ind w:left="465"/>
              <w:jc w:val="center"/>
              <w:rPr>
                <w:lang w:val="es-ES"/>
              </w:rPr>
            </w:pPr>
            <w:r w:rsidRPr="007F00F7">
              <w:rPr>
                <w:b/>
                <w:spacing w:val="-1"/>
                <w:lang w:val="es-ES"/>
              </w:rPr>
              <w:t>10%</w:t>
            </w:r>
            <w:r w:rsidRPr="007F00F7">
              <w:rPr>
                <w:b/>
                <w:spacing w:val="-2"/>
                <w:lang w:val="es-ES"/>
              </w:rPr>
              <w:t xml:space="preserve"> </w:t>
            </w:r>
            <w:r w:rsidRPr="007F00F7">
              <w:rPr>
                <w:b/>
                <w:lang w:val="es-ES"/>
              </w:rPr>
              <w:t>IVA</w:t>
            </w:r>
          </w:p>
        </w:tc>
        <w:tc>
          <w:tcPr>
            <w:tcW w:w="1906" w:type="dxa"/>
            <w:tcBorders>
              <w:top w:val="single" w:sz="6" w:space="0" w:color="000000"/>
              <w:left w:val="single" w:sz="6" w:space="0" w:color="000000"/>
              <w:bottom w:val="single" w:sz="6" w:space="0" w:color="000000"/>
              <w:right w:val="single" w:sz="6" w:space="0" w:color="000000"/>
            </w:tcBorders>
            <w:shd w:val="clear" w:color="auto" w:fill="FFE598"/>
            <w:hideMark/>
          </w:tcPr>
          <w:p w14:paraId="6AF6868C" w14:textId="77777777" w:rsidR="00D432A8" w:rsidRPr="007F00F7" w:rsidRDefault="00D432A8" w:rsidP="00B057AC">
            <w:pPr>
              <w:pStyle w:val="TableParagraph"/>
              <w:ind w:right="294"/>
              <w:jc w:val="center"/>
              <w:rPr>
                <w:b/>
                <w:spacing w:val="-1"/>
                <w:lang w:val="es-ES"/>
              </w:rPr>
            </w:pPr>
            <w:r w:rsidRPr="007F00F7">
              <w:rPr>
                <w:b/>
                <w:spacing w:val="-1"/>
                <w:lang w:val="es-ES"/>
              </w:rPr>
              <w:t>Total 2026</w:t>
            </w:r>
          </w:p>
          <w:p w14:paraId="0E949463" w14:textId="77777777" w:rsidR="00D432A8" w:rsidRPr="007F00F7" w:rsidRDefault="00D432A8" w:rsidP="00B057AC">
            <w:pPr>
              <w:pStyle w:val="TableParagraph"/>
              <w:ind w:right="294"/>
              <w:jc w:val="center"/>
              <w:rPr>
                <w:rFonts w:ascii="Times New Roman" w:hAnsi="Times New Roman"/>
                <w:b/>
                <w:spacing w:val="22"/>
                <w:lang w:val="es-ES"/>
              </w:rPr>
            </w:pPr>
            <w:r w:rsidRPr="007F00F7">
              <w:rPr>
                <w:b/>
                <w:spacing w:val="-1"/>
                <w:lang w:val="es-ES"/>
              </w:rPr>
              <w:t xml:space="preserve"> </w:t>
            </w:r>
            <w:r w:rsidRPr="007F00F7">
              <w:rPr>
                <w:b/>
                <w:lang w:val="es-ES"/>
              </w:rPr>
              <w:t>IVA</w:t>
            </w:r>
            <w:r w:rsidRPr="007F00F7">
              <w:rPr>
                <w:b/>
                <w:spacing w:val="-7"/>
                <w:lang w:val="es-ES"/>
              </w:rPr>
              <w:t xml:space="preserve"> </w:t>
            </w:r>
            <w:r w:rsidRPr="007F00F7">
              <w:rPr>
                <w:b/>
                <w:spacing w:val="-1"/>
                <w:lang w:val="es-ES"/>
              </w:rPr>
              <w:t>incluido</w:t>
            </w:r>
          </w:p>
        </w:tc>
      </w:tr>
      <w:tr w:rsidR="00D432A8" w:rsidRPr="007F00F7" w14:paraId="1FBDFBD6" w14:textId="77777777" w:rsidTr="00B057AC">
        <w:trPr>
          <w:trHeight w:hRule="exact" w:val="483"/>
        </w:trPr>
        <w:tc>
          <w:tcPr>
            <w:tcW w:w="1607" w:type="dxa"/>
            <w:tcBorders>
              <w:top w:val="single" w:sz="6" w:space="0" w:color="000000"/>
              <w:left w:val="single" w:sz="6" w:space="0" w:color="000000"/>
              <w:bottom w:val="single" w:sz="6" w:space="0" w:color="000000"/>
              <w:right w:val="single" w:sz="6" w:space="0" w:color="000000"/>
            </w:tcBorders>
            <w:vAlign w:val="center"/>
            <w:hideMark/>
          </w:tcPr>
          <w:p w14:paraId="1866D07D" w14:textId="77777777" w:rsidR="00D432A8" w:rsidRPr="007F00F7" w:rsidRDefault="00D432A8" w:rsidP="00B057AC">
            <w:pPr>
              <w:pStyle w:val="TableParagraph"/>
              <w:ind w:left="318"/>
              <w:jc w:val="both"/>
              <w:rPr>
                <w:spacing w:val="-1"/>
                <w:highlight w:val="green"/>
                <w:lang w:val="es-ES"/>
              </w:rPr>
            </w:pPr>
            <w:r w:rsidRPr="007F00F7">
              <w:rPr>
                <w:spacing w:val="-1"/>
                <w:lang w:val="es-ES"/>
              </w:rPr>
              <w:t>2.788</w:t>
            </w:r>
          </w:p>
        </w:tc>
        <w:tc>
          <w:tcPr>
            <w:tcW w:w="1906" w:type="dxa"/>
            <w:tcBorders>
              <w:top w:val="single" w:sz="6" w:space="0" w:color="000000"/>
              <w:left w:val="single" w:sz="6" w:space="0" w:color="000000"/>
              <w:bottom w:val="single" w:sz="6" w:space="0" w:color="000000"/>
              <w:right w:val="single" w:sz="6" w:space="0" w:color="000000"/>
            </w:tcBorders>
            <w:vAlign w:val="center"/>
            <w:hideMark/>
          </w:tcPr>
          <w:p w14:paraId="3B58FAFE" w14:textId="77777777" w:rsidR="00D432A8" w:rsidRPr="007F00F7" w:rsidRDefault="00D432A8" w:rsidP="00B057AC">
            <w:pPr>
              <w:pStyle w:val="TableParagraph"/>
              <w:ind w:left="318"/>
              <w:jc w:val="both"/>
              <w:rPr>
                <w:spacing w:val="-1"/>
                <w:highlight w:val="green"/>
                <w:lang w:val="es-ES"/>
              </w:rPr>
            </w:pPr>
            <w:r w:rsidRPr="007F00F7">
              <w:rPr>
                <w:lang w:val="es-ES"/>
              </w:rPr>
              <w:t>78,61 €</w:t>
            </w:r>
          </w:p>
        </w:tc>
        <w:tc>
          <w:tcPr>
            <w:tcW w:w="1906" w:type="dxa"/>
            <w:tcBorders>
              <w:top w:val="single" w:sz="6" w:space="0" w:color="000000"/>
              <w:left w:val="single" w:sz="6" w:space="0" w:color="000000"/>
              <w:bottom w:val="single" w:sz="6" w:space="0" w:color="000000"/>
              <w:right w:val="single" w:sz="6" w:space="0" w:color="000000"/>
            </w:tcBorders>
            <w:vAlign w:val="center"/>
            <w:hideMark/>
          </w:tcPr>
          <w:p w14:paraId="5FA1A2DC" w14:textId="77777777" w:rsidR="00D432A8" w:rsidRPr="007F00F7" w:rsidRDefault="00D432A8" w:rsidP="00B057AC">
            <w:pPr>
              <w:pStyle w:val="TableParagraph"/>
              <w:ind w:left="318"/>
              <w:jc w:val="both"/>
              <w:rPr>
                <w:spacing w:val="-1"/>
                <w:highlight w:val="green"/>
                <w:lang w:val="es-ES"/>
              </w:rPr>
            </w:pPr>
            <w:r w:rsidRPr="007F00F7">
              <w:rPr>
                <w:lang w:val="es-ES"/>
              </w:rPr>
              <w:t>219.164,68</w:t>
            </w:r>
          </w:p>
        </w:tc>
        <w:tc>
          <w:tcPr>
            <w:tcW w:w="1613" w:type="dxa"/>
            <w:tcBorders>
              <w:top w:val="single" w:sz="6" w:space="0" w:color="000000"/>
              <w:left w:val="single" w:sz="6" w:space="0" w:color="000000"/>
              <w:bottom w:val="single" w:sz="6" w:space="0" w:color="000000"/>
              <w:right w:val="single" w:sz="6" w:space="0" w:color="000000"/>
            </w:tcBorders>
            <w:vAlign w:val="center"/>
            <w:hideMark/>
          </w:tcPr>
          <w:p w14:paraId="56F1C1CA" w14:textId="77777777" w:rsidR="00D432A8" w:rsidRPr="007F00F7" w:rsidRDefault="00D432A8" w:rsidP="00B057AC">
            <w:pPr>
              <w:pStyle w:val="TableParagraph"/>
              <w:ind w:left="318"/>
              <w:jc w:val="both"/>
              <w:rPr>
                <w:spacing w:val="-1"/>
                <w:highlight w:val="green"/>
                <w:lang w:val="es-ES"/>
              </w:rPr>
            </w:pPr>
            <w:r w:rsidRPr="007F00F7">
              <w:rPr>
                <w:lang w:val="es-ES"/>
              </w:rPr>
              <w:t>21.916,47</w:t>
            </w:r>
          </w:p>
        </w:tc>
        <w:tc>
          <w:tcPr>
            <w:tcW w:w="1906" w:type="dxa"/>
            <w:tcBorders>
              <w:top w:val="single" w:sz="6" w:space="0" w:color="000000"/>
              <w:left w:val="single" w:sz="6" w:space="0" w:color="000000"/>
              <w:bottom w:val="single" w:sz="6" w:space="0" w:color="000000"/>
              <w:right w:val="single" w:sz="6" w:space="0" w:color="000000"/>
            </w:tcBorders>
            <w:vAlign w:val="center"/>
            <w:hideMark/>
          </w:tcPr>
          <w:p w14:paraId="13A4437E" w14:textId="77777777" w:rsidR="00D432A8" w:rsidRPr="007F00F7" w:rsidRDefault="00D432A8" w:rsidP="00B057AC">
            <w:pPr>
              <w:pStyle w:val="TableParagraph"/>
              <w:ind w:left="318"/>
              <w:jc w:val="both"/>
              <w:rPr>
                <w:spacing w:val="-1"/>
                <w:highlight w:val="green"/>
                <w:lang w:val="es-ES"/>
              </w:rPr>
            </w:pPr>
            <w:r w:rsidRPr="007F00F7">
              <w:rPr>
                <w:lang w:val="es-ES"/>
              </w:rPr>
              <w:t>241.081,15</w:t>
            </w:r>
          </w:p>
        </w:tc>
      </w:tr>
    </w:tbl>
    <w:p w14:paraId="56730A05" w14:textId="77777777" w:rsidR="00D432A8" w:rsidRPr="007F00F7" w:rsidRDefault="00D432A8" w:rsidP="00D432A8">
      <w:pPr>
        <w:widowControl w:val="0"/>
        <w:autoSpaceDE w:val="0"/>
        <w:autoSpaceDN w:val="0"/>
        <w:adjustRightInd w:val="0"/>
        <w:jc w:val="both"/>
        <w:rPr>
          <w:rFonts w:cs="Arial"/>
          <w:lang w:val="es-ES"/>
        </w:rPr>
      </w:pPr>
    </w:p>
    <w:tbl>
      <w:tblPr>
        <w:tblStyle w:val="NormalTable0"/>
        <w:tblW w:w="8938" w:type="dxa"/>
        <w:tblInd w:w="276" w:type="dxa"/>
        <w:tblLayout w:type="fixed"/>
        <w:tblLook w:val="01E0" w:firstRow="1" w:lastRow="1" w:firstColumn="1" w:lastColumn="1" w:noHBand="0" w:noVBand="0"/>
      </w:tblPr>
      <w:tblGrid>
        <w:gridCol w:w="1607"/>
        <w:gridCol w:w="1906"/>
        <w:gridCol w:w="1906"/>
        <w:gridCol w:w="1613"/>
        <w:gridCol w:w="1906"/>
      </w:tblGrid>
      <w:tr w:rsidR="007F00F7" w:rsidRPr="007F00F7" w14:paraId="2E19E268" w14:textId="77777777" w:rsidTr="00B057AC">
        <w:trPr>
          <w:trHeight w:hRule="exact" w:val="720"/>
        </w:trPr>
        <w:tc>
          <w:tcPr>
            <w:tcW w:w="1607" w:type="dxa"/>
            <w:tcBorders>
              <w:top w:val="single" w:sz="6" w:space="0" w:color="000000"/>
              <w:left w:val="single" w:sz="6" w:space="0" w:color="000000"/>
              <w:bottom w:val="single" w:sz="6" w:space="0" w:color="000000"/>
              <w:right w:val="single" w:sz="6" w:space="0" w:color="000000"/>
            </w:tcBorders>
            <w:shd w:val="clear" w:color="auto" w:fill="FFE598"/>
            <w:hideMark/>
          </w:tcPr>
          <w:p w14:paraId="16545462" w14:textId="77777777" w:rsidR="00D432A8" w:rsidRPr="007F00F7" w:rsidRDefault="00D432A8" w:rsidP="00B057AC">
            <w:pPr>
              <w:pStyle w:val="TableParagraph"/>
              <w:ind w:left="111"/>
              <w:jc w:val="center"/>
              <w:rPr>
                <w:lang w:val="es-ES"/>
              </w:rPr>
            </w:pPr>
            <w:r w:rsidRPr="007F00F7">
              <w:rPr>
                <w:b/>
                <w:spacing w:val="-1"/>
                <w:lang w:val="es-ES"/>
              </w:rPr>
              <w:t xml:space="preserve">Previsión total </w:t>
            </w:r>
            <w:r w:rsidRPr="007F00F7">
              <w:rPr>
                <w:b/>
                <w:spacing w:val="-2"/>
                <w:lang w:val="es-ES"/>
              </w:rPr>
              <w:t xml:space="preserve">trayectos </w:t>
            </w:r>
          </w:p>
        </w:tc>
        <w:tc>
          <w:tcPr>
            <w:tcW w:w="1906" w:type="dxa"/>
            <w:tcBorders>
              <w:top w:val="single" w:sz="6" w:space="0" w:color="000000"/>
              <w:left w:val="single" w:sz="6" w:space="0" w:color="000000"/>
              <w:bottom w:val="single" w:sz="6" w:space="0" w:color="000000"/>
              <w:right w:val="single" w:sz="6" w:space="0" w:color="000000"/>
            </w:tcBorders>
            <w:shd w:val="clear" w:color="auto" w:fill="FFE598"/>
            <w:hideMark/>
          </w:tcPr>
          <w:p w14:paraId="3C360307" w14:textId="77777777" w:rsidR="00D432A8" w:rsidRPr="007F00F7" w:rsidRDefault="00D432A8" w:rsidP="00B057AC">
            <w:pPr>
              <w:pStyle w:val="TableParagraph"/>
              <w:ind w:left="104" w:right="106" w:firstLine="12"/>
              <w:jc w:val="center"/>
              <w:rPr>
                <w:lang w:val="es-ES"/>
              </w:rPr>
            </w:pPr>
            <w:r w:rsidRPr="007F00F7">
              <w:rPr>
                <w:b/>
                <w:spacing w:val="-1"/>
                <w:lang w:val="es-ES"/>
              </w:rPr>
              <w:t>Importe</w:t>
            </w:r>
            <w:r w:rsidRPr="007F00F7">
              <w:rPr>
                <w:b/>
                <w:spacing w:val="-2"/>
                <w:lang w:val="es-ES"/>
              </w:rPr>
              <w:t xml:space="preserve"> </w:t>
            </w:r>
            <w:r w:rsidRPr="007F00F7">
              <w:rPr>
                <w:b/>
                <w:spacing w:val="-1"/>
                <w:lang w:val="es-ES"/>
              </w:rPr>
              <w:t>trayecto IVA excluido</w:t>
            </w:r>
          </w:p>
        </w:tc>
        <w:tc>
          <w:tcPr>
            <w:tcW w:w="1906" w:type="dxa"/>
            <w:tcBorders>
              <w:top w:val="single" w:sz="6" w:space="0" w:color="000000"/>
              <w:left w:val="single" w:sz="6" w:space="0" w:color="000000"/>
              <w:bottom w:val="single" w:sz="6" w:space="0" w:color="000000"/>
              <w:right w:val="single" w:sz="6" w:space="0" w:color="000000"/>
            </w:tcBorders>
            <w:shd w:val="clear" w:color="auto" w:fill="FFE598"/>
            <w:hideMark/>
          </w:tcPr>
          <w:p w14:paraId="7F1EEBB2" w14:textId="77777777" w:rsidR="00D432A8" w:rsidRPr="007F00F7" w:rsidRDefault="00D432A8" w:rsidP="00B057AC">
            <w:pPr>
              <w:pStyle w:val="TableParagraph"/>
              <w:ind w:left="270" w:right="115" w:hanging="154"/>
              <w:jc w:val="center"/>
              <w:rPr>
                <w:lang w:val="es-ES"/>
              </w:rPr>
            </w:pPr>
            <w:r w:rsidRPr="007F00F7">
              <w:rPr>
                <w:b/>
                <w:spacing w:val="-1"/>
                <w:lang w:val="es-ES"/>
              </w:rPr>
              <w:t>Importe</w:t>
            </w:r>
            <w:r w:rsidRPr="007F00F7">
              <w:rPr>
                <w:b/>
                <w:spacing w:val="-2"/>
                <w:lang w:val="es-ES"/>
              </w:rPr>
              <w:t xml:space="preserve"> </w:t>
            </w:r>
            <w:r w:rsidRPr="007F00F7">
              <w:rPr>
                <w:b/>
                <w:spacing w:val="-1"/>
                <w:lang w:val="es-ES"/>
              </w:rPr>
              <w:t>licitación</w:t>
            </w:r>
            <w:r w:rsidRPr="007F00F7">
              <w:rPr>
                <w:b/>
                <w:lang w:val="es-ES"/>
              </w:rPr>
              <w:t xml:space="preserve"> IVA</w:t>
            </w:r>
            <w:r w:rsidRPr="007F00F7">
              <w:rPr>
                <w:b/>
                <w:spacing w:val="-8"/>
                <w:lang w:val="es-ES"/>
              </w:rPr>
              <w:t xml:space="preserve"> </w:t>
            </w:r>
            <w:r w:rsidRPr="007F00F7">
              <w:rPr>
                <w:b/>
                <w:spacing w:val="-1"/>
                <w:lang w:val="es-ES"/>
              </w:rPr>
              <w:t>excluido</w:t>
            </w:r>
          </w:p>
        </w:tc>
        <w:tc>
          <w:tcPr>
            <w:tcW w:w="1613" w:type="dxa"/>
            <w:tcBorders>
              <w:top w:val="single" w:sz="6" w:space="0" w:color="000000"/>
              <w:left w:val="single" w:sz="6" w:space="0" w:color="000000"/>
              <w:bottom w:val="single" w:sz="6" w:space="0" w:color="000000"/>
              <w:right w:val="single" w:sz="6" w:space="0" w:color="000000"/>
            </w:tcBorders>
            <w:shd w:val="clear" w:color="auto" w:fill="FFE598"/>
            <w:hideMark/>
          </w:tcPr>
          <w:p w14:paraId="604508CB" w14:textId="77777777" w:rsidR="00D432A8" w:rsidRPr="007F00F7" w:rsidRDefault="00D432A8" w:rsidP="00B057AC">
            <w:pPr>
              <w:pStyle w:val="TableParagraph"/>
              <w:ind w:left="465"/>
              <w:jc w:val="center"/>
              <w:rPr>
                <w:lang w:val="es-ES"/>
              </w:rPr>
            </w:pPr>
            <w:r w:rsidRPr="007F00F7">
              <w:rPr>
                <w:b/>
                <w:spacing w:val="-1"/>
                <w:lang w:val="es-ES"/>
              </w:rPr>
              <w:t>10%</w:t>
            </w:r>
            <w:r w:rsidRPr="007F00F7">
              <w:rPr>
                <w:b/>
                <w:spacing w:val="-2"/>
                <w:lang w:val="es-ES"/>
              </w:rPr>
              <w:t xml:space="preserve"> </w:t>
            </w:r>
            <w:r w:rsidRPr="007F00F7">
              <w:rPr>
                <w:b/>
                <w:lang w:val="es-ES"/>
              </w:rPr>
              <w:t>IVA</w:t>
            </w:r>
          </w:p>
        </w:tc>
        <w:tc>
          <w:tcPr>
            <w:tcW w:w="1906" w:type="dxa"/>
            <w:tcBorders>
              <w:top w:val="single" w:sz="6" w:space="0" w:color="000000"/>
              <w:left w:val="single" w:sz="6" w:space="0" w:color="000000"/>
              <w:bottom w:val="single" w:sz="6" w:space="0" w:color="000000"/>
              <w:right w:val="single" w:sz="6" w:space="0" w:color="000000"/>
            </w:tcBorders>
            <w:shd w:val="clear" w:color="auto" w:fill="FFE598"/>
            <w:hideMark/>
          </w:tcPr>
          <w:p w14:paraId="536F3AC6" w14:textId="77777777" w:rsidR="00D432A8" w:rsidRPr="007F00F7" w:rsidRDefault="00D432A8" w:rsidP="00B057AC">
            <w:pPr>
              <w:pStyle w:val="TableParagraph"/>
              <w:ind w:left="294" w:right="294" w:firstLine="343"/>
              <w:jc w:val="center"/>
              <w:rPr>
                <w:rFonts w:ascii="Times New Roman" w:hAnsi="Times New Roman"/>
                <w:b/>
                <w:spacing w:val="22"/>
                <w:lang w:val="es-ES"/>
              </w:rPr>
            </w:pPr>
            <w:r w:rsidRPr="007F00F7">
              <w:rPr>
                <w:b/>
                <w:spacing w:val="-1"/>
                <w:lang w:val="es-ES"/>
              </w:rPr>
              <w:t>Total</w:t>
            </w:r>
          </w:p>
          <w:p w14:paraId="6D2E8E66" w14:textId="77777777" w:rsidR="00D432A8" w:rsidRPr="007F00F7" w:rsidRDefault="00D432A8" w:rsidP="00B057AC">
            <w:pPr>
              <w:pStyle w:val="TableParagraph"/>
              <w:ind w:left="294" w:right="294"/>
              <w:jc w:val="center"/>
              <w:rPr>
                <w:lang w:val="es-ES"/>
              </w:rPr>
            </w:pPr>
            <w:r w:rsidRPr="007F00F7">
              <w:rPr>
                <w:b/>
                <w:lang w:val="es-ES"/>
              </w:rPr>
              <w:t>IVA</w:t>
            </w:r>
            <w:r w:rsidRPr="007F00F7">
              <w:rPr>
                <w:b/>
                <w:spacing w:val="-7"/>
                <w:lang w:val="es-ES"/>
              </w:rPr>
              <w:t xml:space="preserve"> </w:t>
            </w:r>
            <w:r w:rsidRPr="007F00F7">
              <w:rPr>
                <w:b/>
                <w:spacing w:val="-1"/>
                <w:lang w:val="es-ES"/>
              </w:rPr>
              <w:t>incluido</w:t>
            </w:r>
          </w:p>
        </w:tc>
      </w:tr>
      <w:tr w:rsidR="007F00F7" w:rsidRPr="007F00F7" w14:paraId="40D73F29" w14:textId="77777777" w:rsidTr="00B057AC">
        <w:trPr>
          <w:trHeight w:hRule="exact" w:val="483"/>
        </w:trPr>
        <w:tc>
          <w:tcPr>
            <w:tcW w:w="1607" w:type="dxa"/>
            <w:tcBorders>
              <w:top w:val="single" w:sz="6" w:space="0" w:color="000000"/>
              <w:left w:val="single" w:sz="6" w:space="0" w:color="000000"/>
              <w:bottom w:val="single" w:sz="6" w:space="0" w:color="000000"/>
              <w:right w:val="single" w:sz="6" w:space="0" w:color="000000"/>
            </w:tcBorders>
            <w:vAlign w:val="center"/>
            <w:hideMark/>
          </w:tcPr>
          <w:p w14:paraId="320F734B" w14:textId="77777777" w:rsidR="00D432A8" w:rsidRPr="007F00F7" w:rsidRDefault="00D432A8" w:rsidP="00B057AC">
            <w:pPr>
              <w:pStyle w:val="TableParagraph"/>
              <w:ind w:left="318"/>
              <w:jc w:val="both"/>
              <w:rPr>
                <w:spacing w:val="-1"/>
                <w:highlight w:val="green"/>
                <w:lang w:val="es-ES"/>
              </w:rPr>
            </w:pPr>
            <w:r w:rsidRPr="007F00F7">
              <w:rPr>
                <w:lang w:val="es-ES"/>
              </w:rPr>
              <w:t>8.296</w:t>
            </w:r>
          </w:p>
        </w:tc>
        <w:tc>
          <w:tcPr>
            <w:tcW w:w="1906" w:type="dxa"/>
            <w:tcBorders>
              <w:top w:val="single" w:sz="6" w:space="0" w:color="000000"/>
              <w:left w:val="single" w:sz="6" w:space="0" w:color="000000"/>
              <w:bottom w:val="single" w:sz="6" w:space="0" w:color="000000"/>
              <w:right w:val="single" w:sz="6" w:space="0" w:color="000000"/>
            </w:tcBorders>
            <w:vAlign w:val="center"/>
            <w:hideMark/>
          </w:tcPr>
          <w:p w14:paraId="15C6D0FA" w14:textId="77777777" w:rsidR="00D432A8" w:rsidRPr="007F00F7" w:rsidRDefault="00D432A8" w:rsidP="00B057AC">
            <w:pPr>
              <w:pStyle w:val="TableParagraph"/>
              <w:ind w:left="318"/>
              <w:jc w:val="both"/>
              <w:rPr>
                <w:spacing w:val="-1"/>
                <w:highlight w:val="green"/>
                <w:lang w:val="es-ES"/>
              </w:rPr>
            </w:pPr>
            <w:r w:rsidRPr="007F00F7">
              <w:rPr>
                <w:lang w:val="es-ES"/>
              </w:rPr>
              <w:t>78,61 €</w:t>
            </w:r>
          </w:p>
        </w:tc>
        <w:tc>
          <w:tcPr>
            <w:tcW w:w="1906" w:type="dxa"/>
            <w:tcBorders>
              <w:top w:val="single" w:sz="6" w:space="0" w:color="000000"/>
              <w:left w:val="single" w:sz="6" w:space="0" w:color="000000"/>
              <w:bottom w:val="single" w:sz="6" w:space="0" w:color="000000"/>
              <w:right w:val="single" w:sz="6" w:space="0" w:color="000000"/>
            </w:tcBorders>
            <w:vAlign w:val="center"/>
            <w:hideMark/>
          </w:tcPr>
          <w:p w14:paraId="074BBA4D" w14:textId="77777777" w:rsidR="00D432A8" w:rsidRPr="007F00F7" w:rsidRDefault="00D432A8" w:rsidP="00B057AC">
            <w:pPr>
              <w:pStyle w:val="TableParagraph"/>
              <w:ind w:left="318"/>
              <w:jc w:val="both"/>
              <w:rPr>
                <w:spacing w:val="-1"/>
                <w:highlight w:val="green"/>
                <w:lang w:val="es-ES"/>
              </w:rPr>
            </w:pPr>
            <w:r w:rsidRPr="007F00F7">
              <w:rPr>
                <w:bCs/>
                <w:lang w:val="es-ES"/>
              </w:rPr>
              <w:t>652.148,56</w:t>
            </w:r>
          </w:p>
        </w:tc>
        <w:tc>
          <w:tcPr>
            <w:tcW w:w="1613" w:type="dxa"/>
            <w:tcBorders>
              <w:top w:val="single" w:sz="6" w:space="0" w:color="000000"/>
              <w:left w:val="single" w:sz="6" w:space="0" w:color="000000"/>
              <w:bottom w:val="single" w:sz="6" w:space="0" w:color="000000"/>
              <w:right w:val="single" w:sz="6" w:space="0" w:color="000000"/>
            </w:tcBorders>
            <w:vAlign w:val="center"/>
            <w:hideMark/>
          </w:tcPr>
          <w:p w14:paraId="7F36C747" w14:textId="77777777" w:rsidR="00D432A8" w:rsidRPr="007F00F7" w:rsidRDefault="00D432A8" w:rsidP="00B057AC">
            <w:pPr>
              <w:pStyle w:val="TableParagraph"/>
              <w:ind w:left="318"/>
              <w:jc w:val="both"/>
              <w:rPr>
                <w:spacing w:val="-1"/>
                <w:highlight w:val="green"/>
                <w:lang w:val="es-ES"/>
              </w:rPr>
            </w:pPr>
            <w:r w:rsidRPr="007F00F7">
              <w:rPr>
                <w:bCs/>
                <w:lang w:val="es-ES"/>
              </w:rPr>
              <w:t>65.214,86</w:t>
            </w:r>
          </w:p>
        </w:tc>
        <w:tc>
          <w:tcPr>
            <w:tcW w:w="1906" w:type="dxa"/>
            <w:tcBorders>
              <w:top w:val="single" w:sz="6" w:space="0" w:color="000000"/>
              <w:left w:val="single" w:sz="6" w:space="0" w:color="000000"/>
              <w:bottom w:val="single" w:sz="6" w:space="0" w:color="000000"/>
              <w:right w:val="single" w:sz="6" w:space="0" w:color="000000"/>
            </w:tcBorders>
            <w:vAlign w:val="center"/>
            <w:hideMark/>
          </w:tcPr>
          <w:p w14:paraId="7387EE8B" w14:textId="77777777" w:rsidR="00D432A8" w:rsidRPr="007F00F7" w:rsidRDefault="00D432A8" w:rsidP="00B057AC">
            <w:pPr>
              <w:pStyle w:val="TableParagraph"/>
              <w:ind w:left="318"/>
              <w:jc w:val="both"/>
              <w:rPr>
                <w:spacing w:val="-1"/>
                <w:highlight w:val="green"/>
                <w:lang w:val="es-ES"/>
              </w:rPr>
            </w:pPr>
            <w:r w:rsidRPr="007F00F7">
              <w:rPr>
                <w:bCs/>
                <w:lang w:val="es-ES"/>
              </w:rPr>
              <w:t>717.363,42</w:t>
            </w:r>
          </w:p>
        </w:tc>
      </w:tr>
    </w:tbl>
    <w:p w14:paraId="2D709099" w14:textId="77777777" w:rsidR="00B45C47" w:rsidRPr="007F00F7" w:rsidRDefault="00B45C47" w:rsidP="00B45C47">
      <w:pPr>
        <w:spacing w:after="0" w:line="240" w:lineRule="auto"/>
        <w:jc w:val="both"/>
        <w:rPr>
          <w:rFonts w:cs="Arial"/>
          <w:lang w:val="es-ES"/>
        </w:rPr>
      </w:pPr>
      <w:r w:rsidRPr="007F00F7">
        <w:rPr>
          <w:rFonts w:cs="Arial"/>
          <w:lang w:val="es-ES"/>
        </w:rPr>
        <w:t xml:space="preserve">Para calcular el presupuesto de licitación se han tenido en cuenta los costes fijos (personal, amortización de vehículos, financiación, fiscalidad y estructura) y los costes variables (combustible, neumáticos y mantenimiento de los vehículos). Estos datos se han obtenido de la última edición del Observatorio de costes del transporte discrecional de viajeros en Cataluña, que realiza la Dirección General de Transportes y Movilidad de la Generalitat de Catalunya, concretamente el enlace es el siguiente: </w:t>
      </w:r>
    </w:p>
    <w:p w14:paraId="65C1314B" w14:textId="77777777" w:rsidR="00B45C47" w:rsidRPr="007F00F7" w:rsidRDefault="00B45C47" w:rsidP="00B45C47">
      <w:pPr>
        <w:spacing w:after="0" w:line="240" w:lineRule="auto"/>
        <w:jc w:val="both"/>
        <w:rPr>
          <w:rFonts w:cs="Arial"/>
          <w:lang w:val="es-ES"/>
        </w:rPr>
      </w:pPr>
    </w:p>
    <w:p w14:paraId="526803DD" w14:textId="77777777" w:rsidR="00B45C47" w:rsidRPr="007F00F7" w:rsidRDefault="002866F9" w:rsidP="00B45C47">
      <w:pPr>
        <w:spacing w:after="0" w:line="240" w:lineRule="auto"/>
        <w:jc w:val="both"/>
        <w:rPr>
          <w:rStyle w:val="Enlla"/>
          <w:rFonts w:cs="Arial"/>
          <w:lang w:val="es-ES"/>
        </w:rPr>
      </w:pPr>
      <w:hyperlink r:id="rId8" w:history="1">
        <w:r w:rsidR="00B45C47" w:rsidRPr="007F00F7">
          <w:rPr>
            <w:rStyle w:val="Enlla"/>
            <w:rFonts w:cs="Arial"/>
            <w:lang w:val="es-ES"/>
          </w:rPr>
          <w:t>https://terra.bibliotecadigital.gencat.cat/bitstream/handle/20.500.13045/901/observatori-costos-transport-discrecional-viatgers-catalunya-89-2024.pdf</w:t>
        </w:r>
      </w:hyperlink>
    </w:p>
    <w:p w14:paraId="1BCC0985" w14:textId="77777777" w:rsidR="00B45C47" w:rsidRPr="007F00F7" w:rsidRDefault="00B45C47" w:rsidP="00B45C47">
      <w:pPr>
        <w:spacing w:after="0" w:line="240" w:lineRule="auto"/>
        <w:jc w:val="both"/>
        <w:rPr>
          <w:rFonts w:cs="Arial"/>
          <w:lang w:val="es-ES"/>
        </w:rPr>
      </w:pPr>
    </w:p>
    <w:p w14:paraId="7B691DA8" w14:textId="77777777" w:rsidR="00B45C47" w:rsidRPr="007F00F7" w:rsidRDefault="00B45C47" w:rsidP="00B45C47">
      <w:pPr>
        <w:spacing w:after="0" w:line="240" w:lineRule="auto"/>
        <w:jc w:val="both"/>
        <w:rPr>
          <w:rFonts w:cs="Arial"/>
          <w:lang w:val="es-ES"/>
        </w:rPr>
      </w:pPr>
      <w:r w:rsidRPr="007F00F7">
        <w:rPr>
          <w:rFonts w:cs="Arial"/>
          <w:lang w:val="es-ES"/>
        </w:rPr>
        <w:t>En base a estos datos se ha calculado el coste de un trayecto analizando los gastos anuales de un conductor con un vehículo:</w:t>
      </w:r>
    </w:p>
    <w:p w14:paraId="7C089CCD" w14:textId="77777777" w:rsidR="00B45C47" w:rsidRPr="007F00F7" w:rsidRDefault="00B45C47" w:rsidP="00B45C47">
      <w:pPr>
        <w:spacing w:after="0" w:line="240" w:lineRule="auto"/>
        <w:jc w:val="both"/>
        <w:rPr>
          <w:rFonts w:cs="Arial"/>
          <w:lang w:val="es-ES"/>
        </w:rPr>
      </w:pPr>
    </w:p>
    <w:tbl>
      <w:tblPr>
        <w:tblW w:w="6374" w:type="dxa"/>
        <w:tblInd w:w="858" w:type="dxa"/>
        <w:tblCellMar>
          <w:left w:w="70" w:type="dxa"/>
          <w:right w:w="70" w:type="dxa"/>
        </w:tblCellMar>
        <w:tblLook w:val="04A0" w:firstRow="1" w:lastRow="0" w:firstColumn="1" w:lastColumn="0" w:noHBand="0" w:noVBand="1"/>
      </w:tblPr>
      <w:tblGrid>
        <w:gridCol w:w="3680"/>
        <w:gridCol w:w="2694"/>
      </w:tblGrid>
      <w:tr w:rsidR="007F00F7" w:rsidRPr="007F00F7" w14:paraId="4A404E90" w14:textId="77777777" w:rsidTr="00B45C47">
        <w:trPr>
          <w:trHeight w:val="390"/>
        </w:trPr>
        <w:tc>
          <w:tcPr>
            <w:tcW w:w="3680"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0AA3B736" w14:textId="77777777" w:rsidR="00B45C47" w:rsidRPr="007F00F7" w:rsidRDefault="00B45C47" w:rsidP="00B45C47">
            <w:pPr>
              <w:spacing w:after="0" w:line="240" w:lineRule="auto"/>
              <w:jc w:val="center"/>
              <w:rPr>
                <w:rFonts w:cs="Arial"/>
                <w:b/>
                <w:bCs/>
                <w:lang w:val="es-ES"/>
              </w:rPr>
            </w:pPr>
            <w:r w:rsidRPr="007F00F7">
              <w:rPr>
                <w:rFonts w:cs="Arial"/>
                <w:b/>
                <w:bCs/>
                <w:lang w:val="es-ES"/>
              </w:rPr>
              <w:t>CONCEPTO</w:t>
            </w:r>
          </w:p>
        </w:tc>
        <w:tc>
          <w:tcPr>
            <w:tcW w:w="2694" w:type="dxa"/>
            <w:tcBorders>
              <w:top w:val="single" w:sz="4" w:space="0" w:color="auto"/>
              <w:left w:val="nil"/>
              <w:bottom w:val="single" w:sz="4" w:space="0" w:color="auto"/>
              <w:right w:val="single" w:sz="4" w:space="0" w:color="auto"/>
            </w:tcBorders>
            <w:shd w:val="clear" w:color="000000" w:fill="A6A6A6"/>
            <w:noWrap/>
            <w:vAlign w:val="center"/>
            <w:hideMark/>
          </w:tcPr>
          <w:p w14:paraId="45B84BCA" w14:textId="77777777" w:rsidR="00B45C47" w:rsidRPr="007F00F7" w:rsidRDefault="00B45C47" w:rsidP="00B45C47">
            <w:pPr>
              <w:spacing w:after="0" w:line="240" w:lineRule="auto"/>
              <w:jc w:val="center"/>
              <w:rPr>
                <w:rFonts w:cs="Arial"/>
                <w:b/>
                <w:bCs/>
                <w:lang w:val="es-ES"/>
              </w:rPr>
            </w:pPr>
            <w:r w:rsidRPr="007F00F7">
              <w:rPr>
                <w:rFonts w:cs="Arial"/>
                <w:b/>
                <w:bCs/>
                <w:lang w:val="es-ES"/>
              </w:rPr>
              <w:t>IMPORTE</w:t>
            </w:r>
          </w:p>
        </w:tc>
      </w:tr>
      <w:tr w:rsidR="007F00F7" w:rsidRPr="007F00F7" w14:paraId="36B92056" w14:textId="77777777" w:rsidTr="00B45C47">
        <w:trPr>
          <w:trHeight w:val="390"/>
        </w:trPr>
        <w:tc>
          <w:tcPr>
            <w:tcW w:w="3680" w:type="dxa"/>
            <w:tcBorders>
              <w:top w:val="nil"/>
              <w:left w:val="single" w:sz="4" w:space="0" w:color="auto"/>
              <w:bottom w:val="single" w:sz="4" w:space="0" w:color="auto"/>
              <w:right w:val="single" w:sz="4" w:space="0" w:color="auto"/>
            </w:tcBorders>
            <w:shd w:val="clear" w:color="000000" w:fill="D9D9D9"/>
            <w:vAlign w:val="center"/>
            <w:hideMark/>
          </w:tcPr>
          <w:p w14:paraId="2012BD69" w14:textId="77777777" w:rsidR="00B45C47" w:rsidRPr="007F00F7" w:rsidRDefault="00B45C47" w:rsidP="00B45C47">
            <w:pPr>
              <w:spacing w:after="0" w:line="240" w:lineRule="auto"/>
              <w:rPr>
                <w:rFonts w:cs="Arial"/>
                <w:b/>
                <w:bCs/>
                <w:lang w:val="es-ES"/>
              </w:rPr>
            </w:pPr>
            <w:r w:rsidRPr="007F00F7">
              <w:rPr>
                <w:rFonts w:cs="Arial"/>
                <w:b/>
                <w:bCs/>
                <w:lang w:val="es-ES"/>
              </w:rPr>
              <w:t>Costes fijos</w:t>
            </w:r>
          </w:p>
        </w:tc>
        <w:tc>
          <w:tcPr>
            <w:tcW w:w="2694" w:type="dxa"/>
            <w:tcBorders>
              <w:top w:val="nil"/>
              <w:left w:val="nil"/>
              <w:bottom w:val="single" w:sz="4" w:space="0" w:color="auto"/>
              <w:right w:val="single" w:sz="4" w:space="0" w:color="auto"/>
            </w:tcBorders>
            <w:shd w:val="clear" w:color="000000" w:fill="D9D9D9"/>
            <w:noWrap/>
            <w:vAlign w:val="center"/>
            <w:hideMark/>
          </w:tcPr>
          <w:p w14:paraId="09F9297C" w14:textId="77777777" w:rsidR="00B45C47" w:rsidRPr="007F00F7" w:rsidRDefault="00B45C47" w:rsidP="00B45C47">
            <w:pPr>
              <w:spacing w:after="0" w:line="240" w:lineRule="auto"/>
              <w:rPr>
                <w:rFonts w:cs="Arial"/>
                <w:b/>
                <w:bCs/>
                <w:lang w:val="es-ES"/>
              </w:rPr>
            </w:pPr>
            <w:r w:rsidRPr="007F00F7">
              <w:rPr>
                <w:rFonts w:cs="Arial"/>
                <w:b/>
                <w:bCs/>
                <w:lang w:val="es-ES"/>
              </w:rPr>
              <w:t xml:space="preserve">                    86.344,02 € </w:t>
            </w:r>
          </w:p>
        </w:tc>
      </w:tr>
      <w:tr w:rsidR="007F00F7" w:rsidRPr="007F00F7" w14:paraId="1C56AB9C" w14:textId="77777777" w:rsidTr="00B45C47">
        <w:trPr>
          <w:trHeight w:val="390"/>
        </w:trPr>
        <w:tc>
          <w:tcPr>
            <w:tcW w:w="3680" w:type="dxa"/>
            <w:tcBorders>
              <w:top w:val="nil"/>
              <w:left w:val="single" w:sz="4" w:space="0" w:color="auto"/>
              <w:bottom w:val="single" w:sz="4" w:space="0" w:color="auto"/>
              <w:right w:val="single" w:sz="4" w:space="0" w:color="auto"/>
            </w:tcBorders>
            <w:shd w:val="clear" w:color="000000" w:fill="FFFFFF"/>
            <w:vAlign w:val="center"/>
            <w:hideMark/>
          </w:tcPr>
          <w:p w14:paraId="771A561C" w14:textId="77777777" w:rsidR="00B45C47" w:rsidRPr="007F00F7" w:rsidRDefault="00B45C47" w:rsidP="00B45C47">
            <w:pPr>
              <w:spacing w:after="0" w:line="240" w:lineRule="auto"/>
              <w:ind w:firstLineChars="200" w:firstLine="440"/>
              <w:rPr>
                <w:rFonts w:cs="Arial"/>
                <w:lang w:val="es-ES"/>
              </w:rPr>
            </w:pPr>
            <w:r w:rsidRPr="007F00F7">
              <w:rPr>
                <w:rFonts w:cs="Arial"/>
                <w:lang w:val="es-ES"/>
              </w:rPr>
              <w:t>Personal</w:t>
            </w:r>
          </w:p>
        </w:tc>
        <w:tc>
          <w:tcPr>
            <w:tcW w:w="2694" w:type="dxa"/>
            <w:tcBorders>
              <w:top w:val="nil"/>
              <w:left w:val="nil"/>
              <w:bottom w:val="single" w:sz="4" w:space="0" w:color="auto"/>
              <w:right w:val="single" w:sz="4" w:space="0" w:color="auto"/>
            </w:tcBorders>
            <w:shd w:val="clear" w:color="auto" w:fill="auto"/>
            <w:noWrap/>
            <w:vAlign w:val="center"/>
            <w:hideMark/>
          </w:tcPr>
          <w:p w14:paraId="48666C54" w14:textId="77777777" w:rsidR="00B45C47" w:rsidRPr="007F00F7" w:rsidRDefault="00B45C47" w:rsidP="00B45C47">
            <w:pPr>
              <w:spacing w:after="0" w:line="240" w:lineRule="auto"/>
              <w:rPr>
                <w:rFonts w:cs="Arial"/>
                <w:lang w:val="es-ES"/>
              </w:rPr>
            </w:pPr>
            <w:r w:rsidRPr="007F00F7">
              <w:rPr>
                <w:rFonts w:cs="Arial"/>
                <w:lang w:val="es-ES"/>
              </w:rPr>
              <w:t xml:space="preserve">                    58.604,94 € </w:t>
            </w:r>
          </w:p>
        </w:tc>
      </w:tr>
      <w:tr w:rsidR="007F00F7" w:rsidRPr="007F00F7" w14:paraId="4C8B8F59" w14:textId="77777777" w:rsidTr="00B45C47">
        <w:trPr>
          <w:trHeight w:val="39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44023206" w14:textId="77777777" w:rsidR="00B45C47" w:rsidRPr="007F00F7" w:rsidRDefault="00B45C47" w:rsidP="00B45C47">
            <w:pPr>
              <w:spacing w:after="0" w:line="240" w:lineRule="auto"/>
              <w:ind w:firstLineChars="200" w:firstLine="440"/>
              <w:rPr>
                <w:rFonts w:cs="Arial"/>
                <w:lang w:val="es-ES"/>
              </w:rPr>
            </w:pPr>
            <w:r w:rsidRPr="007F00F7">
              <w:rPr>
                <w:rFonts w:cs="Arial"/>
                <w:lang w:val="es-ES"/>
              </w:rPr>
              <w:t>Amortización</w:t>
            </w:r>
          </w:p>
        </w:tc>
        <w:tc>
          <w:tcPr>
            <w:tcW w:w="2694" w:type="dxa"/>
            <w:tcBorders>
              <w:top w:val="nil"/>
              <w:left w:val="nil"/>
              <w:bottom w:val="single" w:sz="4" w:space="0" w:color="auto"/>
              <w:right w:val="single" w:sz="4" w:space="0" w:color="auto"/>
            </w:tcBorders>
            <w:shd w:val="clear" w:color="auto" w:fill="auto"/>
            <w:noWrap/>
            <w:vAlign w:val="center"/>
            <w:hideMark/>
          </w:tcPr>
          <w:p w14:paraId="2345EC6B" w14:textId="77777777" w:rsidR="00B45C47" w:rsidRPr="007F00F7" w:rsidRDefault="00B45C47" w:rsidP="00B45C47">
            <w:pPr>
              <w:spacing w:after="0" w:line="240" w:lineRule="auto"/>
              <w:rPr>
                <w:rFonts w:cs="Arial"/>
                <w:lang w:val="es-ES"/>
              </w:rPr>
            </w:pPr>
            <w:r w:rsidRPr="007F00F7">
              <w:rPr>
                <w:rFonts w:cs="Arial"/>
                <w:lang w:val="es-ES"/>
              </w:rPr>
              <w:t xml:space="preserve">                    16.613,68 € </w:t>
            </w:r>
          </w:p>
        </w:tc>
      </w:tr>
      <w:tr w:rsidR="007F00F7" w:rsidRPr="007F00F7" w14:paraId="1CCB4B97" w14:textId="77777777" w:rsidTr="00B45C47">
        <w:trPr>
          <w:trHeight w:val="39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2107384E" w14:textId="77777777" w:rsidR="00B45C47" w:rsidRPr="007F00F7" w:rsidRDefault="00B45C47" w:rsidP="00B45C47">
            <w:pPr>
              <w:spacing w:after="0" w:line="240" w:lineRule="auto"/>
              <w:ind w:firstLineChars="200" w:firstLine="440"/>
              <w:rPr>
                <w:rFonts w:cs="Arial"/>
                <w:lang w:val="es-ES"/>
              </w:rPr>
            </w:pPr>
            <w:r w:rsidRPr="007F00F7">
              <w:rPr>
                <w:rFonts w:cs="Arial"/>
                <w:lang w:val="es-ES"/>
              </w:rPr>
              <w:t>Gastos financieros</w:t>
            </w:r>
          </w:p>
        </w:tc>
        <w:tc>
          <w:tcPr>
            <w:tcW w:w="2694" w:type="dxa"/>
            <w:tcBorders>
              <w:top w:val="nil"/>
              <w:left w:val="nil"/>
              <w:bottom w:val="single" w:sz="4" w:space="0" w:color="auto"/>
              <w:right w:val="single" w:sz="4" w:space="0" w:color="auto"/>
            </w:tcBorders>
            <w:shd w:val="clear" w:color="auto" w:fill="auto"/>
            <w:noWrap/>
            <w:vAlign w:val="center"/>
            <w:hideMark/>
          </w:tcPr>
          <w:p w14:paraId="2D07BC30" w14:textId="77777777" w:rsidR="00B45C47" w:rsidRPr="007F00F7" w:rsidRDefault="00B45C47" w:rsidP="00B45C47">
            <w:pPr>
              <w:spacing w:after="0" w:line="240" w:lineRule="auto"/>
              <w:rPr>
                <w:rFonts w:cs="Arial"/>
                <w:lang w:val="es-ES"/>
              </w:rPr>
            </w:pPr>
            <w:r w:rsidRPr="007F00F7">
              <w:rPr>
                <w:rFonts w:cs="Arial"/>
                <w:lang w:val="es-ES"/>
              </w:rPr>
              <w:t xml:space="preserve">                      4.222,02 € </w:t>
            </w:r>
          </w:p>
        </w:tc>
      </w:tr>
      <w:tr w:rsidR="007F00F7" w:rsidRPr="007F00F7" w14:paraId="0359885C" w14:textId="77777777" w:rsidTr="00B45C47">
        <w:trPr>
          <w:trHeight w:val="39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3E1FA4A4" w14:textId="77777777" w:rsidR="00B45C47" w:rsidRPr="007F00F7" w:rsidRDefault="00B45C47" w:rsidP="00B45C47">
            <w:pPr>
              <w:spacing w:after="0" w:line="240" w:lineRule="auto"/>
              <w:ind w:firstLineChars="200" w:firstLine="440"/>
              <w:rPr>
                <w:rFonts w:cs="Arial"/>
                <w:lang w:val="es-ES"/>
              </w:rPr>
            </w:pPr>
            <w:r w:rsidRPr="007F00F7">
              <w:rPr>
                <w:rFonts w:cs="Arial"/>
                <w:lang w:val="es-ES"/>
              </w:rPr>
              <w:t>Seguros</w:t>
            </w:r>
          </w:p>
        </w:tc>
        <w:tc>
          <w:tcPr>
            <w:tcW w:w="2694" w:type="dxa"/>
            <w:tcBorders>
              <w:top w:val="nil"/>
              <w:left w:val="nil"/>
              <w:bottom w:val="single" w:sz="4" w:space="0" w:color="auto"/>
              <w:right w:val="single" w:sz="4" w:space="0" w:color="auto"/>
            </w:tcBorders>
            <w:shd w:val="clear" w:color="auto" w:fill="auto"/>
            <w:noWrap/>
            <w:vAlign w:val="center"/>
            <w:hideMark/>
          </w:tcPr>
          <w:p w14:paraId="5EFBF7AD" w14:textId="77777777" w:rsidR="00B45C47" w:rsidRPr="007F00F7" w:rsidRDefault="00B45C47" w:rsidP="00B45C47">
            <w:pPr>
              <w:spacing w:after="0" w:line="240" w:lineRule="auto"/>
              <w:rPr>
                <w:rFonts w:cs="Arial"/>
                <w:lang w:val="es-ES"/>
              </w:rPr>
            </w:pPr>
            <w:r w:rsidRPr="007F00F7">
              <w:rPr>
                <w:rFonts w:cs="Arial"/>
                <w:lang w:val="es-ES"/>
              </w:rPr>
              <w:t xml:space="preserve">                      5.927,46 € </w:t>
            </w:r>
          </w:p>
        </w:tc>
      </w:tr>
      <w:tr w:rsidR="007F00F7" w:rsidRPr="007F00F7" w14:paraId="1DD62616" w14:textId="77777777" w:rsidTr="00B45C47">
        <w:trPr>
          <w:trHeight w:val="39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1CD0E31A" w14:textId="77777777" w:rsidR="00B45C47" w:rsidRPr="007F00F7" w:rsidRDefault="00B45C47" w:rsidP="00B45C47">
            <w:pPr>
              <w:spacing w:after="0" w:line="240" w:lineRule="auto"/>
              <w:ind w:firstLineChars="200" w:firstLine="440"/>
              <w:rPr>
                <w:rFonts w:cs="Arial"/>
                <w:lang w:val="es-ES"/>
              </w:rPr>
            </w:pPr>
            <w:r w:rsidRPr="007F00F7">
              <w:rPr>
                <w:rFonts w:cs="Arial"/>
                <w:lang w:val="es-ES"/>
              </w:rPr>
              <w:t>Fiscalidad</w:t>
            </w:r>
          </w:p>
        </w:tc>
        <w:tc>
          <w:tcPr>
            <w:tcW w:w="2694" w:type="dxa"/>
            <w:tcBorders>
              <w:top w:val="nil"/>
              <w:left w:val="nil"/>
              <w:bottom w:val="single" w:sz="4" w:space="0" w:color="auto"/>
              <w:right w:val="single" w:sz="4" w:space="0" w:color="auto"/>
            </w:tcBorders>
            <w:shd w:val="clear" w:color="auto" w:fill="auto"/>
            <w:noWrap/>
            <w:vAlign w:val="center"/>
            <w:hideMark/>
          </w:tcPr>
          <w:p w14:paraId="14A52055" w14:textId="77777777" w:rsidR="00B45C47" w:rsidRPr="007F00F7" w:rsidRDefault="00B45C47" w:rsidP="00B45C47">
            <w:pPr>
              <w:spacing w:after="0" w:line="240" w:lineRule="auto"/>
              <w:rPr>
                <w:rFonts w:cs="Arial"/>
                <w:lang w:val="es-ES"/>
              </w:rPr>
            </w:pPr>
            <w:r w:rsidRPr="007F00F7">
              <w:rPr>
                <w:rFonts w:cs="Arial"/>
                <w:lang w:val="es-ES"/>
              </w:rPr>
              <w:t xml:space="preserve">                         975,92 € </w:t>
            </w:r>
          </w:p>
        </w:tc>
      </w:tr>
      <w:tr w:rsidR="007F00F7" w:rsidRPr="007F00F7" w14:paraId="2396802F" w14:textId="77777777" w:rsidTr="00B45C47">
        <w:trPr>
          <w:trHeight w:val="615"/>
        </w:trPr>
        <w:tc>
          <w:tcPr>
            <w:tcW w:w="3680" w:type="dxa"/>
            <w:tcBorders>
              <w:top w:val="nil"/>
              <w:left w:val="single" w:sz="4" w:space="0" w:color="auto"/>
              <w:bottom w:val="single" w:sz="4" w:space="0" w:color="auto"/>
              <w:right w:val="single" w:sz="4" w:space="0" w:color="auto"/>
            </w:tcBorders>
            <w:shd w:val="clear" w:color="000000" w:fill="D9D9D9"/>
            <w:vAlign w:val="center"/>
            <w:hideMark/>
          </w:tcPr>
          <w:p w14:paraId="3B7FDF3A" w14:textId="77777777" w:rsidR="00B45C47" w:rsidRPr="007F00F7" w:rsidRDefault="00B45C47" w:rsidP="00B45C47">
            <w:pPr>
              <w:spacing w:after="0" w:line="240" w:lineRule="auto"/>
              <w:rPr>
                <w:rFonts w:cs="Arial"/>
                <w:b/>
                <w:bCs/>
                <w:lang w:val="es-ES"/>
              </w:rPr>
            </w:pPr>
            <w:r w:rsidRPr="007F00F7">
              <w:rPr>
                <w:rFonts w:cs="Arial"/>
                <w:b/>
                <w:bCs/>
                <w:lang w:val="es-ES"/>
              </w:rPr>
              <w:t>Costes variables *</w:t>
            </w:r>
            <w:r w:rsidRPr="007F00F7">
              <w:rPr>
                <w:rFonts w:cs="Arial"/>
                <w:b/>
                <w:bCs/>
                <w:lang w:val="es-ES"/>
              </w:rPr>
              <w:br/>
            </w:r>
            <w:r w:rsidRPr="007F00F7">
              <w:rPr>
                <w:rFonts w:cs="Arial"/>
                <w:sz w:val="18"/>
                <w:szCs w:val="18"/>
                <w:lang w:val="es-ES"/>
              </w:rPr>
              <w:t xml:space="preserve">* </w:t>
            </w:r>
            <w:r w:rsidRPr="007F00F7">
              <w:rPr>
                <w:rFonts w:cs="Arial"/>
                <w:sz w:val="16"/>
                <w:szCs w:val="16"/>
                <w:lang w:val="es-ES"/>
              </w:rPr>
              <w:t>(Estimación</w:t>
            </w:r>
            <w:r w:rsidRPr="007F00F7">
              <w:rPr>
                <w:rFonts w:cs="Arial"/>
                <w:vanish/>
                <w:sz w:val="16"/>
                <w:szCs w:val="16"/>
                <w:lang w:val="es-ES"/>
              </w:rPr>
              <w:t>&lt;A[Estimación|Estima]&gt;</w:t>
            </w:r>
            <w:r w:rsidRPr="007F00F7">
              <w:rPr>
                <w:rFonts w:cs="Arial"/>
                <w:sz w:val="16"/>
                <w:szCs w:val="16"/>
                <w:lang w:val="es-ES"/>
              </w:rPr>
              <w:t xml:space="preserve"> de 100.368 km anuales)</w:t>
            </w:r>
          </w:p>
        </w:tc>
        <w:tc>
          <w:tcPr>
            <w:tcW w:w="2694" w:type="dxa"/>
            <w:tcBorders>
              <w:top w:val="nil"/>
              <w:left w:val="nil"/>
              <w:bottom w:val="single" w:sz="4" w:space="0" w:color="auto"/>
              <w:right w:val="single" w:sz="4" w:space="0" w:color="auto"/>
            </w:tcBorders>
            <w:shd w:val="clear" w:color="000000" w:fill="D9D9D9"/>
            <w:noWrap/>
            <w:vAlign w:val="center"/>
            <w:hideMark/>
          </w:tcPr>
          <w:p w14:paraId="33A3879E" w14:textId="77777777" w:rsidR="00B45C47" w:rsidRPr="007F00F7" w:rsidRDefault="00B45C47" w:rsidP="00B45C47">
            <w:pPr>
              <w:spacing w:after="0" w:line="240" w:lineRule="auto"/>
              <w:rPr>
                <w:rFonts w:cs="Arial"/>
                <w:b/>
                <w:bCs/>
                <w:lang w:val="es-ES"/>
              </w:rPr>
            </w:pPr>
            <w:r w:rsidRPr="007F00F7">
              <w:rPr>
                <w:rFonts w:cs="Arial"/>
                <w:b/>
                <w:bCs/>
                <w:lang w:val="es-ES"/>
              </w:rPr>
              <w:t xml:space="preserve">                    61.947,13 € </w:t>
            </w:r>
          </w:p>
        </w:tc>
      </w:tr>
      <w:tr w:rsidR="007F00F7" w:rsidRPr="007F00F7" w14:paraId="73CD3DEC" w14:textId="77777777" w:rsidTr="00B45C47">
        <w:trPr>
          <w:trHeight w:val="39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5FC03EFF" w14:textId="77777777" w:rsidR="00B45C47" w:rsidRPr="007F00F7" w:rsidRDefault="00B45C47" w:rsidP="00B45C47">
            <w:pPr>
              <w:spacing w:after="0" w:line="240" w:lineRule="auto"/>
              <w:ind w:firstLineChars="200" w:firstLine="440"/>
              <w:rPr>
                <w:rFonts w:cs="Arial"/>
                <w:lang w:val="es-ES"/>
              </w:rPr>
            </w:pPr>
            <w:r w:rsidRPr="007F00F7">
              <w:rPr>
                <w:rFonts w:cs="Arial"/>
                <w:lang w:val="es-ES"/>
              </w:rPr>
              <w:t>Combustible</w:t>
            </w:r>
            <w:r w:rsidRPr="007F00F7">
              <w:rPr>
                <w:rFonts w:cs="Arial"/>
                <w:sz w:val="18"/>
                <w:szCs w:val="18"/>
                <w:lang w:val="es-ES"/>
              </w:rPr>
              <w:t xml:space="preserve"> (0,4076€/km)</w:t>
            </w:r>
          </w:p>
        </w:tc>
        <w:tc>
          <w:tcPr>
            <w:tcW w:w="2694" w:type="dxa"/>
            <w:tcBorders>
              <w:top w:val="nil"/>
              <w:left w:val="nil"/>
              <w:bottom w:val="single" w:sz="4" w:space="0" w:color="auto"/>
              <w:right w:val="single" w:sz="4" w:space="0" w:color="auto"/>
            </w:tcBorders>
            <w:shd w:val="clear" w:color="auto" w:fill="auto"/>
            <w:noWrap/>
            <w:vAlign w:val="center"/>
            <w:hideMark/>
          </w:tcPr>
          <w:p w14:paraId="6D3DB81E" w14:textId="77777777" w:rsidR="00B45C47" w:rsidRPr="007F00F7" w:rsidRDefault="00B45C47" w:rsidP="00B45C47">
            <w:pPr>
              <w:spacing w:after="0" w:line="240" w:lineRule="auto"/>
              <w:rPr>
                <w:rFonts w:cs="Arial"/>
                <w:lang w:val="es-ES"/>
              </w:rPr>
            </w:pPr>
            <w:r w:rsidRPr="007F00F7">
              <w:rPr>
                <w:rFonts w:cs="Arial"/>
                <w:lang w:val="es-ES"/>
              </w:rPr>
              <w:t xml:space="preserve">                    40.910,00 € </w:t>
            </w:r>
          </w:p>
        </w:tc>
      </w:tr>
      <w:tr w:rsidR="007F00F7" w:rsidRPr="007F00F7" w14:paraId="21CA44BE" w14:textId="77777777" w:rsidTr="00B45C47">
        <w:trPr>
          <w:trHeight w:val="39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23CD7DA6" w14:textId="77777777" w:rsidR="00B45C47" w:rsidRPr="007F00F7" w:rsidRDefault="00B45C47" w:rsidP="00B45C47">
            <w:pPr>
              <w:spacing w:after="0" w:line="240" w:lineRule="auto"/>
              <w:ind w:firstLineChars="200" w:firstLine="440"/>
              <w:rPr>
                <w:rFonts w:cs="Arial"/>
                <w:lang w:val="es-ES"/>
              </w:rPr>
            </w:pPr>
            <w:r w:rsidRPr="007F00F7">
              <w:rPr>
                <w:rFonts w:cs="Arial"/>
                <w:lang w:val="es-ES"/>
              </w:rPr>
              <w:t xml:space="preserve">Neumáticos </w:t>
            </w:r>
            <w:r w:rsidRPr="007F00F7">
              <w:rPr>
                <w:rFonts w:cs="Arial"/>
                <w:sz w:val="16"/>
                <w:szCs w:val="16"/>
                <w:lang w:val="es-ES"/>
              </w:rPr>
              <w:t>(0'0471€/km)</w:t>
            </w:r>
          </w:p>
        </w:tc>
        <w:tc>
          <w:tcPr>
            <w:tcW w:w="2694" w:type="dxa"/>
            <w:tcBorders>
              <w:top w:val="nil"/>
              <w:left w:val="nil"/>
              <w:bottom w:val="single" w:sz="4" w:space="0" w:color="auto"/>
              <w:right w:val="single" w:sz="4" w:space="0" w:color="auto"/>
            </w:tcBorders>
            <w:shd w:val="clear" w:color="auto" w:fill="auto"/>
            <w:noWrap/>
            <w:vAlign w:val="center"/>
            <w:hideMark/>
          </w:tcPr>
          <w:p w14:paraId="1D5A06F9" w14:textId="77777777" w:rsidR="00B45C47" w:rsidRPr="007F00F7" w:rsidRDefault="00B45C47" w:rsidP="00B45C47">
            <w:pPr>
              <w:spacing w:after="0" w:line="240" w:lineRule="auto"/>
              <w:rPr>
                <w:rFonts w:cs="Arial"/>
                <w:lang w:val="es-ES"/>
              </w:rPr>
            </w:pPr>
            <w:r w:rsidRPr="007F00F7">
              <w:rPr>
                <w:rFonts w:cs="Arial"/>
                <w:lang w:val="es-ES"/>
              </w:rPr>
              <w:t xml:space="preserve">                      4.727,33 € </w:t>
            </w:r>
          </w:p>
        </w:tc>
      </w:tr>
      <w:tr w:rsidR="007F00F7" w:rsidRPr="007F00F7" w14:paraId="0DF2902A" w14:textId="77777777" w:rsidTr="00B45C47">
        <w:trPr>
          <w:trHeight w:val="57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67BBEF08" w14:textId="77777777" w:rsidR="00B45C47" w:rsidRPr="007F00F7" w:rsidRDefault="00B45C47" w:rsidP="00B45C47">
            <w:pPr>
              <w:spacing w:after="0" w:line="240" w:lineRule="auto"/>
              <w:ind w:firstLineChars="200" w:firstLine="440"/>
              <w:rPr>
                <w:rFonts w:cs="Arial"/>
                <w:lang w:val="es-ES"/>
              </w:rPr>
            </w:pPr>
            <w:r w:rsidRPr="007F00F7">
              <w:rPr>
                <w:rFonts w:cs="Arial"/>
                <w:lang w:val="es-ES"/>
              </w:rPr>
              <w:t xml:space="preserve">Mantenimiento y reparaciones </w:t>
            </w:r>
            <w:proofErr w:type="gramStart"/>
            <w:r w:rsidRPr="007F00F7">
              <w:rPr>
                <w:rFonts w:cs="Arial"/>
                <w:lang w:val="es-ES"/>
              </w:rPr>
              <w:t xml:space="preserve">   </w:t>
            </w:r>
            <w:r w:rsidRPr="007F00F7">
              <w:rPr>
                <w:rFonts w:cs="Arial"/>
                <w:sz w:val="16"/>
                <w:szCs w:val="16"/>
                <w:lang w:val="es-ES"/>
              </w:rPr>
              <w:t>(</w:t>
            </w:r>
            <w:proofErr w:type="gramEnd"/>
            <w:r w:rsidRPr="007F00F7">
              <w:rPr>
                <w:rFonts w:cs="Arial"/>
                <w:sz w:val="16"/>
                <w:szCs w:val="16"/>
                <w:lang w:val="es-ES"/>
              </w:rPr>
              <w:t>0'1625€/km)</w:t>
            </w:r>
          </w:p>
        </w:tc>
        <w:tc>
          <w:tcPr>
            <w:tcW w:w="2694" w:type="dxa"/>
            <w:tcBorders>
              <w:top w:val="nil"/>
              <w:left w:val="nil"/>
              <w:bottom w:val="single" w:sz="4" w:space="0" w:color="auto"/>
              <w:right w:val="single" w:sz="4" w:space="0" w:color="auto"/>
            </w:tcBorders>
            <w:shd w:val="clear" w:color="auto" w:fill="auto"/>
            <w:noWrap/>
            <w:vAlign w:val="center"/>
            <w:hideMark/>
          </w:tcPr>
          <w:p w14:paraId="2FCE0715" w14:textId="77777777" w:rsidR="00B45C47" w:rsidRPr="007F00F7" w:rsidRDefault="00B45C47" w:rsidP="00B45C47">
            <w:pPr>
              <w:spacing w:after="0" w:line="240" w:lineRule="auto"/>
              <w:rPr>
                <w:rFonts w:cs="Arial"/>
                <w:lang w:val="es-ES"/>
              </w:rPr>
            </w:pPr>
            <w:r w:rsidRPr="007F00F7">
              <w:rPr>
                <w:rFonts w:cs="Arial"/>
                <w:lang w:val="es-ES"/>
              </w:rPr>
              <w:t xml:space="preserve">                    16.309,80 € </w:t>
            </w:r>
          </w:p>
        </w:tc>
      </w:tr>
      <w:tr w:rsidR="007F00F7" w:rsidRPr="007F00F7" w14:paraId="53A77F5A" w14:textId="77777777" w:rsidTr="00B45C47">
        <w:trPr>
          <w:trHeight w:val="390"/>
        </w:trPr>
        <w:tc>
          <w:tcPr>
            <w:tcW w:w="3680" w:type="dxa"/>
            <w:tcBorders>
              <w:top w:val="nil"/>
              <w:left w:val="single" w:sz="4" w:space="0" w:color="auto"/>
              <w:bottom w:val="single" w:sz="4" w:space="0" w:color="auto"/>
              <w:right w:val="single" w:sz="4" w:space="0" w:color="auto"/>
            </w:tcBorders>
            <w:shd w:val="clear" w:color="000000" w:fill="D9D9D9"/>
            <w:vAlign w:val="center"/>
            <w:hideMark/>
          </w:tcPr>
          <w:p w14:paraId="2D916570" w14:textId="77777777" w:rsidR="00B45C47" w:rsidRPr="007F00F7" w:rsidRDefault="00B45C47" w:rsidP="00B45C47">
            <w:pPr>
              <w:spacing w:after="0" w:line="240" w:lineRule="auto"/>
              <w:rPr>
                <w:rFonts w:cs="Arial"/>
                <w:b/>
                <w:bCs/>
                <w:lang w:val="es-ES"/>
              </w:rPr>
            </w:pPr>
            <w:r w:rsidRPr="007F00F7">
              <w:rPr>
                <w:rFonts w:cs="Arial"/>
                <w:b/>
                <w:bCs/>
                <w:lang w:val="es-ES"/>
              </w:rPr>
              <w:t>Estructura y diversos (15%)</w:t>
            </w:r>
          </w:p>
        </w:tc>
        <w:tc>
          <w:tcPr>
            <w:tcW w:w="2694" w:type="dxa"/>
            <w:tcBorders>
              <w:top w:val="nil"/>
              <w:left w:val="nil"/>
              <w:bottom w:val="single" w:sz="4" w:space="0" w:color="auto"/>
              <w:right w:val="single" w:sz="4" w:space="0" w:color="auto"/>
            </w:tcBorders>
            <w:shd w:val="clear" w:color="000000" w:fill="D9D9D9"/>
            <w:noWrap/>
            <w:vAlign w:val="center"/>
            <w:hideMark/>
          </w:tcPr>
          <w:p w14:paraId="3DED4CC9" w14:textId="77777777" w:rsidR="00B45C47" w:rsidRPr="007F00F7" w:rsidRDefault="00B45C47" w:rsidP="00B45C47">
            <w:pPr>
              <w:spacing w:after="0" w:line="240" w:lineRule="auto"/>
              <w:rPr>
                <w:rFonts w:cs="Arial"/>
                <w:b/>
                <w:bCs/>
                <w:lang w:val="es-ES"/>
              </w:rPr>
            </w:pPr>
            <w:r w:rsidRPr="007F00F7">
              <w:rPr>
                <w:rFonts w:cs="Arial"/>
                <w:b/>
                <w:bCs/>
                <w:lang w:val="es-ES"/>
              </w:rPr>
              <w:t xml:space="preserve">                   22.243,67 € </w:t>
            </w:r>
          </w:p>
        </w:tc>
      </w:tr>
      <w:tr w:rsidR="007F00F7" w:rsidRPr="007F00F7" w14:paraId="338519B4" w14:textId="77777777" w:rsidTr="00B45C47">
        <w:trPr>
          <w:trHeight w:val="39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5BCD92B5" w14:textId="77777777" w:rsidR="00B45C47" w:rsidRPr="007F00F7" w:rsidRDefault="00B45C47" w:rsidP="00B45C47">
            <w:pPr>
              <w:spacing w:after="0" w:line="240" w:lineRule="auto"/>
              <w:rPr>
                <w:rFonts w:cs="Arial"/>
                <w:lang w:val="es-ES"/>
              </w:rPr>
            </w:pPr>
            <w:r w:rsidRPr="007F00F7">
              <w:rPr>
                <w:rFonts w:cs="Arial"/>
                <w:lang w:val="es-ES"/>
              </w:rPr>
              <w:t>Subtotal</w:t>
            </w:r>
          </w:p>
        </w:tc>
        <w:tc>
          <w:tcPr>
            <w:tcW w:w="2694" w:type="dxa"/>
            <w:tcBorders>
              <w:top w:val="nil"/>
              <w:left w:val="nil"/>
              <w:bottom w:val="single" w:sz="4" w:space="0" w:color="auto"/>
              <w:right w:val="single" w:sz="4" w:space="0" w:color="auto"/>
            </w:tcBorders>
            <w:shd w:val="clear" w:color="auto" w:fill="auto"/>
            <w:noWrap/>
            <w:vAlign w:val="center"/>
            <w:hideMark/>
          </w:tcPr>
          <w:p w14:paraId="788222FC" w14:textId="77777777" w:rsidR="00B45C47" w:rsidRPr="007F00F7" w:rsidRDefault="00B45C47" w:rsidP="00B45C47">
            <w:pPr>
              <w:spacing w:after="0" w:line="240" w:lineRule="auto"/>
              <w:rPr>
                <w:rFonts w:cs="Arial"/>
                <w:lang w:val="es-ES"/>
              </w:rPr>
            </w:pPr>
            <w:r w:rsidRPr="007F00F7">
              <w:rPr>
                <w:rFonts w:cs="Arial"/>
                <w:lang w:val="es-ES"/>
              </w:rPr>
              <w:t xml:space="preserve">                 170.534,82 € </w:t>
            </w:r>
          </w:p>
        </w:tc>
      </w:tr>
      <w:tr w:rsidR="007F00F7" w:rsidRPr="007F00F7" w14:paraId="18724F4B" w14:textId="77777777" w:rsidTr="00B45C47">
        <w:trPr>
          <w:trHeight w:val="390"/>
        </w:trPr>
        <w:tc>
          <w:tcPr>
            <w:tcW w:w="3680" w:type="dxa"/>
            <w:tcBorders>
              <w:top w:val="nil"/>
              <w:left w:val="single" w:sz="4" w:space="0" w:color="auto"/>
              <w:bottom w:val="single" w:sz="4" w:space="0" w:color="auto"/>
              <w:right w:val="single" w:sz="4" w:space="0" w:color="auto"/>
            </w:tcBorders>
            <w:shd w:val="clear" w:color="000000" w:fill="D9D9D9"/>
            <w:vAlign w:val="center"/>
            <w:hideMark/>
          </w:tcPr>
          <w:p w14:paraId="1437E77C" w14:textId="77777777" w:rsidR="00B45C47" w:rsidRPr="007F00F7" w:rsidRDefault="00B45C47" w:rsidP="00B45C47">
            <w:pPr>
              <w:spacing w:after="0" w:line="240" w:lineRule="auto"/>
              <w:rPr>
                <w:rFonts w:cs="Arial"/>
                <w:b/>
                <w:bCs/>
                <w:lang w:val="es-ES"/>
              </w:rPr>
            </w:pPr>
            <w:r w:rsidRPr="007F00F7">
              <w:rPr>
                <w:rFonts w:cs="Arial"/>
                <w:b/>
                <w:bCs/>
                <w:lang w:val="es-ES"/>
              </w:rPr>
              <w:t>Beneficio industrial (10%)</w:t>
            </w:r>
          </w:p>
        </w:tc>
        <w:tc>
          <w:tcPr>
            <w:tcW w:w="2694" w:type="dxa"/>
            <w:tcBorders>
              <w:top w:val="nil"/>
              <w:left w:val="nil"/>
              <w:bottom w:val="single" w:sz="4" w:space="0" w:color="auto"/>
              <w:right w:val="single" w:sz="4" w:space="0" w:color="auto"/>
            </w:tcBorders>
            <w:shd w:val="clear" w:color="000000" w:fill="D9D9D9"/>
            <w:noWrap/>
            <w:vAlign w:val="center"/>
            <w:hideMark/>
          </w:tcPr>
          <w:p w14:paraId="3FB83266" w14:textId="77777777" w:rsidR="00B45C47" w:rsidRPr="007F00F7" w:rsidRDefault="00B45C47" w:rsidP="00B45C47">
            <w:pPr>
              <w:spacing w:after="0" w:line="240" w:lineRule="auto"/>
              <w:rPr>
                <w:rFonts w:cs="Arial"/>
                <w:b/>
                <w:bCs/>
                <w:lang w:val="es-ES"/>
              </w:rPr>
            </w:pPr>
            <w:r w:rsidRPr="007F00F7">
              <w:rPr>
                <w:rFonts w:cs="Arial"/>
                <w:b/>
                <w:bCs/>
                <w:lang w:val="es-ES"/>
              </w:rPr>
              <w:t xml:space="preserve">                   17.053,48 €</w:t>
            </w:r>
          </w:p>
        </w:tc>
      </w:tr>
      <w:tr w:rsidR="007F00F7" w:rsidRPr="007F00F7" w14:paraId="22C4AAA3" w14:textId="77777777" w:rsidTr="00B45C47">
        <w:trPr>
          <w:trHeight w:val="39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7458BAB9" w14:textId="77777777" w:rsidR="00B45C47" w:rsidRPr="007F00F7" w:rsidRDefault="00B45C47" w:rsidP="00B45C47">
            <w:pPr>
              <w:spacing w:after="0" w:line="240" w:lineRule="auto"/>
              <w:rPr>
                <w:rFonts w:cs="Arial"/>
                <w:lang w:val="es-ES"/>
              </w:rPr>
            </w:pPr>
            <w:r w:rsidRPr="007F00F7">
              <w:rPr>
                <w:rFonts w:cs="Arial"/>
                <w:lang w:val="es-ES"/>
              </w:rPr>
              <w:t>Subtotal</w:t>
            </w:r>
          </w:p>
        </w:tc>
        <w:tc>
          <w:tcPr>
            <w:tcW w:w="2694" w:type="dxa"/>
            <w:tcBorders>
              <w:top w:val="nil"/>
              <w:left w:val="nil"/>
              <w:bottom w:val="single" w:sz="4" w:space="0" w:color="auto"/>
              <w:right w:val="single" w:sz="4" w:space="0" w:color="auto"/>
            </w:tcBorders>
            <w:shd w:val="clear" w:color="auto" w:fill="auto"/>
            <w:noWrap/>
            <w:vAlign w:val="center"/>
            <w:hideMark/>
          </w:tcPr>
          <w:p w14:paraId="0B003A2E" w14:textId="77777777" w:rsidR="00B45C47" w:rsidRPr="007F00F7" w:rsidRDefault="00B45C47" w:rsidP="00B45C47">
            <w:pPr>
              <w:spacing w:after="0" w:line="240" w:lineRule="auto"/>
              <w:rPr>
                <w:rFonts w:cs="Arial"/>
                <w:lang w:val="es-ES"/>
              </w:rPr>
            </w:pPr>
            <w:r w:rsidRPr="007F00F7">
              <w:rPr>
                <w:rFonts w:cs="Arial"/>
                <w:lang w:val="es-ES"/>
              </w:rPr>
              <w:t xml:space="preserve">                  187.588,30 € </w:t>
            </w:r>
          </w:p>
        </w:tc>
      </w:tr>
      <w:tr w:rsidR="007F00F7" w:rsidRPr="007F00F7" w14:paraId="4253EFD4" w14:textId="77777777" w:rsidTr="00B45C47">
        <w:trPr>
          <w:trHeight w:val="390"/>
        </w:trPr>
        <w:tc>
          <w:tcPr>
            <w:tcW w:w="3680" w:type="dxa"/>
            <w:tcBorders>
              <w:top w:val="nil"/>
              <w:left w:val="single" w:sz="4" w:space="0" w:color="auto"/>
              <w:bottom w:val="single" w:sz="4" w:space="0" w:color="auto"/>
              <w:right w:val="single" w:sz="4" w:space="0" w:color="auto"/>
            </w:tcBorders>
            <w:shd w:val="clear" w:color="000000" w:fill="D9D9D9"/>
            <w:vAlign w:val="center"/>
            <w:hideMark/>
          </w:tcPr>
          <w:p w14:paraId="6DD30455" w14:textId="77777777" w:rsidR="00B45C47" w:rsidRPr="007F00F7" w:rsidRDefault="00B45C47" w:rsidP="00B45C47">
            <w:pPr>
              <w:spacing w:after="0" w:line="240" w:lineRule="auto"/>
              <w:rPr>
                <w:rFonts w:cs="Arial"/>
                <w:b/>
                <w:bCs/>
                <w:lang w:val="es-ES"/>
              </w:rPr>
            </w:pPr>
            <w:r w:rsidRPr="007F00F7">
              <w:rPr>
                <w:rFonts w:cs="Arial"/>
                <w:b/>
                <w:bCs/>
                <w:lang w:val="es-ES"/>
              </w:rPr>
              <w:t>Actualización IPC (3,5%)</w:t>
            </w:r>
          </w:p>
        </w:tc>
        <w:tc>
          <w:tcPr>
            <w:tcW w:w="2694" w:type="dxa"/>
            <w:tcBorders>
              <w:top w:val="nil"/>
              <w:left w:val="nil"/>
              <w:bottom w:val="single" w:sz="4" w:space="0" w:color="auto"/>
              <w:right w:val="single" w:sz="4" w:space="0" w:color="auto"/>
            </w:tcBorders>
            <w:shd w:val="clear" w:color="000000" w:fill="D9D9D9"/>
            <w:noWrap/>
            <w:vAlign w:val="center"/>
            <w:hideMark/>
          </w:tcPr>
          <w:p w14:paraId="535A17E8" w14:textId="77777777" w:rsidR="00B45C47" w:rsidRPr="007F00F7" w:rsidRDefault="00B45C47" w:rsidP="00B45C47">
            <w:pPr>
              <w:spacing w:after="0" w:line="240" w:lineRule="auto"/>
              <w:rPr>
                <w:rFonts w:cs="Arial"/>
                <w:b/>
                <w:bCs/>
                <w:lang w:val="es-ES"/>
              </w:rPr>
            </w:pPr>
            <w:r w:rsidRPr="007F00F7">
              <w:rPr>
                <w:rFonts w:cs="Arial"/>
                <w:b/>
                <w:bCs/>
                <w:lang w:val="es-ES"/>
              </w:rPr>
              <w:t xml:space="preserve">                      6.565,59 € </w:t>
            </w:r>
          </w:p>
        </w:tc>
      </w:tr>
      <w:tr w:rsidR="007F00F7" w:rsidRPr="007F00F7" w14:paraId="6C07780F" w14:textId="77777777" w:rsidTr="00B45C47">
        <w:trPr>
          <w:trHeight w:val="390"/>
        </w:trPr>
        <w:tc>
          <w:tcPr>
            <w:tcW w:w="3680" w:type="dxa"/>
            <w:tcBorders>
              <w:top w:val="nil"/>
              <w:left w:val="single" w:sz="4" w:space="0" w:color="auto"/>
              <w:bottom w:val="single" w:sz="4" w:space="0" w:color="auto"/>
              <w:right w:val="single" w:sz="4" w:space="0" w:color="auto"/>
            </w:tcBorders>
            <w:shd w:val="clear" w:color="000000" w:fill="A6A6A6"/>
            <w:vAlign w:val="center"/>
            <w:hideMark/>
          </w:tcPr>
          <w:p w14:paraId="29247BF9" w14:textId="77777777" w:rsidR="00B45C47" w:rsidRPr="007F00F7" w:rsidRDefault="00B45C47" w:rsidP="00B45C47">
            <w:pPr>
              <w:spacing w:after="0" w:line="240" w:lineRule="auto"/>
              <w:rPr>
                <w:rFonts w:cs="Arial"/>
                <w:b/>
                <w:bCs/>
                <w:lang w:val="es-ES"/>
              </w:rPr>
            </w:pPr>
            <w:proofErr w:type="gramStart"/>
            <w:r w:rsidRPr="007F00F7">
              <w:rPr>
                <w:rFonts w:cs="Arial"/>
                <w:b/>
                <w:bCs/>
                <w:lang w:val="es-ES"/>
              </w:rPr>
              <w:t>TOTAL</w:t>
            </w:r>
            <w:proofErr w:type="gramEnd"/>
            <w:r w:rsidRPr="007F00F7">
              <w:rPr>
                <w:rFonts w:cs="Arial"/>
                <w:b/>
                <w:bCs/>
                <w:lang w:val="es-ES"/>
              </w:rPr>
              <w:t xml:space="preserve"> COSTE</w:t>
            </w:r>
          </w:p>
        </w:tc>
        <w:tc>
          <w:tcPr>
            <w:tcW w:w="2694" w:type="dxa"/>
            <w:tcBorders>
              <w:top w:val="nil"/>
              <w:left w:val="nil"/>
              <w:bottom w:val="single" w:sz="4" w:space="0" w:color="auto"/>
              <w:right w:val="single" w:sz="4" w:space="0" w:color="auto"/>
            </w:tcBorders>
            <w:shd w:val="clear" w:color="000000" w:fill="A6A6A6"/>
            <w:noWrap/>
            <w:vAlign w:val="center"/>
            <w:hideMark/>
          </w:tcPr>
          <w:p w14:paraId="77B4BEC5" w14:textId="77777777" w:rsidR="00B45C47" w:rsidRPr="007F00F7" w:rsidRDefault="00B45C47" w:rsidP="00B45C47">
            <w:pPr>
              <w:spacing w:after="0" w:line="240" w:lineRule="auto"/>
              <w:rPr>
                <w:rFonts w:cs="Arial"/>
                <w:b/>
                <w:bCs/>
                <w:lang w:val="es-ES"/>
              </w:rPr>
            </w:pPr>
            <w:r w:rsidRPr="007F00F7">
              <w:rPr>
                <w:rFonts w:cs="Arial"/>
                <w:b/>
                <w:bCs/>
                <w:lang w:val="es-ES"/>
              </w:rPr>
              <w:t xml:space="preserve">                  194.153,89 € </w:t>
            </w:r>
          </w:p>
        </w:tc>
      </w:tr>
    </w:tbl>
    <w:p w14:paraId="7595D83F" w14:textId="77777777" w:rsidR="00B45C47" w:rsidRPr="007F00F7" w:rsidRDefault="00B45C47" w:rsidP="00B45C47">
      <w:pPr>
        <w:spacing w:after="0" w:line="240" w:lineRule="auto"/>
        <w:jc w:val="both"/>
        <w:rPr>
          <w:rFonts w:ascii="Calibri" w:hAnsi="Calibri"/>
          <w:sz w:val="20"/>
          <w:szCs w:val="20"/>
          <w:lang w:val="es-ES"/>
        </w:rPr>
      </w:pPr>
      <w:r w:rsidRPr="007F00F7">
        <w:rPr>
          <w:lang w:val="es-ES"/>
        </w:rPr>
        <w:fldChar w:fldCharType="begin"/>
      </w:r>
      <w:r w:rsidRPr="007F00F7">
        <w:rPr>
          <w:lang w:val="es-ES"/>
        </w:rPr>
        <w:instrText xml:space="preserve"> LINK Excel.Sheet.12 "https://gencat.sharepoint.com/sites/DA_SATSI/Documents compartits/Contractació_CP00026/Contractes SATSI/Llançadora/Contracte 2024/Nou contracte amb lots/Costos determinació preu v6.xlsx" "Full3!F4C2:F20C3" \a \f 4 \h  \* MERGEFORMAT </w:instrText>
      </w:r>
      <w:r w:rsidRPr="007F00F7">
        <w:rPr>
          <w:lang w:val="es-ES"/>
        </w:rPr>
        <w:fldChar w:fldCharType="separate"/>
      </w:r>
    </w:p>
    <w:p w14:paraId="63805910" w14:textId="71745EFA" w:rsidR="00B45C47" w:rsidRPr="007F00F7" w:rsidRDefault="00B45C47" w:rsidP="00B45C47">
      <w:pPr>
        <w:spacing w:after="0" w:line="240" w:lineRule="auto"/>
        <w:jc w:val="both"/>
        <w:rPr>
          <w:rFonts w:cs="Arial"/>
          <w:lang w:val="es-ES"/>
        </w:rPr>
      </w:pPr>
      <w:r w:rsidRPr="007F00F7">
        <w:rPr>
          <w:rFonts w:cs="Arial"/>
          <w:lang w:val="es-ES"/>
        </w:rPr>
        <w:fldChar w:fldCharType="end"/>
      </w:r>
      <w:r w:rsidRPr="007F00F7">
        <w:rPr>
          <w:spacing w:val="1"/>
          <w:lang w:val="es-ES"/>
        </w:rPr>
        <w:t>Para determinar el presupuesto de licitación de este contrato se han tenido en cuenta:</w:t>
      </w:r>
    </w:p>
    <w:p w14:paraId="4DE5B53F" w14:textId="77777777" w:rsidR="00B45C47" w:rsidRPr="007F00F7" w:rsidRDefault="00B45C47" w:rsidP="00B45C47">
      <w:pPr>
        <w:pStyle w:val="Pargrafdellista"/>
        <w:widowControl w:val="0"/>
        <w:numPr>
          <w:ilvl w:val="1"/>
          <w:numId w:val="36"/>
        </w:numPr>
        <w:tabs>
          <w:tab w:val="left" w:pos="1182"/>
        </w:tabs>
        <w:autoSpaceDE w:val="0"/>
        <w:autoSpaceDN w:val="0"/>
        <w:ind w:hanging="361"/>
        <w:rPr>
          <w:rFonts w:ascii="Arial" w:hAnsi="Arial" w:cs="Arial"/>
          <w:sz w:val="22"/>
          <w:szCs w:val="22"/>
          <w:lang w:val="es-ES"/>
        </w:rPr>
      </w:pPr>
      <w:r w:rsidRPr="007F00F7">
        <w:rPr>
          <w:rFonts w:ascii="Arial" w:hAnsi="Arial" w:cs="Arial"/>
          <w:sz w:val="22"/>
          <w:szCs w:val="22"/>
          <w:lang w:val="es-ES"/>
        </w:rPr>
        <w:t>El número de trayectos</w:t>
      </w:r>
      <w:r w:rsidRPr="007F00F7">
        <w:rPr>
          <w:rFonts w:ascii="Arial" w:hAnsi="Arial" w:cs="Arial"/>
          <w:spacing w:val="-3"/>
          <w:sz w:val="22"/>
          <w:szCs w:val="22"/>
          <w:lang w:val="es-ES"/>
        </w:rPr>
        <w:t xml:space="preserve"> </w:t>
      </w:r>
      <w:r w:rsidRPr="007F00F7">
        <w:rPr>
          <w:rFonts w:ascii="Arial" w:hAnsi="Arial" w:cs="Arial"/>
          <w:sz w:val="22"/>
          <w:szCs w:val="22"/>
          <w:lang w:val="es-ES"/>
        </w:rPr>
        <w:t>durante el plazo de ejecución del contrato</w:t>
      </w:r>
    </w:p>
    <w:p w14:paraId="00670416" w14:textId="77777777" w:rsidR="00B45C47" w:rsidRPr="007F00F7" w:rsidRDefault="00B45C47" w:rsidP="00B45C47">
      <w:pPr>
        <w:pStyle w:val="Pargrafdellista"/>
        <w:widowControl w:val="0"/>
        <w:numPr>
          <w:ilvl w:val="1"/>
          <w:numId w:val="36"/>
        </w:numPr>
        <w:tabs>
          <w:tab w:val="left" w:pos="1182"/>
        </w:tabs>
        <w:autoSpaceDE w:val="0"/>
        <w:autoSpaceDN w:val="0"/>
        <w:ind w:hanging="361"/>
        <w:rPr>
          <w:rFonts w:ascii="Arial" w:hAnsi="Arial" w:cs="Arial"/>
          <w:sz w:val="22"/>
          <w:szCs w:val="22"/>
          <w:lang w:val="es-ES"/>
        </w:rPr>
      </w:pPr>
      <w:r w:rsidRPr="007F00F7">
        <w:rPr>
          <w:rFonts w:ascii="Arial" w:hAnsi="Arial" w:cs="Arial"/>
          <w:sz w:val="22"/>
          <w:szCs w:val="22"/>
          <w:lang w:val="es-ES"/>
        </w:rPr>
        <w:t>Un tiempo estimado medio por trayecto de 43</w:t>
      </w:r>
      <w:r w:rsidRPr="007F00F7">
        <w:rPr>
          <w:rFonts w:ascii="Arial" w:hAnsi="Arial" w:cs="Arial"/>
          <w:spacing w:val="-5"/>
          <w:sz w:val="22"/>
          <w:szCs w:val="22"/>
          <w:lang w:val="es-ES"/>
        </w:rPr>
        <w:t xml:space="preserve"> </w:t>
      </w:r>
      <w:r w:rsidRPr="007F00F7">
        <w:rPr>
          <w:rFonts w:ascii="Arial" w:hAnsi="Arial" w:cs="Arial"/>
          <w:sz w:val="22"/>
          <w:szCs w:val="22"/>
          <w:lang w:val="es-ES"/>
        </w:rPr>
        <w:t>minutos.</w:t>
      </w:r>
    </w:p>
    <w:p w14:paraId="0B147D70" w14:textId="77777777" w:rsidR="00B45C47" w:rsidRPr="007F00F7" w:rsidRDefault="00B45C47" w:rsidP="00B45C47">
      <w:pPr>
        <w:pStyle w:val="Textindependent"/>
        <w:rPr>
          <w:rFonts w:cs="Arial"/>
          <w:lang w:val="es-ES"/>
        </w:rPr>
      </w:pPr>
    </w:p>
    <w:p w14:paraId="2C1CE311" w14:textId="77777777" w:rsidR="00B45C47" w:rsidRPr="007F00F7" w:rsidRDefault="00B45C47" w:rsidP="00B45C47">
      <w:pPr>
        <w:spacing w:after="0" w:line="240" w:lineRule="auto"/>
        <w:jc w:val="both"/>
        <w:rPr>
          <w:rFonts w:cs="Arial"/>
          <w:lang w:val="es-ES"/>
        </w:rPr>
      </w:pPr>
      <w:r w:rsidRPr="007F00F7">
        <w:rPr>
          <w:rFonts w:cs="Arial"/>
          <w:lang w:val="es-ES"/>
        </w:rPr>
        <w:t>El coste total se ha dividido por</w:t>
      </w:r>
      <w:r w:rsidRPr="007F00F7">
        <w:rPr>
          <w:rFonts w:cs="Arial"/>
          <w:vanish/>
          <w:lang w:val="es-ES"/>
        </w:rPr>
        <w:t>&lt;A[por|para]&gt;</w:t>
      </w:r>
      <w:r w:rsidRPr="007F00F7">
        <w:rPr>
          <w:rFonts w:cs="Arial"/>
          <w:lang w:val="es-ES"/>
        </w:rPr>
        <w:t xml:space="preserve"> las horas anuales que un conductor tiene por convenio (1.770h), y atendiendo al tiempo estimado de trayecto de 43 minutos obteniendo el precio del servicio:</w:t>
      </w:r>
    </w:p>
    <w:p w14:paraId="7AE541AA" w14:textId="77777777" w:rsidR="003240BB" w:rsidRPr="007F00F7" w:rsidRDefault="003240BB" w:rsidP="00B45C47">
      <w:pPr>
        <w:spacing w:after="0" w:line="240" w:lineRule="auto"/>
        <w:jc w:val="both"/>
        <w:rPr>
          <w:rFonts w:cs="Arial"/>
          <w:lang w:val="es-ES"/>
        </w:rPr>
      </w:pPr>
    </w:p>
    <w:p w14:paraId="6BA31299" w14:textId="77777777" w:rsidR="003240BB" w:rsidRPr="007F00F7" w:rsidRDefault="003240BB" w:rsidP="00B45C47">
      <w:pPr>
        <w:spacing w:after="0" w:line="240" w:lineRule="auto"/>
        <w:jc w:val="both"/>
        <w:rPr>
          <w:rFonts w:cs="Arial"/>
          <w:lang w:val="es-ES"/>
        </w:rPr>
      </w:pPr>
    </w:p>
    <w:tbl>
      <w:tblPr>
        <w:tblW w:w="6232" w:type="dxa"/>
        <w:tblInd w:w="683" w:type="dxa"/>
        <w:tblCellMar>
          <w:left w:w="70" w:type="dxa"/>
          <w:right w:w="70" w:type="dxa"/>
        </w:tblCellMar>
        <w:tblLook w:val="04A0" w:firstRow="1" w:lastRow="0" w:firstColumn="1" w:lastColumn="0" w:noHBand="0" w:noVBand="1"/>
      </w:tblPr>
      <w:tblGrid>
        <w:gridCol w:w="3680"/>
        <w:gridCol w:w="2552"/>
      </w:tblGrid>
      <w:tr w:rsidR="007F00F7" w:rsidRPr="007F00F7" w14:paraId="6A12B988" w14:textId="77777777" w:rsidTr="003240BB">
        <w:trPr>
          <w:trHeight w:val="390"/>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FDFED" w14:textId="77777777" w:rsidR="00B45C47" w:rsidRPr="007F00F7" w:rsidRDefault="00B45C47" w:rsidP="00B45C47">
            <w:pPr>
              <w:spacing w:after="0" w:line="240" w:lineRule="auto"/>
              <w:rPr>
                <w:rFonts w:cs="Arial"/>
                <w:lang w:val="es-ES"/>
              </w:rPr>
            </w:pPr>
            <w:r w:rsidRPr="007F00F7">
              <w:rPr>
                <w:rFonts w:cs="Arial"/>
                <w:lang w:val="es-ES"/>
              </w:rPr>
              <w:t>Coste total vehículo</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0C7E731C" w14:textId="77777777" w:rsidR="00B45C47" w:rsidRPr="007F00F7" w:rsidRDefault="00B45C47" w:rsidP="00B45C47">
            <w:pPr>
              <w:spacing w:after="0" w:line="240" w:lineRule="auto"/>
              <w:rPr>
                <w:rFonts w:cs="Arial"/>
                <w:lang w:val="es-ES"/>
              </w:rPr>
            </w:pPr>
            <w:r w:rsidRPr="007F00F7">
              <w:rPr>
                <w:rFonts w:cs="Arial"/>
                <w:lang w:val="es-ES"/>
              </w:rPr>
              <w:t xml:space="preserve">                  194.153,89 € </w:t>
            </w:r>
          </w:p>
        </w:tc>
      </w:tr>
      <w:tr w:rsidR="007F00F7" w:rsidRPr="007F00F7" w14:paraId="4B842DCB" w14:textId="77777777" w:rsidTr="003240BB">
        <w:trPr>
          <w:trHeight w:val="39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6B6497BB" w14:textId="77777777" w:rsidR="00B45C47" w:rsidRPr="007F00F7" w:rsidRDefault="00B45C47" w:rsidP="00B45C47">
            <w:pPr>
              <w:spacing w:after="0" w:line="240" w:lineRule="auto"/>
              <w:rPr>
                <w:rFonts w:cs="Arial"/>
                <w:lang w:val="es-ES"/>
              </w:rPr>
            </w:pPr>
            <w:r w:rsidRPr="007F00F7">
              <w:rPr>
                <w:rFonts w:cs="Arial"/>
                <w:lang w:val="es-ES"/>
              </w:rPr>
              <w:t>Horas convenio</w:t>
            </w:r>
          </w:p>
        </w:tc>
        <w:tc>
          <w:tcPr>
            <w:tcW w:w="2552" w:type="dxa"/>
            <w:tcBorders>
              <w:top w:val="nil"/>
              <w:left w:val="nil"/>
              <w:bottom w:val="single" w:sz="4" w:space="0" w:color="auto"/>
              <w:right w:val="single" w:sz="4" w:space="0" w:color="auto"/>
            </w:tcBorders>
            <w:shd w:val="clear" w:color="auto" w:fill="auto"/>
            <w:noWrap/>
            <w:vAlign w:val="center"/>
            <w:hideMark/>
          </w:tcPr>
          <w:p w14:paraId="0D1DCE68" w14:textId="77777777" w:rsidR="00B45C47" w:rsidRPr="007F00F7" w:rsidRDefault="00B45C47" w:rsidP="00B45C47">
            <w:pPr>
              <w:spacing w:after="0" w:line="240" w:lineRule="auto"/>
              <w:jc w:val="center"/>
              <w:rPr>
                <w:rFonts w:cs="Arial"/>
                <w:lang w:val="es-ES"/>
              </w:rPr>
            </w:pPr>
            <w:r w:rsidRPr="007F00F7">
              <w:rPr>
                <w:rFonts w:cs="Arial"/>
                <w:lang w:val="es-ES"/>
              </w:rPr>
              <w:t>1770</w:t>
            </w:r>
          </w:p>
        </w:tc>
      </w:tr>
      <w:tr w:rsidR="007F00F7" w:rsidRPr="007F00F7" w14:paraId="63682F39" w14:textId="77777777" w:rsidTr="003240BB">
        <w:trPr>
          <w:trHeight w:val="39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28DD9F90" w14:textId="77777777" w:rsidR="00B45C47" w:rsidRPr="007F00F7" w:rsidRDefault="00B45C47" w:rsidP="00B45C47">
            <w:pPr>
              <w:spacing w:after="0" w:line="240" w:lineRule="auto"/>
              <w:rPr>
                <w:rFonts w:cs="Arial"/>
                <w:lang w:val="es-ES"/>
              </w:rPr>
            </w:pPr>
            <w:r w:rsidRPr="007F00F7">
              <w:rPr>
                <w:rFonts w:cs="Arial"/>
                <w:lang w:val="es-ES"/>
              </w:rPr>
              <w:t>Precio/hora</w:t>
            </w:r>
          </w:p>
        </w:tc>
        <w:tc>
          <w:tcPr>
            <w:tcW w:w="2552" w:type="dxa"/>
            <w:tcBorders>
              <w:top w:val="nil"/>
              <w:left w:val="nil"/>
              <w:bottom w:val="single" w:sz="4" w:space="0" w:color="auto"/>
              <w:right w:val="single" w:sz="4" w:space="0" w:color="auto"/>
            </w:tcBorders>
            <w:shd w:val="clear" w:color="auto" w:fill="auto"/>
            <w:noWrap/>
            <w:vAlign w:val="center"/>
            <w:hideMark/>
          </w:tcPr>
          <w:p w14:paraId="593F107B" w14:textId="77777777" w:rsidR="00B45C47" w:rsidRPr="007F00F7" w:rsidRDefault="00B45C47" w:rsidP="00B45C47">
            <w:pPr>
              <w:spacing w:after="0" w:line="240" w:lineRule="auto"/>
              <w:rPr>
                <w:rFonts w:cs="Arial"/>
                <w:lang w:val="es-ES"/>
              </w:rPr>
            </w:pPr>
            <w:r w:rsidRPr="007F00F7">
              <w:rPr>
                <w:rFonts w:cs="Arial"/>
                <w:lang w:val="es-ES"/>
              </w:rPr>
              <w:t xml:space="preserve">                         109,69 € </w:t>
            </w:r>
          </w:p>
        </w:tc>
      </w:tr>
      <w:tr w:rsidR="00B45C47" w:rsidRPr="007F00F7" w14:paraId="002353A9" w14:textId="77777777" w:rsidTr="003240BB">
        <w:trPr>
          <w:trHeight w:val="39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2EE8972B" w14:textId="77777777" w:rsidR="00B45C47" w:rsidRPr="007F00F7" w:rsidRDefault="00B45C47" w:rsidP="00B45C47">
            <w:pPr>
              <w:spacing w:after="0" w:line="240" w:lineRule="auto"/>
              <w:rPr>
                <w:rFonts w:cs="Arial"/>
                <w:lang w:val="es-ES"/>
              </w:rPr>
            </w:pPr>
            <w:r w:rsidRPr="007F00F7">
              <w:rPr>
                <w:rFonts w:cs="Arial"/>
                <w:lang w:val="es-ES"/>
              </w:rPr>
              <w:t>Precio/servicio (43 min)</w:t>
            </w:r>
          </w:p>
        </w:tc>
        <w:tc>
          <w:tcPr>
            <w:tcW w:w="2552" w:type="dxa"/>
            <w:tcBorders>
              <w:top w:val="nil"/>
              <w:left w:val="nil"/>
              <w:bottom w:val="single" w:sz="4" w:space="0" w:color="auto"/>
              <w:right w:val="single" w:sz="4" w:space="0" w:color="auto"/>
            </w:tcBorders>
            <w:shd w:val="clear" w:color="auto" w:fill="auto"/>
            <w:noWrap/>
            <w:vAlign w:val="center"/>
            <w:hideMark/>
          </w:tcPr>
          <w:p w14:paraId="2BFC10F5" w14:textId="77777777" w:rsidR="00B45C47" w:rsidRPr="007F00F7" w:rsidRDefault="00B45C47" w:rsidP="00B45C47">
            <w:pPr>
              <w:spacing w:after="0" w:line="240" w:lineRule="auto"/>
              <w:rPr>
                <w:rFonts w:cs="Arial"/>
                <w:lang w:val="es-ES"/>
              </w:rPr>
            </w:pPr>
            <w:r w:rsidRPr="007F00F7">
              <w:rPr>
                <w:rFonts w:cs="Arial"/>
                <w:lang w:val="es-ES"/>
              </w:rPr>
              <w:t xml:space="preserve">                           78,61 € </w:t>
            </w:r>
          </w:p>
        </w:tc>
      </w:tr>
    </w:tbl>
    <w:p w14:paraId="664D26E6" w14:textId="77777777" w:rsidR="00B45C47" w:rsidRPr="007F00F7" w:rsidRDefault="00B45C47" w:rsidP="00B45C47">
      <w:pPr>
        <w:spacing w:after="0" w:line="240" w:lineRule="auto"/>
        <w:jc w:val="both"/>
        <w:rPr>
          <w:rFonts w:cs="Arial"/>
          <w:lang w:val="es-ES"/>
        </w:rPr>
      </w:pPr>
    </w:p>
    <w:p w14:paraId="38DA41B7" w14:textId="77777777" w:rsidR="00B45C47" w:rsidRPr="007F00F7" w:rsidRDefault="00B45C47" w:rsidP="00B45C47">
      <w:pPr>
        <w:spacing w:after="0" w:line="240" w:lineRule="auto"/>
        <w:jc w:val="both"/>
        <w:rPr>
          <w:rFonts w:cs="Arial"/>
          <w:lang w:val="es-ES"/>
        </w:rPr>
      </w:pPr>
      <w:r w:rsidRPr="007F00F7">
        <w:rPr>
          <w:rFonts w:cs="Arial"/>
          <w:lang w:val="es-ES"/>
        </w:rPr>
        <w:t>Atendiendo al expuesto anteriormente, el importe de licitación es el siguiente:</w:t>
      </w:r>
    </w:p>
    <w:p w14:paraId="1F7765D7" w14:textId="77777777" w:rsidR="003240BB" w:rsidRPr="007F00F7" w:rsidRDefault="003240BB" w:rsidP="00B45C47">
      <w:pPr>
        <w:spacing w:after="0" w:line="240" w:lineRule="auto"/>
        <w:jc w:val="both"/>
        <w:rPr>
          <w:rFonts w:cs="Arial"/>
          <w:lang w:val="es-ES"/>
        </w:rPr>
      </w:pPr>
    </w:p>
    <w:tbl>
      <w:tblPr>
        <w:tblW w:w="6232" w:type="dxa"/>
        <w:tblInd w:w="733" w:type="dxa"/>
        <w:tblCellMar>
          <w:left w:w="70" w:type="dxa"/>
          <w:right w:w="70" w:type="dxa"/>
        </w:tblCellMar>
        <w:tblLook w:val="04A0" w:firstRow="1" w:lastRow="0" w:firstColumn="1" w:lastColumn="0" w:noHBand="0" w:noVBand="1"/>
      </w:tblPr>
      <w:tblGrid>
        <w:gridCol w:w="3680"/>
        <w:gridCol w:w="2552"/>
      </w:tblGrid>
      <w:tr w:rsidR="007F00F7" w:rsidRPr="007F00F7" w14:paraId="128CA873" w14:textId="77777777" w:rsidTr="003240BB">
        <w:trPr>
          <w:trHeight w:val="390"/>
        </w:trPr>
        <w:tc>
          <w:tcPr>
            <w:tcW w:w="3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7CA85" w14:textId="77777777" w:rsidR="00B45C47" w:rsidRPr="007F00F7" w:rsidRDefault="00B45C47" w:rsidP="00B45C47">
            <w:pPr>
              <w:spacing w:after="0" w:line="240" w:lineRule="auto"/>
              <w:rPr>
                <w:rFonts w:cs="Arial"/>
                <w:lang w:val="es-ES"/>
              </w:rPr>
            </w:pPr>
            <w:r w:rsidRPr="007F00F7">
              <w:rPr>
                <w:rFonts w:cs="Arial"/>
                <w:lang w:val="es-ES"/>
              </w:rPr>
              <w:t>Número de servicios previstos</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14:paraId="33C11D45" w14:textId="77777777" w:rsidR="00B45C47" w:rsidRPr="007F00F7" w:rsidRDefault="00B45C47" w:rsidP="00B45C47">
            <w:pPr>
              <w:spacing w:after="0" w:line="240" w:lineRule="auto"/>
              <w:jc w:val="right"/>
              <w:rPr>
                <w:rFonts w:cs="Arial"/>
                <w:lang w:val="es-ES"/>
              </w:rPr>
            </w:pPr>
            <w:r w:rsidRPr="007F00F7">
              <w:rPr>
                <w:rFonts w:cs="Arial"/>
                <w:lang w:val="es-ES"/>
              </w:rPr>
              <w:t>8.296</w:t>
            </w:r>
          </w:p>
        </w:tc>
      </w:tr>
      <w:tr w:rsidR="007F00F7" w:rsidRPr="007F00F7" w14:paraId="3DED1DE3" w14:textId="77777777" w:rsidTr="003240BB">
        <w:trPr>
          <w:trHeight w:val="39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39270916" w14:textId="77777777" w:rsidR="00B45C47" w:rsidRPr="007F00F7" w:rsidRDefault="00B45C47" w:rsidP="00B45C47">
            <w:pPr>
              <w:spacing w:after="0" w:line="240" w:lineRule="auto"/>
              <w:rPr>
                <w:rFonts w:cs="Arial"/>
                <w:lang w:val="es-ES"/>
              </w:rPr>
            </w:pPr>
            <w:r w:rsidRPr="007F00F7">
              <w:rPr>
                <w:rFonts w:cs="Arial"/>
                <w:lang w:val="es-ES"/>
              </w:rPr>
              <w:t>Precio/servicio</w:t>
            </w:r>
          </w:p>
        </w:tc>
        <w:tc>
          <w:tcPr>
            <w:tcW w:w="2552" w:type="dxa"/>
            <w:tcBorders>
              <w:top w:val="nil"/>
              <w:left w:val="nil"/>
              <w:bottom w:val="single" w:sz="4" w:space="0" w:color="auto"/>
              <w:right w:val="single" w:sz="4" w:space="0" w:color="auto"/>
            </w:tcBorders>
            <w:shd w:val="clear" w:color="auto" w:fill="auto"/>
            <w:noWrap/>
            <w:vAlign w:val="center"/>
            <w:hideMark/>
          </w:tcPr>
          <w:p w14:paraId="29946B82" w14:textId="77777777" w:rsidR="00B45C47" w:rsidRPr="007F00F7" w:rsidRDefault="00B45C47" w:rsidP="00B45C47">
            <w:pPr>
              <w:spacing w:after="0" w:line="240" w:lineRule="auto"/>
              <w:rPr>
                <w:rFonts w:cs="Arial"/>
                <w:lang w:val="es-ES"/>
              </w:rPr>
            </w:pPr>
            <w:r w:rsidRPr="007F00F7">
              <w:rPr>
                <w:rFonts w:cs="Arial"/>
                <w:lang w:val="es-ES"/>
              </w:rPr>
              <w:t xml:space="preserve">                           78,61 € </w:t>
            </w:r>
          </w:p>
        </w:tc>
      </w:tr>
      <w:tr w:rsidR="007F00F7" w:rsidRPr="007F00F7" w14:paraId="4242CBEA" w14:textId="77777777" w:rsidTr="003240BB">
        <w:trPr>
          <w:trHeight w:val="39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4CA06821" w14:textId="77777777" w:rsidR="00B45C47" w:rsidRPr="007F00F7" w:rsidRDefault="00B45C47" w:rsidP="00B45C47">
            <w:pPr>
              <w:spacing w:after="0" w:line="240" w:lineRule="auto"/>
              <w:rPr>
                <w:rFonts w:cs="Arial"/>
                <w:lang w:val="es-ES"/>
              </w:rPr>
            </w:pPr>
            <w:proofErr w:type="gramStart"/>
            <w:r w:rsidRPr="007F00F7">
              <w:rPr>
                <w:rFonts w:cs="Arial"/>
                <w:lang w:val="es-ES"/>
              </w:rPr>
              <w:t>Total</w:t>
            </w:r>
            <w:proofErr w:type="gramEnd"/>
            <w:r w:rsidRPr="007F00F7">
              <w:rPr>
                <w:rFonts w:cs="Arial"/>
                <w:lang w:val="es-ES"/>
              </w:rPr>
              <w:t xml:space="preserve"> licitación, IVA excluido</w:t>
            </w:r>
          </w:p>
        </w:tc>
        <w:tc>
          <w:tcPr>
            <w:tcW w:w="2552" w:type="dxa"/>
            <w:tcBorders>
              <w:top w:val="nil"/>
              <w:left w:val="nil"/>
              <w:bottom w:val="single" w:sz="4" w:space="0" w:color="auto"/>
              <w:right w:val="single" w:sz="4" w:space="0" w:color="auto"/>
            </w:tcBorders>
            <w:shd w:val="clear" w:color="auto" w:fill="auto"/>
            <w:noWrap/>
            <w:vAlign w:val="center"/>
            <w:hideMark/>
          </w:tcPr>
          <w:p w14:paraId="40C78B96" w14:textId="77777777" w:rsidR="00B45C47" w:rsidRPr="007F00F7" w:rsidRDefault="00B45C47" w:rsidP="00B45C47">
            <w:pPr>
              <w:spacing w:after="0" w:line="240" w:lineRule="auto"/>
              <w:rPr>
                <w:rFonts w:cs="Arial"/>
                <w:lang w:val="es-ES"/>
              </w:rPr>
            </w:pPr>
            <w:r w:rsidRPr="007F00F7">
              <w:rPr>
                <w:rFonts w:cs="Arial"/>
                <w:lang w:val="es-ES"/>
              </w:rPr>
              <w:t xml:space="preserve">                  652.148,56 € </w:t>
            </w:r>
          </w:p>
        </w:tc>
      </w:tr>
      <w:tr w:rsidR="007F00F7" w:rsidRPr="007F00F7" w14:paraId="3B21C030" w14:textId="77777777" w:rsidTr="003240BB">
        <w:trPr>
          <w:trHeight w:val="39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1795A25B" w14:textId="77777777" w:rsidR="00B45C47" w:rsidRPr="007F00F7" w:rsidRDefault="00B45C47" w:rsidP="00B45C47">
            <w:pPr>
              <w:spacing w:after="0" w:line="240" w:lineRule="auto"/>
              <w:rPr>
                <w:rFonts w:cs="Arial"/>
                <w:lang w:val="es-ES"/>
              </w:rPr>
            </w:pPr>
            <w:r w:rsidRPr="007F00F7">
              <w:rPr>
                <w:rFonts w:cs="Arial"/>
                <w:lang w:val="es-ES"/>
              </w:rPr>
              <w:t>IVA (10%)</w:t>
            </w:r>
          </w:p>
        </w:tc>
        <w:tc>
          <w:tcPr>
            <w:tcW w:w="2552" w:type="dxa"/>
            <w:tcBorders>
              <w:top w:val="nil"/>
              <w:left w:val="nil"/>
              <w:bottom w:val="single" w:sz="4" w:space="0" w:color="auto"/>
              <w:right w:val="single" w:sz="4" w:space="0" w:color="auto"/>
            </w:tcBorders>
            <w:shd w:val="clear" w:color="auto" w:fill="auto"/>
            <w:noWrap/>
            <w:vAlign w:val="center"/>
            <w:hideMark/>
          </w:tcPr>
          <w:p w14:paraId="6282486F" w14:textId="77777777" w:rsidR="00B45C47" w:rsidRPr="007F00F7" w:rsidRDefault="00B45C47" w:rsidP="00B45C47">
            <w:pPr>
              <w:spacing w:after="0" w:line="240" w:lineRule="auto"/>
              <w:rPr>
                <w:rFonts w:cs="Arial"/>
                <w:lang w:val="es-ES"/>
              </w:rPr>
            </w:pPr>
            <w:r w:rsidRPr="007F00F7">
              <w:rPr>
                <w:rFonts w:cs="Arial"/>
                <w:lang w:val="es-ES"/>
              </w:rPr>
              <w:t xml:space="preserve">                    65.214,86 € </w:t>
            </w:r>
          </w:p>
        </w:tc>
      </w:tr>
      <w:tr w:rsidR="007F00F7" w:rsidRPr="007F00F7" w14:paraId="5E316C41" w14:textId="77777777" w:rsidTr="003240BB">
        <w:trPr>
          <w:trHeight w:val="39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18D6C091" w14:textId="77777777" w:rsidR="00B45C47" w:rsidRPr="007F00F7" w:rsidRDefault="00B45C47" w:rsidP="00B45C47">
            <w:pPr>
              <w:spacing w:after="0" w:line="240" w:lineRule="auto"/>
              <w:rPr>
                <w:rFonts w:cs="Arial"/>
                <w:lang w:val="es-ES"/>
              </w:rPr>
            </w:pPr>
            <w:proofErr w:type="gramStart"/>
            <w:r w:rsidRPr="007F00F7">
              <w:rPr>
                <w:rFonts w:cs="Arial"/>
                <w:lang w:val="es-ES"/>
              </w:rPr>
              <w:t>Total</w:t>
            </w:r>
            <w:proofErr w:type="gramEnd"/>
            <w:r w:rsidRPr="007F00F7">
              <w:rPr>
                <w:rFonts w:cs="Arial"/>
                <w:lang w:val="es-ES"/>
              </w:rPr>
              <w:t xml:space="preserve"> licitación, IVA incluido</w:t>
            </w:r>
          </w:p>
        </w:tc>
        <w:tc>
          <w:tcPr>
            <w:tcW w:w="2552" w:type="dxa"/>
            <w:tcBorders>
              <w:top w:val="nil"/>
              <w:left w:val="nil"/>
              <w:bottom w:val="single" w:sz="4" w:space="0" w:color="auto"/>
              <w:right w:val="single" w:sz="4" w:space="0" w:color="auto"/>
            </w:tcBorders>
            <w:shd w:val="clear" w:color="auto" w:fill="auto"/>
            <w:noWrap/>
            <w:vAlign w:val="center"/>
            <w:hideMark/>
          </w:tcPr>
          <w:p w14:paraId="01A626F6" w14:textId="77777777" w:rsidR="00B45C47" w:rsidRPr="007F00F7" w:rsidRDefault="00B45C47" w:rsidP="00B45C47">
            <w:pPr>
              <w:spacing w:after="0" w:line="240" w:lineRule="auto"/>
              <w:rPr>
                <w:rFonts w:cs="Arial"/>
                <w:lang w:val="es-ES"/>
              </w:rPr>
            </w:pPr>
            <w:r w:rsidRPr="007F00F7">
              <w:rPr>
                <w:rFonts w:cs="Arial"/>
                <w:lang w:val="es-ES"/>
              </w:rPr>
              <w:t xml:space="preserve">                  717.363,42 € </w:t>
            </w:r>
          </w:p>
        </w:tc>
      </w:tr>
      <w:tr w:rsidR="00B45C47" w:rsidRPr="007F00F7" w14:paraId="5B58B653" w14:textId="77777777" w:rsidTr="003240BB">
        <w:trPr>
          <w:trHeight w:val="390"/>
        </w:trPr>
        <w:tc>
          <w:tcPr>
            <w:tcW w:w="3680" w:type="dxa"/>
            <w:tcBorders>
              <w:top w:val="nil"/>
              <w:left w:val="single" w:sz="4" w:space="0" w:color="auto"/>
              <w:bottom w:val="single" w:sz="4" w:space="0" w:color="auto"/>
              <w:right w:val="single" w:sz="4" w:space="0" w:color="auto"/>
            </w:tcBorders>
            <w:shd w:val="clear" w:color="auto" w:fill="auto"/>
            <w:vAlign w:val="center"/>
            <w:hideMark/>
          </w:tcPr>
          <w:p w14:paraId="2912DEFF" w14:textId="77777777" w:rsidR="00B45C47" w:rsidRPr="007F00F7" w:rsidRDefault="00B45C47" w:rsidP="00B45C47">
            <w:pPr>
              <w:spacing w:after="0" w:line="240" w:lineRule="auto"/>
              <w:rPr>
                <w:rFonts w:cs="Arial"/>
                <w:lang w:val="es-ES"/>
              </w:rPr>
            </w:pPr>
            <w:r w:rsidRPr="007F00F7">
              <w:rPr>
                <w:rFonts w:cs="Arial"/>
                <w:lang w:val="es-ES"/>
              </w:rPr>
              <w:t>Estimación</w:t>
            </w:r>
            <w:r w:rsidRPr="007F00F7">
              <w:rPr>
                <w:rFonts w:cs="Arial"/>
                <w:vanish/>
                <w:lang w:val="es-ES"/>
              </w:rPr>
              <w:t>&lt;A[Estimación|Estima]&gt;</w:t>
            </w:r>
            <w:r w:rsidRPr="007F00F7">
              <w:rPr>
                <w:rFonts w:cs="Arial"/>
                <w:lang w:val="es-ES"/>
              </w:rPr>
              <w:t xml:space="preserve"> 20% modificación</w:t>
            </w:r>
          </w:p>
        </w:tc>
        <w:tc>
          <w:tcPr>
            <w:tcW w:w="2552" w:type="dxa"/>
            <w:tcBorders>
              <w:top w:val="nil"/>
              <w:left w:val="nil"/>
              <w:bottom w:val="single" w:sz="4" w:space="0" w:color="auto"/>
              <w:right w:val="single" w:sz="4" w:space="0" w:color="auto"/>
            </w:tcBorders>
            <w:shd w:val="clear" w:color="auto" w:fill="auto"/>
            <w:noWrap/>
            <w:vAlign w:val="center"/>
            <w:hideMark/>
          </w:tcPr>
          <w:p w14:paraId="5401925C" w14:textId="77777777" w:rsidR="00B45C47" w:rsidRPr="007F00F7" w:rsidRDefault="00B45C47" w:rsidP="00B45C47">
            <w:pPr>
              <w:spacing w:after="0" w:line="240" w:lineRule="auto"/>
              <w:rPr>
                <w:rFonts w:cs="Arial"/>
                <w:lang w:val="es-ES"/>
              </w:rPr>
            </w:pPr>
            <w:r w:rsidRPr="007F00F7">
              <w:rPr>
                <w:rFonts w:cs="Arial"/>
                <w:lang w:val="es-ES"/>
              </w:rPr>
              <w:t xml:space="preserve">                  130.429,71 € </w:t>
            </w:r>
          </w:p>
        </w:tc>
      </w:tr>
    </w:tbl>
    <w:p w14:paraId="14F59FD8" w14:textId="77777777" w:rsidR="00FF0B40" w:rsidRPr="007F00F7" w:rsidRDefault="00FF0B40" w:rsidP="00FF0B40">
      <w:pPr>
        <w:pStyle w:val="Textindependent"/>
        <w:rPr>
          <w:lang w:val="es-ES"/>
        </w:rPr>
      </w:pPr>
    </w:p>
    <w:p w14:paraId="2E01E102" w14:textId="07A38ADA" w:rsidR="00FF0B40" w:rsidRPr="007F00F7" w:rsidRDefault="00FF0B40" w:rsidP="00FF0B40">
      <w:pPr>
        <w:spacing w:after="0" w:line="240" w:lineRule="auto"/>
        <w:ind w:right="142"/>
        <w:jc w:val="both"/>
        <w:rPr>
          <w:rFonts w:cs="Arial"/>
          <w:snapToGrid w:val="0"/>
          <w:lang w:val="es-ES" w:eastAsia="es-ES"/>
        </w:rPr>
      </w:pPr>
      <w:r w:rsidRPr="007F00F7">
        <w:rPr>
          <w:rFonts w:cs="Arial"/>
          <w:snapToGrid w:val="0"/>
          <w:lang w:val="es-ES" w:eastAsia="es-ES"/>
        </w:rPr>
        <w:t>B2. Valo</w:t>
      </w:r>
      <w:r w:rsidR="007F00F7" w:rsidRPr="007F00F7">
        <w:rPr>
          <w:rFonts w:cs="Arial"/>
          <w:snapToGrid w:val="0"/>
          <w:lang w:val="es-ES" w:eastAsia="es-ES"/>
        </w:rPr>
        <w:t>r estimado del</w:t>
      </w:r>
      <w:r w:rsidRPr="007F00F7">
        <w:rPr>
          <w:rFonts w:cs="Arial"/>
          <w:snapToGrid w:val="0"/>
          <w:lang w:val="es-ES" w:eastAsia="es-ES"/>
        </w:rPr>
        <w:t xml:space="preserve"> contrato y método aplicado para su cálculo:</w:t>
      </w:r>
    </w:p>
    <w:p w14:paraId="1921E4C4" w14:textId="2DE4991D" w:rsidR="00FF0B40" w:rsidRPr="007F00F7" w:rsidRDefault="00FF0B40" w:rsidP="00FF0B40">
      <w:pPr>
        <w:pStyle w:val="Textindependent"/>
        <w:spacing w:before="122"/>
        <w:ind w:right="271"/>
        <w:rPr>
          <w:sz w:val="22"/>
          <w:szCs w:val="22"/>
          <w:lang w:val="es-ES"/>
        </w:rPr>
      </w:pPr>
      <w:r w:rsidRPr="007F00F7">
        <w:rPr>
          <w:rFonts w:cs="Arial"/>
          <w:sz w:val="22"/>
          <w:szCs w:val="22"/>
          <w:lang w:val="es-ES"/>
        </w:rPr>
        <w:t xml:space="preserve">El </w:t>
      </w:r>
      <w:r w:rsidR="007F00F7" w:rsidRPr="007F00F7">
        <w:rPr>
          <w:rFonts w:cs="Arial"/>
          <w:sz w:val="22"/>
          <w:szCs w:val="22"/>
          <w:lang w:val="es-ES"/>
        </w:rPr>
        <w:t>valor estimado</w:t>
      </w:r>
      <w:r w:rsidRPr="007F00F7">
        <w:rPr>
          <w:rFonts w:cs="Arial"/>
          <w:sz w:val="22"/>
          <w:szCs w:val="22"/>
          <w:lang w:val="es-ES"/>
        </w:rPr>
        <w:t xml:space="preserve"> del contrato es </w:t>
      </w:r>
      <w:r w:rsidR="00B412F6" w:rsidRPr="007F00F7">
        <w:rPr>
          <w:sz w:val="22"/>
          <w:szCs w:val="22"/>
          <w:lang w:val="es-ES"/>
        </w:rPr>
        <w:t>782.578,27</w:t>
      </w:r>
      <w:r w:rsidRPr="007F00F7">
        <w:rPr>
          <w:spacing w:val="-5"/>
          <w:sz w:val="22"/>
          <w:szCs w:val="22"/>
          <w:lang w:val="es-ES"/>
        </w:rPr>
        <w:t xml:space="preserve"> </w:t>
      </w:r>
      <w:r w:rsidRPr="007F00F7">
        <w:rPr>
          <w:w w:val="95"/>
          <w:sz w:val="22"/>
          <w:szCs w:val="22"/>
          <w:lang w:val="es-ES"/>
        </w:rPr>
        <w:t>€</w:t>
      </w:r>
      <w:r w:rsidRPr="007F00F7">
        <w:rPr>
          <w:spacing w:val="-5"/>
          <w:w w:val="95"/>
          <w:sz w:val="22"/>
          <w:szCs w:val="22"/>
          <w:lang w:val="es-ES"/>
        </w:rPr>
        <w:t xml:space="preserve"> </w:t>
      </w:r>
      <w:r w:rsidRPr="007F00F7">
        <w:rPr>
          <w:sz w:val="22"/>
          <w:szCs w:val="22"/>
          <w:lang w:val="es-ES"/>
        </w:rPr>
        <w:t>IVA</w:t>
      </w:r>
      <w:r w:rsidRPr="007F00F7">
        <w:rPr>
          <w:spacing w:val="-6"/>
          <w:sz w:val="22"/>
          <w:szCs w:val="22"/>
          <w:lang w:val="es-ES"/>
        </w:rPr>
        <w:t xml:space="preserve"> </w:t>
      </w:r>
      <w:r w:rsidRPr="007F00F7">
        <w:rPr>
          <w:sz w:val="22"/>
          <w:szCs w:val="22"/>
          <w:lang w:val="es-ES"/>
        </w:rPr>
        <w:t>excluido,</w:t>
      </w:r>
      <w:r w:rsidRPr="007F00F7">
        <w:rPr>
          <w:spacing w:val="-6"/>
          <w:sz w:val="22"/>
          <w:szCs w:val="22"/>
          <w:lang w:val="es-ES"/>
        </w:rPr>
        <w:t xml:space="preserve"> </w:t>
      </w:r>
      <w:r w:rsidRPr="007F00F7">
        <w:rPr>
          <w:sz w:val="22"/>
          <w:szCs w:val="22"/>
          <w:lang w:val="es-ES"/>
        </w:rPr>
        <w:t xml:space="preserve">de acuerdo </w:t>
      </w:r>
      <w:proofErr w:type="gramStart"/>
      <w:r w:rsidRPr="007F00F7">
        <w:rPr>
          <w:sz w:val="22"/>
          <w:szCs w:val="22"/>
          <w:lang w:val="es-ES"/>
        </w:rPr>
        <w:t>con</w:t>
      </w:r>
      <w:r w:rsidRPr="007F00F7">
        <w:rPr>
          <w:spacing w:val="-5"/>
          <w:sz w:val="22"/>
          <w:szCs w:val="22"/>
          <w:lang w:val="es-ES"/>
        </w:rPr>
        <w:t xml:space="preserve">  </w:t>
      </w:r>
      <w:r w:rsidRPr="007F00F7">
        <w:rPr>
          <w:sz w:val="22"/>
          <w:szCs w:val="22"/>
          <w:lang w:val="es-ES"/>
        </w:rPr>
        <w:t>el</w:t>
      </w:r>
      <w:proofErr w:type="gramEnd"/>
      <w:r w:rsidRPr="007F00F7">
        <w:rPr>
          <w:spacing w:val="-9"/>
          <w:sz w:val="22"/>
          <w:szCs w:val="22"/>
          <w:lang w:val="es-ES"/>
        </w:rPr>
        <w:t xml:space="preserve"> </w:t>
      </w:r>
      <w:r w:rsidRPr="007F00F7">
        <w:rPr>
          <w:sz w:val="22"/>
          <w:szCs w:val="22"/>
          <w:lang w:val="es-ES"/>
        </w:rPr>
        <w:t>desglose</w:t>
      </w:r>
      <w:r w:rsidRPr="007F00F7">
        <w:rPr>
          <w:spacing w:val="-59"/>
          <w:sz w:val="22"/>
          <w:szCs w:val="22"/>
          <w:lang w:val="es-ES"/>
        </w:rPr>
        <w:t xml:space="preserve"> </w:t>
      </w:r>
      <w:r w:rsidR="00741860" w:rsidRPr="007F00F7">
        <w:rPr>
          <w:sz w:val="22"/>
          <w:szCs w:val="22"/>
          <w:lang w:val="es-ES"/>
        </w:rPr>
        <w:t>s</w:t>
      </w:r>
      <w:r w:rsidRPr="007F00F7">
        <w:rPr>
          <w:sz w:val="22"/>
          <w:szCs w:val="22"/>
          <w:lang w:val="es-ES"/>
        </w:rPr>
        <w:t>iguiente:</w:t>
      </w:r>
    </w:p>
    <w:p w14:paraId="44520147" w14:textId="77777777" w:rsidR="00FF0B40" w:rsidRPr="007F00F7" w:rsidRDefault="00FF0B40" w:rsidP="00FF0B40">
      <w:pPr>
        <w:pStyle w:val="Textindependent"/>
        <w:spacing w:before="7"/>
        <w:rPr>
          <w:lang w:val="es-ES"/>
        </w:rPr>
      </w:pPr>
    </w:p>
    <w:tbl>
      <w:tblPr>
        <w:tblpPr w:leftFromText="141" w:rightFromText="141" w:vertAnchor="text" w:horzAnchor="margin" w:tblpY="30"/>
        <w:tblW w:w="4863" w:type="pct"/>
        <w:tblCellMar>
          <w:left w:w="70" w:type="dxa"/>
          <w:right w:w="70" w:type="dxa"/>
        </w:tblCellMar>
        <w:tblLook w:val="04A0" w:firstRow="1" w:lastRow="0" w:firstColumn="1" w:lastColumn="0" w:noHBand="0" w:noVBand="1"/>
      </w:tblPr>
      <w:tblGrid>
        <w:gridCol w:w="1302"/>
        <w:gridCol w:w="1812"/>
        <w:gridCol w:w="2126"/>
        <w:gridCol w:w="2073"/>
        <w:gridCol w:w="2162"/>
      </w:tblGrid>
      <w:tr w:rsidR="007F00F7" w:rsidRPr="007F00F7" w14:paraId="7D94A57A" w14:textId="77777777" w:rsidTr="00D230F1">
        <w:trPr>
          <w:trHeight w:val="55"/>
        </w:trPr>
        <w:tc>
          <w:tcPr>
            <w:tcW w:w="687" w:type="pct"/>
            <w:tcBorders>
              <w:top w:val="single" w:sz="4" w:space="0" w:color="auto"/>
              <w:left w:val="single" w:sz="4" w:space="0" w:color="auto"/>
              <w:bottom w:val="single" w:sz="4" w:space="0" w:color="auto"/>
              <w:right w:val="single" w:sz="4" w:space="0" w:color="auto"/>
            </w:tcBorders>
            <w:shd w:val="clear" w:color="auto" w:fill="FFE499"/>
            <w:vAlign w:val="center"/>
            <w:hideMark/>
          </w:tcPr>
          <w:p w14:paraId="375BDDD6" w14:textId="77777777" w:rsidR="00D230F1" w:rsidRPr="007F00F7" w:rsidRDefault="00D230F1" w:rsidP="00D230F1">
            <w:pPr>
              <w:spacing w:after="0" w:line="240" w:lineRule="auto"/>
              <w:jc w:val="both"/>
              <w:rPr>
                <w:rFonts w:cs="Arial"/>
                <w:b/>
                <w:bCs/>
                <w:lang w:val="es-ES"/>
              </w:rPr>
            </w:pPr>
            <w:proofErr w:type="spellStart"/>
            <w:r w:rsidRPr="007F00F7">
              <w:rPr>
                <w:rFonts w:cs="Arial"/>
                <w:b/>
                <w:bCs/>
                <w:lang w:val="es-ES"/>
              </w:rPr>
              <w:t>Nº</w:t>
            </w:r>
            <w:proofErr w:type="spellEnd"/>
            <w:r w:rsidRPr="007F00F7">
              <w:rPr>
                <w:rFonts w:cs="Arial"/>
                <w:b/>
                <w:bCs/>
                <w:lang w:val="es-ES"/>
              </w:rPr>
              <w:t xml:space="preserve"> Trayectos</w:t>
            </w:r>
          </w:p>
        </w:tc>
        <w:tc>
          <w:tcPr>
            <w:tcW w:w="956" w:type="pct"/>
            <w:tcBorders>
              <w:top w:val="single" w:sz="4" w:space="0" w:color="auto"/>
              <w:left w:val="nil"/>
              <w:bottom w:val="single" w:sz="4" w:space="0" w:color="auto"/>
              <w:right w:val="single" w:sz="4" w:space="0" w:color="auto"/>
            </w:tcBorders>
            <w:shd w:val="clear" w:color="auto" w:fill="FFE499"/>
            <w:vAlign w:val="center"/>
            <w:hideMark/>
          </w:tcPr>
          <w:p w14:paraId="5A5A2A3D" w14:textId="77777777" w:rsidR="00D230F1" w:rsidRPr="007F00F7" w:rsidRDefault="00D230F1" w:rsidP="00D230F1">
            <w:pPr>
              <w:spacing w:after="0" w:line="240" w:lineRule="auto"/>
              <w:jc w:val="both"/>
              <w:rPr>
                <w:rFonts w:cs="Arial"/>
                <w:b/>
                <w:bCs/>
                <w:lang w:val="es-ES"/>
              </w:rPr>
            </w:pPr>
            <w:r w:rsidRPr="007F00F7">
              <w:rPr>
                <w:rFonts w:cs="Arial"/>
                <w:b/>
                <w:bCs/>
                <w:lang w:val="es-ES"/>
              </w:rPr>
              <w:t>Importe licitación unitario</w:t>
            </w:r>
          </w:p>
          <w:p w14:paraId="50135BA6" w14:textId="77777777" w:rsidR="00D230F1" w:rsidRPr="007F00F7" w:rsidRDefault="00D230F1" w:rsidP="00D230F1">
            <w:pPr>
              <w:spacing w:after="0" w:line="240" w:lineRule="auto"/>
              <w:jc w:val="both"/>
              <w:rPr>
                <w:rFonts w:cs="Arial"/>
                <w:b/>
                <w:bCs/>
                <w:lang w:val="es-ES"/>
              </w:rPr>
            </w:pPr>
            <w:r w:rsidRPr="007F00F7">
              <w:rPr>
                <w:rFonts w:cs="Arial"/>
                <w:b/>
                <w:bCs/>
                <w:lang w:val="es-ES"/>
              </w:rPr>
              <w:t xml:space="preserve"> (IVA excluido)</w:t>
            </w:r>
          </w:p>
        </w:tc>
        <w:tc>
          <w:tcPr>
            <w:tcW w:w="1122" w:type="pct"/>
            <w:tcBorders>
              <w:top w:val="single" w:sz="4" w:space="0" w:color="auto"/>
              <w:left w:val="nil"/>
              <w:bottom w:val="single" w:sz="4" w:space="0" w:color="auto"/>
              <w:right w:val="single" w:sz="4" w:space="0" w:color="auto"/>
            </w:tcBorders>
            <w:shd w:val="clear" w:color="auto" w:fill="FFE499"/>
            <w:vAlign w:val="center"/>
            <w:hideMark/>
          </w:tcPr>
          <w:p w14:paraId="11AFC1F4" w14:textId="77777777" w:rsidR="00D230F1" w:rsidRPr="007F00F7" w:rsidRDefault="00D230F1" w:rsidP="00D230F1">
            <w:pPr>
              <w:spacing w:after="0" w:line="240" w:lineRule="auto"/>
              <w:jc w:val="both"/>
              <w:rPr>
                <w:rFonts w:cs="Arial"/>
                <w:b/>
                <w:bCs/>
                <w:lang w:val="es-ES"/>
              </w:rPr>
            </w:pPr>
            <w:r w:rsidRPr="007F00F7">
              <w:rPr>
                <w:rFonts w:cs="Arial"/>
                <w:b/>
                <w:bCs/>
                <w:lang w:val="es-ES"/>
              </w:rPr>
              <w:t>Importe licitación</w:t>
            </w:r>
          </w:p>
          <w:p w14:paraId="1EB06E88" w14:textId="77777777" w:rsidR="00D230F1" w:rsidRPr="007F00F7" w:rsidRDefault="00D230F1" w:rsidP="00D230F1">
            <w:pPr>
              <w:spacing w:after="0" w:line="240" w:lineRule="auto"/>
              <w:jc w:val="both"/>
              <w:rPr>
                <w:rFonts w:cs="Arial"/>
                <w:b/>
                <w:bCs/>
                <w:lang w:val="es-ES"/>
              </w:rPr>
            </w:pPr>
            <w:r w:rsidRPr="007F00F7">
              <w:rPr>
                <w:rFonts w:cs="Arial"/>
                <w:b/>
                <w:bCs/>
                <w:lang w:val="es-ES"/>
              </w:rPr>
              <w:t xml:space="preserve"> (IVA excluido)</w:t>
            </w:r>
          </w:p>
        </w:tc>
        <w:tc>
          <w:tcPr>
            <w:tcW w:w="1094" w:type="pct"/>
            <w:tcBorders>
              <w:top w:val="single" w:sz="4" w:space="0" w:color="auto"/>
              <w:left w:val="nil"/>
              <w:bottom w:val="single" w:sz="4" w:space="0" w:color="auto"/>
              <w:right w:val="single" w:sz="4" w:space="0" w:color="auto"/>
            </w:tcBorders>
            <w:shd w:val="clear" w:color="auto" w:fill="FFE499"/>
            <w:vAlign w:val="center"/>
            <w:hideMark/>
          </w:tcPr>
          <w:p w14:paraId="718D166B" w14:textId="77777777" w:rsidR="00D230F1" w:rsidRPr="007F00F7" w:rsidRDefault="00D230F1" w:rsidP="00D230F1">
            <w:pPr>
              <w:spacing w:after="0" w:line="240" w:lineRule="auto"/>
              <w:jc w:val="both"/>
              <w:rPr>
                <w:rFonts w:cs="Arial"/>
                <w:b/>
                <w:bCs/>
                <w:lang w:val="es-ES"/>
              </w:rPr>
            </w:pPr>
            <w:r w:rsidRPr="007F00F7">
              <w:rPr>
                <w:rFonts w:cs="Arial"/>
                <w:b/>
                <w:bCs/>
                <w:lang w:val="es-ES"/>
              </w:rPr>
              <w:t>Estimación</w:t>
            </w:r>
            <w:r w:rsidRPr="007F00F7">
              <w:rPr>
                <w:rFonts w:cs="Arial"/>
                <w:b/>
                <w:bCs/>
                <w:vanish/>
                <w:lang w:val="es-ES"/>
              </w:rPr>
              <w:t>&lt;A[Estimación|Estima]&gt;</w:t>
            </w:r>
            <w:r w:rsidRPr="007F00F7">
              <w:rPr>
                <w:rFonts w:cs="Arial"/>
                <w:b/>
                <w:bCs/>
                <w:lang w:val="es-ES"/>
              </w:rPr>
              <w:t xml:space="preserve"> 20% modificación</w:t>
            </w:r>
          </w:p>
        </w:tc>
        <w:tc>
          <w:tcPr>
            <w:tcW w:w="1141" w:type="pct"/>
            <w:tcBorders>
              <w:top w:val="single" w:sz="4" w:space="0" w:color="auto"/>
              <w:left w:val="single" w:sz="4" w:space="0" w:color="auto"/>
              <w:bottom w:val="single" w:sz="4" w:space="0" w:color="auto"/>
              <w:right w:val="single" w:sz="4" w:space="0" w:color="auto"/>
            </w:tcBorders>
            <w:shd w:val="clear" w:color="auto" w:fill="FFE499"/>
            <w:vAlign w:val="center"/>
          </w:tcPr>
          <w:p w14:paraId="4CA1FDDB" w14:textId="77777777" w:rsidR="00D230F1" w:rsidRPr="007F00F7" w:rsidRDefault="00D230F1" w:rsidP="00D230F1">
            <w:pPr>
              <w:spacing w:after="0" w:line="240" w:lineRule="auto"/>
              <w:jc w:val="both"/>
              <w:rPr>
                <w:rFonts w:cs="Arial"/>
                <w:b/>
                <w:bCs/>
                <w:lang w:val="es-ES"/>
              </w:rPr>
            </w:pPr>
            <w:r w:rsidRPr="007F00F7">
              <w:rPr>
                <w:rFonts w:cs="Arial"/>
                <w:b/>
                <w:bCs/>
                <w:lang w:val="es-ES"/>
              </w:rPr>
              <w:t>Total, IVA excluido</w:t>
            </w:r>
          </w:p>
        </w:tc>
      </w:tr>
      <w:tr w:rsidR="007F00F7" w:rsidRPr="007F00F7" w14:paraId="34A3382A" w14:textId="77777777" w:rsidTr="00D230F1">
        <w:trPr>
          <w:trHeight w:val="18"/>
        </w:trPr>
        <w:tc>
          <w:tcPr>
            <w:tcW w:w="687" w:type="pct"/>
            <w:tcBorders>
              <w:top w:val="nil"/>
              <w:left w:val="single" w:sz="4" w:space="0" w:color="auto"/>
              <w:bottom w:val="single" w:sz="4" w:space="0" w:color="auto"/>
              <w:right w:val="single" w:sz="4" w:space="0" w:color="auto"/>
            </w:tcBorders>
            <w:vAlign w:val="center"/>
            <w:hideMark/>
          </w:tcPr>
          <w:p w14:paraId="4A9D413D" w14:textId="77777777" w:rsidR="00D230F1" w:rsidRPr="007F00F7" w:rsidRDefault="00D230F1" w:rsidP="00D230F1">
            <w:pPr>
              <w:spacing w:before="120"/>
              <w:jc w:val="both"/>
              <w:rPr>
                <w:rFonts w:cs="Arial"/>
                <w:highlight w:val="green"/>
                <w:lang w:val="es-ES"/>
              </w:rPr>
            </w:pPr>
            <w:r w:rsidRPr="007F00F7">
              <w:rPr>
                <w:rFonts w:cs="Arial"/>
                <w:lang w:val="es-ES"/>
              </w:rPr>
              <w:t>8.296</w:t>
            </w:r>
          </w:p>
        </w:tc>
        <w:tc>
          <w:tcPr>
            <w:tcW w:w="956" w:type="pct"/>
            <w:tcBorders>
              <w:top w:val="nil"/>
              <w:left w:val="nil"/>
              <w:bottom w:val="single" w:sz="4" w:space="0" w:color="auto"/>
              <w:right w:val="single" w:sz="4" w:space="0" w:color="auto"/>
            </w:tcBorders>
            <w:vAlign w:val="center"/>
            <w:hideMark/>
          </w:tcPr>
          <w:p w14:paraId="0DDCAE2F" w14:textId="77777777" w:rsidR="00D230F1" w:rsidRPr="007F00F7" w:rsidRDefault="00D230F1" w:rsidP="00D230F1">
            <w:pPr>
              <w:spacing w:before="120"/>
              <w:jc w:val="both"/>
              <w:rPr>
                <w:rFonts w:cs="Arial"/>
                <w:highlight w:val="green"/>
                <w:lang w:val="es-ES"/>
              </w:rPr>
            </w:pPr>
            <w:r w:rsidRPr="007F00F7">
              <w:rPr>
                <w:rFonts w:cs="Arial"/>
                <w:lang w:val="es-ES"/>
              </w:rPr>
              <w:t>78,61 €</w:t>
            </w:r>
          </w:p>
        </w:tc>
        <w:tc>
          <w:tcPr>
            <w:tcW w:w="1122" w:type="pct"/>
            <w:tcBorders>
              <w:top w:val="nil"/>
              <w:left w:val="nil"/>
              <w:bottom w:val="single" w:sz="4" w:space="0" w:color="auto"/>
              <w:right w:val="single" w:sz="4" w:space="0" w:color="auto"/>
            </w:tcBorders>
            <w:vAlign w:val="center"/>
            <w:hideMark/>
          </w:tcPr>
          <w:p w14:paraId="6612FF90" w14:textId="77777777" w:rsidR="00D230F1" w:rsidRPr="007F00F7" w:rsidRDefault="00D230F1" w:rsidP="00D230F1">
            <w:pPr>
              <w:spacing w:before="120"/>
              <w:ind w:firstLineChars="100" w:firstLine="220"/>
              <w:jc w:val="both"/>
              <w:rPr>
                <w:rFonts w:cs="Arial"/>
                <w:highlight w:val="green"/>
                <w:lang w:val="es-ES"/>
              </w:rPr>
            </w:pPr>
            <w:r w:rsidRPr="007F00F7">
              <w:rPr>
                <w:lang w:val="es-ES"/>
              </w:rPr>
              <w:t>652.148,56</w:t>
            </w:r>
            <w:r w:rsidRPr="007F00F7">
              <w:rPr>
                <w:rFonts w:cs="Arial"/>
                <w:lang w:val="es-ES"/>
              </w:rPr>
              <w:t xml:space="preserve"> €</w:t>
            </w:r>
          </w:p>
        </w:tc>
        <w:tc>
          <w:tcPr>
            <w:tcW w:w="1094" w:type="pct"/>
            <w:tcBorders>
              <w:top w:val="nil"/>
              <w:left w:val="nil"/>
              <w:bottom w:val="single" w:sz="4" w:space="0" w:color="auto"/>
              <w:right w:val="single" w:sz="4" w:space="0" w:color="auto"/>
            </w:tcBorders>
            <w:vAlign w:val="center"/>
            <w:hideMark/>
          </w:tcPr>
          <w:p w14:paraId="01E323E3" w14:textId="77777777" w:rsidR="00D230F1" w:rsidRPr="007F00F7" w:rsidRDefault="00D230F1" w:rsidP="00D230F1">
            <w:pPr>
              <w:spacing w:before="120"/>
              <w:ind w:firstLineChars="200" w:firstLine="440"/>
              <w:jc w:val="both"/>
              <w:rPr>
                <w:rFonts w:cs="Arial"/>
                <w:highlight w:val="green"/>
                <w:lang w:val="es-ES"/>
              </w:rPr>
            </w:pPr>
            <w:r w:rsidRPr="007F00F7">
              <w:rPr>
                <w:rFonts w:cs="Arial"/>
                <w:lang w:val="es-ES"/>
              </w:rPr>
              <w:t>130.429,71 €</w:t>
            </w:r>
          </w:p>
        </w:tc>
        <w:tc>
          <w:tcPr>
            <w:tcW w:w="1141" w:type="pct"/>
            <w:tcBorders>
              <w:top w:val="single" w:sz="4" w:space="0" w:color="auto"/>
              <w:left w:val="single" w:sz="4" w:space="0" w:color="auto"/>
              <w:bottom w:val="single" w:sz="4" w:space="0" w:color="auto"/>
              <w:right w:val="single" w:sz="4" w:space="0" w:color="auto"/>
            </w:tcBorders>
            <w:vAlign w:val="center"/>
          </w:tcPr>
          <w:p w14:paraId="01E47683" w14:textId="77777777" w:rsidR="00D230F1" w:rsidRPr="007F00F7" w:rsidRDefault="00D230F1" w:rsidP="00D230F1">
            <w:pPr>
              <w:spacing w:before="120"/>
              <w:ind w:firstLineChars="100" w:firstLine="220"/>
              <w:jc w:val="both"/>
              <w:rPr>
                <w:rFonts w:cs="Arial"/>
                <w:highlight w:val="green"/>
                <w:lang w:val="es-ES"/>
              </w:rPr>
            </w:pPr>
            <w:r w:rsidRPr="007F00F7">
              <w:rPr>
                <w:rFonts w:cs="Arial"/>
                <w:lang w:val="es-ES"/>
              </w:rPr>
              <w:t>782.578,27 €</w:t>
            </w:r>
          </w:p>
        </w:tc>
      </w:tr>
    </w:tbl>
    <w:p w14:paraId="62A46AFC" w14:textId="77777777" w:rsidR="00D230F1" w:rsidRPr="007F00F7" w:rsidRDefault="00D230F1" w:rsidP="00FF0B40">
      <w:pPr>
        <w:pStyle w:val="Textindependent"/>
        <w:spacing w:before="7"/>
        <w:rPr>
          <w:lang w:val="es-ES"/>
        </w:rPr>
      </w:pPr>
    </w:p>
    <w:tbl>
      <w:tblPr>
        <w:tblStyle w:val="NormalTable0"/>
        <w:tblW w:w="9498" w:type="dxa"/>
        <w:tblInd w:w="-8" w:type="dxa"/>
        <w:tblLayout w:type="fixed"/>
        <w:tblLook w:val="01E0" w:firstRow="1" w:lastRow="1" w:firstColumn="1" w:lastColumn="1" w:noHBand="0" w:noVBand="0"/>
      </w:tblPr>
      <w:tblGrid>
        <w:gridCol w:w="1891"/>
        <w:gridCol w:w="1906"/>
        <w:gridCol w:w="1906"/>
        <w:gridCol w:w="1613"/>
        <w:gridCol w:w="2182"/>
      </w:tblGrid>
      <w:tr w:rsidR="007F00F7" w:rsidRPr="007F00F7" w14:paraId="7616506B" w14:textId="77777777" w:rsidTr="00443C62">
        <w:trPr>
          <w:trHeight w:hRule="exact" w:val="662"/>
        </w:trPr>
        <w:tc>
          <w:tcPr>
            <w:tcW w:w="1891" w:type="dxa"/>
            <w:tcBorders>
              <w:top w:val="single" w:sz="6" w:space="0" w:color="000000"/>
              <w:left w:val="single" w:sz="6" w:space="0" w:color="000000"/>
              <w:bottom w:val="single" w:sz="6" w:space="0" w:color="000000"/>
              <w:right w:val="single" w:sz="6" w:space="0" w:color="000000"/>
            </w:tcBorders>
            <w:shd w:val="clear" w:color="auto" w:fill="FFE598"/>
            <w:hideMark/>
          </w:tcPr>
          <w:p w14:paraId="474A6698" w14:textId="77777777" w:rsidR="00443C62" w:rsidRPr="007F00F7" w:rsidRDefault="00443C62" w:rsidP="00B057AC">
            <w:pPr>
              <w:pStyle w:val="TableParagraph"/>
              <w:ind w:left="111"/>
              <w:rPr>
                <w:lang w:val="es-ES"/>
              </w:rPr>
            </w:pPr>
            <w:r w:rsidRPr="007F00F7">
              <w:rPr>
                <w:b/>
                <w:spacing w:val="-1"/>
                <w:lang w:val="es-ES"/>
              </w:rPr>
              <w:t>Previsión t</w:t>
            </w:r>
            <w:r w:rsidRPr="007F00F7">
              <w:rPr>
                <w:b/>
                <w:spacing w:val="-2"/>
                <w:lang w:val="es-ES"/>
              </w:rPr>
              <w:t>rayectos 2025</w:t>
            </w:r>
          </w:p>
        </w:tc>
        <w:tc>
          <w:tcPr>
            <w:tcW w:w="1906" w:type="dxa"/>
            <w:tcBorders>
              <w:top w:val="single" w:sz="6" w:space="0" w:color="000000"/>
              <w:left w:val="single" w:sz="6" w:space="0" w:color="000000"/>
              <w:bottom w:val="single" w:sz="6" w:space="0" w:color="000000"/>
              <w:right w:val="single" w:sz="6" w:space="0" w:color="000000"/>
            </w:tcBorders>
            <w:shd w:val="clear" w:color="auto" w:fill="FFE598"/>
            <w:hideMark/>
          </w:tcPr>
          <w:p w14:paraId="0C4E9D14" w14:textId="77777777" w:rsidR="00443C62" w:rsidRPr="007F00F7" w:rsidRDefault="00443C62" w:rsidP="00B057AC">
            <w:pPr>
              <w:pStyle w:val="TableParagraph"/>
              <w:ind w:left="104" w:right="106" w:firstLine="12"/>
              <w:jc w:val="center"/>
              <w:rPr>
                <w:lang w:val="es-ES"/>
              </w:rPr>
            </w:pPr>
            <w:r w:rsidRPr="007F00F7">
              <w:rPr>
                <w:b/>
                <w:spacing w:val="-1"/>
                <w:lang w:val="es-ES"/>
              </w:rPr>
              <w:t>Importe</w:t>
            </w:r>
            <w:r w:rsidRPr="007F00F7">
              <w:rPr>
                <w:b/>
                <w:spacing w:val="-2"/>
                <w:lang w:val="es-ES"/>
              </w:rPr>
              <w:t xml:space="preserve"> </w:t>
            </w:r>
            <w:r w:rsidRPr="007F00F7">
              <w:rPr>
                <w:b/>
                <w:spacing w:val="-1"/>
                <w:lang w:val="es-ES"/>
              </w:rPr>
              <w:t>trayecto IVA excluido</w:t>
            </w:r>
          </w:p>
        </w:tc>
        <w:tc>
          <w:tcPr>
            <w:tcW w:w="1906" w:type="dxa"/>
            <w:tcBorders>
              <w:top w:val="single" w:sz="6" w:space="0" w:color="000000"/>
              <w:left w:val="single" w:sz="6" w:space="0" w:color="000000"/>
              <w:bottom w:val="single" w:sz="6" w:space="0" w:color="000000"/>
              <w:right w:val="single" w:sz="6" w:space="0" w:color="000000"/>
            </w:tcBorders>
            <w:shd w:val="clear" w:color="auto" w:fill="FFE598"/>
            <w:hideMark/>
          </w:tcPr>
          <w:p w14:paraId="3EECC329" w14:textId="77777777" w:rsidR="00443C62" w:rsidRPr="007F00F7" w:rsidRDefault="00443C62" w:rsidP="00B057AC">
            <w:pPr>
              <w:pStyle w:val="TableParagraph"/>
              <w:ind w:left="270" w:right="115" w:hanging="154"/>
              <w:jc w:val="center"/>
              <w:rPr>
                <w:lang w:val="es-ES"/>
              </w:rPr>
            </w:pPr>
            <w:r w:rsidRPr="007F00F7">
              <w:rPr>
                <w:b/>
                <w:spacing w:val="-1"/>
                <w:lang w:val="es-ES"/>
              </w:rPr>
              <w:t>Estimación</w:t>
            </w:r>
            <w:r w:rsidRPr="007F00F7">
              <w:rPr>
                <w:b/>
                <w:vanish/>
                <w:spacing w:val="-1"/>
                <w:lang w:val="es-ES"/>
              </w:rPr>
              <w:t>&lt;A[Estimación|Estima]&gt;</w:t>
            </w:r>
            <w:r w:rsidRPr="007F00F7">
              <w:rPr>
                <w:b/>
                <w:spacing w:val="-1"/>
                <w:lang w:val="es-ES"/>
              </w:rPr>
              <w:t xml:space="preserve"> 2025</w:t>
            </w:r>
            <w:r w:rsidRPr="007F00F7">
              <w:rPr>
                <w:b/>
                <w:lang w:val="es-ES"/>
              </w:rPr>
              <w:t xml:space="preserve"> IVA</w:t>
            </w:r>
            <w:r w:rsidRPr="007F00F7">
              <w:rPr>
                <w:b/>
                <w:spacing w:val="-8"/>
                <w:lang w:val="es-ES"/>
              </w:rPr>
              <w:t xml:space="preserve"> </w:t>
            </w:r>
            <w:r w:rsidRPr="007F00F7">
              <w:rPr>
                <w:b/>
                <w:spacing w:val="-1"/>
                <w:lang w:val="es-ES"/>
              </w:rPr>
              <w:t>excluido</w:t>
            </w:r>
          </w:p>
        </w:tc>
        <w:tc>
          <w:tcPr>
            <w:tcW w:w="1613" w:type="dxa"/>
            <w:tcBorders>
              <w:top w:val="single" w:sz="6" w:space="0" w:color="000000"/>
              <w:left w:val="single" w:sz="6" w:space="0" w:color="000000"/>
              <w:bottom w:val="single" w:sz="6" w:space="0" w:color="000000"/>
              <w:right w:val="single" w:sz="6" w:space="0" w:color="000000"/>
            </w:tcBorders>
            <w:shd w:val="clear" w:color="auto" w:fill="FFE598"/>
            <w:hideMark/>
          </w:tcPr>
          <w:p w14:paraId="1C07CCE5" w14:textId="77777777" w:rsidR="00443C62" w:rsidRPr="007F00F7" w:rsidRDefault="00443C62" w:rsidP="00B057AC">
            <w:pPr>
              <w:pStyle w:val="TableParagraph"/>
              <w:ind w:left="465"/>
              <w:jc w:val="center"/>
              <w:rPr>
                <w:lang w:val="es-ES"/>
              </w:rPr>
            </w:pPr>
            <w:r w:rsidRPr="007F00F7">
              <w:rPr>
                <w:b/>
                <w:spacing w:val="-1"/>
                <w:lang w:val="es-ES"/>
              </w:rPr>
              <w:t>10%</w:t>
            </w:r>
            <w:r w:rsidRPr="007F00F7">
              <w:rPr>
                <w:b/>
                <w:spacing w:val="-2"/>
                <w:lang w:val="es-ES"/>
              </w:rPr>
              <w:t xml:space="preserve"> </w:t>
            </w:r>
            <w:r w:rsidRPr="007F00F7">
              <w:rPr>
                <w:b/>
                <w:lang w:val="es-ES"/>
              </w:rPr>
              <w:t>IVA</w:t>
            </w:r>
          </w:p>
        </w:tc>
        <w:tc>
          <w:tcPr>
            <w:tcW w:w="2182" w:type="dxa"/>
            <w:tcBorders>
              <w:top w:val="single" w:sz="6" w:space="0" w:color="000000"/>
              <w:left w:val="single" w:sz="6" w:space="0" w:color="000000"/>
              <w:bottom w:val="single" w:sz="6" w:space="0" w:color="000000"/>
              <w:right w:val="single" w:sz="6" w:space="0" w:color="000000"/>
            </w:tcBorders>
            <w:shd w:val="clear" w:color="auto" w:fill="FFE598"/>
            <w:hideMark/>
          </w:tcPr>
          <w:p w14:paraId="724C2E3A" w14:textId="77777777" w:rsidR="00443C62" w:rsidRPr="007F00F7" w:rsidRDefault="00443C62" w:rsidP="00B057AC">
            <w:pPr>
              <w:pStyle w:val="TableParagraph"/>
              <w:ind w:right="294"/>
              <w:jc w:val="center"/>
              <w:rPr>
                <w:b/>
                <w:spacing w:val="-1"/>
                <w:lang w:val="es-ES"/>
              </w:rPr>
            </w:pPr>
            <w:r w:rsidRPr="007F00F7">
              <w:rPr>
                <w:b/>
                <w:spacing w:val="-1"/>
                <w:lang w:val="es-ES"/>
              </w:rPr>
              <w:t>Total 2025</w:t>
            </w:r>
          </w:p>
          <w:p w14:paraId="6F965A62" w14:textId="77777777" w:rsidR="00443C62" w:rsidRPr="007F00F7" w:rsidRDefault="00443C62" w:rsidP="00B057AC">
            <w:pPr>
              <w:pStyle w:val="TableParagraph"/>
              <w:ind w:right="294"/>
              <w:jc w:val="center"/>
              <w:rPr>
                <w:rFonts w:ascii="Times New Roman" w:hAnsi="Times New Roman"/>
                <w:b/>
                <w:spacing w:val="22"/>
                <w:lang w:val="es-ES"/>
              </w:rPr>
            </w:pPr>
            <w:r w:rsidRPr="007F00F7">
              <w:rPr>
                <w:b/>
                <w:lang w:val="es-ES"/>
              </w:rPr>
              <w:t>IVA</w:t>
            </w:r>
            <w:r w:rsidRPr="007F00F7">
              <w:rPr>
                <w:b/>
                <w:spacing w:val="-7"/>
                <w:lang w:val="es-ES"/>
              </w:rPr>
              <w:t xml:space="preserve"> </w:t>
            </w:r>
            <w:r w:rsidRPr="007F00F7">
              <w:rPr>
                <w:b/>
                <w:spacing w:val="-1"/>
                <w:lang w:val="es-ES"/>
              </w:rPr>
              <w:t>incluido</w:t>
            </w:r>
          </w:p>
        </w:tc>
      </w:tr>
      <w:tr w:rsidR="007F00F7" w:rsidRPr="007F00F7" w14:paraId="1FB8EBCE" w14:textId="77777777" w:rsidTr="00443C62">
        <w:trPr>
          <w:trHeight w:hRule="exact" w:val="483"/>
        </w:trPr>
        <w:tc>
          <w:tcPr>
            <w:tcW w:w="1891" w:type="dxa"/>
            <w:tcBorders>
              <w:top w:val="single" w:sz="6" w:space="0" w:color="000000"/>
              <w:left w:val="single" w:sz="6" w:space="0" w:color="000000"/>
              <w:bottom w:val="single" w:sz="6" w:space="0" w:color="000000"/>
              <w:right w:val="single" w:sz="6" w:space="0" w:color="000000"/>
            </w:tcBorders>
            <w:vAlign w:val="center"/>
            <w:hideMark/>
          </w:tcPr>
          <w:p w14:paraId="51180B96" w14:textId="77777777" w:rsidR="00443C62" w:rsidRPr="007F00F7" w:rsidRDefault="00443C62" w:rsidP="00B057AC">
            <w:pPr>
              <w:pStyle w:val="TableParagraph"/>
              <w:ind w:left="318"/>
              <w:jc w:val="both"/>
              <w:rPr>
                <w:spacing w:val="-1"/>
                <w:highlight w:val="green"/>
                <w:lang w:val="es-ES"/>
              </w:rPr>
            </w:pPr>
            <w:r w:rsidRPr="007F00F7">
              <w:rPr>
                <w:lang w:val="es-ES"/>
              </w:rPr>
              <w:t>5.508</w:t>
            </w:r>
          </w:p>
        </w:tc>
        <w:tc>
          <w:tcPr>
            <w:tcW w:w="1906" w:type="dxa"/>
            <w:tcBorders>
              <w:top w:val="single" w:sz="6" w:space="0" w:color="000000"/>
              <w:left w:val="single" w:sz="6" w:space="0" w:color="000000"/>
              <w:bottom w:val="single" w:sz="6" w:space="0" w:color="000000"/>
              <w:right w:val="single" w:sz="6" w:space="0" w:color="000000"/>
            </w:tcBorders>
            <w:vAlign w:val="center"/>
            <w:hideMark/>
          </w:tcPr>
          <w:p w14:paraId="228156EE" w14:textId="77777777" w:rsidR="00443C62" w:rsidRPr="007F00F7" w:rsidRDefault="00443C62" w:rsidP="00B057AC">
            <w:pPr>
              <w:pStyle w:val="TableParagraph"/>
              <w:ind w:left="318"/>
              <w:jc w:val="both"/>
              <w:rPr>
                <w:spacing w:val="-1"/>
                <w:highlight w:val="green"/>
                <w:lang w:val="es-ES"/>
              </w:rPr>
            </w:pPr>
            <w:r w:rsidRPr="007F00F7">
              <w:rPr>
                <w:lang w:val="es-ES"/>
              </w:rPr>
              <w:t>78,61 €</w:t>
            </w:r>
          </w:p>
        </w:tc>
        <w:tc>
          <w:tcPr>
            <w:tcW w:w="1906" w:type="dxa"/>
            <w:tcBorders>
              <w:top w:val="single" w:sz="6" w:space="0" w:color="000000"/>
              <w:left w:val="single" w:sz="6" w:space="0" w:color="000000"/>
              <w:bottom w:val="single" w:sz="6" w:space="0" w:color="000000"/>
              <w:right w:val="single" w:sz="6" w:space="0" w:color="000000"/>
            </w:tcBorders>
            <w:vAlign w:val="center"/>
            <w:hideMark/>
          </w:tcPr>
          <w:p w14:paraId="56F0AF58" w14:textId="77777777" w:rsidR="00443C62" w:rsidRPr="007F00F7" w:rsidRDefault="00443C62" w:rsidP="00B057AC">
            <w:pPr>
              <w:pStyle w:val="TableParagraph"/>
              <w:ind w:left="318"/>
              <w:jc w:val="both"/>
              <w:rPr>
                <w:spacing w:val="-1"/>
                <w:lang w:val="es-ES"/>
              </w:rPr>
            </w:pPr>
            <w:r w:rsidRPr="007F00F7">
              <w:rPr>
                <w:lang w:val="es-ES"/>
              </w:rPr>
              <w:t>432.983,88</w:t>
            </w:r>
          </w:p>
        </w:tc>
        <w:tc>
          <w:tcPr>
            <w:tcW w:w="1613" w:type="dxa"/>
            <w:tcBorders>
              <w:top w:val="single" w:sz="6" w:space="0" w:color="000000"/>
              <w:left w:val="single" w:sz="6" w:space="0" w:color="000000"/>
              <w:bottom w:val="single" w:sz="6" w:space="0" w:color="000000"/>
              <w:right w:val="single" w:sz="6" w:space="0" w:color="000000"/>
            </w:tcBorders>
            <w:vAlign w:val="center"/>
            <w:hideMark/>
          </w:tcPr>
          <w:p w14:paraId="6A83965D" w14:textId="77777777" w:rsidR="00443C62" w:rsidRPr="007F00F7" w:rsidRDefault="00443C62" w:rsidP="00B057AC">
            <w:pPr>
              <w:pStyle w:val="TableParagraph"/>
              <w:ind w:left="318"/>
              <w:jc w:val="both"/>
              <w:rPr>
                <w:spacing w:val="-1"/>
                <w:lang w:val="es-ES"/>
              </w:rPr>
            </w:pPr>
            <w:r w:rsidRPr="007F00F7">
              <w:rPr>
                <w:lang w:val="es-ES"/>
              </w:rPr>
              <w:t>43.298,39</w:t>
            </w:r>
          </w:p>
        </w:tc>
        <w:tc>
          <w:tcPr>
            <w:tcW w:w="2182" w:type="dxa"/>
            <w:tcBorders>
              <w:top w:val="single" w:sz="6" w:space="0" w:color="000000"/>
              <w:left w:val="single" w:sz="6" w:space="0" w:color="000000"/>
              <w:bottom w:val="single" w:sz="6" w:space="0" w:color="000000"/>
              <w:right w:val="single" w:sz="6" w:space="0" w:color="000000"/>
            </w:tcBorders>
            <w:vAlign w:val="center"/>
            <w:hideMark/>
          </w:tcPr>
          <w:p w14:paraId="552C4DFE" w14:textId="77777777" w:rsidR="00443C62" w:rsidRPr="007F00F7" w:rsidRDefault="00443C62" w:rsidP="00B057AC">
            <w:pPr>
              <w:pStyle w:val="TableParagraph"/>
              <w:ind w:left="318"/>
              <w:jc w:val="both"/>
              <w:rPr>
                <w:spacing w:val="-1"/>
                <w:lang w:val="es-ES"/>
              </w:rPr>
            </w:pPr>
            <w:r w:rsidRPr="007F00F7">
              <w:rPr>
                <w:lang w:val="es-ES"/>
              </w:rPr>
              <w:t>476.282,27</w:t>
            </w:r>
          </w:p>
        </w:tc>
      </w:tr>
      <w:tr w:rsidR="007F00F7" w:rsidRPr="007F00F7" w14:paraId="271186C2" w14:textId="77777777" w:rsidTr="00443C62">
        <w:trPr>
          <w:trHeight w:hRule="exact" w:val="650"/>
        </w:trPr>
        <w:tc>
          <w:tcPr>
            <w:tcW w:w="1891" w:type="dxa"/>
            <w:tcBorders>
              <w:top w:val="single" w:sz="6" w:space="0" w:color="000000"/>
              <w:left w:val="single" w:sz="6" w:space="0" w:color="000000"/>
              <w:bottom w:val="single" w:sz="6" w:space="0" w:color="000000"/>
              <w:right w:val="single" w:sz="6" w:space="0" w:color="000000"/>
            </w:tcBorders>
            <w:shd w:val="clear" w:color="auto" w:fill="FFE598"/>
            <w:hideMark/>
          </w:tcPr>
          <w:p w14:paraId="143B1235" w14:textId="77777777" w:rsidR="00443C62" w:rsidRPr="007F00F7" w:rsidRDefault="00443C62" w:rsidP="00B057AC">
            <w:pPr>
              <w:pStyle w:val="TableParagraph"/>
              <w:ind w:left="111"/>
              <w:rPr>
                <w:lang w:val="es-ES"/>
              </w:rPr>
            </w:pPr>
            <w:r w:rsidRPr="007F00F7">
              <w:rPr>
                <w:b/>
                <w:spacing w:val="-1"/>
                <w:lang w:val="es-ES"/>
              </w:rPr>
              <w:t>Previsión t</w:t>
            </w:r>
            <w:r w:rsidRPr="007F00F7">
              <w:rPr>
                <w:b/>
                <w:spacing w:val="-2"/>
                <w:lang w:val="es-ES"/>
              </w:rPr>
              <w:t>rayectos 2026</w:t>
            </w:r>
          </w:p>
        </w:tc>
        <w:tc>
          <w:tcPr>
            <w:tcW w:w="1906" w:type="dxa"/>
            <w:tcBorders>
              <w:top w:val="single" w:sz="6" w:space="0" w:color="000000"/>
              <w:left w:val="single" w:sz="6" w:space="0" w:color="000000"/>
              <w:bottom w:val="single" w:sz="6" w:space="0" w:color="000000"/>
              <w:right w:val="single" w:sz="6" w:space="0" w:color="000000"/>
            </w:tcBorders>
            <w:shd w:val="clear" w:color="auto" w:fill="FFE598"/>
            <w:hideMark/>
          </w:tcPr>
          <w:p w14:paraId="393642F6" w14:textId="77777777" w:rsidR="00443C62" w:rsidRPr="007F00F7" w:rsidRDefault="00443C62" w:rsidP="00B057AC">
            <w:pPr>
              <w:pStyle w:val="TableParagraph"/>
              <w:ind w:left="104" w:right="106" w:firstLine="12"/>
              <w:jc w:val="center"/>
              <w:rPr>
                <w:lang w:val="es-ES"/>
              </w:rPr>
            </w:pPr>
            <w:r w:rsidRPr="007F00F7">
              <w:rPr>
                <w:b/>
                <w:spacing w:val="-1"/>
                <w:lang w:val="es-ES"/>
              </w:rPr>
              <w:t>Importe</w:t>
            </w:r>
            <w:r w:rsidRPr="007F00F7">
              <w:rPr>
                <w:b/>
                <w:spacing w:val="-2"/>
                <w:lang w:val="es-ES"/>
              </w:rPr>
              <w:t xml:space="preserve"> </w:t>
            </w:r>
            <w:r w:rsidRPr="007F00F7">
              <w:rPr>
                <w:b/>
                <w:spacing w:val="-1"/>
                <w:lang w:val="es-ES"/>
              </w:rPr>
              <w:t>trayecto IVA excluido</w:t>
            </w:r>
          </w:p>
        </w:tc>
        <w:tc>
          <w:tcPr>
            <w:tcW w:w="1906" w:type="dxa"/>
            <w:tcBorders>
              <w:top w:val="single" w:sz="6" w:space="0" w:color="000000"/>
              <w:left w:val="single" w:sz="6" w:space="0" w:color="000000"/>
              <w:bottom w:val="single" w:sz="6" w:space="0" w:color="000000"/>
              <w:right w:val="single" w:sz="6" w:space="0" w:color="000000"/>
            </w:tcBorders>
            <w:shd w:val="clear" w:color="auto" w:fill="FFE598"/>
            <w:hideMark/>
          </w:tcPr>
          <w:p w14:paraId="71B3AAAF" w14:textId="77777777" w:rsidR="00443C62" w:rsidRPr="007F00F7" w:rsidRDefault="00443C62" w:rsidP="00B057AC">
            <w:pPr>
              <w:pStyle w:val="TableParagraph"/>
              <w:ind w:left="270" w:right="115" w:hanging="154"/>
              <w:jc w:val="center"/>
              <w:rPr>
                <w:lang w:val="es-ES"/>
              </w:rPr>
            </w:pPr>
            <w:r w:rsidRPr="007F00F7">
              <w:rPr>
                <w:b/>
                <w:spacing w:val="-1"/>
                <w:lang w:val="es-ES"/>
              </w:rPr>
              <w:t>Estimación</w:t>
            </w:r>
            <w:r w:rsidRPr="007F00F7">
              <w:rPr>
                <w:b/>
                <w:vanish/>
                <w:spacing w:val="-1"/>
                <w:lang w:val="es-ES"/>
              </w:rPr>
              <w:t>&lt;A[Estimación|Estima]&gt;</w:t>
            </w:r>
            <w:r w:rsidRPr="007F00F7">
              <w:rPr>
                <w:b/>
                <w:spacing w:val="-1"/>
                <w:lang w:val="es-ES"/>
              </w:rPr>
              <w:t xml:space="preserve"> 2026 </w:t>
            </w:r>
            <w:r w:rsidRPr="007F00F7">
              <w:rPr>
                <w:b/>
                <w:lang w:val="es-ES"/>
              </w:rPr>
              <w:t>IVA</w:t>
            </w:r>
            <w:r w:rsidRPr="007F00F7">
              <w:rPr>
                <w:b/>
                <w:spacing w:val="-8"/>
                <w:lang w:val="es-ES"/>
              </w:rPr>
              <w:t xml:space="preserve"> </w:t>
            </w:r>
            <w:r w:rsidRPr="007F00F7">
              <w:rPr>
                <w:b/>
                <w:spacing w:val="-1"/>
                <w:lang w:val="es-ES"/>
              </w:rPr>
              <w:t>excluido</w:t>
            </w:r>
          </w:p>
        </w:tc>
        <w:tc>
          <w:tcPr>
            <w:tcW w:w="1613" w:type="dxa"/>
            <w:tcBorders>
              <w:top w:val="single" w:sz="6" w:space="0" w:color="000000"/>
              <w:left w:val="single" w:sz="6" w:space="0" w:color="000000"/>
              <w:bottom w:val="single" w:sz="6" w:space="0" w:color="000000"/>
              <w:right w:val="single" w:sz="6" w:space="0" w:color="000000"/>
            </w:tcBorders>
            <w:shd w:val="clear" w:color="auto" w:fill="FFE598"/>
            <w:hideMark/>
          </w:tcPr>
          <w:p w14:paraId="14A7FB2E" w14:textId="77777777" w:rsidR="00443C62" w:rsidRPr="007F00F7" w:rsidRDefault="00443C62" w:rsidP="00B057AC">
            <w:pPr>
              <w:pStyle w:val="TableParagraph"/>
              <w:ind w:left="465"/>
              <w:jc w:val="center"/>
              <w:rPr>
                <w:lang w:val="es-ES"/>
              </w:rPr>
            </w:pPr>
            <w:r w:rsidRPr="007F00F7">
              <w:rPr>
                <w:b/>
                <w:spacing w:val="-1"/>
                <w:lang w:val="es-ES"/>
              </w:rPr>
              <w:t>10%</w:t>
            </w:r>
            <w:r w:rsidRPr="007F00F7">
              <w:rPr>
                <w:b/>
                <w:spacing w:val="-2"/>
                <w:lang w:val="es-ES"/>
              </w:rPr>
              <w:t xml:space="preserve"> </w:t>
            </w:r>
            <w:r w:rsidRPr="007F00F7">
              <w:rPr>
                <w:b/>
                <w:lang w:val="es-ES"/>
              </w:rPr>
              <w:t>IVA</w:t>
            </w:r>
          </w:p>
        </w:tc>
        <w:tc>
          <w:tcPr>
            <w:tcW w:w="2182" w:type="dxa"/>
            <w:tcBorders>
              <w:top w:val="single" w:sz="6" w:space="0" w:color="000000"/>
              <w:left w:val="single" w:sz="6" w:space="0" w:color="000000"/>
              <w:bottom w:val="single" w:sz="6" w:space="0" w:color="000000"/>
              <w:right w:val="single" w:sz="6" w:space="0" w:color="000000"/>
            </w:tcBorders>
            <w:shd w:val="clear" w:color="auto" w:fill="FFE598"/>
            <w:hideMark/>
          </w:tcPr>
          <w:p w14:paraId="0B5BD414" w14:textId="77777777" w:rsidR="00443C62" w:rsidRPr="007F00F7" w:rsidRDefault="00443C62" w:rsidP="00B057AC">
            <w:pPr>
              <w:pStyle w:val="TableParagraph"/>
              <w:ind w:right="294"/>
              <w:jc w:val="center"/>
              <w:rPr>
                <w:b/>
                <w:spacing w:val="-1"/>
                <w:lang w:val="es-ES"/>
              </w:rPr>
            </w:pPr>
            <w:r w:rsidRPr="007F00F7">
              <w:rPr>
                <w:b/>
                <w:spacing w:val="-1"/>
                <w:lang w:val="es-ES"/>
              </w:rPr>
              <w:t>Total 2026</w:t>
            </w:r>
          </w:p>
          <w:p w14:paraId="5CE3B7DD" w14:textId="77777777" w:rsidR="00443C62" w:rsidRPr="007F00F7" w:rsidRDefault="00443C62" w:rsidP="00B057AC">
            <w:pPr>
              <w:pStyle w:val="TableParagraph"/>
              <w:ind w:right="294"/>
              <w:jc w:val="center"/>
              <w:rPr>
                <w:rFonts w:ascii="Times New Roman" w:hAnsi="Times New Roman"/>
                <w:b/>
                <w:spacing w:val="22"/>
                <w:lang w:val="es-ES"/>
              </w:rPr>
            </w:pPr>
            <w:r w:rsidRPr="007F00F7">
              <w:rPr>
                <w:b/>
                <w:spacing w:val="-1"/>
                <w:lang w:val="es-ES"/>
              </w:rPr>
              <w:t xml:space="preserve"> </w:t>
            </w:r>
            <w:r w:rsidRPr="007F00F7">
              <w:rPr>
                <w:b/>
                <w:lang w:val="es-ES"/>
              </w:rPr>
              <w:t>IVA</w:t>
            </w:r>
            <w:r w:rsidRPr="007F00F7">
              <w:rPr>
                <w:b/>
                <w:spacing w:val="-7"/>
                <w:lang w:val="es-ES"/>
              </w:rPr>
              <w:t xml:space="preserve"> </w:t>
            </w:r>
            <w:r w:rsidRPr="007F00F7">
              <w:rPr>
                <w:b/>
                <w:spacing w:val="-1"/>
                <w:lang w:val="es-ES"/>
              </w:rPr>
              <w:t>incluido</w:t>
            </w:r>
          </w:p>
        </w:tc>
      </w:tr>
      <w:tr w:rsidR="007F00F7" w:rsidRPr="007F00F7" w14:paraId="70F0CEB5" w14:textId="77777777" w:rsidTr="00443C62">
        <w:trPr>
          <w:trHeight w:hRule="exact" w:val="483"/>
        </w:trPr>
        <w:tc>
          <w:tcPr>
            <w:tcW w:w="1891" w:type="dxa"/>
            <w:tcBorders>
              <w:top w:val="single" w:sz="6" w:space="0" w:color="000000"/>
              <w:left w:val="single" w:sz="6" w:space="0" w:color="000000"/>
              <w:bottom w:val="single" w:sz="6" w:space="0" w:color="000000"/>
              <w:right w:val="single" w:sz="6" w:space="0" w:color="000000"/>
            </w:tcBorders>
            <w:vAlign w:val="center"/>
            <w:hideMark/>
          </w:tcPr>
          <w:p w14:paraId="666B8269" w14:textId="77777777" w:rsidR="00443C62" w:rsidRPr="007F00F7" w:rsidRDefault="00443C62" w:rsidP="00B057AC">
            <w:pPr>
              <w:pStyle w:val="TableParagraph"/>
              <w:ind w:left="318"/>
              <w:jc w:val="both"/>
              <w:rPr>
                <w:spacing w:val="-1"/>
                <w:highlight w:val="green"/>
                <w:lang w:val="es-ES"/>
              </w:rPr>
            </w:pPr>
            <w:r w:rsidRPr="007F00F7">
              <w:rPr>
                <w:spacing w:val="-1"/>
                <w:lang w:val="es-ES"/>
              </w:rPr>
              <w:t>2.788</w:t>
            </w:r>
          </w:p>
        </w:tc>
        <w:tc>
          <w:tcPr>
            <w:tcW w:w="1906" w:type="dxa"/>
            <w:tcBorders>
              <w:top w:val="single" w:sz="6" w:space="0" w:color="000000"/>
              <w:left w:val="single" w:sz="6" w:space="0" w:color="000000"/>
              <w:bottom w:val="single" w:sz="6" w:space="0" w:color="000000"/>
              <w:right w:val="single" w:sz="6" w:space="0" w:color="000000"/>
            </w:tcBorders>
            <w:vAlign w:val="center"/>
            <w:hideMark/>
          </w:tcPr>
          <w:p w14:paraId="4576F05A" w14:textId="77777777" w:rsidR="00443C62" w:rsidRPr="007F00F7" w:rsidRDefault="00443C62" w:rsidP="00B057AC">
            <w:pPr>
              <w:pStyle w:val="TableParagraph"/>
              <w:ind w:left="318"/>
              <w:jc w:val="both"/>
              <w:rPr>
                <w:spacing w:val="-1"/>
                <w:highlight w:val="green"/>
                <w:lang w:val="es-ES"/>
              </w:rPr>
            </w:pPr>
            <w:r w:rsidRPr="007F00F7">
              <w:rPr>
                <w:lang w:val="es-ES"/>
              </w:rPr>
              <w:t>78,61 €</w:t>
            </w:r>
          </w:p>
        </w:tc>
        <w:tc>
          <w:tcPr>
            <w:tcW w:w="1906" w:type="dxa"/>
            <w:tcBorders>
              <w:top w:val="single" w:sz="6" w:space="0" w:color="000000"/>
              <w:left w:val="single" w:sz="6" w:space="0" w:color="000000"/>
              <w:bottom w:val="single" w:sz="6" w:space="0" w:color="000000"/>
              <w:right w:val="single" w:sz="6" w:space="0" w:color="000000"/>
            </w:tcBorders>
            <w:vAlign w:val="center"/>
            <w:hideMark/>
          </w:tcPr>
          <w:p w14:paraId="7EEF9059" w14:textId="77777777" w:rsidR="00443C62" w:rsidRPr="007F00F7" w:rsidRDefault="00443C62" w:rsidP="00B057AC">
            <w:pPr>
              <w:pStyle w:val="TableParagraph"/>
              <w:ind w:left="318"/>
              <w:jc w:val="both"/>
              <w:rPr>
                <w:spacing w:val="-1"/>
                <w:highlight w:val="green"/>
                <w:lang w:val="es-ES"/>
              </w:rPr>
            </w:pPr>
            <w:r w:rsidRPr="007F00F7">
              <w:rPr>
                <w:lang w:val="es-ES"/>
              </w:rPr>
              <w:t>219.164,68</w:t>
            </w:r>
          </w:p>
        </w:tc>
        <w:tc>
          <w:tcPr>
            <w:tcW w:w="1613" w:type="dxa"/>
            <w:tcBorders>
              <w:top w:val="single" w:sz="6" w:space="0" w:color="000000"/>
              <w:left w:val="single" w:sz="6" w:space="0" w:color="000000"/>
              <w:bottom w:val="single" w:sz="6" w:space="0" w:color="000000"/>
              <w:right w:val="single" w:sz="6" w:space="0" w:color="000000"/>
            </w:tcBorders>
            <w:vAlign w:val="center"/>
            <w:hideMark/>
          </w:tcPr>
          <w:p w14:paraId="47819680" w14:textId="77777777" w:rsidR="00443C62" w:rsidRPr="007F00F7" w:rsidRDefault="00443C62" w:rsidP="00B057AC">
            <w:pPr>
              <w:pStyle w:val="TableParagraph"/>
              <w:ind w:left="318"/>
              <w:jc w:val="both"/>
              <w:rPr>
                <w:spacing w:val="-1"/>
                <w:highlight w:val="green"/>
                <w:lang w:val="es-ES"/>
              </w:rPr>
            </w:pPr>
            <w:r w:rsidRPr="007F00F7">
              <w:rPr>
                <w:lang w:val="es-ES"/>
              </w:rPr>
              <w:t>21.916,47</w:t>
            </w:r>
          </w:p>
        </w:tc>
        <w:tc>
          <w:tcPr>
            <w:tcW w:w="2182" w:type="dxa"/>
            <w:tcBorders>
              <w:top w:val="single" w:sz="6" w:space="0" w:color="000000"/>
              <w:left w:val="single" w:sz="6" w:space="0" w:color="000000"/>
              <w:bottom w:val="single" w:sz="6" w:space="0" w:color="000000"/>
              <w:right w:val="single" w:sz="6" w:space="0" w:color="000000"/>
            </w:tcBorders>
            <w:vAlign w:val="center"/>
            <w:hideMark/>
          </w:tcPr>
          <w:p w14:paraId="51778331" w14:textId="77777777" w:rsidR="00443C62" w:rsidRPr="007F00F7" w:rsidRDefault="00443C62" w:rsidP="00B057AC">
            <w:pPr>
              <w:pStyle w:val="TableParagraph"/>
              <w:ind w:left="318"/>
              <w:jc w:val="both"/>
              <w:rPr>
                <w:spacing w:val="-1"/>
                <w:highlight w:val="green"/>
                <w:lang w:val="es-ES"/>
              </w:rPr>
            </w:pPr>
            <w:r w:rsidRPr="007F00F7">
              <w:rPr>
                <w:lang w:val="es-ES"/>
              </w:rPr>
              <w:t>241.081,15</w:t>
            </w:r>
          </w:p>
        </w:tc>
      </w:tr>
    </w:tbl>
    <w:p w14:paraId="44719A68" w14:textId="77777777" w:rsidR="00D230F1" w:rsidRPr="007F00F7" w:rsidRDefault="00D230F1" w:rsidP="00FF0B40">
      <w:pPr>
        <w:pStyle w:val="Textindependent"/>
        <w:spacing w:before="7"/>
        <w:rPr>
          <w:lang w:val="es-ES"/>
        </w:rPr>
      </w:pPr>
    </w:p>
    <w:p w14:paraId="26996FC0" w14:textId="1A113AF3" w:rsidR="00FF0B40" w:rsidRPr="007F00F7" w:rsidRDefault="00FF0B40" w:rsidP="00FF0B40">
      <w:pPr>
        <w:spacing w:after="0" w:line="100" w:lineRule="atLeast"/>
        <w:ind w:right="142"/>
        <w:jc w:val="both"/>
        <w:rPr>
          <w:rFonts w:cs="Arial"/>
          <w:lang w:val="es-ES"/>
        </w:rPr>
      </w:pPr>
      <w:r w:rsidRPr="007F00F7">
        <w:rPr>
          <w:rFonts w:cs="Arial"/>
          <w:lang w:val="es-ES"/>
        </w:rPr>
        <w:t>Este contrato está sujeto a regulación armonizada</w:t>
      </w:r>
    </w:p>
    <w:p w14:paraId="6760ED0B" w14:textId="77777777" w:rsidR="00FF0B40" w:rsidRPr="007F00F7" w:rsidRDefault="00FF0B40" w:rsidP="00FF0B40">
      <w:pPr>
        <w:spacing w:after="0" w:line="100" w:lineRule="atLeast"/>
        <w:ind w:right="142"/>
        <w:jc w:val="both"/>
        <w:rPr>
          <w:rFonts w:cs="Arial"/>
          <w:kern w:val="1"/>
          <w:szCs w:val="20"/>
          <w:lang w:val="es-ES"/>
        </w:rPr>
      </w:pPr>
    </w:p>
    <w:p w14:paraId="0C72A61A" w14:textId="77777777" w:rsidR="00FF0B40" w:rsidRPr="007F00F7" w:rsidRDefault="00FF0B40" w:rsidP="00FF0B40">
      <w:pPr>
        <w:ind w:right="142"/>
        <w:jc w:val="both"/>
        <w:rPr>
          <w:rFonts w:cs="Arial"/>
          <w:snapToGrid w:val="0"/>
          <w:lang w:val="es-ES" w:eastAsia="es-ES"/>
        </w:rPr>
      </w:pPr>
      <w:r w:rsidRPr="007F00F7">
        <w:rPr>
          <w:rFonts w:cs="Arial"/>
          <w:snapToGrid w:val="0"/>
          <w:lang w:val="es-ES" w:eastAsia="es-ES"/>
        </w:rPr>
        <w:t>B3. Presupuesto base de licitación:</w:t>
      </w:r>
    </w:p>
    <w:p w14:paraId="279485A5" w14:textId="6DC223BA" w:rsidR="00CB32FE" w:rsidRPr="007F00F7" w:rsidRDefault="00FF0B40" w:rsidP="00CB32FE">
      <w:pPr>
        <w:spacing w:after="0" w:line="240" w:lineRule="auto"/>
        <w:jc w:val="both"/>
        <w:rPr>
          <w:rFonts w:eastAsia="Arial" w:cs="Arial"/>
          <w:spacing w:val="-1"/>
          <w:lang w:val="es-ES"/>
        </w:rPr>
      </w:pPr>
      <w:bookmarkStart w:id="1" w:name="_Toc34139650"/>
      <w:r w:rsidRPr="007F00F7">
        <w:rPr>
          <w:rFonts w:cs="Arial"/>
          <w:lang w:val="es-ES"/>
        </w:rPr>
        <w:t xml:space="preserve">El presupuesto máximo de licitación es </w:t>
      </w:r>
      <w:bookmarkEnd w:id="1"/>
      <w:r w:rsidR="00CB32FE" w:rsidRPr="007F00F7">
        <w:rPr>
          <w:lang w:val="es-ES"/>
        </w:rPr>
        <w:t>652.148,56</w:t>
      </w:r>
      <w:r w:rsidR="00CB32FE" w:rsidRPr="007F00F7">
        <w:rPr>
          <w:rFonts w:cs="Arial"/>
          <w:lang w:val="es-ES"/>
        </w:rPr>
        <w:t xml:space="preserve"> €</w:t>
      </w:r>
      <w:r w:rsidR="00CB32FE" w:rsidRPr="007F00F7">
        <w:rPr>
          <w:lang w:val="es-ES"/>
        </w:rPr>
        <w:t xml:space="preserve"> </w:t>
      </w:r>
      <w:r w:rsidRPr="007F00F7">
        <w:rPr>
          <w:lang w:val="es-ES"/>
        </w:rPr>
        <w:t xml:space="preserve">(Seiscientos </w:t>
      </w:r>
      <w:r w:rsidR="00CB32FE" w:rsidRPr="007F00F7">
        <w:rPr>
          <w:lang w:val="es-ES"/>
        </w:rPr>
        <w:t xml:space="preserve">cincuenta y dos mil ciento cuarenta y ocho </w:t>
      </w:r>
      <w:r w:rsidR="007F00F7" w:rsidRPr="007F00F7">
        <w:rPr>
          <w:lang w:val="es-ES"/>
        </w:rPr>
        <w:t>euros con</w:t>
      </w:r>
      <w:r w:rsidR="00CB32FE" w:rsidRPr="007F00F7">
        <w:rPr>
          <w:lang w:val="es-ES"/>
        </w:rPr>
        <w:t xml:space="preserve"> cincuenta y </w:t>
      </w:r>
      <w:r w:rsidR="007F00F7" w:rsidRPr="007F00F7">
        <w:rPr>
          <w:lang w:val="es-ES"/>
        </w:rPr>
        <w:t>seis céntimos</w:t>
      </w:r>
      <w:r w:rsidRPr="007F00F7">
        <w:rPr>
          <w:lang w:val="es-ES"/>
        </w:rPr>
        <w:t>), IVA</w:t>
      </w:r>
      <w:r w:rsidRPr="007F00F7">
        <w:rPr>
          <w:spacing w:val="-11"/>
          <w:lang w:val="es-ES"/>
        </w:rPr>
        <w:t xml:space="preserve"> </w:t>
      </w:r>
      <w:r w:rsidRPr="007F00F7">
        <w:rPr>
          <w:lang w:val="es-ES"/>
        </w:rPr>
        <w:t>excluido</w:t>
      </w:r>
      <w:r w:rsidRPr="007F00F7">
        <w:rPr>
          <w:spacing w:val="-13"/>
          <w:lang w:val="es-ES"/>
        </w:rPr>
        <w:t xml:space="preserve"> </w:t>
      </w:r>
      <w:r w:rsidRPr="007F00F7">
        <w:rPr>
          <w:lang w:val="es-ES"/>
        </w:rPr>
        <w:t>que,</w:t>
      </w:r>
      <w:r w:rsidRPr="007F00F7">
        <w:rPr>
          <w:spacing w:val="-12"/>
          <w:lang w:val="es-ES"/>
        </w:rPr>
        <w:t xml:space="preserve"> </w:t>
      </w:r>
      <w:r w:rsidRPr="007F00F7">
        <w:rPr>
          <w:lang w:val="es-ES"/>
        </w:rPr>
        <w:t>una</w:t>
      </w:r>
      <w:r w:rsidRPr="007F00F7">
        <w:rPr>
          <w:spacing w:val="-11"/>
          <w:lang w:val="es-ES"/>
        </w:rPr>
        <w:t xml:space="preserve"> </w:t>
      </w:r>
      <w:r w:rsidRPr="007F00F7">
        <w:rPr>
          <w:lang w:val="es-ES"/>
        </w:rPr>
        <w:t>vez</w:t>
      </w:r>
      <w:r w:rsidRPr="007F00F7">
        <w:rPr>
          <w:spacing w:val="-11"/>
          <w:lang w:val="es-ES"/>
        </w:rPr>
        <w:t xml:space="preserve"> </w:t>
      </w:r>
      <w:r w:rsidRPr="007F00F7">
        <w:rPr>
          <w:lang w:val="es-ES"/>
        </w:rPr>
        <w:t>aplicado</w:t>
      </w:r>
      <w:r w:rsidRPr="007F00F7">
        <w:rPr>
          <w:spacing w:val="-10"/>
          <w:lang w:val="es-ES"/>
        </w:rPr>
        <w:t xml:space="preserve"> </w:t>
      </w:r>
      <w:r w:rsidRPr="007F00F7">
        <w:rPr>
          <w:lang w:val="es-ES"/>
        </w:rPr>
        <w:t>el</w:t>
      </w:r>
      <w:r w:rsidRPr="007F00F7">
        <w:rPr>
          <w:spacing w:val="-12"/>
          <w:lang w:val="es-ES"/>
        </w:rPr>
        <w:t xml:space="preserve"> </w:t>
      </w:r>
      <w:r w:rsidRPr="007F00F7">
        <w:rPr>
          <w:lang w:val="es-ES"/>
        </w:rPr>
        <w:t>porcentaje</w:t>
      </w:r>
      <w:r w:rsidRPr="007F00F7">
        <w:rPr>
          <w:spacing w:val="-11"/>
          <w:lang w:val="es-ES"/>
        </w:rPr>
        <w:t xml:space="preserve"> </w:t>
      </w:r>
      <w:r w:rsidRPr="007F00F7">
        <w:rPr>
          <w:lang w:val="es-ES"/>
        </w:rPr>
        <w:t>del</w:t>
      </w:r>
      <w:r w:rsidRPr="007F00F7">
        <w:rPr>
          <w:spacing w:val="-12"/>
          <w:lang w:val="es-ES"/>
        </w:rPr>
        <w:t xml:space="preserve"> </w:t>
      </w:r>
      <w:r w:rsidRPr="007F00F7">
        <w:rPr>
          <w:lang w:val="es-ES"/>
        </w:rPr>
        <w:t>10%</w:t>
      </w:r>
      <w:r w:rsidRPr="007F00F7">
        <w:rPr>
          <w:spacing w:val="-13"/>
          <w:lang w:val="es-ES"/>
        </w:rPr>
        <w:t xml:space="preserve"> </w:t>
      </w:r>
      <w:r w:rsidRPr="007F00F7">
        <w:rPr>
          <w:lang w:val="es-ES"/>
        </w:rPr>
        <w:t>de IVA</w:t>
      </w:r>
      <w:r w:rsidRPr="007F00F7">
        <w:rPr>
          <w:spacing w:val="-11"/>
          <w:lang w:val="es-ES"/>
        </w:rPr>
        <w:t xml:space="preserve"> </w:t>
      </w:r>
      <w:r w:rsidRPr="007F00F7">
        <w:rPr>
          <w:lang w:val="es-ES"/>
        </w:rPr>
        <w:t>correspondiente,</w:t>
      </w:r>
      <w:r w:rsidRPr="007F00F7">
        <w:rPr>
          <w:spacing w:val="-58"/>
          <w:lang w:val="es-ES"/>
        </w:rPr>
        <w:t xml:space="preserve"> </w:t>
      </w:r>
      <w:r w:rsidRPr="007F00F7">
        <w:rPr>
          <w:lang w:val="es-ES"/>
        </w:rPr>
        <w:t>resulta</w:t>
      </w:r>
      <w:r w:rsidRPr="007F00F7">
        <w:rPr>
          <w:spacing w:val="-4"/>
          <w:lang w:val="es-ES"/>
        </w:rPr>
        <w:t xml:space="preserve"> </w:t>
      </w:r>
      <w:r w:rsidRPr="007F00F7">
        <w:rPr>
          <w:lang w:val="es-ES"/>
        </w:rPr>
        <w:t>un</w:t>
      </w:r>
      <w:r w:rsidRPr="007F00F7">
        <w:rPr>
          <w:spacing w:val="-6"/>
          <w:lang w:val="es-ES"/>
        </w:rPr>
        <w:t xml:space="preserve"> </w:t>
      </w:r>
      <w:r w:rsidRPr="007F00F7">
        <w:rPr>
          <w:lang w:val="es-ES"/>
        </w:rPr>
        <w:t>importe</w:t>
      </w:r>
      <w:r w:rsidRPr="007F00F7">
        <w:rPr>
          <w:spacing w:val="-4"/>
          <w:lang w:val="es-ES"/>
        </w:rPr>
        <w:t xml:space="preserve"> </w:t>
      </w:r>
      <w:r w:rsidRPr="007F00F7">
        <w:rPr>
          <w:lang w:val="es-ES"/>
        </w:rPr>
        <w:t>de</w:t>
      </w:r>
      <w:r w:rsidRPr="007F00F7">
        <w:rPr>
          <w:spacing w:val="-5"/>
          <w:lang w:val="es-ES"/>
        </w:rPr>
        <w:t xml:space="preserve"> </w:t>
      </w:r>
      <w:r w:rsidR="00CB32FE" w:rsidRPr="007F00F7">
        <w:rPr>
          <w:rFonts w:cs="Arial"/>
          <w:bCs/>
          <w:lang w:val="es-ES"/>
        </w:rPr>
        <w:t>717.363,42</w:t>
      </w:r>
      <w:r w:rsidR="00CB32FE" w:rsidRPr="007F00F7">
        <w:rPr>
          <w:rFonts w:eastAsia="Arial" w:cs="Arial"/>
          <w:spacing w:val="-1"/>
          <w:lang w:val="es-ES"/>
        </w:rPr>
        <w:t xml:space="preserve"> €, de acuerdo con la siguiente distribución:</w:t>
      </w:r>
    </w:p>
    <w:p w14:paraId="22A6BFA7" w14:textId="77777777" w:rsidR="00CB32FE" w:rsidRPr="007F00F7" w:rsidRDefault="00CB32FE" w:rsidP="00CB32FE">
      <w:pPr>
        <w:spacing w:after="0" w:line="240" w:lineRule="auto"/>
        <w:jc w:val="both"/>
        <w:rPr>
          <w:rFonts w:eastAsia="Arial" w:cs="Arial"/>
          <w:spacing w:val="-1"/>
          <w:lang w:val="es-ES"/>
        </w:rPr>
      </w:pPr>
    </w:p>
    <w:p w14:paraId="02D123EB" w14:textId="77777777" w:rsidR="00CB32FE" w:rsidRPr="007F00F7" w:rsidRDefault="00CB32FE" w:rsidP="00CB32FE">
      <w:pPr>
        <w:spacing w:after="0" w:line="240" w:lineRule="auto"/>
        <w:jc w:val="both"/>
        <w:rPr>
          <w:rFonts w:eastAsia="Arial" w:cs="Arial"/>
          <w:spacing w:val="-1"/>
          <w:lang w:val="es-ES"/>
        </w:rPr>
      </w:pPr>
    </w:p>
    <w:p w14:paraId="07D7E16A" w14:textId="77777777" w:rsidR="00CB32FE" w:rsidRPr="007F00F7" w:rsidRDefault="00CB32FE" w:rsidP="00CB32FE">
      <w:pPr>
        <w:spacing w:after="0" w:line="240" w:lineRule="auto"/>
        <w:ind w:left="360"/>
        <w:jc w:val="both"/>
        <w:rPr>
          <w:rFonts w:eastAsia="Arial" w:cs="Arial"/>
          <w:spacing w:val="-1"/>
          <w:lang w:val="es-ES"/>
        </w:rPr>
      </w:pPr>
      <w:r w:rsidRPr="007F00F7">
        <w:rPr>
          <w:rFonts w:eastAsia="Arial" w:cs="Arial"/>
          <w:spacing w:val="-1"/>
          <w:lang w:val="es-ES"/>
        </w:rPr>
        <w:tab/>
      </w:r>
      <w:r w:rsidRPr="007F00F7">
        <w:rPr>
          <w:rFonts w:eastAsia="Arial" w:cs="Arial"/>
          <w:spacing w:val="-1"/>
          <w:lang w:val="es-ES"/>
        </w:rPr>
        <w:tab/>
      </w:r>
      <w:r w:rsidRPr="007F00F7">
        <w:rPr>
          <w:rFonts w:eastAsia="Arial" w:cs="Arial"/>
          <w:spacing w:val="-1"/>
          <w:lang w:val="es-ES"/>
        </w:rPr>
        <w:tab/>
      </w:r>
      <w:r w:rsidRPr="007F00F7">
        <w:rPr>
          <w:rFonts w:eastAsia="Arial" w:cs="Arial"/>
          <w:spacing w:val="-1"/>
          <w:lang w:val="es-ES"/>
        </w:rPr>
        <w:tab/>
        <w:t>Importe IVA excluido</w:t>
      </w:r>
      <w:r w:rsidRPr="007F00F7">
        <w:rPr>
          <w:rFonts w:eastAsia="Arial" w:cs="Arial"/>
          <w:spacing w:val="-1"/>
          <w:lang w:val="es-ES"/>
        </w:rPr>
        <w:tab/>
      </w:r>
      <w:r w:rsidRPr="007F00F7">
        <w:rPr>
          <w:rFonts w:eastAsia="Arial" w:cs="Arial"/>
          <w:spacing w:val="-1"/>
          <w:lang w:val="es-ES"/>
        </w:rPr>
        <w:tab/>
        <w:t>Importe IVA incluido</w:t>
      </w:r>
    </w:p>
    <w:p w14:paraId="7FEF4425" w14:textId="77777777" w:rsidR="00CB32FE" w:rsidRPr="007F00F7" w:rsidRDefault="00CB32FE" w:rsidP="00CB32FE">
      <w:pPr>
        <w:pStyle w:val="Pargrafdellista"/>
        <w:numPr>
          <w:ilvl w:val="0"/>
          <w:numId w:val="48"/>
        </w:numPr>
        <w:jc w:val="both"/>
        <w:rPr>
          <w:rFonts w:ascii="Arial" w:eastAsia="Arial" w:hAnsi="Arial" w:cs="Arial"/>
          <w:spacing w:val="-1"/>
          <w:sz w:val="22"/>
          <w:szCs w:val="22"/>
          <w:lang w:val="es-ES"/>
        </w:rPr>
      </w:pPr>
      <w:r w:rsidRPr="007F00F7">
        <w:rPr>
          <w:rFonts w:ascii="Arial" w:eastAsia="Arial" w:hAnsi="Arial" w:cs="Arial"/>
          <w:spacing w:val="-1"/>
          <w:sz w:val="22"/>
          <w:szCs w:val="22"/>
          <w:lang w:val="es-ES"/>
        </w:rPr>
        <w:t>Año 2025</w:t>
      </w:r>
      <w:r w:rsidRPr="007F00F7">
        <w:rPr>
          <w:rFonts w:ascii="Arial" w:eastAsia="Arial" w:hAnsi="Arial" w:cs="Arial"/>
          <w:spacing w:val="-1"/>
          <w:sz w:val="22"/>
          <w:szCs w:val="22"/>
          <w:lang w:val="es-ES"/>
        </w:rPr>
        <w:tab/>
      </w:r>
      <w:r w:rsidRPr="007F00F7">
        <w:rPr>
          <w:rFonts w:ascii="Arial" w:eastAsia="Arial" w:hAnsi="Arial" w:cs="Arial"/>
          <w:spacing w:val="-1"/>
          <w:sz w:val="22"/>
          <w:szCs w:val="22"/>
          <w:lang w:val="es-ES"/>
        </w:rPr>
        <w:tab/>
      </w:r>
      <w:r w:rsidRPr="007F00F7">
        <w:rPr>
          <w:rFonts w:ascii="Arial" w:hAnsi="Arial" w:cs="Arial"/>
          <w:sz w:val="22"/>
          <w:szCs w:val="22"/>
          <w:lang w:val="es-ES"/>
        </w:rPr>
        <w:t>432.983,88</w:t>
      </w:r>
      <w:r w:rsidRPr="007F00F7">
        <w:rPr>
          <w:rFonts w:ascii="Arial" w:eastAsia="Arial" w:hAnsi="Arial" w:cs="Arial"/>
          <w:spacing w:val="-1"/>
          <w:sz w:val="22"/>
          <w:szCs w:val="22"/>
          <w:lang w:val="es-ES"/>
        </w:rPr>
        <w:t xml:space="preserve"> €</w:t>
      </w:r>
      <w:r w:rsidRPr="007F00F7">
        <w:rPr>
          <w:rFonts w:ascii="Arial" w:eastAsia="Arial" w:hAnsi="Arial" w:cs="Arial"/>
          <w:spacing w:val="-1"/>
          <w:sz w:val="22"/>
          <w:szCs w:val="22"/>
          <w:lang w:val="es-ES"/>
        </w:rPr>
        <w:tab/>
      </w:r>
      <w:r w:rsidRPr="007F00F7">
        <w:rPr>
          <w:rFonts w:ascii="Arial" w:eastAsia="Arial" w:hAnsi="Arial" w:cs="Arial"/>
          <w:spacing w:val="-1"/>
          <w:sz w:val="22"/>
          <w:szCs w:val="22"/>
          <w:lang w:val="es-ES"/>
        </w:rPr>
        <w:tab/>
      </w:r>
      <w:r w:rsidRPr="007F00F7">
        <w:rPr>
          <w:rFonts w:ascii="Arial" w:eastAsia="Arial" w:hAnsi="Arial" w:cs="Arial"/>
          <w:spacing w:val="-1"/>
          <w:sz w:val="22"/>
          <w:szCs w:val="22"/>
          <w:lang w:val="es-ES"/>
        </w:rPr>
        <w:tab/>
      </w:r>
      <w:r w:rsidRPr="007F00F7">
        <w:rPr>
          <w:rFonts w:ascii="Arial" w:hAnsi="Arial" w:cs="Arial"/>
          <w:sz w:val="22"/>
          <w:szCs w:val="22"/>
          <w:lang w:val="es-ES"/>
        </w:rPr>
        <w:t>476.282,27</w:t>
      </w:r>
      <w:r w:rsidRPr="007F00F7">
        <w:rPr>
          <w:rFonts w:ascii="Arial" w:eastAsia="Arial" w:hAnsi="Arial" w:cs="Arial"/>
          <w:spacing w:val="-1"/>
          <w:sz w:val="22"/>
          <w:szCs w:val="22"/>
          <w:lang w:val="es-ES"/>
        </w:rPr>
        <w:t xml:space="preserve"> €</w:t>
      </w:r>
    </w:p>
    <w:p w14:paraId="191638D4" w14:textId="717465F6" w:rsidR="00CB32FE" w:rsidRPr="007F00F7" w:rsidRDefault="00CB32FE" w:rsidP="00CB32FE">
      <w:pPr>
        <w:pStyle w:val="Pargrafdellista"/>
        <w:numPr>
          <w:ilvl w:val="0"/>
          <w:numId w:val="48"/>
        </w:numPr>
        <w:jc w:val="both"/>
        <w:rPr>
          <w:rFonts w:ascii="Arial" w:eastAsia="Arial" w:hAnsi="Arial" w:cs="Arial"/>
          <w:spacing w:val="-1"/>
          <w:sz w:val="22"/>
          <w:szCs w:val="22"/>
          <w:lang w:val="es-ES"/>
        </w:rPr>
      </w:pPr>
      <w:r w:rsidRPr="007F00F7">
        <w:rPr>
          <w:rFonts w:ascii="Arial" w:eastAsia="Arial" w:hAnsi="Arial" w:cs="Arial"/>
          <w:spacing w:val="-1"/>
          <w:sz w:val="22"/>
          <w:szCs w:val="22"/>
          <w:lang w:val="es-ES"/>
        </w:rPr>
        <w:t>Año 2026</w:t>
      </w:r>
      <w:r w:rsidRPr="007F00F7">
        <w:rPr>
          <w:rFonts w:ascii="Arial" w:eastAsia="Arial" w:hAnsi="Arial" w:cs="Arial"/>
          <w:spacing w:val="-1"/>
          <w:sz w:val="22"/>
          <w:szCs w:val="22"/>
          <w:lang w:val="es-ES"/>
        </w:rPr>
        <w:tab/>
      </w:r>
      <w:r w:rsidRPr="007F00F7">
        <w:rPr>
          <w:rFonts w:ascii="Arial" w:eastAsia="Arial" w:hAnsi="Arial" w:cs="Arial"/>
          <w:spacing w:val="-1"/>
          <w:sz w:val="22"/>
          <w:szCs w:val="22"/>
          <w:lang w:val="es-ES"/>
        </w:rPr>
        <w:tab/>
      </w:r>
      <w:r w:rsidRPr="007F00F7">
        <w:rPr>
          <w:rFonts w:ascii="Arial" w:hAnsi="Arial" w:cs="Arial"/>
          <w:sz w:val="22"/>
          <w:szCs w:val="22"/>
          <w:lang w:val="es-ES"/>
        </w:rPr>
        <w:t xml:space="preserve">219.164,68 </w:t>
      </w:r>
      <w:r w:rsidRPr="007F00F7">
        <w:rPr>
          <w:rFonts w:ascii="Arial" w:eastAsia="Arial" w:hAnsi="Arial" w:cs="Arial"/>
          <w:spacing w:val="-1"/>
          <w:sz w:val="22"/>
          <w:szCs w:val="22"/>
          <w:lang w:val="es-ES"/>
        </w:rPr>
        <w:t>€</w:t>
      </w:r>
      <w:r w:rsidRPr="007F00F7">
        <w:rPr>
          <w:rFonts w:ascii="Arial" w:eastAsia="Arial" w:hAnsi="Arial" w:cs="Arial"/>
          <w:spacing w:val="-1"/>
          <w:sz w:val="22"/>
          <w:szCs w:val="22"/>
          <w:lang w:val="es-ES"/>
        </w:rPr>
        <w:tab/>
      </w:r>
      <w:r w:rsidRPr="007F00F7">
        <w:rPr>
          <w:rFonts w:ascii="Arial" w:eastAsia="Arial" w:hAnsi="Arial" w:cs="Arial"/>
          <w:spacing w:val="-1"/>
          <w:sz w:val="22"/>
          <w:szCs w:val="22"/>
          <w:lang w:val="es-ES"/>
        </w:rPr>
        <w:tab/>
      </w:r>
      <w:r w:rsidRPr="007F00F7">
        <w:rPr>
          <w:rFonts w:ascii="Arial" w:eastAsia="Arial" w:hAnsi="Arial" w:cs="Arial"/>
          <w:spacing w:val="-1"/>
          <w:sz w:val="22"/>
          <w:szCs w:val="22"/>
          <w:lang w:val="es-ES"/>
        </w:rPr>
        <w:tab/>
      </w:r>
      <w:r w:rsidRPr="007F00F7">
        <w:rPr>
          <w:rFonts w:ascii="Arial" w:hAnsi="Arial" w:cs="Arial"/>
          <w:sz w:val="22"/>
          <w:szCs w:val="22"/>
          <w:lang w:val="es-ES"/>
        </w:rPr>
        <w:t xml:space="preserve">241.081,15 </w:t>
      </w:r>
      <w:r w:rsidRPr="007F00F7">
        <w:rPr>
          <w:rFonts w:ascii="Arial" w:eastAsia="Arial" w:hAnsi="Arial" w:cs="Arial"/>
          <w:spacing w:val="-1"/>
          <w:sz w:val="22"/>
          <w:szCs w:val="22"/>
          <w:lang w:val="es-ES"/>
        </w:rPr>
        <w:t>€</w:t>
      </w:r>
    </w:p>
    <w:p w14:paraId="534B68C5" w14:textId="77777777" w:rsidR="00CB32FE" w:rsidRPr="007F00F7" w:rsidRDefault="00CB32FE" w:rsidP="00CB32FE">
      <w:pPr>
        <w:spacing w:after="0" w:line="240" w:lineRule="auto"/>
        <w:jc w:val="both"/>
        <w:rPr>
          <w:rFonts w:cs="Arial"/>
          <w:u w:val="single"/>
          <w:lang w:val="es-ES"/>
        </w:rPr>
      </w:pPr>
    </w:p>
    <w:p w14:paraId="4926083F" w14:textId="4B86715D" w:rsidR="00CB32FE" w:rsidRPr="007F00F7" w:rsidRDefault="00CB32FE" w:rsidP="00CB32FE">
      <w:pPr>
        <w:spacing w:after="0" w:line="240" w:lineRule="auto"/>
        <w:jc w:val="both"/>
        <w:rPr>
          <w:rFonts w:cs="Arial"/>
          <w:lang w:val="es-ES"/>
        </w:rPr>
      </w:pPr>
      <w:r w:rsidRPr="007F00F7">
        <w:rPr>
          <w:rFonts w:cs="Arial"/>
          <w:u w:val="single"/>
          <w:lang w:val="es-ES"/>
        </w:rPr>
        <w:t>El contrato se adjudicará por</w:t>
      </w:r>
      <w:r w:rsidRPr="007F00F7">
        <w:rPr>
          <w:rFonts w:cs="Arial"/>
          <w:vanish/>
          <w:u w:val="single"/>
          <w:lang w:val="es-ES"/>
        </w:rPr>
        <w:t>&lt;A[por|para]&gt;</w:t>
      </w:r>
      <w:r w:rsidRPr="007F00F7">
        <w:rPr>
          <w:rFonts w:cs="Arial"/>
          <w:u w:val="single"/>
          <w:lang w:val="es-ES"/>
        </w:rPr>
        <w:t xml:space="preserve"> precios unitarios máximo de trayecto</w:t>
      </w:r>
      <w:r w:rsidRPr="007F00F7">
        <w:rPr>
          <w:rFonts w:cs="Arial"/>
          <w:lang w:val="es-ES"/>
        </w:rPr>
        <w:t xml:space="preserve">, siendo este </w:t>
      </w:r>
      <w:r w:rsidRPr="007F00F7">
        <w:rPr>
          <w:rFonts w:cs="Arial"/>
          <w:b/>
          <w:lang w:val="es-ES"/>
        </w:rPr>
        <w:t>precio máximo 78,61€/tra</w:t>
      </w:r>
      <w:r w:rsidR="007F00F7" w:rsidRPr="007F00F7">
        <w:rPr>
          <w:rFonts w:cs="Arial"/>
          <w:b/>
          <w:lang w:val="es-ES"/>
        </w:rPr>
        <w:t>yecto</w:t>
      </w:r>
      <w:r w:rsidRPr="007F00F7">
        <w:rPr>
          <w:rFonts w:cs="Arial"/>
          <w:b/>
          <w:lang w:val="es-ES"/>
        </w:rPr>
        <w:t xml:space="preserve"> </w:t>
      </w:r>
      <w:r w:rsidRPr="007F00F7">
        <w:rPr>
          <w:rFonts w:cs="Arial"/>
          <w:lang w:val="es-ES"/>
        </w:rPr>
        <w:t>(IVA excluido)</w:t>
      </w:r>
      <w:r w:rsidRPr="007F00F7">
        <w:rPr>
          <w:rFonts w:cs="Arial"/>
          <w:b/>
          <w:lang w:val="es-ES"/>
        </w:rPr>
        <w:t xml:space="preserve"> </w:t>
      </w:r>
      <w:r w:rsidRPr="007F00F7">
        <w:rPr>
          <w:rFonts w:cs="Arial"/>
          <w:lang w:val="es-ES"/>
        </w:rPr>
        <w:t xml:space="preserve">(se entiende un tiempo medio por trayecto de 43 minutos, entendiendo como tal la ida ocupada y la vuelta vacía). </w:t>
      </w:r>
    </w:p>
    <w:p w14:paraId="5ADF0C43" w14:textId="77777777" w:rsidR="00FF0B40" w:rsidRPr="007F00F7" w:rsidRDefault="00FF0B40" w:rsidP="00FF0B40">
      <w:pPr>
        <w:widowControl w:val="0"/>
        <w:spacing w:after="0" w:line="240" w:lineRule="auto"/>
        <w:jc w:val="both"/>
        <w:rPr>
          <w:rFonts w:cs="Arial"/>
          <w:lang w:val="es-ES"/>
        </w:rPr>
      </w:pPr>
    </w:p>
    <w:p w14:paraId="39E644D3" w14:textId="77777777" w:rsidR="00FF0B40" w:rsidRPr="007F00F7" w:rsidRDefault="00FF0B40" w:rsidP="00FF0B40">
      <w:pPr>
        <w:numPr>
          <w:ilvl w:val="0"/>
          <w:numId w:val="3"/>
        </w:numPr>
        <w:tabs>
          <w:tab w:val="clear" w:pos="360"/>
          <w:tab w:val="num" w:pos="0"/>
        </w:tabs>
        <w:spacing w:after="0" w:line="240" w:lineRule="auto"/>
        <w:ind w:left="0" w:right="142"/>
        <w:jc w:val="both"/>
        <w:rPr>
          <w:rFonts w:cs="Arial"/>
          <w:b/>
          <w:snapToGrid w:val="0"/>
          <w:lang w:val="es-ES" w:eastAsia="es-ES"/>
        </w:rPr>
      </w:pPr>
      <w:r w:rsidRPr="007F00F7">
        <w:rPr>
          <w:rFonts w:cs="Arial"/>
          <w:b/>
          <w:snapToGrid w:val="0"/>
          <w:lang w:val="es-ES" w:eastAsia="es-ES"/>
        </w:rPr>
        <w:t>Existencia de crédito</w:t>
      </w:r>
    </w:p>
    <w:p w14:paraId="51EB2E5D" w14:textId="77777777" w:rsidR="00FF0B40" w:rsidRPr="007F00F7" w:rsidRDefault="00FF0B40" w:rsidP="00FF0B40">
      <w:pPr>
        <w:spacing w:after="0" w:line="240" w:lineRule="auto"/>
        <w:ind w:right="142"/>
        <w:jc w:val="both"/>
        <w:rPr>
          <w:rFonts w:cs="Arial"/>
          <w:b/>
          <w:snapToGrid w:val="0"/>
          <w:lang w:val="es-ES" w:eastAsia="es-ES"/>
        </w:rPr>
      </w:pPr>
    </w:p>
    <w:p w14:paraId="465E8C36" w14:textId="77777777" w:rsidR="00FF0B40" w:rsidRPr="007F00F7" w:rsidRDefault="00FF0B40" w:rsidP="00FF0B40">
      <w:pPr>
        <w:pStyle w:val="Pargrafdellista"/>
        <w:ind w:left="0" w:right="142"/>
        <w:jc w:val="both"/>
        <w:rPr>
          <w:rFonts w:ascii="Arial" w:hAnsi="Arial" w:cs="Arial"/>
          <w:snapToGrid w:val="0"/>
          <w:sz w:val="22"/>
          <w:szCs w:val="22"/>
          <w:lang w:val="es-ES"/>
        </w:rPr>
      </w:pPr>
      <w:r w:rsidRPr="007F00F7">
        <w:rPr>
          <w:rFonts w:ascii="Arial" w:hAnsi="Arial" w:cs="Arial"/>
          <w:snapToGrid w:val="0"/>
          <w:sz w:val="22"/>
          <w:szCs w:val="22"/>
          <w:lang w:val="es-ES"/>
        </w:rPr>
        <w:t>C1. Partida presupuestaria:</w:t>
      </w:r>
    </w:p>
    <w:p w14:paraId="3435D912" w14:textId="77777777" w:rsidR="00FF0B40" w:rsidRPr="007F00F7" w:rsidRDefault="00FF0B40" w:rsidP="00FF0B40">
      <w:pPr>
        <w:pStyle w:val="Pargrafdellista"/>
        <w:ind w:left="0" w:right="142"/>
        <w:jc w:val="both"/>
        <w:rPr>
          <w:rFonts w:ascii="Arial" w:hAnsi="Arial"/>
          <w:snapToGrid w:val="0"/>
          <w:sz w:val="22"/>
          <w:szCs w:val="22"/>
          <w:lang w:val="es-ES"/>
        </w:rPr>
      </w:pPr>
    </w:p>
    <w:p w14:paraId="10D55F22" w14:textId="16D8D359" w:rsidR="00FF0B40" w:rsidRPr="007F00F7" w:rsidRDefault="00FF0B40" w:rsidP="00FF0B40">
      <w:pPr>
        <w:spacing w:after="0" w:line="100" w:lineRule="atLeast"/>
        <w:ind w:right="142"/>
        <w:jc w:val="both"/>
        <w:rPr>
          <w:snapToGrid w:val="0"/>
          <w:lang w:val="es-ES" w:eastAsia="es-ES"/>
        </w:rPr>
      </w:pPr>
      <w:r w:rsidRPr="007F00F7">
        <w:rPr>
          <w:snapToGrid w:val="0"/>
          <w:lang w:val="es-ES" w:eastAsia="es-ES"/>
        </w:rPr>
        <w:t xml:space="preserve">DD0301 </w:t>
      </w:r>
      <w:r w:rsidR="00A108E4" w:rsidRPr="007F00F7">
        <w:rPr>
          <w:snapToGrid w:val="0"/>
          <w:lang w:val="es-ES" w:eastAsia="es-ES"/>
        </w:rPr>
        <w:t>D/223000100/1210</w:t>
      </w:r>
    </w:p>
    <w:p w14:paraId="64AF5BCA" w14:textId="77777777" w:rsidR="00FF0B40" w:rsidRPr="007F00F7" w:rsidRDefault="00FF0B40" w:rsidP="00FF0B40">
      <w:pPr>
        <w:spacing w:after="0" w:line="100" w:lineRule="atLeast"/>
        <w:ind w:right="142"/>
        <w:jc w:val="both"/>
        <w:rPr>
          <w:rFonts w:cs="Arial"/>
          <w:snapToGrid w:val="0"/>
          <w:lang w:val="es-ES"/>
        </w:rPr>
      </w:pPr>
    </w:p>
    <w:p w14:paraId="36613651" w14:textId="77777777" w:rsidR="00FF0B40" w:rsidRPr="007F00F7" w:rsidRDefault="00FF0B40" w:rsidP="00FF0B40">
      <w:pPr>
        <w:pStyle w:val="Pargrafdellista"/>
        <w:ind w:left="0" w:right="142"/>
        <w:jc w:val="both"/>
        <w:rPr>
          <w:rFonts w:ascii="Arial" w:hAnsi="Arial" w:cs="Arial"/>
          <w:snapToGrid w:val="0"/>
          <w:sz w:val="22"/>
          <w:szCs w:val="22"/>
          <w:lang w:val="es-ES"/>
        </w:rPr>
      </w:pPr>
      <w:r w:rsidRPr="007F00F7">
        <w:rPr>
          <w:rFonts w:ascii="Arial" w:hAnsi="Arial" w:cs="Arial"/>
          <w:snapToGrid w:val="0"/>
          <w:sz w:val="22"/>
          <w:szCs w:val="22"/>
          <w:lang w:val="es-ES"/>
        </w:rPr>
        <w:t>C2. Expediente de alcance plurianual:</w:t>
      </w:r>
    </w:p>
    <w:p w14:paraId="4A6D8469" w14:textId="77777777" w:rsidR="00FF0B40" w:rsidRPr="007F00F7" w:rsidRDefault="00FF0B40" w:rsidP="00FF0B40">
      <w:pPr>
        <w:pStyle w:val="Pargrafdellista"/>
        <w:ind w:left="0" w:right="142"/>
        <w:jc w:val="both"/>
        <w:rPr>
          <w:rFonts w:ascii="Arial" w:hAnsi="Arial" w:cs="Arial"/>
          <w:snapToGrid w:val="0"/>
          <w:sz w:val="22"/>
          <w:szCs w:val="22"/>
          <w:lang w:val="es-ES"/>
        </w:rPr>
      </w:pPr>
    </w:p>
    <w:p w14:paraId="667D98D1" w14:textId="77777777" w:rsidR="00FF0B40" w:rsidRPr="007F00F7" w:rsidRDefault="00FF0B40" w:rsidP="00FF0B40">
      <w:pPr>
        <w:pStyle w:val="Default"/>
        <w:jc w:val="both"/>
        <w:rPr>
          <w:snapToGrid w:val="0"/>
          <w:color w:val="auto"/>
          <w:sz w:val="22"/>
          <w:szCs w:val="22"/>
          <w:lang w:val="es-ES" w:eastAsia="es-ES"/>
        </w:rPr>
      </w:pPr>
      <w:r w:rsidRPr="007F00F7">
        <w:rPr>
          <w:snapToGrid w:val="0"/>
          <w:color w:val="auto"/>
          <w:sz w:val="22"/>
          <w:szCs w:val="22"/>
          <w:lang w:val="es-ES" w:eastAsia="es-ES"/>
        </w:rPr>
        <w:t>Si.</w:t>
      </w:r>
    </w:p>
    <w:p w14:paraId="7B5C809C" w14:textId="77777777" w:rsidR="00FF0B40" w:rsidRPr="007F00F7" w:rsidRDefault="00FF0B40" w:rsidP="00FF0B40">
      <w:pPr>
        <w:pStyle w:val="Default"/>
        <w:jc w:val="both"/>
        <w:rPr>
          <w:snapToGrid w:val="0"/>
          <w:color w:val="auto"/>
          <w:sz w:val="22"/>
          <w:szCs w:val="22"/>
          <w:lang w:val="es-ES" w:eastAsia="es-ES"/>
        </w:rPr>
      </w:pPr>
    </w:p>
    <w:p w14:paraId="26BED616" w14:textId="0353C22E" w:rsidR="00FF0B40" w:rsidRPr="007F00F7" w:rsidRDefault="00FF0B40" w:rsidP="00FF0B40">
      <w:pPr>
        <w:pStyle w:val="Default"/>
        <w:jc w:val="both"/>
        <w:rPr>
          <w:snapToGrid w:val="0"/>
          <w:color w:val="auto"/>
          <w:sz w:val="22"/>
          <w:szCs w:val="22"/>
          <w:lang w:val="es-ES" w:eastAsia="es-ES"/>
        </w:rPr>
      </w:pPr>
      <w:r w:rsidRPr="007F00F7">
        <w:rPr>
          <w:snapToGrid w:val="0"/>
          <w:color w:val="auto"/>
          <w:sz w:val="22"/>
          <w:szCs w:val="22"/>
          <w:lang w:val="es-ES" w:eastAsia="es-ES"/>
        </w:rPr>
        <w:t>En aplicación del establecido en el artículo 36 del Texto refundido de la Ley de finanzas públicas de Cataluña, aprobado por el Decreto Legislativo 3/2002, de 24 de diciembre, se</w:t>
      </w:r>
      <w:r w:rsidR="00A108E4" w:rsidRPr="007F00F7">
        <w:rPr>
          <w:snapToGrid w:val="0"/>
          <w:color w:val="auto"/>
          <w:sz w:val="22"/>
          <w:szCs w:val="22"/>
          <w:lang w:val="es-ES" w:eastAsia="es-ES"/>
        </w:rPr>
        <w:t xml:space="preserve"> </w:t>
      </w:r>
      <w:r w:rsidRPr="007F00F7">
        <w:rPr>
          <w:snapToGrid w:val="0"/>
          <w:color w:val="auto"/>
          <w:sz w:val="22"/>
          <w:szCs w:val="22"/>
          <w:lang w:val="es-ES" w:eastAsia="es-ES"/>
        </w:rPr>
        <w:t>han realizado las actuaciones necesarias para asegurar el crédito para la anualidad 202</w:t>
      </w:r>
      <w:r w:rsidR="00A108E4" w:rsidRPr="007F00F7">
        <w:rPr>
          <w:snapToGrid w:val="0"/>
          <w:color w:val="auto"/>
          <w:sz w:val="22"/>
          <w:szCs w:val="22"/>
          <w:lang w:val="es-ES" w:eastAsia="es-ES"/>
        </w:rPr>
        <w:t>6</w:t>
      </w:r>
      <w:r w:rsidRPr="007F00F7">
        <w:rPr>
          <w:snapToGrid w:val="0"/>
          <w:color w:val="auto"/>
          <w:sz w:val="22"/>
          <w:szCs w:val="22"/>
          <w:lang w:val="es-ES" w:eastAsia="es-ES"/>
        </w:rPr>
        <w:t>.</w:t>
      </w:r>
    </w:p>
    <w:p w14:paraId="0227D5C0" w14:textId="77777777" w:rsidR="00FF0B40" w:rsidRPr="007F00F7" w:rsidRDefault="00FF0B40" w:rsidP="00FF0B40">
      <w:pPr>
        <w:pStyle w:val="Default"/>
        <w:jc w:val="both"/>
        <w:rPr>
          <w:snapToGrid w:val="0"/>
          <w:color w:val="auto"/>
          <w:sz w:val="22"/>
          <w:szCs w:val="22"/>
          <w:lang w:val="es-ES" w:eastAsia="es-ES"/>
        </w:rPr>
      </w:pPr>
      <w:r w:rsidRPr="007F00F7">
        <w:rPr>
          <w:snapToGrid w:val="0"/>
          <w:color w:val="auto"/>
          <w:lang w:val="es-ES"/>
        </w:rPr>
        <w:tab/>
      </w:r>
    </w:p>
    <w:p w14:paraId="4D3FCC5D" w14:textId="77777777" w:rsidR="00FF0B40" w:rsidRPr="007F00F7" w:rsidRDefault="00FF0B40" w:rsidP="00FF0B40">
      <w:pPr>
        <w:numPr>
          <w:ilvl w:val="0"/>
          <w:numId w:val="3"/>
        </w:numPr>
        <w:tabs>
          <w:tab w:val="clear" w:pos="360"/>
          <w:tab w:val="num" w:pos="0"/>
        </w:tabs>
        <w:spacing w:after="0" w:line="240" w:lineRule="auto"/>
        <w:ind w:left="0" w:right="142"/>
        <w:jc w:val="both"/>
        <w:rPr>
          <w:rFonts w:cs="Arial"/>
          <w:b/>
          <w:snapToGrid w:val="0"/>
          <w:lang w:val="es-ES" w:eastAsia="es-ES"/>
        </w:rPr>
      </w:pPr>
      <w:r w:rsidRPr="007F00F7">
        <w:rPr>
          <w:rFonts w:cs="Arial"/>
          <w:b/>
          <w:snapToGrid w:val="0"/>
          <w:lang w:val="es-ES" w:eastAsia="es-ES"/>
        </w:rPr>
        <w:t xml:space="preserve">Plazo de duración del contrato </w:t>
      </w:r>
    </w:p>
    <w:p w14:paraId="238FECAC" w14:textId="77777777" w:rsidR="00FF0B40" w:rsidRPr="007F00F7" w:rsidRDefault="00FF0B40" w:rsidP="00FF0B40">
      <w:pPr>
        <w:spacing w:after="0" w:line="240" w:lineRule="auto"/>
        <w:ind w:right="142"/>
        <w:jc w:val="both"/>
        <w:rPr>
          <w:rFonts w:cs="Arial"/>
          <w:snapToGrid w:val="0"/>
          <w:lang w:val="es-ES" w:eastAsia="es-ES"/>
        </w:rPr>
      </w:pPr>
    </w:p>
    <w:p w14:paraId="637747A4" w14:textId="77777777" w:rsidR="00FF0B40" w:rsidRPr="007F00F7" w:rsidRDefault="00FF0B40" w:rsidP="002544A1">
      <w:pPr>
        <w:tabs>
          <w:tab w:val="num" w:pos="2160"/>
        </w:tabs>
        <w:spacing w:after="0" w:line="240" w:lineRule="auto"/>
        <w:ind w:right="142"/>
        <w:jc w:val="both"/>
        <w:rPr>
          <w:rFonts w:cs="Arial"/>
          <w:snapToGrid w:val="0"/>
          <w:lang w:val="es-ES" w:eastAsia="es-ES"/>
        </w:rPr>
      </w:pPr>
      <w:r w:rsidRPr="007F00F7">
        <w:rPr>
          <w:rFonts w:cs="Arial"/>
          <w:snapToGrid w:val="0"/>
          <w:lang w:val="es-ES" w:eastAsia="es-ES"/>
        </w:rPr>
        <w:t>D.1 Termine de duración:</w:t>
      </w:r>
    </w:p>
    <w:p w14:paraId="69EE6448" w14:textId="77777777" w:rsidR="002544A1" w:rsidRPr="007F00F7" w:rsidRDefault="002544A1" w:rsidP="002544A1">
      <w:pPr>
        <w:pStyle w:val="Textindependent"/>
        <w:rPr>
          <w:rFonts w:cs="Arial"/>
          <w:lang w:val="es-ES"/>
        </w:rPr>
      </w:pPr>
    </w:p>
    <w:p w14:paraId="2F38821A" w14:textId="6A5C1715" w:rsidR="002544A1" w:rsidRPr="007F00F7" w:rsidRDefault="002544A1" w:rsidP="002544A1">
      <w:pPr>
        <w:pStyle w:val="Textindependent"/>
        <w:rPr>
          <w:rFonts w:cs="Arial"/>
          <w:lang w:val="es-ES"/>
        </w:rPr>
      </w:pPr>
      <w:r w:rsidRPr="007F00F7">
        <w:rPr>
          <w:rFonts w:cs="Arial"/>
          <w:lang w:val="es-ES"/>
        </w:rPr>
        <w:t>El plazo de ejecución es de un año a contar desde la formalización del contrato. En ningún caso el inicio de la ejecución será anterior al 1 de mayo de 2025.</w:t>
      </w:r>
    </w:p>
    <w:p w14:paraId="4E19A98F" w14:textId="77777777" w:rsidR="00FF0B40" w:rsidRPr="007F00F7" w:rsidRDefault="00FF0B40" w:rsidP="002544A1">
      <w:pPr>
        <w:spacing w:after="0" w:line="240" w:lineRule="auto"/>
        <w:ind w:right="142"/>
        <w:jc w:val="both"/>
        <w:rPr>
          <w:rFonts w:eastAsia="Arial" w:cs="Arial"/>
          <w:lang w:val="es-ES"/>
        </w:rPr>
      </w:pPr>
    </w:p>
    <w:p w14:paraId="498AA1EC" w14:textId="77777777" w:rsidR="00FF0B40" w:rsidRPr="007F00F7" w:rsidRDefault="00FF0B40" w:rsidP="002544A1">
      <w:pPr>
        <w:tabs>
          <w:tab w:val="num" w:pos="2160"/>
        </w:tabs>
        <w:spacing w:after="0" w:line="240" w:lineRule="auto"/>
        <w:ind w:right="142"/>
        <w:jc w:val="both"/>
        <w:rPr>
          <w:rFonts w:cs="Arial"/>
          <w:snapToGrid w:val="0"/>
          <w:lang w:val="es-ES" w:eastAsia="es-ES"/>
        </w:rPr>
      </w:pPr>
      <w:r w:rsidRPr="007F00F7">
        <w:rPr>
          <w:rFonts w:cs="Arial"/>
          <w:snapToGrid w:val="0"/>
          <w:lang w:val="es-ES" w:eastAsia="es-ES"/>
        </w:rPr>
        <w:t xml:space="preserve">D.2 Posibilitado de prórrogas y plazo: </w:t>
      </w:r>
    </w:p>
    <w:p w14:paraId="6672C5CE" w14:textId="77777777" w:rsidR="00FF0B40" w:rsidRPr="007F00F7" w:rsidRDefault="00FF0B40" w:rsidP="002544A1">
      <w:pPr>
        <w:tabs>
          <w:tab w:val="num" w:pos="2160"/>
        </w:tabs>
        <w:spacing w:after="0" w:line="240" w:lineRule="auto"/>
        <w:ind w:right="142"/>
        <w:jc w:val="both"/>
        <w:rPr>
          <w:rFonts w:cs="Arial"/>
          <w:snapToGrid w:val="0"/>
          <w:lang w:val="es-ES" w:eastAsia="es-ES"/>
        </w:rPr>
      </w:pPr>
    </w:p>
    <w:p w14:paraId="5C1B5F54" w14:textId="77777777" w:rsidR="00FF0B40" w:rsidRPr="007F00F7" w:rsidRDefault="00FF0B40" w:rsidP="002544A1">
      <w:pPr>
        <w:pStyle w:val="Textindependent"/>
        <w:ind w:right="142"/>
        <w:rPr>
          <w:lang w:val="es-ES"/>
        </w:rPr>
      </w:pPr>
      <w:r w:rsidRPr="007F00F7">
        <w:rPr>
          <w:lang w:val="es-ES"/>
        </w:rPr>
        <w:t>No se prevé la posibilidad de prórroga en este expediente.</w:t>
      </w:r>
    </w:p>
    <w:p w14:paraId="2124FE26" w14:textId="77777777" w:rsidR="00FF0B40" w:rsidRPr="007F00F7" w:rsidRDefault="00FF0B40" w:rsidP="00FF0B40">
      <w:pPr>
        <w:pStyle w:val="CM24"/>
        <w:spacing w:after="0"/>
        <w:ind w:right="142"/>
        <w:jc w:val="both"/>
        <w:rPr>
          <w:sz w:val="22"/>
          <w:szCs w:val="22"/>
          <w:lang w:val="es-ES"/>
        </w:rPr>
      </w:pPr>
    </w:p>
    <w:p w14:paraId="2336A91C" w14:textId="77777777" w:rsidR="00FF0B40" w:rsidRPr="007F00F7" w:rsidRDefault="00FF0B40" w:rsidP="00FF0B40">
      <w:pPr>
        <w:pStyle w:val="CM24"/>
        <w:spacing w:after="0"/>
        <w:ind w:right="142"/>
        <w:jc w:val="both"/>
        <w:rPr>
          <w:rFonts w:cs="Arial"/>
          <w:sz w:val="22"/>
          <w:szCs w:val="22"/>
          <w:lang w:val="es-ES"/>
        </w:rPr>
      </w:pPr>
      <w:r w:rsidRPr="007F00F7">
        <w:rPr>
          <w:sz w:val="22"/>
          <w:szCs w:val="22"/>
          <w:lang w:val="es-ES"/>
        </w:rPr>
        <w:t xml:space="preserve">D.3 </w:t>
      </w:r>
      <w:r w:rsidRPr="007F00F7">
        <w:rPr>
          <w:sz w:val="22"/>
          <w:szCs w:val="22"/>
          <w:u w:val="single"/>
          <w:lang w:val="es-ES"/>
        </w:rPr>
        <w:t>Lugar</w:t>
      </w:r>
      <w:r w:rsidRPr="007F00F7">
        <w:rPr>
          <w:vanish/>
          <w:sz w:val="22"/>
          <w:szCs w:val="22"/>
          <w:u w:val="single"/>
          <w:lang w:val="es-ES"/>
        </w:rPr>
        <w:t>&lt;A[Lugar|Sitio]&gt;</w:t>
      </w:r>
      <w:r w:rsidRPr="007F00F7">
        <w:rPr>
          <w:sz w:val="22"/>
          <w:szCs w:val="22"/>
          <w:u w:val="single"/>
          <w:lang w:val="es-ES"/>
        </w:rPr>
        <w:t xml:space="preserve"> de ejecución y recepción de los trabajos</w:t>
      </w:r>
    </w:p>
    <w:p w14:paraId="03025E95" w14:textId="77777777" w:rsidR="00FF0B40" w:rsidRPr="007F00F7" w:rsidRDefault="00FF0B40" w:rsidP="00FF0B40">
      <w:pPr>
        <w:spacing w:after="0" w:line="240" w:lineRule="auto"/>
        <w:ind w:right="142"/>
        <w:jc w:val="both"/>
        <w:rPr>
          <w:lang w:val="es-ES"/>
        </w:rPr>
      </w:pPr>
    </w:p>
    <w:p w14:paraId="0CF33194" w14:textId="77777777" w:rsidR="00FF0B40" w:rsidRPr="007F00F7" w:rsidRDefault="00FF0B40" w:rsidP="00FF0B40">
      <w:pPr>
        <w:pStyle w:val="Textindependent"/>
        <w:rPr>
          <w:sz w:val="22"/>
          <w:szCs w:val="22"/>
          <w:lang w:val="es-ES"/>
        </w:rPr>
      </w:pPr>
      <w:r w:rsidRPr="007F00F7">
        <w:rPr>
          <w:sz w:val="22"/>
          <w:szCs w:val="22"/>
          <w:lang w:val="es-ES"/>
        </w:rPr>
        <w:t>Los servicios de lanzadera efectuarán sus trayectos con origen o destino a estas tres localizaciones respecto del Distrito Administrativo de la Generalitat de Catalunya:</w:t>
      </w:r>
    </w:p>
    <w:p w14:paraId="68C1BE20" w14:textId="77777777" w:rsidR="00FF0B40" w:rsidRPr="007F00F7" w:rsidRDefault="00FF0B40" w:rsidP="00FF0B40">
      <w:pPr>
        <w:pStyle w:val="Textindependent"/>
        <w:rPr>
          <w:sz w:val="22"/>
          <w:szCs w:val="22"/>
          <w:lang w:val="es-ES"/>
        </w:rPr>
      </w:pPr>
    </w:p>
    <w:p w14:paraId="6BA7CDC5" w14:textId="77777777" w:rsidR="00FF0B40" w:rsidRPr="007F00F7" w:rsidRDefault="00FF0B40" w:rsidP="00FF0B40">
      <w:pPr>
        <w:pStyle w:val="Textindependent"/>
        <w:widowControl w:val="0"/>
        <w:numPr>
          <w:ilvl w:val="0"/>
          <w:numId w:val="37"/>
        </w:numPr>
        <w:tabs>
          <w:tab w:val="left" w:pos="1079"/>
        </w:tabs>
        <w:ind w:left="136" w:hanging="136"/>
        <w:rPr>
          <w:sz w:val="22"/>
          <w:szCs w:val="22"/>
          <w:lang w:val="es-ES"/>
        </w:rPr>
      </w:pPr>
      <w:r w:rsidRPr="007F00F7">
        <w:rPr>
          <w:sz w:val="22"/>
          <w:szCs w:val="22"/>
          <w:lang w:val="es-ES"/>
        </w:rPr>
        <w:t>Plaza Catalunya</w:t>
      </w:r>
    </w:p>
    <w:p w14:paraId="1F8DEEA9" w14:textId="77777777" w:rsidR="00FF0B40" w:rsidRPr="007F00F7" w:rsidRDefault="00FF0B40" w:rsidP="00FF0B40">
      <w:pPr>
        <w:pStyle w:val="Textindependent"/>
        <w:widowControl w:val="0"/>
        <w:numPr>
          <w:ilvl w:val="0"/>
          <w:numId w:val="37"/>
        </w:numPr>
        <w:tabs>
          <w:tab w:val="left" w:pos="1079"/>
        </w:tabs>
        <w:ind w:left="136" w:hanging="136"/>
        <w:rPr>
          <w:sz w:val="22"/>
          <w:szCs w:val="22"/>
          <w:lang w:val="es-ES"/>
        </w:rPr>
      </w:pPr>
      <w:r w:rsidRPr="007F00F7">
        <w:rPr>
          <w:sz w:val="22"/>
          <w:szCs w:val="22"/>
          <w:lang w:val="es-ES"/>
        </w:rPr>
        <w:t>Santos-Estación</w:t>
      </w:r>
    </w:p>
    <w:p w14:paraId="2309990C" w14:textId="49CB9425" w:rsidR="00FF0B40" w:rsidRPr="007F00F7" w:rsidRDefault="00FF0B40" w:rsidP="00FF0B40">
      <w:pPr>
        <w:pStyle w:val="Textindependent"/>
        <w:widowControl w:val="0"/>
        <w:numPr>
          <w:ilvl w:val="0"/>
          <w:numId w:val="37"/>
        </w:numPr>
        <w:tabs>
          <w:tab w:val="left" w:pos="1079"/>
        </w:tabs>
        <w:ind w:left="136" w:hanging="136"/>
        <w:rPr>
          <w:sz w:val="22"/>
          <w:szCs w:val="22"/>
          <w:lang w:val="es-ES"/>
        </w:rPr>
      </w:pPr>
      <w:r w:rsidRPr="007F00F7">
        <w:rPr>
          <w:sz w:val="22"/>
          <w:szCs w:val="22"/>
          <w:lang w:val="es-ES"/>
        </w:rPr>
        <w:t>Estación de Ferrocarriles de la Generalitat de Catalunya de Sarri</w:t>
      </w:r>
      <w:r w:rsidR="007F00F7" w:rsidRPr="007F00F7">
        <w:rPr>
          <w:sz w:val="22"/>
          <w:szCs w:val="22"/>
          <w:lang w:val="es-ES"/>
        </w:rPr>
        <w:t>á</w:t>
      </w:r>
    </w:p>
    <w:p w14:paraId="4241180F" w14:textId="77777777" w:rsidR="00FF0B40" w:rsidRPr="007F00F7" w:rsidRDefault="00FF0B40" w:rsidP="00FF0B40">
      <w:pPr>
        <w:pStyle w:val="Textindependent"/>
        <w:widowControl w:val="0"/>
        <w:tabs>
          <w:tab w:val="left" w:pos="1079"/>
        </w:tabs>
        <w:ind w:left="136"/>
        <w:rPr>
          <w:sz w:val="22"/>
          <w:szCs w:val="22"/>
          <w:lang w:val="es-ES"/>
        </w:rPr>
      </w:pPr>
    </w:p>
    <w:p w14:paraId="5644C1DA" w14:textId="77777777" w:rsidR="00FF0B40" w:rsidRPr="007F00F7" w:rsidRDefault="00FF0B40" w:rsidP="00FF0B40">
      <w:pPr>
        <w:pStyle w:val="Textindependent"/>
        <w:spacing w:before="122"/>
        <w:rPr>
          <w:sz w:val="22"/>
          <w:szCs w:val="22"/>
          <w:lang w:val="es-ES"/>
        </w:rPr>
      </w:pPr>
      <w:r w:rsidRPr="007F00F7">
        <w:rPr>
          <w:sz w:val="22"/>
          <w:szCs w:val="22"/>
          <w:lang w:val="es-ES"/>
        </w:rPr>
        <w:t>En el Anexo A del PPT se detalla el volumen de servicios, calendario y paradas</w:t>
      </w:r>
      <w:r w:rsidRPr="007F00F7">
        <w:rPr>
          <w:vanish/>
          <w:sz w:val="22"/>
          <w:szCs w:val="22"/>
          <w:lang w:val="es-ES"/>
        </w:rPr>
        <w:t>&lt;A[paradas|puestos]&gt;</w:t>
      </w:r>
      <w:r w:rsidRPr="007F00F7">
        <w:rPr>
          <w:sz w:val="22"/>
          <w:szCs w:val="22"/>
          <w:lang w:val="es-ES"/>
        </w:rPr>
        <w:t xml:space="preserve"> de los autocares, horarios concretos de prestación del servicio y lanzaderas necesarias para prestar el Servicio.</w:t>
      </w:r>
    </w:p>
    <w:p w14:paraId="26CDB033" w14:textId="77777777" w:rsidR="00FF0B40" w:rsidRPr="007F00F7" w:rsidRDefault="00FF0B40" w:rsidP="00FF0B40">
      <w:pPr>
        <w:spacing w:after="0" w:line="240" w:lineRule="auto"/>
        <w:ind w:right="142"/>
        <w:jc w:val="both"/>
        <w:rPr>
          <w:lang w:val="es-ES"/>
        </w:rPr>
      </w:pPr>
    </w:p>
    <w:p w14:paraId="3BED4C80" w14:textId="77777777" w:rsidR="00FF0B40" w:rsidRPr="007F00F7" w:rsidRDefault="00FF0B40" w:rsidP="00FF0B40">
      <w:pPr>
        <w:spacing w:after="0" w:line="240" w:lineRule="auto"/>
        <w:ind w:right="142"/>
        <w:jc w:val="both"/>
        <w:rPr>
          <w:lang w:val="es-ES"/>
        </w:rPr>
      </w:pPr>
    </w:p>
    <w:p w14:paraId="527E1C3F" w14:textId="77777777" w:rsidR="007F00F7" w:rsidRPr="007F00F7" w:rsidRDefault="007F00F7" w:rsidP="00FF0B40">
      <w:pPr>
        <w:spacing w:after="0" w:line="240" w:lineRule="auto"/>
        <w:ind w:right="142"/>
        <w:jc w:val="both"/>
        <w:rPr>
          <w:lang w:val="es-ES"/>
        </w:rPr>
      </w:pPr>
    </w:p>
    <w:p w14:paraId="038EDF06" w14:textId="77777777" w:rsidR="007F00F7" w:rsidRPr="007F00F7" w:rsidRDefault="007F00F7" w:rsidP="00FF0B40">
      <w:pPr>
        <w:spacing w:after="0" w:line="240" w:lineRule="auto"/>
        <w:ind w:right="142"/>
        <w:jc w:val="both"/>
        <w:rPr>
          <w:lang w:val="es-ES"/>
        </w:rPr>
      </w:pPr>
    </w:p>
    <w:p w14:paraId="199C9847" w14:textId="77777777" w:rsidR="00FF0B40" w:rsidRPr="007F00F7" w:rsidRDefault="00FF0B40" w:rsidP="00FF0B40">
      <w:pPr>
        <w:numPr>
          <w:ilvl w:val="0"/>
          <w:numId w:val="3"/>
        </w:numPr>
        <w:tabs>
          <w:tab w:val="clear" w:pos="360"/>
          <w:tab w:val="num" w:pos="0"/>
          <w:tab w:val="num" w:pos="2160"/>
        </w:tabs>
        <w:spacing w:after="0" w:line="240" w:lineRule="auto"/>
        <w:ind w:left="0" w:right="142"/>
        <w:jc w:val="both"/>
        <w:rPr>
          <w:rFonts w:cs="Arial"/>
          <w:b/>
          <w:snapToGrid w:val="0"/>
          <w:lang w:val="es-ES" w:eastAsia="es-ES"/>
        </w:rPr>
      </w:pPr>
      <w:r w:rsidRPr="007F00F7">
        <w:rPr>
          <w:rFonts w:cs="Arial"/>
          <w:b/>
          <w:snapToGrid w:val="0"/>
          <w:lang w:val="es-ES" w:eastAsia="es-ES"/>
        </w:rPr>
        <w:t xml:space="preserve">Variantes </w:t>
      </w:r>
    </w:p>
    <w:p w14:paraId="278AA41A" w14:textId="77777777" w:rsidR="00FF0B40" w:rsidRPr="007F00F7" w:rsidRDefault="00FF0B40" w:rsidP="00FF0B40">
      <w:pPr>
        <w:tabs>
          <w:tab w:val="num" w:pos="2160"/>
        </w:tabs>
        <w:spacing w:after="0" w:line="240" w:lineRule="auto"/>
        <w:ind w:right="142"/>
        <w:jc w:val="both"/>
        <w:rPr>
          <w:rFonts w:cs="Arial"/>
          <w:snapToGrid w:val="0"/>
          <w:lang w:val="es-ES" w:eastAsia="es-ES"/>
        </w:rPr>
      </w:pPr>
    </w:p>
    <w:p w14:paraId="0CC637CA" w14:textId="77777777" w:rsidR="00FF0B40" w:rsidRPr="007F00F7" w:rsidRDefault="00FF0B40" w:rsidP="00FF0B40">
      <w:pPr>
        <w:spacing w:after="0" w:line="240" w:lineRule="auto"/>
        <w:ind w:right="142"/>
        <w:jc w:val="both"/>
        <w:rPr>
          <w:rFonts w:cs="Arial"/>
          <w:snapToGrid w:val="0"/>
          <w:lang w:val="es-ES" w:eastAsia="es-ES"/>
        </w:rPr>
      </w:pPr>
      <w:r w:rsidRPr="007F00F7">
        <w:rPr>
          <w:rFonts w:cs="Arial"/>
          <w:snapToGrid w:val="0"/>
          <w:lang w:val="es-ES" w:eastAsia="es-ES"/>
        </w:rPr>
        <w:t>No</w:t>
      </w:r>
    </w:p>
    <w:p w14:paraId="2B56F8A8" w14:textId="77777777" w:rsidR="00FF0B40" w:rsidRPr="007F00F7" w:rsidRDefault="00FF0B40" w:rsidP="00FF0B40">
      <w:pPr>
        <w:spacing w:after="0" w:line="240" w:lineRule="auto"/>
        <w:ind w:right="142"/>
        <w:jc w:val="both"/>
        <w:rPr>
          <w:rFonts w:cs="Arial"/>
          <w:snapToGrid w:val="0"/>
          <w:lang w:val="es-ES" w:eastAsia="es-ES"/>
        </w:rPr>
      </w:pPr>
    </w:p>
    <w:p w14:paraId="428E0851" w14:textId="77777777" w:rsidR="00FF0B40" w:rsidRPr="007F00F7" w:rsidRDefault="00FF0B40" w:rsidP="00FF0B40">
      <w:pPr>
        <w:numPr>
          <w:ilvl w:val="0"/>
          <w:numId w:val="3"/>
        </w:numPr>
        <w:tabs>
          <w:tab w:val="clear" w:pos="360"/>
          <w:tab w:val="num" w:pos="0"/>
          <w:tab w:val="num" w:pos="2160"/>
        </w:tabs>
        <w:spacing w:after="0" w:line="240" w:lineRule="auto"/>
        <w:ind w:left="0" w:right="142"/>
        <w:jc w:val="both"/>
        <w:rPr>
          <w:rFonts w:cs="Arial"/>
          <w:snapToGrid w:val="0"/>
          <w:lang w:val="es-ES" w:eastAsia="es-ES"/>
        </w:rPr>
      </w:pPr>
      <w:r w:rsidRPr="007F00F7">
        <w:rPr>
          <w:rFonts w:cs="Arial"/>
          <w:b/>
          <w:snapToGrid w:val="0"/>
          <w:lang w:val="es-ES" w:eastAsia="es-ES"/>
        </w:rPr>
        <w:t xml:space="preserve">Tramitación del expediente y procedimiento de adjudicación </w:t>
      </w:r>
    </w:p>
    <w:p w14:paraId="5DE1E99C" w14:textId="77777777" w:rsidR="00FF0B40" w:rsidRPr="007F00F7" w:rsidRDefault="00FF0B40" w:rsidP="00FF0B40">
      <w:pPr>
        <w:tabs>
          <w:tab w:val="num" w:pos="2160"/>
        </w:tabs>
        <w:spacing w:after="0" w:line="240" w:lineRule="auto"/>
        <w:ind w:right="142"/>
        <w:jc w:val="both"/>
        <w:rPr>
          <w:rFonts w:cs="Arial"/>
          <w:b/>
          <w:snapToGrid w:val="0"/>
          <w:lang w:val="es-ES" w:eastAsia="es-ES"/>
        </w:rPr>
      </w:pPr>
    </w:p>
    <w:p w14:paraId="3ECBEBE0" w14:textId="77777777" w:rsidR="00FF0B40" w:rsidRPr="007F00F7" w:rsidRDefault="00FF0B40" w:rsidP="00FF0B40">
      <w:pPr>
        <w:tabs>
          <w:tab w:val="num" w:pos="2160"/>
        </w:tabs>
        <w:spacing w:after="0" w:line="240" w:lineRule="auto"/>
        <w:ind w:right="142"/>
        <w:jc w:val="both"/>
        <w:rPr>
          <w:rFonts w:cs="Arial"/>
          <w:snapToGrid w:val="0"/>
          <w:lang w:val="es-ES" w:eastAsia="es-ES"/>
        </w:rPr>
      </w:pPr>
      <w:r w:rsidRPr="007F00F7">
        <w:rPr>
          <w:rFonts w:cs="Arial"/>
          <w:snapToGrid w:val="0"/>
          <w:lang w:val="es-ES" w:eastAsia="es-ES"/>
        </w:rPr>
        <w:t xml:space="preserve">F.1 Forma de tramitación: </w:t>
      </w:r>
    </w:p>
    <w:p w14:paraId="3024C0ED" w14:textId="77777777" w:rsidR="00FF0B40" w:rsidRPr="007F00F7" w:rsidRDefault="00FF0B40" w:rsidP="00FF0B40">
      <w:pPr>
        <w:tabs>
          <w:tab w:val="num" w:pos="2160"/>
        </w:tabs>
        <w:spacing w:after="0" w:line="240" w:lineRule="auto"/>
        <w:ind w:right="142"/>
        <w:jc w:val="both"/>
        <w:rPr>
          <w:rFonts w:cs="Arial"/>
          <w:snapToGrid w:val="0"/>
          <w:lang w:val="es-ES" w:eastAsia="es-ES"/>
        </w:rPr>
      </w:pPr>
    </w:p>
    <w:p w14:paraId="0D0A01B1" w14:textId="77777777" w:rsidR="00FF0B40" w:rsidRPr="007F00F7" w:rsidRDefault="00FF0B40" w:rsidP="00FF0B40">
      <w:pPr>
        <w:tabs>
          <w:tab w:val="num" w:pos="2160"/>
        </w:tabs>
        <w:spacing w:after="0" w:line="240" w:lineRule="auto"/>
        <w:ind w:right="142"/>
        <w:jc w:val="both"/>
        <w:rPr>
          <w:rFonts w:cs="Arial"/>
          <w:snapToGrid w:val="0"/>
          <w:lang w:val="es-ES" w:eastAsia="es-ES"/>
        </w:rPr>
      </w:pPr>
      <w:r w:rsidRPr="007F00F7">
        <w:rPr>
          <w:rFonts w:cs="Arial"/>
          <w:snapToGrid w:val="0"/>
          <w:lang w:val="es-ES" w:eastAsia="es-ES"/>
        </w:rPr>
        <w:t xml:space="preserve">Ordinaria </w:t>
      </w:r>
    </w:p>
    <w:p w14:paraId="53EFA29D" w14:textId="77777777" w:rsidR="00FF0B40" w:rsidRPr="007F00F7" w:rsidRDefault="00FF0B40" w:rsidP="00FF0B40">
      <w:pPr>
        <w:tabs>
          <w:tab w:val="num" w:pos="2160"/>
        </w:tabs>
        <w:spacing w:after="0" w:line="240" w:lineRule="auto"/>
        <w:ind w:right="142"/>
        <w:jc w:val="both"/>
        <w:rPr>
          <w:rFonts w:cs="Arial"/>
          <w:snapToGrid w:val="0"/>
          <w:lang w:val="es-ES" w:eastAsia="es-ES"/>
        </w:rPr>
      </w:pPr>
    </w:p>
    <w:p w14:paraId="2B3E4D88" w14:textId="77777777" w:rsidR="00FF0B40" w:rsidRPr="007F00F7" w:rsidRDefault="00FF0B40" w:rsidP="00FF0B40">
      <w:pPr>
        <w:tabs>
          <w:tab w:val="num" w:pos="2160"/>
        </w:tabs>
        <w:spacing w:after="0" w:line="240" w:lineRule="auto"/>
        <w:ind w:right="142"/>
        <w:jc w:val="both"/>
        <w:rPr>
          <w:rFonts w:cs="Arial"/>
          <w:snapToGrid w:val="0"/>
          <w:lang w:val="es-ES" w:eastAsia="es-ES"/>
        </w:rPr>
      </w:pPr>
      <w:r w:rsidRPr="007F00F7">
        <w:rPr>
          <w:rFonts w:cs="Arial"/>
          <w:snapToGrid w:val="0"/>
          <w:lang w:val="es-ES" w:eastAsia="es-ES"/>
        </w:rPr>
        <w:t>F.2 Procedimiento de adjudicación:</w:t>
      </w:r>
    </w:p>
    <w:p w14:paraId="103134D9" w14:textId="77777777" w:rsidR="00FF0B40" w:rsidRPr="007F00F7" w:rsidRDefault="00FF0B40" w:rsidP="00FF0B40">
      <w:pPr>
        <w:tabs>
          <w:tab w:val="num" w:pos="2160"/>
        </w:tabs>
        <w:spacing w:after="0" w:line="240" w:lineRule="auto"/>
        <w:ind w:right="142"/>
        <w:jc w:val="both"/>
        <w:rPr>
          <w:rFonts w:cs="Arial"/>
          <w:snapToGrid w:val="0"/>
          <w:lang w:val="es-ES" w:eastAsia="es-ES"/>
        </w:rPr>
      </w:pPr>
    </w:p>
    <w:p w14:paraId="4AC52586" w14:textId="77777777" w:rsidR="00FF0B40" w:rsidRPr="007F00F7" w:rsidRDefault="00FF0B40" w:rsidP="00FF0B40">
      <w:pPr>
        <w:tabs>
          <w:tab w:val="left" w:pos="1427"/>
        </w:tabs>
        <w:spacing w:after="0" w:line="240" w:lineRule="auto"/>
        <w:ind w:right="142"/>
        <w:jc w:val="both"/>
        <w:rPr>
          <w:rFonts w:cs="Arial"/>
          <w:snapToGrid w:val="0"/>
          <w:lang w:val="es-ES" w:eastAsia="es-ES"/>
        </w:rPr>
      </w:pPr>
      <w:r w:rsidRPr="007F00F7">
        <w:rPr>
          <w:rFonts w:cs="Arial"/>
          <w:snapToGrid w:val="0"/>
          <w:lang w:val="es-ES" w:eastAsia="es-ES"/>
        </w:rPr>
        <w:t xml:space="preserve">Abierto </w:t>
      </w:r>
    </w:p>
    <w:p w14:paraId="2F9785A5" w14:textId="77777777" w:rsidR="00D432A8" w:rsidRPr="007F00F7" w:rsidRDefault="00D432A8" w:rsidP="00FF0B40">
      <w:pPr>
        <w:tabs>
          <w:tab w:val="left" w:pos="1427"/>
        </w:tabs>
        <w:spacing w:after="0" w:line="240" w:lineRule="auto"/>
        <w:ind w:right="142"/>
        <w:jc w:val="both"/>
        <w:rPr>
          <w:rFonts w:cs="Arial"/>
          <w:snapToGrid w:val="0"/>
          <w:lang w:val="es-ES" w:eastAsia="es-ES"/>
        </w:rPr>
      </w:pPr>
    </w:p>
    <w:p w14:paraId="011F2618" w14:textId="77777777" w:rsidR="00D432A8" w:rsidRPr="007F00F7" w:rsidRDefault="00D432A8" w:rsidP="00FF0B40">
      <w:pPr>
        <w:tabs>
          <w:tab w:val="left" w:pos="1427"/>
        </w:tabs>
        <w:spacing w:after="0" w:line="240" w:lineRule="auto"/>
        <w:ind w:right="142"/>
        <w:jc w:val="both"/>
        <w:rPr>
          <w:rFonts w:cs="Arial"/>
          <w:snapToGrid w:val="0"/>
          <w:lang w:val="es-ES" w:eastAsia="es-ES"/>
        </w:rPr>
      </w:pPr>
    </w:p>
    <w:p w14:paraId="32B71F58" w14:textId="77777777" w:rsidR="00D432A8" w:rsidRPr="007F00F7" w:rsidRDefault="00D432A8" w:rsidP="00D432A8">
      <w:pPr>
        <w:tabs>
          <w:tab w:val="num" w:pos="2160"/>
        </w:tabs>
        <w:spacing w:after="0" w:line="240" w:lineRule="auto"/>
        <w:ind w:right="116"/>
        <w:jc w:val="both"/>
        <w:rPr>
          <w:rFonts w:cs="Arial"/>
          <w:snapToGrid w:val="0"/>
          <w:u w:val="single"/>
          <w:lang w:val="es-ES" w:eastAsia="es-ES"/>
        </w:rPr>
      </w:pPr>
      <w:r w:rsidRPr="007F00F7">
        <w:rPr>
          <w:rFonts w:cs="Arial"/>
          <w:snapToGrid w:val="0"/>
          <w:u w:val="single"/>
          <w:lang w:val="es-ES" w:eastAsia="es-ES"/>
        </w:rPr>
        <w:t>CONSULTA PRELIMINAR EN EL MERCADO</w:t>
      </w:r>
    </w:p>
    <w:p w14:paraId="12892758" w14:textId="77777777" w:rsidR="00D432A8" w:rsidRPr="007F00F7" w:rsidRDefault="00D432A8" w:rsidP="00FF0B40">
      <w:pPr>
        <w:tabs>
          <w:tab w:val="left" w:pos="1427"/>
        </w:tabs>
        <w:spacing w:after="0" w:line="240" w:lineRule="auto"/>
        <w:ind w:right="142"/>
        <w:jc w:val="both"/>
        <w:rPr>
          <w:rFonts w:cs="Arial"/>
          <w:snapToGrid w:val="0"/>
          <w:lang w:val="es-ES" w:eastAsia="es-ES"/>
        </w:rPr>
      </w:pPr>
    </w:p>
    <w:p w14:paraId="750FAFB9" w14:textId="7AD56697" w:rsidR="002162BC" w:rsidRPr="00FA6A43" w:rsidRDefault="002162BC" w:rsidP="002162BC">
      <w:pPr>
        <w:spacing w:after="0" w:line="240" w:lineRule="auto"/>
        <w:jc w:val="both"/>
        <w:rPr>
          <w:rFonts w:cs="Arial"/>
          <w:spacing w:val="-2"/>
          <w:lang w:val="es-ES" w:eastAsia="es-ES"/>
        </w:rPr>
      </w:pPr>
      <w:r w:rsidRPr="007F00F7">
        <w:rPr>
          <w:rFonts w:cs="Arial"/>
          <w:snapToGrid w:val="0"/>
          <w:lang w:val="es-ES" w:eastAsia="es-ES"/>
        </w:rPr>
        <w:t xml:space="preserve">El 16 de octubre de 2024 el Departamento de Economía y Finanzas, </w:t>
      </w:r>
      <w:r w:rsidRPr="007F00F7">
        <w:rPr>
          <w:lang w:val="es-ES"/>
        </w:rPr>
        <w:t xml:space="preserve">a propuesta del Servicio de Acción Transversal y Servicios Internos, publicó en la Plataforma de Servicios de Contratación Pública una consulta preliminar en el mercado (CMP) relacionada con la preparación de una nueva contratación del </w:t>
      </w:r>
      <w:r w:rsidRPr="007F00F7">
        <w:rPr>
          <w:rFonts w:cs="Arial"/>
          <w:b/>
          <w:snapToGrid w:val="0"/>
          <w:lang w:val="es-ES" w:eastAsia="es-ES"/>
        </w:rPr>
        <w:t>s</w:t>
      </w:r>
      <w:r w:rsidRPr="007F00F7">
        <w:rPr>
          <w:rFonts w:cs="Arial"/>
          <w:spacing w:val="-2"/>
          <w:lang w:val="es-ES" w:eastAsia="es-ES"/>
        </w:rPr>
        <w:t>ervicio de transporte destinado al personal del complejo del Distrito Administrativo de la General</w:t>
      </w:r>
      <w:r w:rsidRPr="00FA6A43">
        <w:rPr>
          <w:rFonts w:cs="Arial"/>
          <w:spacing w:val="-2"/>
          <w:lang w:val="es-ES" w:eastAsia="es-ES"/>
        </w:rPr>
        <w:t xml:space="preserve">itat de Catalunya, ubicado en la calle </w:t>
      </w:r>
      <w:proofErr w:type="spellStart"/>
      <w:r w:rsidRPr="00FA6A43">
        <w:rPr>
          <w:rFonts w:cs="Arial"/>
          <w:spacing w:val="-2"/>
          <w:lang w:val="es-ES" w:eastAsia="es-ES"/>
        </w:rPr>
        <w:t>Foc</w:t>
      </w:r>
      <w:proofErr w:type="spellEnd"/>
      <w:r w:rsidRPr="00FA6A43">
        <w:rPr>
          <w:rFonts w:cs="Arial"/>
          <w:spacing w:val="-2"/>
          <w:lang w:val="es-ES" w:eastAsia="es-ES"/>
        </w:rPr>
        <w:t>, 57</w:t>
      </w:r>
      <w:r w:rsidR="00A508B7" w:rsidRPr="00FA6A43">
        <w:rPr>
          <w:rFonts w:cs="Arial"/>
          <w:spacing w:val="-2"/>
          <w:lang w:val="es-ES" w:eastAsia="es-ES"/>
        </w:rPr>
        <w:t xml:space="preserve">, con alcance </w:t>
      </w:r>
      <w:proofErr w:type="spellStart"/>
      <w:r w:rsidR="00A508B7" w:rsidRPr="00FA6A43">
        <w:rPr>
          <w:rFonts w:cs="Arial"/>
          <w:spacing w:val="-2"/>
          <w:lang w:val="es-ES" w:eastAsia="es-ES"/>
        </w:rPr>
        <w:t>plurienal</w:t>
      </w:r>
      <w:proofErr w:type="spellEnd"/>
      <w:r w:rsidR="00A508B7" w:rsidRPr="00FA6A43">
        <w:rPr>
          <w:rFonts w:cs="Arial"/>
          <w:spacing w:val="-2"/>
          <w:lang w:val="es-ES" w:eastAsia="es-ES"/>
        </w:rPr>
        <w:t xml:space="preserve"> 2025-2026.</w:t>
      </w:r>
    </w:p>
    <w:p w14:paraId="56DEB9EC" w14:textId="77777777" w:rsidR="00A508B7" w:rsidRPr="00FA6A43" w:rsidRDefault="00A508B7" w:rsidP="002162BC">
      <w:pPr>
        <w:spacing w:after="0" w:line="240" w:lineRule="auto"/>
        <w:jc w:val="both"/>
        <w:rPr>
          <w:rFonts w:cs="Arial"/>
          <w:spacing w:val="-2"/>
          <w:lang w:val="es-ES" w:eastAsia="es-ES"/>
        </w:rPr>
      </w:pPr>
    </w:p>
    <w:p w14:paraId="080EFD39" w14:textId="6C64F141" w:rsidR="00A508B7" w:rsidRPr="00FA6A43" w:rsidRDefault="00A508B7" w:rsidP="00A508B7">
      <w:pPr>
        <w:pStyle w:val="Default"/>
        <w:jc w:val="both"/>
        <w:rPr>
          <w:snapToGrid w:val="0"/>
          <w:color w:val="auto"/>
          <w:sz w:val="22"/>
          <w:szCs w:val="22"/>
          <w:lang w:val="es-ES" w:eastAsia="es-ES"/>
        </w:rPr>
      </w:pPr>
      <w:r w:rsidRPr="00FA6A43">
        <w:rPr>
          <w:snapToGrid w:val="0"/>
          <w:color w:val="auto"/>
          <w:sz w:val="22"/>
          <w:szCs w:val="22"/>
          <w:lang w:val="es-ES" w:eastAsia="es-ES"/>
        </w:rPr>
        <w:t xml:space="preserve">El objetivo de esta consulta era conocer la realidad económica y logística de las empresas a los efectos que el servicio objeto de prestación resultara de interés para las empresas y cubra las necesidades de movilidad actuales del Distrito Administrativo. </w:t>
      </w:r>
    </w:p>
    <w:p w14:paraId="4B01A3D7" w14:textId="77777777" w:rsidR="00A508B7" w:rsidRPr="00FA6A43" w:rsidRDefault="00A508B7" w:rsidP="00A508B7">
      <w:pPr>
        <w:pStyle w:val="Default"/>
        <w:jc w:val="both"/>
        <w:rPr>
          <w:snapToGrid w:val="0"/>
          <w:color w:val="auto"/>
          <w:sz w:val="22"/>
          <w:szCs w:val="22"/>
          <w:lang w:val="es-ES" w:eastAsia="es-ES"/>
        </w:rPr>
      </w:pPr>
    </w:p>
    <w:p w14:paraId="42151BF2" w14:textId="771508F5" w:rsidR="00A508B7" w:rsidRPr="00FA6A43" w:rsidRDefault="00A508B7" w:rsidP="00A508B7">
      <w:pPr>
        <w:pStyle w:val="Default"/>
        <w:jc w:val="both"/>
        <w:rPr>
          <w:snapToGrid w:val="0"/>
          <w:color w:val="auto"/>
          <w:sz w:val="22"/>
          <w:szCs w:val="22"/>
          <w:lang w:val="es-ES" w:eastAsia="es-ES"/>
        </w:rPr>
      </w:pPr>
      <w:r w:rsidRPr="00FA6A43">
        <w:rPr>
          <w:snapToGrid w:val="0"/>
          <w:color w:val="auto"/>
          <w:sz w:val="22"/>
          <w:szCs w:val="22"/>
          <w:lang w:val="es-ES" w:eastAsia="es-ES"/>
        </w:rPr>
        <w:t>El objetivo de la consulta radicaba, por lo tanto, en analizar la situación del mercado de los operadores económicos que tuvieran como objeto social la prestación de servicio de transporte de viajeros por carretera, con el fin de facilitar la toma de decisiones y definir las características de la próxima licitación.</w:t>
      </w:r>
    </w:p>
    <w:p w14:paraId="3EAE9382" w14:textId="77777777" w:rsidR="00A508B7" w:rsidRPr="00FA6A43" w:rsidRDefault="00A508B7" w:rsidP="00A508B7">
      <w:pPr>
        <w:pStyle w:val="Default"/>
        <w:jc w:val="both"/>
        <w:rPr>
          <w:snapToGrid w:val="0"/>
          <w:color w:val="auto"/>
          <w:sz w:val="22"/>
          <w:szCs w:val="22"/>
          <w:lang w:val="es-ES" w:eastAsia="es-ES"/>
        </w:rPr>
      </w:pPr>
    </w:p>
    <w:p w14:paraId="602CF82D" w14:textId="19F3858C" w:rsidR="00A508B7" w:rsidRPr="00FA6A43" w:rsidRDefault="00A508B7" w:rsidP="00A508B7">
      <w:pPr>
        <w:pStyle w:val="Default"/>
        <w:jc w:val="both"/>
        <w:rPr>
          <w:snapToGrid w:val="0"/>
          <w:color w:val="auto"/>
          <w:sz w:val="22"/>
          <w:szCs w:val="22"/>
          <w:lang w:val="es-ES" w:eastAsia="es-ES"/>
        </w:rPr>
      </w:pPr>
      <w:r w:rsidRPr="00FA6A43">
        <w:rPr>
          <w:snapToGrid w:val="0"/>
          <w:color w:val="auto"/>
          <w:sz w:val="22"/>
          <w:szCs w:val="22"/>
          <w:lang w:val="es-ES" w:eastAsia="es-ES"/>
        </w:rPr>
        <w:t xml:space="preserve">Se pretendía conocer el siguiente: </w:t>
      </w:r>
    </w:p>
    <w:p w14:paraId="26063CE9" w14:textId="77777777" w:rsidR="00A508B7" w:rsidRPr="00FA6A43" w:rsidRDefault="00A508B7" w:rsidP="00A508B7">
      <w:pPr>
        <w:pStyle w:val="Default"/>
        <w:jc w:val="both"/>
        <w:rPr>
          <w:snapToGrid w:val="0"/>
          <w:color w:val="auto"/>
          <w:sz w:val="22"/>
          <w:szCs w:val="22"/>
          <w:lang w:val="es-ES" w:eastAsia="es-ES"/>
        </w:rPr>
      </w:pPr>
    </w:p>
    <w:p w14:paraId="2FB6475C" w14:textId="77777777" w:rsidR="00A508B7" w:rsidRPr="00FA6A43" w:rsidRDefault="00A508B7" w:rsidP="00A508B7">
      <w:pPr>
        <w:pStyle w:val="Default"/>
        <w:numPr>
          <w:ilvl w:val="0"/>
          <w:numId w:val="49"/>
        </w:numPr>
        <w:spacing w:after="252"/>
        <w:jc w:val="both"/>
        <w:rPr>
          <w:snapToGrid w:val="0"/>
          <w:color w:val="auto"/>
          <w:sz w:val="22"/>
          <w:szCs w:val="22"/>
          <w:lang w:val="es-ES" w:eastAsia="es-ES"/>
        </w:rPr>
      </w:pPr>
      <w:r w:rsidRPr="00FA6A43">
        <w:rPr>
          <w:snapToGrid w:val="0"/>
          <w:color w:val="auto"/>
          <w:sz w:val="22"/>
          <w:szCs w:val="22"/>
          <w:lang w:val="es-ES" w:eastAsia="es-ES"/>
        </w:rPr>
        <w:t>Las empresas dedicadas en el sector de transporte de viajeros por carretera que estarían interesadas al licitar en un contrato de las características descritas así como la modalidad de prestación del servicio que escogerían (Prestación integra del servicio, es decir, prestación de todos los orígenes/destinos en todas las franjas horarias, o bien, prestación fraccionada, ya sea en función de las paradas</w:t>
      </w:r>
      <w:r w:rsidRPr="00FA6A43">
        <w:rPr>
          <w:snapToGrid w:val="0"/>
          <w:vanish/>
          <w:color w:val="auto"/>
          <w:sz w:val="22"/>
          <w:szCs w:val="22"/>
          <w:lang w:val="es-ES" w:eastAsia="es-ES"/>
        </w:rPr>
        <w:t>&lt;A[paradas|puestos]&gt;</w:t>
      </w:r>
      <w:r w:rsidRPr="00FA6A43">
        <w:rPr>
          <w:snapToGrid w:val="0"/>
          <w:color w:val="auto"/>
          <w:sz w:val="22"/>
          <w:szCs w:val="22"/>
          <w:lang w:val="es-ES" w:eastAsia="es-ES"/>
        </w:rPr>
        <w:t xml:space="preserve"> de origen/destino o bien de las franjas horarias de los trayectos, con opción a escoger uno o varios lotes).</w:t>
      </w:r>
    </w:p>
    <w:p w14:paraId="46A3FA8F" w14:textId="2DFB52A0" w:rsidR="00A508B7" w:rsidRPr="00FA6A43" w:rsidRDefault="00A508B7" w:rsidP="00A508B7">
      <w:pPr>
        <w:pStyle w:val="Default"/>
        <w:numPr>
          <w:ilvl w:val="0"/>
          <w:numId w:val="49"/>
        </w:numPr>
        <w:spacing w:after="252"/>
        <w:jc w:val="both"/>
        <w:rPr>
          <w:snapToGrid w:val="0"/>
          <w:color w:val="auto"/>
          <w:sz w:val="22"/>
          <w:szCs w:val="22"/>
          <w:lang w:val="es-ES" w:eastAsia="es-ES"/>
        </w:rPr>
      </w:pPr>
      <w:r w:rsidRPr="00FA6A43">
        <w:rPr>
          <w:snapToGrid w:val="0"/>
          <w:color w:val="auto"/>
          <w:sz w:val="22"/>
          <w:szCs w:val="22"/>
          <w:lang w:val="es-ES" w:eastAsia="es-ES"/>
        </w:rPr>
        <w:t>A su vez, con respecto a la vertiente económica, resultaba necesario comprobar y disponer de una estimación</w:t>
      </w:r>
      <w:r w:rsidRPr="00FA6A43">
        <w:rPr>
          <w:snapToGrid w:val="0"/>
          <w:vanish/>
          <w:color w:val="auto"/>
          <w:sz w:val="22"/>
          <w:szCs w:val="22"/>
          <w:lang w:val="es-ES" w:eastAsia="es-ES"/>
        </w:rPr>
        <w:t>&lt;A[estimación|estima]&gt;</w:t>
      </w:r>
      <w:r w:rsidRPr="00FA6A43">
        <w:rPr>
          <w:snapToGrid w:val="0"/>
          <w:color w:val="auto"/>
          <w:sz w:val="22"/>
          <w:szCs w:val="22"/>
          <w:lang w:val="es-ES" w:eastAsia="es-ES"/>
        </w:rPr>
        <w:t xml:space="preserve"> económica del coste del servicio por parte de las empresas (costes directos, variables, estructura y diversos, beneficio industrial e indicación de un coste/servicio), a los efectos de establecer un precio de licitación adecuado a la realidad del sector y que fuera de interés para las empresas licitadoras. </w:t>
      </w:r>
    </w:p>
    <w:p w14:paraId="4F629ED7" w14:textId="0CF19604" w:rsidR="002162BC" w:rsidRPr="00FA6A43" w:rsidRDefault="00A508B7" w:rsidP="00A508B7">
      <w:pPr>
        <w:pStyle w:val="Default"/>
        <w:numPr>
          <w:ilvl w:val="0"/>
          <w:numId w:val="49"/>
        </w:numPr>
        <w:spacing w:after="252"/>
        <w:jc w:val="both"/>
        <w:rPr>
          <w:snapToGrid w:val="0"/>
          <w:color w:val="auto"/>
          <w:sz w:val="22"/>
          <w:szCs w:val="22"/>
          <w:lang w:val="es-ES" w:eastAsia="es-ES"/>
        </w:rPr>
      </w:pPr>
      <w:r w:rsidRPr="00FA6A43">
        <w:rPr>
          <w:snapToGrid w:val="0"/>
          <w:color w:val="auto"/>
          <w:sz w:val="22"/>
          <w:szCs w:val="22"/>
          <w:lang w:val="es-ES" w:eastAsia="es-ES"/>
        </w:rPr>
        <w:t>Por último, conocer los motivos por</w:t>
      </w:r>
      <w:r w:rsidRPr="00FA6A43">
        <w:rPr>
          <w:snapToGrid w:val="0"/>
          <w:vanish/>
          <w:color w:val="auto"/>
          <w:sz w:val="22"/>
          <w:szCs w:val="22"/>
          <w:lang w:val="es-ES" w:eastAsia="es-ES"/>
        </w:rPr>
        <w:t>&lt;A[por|para]&gt;</w:t>
      </w:r>
      <w:r w:rsidRPr="00FA6A43">
        <w:rPr>
          <w:snapToGrid w:val="0"/>
          <w:color w:val="auto"/>
          <w:sz w:val="22"/>
          <w:szCs w:val="22"/>
          <w:lang w:val="es-ES" w:eastAsia="es-ES"/>
        </w:rPr>
        <w:t xml:space="preserve"> los cuales las empresas del sector no se podrían presentar a la licitación del servicio (ni de manera íntegra ni en lotes) y exponer los condicionantes que se tendrían que dar para que se pudieran presentar a la licitación del servicio. </w:t>
      </w:r>
    </w:p>
    <w:p w14:paraId="54FE5DDE" w14:textId="17D647D2" w:rsidR="00623F34" w:rsidRPr="00FA6A43" w:rsidRDefault="00623F34" w:rsidP="00623F34">
      <w:pPr>
        <w:pStyle w:val="Default"/>
        <w:jc w:val="both"/>
        <w:rPr>
          <w:color w:val="auto"/>
          <w:sz w:val="22"/>
          <w:szCs w:val="22"/>
          <w:lang w:val="es-ES"/>
        </w:rPr>
      </w:pPr>
      <w:r w:rsidRPr="00FA6A43">
        <w:rPr>
          <w:color w:val="auto"/>
          <w:sz w:val="22"/>
          <w:szCs w:val="22"/>
          <w:lang w:val="es-ES"/>
        </w:rPr>
        <w:t>No obstante, finalizado el plazo máximo establecido el 30 de octubre de 2024 a las 14:00 horas, no se obtuvo participación de ninguna empresa.</w:t>
      </w:r>
    </w:p>
    <w:p w14:paraId="6C18252C" w14:textId="77777777" w:rsidR="00623F34" w:rsidRPr="00FA6A43" w:rsidRDefault="00623F34" w:rsidP="00623F34">
      <w:pPr>
        <w:pStyle w:val="Default"/>
        <w:jc w:val="both"/>
        <w:rPr>
          <w:color w:val="auto"/>
          <w:sz w:val="22"/>
          <w:szCs w:val="22"/>
          <w:lang w:val="es-ES"/>
        </w:rPr>
      </w:pPr>
    </w:p>
    <w:p w14:paraId="26A3ACA3" w14:textId="3B831D4B" w:rsidR="00623F34" w:rsidRPr="00FA6A43" w:rsidRDefault="00623F34" w:rsidP="00623F34">
      <w:pPr>
        <w:pStyle w:val="Default"/>
        <w:jc w:val="both"/>
        <w:rPr>
          <w:color w:val="auto"/>
          <w:sz w:val="22"/>
          <w:szCs w:val="22"/>
          <w:lang w:val="es-ES"/>
        </w:rPr>
      </w:pPr>
      <w:r w:rsidRPr="00FA6A43">
        <w:rPr>
          <w:color w:val="auto"/>
          <w:sz w:val="22"/>
          <w:szCs w:val="22"/>
          <w:lang w:val="es-ES"/>
        </w:rPr>
        <w:t>Como conclusión a esta falta de participación de las empresas del sector se entiende que el mercado no da alternativa de contratación diferente a la propuesta por la Administración en a</w:t>
      </w:r>
      <w:r w:rsidR="002704A5" w:rsidRPr="00FA6A43">
        <w:rPr>
          <w:color w:val="auto"/>
          <w:sz w:val="22"/>
          <w:szCs w:val="22"/>
          <w:lang w:val="es-ES"/>
        </w:rPr>
        <w:t>nualidades anteriores.</w:t>
      </w:r>
    </w:p>
    <w:p w14:paraId="7DE6353B" w14:textId="77777777" w:rsidR="004D440E" w:rsidRPr="00FA6A43" w:rsidRDefault="004D440E" w:rsidP="00FF0B40">
      <w:pPr>
        <w:tabs>
          <w:tab w:val="num" w:pos="2160"/>
        </w:tabs>
        <w:spacing w:after="0" w:line="240" w:lineRule="auto"/>
        <w:ind w:right="142"/>
        <w:jc w:val="both"/>
        <w:rPr>
          <w:rFonts w:cs="Arial"/>
          <w:snapToGrid w:val="0"/>
          <w:lang w:val="es-ES" w:eastAsia="es-ES"/>
        </w:rPr>
      </w:pPr>
    </w:p>
    <w:p w14:paraId="3643FA74" w14:textId="7C14ECF1" w:rsidR="00FF0B40" w:rsidRPr="00FA6A43" w:rsidRDefault="00FF0B40" w:rsidP="00FF0B40">
      <w:pPr>
        <w:tabs>
          <w:tab w:val="num" w:pos="2160"/>
        </w:tabs>
        <w:spacing w:after="0" w:line="240" w:lineRule="auto"/>
        <w:ind w:right="142"/>
        <w:jc w:val="both"/>
        <w:rPr>
          <w:rFonts w:cs="Arial"/>
          <w:snapToGrid w:val="0"/>
          <w:lang w:val="es-ES" w:eastAsia="es-ES"/>
        </w:rPr>
      </w:pPr>
      <w:r w:rsidRPr="00FA6A43">
        <w:rPr>
          <w:rFonts w:cs="Arial"/>
          <w:snapToGrid w:val="0"/>
          <w:lang w:val="es-ES" w:eastAsia="es-ES"/>
        </w:rPr>
        <w:t xml:space="preserve">F.3 Presentación de ofertas mediante herramienta de </w:t>
      </w:r>
      <w:r w:rsidR="00C63DEF">
        <w:rPr>
          <w:rFonts w:cs="Arial"/>
          <w:snapToGrid w:val="0"/>
          <w:lang w:val="es-ES" w:eastAsia="es-ES"/>
        </w:rPr>
        <w:t xml:space="preserve">Sobre </w:t>
      </w:r>
      <w:r w:rsidRPr="00FA6A43">
        <w:rPr>
          <w:rFonts w:cs="Arial"/>
          <w:snapToGrid w:val="0"/>
          <w:lang w:val="es-ES" w:eastAsia="es-ES"/>
        </w:rPr>
        <w:t xml:space="preserve">Digital: </w:t>
      </w:r>
    </w:p>
    <w:p w14:paraId="68EC0A15" w14:textId="77777777" w:rsidR="00FF0B40" w:rsidRPr="00FA6A43" w:rsidRDefault="00FF0B40" w:rsidP="00FF0B40">
      <w:pPr>
        <w:tabs>
          <w:tab w:val="num" w:pos="2160"/>
        </w:tabs>
        <w:spacing w:after="0" w:line="240" w:lineRule="auto"/>
        <w:ind w:right="142"/>
        <w:jc w:val="both"/>
        <w:rPr>
          <w:rFonts w:cs="Arial"/>
          <w:snapToGrid w:val="0"/>
          <w:lang w:val="es-ES" w:eastAsia="es-ES"/>
        </w:rPr>
      </w:pPr>
      <w:r w:rsidRPr="00FA6A43">
        <w:rPr>
          <w:rFonts w:cs="Arial"/>
          <w:snapToGrid w:val="0"/>
          <w:lang w:val="es-ES" w:eastAsia="es-ES"/>
        </w:rPr>
        <w:tab/>
      </w:r>
    </w:p>
    <w:p w14:paraId="424BAE95" w14:textId="77777777" w:rsidR="00FF0B40" w:rsidRPr="00FA6A43" w:rsidRDefault="00FF0B40" w:rsidP="00FF0B40">
      <w:pPr>
        <w:tabs>
          <w:tab w:val="num" w:pos="2160"/>
        </w:tabs>
        <w:spacing w:after="0" w:line="240" w:lineRule="auto"/>
        <w:ind w:right="142"/>
        <w:jc w:val="both"/>
        <w:rPr>
          <w:rFonts w:cs="Arial"/>
          <w:snapToGrid w:val="0"/>
          <w:lang w:val="es-ES" w:eastAsia="es-ES"/>
        </w:rPr>
      </w:pPr>
      <w:r w:rsidRPr="00FA6A43">
        <w:rPr>
          <w:rFonts w:cs="Arial"/>
          <w:snapToGrid w:val="0"/>
          <w:lang w:val="es-ES" w:eastAsia="es-ES"/>
        </w:rPr>
        <w:t xml:space="preserve">Sí </w:t>
      </w:r>
      <w:r w:rsidRPr="00FA6A43">
        <w:rPr>
          <w:rFonts w:cs="Arial"/>
          <w:snapToGrid w:val="0"/>
          <w:lang w:val="es-ES" w:eastAsia="es-ES"/>
        </w:rPr>
        <w:tab/>
      </w:r>
      <w:r w:rsidRPr="00FA6A43">
        <w:rPr>
          <w:rFonts w:cs="Arial"/>
          <w:snapToGrid w:val="0"/>
          <w:lang w:val="es-ES" w:eastAsia="es-ES"/>
        </w:rPr>
        <w:tab/>
      </w:r>
      <w:r w:rsidRPr="00FA6A43">
        <w:rPr>
          <w:rFonts w:cs="Arial"/>
          <w:snapToGrid w:val="0"/>
          <w:lang w:val="es-ES" w:eastAsia="es-ES"/>
        </w:rPr>
        <w:tab/>
      </w:r>
      <w:r w:rsidRPr="00FA6A43">
        <w:rPr>
          <w:rFonts w:cs="Arial"/>
          <w:snapToGrid w:val="0"/>
          <w:lang w:val="es-ES" w:eastAsia="es-ES"/>
        </w:rPr>
        <w:tab/>
      </w:r>
      <w:r w:rsidRPr="00FA6A43">
        <w:rPr>
          <w:rFonts w:cs="Arial"/>
          <w:snapToGrid w:val="0"/>
          <w:lang w:val="es-ES" w:eastAsia="es-ES"/>
        </w:rPr>
        <w:tab/>
      </w:r>
    </w:p>
    <w:p w14:paraId="6C7553A2" w14:textId="77777777" w:rsidR="00FF0B40" w:rsidRPr="00FA6A43" w:rsidRDefault="00FF0B40" w:rsidP="00FF0B40">
      <w:pPr>
        <w:tabs>
          <w:tab w:val="left" w:pos="2160"/>
        </w:tabs>
        <w:spacing w:after="0" w:line="100" w:lineRule="atLeast"/>
        <w:ind w:right="142"/>
        <w:jc w:val="both"/>
        <w:rPr>
          <w:rFonts w:cs="Arial"/>
          <w:snapToGrid w:val="0"/>
          <w:lang w:val="es-ES" w:eastAsia="es-ES"/>
        </w:rPr>
      </w:pPr>
    </w:p>
    <w:p w14:paraId="6C164EF5" w14:textId="1B26A47F" w:rsidR="00FF0B40" w:rsidRPr="00FA6A43" w:rsidRDefault="00FF0B40" w:rsidP="00FF0B40">
      <w:pPr>
        <w:tabs>
          <w:tab w:val="left" w:pos="2160"/>
        </w:tabs>
        <w:spacing w:after="0" w:line="100" w:lineRule="atLeast"/>
        <w:jc w:val="both"/>
        <w:rPr>
          <w:rFonts w:cs="Arial"/>
          <w:lang w:val="es-ES"/>
        </w:rPr>
      </w:pPr>
      <w:proofErr w:type="gramStart"/>
      <w:r w:rsidRPr="00FA6A43">
        <w:rPr>
          <w:rFonts w:cs="Arial"/>
          <w:snapToGrid w:val="0"/>
          <w:u w:val="single"/>
          <w:lang w:val="es-ES" w:eastAsia="es-ES"/>
        </w:rPr>
        <w:t>Sobres a presentar</w:t>
      </w:r>
      <w:proofErr w:type="gramEnd"/>
      <w:r w:rsidRPr="00FA6A43">
        <w:rPr>
          <w:rFonts w:cs="Arial"/>
          <w:snapToGrid w:val="0"/>
          <w:lang w:val="es-ES" w:eastAsia="es-ES"/>
        </w:rPr>
        <w:t xml:space="preserve">: </w:t>
      </w:r>
      <w:r w:rsidRPr="00FA6A43">
        <w:rPr>
          <w:rFonts w:cs="Arial"/>
          <w:lang w:val="es-ES"/>
        </w:rPr>
        <w:t xml:space="preserve">En este expediente se prevé la </w:t>
      </w:r>
      <w:r w:rsidRPr="00FA6A43">
        <w:rPr>
          <w:rFonts w:cs="Arial"/>
          <w:b/>
          <w:lang w:val="es-ES"/>
        </w:rPr>
        <w:t>presentación de dos sobr</w:t>
      </w:r>
      <w:r w:rsidR="007F00F7" w:rsidRPr="00FA6A43">
        <w:rPr>
          <w:rFonts w:cs="Arial"/>
          <w:b/>
          <w:lang w:val="es-ES"/>
        </w:rPr>
        <w:t>e</w:t>
      </w:r>
      <w:r w:rsidRPr="00FA6A43">
        <w:rPr>
          <w:rFonts w:cs="Arial"/>
          <w:b/>
          <w:lang w:val="es-ES"/>
        </w:rPr>
        <w:t>s</w:t>
      </w:r>
      <w:r w:rsidRPr="00FA6A43">
        <w:rPr>
          <w:rFonts w:cs="Arial"/>
          <w:lang w:val="es-ES"/>
        </w:rPr>
        <w:t xml:space="preserve"> dado que únicamente se prevén criterios evaluables mediante la mera aplicación de fórmulas (objetivos).</w:t>
      </w:r>
    </w:p>
    <w:p w14:paraId="2EDFF66E" w14:textId="77777777" w:rsidR="00FF0B40" w:rsidRPr="00FA6A43" w:rsidRDefault="00FF0B40" w:rsidP="00FF0B40">
      <w:pPr>
        <w:tabs>
          <w:tab w:val="left" w:pos="2160"/>
        </w:tabs>
        <w:spacing w:after="0" w:line="100" w:lineRule="atLeast"/>
        <w:jc w:val="both"/>
        <w:rPr>
          <w:lang w:val="es-ES"/>
        </w:rPr>
      </w:pPr>
      <w:r w:rsidRPr="00FA6A43">
        <w:rPr>
          <w:rFonts w:cs="Arial"/>
          <w:lang w:val="es-ES"/>
        </w:rPr>
        <w:t xml:space="preserve"> </w:t>
      </w:r>
    </w:p>
    <w:p w14:paraId="60FDA350" w14:textId="77777777" w:rsidR="00FF0B40" w:rsidRPr="00FA6A43" w:rsidRDefault="00FF0B40" w:rsidP="00FF0B40">
      <w:pPr>
        <w:pStyle w:val="Textindependent2"/>
        <w:numPr>
          <w:ilvl w:val="1"/>
          <w:numId w:val="33"/>
        </w:numPr>
        <w:tabs>
          <w:tab w:val="left" w:pos="567"/>
          <w:tab w:val="num" w:pos="1080"/>
        </w:tabs>
        <w:spacing w:after="0" w:line="240" w:lineRule="auto"/>
        <w:ind w:left="284" w:hanging="284"/>
        <w:jc w:val="both"/>
        <w:outlineLvl w:val="0"/>
        <w:rPr>
          <w:rFonts w:ascii="Arial" w:hAnsi="Arial" w:cs="Arial"/>
          <w:sz w:val="22"/>
          <w:szCs w:val="22"/>
          <w:lang w:val="es-ES"/>
        </w:rPr>
      </w:pPr>
      <w:r w:rsidRPr="00FA6A43">
        <w:rPr>
          <w:rFonts w:ascii="Arial" w:hAnsi="Arial" w:cs="Arial"/>
          <w:sz w:val="22"/>
          <w:szCs w:val="22"/>
          <w:lang w:val="es-ES"/>
        </w:rPr>
        <w:t>Sobre A: Documentación administrativa. Concretamente:</w:t>
      </w:r>
    </w:p>
    <w:p w14:paraId="7D6F2D98" w14:textId="77777777" w:rsidR="00FF0B40" w:rsidRPr="00FA6A43" w:rsidRDefault="00FF0B40" w:rsidP="00FF0B40">
      <w:pPr>
        <w:pStyle w:val="Textindependent2"/>
        <w:tabs>
          <w:tab w:val="left" w:pos="567"/>
        </w:tabs>
        <w:spacing w:after="0" w:line="240" w:lineRule="auto"/>
        <w:jc w:val="both"/>
        <w:outlineLvl w:val="0"/>
        <w:rPr>
          <w:rFonts w:ascii="Arial" w:hAnsi="Arial" w:cs="Arial"/>
          <w:sz w:val="22"/>
          <w:szCs w:val="22"/>
          <w:lang w:val="es-ES"/>
        </w:rPr>
      </w:pPr>
    </w:p>
    <w:p w14:paraId="2D3511E3" w14:textId="77777777" w:rsidR="00FF0B40" w:rsidRPr="00FA6A43" w:rsidRDefault="00FF0B40" w:rsidP="00FF0B40">
      <w:pPr>
        <w:pStyle w:val="Textindependent2"/>
        <w:numPr>
          <w:ilvl w:val="2"/>
          <w:numId w:val="33"/>
        </w:numPr>
        <w:tabs>
          <w:tab w:val="clear" w:pos="1980"/>
          <w:tab w:val="left" w:pos="567"/>
          <w:tab w:val="num" w:pos="644"/>
        </w:tabs>
        <w:spacing w:after="0" w:line="240" w:lineRule="auto"/>
        <w:ind w:left="644"/>
        <w:jc w:val="both"/>
        <w:outlineLvl w:val="0"/>
        <w:rPr>
          <w:rFonts w:ascii="Arial" w:hAnsi="Arial" w:cs="Arial"/>
          <w:sz w:val="22"/>
          <w:szCs w:val="22"/>
          <w:lang w:val="es-ES"/>
        </w:rPr>
      </w:pPr>
      <w:r w:rsidRPr="00FA6A43">
        <w:rPr>
          <w:rFonts w:ascii="Arial" w:hAnsi="Arial" w:cs="Arial"/>
          <w:sz w:val="22"/>
          <w:szCs w:val="22"/>
          <w:lang w:val="es-ES"/>
        </w:rPr>
        <w:t>Documento europeo único de contratación (DEUC)</w:t>
      </w:r>
    </w:p>
    <w:p w14:paraId="67FBFA11" w14:textId="432E5BF1" w:rsidR="00FF0B40" w:rsidRPr="00FA6A43" w:rsidRDefault="007F00F7" w:rsidP="00FF0B40">
      <w:pPr>
        <w:pStyle w:val="Textindependent2"/>
        <w:tabs>
          <w:tab w:val="left" w:pos="567"/>
        </w:tabs>
        <w:spacing w:after="0" w:line="240" w:lineRule="auto"/>
        <w:ind w:left="567"/>
        <w:jc w:val="both"/>
        <w:outlineLvl w:val="0"/>
        <w:rPr>
          <w:rFonts w:ascii="Arial" w:hAnsi="Arial" w:cs="Arial"/>
          <w:sz w:val="22"/>
          <w:szCs w:val="22"/>
          <w:lang w:val="es-ES"/>
        </w:rPr>
      </w:pPr>
      <w:r w:rsidRPr="00FA6A43">
        <w:rPr>
          <w:rFonts w:ascii="Arial" w:hAnsi="Arial" w:cs="Arial"/>
          <w:sz w:val="22"/>
          <w:szCs w:val="22"/>
          <w:lang w:val="es-ES"/>
        </w:rPr>
        <w:t>Se deberá hacer</w:t>
      </w:r>
      <w:r w:rsidR="00FF0B40" w:rsidRPr="00FA6A43">
        <w:rPr>
          <w:rFonts w:ascii="Arial" w:hAnsi="Arial" w:cs="Arial"/>
          <w:sz w:val="22"/>
          <w:szCs w:val="22"/>
          <w:lang w:val="es-ES"/>
        </w:rPr>
        <w:t xml:space="preserve"> constar en el apartado correspondiente la existencia del seguro de indemnización por riesgos profesionales re</w:t>
      </w:r>
      <w:r w:rsidR="00136E07">
        <w:rPr>
          <w:rFonts w:ascii="Arial" w:hAnsi="Arial" w:cs="Arial"/>
          <w:sz w:val="22"/>
          <w:szCs w:val="22"/>
          <w:lang w:val="es-ES"/>
        </w:rPr>
        <w:t xml:space="preserve">estimado </w:t>
      </w:r>
      <w:r w:rsidR="00FF0B40" w:rsidRPr="00FA6A43">
        <w:rPr>
          <w:rFonts w:ascii="Arial" w:hAnsi="Arial" w:cs="Arial"/>
          <w:sz w:val="22"/>
          <w:szCs w:val="22"/>
          <w:lang w:val="es-ES"/>
        </w:rPr>
        <w:t xml:space="preserve">en el apartado G1. Este requisito </w:t>
      </w:r>
      <w:r w:rsidR="002704A5" w:rsidRPr="00FA6A43">
        <w:rPr>
          <w:rFonts w:ascii="Arial" w:hAnsi="Arial" w:cs="Arial"/>
          <w:sz w:val="22"/>
          <w:szCs w:val="22"/>
          <w:lang w:val="es-ES"/>
        </w:rPr>
        <w:t>se entiende</w:t>
      </w:r>
      <w:r w:rsidR="00FF0B40" w:rsidRPr="00FA6A43">
        <w:rPr>
          <w:rFonts w:ascii="Arial" w:hAnsi="Arial" w:cs="Arial"/>
          <w:sz w:val="22"/>
          <w:szCs w:val="22"/>
          <w:lang w:val="es-ES"/>
        </w:rPr>
        <w:t xml:space="preserve"> cumplido por la empresa licitadora, en caso de no tener una contratada, si incluye un compromiso vinculante de suscripción, en caso de que resulte adjudicatario, del seguro exigido. Este compromiso </w:t>
      </w:r>
      <w:r w:rsidRPr="00FA6A43">
        <w:rPr>
          <w:rFonts w:ascii="Arial" w:hAnsi="Arial" w:cs="Arial"/>
          <w:sz w:val="22"/>
          <w:szCs w:val="22"/>
          <w:lang w:val="es-ES"/>
        </w:rPr>
        <w:t xml:space="preserve">deberá </w:t>
      </w:r>
      <w:r w:rsidR="00FF0B40" w:rsidRPr="00FA6A43">
        <w:rPr>
          <w:rFonts w:ascii="Arial" w:hAnsi="Arial" w:cs="Arial"/>
          <w:sz w:val="22"/>
          <w:szCs w:val="22"/>
          <w:lang w:val="es-ES"/>
        </w:rPr>
        <w:t>hacerse efectivo con anterioridad al inicio de la ejecución del contrato.</w:t>
      </w:r>
    </w:p>
    <w:p w14:paraId="48B55EC1" w14:textId="77777777" w:rsidR="00FF0B40" w:rsidRPr="00FA6A43" w:rsidRDefault="00FF0B40" w:rsidP="00FF0B40">
      <w:pPr>
        <w:pStyle w:val="Textindependent2"/>
        <w:tabs>
          <w:tab w:val="left" w:pos="567"/>
        </w:tabs>
        <w:spacing w:after="0" w:line="240" w:lineRule="auto"/>
        <w:ind w:left="567"/>
        <w:jc w:val="both"/>
        <w:outlineLvl w:val="0"/>
        <w:rPr>
          <w:rFonts w:ascii="Arial" w:hAnsi="Arial" w:cs="Arial"/>
          <w:sz w:val="22"/>
          <w:szCs w:val="22"/>
          <w:lang w:val="es-ES"/>
        </w:rPr>
      </w:pPr>
    </w:p>
    <w:p w14:paraId="7100E043" w14:textId="77777777" w:rsidR="00FF0B40" w:rsidRPr="00FA6A43" w:rsidRDefault="00FF0B40" w:rsidP="00FF0B40">
      <w:pPr>
        <w:pStyle w:val="Textindependent2"/>
        <w:numPr>
          <w:ilvl w:val="2"/>
          <w:numId w:val="33"/>
        </w:numPr>
        <w:tabs>
          <w:tab w:val="left" w:pos="567"/>
        </w:tabs>
        <w:spacing w:after="0" w:line="240" w:lineRule="auto"/>
        <w:ind w:left="644"/>
        <w:jc w:val="both"/>
        <w:outlineLvl w:val="0"/>
        <w:rPr>
          <w:rFonts w:ascii="Arial" w:hAnsi="Arial" w:cs="Arial"/>
          <w:sz w:val="22"/>
          <w:szCs w:val="22"/>
          <w:lang w:val="es-ES"/>
        </w:rPr>
      </w:pPr>
      <w:r w:rsidRPr="00FA6A43">
        <w:rPr>
          <w:rFonts w:ascii="Arial" w:hAnsi="Arial" w:cs="Arial"/>
          <w:sz w:val="22"/>
          <w:szCs w:val="22"/>
          <w:lang w:val="es-ES"/>
        </w:rPr>
        <w:t>En caso de empresa extranjera, declaración de sumisión a los juzgados y tribunales españoles.</w:t>
      </w:r>
    </w:p>
    <w:p w14:paraId="49A8557D" w14:textId="77777777" w:rsidR="00FF0B40" w:rsidRPr="00FA6A43" w:rsidRDefault="00FF0B40" w:rsidP="00FF0B40">
      <w:pPr>
        <w:pStyle w:val="Textindependent2"/>
        <w:tabs>
          <w:tab w:val="left" w:pos="567"/>
        </w:tabs>
        <w:spacing w:after="0" w:line="240" w:lineRule="auto"/>
        <w:ind w:left="644"/>
        <w:jc w:val="both"/>
        <w:outlineLvl w:val="0"/>
        <w:rPr>
          <w:rFonts w:ascii="Arial" w:hAnsi="Arial" w:cs="Arial"/>
          <w:sz w:val="22"/>
          <w:szCs w:val="22"/>
          <w:lang w:val="es-ES"/>
        </w:rPr>
      </w:pPr>
    </w:p>
    <w:p w14:paraId="59E46CA8" w14:textId="77777777" w:rsidR="00FF0B40" w:rsidRPr="00FA6A43" w:rsidRDefault="00FF0B40" w:rsidP="00FF0B40">
      <w:pPr>
        <w:pStyle w:val="Textindependent2"/>
        <w:numPr>
          <w:ilvl w:val="2"/>
          <w:numId w:val="33"/>
        </w:numPr>
        <w:tabs>
          <w:tab w:val="left" w:pos="567"/>
        </w:tabs>
        <w:spacing w:after="0" w:line="240" w:lineRule="auto"/>
        <w:ind w:left="644"/>
        <w:jc w:val="both"/>
        <w:outlineLvl w:val="0"/>
        <w:rPr>
          <w:rFonts w:ascii="Arial" w:hAnsi="Arial" w:cs="Arial"/>
          <w:sz w:val="22"/>
          <w:szCs w:val="22"/>
          <w:lang w:val="es-ES"/>
        </w:rPr>
      </w:pPr>
      <w:r w:rsidRPr="00FA6A43">
        <w:rPr>
          <w:rFonts w:ascii="Arial" w:hAnsi="Arial" w:cs="Arial"/>
          <w:sz w:val="22"/>
          <w:szCs w:val="22"/>
          <w:lang w:val="es-ES"/>
        </w:rPr>
        <w:t>Compromiso de adscripción de los medios personales y materiales requeridos como solvencia en el apartado G3.</w:t>
      </w:r>
    </w:p>
    <w:p w14:paraId="2B29577A" w14:textId="77777777" w:rsidR="00FF0B40" w:rsidRPr="00FA6A43" w:rsidRDefault="00FF0B40" w:rsidP="00FF0B40">
      <w:pPr>
        <w:pStyle w:val="Textindependent2"/>
        <w:tabs>
          <w:tab w:val="left" w:pos="567"/>
        </w:tabs>
        <w:spacing w:after="0" w:line="240" w:lineRule="auto"/>
        <w:jc w:val="both"/>
        <w:outlineLvl w:val="0"/>
        <w:rPr>
          <w:rFonts w:ascii="Arial" w:hAnsi="Arial" w:cs="Arial"/>
          <w:sz w:val="22"/>
          <w:szCs w:val="22"/>
          <w:lang w:val="es-ES"/>
        </w:rPr>
      </w:pPr>
    </w:p>
    <w:p w14:paraId="6C0DB31E" w14:textId="0FDB83ED" w:rsidR="00FF0B40" w:rsidRPr="00FA6A43" w:rsidRDefault="00FF0B40" w:rsidP="00FF0B40">
      <w:pPr>
        <w:pStyle w:val="Textindependent2"/>
        <w:numPr>
          <w:ilvl w:val="2"/>
          <w:numId w:val="33"/>
        </w:numPr>
        <w:tabs>
          <w:tab w:val="left" w:pos="567"/>
        </w:tabs>
        <w:spacing w:after="0" w:line="240" w:lineRule="auto"/>
        <w:ind w:left="644"/>
        <w:jc w:val="both"/>
        <w:outlineLvl w:val="0"/>
        <w:rPr>
          <w:rFonts w:ascii="Arial" w:hAnsi="Arial" w:cs="Arial"/>
          <w:sz w:val="22"/>
          <w:szCs w:val="22"/>
          <w:lang w:val="es-ES"/>
        </w:rPr>
      </w:pPr>
      <w:r w:rsidRPr="00FA6A43">
        <w:rPr>
          <w:rFonts w:ascii="Arial" w:hAnsi="Arial" w:cs="Arial"/>
          <w:sz w:val="22"/>
          <w:szCs w:val="22"/>
          <w:lang w:val="es-ES"/>
        </w:rPr>
        <w:t xml:space="preserve">Si </w:t>
      </w:r>
      <w:r w:rsidR="007F00F7" w:rsidRPr="00FA6A43">
        <w:rPr>
          <w:rFonts w:ascii="Arial" w:hAnsi="Arial" w:cs="Arial"/>
          <w:sz w:val="22"/>
          <w:szCs w:val="22"/>
          <w:lang w:val="es-ES"/>
        </w:rPr>
        <w:t>fuese el caso</w:t>
      </w:r>
      <w:r w:rsidRPr="00FA6A43">
        <w:rPr>
          <w:rFonts w:ascii="Arial" w:hAnsi="Arial" w:cs="Arial"/>
          <w:sz w:val="22"/>
          <w:szCs w:val="22"/>
          <w:lang w:val="es-ES"/>
        </w:rPr>
        <w:t xml:space="preserve">, en caso de subcontratación presentación del anexo </w:t>
      </w:r>
      <w:proofErr w:type="spellStart"/>
      <w:r w:rsidRPr="00FA6A43">
        <w:rPr>
          <w:rFonts w:ascii="Arial" w:hAnsi="Arial" w:cs="Arial"/>
          <w:sz w:val="22"/>
          <w:szCs w:val="22"/>
          <w:lang w:val="es-ES"/>
        </w:rPr>
        <w:t>nº</w:t>
      </w:r>
      <w:proofErr w:type="spellEnd"/>
      <w:r w:rsidRPr="00FA6A43">
        <w:rPr>
          <w:rFonts w:ascii="Arial" w:hAnsi="Arial" w:cs="Arial"/>
          <w:sz w:val="22"/>
          <w:szCs w:val="22"/>
          <w:lang w:val="es-ES"/>
        </w:rPr>
        <w:t xml:space="preserve"> 5</w:t>
      </w:r>
    </w:p>
    <w:p w14:paraId="649D70E5" w14:textId="77777777" w:rsidR="00FF0B40" w:rsidRPr="00FA6A43" w:rsidRDefault="00FF0B40" w:rsidP="00FF0B40">
      <w:pPr>
        <w:pStyle w:val="Textindependent2"/>
        <w:tabs>
          <w:tab w:val="left" w:pos="567"/>
        </w:tabs>
        <w:spacing w:after="0" w:line="240" w:lineRule="auto"/>
        <w:jc w:val="both"/>
        <w:rPr>
          <w:rFonts w:ascii="Arial" w:hAnsi="Arial" w:cs="Arial"/>
          <w:sz w:val="22"/>
          <w:szCs w:val="22"/>
          <w:lang w:val="es-ES"/>
        </w:rPr>
      </w:pPr>
    </w:p>
    <w:p w14:paraId="0700E9B8" w14:textId="77777777" w:rsidR="00FF0B40" w:rsidRPr="00FA6A43" w:rsidRDefault="00FF0B40" w:rsidP="00FF0B40">
      <w:pPr>
        <w:pStyle w:val="Textindependent2"/>
        <w:numPr>
          <w:ilvl w:val="0"/>
          <w:numId w:val="25"/>
        </w:numPr>
        <w:tabs>
          <w:tab w:val="left" w:pos="567"/>
        </w:tabs>
        <w:spacing w:after="0" w:line="240" w:lineRule="auto"/>
        <w:ind w:left="284" w:hanging="284"/>
        <w:jc w:val="both"/>
        <w:outlineLvl w:val="0"/>
        <w:rPr>
          <w:rFonts w:ascii="Arial" w:hAnsi="Arial" w:cs="Arial"/>
          <w:sz w:val="22"/>
          <w:szCs w:val="22"/>
          <w:lang w:val="es-ES"/>
        </w:rPr>
      </w:pPr>
      <w:r w:rsidRPr="00FA6A43">
        <w:rPr>
          <w:rFonts w:ascii="Arial" w:hAnsi="Arial" w:cs="Arial"/>
          <w:sz w:val="22"/>
          <w:szCs w:val="22"/>
          <w:lang w:val="es-ES"/>
        </w:rPr>
        <w:t>Sobre B: Proposición económica y documentación relativa a los criterios cuantificables automáticamente.</w:t>
      </w:r>
    </w:p>
    <w:p w14:paraId="4912FA3B" w14:textId="77777777" w:rsidR="00FF0B40" w:rsidRPr="00FA6A43" w:rsidRDefault="00FF0B40" w:rsidP="00FF0B40">
      <w:pPr>
        <w:pStyle w:val="Textindependent2"/>
        <w:tabs>
          <w:tab w:val="left" w:pos="567"/>
        </w:tabs>
        <w:spacing w:after="0" w:line="240" w:lineRule="auto"/>
        <w:ind w:left="284"/>
        <w:jc w:val="both"/>
        <w:outlineLvl w:val="0"/>
        <w:rPr>
          <w:rFonts w:ascii="Arial" w:hAnsi="Arial" w:cs="Arial"/>
          <w:sz w:val="22"/>
          <w:szCs w:val="22"/>
          <w:lang w:val="es-ES"/>
        </w:rPr>
      </w:pPr>
    </w:p>
    <w:p w14:paraId="781680B9" w14:textId="3A4B0506" w:rsidR="00FF0B40" w:rsidRPr="00FA6A43" w:rsidRDefault="00FF0B40" w:rsidP="00FF0B40">
      <w:pPr>
        <w:pStyle w:val="Textindependent2"/>
        <w:tabs>
          <w:tab w:val="left" w:pos="567"/>
        </w:tabs>
        <w:spacing w:after="0" w:line="240" w:lineRule="auto"/>
        <w:ind w:left="284" w:hanging="284"/>
        <w:jc w:val="both"/>
        <w:outlineLvl w:val="0"/>
        <w:rPr>
          <w:rFonts w:ascii="Arial" w:hAnsi="Arial" w:cs="Arial"/>
          <w:sz w:val="22"/>
          <w:szCs w:val="22"/>
          <w:lang w:val="es-ES"/>
        </w:rPr>
      </w:pPr>
      <w:r w:rsidRPr="00FA6A43">
        <w:rPr>
          <w:rFonts w:ascii="Arial" w:hAnsi="Arial" w:cs="Arial"/>
          <w:sz w:val="22"/>
          <w:szCs w:val="22"/>
          <w:lang w:val="es-ES"/>
        </w:rPr>
        <w:tab/>
        <w:t>Concretamente se presentará en este sobre la documentación que dé respuesta a</w:t>
      </w:r>
      <w:r w:rsidR="007F00F7" w:rsidRPr="00FA6A43">
        <w:rPr>
          <w:rFonts w:ascii="Arial" w:hAnsi="Arial" w:cs="Arial"/>
          <w:sz w:val="22"/>
          <w:szCs w:val="22"/>
          <w:lang w:val="es-ES"/>
        </w:rPr>
        <w:t xml:space="preserve"> </w:t>
      </w:r>
      <w:r w:rsidRPr="00FA6A43">
        <w:rPr>
          <w:rFonts w:ascii="Arial" w:hAnsi="Arial" w:cs="Arial"/>
          <w:sz w:val="22"/>
          <w:szCs w:val="22"/>
          <w:lang w:val="es-ES"/>
        </w:rPr>
        <w:t>l</w:t>
      </w:r>
      <w:r w:rsidR="007F00F7" w:rsidRPr="00FA6A43">
        <w:rPr>
          <w:rFonts w:ascii="Arial" w:hAnsi="Arial" w:cs="Arial"/>
          <w:sz w:val="22"/>
          <w:szCs w:val="22"/>
          <w:lang w:val="es-ES"/>
        </w:rPr>
        <w:t>os</w:t>
      </w:r>
      <w:r w:rsidRPr="00FA6A43">
        <w:rPr>
          <w:rFonts w:ascii="Arial" w:hAnsi="Arial" w:cs="Arial"/>
          <w:sz w:val="22"/>
          <w:szCs w:val="22"/>
          <w:lang w:val="es-ES"/>
        </w:rPr>
        <w:t xml:space="preserve"> siguientes criterios de adjudicación:</w:t>
      </w:r>
    </w:p>
    <w:p w14:paraId="12552A80" w14:textId="77777777" w:rsidR="00FF0B40" w:rsidRPr="00FA6A43" w:rsidRDefault="00FF0B40" w:rsidP="00FF0B40">
      <w:pPr>
        <w:pStyle w:val="Textindependent2"/>
        <w:tabs>
          <w:tab w:val="left" w:pos="567"/>
        </w:tabs>
        <w:spacing w:after="0" w:line="240" w:lineRule="auto"/>
        <w:jc w:val="both"/>
        <w:rPr>
          <w:rFonts w:ascii="Arial" w:hAnsi="Arial" w:cs="Arial"/>
          <w:sz w:val="22"/>
          <w:szCs w:val="22"/>
          <w:lang w:val="es-ES"/>
        </w:rPr>
      </w:pPr>
    </w:p>
    <w:p w14:paraId="684C3C8D" w14:textId="77777777" w:rsidR="00FF0B40" w:rsidRPr="00FA6A43" w:rsidRDefault="00FF0B40" w:rsidP="00FF0B40">
      <w:pPr>
        <w:pStyle w:val="Textindependent2"/>
        <w:numPr>
          <w:ilvl w:val="0"/>
          <w:numId w:val="22"/>
        </w:numPr>
        <w:tabs>
          <w:tab w:val="left" w:pos="567"/>
        </w:tabs>
        <w:spacing w:after="0" w:line="240" w:lineRule="auto"/>
        <w:ind w:left="284" w:hanging="284"/>
        <w:jc w:val="both"/>
        <w:rPr>
          <w:rFonts w:ascii="Arial" w:hAnsi="Arial" w:cs="Arial"/>
          <w:sz w:val="22"/>
          <w:szCs w:val="22"/>
          <w:lang w:val="es-ES"/>
        </w:rPr>
      </w:pPr>
      <w:r w:rsidRPr="00FA6A43">
        <w:rPr>
          <w:rFonts w:ascii="Arial" w:hAnsi="Arial" w:cs="Arial"/>
          <w:sz w:val="22"/>
          <w:szCs w:val="22"/>
          <w:u w:val="single"/>
          <w:lang w:val="es-ES"/>
        </w:rPr>
        <w:t>Precio total del servicio</w:t>
      </w:r>
      <w:r w:rsidRPr="00FA6A43">
        <w:rPr>
          <w:rFonts w:ascii="Arial" w:hAnsi="Arial" w:cs="Arial"/>
          <w:sz w:val="22"/>
          <w:szCs w:val="22"/>
          <w:lang w:val="es-ES"/>
        </w:rPr>
        <w:t>: indicado en el punto 1 del apartado H1 – Criterios de adjudicación (de acuerdo con el modelo del anexo 1).</w:t>
      </w:r>
    </w:p>
    <w:p w14:paraId="4FBBD513" w14:textId="77777777" w:rsidR="00FF0B40" w:rsidRPr="00FA6A43" w:rsidRDefault="00FF0B40" w:rsidP="00FF0B40">
      <w:pPr>
        <w:pStyle w:val="Textindependent2"/>
        <w:numPr>
          <w:ilvl w:val="0"/>
          <w:numId w:val="22"/>
        </w:numPr>
        <w:tabs>
          <w:tab w:val="left" w:pos="567"/>
        </w:tabs>
        <w:spacing w:after="0" w:line="240" w:lineRule="auto"/>
        <w:ind w:left="284" w:hanging="284"/>
        <w:jc w:val="both"/>
        <w:rPr>
          <w:rFonts w:ascii="Arial" w:hAnsi="Arial" w:cs="Arial"/>
          <w:sz w:val="22"/>
          <w:szCs w:val="22"/>
          <w:lang w:val="es-ES"/>
        </w:rPr>
      </w:pPr>
      <w:r w:rsidRPr="00FA6A43">
        <w:rPr>
          <w:rFonts w:ascii="Arial" w:hAnsi="Arial" w:cs="Arial"/>
          <w:sz w:val="22"/>
          <w:szCs w:val="22"/>
          <w:u w:val="single"/>
          <w:lang w:val="es-ES"/>
        </w:rPr>
        <w:t>Mejoras de las características de los vehículos</w:t>
      </w:r>
      <w:r w:rsidRPr="00FA6A43">
        <w:rPr>
          <w:rFonts w:ascii="Arial" w:hAnsi="Arial" w:cs="Arial"/>
          <w:sz w:val="22"/>
          <w:szCs w:val="22"/>
          <w:lang w:val="es-ES"/>
        </w:rPr>
        <w:t>: indicado en el punto 2 del apartado H1 – Criterios de adjudicación.</w:t>
      </w:r>
    </w:p>
    <w:p w14:paraId="73EA0A4C" w14:textId="77777777" w:rsidR="00FF0B40" w:rsidRPr="00FA6A43" w:rsidRDefault="00FF0B40" w:rsidP="00FF0B40">
      <w:pPr>
        <w:pStyle w:val="Textindependent2"/>
        <w:numPr>
          <w:ilvl w:val="0"/>
          <w:numId w:val="22"/>
        </w:numPr>
        <w:tabs>
          <w:tab w:val="left" w:pos="567"/>
        </w:tabs>
        <w:spacing w:after="0" w:line="240" w:lineRule="auto"/>
        <w:ind w:left="284" w:hanging="284"/>
        <w:jc w:val="both"/>
        <w:rPr>
          <w:rFonts w:ascii="Arial" w:hAnsi="Arial" w:cs="Arial"/>
          <w:sz w:val="22"/>
          <w:szCs w:val="22"/>
          <w:lang w:val="es-ES"/>
        </w:rPr>
      </w:pPr>
      <w:r w:rsidRPr="00FA6A43">
        <w:rPr>
          <w:rFonts w:ascii="Arial" w:hAnsi="Arial" w:cs="Arial"/>
          <w:sz w:val="22"/>
          <w:szCs w:val="22"/>
          <w:u w:val="single"/>
          <w:lang w:val="es-ES"/>
        </w:rPr>
        <w:t>Fomento de la contratación indefinida</w:t>
      </w:r>
      <w:r w:rsidRPr="00FA6A43">
        <w:rPr>
          <w:rFonts w:ascii="Arial" w:hAnsi="Arial" w:cs="Arial"/>
          <w:sz w:val="22"/>
          <w:szCs w:val="22"/>
          <w:lang w:val="es-ES"/>
        </w:rPr>
        <w:t>: indicado en el punto 3 del apartado H1 – Criterios de adjudicación.</w:t>
      </w:r>
    </w:p>
    <w:p w14:paraId="749A01FD" w14:textId="77777777" w:rsidR="00FF0B40" w:rsidRPr="00FA6A43" w:rsidRDefault="00FF0B40" w:rsidP="00FF0B40">
      <w:pPr>
        <w:pStyle w:val="Textindependent2"/>
        <w:numPr>
          <w:ilvl w:val="0"/>
          <w:numId w:val="22"/>
        </w:numPr>
        <w:tabs>
          <w:tab w:val="left" w:pos="567"/>
        </w:tabs>
        <w:spacing w:after="0" w:line="240" w:lineRule="auto"/>
        <w:ind w:left="284" w:hanging="284"/>
        <w:jc w:val="both"/>
        <w:rPr>
          <w:rFonts w:ascii="Arial" w:hAnsi="Arial" w:cs="Arial"/>
          <w:sz w:val="22"/>
          <w:szCs w:val="22"/>
          <w:lang w:val="es-ES"/>
        </w:rPr>
      </w:pPr>
      <w:r w:rsidRPr="00FA6A43">
        <w:rPr>
          <w:rFonts w:ascii="Arial" w:hAnsi="Arial" w:cs="Arial"/>
          <w:sz w:val="22"/>
          <w:szCs w:val="22"/>
          <w:u w:val="single"/>
          <w:lang w:val="es-ES"/>
        </w:rPr>
        <w:t>Antigüedad de los vehículos</w:t>
      </w:r>
      <w:r w:rsidRPr="00FA6A43">
        <w:rPr>
          <w:rFonts w:ascii="Arial" w:hAnsi="Arial" w:cs="Arial"/>
          <w:sz w:val="22"/>
          <w:szCs w:val="22"/>
          <w:lang w:val="es-ES"/>
        </w:rPr>
        <w:t>: indicado en el punto 4 del apartado H1 – Criterios de adjudicación</w:t>
      </w:r>
    </w:p>
    <w:p w14:paraId="534B34D4" w14:textId="77777777" w:rsidR="00FF0B40" w:rsidRPr="00FA6A43" w:rsidRDefault="00FF0B40" w:rsidP="00FF0B40">
      <w:pPr>
        <w:pStyle w:val="Textindependent2"/>
        <w:numPr>
          <w:ilvl w:val="0"/>
          <w:numId w:val="22"/>
        </w:numPr>
        <w:tabs>
          <w:tab w:val="left" w:pos="567"/>
        </w:tabs>
        <w:spacing w:after="0" w:line="240" w:lineRule="auto"/>
        <w:ind w:left="284" w:hanging="284"/>
        <w:jc w:val="both"/>
        <w:rPr>
          <w:rFonts w:ascii="Arial" w:hAnsi="Arial" w:cs="Arial"/>
          <w:sz w:val="22"/>
          <w:szCs w:val="22"/>
          <w:lang w:val="es-ES"/>
        </w:rPr>
      </w:pPr>
      <w:r w:rsidRPr="00FA6A43">
        <w:rPr>
          <w:rFonts w:ascii="Arial" w:hAnsi="Arial" w:cs="Arial"/>
          <w:sz w:val="22"/>
          <w:szCs w:val="22"/>
          <w:u w:val="single"/>
          <w:lang w:val="es-ES"/>
        </w:rPr>
        <w:t>Sostenibilidad de los vehículos</w:t>
      </w:r>
      <w:r w:rsidRPr="00FA6A43">
        <w:rPr>
          <w:rFonts w:ascii="Arial" w:hAnsi="Arial" w:cs="Arial"/>
          <w:sz w:val="22"/>
          <w:szCs w:val="22"/>
          <w:lang w:val="es-ES"/>
        </w:rPr>
        <w:t>: indicado en el punto 5 del apartado H1 – Criterios de adjudicación (de acuerdo con el modelo del anexo 6).</w:t>
      </w:r>
    </w:p>
    <w:p w14:paraId="073694D7" w14:textId="77777777" w:rsidR="00FF0B40" w:rsidRPr="00FA6A43" w:rsidRDefault="00FF0B40" w:rsidP="00FF0B40">
      <w:pPr>
        <w:pStyle w:val="Textindependent2"/>
        <w:numPr>
          <w:ilvl w:val="0"/>
          <w:numId w:val="22"/>
        </w:numPr>
        <w:tabs>
          <w:tab w:val="left" w:pos="567"/>
        </w:tabs>
        <w:spacing w:after="0" w:line="240" w:lineRule="auto"/>
        <w:ind w:left="284" w:hanging="284"/>
        <w:jc w:val="both"/>
        <w:rPr>
          <w:rFonts w:ascii="Arial" w:hAnsi="Arial" w:cs="Arial"/>
          <w:sz w:val="22"/>
          <w:szCs w:val="22"/>
          <w:lang w:val="es-ES"/>
        </w:rPr>
      </w:pPr>
      <w:r w:rsidRPr="00FA6A43">
        <w:rPr>
          <w:rFonts w:ascii="Arial" w:hAnsi="Arial" w:cs="Arial"/>
          <w:sz w:val="22"/>
          <w:szCs w:val="22"/>
          <w:u w:val="single"/>
          <w:lang w:val="es-ES"/>
        </w:rPr>
        <w:t>Disponibilidad de un gestor de incidencias</w:t>
      </w:r>
      <w:r w:rsidRPr="00FA6A43">
        <w:rPr>
          <w:rFonts w:ascii="Arial" w:hAnsi="Arial" w:cs="Arial"/>
          <w:sz w:val="22"/>
          <w:szCs w:val="22"/>
          <w:lang w:val="es-ES"/>
        </w:rPr>
        <w:t>: indicado en el punto 6 del apartado H1 – Criterios de adjudicación.</w:t>
      </w:r>
    </w:p>
    <w:p w14:paraId="53F8BE31" w14:textId="77777777" w:rsidR="00FF0B40" w:rsidRPr="00FA6A43" w:rsidRDefault="00FF0B40" w:rsidP="00FF0B40">
      <w:pPr>
        <w:pStyle w:val="Textindependent2"/>
        <w:tabs>
          <w:tab w:val="left" w:pos="567"/>
        </w:tabs>
        <w:spacing w:after="0" w:line="240" w:lineRule="auto"/>
        <w:ind w:right="142"/>
        <w:jc w:val="both"/>
        <w:outlineLvl w:val="0"/>
        <w:rPr>
          <w:rFonts w:ascii="Arial" w:hAnsi="Arial" w:cs="Arial"/>
          <w:sz w:val="22"/>
          <w:szCs w:val="22"/>
          <w:lang w:val="es-ES"/>
        </w:rPr>
      </w:pPr>
    </w:p>
    <w:p w14:paraId="5CDF1615" w14:textId="77777777" w:rsidR="007F00F7" w:rsidRPr="00FA6A43" w:rsidRDefault="007F00F7" w:rsidP="00FF0B40">
      <w:pPr>
        <w:pStyle w:val="Textindependent2"/>
        <w:tabs>
          <w:tab w:val="left" w:pos="567"/>
        </w:tabs>
        <w:spacing w:after="0" w:line="240" w:lineRule="auto"/>
        <w:ind w:right="142"/>
        <w:jc w:val="both"/>
        <w:outlineLvl w:val="0"/>
        <w:rPr>
          <w:rFonts w:ascii="Arial" w:hAnsi="Arial" w:cs="Arial"/>
          <w:sz w:val="22"/>
          <w:szCs w:val="22"/>
          <w:lang w:val="es-ES"/>
        </w:rPr>
      </w:pPr>
    </w:p>
    <w:p w14:paraId="583A35BF" w14:textId="77777777" w:rsidR="007F00F7" w:rsidRPr="00FA6A43" w:rsidRDefault="007F00F7" w:rsidP="00FF0B40">
      <w:pPr>
        <w:pStyle w:val="Textindependent2"/>
        <w:tabs>
          <w:tab w:val="left" w:pos="567"/>
        </w:tabs>
        <w:spacing w:after="0" w:line="240" w:lineRule="auto"/>
        <w:ind w:right="142"/>
        <w:jc w:val="both"/>
        <w:outlineLvl w:val="0"/>
        <w:rPr>
          <w:rFonts w:ascii="Arial" w:hAnsi="Arial" w:cs="Arial"/>
          <w:sz w:val="22"/>
          <w:szCs w:val="22"/>
          <w:lang w:val="es-ES"/>
        </w:rPr>
      </w:pPr>
    </w:p>
    <w:p w14:paraId="08A53F96" w14:textId="77777777" w:rsidR="00FF0B40" w:rsidRPr="00FA6A43" w:rsidRDefault="00FF0B40" w:rsidP="00FF0B40">
      <w:pPr>
        <w:numPr>
          <w:ilvl w:val="0"/>
          <w:numId w:val="3"/>
        </w:numPr>
        <w:tabs>
          <w:tab w:val="clear" w:pos="360"/>
          <w:tab w:val="num" w:pos="0"/>
          <w:tab w:val="num" w:pos="2160"/>
        </w:tabs>
        <w:spacing w:after="0" w:line="240" w:lineRule="auto"/>
        <w:ind w:left="0" w:right="142"/>
        <w:jc w:val="both"/>
        <w:rPr>
          <w:rFonts w:cs="Arial"/>
          <w:snapToGrid w:val="0"/>
          <w:lang w:val="es-ES" w:eastAsia="es-ES"/>
        </w:rPr>
      </w:pPr>
      <w:r w:rsidRPr="00FA6A43">
        <w:rPr>
          <w:rFonts w:cs="Arial"/>
          <w:b/>
          <w:snapToGrid w:val="0"/>
          <w:lang w:val="es-ES" w:eastAsia="es-ES"/>
        </w:rPr>
        <w:t>Solvencia y clasificación empresarial</w:t>
      </w:r>
    </w:p>
    <w:p w14:paraId="4685128B" w14:textId="77777777" w:rsidR="00FF0B40" w:rsidRPr="00FA6A43" w:rsidRDefault="00FF0B40" w:rsidP="00FF0B40">
      <w:pPr>
        <w:spacing w:after="0" w:line="240" w:lineRule="auto"/>
        <w:ind w:right="142"/>
        <w:jc w:val="both"/>
        <w:rPr>
          <w:rFonts w:cs="Arial"/>
          <w:b/>
          <w:snapToGrid w:val="0"/>
          <w:lang w:val="es-ES" w:eastAsia="es-ES"/>
        </w:rPr>
      </w:pPr>
    </w:p>
    <w:p w14:paraId="7A25290C" w14:textId="77777777" w:rsidR="00FF0B40" w:rsidRPr="00FA6A43" w:rsidRDefault="00FF0B40" w:rsidP="00FF0B40">
      <w:pPr>
        <w:spacing w:after="0" w:line="240" w:lineRule="auto"/>
        <w:ind w:right="142"/>
        <w:jc w:val="both"/>
        <w:rPr>
          <w:rFonts w:cs="Arial"/>
          <w:snapToGrid w:val="0"/>
          <w:lang w:val="es-ES" w:eastAsia="es-ES"/>
        </w:rPr>
      </w:pPr>
      <w:r w:rsidRPr="00FA6A43">
        <w:rPr>
          <w:rFonts w:cs="Arial"/>
          <w:snapToGrid w:val="0"/>
          <w:lang w:val="es-ES" w:eastAsia="es-ES"/>
        </w:rPr>
        <w:t>G1. Criterios de selección relativos a la solvencia económica y financiera y técnica o profesional:</w:t>
      </w:r>
    </w:p>
    <w:p w14:paraId="7EA4A74B" w14:textId="77777777" w:rsidR="00FF0B40" w:rsidRPr="00FA6A43" w:rsidRDefault="00FF0B40" w:rsidP="00FF0B40">
      <w:pPr>
        <w:spacing w:after="0" w:line="240" w:lineRule="auto"/>
        <w:ind w:right="142"/>
        <w:jc w:val="both"/>
        <w:rPr>
          <w:rFonts w:cs="Arial"/>
          <w:snapToGrid w:val="0"/>
          <w:lang w:val="es-ES" w:eastAsia="es-ES"/>
        </w:rPr>
      </w:pPr>
    </w:p>
    <w:p w14:paraId="0DB2E4DB" w14:textId="4656BB63" w:rsidR="00FF0B40" w:rsidRPr="00FA6A43" w:rsidRDefault="00FF0B40" w:rsidP="00FF0B40">
      <w:pPr>
        <w:pStyle w:val="Textindependent31"/>
        <w:spacing w:line="100" w:lineRule="atLeast"/>
        <w:rPr>
          <w:rFonts w:ascii="Arial" w:hAnsi="Arial" w:cs="Arial"/>
          <w:sz w:val="22"/>
          <w:szCs w:val="22"/>
          <w:lang w:val="es-ES"/>
        </w:rPr>
      </w:pPr>
      <w:r w:rsidRPr="00FA6A43">
        <w:rPr>
          <w:rFonts w:ascii="Arial" w:hAnsi="Arial" w:cs="Arial"/>
          <w:b w:val="0"/>
          <w:sz w:val="22"/>
          <w:szCs w:val="22"/>
          <w:lang w:val="es-ES"/>
        </w:rPr>
        <w:t xml:space="preserve">Las empresas licitadoras </w:t>
      </w:r>
      <w:r w:rsidR="00FA6A43" w:rsidRPr="00FA6A43">
        <w:rPr>
          <w:rFonts w:ascii="Arial" w:hAnsi="Arial" w:cs="Arial"/>
          <w:b w:val="0"/>
          <w:sz w:val="22"/>
          <w:szCs w:val="22"/>
          <w:lang w:val="es-ES"/>
        </w:rPr>
        <w:t xml:space="preserve">deben </w:t>
      </w:r>
      <w:r w:rsidRPr="00FA6A43">
        <w:rPr>
          <w:rFonts w:ascii="Arial" w:hAnsi="Arial" w:cs="Arial"/>
          <w:b w:val="0"/>
          <w:sz w:val="22"/>
          <w:szCs w:val="22"/>
          <w:lang w:val="es-ES"/>
        </w:rPr>
        <w:t xml:space="preserve">acreditar que cumplen los requisitos mínimos de solvencia mediante declaración responsable </w:t>
      </w:r>
      <w:r w:rsidRPr="00FA6A43">
        <w:rPr>
          <w:rFonts w:ascii="Arial" w:hAnsi="Arial" w:cs="Arial"/>
          <w:b w:val="0"/>
          <w:bCs w:val="0"/>
          <w:sz w:val="22"/>
          <w:szCs w:val="22"/>
          <w:lang w:val="es-ES"/>
        </w:rPr>
        <w:t xml:space="preserve">o bien, alternativamente, </w:t>
      </w:r>
      <w:r w:rsidRPr="00FA6A43">
        <w:rPr>
          <w:rFonts w:ascii="Arial" w:hAnsi="Arial" w:cs="Arial"/>
          <w:b w:val="0"/>
          <w:sz w:val="22"/>
          <w:szCs w:val="22"/>
          <w:lang w:val="es-ES"/>
        </w:rPr>
        <w:t>mediante la clasificación equivalente a esta solvencia, que se señala en el siguiente apartado.</w:t>
      </w:r>
    </w:p>
    <w:p w14:paraId="23025BBC" w14:textId="77777777" w:rsidR="00FF0B40" w:rsidRPr="00FA6A43" w:rsidRDefault="00FF0B40" w:rsidP="00FF0B40">
      <w:pPr>
        <w:spacing w:after="0" w:line="100" w:lineRule="atLeast"/>
        <w:jc w:val="both"/>
        <w:rPr>
          <w:rFonts w:cs="Arial"/>
          <w:lang w:val="es-ES"/>
        </w:rPr>
      </w:pPr>
    </w:p>
    <w:p w14:paraId="24D1C398" w14:textId="77777777" w:rsidR="0067204D" w:rsidRPr="00FA6A43" w:rsidRDefault="0067204D" w:rsidP="00FF0B40">
      <w:pPr>
        <w:spacing w:after="0" w:line="100" w:lineRule="atLeast"/>
        <w:jc w:val="both"/>
        <w:rPr>
          <w:rFonts w:cs="Arial"/>
          <w:lang w:val="es-ES"/>
        </w:rPr>
      </w:pPr>
    </w:p>
    <w:p w14:paraId="2C85FB4A" w14:textId="77777777" w:rsidR="00FF0B40" w:rsidRPr="00FA6A43" w:rsidRDefault="00FF0B40" w:rsidP="00FF0B40">
      <w:pPr>
        <w:pStyle w:val="Pargrafdellista3"/>
        <w:numPr>
          <w:ilvl w:val="0"/>
          <w:numId w:val="34"/>
        </w:numPr>
        <w:tabs>
          <w:tab w:val="clear" w:pos="5246"/>
          <w:tab w:val="num" w:pos="0"/>
        </w:tabs>
        <w:ind w:left="360"/>
        <w:jc w:val="both"/>
        <w:rPr>
          <w:rFonts w:ascii="Arial" w:hAnsi="Arial" w:cs="Arial"/>
          <w:sz w:val="22"/>
          <w:szCs w:val="22"/>
          <w:lang w:val="es-ES"/>
        </w:rPr>
      </w:pPr>
      <w:proofErr w:type="gramStart"/>
      <w:r w:rsidRPr="00FA6A43">
        <w:rPr>
          <w:rFonts w:ascii="Arial" w:hAnsi="Arial" w:cs="Arial"/>
          <w:sz w:val="22"/>
          <w:szCs w:val="22"/>
          <w:lang w:val="es-ES"/>
        </w:rPr>
        <w:t>SOLVENCIA  ECONÓMICA</w:t>
      </w:r>
      <w:proofErr w:type="gramEnd"/>
      <w:r w:rsidRPr="00FA6A43">
        <w:rPr>
          <w:rFonts w:ascii="Arial" w:hAnsi="Arial" w:cs="Arial"/>
          <w:sz w:val="22"/>
          <w:szCs w:val="22"/>
          <w:lang w:val="es-ES"/>
        </w:rPr>
        <w:t xml:space="preserve"> Y FINANCIERA</w:t>
      </w:r>
    </w:p>
    <w:p w14:paraId="2B05FE01" w14:textId="77777777" w:rsidR="00FF0B40" w:rsidRPr="00FA6A43" w:rsidRDefault="00FF0B40" w:rsidP="00FF0B40">
      <w:pPr>
        <w:spacing w:after="0" w:line="100" w:lineRule="atLeast"/>
        <w:jc w:val="both"/>
        <w:rPr>
          <w:rFonts w:cs="Arial"/>
          <w:lang w:val="es-ES"/>
        </w:rPr>
      </w:pPr>
    </w:p>
    <w:p w14:paraId="1FEE4814" w14:textId="3E081BEC" w:rsidR="00FF0B40" w:rsidRPr="00FA6A43" w:rsidRDefault="00FF0B40" w:rsidP="00FF0B40">
      <w:pPr>
        <w:pStyle w:val="Textindependent21"/>
        <w:numPr>
          <w:ilvl w:val="0"/>
          <w:numId w:val="39"/>
        </w:numPr>
        <w:spacing w:after="0" w:line="100" w:lineRule="atLeast"/>
        <w:jc w:val="both"/>
        <w:rPr>
          <w:rFonts w:ascii="Arial" w:hAnsi="Arial" w:cs="Arial"/>
          <w:sz w:val="22"/>
          <w:szCs w:val="22"/>
          <w:lang w:val="es-ES"/>
        </w:rPr>
      </w:pPr>
      <w:r w:rsidRPr="00FA6A43">
        <w:rPr>
          <w:rFonts w:ascii="Arial" w:hAnsi="Arial" w:cs="Arial"/>
          <w:sz w:val="22"/>
          <w:szCs w:val="22"/>
          <w:lang w:val="es-ES"/>
        </w:rPr>
        <w:t xml:space="preserve">En aplicación del artículo </w:t>
      </w:r>
      <w:r w:rsidRPr="00FA6A43">
        <w:rPr>
          <w:rFonts w:ascii="Arial" w:hAnsi="Arial" w:cs="Arial"/>
          <w:b/>
          <w:sz w:val="22"/>
          <w:szCs w:val="22"/>
          <w:lang w:val="es-ES"/>
        </w:rPr>
        <w:t>87.1</w:t>
      </w:r>
      <w:r w:rsidRPr="00FA6A43">
        <w:rPr>
          <w:rFonts w:ascii="Arial" w:hAnsi="Arial" w:cs="Arial"/>
          <w:b/>
          <w:bCs/>
          <w:sz w:val="22"/>
          <w:szCs w:val="22"/>
          <w:lang w:val="es-ES"/>
        </w:rPr>
        <w:t xml:space="preserve">.a) </w:t>
      </w:r>
      <w:proofErr w:type="gramStart"/>
      <w:r w:rsidRPr="00FA6A43">
        <w:rPr>
          <w:rFonts w:ascii="Arial" w:hAnsi="Arial" w:cs="Arial"/>
          <w:b/>
          <w:bCs/>
          <w:sz w:val="22"/>
          <w:szCs w:val="22"/>
          <w:lang w:val="es-ES"/>
        </w:rPr>
        <w:t>LCSP</w:t>
      </w:r>
      <w:r w:rsidRPr="00FA6A43">
        <w:rPr>
          <w:rFonts w:ascii="Arial" w:hAnsi="Arial" w:cs="Arial"/>
          <w:sz w:val="22"/>
          <w:szCs w:val="22"/>
          <w:lang w:val="es-ES"/>
        </w:rPr>
        <w:t>,  las</w:t>
      </w:r>
      <w:proofErr w:type="gramEnd"/>
      <w:r w:rsidRPr="00FA6A43">
        <w:rPr>
          <w:rFonts w:ascii="Arial" w:hAnsi="Arial" w:cs="Arial"/>
          <w:sz w:val="22"/>
          <w:szCs w:val="22"/>
          <w:lang w:val="es-ES"/>
        </w:rPr>
        <w:t xml:space="preserve"> empresas </w:t>
      </w:r>
      <w:r w:rsidR="00FA6A43" w:rsidRPr="00FA6A43">
        <w:rPr>
          <w:rFonts w:ascii="Arial" w:hAnsi="Arial" w:cs="Arial"/>
          <w:sz w:val="22"/>
          <w:szCs w:val="22"/>
          <w:lang w:val="es-ES"/>
        </w:rPr>
        <w:t xml:space="preserve">deberán </w:t>
      </w:r>
      <w:r w:rsidRPr="00FA6A43">
        <w:rPr>
          <w:rFonts w:ascii="Arial" w:hAnsi="Arial" w:cs="Arial"/>
          <w:sz w:val="22"/>
          <w:szCs w:val="22"/>
          <w:lang w:val="es-ES"/>
        </w:rPr>
        <w:t xml:space="preserve">disponer de un </w:t>
      </w:r>
      <w:r w:rsidRPr="00FA6A43">
        <w:rPr>
          <w:rFonts w:ascii="Arial" w:hAnsi="Arial" w:cs="Arial"/>
          <w:b/>
          <w:bCs/>
          <w:sz w:val="22"/>
          <w:szCs w:val="22"/>
          <w:lang w:val="es-ES"/>
        </w:rPr>
        <w:t>volumen anual</w:t>
      </w:r>
      <w:r w:rsidRPr="00FA6A43">
        <w:rPr>
          <w:rFonts w:ascii="Arial" w:hAnsi="Arial" w:cs="Arial"/>
          <w:sz w:val="22"/>
          <w:szCs w:val="22"/>
          <w:lang w:val="es-ES"/>
        </w:rPr>
        <w:t xml:space="preserve"> de negocios en el ámbito </w:t>
      </w:r>
      <w:r w:rsidR="00FA6A43" w:rsidRPr="00FA6A43">
        <w:rPr>
          <w:rFonts w:ascii="Arial" w:hAnsi="Arial" w:cs="Arial"/>
          <w:sz w:val="22"/>
          <w:szCs w:val="22"/>
          <w:lang w:val="es-ES"/>
        </w:rPr>
        <w:t>al</w:t>
      </w:r>
      <w:r w:rsidRPr="00FA6A43">
        <w:rPr>
          <w:rFonts w:ascii="Arial" w:hAnsi="Arial" w:cs="Arial"/>
          <w:sz w:val="22"/>
          <w:szCs w:val="22"/>
          <w:lang w:val="es-ES"/>
        </w:rPr>
        <w:t xml:space="preserve"> cual se refiere el contrato referido </w:t>
      </w:r>
      <w:r w:rsidR="00FA6A43" w:rsidRPr="00FA6A43">
        <w:rPr>
          <w:rFonts w:ascii="Arial" w:hAnsi="Arial" w:cs="Arial"/>
          <w:sz w:val="22"/>
          <w:szCs w:val="22"/>
          <w:lang w:val="es-ES"/>
        </w:rPr>
        <w:t>a</w:t>
      </w:r>
      <w:r w:rsidRPr="00FA6A43">
        <w:rPr>
          <w:rFonts w:ascii="Arial" w:hAnsi="Arial" w:cs="Arial"/>
          <w:sz w:val="22"/>
          <w:szCs w:val="22"/>
          <w:lang w:val="es-ES"/>
        </w:rPr>
        <w:t xml:space="preserve">l mejor ejercicio dentro de los tres últimos disponibles en función de las fechas de constitución o de inicio de actividades del empresario y de presentación de las ofertas. Hay que declarar, como mínimo, </w:t>
      </w:r>
      <w:r w:rsidR="0067204D" w:rsidRPr="00FA6A43">
        <w:rPr>
          <w:rFonts w:ascii="Arial" w:hAnsi="Arial" w:cs="Arial"/>
          <w:sz w:val="22"/>
          <w:szCs w:val="22"/>
          <w:lang w:val="es-ES"/>
        </w:rPr>
        <w:t xml:space="preserve">652.150,00 </w:t>
      </w:r>
      <w:r w:rsidRPr="00FA6A43">
        <w:rPr>
          <w:rFonts w:ascii="Arial" w:hAnsi="Arial" w:cs="Arial"/>
          <w:sz w:val="22"/>
          <w:szCs w:val="22"/>
          <w:lang w:val="es-ES"/>
        </w:rPr>
        <w:t>€.</w:t>
      </w:r>
    </w:p>
    <w:p w14:paraId="134FE755" w14:textId="77777777" w:rsidR="00FF0B40" w:rsidRPr="00FA6A43" w:rsidRDefault="00FF0B40" w:rsidP="00FF0B40">
      <w:pPr>
        <w:pStyle w:val="Textindependent21"/>
        <w:spacing w:after="0" w:line="100" w:lineRule="atLeast"/>
        <w:jc w:val="both"/>
        <w:rPr>
          <w:rFonts w:ascii="Arial" w:hAnsi="Arial" w:cs="Arial"/>
          <w:sz w:val="22"/>
          <w:szCs w:val="22"/>
          <w:lang w:val="es-ES"/>
        </w:rPr>
      </w:pPr>
    </w:p>
    <w:p w14:paraId="7B6A66F7" w14:textId="613BFA2E" w:rsidR="00FF0B40" w:rsidRPr="00FA6A43" w:rsidRDefault="00FF0B40" w:rsidP="00FF0B40">
      <w:pPr>
        <w:spacing w:after="0" w:line="100" w:lineRule="atLeast"/>
        <w:ind w:left="360"/>
        <w:jc w:val="both"/>
        <w:rPr>
          <w:rFonts w:cs="Arial"/>
          <w:lang w:val="es-ES"/>
        </w:rPr>
      </w:pPr>
      <w:r w:rsidRPr="00FA6A43">
        <w:rPr>
          <w:rFonts w:cs="Arial"/>
          <w:lang w:val="es-ES"/>
        </w:rPr>
        <w:t>En aplicación del establecido en el artículo 87.3.a) LCSP el volumen anual de negocios del licitador o candidato se acreditará por medio de sus cuentas anuales aprobad</w:t>
      </w:r>
      <w:r w:rsidR="00FA6A43" w:rsidRPr="00FA6A43">
        <w:rPr>
          <w:rFonts w:cs="Arial"/>
          <w:lang w:val="es-ES"/>
        </w:rPr>
        <w:t>as</w:t>
      </w:r>
      <w:r w:rsidRPr="00FA6A43">
        <w:rPr>
          <w:rFonts w:cs="Arial"/>
          <w:lang w:val="es-ES"/>
        </w:rPr>
        <w:t xml:space="preserve"> y depositad</w:t>
      </w:r>
      <w:r w:rsidR="00FA6A43" w:rsidRPr="00FA6A43">
        <w:rPr>
          <w:rFonts w:cs="Arial"/>
          <w:lang w:val="es-ES"/>
        </w:rPr>
        <w:t>a</w:t>
      </w:r>
      <w:r w:rsidRPr="00FA6A43">
        <w:rPr>
          <w:rFonts w:cs="Arial"/>
          <w:lang w:val="es-ES"/>
        </w:rPr>
        <w:t xml:space="preserve">s en el registro oficial en que </w:t>
      </w:r>
      <w:r w:rsidR="00FA6A43" w:rsidRPr="00FA6A43">
        <w:rPr>
          <w:rFonts w:cs="Arial"/>
          <w:lang w:val="es-ES"/>
        </w:rPr>
        <w:t>deba</w:t>
      </w:r>
      <w:r w:rsidRPr="00FA6A43">
        <w:rPr>
          <w:rFonts w:cs="Arial"/>
          <w:lang w:val="es-ES"/>
        </w:rPr>
        <w:t xml:space="preserve"> estar inscrito. Los empresarios individuales no inscritos en el Registro Mercantil acreditarán su volumen anual de negocios mediante sus libros de inventarios y cuentas anuales legalizadas por el Registro Mercantil.</w:t>
      </w:r>
    </w:p>
    <w:p w14:paraId="3BFD0FAF" w14:textId="77777777" w:rsidR="00FF0B40" w:rsidRPr="00FA6A43" w:rsidRDefault="00FF0B40" w:rsidP="00FF0B40">
      <w:pPr>
        <w:spacing w:after="0" w:line="100" w:lineRule="atLeast"/>
        <w:jc w:val="both"/>
        <w:rPr>
          <w:rFonts w:cs="Arial"/>
          <w:lang w:val="es-ES"/>
        </w:rPr>
      </w:pPr>
    </w:p>
    <w:p w14:paraId="764F9373" w14:textId="2740D351" w:rsidR="00FF0B40" w:rsidRPr="00FA6A43" w:rsidRDefault="00FF0B40" w:rsidP="00FF0B40">
      <w:pPr>
        <w:widowControl w:val="0"/>
        <w:numPr>
          <w:ilvl w:val="0"/>
          <w:numId w:val="38"/>
        </w:numPr>
        <w:suppressAutoHyphens/>
        <w:spacing w:after="0" w:line="100" w:lineRule="atLeast"/>
        <w:jc w:val="both"/>
        <w:rPr>
          <w:rFonts w:cs="Arial"/>
          <w:lang w:val="es-ES"/>
        </w:rPr>
      </w:pPr>
      <w:r w:rsidRPr="00FA6A43">
        <w:rPr>
          <w:rFonts w:cs="Arial"/>
          <w:lang w:val="es-ES"/>
        </w:rPr>
        <w:t xml:space="preserve">En aplicación del artículo </w:t>
      </w:r>
      <w:r w:rsidRPr="00FA6A43">
        <w:rPr>
          <w:rFonts w:cs="Arial"/>
          <w:b/>
          <w:lang w:val="es-ES"/>
        </w:rPr>
        <w:t>87.1.b)</w:t>
      </w:r>
      <w:r w:rsidRPr="00FA6A43">
        <w:rPr>
          <w:rFonts w:cs="Arial"/>
          <w:lang w:val="es-ES"/>
        </w:rPr>
        <w:t xml:space="preserve"> LCSP, justificando de la existencia de un seguro de indemnización por riesgos profesionales con un capital asegurado de 500.000 €, como mínimo con el fin de garantizar las consecuencias económicas derivadas de posibles daños o perjuicios corporales, materiales y/o </w:t>
      </w:r>
      <w:r w:rsidR="00FA6A43" w:rsidRPr="00FA6A43">
        <w:rPr>
          <w:rFonts w:cs="Arial"/>
          <w:lang w:val="es-ES"/>
        </w:rPr>
        <w:t>consecuenciales</w:t>
      </w:r>
      <w:r w:rsidRPr="00FA6A43">
        <w:rPr>
          <w:rFonts w:cs="Arial"/>
          <w:lang w:val="es-ES"/>
        </w:rPr>
        <w:t xml:space="preserve"> por acción u omisión en terceros en el ejercicio de su actividad.</w:t>
      </w:r>
    </w:p>
    <w:p w14:paraId="65D88BAD" w14:textId="77777777" w:rsidR="00FF0B40" w:rsidRPr="00FA6A43" w:rsidRDefault="00FF0B40" w:rsidP="00FF0B40">
      <w:pPr>
        <w:widowControl w:val="0"/>
        <w:suppressAutoHyphens/>
        <w:spacing w:after="0" w:line="100" w:lineRule="atLeast"/>
        <w:jc w:val="both"/>
        <w:rPr>
          <w:rFonts w:cs="Arial"/>
          <w:lang w:val="es-ES"/>
        </w:rPr>
      </w:pPr>
    </w:p>
    <w:p w14:paraId="3F735113" w14:textId="7E38694F" w:rsidR="00FF0B40" w:rsidRPr="00FA6A43" w:rsidRDefault="00FF0B40" w:rsidP="00FF0B40">
      <w:pPr>
        <w:widowControl w:val="0"/>
        <w:suppressAutoHyphens/>
        <w:spacing w:after="0" w:line="100" w:lineRule="atLeast"/>
        <w:ind w:left="360"/>
        <w:jc w:val="both"/>
        <w:rPr>
          <w:rFonts w:cs="Arial"/>
          <w:lang w:val="es-ES"/>
        </w:rPr>
      </w:pPr>
      <w:r w:rsidRPr="00FA6A43">
        <w:rPr>
          <w:rFonts w:cs="Arial"/>
          <w:lang w:val="es-ES"/>
        </w:rPr>
        <w:t xml:space="preserve">Esta póliza </w:t>
      </w:r>
      <w:r w:rsidR="007F00F7" w:rsidRPr="00FA6A43">
        <w:rPr>
          <w:rFonts w:cs="Arial"/>
          <w:lang w:val="es-ES"/>
        </w:rPr>
        <w:t xml:space="preserve">deberá </w:t>
      </w:r>
      <w:r w:rsidRPr="00FA6A43">
        <w:rPr>
          <w:rFonts w:cs="Arial"/>
          <w:lang w:val="es-ES"/>
        </w:rPr>
        <w:t>incluir especialmente dentro de la cláusula de riesgos cubiertos “los derivados de la actividad objeto de este contrato”.</w:t>
      </w:r>
    </w:p>
    <w:p w14:paraId="45FA2EF4" w14:textId="77777777" w:rsidR="00FF0B40" w:rsidRPr="00FA6A43" w:rsidRDefault="00FF0B40" w:rsidP="00FF0B40">
      <w:pPr>
        <w:spacing w:after="0" w:line="100" w:lineRule="atLeast"/>
        <w:jc w:val="both"/>
        <w:rPr>
          <w:rFonts w:cs="Arial"/>
          <w:lang w:val="es-ES"/>
        </w:rPr>
      </w:pPr>
    </w:p>
    <w:p w14:paraId="29E81372" w14:textId="77777777" w:rsidR="00FF0B40" w:rsidRPr="00FA6A43" w:rsidRDefault="00FF0B40" w:rsidP="00FF0B40">
      <w:pPr>
        <w:pStyle w:val="Pargrafdellista3"/>
        <w:numPr>
          <w:ilvl w:val="0"/>
          <w:numId w:val="34"/>
        </w:numPr>
        <w:tabs>
          <w:tab w:val="clear" w:pos="5246"/>
          <w:tab w:val="num" w:pos="0"/>
        </w:tabs>
        <w:ind w:left="360"/>
        <w:jc w:val="both"/>
        <w:rPr>
          <w:rFonts w:ascii="Arial" w:hAnsi="Arial" w:cs="Arial"/>
          <w:sz w:val="22"/>
          <w:szCs w:val="22"/>
          <w:lang w:val="es-ES"/>
        </w:rPr>
      </w:pPr>
      <w:r w:rsidRPr="00FA6A43">
        <w:rPr>
          <w:rFonts w:ascii="Arial" w:hAnsi="Arial" w:cs="Arial"/>
          <w:sz w:val="22"/>
          <w:szCs w:val="22"/>
          <w:lang w:val="es-ES"/>
        </w:rPr>
        <w:t>SOLVENCIA TÉCNICA Y PROFESIONAL</w:t>
      </w:r>
    </w:p>
    <w:p w14:paraId="473EB6DC" w14:textId="77777777" w:rsidR="00FF0B40" w:rsidRPr="00FA6A43" w:rsidRDefault="00FF0B40" w:rsidP="00FF0B40">
      <w:pPr>
        <w:pStyle w:val="Pargrafdellista3"/>
        <w:ind w:left="0"/>
        <w:jc w:val="both"/>
        <w:rPr>
          <w:rFonts w:ascii="Arial" w:hAnsi="Arial" w:cs="Arial"/>
          <w:sz w:val="22"/>
          <w:szCs w:val="22"/>
          <w:lang w:val="es-ES"/>
        </w:rPr>
      </w:pPr>
    </w:p>
    <w:p w14:paraId="4BF9E379" w14:textId="77777777" w:rsidR="00FF0B40" w:rsidRPr="00FA6A43" w:rsidRDefault="00FF0B40" w:rsidP="00FF0B40">
      <w:pPr>
        <w:pStyle w:val="Textindependent21"/>
        <w:spacing w:after="0" w:line="100" w:lineRule="atLeast"/>
        <w:ind w:left="360"/>
        <w:jc w:val="both"/>
        <w:rPr>
          <w:rFonts w:ascii="Arial" w:hAnsi="Arial" w:cs="Arial"/>
          <w:sz w:val="22"/>
          <w:szCs w:val="22"/>
          <w:lang w:val="es-ES"/>
        </w:rPr>
      </w:pPr>
      <w:r w:rsidRPr="00FA6A43">
        <w:rPr>
          <w:rFonts w:ascii="Arial" w:hAnsi="Arial" w:cs="Arial"/>
          <w:sz w:val="22"/>
          <w:szCs w:val="22"/>
          <w:lang w:val="es-ES"/>
        </w:rPr>
        <w:t xml:space="preserve">En aplicación del artículo </w:t>
      </w:r>
      <w:r w:rsidRPr="00FA6A43">
        <w:rPr>
          <w:rFonts w:ascii="Arial" w:hAnsi="Arial" w:cs="Arial"/>
          <w:b/>
          <w:sz w:val="22"/>
          <w:szCs w:val="22"/>
          <w:lang w:val="es-ES"/>
        </w:rPr>
        <w:t>90.1.a) LCSP</w:t>
      </w:r>
      <w:r w:rsidRPr="00FA6A43">
        <w:rPr>
          <w:rFonts w:ascii="Arial" w:hAnsi="Arial" w:cs="Arial"/>
          <w:sz w:val="22"/>
          <w:szCs w:val="22"/>
          <w:lang w:val="es-ES"/>
        </w:rPr>
        <w:t xml:space="preserve">, la relación de los principales servicios o trabajos realizados de igual o similar naturaleza que los que constituyen el objeto del contrato en el curso de, como máximo, los tres últimos años en la cual se indique el importe, la fecha y el destinatario público o privado. </w:t>
      </w:r>
      <w:r w:rsidRPr="00FA6A43">
        <w:rPr>
          <w:rStyle w:val="normaltextrun"/>
          <w:rFonts w:ascii="Arial" w:hAnsi="Arial" w:cs="Arial"/>
          <w:sz w:val="22"/>
          <w:szCs w:val="22"/>
          <w:shd w:val="clear" w:color="auto" w:fill="FFFFFF"/>
          <w:lang w:val="es-ES"/>
        </w:rPr>
        <w:t>Se requiere que la empresa haya prestado un mínimo de 2 servicios (con la realización de un mínimo de 5.000 trayectos anuales) de esta naturaleza en los últimos tres años.</w:t>
      </w:r>
    </w:p>
    <w:p w14:paraId="4C9872B8" w14:textId="77777777" w:rsidR="00FF0B40" w:rsidRPr="00FA6A43" w:rsidRDefault="00FF0B40" w:rsidP="00FF0B40">
      <w:pPr>
        <w:pStyle w:val="Textindependent21"/>
        <w:spacing w:after="0" w:line="100" w:lineRule="atLeast"/>
        <w:ind w:left="360"/>
        <w:jc w:val="both"/>
        <w:rPr>
          <w:rFonts w:ascii="Arial" w:hAnsi="Arial" w:cs="Arial"/>
          <w:sz w:val="22"/>
          <w:szCs w:val="22"/>
          <w:lang w:val="es-ES"/>
        </w:rPr>
      </w:pPr>
    </w:p>
    <w:p w14:paraId="0F75EDEA" w14:textId="1E360B17" w:rsidR="00FF0B40" w:rsidRPr="00FA6A43" w:rsidRDefault="00FF0B40" w:rsidP="00FF0B40">
      <w:pPr>
        <w:pStyle w:val="Textindependent21"/>
        <w:spacing w:after="0" w:line="100" w:lineRule="atLeast"/>
        <w:ind w:left="360"/>
        <w:jc w:val="both"/>
        <w:rPr>
          <w:rFonts w:ascii="Arial" w:hAnsi="Arial" w:cs="Arial"/>
          <w:sz w:val="22"/>
          <w:szCs w:val="22"/>
          <w:lang w:val="es-ES"/>
        </w:rPr>
      </w:pPr>
      <w:r w:rsidRPr="00FA6A43">
        <w:rPr>
          <w:rFonts w:ascii="Arial" w:hAnsi="Arial" w:cs="Arial"/>
          <w:sz w:val="22"/>
          <w:szCs w:val="22"/>
          <w:lang w:val="es-ES"/>
        </w:rPr>
        <w:t xml:space="preserve">Las empresas licitadoras </w:t>
      </w:r>
      <w:r w:rsidR="00FA6A43" w:rsidRPr="00FA6A43">
        <w:rPr>
          <w:rFonts w:ascii="Arial" w:hAnsi="Arial" w:cs="Arial"/>
          <w:sz w:val="22"/>
          <w:szCs w:val="22"/>
          <w:lang w:val="es-ES"/>
        </w:rPr>
        <w:t xml:space="preserve">deberán </w:t>
      </w:r>
      <w:r w:rsidRPr="00FA6A43">
        <w:rPr>
          <w:rFonts w:ascii="Arial" w:hAnsi="Arial" w:cs="Arial"/>
          <w:sz w:val="22"/>
          <w:szCs w:val="22"/>
          <w:lang w:val="es-ES"/>
        </w:rPr>
        <w:t>acreditar los servicios o trabajos efectuados mediante certificados expeditos o visados por</w:t>
      </w:r>
      <w:r w:rsidRPr="00FA6A43">
        <w:rPr>
          <w:rFonts w:ascii="Arial" w:hAnsi="Arial" w:cs="Arial"/>
          <w:vanish/>
          <w:sz w:val="22"/>
          <w:szCs w:val="22"/>
          <w:lang w:val="es-ES"/>
        </w:rPr>
        <w:t>&lt;A[por|para]&gt;</w:t>
      </w:r>
      <w:r w:rsidRPr="00FA6A43">
        <w:rPr>
          <w:rFonts w:ascii="Arial" w:hAnsi="Arial" w:cs="Arial"/>
          <w:sz w:val="22"/>
          <w:szCs w:val="22"/>
          <w:lang w:val="es-ES"/>
        </w:rPr>
        <w:t xml:space="preserve"> el órgano competente, cuando</w:t>
      </w:r>
      <w:r w:rsidRPr="00FA6A43">
        <w:rPr>
          <w:rFonts w:ascii="Arial" w:hAnsi="Arial" w:cs="Arial"/>
          <w:vanish/>
          <w:sz w:val="22"/>
          <w:szCs w:val="22"/>
          <w:lang w:val="es-ES"/>
        </w:rPr>
        <w:t>&lt;A[cuando|cuándo]&gt;</w:t>
      </w:r>
      <w:r w:rsidRPr="00FA6A43">
        <w:rPr>
          <w:rFonts w:ascii="Arial" w:hAnsi="Arial" w:cs="Arial"/>
          <w:sz w:val="22"/>
          <w:szCs w:val="22"/>
          <w:lang w:val="es-ES"/>
        </w:rPr>
        <w:t xml:space="preserve"> el destinatario sea una entidad del sector público, cuando el destinatario sea un sujeto privado, </w:t>
      </w:r>
      <w:r w:rsidR="00FA6A43" w:rsidRPr="00FA6A43">
        <w:rPr>
          <w:rFonts w:ascii="Arial" w:hAnsi="Arial" w:cs="Arial"/>
          <w:sz w:val="22"/>
          <w:szCs w:val="22"/>
          <w:lang w:val="es-ES"/>
        </w:rPr>
        <w:t>mediante</w:t>
      </w:r>
      <w:r w:rsidRPr="00FA6A43">
        <w:rPr>
          <w:rFonts w:ascii="Arial" w:hAnsi="Arial" w:cs="Arial"/>
          <w:sz w:val="22"/>
          <w:szCs w:val="22"/>
          <w:lang w:val="es-ES"/>
        </w:rPr>
        <w:t xml:space="preserve"> un certificado expedido por</w:t>
      </w:r>
      <w:r w:rsidRPr="00FA6A43">
        <w:rPr>
          <w:rFonts w:ascii="Arial" w:hAnsi="Arial" w:cs="Arial"/>
          <w:vanish/>
          <w:sz w:val="22"/>
          <w:szCs w:val="22"/>
          <w:lang w:val="es-ES"/>
        </w:rPr>
        <w:t>&lt;A[por|para]&gt;</w:t>
      </w:r>
      <w:r w:rsidRPr="00FA6A43">
        <w:rPr>
          <w:rFonts w:ascii="Arial" w:hAnsi="Arial" w:cs="Arial"/>
          <w:sz w:val="22"/>
          <w:szCs w:val="22"/>
          <w:lang w:val="es-ES"/>
        </w:rPr>
        <w:t xml:space="preserve"> este y, a falta de este certificado, mediante una declaración del empresario acompañada de los documentos obrant</w:t>
      </w:r>
      <w:r w:rsidR="00FA6A43" w:rsidRPr="00FA6A43">
        <w:rPr>
          <w:rFonts w:ascii="Arial" w:hAnsi="Arial" w:cs="Arial"/>
          <w:sz w:val="22"/>
          <w:szCs w:val="22"/>
          <w:lang w:val="es-ES"/>
        </w:rPr>
        <w:t>e</w:t>
      </w:r>
      <w:r w:rsidRPr="00FA6A43">
        <w:rPr>
          <w:rFonts w:ascii="Arial" w:hAnsi="Arial" w:cs="Arial"/>
          <w:sz w:val="22"/>
          <w:szCs w:val="22"/>
          <w:lang w:val="es-ES"/>
        </w:rPr>
        <w:t xml:space="preserve">s </w:t>
      </w:r>
      <w:r w:rsidR="00FA6A43" w:rsidRPr="00FA6A43">
        <w:rPr>
          <w:rFonts w:ascii="Arial" w:hAnsi="Arial" w:cs="Arial"/>
          <w:sz w:val="22"/>
          <w:szCs w:val="22"/>
          <w:lang w:val="es-ES"/>
        </w:rPr>
        <w:t>en</w:t>
      </w:r>
      <w:r w:rsidRPr="00FA6A43">
        <w:rPr>
          <w:rFonts w:ascii="Arial" w:hAnsi="Arial" w:cs="Arial"/>
          <w:sz w:val="22"/>
          <w:szCs w:val="22"/>
          <w:lang w:val="es-ES"/>
        </w:rPr>
        <w:t xml:space="preserve"> poder del mismo que acrediten la realización de la prestación, en su caso, estos certificados </w:t>
      </w:r>
      <w:r w:rsidR="0067204D" w:rsidRPr="00FA6A43">
        <w:rPr>
          <w:rFonts w:ascii="Arial" w:hAnsi="Arial" w:cs="Arial"/>
          <w:sz w:val="22"/>
          <w:szCs w:val="22"/>
          <w:lang w:val="es-ES"/>
        </w:rPr>
        <w:t>serán</w:t>
      </w:r>
      <w:r w:rsidRPr="00FA6A43">
        <w:rPr>
          <w:rFonts w:ascii="Arial" w:hAnsi="Arial" w:cs="Arial"/>
          <w:sz w:val="22"/>
          <w:szCs w:val="22"/>
          <w:lang w:val="es-ES"/>
        </w:rPr>
        <w:t xml:space="preserve"> comunicados directamente en el órgano de contratación p</w:t>
      </w:r>
      <w:r w:rsidR="00FA6A43" w:rsidRPr="00FA6A43">
        <w:rPr>
          <w:rFonts w:ascii="Arial" w:hAnsi="Arial" w:cs="Arial"/>
          <w:sz w:val="22"/>
          <w:szCs w:val="22"/>
          <w:lang w:val="es-ES"/>
        </w:rPr>
        <w:t>or</w:t>
      </w:r>
      <w:r w:rsidRPr="00FA6A43">
        <w:rPr>
          <w:rFonts w:ascii="Arial" w:hAnsi="Arial" w:cs="Arial"/>
          <w:vanish/>
          <w:sz w:val="22"/>
          <w:szCs w:val="22"/>
          <w:lang w:val="es-ES"/>
        </w:rPr>
        <w:t>&lt;A[para|por]&gt;</w:t>
      </w:r>
      <w:r w:rsidRPr="00FA6A43">
        <w:rPr>
          <w:rFonts w:ascii="Arial" w:hAnsi="Arial" w:cs="Arial"/>
          <w:sz w:val="22"/>
          <w:szCs w:val="22"/>
          <w:lang w:val="es-ES"/>
        </w:rPr>
        <w:t xml:space="preserve"> la autoridad competente.</w:t>
      </w:r>
    </w:p>
    <w:p w14:paraId="3A34E128" w14:textId="77777777" w:rsidR="00FF0B40" w:rsidRPr="00FA6A43" w:rsidRDefault="00FF0B40" w:rsidP="00FF0B40">
      <w:pPr>
        <w:spacing w:after="0" w:line="100" w:lineRule="atLeast"/>
        <w:jc w:val="both"/>
        <w:rPr>
          <w:rFonts w:cs="Arial"/>
          <w:lang w:val="es-ES"/>
        </w:rPr>
      </w:pPr>
    </w:p>
    <w:p w14:paraId="19AE8962" w14:textId="38CE89D8" w:rsidR="00FF0B40" w:rsidRPr="00FA6A43" w:rsidRDefault="00FF0B40" w:rsidP="00FF0B40">
      <w:pPr>
        <w:spacing w:after="0" w:line="100" w:lineRule="atLeast"/>
        <w:ind w:left="426"/>
        <w:jc w:val="both"/>
        <w:rPr>
          <w:rFonts w:cs="Arial"/>
          <w:lang w:val="es-ES"/>
        </w:rPr>
      </w:pPr>
      <w:r w:rsidRPr="00FA6A43">
        <w:rPr>
          <w:rFonts w:eastAsia="Calibri" w:cs="Arial"/>
          <w:lang w:val="es-ES"/>
        </w:rPr>
        <w:t xml:space="preserve">La empresa </w:t>
      </w:r>
      <w:r w:rsidR="007F00F7" w:rsidRPr="00FA6A43">
        <w:rPr>
          <w:rFonts w:eastAsia="Calibri" w:cs="Arial"/>
          <w:lang w:val="es-ES"/>
        </w:rPr>
        <w:t xml:space="preserve">deberá </w:t>
      </w:r>
      <w:r w:rsidRPr="00FA6A43">
        <w:rPr>
          <w:rFonts w:eastAsia="Calibri" w:cs="Arial"/>
          <w:lang w:val="es-ES"/>
        </w:rPr>
        <w:t>contar con los medios materiales y/o personales que se detallan en la cláusula G3.</w:t>
      </w:r>
    </w:p>
    <w:p w14:paraId="57D943E0" w14:textId="77777777" w:rsidR="00FF0B40" w:rsidRPr="007F00F7" w:rsidRDefault="00FF0B40" w:rsidP="00FF0B40">
      <w:pPr>
        <w:spacing w:after="0" w:line="240" w:lineRule="auto"/>
        <w:jc w:val="both"/>
        <w:rPr>
          <w:rFonts w:cs="Arial"/>
          <w:snapToGrid w:val="0"/>
          <w:lang w:val="es-ES" w:eastAsia="es-ES"/>
        </w:rPr>
      </w:pPr>
    </w:p>
    <w:p w14:paraId="450DC8F5" w14:textId="77777777" w:rsidR="00FF0B40" w:rsidRPr="00FA6A43" w:rsidRDefault="00FF0B40" w:rsidP="00FF0B40">
      <w:pPr>
        <w:spacing w:after="0" w:line="240" w:lineRule="auto"/>
        <w:jc w:val="both"/>
        <w:rPr>
          <w:rFonts w:cs="Arial"/>
          <w:snapToGrid w:val="0"/>
          <w:lang w:val="es-ES" w:eastAsia="es-ES"/>
        </w:rPr>
      </w:pPr>
      <w:r w:rsidRPr="007F00F7">
        <w:rPr>
          <w:rFonts w:cs="Arial"/>
          <w:snapToGrid w:val="0"/>
          <w:lang w:val="es-ES" w:eastAsia="es-ES"/>
        </w:rPr>
        <w:t xml:space="preserve">G2. </w:t>
      </w:r>
      <w:r w:rsidRPr="00FA6A43">
        <w:rPr>
          <w:rFonts w:cs="Arial"/>
          <w:snapToGrid w:val="0"/>
          <w:lang w:val="es-ES" w:eastAsia="es-ES"/>
        </w:rPr>
        <w:t xml:space="preserve">Clasificación empresarial: </w:t>
      </w:r>
    </w:p>
    <w:p w14:paraId="3CE33E03" w14:textId="77777777" w:rsidR="00FF0B40" w:rsidRPr="00FA6A43" w:rsidRDefault="00FF0B40" w:rsidP="00FF0B40">
      <w:pPr>
        <w:pStyle w:val="Textindependent"/>
        <w:spacing w:before="51" w:line="506" w:lineRule="exact"/>
        <w:ind w:right="962" w:firstLine="426"/>
        <w:rPr>
          <w:sz w:val="22"/>
          <w:szCs w:val="22"/>
          <w:lang w:val="es-ES"/>
        </w:rPr>
      </w:pPr>
      <w:r w:rsidRPr="00FA6A43">
        <w:rPr>
          <w:sz w:val="22"/>
          <w:szCs w:val="22"/>
          <w:lang w:val="es-ES"/>
        </w:rPr>
        <w:t>Grupo R</w:t>
      </w:r>
    </w:p>
    <w:p w14:paraId="74CEDF37" w14:textId="77777777" w:rsidR="00FF0B40" w:rsidRPr="00FA6A43" w:rsidRDefault="00FF0B40" w:rsidP="00FF0B40">
      <w:pPr>
        <w:pStyle w:val="Textindependent"/>
        <w:spacing w:line="198" w:lineRule="exact"/>
        <w:ind w:firstLine="426"/>
        <w:rPr>
          <w:sz w:val="22"/>
          <w:szCs w:val="22"/>
          <w:lang w:val="es-ES"/>
        </w:rPr>
      </w:pPr>
      <w:r w:rsidRPr="00FA6A43">
        <w:rPr>
          <w:sz w:val="22"/>
          <w:szCs w:val="22"/>
          <w:lang w:val="es-ES"/>
        </w:rPr>
        <w:t>Subgrupo: 1 – Transportes de viajeros por carretera</w:t>
      </w:r>
    </w:p>
    <w:p w14:paraId="3F5630EC" w14:textId="77777777" w:rsidR="00FF0B40" w:rsidRPr="00FA6A43" w:rsidRDefault="00FF0B40" w:rsidP="00FF0B40">
      <w:pPr>
        <w:pStyle w:val="Textindependent"/>
        <w:spacing w:before="1"/>
        <w:ind w:firstLine="426"/>
        <w:rPr>
          <w:sz w:val="22"/>
          <w:szCs w:val="22"/>
          <w:lang w:val="es-ES"/>
        </w:rPr>
      </w:pPr>
      <w:r w:rsidRPr="00FA6A43">
        <w:rPr>
          <w:sz w:val="22"/>
          <w:szCs w:val="22"/>
          <w:lang w:val="es-ES"/>
        </w:rPr>
        <w:t xml:space="preserve">Categoría: </w:t>
      </w:r>
      <w:r w:rsidRPr="00FA6A43">
        <w:rPr>
          <w:lang w:val="es-ES"/>
        </w:rPr>
        <w:t>4</w:t>
      </w:r>
      <w:r w:rsidRPr="00FA6A43">
        <w:rPr>
          <w:spacing w:val="-14"/>
          <w:lang w:val="es-ES"/>
        </w:rPr>
        <w:t xml:space="preserve"> </w:t>
      </w:r>
      <w:r w:rsidRPr="00FA6A43">
        <w:rPr>
          <w:sz w:val="22"/>
          <w:szCs w:val="22"/>
          <w:lang w:val="es-ES"/>
        </w:rPr>
        <w:t>–Igual</w:t>
      </w:r>
      <w:r w:rsidRPr="00FA6A43">
        <w:rPr>
          <w:spacing w:val="-12"/>
          <w:sz w:val="22"/>
          <w:szCs w:val="22"/>
          <w:lang w:val="es-ES"/>
        </w:rPr>
        <w:t xml:space="preserve"> </w:t>
      </w:r>
      <w:r w:rsidRPr="00FA6A43">
        <w:rPr>
          <w:sz w:val="22"/>
          <w:szCs w:val="22"/>
          <w:lang w:val="es-ES"/>
        </w:rPr>
        <w:t>o</w:t>
      </w:r>
      <w:r w:rsidRPr="00FA6A43">
        <w:rPr>
          <w:spacing w:val="-14"/>
          <w:sz w:val="22"/>
          <w:szCs w:val="22"/>
          <w:lang w:val="es-ES"/>
        </w:rPr>
        <w:t xml:space="preserve"> </w:t>
      </w:r>
      <w:r w:rsidRPr="00FA6A43">
        <w:rPr>
          <w:sz w:val="22"/>
          <w:szCs w:val="22"/>
          <w:lang w:val="es-ES"/>
        </w:rPr>
        <w:t>superior</w:t>
      </w:r>
      <w:r w:rsidRPr="00FA6A43">
        <w:rPr>
          <w:spacing w:val="-13"/>
          <w:sz w:val="22"/>
          <w:szCs w:val="22"/>
          <w:lang w:val="es-ES"/>
        </w:rPr>
        <w:t xml:space="preserve"> </w:t>
      </w:r>
      <w:r w:rsidRPr="00FA6A43">
        <w:rPr>
          <w:sz w:val="22"/>
          <w:szCs w:val="22"/>
          <w:lang w:val="es-ES"/>
        </w:rPr>
        <w:t>a</w:t>
      </w:r>
      <w:r w:rsidRPr="00FA6A43">
        <w:rPr>
          <w:spacing w:val="-13"/>
          <w:sz w:val="22"/>
          <w:szCs w:val="22"/>
          <w:lang w:val="es-ES"/>
        </w:rPr>
        <w:t xml:space="preserve"> </w:t>
      </w:r>
      <w:r w:rsidRPr="00FA6A43">
        <w:rPr>
          <w:sz w:val="22"/>
          <w:szCs w:val="22"/>
          <w:lang w:val="es-ES"/>
        </w:rPr>
        <w:t>600.000</w:t>
      </w:r>
      <w:r w:rsidRPr="00FA6A43">
        <w:rPr>
          <w:spacing w:val="-14"/>
          <w:sz w:val="22"/>
          <w:szCs w:val="22"/>
          <w:lang w:val="es-ES"/>
        </w:rPr>
        <w:t xml:space="preserve"> </w:t>
      </w:r>
      <w:r w:rsidRPr="00FA6A43">
        <w:rPr>
          <w:w w:val="95"/>
          <w:sz w:val="22"/>
          <w:szCs w:val="22"/>
          <w:lang w:val="es-ES"/>
        </w:rPr>
        <w:t>€</w:t>
      </w:r>
      <w:r w:rsidRPr="00FA6A43">
        <w:rPr>
          <w:spacing w:val="-10"/>
          <w:w w:val="95"/>
          <w:sz w:val="22"/>
          <w:szCs w:val="22"/>
          <w:lang w:val="es-ES"/>
        </w:rPr>
        <w:t xml:space="preserve"> </w:t>
      </w:r>
      <w:r w:rsidRPr="00FA6A43">
        <w:rPr>
          <w:sz w:val="22"/>
          <w:szCs w:val="22"/>
          <w:lang w:val="es-ES"/>
        </w:rPr>
        <w:t>e</w:t>
      </w:r>
      <w:r w:rsidRPr="00FA6A43">
        <w:rPr>
          <w:spacing w:val="-15"/>
          <w:sz w:val="22"/>
          <w:szCs w:val="22"/>
          <w:lang w:val="es-ES"/>
        </w:rPr>
        <w:t xml:space="preserve"> </w:t>
      </w:r>
      <w:r w:rsidRPr="00FA6A43">
        <w:rPr>
          <w:sz w:val="22"/>
          <w:szCs w:val="22"/>
          <w:lang w:val="es-ES"/>
        </w:rPr>
        <w:t>inferior</w:t>
      </w:r>
      <w:r w:rsidRPr="00FA6A43">
        <w:rPr>
          <w:spacing w:val="-12"/>
          <w:sz w:val="22"/>
          <w:szCs w:val="22"/>
          <w:lang w:val="es-ES"/>
        </w:rPr>
        <w:t xml:space="preserve"> </w:t>
      </w:r>
      <w:r w:rsidRPr="00FA6A43">
        <w:rPr>
          <w:sz w:val="22"/>
          <w:szCs w:val="22"/>
          <w:lang w:val="es-ES"/>
        </w:rPr>
        <w:t>a</w:t>
      </w:r>
      <w:r w:rsidRPr="00FA6A43">
        <w:rPr>
          <w:spacing w:val="-12"/>
          <w:sz w:val="22"/>
          <w:szCs w:val="22"/>
          <w:lang w:val="es-ES"/>
        </w:rPr>
        <w:t xml:space="preserve"> </w:t>
      </w:r>
      <w:r w:rsidRPr="00FA6A43">
        <w:rPr>
          <w:sz w:val="22"/>
          <w:szCs w:val="22"/>
          <w:lang w:val="es-ES"/>
        </w:rPr>
        <w:t>1.200.000</w:t>
      </w:r>
      <w:r w:rsidRPr="00FA6A43">
        <w:rPr>
          <w:spacing w:val="-14"/>
          <w:sz w:val="22"/>
          <w:szCs w:val="22"/>
          <w:lang w:val="es-ES"/>
        </w:rPr>
        <w:t xml:space="preserve"> </w:t>
      </w:r>
      <w:r w:rsidRPr="00FA6A43">
        <w:rPr>
          <w:w w:val="95"/>
          <w:sz w:val="22"/>
          <w:szCs w:val="22"/>
          <w:lang w:val="es-ES"/>
        </w:rPr>
        <w:t>€</w:t>
      </w:r>
      <w:r w:rsidRPr="00FA6A43">
        <w:rPr>
          <w:spacing w:val="-10"/>
          <w:w w:val="95"/>
          <w:sz w:val="22"/>
          <w:szCs w:val="22"/>
          <w:lang w:val="es-ES"/>
        </w:rPr>
        <w:t xml:space="preserve"> </w:t>
      </w:r>
      <w:r w:rsidRPr="00FA6A43">
        <w:rPr>
          <w:sz w:val="22"/>
          <w:szCs w:val="22"/>
          <w:lang w:val="es-ES"/>
        </w:rPr>
        <w:t>o</w:t>
      </w:r>
      <w:r w:rsidRPr="00FA6A43">
        <w:rPr>
          <w:spacing w:val="-14"/>
          <w:sz w:val="22"/>
          <w:szCs w:val="22"/>
          <w:lang w:val="es-ES"/>
        </w:rPr>
        <w:t xml:space="preserve"> </w:t>
      </w:r>
      <w:r w:rsidRPr="00FA6A43">
        <w:rPr>
          <w:sz w:val="22"/>
          <w:szCs w:val="22"/>
          <w:lang w:val="es-ES"/>
        </w:rPr>
        <w:t>categoría</w:t>
      </w:r>
      <w:r w:rsidRPr="00FA6A43">
        <w:rPr>
          <w:spacing w:val="-13"/>
          <w:sz w:val="22"/>
          <w:szCs w:val="22"/>
          <w:lang w:val="es-ES"/>
        </w:rPr>
        <w:t xml:space="preserve"> </w:t>
      </w:r>
      <w:r w:rsidRPr="00FA6A43">
        <w:rPr>
          <w:sz w:val="22"/>
          <w:szCs w:val="22"/>
          <w:lang w:val="es-ES"/>
        </w:rPr>
        <w:t>superior</w:t>
      </w:r>
    </w:p>
    <w:p w14:paraId="689FB5F5" w14:textId="77777777" w:rsidR="00FF0B40" w:rsidRPr="00FA6A43" w:rsidRDefault="00FF0B40" w:rsidP="00FF0B40">
      <w:pPr>
        <w:tabs>
          <w:tab w:val="left" w:pos="0"/>
          <w:tab w:val="left" w:pos="680"/>
          <w:tab w:val="left" w:pos="1473"/>
          <w:tab w:val="left" w:pos="4320"/>
        </w:tabs>
        <w:spacing w:after="0" w:line="240" w:lineRule="auto"/>
        <w:jc w:val="both"/>
        <w:rPr>
          <w:rFonts w:cs="Arial"/>
          <w:snapToGrid w:val="0"/>
          <w:lang w:val="es-ES" w:eastAsia="es-ES"/>
        </w:rPr>
      </w:pPr>
    </w:p>
    <w:p w14:paraId="52146B3E" w14:textId="77777777" w:rsidR="00FF0B40" w:rsidRPr="00FA6A43" w:rsidRDefault="00FF0B40" w:rsidP="00FF0B40">
      <w:pPr>
        <w:tabs>
          <w:tab w:val="left" w:pos="0"/>
          <w:tab w:val="left" w:pos="680"/>
          <w:tab w:val="left" w:pos="1473"/>
          <w:tab w:val="left" w:pos="4320"/>
        </w:tabs>
        <w:spacing w:after="0" w:line="240" w:lineRule="auto"/>
        <w:jc w:val="both"/>
        <w:rPr>
          <w:rFonts w:cs="Arial"/>
          <w:snapToGrid w:val="0"/>
          <w:lang w:val="es-ES" w:eastAsia="es-ES"/>
        </w:rPr>
      </w:pPr>
      <w:r w:rsidRPr="00FA6A43">
        <w:rPr>
          <w:rFonts w:cs="Arial"/>
          <w:snapToGrid w:val="0"/>
          <w:lang w:val="es-ES" w:eastAsia="es-ES"/>
        </w:rPr>
        <w:t>G3. Adscripción de medios materiales y/o personales a la ejecución del contrato</w:t>
      </w:r>
    </w:p>
    <w:p w14:paraId="7463114C" w14:textId="77777777" w:rsidR="00FF0B40" w:rsidRPr="00FA6A43" w:rsidRDefault="00FF0B40" w:rsidP="00FF0B40">
      <w:pPr>
        <w:tabs>
          <w:tab w:val="left" w:pos="0"/>
          <w:tab w:val="left" w:pos="680"/>
          <w:tab w:val="left" w:pos="1473"/>
          <w:tab w:val="left" w:pos="4320"/>
        </w:tabs>
        <w:spacing w:after="0" w:line="240" w:lineRule="auto"/>
        <w:jc w:val="both"/>
        <w:rPr>
          <w:rFonts w:cs="Arial"/>
          <w:snapToGrid w:val="0"/>
          <w:lang w:val="es-ES" w:eastAsia="es-ES"/>
        </w:rPr>
      </w:pPr>
    </w:p>
    <w:p w14:paraId="179B8068" w14:textId="77777777" w:rsidR="00FF0B40" w:rsidRPr="00FA6A43" w:rsidRDefault="00FF0B40" w:rsidP="00FF0B40">
      <w:pPr>
        <w:tabs>
          <w:tab w:val="left" w:pos="0"/>
          <w:tab w:val="left" w:pos="426"/>
          <w:tab w:val="left" w:pos="1473"/>
          <w:tab w:val="left" w:pos="4320"/>
        </w:tabs>
        <w:spacing w:after="0" w:line="240" w:lineRule="auto"/>
        <w:ind w:left="426"/>
        <w:jc w:val="both"/>
        <w:rPr>
          <w:rFonts w:cs="Arial"/>
          <w:snapToGrid w:val="0"/>
          <w:lang w:val="es-ES" w:eastAsia="es-ES"/>
        </w:rPr>
      </w:pPr>
      <w:r w:rsidRPr="00FA6A43">
        <w:rPr>
          <w:rFonts w:cs="Arial"/>
          <w:snapToGrid w:val="0"/>
          <w:lang w:val="es-ES" w:eastAsia="es-ES"/>
        </w:rPr>
        <w:t xml:space="preserve">Sí. Se detallan a continuación:                                                              </w:t>
      </w:r>
    </w:p>
    <w:p w14:paraId="4399C98F" w14:textId="77777777" w:rsidR="00FF0B40" w:rsidRPr="00FA6A43" w:rsidRDefault="00FF0B40" w:rsidP="00FF0B40">
      <w:pPr>
        <w:tabs>
          <w:tab w:val="left" w:pos="0"/>
          <w:tab w:val="left" w:pos="426"/>
          <w:tab w:val="left" w:pos="1473"/>
          <w:tab w:val="left" w:pos="4320"/>
        </w:tabs>
        <w:spacing w:after="0" w:line="100" w:lineRule="atLeast"/>
        <w:ind w:left="426"/>
        <w:jc w:val="both"/>
        <w:rPr>
          <w:rFonts w:cs="Arial"/>
          <w:lang w:val="es-ES"/>
        </w:rPr>
      </w:pPr>
    </w:p>
    <w:p w14:paraId="7DD63A21" w14:textId="77777777" w:rsidR="00FF0B40" w:rsidRPr="007F00F7" w:rsidRDefault="00FF0B40" w:rsidP="00FF0B40">
      <w:pPr>
        <w:tabs>
          <w:tab w:val="left" w:pos="0"/>
          <w:tab w:val="left" w:pos="426"/>
          <w:tab w:val="left" w:pos="1473"/>
          <w:tab w:val="left" w:pos="4320"/>
        </w:tabs>
        <w:spacing w:after="0" w:line="100" w:lineRule="atLeast"/>
        <w:ind w:left="426"/>
        <w:jc w:val="both"/>
        <w:rPr>
          <w:lang w:val="es-ES"/>
        </w:rPr>
      </w:pPr>
      <w:r w:rsidRPr="007F00F7">
        <w:rPr>
          <w:rFonts w:cs="Arial"/>
          <w:u w:val="single"/>
          <w:lang w:val="es-ES"/>
        </w:rPr>
        <w:t>MEDIOS MATERIALES / PERSONALES</w:t>
      </w:r>
    </w:p>
    <w:p w14:paraId="1E80F342" w14:textId="77777777" w:rsidR="00FF0B40" w:rsidRPr="007F00F7" w:rsidRDefault="00FF0B40" w:rsidP="00FF0B40">
      <w:pPr>
        <w:tabs>
          <w:tab w:val="left" w:pos="0"/>
          <w:tab w:val="left" w:pos="426"/>
          <w:tab w:val="left" w:pos="1473"/>
          <w:tab w:val="left" w:pos="4320"/>
        </w:tabs>
        <w:spacing w:after="0" w:line="100" w:lineRule="atLeast"/>
        <w:ind w:left="426"/>
        <w:jc w:val="both"/>
        <w:rPr>
          <w:lang w:val="es-ES"/>
        </w:rPr>
      </w:pPr>
    </w:p>
    <w:p w14:paraId="5400FAC6" w14:textId="77777777" w:rsidR="00FF0B40" w:rsidRPr="00FA6A43" w:rsidRDefault="00FF0B40" w:rsidP="00FF0B40">
      <w:pPr>
        <w:tabs>
          <w:tab w:val="left" w:pos="0"/>
          <w:tab w:val="left" w:pos="426"/>
          <w:tab w:val="left" w:pos="1473"/>
          <w:tab w:val="left" w:pos="4320"/>
        </w:tabs>
        <w:spacing w:after="0" w:line="240" w:lineRule="auto"/>
        <w:ind w:left="426"/>
        <w:jc w:val="both"/>
        <w:rPr>
          <w:rFonts w:cs="Arial"/>
          <w:snapToGrid w:val="0"/>
          <w:lang w:val="es-ES" w:eastAsia="es-ES"/>
        </w:rPr>
      </w:pPr>
      <w:r w:rsidRPr="007F00F7">
        <w:rPr>
          <w:rFonts w:cs="Arial"/>
          <w:snapToGrid w:val="0"/>
          <w:lang w:val="es-ES" w:eastAsia="es-ES"/>
        </w:rPr>
        <w:t>El volumen de lanzadoras necesarias (</w:t>
      </w:r>
      <w:r w:rsidRPr="00FA6A43">
        <w:rPr>
          <w:rFonts w:cs="Arial"/>
          <w:snapToGrid w:val="0"/>
          <w:lang w:val="es-ES" w:eastAsia="es-ES"/>
        </w:rPr>
        <w:t xml:space="preserve">distribuido </w:t>
      </w:r>
      <w:proofErr w:type="gramStart"/>
      <w:r w:rsidRPr="00FA6A43">
        <w:rPr>
          <w:rFonts w:cs="Arial"/>
          <w:snapToGrid w:val="0"/>
          <w:lang w:val="es-ES" w:eastAsia="es-ES"/>
        </w:rPr>
        <w:t>escalonadamente)  para</w:t>
      </w:r>
      <w:proofErr w:type="gramEnd"/>
      <w:r w:rsidRPr="00FA6A43">
        <w:rPr>
          <w:rFonts w:cs="Arial"/>
          <w:snapToGrid w:val="0"/>
          <w:lang w:val="es-ES" w:eastAsia="es-ES"/>
        </w:rPr>
        <w:t xml:space="preserve"> la prestación del servicio objeto del contrato se recoge en el anexo A del PPT.</w:t>
      </w:r>
    </w:p>
    <w:p w14:paraId="44A168ED" w14:textId="77777777" w:rsidR="00FF0B40" w:rsidRPr="00FA6A43" w:rsidRDefault="00FF0B40" w:rsidP="00FF0B40">
      <w:pPr>
        <w:tabs>
          <w:tab w:val="left" w:pos="0"/>
          <w:tab w:val="left" w:pos="426"/>
          <w:tab w:val="left" w:pos="1473"/>
          <w:tab w:val="left" w:pos="4320"/>
        </w:tabs>
        <w:spacing w:after="0" w:line="240" w:lineRule="auto"/>
        <w:ind w:left="426"/>
        <w:jc w:val="both"/>
        <w:rPr>
          <w:rFonts w:cs="Arial"/>
          <w:snapToGrid w:val="0"/>
          <w:lang w:val="es-ES" w:eastAsia="es-ES"/>
        </w:rPr>
      </w:pPr>
    </w:p>
    <w:p w14:paraId="7F43349E" w14:textId="77777777" w:rsidR="00FF0B40" w:rsidRPr="00FA6A43" w:rsidRDefault="00FF0B40" w:rsidP="00FF0B40">
      <w:pPr>
        <w:tabs>
          <w:tab w:val="left" w:pos="0"/>
          <w:tab w:val="left" w:pos="426"/>
          <w:tab w:val="left" w:pos="1473"/>
          <w:tab w:val="left" w:pos="4320"/>
        </w:tabs>
        <w:spacing w:after="0" w:line="100" w:lineRule="atLeast"/>
        <w:ind w:left="426"/>
        <w:jc w:val="both"/>
        <w:rPr>
          <w:rFonts w:cs="Arial"/>
          <w:lang w:val="es-ES"/>
        </w:rPr>
      </w:pPr>
      <w:r w:rsidRPr="00FA6A43">
        <w:rPr>
          <w:rFonts w:cs="Arial"/>
          <w:u w:val="single"/>
          <w:lang w:val="es-ES"/>
        </w:rPr>
        <w:t>HABILITACIÓN PROFESIONAL</w:t>
      </w:r>
    </w:p>
    <w:p w14:paraId="5046A083" w14:textId="77777777" w:rsidR="00FF0B40" w:rsidRPr="00FA6A43" w:rsidRDefault="00FF0B40" w:rsidP="00FF0B40">
      <w:pPr>
        <w:tabs>
          <w:tab w:val="left" w:pos="0"/>
          <w:tab w:val="left" w:pos="426"/>
          <w:tab w:val="left" w:pos="1473"/>
          <w:tab w:val="left" w:pos="4320"/>
        </w:tabs>
        <w:spacing w:after="0" w:line="100" w:lineRule="atLeast"/>
        <w:ind w:left="426"/>
        <w:jc w:val="both"/>
        <w:rPr>
          <w:rFonts w:cs="Arial"/>
          <w:lang w:val="es-ES"/>
        </w:rPr>
      </w:pPr>
    </w:p>
    <w:p w14:paraId="40889908" w14:textId="56E07C11" w:rsidR="00FF0B40" w:rsidRPr="00FA6A43" w:rsidRDefault="00FF0B40" w:rsidP="00FF0B40">
      <w:pPr>
        <w:pStyle w:val="Textindependent21"/>
        <w:tabs>
          <w:tab w:val="left" w:pos="426"/>
        </w:tabs>
        <w:spacing w:after="0" w:line="100" w:lineRule="atLeast"/>
        <w:ind w:left="426"/>
        <w:jc w:val="both"/>
        <w:rPr>
          <w:rFonts w:cs="Arial"/>
          <w:lang w:val="es-ES"/>
        </w:rPr>
      </w:pPr>
      <w:r w:rsidRPr="00FA6A43">
        <w:rPr>
          <w:rFonts w:ascii="Arial" w:hAnsi="Arial" w:cs="Arial"/>
          <w:sz w:val="22"/>
          <w:szCs w:val="22"/>
          <w:lang w:val="es-ES"/>
        </w:rPr>
        <w:t xml:space="preserve">Los conductores adscritos a la realización del servicio </w:t>
      </w:r>
      <w:r w:rsidR="00FA6A43" w:rsidRPr="00FA6A43">
        <w:rPr>
          <w:rFonts w:ascii="Arial" w:hAnsi="Arial" w:cs="Arial"/>
          <w:sz w:val="22"/>
          <w:szCs w:val="22"/>
          <w:lang w:val="es-ES"/>
        </w:rPr>
        <w:t xml:space="preserve">deben </w:t>
      </w:r>
      <w:r w:rsidRPr="00FA6A43">
        <w:rPr>
          <w:rFonts w:ascii="Arial" w:hAnsi="Arial" w:cs="Arial"/>
          <w:sz w:val="22"/>
          <w:szCs w:val="22"/>
          <w:lang w:val="es-ES"/>
        </w:rPr>
        <w:t>contar con el permiso de conducir necesario.</w:t>
      </w:r>
    </w:p>
    <w:p w14:paraId="5363A0C5" w14:textId="77777777" w:rsidR="00FF0B40" w:rsidRPr="00FA6A43" w:rsidRDefault="00FF0B40" w:rsidP="00FF0B40">
      <w:pPr>
        <w:tabs>
          <w:tab w:val="left" w:pos="0"/>
          <w:tab w:val="left" w:pos="680"/>
          <w:tab w:val="left" w:pos="1473"/>
          <w:tab w:val="left" w:pos="4320"/>
        </w:tabs>
        <w:spacing w:after="0" w:line="240" w:lineRule="auto"/>
        <w:jc w:val="both"/>
        <w:rPr>
          <w:rFonts w:cs="Arial"/>
          <w:snapToGrid w:val="0"/>
          <w:lang w:val="es-ES" w:eastAsia="es-ES"/>
        </w:rPr>
      </w:pPr>
    </w:p>
    <w:p w14:paraId="301B8FBE" w14:textId="77777777" w:rsidR="00FF0B40" w:rsidRPr="00FA6A43" w:rsidRDefault="00FF0B40" w:rsidP="00FF0B40">
      <w:pPr>
        <w:tabs>
          <w:tab w:val="left" w:pos="0"/>
          <w:tab w:val="left" w:pos="680"/>
          <w:tab w:val="left" w:pos="1473"/>
          <w:tab w:val="left" w:pos="4320"/>
        </w:tabs>
        <w:spacing w:after="0" w:line="100" w:lineRule="atLeast"/>
        <w:jc w:val="both"/>
        <w:rPr>
          <w:rFonts w:cs="Arial"/>
          <w:lang w:val="es-ES"/>
        </w:rPr>
      </w:pPr>
      <w:r w:rsidRPr="00FA6A43">
        <w:rPr>
          <w:rFonts w:cs="Arial"/>
          <w:lang w:val="es-ES"/>
        </w:rPr>
        <w:t>G4. Certificados acreditativos del cumplimiento</w:t>
      </w:r>
      <w:r w:rsidRPr="00FA6A43">
        <w:rPr>
          <w:rFonts w:cs="Arial"/>
          <w:vanish/>
          <w:lang w:val="es-ES"/>
        </w:rPr>
        <w:t>&lt;A[cumplimiento|cumplido]&gt;</w:t>
      </w:r>
      <w:r w:rsidRPr="00FA6A43">
        <w:rPr>
          <w:rFonts w:cs="Arial"/>
          <w:lang w:val="es-ES"/>
        </w:rPr>
        <w:t xml:space="preserve"> de las normas de garantía de la calidad y/o de gestión medioambiental</w:t>
      </w:r>
    </w:p>
    <w:p w14:paraId="2C662E43" w14:textId="77777777" w:rsidR="00FF0B40" w:rsidRPr="00FA6A43" w:rsidRDefault="00FF0B40" w:rsidP="00FF0B40">
      <w:pPr>
        <w:tabs>
          <w:tab w:val="left" w:pos="0"/>
          <w:tab w:val="left" w:pos="680"/>
          <w:tab w:val="left" w:pos="1473"/>
          <w:tab w:val="left" w:pos="4320"/>
        </w:tabs>
        <w:spacing w:after="0" w:line="100" w:lineRule="atLeast"/>
        <w:jc w:val="both"/>
        <w:rPr>
          <w:rFonts w:cs="Arial"/>
          <w:lang w:val="es-ES"/>
        </w:rPr>
      </w:pPr>
    </w:p>
    <w:p w14:paraId="670989B1" w14:textId="77777777" w:rsidR="00FF0B40" w:rsidRPr="007F00F7" w:rsidRDefault="00FF0B40" w:rsidP="00FF0B40">
      <w:pPr>
        <w:tabs>
          <w:tab w:val="left" w:pos="0"/>
          <w:tab w:val="left" w:pos="426"/>
          <w:tab w:val="left" w:pos="1473"/>
          <w:tab w:val="left" w:pos="4320"/>
        </w:tabs>
        <w:spacing w:after="0" w:line="240" w:lineRule="auto"/>
        <w:jc w:val="both"/>
        <w:rPr>
          <w:rFonts w:cs="Arial"/>
          <w:snapToGrid w:val="0"/>
          <w:lang w:val="es-ES" w:eastAsia="es-ES"/>
        </w:rPr>
      </w:pPr>
      <w:r w:rsidRPr="007F00F7">
        <w:rPr>
          <w:rFonts w:cs="Arial"/>
          <w:snapToGrid w:val="0"/>
          <w:lang w:val="es-ES" w:eastAsia="es-ES"/>
        </w:rPr>
        <w:tab/>
        <w:t>No se requieren certificados específicos</w:t>
      </w:r>
    </w:p>
    <w:p w14:paraId="73F444D5" w14:textId="77777777" w:rsidR="00FF0B40" w:rsidRPr="007F00F7" w:rsidRDefault="00FF0B40" w:rsidP="00FF0B40">
      <w:pPr>
        <w:tabs>
          <w:tab w:val="left" w:pos="0"/>
          <w:tab w:val="left" w:pos="680"/>
          <w:tab w:val="left" w:pos="1473"/>
          <w:tab w:val="left" w:pos="4320"/>
        </w:tabs>
        <w:spacing w:after="0" w:line="240" w:lineRule="auto"/>
        <w:ind w:right="142"/>
        <w:jc w:val="both"/>
        <w:rPr>
          <w:rFonts w:cs="Arial"/>
          <w:snapToGrid w:val="0"/>
          <w:lang w:val="es-ES" w:eastAsia="es-ES"/>
        </w:rPr>
      </w:pPr>
    </w:p>
    <w:p w14:paraId="7D01910B" w14:textId="77777777" w:rsidR="00FF0B40" w:rsidRPr="007F00F7" w:rsidRDefault="00FF0B40" w:rsidP="00FF0B40">
      <w:pPr>
        <w:numPr>
          <w:ilvl w:val="0"/>
          <w:numId w:val="3"/>
        </w:numPr>
        <w:tabs>
          <w:tab w:val="clear" w:pos="360"/>
          <w:tab w:val="num" w:pos="-1392"/>
        </w:tabs>
        <w:spacing w:after="0" w:line="240" w:lineRule="auto"/>
        <w:ind w:left="0" w:right="142"/>
        <w:jc w:val="both"/>
        <w:rPr>
          <w:rFonts w:cs="Arial"/>
          <w:b/>
          <w:snapToGrid w:val="0"/>
          <w:lang w:val="es-ES" w:eastAsia="es-ES"/>
        </w:rPr>
      </w:pPr>
      <w:r w:rsidRPr="007F00F7">
        <w:rPr>
          <w:rFonts w:cs="Arial"/>
          <w:b/>
          <w:snapToGrid w:val="0"/>
          <w:lang w:val="es-ES" w:eastAsia="es-ES"/>
        </w:rPr>
        <w:t>Criterios de adjudicación</w:t>
      </w:r>
    </w:p>
    <w:p w14:paraId="402641F7" w14:textId="77777777" w:rsidR="00FF0B40" w:rsidRPr="007F00F7" w:rsidRDefault="00FF0B40" w:rsidP="00FF0B40">
      <w:pPr>
        <w:spacing w:after="0" w:line="240" w:lineRule="auto"/>
        <w:ind w:right="142"/>
        <w:jc w:val="both"/>
        <w:rPr>
          <w:rFonts w:cs="Arial"/>
          <w:lang w:val="es-ES"/>
        </w:rPr>
      </w:pPr>
    </w:p>
    <w:p w14:paraId="16BD7B06" w14:textId="77777777" w:rsidR="00FF0B40" w:rsidRPr="007F00F7" w:rsidRDefault="00FF0B40" w:rsidP="00FF0B40">
      <w:pPr>
        <w:spacing w:after="0" w:line="240" w:lineRule="auto"/>
        <w:ind w:right="142"/>
        <w:jc w:val="both"/>
        <w:rPr>
          <w:rFonts w:cs="Arial"/>
          <w:u w:val="single"/>
          <w:lang w:val="es-ES"/>
        </w:rPr>
      </w:pPr>
      <w:r w:rsidRPr="007F00F7">
        <w:rPr>
          <w:rFonts w:cs="Arial"/>
          <w:lang w:val="es-ES"/>
        </w:rPr>
        <w:t xml:space="preserve">H.1 </w:t>
      </w:r>
      <w:r w:rsidRPr="007F00F7">
        <w:rPr>
          <w:rFonts w:cs="Arial"/>
          <w:u w:val="single"/>
          <w:lang w:val="es-ES"/>
        </w:rPr>
        <w:t>Criterios:</w:t>
      </w:r>
    </w:p>
    <w:p w14:paraId="7E2543EE" w14:textId="77777777" w:rsidR="00FF0B40" w:rsidRPr="007F00F7" w:rsidRDefault="00FF0B40" w:rsidP="00FF0B40">
      <w:pPr>
        <w:spacing w:after="0" w:line="240" w:lineRule="auto"/>
        <w:ind w:right="142"/>
        <w:jc w:val="both"/>
        <w:rPr>
          <w:rFonts w:cs="Arial"/>
          <w:lang w:val="es-ES"/>
        </w:rPr>
      </w:pPr>
    </w:p>
    <w:p w14:paraId="76AC0ED9" w14:textId="77777777" w:rsidR="00FF0B40" w:rsidRPr="007F00F7" w:rsidRDefault="00FF0B40" w:rsidP="00FF0B40">
      <w:pPr>
        <w:pStyle w:val="Textindependent2"/>
        <w:spacing w:after="0" w:line="240" w:lineRule="auto"/>
        <w:jc w:val="both"/>
        <w:rPr>
          <w:rFonts w:ascii="Arial" w:hAnsi="Arial" w:cs="Arial"/>
          <w:sz w:val="22"/>
          <w:szCs w:val="22"/>
          <w:lang w:val="es-ES"/>
        </w:rPr>
      </w:pPr>
      <w:r w:rsidRPr="007F00F7">
        <w:rPr>
          <w:rFonts w:ascii="Arial" w:hAnsi="Arial" w:cs="Arial"/>
          <w:sz w:val="22"/>
          <w:szCs w:val="22"/>
          <w:lang w:val="es-ES"/>
        </w:rPr>
        <w:t>Sobre una puntuación máxima de 100 puntos se distribuirá la puntuación de la siguiente forma:</w:t>
      </w:r>
    </w:p>
    <w:p w14:paraId="41C291BE" w14:textId="77777777" w:rsidR="00FF0B40" w:rsidRPr="007F00F7" w:rsidRDefault="00FF0B40" w:rsidP="00FF0B40">
      <w:pPr>
        <w:spacing w:after="0" w:line="240" w:lineRule="auto"/>
        <w:jc w:val="both"/>
        <w:rPr>
          <w:rFonts w:cs="Arial"/>
          <w:b/>
          <w:snapToGrid w:val="0"/>
          <w:lang w:val="es-ES" w:eastAsia="es-ES"/>
        </w:rPr>
      </w:pPr>
    </w:p>
    <w:p w14:paraId="605E0A0D" w14:textId="77777777" w:rsidR="00FF0B40" w:rsidRPr="007F00F7" w:rsidRDefault="00FF0B40" w:rsidP="00FF0B40">
      <w:pPr>
        <w:spacing w:after="0" w:line="240" w:lineRule="auto"/>
        <w:jc w:val="both"/>
        <w:rPr>
          <w:rFonts w:cs="Arial"/>
          <w:b/>
          <w:lang w:val="es-ES" w:eastAsia="es-ES"/>
        </w:rPr>
      </w:pPr>
      <w:r w:rsidRPr="007F00F7">
        <w:rPr>
          <w:rFonts w:cs="Arial"/>
          <w:b/>
          <w:lang w:val="es-ES" w:eastAsia="es-ES"/>
        </w:rPr>
        <w:t>1. Precio total del servicio: (puntuación máxima 50 puntos)</w:t>
      </w:r>
    </w:p>
    <w:p w14:paraId="12B4815F" w14:textId="77777777" w:rsidR="00FF0B40" w:rsidRPr="007F00F7" w:rsidRDefault="00FF0B40" w:rsidP="00FF0B40">
      <w:pPr>
        <w:spacing w:after="0" w:line="240" w:lineRule="auto"/>
        <w:jc w:val="both"/>
        <w:rPr>
          <w:rFonts w:cs="Arial"/>
          <w:lang w:val="es-ES" w:eastAsia="es-ES"/>
        </w:rPr>
      </w:pPr>
    </w:p>
    <w:p w14:paraId="31D3DB86" w14:textId="77777777" w:rsidR="00FF0B40" w:rsidRPr="007F00F7" w:rsidRDefault="00FF0B40" w:rsidP="00FF0B40">
      <w:pPr>
        <w:pStyle w:val="Pargrafdellista"/>
        <w:ind w:left="0"/>
        <w:jc w:val="both"/>
        <w:rPr>
          <w:rFonts w:ascii="Arial" w:hAnsi="Arial" w:cs="Arial"/>
          <w:sz w:val="22"/>
          <w:szCs w:val="22"/>
          <w:lang w:val="es-ES"/>
        </w:rPr>
      </w:pPr>
      <w:r w:rsidRPr="007F00F7">
        <w:rPr>
          <w:rFonts w:ascii="Arial" w:hAnsi="Arial" w:cs="Arial"/>
          <w:sz w:val="22"/>
          <w:szCs w:val="22"/>
          <w:lang w:val="es-ES"/>
        </w:rPr>
        <w:t xml:space="preserve">En este apartado se otorgará la máxima puntuación a la oferta más económica y se puntuará el resto de </w:t>
      </w:r>
      <w:proofErr w:type="gramStart"/>
      <w:r w:rsidRPr="007F00F7">
        <w:rPr>
          <w:rFonts w:ascii="Arial" w:hAnsi="Arial" w:cs="Arial"/>
          <w:sz w:val="22"/>
          <w:szCs w:val="22"/>
          <w:lang w:val="es-ES"/>
        </w:rPr>
        <w:t>ofertas</w:t>
      </w:r>
      <w:proofErr w:type="gramEnd"/>
      <w:r w:rsidRPr="007F00F7">
        <w:rPr>
          <w:rFonts w:ascii="Arial" w:hAnsi="Arial" w:cs="Arial"/>
          <w:sz w:val="22"/>
          <w:szCs w:val="22"/>
          <w:lang w:val="es-ES"/>
        </w:rPr>
        <w:t xml:space="preserve"> de acuerdo con la siguiente fórmula:</w:t>
      </w:r>
    </w:p>
    <w:p w14:paraId="27997E7F" w14:textId="77777777" w:rsidR="00FF0B40" w:rsidRPr="007F00F7" w:rsidRDefault="00FF0B40" w:rsidP="00FF0B40">
      <w:pPr>
        <w:pStyle w:val="Pargrafdellista"/>
        <w:ind w:left="0"/>
        <w:jc w:val="both"/>
        <w:rPr>
          <w:rFonts w:ascii="Arial" w:hAnsi="Arial" w:cs="Arial"/>
          <w:sz w:val="22"/>
          <w:szCs w:val="22"/>
          <w:lang w:val="es-ES"/>
        </w:rPr>
      </w:pPr>
    </w:p>
    <w:p w14:paraId="4696874F" w14:textId="77777777" w:rsidR="00FF0B40" w:rsidRPr="007F00F7" w:rsidRDefault="00FF0B40" w:rsidP="00FF0B40">
      <w:pPr>
        <w:spacing w:after="0" w:line="240" w:lineRule="auto"/>
        <w:jc w:val="both"/>
        <w:rPr>
          <w:rFonts w:cs="Arial"/>
          <w:b/>
          <w:snapToGrid w:val="0"/>
          <w:lang w:val="es-ES" w:eastAsia="es-ES"/>
        </w:rPr>
      </w:pPr>
      <w:r w:rsidRPr="007F00F7">
        <w:rPr>
          <w:rFonts w:cs="Arial"/>
          <w:noProof/>
          <w:lang w:val="es-ES"/>
        </w:rPr>
        <w:drawing>
          <wp:inline distT="0" distB="0" distL="0" distR="0" wp14:anchorId="557642A4" wp14:editId="34E78251">
            <wp:extent cx="5400040" cy="651510"/>
            <wp:effectExtent l="19050" t="0" r="0" b="0"/>
            <wp:docPr id="5" name="Imat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651510"/>
                    </a:xfrm>
                    <a:prstGeom prst="rect">
                      <a:avLst/>
                    </a:prstGeom>
                    <a:noFill/>
                  </pic:spPr>
                </pic:pic>
              </a:graphicData>
            </a:graphic>
          </wp:inline>
        </w:drawing>
      </w:r>
    </w:p>
    <w:p w14:paraId="61BBA9D5" w14:textId="2A1E4528" w:rsidR="00FF0B40" w:rsidRPr="00FA6A43" w:rsidRDefault="00FF0B40" w:rsidP="00FF0B40">
      <w:pPr>
        <w:pStyle w:val="Textindependent2"/>
        <w:spacing w:after="0" w:line="240" w:lineRule="auto"/>
        <w:jc w:val="both"/>
        <w:rPr>
          <w:rFonts w:ascii="Arial" w:hAnsi="Arial" w:cs="Arial"/>
          <w:i/>
          <w:snapToGrid w:val="0"/>
          <w:sz w:val="22"/>
          <w:szCs w:val="22"/>
          <w:lang w:val="es-ES"/>
        </w:rPr>
      </w:pPr>
      <w:r w:rsidRPr="00FA6A43">
        <w:rPr>
          <w:rFonts w:ascii="Arial" w:hAnsi="Arial" w:cs="Arial"/>
          <w:i/>
          <w:snapToGrid w:val="0"/>
          <w:sz w:val="22"/>
          <w:szCs w:val="22"/>
          <w:lang w:val="es-ES"/>
        </w:rPr>
        <w:t>En aplicación de</w:t>
      </w:r>
      <w:r w:rsidR="00FA6A43" w:rsidRPr="00FA6A43">
        <w:rPr>
          <w:rFonts w:ascii="Arial" w:hAnsi="Arial" w:cs="Arial"/>
          <w:i/>
          <w:snapToGrid w:val="0"/>
          <w:sz w:val="22"/>
          <w:szCs w:val="22"/>
          <w:lang w:val="es-ES"/>
        </w:rPr>
        <w:t xml:space="preserve"> </w:t>
      </w:r>
      <w:r w:rsidRPr="00FA6A43">
        <w:rPr>
          <w:rFonts w:ascii="Arial" w:hAnsi="Arial" w:cs="Arial"/>
          <w:i/>
          <w:snapToGrid w:val="0"/>
          <w:sz w:val="22"/>
          <w:szCs w:val="22"/>
          <w:lang w:val="es-ES"/>
        </w:rPr>
        <w:t>l</w:t>
      </w:r>
      <w:r w:rsidR="00FA6A43" w:rsidRPr="00FA6A43">
        <w:rPr>
          <w:rFonts w:ascii="Arial" w:hAnsi="Arial" w:cs="Arial"/>
          <w:i/>
          <w:snapToGrid w:val="0"/>
          <w:sz w:val="22"/>
          <w:szCs w:val="22"/>
          <w:lang w:val="es-ES"/>
        </w:rPr>
        <w:t>o</w:t>
      </w:r>
      <w:r w:rsidRPr="00FA6A43">
        <w:rPr>
          <w:rFonts w:ascii="Arial" w:hAnsi="Arial" w:cs="Arial"/>
          <w:i/>
          <w:snapToGrid w:val="0"/>
          <w:sz w:val="22"/>
          <w:szCs w:val="22"/>
          <w:lang w:val="es-ES"/>
        </w:rPr>
        <w:t xml:space="preserve"> establecido en el artículo 146.2.b) LCSP se justifica la fórmula planteada que responde a la propuesta efectuada por la Comisión Central de Suministros para poder evaluar cualquier oferta con independencia del resto ofrecidas presentadas y al mismo tiempo mantener la proporcionalidad deseada.</w:t>
      </w:r>
    </w:p>
    <w:p w14:paraId="776F3B13" w14:textId="77777777" w:rsidR="00FF0B40" w:rsidRPr="00FA6A43" w:rsidRDefault="00FF0B40" w:rsidP="00FF0B40">
      <w:pPr>
        <w:spacing w:after="0" w:line="240" w:lineRule="auto"/>
        <w:jc w:val="both"/>
        <w:rPr>
          <w:rFonts w:cs="Arial"/>
          <w:lang w:val="es-ES"/>
        </w:rPr>
      </w:pPr>
    </w:p>
    <w:p w14:paraId="013A3AEC" w14:textId="30A94FD6" w:rsidR="00FF0B40" w:rsidRPr="00FA6A43" w:rsidRDefault="00FF0B40" w:rsidP="00FF0B40">
      <w:pPr>
        <w:pStyle w:val="Pargrafdellista"/>
        <w:numPr>
          <w:ilvl w:val="0"/>
          <w:numId w:val="42"/>
        </w:numPr>
        <w:tabs>
          <w:tab w:val="left" w:pos="0"/>
        </w:tabs>
        <w:jc w:val="both"/>
        <w:rPr>
          <w:rFonts w:ascii="Arial" w:hAnsi="Arial" w:cs="Arial"/>
          <w:b/>
          <w:sz w:val="22"/>
          <w:szCs w:val="22"/>
          <w:lang w:val="es-ES"/>
        </w:rPr>
      </w:pPr>
      <w:r w:rsidRPr="00FA6A43">
        <w:rPr>
          <w:rFonts w:ascii="Arial" w:hAnsi="Arial" w:cs="Arial"/>
          <w:b/>
          <w:sz w:val="22"/>
          <w:szCs w:val="22"/>
          <w:lang w:val="es-ES"/>
        </w:rPr>
        <w:t>Mejoras de las características de los vehículos especificadas en el</w:t>
      </w:r>
      <w:r w:rsidR="00FA6A43" w:rsidRPr="00FA6A43">
        <w:rPr>
          <w:rFonts w:ascii="Arial" w:hAnsi="Arial" w:cs="Arial"/>
          <w:b/>
          <w:sz w:val="22"/>
          <w:szCs w:val="22"/>
          <w:lang w:val="es-ES"/>
        </w:rPr>
        <w:t xml:space="preserve"> Pliego</w:t>
      </w:r>
      <w:r w:rsidRPr="00FA6A43">
        <w:rPr>
          <w:rFonts w:ascii="Arial" w:hAnsi="Arial" w:cs="Arial"/>
          <w:b/>
          <w:vanish/>
          <w:sz w:val="22"/>
          <w:szCs w:val="22"/>
          <w:lang w:val="es-ES"/>
        </w:rPr>
        <w:t>&lt;A[Pliegue|Pliego]&gt;</w:t>
      </w:r>
      <w:r w:rsidRPr="00FA6A43">
        <w:rPr>
          <w:rFonts w:ascii="Arial" w:hAnsi="Arial" w:cs="Arial"/>
          <w:b/>
          <w:sz w:val="22"/>
          <w:szCs w:val="22"/>
          <w:lang w:val="es-ES"/>
        </w:rPr>
        <w:t xml:space="preserve"> (hasta 15 puntos)</w:t>
      </w:r>
    </w:p>
    <w:p w14:paraId="31F31C51" w14:textId="77777777" w:rsidR="00FF0B40" w:rsidRPr="00FA6A43" w:rsidRDefault="00FF0B40" w:rsidP="00FF0B40">
      <w:pPr>
        <w:spacing w:after="0" w:line="240" w:lineRule="auto"/>
        <w:jc w:val="both"/>
        <w:rPr>
          <w:rFonts w:cs="Arial"/>
          <w:lang w:val="es-ES"/>
        </w:rPr>
      </w:pPr>
    </w:p>
    <w:tbl>
      <w:tblPr>
        <w:tblStyle w:val="Taulaambquadrcula"/>
        <w:tblW w:w="8699" w:type="dxa"/>
        <w:jc w:val="center"/>
        <w:tblLayout w:type="fixed"/>
        <w:tblLook w:val="04A0" w:firstRow="1" w:lastRow="0" w:firstColumn="1" w:lastColumn="0" w:noHBand="0" w:noVBand="1"/>
      </w:tblPr>
      <w:tblGrid>
        <w:gridCol w:w="7094"/>
        <w:gridCol w:w="1605"/>
      </w:tblGrid>
      <w:tr w:rsidR="00FA6A43" w:rsidRPr="00FA6A43" w14:paraId="233D8530" w14:textId="77777777" w:rsidTr="0067204D">
        <w:trPr>
          <w:trHeight w:val="477"/>
          <w:jc w:val="center"/>
        </w:trPr>
        <w:tc>
          <w:tcPr>
            <w:tcW w:w="7094" w:type="dxa"/>
            <w:shd w:val="clear" w:color="auto" w:fill="D9D9D9" w:themeFill="background1" w:themeFillShade="D9"/>
          </w:tcPr>
          <w:p w14:paraId="56922C30" w14:textId="77777777" w:rsidR="00FF0B40" w:rsidRPr="00FA6A43" w:rsidRDefault="00FF0B40" w:rsidP="00B057AC">
            <w:pPr>
              <w:spacing w:after="0" w:line="240" w:lineRule="auto"/>
              <w:jc w:val="center"/>
              <w:rPr>
                <w:rFonts w:cs="Arial"/>
                <w:b/>
                <w:lang w:val="es-ES"/>
              </w:rPr>
            </w:pPr>
            <w:r w:rsidRPr="00FA6A43">
              <w:rPr>
                <w:rFonts w:cs="Arial"/>
                <w:b/>
                <w:lang w:val="es-ES"/>
              </w:rPr>
              <w:t xml:space="preserve">Mejoras </w:t>
            </w:r>
            <w:proofErr w:type="gramStart"/>
            <w:r w:rsidRPr="00FA6A43">
              <w:rPr>
                <w:rFonts w:cs="Arial"/>
                <w:b/>
                <w:lang w:val="es-ES"/>
              </w:rPr>
              <w:t>en relación a</w:t>
            </w:r>
            <w:proofErr w:type="gramEnd"/>
            <w:r w:rsidRPr="00FA6A43">
              <w:rPr>
                <w:rFonts w:cs="Arial"/>
                <w:b/>
                <w:lang w:val="es-ES"/>
              </w:rPr>
              <w:t xml:space="preserve"> la seguridad de los vehículos presentados en la licitación</w:t>
            </w:r>
          </w:p>
        </w:tc>
        <w:tc>
          <w:tcPr>
            <w:tcW w:w="1605" w:type="dxa"/>
            <w:shd w:val="clear" w:color="auto" w:fill="D9D9D9" w:themeFill="background1" w:themeFillShade="D9"/>
          </w:tcPr>
          <w:p w14:paraId="40B60DD5" w14:textId="77777777" w:rsidR="00FF0B40" w:rsidRPr="00FA6A43" w:rsidRDefault="00FF0B40" w:rsidP="00B057AC">
            <w:pPr>
              <w:spacing w:after="0" w:line="240" w:lineRule="auto"/>
              <w:jc w:val="center"/>
              <w:rPr>
                <w:rFonts w:cs="Arial"/>
                <w:b/>
                <w:lang w:val="es-ES"/>
              </w:rPr>
            </w:pPr>
            <w:r w:rsidRPr="00FA6A43">
              <w:rPr>
                <w:rFonts w:cs="Arial"/>
                <w:b/>
                <w:lang w:val="es-ES"/>
              </w:rPr>
              <w:t>Puntuación</w:t>
            </w:r>
          </w:p>
        </w:tc>
      </w:tr>
      <w:tr w:rsidR="00FA6A43" w:rsidRPr="00FA6A43" w14:paraId="6BDD958C" w14:textId="77777777" w:rsidTr="0067204D">
        <w:trPr>
          <w:trHeight w:val="242"/>
          <w:jc w:val="center"/>
        </w:trPr>
        <w:tc>
          <w:tcPr>
            <w:tcW w:w="7094" w:type="dxa"/>
          </w:tcPr>
          <w:p w14:paraId="0A2B4FFE" w14:textId="77777777" w:rsidR="00FF0B40" w:rsidRPr="00FA6A43" w:rsidRDefault="00FF0B40" w:rsidP="00B057AC">
            <w:pPr>
              <w:spacing w:after="0" w:line="240" w:lineRule="auto"/>
              <w:jc w:val="both"/>
              <w:rPr>
                <w:rFonts w:cs="Arial"/>
                <w:lang w:val="es-ES"/>
              </w:rPr>
            </w:pPr>
            <w:r w:rsidRPr="00FA6A43">
              <w:rPr>
                <w:rFonts w:cs="Arial"/>
                <w:lang w:val="es-ES"/>
              </w:rPr>
              <w:t>Detector de fatiga del conductor</w:t>
            </w:r>
          </w:p>
        </w:tc>
        <w:tc>
          <w:tcPr>
            <w:tcW w:w="1605" w:type="dxa"/>
          </w:tcPr>
          <w:p w14:paraId="3AA876AD" w14:textId="77777777" w:rsidR="00FF0B40" w:rsidRPr="00FA6A43" w:rsidRDefault="00FF0B40" w:rsidP="00B057AC">
            <w:pPr>
              <w:spacing w:after="0" w:line="240" w:lineRule="auto"/>
              <w:jc w:val="center"/>
              <w:rPr>
                <w:rFonts w:cs="Arial"/>
                <w:lang w:val="es-ES"/>
              </w:rPr>
            </w:pPr>
            <w:r w:rsidRPr="00FA6A43">
              <w:rPr>
                <w:rFonts w:cs="Arial"/>
                <w:lang w:val="es-ES"/>
              </w:rPr>
              <w:t>2,5</w:t>
            </w:r>
          </w:p>
        </w:tc>
      </w:tr>
      <w:tr w:rsidR="00FA6A43" w:rsidRPr="00FA6A43" w14:paraId="7D03AA13" w14:textId="77777777" w:rsidTr="0067204D">
        <w:trPr>
          <w:trHeight w:val="242"/>
          <w:jc w:val="center"/>
        </w:trPr>
        <w:tc>
          <w:tcPr>
            <w:tcW w:w="7094" w:type="dxa"/>
          </w:tcPr>
          <w:p w14:paraId="2EBF1FBC" w14:textId="77777777" w:rsidR="00FF0B40" w:rsidRPr="00FA6A43" w:rsidRDefault="00FF0B40" w:rsidP="00B057AC">
            <w:pPr>
              <w:spacing w:after="0" w:line="240" w:lineRule="auto"/>
              <w:jc w:val="both"/>
              <w:rPr>
                <w:rFonts w:cs="Arial"/>
                <w:lang w:val="es-ES"/>
              </w:rPr>
            </w:pPr>
            <w:r w:rsidRPr="00FA6A43">
              <w:rPr>
                <w:rFonts w:cs="Arial"/>
                <w:lang w:val="es-ES"/>
              </w:rPr>
              <w:t>Cinturón de 3 puntos en las butacas</w:t>
            </w:r>
          </w:p>
        </w:tc>
        <w:tc>
          <w:tcPr>
            <w:tcW w:w="1605" w:type="dxa"/>
          </w:tcPr>
          <w:p w14:paraId="75313D25" w14:textId="77777777" w:rsidR="00FF0B40" w:rsidRPr="00FA6A43" w:rsidRDefault="00FF0B40" w:rsidP="00B057AC">
            <w:pPr>
              <w:spacing w:after="0" w:line="240" w:lineRule="auto"/>
              <w:jc w:val="center"/>
              <w:rPr>
                <w:rFonts w:cs="Arial"/>
                <w:lang w:val="es-ES"/>
              </w:rPr>
            </w:pPr>
            <w:r w:rsidRPr="00FA6A43">
              <w:rPr>
                <w:rFonts w:cs="Arial"/>
                <w:lang w:val="es-ES"/>
              </w:rPr>
              <w:t>2,5</w:t>
            </w:r>
          </w:p>
        </w:tc>
      </w:tr>
      <w:tr w:rsidR="00FA6A43" w:rsidRPr="00FA6A43" w14:paraId="57E731E2" w14:textId="77777777" w:rsidTr="0067204D">
        <w:trPr>
          <w:trHeight w:val="242"/>
          <w:jc w:val="center"/>
        </w:trPr>
        <w:tc>
          <w:tcPr>
            <w:tcW w:w="7094" w:type="dxa"/>
          </w:tcPr>
          <w:p w14:paraId="10A0A200" w14:textId="77777777" w:rsidR="00FF0B40" w:rsidRPr="00FA6A43" w:rsidRDefault="00FF0B40" w:rsidP="00B057AC">
            <w:pPr>
              <w:spacing w:after="0" w:line="240" w:lineRule="auto"/>
              <w:jc w:val="both"/>
              <w:rPr>
                <w:rFonts w:cs="Arial"/>
                <w:lang w:val="es-ES"/>
              </w:rPr>
            </w:pPr>
            <w:r w:rsidRPr="00FA6A43">
              <w:rPr>
                <w:rFonts w:cs="Arial"/>
                <w:lang w:val="es-ES"/>
              </w:rPr>
              <w:t>Asistente de mantenimiento en carril</w:t>
            </w:r>
          </w:p>
        </w:tc>
        <w:tc>
          <w:tcPr>
            <w:tcW w:w="1605" w:type="dxa"/>
          </w:tcPr>
          <w:p w14:paraId="7D73A0A7" w14:textId="77777777" w:rsidR="00FF0B40" w:rsidRPr="00FA6A43" w:rsidRDefault="00FF0B40" w:rsidP="00B057AC">
            <w:pPr>
              <w:spacing w:after="0" w:line="240" w:lineRule="auto"/>
              <w:jc w:val="center"/>
              <w:rPr>
                <w:rFonts w:cs="Arial"/>
                <w:lang w:val="es-ES"/>
              </w:rPr>
            </w:pPr>
            <w:r w:rsidRPr="00FA6A43">
              <w:rPr>
                <w:rFonts w:cs="Arial"/>
                <w:lang w:val="es-ES"/>
              </w:rPr>
              <w:t>2,5</w:t>
            </w:r>
          </w:p>
        </w:tc>
      </w:tr>
      <w:tr w:rsidR="00FA6A43" w:rsidRPr="00FA6A43" w14:paraId="633B178B" w14:textId="77777777" w:rsidTr="0067204D">
        <w:trPr>
          <w:trHeight w:val="242"/>
          <w:jc w:val="center"/>
        </w:trPr>
        <w:tc>
          <w:tcPr>
            <w:tcW w:w="7094" w:type="dxa"/>
          </w:tcPr>
          <w:p w14:paraId="5B7197D2" w14:textId="77777777" w:rsidR="00FF0B40" w:rsidRPr="00FA6A43" w:rsidRDefault="00FF0B40" w:rsidP="00B057AC">
            <w:pPr>
              <w:spacing w:after="0" w:line="240" w:lineRule="auto"/>
              <w:jc w:val="both"/>
              <w:rPr>
                <w:rFonts w:cs="Arial"/>
                <w:lang w:val="es-ES"/>
              </w:rPr>
            </w:pPr>
            <w:r w:rsidRPr="00FA6A43">
              <w:rPr>
                <w:rFonts w:cs="Arial"/>
                <w:lang w:val="es-ES"/>
              </w:rPr>
              <w:t>Radar de proximidad</w:t>
            </w:r>
          </w:p>
        </w:tc>
        <w:tc>
          <w:tcPr>
            <w:tcW w:w="1605" w:type="dxa"/>
          </w:tcPr>
          <w:p w14:paraId="2FDA42A2" w14:textId="77777777" w:rsidR="00FF0B40" w:rsidRPr="00FA6A43" w:rsidRDefault="00FF0B40" w:rsidP="00B057AC">
            <w:pPr>
              <w:spacing w:after="0" w:line="240" w:lineRule="auto"/>
              <w:jc w:val="center"/>
              <w:rPr>
                <w:rFonts w:cs="Arial"/>
                <w:lang w:val="es-ES"/>
              </w:rPr>
            </w:pPr>
            <w:r w:rsidRPr="00FA6A43">
              <w:rPr>
                <w:rFonts w:cs="Arial"/>
                <w:lang w:val="es-ES"/>
              </w:rPr>
              <w:t>2,5</w:t>
            </w:r>
          </w:p>
        </w:tc>
      </w:tr>
      <w:tr w:rsidR="00FA6A43" w:rsidRPr="00FA6A43" w14:paraId="348CE09E" w14:textId="77777777" w:rsidTr="0067204D">
        <w:trPr>
          <w:trHeight w:val="242"/>
          <w:jc w:val="center"/>
        </w:trPr>
        <w:tc>
          <w:tcPr>
            <w:tcW w:w="7094" w:type="dxa"/>
          </w:tcPr>
          <w:p w14:paraId="6D030F67" w14:textId="77777777" w:rsidR="00FF0B40" w:rsidRPr="00FA6A43" w:rsidRDefault="00FF0B40" w:rsidP="00B057AC">
            <w:pPr>
              <w:spacing w:after="0" w:line="240" w:lineRule="auto"/>
              <w:jc w:val="both"/>
              <w:rPr>
                <w:rFonts w:cs="Arial"/>
                <w:lang w:val="es-ES"/>
              </w:rPr>
            </w:pPr>
            <w:r w:rsidRPr="00FA6A43">
              <w:rPr>
                <w:rFonts w:cs="Arial"/>
                <w:lang w:val="es-ES"/>
              </w:rPr>
              <w:t>Disponer de un centro de coordinación, indicando los días y horarios de atención</w:t>
            </w:r>
          </w:p>
        </w:tc>
        <w:tc>
          <w:tcPr>
            <w:tcW w:w="1605" w:type="dxa"/>
          </w:tcPr>
          <w:p w14:paraId="2972CF71" w14:textId="77777777" w:rsidR="00FF0B40" w:rsidRPr="00FA6A43" w:rsidRDefault="00FF0B40" w:rsidP="00B057AC">
            <w:pPr>
              <w:spacing w:after="0" w:line="240" w:lineRule="auto"/>
              <w:jc w:val="center"/>
              <w:rPr>
                <w:rFonts w:cs="Arial"/>
                <w:lang w:val="es-ES"/>
              </w:rPr>
            </w:pPr>
            <w:r w:rsidRPr="00FA6A43">
              <w:rPr>
                <w:rFonts w:cs="Arial"/>
                <w:lang w:val="es-ES"/>
              </w:rPr>
              <w:t>2,0</w:t>
            </w:r>
          </w:p>
        </w:tc>
      </w:tr>
      <w:tr w:rsidR="00FA6A43" w:rsidRPr="00FA6A43" w14:paraId="1E223D40" w14:textId="77777777" w:rsidTr="0067204D">
        <w:trPr>
          <w:trHeight w:val="242"/>
          <w:jc w:val="center"/>
        </w:trPr>
        <w:tc>
          <w:tcPr>
            <w:tcW w:w="7094" w:type="dxa"/>
            <w:shd w:val="clear" w:color="auto" w:fill="D9D9D9" w:themeFill="background1" w:themeFillShade="D9"/>
          </w:tcPr>
          <w:p w14:paraId="1B91DA94" w14:textId="77777777" w:rsidR="00FF0B40" w:rsidRPr="00FA6A43" w:rsidRDefault="00FF0B40" w:rsidP="00B057AC">
            <w:pPr>
              <w:spacing w:after="0" w:line="240" w:lineRule="auto"/>
              <w:rPr>
                <w:rFonts w:cs="Arial"/>
                <w:lang w:val="es-ES"/>
              </w:rPr>
            </w:pPr>
            <w:r w:rsidRPr="00FA6A43">
              <w:rPr>
                <w:rFonts w:cs="Arial"/>
                <w:b/>
                <w:lang w:val="es-ES"/>
              </w:rPr>
              <w:t xml:space="preserve">Mejora </w:t>
            </w:r>
            <w:proofErr w:type="gramStart"/>
            <w:r w:rsidRPr="00FA6A43">
              <w:rPr>
                <w:rFonts w:cs="Arial"/>
                <w:b/>
                <w:lang w:val="es-ES"/>
              </w:rPr>
              <w:t>en relación a</w:t>
            </w:r>
            <w:proofErr w:type="gramEnd"/>
            <w:r w:rsidRPr="00FA6A43">
              <w:rPr>
                <w:rFonts w:cs="Arial"/>
                <w:b/>
                <w:lang w:val="es-ES"/>
              </w:rPr>
              <w:t xml:space="preserve"> los equipos y sistemas de los vehículos presentados en la licitación </w:t>
            </w:r>
            <w:r w:rsidRPr="00FA6A43">
              <w:rPr>
                <w:rFonts w:cs="Arial"/>
                <w:lang w:val="es-ES"/>
              </w:rPr>
              <w:t xml:space="preserve"> </w:t>
            </w:r>
          </w:p>
        </w:tc>
        <w:tc>
          <w:tcPr>
            <w:tcW w:w="1605" w:type="dxa"/>
            <w:shd w:val="clear" w:color="auto" w:fill="D9D9D9" w:themeFill="background1" w:themeFillShade="D9"/>
          </w:tcPr>
          <w:p w14:paraId="457B16B0" w14:textId="77777777" w:rsidR="00FF0B40" w:rsidRPr="00FA6A43" w:rsidRDefault="00FF0B40" w:rsidP="00B057AC">
            <w:pPr>
              <w:spacing w:after="0" w:line="240" w:lineRule="auto"/>
              <w:jc w:val="center"/>
              <w:rPr>
                <w:rFonts w:cs="Arial"/>
                <w:b/>
                <w:lang w:val="es-ES"/>
              </w:rPr>
            </w:pPr>
            <w:r w:rsidRPr="00FA6A43">
              <w:rPr>
                <w:rFonts w:cs="Arial"/>
                <w:b/>
                <w:lang w:val="es-ES"/>
              </w:rPr>
              <w:t>Puntuación</w:t>
            </w:r>
          </w:p>
        </w:tc>
      </w:tr>
      <w:tr w:rsidR="00FF0B40" w:rsidRPr="00FA6A43" w14:paraId="6633A949" w14:textId="77777777" w:rsidTr="0067204D">
        <w:trPr>
          <w:trHeight w:val="242"/>
          <w:jc w:val="center"/>
        </w:trPr>
        <w:tc>
          <w:tcPr>
            <w:tcW w:w="7094" w:type="dxa"/>
            <w:shd w:val="clear" w:color="auto" w:fill="auto"/>
          </w:tcPr>
          <w:p w14:paraId="22947587" w14:textId="7D4DB581" w:rsidR="00FF0B40" w:rsidRPr="00FA6A43" w:rsidRDefault="00FF0B40" w:rsidP="00B057AC">
            <w:pPr>
              <w:spacing w:after="0" w:line="240" w:lineRule="auto"/>
              <w:jc w:val="both"/>
              <w:rPr>
                <w:rFonts w:cs="Arial"/>
                <w:lang w:val="es-ES"/>
              </w:rPr>
            </w:pPr>
            <w:r w:rsidRPr="00FA6A43">
              <w:rPr>
                <w:rFonts w:cs="Arial"/>
                <w:lang w:val="es-ES"/>
              </w:rPr>
              <w:t>Servicio de georreferenciación que permita al usuario saber en qué punto de la ruta se encuentra (por medio de una Aplicación y/o pantallas informativas en las lanzaderas), de acuerdo con la propuesta de mejora del servicio de lanzadoras recogida en el Plan</w:t>
            </w:r>
            <w:r w:rsidRPr="00FA6A43">
              <w:rPr>
                <w:rFonts w:cs="Arial"/>
                <w:vanish/>
                <w:lang w:val="es-ES"/>
              </w:rPr>
              <w:t>&lt;A[Plan|Plano]&gt;</w:t>
            </w:r>
            <w:r w:rsidRPr="00FA6A43">
              <w:rPr>
                <w:rFonts w:cs="Arial"/>
                <w:lang w:val="es-ES"/>
              </w:rPr>
              <w:t xml:space="preserve"> de Desplazamiento de Empresa </w:t>
            </w:r>
            <w:r w:rsidR="005E175B" w:rsidRPr="00FA6A43">
              <w:rPr>
                <w:rFonts w:cs="Arial"/>
                <w:lang w:val="es-ES"/>
              </w:rPr>
              <w:t xml:space="preserve">en el Distrito Administrativo de la Generalitat </w:t>
            </w:r>
            <w:r w:rsidRPr="00FA6A43">
              <w:rPr>
                <w:rFonts w:cs="Arial"/>
                <w:lang w:val="es-ES"/>
              </w:rPr>
              <w:t xml:space="preserve">de diciembre de 2022. </w:t>
            </w:r>
          </w:p>
        </w:tc>
        <w:tc>
          <w:tcPr>
            <w:tcW w:w="1605" w:type="dxa"/>
            <w:shd w:val="clear" w:color="auto" w:fill="auto"/>
          </w:tcPr>
          <w:p w14:paraId="346D7524" w14:textId="77777777" w:rsidR="00FF0B40" w:rsidRPr="00FA6A43" w:rsidRDefault="00FF0B40" w:rsidP="00B057AC">
            <w:pPr>
              <w:spacing w:after="0" w:line="240" w:lineRule="auto"/>
              <w:jc w:val="center"/>
              <w:rPr>
                <w:rFonts w:cs="Arial"/>
                <w:lang w:val="es-ES"/>
              </w:rPr>
            </w:pPr>
            <w:r w:rsidRPr="00FA6A43">
              <w:rPr>
                <w:rFonts w:cs="Arial"/>
                <w:lang w:val="es-ES"/>
              </w:rPr>
              <w:t>3,0</w:t>
            </w:r>
          </w:p>
        </w:tc>
      </w:tr>
    </w:tbl>
    <w:p w14:paraId="66F25319" w14:textId="77777777" w:rsidR="00FF0B40" w:rsidRPr="00FA6A43" w:rsidRDefault="00FF0B40" w:rsidP="00FF0B40">
      <w:pPr>
        <w:spacing w:after="0" w:line="240" w:lineRule="auto"/>
        <w:jc w:val="both"/>
        <w:rPr>
          <w:rFonts w:cs="Arial"/>
          <w:lang w:val="es-ES"/>
        </w:rPr>
      </w:pPr>
    </w:p>
    <w:p w14:paraId="796AD067" w14:textId="04530C0B" w:rsidR="00FF0B40" w:rsidRPr="00FA6A43" w:rsidRDefault="00FF0B40" w:rsidP="00FF0B40">
      <w:pPr>
        <w:spacing w:after="0" w:line="240" w:lineRule="auto"/>
        <w:jc w:val="both"/>
        <w:rPr>
          <w:rFonts w:cs="Arial"/>
          <w:u w:val="single"/>
          <w:lang w:val="es-ES"/>
        </w:rPr>
      </w:pPr>
      <w:r w:rsidRPr="00FA6A43">
        <w:rPr>
          <w:rFonts w:cs="Arial"/>
          <w:u w:val="single"/>
          <w:lang w:val="es-ES"/>
        </w:rPr>
        <w:t xml:space="preserve">Las mejoras se </w:t>
      </w:r>
      <w:r w:rsidR="00FA6A43" w:rsidRPr="00FA6A43">
        <w:rPr>
          <w:rFonts w:cs="Arial"/>
          <w:u w:val="single"/>
          <w:lang w:val="es-ES"/>
        </w:rPr>
        <w:t xml:space="preserve">deberán </w:t>
      </w:r>
      <w:r w:rsidRPr="00FA6A43">
        <w:rPr>
          <w:rFonts w:cs="Arial"/>
          <w:u w:val="single"/>
          <w:lang w:val="es-ES"/>
        </w:rPr>
        <w:t>acreditar mediante un certificado detallando las mejoras aportadas en los vehículos presentados en la licitación. Si de los vehículos presentados en la licitación algunos tienen las mejoras detalladas que afectan en los vehículos y otros no, se hará la media de las puntuaciones de cada vehículo.</w:t>
      </w:r>
    </w:p>
    <w:p w14:paraId="11C9F5F5" w14:textId="77777777" w:rsidR="00FF0B40" w:rsidRPr="00FA6A43" w:rsidRDefault="00FF0B40" w:rsidP="00FF0B40">
      <w:pPr>
        <w:spacing w:after="0" w:line="240" w:lineRule="auto"/>
        <w:jc w:val="both"/>
        <w:rPr>
          <w:rFonts w:cs="Arial"/>
          <w:u w:val="single"/>
          <w:lang w:val="es-ES"/>
        </w:rPr>
      </w:pPr>
    </w:p>
    <w:p w14:paraId="0BED7945" w14:textId="77777777" w:rsidR="00FF0B40" w:rsidRPr="00FA6A43" w:rsidRDefault="00FF0B40" w:rsidP="00FF0B40">
      <w:pPr>
        <w:pStyle w:val="Pargrafdellista"/>
        <w:numPr>
          <w:ilvl w:val="0"/>
          <w:numId w:val="42"/>
        </w:numPr>
        <w:tabs>
          <w:tab w:val="left" w:pos="0"/>
        </w:tabs>
        <w:jc w:val="both"/>
        <w:rPr>
          <w:rFonts w:ascii="Arial" w:hAnsi="Arial" w:cs="Arial"/>
          <w:b/>
          <w:sz w:val="22"/>
          <w:szCs w:val="22"/>
          <w:lang w:val="es-ES"/>
        </w:rPr>
      </w:pPr>
      <w:r w:rsidRPr="00FA6A43">
        <w:rPr>
          <w:rFonts w:ascii="Arial" w:hAnsi="Arial" w:cs="Arial"/>
          <w:b/>
          <w:sz w:val="22"/>
          <w:szCs w:val="22"/>
          <w:lang w:val="es-ES"/>
        </w:rPr>
        <w:t>Fomento de la contratación indefinida (hasta 10 puntos)</w:t>
      </w:r>
    </w:p>
    <w:p w14:paraId="30520790" w14:textId="77777777" w:rsidR="00FF0B40" w:rsidRPr="00FA6A43" w:rsidRDefault="00FF0B40" w:rsidP="00FF0B40">
      <w:pPr>
        <w:widowControl w:val="0"/>
        <w:spacing w:after="0" w:line="240" w:lineRule="auto"/>
        <w:rPr>
          <w:rFonts w:eastAsia="Calibri" w:cs="Arial"/>
          <w:lang w:val="es-ES" w:eastAsia="en-US"/>
        </w:rPr>
      </w:pPr>
    </w:p>
    <w:p w14:paraId="55F8DB54" w14:textId="77777777" w:rsidR="00FF0B40" w:rsidRPr="00FA6A43" w:rsidRDefault="00FF0B40" w:rsidP="00FF0B40">
      <w:pPr>
        <w:widowControl w:val="0"/>
        <w:tabs>
          <w:tab w:val="left" w:pos="1240"/>
        </w:tabs>
        <w:spacing w:after="0" w:line="240" w:lineRule="auto"/>
        <w:ind w:right="48"/>
        <w:jc w:val="both"/>
        <w:rPr>
          <w:rFonts w:eastAsia="Arial" w:cs="Arial"/>
          <w:lang w:val="es-ES" w:eastAsia="en-US"/>
        </w:rPr>
      </w:pPr>
      <w:r w:rsidRPr="00FA6A43">
        <w:rPr>
          <w:rFonts w:eastAsia="Arial" w:cs="Arial"/>
          <w:lang w:val="es-ES" w:eastAsia="en-US"/>
        </w:rPr>
        <w:t>Se establece</w:t>
      </w:r>
      <w:r w:rsidRPr="00FA6A43">
        <w:rPr>
          <w:rFonts w:eastAsia="Arial" w:cs="Arial"/>
          <w:spacing w:val="3"/>
          <w:lang w:val="es-ES" w:eastAsia="en-US"/>
        </w:rPr>
        <w:t xml:space="preserve"> </w:t>
      </w:r>
      <w:proofErr w:type="gramStart"/>
      <w:r w:rsidRPr="00FA6A43">
        <w:rPr>
          <w:rFonts w:eastAsia="Arial" w:cs="Arial"/>
          <w:lang w:val="es-ES" w:eastAsia="en-US"/>
        </w:rPr>
        <w:t>como</w:t>
      </w:r>
      <w:r w:rsidRPr="00FA6A43">
        <w:rPr>
          <w:rFonts w:eastAsia="Arial" w:cs="Arial"/>
          <w:spacing w:val="31"/>
          <w:lang w:val="es-ES" w:eastAsia="en-US"/>
        </w:rPr>
        <w:t xml:space="preserve"> </w:t>
      </w:r>
      <w:r w:rsidRPr="00FA6A43">
        <w:rPr>
          <w:rFonts w:eastAsia="Arial" w:cs="Arial"/>
          <w:spacing w:val="19"/>
          <w:lang w:val="es-ES" w:eastAsia="en-US"/>
        </w:rPr>
        <w:t xml:space="preserve"> </w:t>
      </w:r>
      <w:r w:rsidRPr="00FA6A43">
        <w:rPr>
          <w:rFonts w:eastAsia="Arial" w:cs="Arial"/>
          <w:lang w:val="es-ES" w:eastAsia="en-US"/>
        </w:rPr>
        <w:t>criterio</w:t>
      </w:r>
      <w:proofErr w:type="gramEnd"/>
      <w:r w:rsidRPr="00FA6A43">
        <w:rPr>
          <w:rFonts w:eastAsia="Arial" w:cs="Arial"/>
          <w:spacing w:val="-4"/>
          <w:lang w:val="es-ES" w:eastAsia="en-US"/>
        </w:rPr>
        <w:t xml:space="preserve"> </w:t>
      </w:r>
      <w:r w:rsidRPr="00FA6A43">
        <w:rPr>
          <w:rFonts w:eastAsia="Arial" w:cs="Arial"/>
          <w:lang w:val="es-ES" w:eastAsia="en-US"/>
        </w:rPr>
        <w:t>de adjudicación</w:t>
      </w:r>
      <w:r w:rsidRPr="00FA6A43">
        <w:rPr>
          <w:rFonts w:eastAsia="Arial" w:cs="Arial"/>
          <w:spacing w:val="1"/>
          <w:lang w:val="es-ES" w:eastAsia="en-US"/>
        </w:rPr>
        <w:t xml:space="preserve"> </w:t>
      </w:r>
      <w:r w:rsidRPr="00FA6A43">
        <w:rPr>
          <w:rFonts w:eastAsia="Arial" w:cs="Arial"/>
          <w:lang w:val="es-ES" w:eastAsia="en-US"/>
        </w:rPr>
        <w:t>el</w:t>
      </w:r>
      <w:r w:rsidRPr="00FA6A43">
        <w:rPr>
          <w:rFonts w:eastAsia="Arial" w:cs="Arial"/>
          <w:spacing w:val="14"/>
          <w:lang w:val="es-ES" w:eastAsia="en-US"/>
        </w:rPr>
        <w:t xml:space="preserve"> </w:t>
      </w:r>
      <w:r w:rsidRPr="00FA6A43">
        <w:rPr>
          <w:rFonts w:eastAsia="Arial" w:cs="Arial"/>
          <w:lang w:val="es-ES" w:eastAsia="en-US"/>
        </w:rPr>
        <w:t>porcentaje</w:t>
      </w:r>
      <w:r w:rsidRPr="00FA6A43">
        <w:rPr>
          <w:rFonts w:eastAsia="Arial" w:cs="Arial"/>
          <w:spacing w:val="10"/>
          <w:lang w:val="es-ES" w:eastAsia="en-US"/>
        </w:rPr>
        <w:t xml:space="preserve"> </w:t>
      </w:r>
      <w:r w:rsidRPr="00FA6A43">
        <w:rPr>
          <w:rFonts w:eastAsia="Arial" w:cs="Arial"/>
          <w:lang w:val="es-ES" w:eastAsia="en-US"/>
        </w:rPr>
        <w:t>de</w:t>
      </w:r>
      <w:r w:rsidRPr="00FA6A43">
        <w:rPr>
          <w:rFonts w:eastAsia="Arial" w:cs="Arial"/>
          <w:spacing w:val="14"/>
          <w:lang w:val="es-ES" w:eastAsia="en-US"/>
        </w:rPr>
        <w:t xml:space="preserve"> </w:t>
      </w:r>
      <w:r w:rsidRPr="00FA6A43">
        <w:rPr>
          <w:rFonts w:eastAsia="Arial" w:cs="Arial"/>
          <w:lang w:val="es-ES" w:eastAsia="en-US"/>
        </w:rPr>
        <w:t>contratación indefinida</w:t>
      </w:r>
      <w:r w:rsidRPr="00FA6A43">
        <w:rPr>
          <w:rFonts w:eastAsia="Arial" w:cs="Arial"/>
          <w:spacing w:val="12"/>
          <w:lang w:val="es-ES" w:eastAsia="en-US"/>
        </w:rPr>
        <w:t xml:space="preserve"> </w:t>
      </w:r>
      <w:r w:rsidRPr="00FA6A43">
        <w:rPr>
          <w:rFonts w:eastAsia="Arial" w:cs="Arial"/>
          <w:lang w:val="es-ES" w:eastAsia="en-US"/>
        </w:rPr>
        <w:t>en</w:t>
      </w:r>
      <w:r w:rsidRPr="00FA6A43">
        <w:rPr>
          <w:rFonts w:eastAsia="Arial" w:cs="Arial"/>
          <w:spacing w:val="22"/>
          <w:lang w:val="es-ES" w:eastAsia="en-US"/>
        </w:rPr>
        <w:t xml:space="preserve"> r</w:t>
      </w:r>
      <w:r w:rsidRPr="00FA6A43">
        <w:rPr>
          <w:rFonts w:eastAsia="Arial" w:cs="Arial"/>
          <w:lang w:val="es-ES" w:eastAsia="en-US"/>
        </w:rPr>
        <w:t>elación</w:t>
      </w:r>
      <w:r w:rsidRPr="00FA6A43">
        <w:rPr>
          <w:rFonts w:eastAsia="Arial" w:cs="Arial"/>
          <w:spacing w:val="17"/>
          <w:lang w:val="es-ES" w:eastAsia="en-US"/>
        </w:rPr>
        <w:t xml:space="preserve"> </w:t>
      </w:r>
      <w:r w:rsidRPr="00FA6A43">
        <w:rPr>
          <w:rFonts w:eastAsia="Arial" w:cs="Arial"/>
          <w:lang w:val="es-ES" w:eastAsia="en-US"/>
        </w:rPr>
        <w:t>con</w:t>
      </w:r>
      <w:r w:rsidRPr="00FA6A43">
        <w:rPr>
          <w:rFonts w:eastAsia="Arial" w:cs="Arial"/>
          <w:spacing w:val="30"/>
          <w:lang w:val="es-ES" w:eastAsia="en-US"/>
        </w:rPr>
        <w:t xml:space="preserve"> </w:t>
      </w:r>
      <w:r w:rsidRPr="00FA6A43">
        <w:rPr>
          <w:rFonts w:eastAsia="Arial" w:cs="Arial"/>
          <w:lang w:val="es-ES" w:eastAsia="en-US"/>
        </w:rPr>
        <w:t>el</w:t>
      </w:r>
      <w:r w:rsidRPr="00FA6A43">
        <w:rPr>
          <w:rFonts w:eastAsia="Arial" w:cs="Arial"/>
          <w:spacing w:val="13"/>
          <w:lang w:val="es-ES" w:eastAsia="en-US"/>
        </w:rPr>
        <w:t xml:space="preserve"> </w:t>
      </w:r>
      <w:r w:rsidRPr="00FA6A43">
        <w:rPr>
          <w:rFonts w:eastAsia="Arial" w:cs="Arial"/>
          <w:lang w:val="es-ES" w:eastAsia="en-US"/>
        </w:rPr>
        <w:t>número</w:t>
      </w:r>
      <w:r w:rsidRPr="00FA6A43">
        <w:rPr>
          <w:rFonts w:eastAsia="Arial" w:cs="Arial"/>
          <w:spacing w:val="19"/>
          <w:lang w:val="es-ES" w:eastAsia="en-US"/>
        </w:rPr>
        <w:t xml:space="preserve"> </w:t>
      </w:r>
      <w:r w:rsidRPr="00FA6A43">
        <w:rPr>
          <w:rFonts w:eastAsia="Arial" w:cs="Arial"/>
          <w:lang w:val="es-ES" w:eastAsia="en-US"/>
        </w:rPr>
        <w:t>total</w:t>
      </w:r>
      <w:r w:rsidRPr="00FA6A43">
        <w:rPr>
          <w:rFonts w:eastAsia="Arial" w:cs="Arial"/>
          <w:spacing w:val="18"/>
          <w:lang w:val="es-ES" w:eastAsia="en-US"/>
        </w:rPr>
        <w:t xml:space="preserve"> </w:t>
      </w:r>
      <w:r w:rsidRPr="00FA6A43">
        <w:rPr>
          <w:rFonts w:eastAsia="Arial" w:cs="Arial"/>
          <w:lang w:val="es-ES" w:eastAsia="en-US"/>
        </w:rPr>
        <w:t>de</w:t>
      </w:r>
      <w:r w:rsidRPr="00FA6A43">
        <w:rPr>
          <w:rFonts w:eastAsia="Arial" w:cs="Arial"/>
          <w:spacing w:val="19"/>
          <w:lang w:val="es-ES" w:eastAsia="en-US"/>
        </w:rPr>
        <w:t xml:space="preserve"> </w:t>
      </w:r>
      <w:r w:rsidRPr="00FA6A43">
        <w:rPr>
          <w:rFonts w:eastAsia="Arial" w:cs="Arial"/>
          <w:lang w:val="es-ES" w:eastAsia="en-US"/>
        </w:rPr>
        <w:t>trabajadores</w:t>
      </w:r>
      <w:r w:rsidRPr="00FA6A43">
        <w:rPr>
          <w:rFonts w:eastAsia="Arial" w:cs="Arial"/>
          <w:spacing w:val="13"/>
          <w:lang w:val="es-ES" w:eastAsia="en-US"/>
        </w:rPr>
        <w:t xml:space="preserve"> </w:t>
      </w:r>
      <w:r w:rsidRPr="00FA6A43">
        <w:rPr>
          <w:rFonts w:eastAsia="Arial" w:cs="Arial"/>
          <w:lang w:val="es-ES" w:eastAsia="en-US"/>
        </w:rPr>
        <w:t>en</w:t>
      </w:r>
      <w:r w:rsidRPr="00FA6A43">
        <w:rPr>
          <w:rFonts w:eastAsia="Arial" w:cs="Arial"/>
          <w:spacing w:val="21"/>
          <w:lang w:val="es-ES" w:eastAsia="en-US"/>
        </w:rPr>
        <w:t xml:space="preserve"> </w:t>
      </w:r>
      <w:r w:rsidRPr="00FA6A43">
        <w:rPr>
          <w:rFonts w:eastAsia="Arial" w:cs="Arial"/>
          <w:lang w:val="es-ES" w:eastAsia="en-US"/>
        </w:rPr>
        <w:t>plantilla</w:t>
      </w:r>
      <w:r w:rsidRPr="00FA6A43">
        <w:rPr>
          <w:rFonts w:eastAsia="Arial" w:cs="Arial"/>
          <w:spacing w:val="18"/>
          <w:lang w:val="es-ES" w:eastAsia="en-US"/>
        </w:rPr>
        <w:t xml:space="preserve"> </w:t>
      </w:r>
      <w:r w:rsidRPr="00FA6A43">
        <w:rPr>
          <w:rFonts w:eastAsia="Arial" w:cs="Arial"/>
          <w:lang w:val="es-ES" w:eastAsia="en-US"/>
        </w:rPr>
        <w:t>del</w:t>
      </w:r>
      <w:r w:rsidRPr="00FA6A43">
        <w:rPr>
          <w:rFonts w:eastAsia="Arial" w:cs="Arial"/>
          <w:spacing w:val="16"/>
          <w:lang w:val="es-ES" w:eastAsia="en-US"/>
        </w:rPr>
        <w:t xml:space="preserve"> </w:t>
      </w:r>
      <w:r w:rsidRPr="00FA6A43">
        <w:rPr>
          <w:rFonts w:eastAsia="Arial" w:cs="Arial"/>
          <w:lang w:val="es-ES" w:eastAsia="en-US"/>
        </w:rPr>
        <w:t>licitador.</w:t>
      </w:r>
      <w:r w:rsidRPr="00FA6A43">
        <w:rPr>
          <w:rFonts w:eastAsia="Arial" w:cs="Arial"/>
          <w:spacing w:val="-10"/>
          <w:lang w:val="es-ES" w:eastAsia="en-US"/>
        </w:rPr>
        <w:t xml:space="preserve"> </w:t>
      </w:r>
      <w:r w:rsidRPr="00FA6A43">
        <w:rPr>
          <w:rFonts w:eastAsia="Arial" w:cs="Arial"/>
          <w:w w:val="101"/>
          <w:lang w:val="es-ES" w:eastAsia="en-US"/>
        </w:rPr>
        <w:t xml:space="preserve">La </w:t>
      </w:r>
      <w:r w:rsidRPr="00FA6A43">
        <w:rPr>
          <w:rFonts w:eastAsia="Arial" w:cs="Arial"/>
          <w:lang w:val="es-ES" w:eastAsia="en-US"/>
        </w:rPr>
        <w:t>puntuación</w:t>
      </w:r>
      <w:r w:rsidRPr="00FA6A43">
        <w:rPr>
          <w:rFonts w:eastAsia="Arial" w:cs="Arial"/>
          <w:spacing w:val="14"/>
          <w:lang w:val="es-ES" w:eastAsia="en-US"/>
        </w:rPr>
        <w:t xml:space="preserve"> </w:t>
      </w:r>
      <w:r w:rsidRPr="00FA6A43">
        <w:rPr>
          <w:rFonts w:eastAsia="Arial" w:cs="Arial"/>
          <w:lang w:val="es-ES" w:eastAsia="en-US"/>
        </w:rPr>
        <w:t>máxima</w:t>
      </w:r>
      <w:r w:rsidRPr="00FA6A43">
        <w:rPr>
          <w:rFonts w:eastAsia="Arial" w:cs="Arial"/>
          <w:spacing w:val="38"/>
          <w:lang w:val="es-ES" w:eastAsia="en-US"/>
        </w:rPr>
        <w:t xml:space="preserve"> </w:t>
      </w:r>
      <w:r w:rsidRPr="00FA6A43">
        <w:rPr>
          <w:rFonts w:eastAsia="Arial" w:cs="Arial"/>
          <w:lang w:val="es-ES" w:eastAsia="en-US"/>
        </w:rPr>
        <w:t>de este</w:t>
      </w:r>
      <w:r w:rsidRPr="00FA6A43">
        <w:rPr>
          <w:rFonts w:eastAsia="Arial" w:cs="Arial"/>
          <w:spacing w:val="13"/>
          <w:lang w:val="es-ES" w:eastAsia="en-US"/>
        </w:rPr>
        <w:t xml:space="preserve"> </w:t>
      </w:r>
      <w:r w:rsidRPr="00FA6A43">
        <w:rPr>
          <w:rFonts w:eastAsia="Arial" w:cs="Arial"/>
          <w:lang w:val="es-ES" w:eastAsia="en-US"/>
        </w:rPr>
        <w:t>criterio</w:t>
      </w:r>
      <w:r w:rsidRPr="00FA6A43">
        <w:rPr>
          <w:rFonts w:eastAsia="Arial" w:cs="Arial"/>
          <w:spacing w:val="21"/>
          <w:lang w:val="es-ES" w:eastAsia="en-US"/>
        </w:rPr>
        <w:t xml:space="preserve"> </w:t>
      </w:r>
      <w:r w:rsidRPr="00FA6A43">
        <w:rPr>
          <w:rFonts w:eastAsia="Arial" w:cs="Arial"/>
          <w:lang w:val="es-ES" w:eastAsia="en-US"/>
        </w:rPr>
        <w:t>es</w:t>
      </w:r>
      <w:r w:rsidRPr="00FA6A43">
        <w:rPr>
          <w:rFonts w:eastAsia="Arial" w:cs="Arial"/>
          <w:spacing w:val="28"/>
          <w:lang w:val="es-ES" w:eastAsia="en-US"/>
        </w:rPr>
        <w:t xml:space="preserve"> </w:t>
      </w:r>
      <w:r w:rsidRPr="00FA6A43">
        <w:rPr>
          <w:rFonts w:eastAsia="Arial" w:cs="Arial"/>
          <w:lang w:val="es-ES" w:eastAsia="en-US"/>
        </w:rPr>
        <w:t>de</w:t>
      </w:r>
      <w:r w:rsidRPr="00FA6A43">
        <w:rPr>
          <w:rFonts w:eastAsia="Arial" w:cs="Arial"/>
          <w:spacing w:val="36"/>
          <w:lang w:val="es-ES" w:eastAsia="en-US"/>
        </w:rPr>
        <w:t xml:space="preserve"> </w:t>
      </w:r>
      <w:r w:rsidRPr="00FA6A43">
        <w:rPr>
          <w:rFonts w:eastAsia="Arial" w:cs="Arial"/>
          <w:lang w:val="es-ES" w:eastAsia="en-US"/>
        </w:rPr>
        <w:t>10</w:t>
      </w:r>
      <w:r w:rsidRPr="00FA6A43">
        <w:rPr>
          <w:rFonts w:eastAsia="Arial" w:cs="Arial"/>
          <w:spacing w:val="29"/>
          <w:lang w:val="es-ES" w:eastAsia="en-US"/>
        </w:rPr>
        <w:t xml:space="preserve"> </w:t>
      </w:r>
      <w:r w:rsidRPr="00FA6A43">
        <w:rPr>
          <w:rFonts w:eastAsia="Arial" w:cs="Arial"/>
          <w:lang w:val="es-ES" w:eastAsia="en-US"/>
        </w:rPr>
        <w:t>puntos</w:t>
      </w:r>
      <w:r w:rsidRPr="00FA6A43">
        <w:rPr>
          <w:rFonts w:eastAsia="Arial" w:cs="Arial"/>
          <w:spacing w:val="21"/>
          <w:lang w:val="es-ES" w:eastAsia="en-US"/>
        </w:rPr>
        <w:t xml:space="preserve"> </w:t>
      </w:r>
      <w:r w:rsidRPr="00FA6A43">
        <w:rPr>
          <w:rFonts w:eastAsia="Arial" w:cs="Arial"/>
          <w:lang w:val="es-ES" w:eastAsia="en-US"/>
        </w:rPr>
        <w:t>que</w:t>
      </w:r>
      <w:r w:rsidRPr="00FA6A43">
        <w:rPr>
          <w:rFonts w:eastAsia="Arial" w:cs="Arial"/>
          <w:spacing w:val="34"/>
          <w:lang w:val="es-ES" w:eastAsia="en-US"/>
        </w:rPr>
        <w:t xml:space="preserve"> </w:t>
      </w:r>
      <w:r w:rsidRPr="00FA6A43">
        <w:rPr>
          <w:rFonts w:eastAsia="Arial" w:cs="Arial"/>
          <w:lang w:val="es-ES" w:eastAsia="en-US"/>
        </w:rPr>
        <w:t>se obtendrán</w:t>
      </w:r>
      <w:r w:rsidRPr="00FA6A43">
        <w:rPr>
          <w:rFonts w:eastAsia="Arial" w:cs="Arial"/>
          <w:spacing w:val="22"/>
          <w:lang w:val="es-ES" w:eastAsia="en-US"/>
        </w:rPr>
        <w:t xml:space="preserve"> </w:t>
      </w:r>
      <w:r w:rsidRPr="00FA6A43">
        <w:rPr>
          <w:rFonts w:eastAsia="Arial" w:cs="Arial"/>
          <w:w w:val="101"/>
          <w:lang w:val="es-ES" w:eastAsia="en-US"/>
        </w:rPr>
        <w:t>aplican</w:t>
      </w:r>
      <w:r w:rsidRPr="00FA6A43">
        <w:rPr>
          <w:rFonts w:eastAsia="Arial" w:cs="Arial"/>
          <w:lang w:val="es-ES" w:eastAsia="en-US"/>
        </w:rPr>
        <w:t>do</w:t>
      </w:r>
      <w:r w:rsidRPr="00FA6A43">
        <w:rPr>
          <w:rFonts w:eastAsia="Arial" w:cs="Arial"/>
          <w:spacing w:val="-34"/>
          <w:lang w:val="es-ES" w:eastAsia="en-US"/>
        </w:rPr>
        <w:t xml:space="preserve"> </w:t>
      </w:r>
      <w:r w:rsidRPr="00FA6A43">
        <w:rPr>
          <w:rFonts w:eastAsia="Arial" w:cs="Arial"/>
          <w:lang w:val="es-ES" w:eastAsia="en-US"/>
        </w:rPr>
        <w:t>el</w:t>
      </w:r>
      <w:r w:rsidRPr="00FA6A43">
        <w:rPr>
          <w:rFonts w:eastAsia="Arial" w:cs="Arial"/>
          <w:spacing w:val="21"/>
          <w:lang w:val="es-ES" w:eastAsia="en-US"/>
        </w:rPr>
        <w:t xml:space="preserve"> </w:t>
      </w:r>
      <w:r w:rsidRPr="00FA6A43">
        <w:rPr>
          <w:rFonts w:eastAsia="Arial" w:cs="Arial"/>
          <w:lang w:val="es-ES" w:eastAsia="en-US"/>
        </w:rPr>
        <w:t>baremo siguiente:</w:t>
      </w:r>
    </w:p>
    <w:p w14:paraId="47031250" w14:textId="77777777" w:rsidR="00FF0B40" w:rsidRPr="00FA6A43" w:rsidRDefault="00FF0B40" w:rsidP="00FF0B40">
      <w:pPr>
        <w:widowControl w:val="0"/>
        <w:tabs>
          <w:tab w:val="left" w:pos="1240"/>
        </w:tabs>
        <w:spacing w:after="0" w:line="240" w:lineRule="auto"/>
        <w:ind w:right="48"/>
        <w:jc w:val="both"/>
        <w:rPr>
          <w:rFonts w:eastAsia="Arial" w:cs="Arial"/>
          <w:lang w:val="es-ES" w:eastAsia="en-US"/>
        </w:rPr>
      </w:pPr>
    </w:p>
    <w:tbl>
      <w:tblPr>
        <w:tblW w:w="0" w:type="auto"/>
        <w:tblInd w:w="12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59"/>
        <w:gridCol w:w="1725"/>
      </w:tblGrid>
      <w:tr w:rsidR="00FA6A43" w:rsidRPr="00FA6A43" w14:paraId="0F2793AE" w14:textId="77777777" w:rsidTr="00B057AC">
        <w:trPr>
          <w:trHeight w:hRule="exact" w:val="369"/>
        </w:trPr>
        <w:tc>
          <w:tcPr>
            <w:tcW w:w="3659"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5BE25702" w14:textId="77777777" w:rsidR="00FF0B40" w:rsidRPr="00FA6A43" w:rsidRDefault="00FF0B40" w:rsidP="00B057AC">
            <w:pPr>
              <w:widowControl w:val="0"/>
              <w:tabs>
                <w:tab w:val="left" w:pos="2000"/>
              </w:tabs>
              <w:spacing w:after="0" w:line="240" w:lineRule="auto"/>
              <w:ind w:left="97" w:right="40" w:firstLine="7"/>
              <w:jc w:val="center"/>
              <w:rPr>
                <w:rFonts w:eastAsia="Arial" w:cs="Arial"/>
                <w:b/>
                <w:lang w:val="es-ES" w:eastAsia="en-US"/>
              </w:rPr>
            </w:pPr>
            <w:r w:rsidRPr="00FA6A43">
              <w:rPr>
                <w:rFonts w:eastAsia="Arial" w:cs="Arial"/>
                <w:lang w:val="es-ES" w:eastAsia="en-US"/>
              </w:rPr>
              <w:br w:type="page"/>
            </w:r>
            <w:r w:rsidRPr="00FA6A43">
              <w:rPr>
                <w:rFonts w:eastAsia="Arial" w:cs="Arial"/>
                <w:b/>
                <w:lang w:val="es-ES" w:eastAsia="en-US"/>
              </w:rPr>
              <w:t>P</w:t>
            </w:r>
            <w:r w:rsidRPr="00FA6A43">
              <w:rPr>
                <w:rFonts w:eastAsia="Arial" w:cs="Arial"/>
                <w:b/>
                <w:w w:val="110"/>
                <w:lang w:val="es-ES" w:eastAsia="en-US"/>
              </w:rPr>
              <w:t xml:space="preserve">orcentaje de </w:t>
            </w:r>
            <w:r w:rsidRPr="00FA6A43">
              <w:rPr>
                <w:rFonts w:eastAsia="Arial" w:cs="Arial"/>
                <w:b/>
                <w:w w:val="113"/>
                <w:lang w:val="es-ES" w:eastAsia="en-US"/>
              </w:rPr>
              <w:t>trabajadores</w:t>
            </w:r>
          </w:p>
        </w:tc>
        <w:tc>
          <w:tcPr>
            <w:tcW w:w="1725" w:type="dxa"/>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14:paraId="1530E0AA" w14:textId="77777777" w:rsidR="00FF0B40" w:rsidRPr="00FA6A43" w:rsidRDefault="00FF0B40" w:rsidP="00B057AC">
            <w:pPr>
              <w:widowControl w:val="0"/>
              <w:spacing w:after="0" w:line="240" w:lineRule="auto"/>
              <w:ind w:left="32" w:right="-20"/>
              <w:jc w:val="center"/>
              <w:rPr>
                <w:rFonts w:cs="Arial"/>
                <w:lang w:val="es-ES" w:eastAsia="en-US"/>
              </w:rPr>
            </w:pPr>
            <w:r w:rsidRPr="00FA6A43">
              <w:rPr>
                <w:rFonts w:cs="Arial"/>
                <w:b/>
                <w:bCs/>
                <w:w w:val="104"/>
                <w:lang w:val="es-ES" w:eastAsia="en-US"/>
              </w:rPr>
              <w:t>Puntuación</w:t>
            </w:r>
          </w:p>
        </w:tc>
      </w:tr>
      <w:tr w:rsidR="00FA6A43" w:rsidRPr="00FA6A43" w14:paraId="5C60CF49" w14:textId="77777777" w:rsidTr="00B057AC">
        <w:trPr>
          <w:trHeight w:val="280"/>
        </w:trPr>
        <w:tc>
          <w:tcPr>
            <w:tcW w:w="3659" w:type="dxa"/>
            <w:tcBorders>
              <w:top w:val="single" w:sz="6" w:space="0" w:color="000000"/>
              <w:left w:val="single" w:sz="6" w:space="0" w:color="000000"/>
              <w:bottom w:val="single" w:sz="6" w:space="0" w:color="000000"/>
              <w:right w:val="single" w:sz="6" w:space="0" w:color="000000"/>
            </w:tcBorders>
            <w:vAlign w:val="center"/>
            <w:hideMark/>
          </w:tcPr>
          <w:p w14:paraId="7C593D58" w14:textId="77777777" w:rsidR="00FF0B40" w:rsidRPr="00FA6A43" w:rsidRDefault="00FF0B40" w:rsidP="00B057AC">
            <w:pPr>
              <w:widowControl w:val="0"/>
              <w:spacing w:after="0" w:line="240" w:lineRule="auto"/>
              <w:ind w:left="104" w:right="-20"/>
              <w:rPr>
                <w:rFonts w:eastAsia="Arial" w:cs="Arial"/>
                <w:lang w:val="es-ES" w:eastAsia="en-US"/>
              </w:rPr>
            </w:pPr>
            <w:r w:rsidRPr="00FA6A43">
              <w:rPr>
                <w:rFonts w:eastAsia="Arial" w:cs="Arial"/>
                <w:lang w:val="es-ES" w:eastAsia="en-US"/>
              </w:rPr>
              <w:t xml:space="preserve">Mayor de 90% a </w:t>
            </w:r>
            <w:r w:rsidRPr="00FA6A43">
              <w:rPr>
                <w:rFonts w:eastAsia="Arial" w:cs="Arial"/>
                <w:w w:val="112"/>
                <w:lang w:val="es-ES" w:eastAsia="en-US"/>
              </w:rPr>
              <w:t>1</w:t>
            </w:r>
            <w:r w:rsidRPr="00FA6A43">
              <w:rPr>
                <w:rFonts w:eastAsia="Arial" w:cs="Arial"/>
                <w:w w:val="104"/>
                <w:lang w:val="es-ES" w:eastAsia="en-US"/>
              </w:rPr>
              <w:t>00%</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06934F96" w14:textId="77777777" w:rsidR="00FF0B40" w:rsidRPr="00FA6A43" w:rsidRDefault="00FF0B40" w:rsidP="00B057AC">
            <w:pPr>
              <w:widowControl w:val="0"/>
              <w:spacing w:after="0" w:line="240" w:lineRule="auto"/>
              <w:jc w:val="center"/>
              <w:rPr>
                <w:rFonts w:eastAsia="Arial" w:cs="Arial"/>
                <w:lang w:val="es-ES" w:eastAsia="en-US"/>
              </w:rPr>
            </w:pPr>
            <w:r w:rsidRPr="00FA6A43">
              <w:rPr>
                <w:rFonts w:eastAsia="Arial" w:cs="Arial"/>
                <w:w w:val="110"/>
                <w:lang w:val="es-ES" w:eastAsia="en-US"/>
              </w:rPr>
              <w:t>10</w:t>
            </w:r>
          </w:p>
        </w:tc>
      </w:tr>
      <w:tr w:rsidR="00FA6A43" w:rsidRPr="00FA6A43" w14:paraId="55E17097" w14:textId="77777777" w:rsidTr="00B057AC">
        <w:trPr>
          <w:trHeight w:val="280"/>
        </w:trPr>
        <w:tc>
          <w:tcPr>
            <w:tcW w:w="3659" w:type="dxa"/>
            <w:tcBorders>
              <w:top w:val="single" w:sz="6" w:space="0" w:color="000000"/>
              <w:left w:val="single" w:sz="6" w:space="0" w:color="000000"/>
              <w:bottom w:val="single" w:sz="6" w:space="0" w:color="000000"/>
              <w:right w:val="single" w:sz="6" w:space="0" w:color="000000"/>
            </w:tcBorders>
            <w:vAlign w:val="center"/>
            <w:hideMark/>
          </w:tcPr>
          <w:p w14:paraId="08FCFA4A" w14:textId="77777777" w:rsidR="00FF0B40" w:rsidRPr="00FA6A43" w:rsidRDefault="00FF0B40" w:rsidP="00B057AC">
            <w:pPr>
              <w:widowControl w:val="0"/>
              <w:spacing w:after="0" w:line="240" w:lineRule="auto"/>
              <w:ind w:left="104" w:right="-20"/>
              <w:rPr>
                <w:rFonts w:eastAsia="Arial" w:cs="Arial"/>
                <w:lang w:val="es-ES" w:eastAsia="en-US"/>
              </w:rPr>
            </w:pPr>
            <w:r w:rsidRPr="00FA6A43">
              <w:rPr>
                <w:rFonts w:eastAsia="Arial" w:cs="Arial"/>
                <w:lang w:val="es-ES" w:eastAsia="en-US"/>
              </w:rPr>
              <w:t xml:space="preserve">Mayor de 80% a </w:t>
            </w:r>
            <w:r w:rsidRPr="00FA6A43">
              <w:rPr>
                <w:rFonts w:eastAsia="Arial" w:cs="Arial"/>
                <w:w w:val="102"/>
                <w:lang w:val="es-ES" w:eastAsia="en-US"/>
              </w:rPr>
              <w:t>90%</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6C1AA965" w14:textId="77777777" w:rsidR="00FF0B40" w:rsidRPr="00FA6A43" w:rsidRDefault="00FF0B40" w:rsidP="00B057AC">
            <w:pPr>
              <w:widowControl w:val="0"/>
              <w:spacing w:after="0" w:line="240" w:lineRule="auto"/>
              <w:jc w:val="center"/>
              <w:rPr>
                <w:rFonts w:eastAsia="Arial" w:cs="Arial"/>
                <w:lang w:val="es-ES" w:eastAsia="en-US"/>
              </w:rPr>
            </w:pPr>
            <w:r w:rsidRPr="00FA6A43">
              <w:rPr>
                <w:rFonts w:eastAsia="Arial" w:cs="Arial"/>
                <w:w w:val="107"/>
                <w:lang w:val="es-ES" w:eastAsia="en-US"/>
              </w:rPr>
              <w:t>8</w:t>
            </w:r>
          </w:p>
        </w:tc>
      </w:tr>
      <w:tr w:rsidR="00FA6A43" w:rsidRPr="00FA6A43" w14:paraId="71C95C02" w14:textId="77777777" w:rsidTr="00B057AC">
        <w:trPr>
          <w:trHeight w:val="280"/>
        </w:trPr>
        <w:tc>
          <w:tcPr>
            <w:tcW w:w="3659" w:type="dxa"/>
            <w:tcBorders>
              <w:top w:val="single" w:sz="6" w:space="0" w:color="000000"/>
              <w:left w:val="single" w:sz="6" w:space="0" w:color="000000"/>
              <w:bottom w:val="single" w:sz="6" w:space="0" w:color="000000"/>
              <w:right w:val="single" w:sz="6" w:space="0" w:color="000000"/>
            </w:tcBorders>
            <w:vAlign w:val="center"/>
            <w:hideMark/>
          </w:tcPr>
          <w:p w14:paraId="44A93615" w14:textId="77777777" w:rsidR="00FF0B40" w:rsidRPr="00FA6A43" w:rsidRDefault="00FF0B40" w:rsidP="00B057AC">
            <w:pPr>
              <w:widowControl w:val="0"/>
              <w:spacing w:after="0" w:line="240" w:lineRule="auto"/>
              <w:ind w:left="97" w:right="-20"/>
              <w:rPr>
                <w:rFonts w:eastAsia="Arial" w:cs="Arial"/>
                <w:lang w:val="es-ES" w:eastAsia="en-US"/>
              </w:rPr>
            </w:pPr>
            <w:r w:rsidRPr="00FA6A43">
              <w:rPr>
                <w:rFonts w:eastAsia="Arial" w:cs="Arial"/>
                <w:lang w:val="es-ES" w:eastAsia="en-US"/>
              </w:rPr>
              <w:t xml:space="preserve">Mayor de 70% a </w:t>
            </w:r>
            <w:r w:rsidRPr="00FA6A43">
              <w:rPr>
                <w:rFonts w:eastAsia="Arial" w:cs="Arial"/>
                <w:w w:val="104"/>
                <w:lang w:val="es-ES" w:eastAsia="en-US"/>
              </w:rPr>
              <w:t>80%</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2A8CACAE" w14:textId="77777777" w:rsidR="00FF0B40" w:rsidRPr="00FA6A43" w:rsidRDefault="00FF0B40" w:rsidP="00B057AC">
            <w:pPr>
              <w:widowControl w:val="0"/>
              <w:spacing w:after="0" w:line="240" w:lineRule="auto"/>
              <w:ind w:right="-10"/>
              <w:jc w:val="center"/>
              <w:rPr>
                <w:rFonts w:eastAsia="Arial" w:cs="Arial"/>
                <w:lang w:val="es-ES" w:eastAsia="en-US"/>
              </w:rPr>
            </w:pPr>
            <w:r w:rsidRPr="00FA6A43">
              <w:rPr>
                <w:rFonts w:eastAsia="Arial" w:cs="Arial"/>
                <w:w w:val="107"/>
                <w:lang w:val="es-ES" w:eastAsia="en-US"/>
              </w:rPr>
              <w:t>6</w:t>
            </w:r>
          </w:p>
        </w:tc>
      </w:tr>
      <w:tr w:rsidR="00FA6A43" w:rsidRPr="00FA6A43" w14:paraId="5D06ED92" w14:textId="77777777" w:rsidTr="00B057AC">
        <w:trPr>
          <w:trHeight w:val="280"/>
        </w:trPr>
        <w:tc>
          <w:tcPr>
            <w:tcW w:w="3659" w:type="dxa"/>
            <w:tcBorders>
              <w:top w:val="single" w:sz="6" w:space="0" w:color="000000"/>
              <w:left w:val="single" w:sz="6" w:space="0" w:color="000000"/>
              <w:bottom w:val="single" w:sz="6" w:space="0" w:color="000000"/>
              <w:right w:val="single" w:sz="6" w:space="0" w:color="000000"/>
            </w:tcBorders>
            <w:vAlign w:val="center"/>
            <w:hideMark/>
          </w:tcPr>
          <w:p w14:paraId="54DBBFE5" w14:textId="77777777" w:rsidR="00FF0B40" w:rsidRPr="00FA6A43" w:rsidRDefault="00FF0B40" w:rsidP="00B057AC">
            <w:pPr>
              <w:widowControl w:val="0"/>
              <w:spacing w:after="0" w:line="240" w:lineRule="auto"/>
              <w:ind w:left="97" w:right="-20"/>
              <w:rPr>
                <w:rFonts w:eastAsia="Arial" w:cs="Arial"/>
                <w:lang w:val="es-ES" w:eastAsia="en-US"/>
              </w:rPr>
            </w:pPr>
            <w:r w:rsidRPr="00FA6A43">
              <w:rPr>
                <w:rFonts w:eastAsia="Arial" w:cs="Arial"/>
                <w:lang w:val="es-ES" w:eastAsia="en-US"/>
              </w:rPr>
              <w:t xml:space="preserve">Mayor de 60% a </w:t>
            </w:r>
            <w:r w:rsidRPr="00FA6A43">
              <w:rPr>
                <w:rFonts w:eastAsia="Arial" w:cs="Arial"/>
                <w:w w:val="105"/>
                <w:lang w:val="es-ES" w:eastAsia="en-US"/>
              </w:rPr>
              <w:t>70%</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0D5DA81C" w14:textId="77777777" w:rsidR="00FF0B40" w:rsidRPr="00FA6A43" w:rsidRDefault="00FF0B40" w:rsidP="00B057AC">
            <w:pPr>
              <w:widowControl w:val="0"/>
              <w:spacing w:after="0" w:line="240" w:lineRule="auto"/>
              <w:jc w:val="center"/>
              <w:rPr>
                <w:rFonts w:eastAsia="Arial" w:cs="Arial"/>
                <w:lang w:val="es-ES" w:eastAsia="en-US"/>
              </w:rPr>
            </w:pPr>
            <w:r w:rsidRPr="00FA6A43">
              <w:rPr>
                <w:rFonts w:eastAsia="Arial" w:cs="Arial"/>
                <w:w w:val="110"/>
                <w:lang w:val="es-ES" w:eastAsia="en-US"/>
              </w:rPr>
              <w:t>4</w:t>
            </w:r>
          </w:p>
        </w:tc>
      </w:tr>
      <w:tr w:rsidR="00FA6A43" w:rsidRPr="00FA6A43" w14:paraId="357F3FA4" w14:textId="77777777" w:rsidTr="00B057AC">
        <w:trPr>
          <w:trHeight w:val="280"/>
        </w:trPr>
        <w:tc>
          <w:tcPr>
            <w:tcW w:w="3659" w:type="dxa"/>
            <w:tcBorders>
              <w:top w:val="single" w:sz="6" w:space="0" w:color="000000"/>
              <w:left w:val="single" w:sz="6" w:space="0" w:color="000000"/>
              <w:bottom w:val="single" w:sz="6" w:space="0" w:color="000000"/>
              <w:right w:val="single" w:sz="6" w:space="0" w:color="000000"/>
            </w:tcBorders>
            <w:vAlign w:val="center"/>
            <w:hideMark/>
          </w:tcPr>
          <w:p w14:paraId="6DD4EB1A" w14:textId="77777777" w:rsidR="00FF0B40" w:rsidRPr="00FA6A43" w:rsidRDefault="00FF0B40" w:rsidP="00B057AC">
            <w:pPr>
              <w:widowControl w:val="0"/>
              <w:spacing w:after="0" w:line="240" w:lineRule="auto"/>
              <w:ind w:left="97" w:right="-20"/>
              <w:rPr>
                <w:rFonts w:eastAsia="Arial" w:cs="Arial"/>
                <w:lang w:val="es-ES" w:eastAsia="en-US"/>
              </w:rPr>
            </w:pPr>
            <w:r w:rsidRPr="00FA6A43">
              <w:rPr>
                <w:rFonts w:eastAsia="Arial" w:cs="Arial"/>
                <w:lang w:val="es-ES" w:eastAsia="en-US"/>
              </w:rPr>
              <w:t xml:space="preserve">Mayor de 50% a </w:t>
            </w:r>
            <w:r w:rsidRPr="00FA6A43">
              <w:rPr>
                <w:rFonts w:eastAsia="Arial" w:cs="Arial"/>
                <w:w w:val="106"/>
                <w:lang w:val="es-ES" w:eastAsia="en-US"/>
              </w:rPr>
              <w:t>60%</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1C4C4852" w14:textId="77777777" w:rsidR="00FF0B40" w:rsidRPr="00FA6A43" w:rsidRDefault="00FF0B40" w:rsidP="00B057AC">
            <w:pPr>
              <w:widowControl w:val="0"/>
              <w:spacing w:after="0" w:line="240" w:lineRule="auto"/>
              <w:jc w:val="center"/>
              <w:rPr>
                <w:rFonts w:cs="Arial"/>
                <w:lang w:val="es-ES" w:eastAsia="en-US"/>
              </w:rPr>
            </w:pPr>
            <w:r w:rsidRPr="00FA6A43">
              <w:rPr>
                <w:rFonts w:cs="Arial"/>
                <w:w w:val="103"/>
                <w:lang w:val="es-ES" w:eastAsia="en-US"/>
              </w:rPr>
              <w:t>2</w:t>
            </w:r>
          </w:p>
        </w:tc>
      </w:tr>
      <w:tr w:rsidR="00FA6A43" w:rsidRPr="00FA6A43" w14:paraId="26C05D61" w14:textId="77777777" w:rsidTr="00B057AC">
        <w:trPr>
          <w:trHeight w:val="280"/>
        </w:trPr>
        <w:tc>
          <w:tcPr>
            <w:tcW w:w="3659" w:type="dxa"/>
            <w:tcBorders>
              <w:top w:val="single" w:sz="6" w:space="0" w:color="000000"/>
              <w:left w:val="single" w:sz="6" w:space="0" w:color="000000"/>
              <w:bottom w:val="single" w:sz="6" w:space="0" w:color="000000"/>
              <w:right w:val="single" w:sz="6" w:space="0" w:color="000000"/>
            </w:tcBorders>
            <w:vAlign w:val="center"/>
            <w:hideMark/>
          </w:tcPr>
          <w:p w14:paraId="6DB945DA" w14:textId="77777777" w:rsidR="00FF0B40" w:rsidRPr="00FA6A43" w:rsidRDefault="00FF0B40" w:rsidP="00B057AC">
            <w:pPr>
              <w:widowControl w:val="0"/>
              <w:spacing w:after="0" w:line="240" w:lineRule="auto"/>
              <w:ind w:left="104" w:right="-20"/>
              <w:rPr>
                <w:rFonts w:eastAsia="Arial" w:cs="Arial"/>
                <w:lang w:val="es-ES" w:eastAsia="en-US"/>
              </w:rPr>
            </w:pPr>
            <w:r w:rsidRPr="00FA6A43">
              <w:rPr>
                <w:rFonts w:eastAsia="Arial" w:cs="Arial"/>
                <w:lang w:val="es-ES" w:eastAsia="en-US"/>
              </w:rPr>
              <w:t xml:space="preserve">Mayor de 40% a </w:t>
            </w:r>
            <w:r w:rsidRPr="00FA6A43">
              <w:rPr>
                <w:rFonts w:eastAsia="Arial" w:cs="Arial"/>
                <w:w w:val="106"/>
                <w:lang w:val="es-ES" w:eastAsia="en-US"/>
              </w:rPr>
              <w:t>50%</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77B99CC6" w14:textId="77777777" w:rsidR="00FF0B40" w:rsidRPr="00FA6A43" w:rsidRDefault="00FF0B40" w:rsidP="00B057AC">
            <w:pPr>
              <w:widowControl w:val="0"/>
              <w:tabs>
                <w:tab w:val="left" w:pos="2148"/>
              </w:tabs>
              <w:spacing w:after="0" w:line="240" w:lineRule="auto"/>
              <w:jc w:val="center"/>
              <w:rPr>
                <w:rFonts w:eastAsia="Arial" w:cs="Arial"/>
                <w:lang w:val="es-ES" w:eastAsia="en-US"/>
              </w:rPr>
            </w:pPr>
            <w:r w:rsidRPr="00FA6A43">
              <w:rPr>
                <w:rFonts w:eastAsia="Arial" w:cs="Arial"/>
                <w:w w:val="128"/>
                <w:lang w:val="es-ES" w:eastAsia="en-US"/>
              </w:rPr>
              <w:t>1</w:t>
            </w:r>
          </w:p>
        </w:tc>
      </w:tr>
      <w:tr w:rsidR="00FF0B40" w:rsidRPr="00FA6A43" w14:paraId="6DF3DC59" w14:textId="77777777" w:rsidTr="00B057AC">
        <w:trPr>
          <w:trHeight w:val="280"/>
        </w:trPr>
        <w:tc>
          <w:tcPr>
            <w:tcW w:w="3659" w:type="dxa"/>
            <w:tcBorders>
              <w:top w:val="single" w:sz="6" w:space="0" w:color="000000"/>
              <w:left w:val="single" w:sz="6" w:space="0" w:color="000000"/>
              <w:bottom w:val="single" w:sz="6" w:space="0" w:color="000000"/>
              <w:right w:val="single" w:sz="6" w:space="0" w:color="000000"/>
            </w:tcBorders>
            <w:vAlign w:val="center"/>
            <w:hideMark/>
          </w:tcPr>
          <w:p w14:paraId="3CCB190C" w14:textId="77777777" w:rsidR="00FF0B40" w:rsidRPr="00FA6A43" w:rsidRDefault="00FF0B40" w:rsidP="00B057AC">
            <w:pPr>
              <w:widowControl w:val="0"/>
              <w:spacing w:after="0" w:line="240" w:lineRule="auto"/>
              <w:ind w:left="104" w:right="-20"/>
              <w:rPr>
                <w:rFonts w:eastAsia="Arial" w:cs="Arial"/>
                <w:lang w:val="es-ES" w:eastAsia="en-US"/>
              </w:rPr>
            </w:pPr>
            <w:r w:rsidRPr="00FA6A43">
              <w:rPr>
                <w:rFonts w:eastAsia="Arial" w:cs="Arial"/>
                <w:lang w:val="es-ES" w:eastAsia="en-US"/>
              </w:rPr>
              <w:t xml:space="preserve">De 0% a </w:t>
            </w:r>
            <w:r w:rsidRPr="00FA6A43">
              <w:rPr>
                <w:rFonts w:eastAsia="Arial" w:cs="Arial"/>
                <w:w w:val="106"/>
                <w:lang w:val="es-ES" w:eastAsia="en-US"/>
              </w:rPr>
              <w:t>40%</w:t>
            </w:r>
          </w:p>
        </w:tc>
        <w:tc>
          <w:tcPr>
            <w:tcW w:w="1725" w:type="dxa"/>
            <w:tcBorders>
              <w:top w:val="single" w:sz="6" w:space="0" w:color="000000"/>
              <w:left w:val="single" w:sz="6" w:space="0" w:color="000000"/>
              <w:bottom w:val="single" w:sz="6" w:space="0" w:color="000000"/>
              <w:right w:val="single" w:sz="6" w:space="0" w:color="000000"/>
            </w:tcBorders>
            <w:vAlign w:val="center"/>
            <w:hideMark/>
          </w:tcPr>
          <w:p w14:paraId="568CADC9" w14:textId="77777777" w:rsidR="00FF0B40" w:rsidRPr="00FA6A43" w:rsidRDefault="00FF0B40" w:rsidP="00B057AC">
            <w:pPr>
              <w:widowControl w:val="0"/>
              <w:tabs>
                <w:tab w:val="left" w:pos="2148"/>
              </w:tabs>
              <w:spacing w:after="0" w:line="240" w:lineRule="auto"/>
              <w:jc w:val="center"/>
              <w:rPr>
                <w:rFonts w:eastAsia="Arial" w:cs="Arial"/>
                <w:w w:val="128"/>
                <w:lang w:val="es-ES" w:eastAsia="en-US"/>
              </w:rPr>
            </w:pPr>
            <w:r w:rsidRPr="00FA6A43">
              <w:rPr>
                <w:rFonts w:eastAsia="Arial" w:cs="Arial"/>
                <w:w w:val="128"/>
                <w:lang w:val="es-ES" w:eastAsia="en-US"/>
              </w:rPr>
              <w:t>0</w:t>
            </w:r>
          </w:p>
        </w:tc>
      </w:tr>
    </w:tbl>
    <w:p w14:paraId="3F59247D" w14:textId="77777777" w:rsidR="00FF0B40" w:rsidRPr="00FA6A43" w:rsidRDefault="00FF0B40" w:rsidP="00FF0B40">
      <w:pPr>
        <w:widowControl w:val="0"/>
        <w:spacing w:after="0" w:line="240" w:lineRule="auto"/>
        <w:ind w:right="48"/>
        <w:jc w:val="both"/>
        <w:rPr>
          <w:rFonts w:eastAsia="Arial" w:cs="Arial"/>
          <w:lang w:val="es-ES" w:eastAsia="en-US"/>
        </w:rPr>
      </w:pPr>
    </w:p>
    <w:p w14:paraId="370C0B18" w14:textId="73569C63" w:rsidR="00FF0B40" w:rsidRPr="00FA6A43" w:rsidRDefault="00FF0B40" w:rsidP="0067204D">
      <w:pPr>
        <w:widowControl w:val="0"/>
        <w:spacing w:after="0" w:line="240" w:lineRule="auto"/>
        <w:ind w:right="48"/>
        <w:jc w:val="both"/>
        <w:rPr>
          <w:rFonts w:eastAsia="Arial" w:cs="Arial"/>
          <w:lang w:val="es-ES" w:eastAsia="en-US"/>
        </w:rPr>
      </w:pPr>
      <w:r w:rsidRPr="00FA6A43">
        <w:rPr>
          <w:rFonts w:eastAsia="Arial" w:cs="Arial"/>
          <w:lang w:val="es-ES" w:eastAsia="en-US"/>
        </w:rPr>
        <w:t>Por</w:t>
      </w:r>
      <w:r w:rsidRPr="00FA6A43">
        <w:rPr>
          <w:rFonts w:eastAsia="Arial" w:cs="Arial"/>
          <w:spacing w:val="17"/>
          <w:lang w:val="es-ES" w:eastAsia="en-US"/>
        </w:rPr>
        <w:t xml:space="preserve"> </w:t>
      </w:r>
      <w:r w:rsidRPr="00FA6A43">
        <w:rPr>
          <w:rFonts w:eastAsia="Arial" w:cs="Arial"/>
          <w:lang w:val="es-ES" w:eastAsia="en-US"/>
        </w:rPr>
        <w:t>contratación</w:t>
      </w:r>
      <w:r w:rsidRPr="00FA6A43">
        <w:rPr>
          <w:rFonts w:eastAsia="Arial" w:cs="Arial"/>
          <w:spacing w:val="5"/>
          <w:lang w:val="es-ES" w:eastAsia="en-US"/>
        </w:rPr>
        <w:t xml:space="preserve"> </w:t>
      </w:r>
      <w:r w:rsidRPr="00FA6A43">
        <w:rPr>
          <w:rFonts w:eastAsia="Arial" w:cs="Arial"/>
          <w:lang w:val="es-ES" w:eastAsia="en-US"/>
        </w:rPr>
        <w:t>indefinida</w:t>
      </w:r>
      <w:r w:rsidRPr="00FA6A43">
        <w:rPr>
          <w:rFonts w:eastAsia="Arial" w:cs="Arial"/>
          <w:spacing w:val="17"/>
          <w:lang w:val="es-ES" w:eastAsia="en-US"/>
        </w:rPr>
        <w:t xml:space="preserve"> </w:t>
      </w:r>
      <w:r w:rsidRPr="00FA6A43">
        <w:rPr>
          <w:rFonts w:eastAsia="Arial" w:cs="Arial"/>
          <w:lang w:val="es-ES" w:eastAsia="en-US"/>
        </w:rPr>
        <w:t>se entiende</w:t>
      </w:r>
      <w:r w:rsidRPr="00FA6A43">
        <w:rPr>
          <w:rFonts w:eastAsia="Arial" w:cs="Arial"/>
          <w:spacing w:val="26"/>
          <w:lang w:val="es-ES" w:eastAsia="en-US"/>
        </w:rPr>
        <w:t xml:space="preserve"> </w:t>
      </w:r>
      <w:r w:rsidRPr="00FA6A43">
        <w:rPr>
          <w:rFonts w:eastAsia="Arial" w:cs="Arial"/>
          <w:lang w:val="es-ES" w:eastAsia="en-US"/>
        </w:rPr>
        <w:t>disponer</w:t>
      </w:r>
      <w:r w:rsidRPr="00FA6A43">
        <w:rPr>
          <w:rFonts w:eastAsia="Arial" w:cs="Arial"/>
          <w:spacing w:val="19"/>
          <w:lang w:val="es-ES" w:eastAsia="en-US"/>
        </w:rPr>
        <w:t xml:space="preserve"> </w:t>
      </w:r>
      <w:r w:rsidRPr="00FA6A43">
        <w:rPr>
          <w:rFonts w:eastAsia="Arial" w:cs="Arial"/>
          <w:lang w:val="es-ES" w:eastAsia="en-US"/>
        </w:rPr>
        <w:t>de</w:t>
      </w:r>
      <w:r w:rsidRPr="00FA6A43">
        <w:rPr>
          <w:rFonts w:eastAsia="Arial" w:cs="Arial"/>
          <w:spacing w:val="17"/>
          <w:lang w:val="es-ES" w:eastAsia="en-US"/>
        </w:rPr>
        <w:t xml:space="preserve"> </w:t>
      </w:r>
      <w:r w:rsidRPr="00FA6A43">
        <w:rPr>
          <w:rFonts w:eastAsia="Arial" w:cs="Arial"/>
          <w:lang w:val="es-ES" w:eastAsia="en-US"/>
        </w:rPr>
        <w:t>personal</w:t>
      </w:r>
      <w:r w:rsidRPr="00FA6A43">
        <w:rPr>
          <w:rFonts w:eastAsia="Arial" w:cs="Arial"/>
          <w:spacing w:val="23"/>
          <w:lang w:val="es-ES" w:eastAsia="en-US"/>
        </w:rPr>
        <w:t xml:space="preserve"> </w:t>
      </w:r>
      <w:r w:rsidRPr="00FA6A43">
        <w:rPr>
          <w:rFonts w:eastAsia="Arial" w:cs="Arial"/>
          <w:lang w:val="es-ES" w:eastAsia="en-US"/>
        </w:rPr>
        <w:t>con</w:t>
      </w:r>
      <w:r w:rsidRPr="00FA6A43">
        <w:rPr>
          <w:rFonts w:eastAsia="Arial" w:cs="Arial"/>
          <w:spacing w:val="21"/>
          <w:lang w:val="es-ES" w:eastAsia="en-US"/>
        </w:rPr>
        <w:t xml:space="preserve"> </w:t>
      </w:r>
      <w:r w:rsidRPr="00FA6A43">
        <w:rPr>
          <w:rFonts w:eastAsia="Arial" w:cs="Arial"/>
          <w:lang w:val="es-ES" w:eastAsia="en-US"/>
        </w:rPr>
        <w:t>contratos laborales indefinidos,</w:t>
      </w:r>
      <w:r w:rsidRPr="00FA6A43">
        <w:rPr>
          <w:rFonts w:eastAsia="Arial" w:cs="Arial"/>
          <w:spacing w:val="16"/>
          <w:lang w:val="es-ES" w:eastAsia="en-US"/>
        </w:rPr>
        <w:t xml:space="preserve"> </w:t>
      </w:r>
      <w:r w:rsidRPr="00FA6A43">
        <w:rPr>
          <w:rFonts w:eastAsia="Arial" w:cs="Arial"/>
          <w:lang w:val="es-ES" w:eastAsia="en-US"/>
        </w:rPr>
        <w:t>sean</w:t>
      </w:r>
      <w:r w:rsidRPr="00FA6A43">
        <w:rPr>
          <w:rFonts w:eastAsia="Arial" w:cs="Arial"/>
          <w:spacing w:val="27"/>
          <w:lang w:val="es-ES" w:eastAsia="en-US"/>
        </w:rPr>
        <w:t xml:space="preserve"> </w:t>
      </w:r>
      <w:r w:rsidRPr="00FA6A43">
        <w:rPr>
          <w:rFonts w:eastAsia="Arial" w:cs="Arial"/>
          <w:lang w:val="es-ES" w:eastAsia="en-US"/>
        </w:rPr>
        <w:t>a</w:t>
      </w:r>
      <w:r w:rsidRPr="00FA6A43">
        <w:rPr>
          <w:rFonts w:eastAsia="Arial" w:cs="Arial"/>
          <w:spacing w:val="30"/>
          <w:lang w:val="es-ES" w:eastAsia="en-US"/>
        </w:rPr>
        <w:t xml:space="preserve"> </w:t>
      </w:r>
      <w:r w:rsidRPr="00FA6A43">
        <w:rPr>
          <w:rFonts w:eastAsia="Arial" w:cs="Arial"/>
          <w:lang w:val="es-ES" w:eastAsia="en-US"/>
        </w:rPr>
        <w:t>tiempo</w:t>
      </w:r>
      <w:r w:rsidRPr="00FA6A43">
        <w:rPr>
          <w:rFonts w:eastAsia="Arial" w:cs="Arial"/>
          <w:spacing w:val="21"/>
          <w:lang w:val="es-ES" w:eastAsia="en-US"/>
        </w:rPr>
        <w:t xml:space="preserve"> </w:t>
      </w:r>
      <w:r w:rsidRPr="00FA6A43">
        <w:rPr>
          <w:rFonts w:eastAsia="Arial" w:cs="Arial"/>
          <w:lang w:val="es-ES" w:eastAsia="en-US"/>
        </w:rPr>
        <w:t>parciales</w:t>
      </w:r>
      <w:r w:rsidRPr="00FA6A43">
        <w:rPr>
          <w:rFonts w:eastAsia="Arial" w:cs="Arial"/>
          <w:spacing w:val="21"/>
          <w:lang w:val="es-ES" w:eastAsia="en-US"/>
        </w:rPr>
        <w:t xml:space="preserve"> </w:t>
      </w:r>
      <w:r w:rsidRPr="00FA6A43">
        <w:rPr>
          <w:rFonts w:eastAsia="Arial" w:cs="Arial"/>
          <w:lang w:val="es-ES" w:eastAsia="en-US"/>
        </w:rPr>
        <w:t>o</w:t>
      </w:r>
      <w:r w:rsidRPr="00FA6A43">
        <w:rPr>
          <w:rFonts w:eastAsia="Arial" w:cs="Arial"/>
          <w:spacing w:val="23"/>
          <w:lang w:val="es-ES" w:eastAsia="en-US"/>
        </w:rPr>
        <w:t xml:space="preserve"> </w:t>
      </w:r>
      <w:r w:rsidRPr="00FA6A43">
        <w:rPr>
          <w:rFonts w:eastAsia="Arial" w:cs="Arial"/>
          <w:lang w:val="es-ES" w:eastAsia="en-US"/>
        </w:rPr>
        <w:t>totales.</w:t>
      </w:r>
      <w:r w:rsidRPr="00FA6A43">
        <w:rPr>
          <w:rFonts w:eastAsia="Arial" w:cs="Arial"/>
          <w:spacing w:val="22"/>
          <w:lang w:val="es-ES" w:eastAsia="en-US"/>
        </w:rPr>
        <w:t xml:space="preserve"> </w:t>
      </w:r>
      <w:r w:rsidRPr="00FA6A43">
        <w:rPr>
          <w:rFonts w:eastAsia="Arial" w:cs="Arial"/>
          <w:lang w:val="es-ES" w:eastAsia="en-US"/>
        </w:rPr>
        <w:t>En</w:t>
      </w:r>
      <w:r w:rsidRPr="00FA6A43">
        <w:rPr>
          <w:rFonts w:eastAsia="Arial" w:cs="Arial"/>
          <w:spacing w:val="17"/>
          <w:lang w:val="es-ES" w:eastAsia="en-US"/>
        </w:rPr>
        <w:t xml:space="preserve"> </w:t>
      </w:r>
      <w:r w:rsidRPr="00FA6A43">
        <w:rPr>
          <w:rFonts w:eastAsia="Arial" w:cs="Arial"/>
          <w:lang w:val="es-ES" w:eastAsia="en-US"/>
        </w:rPr>
        <w:t>todo</w:t>
      </w:r>
      <w:r w:rsidRPr="00FA6A43">
        <w:rPr>
          <w:rFonts w:eastAsia="Arial" w:cs="Arial"/>
          <w:spacing w:val="23"/>
          <w:lang w:val="es-ES" w:eastAsia="en-US"/>
        </w:rPr>
        <w:t xml:space="preserve"> </w:t>
      </w:r>
      <w:r w:rsidRPr="00FA6A43">
        <w:rPr>
          <w:rFonts w:eastAsia="Arial" w:cs="Arial"/>
          <w:lang w:val="es-ES" w:eastAsia="en-US"/>
        </w:rPr>
        <w:t>caso,</w:t>
      </w:r>
      <w:r w:rsidRPr="00FA6A43">
        <w:rPr>
          <w:rFonts w:eastAsia="Arial" w:cs="Arial"/>
          <w:spacing w:val="18"/>
          <w:lang w:val="es-ES" w:eastAsia="en-US"/>
        </w:rPr>
        <w:t xml:space="preserve"> </w:t>
      </w:r>
      <w:r w:rsidRPr="00FA6A43">
        <w:rPr>
          <w:rFonts w:eastAsia="Arial" w:cs="Arial"/>
          <w:lang w:val="es-ES" w:eastAsia="en-US"/>
        </w:rPr>
        <w:t>quedan</w:t>
      </w:r>
      <w:r w:rsidRPr="00FA6A43">
        <w:rPr>
          <w:rFonts w:eastAsia="Arial" w:cs="Arial"/>
          <w:spacing w:val="27"/>
          <w:lang w:val="es-ES" w:eastAsia="en-US"/>
        </w:rPr>
        <w:t xml:space="preserve"> </w:t>
      </w:r>
      <w:r w:rsidRPr="00FA6A43">
        <w:rPr>
          <w:rFonts w:eastAsia="Arial" w:cs="Arial"/>
          <w:lang w:val="es-ES" w:eastAsia="en-US"/>
        </w:rPr>
        <w:t>excluidos</w:t>
      </w:r>
      <w:r w:rsidRPr="00FA6A43">
        <w:rPr>
          <w:rFonts w:eastAsia="Arial" w:cs="Arial"/>
          <w:spacing w:val="21"/>
          <w:lang w:val="es-ES" w:eastAsia="en-US"/>
        </w:rPr>
        <w:t xml:space="preserve"> </w:t>
      </w:r>
      <w:r w:rsidRPr="00FA6A43">
        <w:rPr>
          <w:rFonts w:eastAsia="Arial" w:cs="Arial"/>
          <w:lang w:val="es-ES" w:eastAsia="en-US"/>
        </w:rPr>
        <w:t>los</w:t>
      </w:r>
      <w:r w:rsidRPr="00FA6A43">
        <w:rPr>
          <w:rFonts w:eastAsia="Arial" w:cs="Arial"/>
          <w:spacing w:val="23"/>
          <w:lang w:val="es-ES" w:eastAsia="en-US"/>
        </w:rPr>
        <w:t xml:space="preserve"> </w:t>
      </w:r>
      <w:r w:rsidRPr="00FA6A43">
        <w:rPr>
          <w:rFonts w:eastAsia="Arial" w:cs="Arial"/>
          <w:lang w:val="es-ES" w:eastAsia="en-US"/>
        </w:rPr>
        <w:t>contratos temporales</w:t>
      </w:r>
      <w:r w:rsidRPr="00FA6A43">
        <w:rPr>
          <w:rFonts w:eastAsia="Arial" w:cs="Arial"/>
          <w:spacing w:val="-2"/>
          <w:lang w:val="es-ES" w:eastAsia="en-US"/>
        </w:rPr>
        <w:t xml:space="preserve"> </w:t>
      </w:r>
      <w:r w:rsidRPr="00FA6A43">
        <w:rPr>
          <w:rFonts w:eastAsia="Arial" w:cs="Arial"/>
          <w:lang w:val="es-ES" w:eastAsia="en-US"/>
        </w:rPr>
        <w:t>descritos</w:t>
      </w:r>
      <w:r w:rsidRPr="00FA6A43">
        <w:rPr>
          <w:rFonts w:eastAsia="Arial" w:cs="Arial"/>
          <w:spacing w:val="9"/>
          <w:lang w:val="es-ES" w:eastAsia="en-US"/>
        </w:rPr>
        <w:t xml:space="preserve"> </w:t>
      </w:r>
      <w:r w:rsidRPr="00FA6A43">
        <w:rPr>
          <w:rFonts w:eastAsia="Arial" w:cs="Arial"/>
          <w:lang w:val="es-ES" w:eastAsia="en-US"/>
        </w:rPr>
        <w:t>al</w:t>
      </w:r>
      <w:r w:rsidRPr="00FA6A43">
        <w:rPr>
          <w:rFonts w:eastAsia="Arial" w:cs="Arial"/>
          <w:spacing w:val="14"/>
          <w:lang w:val="es-ES" w:eastAsia="en-US"/>
        </w:rPr>
        <w:t xml:space="preserve"> </w:t>
      </w:r>
      <w:r w:rsidRPr="00FA6A43">
        <w:rPr>
          <w:rFonts w:eastAsia="Arial" w:cs="Arial"/>
          <w:lang w:val="es-ES" w:eastAsia="en-US"/>
        </w:rPr>
        <w:t>artículo</w:t>
      </w:r>
      <w:r w:rsidRPr="00FA6A43">
        <w:rPr>
          <w:rFonts w:eastAsia="Arial" w:cs="Arial"/>
          <w:spacing w:val="10"/>
          <w:lang w:val="es-ES" w:eastAsia="en-US"/>
        </w:rPr>
        <w:t xml:space="preserve"> </w:t>
      </w:r>
      <w:r w:rsidRPr="00FA6A43">
        <w:rPr>
          <w:rFonts w:eastAsia="Arial" w:cs="Arial"/>
          <w:lang w:val="es-ES" w:eastAsia="en-US"/>
        </w:rPr>
        <w:t>15</w:t>
      </w:r>
      <w:r w:rsidRPr="00FA6A43">
        <w:rPr>
          <w:rFonts w:eastAsia="Arial" w:cs="Arial"/>
          <w:spacing w:val="16"/>
          <w:lang w:val="es-ES" w:eastAsia="en-US"/>
        </w:rPr>
        <w:t xml:space="preserve"> </w:t>
      </w:r>
      <w:r w:rsidRPr="00FA6A43">
        <w:rPr>
          <w:rFonts w:eastAsia="Arial" w:cs="Arial"/>
          <w:lang w:val="es-ES" w:eastAsia="en-US"/>
        </w:rPr>
        <w:t>d</w:t>
      </w:r>
      <w:r w:rsidR="00FA6A43" w:rsidRPr="00FA6A43">
        <w:rPr>
          <w:rFonts w:eastAsia="Arial" w:cs="Arial"/>
          <w:lang w:val="es-ES" w:eastAsia="en-US"/>
        </w:rPr>
        <w:t xml:space="preserve">el </w:t>
      </w:r>
      <w:r w:rsidRPr="00FA6A43">
        <w:rPr>
          <w:rFonts w:eastAsia="Arial" w:cs="Arial"/>
          <w:lang w:val="es-ES" w:eastAsia="en-US"/>
        </w:rPr>
        <w:t>Estatuto</w:t>
      </w:r>
      <w:r w:rsidRPr="00FA6A43">
        <w:rPr>
          <w:rFonts w:eastAsia="Arial" w:cs="Arial"/>
          <w:spacing w:val="8"/>
          <w:lang w:val="es-ES" w:eastAsia="en-US"/>
        </w:rPr>
        <w:t xml:space="preserve"> </w:t>
      </w:r>
      <w:r w:rsidRPr="00FA6A43">
        <w:rPr>
          <w:rFonts w:eastAsia="Arial" w:cs="Arial"/>
          <w:lang w:val="es-ES" w:eastAsia="en-US"/>
        </w:rPr>
        <w:t>de los</w:t>
      </w:r>
      <w:r w:rsidRPr="00FA6A43">
        <w:rPr>
          <w:rFonts w:eastAsia="Arial" w:cs="Arial"/>
          <w:spacing w:val="12"/>
          <w:lang w:val="es-ES" w:eastAsia="en-US"/>
        </w:rPr>
        <w:t xml:space="preserve"> </w:t>
      </w:r>
      <w:r w:rsidRPr="00FA6A43">
        <w:rPr>
          <w:rFonts w:eastAsia="Arial" w:cs="Arial"/>
          <w:lang w:val="es-ES" w:eastAsia="en-US"/>
        </w:rPr>
        <w:t>trabajadores,</w:t>
      </w:r>
      <w:r w:rsidRPr="00FA6A43">
        <w:rPr>
          <w:rFonts w:eastAsia="Arial" w:cs="Arial"/>
          <w:spacing w:val="16"/>
          <w:lang w:val="es-ES" w:eastAsia="en-US"/>
        </w:rPr>
        <w:t xml:space="preserve"> </w:t>
      </w:r>
      <w:r w:rsidRPr="00FA6A43">
        <w:rPr>
          <w:rFonts w:eastAsia="Arial" w:cs="Arial"/>
          <w:lang w:val="es-ES" w:eastAsia="en-US"/>
        </w:rPr>
        <w:t>aprobado</w:t>
      </w:r>
      <w:r w:rsidRPr="00FA6A43">
        <w:rPr>
          <w:rFonts w:eastAsia="Arial" w:cs="Arial"/>
          <w:spacing w:val="1"/>
          <w:lang w:val="es-ES" w:eastAsia="en-US"/>
        </w:rPr>
        <w:t xml:space="preserve"> </w:t>
      </w:r>
      <w:r w:rsidRPr="00FA6A43">
        <w:rPr>
          <w:rFonts w:eastAsia="Arial" w:cs="Arial"/>
          <w:lang w:val="es-ES" w:eastAsia="en-US"/>
        </w:rPr>
        <w:t>por</w:t>
      </w:r>
      <w:r w:rsidRPr="00FA6A43">
        <w:rPr>
          <w:rFonts w:eastAsia="Arial" w:cs="Arial"/>
          <w:vanish/>
          <w:lang w:val="es-ES" w:eastAsia="en-US"/>
        </w:rPr>
        <w:t>&lt;A[por|para]&gt;</w:t>
      </w:r>
      <w:r w:rsidRPr="00FA6A43">
        <w:rPr>
          <w:rFonts w:eastAsia="Arial" w:cs="Arial"/>
          <w:lang w:val="es-ES" w:eastAsia="en-US"/>
        </w:rPr>
        <w:t xml:space="preserve"> el</w:t>
      </w:r>
      <w:r w:rsidRPr="00FA6A43">
        <w:rPr>
          <w:rFonts w:eastAsia="Arial" w:cs="Arial"/>
          <w:spacing w:val="6"/>
          <w:lang w:val="es-ES" w:eastAsia="en-US"/>
        </w:rPr>
        <w:t xml:space="preserve"> </w:t>
      </w:r>
      <w:r w:rsidRPr="00FA6A43">
        <w:rPr>
          <w:rFonts w:eastAsia="Arial" w:cs="Arial"/>
          <w:lang w:val="es-ES" w:eastAsia="en-US"/>
        </w:rPr>
        <w:t>Real</w:t>
      </w:r>
      <w:r w:rsidRPr="00FA6A43">
        <w:rPr>
          <w:rFonts w:eastAsia="Arial" w:cs="Arial"/>
          <w:spacing w:val="16"/>
          <w:lang w:val="es-ES" w:eastAsia="en-US"/>
        </w:rPr>
        <w:t xml:space="preserve"> </w:t>
      </w:r>
      <w:r w:rsidRPr="00FA6A43">
        <w:rPr>
          <w:rFonts w:eastAsia="Arial" w:cs="Arial"/>
          <w:lang w:val="es-ES" w:eastAsia="en-US"/>
        </w:rPr>
        <w:t>decreto legislativo</w:t>
      </w:r>
      <w:r w:rsidRPr="00FA6A43">
        <w:rPr>
          <w:rFonts w:eastAsia="Arial" w:cs="Arial"/>
          <w:spacing w:val="2"/>
          <w:lang w:val="es-ES" w:eastAsia="en-US"/>
        </w:rPr>
        <w:t xml:space="preserve"> </w:t>
      </w:r>
      <w:r w:rsidRPr="00FA6A43">
        <w:rPr>
          <w:rFonts w:eastAsia="Arial" w:cs="Arial"/>
          <w:lang w:val="es-ES" w:eastAsia="en-US"/>
        </w:rPr>
        <w:t>2/2015,</w:t>
      </w:r>
      <w:r w:rsidRPr="00FA6A43">
        <w:rPr>
          <w:rFonts w:eastAsia="Arial" w:cs="Arial"/>
          <w:spacing w:val="1"/>
          <w:lang w:val="es-ES" w:eastAsia="en-US"/>
        </w:rPr>
        <w:t xml:space="preserve"> </w:t>
      </w:r>
      <w:r w:rsidRPr="00FA6A43">
        <w:rPr>
          <w:rFonts w:eastAsia="Arial" w:cs="Arial"/>
          <w:lang w:val="es-ES" w:eastAsia="en-US"/>
        </w:rPr>
        <w:t>de</w:t>
      </w:r>
      <w:r w:rsidRPr="00FA6A43">
        <w:rPr>
          <w:rFonts w:eastAsia="Arial" w:cs="Arial"/>
          <w:spacing w:val="15"/>
          <w:lang w:val="es-ES" w:eastAsia="en-US"/>
        </w:rPr>
        <w:t xml:space="preserve"> </w:t>
      </w:r>
      <w:r w:rsidRPr="00FA6A43">
        <w:rPr>
          <w:rFonts w:eastAsia="Arial" w:cs="Arial"/>
          <w:lang w:val="es-ES" w:eastAsia="en-US"/>
        </w:rPr>
        <w:t>23</w:t>
      </w:r>
      <w:r w:rsidRPr="00FA6A43">
        <w:rPr>
          <w:rFonts w:eastAsia="Arial" w:cs="Arial"/>
          <w:spacing w:val="14"/>
          <w:lang w:val="es-ES" w:eastAsia="en-US"/>
        </w:rPr>
        <w:t xml:space="preserve"> </w:t>
      </w:r>
      <w:r w:rsidRPr="00FA6A43">
        <w:rPr>
          <w:rFonts w:eastAsia="Arial" w:cs="Arial"/>
          <w:lang w:val="es-ES" w:eastAsia="en-US"/>
        </w:rPr>
        <w:t>de octubre,</w:t>
      </w:r>
      <w:r w:rsidRPr="00FA6A43">
        <w:rPr>
          <w:rFonts w:eastAsia="Arial" w:cs="Arial"/>
          <w:spacing w:val="9"/>
          <w:lang w:val="es-ES" w:eastAsia="en-US"/>
        </w:rPr>
        <w:t xml:space="preserve"> </w:t>
      </w:r>
      <w:r w:rsidRPr="00FA6A43">
        <w:rPr>
          <w:rFonts w:eastAsia="Arial" w:cs="Arial"/>
          <w:lang w:val="es-ES" w:eastAsia="en-US"/>
        </w:rPr>
        <w:t>como,</w:t>
      </w:r>
      <w:r w:rsidRPr="00FA6A43">
        <w:rPr>
          <w:rFonts w:eastAsia="Arial" w:cs="Arial"/>
          <w:spacing w:val="17"/>
          <w:lang w:val="es-ES" w:eastAsia="en-US"/>
        </w:rPr>
        <w:t xml:space="preserve"> </w:t>
      </w:r>
      <w:r w:rsidRPr="00FA6A43">
        <w:rPr>
          <w:rFonts w:eastAsia="Arial" w:cs="Arial"/>
          <w:spacing w:val="10"/>
          <w:lang w:val="es-ES" w:eastAsia="en-US"/>
        </w:rPr>
        <w:t xml:space="preserve"> </w:t>
      </w:r>
      <w:r w:rsidRPr="00FA6A43">
        <w:rPr>
          <w:rFonts w:eastAsia="Arial" w:cs="Arial"/>
          <w:lang w:val="es-ES" w:eastAsia="en-US"/>
        </w:rPr>
        <w:t>a</w:t>
      </w:r>
      <w:r w:rsidRPr="00FA6A43">
        <w:rPr>
          <w:rFonts w:eastAsia="Arial" w:cs="Arial"/>
          <w:spacing w:val="16"/>
          <w:lang w:val="es-ES" w:eastAsia="en-US"/>
        </w:rPr>
        <w:t xml:space="preserve"> </w:t>
      </w:r>
      <w:r w:rsidRPr="00FA6A43">
        <w:rPr>
          <w:rFonts w:eastAsia="Arial" w:cs="Arial"/>
          <w:lang w:val="es-ES" w:eastAsia="en-US"/>
        </w:rPr>
        <w:t>título</w:t>
      </w:r>
      <w:r w:rsidRPr="00FA6A43">
        <w:rPr>
          <w:rFonts w:eastAsia="Arial" w:cs="Arial"/>
          <w:spacing w:val="10"/>
          <w:lang w:val="es-ES" w:eastAsia="en-US"/>
        </w:rPr>
        <w:t xml:space="preserve"> </w:t>
      </w:r>
      <w:r w:rsidRPr="00FA6A43">
        <w:rPr>
          <w:rFonts w:eastAsia="Arial" w:cs="Arial"/>
          <w:lang w:val="es-ES" w:eastAsia="en-US"/>
        </w:rPr>
        <w:t>ejemplificativo pero</w:t>
      </w:r>
      <w:r w:rsidRPr="00FA6A43">
        <w:rPr>
          <w:rFonts w:eastAsia="Arial" w:cs="Arial"/>
          <w:spacing w:val="16"/>
          <w:lang w:val="es-ES" w:eastAsia="en-US"/>
        </w:rPr>
        <w:t xml:space="preserve"> </w:t>
      </w:r>
      <w:r w:rsidRPr="00FA6A43">
        <w:rPr>
          <w:rFonts w:eastAsia="Arial" w:cs="Arial"/>
          <w:lang w:val="es-ES" w:eastAsia="en-US"/>
        </w:rPr>
        <w:t>no</w:t>
      </w:r>
      <w:r w:rsidRPr="00FA6A43">
        <w:rPr>
          <w:rFonts w:eastAsia="Arial" w:cs="Arial"/>
          <w:spacing w:val="14"/>
          <w:lang w:val="es-ES" w:eastAsia="en-US"/>
        </w:rPr>
        <w:t xml:space="preserve"> </w:t>
      </w:r>
      <w:r w:rsidRPr="00FA6A43">
        <w:rPr>
          <w:rFonts w:eastAsia="Arial" w:cs="Arial"/>
          <w:lang w:val="es-ES" w:eastAsia="en-US"/>
        </w:rPr>
        <w:t>limitativo, contratos</w:t>
      </w:r>
      <w:r w:rsidRPr="00FA6A43">
        <w:rPr>
          <w:rFonts w:eastAsia="Arial" w:cs="Arial"/>
          <w:spacing w:val="-15"/>
          <w:lang w:val="es-ES" w:eastAsia="en-US"/>
        </w:rPr>
        <w:t xml:space="preserve"> </w:t>
      </w:r>
      <w:r w:rsidRPr="00FA6A43">
        <w:rPr>
          <w:rFonts w:eastAsia="Arial" w:cs="Arial"/>
          <w:lang w:val="es-ES" w:eastAsia="en-US"/>
        </w:rPr>
        <w:t>de obra</w:t>
      </w:r>
      <w:r w:rsidRPr="00FA6A43">
        <w:rPr>
          <w:rFonts w:eastAsia="Arial" w:cs="Arial"/>
          <w:spacing w:val="3"/>
          <w:lang w:val="es-ES" w:eastAsia="en-US"/>
        </w:rPr>
        <w:t xml:space="preserve"> </w:t>
      </w:r>
      <w:r w:rsidRPr="00FA6A43">
        <w:rPr>
          <w:rFonts w:eastAsia="Arial" w:cs="Arial"/>
          <w:lang w:val="es-ES" w:eastAsia="en-US"/>
        </w:rPr>
        <w:t>y</w:t>
      </w:r>
      <w:r w:rsidRPr="00FA6A43">
        <w:rPr>
          <w:rFonts w:eastAsia="Arial" w:cs="Arial"/>
          <w:spacing w:val="7"/>
          <w:lang w:val="es-ES" w:eastAsia="en-US"/>
        </w:rPr>
        <w:t xml:space="preserve"> </w:t>
      </w:r>
      <w:r w:rsidRPr="00FA6A43">
        <w:rPr>
          <w:rFonts w:eastAsia="Arial" w:cs="Arial"/>
          <w:lang w:val="es-ES" w:eastAsia="en-US"/>
        </w:rPr>
        <w:t>servicio,</w:t>
      </w:r>
      <w:r w:rsidRPr="00FA6A43">
        <w:rPr>
          <w:rFonts w:eastAsia="Arial" w:cs="Arial"/>
          <w:spacing w:val="-20"/>
          <w:lang w:val="es-ES" w:eastAsia="en-US"/>
        </w:rPr>
        <w:t xml:space="preserve"> </w:t>
      </w:r>
      <w:r w:rsidRPr="00FA6A43">
        <w:rPr>
          <w:rFonts w:eastAsia="Arial" w:cs="Arial"/>
          <w:lang w:val="es-ES" w:eastAsia="en-US"/>
        </w:rPr>
        <w:t>eventuales</w:t>
      </w:r>
      <w:r w:rsidRPr="00FA6A43">
        <w:rPr>
          <w:rFonts w:eastAsia="Arial" w:cs="Arial"/>
          <w:spacing w:val="-14"/>
          <w:lang w:val="es-ES" w:eastAsia="en-US"/>
        </w:rPr>
        <w:t xml:space="preserve"> </w:t>
      </w:r>
      <w:r w:rsidRPr="00FA6A43">
        <w:rPr>
          <w:rFonts w:eastAsia="Arial" w:cs="Arial"/>
          <w:lang w:val="es-ES" w:eastAsia="en-US"/>
        </w:rPr>
        <w:t>por</w:t>
      </w:r>
      <w:r w:rsidRPr="00FA6A43">
        <w:rPr>
          <w:rFonts w:eastAsia="Arial" w:cs="Arial"/>
          <w:vanish/>
          <w:lang w:val="es-ES" w:eastAsia="en-US"/>
        </w:rPr>
        <w:t>&lt;A[por|para]&gt;</w:t>
      </w:r>
      <w:r w:rsidRPr="00FA6A43">
        <w:rPr>
          <w:rFonts w:eastAsia="Arial" w:cs="Arial"/>
          <w:spacing w:val="2"/>
          <w:lang w:val="es-ES" w:eastAsia="en-US"/>
        </w:rPr>
        <w:t xml:space="preserve"> </w:t>
      </w:r>
      <w:r w:rsidRPr="00FA6A43">
        <w:rPr>
          <w:rFonts w:eastAsia="Arial" w:cs="Arial"/>
          <w:w w:val="98"/>
          <w:lang w:val="es-ES" w:eastAsia="en-US"/>
        </w:rPr>
        <w:t>circunstancias</w:t>
      </w:r>
      <w:r w:rsidRPr="00FA6A43">
        <w:rPr>
          <w:rFonts w:eastAsia="Arial" w:cs="Arial"/>
          <w:spacing w:val="4"/>
          <w:w w:val="98"/>
          <w:lang w:val="es-ES" w:eastAsia="en-US"/>
        </w:rPr>
        <w:t xml:space="preserve"> </w:t>
      </w:r>
      <w:r w:rsidRPr="00FA6A43">
        <w:rPr>
          <w:rFonts w:eastAsia="Arial" w:cs="Arial"/>
          <w:lang w:val="es-ES" w:eastAsia="en-US"/>
        </w:rPr>
        <w:t>de</w:t>
      </w:r>
      <w:r w:rsidRPr="00FA6A43">
        <w:rPr>
          <w:rFonts w:eastAsia="Arial" w:cs="Arial"/>
          <w:spacing w:val="3"/>
          <w:lang w:val="es-ES" w:eastAsia="en-US"/>
        </w:rPr>
        <w:t xml:space="preserve"> </w:t>
      </w:r>
      <w:r w:rsidRPr="00FA6A43">
        <w:rPr>
          <w:rFonts w:eastAsia="Arial" w:cs="Arial"/>
          <w:lang w:val="es-ES" w:eastAsia="en-US"/>
        </w:rPr>
        <w:t>la</w:t>
      </w:r>
      <w:r w:rsidRPr="00FA6A43">
        <w:rPr>
          <w:rFonts w:eastAsia="Arial" w:cs="Arial"/>
          <w:spacing w:val="5"/>
          <w:lang w:val="es-ES" w:eastAsia="en-US"/>
        </w:rPr>
        <w:t xml:space="preserve"> </w:t>
      </w:r>
      <w:r w:rsidRPr="00FA6A43">
        <w:rPr>
          <w:rFonts w:eastAsia="Arial" w:cs="Arial"/>
          <w:lang w:val="es-ES" w:eastAsia="en-US"/>
        </w:rPr>
        <w:t>producción,</w:t>
      </w:r>
      <w:r w:rsidRPr="00FA6A43">
        <w:rPr>
          <w:rFonts w:eastAsia="Arial" w:cs="Arial"/>
          <w:spacing w:val="-7"/>
          <w:lang w:val="es-ES" w:eastAsia="en-US"/>
        </w:rPr>
        <w:t xml:space="preserve"> </w:t>
      </w:r>
      <w:r w:rsidRPr="00FA6A43">
        <w:rPr>
          <w:rFonts w:eastAsia="Arial" w:cs="Arial"/>
          <w:lang w:val="es-ES" w:eastAsia="en-US"/>
        </w:rPr>
        <w:t>acumulación</w:t>
      </w:r>
      <w:r w:rsidRPr="00FA6A43">
        <w:rPr>
          <w:rFonts w:eastAsia="Arial" w:cs="Arial"/>
          <w:spacing w:val="-10"/>
          <w:lang w:val="es-ES" w:eastAsia="en-US"/>
        </w:rPr>
        <w:t xml:space="preserve"> </w:t>
      </w:r>
      <w:r w:rsidRPr="00FA6A43">
        <w:rPr>
          <w:rFonts w:eastAsia="Arial" w:cs="Arial"/>
          <w:lang w:val="es-ES" w:eastAsia="en-US"/>
        </w:rPr>
        <w:t>de tareas</w:t>
      </w:r>
      <w:r w:rsidRPr="00FA6A43">
        <w:rPr>
          <w:rFonts w:eastAsia="Arial" w:cs="Arial"/>
          <w:spacing w:val="18"/>
          <w:lang w:val="es-ES" w:eastAsia="en-US"/>
        </w:rPr>
        <w:t xml:space="preserve"> </w:t>
      </w:r>
      <w:r w:rsidRPr="00FA6A43">
        <w:rPr>
          <w:rFonts w:eastAsia="Arial" w:cs="Arial"/>
          <w:lang w:val="es-ES" w:eastAsia="en-US"/>
        </w:rPr>
        <w:t>o</w:t>
      </w:r>
      <w:r w:rsidRPr="00FA6A43">
        <w:rPr>
          <w:rFonts w:eastAsia="Arial" w:cs="Arial"/>
          <w:spacing w:val="25"/>
          <w:lang w:val="es-ES" w:eastAsia="en-US"/>
        </w:rPr>
        <w:t xml:space="preserve"> </w:t>
      </w:r>
      <w:r w:rsidRPr="00FA6A43">
        <w:rPr>
          <w:rFonts w:eastAsia="Arial" w:cs="Arial"/>
          <w:lang w:val="es-ES" w:eastAsia="en-US"/>
        </w:rPr>
        <w:t>exceso</w:t>
      </w:r>
      <w:r w:rsidRPr="00FA6A43">
        <w:rPr>
          <w:rFonts w:eastAsia="Arial" w:cs="Arial"/>
          <w:spacing w:val="22"/>
          <w:lang w:val="es-ES" w:eastAsia="en-US"/>
        </w:rPr>
        <w:t xml:space="preserve"> </w:t>
      </w:r>
      <w:r w:rsidRPr="00FA6A43">
        <w:rPr>
          <w:rFonts w:eastAsia="Arial" w:cs="Arial"/>
          <w:lang w:val="es-ES" w:eastAsia="en-US"/>
        </w:rPr>
        <w:t>de</w:t>
      </w:r>
      <w:r w:rsidRPr="00FA6A43">
        <w:rPr>
          <w:rFonts w:eastAsia="Arial" w:cs="Arial"/>
          <w:spacing w:val="21"/>
          <w:lang w:val="es-ES" w:eastAsia="en-US"/>
        </w:rPr>
        <w:t xml:space="preserve"> </w:t>
      </w:r>
      <w:r w:rsidRPr="00FA6A43">
        <w:rPr>
          <w:rFonts w:eastAsia="Arial" w:cs="Arial"/>
          <w:lang w:val="es-ES" w:eastAsia="en-US"/>
        </w:rPr>
        <w:t>pedidos</w:t>
      </w:r>
      <w:r w:rsidRPr="00FA6A43">
        <w:rPr>
          <w:rFonts w:eastAsia="Arial" w:cs="Arial"/>
          <w:spacing w:val="15"/>
          <w:lang w:val="es-ES" w:eastAsia="en-US"/>
        </w:rPr>
        <w:t xml:space="preserve"> </w:t>
      </w:r>
      <w:r w:rsidRPr="00FA6A43">
        <w:rPr>
          <w:rFonts w:eastAsia="Arial" w:cs="Arial"/>
          <w:lang w:val="es-ES" w:eastAsia="en-US"/>
        </w:rPr>
        <w:t>e</w:t>
      </w:r>
      <w:r w:rsidRPr="00FA6A43">
        <w:rPr>
          <w:rFonts w:eastAsia="Arial" w:cs="Arial"/>
          <w:spacing w:val="29"/>
          <w:lang w:val="es-ES" w:eastAsia="en-US"/>
        </w:rPr>
        <w:t xml:space="preserve"> </w:t>
      </w:r>
      <w:r w:rsidRPr="00FA6A43">
        <w:rPr>
          <w:rFonts w:eastAsia="Arial" w:cs="Arial"/>
          <w:lang w:val="es-ES" w:eastAsia="en-US"/>
        </w:rPr>
        <w:t>interinato,</w:t>
      </w:r>
      <w:r w:rsidRPr="00FA6A43">
        <w:rPr>
          <w:rFonts w:eastAsia="Arial" w:cs="Arial"/>
          <w:spacing w:val="10"/>
          <w:lang w:val="es-ES" w:eastAsia="en-US"/>
        </w:rPr>
        <w:t xml:space="preserve"> </w:t>
      </w:r>
      <w:r w:rsidRPr="00FA6A43">
        <w:rPr>
          <w:rFonts w:eastAsia="Arial" w:cs="Arial"/>
          <w:lang w:val="es-ES" w:eastAsia="en-US"/>
        </w:rPr>
        <w:t>así</w:t>
      </w:r>
      <w:r w:rsidRPr="00FA6A43">
        <w:rPr>
          <w:rFonts w:eastAsia="Arial" w:cs="Arial"/>
          <w:spacing w:val="23"/>
          <w:lang w:val="es-ES" w:eastAsia="en-US"/>
        </w:rPr>
        <w:t xml:space="preserve"> </w:t>
      </w:r>
      <w:r w:rsidRPr="00FA6A43">
        <w:rPr>
          <w:rFonts w:eastAsia="Arial" w:cs="Arial"/>
          <w:lang w:val="es-ES" w:eastAsia="en-US"/>
        </w:rPr>
        <w:t>como</w:t>
      </w:r>
      <w:r w:rsidRPr="00FA6A43">
        <w:rPr>
          <w:rFonts w:eastAsia="Arial" w:cs="Arial"/>
          <w:spacing w:val="24"/>
          <w:lang w:val="es-ES" w:eastAsia="en-US"/>
        </w:rPr>
        <w:t xml:space="preserve"> </w:t>
      </w:r>
      <w:r w:rsidRPr="00FA6A43">
        <w:rPr>
          <w:rFonts w:eastAsia="Arial" w:cs="Arial"/>
          <w:lang w:val="es-ES" w:eastAsia="en-US"/>
        </w:rPr>
        <w:t>cualquier</w:t>
      </w:r>
      <w:r w:rsidRPr="00FA6A43">
        <w:rPr>
          <w:rFonts w:eastAsia="Arial" w:cs="Arial"/>
          <w:spacing w:val="10"/>
          <w:lang w:val="es-ES" w:eastAsia="en-US"/>
        </w:rPr>
        <w:t xml:space="preserve"> </w:t>
      </w:r>
      <w:r w:rsidRPr="00FA6A43">
        <w:rPr>
          <w:rFonts w:eastAsia="Arial" w:cs="Arial"/>
          <w:lang w:val="es-ES" w:eastAsia="en-US"/>
        </w:rPr>
        <w:t>otro</w:t>
      </w:r>
      <w:r w:rsidRPr="00FA6A43">
        <w:rPr>
          <w:rFonts w:eastAsia="Arial" w:cs="Arial"/>
          <w:spacing w:val="17"/>
          <w:lang w:val="es-ES" w:eastAsia="en-US"/>
        </w:rPr>
        <w:t xml:space="preserve"> </w:t>
      </w:r>
      <w:r w:rsidRPr="00FA6A43">
        <w:rPr>
          <w:rFonts w:eastAsia="Arial" w:cs="Arial"/>
          <w:lang w:val="es-ES" w:eastAsia="en-US"/>
        </w:rPr>
        <w:t>contrato</w:t>
      </w:r>
      <w:r w:rsidRPr="00FA6A43">
        <w:rPr>
          <w:rFonts w:eastAsia="Arial" w:cs="Arial"/>
          <w:spacing w:val="13"/>
          <w:lang w:val="es-ES" w:eastAsia="en-US"/>
        </w:rPr>
        <w:t xml:space="preserve"> </w:t>
      </w:r>
      <w:r w:rsidRPr="00FA6A43">
        <w:rPr>
          <w:rFonts w:eastAsia="Arial" w:cs="Arial"/>
          <w:lang w:val="es-ES" w:eastAsia="en-US"/>
        </w:rPr>
        <w:t>que</w:t>
      </w:r>
      <w:r w:rsidRPr="00FA6A43">
        <w:rPr>
          <w:rFonts w:eastAsia="Arial" w:cs="Arial"/>
          <w:spacing w:val="13"/>
          <w:lang w:val="es-ES" w:eastAsia="en-US"/>
        </w:rPr>
        <w:t xml:space="preserve"> </w:t>
      </w:r>
      <w:r w:rsidRPr="00FA6A43">
        <w:rPr>
          <w:rFonts w:eastAsia="Arial" w:cs="Arial"/>
          <w:w w:val="103"/>
          <w:lang w:val="es-ES" w:eastAsia="en-US"/>
        </w:rPr>
        <w:t xml:space="preserve">no </w:t>
      </w:r>
      <w:r w:rsidRPr="00FA6A43">
        <w:rPr>
          <w:rFonts w:eastAsia="Arial" w:cs="Arial"/>
          <w:lang w:val="es-ES" w:eastAsia="en-US"/>
        </w:rPr>
        <w:t>tenga</w:t>
      </w:r>
      <w:r w:rsidRPr="00FA6A43">
        <w:rPr>
          <w:rFonts w:eastAsia="Arial" w:cs="Arial"/>
          <w:spacing w:val="-15"/>
          <w:lang w:val="es-ES" w:eastAsia="en-US"/>
        </w:rPr>
        <w:t xml:space="preserve"> </w:t>
      </w:r>
      <w:r w:rsidRPr="00FA6A43">
        <w:rPr>
          <w:rFonts w:eastAsia="Arial" w:cs="Arial"/>
          <w:lang w:val="es-ES" w:eastAsia="en-US"/>
        </w:rPr>
        <w:t>vocación</w:t>
      </w:r>
      <w:r w:rsidRPr="00FA6A43">
        <w:rPr>
          <w:rFonts w:eastAsia="Arial" w:cs="Arial"/>
          <w:spacing w:val="-12"/>
          <w:lang w:val="es-ES" w:eastAsia="en-US"/>
        </w:rPr>
        <w:t xml:space="preserve"> </w:t>
      </w:r>
      <w:r w:rsidRPr="00FA6A43">
        <w:rPr>
          <w:rFonts w:eastAsia="Arial" w:cs="Arial"/>
          <w:lang w:val="es-ES" w:eastAsia="en-US"/>
        </w:rPr>
        <w:t>de</w:t>
      </w:r>
      <w:r w:rsidRPr="00FA6A43">
        <w:rPr>
          <w:rFonts w:eastAsia="Arial" w:cs="Arial"/>
          <w:spacing w:val="1"/>
          <w:lang w:val="es-ES" w:eastAsia="en-US"/>
        </w:rPr>
        <w:t xml:space="preserve"> </w:t>
      </w:r>
      <w:r w:rsidRPr="00FA6A43">
        <w:rPr>
          <w:rFonts w:eastAsia="Arial" w:cs="Arial"/>
          <w:w w:val="98"/>
          <w:lang w:val="es-ES" w:eastAsia="en-US"/>
        </w:rPr>
        <w:t>contratación</w:t>
      </w:r>
      <w:r w:rsidRPr="00FA6A43">
        <w:rPr>
          <w:rFonts w:eastAsia="Arial" w:cs="Arial"/>
          <w:spacing w:val="-10"/>
          <w:w w:val="98"/>
          <w:lang w:val="es-ES" w:eastAsia="en-US"/>
        </w:rPr>
        <w:t xml:space="preserve"> </w:t>
      </w:r>
      <w:r w:rsidRPr="00FA6A43">
        <w:rPr>
          <w:rFonts w:eastAsia="Arial" w:cs="Arial"/>
          <w:lang w:val="es-ES" w:eastAsia="en-US"/>
        </w:rPr>
        <w:t>indefinida</w:t>
      </w:r>
      <w:r w:rsidRPr="00FA6A43">
        <w:rPr>
          <w:rFonts w:eastAsia="Arial" w:cs="Arial"/>
          <w:spacing w:val="-14"/>
          <w:lang w:val="es-ES" w:eastAsia="en-US"/>
        </w:rPr>
        <w:t xml:space="preserve"> </w:t>
      </w:r>
      <w:r w:rsidRPr="00FA6A43">
        <w:rPr>
          <w:rFonts w:eastAsia="Arial" w:cs="Arial"/>
          <w:lang w:val="es-ES" w:eastAsia="en-US"/>
        </w:rPr>
        <w:t>y</w:t>
      </w:r>
      <w:r w:rsidRPr="00FA6A43">
        <w:rPr>
          <w:rFonts w:eastAsia="Arial" w:cs="Arial"/>
          <w:spacing w:val="-1"/>
          <w:lang w:val="es-ES" w:eastAsia="en-US"/>
        </w:rPr>
        <w:t xml:space="preserve"> </w:t>
      </w:r>
      <w:r w:rsidRPr="00FA6A43">
        <w:rPr>
          <w:rFonts w:eastAsia="Arial" w:cs="Arial"/>
          <w:lang w:val="es-ES" w:eastAsia="en-US"/>
        </w:rPr>
        <w:t>los</w:t>
      </w:r>
      <w:r w:rsidRPr="00FA6A43">
        <w:rPr>
          <w:rFonts w:eastAsia="Arial" w:cs="Arial"/>
          <w:spacing w:val="-5"/>
          <w:lang w:val="es-ES" w:eastAsia="en-US"/>
        </w:rPr>
        <w:t xml:space="preserve"> </w:t>
      </w:r>
      <w:r w:rsidRPr="00FA6A43">
        <w:rPr>
          <w:rFonts w:eastAsia="Arial" w:cs="Arial"/>
          <w:w w:val="98"/>
          <w:lang w:val="es-ES" w:eastAsia="en-US"/>
        </w:rPr>
        <w:t>contratos</w:t>
      </w:r>
      <w:r w:rsidRPr="00FA6A43">
        <w:rPr>
          <w:rFonts w:eastAsia="Arial" w:cs="Arial"/>
          <w:spacing w:val="-3"/>
          <w:w w:val="98"/>
          <w:lang w:val="es-ES" w:eastAsia="en-US"/>
        </w:rPr>
        <w:t xml:space="preserve"> </w:t>
      </w:r>
      <w:r w:rsidRPr="00FA6A43">
        <w:rPr>
          <w:rFonts w:eastAsia="Arial" w:cs="Arial"/>
          <w:lang w:val="es-ES" w:eastAsia="en-US"/>
        </w:rPr>
        <w:t>privados</w:t>
      </w:r>
      <w:r w:rsidRPr="00FA6A43">
        <w:rPr>
          <w:rFonts w:eastAsia="Arial" w:cs="Arial"/>
          <w:spacing w:val="-3"/>
          <w:lang w:val="es-ES" w:eastAsia="en-US"/>
        </w:rPr>
        <w:t xml:space="preserve"> </w:t>
      </w:r>
      <w:r w:rsidRPr="00FA6A43">
        <w:rPr>
          <w:rFonts w:eastAsia="Arial" w:cs="Arial"/>
          <w:lang w:val="es-ES" w:eastAsia="en-US"/>
        </w:rPr>
        <w:t>o</w:t>
      </w:r>
      <w:r w:rsidRPr="00FA6A43">
        <w:rPr>
          <w:rFonts w:eastAsia="Arial" w:cs="Arial"/>
          <w:spacing w:val="-8"/>
          <w:lang w:val="es-ES" w:eastAsia="en-US"/>
        </w:rPr>
        <w:t xml:space="preserve"> </w:t>
      </w:r>
      <w:r w:rsidRPr="00FA6A43">
        <w:rPr>
          <w:rFonts w:eastAsia="Arial" w:cs="Arial"/>
          <w:lang w:val="es-ES" w:eastAsia="en-US"/>
        </w:rPr>
        <w:t>mercantiles.</w:t>
      </w:r>
    </w:p>
    <w:p w14:paraId="31CA85D3" w14:textId="77777777" w:rsidR="0067204D" w:rsidRPr="007F00F7" w:rsidRDefault="0067204D" w:rsidP="0067204D">
      <w:pPr>
        <w:widowControl w:val="0"/>
        <w:spacing w:after="0" w:line="240" w:lineRule="auto"/>
        <w:ind w:right="48"/>
        <w:jc w:val="both"/>
        <w:rPr>
          <w:rFonts w:eastAsia="Arial" w:cs="Arial"/>
          <w:lang w:val="es-ES" w:eastAsia="en-US"/>
        </w:rPr>
      </w:pPr>
    </w:p>
    <w:p w14:paraId="64125F80" w14:textId="77777777" w:rsidR="00FF0B40" w:rsidRPr="007F00F7" w:rsidRDefault="00FF0B40" w:rsidP="00FF0B40">
      <w:pPr>
        <w:pStyle w:val="Pargrafdellista"/>
        <w:numPr>
          <w:ilvl w:val="0"/>
          <w:numId w:val="42"/>
        </w:numPr>
        <w:jc w:val="both"/>
        <w:rPr>
          <w:rFonts w:ascii="Arial" w:hAnsi="Arial" w:cs="Arial"/>
          <w:b/>
          <w:sz w:val="22"/>
          <w:szCs w:val="22"/>
          <w:lang w:val="es-ES"/>
        </w:rPr>
      </w:pPr>
      <w:r w:rsidRPr="007F00F7">
        <w:rPr>
          <w:rFonts w:ascii="Arial" w:hAnsi="Arial" w:cs="Arial"/>
          <w:b/>
          <w:sz w:val="22"/>
          <w:szCs w:val="22"/>
          <w:lang w:val="es-ES"/>
        </w:rPr>
        <w:t>Antigüedad de los vehículos (hasta 10 puntos)</w:t>
      </w:r>
    </w:p>
    <w:p w14:paraId="2FE68BCA" w14:textId="77777777" w:rsidR="00FF0B40" w:rsidRPr="007F00F7" w:rsidRDefault="00FF0B40" w:rsidP="00FF0B40">
      <w:pPr>
        <w:spacing w:after="0" w:line="240" w:lineRule="auto"/>
        <w:jc w:val="both"/>
        <w:rPr>
          <w:rFonts w:cs="Arial"/>
          <w:b/>
          <w:lang w:val="es-ES"/>
        </w:rPr>
      </w:pPr>
    </w:p>
    <w:p w14:paraId="3A8D9981" w14:textId="79505D78" w:rsidR="00FF0B40" w:rsidRPr="007F00F7" w:rsidRDefault="00FF0B40" w:rsidP="00FF0B40">
      <w:pPr>
        <w:spacing w:after="0" w:line="240" w:lineRule="auto"/>
        <w:jc w:val="both"/>
        <w:rPr>
          <w:rFonts w:cs="Arial"/>
          <w:lang w:val="es-ES"/>
        </w:rPr>
      </w:pPr>
      <w:r w:rsidRPr="007F00F7">
        <w:rPr>
          <w:rFonts w:cs="Arial"/>
          <w:lang w:val="es-ES"/>
        </w:rPr>
        <w:t xml:space="preserve">Cada propuesta </w:t>
      </w:r>
      <w:r w:rsidR="007F00F7">
        <w:rPr>
          <w:rFonts w:cs="Arial"/>
          <w:lang w:val="es-ES"/>
        </w:rPr>
        <w:t xml:space="preserve">deberá </w:t>
      </w:r>
      <w:r w:rsidRPr="007F00F7">
        <w:rPr>
          <w:rFonts w:cs="Arial"/>
          <w:lang w:val="es-ES"/>
        </w:rPr>
        <w:t>contener la antigüedad (fecha de matriculación) de los vehículos que se destinarán de manera habitual al servicio. La antigüedad de los vehículos se valorará de la siguiente manera:</w:t>
      </w:r>
    </w:p>
    <w:p w14:paraId="6546AA86" w14:textId="77777777" w:rsidR="00FF0B40" w:rsidRPr="007F00F7" w:rsidRDefault="00FF0B40" w:rsidP="00FF0B40">
      <w:pPr>
        <w:spacing w:after="0" w:line="240" w:lineRule="auto"/>
        <w:jc w:val="both"/>
        <w:rPr>
          <w:rFonts w:cs="Arial"/>
          <w:lang w:val="es-ES"/>
        </w:rPr>
      </w:pPr>
    </w:p>
    <w:p w14:paraId="6308CD84" w14:textId="77777777" w:rsidR="00FF0B40" w:rsidRPr="007F00F7" w:rsidRDefault="00FF0B40" w:rsidP="00FF0B40">
      <w:pPr>
        <w:pStyle w:val="Pargrafdellista"/>
        <w:numPr>
          <w:ilvl w:val="0"/>
          <w:numId w:val="40"/>
        </w:numPr>
        <w:jc w:val="both"/>
        <w:rPr>
          <w:rFonts w:ascii="Arial" w:hAnsi="Arial" w:cs="Arial"/>
          <w:sz w:val="22"/>
          <w:szCs w:val="22"/>
          <w:lang w:val="es-ES"/>
        </w:rPr>
      </w:pPr>
      <w:r w:rsidRPr="007F00F7">
        <w:rPr>
          <w:rFonts w:ascii="Arial" w:hAnsi="Arial" w:cs="Arial"/>
          <w:sz w:val="22"/>
          <w:szCs w:val="22"/>
          <w:lang w:val="es-ES"/>
        </w:rPr>
        <w:t xml:space="preserve">Vehículos con una antigüedad de 0 a 1 año </w:t>
      </w:r>
      <w:r w:rsidRPr="007F00F7">
        <w:rPr>
          <w:rFonts w:ascii="Wingdings" w:eastAsia="Wingdings" w:hAnsi="Wingdings" w:cs="Wingdings"/>
          <w:sz w:val="22"/>
          <w:szCs w:val="22"/>
          <w:lang w:val="es-ES"/>
        </w:rPr>
        <w:t></w:t>
      </w:r>
      <w:r w:rsidRPr="007F00F7">
        <w:rPr>
          <w:rFonts w:ascii="Arial" w:hAnsi="Arial" w:cs="Arial"/>
          <w:sz w:val="22"/>
          <w:szCs w:val="22"/>
          <w:lang w:val="es-ES"/>
        </w:rPr>
        <w:t xml:space="preserve"> 10 puntos</w:t>
      </w:r>
    </w:p>
    <w:p w14:paraId="63C11DF0" w14:textId="77777777" w:rsidR="00FF0B40" w:rsidRPr="007F00F7" w:rsidRDefault="00FF0B40" w:rsidP="00FF0B40">
      <w:pPr>
        <w:pStyle w:val="Pargrafdellista"/>
        <w:numPr>
          <w:ilvl w:val="0"/>
          <w:numId w:val="40"/>
        </w:numPr>
        <w:jc w:val="both"/>
        <w:rPr>
          <w:rFonts w:ascii="Arial" w:hAnsi="Arial" w:cs="Arial"/>
          <w:sz w:val="22"/>
          <w:szCs w:val="22"/>
          <w:lang w:val="es-ES"/>
        </w:rPr>
      </w:pPr>
      <w:r w:rsidRPr="007F00F7">
        <w:rPr>
          <w:rFonts w:ascii="Arial" w:hAnsi="Arial" w:cs="Arial"/>
          <w:sz w:val="22"/>
          <w:szCs w:val="22"/>
          <w:lang w:val="es-ES"/>
        </w:rPr>
        <w:t xml:space="preserve">Vehículos con una antigüedad de más de 1 año hasta 2 años </w:t>
      </w:r>
      <w:r w:rsidRPr="007F00F7">
        <w:rPr>
          <w:rFonts w:ascii="Wingdings" w:eastAsia="Wingdings" w:hAnsi="Wingdings" w:cs="Wingdings"/>
          <w:sz w:val="22"/>
          <w:szCs w:val="22"/>
          <w:lang w:val="es-ES"/>
        </w:rPr>
        <w:t></w:t>
      </w:r>
      <w:r w:rsidRPr="007F00F7">
        <w:rPr>
          <w:rFonts w:ascii="Arial" w:hAnsi="Arial" w:cs="Arial"/>
          <w:sz w:val="22"/>
          <w:szCs w:val="22"/>
          <w:lang w:val="es-ES"/>
        </w:rPr>
        <w:t xml:space="preserve"> 8 puntos</w:t>
      </w:r>
    </w:p>
    <w:p w14:paraId="02A669FE" w14:textId="77777777" w:rsidR="00FF0B40" w:rsidRPr="007F00F7" w:rsidRDefault="00FF0B40" w:rsidP="00FF0B40">
      <w:pPr>
        <w:pStyle w:val="Pargrafdellista"/>
        <w:numPr>
          <w:ilvl w:val="0"/>
          <w:numId w:val="40"/>
        </w:numPr>
        <w:jc w:val="both"/>
        <w:rPr>
          <w:rFonts w:ascii="Arial" w:hAnsi="Arial" w:cs="Arial"/>
          <w:sz w:val="22"/>
          <w:szCs w:val="22"/>
          <w:lang w:val="es-ES"/>
        </w:rPr>
      </w:pPr>
      <w:r w:rsidRPr="007F00F7">
        <w:rPr>
          <w:rFonts w:ascii="Arial" w:hAnsi="Arial" w:cs="Arial"/>
          <w:sz w:val="22"/>
          <w:szCs w:val="22"/>
          <w:lang w:val="es-ES"/>
        </w:rPr>
        <w:t xml:space="preserve">Vehículos con una antigüedad de más de 2 años hasta 3 años </w:t>
      </w:r>
      <w:r w:rsidRPr="007F00F7">
        <w:rPr>
          <w:rFonts w:ascii="Wingdings" w:eastAsia="Wingdings" w:hAnsi="Wingdings" w:cs="Wingdings"/>
          <w:sz w:val="22"/>
          <w:szCs w:val="22"/>
          <w:lang w:val="es-ES"/>
        </w:rPr>
        <w:t></w:t>
      </w:r>
      <w:r w:rsidRPr="007F00F7">
        <w:rPr>
          <w:rFonts w:ascii="Arial" w:hAnsi="Arial" w:cs="Arial"/>
          <w:sz w:val="22"/>
          <w:szCs w:val="22"/>
          <w:lang w:val="es-ES"/>
        </w:rPr>
        <w:t xml:space="preserve"> 6 puntos </w:t>
      </w:r>
    </w:p>
    <w:p w14:paraId="453CD4AB" w14:textId="77777777" w:rsidR="00FF0B40" w:rsidRPr="007F00F7" w:rsidRDefault="00FF0B40" w:rsidP="00FF0B40">
      <w:pPr>
        <w:pStyle w:val="Pargrafdellista"/>
        <w:numPr>
          <w:ilvl w:val="0"/>
          <w:numId w:val="40"/>
        </w:numPr>
        <w:jc w:val="both"/>
        <w:rPr>
          <w:rFonts w:ascii="Arial" w:hAnsi="Arial" w:cs="Arial"/>
          <w:sz w:val="22"/>
          <w:szCs w:val="22"/>
          <w:lang w:val="es-ES"/>
        </w:rPr>
      </w:pPr>
      <w:r w:rsidRPr="007F00F7">
        <w:rPr>
          <w:rFonts w:ascii="Arial" w:hAnsi="Arial" w:cs="Arial"/>
          <w:sz w:val="22"/>
          <w:szCs w:val="22"/>
          <w:lang w:val="es-ES"/>
        </w:rPr>
        <w:t xml:space="preserve">Vehículos con una antigüedad de más de 3 años hasta 4 años </w:t>
      </w:r>
      <w:r w:rsidRPr="007F00F7">
        <w:rPr>
          <w:rFonts w:ascii="Wingdings" w:eastAsia="Wingdings" w:hAnsi="Wingdings" w:cs="Wingdings"/>
          <w:sz w:val="22"/>
          <w:szCs w:val="22"/>
          <w:lang w:val="es-ES"/>
        </w:rPr>
        <w:t></w:t>
      </w:r>
      <w:r w:rsidRPr="007F00F7">
        <w:rPr>
          <w:rFonts w:ascii="Arial" w:hAnsi="Arial" w:cs="Arial"/>
          <w:sz w:val="22"/>
          <w:szCs w:val="22"/>
          <w:lang w:val="es-ES"/>
        </w:rPr>
        <w:t xml:space="preserve"> 4 puntos </w:t>
      </w:r>
    </w:p>
    <w:p w14:paraId="49B78215" w14:textId="77777777" w:rsidR="00FF0B40" w:rsidRPr="007F00F7" w:rsidRDefault="00FF0B40" w:rsidP="00FF0B40">
      <w:pPr>
        <w:pStyle w:val="Pargrafdellista"/>
        <w:numPr>
          <w:ilvl w:val="0"/>
          <w:numId w:val="40"/>
        </w:numPr>
        <w:jc w:val="both"/>
        <w:rPr>
          <w:rFonts w:ascii="Arial" w:hAnsi="Arial" w:cs="Arial"/>
          <w:sz w:val="22"/>
          <w:szCs w:val="22"/>
          <w:lang w:val="es-ES"/>
        </w:rPr>
      </w:pPr>
      <w:r w:rsidRPr="007F00F7">
        <w:rPr>
          <w:rFonts w:ascii="Arial" w:hAnsi="Arial" w:cs="Arial"/>
          <w:sz w:val="22"/>
          <w:szCs w:val="22"/>
          <w:lang w:val="es-ES"/>
        </w:rPr>
        <w:t xml:space="preserve">Vehículos con una antigüedad de más de 4 años hasta 5 años </w:t>
      </w:r>
      <w:r w:rsidRPr="007F00F7">
        <w:rPr>
          <w:rFonts w:ascii="Wingdings" w:eastAsia="Wingdings" w:hAnsi="Wingdings" w:cs="Wingdings"/>
          <w:sz w:val="22"/>
          <w:szCs w:val="22"/>
          <w:lang w:val="es-ES"/>
        </w:rPr>
        <w:t></w:t>
      </w:r>
      <w:r w:rsidRPr="007F00F7">
        <w:rPr>
          <w:rFonts w:ascii="Arial" w:hAnsi="Arial" w:cs="Arial"/>
          <w:sz w:val="22"/>
          <w:szCs w:val="22"/>
          <w:lang w:val="es-ES"/>
        </w:rPr>
        <w:t xml:space="preserve"> 3 puntos </w:t>
      </w:r>
    </w:p>
    <w:p w14:paraId="200647EE" w14:textId="77777777" w:rsidR="00FF0B40" w:rsidRPr="007F00F7" w:rsidRDefault="00FF0B40" w:rsidP="00FF0B40">
      <w:pPr>
        <w:pStyle w:val="Pargrafdellista"/>
        <w:numPr>
          <w:ilvl w:val="0"/>
          <w:numId w:val="40"/>
        </w:numPr>
        <w:jc w:val="both"/>
        <w:rPr>
          <w:rFonts w:ascii="Arial" w:hAnsi="Arial" w:cs="Arial"/>
          <w:sz w:val="22"/>
          <w:szCs w:val="22"/>
          <w:lang w:val="es-ES"/>
        </w:rPr>
      </w:pPr>
      <w:r w:rsidRPr="007F00F7">
        <w:rPr>
          <w:rFonts w:ascii="Arial" w:hAnsi="Arial" w:cs="Arial"/>
          <w:sz w:val="22"/>
          <w:szCs w:val="22"/>
          <w:lang w:val="es-ES"/>
        </w:rPr>
        <w:t xml:space="preserve">Vehículos con una antigüedad de más de 5 años </w:t>
      </w:r>
      <w:r w:rsidRPr="007F00F7">
        <w:rPr>
          <w:rFonts w:ascii="Wingdings" w:eastAsia="Wingdings" w:hAnsi="Wingdings" w:cs="Wingdings"/>
          <w:sz w:val="22"/>
          <w:szCs w:val="22"/>
          <w:lang w:val="es-ES"/>
        </w:rPr>
        <w:t></w:t>
      </w:r>
      <w:r w:rsidRPr="007F00F7">
        <w:rPr>
          <w:rFonts w:ascii="Arial" w:hAnsi="Arial" w:cs="Arial"/>
          <w:sz w:val="22"/>
          <w:szCs w:val="22"/>
          <w:lang w:val="es-ES"/>
        </w:rPr>
        <w:t xml:space="preserve"> 0 puntos </w:t>
      </w:r>
    </w:p>
    <w:p w14:paraId="2C02494F" w14:textId="77777777" w:rsidR="00FF0B40" w:rsidRPr="007F00F7" w:rsidRDefault="00FF0B40" w:rsidP="00FF0B40">
      <w:pPr>
        <w:pStyle w:val="Pargrafdellista"/>
        <w:jc w:val="both"/>
        <w:rPr>
          <w:rFonts w:ascii="Arial" w:hAnsi="Arial" w:cs="Arial"/>
          <w:sz w:val="22"/>
          <w:szCs w:val="22"/>
          <w:lang w:val="es-ES"/>
        </w:rPr>
      </w:pPr>
    </w:p>
    <w:p w14:paraId="6EC318FD" w14:textId="77777777" w:rsidR="00FF0B40" w:rsidRPr="007F00F7" w:rsidRDefault="00FF0B40" w:rsidP="00FF0B40">
      <w:pPr>
        <w:spacing w:after="0" w:line="240" w:lineRule="auto"/>
        <w:jc w:val="both"/>
        <w:rPr>
          <w:rFonts w:cs="Arial"/>
          <w:lang w:val="es-ES"/>
        </w:rPr>
      </w:pPr>
      <w:r w:rsidRPr="007F00F7">
        <w:rPr>
          <w:rFonts w:cs="Arial"/>
          <w:lang w:val="es-ES"/>
        </w:rPr>
        <w:t>La puntuación final se calculará haciendo la media de las puntuaciones de cada vehículo.</w:t>
      </w:r>
    </w:p>
    <w:p w14:paraId="4DA29214" w14:textId="77777777" w:rsidR="00FF0B40" w:rsidRPr="007F00F7" w:rsidRDefault="00FF0B40" w:rsidP="00FF0B40">
      <w:pPr>
        <w:pStyle w:val="Pargrafdellista"/>
        <w:ind w:left="284"/>
        <w:jc w:val="both"/>
        <w:rPr>
          <w:rFonts w:ascii="Arial" w:hAnsi="Arial" w:cs="Arial"/>
          <w:b/>
          <w:sz w:val="22"/>
          <w:szCs w:val="22"/>
          <w:lang w:val="es-ES"/>
        </w:rPr>
      </w:pPr>
    </w:p>
    <w:p w14:paraId="70CADFF4" w14:textId="77777777" w:rsidR="00FF0B40" w:rsidRPr="007703A1" w:rsidRDefault="00FF0B40" w:rsidP="00FF0B40">
      <w:pPr>
        <w:pStyle w:val="Pargrafdellista"/>
        <w:numPr>
          <w:ilvl w:val="0"/>
          <w:numId w:val="42"/>
        </w:numPr>
        <w:jc w:val="both"/>
        <w:rPr>
          <w:rFonts w:ascii="Arial" w:hAnsi="Arial" w:cs="Arial"/>
          <w:b/>
          <w:sz w:val="22"/>
          <w:szCs w:val="22"/>
          <w:lang w:val="es-ES"/>
        </w:rPr>
      </w:pPr>
      <w:r w:rsidRPr="007703A1">
        <w:rPr>
          <w:rFonts w:ascii="Arial" w:hAnsi="Arial" w:cs="Arial"/>
          <w:b/>
          <w:sz w:val="22"/>
          <w:szCs w:val="22"/>
          <w:lang w:val="es-ES"/>
        </w:rPr>
        <w:t>Sostenibilidad de los vehículos (hasta 10 puntos)</w:t>
      </w:r>
    </w:p>
    <w:p w14:paraId="31FE99EA" w14:textId="77777777" w:rsidR="00FF0B40" w:rsidRPr="007703A1" w:rsidRDefault="00FF0B40" w:rsidP="00FF0B40">
      <w:pPr>
        <w:pStyle w:val="Pargrafdellista"/>
        <w:ind w:left="284"/>
        <w:jc w:val="both"/>
        <w:rPr>
          <w:rFonts w:ascii="Arial" w:hAnsi="Arial" w:cs="Arial"/>
          <w:b/>
          <w:sz w:val="22"/>
          <w:szCs w:val="22"/>
          <w:lang w:val="es-ES"/>
        </w:rPr>
      </w:pPr>
    </w:p>
    <w:p w14:paraId="0F636CAB" w14:textId="6BC34010" w:rsidR="00FF0B40" w:rsidRPr="007703A1" w:rsidRDefault="00FF0B40" w:rsidP="00FF0B40">
      <w:pPr>
        <w:spacing w:after="0" w:line="240" w:lineRule="auto"/>
        <w:jc w:val="both"/>
        <w:rPr>
          <w:rFonts w:cs="Arial"/>
          <w:lang w:val="es-ES"/>
        </w:rPr>
      </w:pPr>
      <w:r w:rsidRPr="007703A1">
        <w:rPr>
          <w:rFonts w:cs="Arial"/>
          <w:lang w:val="es-ES"/>
        </w:rPr>
        <w:t>De acuerdo con el Plan</w:t>
      </w:r>
      <w:r w:rsidRPr="007703A1">
        <w:rPr>
          <w:rFonts w:cs="Arial"/>
          <w:vanish/>
          <w:lang w:val="es-ES"/>
        </w:rPr>
        <w:t>&lt;A[Plan|Plano]&gt;</w:t>
      </w:r>
      <w:r w:rsidRPr="007703A1">
        <w:rPr>
          <w:rFonts w:cs="Arial"/>
          <w:lang w:val="es-ES"/>
        </w:rPr>
        <w:t xml:space="preserve"> de Desplazamiento de Empresa </w:t>
      </w:r>
      <w:r w:rsidR="005E175B" w:rsidRPr="007703A1">
        <w:rPr>
          <w:rFonts w:cs="Arial"/>
          <w:lang w:val="es-ES"/>
        </w:rPr>
        <w:t xml:space="preserve">en el Distrito Administrativo de la Generalitat </w:t>
      </w:r>
      <w:r w:rsidRPr="007703A1">
        <w:rPr>
          <w:rFonts w:cs="Arial"/>
          <w:lang w:val="es-ES"/>
        </w:rPr>
        <w:t>y con el fin de dar cumplimiento</w:t>
      </w:r>
      <w:r w:rsidRPr="007703A1">
        <w:rPr>
          <w:rFonts w:cs="Arial"/>
          <w:vanish/>
          <w:lang w:val="es-ES"/>
        </w:rPr>
        <w:t>&lt;A[cumplimiento|cumplido]&gt;</w:t>
      </w:r>
      <w:r w:rsidRPr="007703A1">
        <w:rPr>
          <w:rFonts w:cs="Arial"/>
          <w:lang w:val="es-ES"/>
        </w:rPr>
        <w:t xml:space="preserve"> a la Guía para la Compra Verde de Vehículos de la Dirección General de Calidad Ambiental y Cambio Climático, se propone como criterio de adjudicación la sostenibilidad de la flota de vehículos asignada de manera habitual a la ejecución del servicio. En este sentido, se valorará la calidad ambiental de la flota de vehículos destinada a la ejecución del contrato, a partir de la clasificación de los vehículos según el registro del Distintivo Ambiental de la DGT: hasta 10 puntos.</w:t>
      </w:r>
    </w:p>
    <w:p w14:paraId="744C9A9C" w14:textId="77777777" w:rsidR="00FF0B40" w:rsidRPr="007703A1" w:rsidRDefault="00FF0B40" w:rsidP="00FF0B40">
      <w:pPr>
        <w:spacing w:after="0" w:line="240" w:lineRule="auto"/>
        <w:jc w:val="both"/>
        <w:rPr>
          <w:rFonts w:cs="Arial"/>
          <w:lang w:val="es-ES"/>
        </w:rPr>
      </w:pPr>
    </w:p>
    <w:p w14:paraId="39D43F3E" w14:textId="38B2DF1B" w:rsidR="00FF0B40" w:rsidRPr="007703A1" w:rsidRDefault="00FF0B40" w:rsidP="00FF0B40">
      <w:pPr>
        <w:spacing w:after="0" w:line="240" w:lineRule="auto"/>
        <w:jc w:val="both"/>
        <w:rPr>
          <w:rFonts w:cs="Arial"/>
          <w:lang w:val="es-ES"/>
        </w:rPr>
      </w:pPr>
      <w:r w:rsidRPr="007703A1">
        <w:rPr>
          <w:rFonts w:cs="Arial"/>
          <w:lang w:val="es-ES"/>
        </w:rPr>
        <w:t xml:space="preserve">Las empresas licitadoras </w:t>
      </w:r>
      <w:r w:rsidR="00FA6A43" w:rsidRPr="007703A1">
        <w:rPr>
          <w:rFonts w:cs="Arial"/>
          <w:lang w:val="es-ES"/>
        </w:rPr>
        <w:t xml:space="preserve">deberán </w:t>
      </w:r>
      <w:r w:rsidRPr="007703A1">
        <w:rPr>
          <w:rFonts w:cs="Arial"/>
          <w:lang w:val="es-ES"/>
        </w:rPr>
        <w:t>incorporar en el modelo del anexo 6, los siguientes datos de los vehículos: Marca y modelo, Tipo de motorización (Eléctrico / híbrido enchufable / híbrido no enchufable / gas natural / GLP / gasolina / gasóleo), Matrícula y Distintivo de la DGT.</w:t>
      </w:r>
    </w:p>
    <w:p w14:paraId="1E8B0F02" w14:textId="77777777" w:rsidR="00FF0B40" w:rsidRPr="007703A1" w:rsidRDefault="00FF0B40" w:rsidP="00FF0B40">
      <w:pPr>
        <w:spacing w:after="0" w:line="240" w:lineRule="auto"/>
        <w:jc w:val="both"/>
        <w:rPr>
          <w:rFonts w:cs="Arial"/>
          <w:lang w:val="es-ES"/>
        </w:rPr>
      </w:pPr>
    </w:p>
    <w:p w14:paraId="57CB7F44" w14:textId="51CE569B" w:rsidR="00FF0B40" w:rsidRPr="007703A1" w:rsidRDefault="00FF0B40" w:rsidP="00FF0B40">
      <w:pPr>
        <w:spacing w:after="0" w:line="240" w:lineRule="auto"/>
        <w:jc w:val="both"/>
        <w:rPr>
          <w:rFonts w:cs="Arial"/>
          <w:lang w:val="es-ES"/>
        </w:rPr>
      </w:pPr>
      <w:r w:rsidRPr="007703A1">
        <w:rPr>
          <w:rFonts w:cs="Arial"/>
          <w:lang w:val="es-ES"/>
        </w:rPr>
        <w:t xml:space="preserve">Durante la ejecución del contrato no se podrán utilizar vehículos que no hayan sido incluidos en la </w:t>
      </w:r>
      <w:r w:rsidR="007703A1">
        <w:rPr>
          <w:rFonts w:cs="Arial"/>
          <w:lang w:val="es-ES"/>
        </w:rPr>
        <w:t>tabla</w:t>
      </w:r>
      <w:r w:rsidRPr="007703A1">
        <w:rPr>
          <w:rFonts w:cs="Arial"/>
          <w:vanish/>
          <w:lang w:val="es-ES"/>
        </w:rPr>
        <w:t>&lt;A[mesa|tabla]&gt;</w:t>
      </w:r>
      <w:r w:rsidRPr="007703A1">
        <w:rPr>
          <w:rFonts w:cs="Arial"/>
          <w:lang w:val="es-ES"/>
        </w:rPr>
        <w:t xml:space="preserve"> del anexo 6.</w:t>
      </w:r>
    </w:p>
    <w:p w14:paraId="34DE2EBE" w14:textId="77777777" w:rsidR="00FF0B40" w:rsidRPr="007703A1" w:rsidRDefault="00FF0B40" w:rsidP="00FF0B40">
      <w:pPr>
        <w:spacing w:after="0" w:line="240" w:lineRule="auto"/>
        <w:jc w:val="both"/>
        <w:rPr>
          <w:rFonts w:cs="Arial"/>
          <w:lang w:val="es-ES"/>
        </w:rPr>
      </w:pPr>
    </w:p>
    <w:p w14:paraId="4AB3FD19" w14:textId="77777777" w:rsidR="00FF0B40" w:rsidRPr="007703A1" w:rsidRDefault="00FF0B40" w:rsidP="00FF0B40">
      <w:pPr>
        <w:spacing w:after="0" w:line="240" w:lineRule="auto"/>
        <w:jc w:val="both"/>
        <w:rPr>
          <w:rFonts w:cs="Arial"/>
          <w:lang w:val="es-ES"/>
        </w:rPr>
      </w:pPr>
      <w:r w:rsidRPr="007703A1">
        <w:rPr>
          <w:rFonts w:cs="Arial"/>
          <w:lang w:val="es-ES"/>
        </w:rPr>
        <w:t>No se podrán utilizar durante la ejecución del contrato vehículos que no dispongan como mínimo del Distintivo Ambiental C de la DGT</w:t>
      </w:r>
    </w:p>
    <w:p w14:paraId="76018C42" w14:textId="77777777" w:rsidR="00FF0B40" w:rsidRPr="007703A1" w:rsidRDefault="00FF0B40" w:rsidP="00FF0B40">
      <w:pPr>
        <w:spacing w:after="0" w:line="240" w:lineRule="auto"/>
        <w:jc w:val="both"/>
        <w:rPr>
          <w:rFonts w:cs="Arial"/>
          <w:lang w:val="es-ES"/>
        </w:rPr>
      </w:pPr>
    </w:p>
    <w:p w14:paraId="346EBA8F" w14:textId="77777777" w:rsidR="00FF0B40" w:rsidRPr="007703A1" w:rsidRDefault="00FF0B40" w:rsidP="00FF0B40">
      <w:pPr>
        <w:spacing w:after="0" w:line="240" w:lineRule="auto"/>
        <w:jc w:val="both"/>
        <w:rPr>
          <w:rFonts w:cs="Arial"/>
          <w:lang w:val="es-ES"/>
        </w:rPr>
      </w:pPr>
      <w:r w:rsidRPr="007703A1">
        <w:rPr>
          <w:rFonts w:cs="Arial"/>
          <w:lang w:val="es-ES"/>
        </w:rPr>
        <w:t>La sostenibilidad de la flota de vehículos se valorará de la siguiente manera:</w:t>
      </w:r>
    </w:p>
    <w:p w14:paraId="16F7E016" w14:textId="77777777" w:rsidR="00FF0B40" w:rsidRPr="007703A1" w:rsidRDefault="00FF0B40" w:rsidP="00FF0B40">
      <w:pPr>
        <w:spacing w:after="0" w:line="240" w:lineRule="auto"/>
        <w:jc w:val="both"/>
        <w:rPr>
          <w:rFonts w:cs="Arial"/>
          <w:lang w:val="es-ES"/>
        </w:rPr>
      </w:pPr>
    </w:p>
    <w:tbl>
      <w:tblPr>
        <w:tblStyle w:val="Taulaambquadrcula"/>
        <w:tblW w:w="0" w:type="auto"/>
        <w:jc w:val="center"/>
        <w:tblLook w:val="04A0" w:firstRow="1" w:lastRow="0" w:firstColumn="1" w:lastColumn="0" w:noHBand="0" w:noVBand="1"/>
      </w:tblPr>
      <w:tblGrid>
        <w:gridCol w:w="4390"/>
        <w:gridCol w:w="1417"/>
      </w:tblGrid>
      <w:tr w:rsidR="007703A1" w:rsidRPr="007703A1" w14:paraId="79B29D93" w14:textId="77777777" w:rsidTr="00B057AC">
        <w:trPr>
          <w:jc w:val="center"/>
        </w:trPr>
        <w:tc>
          <w:tcPr>
            <w:tcW w:w="4390" w:type="dxa"/>
            <w:shd w:val="clear" w:color="auto" w:fill="D9D9D9" w:themeFill="background1" w:themeFillShade="D9"/>
          </w:tcPr>
          <w:p w14:paraId="3E5C6131" w14:textId="77777777" w:rsidR="00FF0B40" w:rsidRPr="007703A1" w:rsidRDefault="00FF0B40" w:rsidP="00B057AC">
            <w:pPr>
              <w:spacing w:after="0" w:line="240" w:lineRule="auto"/>
              <w:jc w:val="both"/>
              <w:rPr>
                <w:rFonts w:cs="Arial"/>
                <w:b/>
                <w:lang w:val="es-ES"/>
              </w:rPr>
            </w:pPr>
            <w:r w:rsidRPr="007703A1">
              <w:rPr>
                <w:rFonts w:cs="Arial"/>
                <w:b/>
                <w:lang w:val="es-ES"/>
              </w:rPr>
              <w:t>Porcentaje de vehículos con etiquetas ambientales ECO y/o 0 (cero) de la DGT</w:t>
            </w:r>
          </w:p>
        </w:tc>
        <w:tc>
          <w:tcPr>
            <w:tcW w:w="1417" w:type="dxa"/>
            <w:shd w:val="clear" w:color="auto" w:fill="D9D9D9" w:themeFill="background1" w:themeFillShade="D9"/>
          </w:tcPr>
          <w:p w14:paraId="79096D4A" w14:textId="77777777" w:rsidR="00FF0B40" w:rsidRPr="007703A1" w:rsidRDefault="00FF0B40" w:rsidP="00B057AC">
            <w:pPr>
              <w:spacing w:after="0" w:line="240" w:lineRule="auto"/>
              <w:jc w:val="both"/>
              <w:rPr>
                <w:rFonts w:cs="Arial"/>
                <w:b/>
                <w:lang w:val="es-ES"/>
              </w:rPr>
            </w:pPr>
            <w:r w:rsidRPr="007703A1">
              <w:rPr>
                <w:rFonts w:cs="Arial"/>
                <w:b/>
                <w:lang w:val="es-ES"/>
              </w:rPr>
              <w:t>Puntuación</w:t>
            </w:r>
          </w:p>
        </w:tc>
      </w:tr>
      <w:tr w:rsidR="007703A1" w:rsidRPr="007703A1" w14:paraId="4BBF59D1" w14:textId="77777777" w:rsidTr="00B057AC">
        <w:trPr>
          <w:jc w:val="center"/>
        </w:trPr>
        <w:tc>
          <w:tcPr>
            <w:tcW w:w="4390" w:type="dxa"/>
          </w:tcPr>
          <w:p w14:paraId="54540D9B" w14:textId="77777777" w:rsidR="00FF0B40" w:rsidRPr="007703A1" w:rsidRDefault="00FF0B40" w:rsidP="00B057AC">
            <w:pPr>
              <w:spacing w:after="0" w:line="240" w:lineRule="auto"/>
              <w:jc w:val="both"/>
              <w:rPr>
                <w:rFonts w:cs="Arial"/>
                <w:lang w:val="es-ES"/>
              </w:rPr>
            </w:pPr>
            <w:r w:rsidRPr="007703A1">
              <w:rPr>
                <w:rFonts w:cs="Arial"/>
                <w:lang w:val="es-ES"/>
              </w:rPr>
              <w:t xml:space="preserve">Más del 80% </w:t>
            </w:r>
          </w:p>
        </w:tc>
        <w:tc>
          <w:tcPr>
            <w:tcW w:w="1417" w:type="dxa"/>
          </w:tcPr>
          <w:p w14:paraId="379AE13B" w14:textId="77777777" w:rsidR="00FF0B40" w:rsidRPr="007703A1" w:rsidRDefault="00FF0B40" w:rsidP="00B057AC">
            <w:pPr>
              <w:spacing w:after="0" w:line="240" w:lineRule="auto"/>
              <w:jc w:val="center"/>
              <w:rPr>
                <w:rFonts w:cs="Arial"/>
                <w:lang w:val="es-ES"/>
              </w:rPr>
            </w:pPr>
            <w:r w:rsidRPr="007703A1">
              <w:rPr>
                <w:rFonts w:cs="Arial"/>
                <w:lang w:val="es-ES"/>
              </w:rPr>
              <w:t>10</w:t>
            </w:r>
          </w:p>
        </w:tc>
      </w:tr>
      <w:tr w:rsidR="007703A1" w:rsidRPr="007703A1" w14:paraId="06618B9E" w14:textId="77777777" w:rsidTr="00B057AC">
        <w:trPr>
          <w:jc w:val="center"/>
        </w:trPr>
        <w:tc>
          <w:tcPr>
            <w:tcW w:w="4390" w:type="dxa"/>
          </w:tcPr>
          <w:p w14:paraId="06E58869" w14:textId="77777777" w:rsidR="00FF0B40" w:rsidRPr="007703A1" w:rsidRDefault="00FF0B40" w:rsidP="00B057AC">
            <w:pPr>
              <w:spacing w:after="0" w:line="240" w:lineRule="auto"/>
              <w:jc w:val="both"/>
              <w:rPr>
                <w:rFonts w:cs="Arial"/>
                <w:lang w:val="es-ES"/>
              </w:rPr>
            </w:pPr>
            <w:r w:rsidRPr="007703A1">
              <w:rPr>
                <w:rFonts w:cs="Arial"/>
                <w:lang w:val="es-ES"/>
              </w:rPr>
              <w:t xml:space="preserve">40% al 80% </w:t>
            </w:r>
          </w:p>
        </w:tc>
        <w:tc>
          <w:tcPr>
            <w:tcW w:w="1417" w:type="dxa"/>
          </w:tcPr>
          <w:p w14:paraId="2EAEE3AF" w14:textId="77777777" w:rsidR="00FF0B40" w:rsidRPr="007703A1" w:rsidRDefault="00FF0B40" w:rsidP="00B057AC">
            <w:pPr>
              <w:spacing w:after="0" w:line="240" w:lineRule="auto"/>
              <w:jc w:val="center"/>
              <w:rPr>
                <w:rFonts w:cs="Arial"/>
                <w:lang w:val="es-ES"/>
              </w:rPr>
            </w:pPr>
            <w:r w:rsidRPr="007703A1">
              <w:rPr>
                <w:rFonts w:cs="Arial"/>
                <w:lang w:val="es-ES"/>
              </w:rPr>
              <w:t>5</w:t>
            </w:r>
          </w:p>
        </w:tc>
      </w:tr>
      <w:tr w:rsidR="007703A1" w:rsidRPr="007703A1" w14:paraId="6C5AC2EA" w14:textId="77777777" w:rsidTr="00B057AC">
        <w:trPr>
          <w:jc w:val="center"/>
        </w:trPr>
        <w:tc>
          <w:tcPr>
            <w:tcW w:w="4390" w:type="dxa"/>
          </w:tcPr>
          <w:p w14:paraId="6735D41C" w14:textId="77777777" w:rsidR="00FF0B40" w:rsidRPr="007703A1" w:rsidRDefault="00FF0B40" w:rsidP="00B057AC">
            <w:pPr>
              <w:spacing w:after="0" w:line="240" w:lineRule="auto"/>
              <w:jc w:val="both"/>
              <w:rPr>
                <w:rFonts w:cs="Arial"/>
                <w:lang w:val="es-ES"/>
              </w:rPr>
            </w:pPr>
            <w:r w:rsidRPr="007703A1">
              <w:rPr>
                <w:rFonts w:cs="Arial"/>
                <w:lang w:val="es-ES"/>
              </w:rPr>
              <w:t xml:space="preserve">Menos del 40% </w:t>
            </w:r>
          </w:p>
        </w:tc>
        <w:tc>
          <w:tcPr>
            <w:tcW w:w="1417" w:type="dxa"/>
          </w:tcPr>
          <w:p w14:paraId="17171A5B" w14:textId="77777777" w:rsidR="00FF0B40" w:rsidRPr="007703A1" w:rsidRDefault="00FF0B40" w:rsidP="00B057AC">
            <w:pPr>
              <w:spacing w:after="0" w:line="240" w:lineRule="auto"/>
              <w:jc w:val="center"/>
              <w:rPr>
                <w:rFonts w:cs="Arial"/>
                <w:lang w:val="es-ES"/>
              </w:rPr>
            </w:pPr>
            <w:r w:rsidRPr="007703A1">
              <w:rPr>
                <w:rFonts w:cs="Arial"/>
                <w:lang w:val="es-ES"/>
              </w:rPr>
              <w:t>0</w:t>
            </w:r>
          </w:p>
        </w:tc>
      </w:tr>
    </w:tbl>
    <w:p w14:paraId="70F46B23" w14:textId="77777777" w:rsidR="00FF0B40" w:rsidRPr="007703A1" w:rsidRDefault="00FF0B40" w:rsidP="00FF0B40">
      <w:pPr>
        <w:spacing w:after="0" w:line="240" w:lineRule="auto"/>
        <w:jc w:val="both"/>
        <w:rPr>
          <w:rFonts w:cs="Arial"/>
          <w:lang w:val="es-ES"/>
        </w:rPr>
      </w:pPr>
      <w:r w:rsidRPr="007703A1">
        <w:rPr>
          <w:rFonts w:cs="Arial"/>
          <w:lang w:val="es-ES"/>
        </w:rPr>
        <w:t xml:space="preserve"> </w:t>
      </w:r>
    </w:p>
    <w:p w14:paraId="6BBF1FB7" w14:textId="77777777" w:rsidR="00FF0B40" w:rsidRPr="007F00F7" w:rsidRDefault="00FF0B40" w:rsidP="00FF0B40">
      <w:pPr>
        <w:spacing w:after="0" w:line="240" w:lineRule="auto"/>
        <w:jc w:val="both"/>
        <w:rPr>
          <w:b/>
          <w:lang w:val="es-ES"/>
        </w:rPr>
      </w:pPr>
      <w:proofErr w:type="gramStart"/>
      <w:r w:rsidRPr="007F00F7">
        <w:rPr>
          <w:b/>
          <w:lang w:val="es-ES"/>
        </w:rPr>
        <w:t>6 .</w:t>
      </w:r>
      <w:proofErr w:type="gramEnd"/>
      <w:r w:rsidRPr="007F00F7">
        <w:rPr>
          <w:b/>
          <w:lang w:val="es-ES"/>
        </w:rPr>
        <w:t xml:space="preserve"> Disponibilidad de un gestor de incidencias (5 puntos)</w:t>
      </w:r>
    </w:p>
    <w:p w14:paraId="1E308F04" w14:textId="77777777" w:rsidR="00FF0B40" w:rsidRPr="007F00F7" w:rsidRDefault="00FF0B40" w:rsidP="00FF0B40">
      <w:pPr>
        <w:spacing w:after="0" w:line="240" w:lineRule="auto"/>
        <w:jc w:val="both"/>
        <w:rPr>
          <w:b/>
          <w:lang w:val="es-ES"/>
        </w:rPr>
      </w:pPr>
    </w:p>
    <w:p w14:paraId="47EB56B5" w14:textId="0C0DBA15" w:rsidR="00FF0B40" w:rsidRPr="007F00F7" w:rsidRDefault="00FF0B40" w:rsidP="00FF0B40">
      <w:pPr>
        <w:spacing w:after="0" w:line="240" w:lineRule="auto"/>
        <w:jc w:val="both"/>
        <w:rPr>
          <w:lang w:val="es-ES"/>
        </w:rPr>
      </w:pPr>
      <w:r w:rsidRPr="007F00F7">
        <w:rPr>
          <w:lang w:val="es-ES"/>
        </w:rPr>
        <w:t xml:space="preserve">Con el fin de mejorar la atención y eficiencia en la detección, comunicación y resolución de las incidencias se puntuará con 5 puntos </w:t>
      </w:r>
      <w:r w:rsidR="007703A1">
        <w:rPr>
          <w:lang w:val="es-ES"/>
        </w:rPr>
        <w:t xml:space="preserve">a </w:t>
      </w:r>
      <w:r w:rsidRPr="007F00F7">
        <w:rPr>
          <w:lang w:val="es-ES"/>
        </w:rPr>
        <w:t>aquella empresa adjudicataria que disponga de un gestor de incidencias que permita gestionar la relación con el Servicio de Acción Transversal y Servicios Internos mediante la creación de incidencias y/o sugerencias, entradas o consultas relacionadas con la ejecución del Servicio de lanzaderas.</w:t>
      </w:r>
    </w:p>
    <w:p w14:paraId="16826A6D" w14:textId="77777777" w:rsidR="00F947B0" w:rsidRPr="007F00F7" w:rsidRDefault="00F947B0" w:rsidP="00FF0B40">
      <w:pPr>
        <w:spacing w:after="0" w:line="240" w:lineRule="auto"/>
        <w:jc w:val="both"/>
        <w:rPr>
          <w:lang w:val="es-ES"/>
        </w:rPr>
      </w:pPr>
    </w:p>
    <w:p w14:paraId="2A6A37D2" w14:textId="1670700A" w:rsidR="00FF0B40" w:rsidRPr="00E74B57" w:rsidRDefault="00FF0B40" w:rsidP="00FF0B40">
      <w:pPr>
        <w:spacing w:after="0" w:line="240" w:lineRule="auto"/>
        <w:jc w:val="both"/>
        <w:rPr>
          <w:lang w:val="es-ES"/>
        </w:rPr>
      </w:pPr>
      <w:r w:rsidRPr="007F00F7">
        <w:rPr>
          <w:lang w:val="es-ES"/>
        </w:rPr>
        <w:t xml:space="preserve">El gestor de incidencias es un software y/o programa que </w:t>
      </w:r>
      <w:r w:rsidR="007F00F7">
        <w:rPr>
          <w:lang w:val="es-ES"/>
        </w:rPr>
        <w:t xml:space="preserve">deberá </w:t>
      </w:r>
      <w:r w:rsidRPr="007F00F7">
        <w:rPr>
          <w:lang w:val="es-ES"/>
        </w:rPr>
        <w:t xml:space="preserve">permitir que tanto el Servicio de Acción Transversal y Servicios Internos como la empresa adjudicataria puedan abrir una incidencia en el momento de su detección, con aportación de la correspondiente descripción, fotografías y posible </w:t>
      </w:r>
      <w:proofErr w:type="gramStart"/>
      <w:r w:rsidRPr="007F00F7">
        <w:rPr>
          <w:lang w:val="es-ES"/>
        </w:rPr>
        <w:t>localización  de</w:t>
      </w:r>
      <w:proofErr w:type="gramEnd"/>
      <w:r w:rsidRPr="007F00F7">
        <w:rPr>
          <w:lang w:val="es-ES"/>
        </w:rPr>
        <w:t xml:space="preserve"> esta. Una vez recibida la </w:t>
      </w:r>
      <w:r w:rsidR="007703A1">
        <w:rPr>
          <w:lang w:val="es-ES"/>
        </w:rPr>
        <w:t>incidencia por el</w:t>
      </w:r>
      <w:r w:rsidRPr="007F00F7">
        <w:rPr>
          <w:lang w:val="es-ES"/>
        </w:rPr>
        <w:t xml:space="preserve"> programa, de forma automática o manual, se asignará a una persona que se encargue de su resolución, de manera que el Servicio de </w:t>
      </w:r>
      <w:r w:rsidRPr="00E74B57">
        <w:rPr>
          <w:lang w:val="es-ES"/>
        </w:rPr>
        <w:t xml:space="preserve">Acción Transversal y Servicios Internos pueda recibir el </w:t>
      </w:r>
      <w:proofErr w:type="spellStart"/>
      <w:r w:rsidRPr="00E74B57">
        <w:rPr>
          <w:lang w:val="es-ES"/>
        </w:rPr>
        <w:t>feedback</w:t>
      </w:r>
      <w:proofErr w:type="spellEnd"/>
      <w:r w:rsidRPr="00E74B57">
        <w:rPr>
          <w:lang w:val="es-ES"/>
        </w:rPr>
        <w:t xml:space="preserve">, el estado y comentarios sobre la incidencia que haya creado. </w:t>
      </w:r>
    </w:p>
    <w:p w14:paraId="47EC3381" w14:textId="77777777" w:rsidR="00FF0B40" w:rsidRPr="00E74B57" w:rsidRDefault="00FF0B40" w:rsidP="00FF0B40">
      <w:pPr>
        <w:spacing w:after="0" w:line="240" w:lineRule="auto"/>
        <w:jc w:val="both"/>
        <w:rPr>
          <w:lang w:val="es-ES"/>
        </w:rPr>
      </w:pPr>
    </w:p>
    <w:p w14:paraId="4B80A8E4" w14:textId="28895C0C" w:rsidR="00FF0B40" w:rsidRPr="00E74B57" w:rsidRDefault="00FF0B40" w:rsidP="00FF0B40">
      <w:pPr>
        <w:jc w:val="both"/>
        <w:rPr>
          <w:lang w:val="es-ES"/>
        </w:rPr>
      </w:pPr>
      <w:r w:rsidRPr="00E74B57">
        <w:rPr>
          <w:lang w:val="es-ES"/>
        </w:rPr>
        <w:t xml:space="preserve">El gestor de incidencias </w:t>
      </w:r>
      <w:r w:rsidR="007F00F7" w:rsidRPr="00E74B57">
        <w:rPr>
          <w:lang w:val="es-ES"/>
        </w:rPr>
        <w:t xml:space="preserve">deberá </w:t>
      </w:r>
      <w:r w:rsidRPr="00E74B57">
        <w:rPr>
          <w:lang w:val="es-ES"/>
        </w:rPr>
        <w:t>permitir:</w:t>
      </w:r>
    </w:p>
    <w:p w14:paraId="21DC022E" w14:textId="27492E2D" w:rsidR="00FF0B40" w:rsidRPr="00E74B57" w:rsidRDefault="00FF0B40" w:rsidP="00FF0B40">
      <w:pPr>
        <w:pStyle w:val="Pargrafdellista"/>
        <w:numPr>
          <w:ilvl w:val="0"/>
          <w:numId w:val="41"/>
        </w:numPr>
        <w:jc w:val="both"/>
        <w:rPr>
          <w:rFonts w:ascii="Arial" w:hAnsi="Arial"/>
          <w:sz w:val="22"/>
          <w:szCs w:val="22"/>
          <w:lang w:val="es-ES"/>
        </w:rPr>
      </w:pPr>
      <w:r w:rsidRPr="00E74B57">
        <w:rPr>
          <w:rFonts w:ascii="Arial" w:hAnsi="Arial"/>
          <w:b/>
          <w:sz w:val="22"/>
          <w:szCs w:val="22"/>
          <w:lang w:val="es-ES"/>
        </w:rPr>
        <w:t>Multicanali</w:t>
      </w:r>
      <w:r w:rsidR="00E74B57" w:rsidRPr="00E74B57">
        <w:rPr>
          <w:rFonts w:ascii="Arial" w:hAnsi="Arial"/>
          <w:b/>
          <w:sz w:val="22"/>
          <w:szCs w:val="22"/>
          <w:lang w:val="es-ES"/>
        </w:rPr>
        <w:t>dad</w:t>
      </w:r>
      <w:r w:rsidRPr="00E74B57">
        <w:rPr>
          <w:rFonts w:ascii="Arial" w:hAnsi="Arial"/>
          <w:b/>
          <w:sz w:val="22"/>
          <w:szCs w:val="22"/>
          <w:lang w:val="es-ES"/>
        </w:rPr>
        <w:t>:</w:t>
      </w:r>
      <w:r w:rsidRPr="00E74B57">
        <w:rPr>
          <w:rFonts w:ascii="Arial" w:hAnsi="Arial"/>
          <w:sz w:val="22"/>
          <w:szCs w:val="22"/>
          <w:lang w:val="es-ES"/>
        </w:rPr>
        <w:t xml:space="preserve"> </w:t>
      </w:r>
      <w:r w:rsidR="00E74B57">
        <w:rPr>
          <w:rFonts w:ascii="Arial" w:hAnsi="Arial"/>
          <w:sz w:val="22"/>
          <w:szCs w:val="22"/>
          <w:lang w:val="es-ES"/>
        </w:rPr>
        <w:t>Debe</w:t>
      </w:r>
      <w:r w:rsidRPr="00E74B57">
        <w:rPr>
          <w:rFonts w:ascii="Arial" w:hAnsi="Arial"/>
          <w:sz w:val="22"/>
          <w:szCs w:val="22"/>
          <w:lang w:val="es-ES"/>
        </w:rPr>
        <w:t xml:space="preserve"> permitir la accesibilidad mediante correo electrónico o portal web específica.</w:t>
      </w:r>
    </w:p>
    <w:p w14:paraId="104C5FE7" w14:textId="06E90A42" w:rsidR="00FF0B40" w:rsidRPr="00E74B57" w:rsidRDefault="00FF0B40" w:rsidP="00FF0B40">
      <w:pPr>
        <w:pStyle w:val="Pargrafdellista"/>
        <w:numPr>
          <w:ilvl w:val="0"/>
          <w:numId w:val="41"/>
        </w:numPr>
        <w:jc w:val="both"/>
        <w:rPr>
          <w:rFonts w:ascii="Arial" w:hAnsi="Arial"/>
          <w:sz w:val="22"/>
          <w:szCs w:val="22"/>
          <w:lang w:val="es-ES"/>
        </w:rPr>
      </w:pPr>
      <w:r w:rsidRPr="00E74B57">
        <w:rPr>
          <w:rFonts w:ascii="Arial" w:hAnsi="Arial"/>
          <w:b/>
          <w:sz w:val="22"/>
          <w:szCs w:val="22"/>
          <w:lang w:val="es-ES"/>
        </w:rPr>
        <w:t>Seguimiento instantáneo:</w:t>
      </w:r>
      <w:r w:rsidRPr="00E74B57">
        <w:rPr>
          <w:rFonts w:ascii="Arial" w:hAnsi="Arial"/>
          <w:sz w:val="22"/>
          <w:szCs w:val="22"/>
          <w:lang w:val="es-ES"/>
        </w:rPr>
        <w:t xml:space="preserve"> El Servicio de Acción Transversal y Servicios Internos </w:t>
      </w:r>
      <w:r w:rsidR="00E74B57">
        <w:rPr>
          <w:rFonts w:ascii="Arial" w:hAnsi="Arial"/>
          <w:sz w:val="22"/>
          <w:szCs w:val="22"/>
          <w:lang w:val="es-ES"/>
        </w:rPr>
        <w:t xml:space="preserve">debe </w:t>
      </w:r>
      <w:r w:rsidRPr="00E74B57">
        <w:rPr>
          <w:rFonts w:ascii="Arial" w:hAnsi="Arial"/>
          <w:sz w:val="22"/>
          <w:szCs w:val="22"/>
          <w:lang w:val="es-ES"/>
        </w:rPr>
        <w:t xml:space="preserve">poder saber en todo momento y de forma en tiempo real dónde se encuentra la resolución de una consulta. Las diferentes incidencias se clasificarán en recibimientos, gestionados y resueltos. </w:t>
      </w:r>
    </w:p>
    <w:p w14:paraId="5D07D571" w14:textId="3AFE357D" w:rsidR="00FF0B40" w:rsidRPr="007F00F7" w:rsidRDefault="00FF0B40" w:rsidP="00FF0B40">
      <w:pPr>
        <w:pStyle w:val="Pargrafdellista"/>
        <w:numPr>
          <w:ilvl w:val="0"/>
          <w:numId w:val="41"/>
        </w:numPr>
        <w:jc w:val="both"/>
        <w:rPr>
          <w:rFonts w:cs="Arial"/>
          <w:b/>
          <w:sz w:val="22"/>
          <w:szCs w:val="22"/>
          <w:lang w:val="es-ES"/>
        </w:rPr>
      </w:pPr>
      <w:r w:rsidRPr="007F00F7">
        <w:rPr>
          <w:rFonts w:ascii="Arial" w:hAnsi="Arial"/>
          <w:b/>
          <w:sz w:val="22"/>
          <w:szCs w:val="22"/>
          <w:lang w:val="es-ES"/>
        </w:rPr>
        <w:t>Trazabilidad</w:t>
      </w:r>
      <w:r w:rsidRPr="007F00F7">
        <w:rPr>
          <w:rFonts w:ascii="Arial" w:hAnsi="Arial"/>
          <w:sz w:val="22"/>
          <w:szCs w:val="22"/>
          <w:lang w:val="es-ES"/>
        </w:rPr>
        <w:t xml:space="preserve">: El Servicio de Acción Transversal y Servicios Internos </w:t>
      </w:r>
      <w:r w:rsidR="00E74B57">
        <w:rPr>
          <w:rFonts w:ascii="Arial" w:hAnsi="Arial"/>
          <w:sz w:val="22"/>
          <w:szCs w:val="22"/>
          <w:lang w:val="es-ES"/>
        </w:rPr>
        <w:t xml:space="preserve">debe </w:t>
      </w:r>
      <w:r w:rsidRPr="007F00F7">
        <w:rPr>
          <w:rFonts w:ascii="Arial" w:hAnsi="Arial"/>
          <w:sz w:val="22"/>
          <w:szCs w:val="22"/>
          <w:lang w:val="es-ES"/>
        </w:rPr>
        <w:t xml:space="preserve">poder consultar el estado y el historial de la consulta. </w:t>
      </w:r>
    </w:p>
    <w:p w14:paraId="1094368E" w14:textId="2C9D46FF" w:rsidR="00FF0B40" w:rsidRPr="007F00F7" w:rsidRDefault="00FF0B40" w:rsidP="00FF0B40">
      <w:pPr>
        <w:pStyle w:val="Pargrafdellista"/>
        <w:numPr>
          <w:ilvl w:val="0"/>
          <w:numId w:val="41"/>
        </w:numPr>
        <w:jc w:val="both"/>
        <w:rPr>
          <w:rFonts w:cs="Arial"/>
          <w:b/>
          <w:sz w:val="22"/>
          <w:szCs w:val="22"/>
          <w:lang w:val="es-ES"/>
        </w:rPr>
      </w:pPr>
      <w:r w:rsidRPr="007F00F7">
        <w:rPr>
          <w:rFonts w:ascii="Arial" w:hAnsi="Arial"/>
          <w:b/>
          <w:sz w:val="22"/>
          <w:szCs w:val="22"/>
          <w:lang w:val="es-ES"/>
        </w:rPr>
        <w:t>Calidad del software y/o programa:</w:t>
      </w:r>
      <w:r w:rsidRPr="007F00F7">
        <w:rPr>
          <w:rFonts w:ascii="Arial" w:hAnsi="Arial"/>
          <w:sz w:val="22"/>
          <w:szCs w:val="22"/>
          <w:lang w:val="es-ES"/>
        </w:rPr>
        <w:t xml:space="preserve"> El gestor de incidencias </w:t>
      </w:r>
      <w:r w:rsidR="00E74B57">
        <w:rPr>
          <w:rFonts w:ascii="Arial" w:hAnsi="Arial"/>
          <w:sz w:val="22"/>
          <w:szCs w:val="22"/>
          <w:lang w:val="es-ES"/>
        </w:rPr>
        <w:t xml:space="preserve">debe </w:t>
      </w:r>
      <w:r w:rsidRPr="007F00F7">
        <w:rPr>
          <w:rFonts w:ascii="Arial" w:hAnsi="Arial"/>
          <w:sz w:val="22"/>
          <w:szCs w:val="22"/>
          <w:lang w:val="es-ES"/>
        </w:rPr>
        <w:t xml:space="preserve">resultar intuitivo, arreglado y claro para su tratamiento por parte del Servicio. </w:t>
      </w:r>
    </w:p>
    <w:p w14:paraId="20FDABA5" w14:textId="6D13B890" w:rsidR="00FF0B40" w:rsidRPr="007F00F7" w:rsidRDefault="00FF0B40" w:rsidP="00FF0B40">
      <w:pPr>
        <w:pStyle w:val="Pargrafdellista"/>
        <w:numPr>
          <w:ilvl w:val="0"/>
          <w:numId w:val="41"/>
        </w:numPr>
        <w:jc w:val="both"/>
        <w:rPr>
          <w:rFonts w:cs="Arial"/>
          <w:b/>
          <w:sz w:val="22"/>
          <w:szCs w:val="22"/>
          <w:lang w:val="es-ES"/>
        </w:rPr>
      </w:pPr>
      <w:r w:rsidRPr="007F00F7">
        <w:rPr>
          <w:rFonts w:ascii="Arial" w:hAnsi="Arial"/>
          <w:b/>
          <w:sz w:val="22"/>
          <w:szCs w:val="22"/>
          <w:lang w:val="es-ES"/>
        </w:rPr>
        <w:t>Detectar las prioridades:</w:t>
      </w:r>
      <w:r w:rsidRPr="007F00F7">
        <w:rPr>
          <w:rFonts w:ascii="Arial" w:hAnsi="Arial"/>
          <w:sz w:val="22"/>
          <w:szCs w:val="22"/>
          <w:lang w:val="es-ES"/>
        </w:rPr>
        <w:t xml:space="preserve"> Se </w:t>
      </w:r>
      <w:r w:rsidR="00FA6A43">
        <w:rPr>
          <w:rFonts w:ascii="Arial" w:hAnsi="Arial"/>
          <w:sz w:val="22"/>
          <w:szCs w:val="22"/>
          <w:lang w:val="es-ES"/>
        </w:rPr>
        <w:t xml:space="preserve">deben </w:t>
      </w:r>
      <w:r w:rsidRPr="007F00F7">
        <w:rPr>
          <w:rFonts w:ascii="Arial" w:hAnsi="Arial"/>
          <w:sz w:val="22"/>
          <w:szCs w:val="22"/>
          <w:lang w:val="es-ES"/>
        </w:rPr>
        <w:t xml:space="preserve">poder identificar las urgencias y tareas más críticas para su resolución, por lo tanto, el gestor de incidencias </w:t>
      </w:r>
      <w:r w:rsidR="00E74B57">
        <w:rPr>
          <w:rFonts w:ascii="Arial" w:hAnsi="Arial"/>
          <w:sz w:val="22"/>
          <w:szCs w:val="22"/>
          <w:lang w:val="es-ES"/>
        </w:rPr>
        <w:t xml:space="preserve">debe </w:t>
      </w:r>
      <w:r w:rsidRPr="007F00F7">
        <w:rPr>
          <w:rFonts w:ascii="Arial" w:hAnsi="Arial"/>
          <w:sz w:val="22"/>
          <w:szCs w:val="22"/>
          <w:lang w:val="es-ES"/>
        </w:rPr>
        <w:t xml:space="preserve">permitir esta configuración. </w:t>
      </w:r>
    </w:p>
    <w:p w14:paraId="3EAEAC69" w14:textId="77777777" w:rsidR="00FF0B40" w:rsidRPr="007F00F7" w:rsidRDefault="00FF0B40" w:rsidP="00FF0B40">
      <w:pPr>
        <w:spacing w:after="0" w:line="240" w:lineRule="auto"/>
        <w:ind w:right="142"/>
        <w:jc w:val="both"/>
        <w:rPr>
          <w:rFonts w:cs="Arial"/>
          <w:lang w:val="es-ES"/>
        </w:rPr>
      </w:pPr>
    </w:p>
    <w:p w14:paraId="4E191F52" w14:textId="77777777" w:rsidR="00FF0B40" w:rsidRPr="007F00F7" w:rsidRDefault="00FF0B40" w:rsidP="00FF0B40">
      <w:pPr>
        <w:spacing w:after="0" w:line="240" w:lineRule="auto"/>
        <w:ind w:right="142"/>
        <w:jc w:val="both"/>
        <w:rPr>
          <w:rFonts w:cs="Arial"/>
          <w:snapToGrid w:val="0"/>
          <w:u w:val="single"/>
          <w:lang w:val="es-ES" w:eastAsia="es-ES"/>
        </w:rPr>
      </w:pPr>
      <w:r w:rsidRPr="007F00F7">
        <w:rPr>
          <w:rFonts w:cs="Arial"/>
          <w:snapToGrid w:val="0"/>
          <w:lang w:val="es-ES" w:eastAsia="es-ES"/>
        </w:rPr>
        <w:t xml:space="preserve">H.2 </w:t>
      </w:r>
      <w:r w:rsidRPr="007F00F7">
        <w:rPr>
          <w:rFonts w:cs="Arial"/>
          <w:snapToGrid w:val="0"/>
          <w:u w:val="single"/>
          <w:lang w:val="es-ES" w:eastAsia="es-ES"/>
        </w:rPr>
        <w:t>Miembros de la Mesa de contratación.</w:t>
      </w:r>
    </w:p>
    <w:p w14:paraId="34D36B33" w14:textId="77777777" w:rsidR="00FF0B40" w:rsidRPr="007F00F7" w:rsidRDefault="00FF0B40" w:rsidP="00FF0B40">
      <w:pPr>
        <w:spacing w:after="0" w:line="240" w:lineRule="auto"/>
        <w:ind w:right="142"/>
        <w:jc w:val="both"/>
        <w:rPr>
          <w:rFonts w:cs="Arial"/>
          <w:b/>
          <w:snapToGrid w:val="0"/>
          <w:lang w:val="es-ES" w:eastAsia="es-ES"/>
        </w:rPr>
      </w:pPr>
    </w:p>
    <w:p w14:paraId="2DC45846" w14:textId="2984E212" w:rsidR="00FF0B40" w:rsidRPr="007F00F7" w:rsidRDefault="00FF0B40" w:rsidP="00FF0B40">
      <w:pPr>
        <w:spacing w:after="0" w:line="240" w:lineRule="auto"/>
        <w:ind w:right="142"/>
        <w:jc w:val="both"/>
        <w:rPr>
          <w:rFonts w:cs="Arial"/>
          <w:lang w:val="es-ES"/>
        </w:rPr>
      </w:pPr>
      <w:r w:rsidRPr="007F00F7">
        <w:rPr>
          <w:rFonts w:cs="Arial"/>
          <w:lang w:val="es-ES" w:eastAsia="es-ES"/>
        </w:rPr>
        <w:t xml:space="preserve">En aplicación del establecido en el artículo 326 </w:t>
      </w:r>
      <w:r w:rsidRPr="007F00F7">
        <w:rPr>
          <w:rFonts w:cs="Arial"/>
          <w:color w:val="FF0000"/>
          <w:lang w:val="es-ES" w:eastAsia="es-ES"/>
        </w:rPr>
        <w:t>LCSP</w:t>
      </w:r>
      <w:r w:rsidRPr="007F00F7">
        <w:rPr>
          <w:rFonts w:cs="Arial"/>
          <w:lang w:val="es-ES" w:eastAsia="es-ES"/>
        </w:rPr>
        <w:t xml:space="preserve"> </w:t>
      </w:r>
      <w:r w:rsidRPr="007F00F7">
        <w:rPr>
          <w:rFonts w:cs="Arial"/>
          <w:lang w:val="es-ES"/>
        </w:rPr>
        <w:t xml:space="preserve">la Mesa de contratación que asiste al órgano de contratación en la adjudicación del contrato objeto de </w:t>
      </w:r>
      <w:r w:rsidR="00E74B57">
        <w:rPr>
          <w:rFonts w:cs="Arial"/>
          <w:lang w:val="es-ES"/>
        </w:rPr>
        <w:t>este pliego</w:t>
      </w:r>
      <w:r w:rsidRPr="007F00F7">
        <w:rPr>
          <w:rFonts w:cs="Arial"/>
          <w:lang w:val="es-ES"/>
        </w:rPr>
        <w:t xml:space="preserve"> estará integrada por los siguientes miembros:</w:t>
      </w:r>
    </w:p>
    <w:p w14:paraId="607B399D" w14:textId="77777777" w:rsidR="00FF0B40" w:rsidRPr="007F00F7" w:rsidRDefault="00FF0B40" w:rsidP="00FF0B40">
      <w:pPr>
        <w:spacing w:after="0" w:line="240" w:lineRule="auto"/>
        <w:ind w:right="142"/>
        <w:jc w:val="both"/>
        <w:rPr>
          <w:rFonts w:cs="Arial"/>
          <w:lang w:val="es-ES"/>
        </w:rPr>
      </w:pPr>
    </w:p>
    <w:p w14:paraId="725E211C" w14:textId="3E289A61" w:rsidR="00FF0B40" w:rsidRPr="007F00F7" w:rsidRDefault="00FF0B40" w:rsidP="00FF0B40">
      <w:pPr>
        <w:pStyle w:val="Capalera"/>
        <w:tabs>
          <w:tab w:val="clear" w:pos="4252"/>
          <w:tab w:val="clear" w:pos="8504"/>
          <w:tab w:val="left" w:pos="1843"/>
        </w:tabs>
        <w:ind w:left="1843" w:hanging="1483"/>
        <w:jc w:val="both"/>
        <w:rPr>
          <w:rFonts w:cs="Arial"/>
          <w:lang w:val="es-ES"/>
        </w:rPr>
      </w:pPr>
      <w:r w:rsidRPr="007F00F7">
        <w:rPr>
          <w:rFonts w:cs="Arial"/>
          <w:lang w:val="es-ES"/>
        </w:rPr>
        <w:t xml:space="preserve">Presidente/a:  </w:t>
      </w:r>
      <w:r w:rsidRPr="007F00F7">
        <w:rPr>
          <w:rFonts w:cs="Arial"/>
          <w:lang w:val="es-ES"/>
        </w:rPr>
        <w:tab/>
      </w:r>
      <w:r w:rsidRPr="007F00F7">
        <w:rPr>
          <w:rFonts w:cs="Arial"/>
          <w:color w:val="FF0000"/>
          <w:lang w:val="es-ES"/>
        </w:rPr>
        <w:t>Sr/a</w:t>
      </w:r>
      <w:r w:rsidRPr="007F00F7">
        <w:rPr>
          <w:rFonts w:cs="Arial"/>
          <w:lang w:val="es-ES"/>
        </w:rPr>
        <w:t xml:space="preserve">. </w:t>
      </w:r>
      <w:r w:rsidRPr="007F00F7">
        <w:rPr>
          <w:rFonts w:cs="Arial"/>
          <w:color w:val="FF0000"/>
          <w:lang w:val="es-ES"/>
        </w:rPr>
        <w:t>subdirector/a</w:t>
      </w:r>
      <w:r w:rsidRPr="007F00F7">
        <w:rPr>
          <w:rFonts w:cs="Arial"/>
          <w:lang w:val="es-ES"/>
        </w:rPr>
        <w:t xml:space="preserve"> general de Gestión Económica, Contratación y Patrimonio.</w:t>
      </w:r>
    </w:p>
    <w:p w14:paraId="202930A6" w14:textId="77777777" w:rsidR="00FF0B40" w:rsidRPr="007F00F7" w:rsidRDefault="00FF0B40" w:rsidP="00FF0B40">
      <w:pPr>
        <w:pStyle w:val="Capalera"/>
        <w:tabs>
          <w:tab w:val="clear" w:pos="4252"/>
          <w:tab w:val="clear" w:pos="8504"/>
          <w:tab w:val="left" w:pos="1843"/>
        </w:tabs>
        <w:ind w:left="1843" w:hanging="1483"/>
        <w:jc w:val="both"/>
        <w:rPr>
          <w:rFonts w:cs="Arial"/>
          <w:bCs/>
          <w:lang w:val="es-ES"/>
        </w:rPr>
      </w:pPr>
    </w:p>
    <w:p w14:paraId="673C2559" w14:textId="2F0BD2DD" w:rsidR="00FF0B40" w:rsidRPr="007F00F7" w:rsidRDefault="00FF0B40" w:rsidP="00FF0B40">
      <w:pPr>
        <w:pStyle w:val="Sagniadetextindependent3"/>
        <w:tabs>
          <w:tab w:val="clear" w:pos="0"/>
          <w:tab w:val="left" w:pos="1843"/>
        </w:tabs>
        <w:spacing w:line="240" w:lineRule="auto"/>
        <w:ind w:left="1843" w:hanging="1417"/>
        <w:rPr>
          <w:rFonts w:cs="Arial"/>
          <w:i w:val="0"/>
          <w:lang w:val="es-ES"/>
        </w:rPr>
      </w:pPr>
      <w:r w:rsidRPr="007F00F7">
        <w:rPr>
          <w:rFonts w:cs="Arial"/>
          <w:i w:val="0"/>
          <w:lang w:val="es-ES"/>
        </w:rPr>
        <w:t>Vocales:</w:t>
      </w:r>
      <w:r w:rsidRPr="007F00F7">
        <w:rPr>
          <w:rFonts w:cs="Arial"/>
          <w:i w:val="0"/>
          <w:lang w:val="es-ES"/>
        </w:rPr>
        <w:tab/>
      </w:r>
      <w:r w:rsidRPr="007F00F7">
        <w:rPr>
          <w:rFonts w:cs="Arial"/>
          <w:i w:val="0"/>
          <w:lang w:val="es-ES"/>
        </w:rPr>
        <w:tab/>
      </w:r>
      <w:r w:rsidRPr="007F00F7">
        <w:rPr>
          <w:rFonts w:cs="Arial"/>
          <w:i w:val="0"/>
          <w:color w:val="FF0000"/>
          <w:lang w:val="es-ES"/>
        </w:rPr>
        <w:t>Sr/a</w:t>
      </w:r>
      <w:r w:rsidRPr="007F00F7">
        <w:rPr>
          <w:rFonts w:cs="Arial"/>
          <w:i w:val="0"/>
          <w:lang w:val="es-ES"/>
        </w:rPr>
        <w:t>.</w:t>
      </w:r>
      <w:r w:rsidR="00E74B57">
        <w:rPr>
          <w:rFonts w:cs="Arial"/>
          <w:i w:val="0"/>
          <w:lang w:val="es-ES"/>
        </w:rPr>
        <w:t xml:space="preserve"> jefe</w:t>
      </w:r>
      <w:r w:rsidRPr="007F00F7">
        <w:rPr>
          <w:rFonts w:cs="Arial"/>
          <w:i w:val="0"/>
          <w:vanish/>
          <w:color w:val="008000"/>
          <w:lang w:val="es-ES"/>
        </w:rPr>
        <w:t>&lt;A[cabeza|cabo|jefe]&gt;</w:t>
      </w:r>
      <w:r w:rsidRPr="007F00F7">
        <w:rPr>
          <w:rFonts w:cs="Arial"/>
          <w:i w:val="0"/>
          <w:lang w:val="es-ES"/>
        </w:rPr>
        <w:t xml:space="preserve"> del Servicio de Contratación, que actuará como presidente/a en caso de ausencia de la presidente/a.</w:t>
      </w:r>
    </w:p>
    <w:p w14:paraId="0971A765" w14:textId="77777777" w:rsidR="00FF0B40" w:rsidRPr="007F00F7" w:rsidRDefault="00FF0B40" w:rsidP="00FF0B40">
      <w:pPr>
        <w:pStyle w:val="Sagniadetextindependent3"/>
        <w:tabs>
          <w:tab w:val="clear" w:pos="0"/>
          <w:tab w:val="left" w:pos="1843"/>
        </w:tabs>
        <w:spacing w:line="240" w:lineRule="auto"/>
        <w:ind w:left="1843" w:hanging="1417"/>
        <w:rPr>
          <w:rFonts w:cs="Arial"/>
          <w:bCs/>
          <w:i w:val="0"/>
          <w:szCs w:val="22"/>
          <w:lang w:val="es-ES"/>
        </w:rPr>
      </w:pPr>
    </w:p>
    <w:p w14:paraId="682F7BEC" w14:textId="647FB7B1" w:rsidR="00FF0B40" w:rsidRPr="007F00F7" w:rsidRDefault="00FF0B40" w:rsidP="00FF0B40">
      <w:pPr>
        <w:pStyle w:val="Sagniadetextindependent3"/>
        <w:tabs>
          <w:tab w:val="left" w:pos="1843"/>
        </w:tabs>
        <w:spacing w:line="240" w:lineRule="auto"/>
        <w:ind w:left="1843" w:hanging="1483"/>
        <w:rPr>
          <w:rFonts w:cs="Arial"/>
          <w:i w:val="0"/>
          <w:szCs w:val="22"/>
          <w:lang w:val="es-ES"/>
        </w:rPr>
      </w:pPr>
      <w:r w:rsidRPr="007F00F7">
        <w:rPr>
          <w:rFonts w:cs="Arial"/>
          <w:i w:val="0"/>
          <w:szCs w:val="22"/>
          <w:lang w:val="es-ES"/>
        </w:rPr>
        <w:tab/>
      </w:r>
      <w:r w:rsidRPr="007F00F7">
        <w:rPr>
          <w:rFonts w:cs="Arial"/>
          <w:i w:val="0"/>
          <w:szCs w:val="22"/>
          <w:lang w:val="es-ES"/>
        </w:rPr>
        <w:tab/>
      </w:r>
      <w:r w:rsidRPr="007F00F7">
        <w:rPr>
          <w:rFonts w:cs="Arial"/>
          <w:i w:val="0"/>
          <w:szCs w:val="22"/>
          <w:lang w:val="es-ES"/>
        </w:rPr>
        <w:tab/>
        <w:t>Sra.</w:t>
      </w:r>
      <w:r w:rsidR="00E74B57">
        <w:rPr>
          <w:rFonts w:cs="Arial"/>
          <w:i w:val="0"/>
          <w:szCs w:val="22"/>
          <w:lang w:val="es-ES"/>
        </w:rPr>
        <w:t xml:space="preserve"> jefe</w:t>
      </w:r>
      <w:r w:rsidRPr="007F00F7">
        <w:rPr>
          <w:rFonts w:cs="Arial"/>
          <w:i w:val="0"/>
          <w:vanish/>
          <w:color w:val="008000"/>
          <w:szCs w:val="22"/>
          <w:lang w:val="es-ES"/>
        </w:rPr>
        <w:t>&lt;A[cabeza|cabo|jefe]&gt;</w:t>
      </w:r>
      <w:r w:rsidRPr="007F00F7">
        <w:rPr>
          <w:rFonts w:cs="Arial"/>
          <w:i w:val="0"/>
          <w:szCs w:val="22"/>
          <w:lang w:val="es-ES"/>
        </w:rPr>
        <w:t xml:space="preserve"> del Servicio de Acción Transversal y Servicios Internos que, en caso de ausencia, se podrá sustituir por personal técnico de este Servicio.</w:t>
      </w:r>
    </w:p>
    <w:p w14:paraId="00B1E95A" w14:textId="77777777" w:rsidR="00FF0B40" w:rsidRPr="007F00F7" w:rsidRDefault="00FF0B40" w:rsidP="00FF0B40">
      <w:pPr>
        <w:pStyle w:val="Sagniadetextindependent3"/>
        <w:tabs>
          <w:tab w:val="left" w:pos="1843"/>
        </w:tabs>
        <w:spacing w:line="240" w:lineRule="auto"/>
        <w:ind w:left="1843" w:hanging="1483"/>
        <w:rPr>
          <w:rFonts w:cs="Arial"/>
          <w:i w:val="0"/>
          <w:szCs w:val="22"/>
          <w:lang w:val="es-ES"/>
        </w:rPr>
      </w:pPr>
    </w:p>
    <w:p w14:paraId="4451C24A" w14:textId="454CA053" w:rsidR="00FF0B40" w:rsidRPr="007F00F7" w:rsidRDefault="00FF0B40" w:rsidP="00FF0B40">
      <w:pPr>
        <w:pStyle w:val="Sagniadetextindependent3"/>
        <w:tabs>
          <w:tab w:val="left" w:pos="1843"/>
        </w:tabs>
        <w:spacing w:line="240" w:lineRule="auto"/>
        <w:ind w:left="1843" w:hanging="1483"/>
        <w:rPr>
          <w:rFonts w:cs="Arial"/>
          <w:i w:val="0"/>
          <w:szCs w:val="22"/>
          <w:lang w:val="es-ES"/>
        </w:rPr>
      </w:pPr>
      <w:r w:rsidRPr="007F00F7">
        <w:rPr>
          <w:rFonts w:cs="Arial"/>
          <w:i w:val="0"/>
          <w:szCs w:val="22"/>
          <w:lang w:val="es-ES"/>
        </w:rPr>
        <w:tab/>
      </w:r>
      <w:r w:rsidRPr="007F00F7">
        <w:rPr>
          <w:rFonts w:cs="Arial"/>
          <w:i w:val="0"/>
          <w:szCs w:val="22"/>
          <w:lang w:val="es-ES"/>
        </w:rPr>
        <w:tab/>
      </w:r>
      <w:r w:rsidRPr="007F00F7">
        <w:rPr>
          <w:rFonts w:cs="Arial"/>
          <w:i w:val="0"/>
          <w:szCs w:val="22"/>
          <w:lang w:val="es-ES"/>
        </w:rPr>
        <w:tab/>
      </w:r>
      <w:r w:rsidRPr="007F00F7">
        <w:rPr>
          <w:rFonts w:cs="Arial"/>
          <w:i w:val="0"/>
          <w:lang w:val="es-ES"/>
        </w:rPr>
        <w:t>Sra.</w:t>
      </w:r>
      <w:r w:rsidR="00E74B57">
        <w:rPr>
          <w:rFonts w:cs="Arial"/>
          <w:i w:val="0"/>
          <w:lang w:val="es-ES"/>
        </w:rPr>
        <w:t xml:space="preserve"> jefe</w:t>
      </w:r>
      <w:r w:rsidRPr="007F00F7">
        <w:rPr>
          <w:rFonts w:cs="Arial"/>
          <w:i w:val="0"/>
          <w:vanish/>
          <w:color w:val="008000"/>
          <w:lang w:val="es-ES"/>
        </w:rPr>
        <w:t>&lt;A[cabeza|cabo|jefe]&gt;</w:t>
      </w:r>
      <w:r w:rsidRPr="007F00F7">
        <w:rPr>
          <w:rFonts w:cs="Arial"/>
          <w:i w:val="0"/>
          <w:lang w:val="es-ES"/>
        </w:rPr>
        <w:t xml:space="preserve"> de Sección de seguimiento económico y logística </w:t>
      </w:r>
      <w:r w:rsidRPr="007F00F7">
        <w:rPr>
          <w:rFonts w:cs="Arial"/>
          <w:i w:val="0"/>
          <w:szCs w:val="22"/>
          <w:lang w:val="es-ES"/>
        </w:rPr>
        <w:t>que, en caso de ausencia, se podrá sustituir por personal técnico del Servicio de Acción Transversal y Servicios Internos</w:t>
      </w:r>
    </w:p>
    <w:p w14:paraId="0F976B40" w14:textId="77777777" w:rsidR="00FF0B40" w:rsidRPr="007F00F7" w:rsidRDefault="00FF0B40" w:rsidP="00FF0B40">
      <w:pPr>
        <w:pStyle w:val="Sagniadetextindependent3"/>
        <w:tabs>
          <w:tab w:val="left" w:pos="1843"/>
        </w:tabs>
        <w:spacing w:line="240" w:lineRule="auto"/>
        <w:ind w:left="1843" w:hanging="1483"/>
        <w:rPr>
          <w:rFonts w:cs="Arial"/>
          <w:i w:val="0"/>
          <w:lang w:val="es-ES"/>
        </w:rPr>
      </w:pPr>
    </w:p>
    <w:p w14:paraId="3EFA3770" w14:textId="77777777" w:rsidR="00FF0B40" w:rsidRPr="007F00F7" w:rsidRDefault="00FF0B40" w:rsidP="00FF0B40">
      <w:pPr>
        <w:pStyle w:val="Sagniadetextindependent3"/>
        <w:tabs>
          <w:tab w:val="left" w:pos="1843"/>
        </w:tabs>
        <w:spacing w:line="240" w:lineRule="auto"/>
        <w:ind w:left="1843" w:hanging="1483"/>
        <w:rPr>
          <w:rFonts w:cs="Arial"/>
          <w:i w:val="0"/>
          <w:lang w:val="es-ES"/>
        </w:rPr>
      </w:pPr>
      <w:r w:rsidRPr="007F00F7">
        <w:rPr>
          <w:rFonts w:cs="Arial"/>
          <w:i w:val="0"/>
          <w:lang w:val="es-ES"/>
        </w:rPr>
        <w:tab/>
      </w:r>
      <w:r w:rsidRPr="007F00F7">
        <w:rPr>
          <w:rFonts w:cs="Arial"/>
          <w:i w:val="0"/>
          <w:lang w:val="es-ES"/>
        </w:rPr>
        <w:tab/>
      </w:r>
      <w:r w:rsidRPr="007F00F7">
        <w:rPr>
          <w:rFonts w:cs="Arial"/>
          <w:i w:val="0"/>
          <w:lang w:val="es-ES"/>
        </w:rPr>
        <w:tab/>
        <w:t>Un representante de la Asesoría Jurídica.</w:t>
      </w:r>
    </w:p>
    <w:p w14:paraId="202D9E94" w14:textId="77777777" w:rsidR="00FF0B40" w:rsidRPr="007F00F7" w:rsidRDefault="00FF0B40" w:rsidP="00FF0B40">
      <w:pPr>
        <w:pStyle w:val="Sagniadetextindependent3"/>
        <w:tabs>
          <w:tab w:val="left" w:pos="1560"/>
        </w:tabs>
        <w:spacing w:line="240" w:lineRule="auto"/>
        <w:ind w:left="1843" w:hanging="1483"/>
        <w:rPr>
          <w:rFonts w:cs="Arial"/>
          <w:bCs/>
          <w:i w:val="0"/>
          <w:szCs w:val="22"/>
          <w:lang w:val="es-ES"/>
        </w:rPr>
      </w:pPr>
      <w:r w:rsidRPr="007F00F7">
        <w:rPr>
          <w:rFonts w:cs="Arial"/>
          <w:i w:val="0"/>
          <w:lang w:val="es-ES"/>
        </w:rPr>
        <w:tab/>
      </w:r>
      <w:r w:rsidRPr="007F00F7">
        <w:rPr>
          <w:rFonts w:cs="Arial"/>
          <w:i w:val="0"/>
          <w:lang w:val="es-ES"/>
        </w:rPr>
        <w:tab/>
      </w:r>
      <w:r w:rsidRPr="007F00F7">
        <w:rPr>
          <w:rFonts w:cs="Arial"/>
          <w:i w:val="0"/>
          <w:lang w:val="es-ES"/>
        </w:rPr>
        <w:tab/>
      </w:r>
      <w:r w:rsidRPr="007F00F7">
        <w:rPr>
          <w:rFonts w:cs="Arial"/>
          <w:i w:val="0"/>
          <w:lang w:val="es-ES"/>
        </w:rPr>
        <w:tab/>
        <w:t>Un</w:t>
      </w:r>
      <w:r w:rsidRPr="007F00F7">
        <w:rPr>
          <w:rFonts w:cs="Arial"/>
          <w:bCs/>
          <w:i w:val="0"/>
          <w:szCs w:val="22"/>
          <w:lang w:val="es-ES"/>
        </w:rPr>
        <w:t xml:space="preserve"> representante de la Intervención General</w:t>
      </w:r>
      <w:r w:rsidRPr="007F00F7">
        <w:rPr>
          <w:rStyle w:val="Refernciadenotaapeudepgina"/>
          <w:rFonts w:cs="Arial"/>
          <w:bCs/>
          <w:i w:val="0"/>
          <w:szCs w:val="22"/>
          <w:lang w:val="es-ES"/>
        </w:rPr>
        <w:footnoteReference w:id="1"/>
      </w:r>
    </w:p>
    <w:p w14:paraId="112953E8" w14:textId="77777777" w:rsidR="00FF0B40" w:rsidRPr="007F00F7" w:rsidRDefault="00FF0B40" w:rsidP="00FF0B40">
      <w:pPr>
        <w:pStyle w:val="Sagniadetextindependent3"/>
        <w:tabs>
          <w:tab w:val="left" w:pos="1560"/>
        </w:tabs>
        <w:ind w:left="1843" w:hanging="1483"/>
        <w:rPr>
          <w:rFonts w:cs="Arial"/>
          <w:bCs/>
          <w:i w:val="0"/>
          <w:szCs w:val="22"/>
          <w:lang w:val="es-ES"/>
        </w:rPr>
      </w:pPr>
      <w:r w:rsidRPr="007F00F7">
        <w:rPr>
          <w:rFonts w:cs="Arial"/>
          <w:i w:val="0"/>
          <w:szCs w:val="22"/>
          <w:lang w:val="es-ES"/>
        </w:rPr>
        <w:tab/>
      </w:r>
      <w:r w:rsidRPr="007F00F7">
        <w:rPr>
          <w:rFonts w:cs="Arial"/>
          <w:bCs/>
          <w:i w:val="0"/>
          <w:szCs w:val="22"/>
          <w:lang w:val="es-ES"/>
        </w:rPr>
        <w:tab/>
      </w:r>
      <w:r w:rsidRPr="007F00F7">
        <w:rPr>
          <w:rFonts w:cs="Arial"/>
          <w:bCs/>
          <w:i w:val="0"/>
          <w:szCs w:val="22"/>
          <w:lang w:val="es-ES"/>
        </w:rPr>
        <w:tab/>
      </w:r>
    </w:p>
    <w:p w14:paraId="7984B156" w14:textId="1F93A60B" w:rsidR="00FF0B40" w:rsidRPr="007F00F7" w:rsidRDefault="00FF0B40" w:rsidP="00FF0B40">
      <w:pPr>
        <w:pStyle w:val="Default"/>
        <w:tabs>
          <w:tab w:val="left" w:pos="1800"/>
          <w:tab w:val="left" w:pos="1843"/>
        </w:tabs>
        <w:ind w:left="1843" w:hanging="1483"/>
        <w:jc w:val="both"/>
        <w:rPr>
          <w:color w:val="auto"/>
          <w:sz w:val="22"/>
          <w:szCs w:val="22"/>
          <w:lang w:val="es-ES" w:eastAsia="es-ES"/>
        </w:rPr>
      </w:pPr>
      <w:r w:rsidRPr="007F00F7">
        <w:rPr>
          <w:color w:val="auto"/>
          <w:sz w:val="22"/>
          <w:szCs w:val="22"/>
          <w:lang w:val="es-ES"/>
        </w:rPr>
        <w:t xml:space="preserve">Secretaria:   </w:t>
      </w:r>
      <w:r w:rsidRPr="007F00F7">
        <w:rPr>
          <w:color w:val="auto"/>
          <w:sz w:val="22"/>
          <w:szCs w:val="22"/>
          <w:lang w:val="es-ES"/>
        </w:rPr>
        <w:tab/>
        <w:t>Una persona adscrita</w:t>
      </w:r>
      <w:r w:rsidRPr="007F00F7">
        <w:rPr>
          <w:color w:val="auto"/>
          <w:sz w:val="22"/>
          <w:szCs w:val="22"/>
          <w:lang w:val="es-ES" w:eastAsia="es-ES"/>
        </w:rPr>
        <w:t xml:space="preserve"> al Servicio de Contratación del Departamento de Economía y </w:t>
      </w:r>
      <w:r w:rsidR="009B1DBE" w:rsidRPr="007F00F7">
        <w:rPr>
          <w:color w:val="auto"/>
          <w:sz w:val="22"/>
          <w:szCs w:val="22"/>
          <w:lang w:val="es-ES" w:eastAsia="es-ES"/>
        </w:rPr>
        <w:t>Finanzas</w:t>
      </w:r>
      <w:r w:rsidRPr="007F00F7">
        <w:rPr>
          <w:color w:val="auto"/>
          <w:sz w:val="22"/>
          <w:szCs w:val="22"/>
          <w:lang w:val="es-ES" w:eastAsia="es-ES"/>
        </w:rPr>
        <w:t>.</w:t>
      </w:r>
    </w:p>
    <w:p w14:paraId="72942A13" w14:textId="77777777" w:rsidR="00FF0B40" w:rsidRPr="007F00F7" w:rsidRDefault="00FF0B40" w:rsidP="00FF0B40">
      <w:pPr>
        <w:pStyle w:val="Sagniadetextindependent3"/>
        <w:tabs>
          <w:tab w:val="clear" w:pos="0"/>
          <w:tab w:val="left" w:pos="1843"/>
        </w:tabs>
        <w:ind w:left="1843" w:right="142" w:hanging="1417"/>
        <w:rPr>
          <w:i w:val="0"/>
          <w:szCs w:val="22"/>
          <w:lang w:val="es-ES"/>
        </w:rPr>
      </w:pPr>
    </w:p>
    <w:p w14:paraId="391F023B" w14:textId="77777777" w:rsidR="00FF0B40" w:rsidRPr="007F00F7" w:rsidRDefault="00FF0B40" w:rsidP="00FF0B40">
      <w:pPr>
        <w:pStyle w:val="Sagniadetextindependent3"/>
        <w:tabs>
          <w:tab w:val="clear" w:pos="0"/>
          <w:tab w:val="left" w:pos="1843"/>
        </w:tabs>
        <w:ind w:left="1417" w:right="142" w:hanging="1417"/>
        <w:rPr>
          <w:rFonts w:cs="Arial"/>
          <w:i w:val="0"/>
          <w:snapToGrid w:val="0"/>
          <w:lang w:val="es-ES"/>
        </w:rPr>
      </w:pPr>
      <w:r w:rsidRPr="007F00F7">
        <w:rPr>
          <w:rFonts w:cs="Arial"/>
          <w:i w:val="0"/>
          <w:snapToGrid w:val="0"/>
          <w:lang w:val="es-ES"/>
        </w:rPr>
        <w:t>H.3 Comité de expertos</w:t>
      </w:r>
    </w:p>
    <w:p w14:paraId="75A5577D" w14:textId="77777777" w:rsidR="00FF0B40" w:rsidRPr="007F00F7" w:rsidRDefault="00FF0B40" w:rsidP="00FF0B40">
      <w:pPr>
        <w:spacing w:after="0" w:line="240" w:lineRule="auto"/>
        <w:ind w:right="142"/>
        <w:jc w:val="both"/>
        <w:rPr>
          <w:rFonts w:cs="Arial"/>
          <w:b/>
          <w:snapToGrid w:val="0"/>
          <w:lang w:val="es-ES" w:eastAsia="es-ES"/>
        </w:rPr>
      </w:pPr>
    </w:p>
    <w:p w14:paraId="631A503E" w14:textId="77777777" w:rsidR="00FF0B40" w:rsidRPr="007F00F7" w:rsidRDefault="00FF0B40" w:rsidP="00FF0B40">
      <w:pPr>
        <w:spacing w:after="0" w:line="240" w:lineRule="auto"/>
        <w:ind w:right="142"/>
        <w:jc w:val="both"/>
        <w:rPr>
          <w:rFonts w:cs="Arial"/>
          <w:lang w:val="es-ES" w:eastAsia="es-ES"/>
        </w:rPr>
      </w:pPr>
      <w:r w:rsidRPr="007F00F7">
        <w:rPr>
          <w:rFonts w:cs="Arial"/>
          <w:lang w:val="es-ES" w:eastAsia="es-ES"/>
        </w:rPr>
        <w:t>En este expediente no es de aplicación la designación de un comité de expertos</w:t>
      </w:r>
    </w:p>
    <w:p w14:paraId="038541DB" w14:textId="77777777" w:rsidR="00FF0B40" w:rsidRPr="007F00F7" w:rsidRDefault="00FF0B40" w:rsidP="00FF0B40">
      <w:pPr>
        <w:spacing w:after="0" w:line="240" w:lineRule="auto"/>
        <w:ind w:right="142"/>
        <w:jc w:val="both"/>
        <w:rPr>
          <w:rFonts w:cs="Arial"/>
          <w:i/>
          <w:color w:val="FF0000"/>
          <w:lang w:val="es-ES" w:eastAsia="es-ES"/>
        </w:rPr>
      </w:pPr>
    </w:p>
    <w:p w14:paraId="2A3C0E2E" w14:textId="77777777" w:rsidR="00FF0B40" w:rsidRPr="00F96FA8" w:rsidRDefault="00FF0B40" w:rsidP="00FF0B40">
      <w:pPr>
        <w:numPr>
          <w:ilvl w:val="0"/>
          <w:numId w:val="3"/>
        </w:numPr>
        <w:tabs>
          <w:tab w:val="clear" w:pos="360"/>
          <w:tab w:val="num" w:pos="143"/>
        </w:tabs>
        <w:spacing w:after="0" w:line="240" w:lineRule="auto"/>
        <w:ind w:right="142"/>
        <w:jc w:val="both"/>
        <w:rPr>
          <w:rFonts w:cs="Arial"/>
          <w:b/>
          <w:snapToGrid w:val="0"/>
          <w:lang w:val="es-ES" w:eastAsia="es-ES"/>
        </w:rPr>
      </w:pPr>
      <w:r w:rsidRPr="00F96FA8">
        <w:rPr>
          <w:rFonts w:cs="Arial"/>
          <w:b/>
          <w:snapToGrid w:val="0"/>
          <w:lang w:val="es-ES" w:eastAsia="es-ES"/>
        </w:rPr>
        <w:t>Criterios para la determinación de la existencia de bajas presuntamente anormales</w:t>
      </w:r>
    </w:p>
    <w:p w14:paraId="5CF8C736" w14:textId="77777777" w:rsidR="00FF0B40" w:rsidRPr="00F96FA8" w:rsidRDefault="00FF0B40" w:rsidP="00FF0B40">
      <w:pPr>
        <w:spacing w:after="0" w:line="240" w:lineRule="auto"/>
        <w:ind w:right="142"/>
        <w:jc w:val="both"/>
        <w:rPr>
          <w:rFonts w:cs="Arial"/>
          <w:snapToGrid w:val="0"/>
          <w:lang w:val="es-ES" w:eastAsia="es-ES"/>
        </w:rPr>
      </w:pPr>
    </w:p>
    <w:p w14:paraId="4EFF4DEA" w14:textId="77777777" w:rsidR="00FF0B40" w:rsidRPr="00F96FA8" w:rsidRDefault="00FF0B40" w:rsidP="00FF0B40">
      <w:pPr>
        <w:pStyle w:val="Textindependent2"/>
        <w:spacing w:after="0" w:line="240" w:lineRule="auto"/>
        <w:jc w:val="both"/>
        <w:outlineLvl w:val="0"/>
        <w:rPr>
          <w:rFonts w:ascii="Arial" w:hAnsi="Arial" w:cs="Arial"/>
          <w:sz w:val="22"/>
          <w:szCs w:val="22"/>
          <w:lang w:val="es-ES"/>
        </w:rPr>
      </w:pPr>
      <w:bookmarkStart w:id="2" w:name="_Toc34139655"/>
      <w:r w:rsidRPr="00F96FA8">
        <w:rPr>
          <w:rFonts w:ascii="Arial" w:hAnsi="Arial" w:cs="Arial"/>
          <w:sz w:val="22"/>
          <w:szCs w:val="22"/>
          <w:lang w:val="es-ES"/>
        </w:rPr>
        <w:t>Cuando se identifique una proposición susceptible de ser considerada desproporcionada o anormal, el órgano de contratación dará trámite de audiencia al licitador a efectos de justificar la valoración de su oferta.</w:t>
      </w:r>
      <w:bookmarkEnd w:id="2"/>
    </w:p>
    <w:p w14:paraId="335CE80B" w14:textId="77777777" w:rsidR="00FF0B40" w:rsidRPr="00F96FA8" w:rsidRDefault="00FF0B40" w:rsidP="00FF0B40">
      <w:pPr>
        <w:spacing w:after="0" w:line="240" w:lineRule="auto"/>
        <w:jc w:val="both"/>
        <w:rPr>
          <w:rFonts w:cs="Arial"/>
          <w:lang w:val="es-ES"/>
        </w:rPr>
      </w:pPr>
    </w:p>
    <w:p w14:paraId="0E3EC644" w14:textId="77777777" w:rsidR="00FF0B40" w:rsidRPr="00F96FA8" w:rsidRDefault="00FF0B40" w:rsidP="00FF0B40">
      <w:pPr>
        <w:spacing w:after="0" w:line="240" w:lineRule="auto"/>
        <w:jc w:val="both"/>
        <w:rPr>
          <w:rFonts w:cs="Arial"/>
          <w:lang w:val="es-ES"/>
        </w:rPr>
      </w:pPr>
      <w:r w:rsidRPr="00F96FA8">
        <w:rPr>
          <w:rFonts w:cs="Arial"/>
          <w:lang w:val="es-ES"/>
        </w:rPr>
        <w:t>En función de las conclusiones que se deduzcan de sus alegaciones el órgano de contratación admitirá o no su proposición, en todo caso, de forma motivada.</w:t>
      </w:r>
    </w:p>
    <w:p w14:paraId="1948D122" w14:textId="77777777" w:rsidR="00FF0B40" w:rsidRPr="00F96FA8" w:rsidRDefault="00FF0B40" w:rsidP="00FF0B40">
      <w:pPr>
        <w:spacing w:after="0" w:line="240" w:lineRule="auto"/>
        <w:jc w:val="both"/>
        <w:rPr>
          <w:rFonts w:cs="Arial"/>
          <w:lang w:val="es-ES"/>
        </w:rPr>
      </w:pPr>
      <w:r w:rsidRPr="00F96FA8">
        <w:rPr>
          <w:rFonts w:cs="Arial"/>
          <w:lang w:val="es-ES"/>
        </w:rPr>
        <w:t xml:space="preserve">            </w:t>
      </w:r>
    </w:p>
    <w:p w14:paraId="198BC232" w14:textId="77777777" w:rsidR="00FF0B40" w:rsidRPr="00F96FA8" w:rsidRDefault="00FF0B40" w:rsidP="00FF0B40">
      <w:pPr>
        <w:spacing w:after="0" w:line="240" w:lineRule="auto"/>
        <w:jc w:val="both"/>
        <w:rPr>
          <w:rFonts w:cs="Arial"/>
          <w:lang w:val="es-ES"/>
        </w:rPr>
      </w:pPr>
      <w:r w:rsidRPr="00F96FA8">
        <w:rPr>
          <w:rFonts w:cs="Arial"/>
          <w:lang w:val="es-ES"/>
        </w:rPr>
        <w:t>Para la apreciación de ofertas desproporcionadas o temerarias se tendrá en cuenta la oferta considerada en su conjunto y, en ningún caso, exclusivamente el precio.</w:t>
      </w:r>
    </w:p>
    <w:p w14:paraId="21A5BE86" w14:textId="77777777" w:rsidR="00FF0B40" w:rsidRPr="00F96FA8" w:rsidRDefault="00FF0B40" w:rsidP="00FF0B40">
      <w:pPr>
        <w:spacing w:after="0" w:line="240" w:lineRule="auto"/>
        <w:jc w:val="both"/>
        <w:rPr>
          <w:rFonts w:cs="Arial"/>
          <w:lang w:val="es-ES"/>
        </w:rPr>
      </w:pPr>
    </w:p>
    <w:p w14:paraId="6E8AE3A8" w14:textId="1628D037" w:rsidR="00FF0B40" w:rsidRPr="00F96FA8" w:rsidRDefault="00FF0B40" w:rsidP="00FF0B40">
      <w:pPr>
        <w:pStyle w:val="paragraph"/>
        <w:numPr>
          <w:ilvl w:val="0"/>
          <w:numId w:val="25"/>
        </w:numPr>
        <w:spacing w:before="0" w:beforeAutospacing="0" w:after="0" w:afterAutospacing="0"/>
        <w:ind w:left="284" w:hanging="284"/>
        <w:jc w:val="both"/>
        <w:textAlignment w:val="baseline"/>
        <w:rPr>
          <w:rFonts w:ascii="Arial" w:hAnsi="Arial" w:cs="Arial"/>
          <w:sz w:val="22"/>
          <w:szCs w:val="22"/>
          <w:lang w:val="es-ES"/>
        </w:rPr>
      </w:pPr>
      <w:r w:rsidRPr="00F96FA8">
        <w:rPr>
          <w:rFonts w:ascii="Arial" w:hAnsi="Arial" w:cs="Arial"/>
          <w:sz w:val="22"/>
          <w:szCs w:val="22"/>
          <w:u w:val="single"/>
          <w:lang w:val="es-ES"/>
        </w:rPr>
        <w:t>En caso de que c</w:t>
      </w:r>
      <w:r w:rsidR="00F96FA8">
        <w:rPr>
          <w:rFonts w:ascii="Arial" w:hAnsi="Arial" w:cs="Arial"/>
          <w:sz w:val="22"/>
          <w:szCs w:val="22"/>
          <w:u w:val="single"/>
          <w:lang w:val="es-ES"/>
        </w:rPr>
        <w:t>oncurra</w:t>
      </w:r>
      <w:r w:rsidRPr="00F96FA8">
        <w:rPr>
          <w:rFonts w:ascii="Arial" w:hAnsi="Arial" w:cs="Arial"/>
          <w:sz w:val="22"/>
          <w:szCs w:val="22"/>
          <w:u w:val="single"/>
          <w:lang w:val="es-ES"/>
        </w:rPr>
        <w:t xml:space="preserve"> a la licitación 1 única empresa</w:t>
      </w:r>
      <w:r w:rsidRPr="00F96FA8">
        <w:rPr>
          <w:rFonts w:ascii="Arial" w:hAnsi="Arial" w:cs="Arial"/>
          <w:sz w:val="22"/>
          <w:szCs w:val="22"/>
          <w:lang w:val="es-ES"/>
        </w:rPr>
        <w:t xml:space="preserve">, se considerará que la oferta es anormalmente baja, a los efectos del artículo 149 LCSP, </w:t>
      </w:r>
      <w:proofErr w:type="gramStart"/>
      <w:r w:rsidRPr="00F96FA8">
        <w:rPr>
          <w:rFonts w:ascii="Arial" w:hAnsi="Arial" w:cs="Arial"/>
          <w:sz w:val="22"/>
          <w:szCs w:val="22"/>
          <w:lang w:val="es-ES"/>
        </w:rPr>
        <w:t>si  se</w:t>
      </w:r>
      <w:proofErr w:type="gramEnd"/>
      <w:r w:rsidRPr="00F96FA8">
        <w:rPr>
          <w:rFonts w:ascii="Arial" w:hAnsi="Arial" w:cs="Arial"/>
          <w:sz w:val="22"/>
          <w:szCs w:val="22"/>
          <w:lang w:val="es-ES"/>
        </w:rPr>
        <w:t xml:space="preserve"> cumplen estos dos supuestos: </w:t>
      </w:r>
    </w:p>
    <w:p w14:paraId="614CA116" w14:textId="77777777" w:rsidR="00FF0B40" w:rsidRPr="00F96FA8" w:rsidRDefault="00FF0B40" w:rsidP="00FF0B40">
      <w:pPr>
        <w:pStyle w:val="paragraph"/>
        <w:numPr>
          <w:ilvl w:val="0"/>
          <w:numId w:val="26"/>
        </w:numPr>
        <w:spacing w:before="0" w:beforeAutospacing="0" w:after="0" w:afterAutospacing="0"/>
        <w:ind w:left="510" w:firstLine="0"/>
        <w:jc w:val="both"/>
        <w:textAlignment w:val="baseline"/>
        <w:rPr>
          <w:rFonts w:ascii="Arial" w:hAnsi="Arial" w:cs="Arial"/>
          <w:sz w:val="22"/>
          <w:szCs w:val="22"/>
          <w:lang w:val="es-ES"/>
        </w:rPr>
      </w:pPr>
      <w:r w:rsidRPr="00F96FA8">
        <w:rPr>
          <w:rFonts w:ascii="Arial" w:hAnsi="Arial" w:cs="Arial"/>
          <w:sz w:val="22"/>
          <w:szCs w:val="22"/>
          <w:lang w:val="es-ES"/>
        </w:rPr>
        <w:t>El precio ofrecido sea inferior al presupuesto de licitación en un porcentaje superior al 40%. </w:t>
      </w:r>
    </w:p>
    <w:p w14:paraId="53CCA8F9" w14:textId="77777777" w:rsidR="00FF0B40" w:rsidRPr="00F96FA8" w:rsidRDefault="00FF0B40" w:rsidP="00FF0B40">
      <w:pPr>
        <w:pStyle w:val="paragraph"/>
        <w:numPr>
          <w:ilvl w:val="0"/>
          <w:numId w:val="27"/>
        </w:numPr>
        <w:spacing w:before="0" w:beforeAutospacing="0" w:after="0" w:afterAutospacing="0"/>
        <w:ind w:left="510" w:firstLine="0"/>
        <w:jc w:val="both"/>
        <w:textAlignment w:val="baseline"/>
        <w:rPr>
          <w:rFonts w:ascii="Arial" w:hAnsi="Arial" w:cs="Arial"/>
          <w:sz w:val="22"/>
          <w:szCs w:val="22"/>
          <w:lang w:val="es-ES"/>
        </w:rPr>
      </w:pPr>
      <w:r w:rsidRPr="00F96FA8">
        <w:rPr>
          <w:rFonts w:ascii="Arial" w:hAnsi="Arial" w:cs="Arial"/>
          <w:sz w:val="22"/>
          <w:szCs w:val="22"/>
          <w:lang w:val="es-ES"/>
        </w:rPr>
        <w:t>La puntuación de los criterios de adjudicación que no sean precio sea superior al 80% de la puntuación total. </w:t>
      </w:r>
    </w:p>
    <w:p w14:paraId="6D7B4C72" w14:textId="77777777" w:rsidR="00FF0B40" w:rsidRPr="00F96FA8" w:rsidRDefault="00FF0B40" w:rsidP="00FF0B40">
      <w:pPr>
        <w:pStyle w:val="paragraph"/>
        <w:spacing w:before="0" w:beforeAutospacing="0" w:after="0" w:afterAutospacing="0"/>
        <w:ind w:left="510"/>
        <w:jc w:val="both"/>
        <w:textAlignment w:val="baseline"/>
        <w:rPr>
          <w:rFonts w:ascii="Arial" w:hAnsi="Arial" w:cs="Arial"/>
          <w:sz w:val="22"/>
          <w:szCs w:val="22"/>
          <w:lang w:val="es-ES"/>
        </w:rPr>
      </w:pPr>
    </w:p>
    <w:p w14:paraId="2E309226" w14:textId="50644626" w:rsidR="00FF0B40" w:rsidRPr="00F96FA8" w:rsidRDefault="00FF0B40" w:rsidP="00FF0B40">
      <w:pPr>
        <w:pStyle w:val="paragraph"/>
        <w:numPr>
          <w:ilvl w:val="0"/>
          <w:numId w:val="25"/>
        </w:numPr>
        <w:spacing w:before="0" w:beforeAutospacing="0" w:after="0" w:afterAutospacing="0"/>
        <w:ind w:left="284" w:hanging="284"/>
        <w:jc w:val="both"/>
        <w:textAlignment w:val="baseline"/>
        <w:rPr>
          <w:rFonts w:ascii="Arial" w:hAnsi="Arial" w:cs="Arial"/>
          <w:sz w:val="22"/>
          <w:szCs w:val="22"/>
          <w:lang w:val="es-ES"/>
        </w:rPr>
      </w:pPr>
      <w:r w:rsidRPr="00F96FA8">
        <w:rPr>
          <w:rFonts w:ascii="Arial" w:hAnsi="Arial" w:cs="Arial"/>
          <w:sz w:val="22"/>
          <w:szCs w:val="22"/>
          <w:u w:val="single"/>
          <w:lang w:val="es-ES"/>
        </w:rPr>
        <w:t xml:space="preserve">En caso de que </w:t>
      </w:r>
      <w:r w:rsidR="00F96FA8">
        <w:rPr>
          <w:rFonts w:ascii="Arial" w:hAnsi="Arial" w:cs="Arial"/>
          <w:sz w:val="22"/>
          <w:szCs w:val="22"/>
          <w:u w:val="single"/>
          <w:lang w:val="es-ES"/>
        </w:rPr>
        <w:t>concurran</w:t>
      </w:r>
      <w:r w:rsidRPr="00F96FA8">
        <w:rPr>
          <w:rFonts w:ascii="Arial" w:hAnsi="Arial" w:cs="Arial"/>
          <w:sz w:val="22"/>
          <w:szCs w:val="22"/>
          <w:u w:val="single"/>
          <w:lang w:val="es-ES"/>
        </w:rPr>
        <w:t xml:space="preserve"> a la licitación 2 empresas</w:t>
      </w:r>
      <w:r w:rsidRPr="00F96FA8">
        <w:rPr>
          <w:rFonts w:ascii="Arial" w:hAnsi="Arial" w:cs="Arial"/>
          <w:sz w:val="22"/>
          <w:szCs w:val="22"/>
          <w:lang w:val="es-ES"/>
        </w:rPr>
        <w:t>, se considerará que la oferta es anormalmente baja si se cumplen estos dos supuestos: </w:t>
      </w:r>
    </w:p>
    <w:p w14:paraId="18638277" w14:textId="77777777" w:rsidR="00FF0B40" w:rsidRPr="00F96FA8" w:rsidRDefault="00FF0B40" w:rsidP="00FF0B40">
      <w:pPr>
        <w:pStyle w:val="paragraph"/>
        <w:numPr>
          <w:ilvl w:val="0"/>
          <w:numId w:val="28"/>
        </w:numPr>
        <w:spacing w:before="0" w:beforeAutospacing="0" w:after="0" w:afterAutospacing="0"/>
        <w:ind w:left="510" w:firstLine="0"/>
        <w:jc w:val="both"/>
        <w:textAlignment w:val="baseline"/>
        <w:rPr>
          <w:rFonts w:ascii="Arial" w:hAnsi="Arial" w:cs="Arial"/>
          <w:sz w:val="22"/>
          <w:szCs w:val="22"/>
          <w:lang w:val="es-ES"/>
        </w:rPr>
      </w:pPr>
      <w:r w:rsidRPr="00F96FA8">
        <w:rPr>
          <w:rFonts w:ascii="Arial" w:hAnsi="Arial" w:cs="Arial"/>
          <w:sz w:val="22"/>
          <w:szCs w:val="22"/>
          <w:lang w:val="es-ES"/>
        </w:rPr>
        <w:t>El precio ofrecido por una de las empresas es superior en más de un 30% al precio ofrecido por la otra empresa. </w:t>
      </w:r>
    </w:p>
    <w:p w14:paraId="3C90CDB9" w14:textId="77777777" w:rsidR="00FF0B40" w:rsidRPr="00F96FA8" w:rsidRDefault="00FF0B40" w:rsidP="00FF0B40">
      <w:pPr>
        <w:pStyle w:val="paragraph"/>
        <w:numPr>
          <w:ilvl w:val="0"/>
          <w:numId w:val="29"/>
        </w:numPr>
        <w:spacing w:before="0" w:beforeAutospacing="0" w:after="0" w:afterAutospacing="0"/>
        <w:ind w:left="510" w:firstLine="0"/>
        <w:jc w:val="both"/>
        <w:textAlignment w:val="baseline"/>
        <w:rPr>
          <w:rFonts w:ascii="Arial" w:hAnsi="Arial" w:cs="Arial"/>
          <w:sz w:val="22"/>
          <w:szCs w:val="22"/>
          <w:lang w:val="es-ES"/>
        </w:rPr>
      </w:pPr>
      <w:r w:rsidRPr="00F96FA8">
        <w:rPr>
          <w:rFonts w:ascii="Arial" w:hAnsi="Arial" w:cs="Arial"/>
          <w:sz w:val="22"/>
          <w:szCs w:val="22"/>
          <w:lang w:val="es-ES"/>
        </w:rPr>
        <w:t>El sumatorio de las puntuaciones diferentes del precio de una de las empresas es superior en más de un 30% al sumatorio de las puntuaciones diferentes del precio de la otra empresa. </w:t>
      </w:r>
    </w:p>
    <w:p w14:paraId="1A30F86B" w14:textId="77777777" w:rsidR="00FF0B40" w:rsidRPr="00F96FA8" w:rsidRDefault="00FF0B40" w:rsidP="00FF0B40">
      <w:pPr>
        <w:pStyle w:val="paragraph"/>
        <w:spacing w:before="0" w:beforeAutospacing="0" w:after="0" w:afterAutospacing="0"/>
        <w:ind w:left="510"/>
        <w:jc w:val="both"/>
        <w:textAlignment w:val="baseline"/>
        <w:rPr>
          <w:rFonts w:ascii="Arial" w:hAnsi="Arial" w:cs="Arial"/>
          <w:sz w:val="22"/>
          <w:szCs w:val="22"/>
          <w:lang w:val="es-ES"/>
        </w:rPr>
      </w:pPr>
    </w:p>
    <w:p w14:paraId="63B6DBEA" w14:textId="3638529F" w:rsidR="00FF0B40" w:rsidRPr="00F96FA8" w:rsidRDefault="00FF0B40" w:rsidP="00FF0B40">
      <w:pPr>
        <w:pStyle w:val="paragraph"/>
        <w:numPr>
          <w:ilvl w:val="0"/>
          <w:numId w:val="25"/>
        </w:numPr>
        <w:spacing w:before="0" w:beforeAutospacing="0" w:after="0" w:afterAutospacing="0"/>
        <w:ind w:left="284" w:hanging="284"/>
        <w:jc w:val="both"/>
        <w:textAlignment w:val="baseline"/>
        <w:rPr>
          <w:rFonts w:ascii="Arial" w:hAnsi="Arial" w:cs="Arial"/>
          <w:sz w:val="22"/>
          <w:szCs w:val="22"/>
          <w:lang w:val="es-ES"/>
        </w:rPr>
      </w:pPr>
      <w:r w:rsidRPr="00F96FA8">
        <w:rPr>
          <w:rFonts w:ascii="Arial" w:hAnsi="Arial" w:cs="Arial"/>
          <w:sz w:val="22"/>
          <w:szCs w:val="22"/>
          <w:u w:val="single"/>
          <w:lang w:val="es-ES"/>
        </w:rPr>
        <w:t xml:space="preserve">En caso de que </w:t>
      </w:r>
      <w:r w:rsidR="00F96FA8">
        <w:rPr>
          <w:rFonts w:ascii="Arial" w:hAnsi="Arial" w:cs="Arial"/>
          <w:sz w:val="22"/>
          <w:szCs w:val="22"/>
          <w:u w:val="single"/>
          <w:lang w:val="es-ES"/>
        </w:rPr>
        <w:t>concurran</w:t>
      </w:r>
      <w:r w:rsidRPr="00F96FA8">
        <w:rPr>
          <w:rFonts w:ascii="Arial" w:hAnsi="Arial" w:cs="Arial"/>
          <w:sz w:val="22"/>
          <w:szCs w:val="22"/>
          <w:u w:val="single"/>
          <w:lang w:val="es-ES"/>
        </w:rPr>
        <w:t xml:space="preserve"> a la licitación más de 2 empresas</w:t>
      </w:r>
      <w:r w:rsidRPr="00F96FA8">
        <w:rPr>
          <w:rFonts w:ascii="Arial" w:hAnsi="Arial" w:cs="Arial"/>
          <w:sz w:val="22"/>
          <w:szCs w:val="22"/>
          <w:lang w:val="es-ES"/>
        </w:rPr>
        <w:t>, se considerará oferta anormalmente baja, a los efectos del artículo 149 LCSP, cuando</w:t>
      </w:r>
      <w:r w:rsidRPr="00F96FA8">
        <w:rPr>
          <w:rFonts w:ascii="Arial" w:hAnsi="Arial" w:cs="Arial"/>
          <w:vanish/>
          <w:sz w:val="22"/>
          <w:szCs w:val="22"/>
          <w:lang w:val="es-ES"/>
        </w:rPr>
        <w:t>&lt;A[cuando|cuándo]&gt;</w:t>
      </w:r>
      <w:r w:rsidRPr="00F96FA8">
        <w:rPr>
          <w:rFonts w:ascii="Arial" w:hAnsi="Arial" w:cs="Arial"/>
          <w:sz w:val="22"/>
          <w:szCs w:val="22"/>
          <w:lang w:val="es-ES"/>
        </w:rPr>
        <w:t xml:space="preserve"> la puntuación obtenida por</w:t>
      </w:r>
      <w:r w:rsidRPr="00F96FA8">
        <w:rPr>
          <w:rFonts w:ascii="Arial" w:hAnsi="Arial" w:cs="Arial"/>
          <w:vanish/>
          <w:sz w:val="22"/>
          <w:szCs w:val="22"/>
          <w:lang w:val="es-ES"/>
        </w:rPr>
        <w:t>&lt;A[por|para]&gt;</w:t>
      </w:r>
      <w:r w:rsidRPr="00F96FA8">
        <w:rPr>
          <w:rFonts w:ascii="Arial" w:hAnsi="Arial" w:cs="Arial"/>
          <w:sz w:val="22"/>
          <w:szCs w:val="22"/>
          <w:lang w:val="es-ES"/>
        </w:rPr>
        <w:t xml:space="preserve"> los criterios de adjudicación que no son precio </w:t>
      </w:r>
      <w:proofErr w:type="gramStart"/>
      <w:r w:rsidRPr="00F96FA8">
        <w:rPr>
          <w:rFonts w:ascii="Arial" w:hAnsi="Arial" w:cs="Arial"/>
          <w:sz w:val="22"/>
          <w:szCs w:val="22"/>
          <w:lang w:val="es-ES"/>
        </w:rPr>
        <w:t>esté</w:t>
      </w:r>
      <w:proofErr w:type="gramEnd"/>
      <w:r w:rsidRPr="00F96FA8">
        <w:rPr>
          <w:rFonts w:ascii="Arial" w:hAnsi="Arial" w:cs="Arial"/>
          <w:sz w:val="22"/>
          <w:szCs w:val="22"/>
          <w:lang w:val="es-ES"/>
        </w:rPr>
        <w:t xml:space="preserve"> por </w:t>
      </w:r>
      <w:r w:rsidR="00C63DEF">
        <w:rPr>
          <w:rFonts w:ascii="Arial" w:hAnsi="Arial" w:cs="Arial"/>
          <w:sz w:val="22"/>
          <w:szCs w:val="22"/>
          <w:lang w:val="es-ES"/>
        </w:rPr>
        <w:t xml:space="preserve">Sobre </w:t>
      </w:r>
      <w:r w:rsidRPr="00F96FA8">
        <w:rPr>
          <w:rFonts w:ascii="Arial" w:hAnsi="Arial" w:cs="Arial"/>
          <w:sz w:val="22"/>
          <w:szCs w:val="22"/>
          <w:lang w:val="es-ES"/>
        </w:rPr>
        <w:t>de la suma de las siguientes variables 1 y 3, y que, al mismo tiempo, el precio ofrecido sea inferior a la media aritmética de los precios ofrecidos en un porcentaje superior al 30%: </w:t>
      </w:r>
    </w:p>
    <w:p w14:paraId="791F7EF0" w14:textId="77777777" w:rsidR="00FF0B40" w:rsidRPr="00F96FA8" w:rsidRDefault="00FF0B40" w:rsidP="00FF0B40">
      <w:pPr>
        <w:pStyle w:val="paragraph"/>
        <w:numPr>
          <w:ilvl w:val="0"/>
          <w:numId w:val="30"/>
        </w:numPr>
        <w:spacing w:before="0" w:beforeAutospacing="0" w:after="0" w:afterAutospacing="0"/>
        <w:ind w:left="510" w:firstLine="0"/>
        <w:jc w:val="both"/>
        <w:textAlignment w:val="baseline"/>
        <w:rPr>
          <w:rFonts w:ascii="Arial" w:hAnsi="Arial" w:cs="Arial"/>
          <w:sz w:val="22"/>
          <w:szCs w:val="22"/>
          <w:lang w:val="es-ES"/>
        </w:rPr>
      </w:pPr>
      <w:r w:rsidRPr="00F96FA8">
        <w:rPr>
          <w:rFonts w:ascii="Arial" w:hAnsi="Arial" w:cs="Arial"/>
          <w:sz w:val="22"/>
          <w:szCs w:val="22"/>
          <w:lang w:val="es-ES"/>
        </w:rPr>
        <w:t>La media aritmética de la puntuación obtenida por las empresas licitadoras en los criterios de adjudicación que no son precio. </w:t>
      </w:r>
    </w:p>
    <w:p w14:paraId="4855C2B6" w14:textId="77777777" w:rsidR="00FF0B40" w:rsidRPr="00F96FA8" w:rsidRDefault="00FF0B40" w:rsidP="00FF0B40">
      <w:pPr>
        <w:pStyle w:val="paragraph"/>
        <w:numPr>
          <w:ilvl w:val="0"/>
          <w:numId w:val="31"/>
        </w:numPr>
        <w:spacing w:before="0" w:beforeAutospacing="0" w:after="0" w:afterAutospacing="0"/>
        <w:ind w:left="510" w:firstLine="0"/>
        <w:textAlignment w:val="baseline"/>
        <w:rPr>
          <w:rFonts w:ascii="Arial" w:hAnsi="Arial" w:cs="Arial"/>
          <w:sz w:val="22"/>
          <w:szCs w:val="22"/>
          <w:lang w:val="es-ES"/>
        </w:rPr>
      </w:pPr>
      <w:r w:rsidRPr="00F96FA8">
        <w:rPr>
          <w:rFonts w:ascii="Arial" w:hAnsi="Arial" w:cs="Arial"/>
          <w:sz w:val="22"/>
          <w:szCs w:val="22"/>
          <w:lang w:val="es-ES"/>
        </w:rPr>
        <w:t>La desviación de cada una de las puntuaciones obtenidas por las empresas licitadoras con respecto a la media de las puntuaciones en los criterios que no son precio. </w:t>
      </w:r>
    </w:p>
    <w:p w14:paraId="1D1B8DF8" w14:textId="77777777" w:rsidR="00FF0B40" w:rsidRPr="00F96FA8" w:rsidRDefault="00FF0B40" w:rsidP="00FF0B40">
      <w:pPr>
        <w:pStyle w:val="paragraph"/>
        <w:numPr>
          <w:ilvl w:val="0"/>
          <w:numId w:val="32"/>
        </w:numPr>
        <w:spacing w:before="0" w:beforeAutospacing="0" w:after="0" w:afterAutospacing="0"/>
        <w:ind w:left="510" w:firstLine="0"/>
        <w:jc w:val="both"/>
        <w:textAlignment w:val="baseline"/>
        <w:rPr>
          <w:rFonts w:ascii="Arial" w:hAnsi="Arial" w:cs="Arial"/>
          <w:sz w:val="22"/>
          <w:szCs w:val="22"/>
          <w:lang w:val="es-ES"/>
        </w:rPr>
      </w:pPr>
      <w:r w:rsidRPr="00F96FA8">
        <w:rPr>
          <w:rFonts w:ascii="Arial" w:hAnsi="Arial" w:cs="Arial"/>
          <w:sz w:val="22"/>
          <w:szCs w:val="22"/>
          <w:lang w:val="es-ES"/>
        </w:rPr>
        <w:t>El cálculo de la media aritmética de las desviaciones obtenidas, en valor absoluto, es decir, sin tener en cuenta el signo positivo o negativo, por los criterios que no son precio. </w:t>
      </w:r>
    </w:p>
    <w:p w14:paraId="2E9597CB" w14:textId="77777777" w:rsidR="00FF0B40" w:rsidRPr="00F96FA8" w:rsidRDefault="00FF0B40" w:rsidP="00FF0B40">
      <w:pPr>
        <w:spacing w:after="0" w:line="240" w:lineRule="auto"/>
        <w:ind w:right="142"/>
        <w:jc w:val="both"/>
        <w:rPr>
          <w:rFonts w:cs="Arial"/>
          <w:lang w:val="es-ES"/>
        </w:rPr>
      </w:pPr>
    </w:p>
    <w:p w14:paraId="3BED0875" w14:textId="23C42B1F" w:rsidR="00FF0B40" w:rsidRPr="00F96FA8" w:rsidRDefault="00FF0B40" w:rsidP="00FF0B40">
      <w:pPr>
        <w:numPr>
          <w:ilvl w:val="0"/>
          <w:numId w:val="3"/>
        </w:numPr>
        <w:spacing w:after="0" w:line="240" w:lineRule="auto"/>
        <w:ind w:right="142"/>
        <w:jc w:val="both"/>
        <w:rPr>
          <w:rFonts w:cs="Arial"/>
          <w:b/>
          <w:snapToGrid w:val="0"/>
          <w:lang w:val="es-ES" w:eastAsia="es-ES"/>
        </w:rPr>
      </w:pPr>
      <w:proofErr w:type="gramStart"/>
      <w:r w:rsidRPr="00F96FA8">
        <w:rPr>
          <w:rFonts w:cs="Arial"/>
          <w:b/>
          <w:snapToGrid w:val="0"/>
          <w:lang w:val="es-ES" w:eastAsia="es-ES"/>
        </w:rPr>
        <w:t>Otra documentación a presentar</w:t>
      </w:r>
      <w:proofErr w:type="gramEnd"/>
      <w:r w:rsidRPr="00F96FA8">
        <w:rPr>
          <w:rFonts w:cs="Arial"/>
          <w:b/>
          <w:snapToGrid w:val="0"/>
          <w:lang w:val="es-ES" w:eastAsia="es-ES"/>
        </w:rPr>
        <w:t xml:space="preserve"> para</w:t>
      </w:r>
      <w:r w:rsidRPr="00F96FA8">
        <w:rPr>
          <w:rFonts w:cs="Arial"/>
          <w:b/>
          <w:snapToGrid w:val="0"/>
          <w:vanish/>
          <w:lang w:val="es-ES" w:eastAsia="es-ES"/>
        </w:rPr>
        <w:t>&lt;A[para|por]&gt;</w:t>
      </w:r>
      <w:r w:rsidRPr="00F96FA8">
        <w:rPr>
          <w:rFonts w:cs="Arial"/>
          <w:b/>
          <w:snapToGrid w:val="0"/>
          <w:lang w:val="es-ES" w:eastAsia="es-ES"/>
        </w:rPr>
        <w:t xml:space="preserve"> las empresas licitadoras o</w:t>
      </w:r>
      <w:r w:rsidR="00191A4D">
        <w:rPr>
          <w:rFonts w:cs="Arial"/>
          <w:b/>
          <w:snapToGrid w:val="0"/>
          <w:lang w:val="es-ES" w:eastAsia="es-ES"/>
        </w:rPr>
        <w:t xml:space="preserve"> por</w:t>
      </w:r>
      <w:r w:rsidRPr="00F96FA8">
        <w:rPr>
          <w:rFonts w:cs="Arial"/>
          <w:b/>
          <w:snapToGrid w:val="0"/>
          <w:vanish/>
          <w:lang w:val="es-ES" w:eastAsia="es-ES"/>
        </w:rPr>
        <w:t>&lt;A[para|por]&gt;</w:t>
      </w:r>
      <w:r w:rsidRPr="00F96FA8">
        <w:rPr>
          <w:rFonts w:cs="Arial"/>
          <w:b/>
          <w:snapToGrid w:val="0"/>
          <w:lang w:val="es-ES" w:eastAsia="es-ES"/>
        </w:rPr>
        <w:t xml:space="preserve"> las empresas propuestas como adjudicatarias</w:t>
      </w:r>
    </w:p>
    <w:p w14:paraId="0F6A55CF" w14:textId="77777777" w:rsidR="00FF0B40" w:rsidRPr="00F96FA8" w:rsidRDefault="00FF0B40" w:rsidP="00FF0B40">
      <w:pPr>
        <w:spacing w:after="0" w:line="240" w:lineRule="auto"/>
        <w:ind w:right="142"/>
        <w:jc w:val="both"/>
        <w:rPr>
          <w:rFonts w:cs="Arial"/>
          <w:snapToGrid w:val="0"/>
          <w:lang w:val="es-ES" w:eastAsia="es-ES"/>
        </w:rPr>
      </w:pPr>
    </w:p>
    <w:p w14:paraId="7D6AAFDA" w14:textId="269FC45F" w:rsidR="00FF0B40" w:rsidRPr="00F96FA8" w:rsidRDefault="00FF0B40" w:rsidP="00FF0B40">
      <w:pPr>
        <w:pStyle w:val="Textindependent2"/>
        <w:spacing w:after="0" w:line="240" w:lineRule="auto"/>
        <w:ind w:left="330"/>
        <w:jc w:val="both"/>
        <w:rPr>
          <w:rFonts w:ascii="Arial" w:hAnsi="Arial" w:cs="Arial"/>
          <w:sz w:val="22"/>
          <w:szCs w:val="22"/>
          <w:u w:val="single"/>
          <w:lang w:val="es-ES"/>
        </w:rPr>
      </w:pPr>
      <w:r w:rsidRPr="00F96FA8">
        <w:rPr>
          <w:rFonts w:ascii="Arial" w:hAnsi="Arial" w:cs="Arial"/>
          <w:sz w:val="22"/>
          <w:szCs w:val="22"/>
          <w:u w:val="single"/>
          <w:lang w:val="es-ES"/>
        </w:rPr>
        <w:t>P</w:t>
      </w:r>
      <w:r w:rsidR="00191A4D">
        <w:rPr>
          <w:rFonts w:ascii="Arial" w:hAnsi="Arial" w:cs="Arial"/>
          <w:sz w:val="22"/>
          <w:szCs w:val="22"/>
          <w:u w:val="single"/>
          <w:lang w:val="es-ES"/>
        </w:rPr>
        <w:t>or</w:t>
      </w:r>
      <w:r w:rsidRPr="00F96FA8">
        <w:rPr>
          <w:rFonts w:ascii="Arial" w:hAnsi="Arial" w:cs="Arial"/>
          <w:vanish/>
          <w:sz w:val="22"/>
          <w:szCs w:val="22"/>
          <w:u w:val="single"/>
          <w:lang w:val="es-ES"/>
        </w:rPr>
        <w:t>&lt;A[Para|Por]&gt;</w:t>
      </w:r>
      <w:r w:rsidRPr="00F96FA8">
        <w:rPr>
          <w:rFonts w:ascii="Arial" w:hAnsi="Arial" w:cs="Arial"/>
          <w:sz w:val="22"/>
          <w:szCs w:val="22"/>
          <w:u w:val="single"/>
          <w:lang w:val="es-ES"/>
        </w:rPr>
        <w:t xml:space="preserve"> la empresa propuesta como adjudicataria:</w:t>
      </w:r>
    </w:p>
    <w:p w14:paraId="00E92D3E" w14:textId="77777777" w:rsidR="00FF0B40" w:rsidRPr="00F96FA8" w:rsidRDefault="00FF0B40" w:rsidP="00FF0B40">
      <w:pPr>
        <w:pStyle w:val="Textindependent2"/>
        <w:spacing w:after="0" w:line="240" w:lineRule="auto"/>
        <w:ind w:left="330"/>
        <w:jc w:val="both"/>
        <w:rPr>
          <w:rFonts w:ascii="Arial" w:hAnsi="Arial" w:cs="Arial"/>
          <w:sz w:val="22"/>
          <w:szCs w:val="22"/>
          <w:lang w:val="es-ES"/>
        </w:rPr>
      </w:pPr>
    </w:p>
    <w:p w14:paraId="0C795E7F" w14:textId="77408E48" w:rsidR="00FF0B40" w:rsidRPr="00684111" w:rsidRDefault="00FF0B40" w:rsidP="00FF0B40">
      <w:pPr>
        <w:pStyle w:val="Textindependent2"/>
        <w:numPr>
          <w:ilvl w:val="0"/>
          <w:numId w:val="43"/>
        </w:numPr>
        <w:spacing w:after="0" w:line="240" w:lineRule="auto"/>
        <w:ind w:left="679" w:hanging="283"/>
        <w:jc w:val="both"/>
        <w:outlineLvl w:val="0"/>
        <w:rPr>
          <w:rFonts w:ascii="Arial" w:hAnsi="Arial" w:cs="Arial"/>
          <w:sz w:val="22"/>
          <w:szCs w:val="22"/>
          <w:lang w:val="es-ES"/>
        </w:rPr>
      </w:pPr>
      <w:r w:rsidRPr="00684111">
        <w:rPr>
          <w:rFonts w:ascii="Arial" w:hAnsi="Arial" w:cs="Arial"/>
          <w:sz w:val="22"/>
          <w:szCs w:val="22"/>
          <w:lang w:val="es-ES"/>
        </w:rPr>
        <w:t xml:space="preserve">La empresa propuesta como adjudicataria dado que únicamente ha aportado el formulario DEUC </w:t>
      </w:r>
      <w:r w:rsidR="007F00F7" w:rsidRPr="00684111">
        <w:rPr>
          <w:rFonts w:ascii="Arial" w:hAnsi="Arial" w:cs="Arial"/>
          <w:sz w:val="22"/>
          <w:szCs w:val="22"/>
          <w:lang w:val="es-ES"/>
        </w:rPr>
        <w:t xml:space="preserve">deberá </w:t>
      </w:r>
      <w:r w:rsidRPr="00684111">
        <w:rPr>
          <w:rFonts w:ascii="Arial" w:hAnsi="Arial" w:cs="Arial"/>
          <w:sz w:val="22"/>
          <w:szCs w:val="22"/>
          <w:lang w:val="es-ES"/>
        </w:rPr>
        <w:t>acreditar la posesión y validez de la documentación justificativa del cumplimiento</w:t>
      </w:r>
      <w:r w:rsidRPr="00684111">
        <w:rPr>
          <w:rFonts w:ascii="Arial" w:hAnsi="Arial" w:cs="Arial"/>
          <w:vanish/>
          <w:sz w:val="22"/>
          <w:szCs w:val="22"/>
          <w:lang w:val="es-ES"/>
        </w:rPr>
        <w:t>&lt;A[cumplimiento|cumplido]&gt;</w:t>
      </w:r>
      <w:r w:rsidRPr="00684111">
        <w:rPr>
          <w:rFonts w:ascii="Arial" w:hAnsi="Arial" w:cs="Arial"/>
          <w:sz w:val="22"/>
          <w:szCs w:val="22"/>
          <w:lang w:val="es-ES"/>
        </w:rPr>
        <w:t xml:space="preserve"> de los requisitos exigidos para esta contratación. Concretamente </w:t>
      </w:r>
      <w:r w:rsidR="007F00F7" w:rsidRPr="00684111">
        <w:rPr>
          <w:rFonts w:ascii="Arial" w:hAnsi="Arial" w:cs="Arial"/>
          <w:sz w:val="22"/>
          <w:szCs w:val="22"/>
          <w:lang w:val="es-ES"/>
        </w:rPr>
        <w:t xml:space="preserve">deberá </w:t>
      </w:r>
      <w:r w:rsidRPr="00684111">
        <w:rPr>
          <w:rFonts w:ascii="Arial" w:hAnsi="Arial" w:cs="Arial"/>
          <w:sz w:val="22"/>
          <w:szCs w:val="22"/>
          <w:lang w:val="es-ES"/>
        </w:rPr>
        <w:t>aportar la documentación recogida en la cláusula decimoquinta del PCAP.</w:t>
      </w:r>
    </w:p>
    <w:p w14:paraId="272ADFBE" w14:textId="77777777" w:rsidR="00FF0B40" w:rsidRPr="00684111" w:rsidRDefault="00FF0B40" w:rsidP="00FF0B40">
      <w:pPr>
        <w:pStyle w:val="Textindependent2"/>
        <w:spacing w:after="0" w:line="240" w:lineRule="auto"/>
        <w:ind w:left="679"/>
        <w:jc w:val="both"/>
        <w:outlineLvl w:val="0"/>
        <w:rPr>
          <w:rFonts w:ascii="Arial" w:hAnsi="Arial" w:cs="Arial"/>
          <w:sz w:val="22"/>
          <w:szCs w:val="22"/>
          <w:lang w:val="es-ES"/>
        </w:rPr>
      </w:pPr>
    </w:p>
    <w:p w14:paraId="32D64471" w14:textId="77777777" w:rsidR="00FF0B40" w:rsidRPr="00684111" w:rsidRDefault="00FF0B40" w:rsidP="00FF0B40">
      <w:pPr>
        <w:pStyle w:val="Textindependent2"/>
        <w:numPr>
          <w:ilvl w:val="0"/>
          <w:numId w:val="43"/>
        </w:numPr>
        <w:spacing w:after="0" w:line="240" w:lineRule="auto"/>
        <w:ind w:left="690"/>
        <w:jc w:val="both"/>
        <w:rPr>
          <w:rFonts w:ascii="Arial" w:hAnsi="Arial" w:cs="Arial"/>
          <w:sz w:val="22"/>
          <w:szCs w:val="22"/>
          <w:lang w:val="es-ES"/>
        </w:rPr>
      </w:pPr>
      <w:r w:rsidRPr="00684111">
        <w:rPr>
          <w:rFonts w:ascii="Arial" w:hAnsi="Arial" w:cs="Arial"/>
          <w:sz w:val="22"/>
          <w:szCs w:val="22"/>
          <w:lang w:val="es-ES"/>
        </w:rPr>
        <w:t>Acreditación de disponer de una póliza de seguros de responsabilidad civil vigente en las condiciones requeridas como obligatorias por la Administración y que se recogen en este cuadro.</w:t>
      </w:r>
    </w:p>
    <w:p w14:paraId="610C7F06" w14:textId="77777777" w:rsidR="00FF0B40" w:rsidRPr="00684111" w:rsidRDefault="00FF0B40" w:rsidP="00FF0B40">
      <w:pPr>
        <w:pStyle w:val="Default"/>
        <w:ind w:right="142"/>
        <w:jc w:val="both"/>
        <w:rPr>
          <w:color w:val="auto"/>
          <w:sz w:val="22"/>
          <w:szCs w:val="22"/>
          <w:lang w:val="es-ES"/>
        </w:rPr>
      </w:pPr>
    </w:p>
    <w:p w14:paraId="3771F4D1" w14:textId="77777777" w:rsidR="00FF0B40" w:rsidRPr="00684111" w:rsidRDefault="00FF0B40" w:rsidP="00FF0B40">
      <w:pPr>
        <w:numPr>
          <w:ilvl w:val="0"/>
          <w:numId w:val="3"/>
        </w:numPr>
        <w:spacing w:after="0" w:line="240" w:lineRule="auto"/>
        <w:ind w:right="142"/>
        <w:jc w:val="both"/>
        <w:rPr>
          <w:rFonts w:cs="Arial"/>
          <w:b/>
          <w:snapToGrid w:val="0"/>
          <w:lang w:val="es-ES" w:eastAsia="es-ES"/>
        </w:rPr>
      </w:pPr>
      <w:r w:rsidRPr="00684111">
        <w:rPr>
          <w:rFonts w:cs="Arial"/>
          <w:b/>
          <w:snapToGrid w:val="0"/>
          <w:lang w:val="es-ES" w:eastAsia="es-ES"/>
        </w:rPr>
        <w:t xml:space="preserve">Garantías </w:t>
      </w:r>
    </w:p>
    <w:p w14:paraId="29C9B9D0" w14:textId="77777777" w:rsidR="00FF0B40" w:rsidRPr="00684111" w:rsidRDefault="00FF0B40" w:rsidP="00FF0B40">
      <w:pPr>
        <w:spacing w:after="0" w:line="240" w:lineRule="auto"/>
        <w:ind w:right="142"/>
        <w:jc w:val="both"/>
        <w:rPr>
          <w:rFonts w:cs="Arial"/>
          <w:snapToGrid w:val="0"/>
          <w:lang w:val="es-ES" w:eastAsia="es-ES"/>
        </w:rPr>
      </w:pPr>
    </w:p>
    <w:p w14:paraId="3AEA29C5" w14:textId="77777777" w:rsidR="00FF0B40" w:rsidRPr="00684111" w:rsidRDefault="00FF0B40" w:rsidP="00FF0B40">
      <w:pPr>
        <w:spacing w:after="0" w:line="240" w:lineRule="auto"/>
        <w:ind w:right="142"/>
        <w:jc w:val="both"/>
        <w:rPr>
          <w:rFonts w:cs="Arial"/>
          <w:snapToGrid w:val="0"/>
          <w:lang w:val="es-ES" w:eastAsia="es-ES"/>
        </w:rPr>
      </w:pPr>
      <w:r w:rsidRPr="00684111">
        <w:rPr>
          <w:rFonts w:cs="Arial"/>
          <w:snapToGrid w:val="0"/>
          <w:lang w:val="es-ES" w:eastAsia="es-ES"/>
        </w:rPr>
        <w:t>K.1 Provisional</w:t>
      </w:r>
    </w:p>
    <w:p w14:paraId="44512FCD" w14:textId="77777777" w:rsidR="00FF0B40" w:rsidRPr="00684111" w:rsidRDefault="00FF0B40" w:rsidP="00FF0B40">
      <w:pPr>
        <w:spacing w:after="0" w:line="240" w:lineRule="auto"/>
        <w:ind w:right="142"/>
        <w:jc w:val="both"/>
        <w:rPr>
          <w:rFonts w:cs="Arial"/>
          <w:snapToGrid w:val="0"/>
          <w:lang w:val="es-ES" w:eastAsia="es-ES"/>
        </w:rPr>
      </w:pPr>
    </w:p>
    <w:p w14:paraId="79A39F04" w14:textId="77777777" w:rsidR="00FF0B40" w:rsidRPr="00684111" w:rsidRDefault="00FF0B40" w:rsidP="00FF0B40">
      <w:pPr>
        <w:spacing w:after="0" w:line="240" w:lineRule="auto"/>
        <w:ind w:right="142"/>
        <w:jc w:val="both"/>
        <w:rPr>
          <w:rFonts w:cs="Arial"/>
          <w:snapToGrid w:val="0"/>
          <w:lang w:val="es-ES" w:eastAsia="es-ES"/>
        </w:rPr>
      </w:pPr>
      <w:r w:rsidRPr="00684111">
        <w:rPr>
          <w:rFonts w:cs="Arial"/>
          <w:snapToGrid w:val="0"/>
          <w:lang w:val="es-ES" w:eastAsia="es-ES"/>
        </w:rPr>
        <w:t>No</w:t>
      </w:r>
    </w:p>
    <w:p w14:paraId="15184A9A" w14:textId="77777777" w:rsidR="00FF0B40" w:rsidRPr="00684111" w:rsidRDefault="00FF0B40" w:rsidP="00FF0B40">
      <w:pPr>
        <w:spacing w:after="0" w:line="240" w:lineRule="auto"/>
        <w:ind w:right="142"/>
        <w:jc w:val="both"/>
        <w:rPr>
          <w:rFonts w:cs="Arial"/>
          <w:snapToGrid w:val="0"/>
          <w:lang w:val="es-ES" w:eastAsia="es-ES"/>
        </w:rPr>
      </w:pPr>
    </w:p>
    <w:p w14:paraId="5FF2AA05" w14:textId="77777777" w:rsidR="00FF0B40" w:rsidRPr="00684111" w:rsidRDefault="00FF0B40" w:rsidP="00FF0B40">
      <w:pPr>
        <w:spacing w:after="0" w:line="240" w:lineRule="auto"/>
        <w:ind w:right="142"/>
        <w:jc w:val="both"/>
        <w:rPr>
          <w:rFonts w:cs="Arial"/>
          <w:snapToGrid w:val="0"/>
          <w:lang w:val="es-ES" w:eastAsia="es-ES"/>
        </w:rPr>
      </w:pPr>
      <w:r w:rsidRPr="00684111">
        <w:rPr>
          <w:rFonts w:cs="Arial"/>
          <w:snapToGrid w:val="0"/>
          <w:lang w:val="es-ES" w:eastAsia="es-ES"/>
        </w:rPr>
        <w:t>K.2 Definitiva</w:t>
      </w:r>
    </w:p>
    <w:p w14:paraId="7B7164DE" w14:textId="77777777" w:rsidR="00FF0B40" w:rsidRPr="00684111" w:rsidRDefault="00FF0B40" w:rsidP="00FF0B40">
      <w:pPr>
        <w:spacing w:after="0" w:line="240" w:lineRule="auto"/>
        <w:ind w:right="142"/>
        <w:jc w:val="both"/>
        <w:rPr>
          <w:rFonts w:cs="Arial"/>
          <w:snapToGrid w:val="0"/>
          <w:lang w:val="es-ES" w:eastAsia="es-ES"/>
        </w:rPr>
      </w:pPr>
    </w:p>
    <w:p w14:paraId="48379DCC" w14:textId="77777777" w:rsidR="00FF0B40" w:rsidRPr="00684111" w:rsidRDefault="00FF0B40" w:rsidP="00FF0B40">
      <w:pPr>
        <w:spacing w:after="0" w:line="240" w:lineRule="auto"/>
        <w:ind w:right="142"/>
        <w:jc w:val="both"/>
        <w:rPr>
          <w:rFonts w:cs="Arial"/>
          <w:snapToGrid w:val="0"/>
          <w:lang w:val="es-ES" w:eastAsia="es-ES"/>
        </w:rPr>
      </w:pPr>
      <w:r w:rsidRPr="00684111">
        <w:rPr>
          <w:rFonts w:cs="Arial"/>
          <w:snapToGrid w:val="0"/>
          <w:lang w:val="es-ES" w:eastAsia="es-ES"/>
        </w:rPr>
        <w:t>Sí</w:t>
      </w:r>
      <w:r w:rsidRPr="00684111">
        <w:rPr>
          <w:rFonts w:cs="Arial"/>
          <w:snapToGrid w:val="0"/>
          <w:lang w:val="es-ES" w:eastAsia="es-ES"/>
        </w:rPr>
        <w:tab/>
      </w:r>
    </w:p>
    <w:p w14:paraId="18AD6C69" w14:textId="77777777" w:rsidR="00FF0B40" w:rsidRPr="00684111" w:rsidRDefault="00FF0B40" w:rsidP="00FF0B40">
      <w:pPr>
        <w:spacing w:after="0" w:line="240" w:lineRule="auto"/>
        <w:ind w:right="142"/>
        <w:jc w:val="both"/>
        <w:rPr>
          <w:rFonts w:cs="Arial"/>
          <w:snapToGrid w:val="0"/>
          <w:lang w:val="es-ES" w:eastAsia="es-ES"/>
        </w:rPr>
      </w:pPr>
      <w:r w:rsidRPr="00684111">
        <w:rPr>
          <w:rFonts w:cs="Arial"/>
          <w:snapToGrid w:val="0"/>
          <w:lang w:val="es-ES" w:eastAsia="es-ES"/>
        </w:rPr>
        <w:tab/>
      </w:r>
      <w:r w:rsidRPr="00684111">
        <w:rPr>
          <w:rFonts w:cs="Arial"/>
          <w:snapToGrid w:val="0"/>
          <w:lang w:val="es-ES" w:eastAsia="es-ES"/>
        </w:rPr>
        <w:tab/>
      </w:r>
      <w:r w:rsidRPr="00684111">
        <w:rPr>
          <w:rFonts w:cs="Arial"/>
          <w:snapToGrid w:val="0"/>
          <w:lang w:val="es-ES" w:eastAsia="es-ES"/>
        </w:rPr>
        <w:tab/>
      </w:r>
      <w:r w:rsidRPr="00684111">
        <w:rPr>
          <w:rFonts w:cs="Arial"/>
          <w:snapToGrid w:val="0"/>
          <w:lang w:val="es-ES" w:eastAsia="es-ES"/>
        </w:rPr>
        <w:tab/>
      </w:r>
      <w:r w:rsidRPr="00684111">
        <w:rPr>
          <w:rFonts w:cs="Arial"/>
          <w:snapToGrid w:val="0"/>
          <w:lang w:val="es-ES" w:eastAsia="es-ES"/>
        </w:rPr>
        <w:tab/>
      </w:r>
      <w:r w:rsidRPr="00684111">
        <w:rPr>
          <w:rFonts w:cs="Arial"/>
          <w:snapToGrid w:val="0"/>
          <w:lang w:val="es-ES" w:eastAsia="es-ES"/>
        </w:rPr>
        <w:tab/>
      </w:r>
    </w:p>
    <w:p w14:paraId="5024AEB1" w14:textId="77777777" w:rsidR="00FF0B40" w:rsidRPr="00684111" w:rsidRDefault="00FF0B40" w:rsidP="00FF0B40">
      <w:pPr>
        <w:spacing w:after="0" w:line="240" w:lineRule="auto"/>
        <w:ind w:right="142"/>
        <w:jc w:val="both"/>
        <w:rPr>
          <w:rFonts w:cs="Arial"/>
          <w:snapToGrid w:val="0"/>
          <w:lang w:val="es-ES" w:eastAsia="es-ES"/>
        </w:rPr>
      </w:pPr>
      <w:r w:rsidRPr="00684111">
        <w:rPr>
          <w:rFonts w:cs="Arial"/>
          <w:snapToGrid w:val="0"/>
          <w:lang w:val="es-ES" w:eastAsia="es-ES"/>
        </w:rPr>
        <w:t>En aplicación del establecido en el artículo 107 de la LCSP la garantía definitiva corresponde al 5% del importe de licitación del contrato.</w:t>
      </w:r>
    </w:p>
    <w:p w14:paraId="66E23374" w14:textId="77777777" w:rsidR="00330BBF" w:rsidRPr="00684111" w:rsidRDefault="00330BBF" w:rsidP="00FF0B40">
      <w:pPr>
        <w:spacing w:after="0" w:line="240" w:lineRule="auto"/>
        <w:ind w:right="142"/>
        <w:jc w:val="both"/>
        <w:rPr>
          <w:rFonts w:cs="Arial"/>
          <w:snapToGrid w:val="0"/>
          <w:lang w:val="es-ES" w:eastAsia="es-ES"/>
        </w:rPr>
      </w:pPr>
    </w:p>
    <w:p w14:paraId="253BA53C" w14:textId="77777777" w:rsidR="00FF0B40" w:rsidRPr="00684111" w:rsidRDefault="00FF0B40" w:rsidP="00FF0B40">
      <w:pPr>
        <w:spacing w:after="0" w:line="240" w:lineRule="auto"/>
        <w:ind w:right="142"/>
        <w:jc w:val="both"/>
        <w:rPr>
          <w:rFonts w:cs="Arial"/>
          <w:snapToGrid w:val="0"/>
          <w:lang w:val="es-ES" w:eastAsia="es-ES"/>
        </w:rPr>
      </w:pPr>
      <w:r w:rsidRPr="00684111">
        <w:rPr>
          <w:rFonts w:cs="Arial"/>
          <w:snapToGrid w:val="0"/>
          <w:lang w:val="es-ES" w:eastAsia="es-ES"/>
        </w:rPr>
        <w:t>Forma de constitución:</w:t>
      </w:r>
    </w:p>
    <w:p w14:paraId="7C3EA604" w14:textId="77777777" w:rsidR="00FF0B40" w:rsidRPr="00684111" w:rsidRDefault="00FF0B40" w:rsidP="00FF0B40">
      <w:pPr>
        <w:spacing w:after="0" w:line="240" w:lineRule="auto"/>
        <w:ind w:right="142"/>
        <w:jc w:val="both"/>
        <w:rPr>
          <w:rFonts w:cs="Arial"/>
          <w:snapToGrid w:val="0"/>
          <w:lang w:val="es-ES" w:eastAsia="es-ES"/>
        </w:rPr>
      </w:pPr>
    </w:p>
    <w:p w14:paraId="0A73E2A4" w14:textId="5D9FE521" w:rsidR="00FF0B40" w:rsidRPr="00684111" w:rsidRDefault="00FF0B40" w:rsidP="00FF0B40">
      <w:pPr>
        <w:spacing w:after="0" w:line="240" w:lineRule="auto"/>
        <w:ind w:right="142"/>
        <w:jc w:val="both"/>
        <w:rPr>
          <w:rFonts w:cs="Arial"/>
          <w:snapToGrid w:val="0"/>
          <w:lang w:val="es-ES" w:eastAsia="es-ES"/>
        </w:rPr>
      </w:pPr>
      <w:r w:rsidRPr="00684111">
        <w:rPr>
          <w:rFonts w:cs="Arial"/>
          <w:snapToGrid w:val="0"/>
          <w:lang w:val="es-ES" w:eastAsia="es-ES"/>
        </w:rPr>
        <w:t xml:space="preserve">Las formas de constitución se recogen en la cláusula 16.ª. de </w:t>
      </w:r>
      <w:r w:rsidR="00684111" w:rsidRPr="00684111">
        <w:rPr>
          <w:rFonts w:cs="Arial"/>
          <w:snapToGrid w:val="0"/>
          <w:lang w:val="es-ES" w:eastAsia="es-ES"/>
        </w:rPr>
        <w:t>este pliego</w:t>
      </w:r>
      <w:r w:rsidRPr="00684111">
        <w:rPr>
          <w:rFonts w:cs="Arial"/>
          <w:snapToGrid w:val="0"/>
          <w:lang w:val="es-ES" w:eastAsia="es-ES"/>
        </w:rPr>
        <w:t xml:space="preserve"> de cláusulas administrativas.</w:t>
      </w:r>
    </w:p>
    <w:p w14:paraId="1ACA525F" w14:textId="77777777" w:rsidR="00FF0B40" w:rsidRPr="00684111" w:rsidRDefault="00FF0B40" w:rsidP="00FF0B40">
      <w:pPr>
        <w:spacing w:after="0" w:line="240" w:lineRule="auto"/>
        <w:ind w:right="142"/>
        <w:jc w:val="both"/>
        <w:rPr>
          <w:rFonts w:cs="Arial"/>
          <w:snapToGrid w:val="0"/>
          <w:lang w:val="es-ES" w:eastAsia="es-ES"/>
        </w:rPr>
      </w:pPr>
    </w:p>
    <w:p w14:paraId="5EC6C11B" w14:textId="77777777" w:rsidR="00FF0B40" w:rsidRPr="00684111" w:rsidRDefault="00FF0B40" w:rsidP="00FF0B40">
      <w:pPr>
        <w:numPr>
          <w:ilvl w:val="0"/>
          <w:numId w:val="3"/>
        </w:numPr>
        <w:spacing w:after="0" w:line="240" w:lineRule="auto"/>
        <w:ind w:right="142"/>
        <w:jc w:val="both"/>
        <w:rPr>
          <w:rFonts w:cs="Arial"/>
          <w:b/>
          <w:snapToGrid w:val="0"/>
          <w:lang w:val="es-ES" w:eastAsia="es-ES"/>
        </w:rPr>
      </w:pPr>
      <w:r w:rsidRPr="00684111">
        <w:rPr>
          <w:rFonts w:cs="Arial"/>
          <w:b/>
          <w:snapToGrid w:val="0"/>
          <w:lang w:val="es-ES" w:eastAsia="es-ES"/>
        </w:rPr>
        <w:t>Condiciones especiales de ejecución</w:t>
      </w:r>
    </w:p>
    <w:p w14:paraId="09EB044D" w14:textId="77777777" w:rsidR="00FF0B40" w:rsidRPr="00684111" w:rsidRDefault="00FF0B40" w:rsidP="00FF0B40">
      <w:pPr>
        <w:spacing w:after="0" w:line="240" w:lineRule="auto"/>
        <w:ind w:right="142"/>
        <w:jc w:val="both"/>
        <w:rPr>
          <w:rFonts w:cs="Arial"/>
          <w:snapToGrid w:val="0"/>
          <w:lang w:val="es-ES" w:eastAsia="es-ES"/>
        </w:rPr>
      </w:pPr>
    </w:p>
    <w:p w14:paraId="1810A922" w14:textId="77777777" w:rsidR="00FF0B40" w:rsidRPr="00684111" w:rsidRDefault="00FF0B40" w:rsidP="00FF0B40">
      <w:pPr>
        <w:spacing w:after="0" w:line="240" w:lineRule="auto"/>
        <w:ind w:right="142"/>
        <w:jc w:val="both"/>
        <w:rPr>
          <w:rFonts w:cs="Arial"/>
          <w:lang w:val="es-ES" w:eastAsia="es-ES"/>
        </w:rPr>
      </w:pPr>
      <w:r w:rsidRPr="00684111">
        <w:rPr>
          <w:rFonts w:cs="Arial"/>
          <w:lang w:val="es-ES" w:eastAsia="es-ES"/>
        </w:rPr>
        <w:t>En aplicación del establecido en el artículo 202.2 de la LCSP las empresas tienen las siguientes condiciones especiales de ejecución:</w:t>
      </w:r>
    </w:p>
    <w:p w14:paraId="523548CE" w14:textId="77777777" w:rsidR="00FF0B40" w:rsidRPr="00684111" w:rsidRDefault="00FF0B40" w:rsidP="00FF0B40">
      <w:pPr>
        <w:spacing w:after="0" w:line="240" w:lineRule="auto"/>
        <w:ind w:right="142"/>
        <w:jc w:val="both"/>
        <w:rPr>
          <w:rFonts w:cs="Arial"/>
          <w:lang w:val="es-ES" w:eastAsia="es-ES"/>
        </w:rPr>
      </w:pPr>
    </w:p>
    <w:p w14:paraId="6136DD4D" w14:textId="77777777" w:rsidR="00FF0B40" w:rsidRPr="00684111" w:rsidRDefault="00FF0B40" w:rsidP="00FF0B40">
      <w:pPr>
        <w:pStyle w:val="Pargrafdellista"/>
        <w:numPr>
          <w:ilvl w:val="0"/>
          <w:numId w:val="19"/>
        </w:numPr>
        <w:ind w:right="142"/>
        <w:jc w:val="both"/>
        <w:rPr>
          <w:rFonts w:ascii="Arial" w:hAnsi="Arial" w:cs="Arial"/>
          <w:sz w:val="22"/>
          <w:szCs w:val="22"/>
          <w:lang w:val="es-ES"/>
        </w:rPr>
      </w:pPr>
      <w:r w:rsidRPr="00684111">
        <w:rPr>
          <w:rFonts w:ascii="Arial" w:hAnsi="Arial" w:cs="Arial"/>
          <w:sz w:val="22"/>
          <w:szCs w:val="22"/>
          <w:lang w:val="es-ES"/>
        </w:rPr>
        <w:t>Cumplir las disposiciones vigentes en materia de integración social de personas con discapacidad, y en materia fiscal y medioambiental.</w:t>
      </w:r>
    </w:p>
    <w:p w14:paraId="10D4C458" w14:textId="77777777" w:rsidR="00FF0B40" w:rsidRPr="00684111" w:rsidRDefault="00FF0B40" w:rsidP="00FF0B40">
      <w:pPr>
        <w:pStyle w:val="Pargrafdellista"/>
        <w:ind w:left="360" w:right="142"/>
        <w:jc w:val="both"/>
        <w:rPr>
          <w:rFonts w:ascii="Arial" w:hAnsi="Arial" w:cs="Arial"/>
          <w:sz w:val="22"/>
          <w:szCs w:val="22"/>
          <w:lang w:val="es-ES"/>
        </w:rPr>
      </w:pPr>
    </w:p>
    <w:p w14:paraId="4D7D10A0" w14:textId="7F8E6726" w:rsidR="00FF0B40" w:rsidRPr="00684111" w:rsidRDefault="00FF0B40" w:rsidP="00FF0B40">
      <w:pPr>
        <w:pStyle w:val="Pargrafdellista"/>
        <w:numPr>
          <w:ilvl w:val="0"/>
          <w:numId w:val="19"/>
        </w:numPr>
        <w:ind w:right="142"/>
        <w:jc w:val="both"/>
        <w:rPr>
          <w:rFonts w:ascii="Arial" w:hAnsi="Arial" w:cs="Arial"/>
          <w:sz w:val="22"/>
          <w:szCs w:val="22"/>
          <w:lang w:val="es-ES"/>
        </w:rPr>
      </w:pPr>
      <w:r w:rsidRPr="00684111">
        <w:rPr>
          <w:rFonts w:ascii="Arial" w:hAnsi="Arial" w:cs="Arial"/>
          <w:sz w:val="22"/>
          <w:szCs w:val="22"/>
          <w:lang w:val="es-ES"/>
        </w:rPr>
        <w:t xml:space="preserve">Aplicar, al ejecutar las prestaciones propias del servicio, las medidas destinadas a promover la igualdad entre hombres y mujeres en el acceso </w:t>
      </w:r>
      <w:r w:rsidR="00684111" w:rsidRPr="00684111">
        <w:rPr>
          <w:rFonts w:ascii="Arial" w:hAnsi="Arial" w:cs="Arial"/>
          <w:sz w:val="22"/>
          <w:szCs w:val="22"/>
          <w:lang w:val="es-ES"/>
        </w:rPr>
        <w:t>al empleo</w:t>
      </w:r>
      <w:r w:rsidRPr="00684111">
        <w:rPr>
          <w:rFonts w:ascii="Arial" w:hAnsi="Arial" w:cs="Arial"/>
          <w:vanish/>
          <w:sz w:val="22"/>
          <w:szCs w:val="22"/>
          <w:lang w:val="es-ES"/>
        </w:rPr>
        <w:t>&lt;A[empleo|ocupación]&gt;</w:t>
      </w:r>
      <w:r w:rsidRPr="00684111">
        <w:rPr>
          <w:rFonts w:ascii="Arial" w:hAnsi="Arial" w:cs="Arial"/>
          <w:sz w:val="22"/>
          <w:szCs w:val="22"/>
          <w:lang w:val="es-ES"/>
        </w:rPr>
        <w:t xml:space="preserve">, en la clasificación profesional, en el desarrollo de la carrera profesional y en la estructura retributiva. Sin </w:t>
      </w:r>
      <w:proofErr w:type="gramStart"/>
      <w:r w:rsidRPr="00684111">
        <w:rPr>
          <w:rFonts w:ascii="Arial" w:hAnsi="Arial" w:cs="Arial"/>
          <w:sz w:val="22"/>
          <w:szCs w:val="22"/>
          <w:lang w:val="es-ES"/>
        </w:rPr>
        <w:t>embargo</w:t>
      </w:r>
      <w:proofErr w:type="gramEnd"/>
      <w:r w:rsidRPr="00684111">
        <w:rPr>
          <w:rFonts w:ascii="Arial" w:hAnsi="Arial" w:cs="Arial"/>
          <w:sz w:val="22"/>
          <w:szCs w:val="22"/>
          <w:lang w:val="es-ES"/>
        </w:rPr>
        <w:t xml:space="preserve"> se </w:t>
      </w:r>
      <w:r w:rsidR="00E74B57" w:rsidRPr="00684111">
        <w:rPr>
          <w:rFonts w:ascii="Arial" w:hAnsi="Arial" w:cs="Arial"/>
          <w:sz w:val="22"/>
          <w:szCs w:val="22"/>
          <w:lang w:val="es-ES"/>
        </w:rPr>
        <w:t xml:space="preserve">debe </w:t>
      </w:r>
      <w:r w:rsidRPr="00684111">
        <w:rPr>
          <w:rFonts w:ascii="Arial" w:hAnsi="Arial" w:cs="Arial"/>
          <w:sz w:val="22"/>
          <w:szCs w:val="22"/>
          <w:lang w:val="es-ES"/>
        </w:rPr>
        <w:t xml:space="preserve">garantizar que las mujeres no son la parte de la plantilla con más índice de contratación temporal. </w:t>
      </w:r>
    </w:p>
    <w:p w14:paraId="51F3ADDB" w14:textId="77777777" w:rsidR="00FF0B40" w:rsidRPr="00684111" w:rsidRDefault="00FF0B40" w:rsidP="00FF0B40">
      <w:pPr>
        <w:pStyle w:val="Pargrafdellista"/>
        <w:ind w:right="142"/>
        <w:rPr>
          <w:rFonts w:ascii="Arial" w:hAnsi="Arial" w:cs="Arial"/>
          <w:sz w:val="22"/>
          <w:szCs w:val="22"/>
          <w:lang w:val="es-ES"/>
        </w:rPr>
      </w:pPr>
    </w:p>
    <w:p w14:paraId="0C617B56" w14:textId="77777777" w:rsidR="00FF0B40" w:rsidRPr="00684111" w:rsidRDefault="00FF0B40" w:rsidP="00FF0B40">
      <w:pPr>
        <w:pStyle w:val="Pargrafdellista"/>
        <w:numPr>
          <w:ilvl w:val="0"/>
          <w:numId w:val="19"/>
        </w:numPr>
        <w:ind w:right="142"/>
        <w:jc w:val="both"/>
        <w:rPr>
          <w:rFonts w:ascii="Arial" w:hAnsi="Arial" w:cs="Arial"/>
          <w:sz w:val="22"/>
          <w:szCs w:val="22"/>
          <w:lang w:val="es-ES"/>
        </w:rPr>
      </w:pPr>
      <w:r w:rsidRPr="00684111">
        <w:rPr>
          <w:rFonts w:ascii="Arial" w:hAnsi="Arial" w:cs="Arial"/>
          <w:sz w:val="22"/>
          <w:szCs w:val="22"/>
          <w:lang w:val="es-ES"/>
        </w:rPr>
        <w:t>Evitar la utilización de lenguaje sexista en ninguna documentación escrita ni visual relacionada con el contrato.</w:t>
      </w:r>
    </w:p>
    <w:p w14:paraId="12C53E61" w14:textId="77777777" w:rsidR="00FF0B40" w:rsidRPr="00684111" w:rsidRDefault="00FF0B40" w:rsidP="00FF0B40">
      <w:pPr>
        <w:pStyle w:val="Pargrafdellista"/>
        <w:ind w:right="142"/>
        <w:rPr>
          <w:rFonts w:ascii="Arial" w:hAnsi="Arial" w:cs="Arial"/>
          <w:sz w:val="22"/>
          <w:szCs w:val="22"/>
          <w:lang w:val="es-ES"/>
        </w:rPr>
      </w:pPr>
    </w:p>
    <w:p w14:paraId="33F6C231" w14:textId="55F02BFF" w:rsidR="00FF0B40" w:rsidRPr="00684111" w:rsidRDefault="00FF0B40" w:rsidP="00FF0B40">
      <w:pPr>
        <w:pStyle w:val="Pargrafdellista"/>
        <w:numPr>
          <w:ilvl w:val="0"/>
          <w:numId w:val="19"/>
        </w:numPr>
        <w:ind w:right="142"/>
        <w:jc w:val="both"/>
        <w:rPr>
          <w:rFonts w:ascii="Arial" w:hAnsi="Arial" w:cs="Arial"/>
          <w:sz w:val="22"/>
          <w:szCs w:val="22"/>
          <w:lang w:val="es-ES"/>
        </w:rPr>
      </w:pPr>
      <w:r w:rsidRPr="00684111">
        <w:rPr>
          <w:rFonts w:ascii="Arial" w:hAnsi="Arial" w:cs="Arial"/>
          <w:sz w:val="22"/>
          <w:szCs w:val="22"/>
          <w:lang w:val="es-ES"/>
        </w:rPr>
        <w:t xml:space="preserve">En la elaboración y presentación del objeto del contrato </w:t>
      </w:r>
      <w:r w:rsidR="00E74B57" w:rsidRPr="00684111">
        <w:rPr>
          <w:rFonts w:ascii="Arial" w:hAnsi="Arial" w:cs="Arial"/>
          <w:sz w:val="22"/>
          <w:szCs w:val="22"/>
          <w:lang w:val="es-ES"/>
        </w:rPr>
        <w:t xml:space="preserve">debe </w:t>
      </w:r>
      <w:r w:rsidR="00684111" w:rsidRPr="00684111">
        <w:rPr>
          <w:rFonts w:ascii="Arial" w:hAnsi="Arial" w:cs="Arial"/>
          <w:sz w:val="22"/>
          <w:szCs w:val="22"/>
          <w:lang w:val="es-ES"/>
        </w:rPr>
        <w:t>i</w:t>
      </w:r>
      <w:r w:rsidRPr="00684111">
        <w:rPr>
          <w:rFonts w:ascii="Arial" w:hAnsi="Arial" w:cs="Arial"/>
          <w:sz w:val="22"/>
          <w:szCs w:val="22"/>
          <w:lang w:val="es-ES"/>
        </w:rPr>
        <w:t>ncorporar la perspectiva de género y evitar los elementos de discriminación sexista del uso de lenguaje y de la imagen.</w:t>
      </w:r>
    </w:p>
    <w:p w14:paraId="1C84990F" w14:textId="77777777" w:rsidR="00FF0B40" w:rsidRPr="00684111" w:rsidRDefault="00FF0B40" w:rsidP="00FF0B40">
      <w:pPr>
        <w:pStyle w:val="Pargrafdellista"/>
        <w:ind w:right="142"/>
        <w:rPr>
          <w:rFonts w:ascii="Arial" w:hAnsi="Arial" w:cs="Arial"/>
          <w:sz w:val="22"/>
          <w:szCs w:val="22"/>
          <w:lang w:val="es-ES"/>
        </w:rPr>
      </w:pPr>
    </w:p>
    <w:p w14:paraId="25F0A453" w14:textId="77777777" w:rsidR="00FF0B40" w:rsidRPr="00684111" w:rsidRDefault="00FF0B40" w:rsidP="00FF0B40">
      <w:pPr>
        <w:pStyle w:val="Pargrafdellista"/>
        <w:numPr>
          <w:ilvl w:val="0"/>
          <w:numId w:val="19"/>
        </w:numPr>
        <w:ind w:right="142"/>
        <w:jc w:val="both"/>
        <w:rPr>
          <w:rFonts w:ascii="Arial" w:hAnsi="Arial" w:cs="Arial"/>
          <w:sz w:val="22"/>
          <w:szCs w:val="22"/>
          <w:lang w:val="es-ES"/>
        </w:rPr>
      </w:pPr>
      <w:r w:rsidRPr="00684111">
        <w:rPr>
          <w:rFonts w:ascii="Arial" w:hAnsi="Arial" w:cs="Arial"/>
          <w:sz w:val="22"/>
          <w:szCs w:val="22"/>
          <w:lang w:val="es-ES"/>
        </w:rPr>
        <w:t xml:space="preserve">Aportar medidas para prevenir, controlar y erradicar el acoso sexual, así como el acoso </w:t>
      </w:r>
      <w:proofErr w:type="gramStart"/>
      <w:r w:rsidRPr="00684111">
        <w:rPr>
          <w:rFonts w:ascii="Arial" w:hAnsi="Arial" w:cs="Arial"/>
          <w:sz w:val="22"/>
          <w:szCs w:val="22"/>
          <w:lang w:val="es-ES"/>
        </w:rPr>
        <w:t>en razón de</w:t>
      </w:r>
      <w:proofErr w:type="gramEnd"/>
      <w:r w:rsidRPr="00684111">
        <w:rPr>
          <w:rFonts w:ascii="Arial" w:hAnsi="Arial" w:cs="Arial"/>
          <w:sz w:val="22"/>
          <w:szCs w:val="22"/>
          <w:lang w:val="es-ES"/>
        </w:rPr>
        <w:t xml:space="preserve"> sexo.</w:t>
      </w:r>
    </w:p>
    <w:p w14:paraId="1BDCCFC2" w14:textId="77777777" w:rsidR="00FF0B40" w:rsidRPr="00684111" w:rsidRDefault="00FF0B40" w:rsidP="00FF0B40">
      <w:pPr>
        <w:pStyle w:val="Pargrafdellista"/>
        <w:ind w:right="142"/>
        <w:rPr>
          <w:rFonts w:ascii="Arial" w:hAnsi="Arial" w:cs="Arial"/>
          <w:sz w:val="22"/>
          <w:szCs w:val="22"/>
          <w:lang w:val="es-ES"/>
        </w:rPr>
      </w:pPr>
    </w:p>
    <w:p w14:paraId="011B0385" w14:textId="6B5AE49B" w:rsidR="00FF0B40" w:rsidRPr="00684111" w:rsidRDefault="00FF0B40" w:rsidP="00FF0B40">
      <w:pPr>
        <w:pStyle w:val="Pargrafdellista"/>
        <w:numPr>
          <w:ilvl w:val="0"/>
          <w:numId w:val="19"/>
        </w:numPr>
        <w:ind w:right="142"/>
        <w:jc w:val="both"/>
        <w:rPr>
          <w:rFonts w:ascii="Arial" w:hAnsi="Arial" w:cs="Arial"/>
          <w:sz w:val="22"/>
          <w:szCs w:val="22"/>
          <w:lang w:val="es-ES"/>
        </w:rPr>
      </w:pPr>
      <w:r w:rsidRPr="00684111">
        <w:rPr>
          <w:rFonts w:ascii="Arial" w:hAnsi="Arial" w:cs="Arial"/>
          <w:sz w:val="22"/>
          <w:szCs w:val="22"/>
          <w:lang w:val="es-ES"/>
        </w:rPr>
        <w:t xml:space="preserve">Los medios de comunicación, el diseño de los elementos instrumentales y la implantación de los trámites procedimentales utilizados por la empresa contratista en la ejecución del contrato, </w:t>
      </w:r>
      <w:r w:rsidR="00FA6A43" w:rsidRPr="00684111">
        <w:rPr>
          <w:rFonts w:ascii="Arial" w:hAnsi="Arial" w:cs="Arial"/>
          <w:sz w:val="22"/>
          <w:szCs w:val="22"/>
          <w:lang w:val="es-ES"/>
        </w:rPr>
        <w:t xml:space="preserve">deben </w:t>
      </w:r>
      <w:r w:rsidRPr="00684111">
        <w:rPr>
          <w:rFonts w:ascii="Arial" w:hAnsi="Arial" w:cs="Arial"/>
          <w:sz w:val="22"/>
          <w:szCs w:val="22"/>
          <w:lang w:val="es-ES"/>
        </w:rPr>
        <w:t>realizarse teniendo en cuenta criterios de accesibilidad universal y de diseño para todos, tal como son definidos estos términos en la Ley 51/2003, de 2 de diciembre, de igualdad de oportunidades, no discriminación y accesibilidad universal de las personas con discapacidad.</w:t>
      </w:r>
    </w:p>
    <w:p w14:paraId="0462C815" w14:textId="77777777" w:rsidR="00FF0B40" w:rsidRPr="00684111" w:rsidRDefault="00FF0B40" w:rsidP="00FF0B40">
      <w:pPr>
        <w:pStyle w:val="Pargrafdellista"/>
        <w:ind w:right="142"/>
        <w:rPr>
          <w:rFonts w:ascii="Arial" w:hAnsi="Arial" w:cs="Arial"/>
          <w:sz w:val="22"/>
          <w:szCs w:val="22"/>
          <w:lang w:val="es-ES"/>
        </w:rPr>
      </w:pPr>
    </w:p>
    <w:p w14:paraId="5CA27B09" w14:textId="77777777" w:rsidR="00FF0B40" w:rsidRPr="00684111" w:rsidRDefault="00FF0B40" w:rsidP="00FF0B40">
      <w:pPr>
        <w:pStyle w:val="Pargrafdellista"/>
        <w:numPr>
          <w:ilvl w:val="0"/>
          <w:numId w:val="19"/>
        </w:numPr>
        <w:ind w:right="142"/>
        <w:jc w:val="both"/>
        <w:rPr>
          <w:rFonts w:ascii="Arial" w:hAnsi="Arial" w:cs="Arial"/>
          <w:sz w:val="22"/>
          <w:szCs w:val="22"/>
          <w:lang w:val="es-ES"/>
        </w:rPr>
      </w:pPr>
      <w:r w:rsidRPr="00684111">
        <w:rPr>
          <w:rFonts w:ascii="Arial" w:hAnsi="Arial" w:cs="Arial"/>
          <w:sz w:val="22"/>
          <w:szCs w:val="22"/>
          <w:lang w:val="es-ES"/>
        </w:rPr>
        <w:t>Establecer medidas que favorezcan la conciliación de la vida personal y/o familiar de las personas trabajadoras adscritas a la ejecución del contrato.</w:t>
      </w:r>
    </w:p>
    <w:p w14:paraId="6056F073" w14:textId="77777777" w:rsidR="00FF0B40" w:rsidRPr="007F00F7" w:rsidRDefault="00FF0B40" w:rsidP="00FF0B40">
      <w:pPr>
        <w:pStyle w:val="Pargrafdellista"/>
        <w:ind w:right="142"/>
        <w:rPr>
          <w:rFonts w:ascii="Arial" w:hAnsi="Arial" w:cs="Arial"/>
          <w:sz w:val="22"/>
          <w:szCs w:val="22"/>
          <w:lang w:val="es-ES"/>
        </w:rPr>
      </w:pPr>
    </w:p>
    <w:p w14:paraId="0253671D" w14:textId="072DB366" w:rsidR="00FF0B40" w:rsidRPr="007F00F7" w:rsidRDefault="00FF0B40" w:rsidP="00FF0B40">
      <w:pPr>
        <w:spacing w:after="0" w:line="240" w:lineRule="auto"/>
        <w:ind w:right="142"/>
        <w:jc w:val="both"/>
        <w:rPr>
          <w:rFonts w:cs="Arial"/>
          <w:lang w:val="es-ES" w:eastAsia="es-ES"/>
        </w:rPr>
      </w:pPr>
      <w:r w:rsidRPr="007F00F7">
        <w:rPr>
          <w:rFonts w:cs="Arial"/>
          <w:lang w:val="es-ES" w:eastAsia="es-ES"/>
        </w:rPr>
        <w:t xml:space="preserve">La empresa contratista </w:t>
      </w:r>
      <w:r w:rsidR="00E74B57">
        <w:rPr>
          <w:rFonts w:cs="Arial"/>
          <w:lang w:val="es-ES" w:eastAsia="es-ES"/>
        </w:rPr>
        <w:t xml:space="preserve">debe </w:t>
      </w:r>
      <w:r w:rsidRPr="007F00F7">
        <w:rPr>
          <w:rFonts w:cs="Arial"/>
          <w:lang w:val="es-ES" w:eastAsia="es-ES"/>
        </w:rPr>
        <w:t xml:space="preserve">adecuar su actividad a los principios éticos y a las reglas de conducta siguientes: </w:t>
      </w:r>
    </w:p>
    <w:p w14:paraId="54A77643" w14:textId="77777777" w:rsidR="00FF0B40" w:rsidRPr="007F00F7" w:rsidRDefault="00FF0B40" w:rsidP="00FF0B40">
      <w:pPr>
        <w:spacing w:after="0" w:line="240" w:lineRule="auto"/>
        <w:ind w:right="142"/>
        <w:jc w:val="both"/>
        <w:rPr>
          <w:rFonts w:cs="Arial"/>
          <w:lang w:val="es-ES" w:eastAsia="es-ES"/>
        </w:rPr>
      </w:pPr>
    </w:p>
    <w:p w14:paraId="3770C10F" w14:textId="58740AE3" w:rsidR="00FF0B40" w:rsidRPr="007F00F7" w:rsidRDefault="00FA6A43" w:rsidP="00FF0B40">
      <w:pPr>
        <w:numPr>
          <w:ilvl w:val="0"/>
          <w:numId w:val="15"/>
        </w:numPr>
        <w:spacing w:after="0" w:line="240" w:lineRule="auto"/>
        <w:ind w:right="142"/>
        <w:jc w:val="both"/>
        <w:rPr>
          <w:rFonts w:cs="Arial"/>
          <w:lang w:val="es-ES"/>
        </w:rPr>
      </w:pPr>
      <w:r>
        <w:rPr>
          <w:rFonts w:cs="Arial"/>
          <w:lang w:val="es-ES"/>
        </w:rPr>
        <w:t xml:space="preserve">Deben </w:t>
      </w:r>
      <w:r w:rsidR="00FF0B40" w:rsidRPr="007F00F7">
        <w:rPr>
          <w:rFonts w:cs="Arial"/>
          <w:lang w:val="es-ES"/>
        </w:rPr>
        <w:t>adoptar una conducta éticamente ejemplar, abstenerse de realizar, fomentar, proponer o promover cualquier tipo de práctica corrupta y poner en conocimiento de los órganos competentes cualquier manifestación de estas prácticas que, a su parecer, esté presente o pueda afectar al procedimiento o la relación contractual. Particularmente se abstendrán de realizar cualquier acción que pueda vulnerar los principios de igualdad de oportunidades y de libre concurrencia.</w:t>
      </w:r>
    </w:p>
    <w:p w14:paraId="7BAB2953" w14:textId="77777777" w:rsidR="00FF0B40" w:rsidRPr="007F00F7" w:rsidRDefault="00FF0B40" w:rsidP="00FF0B40">
      <w:pPr>
        <w:spacing w:after="0" w:line="240" w:lineRule="auto"/>
        <w:ind w:left="720" w:right="142"/>
        <w:jc w:val="both"/>
        <w:rPr>
          <w:rFonts w:cs="Arial"/>
          <w:lang w:val="es-ES"/>
        </w:rPr>
      </w:pPr>
    </w:p>
    <w:p w14:paraId="705D3CED" w14:textId="77777777" w:rsidR="00FF0B40" w:rsidRPr="007F00F7" w:rsidRDefault="00FF0B40" w:rsidP="00FF0B40">
      <w:pPr>
        <w:numPr>
          <w:ilvl w:val="0"/>
          <w:numId w:val="15"/>
        </w:numPr>
        <w:spacing w:after="0" w:line="240" w:lineRule="auto"/>
        <w:ind w:right="142"/>
        <w:jc w:val="both"/>
        <w:rPr>
          <w:rFonts w:cs="Arial"/>
          <w:lang w:val="es-ES"/>
        </w:rPr>
      </w:pPr>
      <w:r w:rsidRPr="007F00F7">
        <w:rPr>
          <w:rFonts w:cs="Arial"/>
          <w:lang w:val="es-ES"/>
        </w:rPr>
        <w:t>Con carácter general, los licitadores y contratistas, en el ejercicio de su actividad, asumen las obligaciones siguientes:</w:t>
      </w:r>
    </w:p>
    <w:p w14:paraId="43F73FF7" w14:textId="77777777" w:rsidR="00FF0B40" w:rsidRPr="007F00F7" w:rsidRDefault="00FF0B40" w:rsidP="00FF0B40">
      <w:pPr>
        <w:pStyle w:val="Pargrafdellista"/>
        <w:ind w:right="142"/>
        <w:rPr>
          <w:rFonts w:cs="Arial"/>
          <w:sz w:val="22"/>
          <w:szCs w:val="22"/>
          <w:lang w:val="es-ES"/>
        </w:rPr>
      </w:pPr>
    </w:p>
    <w:p w14:paraId="7F5DC7E9" w14:textId="77777777" w:rsidR="00FF0B40" w:rsidRPr="007F00F7" w:rsidRDefault="00FF0B40" w:rsidP="00FF0B40">
      <w:pPr>
        <w:numPr>
          <w:ilvl w:val="0"/>
          <w:numId w:val="16"/>
        </w:numPr>
        <w:spacing w:after="0" w:line="240" w:lineRule="auto"/>
        <w:ind w:right="142"/>
        <w:jc w:val="both"/>
        <w:rPr>
          <w:rFonts w:cs="Arial"/>
          <w:lang w:val="es-ES"/>
        </w:rPr>
      </w:pPr>
      <w:r w:rsidRPr="007F00F7">
        <w:rPr>
          <w:rFonts w:cs="Arial"/>
          <w:lang w:val="es-ES"/>
        </w:rPr>
        <w:t>Observar los principios, las normas y los cánones éticos propios de las actividades, los oficios y/o las profesiones correspondientes a las prestaciones objeto de los contratos.</w:t>
      </w:r>
    </w:p>
    <w:p w14:paraId="4BCB2609" w14:textId="77777777" w:rsidR="00FF0B40" w:rsidRPr="007F00F7" w:rsidRDefault="00FF0B40" w:rsidP="00FF0B40">
      <w:pPr>
        <w:numPr>
          <w:ilvl w:val="0"/>
          <w:numId w:val="16"/>
        </w:numPr>
        <w:spacing w:after="0" w:line="240" w:lineRule="auto"/>
        <w:ind w:right="142"/>
        <w:jc w:val="both"/>
        <w:rPr>
          <w:rFonts w:cs="Arial"/>
          <w:lang w:val="es-ES"/>
        </w:rPr>
      </w:pPr>
      <w:r w:rsidRPr="007F00F7">
        <w:rPr>
          <w:rFonts w:cs="Arial"/>
          <w:lang w:val="es-ES"/>
        </w:rPr>
        <w:t>No realizar acciones que pongan en riesgo el interés público en el ámbito del contrato o de las prestaciones a realizar.</w:t>
      </w:r>
    </w:p>
    <w:p w14:paraId="4B7F12CB" w14:textId="77777777" w:rsidR="00FF0B40" w:rsidRPr="007F00F7" w:rsidRDefault="00FF0B40" w:rsidP="00FF0B40">
      <w:pPr>
        <w:numPr>
          <w:ilvl w:val="0"/>
          <w:numId w:val="16"/>
        </w:numPr>
        <w:spacing w:after="0" w:line="240" w:lineRule="auto"/>
        <w:ind w:right="142"/>
        <w:jc w:val="both"/>
        <w:rPr>
          <w:rFonts w:cs="Arial"/>
          <w:lang w:val="es-ES"/>
        </w:rPr>
      </w:pPr>
      <w:r w:rsidRPr="007F00F7">
        <w:rPr>
          <w:rFonts w:cs="Arial"/>
          <w:lang w:val="es-ES"/>
        </w:rPr>
        <w:t>Denunciar las situaciones irregulares que se puedan presentar en los procesos de contratación pública o durante la ejecución de los contratos.</w:t>
      </w:r>
    </w:p>
    <w:p w14:paraId="6500C252" w14:textId="77777777" w:rsidR="00FF0B40" w:rsidRPr="007F00F7" w:rsidRDefault="00FF0B40" w:rsidP="00FF0B40">
      <w:pPr>
        <w:pStyle w:val="Pargrafdellista"/>
        <w:numPr>
          <w:ilvl w:val="0"/>
          <w:numId w:val="16"/>
        </w:numPr>
        <w:ind w:right="142"/>
        <w:jc w:val="both"/>
        <w:rPr>
          <w:rFonts w:ascii="Arial" w:hAnsi="Arial" w:cs="Arial"/>
          <w:sz w:val="22"/>
          <w:szCs w:val="22"/>
          <w:lang w:val="es-ES"/>
        </w:rPr>
      </w:pPr>
      <w:r w:rsidRPr="007F00F7">
        <w:rPr>
          <w:rFonts w:ascii="Arial" w:hAnsi="Arial" w:cs="Arial"/>
          <w:sz w:val="22"/>
          <w:szCs w:val="22"/>
          <w:lang w:val="es-ES"/>
        </w:rPr>
        <w:t xml:space="preserve">Abstenerse de realizar conductas que tengan por objeto o puedan producir el efecto de impedir, restringir o falsear la competencia como por ejemplo los comportamientos colusorios o de competencia fraudulenta (ofertas de resguardo, eliminación de ofertas, asignación de mercados, rotación de ofertas, etc.). </w:t>
      </w:r>
    </w:p>
    <w:p w14:paraId="692BB60D" w14:textId="77777777" w:rsidR="00FF0B40" w:rsidRPr="00910282" w:rsidRDefault="00FF0B40" w:rsidP="00FF0B40">
      <w:pPr>
        <w:pStyle w:val="Pargrafdellista"/>
        <w:numPr>
          <w:ilvl w:val="0"/>
          <w:numId w:val="16"/>
        </w:numPr>
        <w:ind w:right="142"/>
        <w:jc w:val="both"/>
        <w:rPr>
          <w:rFonts w:ascii="Arial" w:hAnsi="Arial" w:cs="Arial"/>
          <w:sz w:val="22"/>
          <w:szCs w:val="22"/>
          <w:lang w:val="es-ES"/>
        </w:rPr>
      </w:pPr>
      <w:r w:rsidRPr="007F00F7">
        <w:rPr>
          <w:rFonts w:ascii="Arial" w:hAnsi="Arial" w:cs="Arial"/>
          <w:sz w:val="22"/>
          <w:szCs w:val="22"/>
          <w:lang w:val="es-ES"/>
        </w:rPr>
        <w:t xml:space="preserve">Respetar </w:t>
      </w:r>
      <w:r w:rsidRPr="00910282">
        <w:rPr>
          <w:rFonts w:ascii="Arial" w:hAnsi="Arial" w:cs="Arial"/>
          <w:sz w:val="22"/>
          <w:szCs w:val="22"/>
          <w:lang w:val="es-ES"/>
        </w:rPr>
        <w:t xml:space="preserve">los acuerdos y las normas de confidencialidad. </w:t>
      </w:r>
    </w:p>
    <w:p w14:paraId="4CF41100" w14:textId="348EE501" w:rsidR="00FF0B40" w:rsidRPr="00910282" w:rsidRDefault="00FF0B40" w:rsidP="00FF0B40">
      <w:pPr>
        <w:pStyle w:val="Pargrafdellista"/>
        <w:numPr>
          <w:ilvl w:val="0"/>
          <w:numId w:val="16"/>
        </w:numPr>
        <w:ind w:right="142"/>
        <w:jc w:val="both"/>
        <w:rPr>
          <w:rFonts w:ascii="Arial" w:hAnsi="Arial" w:cs="Arial"/>
          <w:sz w:val="22"/>
          <w:szCs w:val="22"/>
          <w:lang w:val="es-ES"/>
        </w:rPr>
      </w:pPr>
      <w:r w:rsidRPr="00910282">
        <w:rPr>
          <w:rFonts w:ascii="Arial" w:hAnsi="Arial" w:cs="Arial"/>
          <w:sz w:val="22"/>
          <w:szCs w:val="22"/>
          <w:lang w:val="es-ES"/>
        </w:rPr>
        <w:t xml:space="preserve">Colaborar con  el órgano de contratación en las actuaciones que este realice para el </w:t>
      </w:r>
      <w:proofErr w:type="gramStart"/>
      <w:r w:rsidRPr="00910282">
        <w:rPr>
          <w:rFonts w:ascii="Arial" w:hAnsi="Arial" w:cs="Arial"/>
          <w:sz w:val="22"/>
          <w:szCs w:val="22"/>
          <w:lang w:val="es-ES"/>
        </w:rPr>
        <w:t>seguimiento  y</w:t>
      </w:r>
      <w:proofErr w:type="gramEnd"/>
      <w:r w:rsidRPr="00910282">
        <w:rPr>
          <w:rFonts w:ascii="Arial" w:hAnsi="Arial" w:cs="Arial"/>
          <w:sz w:val="22"/>
          <w:szCs w:val="22"/>
          <w:lang w:val="es-ES"/>
        </w:rPr>
        <w:t xml:space="preserve">/o la evaluación </w:t>
      </w:r>
      <w:r w:rsidR="00684111" w:rsidRPr="00910282">
        <w:rPr>
          <w:rFonts w:ascii="Arial" w:hAnsi="Arial" w:cs="Arial"/>
          <w:sz w:val="22"/>
          <w:szCs w:val="22"/>
          <w:lang w:val="es-ES"/>
        </w:rPr>
        <w:t>del cumplimiento</w:t>
      </w:r>
      <w:r w:rsidRPr="00910282">
        <w:rPr>
          <w:rFonts w:ascii="Arial" w:hAnsi="Arial" w:cs="Arial"/>
          <w:sz w:val="22"/>
          <w:szCs w:val="22"/>
          <w:lang w:val="es-ES"/>
        </w:rPr>
        <w:t xml:space="preserve"> del contrato, particularmente facilitando la información que le sea solicitada para estas finalidades y que la legislación de transparencia y los contratos del sector público imponen a los adjudicatarios en relación con la Administración o administraciones de referencia, sin perjuicio </w:t>
      </w:r>
      <w:r w:rsidR="00684111" w:rsidRPr="00910282">
        <w:rPr>
          <w:rFonts w:ascii="Arial" w:hAnsi="Arial" w:cs="Arial"/>
          <w:sz w:val="22"/>
          <w:szCs w:val="22"/>
          <w:lang w:val="es-ES"/>
        </w:rPr>
        <w:t>del cumplimiento</w:t>
      </w:r>
      <w:r w:rsidRPr="00910282">
        <w:rPr>
          <w:rFonts w:ascii="Arial" w:hAnsi="Arial" w:cs="Arial"/>
          <w:sz w:val="22"/>
          <w:szCs w:val="22"/>
          <w:lang w:val="es-ES"/>
        </w:rPr>
        <w:t xml:space="preserve"> de las obligaciones de transparencia que les correspondan de forma directa por previsión legal.</w:t>
      </w:r>
    </w:p>
    <w:p w14:paraId="4A3D05A4" w14:textId="77777777" w:rsidR="00FF0B40" w:rsidRPr="00910282" w:rsidRDefault="00FF0B40" w:rsidP="00FF0B40">
      <w:pPr>
        <w:spacing w:after="0" w:line="240" w:lineRule="auto"/>
        <w:ind w:right="142"/>
        <w:jc w:val="both"/>
        <w:rPr>
          <w:rFonts w:cs="Arial"/>
          <w:lang w:val="es-ES"/>
        </w:rPr>
      </w:pPr>
    </w:p>
    <w:p w14:paraId="220E39D9" w14:textId="77777777" w:rsidR="00FF0B40" w:rsidRPr="00910282" w:rsidRDefault="00FF0B40" w:rsidP="00FF0B40">
      <w:pPr>
        <w:numPr>
          <w:ilvl w:val="0"/>
          <w:numId w:val="15"/>
        </w:numPr>
        <w:spacing w:after="0" w:line="240" w:lineRule="auto"/>
        <w:ind w:right="142"/>
        <w:jc w:val="both"/>
        <w:rPr>
          <w:rFonts w:cs="Arial"/>
          <w:lang w:val="es-ES"/>
        </w:rPr>
      </w:pPr>
      <w:r w:rsidRPr="00910282">
        <w:rPr>
          <w:rFonts w:cs="Arial"/>
          <w:lang w:val="es-ES"/>
        </w:rPr>
        <w:t>En particular los licitadores y los contratistas asumen las obligaciones siguientes:</w:t>
      </w:r>
    </w:p>
    <w:p w14:paraId="16CE086F" w14:textId="63F303E5" w:rsidR="00FF0B40" w:rsidRPr="00910282" w:rsidRDefault="00FF0B40" w:rsidP="00FF0B40">
      <w:pPr>
        <w:numPr>
          <w:ilvl w:val="0"/>
          <w:numId w:val="17"/>
        </w:numPr>
        <w:spacing w:after="0" w:line="240" w:lineRule="auto"/>
        <w:ind w:right="142"/>
        <w:jc w:val="both"/>
        <w:rPr>
          <w:rFonts w:cs="Arial"/>
          <w:lang w:val="es-ES"/>
        </w:rPr>
      </w:pPr>
      <w:r w:rsidRPr="00910282">
        <w:rPr>
          <w:rFonts w:cs="Arial"/>
          <w:lang w:val="es-ES"/>
        </w:rPr>
        <w:t xml:space="preserve">Comunicar inmediatamente </w:t>
      </w:r>
      <w:r w:rsidR="00910282">
        <w:rPr>
          <w:rFonts w:cs="Arial"/>
          <w:lang w:val="es-ES"/>
        </w:rPr>
        <w:t>a</w:t>
      </w:r>
      <w:r w:rsidRPr="00910282">
        <w:rPr>
          <w:rFonts w:cs="Arial"/>
          <w:lang w:val="es-ES"/>
        </w:rPr>
        <w:t xml:space="preserve">l órgano de contratación </w:t>
      </w:r>
      <w:r w:rsidR="00910282">
        <w:rPr>
          <w:rFonts w:cs="Arial"/>
          <w:lang w:val="es-ES"/>
        </w:rPr>
        <w:t xml:space="preserve">de </w:t>
      </w:r>
      <w:r w:rsidRPr="00910282">
        <w:rPr>
          <w:rFonts w:cs="Arial"/>
          <w:lang w:val="es-ES"/>
        </w:rPr>
        <w:t>las posibles situaciones de conflicto de intereses. Constituyen en todo caso situaciones de conflicto de intereses las contenidas en el artículo 24 de la Directiva 2014/24/UE.</w:t>
      </w:r>
    </w:p>
    <w:p w14:paraId="7926528D" w14:textId="77777777" w:rsidR="00FF0B40" w:rsidRPr="00910282" w:rsidRDefault="00FF0B40" w:rsidP="00FF0B40">
      <w:pPr>
        <w:numPr>
          <w:ilvl w:val="0"/>
          <w:numId w:val="17"/>
        </w:numPr>
        <w:spacing w:after="0" w:line="240" w:lineRule="auto"/>
        <w:ind w:right="142"/>
        <w:jc w:val="both"/>
        <w:rPr>
          <w:rFonts w:cs="Arial"/>
          <w:lang w:val="es-ES"/>
        </w:rPr>
      </w:pPr>
      <w:r w:rsidRPr="00910282">
        <w:rPr>
          <w:rFonts w:cs="Arial"/>
          <w:lang w:val="es-ES"/>
        </w:rPr>
        <w:t>No solicitar, directa o indirectamente, que un cargo o empleado público influya en la adjudicación del contrato.</w:t>
      </w:r>
    </w:p>
    <w:p w14:paraId="4E39EF52" w14:textId="77777777" w:rsidR="00FF0B40" w:rsidRPr="00910282" w:rsidRDefault="00FF0B40" w:rsidP="00FF0B40">
      <w:pPr>
        <w:numPr>
          <w:ilvl w:val="0"/>
          <w:numId w:val="17"/>
        </w:numPr>
        <w:spacing w:after="0" w:line="240" w:lineRule="auto"/>
        <w:ind w:right="142"/>
        <w:jc w:val="both"/>
        <w:rPr>
          <w:rFonts w:cs="Arial"/>
          <w:lang w:val="es-ES"/>
        </w:rPr>
      </w:pPr>
      <w:r w:rsidRPr="00910282">
        <w:rPr>
          <w:rFonts w:cs="Arial"/>
          <w:lang w:val="es-ES"/>
        </w:rPr>
        <w:t>No ofrecer ni facilitar a cargos o empleados públicos ventajas para ellos mismos o para terceras personas con la voluntad de incidir en un procedimiento contractual.</w:t>
      </w:r>
    </w:p>
    <w:p w14:paraId="1F9EFF9F" w14:textId="77777777" w:rsidR="00FF0B40" w:rsidRPr="00910282" w:rsidRDefault="00FF0B40" w:rsidP="00FF0B40">
      <w:pPr>
        <w:numPr>
          <w:ilvl w:val="0"/>
          <w:numId w:val="17"/>
        </w:numPr>
        <w:spacing w:after="0" w:line="240" w:lineRule="auto"/>
        <w:ind w:right="142"/>
        <w:jc w:val="both"/>
        <w:rPr>
          <w:rFonts w:cs="Arial"/>
          <w:lang w:val="es-ES"/>
        </w:rPr>
      </w:pPr>
      <w:r w:rsidRPr="00910282">
        <w:rPr>
          <w:rFonts w:cs="Arial"/>
          <w:lang w:val="es-ES"/>
        </w:rPr>
        <w:t>No utilizar información confidencial, conocida mediante el contrato y/o durante la licitación, para obtener, directa o indirectamente, una ventaja o beneficio.</w:t>
      </w:r>
    </w:p>
    <w:p w14:paraId="31C140A4" w14:textId="77777777" w:rsidR="00FF0B40" w:rsidRPr="007F00F7" w:rsidRDefault="00FF0B40" w:rsidP="00FF0B40">
      <w:pPr>
        <w:numPr>
          <w:ilvl w:val="0"/>
          <w:numId w:val="17"/>
        </w:numPr>
        <w:spacing w:after="0" w:line="240" w:lineRule="auto"/>
        <w:ind w:right="142"/>
        <w:jc w:val="both"/>
        <w:rPr>
          <w:rFonts w:cs="Arial"/>
          <w:lang w:val="es-ES"/>
        </w:rPr>
      </w:pPr>
      <w:r w:rsidRPr="00910282">
        <w:rPr>
          <w:rFonts w:cs="Arial"/>
          <w:lang w:val="es-ES"/>
        </w:rPr>
        <w:t xml:space="preserve">Denunciar los actos de los cuales tenga conocimiento y </w:t>
      </w:r>
      <w:r w:rsidRPr="007F00F7">
        <w:rPr>
          <w:rFonts w:cs="Arial"/>
          <w:lang w:val="es-ES"/>
        </w:rPr>
        <w:t>que puedan comportar una infracción de las obligaciones contenidas en esta cláusula.</w:t>
      </w:r>
    </w:p>
    <w:p w14:paraId="5DD9B129" w14:textId="77777777" w:rsidR="00FF0B40" w:rsidRPr="007F00F7" w:rsidRDefault="00FF0B40" w:rsidP="00FF0B40">
      <w:pPr>
        <w:spacing w:after="0" w:line="240" w:lineRule="auto"/>
        <w:ind w:left="1080" w:right="142"/>
        <w:jc w:val="both"/>
        <w:rPr>
          <w:rFonts w:cs="Arial"/>
          <w:lang w:val="es-ES"/>
        </w:rPr>
      </w:pPr>
    </w:p>
    <w:p w14:paraId="036E6D15" w14:textId="5A9E1181" w:rsidR="00FF0B40" w:rsidRPr="007F00F7" w:rsidRDefault="00FF0B40" w:rsidP="00FF0B40">
      <w:pPr>
        <w:spacing w:after="0" w:line="240" w:lineRule="auto"/>
        <w:jc w:val="both"/>
        <w:rPr>
          <w:rFonts w:cs="Arial"/>
          <w:lang w:val="es-ES"/>
        </w:rPr>
      </w:pPr>
      <w:proofErr w:type="gramStart"/>
      <w:r w:rsidRPr="007F00F7">
        <w:rPr>
          <w:rFonts w:cs="Arial"/>
          <w:lang w:val="es-ES"/>
        </w:rPr>
        <w:t>Finalmente</w:t>
      </w:r>
      <w:proofErr w:type="gramEnd"/>
      <w:r w:rsidRPr="007F00F7">
        <w:rPr>
          <w:rFonts w:cs="Arial"/>
          <w:lang w:val="es-ES"/>
        </w:rPr>
        <w:t xml:space="preserve"> las empresas, en base al objeto del contrato y aparte de las obligaciones establecidas en </w:t>
      </w:r>
      <w:r w:rsidR="00910282">
        <w:rPr>
          <w:rFonts w:cs="Arial"/>
          <w:lang w:val="es-ES"/>
        </w:rPr>
        <w:t>el pliego</w:t>
      </w:r>
      <w:r w:rsidRPr="007F00F7">
        <w:rPr>
          <w:rFonts w:cs="Arial"/>
          <w:lang w:val="es-ES"/>
        </w:rPr>
        <w:t xml:space="preserve"> de prescripciones técnicas, tienen las siguientes obligaciones:</w:t>
      </w:r>
    </w:p>
    <w:p w14:paraId="3E5B636B" w14:textId="77777777" w:rsidR="00FF0B40" w:rsidRDefault="00FF0B40" w:rsidP="00FF0B40">
      <w:pPr>
        <w:spacing w:after="0" w:line="240" w:lineRule="auto"/>
        <w:jc w:val="both"/>
        <w:rPr>
          <w:rFonts w:cs="Arial"/>
          <w:lang w:val="es-ES"/>
        </w:rPr>
      </w:pPr>
    </w:p>
    <w:p w14:paraId="4460598C" w14:textId="77777777" w:rsidR="00910282" w:rsidRDefault="00910282" w:rsidP="00FF0B40">
      <w:pPr>
        <w:spacing w:after="0" w:line="240" w:lineRule="auto"/>
        <w:jc w:val="both"/>
        <w:rPr>
          <w:rFonts w:cs="Arial"/>
          <w:lang w:val="es-ES"/>
        </w:rPr>
      </w:pPr>
    </w:p>
    <w:p w14:paraId="31C0A6AB" w14:textId="77777777" w:rsidR="00910282" w:rsidRPr="007F00F7" w:rsidRDefault="00910282" w:rsidP="00FF0B40">
      <w:pPr>
        <w:spacing w:after="0" w:line="240" w:lineRule="auto"/>
        <w:jc w:val="both"/>
        <w:rPr>
          <w:rFonts w:cs="Arial"/>
          <w:lang w:val="es-ES"/>
        </w:rPr>
      </w:pPr>
    </w:p>
    <w:p w14:paraId="5301E0D4" w14:textId="77777777" w:rsidR="00FF0B40" w:rsidRPr="007F00F7" w:rsidRDefault="00FF0B40" w:rsidP="00FF0B40">
      <w:pPr>
        <w:pStyle w:val="Pargrafdellista"/>
        <w:numPr>
          <w:ilvl w:val="0"/>
          <w:numId w:val="23"/>
        </w:numPr>
        <w:ind w:left="360"/>
        <w:jc w:val="both"/>
        <w:rPr>
          <w:rFonts w:ascii="Arial" w:hAnsi="Arial" w:cs="Arial"/>
          <w:sz w:val="22"/>
          <w:szCs w:val="22"/>
          <w:u w:val="single"/>
          <w:lang w:val="es-ES"/>
        </w:rPr>
      </w:pPr>
      <w:r w:rsidRPr="007F00F7">
        <w:rPr>
          <w:rFonts w:ascii="Arial" w:hAnsi="Arial" w:cs="Arial"/>
          <w:sz w:val="22"/>
          <w:szCs w:val="22"/>
          <w:u w:val="single"/>
          <w:lang w:val="es-ES"/>
        </w:rPr>
        <w:t>Cláusula de confidencialidad</w:t>
      </w:r>
    </w:p>
    <w:p w14:paraId="0A1B0082" w14:textId="77777777" w:rsidR="00FF0B40" w:rsidRPr="007F00F7" w:rsidRDefault="00FF0B40" w:rsidP="00FF0B40">
      <w:pPr>
        <w:tabs>
          <w:tab w:val="left" w:pos="1290"/>
        </w:tabs>
        <w:spacing w:after="0" w:line="240" w:lineRule="auto"/>
        <w:jc w:val="both"/>
        <w:rPr>
          <w:rFonts w:cs="Arial"/>
          <w:snapToGrid w:val="0"/>
          <w:lang w:val="es-ES" w:eastAsia="es-ES"/>
        </w:rPr>
      </w:pPr>
    </w:p>
    <w:p w14:paraId="48EF2663" w14:textId="4087B807" w:rsidR="00FF0B40" w:rsidRPr="007F00F7" w:rsidRDefault="00FF0B40" w:rsidP="00FF0B40">
      <w:pPr>
        <w:tabs>
          <w:tab w:val="left" w:pos="284"/>
        </w:tabs>
        <w:spacing w:after="0" w:line="240" w:lineRule="auto"/>
        <w:ind w:left="284"/>
        <w:jc w:val="both"/>
        <w:rPr>
          <w:rFonts w:cs="Arial"/>
          <w:bCs/>
          <w:lang w:val="es-ES" w:eastAsia="es-ES"/>
        </w:rPr>
      </w:pPr>
      <w:r w:rsidRPr="007F00F7">
        <w:rPr>
          <w:rFonts w:cs="Arial"/>
          <w:bCs/>
          <w:lang w:val="es-ES" w:eastAsia="es-ES"/>
        </w:rPr>
        <w:t xml:space="preserve">La empresa contratista y sus trabajadores, al igual que los trabajadores y empresas subcontratadas que participen en la ejecución del contrato se comprometen a observar total confidencialidad sobre los hechos, conocimientos, antecedentes, documentos, datos y otros elementos que estén relacionados con el objeto del contrato, de los cuales tengan conocimiento en razón de la ejecución de este o bien para que hayan sido facilitadas en cualquier tipo </w:t>
      </w:r>
      <w:r w:rsidR="002717D2">
        <w:rPr>
          <w:rFonts w:cs="Arial"/>
          <w:bCs/>
          <w:lang w:val="es-ES" w:eastAsia="es-ES"/>
        </w:rPr>
        <w:t>de soporte</w:t>
      </w:r>
      <w:r w:rsidRPr="007F00F7">
        <w:rPr>
          <w:rFonts w:cs="Arial"/>
          <w:bCs/>
          <w:lang w:val="es-ES" w:eastAsia="es-ES"/>
        </w:rPr>
        <w:t xml:space="preserve"> por la Administración contratante, y a no divulgarlos ni hacer otro uso diferente que el relacionado con el objeto del contrato, sin perjuicio de aquellos que sean públicos o notorios.</w:t>
      </w:r>
    </w:p>
    <w:p w14:paraId="19A06F6C" w14:textId="77777777" w:rsidR="00FF0B40" w:rsidRPr="007F00F7" w:rsidRDefault="00FF0B40" w:rsidP="00FF0B40">
      <w:pPr>
        <w:tabs>
          <w:tab w:val="left" w:pos="284"/>
        </w:tabs>
        <w:spacing w:after="0" w:line="240" w:lineRule="auto"/>
        <w:ind w:left="284"/>
        <w:jc w:val="both"/>
        <w:rPr>
          <w:rFonts w:cs="Arial"/>
          <w:bCs/>
          <w:lang w:val="es-ES" w:eastAsia="es-ES"/>
        </w:rPr>
      </w:pPr>
    </w:p>
    <w:p w14:paraId="3ADF3257" w14:textId="77777777" w:rsidR="00FF0B40" w:rsidRPr="007F00F7" w:rsidRDefault="00FF0B40" w:rsidP="00FF0B40">
      <w:pPr>
        <w:pStyle w:val="Pargrafdellista"/>
        <w:numPr>
          <w:ilvl w:val="0"/>
          <w:numId w:val="23"/>
        </w:numPr>
        <w:ind w:left="360"/>
        <w:jc w:val="both"/>
        <w:rPr>
          <w:rFonts w:ascii="Arial" w:hAnsi="Arial" w:cs="Arial"/>
          <w:sz w:val="22"/>
          <w:szCs w:val="22"/>
          <w:lang w:val="es-ES"/>
        </w:rPr>
      </w:pPr>
      <w:r w:rsidRPr="007F00F7">
        <w:rPr>
          <w:rFonts w:ascii="Arial" w:hAnsi="Arial" w:cs="Arial"/>
          <w:sz w:val="22"/>
          <w:szCs w:val="22"/>
          <w:u w:val="single"/>
          <w:lang w:val="es-ES"/>
        </w:rPr>
        <w:t>Obligaciones relativas a la lengua:</w:t>
      </w:r>
    </w:p>
    <w:p w14:paraId="1F9AFE9C" w14:textId="77777777" w:rsidR="00FF0B40" w:rsidRPr="007F00F7" w:rsidRDefault="00FF0B40" w:rsidP="00FF0B40">
      <w:pPr>
        <w:pStyle w:val="Pargrafdellista"/>
        <w:ind w:left="360"/>
        <w:jc w:val="both"/>
        <w:rPr>
          <w:rFonts w:ascii="Arial" w:hAnsi="Arial" w:cs="Arial"/>
          <w:sz w:val="22"/>
          <w:szCs w:val="22"/>
          <w:lang w:val="es-ES"/>
        </w:rPr>
      </w:pPr>
    </w:p>
    <w:p w14:paraId="182679B2" w14:textId="36E19F83" w:rsidR="00FF0B40" w:rsidRPr="007F00F7" w:rsidRDefault="00FF0B40" w:rsidP="00FF0B40">
      <w:pPr>
        <w:pStyle w:val="Textindependent"/>
        <w:spacing w:before="94"/>
        <w:ind w:left="360" w:right="107"/>
        <w:rPr>
          <w:sz w:val="22"/>
          <w:szCs w:val="22"/>
          <w:lang w:val="es-ES"/>
        </w:rPr>
      </w:pPr>
      <w:r w:rsidRPr="007F00F7">
        <w:rPr>
          <w:sz w:val="22"/>
          <w:szCs w:val="22"/>
          <w:lang w:val="es-ES"/>
        </w:rPr>
        <w:t>La empresa contratista asume la obligación de destinar a la ejecución del contrato los medios y</w:t>
      </w:r>
      <w:r w:rsidRPr="007F00F7">
        <w:rPr>
          <w:spacing w:val="-10"/>
          <w:sz w:val="22"/>
          <w:szCs w:val="22"/>
          <w:lang w:val="es-ES"/>
        </w:rPr>
        <w:t xml:space="preserve"> </w:t>
      </w:r>
      <w:r w:rsidRPr="007F00F7">
        <w:rPr>
          <w:sz w:val="22"/>
          <w:szCs w:val="22"/>
          <w:lang w:val="es-ES"/>
        </w:rPr>
        <w:t>el</w:t>
      </w:r>
      <w:r w:rsidRPr="007F00F7">
        <w:rPr>
          <w:spacing w:val="-9"/>
          <w:sz w:val="22"/>
          <w:szCs w:val="22"/>
          <w:lang w:val="es-ES"/>
        </w:rPr>
        <w:t xml:space="preserve"> </w:t>
      </w:r>
      <w:r w:rsidRPr="007F00F7">
        <w:rPr>
          <w:sz w:val="22"/>
          <w:szCs w:val="22"/>
          <w:lang w:val="es-ES"/>
        </w:rPr>
        <w:t>personal</w:t>
      </w:r>
      <w:r w:rsidRPr="007F00F7">
        <w:rPr>
          <w:spacing w:val="-11"/>
          <w:sz w:val="22"/>
          <w:szCs w:val="22"/>
          <w:lang w:val="es-ES"/>
        </w:rPr>
        <w:t xml:space="preserve"> </w:t>
      </w:r>
      <w:r w:rsidRPr="007F00F7">
        <w:rPr>
          <w:sz w:val="22"/>
          <w:szCs w:val="22"/>
          <w:lang w:val="es-ES"/>
        </w:rPr>
        <w:t>que</w:t>
      </w:r>
      <w:r w:rsidRPr="007F00F7">
        <w:rPr>
          <w:spacing w:val="-13"/>
          <w:sz w:val="22"/>
          <w:szCs w:val="22"/>
          <w:lang w:val="es-ES"/>
        </w:rPr>
        <w:t xml:space="preserve"> </w:t>
      </w:r>
      <w:r w:rsidRPr="007F00F7">
        <w:rPr>
          <w:sz w:val="22"/>
          <w:szCs w:val="22"/>
          <w:lang w:val="es-ES"/>
        </w:rPr>
        <w:t>resulten</w:t>
      </w:r>
      <w:r w:rsidRPr="007F00F7">
        <w:rPr>
          <w:spacing w:val="-13"/>
          <w:sz w:val="22"/>
          <w:szCs w:val="22"/>
          <w:lang w:val="es-ES"/>
        </w:rPr>
        <w:t xml:space="preserve"> </w:t>
      </w:r>
      <w:r w:rsidRPr="007F00F7">
        <w:rPr>
          <w:sz w:val="22"/>
          <w:szCs w:val="22"/>
          <w:lang w:val="es-ES"/>
        </w:rPr>
        <w:t>adecuados</w:t>
      </w:r>
      <w:r w:rsidRPr="007F00F7">
        <w:rPr>
          <w:spacing w:val="-7"/>
          <w:sz w:val="22"/>
          <w:szCs w:val="22"/>
          <w:lang w:val="es-ES"/>
        </w:rPr>
        <w:t xml:space="preserve"> </w:t>
      </w:r>
      <w:r w:rsidRPr="007F00F7">
        <w:rPr>
          <w:sz w:val="22"/>
          <w:szCs w:val="22"/>
          <w:lang w:val="es-ES"/>
        </w:rPr>
        <w:t>para</w:t>
      </w:r>
      <w:r w:rsidRPr="007F00F7">
        <w:rPr>
          <w:spacing w:val="-9"/>
          <w:sz w:val="22"/>
          <w:szCs w:val="22"/>
          <w:lang w:val="es-ES"/>
        </w:rPr>
        <w:t xml:space="preserve"> </w:t>
      </w:r>
      <w:r w:rsidRPr="007F00F7">
        <w:rPr>
          <w:sz w:val="22"/>
          <w:szCs w:val="22"/>
          <w:lang w:val="es-ES"/>
        </w:rPr>
        <w:t>asegurar</w:t>
      </w:r>
      <w:r w:rsidRPr="007F00F7">
        <w:rPr>
          <w:spacing w:val="-12"/>
          <w:sz w:val="22"/>
          <w:szCs w:val="22"/>
          <w:lang w:val="es-ES"/>
        </w:rPr>
        <w:t xml:space="preserve"> </w:t>
      </w:r>
      <w:r w:rsidRPr="007F00F7">
        <w:rPr>
          <w:sz w:val="22"/>
          <w:szCs w:val="22"/>
          <w:lang w:val="es-ES"/>
        </w:rPr>
        <w:t>que</w:t>
      </w:r>
      <w:r w:rsidRPr="007F00F7">
        <w:rPr>
          <w:spacing w:val="-9"/>
          <w:sz w:val="22"/>
          <w:szCs w:val="22"/>
          <w:lang w:val="es-ES"/>
        </w:rPr>
        <w:t xml:space="preserve"> </w:t>
      </w:r>
      <w:r w:rsidRPr="007F00F7">
        <w:rPr>
          <w:sz w:val="22"/>
          <w:szCs w:val="22"/>
          <w:lang w:val="es-ES"/>
        </w:rPr>
        <w:t>se</w:t>
      </w:r>
      <w:r w:rsidRPr="007F00F7">
        <w:rPr>
          <w:spacing w:val="-10"/>
          <w:sz w:val="22"/>
          <w:szCs w:val="22"/>
          <w:lang w:val="es-ES"/>
        </w:rPr>
        <w:t xml:space="preserve"> </w:t>
      </w:r>
      <w:r w:rsidRPr="007F00F7">
        <w:rPr>
          <w:sz w:val="22"/>
          <w:szCs w:val="22"/>
          <w:lang w:val="es-ES"/>
        </w:rPr>
        <w:t>podrán</w:t>
      </w:r>
      <w:r w:rsidRPr="007F00F7">
        <w:rPr>
          <w:spacing w:val="-11"/>
          <w:sz w:val="22"/>
          <w:szCs w:val="22"/>
          <w:lang w:val="es-ES"/>
        </w:rPr>
        <w:t xml:space="preserve"> </w:t>
      </w:r>
      <w:r w:rsidRPr="007F00F7">
        <w:rPr>
          <w:sz w:val="22"/>
          <w:szCs w:val="22"/>
          <w:lang w:val="es-ES"/>
        </w:rPr>
        <w:t>realizar</w:t>
      </w:r>
      <w:r w:rsidRPr="007F00F7">
        <w:rPr>
          <w:spacing w:val="-7"/>
          <w:sz w:val="22"/>
          <w:szCs w:val="22"/>
          <w:lang w:val="es-ES"/>
        </w:rPr>
        <w:t xml:space="preserve"> </w:t>
      </w:r>
      <w:r w:rsidRPr="007F00F7">
        <w:rPr>
          <w:sz w:val="22"/>
          <w:szCs w:val="22"/>
          <w:lang w:val="es-ES"/>
        </w:rPr>
        <w:t>las</w:t>
      </w:r>
      <w:r w:rsidRPr="007F00F7">
        <w:rPr>
          <w:spacing w:val="-8"/>
          <w:sz w:val="22"/>
          <w:szCs w:val="22"/>
          <w:lang w:val="es-ES"/>
        </w:rPr>
        <w:t xml:space="preserve"> </w:t>
      </w:r>
      <w:r w:rsidRPr="007F00F7">
        <w:rPr>
          <w:sz w:val="22"/>
          <w:szCs w:val="22"/>
          <w:lang w:val="es-ES"/>
        </w:rPr>
        <w:t>prestaciones</w:t>
      </w:r>
      <w:r w:rsidRPr="007F00F7">
        <w:rPr>
          <w:spacing w:val="-10"/>
          <w:sz w:val="22"/>
          <w:szCs w:val="22"/>
          <w:lang w:val="es-ES"/>
        </w:rPr>
        <w:t xml:space="preserve"> </w:t>
      </w:r>
      <w:r w:rsidRPr="007F00F7">
        <w:rPr>
          <w:sz w:val="22"/>
          <w:szCs w:val="22"/>
          <w:lang w:val="es-ES"/>
        </w:rPr>
        <w:t>objeto del</w:t>
      </w:r>
      <w:r w:rsidRPr="007F00F7">
        <w:rPr>
          <w:spacing w:val="-8"/>
          <w:sz w:val="22"/>
          <w:szCs w:val="22"/>
          <w:lang w:val="es-ES"/>
        </w:rPr>
        <w:t xml:space="preserve"> </w:t>
      </w:r>
      <w:r w:rsidRPr="007F00F7">
        <w:rPr>
          <w:sz w:val="22"/>
          <w:szCs w:val="22"/>
          <w:lang w:val="es-ES"/>
        </w:rPr>
        <w:t>servicio</w:t>
      </w:r>
      <w:r w:rsidRPr="007F00F7">
        <w:rPr>
          <w:spacing w:val="-8"/>
          <w:sz w:val="22"/>
          <w:szCs w:val="22"/>
          <w:lang w:val="es-ES"/>
        </w:rPr>
        <w:t xml:space="preserve"> </w:t>
      </w:r>
      <w:r w:rsidRPr="007F00F7">
        <w:rPr>
          <w:sz w:val="22"/>
          <w:szCs w:val="22"/>
          <w:lang w:val="es-ES"/>
        </w:rPr>
        <w:t>en</w:t>
      </w:r>
      <w:r w:rsidRPr="007F00F7">
        <w:rPr>
          <w:spacing w:val="-9"/>
          <w:sz w:val="22"/>
          <w:szCs w:val="22"/>
          <w:lang w:val="es-ES"/>
        </w:rPr>
        <w:t xml:space="preserve"> </w:t>
      </w:r>
      <w:r w:rsidRPr="007F00F7">
        <w:rPr>
          <w:sz w:val="22"/>
          <w:szCs w:val="22"/>
          <w:lang w:val="es-ES"/>
        </w:rPr>
        <w:t>catalán.</w:t>
      </w:r>
      <w:r w:rsidRPr="007F00F7">
        <w:rPr>
          <w:spacing w:val="-9"/>
          <w:sz w:val="22"/>
          <w:szCs w:val="22"/>
          <w:lang w:val="es-ES"/>
        </w:rPr>
        <w:t xml:space="preserve"> </w:t>
      </w:r>
      <w:r w:rsidRPr="007F00F7">
        <w:rPr>
          <w:sz w:val="22"/>
          <w:szCs w:val="22"/>
          <w:lang w:val="es-ES"/>
        </w:rPr>
        <w:t>A</w:t>
      </w:r>
      <w:r w:rsidRPr="007F00F7">
        <w:rPr>
          <w:spacing w:val="-10"/>
          <w:sz w:val="22"/>
          <w:szCs w:val="22"/>
          <w:lang w:val="es-ES"/>
        </w:rPr>
        <w:t xml:space="preserve"> </w:t>
      </w:r>
      <w:r w:rsidRPr="007F00F7">
        <w:rPr>
          <w:sz w:val="22"/>
          <w:szCs w:val="22"/>
          <w:lang w:val="es-ES"/>
        </w:rPr>
        <w:t>este</w:t>
      </w:r>
      <w:r w:rsidRPr="007F00F7">
        <w:rPr>
          <w:spacing w:val="-8"/>
          <w:sz w:val="22"/>
          <w:szCs w:val="22"/>
          <w:lang w:val="es-ES"/>
        </w:rPr>
        <w:t xml:space="preserve"> </w:t>
      </w:r>
      <w:r w:rsidRPr="007F00F7">
        <w:rPr>
          <w:sz w:val="22"/>
          <w:szCs w:val="22"/>
          <w:lang w:val="es-ES"/>
        </w:rPr>
        <w:t>efecto,</w:t>
      </w:r>
      <w:r w:rsidRPr="007F00F7">
        <w:rPr>
          <w:spacing w:val="43"/>
          <w:sz w:val="22"/>
          <w:szCs w:val="22"/>
          <w:lang w:val="es-ES"/>
        </w:rPr>
        <w:t xml:space="preserve"> </w:t>
      </w:r>
      <w:r w:rsidRPr="007F00F7">
        <w:rPr>
          <w:sz w:val="22"/>
          <w:szCs w:val="22"/>
          <w:lang w:val="es-ES"/>
        </w:rPr>
        <w:t>la empresa</w:t>
      </w:r>
      <w:r w:rsidRPr="007F00F7">
        <w:rPr>
          <w:spacing w:val="-6"/>
          <w:sz w:val="22"/>
          <w:szCs w:val="22"/>
          <w:lang w:val="es-ES"/>
        </w:rPr>
        <w:t xml:space="preserve"> </w:t>
      </w:r>
      <w:r w:rsidRPr="007F00F7">
        <w:rPr>
          <w:sz w:val="22"/>
          <w:szCs w:val="22"/>
          <w:lang w:val="es-ES"/>
        </w:rPr>
        <w:t>adjudicataria</w:t>
      </w:r>
      <w:r w:rsidRPr="007F00F7">
        <w:rPr>
          <w:spacing w:val="-7"/>
          <w:sz w:val="22"/>
          <w:szCs w:val="22"/>
          <w:lang w:val="es-ES"/>
        </w:rPr>
        <w:t xml:space="preserve"> </w:t>
      </w:r>
      <w:r w:rsidR="007F00F7">
        <w:rPr>
          <w:sz w:val="22"/>
          <w:szCs w:val="22"/>
          <w:lang w:val="es-ES"/>
        </w:rPr>
        <w:t xml:space="preserve">deberá </w:t>
      </w:r>
      <w:r w:rsidRPr="007F00F7">
        <w:rPr>
          <w:sz w:val="22"/>
          <w:szCs w:val="22"/>
          <w:lang w:val="es-ES"/>
        </w:rPr>
        <w:t>adoptar</w:t>
      </w:r>
      <w:r w:rsidRPr="007F00F7">
        <w:rPr>
          <w:spacing w:val="-7"/>
          <w:sz w:val="22"/>
          <w:szCs w:val="22"/>
          <w:lang w:val="es-ES"/>
        </w:rPr>
        <w:t xml:space="preserve"> </w:t>
      </w:r>
      <w:r w:rsidRPr="007F00F7">
        <w:rPr>
          <w:sz w:val="22"/>
          <w:szCs w:val="22"/>
          <w:lang w:val="es-ES"/>
        </w:rPr>
        <w:t>las</w:t>
      </w:r>
      <w:r w:rsidRPr="007F00F7">
        <w:rPr>
          <w:spacing w:val="-10"/>
          <w:sz w:val="22"/>
          <w:szCs w:val="22"/>
          <w:lang w:val="es-ES"/>
        </w:rPr>
        <w:t xml:space="preserve"> </w:t>
      </w:r>
      <w:r w:rsidRPr="007F00F7">
        <w:rPr>
          <w:sz w:val="22"/>
          <w:szCs w:val="22"/>
          <w:lang w:val="es-ES"/>
        </w:rPr>
        <w:t>medidas</w:t>
      </w:r>
      <w:r w:rsidRPr="007F00F7">
        <w:rPr>
          <w:spacing w:val="-10"/>
          <w:sz w:val="22"/>
          <w:szCs w:val="22"/>
          <w:lang w:val="es-ES"/>
        </w:rPr>
        <w:t xml:space="preserve"> </w:t>
      </w:r>
      <w:r w:rsidRPr="007F00F7">
        <w:rPr>
          <w:sz w:val="22"/>
          <w:szCs w:val="22"/>
          <w:lang w:val="es-ES"/>
        </w:rPr>
        <w:t>de formación de su personal necesarias para garantizar que el personal que, si procede, pueda relacionarse con el público, tenga un conocimiento suficiente de la lengua catalana para desarrollar las tareas de atención, información y comunicación de manera fluida y</w:t>
      </w:r>
      <w:r w:rsidRPr="007F00F7">
        <w:rPr>
          <w:spacing w:val="-35"/>
          <w:sz w:val="22"/>
          <w:szCs w:val="22"/>
          <w:lang w:val="es-ES"/>
        </w:rPr>
        <w:t xml:space="preserve"> </w:t>
      </w:r>
      <w:r w:rsidRPr="007F00F7">
        <w:rPr>
          <w:sz w:val="22"/>
          <w:szCs w:val="22"/>
          <w:lang w:val="es-ES"/>
        </w:rPr>
        <w:t>adecuada.</w:t>
      </w:r>
    </w:p>
    <w:p w14:paraId="17175F08" w14:textId="77777777" w:rsidR="00FF0B40" w:rsidRPr="007F00F7" w:rsidRDefault="00FF0B40" w:rsidP="00FF0B40">
      <w:pPr>
        <w:pStyle w:val="Textindependent"/>
        <w:spacing w:before="10"/>
        <w:ind w:left="360"/>
        <w:rPr>
          <w:sz w:val="22"/>
          <w:szCs w:val="22"/>
          <w:lang w:val="es-ES"/>
        </w:rPr>
      </w:pPr>
    </w:p>
    <w:p w14:paraId="76A586AD" w14:textId="77777777" w:rsidR="00FF0B40" w:rsidRPr="007F00F7" w:rsidRDefault="00FF0B40" w:rsidP="00FF0B40">
      <w:pPr>
        <w:pStyle w:val="Textindependent"/>
        <w:ind w:left="360" w:right="108"/>
        <w:rPr>
          <w:sz w:val="22"/>
          <w:szCs w:val="22"/>
          <w:lang w:val="es-ES"/>
        </w:rPr>
      </w:pPr>
      <w:r w:rsidRPr="007F00F7">
        <w:rPr>
          <w:sz w:val="22"/>
          <w:szCs w:val="22"/>
          <w:lang w:val="es-ES"/>
        </w:rPr>
        <w:t>En</w:t>
      </w:r>
      <w:r w:rsidRPr="007F00F7">
        <w:rPr>
          <w:spacing w:val="-15"/>
          <w:sz w:val="22"/>
          <w:szCs w:val="22"/>
          <w:lang w:val="es-ES"/>
        </w:rPr>
        <w:t xml:space="preserve"> </w:t>
      </w:r>
      <w:r w:rsidRPr="007F00F7">
        <w:rPr>
          <w:sz w:val="22"/>
          <w:szCs w:val="22"/>
          <w:lang w:val="es-ES"/>
        </w:rPr>
        <w:t>todo</w:t>
      </w:r>
      <w:r w:rsidRPr="007F00F7">
        <w:rPr>
          <w:spacing w:val="-16"/>
          <w:sz w:val="22"/>
          <w:szCs w:val="22"/>
          <w:lang w:val="es-ES"/>
        </w:rPr>
        <w:t xml:space="preserve"> </w:t>
      </w:r>
      <w:r w:rsidRPr="007F00F7">
        <w:rPr>
          <w:sz w:val="22"/>
          <w:szCs w:val="22"/>
          <w:lang w:val="es-ES"/>
        </w:rPr>
        <w:t>caso,</w:t>
      </w:r>
      <w:r w:rsidRPr="007F00F7">
        <w:rPr>
          <w:spacing w:val="-15"/>
          <w:sz w:val="22"/>
          <w:szCs w:val="22"/>
          <w:lang w:val="es-ES"/>
        </w:rPr>
        <w:t xml:space="preserve"> </w:t>
      </w:r>
      <w:r w:rsidRPr="007F00F7">
        <w:rPr>
          <w:sz w:val="22"/>
          <w:szCs w:val="22"/>
          <w:lang w:val="es-ES"/>
        </w:rPr>
        <w:t>la empresa</w:t>
      </w:r>
      <w:r w:rsidRPr="007F00F7">
        <w:rPr>
          <w:spacing w:val="-16"/>
          <w:sz w:val="22"/>
          <w:szCs w:val="22"/>
          <w:lang w:val="es-ES"/>
        </w:rPr>
        <w:t xml:space="preserve"> </w:t>
      </w:r>
      <w:r w:rsidRPr="007F00F7">
        <w:rPr>
          <w:sz w:val="22"/>
          <w:szCs w:val="22"/>
          <w:lang w:val="es-ES"/>
        </w:rPr>
        <w:t>contratista</w:t>
      </w:r>
      <w:r w:rsidRPr="007F00F7">
        <w:rPr>
          <w:spacing w:val="-15"/>
          <w:sz w:val="22"/>
          <w:szCs w:val="22"/>
          <w:lang w:val="es-ES"/>
        </w:rPr>
        <w:t xml:space="preserve"> </w:t>
      </w:r>
      <w:r w:rsidRPr="007F00F7">
        <w:rPr>
          <w:sz w:val="22"/>
          <w:szCs w:val="22"/>
          <w:lang w:val="es-ES"/>
        </w:rPr>
        <w:t>y,</w:t>
      </w:r>
      <w:r w:rsidRPr="007F00F7">
        <w:rPr>
          <w:spacing w:val="-16"/>
          <w:sz w:val="22"/>
          <w:szCs w:val="22"/>
          <w:lang w:val="es-ES"/>
        </w:rPr>
        <w:t xml:space="preserve"> </w:t>
      </w:r>
      <w:r w:rsidRPr="007F00F7">
        <w:rPr>
          <w:sz w:val="22"/>
          <w:szCs w:val="22"/>
          <w:lang w:val="es-ES"/>
        </w:rPr>
        <w:t>si</w:t>
      </w:r>
      <w:r w:rsidRPr="007F00F7">
        <w:rPr>
          <w:spacing w:val="-14"/>
          <w:sz w:val="22"/>
          <w:szCs w:val="22"/>
          <w:lang w:val="es-ES"/>
        </w:rPr>
        <w:t xml:space="preserve"> </w:t>
      </w:r>
      <w:r w:rsidRPr="007F00F7">
        <w:rPr>
          <w:sz w:val="22"/>
          <w:szCs w:val="22"/>
          <w:lang w:val="es-ES"/>
        </w:rPr>
        <w:t>procede,</w:t>
      </w:r>
      <w:r w:rsidRPr="007F00F7">
        <w:rPr>
          <w:spacing w:val="-13"/>
          <w:sz w:val="22"/>
          <w:szCs w:val="22"/>
          <w:lang w:val="es-ES"/>
        </w:rPr>
        <w:t xml:space="preserve"> </w:t>
      </w:r>
      <w:r w:rsidRPr="007F00F7">
        <w:rPr>
          <w:sz w:val="22"/>
          <w:szCs w:val="22"/>
          <w:lang w:val="es-ES"/>
        </w:rPr>
        <w:t>las</w:t>
      </w:r>
      <w:r w:rsidRPr="007F00F7">
        <w:rPr>
          <w:spacing w:val="-14"/>
          <w:sz w:val="22"/>
          <w:szCs w:val="22"/>
          <w:lang w:val="es-ES"/>
        </w:rPr>
        <w:t xml:space="preserve"> </w:t>
      </w:r>
      <w:r w:rsidRPr="007F00F7">
        <w:rPr>
          <w:sz w:val="22"/>
          <w:szCs w:val="22"/>
          <w:lang w:val="es-ES"/>
        </w:rPr>
        <w:t>empresas</w:t>
      </w:r>
      <w:r w:rsidRPr="007F00F7">
        <w:rPr>
          <w:spacing w:val="-17"/>
          <w:sz w:val="22"/>
          <w:szCs w:val="22"/>
          <w:lang w:val="es-ES"/>
        </w:rPr>
        <w:t xml:space="preserve"> </w:t>
      </w:r>
      <w:r w:rsidRPr="007F00F7">
        <w:rPr>
          <w:sz w:val="22"/>
          <w:szCs w:val="22"/>
          <w:lang w:val="es-ES"/>
        </w:rPr>
        <w:t>subcontratistas,</w:t>
      </w:r>
      <w:r w:rsidRPr="007F00F7">
        <w:rPr>
          <w:spacing w:val="-15"/>
          <w:sz w:val="22"/>
          <w:szCs w:val="22"/>
          <w:lang w:val="es-ES"/>
        </w:rPr>
        <w:t xml:space="preserve"> </w:t>
      </w:r>
      <w:r w:rsidRPr="007F00F7">
        <w:rPr>
          <w:sz w:val="22"/>
          <w:szCs w:val="22"/>
          <w:lang w:val="es-ES"/>
        </w:rPr>
        <w:t>quedan</w:t>
      </w:r>
      <w:r w:rsidRPr="007F00F7">
        <w:rPr>
          <w:spacing w:val="-17"/>
          <w:sz w:val="22"/>
          <w:szCs w:val="22"/>
          <w:lang w:val="es-ES"/>
        </w:rPr>
        <w:t xml:space="preserve"> </w:t>
      </w:r>
      <w:r w:rsidRPr="007F00F7">
        <w:rPr>
          <w:sz w:val="22"/>
          <w:szCs w:val="22"/>
          <w:lang w:val="es-ES"/>
        </w:rPr>
        <w:t>sujetas en la ejecución del contrato a las obligaciones derivadas de la Ley 1/1998, de 7 de enero, de política lingüística y de las disposiciones en que la</w:t>
      </w:r>
      <w:r w:rsidRPr="007F00F7">
        <w:rPr>
          <w:spacing w:val="-7"/>
          <w:sz w:val="22"/>
          <w:szCs w:val="22"/>
          <w:lang w:val="es-ES"/>
        </w:rPr>
        <w:t xml:space="preserve"> </w:t>
      </w:r>
      <w:r w:rsidRPr="007F00F7">
        <w:rPr>
          <w:sz w:val="22"/>
          <w:szCs w:val="22"/>
          <w:lang w:val="es-ES"/>
        </w:rPr>
        <w:t>desarrollan.</w:t>
      </w:r>
    </w:p>
    <w:p w14:paraId="472C93B5" w14:textId="77777777" w:rsidR="00FF0B40" w:rsidRPr="007F00F7" w:rsidRDefault="00FF0B40" w:rsidP="00FF0B40">
      <w:pPr>
        <w:pStyle w:val="Textindependent"/>
        <w:ind w:right="142"/>
        <w:rPr>
          <w:rFonts w:cs="Arial"/>
          <w:snapToGrid/>
          <w:sz w:val="22"/>
          <w:szCs w:val="22"/>
          <w:lang w:val="es-ES"/>
        </w:rPr>
      </w:pPr>
    </w:p>
    <w:p w14:paraId="142B6025" w14:textId="77777777" w:rsidR="00FF0B40" w:rsidRPr="007F00F7" w:rsidRDefault="00FF0B40" w:rsidP="00FF0B40">
      <w:pPr>
        <w:numPr>
          <w:ilvl w:val="0"/>
          <w:numId w:val="3"/>
        </w:numPr>
        <w:spacing w:after="0" w:line="240" w:lineRule="auto"/>
        <w:ind w:right="142"/>
        <w:jc w:val="both"/>
        <w:rPr>
          <w:rFonts w:cs="Arial"/>
          <w:b/>
          <w:snapToGrid w:val="0"/>
          <w:lang w:val="es-ES" w:eastAsia="es-ES"/>
        </w:rPr>
      </w:pPr>
      <w:r w:rsidRPr="007F00F7">
        <w:rPr>
          <w:rFonts w:cs="Arial"/>
          <w:b/>
          <w:snapToGrid w:val="0"/>
          <w:lang w:val="es-ES" w:eastAsia="es-ES"/>
        </w:rPr>
        <w:t>Penalidades</w:t>
      </w:r>
    </w:p>
    <w:p w14:paraId="5F1439AA" w14:textId="77777777" w:rsidR="00FF0B40" w:rsidRPr="007F00F7" w:rsidRDefault="00FF0B40" w:rsidP="00FF0B40">
      <w:pPr>
        <w:pStyle w:val="Textindependent"/>
        <w:ind w:right="142"/>
        <w:rPr>
          <w:rFonts w:cs="Arial"/>
          <w:b/>
          <w:sz w:val="22"/>
          <w:szCs w:val="22"/>
          <w:lang w:val="es-ES"/>
        </w:rPr>
      </w:pPr>
    </w:p>
    <w:p w14:paraId="25F520E0" w14:textId="77777777" w:rsidR="00FF0B40" w:rsidRPr="002717D2" w:rsidRDefault="00FF0B40" w:rsidP="00FF0B40">
      <w:pPr>
        <w:pStyle w:val="Default"/>
        <w:ind w:right="142"/>
        <w:jc w:val="both"/>
        <w:rPr>
          <w:color w:val="auto"/>
          <w:sz w:val="22"/>
          <w:szCs w:val="22"/>
          <w:lang w:val="es-ES"/>
        </w:rPr>
      </w:pPr>
      <w:r w:rsidRPr="002717D2">
        <w:rPr>
          <w:color w:val="auto"/>
          <w:sz w:val="22"/>
          <w:szCs w:val="22"/>
          <w:lang w:val="es-ES"/>
        </w:rPr>
        <w:t xml:space="preserve">Se establecen las </w:t>
      </w:r>
      <w:proofErr w:type="gramStart"/>
      <w:r w:rsidRPr="002717D2">
        <w:rPr>
          <w:color w:val="auto"/>
          <w:sz w:val="22"/>
          <w:szCs w:val="22"/>
          <w:lang w:val="es-ES"/>
        </w:rPr>
        <w:t>siguiente penalidades específicas</w:t>
      </w:r>
      <w:proofErr w:type="gramEnd"/>
      <w:r w:rsidRPr="002717D2">
        <w:rPr>
          <w:color w:val="auto"/>
          <w:sz w:val="22"/>
          <w:szCs w:val="22"/>
          <w:lang w:val="es-ES"/>
        </w:rPr>
        <w:t>:</w:t>
      </w:r>
    </w:p>
    <w:p w14:paraId="47FAFD5A" w14:textId="77777777" w:rsidR="00FF0B40" w:rsidRPr="002717D2" w:rsidRDefault="00FF0B40" w:rsidP="00FF0B40">
      <w:pPr>
        <w:pStyle w:val="Default"/>
        <w:ind w:right="142"/>
        <w:jc w:val="both"/>
        <w:rPr>
          <w:color w:val="auto"/>
          <w:sz w:val="22"/>
          <w:szCs w:val="22"/>
          <w:lang w:val="es-ES"/>
        </w:rPr>
      </w:pPr>
    </w:p>
    <w:p w14:paraId="02D64695" w14:textId="77777777" w:rsidR="00FF0B40" w:rsidRPr="002717D2" w:rsidRDefault="00FF0B40" w:rsidP="00FF0B40">
      <w:pPr>
        <w:pStyle w:val="Pargrafdellista"/>
        <w:numPr>
          <w:ilvl w:val="0"/>
          <w:numId w:val="44"/>
        </w:numPr>
        <w:jc w:val="both"/>
        <w:rPr>
          <w:rFonts w:ascii="Arial" w:hAnsi="Arial" w:cs="Arial"/>
          <w:sz w:val="22"/>
          <w:szCs w:val="22"/>
          <w:lang w:val="es-ES"/>
        </w:rPr>
      </w:pPr>
      <w:r w:rsidRPr="002717D2">
        <w:rPr>
          <w:rFonts w:ascii="Arial" w:hAnsi="Arial" w:cs="Arial"/>
          <w:sz w:val="22"/>
          <w:szCs w:val="22"/>
          <w:lang w:val="es-ES"/>
        </w:rPr>
        <w:t xml:space="preserve">Si se produce un retraso sin causa justificada, en el inicio del recorrido, superior a 5 minutos con respecto a los horarios establecidos en los servicios de ida o vuelta de la sede del complejo del Distrito Administrativo de la Generalitat de Catalunya, se considerará como servicio no realizado y este no se podrá facturar. </w:t>
      </w:r>
    </w:p>
    <w:p w14:paraId="715E7048" w14:textId="77777777" w:rsidR="00FF0B40" w:rsidRPr="002717D2" w:rsidRDefault="00FF0B40" w:rsidP="00FF0B40">
      <w:pPr>
        <w:pStyle w:val="Pargrafdellista"/>
        <w:ind w:left="360"/>
        <w:jc w:val="both"/>
        <w:rPr>
          <w:rFonts w:ascii="Arial" w:hAnsi="Arial" w:cs="Arial"/>
          <w:sz w:val="22"/>
          <w:szCs w:val="22"/>
          <w:lang w:val="es-ES"/>
        </w:rPr>
      </w:pPr>
    </w:p>
    <w:p w14:paraId="4F06762A" w14:textId="77777777" w:rsidR="00FF0B40" w:rsidRPr="002717D2" w:rsidRDefault="00FF0B40" w:rsidP="00FF0B40">
      <w:pPr>
        <w:pStyle w:val="Pargrafdellista"/>
        <w:numPr>
          <w:ilvl w:val="0"/>
          <w:numId w:val="44"/>
        </w:numPr>
        <w:jc w:val="both"/>
        <w:rPr>
          <w:rFonts w:ascii="Arial" w:hAnsi="Arial" w:cs="Arial"/>
          <w:sz w:val="22"/>
          <w:szCs w:val="22"/>
          <w:lang w:val="es-ES"/>
        </w:rPr>
      </w:pPr>
      <w:r w:rsidRPr="002717D2">
        <w:rPr>
          <w:rFonts w:ascii="Arial" w:hAnsi="Arial" w:cs="Arial"/>
          <w:sz w:val="22"/>
          <w:szCs w:val="22"/>
          <w:lang w:val="es-ES"/>
        </w:rPr>
        <w:t>La no prestación de uno, sin ninguna causa justificada, la rotulación incorrecta del destino o el error en las paradas</w:t>
      </w:r>
      <w:r w:rsidRPr="002717D2">
        <w:rPr>
          <w:rFonts w:ascii="Arial" w:hAnsi="Arial" w:cs="Arial"/>
          <w:vanish/>
          <w:sz w:val="22"/>
          <w:szCs w:val="22"/>
          <w:lang w:val="es-ES"/>
        </w:rPr>
        <w:t>&lt;A[paradas|puestos]&gt;</w:t>
      </w:r>
      <w:r w:rsidRPr="002717D2">
        <w:rPr>
          <w:rFonts w:ascii="Arial" w:hAnsi="Arial" w:cs="Arial"/>
          <w:sz w:val="22"/>
          <w:szCs w:val="22"/>
          <w:lang w:val="es-ES"/>
        </w:rPr>
        <w:t xml:space="preserve"> del recorrido establecido, representarán una penalización correspondiente al importe de dos trayectos en la próxima facturación.</w:t>
      </w:r>
    </w:p>
    <w:p w14:paraId="45F00B57" w14:textId="77777777" w:rsidR="00FF0B40" w:rsidRPr="002717D2" w:rsidRDefault="00FF0B40" w:rsidP="00FF0B40">
      <w:pPr>
        <w:pStyle w:val="Pargrafdellista"/>
        <w:rPr>
          <w:rFonts w:ascii="Arial" w:hAnsi="Arial" w:cs="Arial"/>
          <w:sz w:val="22"/>
          <w:szCs w:val="22"/>
          <w:lang w:val="es-ES"/>
        </w:rPr>
      </w:pPr>
    </w:p>
    <w:p w14:paraId="24EFD988" w14:textId="339C1754" w:rsidR="00FF0B40" w:rsidRPr="002717D2" w:rsidRDefault="00FF0B40" w:rsidP="00FF0B40">
      <w:pPr>
        <w:pStyle w:val="Pargrafdellista"/>
        <w:numPr>
          <w:ilvl w:val="0"/>
          <w:numId w:val="44"/>
        </w:numPr>
        <w:jc w:val="both"/>
        <w:rPr>
          <w:rFonts w:ascii="Arial" w:hAnsi="Arial" w:cs="Arial"/>
          <w:sz w:val="22"/>
          <w:szCs w:val="22"/>
          <w:lang w:val="es-ES"/>
        </w:rPr>
      </w:pPr>
      <w:r w:rsidRPr="002717D2">
        <w:rPr>
          <w:rFonts w:ascii="Arial" w:hAnsi="Arial" w:cs="Arial"/>
          <w:sz w:val="22"/>
          <w:szCs w:val="22"/>
          <w:lang w:val="es-ES"/>
        </w:rPr>
        <w:t>La sustitución de vehículos por</w:t>
      </w:r>
      <w:r w:rsidRPr="002717D2">
        <w:rPr>
          <w:rFonts w:ascii="Arial" w:hAnsi="Arial" w:cs="Arial"/>
          <w:vanish/>
          <w:sz w:val="22"/>
          <w:szCs w:val="22"/>
          <w:lang w:val="es-ES"/>
        </w:rPr>
        <w:t>&lt;A[por|para]&gt;</w:t>
      </w:r>
      <w:r w:rsidRPr="002717D2">
        <w:rPr>
          <w:rFonts w:ascii="Arial" w:hAnsi="Arial" w:cs="Arial"/>
          <w:sz w:val="22"/>
          <w:szCs w:val="22"/>
          <w:lang w:val="es-ES"/>
        </w:rPr>
        <w:t xml:space="preserve"> otros que no cumplan los requisitos establecidos en el punto 6 </w:t>
      </w:r>
      <w:r w:rsidR="002717D2" w:rsidRPr="002717D2">
        <w:rPr>
          <w:rFonts w:ascii="Arial" w:hAnsi="Arial" w:cs="Arial"/>
          <w:sz w:val="22"/>
          <w:szCs w:val="22"/>
          <w:lang w:val="es-ES"/>
        </w:rPr>
        <w:t>del pliego</w:t>
      </w:r>
      <w:r w:rsidRPr="002717D2">
        <w:rPr>
          <w:rFonts w:ascii="Arial" w:hAnsi="Arial" w:cs="Arial"/>
          <w:sz w:val="22"/>
          <w:szCs w:val="22"/>
          <w:lang w:val="es-ES"/>
        </w:rPr>
        <w:t xml:space="preserve"> de prescripciones técnicas, representará una penalización del importe de </w:t>
      </w:r>
      <w:r w:rsidRPr="002717D2">
        <w:rPr>
          <w:rFonts w:ascii="Arial" w:hAnsi="Arial"/>
          <w:snapToGrid w:val="0"/>
          <w:sz w:val="23"/>
          <w:szCs w:val="20"/>
          <w:lang w:val="es-ES"/>
        </w:rPr>
        <w:t xml:space="preserve">½ </w:t>
      </w:r>
      <w:r w:rsidRPr="002717D2">
        <w:rPr>
          <w:rFonts w:ascii="Arial" w:hAnsi="Arial" w:cs="Arial"/>
          <w:sz w:val="22"/>
          <w:szCs w:val="22"/>
          <w:lang w:val="es-ES"/>
        </w:rPr>
        <w:t>servicio en la próxima factura.</w:t>
      </w:r>
    </w:p>
    <w:p w14:paraId="2078F07A" w14:textId="77777777" w:rsidR="00FF0B40" w:rsidRPr="002717D2" w:rsidRDefault="00FF0B40" w:rsidP="00FF0B40">
      <w:pPr>
        <w:spacing w:after="0" w:line="240" w:lineRule="auto"/>
        <w:ind w:right="142"/>
        <w:jc w:val="both"/>
        <w:rPr>
          <w:rFonts w:cs="Arial"/>
          <w:snapToGrid w:val="0"/>
          <w:lang w:val="es-ES" w:eastAsia="es-ES"/>
        </w:rPr>
      </w:pPr>
    </w:p>
    <w:p w14:paraId="5AAE4964" w14:textId="77777777" w:rsidR="00FF0B40" w:rsidRPr="002717D2" w:rsidRDefault="00FF0B40" w:rsidP="00FF0B40">
      <w:pPr>
        <w:numPr>
          <w:ilvl w:val="0"/>
          <w:numId w:val="3"/>
        </w:numPr>
        <w:spacing w:after="0" w:line="240" w:lineRule="auto"/>
        <w:ind w:right="142"/>
        <w:jc w:val="both"/>
        <w:rPr>
          <w:rFonts w:cs="Arial"/>
          <w:b/>
          <w:snapToGrid w:val="0"/>
          <w:lang w:val="es-ES" w:eastAsia="es-ES"/>
        </w:rPr>
      </w:pPr>
      <w:r w:rsidRPr="002717D2">
        <w:rPr>
          <w:rFonts w:cs="Arial"/>
          <w:b/>
          <w:snapToGrid w:val="0"/>
          <w:lang w:val="es-ES" w:eastAsia="es-ES"/>
        </w:rPr>
        <w:t>Modificación del contrato prevista</w:t>
      </w:r>
    </w:p>
    <w:p w14:paraId="6B426FB2" w14:textId="77777777" w:rsidR="00FF0B40" w:rsidRPr="002717D2" w:rsidRDefault="00FF0B40" w:rsidP="00FF0B40">
      <w:pPr>
        <w:spacing w:after="0" w:line="240" w:lineRule="auto"/>
        <w:ind w:left="360" w:right="142"/>
        <w:jc w:val="both"/>
        <w:rPr>
          <w:rFonts w:cs="Arial"/>
          <w:b/>
          <w:snapToGrid w:val="0"/>
          <w:lang w:val="es-ES" w:eastAsia="es-ES"/>
        </w:rPr>
      </w:pPr>
    </w:p>
    <w:p w14:paraId="6EC3EEDB" w14:textId="49035E8D" w:rsidR="00FF0B40" w:rsidRPr="002717D2" w:rsidRDefault="00FF0B40" w:rsidP="00FF0B40">
      <w:pPr>
        <w:pStyle w:val="Textindependent"/>
        <w:spacing w:before="122"/>
        <w:ind w:right="267"/>
        <w:rPr>
          <w:rFonts w:cs="Arial"/>
          <w:sz w:val="22"/>
          <w:szCs w:val="22"/>
          <w:lang w:val="es-ES"/>
        </w:rPr>
      </w:pPr>
      <w:r w:rsidRPr="002717D2">
        <w:rPr>
          <w:rFonts w:cs="Arial"/>
          <w:sz w:val="22"/>
          <w:szCs w:val="22"/>
          <w:lang w:val="es-ES"/>
        </w:rPr>
        <w:t>En</w:t>
      </w:r>
      <w:r w:rsidRPr="002717D2">
        <w:rPr>
          <w:rFonts w:cs="Arial"/>
          <w:spacing w:val="1"/>
          <w:sz w:val="22"/>
          <w:szCs w:val="22"/>
          <w:lang w:val="es-ES"/>
        </w:rPr>
        <w:t xml:space="preserve"> </w:t>
      </w:r>
      <w:r w:rsidRPr="002717D2">
        <w:rPr>
          <w:rFonts w:cs="Arial"/>
          <w:sz w:val="22"/>
          <w:szCs w:val="22"/>
          <w:lang w:val="es-ES"/>
        </w:rPr>
        <w:t>el Anexo</w:t>
      </w:r>
      <w:r w:rsidRPr="002717D2">
        <w:rPr>
          <w:rFonts w:cs="Arial"/>
          <w:spacing w:val="1"/>
          <w:sz w:val="22"/>
          <w:szCs w:val="22"/>
          <w:lang w:val="es-ES"/>
        </w:rPr>
        <w:t xml:space="preserve"> </w:t>
      </w:r>
      <w:r w:rsidRPr="002717D2">
        <w:rPr>
          <w:rFonts w:cs="Arial"/>
          <w:sz w:val="22"/>
          <w:szCs w:val="22"/>
          <w:lang w:val="es-ES"/>
        </w:rPr>
        <w:t>A</w:t>
      </w:r>
      <w:r w:rsidRPr="002717D2">
        <w:rPr>
          <w:rFonts w:cs="Arial"/>
          <w:spacing w:val="1"/>
          <w:sz w:val="22"/>
          <w:szCs w:val="22"/>
          <w:lang w:val="es-ES"/>
        </w:rPr>
        <w:t xml:space="preserve"> </w:t>
      </w:r>
      <w:r w:rsidRPr="002717D2">
        <w:rPr>
          <w:rFonts w:cs="Arial"/>
          <w:sz w:val="22"/>
          <w:szCs w:val="22"/>
          <w:lang w:val="es-ES"/>
        </w:rPr>
        <w:t>del</w:t>
      </w:r>
      <w:r w:rsidRPr="002717D2">
        <w:rPr>
          <w:rFonts w:cs="Arial"/>
          <w:spacing w:val="1"/>
          <w:sz w:val="22"/>
          <w:szCs w:val="22"/>
          <w:lang w:val="es-ES"/>
        </w:rPr>
        <w:t xml:space="preserve"> </w:t>
      </w:r>
      <w:r w:rsidRPr="002717D2">
        <w:rPr>
          <w:rFonts w:cs="Arial"/>
          <w:sz w:val="22"/>
          <w:szCs w:val="22"/>
          <w:lang w:val="es-ES"/>
        </w:rPr>
        <w:t>PPT</w:t>
      </w:r>
      <w:r w:rsidRPr="002717D2">
        <w:rPr>
          <w:rFonts w:cs="Arial"/>
          <w:spacing w:val="1"/>
          <w:sz w:val="22"/>
          <w:szCs w:val="22"/>
          <w:lang w:val="es-ES"/>
        </w:rPr>
        <w:t xml:space="preserve"> </w:t>
      </w:r>
      <w:r w:rsidRPr="002717D2">
        <w:rPr>
          <w:rFonts w:cs="Arial"/>
          <w:sz w:val="22"/>
          <w:szCs w:val="22"/>
          <w:lang w:val="es-ES"/>
        </w:rPr>
        <w:t>se</w:t>
      </w:r>
      <w:r w:rsidRPr="002717D2">
        <w:rPr>
          <w:rFonts w:cs="Arial"/>
          <w:spacing w:val="1"/>
          <w:sz w:val="22"/>
          <w:szCs w:val="22"/>
          <w:lang w:val="es-ES"/>
        </w:rPr>
        <w:t xml:space="preserve"> </w:t>
      </w:r>
      <w:r w:rsidRPr="002717D2">
        <w:rPr>
          <w:rFonts w:cs="Arial"/>
          <w:sz w:val="22"/>
          <w:szCs w:val="22"/>
          <w:lang w:val="es-ES"/>
        </w:rPr>
        <w:t>detalla</w:t>
      </w:r>
      <w:r w:rsidRPr="002717D2">
        <w:rPr>
          <w:rFonts w:cs="Arial"/>
          <w:spacing w:val="1"/>
          <w:sz w:val="22"/>
          <w:szCs w:val="22"/>
          <w:lang w:val="es-ES"/>
        </w:rPr>
        <w:t xml:space="preserve"> </w:t>
      </w:r>
      <w:r w:rsidRPr="002717D2">
        <w:rPr>
          <w:rFonts w:cs="Arial"/>
          <w:sz w:val="22"/>
          <w:szCs w:val="22"/>
          <w:lang w:val="es-ES"/>
        </w:rPr>
        <w:t>el</w:t>
      </w:r>
      <w:r w:rsidRPr="002717D2">
        <w:rPr>
          <w:rFonts w:cs="Arial"/>
          <w:spacing w:val="1"/>
          <w:sz w:val="22"/>
          <w:szCs w:val="22"/>
          <w:lang w:val="es-ES"/>
        </w:rPr>
        <w:t xml:space="preserve"> </w:t>
      </w:r>
      <w:r w:rsidRPr="002717D2">
        <w:rPr>
          <w:rFonts w:cs="Arial"/>
          <w:sz w:val="22"/>
          <w:szCs w:val="22"/>
          <w:lang w:val="es-ES"/>
        </w:rPr>
        <w:t>volumen</w:t>
      </w:r>
      <w:r w:rsidRPr="002717D2">
        <w:rPr>
          <w:rFonts w:cs="Arial"/>
          <w:spacing w:val="1"/>
          <w:sz w:val="22"/>
          <w:szCs w:val="22"/>
          <w:lang w:val="es-ES"/>
        </w:rPr>
        <w:t xml:space="preserve"> </w:t>
      </w:r>
      <w:r w:rsidRPr="002717D2">
        <w:rPr>
          <w:rFonts w:cs="Arial"/>
          <w:sz w:val="22"/>
          <w:szCs w:val="22"/>
          <w:lang w:val="es-ES"/>
        </w:rPr>
        <w:t>de</w:t>
      </w:r>
      <w:r w:rsidRPr="002717D2">
        <w:rPr>
          <w:rFonts w:cs="Arial"/>
          <w:spacing w:val="1"/>
          <w:sz w:val="22"/>
          <w:szCs w:val="22"/>
          <w:lang w:val="es-ES"/>
        </w:rPr>
        <w:t xml:space="preserve"> </w:t>
      </w:r>
      <w:r w:rsidRPr="002717D2">
        <w:rPr>
          <w:rFonts w:cs="Arial"/>
          <w:sz w:val="22"/>
          <w:szCs w:val="22"/>
          <w:lang w:val="es-ES"/>
        </w:rPr>
        <w:t>servicios</w:t>
      </w:r>
      <w:r w:rsidRPr="002717D2">
        <w:rPr>
          <w:rFonts w:cs="Arial"/>
          <w:spacing w:val="1"/>
          <w:sz w:val="22"/>
          <w:szCs w:val="22"/>
          <w:lang w:val="es-ES"/>
        </w:rPr>
        <w:t xml:space="preserve"> </w:t>
      </w:r>
      <w:r w:rsidRPr="002717D2">
        <w:rPr>
          <w:rFonts w:cs="Arial"/>
          <w:sz w:val="22"/>
          <w:szCs w:val="22"/>
          <w:lang w:val="es-ES"/>
        </w:rPr>
        <w:t>previstos,</w:t>
      </w:r>
      <w:r w:rsidRPr="002717D2">
        <w:rPr>
          <w:rFonts w:cs="Arial"/>
          <w:spacing w:val="1"/>
          <w:sz w:val="22"/>
          <w:szCs w:val="22"/>
          <w:lang w:val="es-ES"/>
        </w:rPr>
        <w:t xml:space="preserve"> </w:t>
      </w:r>
      <w:r w:rsidRPr="002717D2">
        <w:rPr>
          <w:rFonts w:cs="Arial"/>
          <w:sz w:val="22"/>
          <w:szCs w:val="22"/>
          <w:lang w:val="es-ES"/>
        </w:rPr>
        <w:t>paradas</w:t>
      </w:r>
      <w:r w:rsidRPr="002717D2">
        <w:rPr>
          <w:rFonts w:cs="Arial"/>
          <w:vanish/>
          <w:sz w:val="22"/>
          <w:szCs w:val="22"/>
          <w:lang w:val="es-ES"/>
        </w:rPr>
        <w:t>&lt;A[paradas|puestos]&gt;</w:t>
      </w:r>
      <w:r w:rsidRPr="002717D2">
        <w:rPr>
          <w:rFonts w:cs="Arial"/>
          <w:sz w:val="22"/>
          <w:szCs w:val="22"/>
          <w:lang w:val="es-ES"/>
        </w:rPr>
        <w:t>,</w:t>
      </w:r>
      <w:r w:rsidRPr="002717D2">
        <w:rPr>
          <w:rFonts w:cs="Arial"/>
          <w:spacing w:val="1"/>
          <w:sz w:val="22"/>
          <w:szCs w:val="22"/>
          <w:lang w:val="es-ES"/>
        </w:rPr>
        <w:t xml:space="preserve"> </w:t>
      </w:r>
      <w:r w:rsidRPr="002717D2">
        <w:rPr>
          <w:rFonts w:cs="Arial"/>
          <w:sz w:val="22"/>
          <w:szCs w:val="22"/>
          <w:lang w:val="es-ES"/>
        </w:rPr>
        <w:t>horarios</w:t>
      </w:r>
      <w:r w:rsidRPr="002717D2">
        <w:rPr>
          <w:rFonts w:cs="Arial"/>
          <w:spacing w:val="1"/>
          <w:sz w:val="22"/>
          <w:szCs w:val="22"/>
          <w:lang w:val="es-ES"/>
        </w:rPr>
        <w:t xml:space="preserve"> y </w:t>
      </w:r>
      <w:r w:rsidRPr="002717D2">
        <w:rPr>
          <w:rFonts w:cs="Arial"/>
          <w:sz w:val="22"/>
          <w:szCs w:val="22"/>
          <w:lang w:val="es-ES"/>
        </w:rPr>
        <w:t>lanzadoras</w:t>
      </w:r>
      <w:r w:rsidRPr="002717D2">
        <w:rPr>
          <w:rFonts w:cs="Arial"/>
          <w:spacing w:val="-1"/>
          <w:sz w:val="22"/>
          <w:szCs w:val="22"/>
          <w:lang w:val="es-ES"/>
        </w:rPr>
        <w:t xml:space="preserve"> </w:t>
      </w:r>
      <w:r w:rsidRPr="002717D2">
        <w:rPr>
          <w:rFonts w:cs="Arial"/>
          <w:sz w:val="22"/>
          <w:szCs w:val="22"/>
          <w:lang w:val="es-ES"/>
        </w:rPr>
        <w:t>previstas.</w:t>
      </w:r>
      <w:r w:rsidRPr="002717D2">
        <w:rPr>
          <w:rFonts w:cs="Arial"/>
          <w:spacing w:val="-2"/>
          <w:sz w:val="22"/>
          <w:szCs w:val="22"/>
          <w:lang w:val="es-ES"/>
        </w:rPr>
        <w:t xml:space="preserve"> </w:t>
      </w:r>
      <w:r w:rsidRPr="002717D2">
        <w:rPr>
          <w:rFonts w:cs="Arial"/>
          <w:sz w:val="22"/>
          <w:szCs w:val="22"/>
          <w:lang w:val="es-ES"/>
        </w:rPr>
        <w:t xml:space="preserve">No </w:t>
      </w:r>
      <w:proofErr w:type="gramStart"/>
      <w:r w:rsidRPr="002717D2">
        <w:rPr>
          <w:rFonts w:cs="Arial"/>
          <w:sz w:val="22"/>
          <w:szCs w:val="22"/>
          <w:lang w:val="es-ES"/>
        </w:rPr>
        <w:t>obstante,</w:t>
      </w:r>
      <w:r w:rsidRPr="002717D2">
        <w:rPr>
          <w:rFonts w:cs="Arial"/>
          <w:spacing w:val="-1"/>
          <w:sz w:val="22"/>
          <w:szCs w:val="22"/>
          <w:lang w:val="es-ES"/>
        </w:rPr>
        <w:t xml:space="preserve"> </w:t>
      </w:r>
      <w:r w:rsidRPr="002717D2">
        <w:rPr>
          <w:rFonts w:cs="Arial"/>
          <w:spacing w:val="-2"/>
          <w:sz w:val="22"/>
          <w:szCs w:val="22"/>
          <w:lang w:val="es-ES"/>
        </w:rPr>
        <w:t xml:space="preserve"> </w:t>
      </w:r>
      <w:r w:rsidRPr="002717D2">
        <w:rPr>
          <w:rFonts w:cs="Arial"/>
          <w:sz w:val="22"/>
          <w:szCs w:val="22"/>
          <w:lang w:val="es-ES"/>
        </w:rPr>
        <w:t>se</w:t>
      </w:r>
      <w:proofErr w:type="gramEnd"/>
      <w:r w:rsidRPr="002717D2">
        <w:rPr>
          <w:rFonts w:cs="Arial"/>
          <w:spacing w:val="-6"/>
          <w:sz w:val="22"/>
          <w:szCs w:val="22"/>
          <w:lang w:val="es-ES"/>
        </w:rPr>
        <w:t xml:space="preserve"> </w:t>
      </w:r>
      <w:r w:rsidRPr="002717D2">
        <w:rPr>
          <w:rFonts w:cs="Arial"/>
          <w:sz w:val="22"/>
          <w:szCs w:val="22"/>
          <w:lang w:val="es-ES"/>
        </w:rPr>
        <w:t>prevé</w:t>
      </w:r>
      <w:r w:rsidRPr="002717D2">
        <w:rPr>
          <w:rFonts w:cs="Arial"/>
          <w:spacing w:val="-3"/>
          <w:sz w:val="22"/>
          <w:szCs w:val="22"/>
          <w:lang w:val="es-ES"/>
        </w:rPr>
        <w:t xml:space="preserve"> </w:t>
      </w:r>
      <w:r w:rsidRPr="002717D2">
        <w:rPr>
          <w:rFonts w:cs="Arial"/>
          <w:sz w:val="22"/>
          <w:szCs w:val="22"/>
          <w:lang w:val="es-ES"/>
        </w:rPr>
        <w:t>una</w:t>
      </w:r>
      <w:r w:rsidRPr="002717D2">
        <w:rPr>
          <w:rFonts w:cs="Arial"/>
          <w:spacing w:val="-4"/>
          <w:sz w:val="22"/>
          <w:szCs w:val="22"/>
          <w:lang w:val="es-ES"/>
        </w:rPr>
        <w:t xml:space="preserve"> </w:t>
      </w:r>
      <w:r w:rsidRPr="002717D2">
        <w:rPr>
          <w:rFonts w:cs="Arial"/>
          <w:sz w:val="22"/>
          <w:szCs w:val="22"/>
          <w:lang w:val="es-ES"/>
        </w:rPr>
        <w:t>posible</w:t>
      </w:r>
      <w:r w:rsidRPr="002717D2">
        <w:rPr>
          <w:rFonts w:cs="Arial"/>
          <w:spacing w:val="-6"/>
          <w:sz w:val="22"/>
          <w:szCs w:val="22"/>
          <w:lang w:val="es-ES"/>
        </w:rPr>
        <w:t xml:space="preserve"> </w:t>
      </w:r>
      <w:r w:rsidRPr="002717D2">
        <w:rPr>
          <w:rFonts w:cs="Arial"/>
          <w:sz w:val="22"/>
          <w:szCs w:val="22"/>
          <w:lang w:val="es-ES"/>
        </w:rPr>
        <w:t>modificación</w:t>
      </w:r>
      <w:r w:rsidRPr="002717D2">
        <w:rPr>
          <w:rFonts w:cs="Arial"/>
          <w:spacing w:val="-3"/>
          <w:sz w:val="22"/>
          <w:szCs w:val="22"/>
          <w:lang w:val="es-ES"/>
        </w:rPr>
        <w:t xml:space="preserve"> </w:t>
      </w:r>
      <w:r w:rsidRPr="002717D2">
        <w:rPr>
          <w:rFonts w:cs="Arial"/>
          <w:sz w:val="22"/>
          <w:szCs w:val="22"/>
          <w:lang w:val="es-ES"/>
        </w:rPr>
        <w:t>del</w:t>
      </w:r>
      <w:r w:rsidRPr="002717D2">
        <w:rPr>
          <w:rFonts w:cs="Arial"/>
          <w:spacing w:val="-7"/>
          <w:sz w:val="22"/>
          <w:szCs w:val="22"/>
          <w:lang w:val="es-ES"/>
        </w:rPr>
        <w:t xml:space="preserve"> </w:t>
      </w:r>
      <w:r w:rsidRPr="002717D2">
        <w:rPr>
          <w:rFonts w:cs="Arial"/>
          <w:sz w:val="22"/>
          <w:szCs w:val="22"/>
          <w:lang w:val="es-ES"/>
        </w:rPr>
        <w:t>número</w:t>
      </w:r>
      <w:r w:rsidRPr="002717D2">
        <w:rPr>
          <w:rFonts w:cs="Arial"/>
          <w:spacing w:val="-5"/>
          <w:sz w:val="22"/>
          <w:szCs w:val="22"/>
          <w:lang w:val="es-ES"/>
        </w:rPr>
        <w:t xml:space="preserve"> </w:t>
      </w:r>
      <w:r w:rsidRPr="002717D2">
        <w:rPr>
          <w:rFonts w:cs="Arial"/>
          <w:sz w:val="22"/>
          <w:szCs w:val="22"/>
          <w:lang w:val="es-ES"/>
        </w:rPr>
        <w:t>de</w:t>
      </w:r>
      <w:r w:rsidRPr="002717D2">
        <w:rPr>
          <w:rFonts w:cs="Arial"/>
          <w:spacing w:val="-59"/>
          <w:sz w:val="22"/>
          <w:szCs w:val="22"/>
          <w:lang w:val="es-ES"/>
        </w:rPr>
        <w:t xml:space="preserve"> </w:t>
      </w:r>
      <w:r w:rsidRPr="002717D2">
        <w:rPr>
          <w:rFonts w:cs="Arial"/>
          <w:sz w:val="22"/>
          <w:szCs w:val="22"/>
          <w:lang w:val="es-ES"/>
        </w:rPr>
        <w:t>servicios,</w:t>
      </w:r>
      <w:r w:rsidRPr="002717D2">
        <w:rPr>
          <w:rFonts w:cs="Arial"/>
          <w:spacing w:val="-2"/>
          <w:sz w:val="22"/>
          <w:szCs w:val="22"/>
          <w:lang w:val="es-ES"/>
        </w:rPr>
        <w:t xml:space="preserve"> ya sea </w:t>
      </w:r>
      <w:r w:rsidRPr="002717D2">
        <w:rPr>
          <w:rFonts w:cs="Arial"/>
          <w:sz w:val="22"/>
          <w:szCs w:val="22"/>
          <w:lang w:val="es-ES"/>
        </w:rPr>
        <w:t>a</w:t>
      </w:r>
      <w:r w:rsidRPr="002717D2">
        <w:rPr>
          <w:rFonts w:cs="Arial"/>
          <w:spacing w:val="-3"/>
          <w:sz w:val="22"/>
          <w:szCs w:val="22"/>
          <w:lang w:val="es-ES"/>
        </w:rPr>
        <w:t xml:space="preserve"> </w:t>
      </w:r>
      <w:r w:rsidRPr="002717D2">
        <w:rPr>
          <w:rFonts w:cs="Arial"/>
          <w:sz w:val="22"/>
          <w:szCs w:val="22"/>
          <w:lang w:val="es-ES"/>
        </w:rPr>
        <w:t>la</w:t>
      </w:r>
      <w:r w:rsidRPr="002717D2">
        <w:rPr>
          <w:rFonts w:cs="Arial"/>
          <w:spacing w:val="-4"/>
          <w:sz w:val="22"/>
          <w:szCs w:val="22"/>
          <w:lang w:val="es-ES"/>
        </w:rPr>
        <w:t xml:space="preserve"> </w:t>
      </w:r>
      <w:r w:rsidRPr="002717D2">
        <w:rPr>
          <w:rFonts w:cs="Arial"/>
          <w:sz w:val="22"/>
          <w:szCs w:val="22"/>
          <w:lang w:val="es-ES"/>
        </w:rPr>
        <w:t>baja</w:t>
      </w:r>
      <w:r w:rsidRPr="002717D2">
        <w:rPr>
          <w:rFonts w:cs="Arial"/>
          <w:spacing w:val="-5"/>
          <w:sz w:val="22"/>
          <w:szCs w:val="22"/>
          <w:lang w:val="es-ES"/>
        </w:rPr>
        <w:t xml:space="preserve"> </w:t>
      </w:r>
      <w:r w:rsidRPr="002717D2">
        <w:rPr>
          <w:rFonts w:cs="Arial"/>
          <w:sz w:val="22"/>
          <w:szCs w:val="22"/>
          <w:lang w:val="es-ES"/>
        </w:rPr>
        <w:t>o</w:t>
      </w:r>
      <w:r w:rsidRPr="002717D2">
        <w:rPr>
          <w:rFonts w:cs="Arial"/>
          <w:spacing w:val="-2"/>
          <w:sz w:val="22"/>
          <w:szCs w:val="22"/>
          <w:lang w:val="es-ES"/>
        </w:rPr>
        <w:t xml:space="preserve"> </w:t>
      </w:r>
      <w:r w:rsidRPr="002717D2">
        <w:rPr>
          <w:rFonts w:cs="Arial"/>
          <w:sz w:val="22"/>
          <w:szCs w:val="22"/>
          <w:lang w:val="es-ES"/>
        </w:rPr>
        <w:t>al</w:t>
      </w:r>
      <w:r w:rsidRPr="002717D2">
        <w:rPr>
          <w:rFonts w:cs="Arial"/>
          <w:spacing w:val="-3"/>
          <w:sz w:val="22"/>
          <w:szCs w:val="22"/>
          <w:lang w:val="es-ES"/>
        </w:rPr>
        <w:t xml:space="preserve"> </w:t>
      </w:r>
      <w:r w:rsidRPr="002717D2">
        <w:rPr>
          <w:rFonts w:cs="Arial"/>
          <w:sz w:val="22"/>
          <w:szCs w:val="22"/>
          <w:lang w:val="es-ES"/>
        </w:rPr>
        <w:t>alza en un máximo del 20% del importe del contrato,</w:t>
      </w:r>
      <w:r w:rsidRPr="002717D2">
        <w:rPr>
          <w:rFonts w:cs="Arial"/>
          <w:spacing w:val="-1"/>
          <w:sz w:val="22"/>
          <w:szCs w:val="22"/>
          <w:lang w:val="es-ES"/>
        </w:rPr>
        <w:t xml:space="preserve"> </w:t>
      </w:r>
      <w:r w:rsidRPr="002717D2">
        <w:rPr>
          <w:rFonts w:cs="Arial"/>
          <w:sz w:val="22"/>
          <w:szCs w:val="22"/>
          <w:lang w:val="es-ES"/>
        </w:rPr>
        <w:t>por los</w:t>
      </w:r>
      <w:r w:rsidRPr="002717D2">
        <w:rPr>
          <w:rFonts w:cs="Arial"/>
          <w:spacing w:val="-4"/>
          <w:sz w:val="22"/>
          <w:szCs w:val="22"/>
          <w:lang w:val="es-ES"/>
        </w:rPr>
        <w:t xml:space="preserve"> </w:t>
      </w:r>
      <w:r w:rsidRPr="002717D2">
        <w:rPr>
          <w:rFonts w:cs="Arial"/>
          <w:sz w:val="22"/>
          <w:szCs w:val="22"/>
          <w:lang w:val="es-ES"/>
        </w:rPr>
        <w:t>motivos</w:t>
      </w:r>
      <w:r w:rsidRPr="002717D2">
        <w:rPr>
          <w:rFonts w:cs="Arial"/>
          <w:spacing w:val="-3"/>
          <w:sz w:val="22"/>
          <w:szCs w:val="22"/>
          <w:lang w:val="es-ES"/>
        </w:rPr>
        <w:t xml:space="preserve"> </w:t>
      </w:r>
      <w:r w:rsidRPr="002717D2">
        <w:rPr>
          <w:rFonts w:cs="Arial"/>
          <w:sz w:val="22"/>
          <w:szCs w:val="22"/>
          <w:lang w:val="es-ES"/>
        </w:rPr>
        <w:t>siguientes:</w:t>
      </w:r>
    </w:p>
    <w:p w14:paraId="75D17312" w14:textId="04524F82" w:rsidR="00FF0B40" w:rsidRPr="002717D2" w:rsidRDefault="005E175B" w:rsidP="00FF0B40">
      <w:pPr>
        <w:pStyle w:val="Pargrafdellista"/>
        <w:widowControl w:val="0"/>
        <w:numPr>
          <w:ilvl w:val="1"/>
          <w:numId w:val="47"/>
        </w:numPr>
        <w:tabs>
          <w:tab w:val="left" w:pos="850"/>
        </w:tabs>
        <w:autoSpaceDE w:val="0"/>
        <w:autoSpaceDN w:val="0"/>
        <w:spacing w:before="121"/>
        <w:ind w:left="349" w:right="265" w:hanging="281"/>
        <w:contextualSpacing w:val="0"/>
        <w:jc w:val="both"/>
        <w:rPr>
          <w:rFonts w:ascii="Arial" w:hAnsi="Arial" w:cs="Arial"/>
          <w:sz w:val="22"/>
          <w:szCs w:val="22"/>
          <w:lang w:val="es-ES"/>
        </w:rPr>
      </w:pPr>
      <w:r w:rsidRPr="002717D2">
        <w:rPr>
          <w:rFonts w:ascii="Arial" w:hAnsi="Arial" w:cs="Arial"/>
          <w:sz w:val="22"/>
          <w:szCs w:val="22"/>
          <w:lang w:val="es-ES"/>
        </w:rPr>
        <w:t>S</w:t>
      </w:r>
      <w:r w:rsidR="00FF0B40" w:rsidRPr="002717D2">
        <w:rPr>
          <w:rFonts w:ascii="Arial" w:hAnsi="Arial" w:cs="Arial"/>
          <w:sz w:val="22"/>
          <w:szCs w:val="22"/>
          <w:lang w:val="es-ES"/>
        </w:rPr>
        <w:t>e pueden reducir trayectos en</w:t>
      </w:r>
      <w:r w:rsidR="00FF0B40" w:rsidRPr="002717D2">
        <w:rPr>
          <w:rFonts w:ascii="Arial" w:hAnsi="Arial" w:cs="Arial"/>
          <w:spacing w:val="1"/>
          <w:sz w:val="22"/>
          <w:szCs w:val="22"/>
          <w:lang w:val="es-ES"/>
        </w:rPr>
        <w:t xml:space="preserve"> </w:t>
      </w:r>
      <w:r w:rsidR="00FF0B40" w:rsidRPr="002717D2">
        <w:rPr>
          <w:rFonts w:ascii="Arial" w:hAnsi="Arial" w:cs="Arial"/>
          <w:sz w:val="22"/>
          <w:szCs w:val="22"/>
          <w:lang w:val="es-ES"/>
        </w:rPr>
        <w:t>función de la afluencia detectada de acuerdo con las estadísticas semanales enviadas por</w:t>
      </w:r>
      <w:r w:rsidR="00FF0B40" w:rsidRPr="002717D2">
        <w:rPr>
          <w:rFonts w:ascii="Arial" w:hAnsi="Arial" w:cs="Arial"/>
          <w:spacing w:val="-59"/>
          <w:sz w:val="22"/>
          <w:szCs w:val="22"/>
          <w:lang w:val="es-ES"/>
        </w:rPr>
        <w:t xml:space="preserve"> </w:t>
      </w:r>
      <w:r w:rsidR="00FF0B40" w:rsidRPr="002717D2">
        <w:rPr>
          <w:rFonts w:ascii="Arial" w:hAnsi="Arial" w:cs="Arial"/>
          <w:sz w:val="22"/>
          <w:szCs w:val="22"/>
          <w:lang w:val="es-ES"/>
        </w:rPr>
        <w:t>la empresa</w:t>
      </w:r>
      <w:r w:rsidR="00FF0B40" w:rsidRPr="002717D2">
        <w:rPr>
          <w:rFonts w:ascii="Arial" w:hAnsi="Arial" w:cs="Arial"/>
          <w:spacing w:val="-7"/>
          <w:sz w:val="22"/>
          <w:szCs w:val="22"/>
          <w:lang w:val="es-ES"/>
        </w:rPr>
        <w:t xml:space="preserve"> </w:t>
      </w:r>
      <w:r w:rsidR="00FF0B40" w:rsidRPr="002717D2">
        <w:rPr>
          <w:rFonts w:ascii="Arial" w:hAnsi="Arial" w:cs="Arial"/>
          <w:sz w:val="22"/>
          <w:szCs w:val="22"/>
          <w:lang w:val="es-ES"/>
        </w:rPr>
        <w:t>adjudicataria</w:t>
      </w:r>
      <w:r w:rsidR="00FF0B40" w:rsidRPr="002717D2">
        <w:rPr>
          <w:rFonts w:ascii="Arial" w:hAnsi="Arial" w:cs="Arial"/>
          <w:spacing w:val="-4"/>
          <w:sz w:val="22"/>
          <w:szCs w:val="22"/>
          <w:lang w:val="es-ES"/>
        </w:rPr>
        <w:t xml:space="preserve"> </w:t>
      </w:r>
      <w:r w:rsidR="00FF0B40" w:rsidRPr="002717D2">
        <w:rPr>
          <w:rFonts w:ascii="Arial" w:hAnsi="Arial" w:cs="Arial"/>
          <w:sz w:val="22"/>
          <w:szCs w:val="22"/>
          <w:lang w:val="es-ES"/>
        </w:rPr>
        <w:t>a los</w:t>
      </w:r>
      <w:r w:rsidR="00FF0B40" w:rsidRPr="002717D2">
        <w:rPr>
          <w:rFonts w:ascii="Arial" w:hAnsi="Arial" w:cs="Arial"/>
          <w:spacing w:val="-4"/>
          <w:sz w:val="22"/>
          <w:szCs w:val="22"/>
          <w:lang w:val="es-ES"/>
        </w:rPr>
        <w:t xml:space="preserve"> </w:t>
      </w:r>
      <w:r w:rsidR="00FF0B40" w:rsidRPr="002717D2">
        <w:rPr>
          <w:rFonts w:ascii="Arial" w:hAnsi="Arial" w:cs="Arial"/>
          <w:sz w:val="22"/>
          <w:szCs w:val="22"/>
          <w:lang w:val="es-ES"/>
        </w:rPr>
        <w:t>efectos</w:t>
      </w:r>
      <w:r w:rsidR="00FF0B40" w:rsidRPr="002717D2">
        <w:rPr>
          <w:rFonts w:ascii="Arial" w:hAnsi="Arial" w:cs="Arial"/>
          <w:spacing w:val="-4"/>
          <w:sz w:val="22"/>
          <w:szCs w:val="22"/>
          <w:lang w:val="es-ES"/>
        </w:rPr>
        <w:t xml:space="preserve"> </w:t>
      </w:r>
      <w:r w:rsidR="00FF0B40" w:rsidRPr="002717D2">
        <w:rPr>
          <w:rFonts w:ascii="Arial" w:hAnsi="Arial" w:cs="Arial"/>
          <w:sz w:val="22"/>
          <w:szCs w:val="22"/>
          <w:lang w:val="es-ES"/>
        </w:rPr>
        <w:t>de optimizar</w:t>
      </w:r>
      <w:r w:rsidR="00FF0B40" w:rsidRPr="002717D2">
        <w:rPr>
          <w:rFonts w:ascii="Arial" w:hAnsi="Arial" w:cs="Arial"/>
          <w:spacing w:val="-5"/>
          <w:sz w:val="22"/>
          <w:szCs w:val="22"/>
          <w:lang w:val="es-ES"/>
        </w:rPr>
        <w:t xml:space="preserve"> </w:t>
      </w:r>
      <w:r w:rsidR="00FF0B40" w:rsidRPr="002717D2">
        <w:rPr>
          <w:rFonts w:ascii="Arial" w:hAnsi="Arial" w:cs="Arial"/>
          <w:sz w:val="22"/>
          <w:szCs w:val="22"/>
          <w:lang w:val="es-ES"/>
        </w:rPr>
        <w:t>los</w:t>
      </w:r>
      <w:r w:rsidR="00FF0B40" w:rsidRPr="002717D2">
        <w:rPr>
          <w:rFonts w:ascii="Arial" w:hAnsi="Arial" w:cs="Arial"/>
          <w:spacing w:val="-6"/>
          <w:sz w:val="22"/>
          <w:szCs w:val="22"/>
          <w:lang w:val="es-ES"/>
        </w:rPr>
        <w:t xml:space="preserve"> </w:t>
      </w:r>
      <w:r w:rsidR="00FF0B40" w:rsidRPr="002717D2">
        <w:rPr>
          <w:rFonts w:ascii="Arial" w:hAnsi="Arial" w:cs="Arial"/>
          <w:sz w:val="22"/>
          <w:szCs w:val="22"/>
          <w:lang w:val="es-ES"/>
        </w:rPr>
        <w:t>recursos</w:t>
      </w:r>
      <w:r w:rsidR="00FF0B40" w:rsidRPr="002717D2">
        <w:rPr>
          <w:rFonts w:ascii="Arial" w:hAnsi="Arial" w:cs="Arial"/>
          <w:spacing w:val="-4"/>
          <w:sz w:val="22"/>
          <w:szCs w:val="22"/>
          <w:lang w:val="es-ES"/>
        </w:rPr>
        <w:t xml:space="preserve"> </w:t>
      </w:r>
      <w:r w:rsidR="00FF0B40" w:rsidRPr="002717D2">
        <w:rPr>
          <w:rFonts w:ascii="Arial" w:hAnsi="Arial" w:cs="Arial"/>
          <w:sz w:val="22"/>
          <w:szCs w:val="22"/>
          <w:lang w:val="es-ES"/>
        </w:rPr>
        <w:t>públicos.</w:t>
      </w:r>
    </w:p>
    <w:p w14:paraId="7F386CDA" w14:textId="77777777" w:rsidR="00FF0B40" w:rsidRPr="002717D2" w:rsidRDefault="00FF0B40" w:rsidP="00FF0B40">
      <w:pPr>
        <w:pStyle w:val="Pargrafdellista"/>
        <w:widowControl w:val="0"/>
        <w:numPr>
          <w:ilvl w:val="1"/>
          <w:numId w:val="47"/>
        </w:numPr>
        <w:tabs>
          <w:tab w:val="left" w:pos="850"/>
        </w:tabs>
        <w:autoSpaceDE w:val="0"/>
        <w:autoSpaceDN w:val="0"/>
        <w:spacing w:before="120"/>
        <w:ind w:left="349" w:right="267" w:hanging="281"/>
        <w:contextualSpacing w:val="0"/>
        <w:jc w:val="both"/>
        <w:rPr>
          <w:rFonts w:ascii="Arial" w:hAnsi="Arial" w:cs="Arial"/>
          <w:sz w:val="22"/>
          <w:szCs w:val="22"/>
          <w:lang w:val="es-ES"/>
        </w:rPr>
      </w:pPr>
      <w:r w:rsidRPr="002717D2">
        <w:rPr>
          <w:rFonts w:ascii="Arial" w:hAnsi="Arial" w:cs="Arial"/>
          <w:sz w:val="22"/>
          <w:szCs w:val="22"/>
          <w:lang w:val="es-ES"/>
        </w:rPr>
        <w:t>Por otra parte, se prevé una posible modificación al alza del número de servicios</w:t>
      </w:r>
      <w:r w:rsidRPr="002717D2">
        <w:rPr>
          <w:rFonts w:ascii="Arial" w:hAnsi="Arial" w:cs="Arial"/>
          <w:spacing w:val="1"/>
          <w:sz w:val="22"/>
          <w:szCs w:val="22"/>
          <w:lang w:val="es-ES"/>
        </w:rPr>
        <w:t xml:space="preserve"> </w:t>
      </w:r>
      <w:r w:rsidRPr="002717D2">
        <w:rPr>
          <w:rFonts w:ascii="Arial" w:hAnsi="Arial" w:cs="Arial"/>
          <w:sz w:val="22"/>
          <w:szCs w:val="22"/>
          <w:lang w:val="es-ES"/>
        </w:rPr>
        <w:t>previstos en caso de asignación de más</w:t>
      </w:r>
      <w:r w:rsidRPr="002717D2">
        <w:rPr>
          <w:rFonts w:ascii="Arial" w:hAnsi="Arial" w:cs="Arial"/>
          <w:spacing w:val="1"/>
          <w:sz w:val="22"/>
          <w:szCs w:val="22"/>
          <w:lang w:val="es-ES"/>
        </w:rPr>
        <w:t xml:space="preserve"> </w:t>
      </w:r>
      <w:r w:rsidRPr="002717D2">
        <w:rPr>
          <w:rFonts w:ascii="Arial" w:hAnsi="Arial" w:cs="Arial"/>
          <w:sz w:val="22"/>
          <w:szCs w:val="22"/>
          <w:lang w:val="es-ES"/>
        </w:rPr>
        <w:t>personal</w:t>
      </w:r>
      <w:r w:rsidRPr="002717D2">
        <w:rPr>
          <w:rFonts w:ascii="Arial" w:hAnsi="Arial" w:cs="Arial"/>
          <w:spacing w:val="-10"/>
          <w:sz w:val="22"/>
          <w:szCs w:val="22"/>
          <w:lang w:val="es-ES"/>
        </w:rPr>
        <w:t xml:space="preserve"> </w:t>
      </w:r>
      <w:r w:rsidRPr="002717D2">
        <w:rPr>
          <w:rFonts w:ascii="Arial" w:hAnsi="Arial" w:cs="Arial"/>
          <w:sz w:val="22"/>
          <w:szCs w:val="22"/>
          <w:lang w:val="es-ES"/>
        </w:rPr>
        <w:t>en el</w:t>
      </w:r>
      <w:r w:rsidRPr="002717D2">
        <w:rPr>
          <w:rFonts w:ascii="Arial" w:hAnsi="Arial" w:cs="Arial"/>
          <w:spacing w:val="-10"/>
          <w:sz w:val="22"/>
          <w:szCs w:val="22"/>
          <w:lang w:val="es-ES"/>
        </w:rPr>
        <w:t xml:space="preserve"> </w:t>
      </w:r>
      <w:r w:rsidRPr="002717D2">
        <w:rPr>
          <w:rFonts w:ascii="Arial" w:hAnsi="Arial" w:cs="Arial"/>
          <w:sz w:val="22"/>
          <w:szCs w:val="22"/>
          <w:lang w:val="es-ES"/>
        </w:rPr>
        <w:t>Distrito</w:t>
      </w:r>
      <w:r w:rsidRPr="002717D2">
        <w:rPr>
          <w:rFonts w:ascii="Arial" w:hAnsi="Arial" w:cs="Arial"/>
          <w:spacing w:val="-9"/>
          <w:sz w:val="22"/>
          <w:szCs w:val="22"/>
          <w:lang w:val="es-ES"/>
        </w:rPr>
        <w:t xml:space="preserve"> </w:t>
      </w:r>
      <w:r w:rsidRPr="002717D2">
        <w:rPr>
          <w:rFonts w:ascii="Arial" w:hAnsi="Arial" w:cs="Arial"/>
          <w:sz w:val="22"/>
          <w:szCs w:val="22"/>
          <w:lang w:val="es-ES"/>
        </w:rPr>
        <w:t>Administrativo,</w:t>
      </w:r>
      <w:r w:rsidRPr="002717D2">
        <w:rPr>
          <w:rFonts w:ascii="Arial" w:hAnsi="Arial" w:cs="Arial"/>
          <w:spacing w:val="-8"/>
          <w:sz w:val="22"/>
          <w:szCs w:val="22"/>
          <w:lang w:val="es-ES"/>
        </w:rPr>
        <w:t xml:space="preserve"> </w:t>
      </w:r>
      <w:r w:rsidRPr="002717D2">
        <w:rPr>
          <w:rFonts w:ascii="Arial" w:hAnsi="Arial" w:cs="Arial"/>
          <w:sz w:val="22"/>
          <w:szCs w:val="22"/>
          <w:lang w:val="es-ES"/>
        </w:rPr>
        <w:t>incremento</w:t>
      </w:r>
      <w:r w:rsidRPr="002717D2">
        <w:rPr>
          <w:rFonts w:ascii="Arial" w:hAnsi="Arial" w:cs="Arial"/>
          <w:spacing w:val="-8"/>
          <w:sz w:val="22"/>
          <w:szCs w:val="22"/>
          <w:lang w:val="es-ES"/>
        </w:rPr>
        <w:t xml:space="preserve"> </w:t>
      </w:r>
      <w:r w:rsidRPr="002717D2">
        <w:rPr>
          <w:rFonts w:ascii="Arial" w:hAnsi="Arial" w:cs="Arial"/>
          <w:sz w:val="22"/>
          <w:szCs w:val="22"/>
          <w:lang w:val="es-ES"/>
        </w:rPr>
        <w:t>de</w:t>
      </w:r>
      <w:r w:rsidRPr="002717D2">
        <w:rPr>
          <w:rFonts w:ascii="Arial" w:hAnsi="Arial" w:cs="Arial"/>
          <w:spacing w:val="-9"/>
          <w:sz w:val="22"/>
          <w:szCs w:val="22"/>
          <w:lang w:val="es-ES"/>
        </w:rPr>
        <w:t xml:space="preserve"> </w:t>
      </w:r>
      <w:r w:rsidRPr="002717D2">
        <w:rPr>
          <w:rFonts w:ascii="Arial" w:hAnsi="Arial" w:cs="Arial"/>
          <w:sz w:val="22"/>
          <w:szCs w:val="22"/>
          <w:lang w:val="es-ES"/>
        </w:rPr>
        <w:t>la</w:t>
      </w:r>
      <w:r w:rsidRPr="002717D2">
        <w:rPr>
          <w:rFonts w:ascii="Arial" w:hAnsi="Arial" w:cs="Arial"/>
          <w:spacing w:val="-9"/>
          <w:sz w:val="22"/>
          <w:szCs w:val="22"/>
          <w:lang w:val="es-ES"/>
        </w:rPr>
        <w:t xml:space="preserve"> </w:t>
      </w:r>
      <w:r w:rsidRPr="002717D2">
        <w:rPr>
          <w:rFonts w:ascii="Arial" w:hAnsi="Arial" w:cs="Arial"/>
          <w:sz w:val="22"/>
          <w:szCs w:val="22"/>
          <w:lang w:val="es-ES"/>
        </w:rPr>
        <w:t>demanda</w:t>
      </w:r>
      <w:r w:rsidRPr="002717D2">
        <w:rPr>
          <w:rFonts w:ascii="Arial" w:hAnsi="Arial" w:cs="Arial"/>
          <w:spacing w:val="-9"/>
          <w:sz w:val="22"/>
          <w:szCs w:val="22"/>
          <w:lang w:val="es-ES"/>
        </w:rPr>
        <w:t xml:space="preserve"> </w:t>
      </w:r>
      <w:r w:rsidRPr="002717D2">
        <w:rPr>
          <w:rFonts w:ascii="Arial" w:hAnsi="Arial" w:cs="Arial"/>
          <w:sz w:val="22"/>
          <w:szCs w:val="22"/>
          <w:lang w:val="es-ES"/>
        </w:rPr>
        <w:t>o</w:t>
      </w:r>
      <w:r w:rsidRPr="002717D2">
        <w:rPr>
          <w:rFonts w:ascii="Arial" w:hAnsi="Arial" w:cs="Arial"/>
          <w:spacing w:val="-11"/>
          <w:sz w:val="22"/>
          <w:szCs w:val="22"/>
          <w:lang w:val="es-ES"/>
        </w:rPr>
        <w:t xml:space="preserve"> </w:t>
      </w:r>
      <w:r w:rsidRPr="002717D2">
        <w:rPr>
          <w:rFonts w:ascii="Arial" w:hAnsi="Arial" w:cs="Arial"/>
          <w:sz w:val="22"/>
          <w:szCs w:val="22"/>
          <w:lang w:val="es-ES"/>
        </w:rPr>
        <w:t>también</w:t>
      </w:r>
      <w:r w:rsidRPr="002717D2">
        <w:rPr>
          <w:rFonts w:ascii="Arial" w:hAnsi="Arial" w:cs="Arial"/>
          <w:spacing w:val="-11"/>
          <w:sz w:val="22"/>
          <w:szCs w:val="22"/>
          <w:lang w:val="es-ES"/>
        </w:rPr>
        <w:t xml:space="preserve"> </w:t>
      </w:r>
      <w:r w:rsidRPr="002717D2">
        <w:rPr>
          <w:rFonts w:ascii="Arial" w:hAnsi="Arial" w:cs="Arial"/>
          <w:sz w:val="22"/>
          <w:szCs w:val="22"/>
          <w:lang w:val="es-ES"/>
        </w:rPr>
        <w:t>en</w:t>
      </w:r>
      <w:r w:rsidRPr="002717D2">
        <w:rPr>
          <w:rFonts w:ascii="Arial" w:hAnsi="Arial" w:cs="Arial"/>
          <w:spacing w:val="-12"/>
          <w:sz w:val="22"/>
          <w:szCs w:val="22"/>
          <w:lang w:val="es-ES"/>
        </w:rPr>
        <w:t xml:space="preserve"> </w:t>
      </w:r>
      <w:r w:rsidRPr="002717D2">
        <w:rPr>
          <w:rFonts w:ascii="Arial" w:hAnsi="Arial" w:cs="Arial"/>
          <w:sz w:val="22"/>
          <w:szCs w:val="22"/>
          <w:lang w:val="es-ES"/>
        </w:rPr>
        <w:t>el</w:t>
      </w:r>
      <w:r w:rsidRPr="002717D2">
        <w:rPr>
          <w:rFonts w:ascii="Arial" w:hAnsi="Arial" w:cs="Arial"/>
          <w:spacing w:val="-11"/>
          <w:sz w:val="22"/>
          <w:szCs w:val="22"/>
          <w:lang w:val="es-ES"/>
        </w:rPr>
        <w:t xml:space="preserve"> </w:t>
      </w:r>
      <w:r w:rsidRPr="002717D2">
        <w:rPr>
          <w:rFonts w:ascii="Arial" w:hAnsi="Arial" w:cs="Arial"/>
          <w:sz w:val="22"/>
          <w:szCs w:val="22"/>
          <w:lang w:val="es-ES"/>
        </w:rPr>
        <w:t>caso</w:t>
      </w:r>
      <w:r w:rsidRPr="002717D2">
        <w:rPr>
          <w:rFonts w:ascii="Arial" w:hAnsi="Arial" w:cs="Arial"/>
          <w:spacing w:val="-9"/>
          <w:sz w:val="22"/>
          <w:szCs w:val="22"/>
          <w:lang w:val="es-ES"/>
        </w:rPr>
        <w:t xml:space="preserve"> </w:t>
      </w:r>
      <w:r w:rsidRPr="002717D2">
        <w:rPr>
          <w:rFonts w:ascii="Arial" w:hAnsi="Arial" w:cs="Arial"/>
          <w:sz w:val="22"/>
          <w:szCs w:val="22"/>
          <w:lang w:val="es-ES"/>
        </w:rPr>
        <w:t>de añadir</w:t>
      </w:r>
      <w:r w:rsidRPr="002717D2">
        <w:rPr>
          <w:rFonts w:ascii="Arial" w:hAnsi="Arial" w:cs="Arial"/>
          <w:spacing w:val="-59"/>
          <w:sz w:val="22"/>
          <w:szCs w:val="22"/>
          <w:lang w:val="es-ES"/>
        </w:rPr>
        <w:t xml:space="preserve"> </w:t>
      </w:r>
      <w:r w:rsidRPr="002717D2">
        <w:rPr>
          <w:rFonts w:ascii="Arial" w:hAnsi="Arial" w:cs="Arial"/>
          <w:sz w:val="22"/>
          <w:szCs w:val="22"/>
          <w:lang w:val="es-ES"/>
        </w:rPr>
        <w:t>un</w:t>
      </w:r>
      <w:r w:rsidRPr="002717D2">
        <w:rPr>
          <w:rFonts w:ascii="Arial" w:hAnsi="Arial" w:cs="Arial"/>
          <w:spacing w:val="-7"/>
          <w:sz w:val="22"/>
          <w:szCs w:val="22"/>
          <w:lang w:val="es-ES"/>
        </w:rPr>
        <w:t xml:space="preserve"> </w:t>
      </w:r>
      <w:r w:rsidRPr="002717D2">
        <w:rPr>
          <w:rFonts w:ascii="Arial" w:hAnsi="Arial" w:cs="Arial"/>
          <w:sz w:val="22"/>
          <w:szCs w:val="22"/>
          <w:lang w:val="es-ES"/>
        </w:rPr>
        <w:t>recorrido</w:t>
      </w:r>
      <w:r w:rsidRPr="002717D2">
        <w:rPr>
          <w:rFonts w:ascii="Arial" w:hAnsi="Arial" w:cs="Arial"/>
          <w:spacing w:val="-4"/>
          <w:sz w:val="22"/>
          <w:szCs w:val="22"/>
          <w:lang w:val="es-ES"/>
        </w:rPr>
        <w:t xml:space="preserve"> </w:t>
      </w:r>
      <w:r w:rsidRPr="002717D2">
        <w:rPr>
          <w:rFonts w:ascii="Arial" w:hAnsi="Arial" w:cs="Arial"/>
          <w:sz w:val="22"/>
          <w:szCs w:val="22"/>
          <w:lang w:val="es-ES"/>
        </w:rPr>
        <w:t>o</w:t>
      </w:r>
      <w:r w:rsidRPr="002717D2">
        <w:rPr>
          <w:rFonts w:ascii="Arial" w:hAnsi="Arial" w:cs="Arial"/>
          <w:spacing w:val="-3"/>
          <w:sz w:val="22"/>
          <w:szCs w:val="22"/>
          <w:lang w:val="es-ES"/>
        </w:rPr>
        <w:t xml:space="preserve"> </w:t>
      </w:r>
      <w:r w:rsidRPr="002717D2">
        <w:rPr>
          <w:rFonts w:ascii="Arial" w:hAnsi="Arial" w:cs="Arial"/>
          <w:sz w:val="22"/>
          <w:szCs w:val="22"/>
          <w:lang w:val="es-ES"/>
        </w:rPr>
        <w:t>punto</w:t>
      </w:r>
      <w:r w:rsidRPr="002717D2">
        <w:rPr>
          <w:rFonts w:ascii="Arial" w:hAnsi="Arial" w:cs="Arial"/>
          <w:spacing w:val="-2"/>
          <w:sz w:val="22"/>
          <w:szCs w:val="22"/>
          <w:lang w:val="es-ES"/>
        </w:rPr>
        <w:t xml:space="preserve"> </w:t>
      </w:r>
      <w:r w:rsidRPr="002717D2">
        <w:rPr>
          <w:rFonts w:ascii="Arial" w:hAnsi="Arial" w:cs="Arial"/>
          <w:sz w:val="22"/>
          <w:szCs w:val="22"/>
          <w:lang w:val="es-ES"/>
        </w:rPr>
        <w:t>de origen</w:t>
      </w:r>
      <w:r w:rsidRPr="002717D2">
        <w:rPr>
          <w:rFonts w:ascii="Arial" w:hAnsi="Arial" w:cs="Arial"/>
          <w:spacing w:val="-5"/>
          <w:sz w:val="22"/>
          <w:szCs w:val="22"/>
          <w:lang w:val="es-ES"/>
        </w:rPr>
        <w:t xml:space="preserve"> </w:t>
      </w:r>
      <w:r w:rsidRPr="002717D2">
        <w:rPr>
          <w:rFonts w:ascii="Arial" w:hAnsi="Arial" w:cs="Arial"/>
          <w:sz w:val="22"/>
          <w:szCs w:val="22"/>
          <w:lang w:val="es-ES"/>
        </w:rPr>
        <w:t>adicional</w:t>
      </w:r>
      <w:r w:rsidRPr="002717D2">
        <w:rPr>
          <w:rFonts w:ascii="Arial" w:hAnsi="Arial" w:cs="Arial"/>
          <w:spacing w:val="-4"/>
          <w:sz w:val="22"/>
          <w:szCs w:val="22"/>
          <w:lang w:val="es-ES"/>
        </w:rPr>
        <w:t xml:space="preserve"> </w:t>
      </w:r>
      <w:r w:rsidRPr="002717D2">
        <w:rPr>
          <w:rFonts w:ascii="Arial" w:hAnsi="Arial" w:cs="Arial"/>
          <w:sz w:val="22"/>
          <w:szCs w:val="22"/>
          <w:lang w:val="es-ES"/>
        </w:rPr>
        <w:t>a los</w:t>
      </w:r>
      <w:r w:rsidRPr="002717D2">
        <w:rPr>
          <w:rFonts w:ascii="Arial" w:hAnsi="Arial" w:cs="Arial"/>
          <w:spacing w:val="-3"/>
          <w:sz w:val="22"/>
          <w:szCs w:val="22"/>
          <w:lang w:val="es-ES"/>
        </w:rPr>
        <w:t xml:space="preserve"> </w:t>
      </w:r>
      <w:r w:rsidRPr="002717D2">
        <w:rPr>
          <w:rFonts w:ascii="Arial" w:hAnsi="Arial" w:cs="Arial"/>
          <w:sz w:val="22"/>
          <w:szCs w:val="22"/>
          <w:lang w:val="es-ES"/>
        </w:rPr>
        <w:t>establecidos.</w:t>
      </w:r>
    </w:p>
    <w:p w14:paraId="32B4D604" w14:textId="77777777" w:rsidR="00FF0B40" w:rsidRPr="002717D2" w:rsidRDefault="00FF0B40" w:rsidP="00FF0B40">
      <w:pPr>
        <w:pStyle w:val="Pargrafdellista"/>
        <w:widowControl w:val="0"/>
        <w:tabs>
          <w:tab w:val="left" w:pos="850"/>
        </w:tabs>
        <w:autoSpaceDE w:val="0"/>
        <w:autoSpaceDN w:val="0"/>
        <w:spacing w:before="120"/>
        <w:ind w:left="349" w:right="267"/>
        <w:contextualSpacing w:val="0"/>
        <w:jc w:val="both"/>
        <w:rPr>
          <w:rFonts w:ascii="Arial" w:hAnsi="Arial" w:cs="Arial"/>
          <w:sz w:val="22"/>
          <w:szCs w:val="22"/>
          <w:lang w:val="es-ES"/>
        </w:rPr>
      </w:pPr>
    </w:p>
    <w:p w14:paraId="5E8323CE" w14:textId="77777777" w:rsidR="00FF0B40" w:rsidRPr="002717D2" w:rsidRDefault="00FF0B40" w:rsidP="00FF0B40">
      <w:pPr>
        <w:numPr>
          <w:ilvl w:val="0"/>
          <w:numId w:val="3"/>
        </w:numPr>
        <w:spacing w:after="0" w:line="240" w:lineRule="auto"/>
        <w:ind w:right="142"/>
        <w:jc w:val="both"/>
        <w:rPr>
          <w:rFonts w:cs="Arial"/>
          <w:b/>
          <w:snapToGrid w:val="0"/>
          <w:lang w:val="es-ES" w:eastAsia="es-ES"/>
        </w:rPr>
      </w:pPr>
      <w:r w:rsidRPr="002717D2">
        <w:rPr>
          <w:rFonts w:cs="Arial"/>
          <w:b/>
          <w:snapToGrid w:val="0"/>
          <w:lang w:val="es-ES" w:eastAsia="es-ES"/>
        </w:rPr>
        <w:t>Cesión del contrato</w:t>
      </w:r>
    </w:p>
    <w:p w14:paraId="68017332" w14:textId="77777777" w:rsidR="00FF0B40" w:rsidRPr="002717D2" w:rsidRDefault="00FF0B40" w:rsidP="00FF0B40">
      <w:pPr>
        <w:pStyle w:val="Pargrafdellista"/>
        <w:ind w:left="0" w:right="142"/>
        <w:contextualSpacing w:val="0"/>
        <w:jc w:val="both"/>
        <w:rPr>
          <w:rFonts w:ascii="Arial" w:hAnsi="Arial" w:cs="Arial"/>
          <w:snapToGrid w:val="0"/>
          <w:sz w:val="22"/>
          <w:szCs w:val="22"/>
          <w:lang w:val="es-ES"/>
        </w:rPr>
      </w:pPr>
    </w:p>
    <w:p w14:paraId="1AAD2B72" w14:textId="77777777" w:rsidR="00FF0B40" w:rsidRPr="002717D2" w:rsidRDefault="00FF0B40" w:rsidP="00FF0B40">
      <w:pPr>
        <w:spacing w:after="0" w:line="240" w:lineRule="auto"/>
        <w:jc w:val="both"/>
        <w:rPr>
          <w:rFonts w:cs="Arial"/>
          <w:snapToGrid w:val="0"/>
          <w:lang w:val="es-ES" w:eastAsia="es-ES"/>
        </w:rPr>
      </w:pPr>
      <w:r w:rsidRPr="002717D2">
        <w:rPr>
          <w:rFonts w:cs="Arial"/>
          <w:snapToGrid w:val="0"/>
          <w:lang w:val="es-ES" w:eastAsia="es-ES"/>
        </w:rPr>
        <w:t>Sí:</w:t>
      </w:r>
      <w:r w:rsidRPr="002717D2">
        <w:rPr>
          <w:rFonts w:cs="Arial"/>
          <w:snapToGrid w:val="0"/>
          <w:lang w:val="es-ES" w:eastAsia="es-ES"/>
        </w:rPr>
        <w:tab/>
        <w:t>X</w:t>
      </w:r>
      <w:r w:rsidRPr="002717D2">
        <w:rPr>
          <w:rFonts w:cs="Arial"/>
          <w:snapToGrid w:val="0"/>
          <w:lang w:val="es-ES" w:eastAsia="es-ES"/>
        </w:rPr>
        <w:tab/>
      </w:r>
      <w:r w:rsidRPr="002717D2">
        <w:rPr>
          <w:rFonts w:cs="Arial"/>
          <w:snapToGrid w:val="0"/>
          <w:lang w:val="es-ES" w:eastAsia="es-ES"/>
        </w:rPr>
        <w:tab/>
      </w:r>
      <w:r w:rsidRPr="002717D2">
        <w:rPr>
          <w:rFonts w:cs="Arial"/>
          <w:snapToGrid w:val="0"/>
          <w:lang w:val="es-ES" w:eastAsia="es-ES"/>
        </w:rPr>
        <w:tab/>
      </w:r>
      <w:r w:rsidRPr="002717D2">
        <w:rPr>
          <w:rFonts w:cs="Arial"/>
          <w:snapToGrid w:val="0"/>
          <w:lang w:val="es-ES" w:eastAsia="es-ES"/>
        </w:rPr>
        <w:tab/>
      </w:r>
      <w:r w:rsidRPr="002717D2">
        <w:rPr>
          <w:rFonts w:cs="Arial"/>
          <w:snapToGrid w:val="0"/>
          <w:lang w:val="es-ES" w:eastAsia="es-ES"/>
        </w:rPr>
        <w:tab/>
      </w:r>
      <w:r w:rsidRPr="002717D2">
        <w:rPr>
          <w:rFonts w:cs="Arial"/>
          <w:snapToGrid w:val="0"/>
          <w:lang w:val="es-ES" w:eastAsia="es-ES"/>
        </w:rPr>
        <w:tab/>
      </w:r>
    </w:p>
    <w:p w14:paraId="00686592" w14:textId="77777777" w:rsidR="00FF0B40" w:rsidRPr="002717D2" w:rsidRDefault="00FF0B40" w:rsidP="00FF0B40">
      <w:pPr>
        <w:spacing w:after="0" w:line="240" w:lineRule="auto"/>
        <w:jc w:val="both"/>
        <w:rPr>
          <w:rFonts w:cs="Arial"/>
          <w:b/>
          <w:snapToGrid w:val="0"/>
          <w:lang w:val="es-ES"/>
        </w:rPr>
      </w:pPr>
    </w:p>
    <w:p w14:paraId="400D4B82" w14:textId="12BAA410" w:rsidR="00FF0B40" w:rsidRPr="002717D2" w:rsidRDefault="00FF0B40" w:rsidP="00FF0B40">
      <w:pPr>
        <w:spacing w:after="0" w:line="240" w:lineRule="auto"/>
        <w:jc w:val="both"/>
        <w:rPr>
          <w:rFonts w:cs="Arial"/>
          <w:lang w:val="es-ES" w:eastAsia="es-ES"/>
        </w:rPr>
      </w:pPr>
      <w:r w:rsidRPr="002717D2">
        <w:rPr>
          <w:rFonts w:cs="Arial"/>
          <w:lang w:val="es-ES" w:eastAsia="es-ES"/>
        </w:rPr>
        <w:t>De acuerdo con lo que establece el artículo 214.1, segundo párrafo, de la LCSP para este expediente se contempla que los derechos y obligaciones dimanant</w:t>
      </w:r>
      <w:r w:rsidR="002717D2" w:rsidRPr="002717D2">
        <w:rPr>
          <w:rFonts w:cs="Arial"/>
          <w:lang w:val="es-ES" w:eastAsia="es-ES"/>
        </w:rPr>
        <w:t>e</w:t>
      </w:r>
      <w:r w:rsidRPr="002717D2">
        <w:rPr>
          <w:rFonts w:cs="Arial"/>
          <w:lang w:val="es-ES" w:eastAsia="es-ES"/>
        </w:rPr>
        <w:t xml:space="preserve">s del contrato podrán ser cedidos por el contratista </w:t>
      </w:r>
      <w:r w:rsidR="002717D2">
        <w:rPr>
          <w:rFonts w:cs="Arial"/>
          <w:lang w:val="es-ES" w:eastAsia="es-ES"/>
        </w:rPr>
        <w:t xml:space="preserve">a </w:t>
      </w:r>
      <w:r w:rsidRPr="002717D2">
        <w:rPr>
          <w:rFonts w:cs="Arial"/>
          <w:lang w:val="es-ES" w:eastAsia="es-ES"/>
        </w:rPr>
        <w:t>un tercero.</w:t>
      </w:r>
    </w:p>
    <w:p w14:paraId="5916A047" w14:textId="77777777" w:rsidR="00FF0B40" w:rsidRPr="002717D2" w:rsidRDefault="00FF0B40" w:rsidP="00FF0B40">
      <w:pPr>
        <w:spacing w:after="0" w:line="240" w:lineRule="auto"/>
        <w:jc w:val="both"/>
        <w:rPr>
          <w:rFonts w:cs="Arial"/>
          <w:lang w:val="es-ES" w:eastAsia="es-ES"/>
        </w:rPr>
      </w:pPr>
    </w:p>
    <w:p w14:paraId="540FBB27" w14:textId="0734839F" w:rsidR="00FF0B40" w:rsidRPr="002717D2" w:rsidRDefault="00FF0B40" w:rsidP="00FF0B40">
      <w:pPr>
        <w:spacing w:after="0" w:line="240" w:lineRule="auto"/>
        <w:jc w:val="both"/>
        <w:rPr>
          <w:rFonts w:cs="Arial"/>
          <w:lang w:val="es-ES" w:eastAsia="es-ES"/>
        </w:rPr>
      </w:pPr>
      <w:r w:rsidRPr="002717D2">
        <w:rPr>
          <w:rFonts w:cs="Arial"/>
          <w:lang w:val="es-ES" w:eastAsia="es-ES"/>
        </w:rPr>
        <w:t>A fin de que el contratis</w:t>
      </w:r>
      <w:r w:rsidR="00EE1C37" w:rsidRPr="002717D2">
        <w:rPr>
          <w:rFonts w:cs="Arial"/>
          <w:lang w:val="es-ES" w:eastAsia="es-ES"/>
        </w:rPr>
        <w:t>t</w:t>
      </w:r>
      <w:r w:rsidRPr="002717D2">
        <w:rPr>
          <w:rFonts w:cs="Arial"/>
          <w:lang w:val="es-ES" w:eastAsia="es-ES"/>
        </w:rPr>
        <w:t xml:space="preserve">a pueda ceder sus derechos y obligaciones a terceros se </w:t>
      </w:r>
      <w:r w:rsidR="00FA6A43" w:rsidRPr="002717D2">
        <w:rPr>
          <w:rFonts w:cs="Arial"/>
          <w:lang w:val="es-ES" w:eastAsia="es-ES"/>
        </w:rPr>
        <w:t xml:space="preserve">deben </w:t>
      </w:r>
      <w:r w:rsidRPr="002717D2">
        <w:rPr>
          <w:rFonts w:cs="Arial"/>
          <w:lang w:val="es-ES" w:eastAsia="es-ES"/>
        </w:rPr>
        <w:t>cumplir los siguientes requisitos:</w:t>
      </w:r>
    </w:p>
    <w:p w14:paraId="7A8BAE91" w14:textId="77777777" w:rsidR="00FF0B40" w:rsidRPr="002717D2" w:rsidRDefault="00FF0B40" w:rsidP="00FF0B40">
      <w:pPr>
        <w:spacing w:after="0" w:line="240" w:lineRule="auto"/>
        <w:jc w:val="both"/>
        <w:rPr>
          <w:rFonts w:cs="Arial"/>
          <w:lang w:val="es-ES" w:eastAsia="es-ES"/>
        </w:rPr>
      </w:pPr>
    </w:p>
    <w:p w14:paraId="5BB4E3FD" w14:textId="77777777" w:rsidR="00FF0B40" w:rsidRPr="002717D2" w:rsidRDefault="00FF0B40" w:rsidP="00FF0B40">
      <w:pPr>
        <w:pStyle w:val="Pargrafdellista"/>
        <w:numPr>
          <w:ilvl w:val="0"/>
          <w:numId w:val="35"/>
        </w:numPr>
        <w:jc w:val="both"/>
        <w:rPr>
          <w:rFonts w:ascii="Arial" w:hAnsi="Arial" w:cs="Arial"/>
          <w:sz w:val="22"/>
          <w:szCs w:val="22"/>
          <w:lang w:val="es-ES"/>
        </w:rPr>
      </w:pPr>
      <w:r w:rsidRPr="002717D2">
        <w:rPr>
          <w:rFonts w:ascii="Arial" w:hAnsi="Arial" w:cs="Arial"/>
          <w:sz w:val="22"/>
          <w:szCs w:val="22"/>
          <w:lang w:val="es-ES"/>
        </w:rPr>
        <w:t>Que el órgano de contratación autorice, de forma previa y expresa, la cesión</w:t>
      </w:r>
    </w:p>
    <w:p w14:paraId="459B4FBB" w14:textId="77777777" w:rsidR="00FF0B40" w:rsidRPr="002717D2" w:rsidRDefault="00FF0B40" w:rsidP="00FF0B40">
      <w:pPr>
        <w:pStyle w:val="Pargrafdellista"/>
        <w:numPr>
          <w:ilvl w:val="0"/>
          <w:numId w:val="35"/>
        </w:numPr>
        <w:jc w:val="both"/>
        <w:rPr>
          <w:rFonts w:ascii="Arial" w:hAnsi="Arial" w:cs="Arial"/>
          <w:sz w:val="22"/>
          <w:szCs w:val="22"/>
          <w:lang w:val="es-ES"/>
        </w:rPr>
      </w:pPr>
      <w:r w:rsidRPr="002717D2">
        <w:rPr>
          <w:rFonts w:ascii="Arial" w:hAnsi="Arial" w:cs="Arial"/>
          <w:sz w:val="22"/>
          <w:szCs w:val="22"/>
          <w:lang w:val="es-ES"/>
        </w:rPr>
        <w:t>Que el cedente haya ejecutado, como mínimo, un 20% del importe del contrato.</w:t>
      </w:r>
    </w:p>
    <w:p w14:paraId="724E8535" w14:textId="77777777" w:rsidR="00FF0B40" w:rsidRPr="007F00F7" w:rsidRDefault="00FF0B40" w:rsidP="00FF0B40">
      <w:pPr>
        <w:pStyle w:val="Pargrafdellista"/>
        <w:numPr>
          <w:ilvl w:val="0"/>
          <w:numId w:val="35"/>
        </w:numPr>
        <w:jc w:val="both"/>
        <w:rPr>
          <w:rFonts w:ascii="Arial" w:hAnsi="Arial" w:cs="Arial"/>
          <w:sz w:val="22"/>
          <w:szCs w:val="22"/>
          <w:lang w:val="es-ES"/>
        </w:rPr>
      </w:pPr>
      <w:r w:rsidRPr="002717D2">
        <w:rPr>
          <w:rFonts w:ascii="Arial" w:hAnsi="Arial" w:cs="Arial"/>
          <w:sz w:val="22"/>
          <w:szCs w:val="22"/>
          <w:lang w:val="es-ES"/>
        </w:rPr>
        <w:t xml:space="preserve">Que el cesionario tenga capacidad para contratar con la Administración y la solvencia que resulte exigible en función de la fase de ejecución del contrato y no estar incurso en una causa </w:t>
      </w:r>
      <w:r w:rsidRPr="007F00F7">
        <w:rPr>
          <w:rFonts w:ascii="Arial" w:hAnsi="Arial" w:cs="Arial"/>
          <w:sz w:val="22"/>
          <w:szCs w:val="22"/>
          <w:lang w:val="es-ES"/>
        </w:rPr>
        <w:t>de prohibición de contratar.</w:t>
      </w:r>
    </w:p>
    <w:p w14:paraId="49593F02" w14:textId="77777777" w:rsidR="00FF0B40" w:rsidRPr="007F00F7" w:rsidRDefault="00FF0B40" w:rsidP="00FF0B40">
      <w:pPr>
        <w:pStyle w:val="Pargrafdellista"/>
        <w:numPr>
          <w:ilvl w:val="0"/>
          <w:numId w:val="35"/>
        </w:numPr>
        <w:jc w:val="both"/>
        <w:rPr>
          <w:rFonts w:ascii="Arial" w:hAnsi="Arial" w:cs="Arial"/>
          <w:sz w:val="22"/>
          <w:szCs w:val="22"/>
          <w:lang w:val="es-ES"/>
        </w:rPr>
      </w:pPr>
      <w:r w:rsidRPr="007F00F7">
        <w:rPr>
          <w:rFonts w:ascii="Arial" w:hAnsi="Arial" w:cs="Arial"/>
          <w:sz w:val="22"/>
          <w:szCs w:val="22"/>
          <w:lang w:val="es-ES"/>
        </w:rPr>
        <w:t>Que la cesión se formalice entre el adjudicatario y el cesionario en escritura pública.</w:t>
      </w:r>
    </w:p>
    <w:p w14:paraId="7FD31A32" w14:textId="77777777" w:rsidR="00FF0B40" w:rsidRPr="007F00F7" w:rsidRDefault="00FF0B40" w:rsidP="00FF0B40">
      <w:pPr>
        <w:spacing w:after="0" w:line="240" w:lineRule="auto"/>
        <w:ind w:right="142"/>
        <w:jc w:val="both"/>
        <w:rPr>
          <w:rFonts w:cs="Arial"/>
          <w:snapToGrid w:val="0"/>
          <w:lang w:val="es-ES"/>
        </w:rPr>
      </w:pPr>
    </w:p>
    <w:p w14:paraId="60A0F4A3" w14:textId="77777777" w:rsidR="00FF0B40" w:rsidRPr="007F00F7" w:rsidRDefault="00FF0B40" w:rsidP="00FF0B40">
      <w:pPr>
        <w:numPr>
          <w:ilvl w:val="0"/>
          <w:numId w:val="3"/>
        </w:numPr>
        <w:spacing w:after="0" w:line="240" w:lineRule="auto"/>
        <w:ind w:right="142"/>
        <w:jc w:val="both"/>
        <w:rPr>
          <w:rFonts w:cs="Arial"/>
          <w:b/>
          <w:snapToGrid w:val="0"/>
          <w:lang w:val="es-ES" w:eastAsia="es-ES"/>
        </w:rPr>
      </w:pPr>
      <w:r w:rsidRPr="007F00F7">
        <w:rPr>
          <w:rFonts w:cs="Arial"/>
          <w:b/>
          <w:snapToGrid w:val="0"/>
          <w:lang w:val="es-ES" w:eastAsia="es-ES"/>
        </w:rPr>
        <w:t>Subcontratación</w:t>
      </w:r>
    </w:p>
    <w:p w14:paraId="19D5F074" w14:textId="77777777" w:rsidR="00FF0B40" w:rsidRPr="007F00F7" w:rsidRDefault="00FF0B40" w:rsidP="00FF0B40">
      <w:pPr>
        <w:pStyle w:val="Pargrafdellista"/>
        <w:ind w:left="360" w:right="142"/>
        <w:jc w:val="both"/>
        <w:rPr>
          <w:rFonts w:cs="Arial"/>
          <w:b/>
          <w:snapToGrid w:val="0"/>
          <w:lang w:val="es-ES"/>
        </w:rPr>
      </w:pPr>
    </w:p>
    <w:p w14:paraId="3F764072" w14:textId="77777777" w:rsidR="00FF0B40" w:rsidRPr="002717D2" w:rsidRDefault="00FF0B40" w:rsidP="00FF0B40">
      <w:pPr>
        <w:spacing w:after="0" w:line="240" w:lineRule="auto"/>
        <w:jc w:val="both"/>
        <w:rPr>
          <w:rFonts w:cs="Arial"/>
          <w:snapToGrid w:val="0"/>
          <w:lang w:val="es-ES"/>
        </w:rPr>
      </w:pPr>
      <w:r w:rsidRPr="002717D2">
        <w:rPr>
          <w:rFonts w:cs="Arial"/>
          <w:snapToGrid w:val="0"/>
          <w:lang w:val="es-ES"/>
        </w:rPr>
        <w:t>De acuerdo con el artículo 215 LCSP, el contratista podrá subcontratar cualquier actuación de este contrato en otras empresas.</w:t>
      </w:r>
    </w:p>
    <w:p w14:paraId="369338FF" w14:textId="77777777" w:rsidR="00FF0B40" w:rsidRPr="002717D2" w:rsidRDefault="00FF0B40" w:rsidP="00FF0B40">
      <w:pPr>
        <w:spacing w:after="0" w:line="240" w:lineRule="auto"/>
        <w:ind w:right="142"/>
        <w:jc w:val="both"/>
        <w:rPr>
          <w:rFonts w:cs="Arial"/>
          <w:snapToGrid w:val="0"/>
          <w:lang w:val="es-ES"/>
        </w:rPr>
      </w:pPr>
    </w:p>
    <w:p w14:paraId="48FE5179" w14:textId="77777777" w:rsidR="00FF0B40" w:rsidRPr="002717D2" w:rsidRDefault="00FF0B40" w:rsidP="00FF0B40">
      <w:pPr>
        <w:ind w:right="142"/>
        <w:jc w:val="both"/>
        <w:rPr>
          <w:lang w:val="es-ES"/>
        </w:rPr>
      </w:pPr>
      <w:r w:rsidRPr="002717D2">
        <w:rPr>
          <w:lang w:val="es-ES"/>
        </w:rPr>
        <w:t xml:space="preserve">Las condiciones de subcontratación para las posibles prestaciones parciales se recogen en </w:t>
      </w:r>
      <w:r w:rsidRPr="002717D2">
        <w:rPr>
          <w:b/>
          <w:lang w:val="es-ES"/>
        </w:rPr>
        <w:t>el anexo 5</w:t>
      </w:r>
      <w:r w:rsidRPr="002717D2">
        <w:rPr>
          <w:lang w:val="es-ES"/>
        </w:rPr>
        <w:t xml:space="preserve">.  </w:t>
      </w:r>
    </w:p>
    <w:p w14:paraId="5F8869B2" w14:textId="77777777" w:rsidR="00FF0B40" w:rsidRPr="007F00F7" w:rsidRDefault="00FF0B40" w:rsidP="00FF0B40">
      <w:pPr>
        <w:spacing w:after="0" w:line="240" w:lineRule="auto"/>
        <w:ind w:right="142"/>
        <w:contextualSpacing/>
        <w:jc w:val="both"/>
        <w:rPr>
          <w:lang w:val="es-ES"/>
        </w:rPr>
      </w:pPr>
      <w:r w:rsidRPr="002717D2">
        <w:rPr>
          <w:lang w:val="es-ES"/>
        </w:rPr>
        <w:t xml:space="preserve">Es obligatorio indicar en la oferta la parte del contrato que tenga previsto subcontratar, señalando su importe y el nombre o el perfil empresarial, de acuerdo con la definición de las condiciones de </w:t>
      </w:r>
      <w:r w:rsidRPr="007F00F7">
        <w:rPr>
          <w:lang w:val="es-ES"/>
        </w:rPr>
        <w:t>solvencia profesional o técnica de los subcontratistas en los cuales se vaya a encomendar su realización.</w:t>
      </w:r>
    </w:p>
    <w:p w14:paraId="0F4BAA3C" w14:textId="77777777" w:rsidR="00FF0B40" w:rsidRPr="007F00F7" w:rsidRDefault="00FF0B40" w:rsidP="00FF0B40">
      <w:pPr>
        <w:spacing w:after="0" w:line="240" w:lineRule="auto"/>
        <w:ind w:right="142"/>
        <w:jc w:val="both"/>
        <w:rPr>
          <w:rFonts w:cs="Arial"/>
          <w:snapToGrid w:val="0"/>
          <w:lang w:val="es-ES" w:eastAsia="es-ES"/>
        </w:rPr>
      </w:pPr>
    </w:p>
    <w:p w14:paraId="64CE67BB" w14:textId="77777777" w:rsidR="00FF0B40" w:rsidRPr="007F00F7" w:rsidRDefault="00FF0B40" w:rsidP="00FF0B40">
      <w:pPr>
        <w:numPr>
          <w:ilvl w:val="0"/>
          <w:numId w:val="3"/>
        </w:numPr>
        <w:tabs>
          <w:tab w:val="clear" w:pos="360"/>
          <w:tab w:val="num" w:pos="143"/>
        </w:tabs>
        <w:spacing w:after="0" w:line="240" w:lineRule="auto"/>
        <w:ind w:right="142"/>
        <w:jc w:val="both"/>
        <w:rPr>
          <w:rFonts w:cs="Arial"/>
          <w:b/>
          <w:snapToGrid w:val="0"/>
          <w:lang w:val="es-ES" w:eastAsia="es-ES"/>
        </w:rPr>
      </w:pPr>
      <w:r w:rsidRPr="007F00F7">
        <w:rPr>
          <w:rFonts w:cs="Arial"/>
          <w:b/>
          <w:snapToGrid w:val="0"/>
          <w:lang w:val="es-ES" w:eastAsia="es-ES"/>
        </w:rPr>
        <w:t>Revisión de precios</w:t>
      </w:r>
    </w:p>
    <w:p w14:paraId="5D6E6A04" w14:textId="77777777" w:rsidR="00FF0B40" w:rsidRPr="007F00F7" w:rsidRDefault="00FF0B40" w:rsidP="00FF0B40">
      <w:pPr>
        <w:spacing w:after="0" w:line="240" w:lineRule="auto"/>
        <w:ind w:right="142"/>
        <w:jc w:val="both"/>
        <w:rPr>
          <w:rFonts w:cs="Arial"/>
          <w:b/>
          <w:snapToGrid w:val="0"/>
          <w:lang w:val="es-ES" w:eastAsia="es-ES"/>
        </w:rPr>
      </w:pPr>
    </w:p>
    <w:p w14:paraId="6FE609AC" w14:textId="77777777" w:rsidR="00FF0B40" w:rsidRPr="007F00F7" w:rsidRDefault="00FF0B40" w:rsidP="00FF0B40">
      <w:pPr>
        <w:pStyle w:val="Textindependent"/>
        <w:rPr>
          <w:sz w:val="22"/>
          <w:szCs w:val="22"/>
          <w:lang w:val="es-ES"/>
        </w:rPr>
      </w:pPr>
      <w:r w:rsidRPr="007F00F7">
        <w:rPr>
          <w:sz w:val="22"/>
          <w:szCs w:val="22"/>
          <w:lang w:val="es-ES"/>
        </w:rPr>
        <w:t>No se prevé</w:t>
      </w:r>
    </w:p>
    <w:p w14:paraId="670DECBD" w14:textId="77777777" w:rsidR="00FF0B40" w:rsidRPr="007F00F7" w:rsidRDefault="00FF0B40" w:rsidP="00FF0B40">
      <w:pPr>
        <w:spacing w:after="0" w:line="240" w:lineRule="auto"/>
        <w:ind w:right="142"/>
        <w:jc w:val="both"/>
        <w:rPr>
          <w:rFonts w:cs="Arial"/>
          <w:b/>
          <w:snapToGrid w:val="0"/>
          <w:lang w:val="es-ES" w:eastAsia="es-ES"/>
        </w:rPr>
      </w:pPr>
    </w:p>
    <w:p w14:paraId="1C40062C" w14:textId="77777777" w:rsidR="00FF0B40" w:rsidRPr="007F00F7" w:rsidRDefault="00FF0B40" w:rsidP="00FF0B40">
      <w:pPr>
        <w:numPr>
          <w:ilvl w:val="0"/>
          <w:numId w:val="3"/>
        </w:numPr>
        <w:tabs>
          <w:tab w:val="clear" w:pos="360"/>
          <w:tab w:val="num" w:pos="143"/>
        </w:tabs>
        <w:spacing w:after="0" w:line="240" w:lineRule="auto"/>
        <w:ind w:right="142"/>
        <w:jc w:val="both"/>
        <w:rPr>
          <w:rFonts w:cs="Arial"/>
          <w:b/>
          <w:snapToGrid w:val="0"/>
          <w:lang w:val="es-ES" w:eastAsia="es-ES"/>
        </w:rPr>
      </w:pPr>
      <w:r w:rsidRPr="007F00F7">
        <w:rPr>
          <w:rFonts w:cs="Arial"/>
          <w:b/>
          <w:snapToGrid w:val="0"/>
          <w:lang w:val="es-ES" w:eastAsia="es-ES"/>
        </w:rPr>
        <w:t xml:space="preserve">Plazo de garantía </w:t>
      </w:r>
    </w:p>
    <w:p w14:paraId="5F3994F5" w14:textId="77777777" w:rsidR="00FF0B40" w:rsidRPr="007F00F7" w:rsidRDefault="00FF0B40" w:rsidP="00FF0B40">
      <w:pPr>
        <w:spacing w:after="0" w:line="240" w:lineRule="auto"/>
        <w:ind w:right="142"/>
        <w:jc w:val="both"/>
        <w:rPr>
          <w:rFonts w:cs="Arial"/>
          <w:lang w:val="es-ES" w:eastAsia="es-ES"/>
        </w:rPr>
      </w:pPr>
    </w:p>
    <w:p w14:paraId="3F146614" w14:textId="77777777" w:rsidR="00FF0B40" w:rsidRPr="007F00F7" w:rsidRDefault="00FF0B40" w:rsidP="00FF0B40">
      <w:pPr>
        <w:spacing w:after="0" w:line="240" w:lineRule="auto"/>
        <w:ind w:right="142"/>
        <w:jc w:val="both"/>
        <w:rPr>
          <w:rFonts w:cs="Arial"/>
          <w:lang w:val="es-ES" w:eastAsia="es-ES"/>
        </w:rPr>
      </w:pPr>
      <w:r w:rsidRPr="007F00F7">
        <w:rPr>
          <w:rFonts w:cs="Arial"/>
          <w:lang w:val="es-ES" w:eastAsia="es-ES"/>
        </w:rPr>
        <w:t xml:space="preserve">No se establece garantía técnica </w:t>
      </w:r>
    </w:p>
    <w:p w14:paraId="0C9CD666" w14:textId="77777777" w:rsidR="00FF0B40" w:rsidRPr="007F00F7" w:rsidRDefault="00FF0B40" w:rsidP="00FF0B40">
      <w:pPr>
        <w:spacing w:after="0" w:line="240" w:lineRule="auto"/>
        <w:ind w:right="142"/>
        <w:jc w:val="both"/>
        <w:rPr>
          <w:rFonts w:cs="Arial"/>
          <w:b/>
          <w:snapToGrid w:val="0"/>
          <w:lang w:val="es-ES" w:eastAsia="es-ES"/>
        </w:rPr>
      </w:pPr>
    </w:p>
    <w:p w14:paraId="77D9C551" w14:textId="77777777" w:rsidR="00FF0B40" w:rsidRPr="007F00F7" w:rsidRDefault="00FF0B40" w:rsidP="00FF0B40">
      <w:pPr>
        <w:numPr>
          <w:ilvl w:val="0"/>
          <w:numId w:val="3"/>
        </w:numPr>
        <w:tabs>
          <w:tab w:val="clear" w:pos="360"/>
          <w:tab w:val="num" w:pos="143"/>
        </w:tabs>
        <w:spacing w:after="0" w:line="240" w:lineRule="auto"/>
        <w:ind w:right="142"/>
        <w:jc w:val="both"/>
        <w:rPr>
          <w:rFonts w:cs="Arial"/>
          <w:b/>
          <w:snapToGrid w:val="0"/>
          <w:lang w:val="es-ES" w:eastAsia="es-ES"/>
        </w:rPr>
      </w:pPr>
      <w:r w:rsidRPr="007F00F7">
        <w:rPr>
          <w:rFonts w:cs="Arial"/>
          <w:b/>
          <w:snapToGrid w:val="0"/>
          <w:lang w:val="es-ES" w:eastAsia="es-ES"/>
        </w:rPr>
        <w:t>Responsable del contrato</w:t>
      </w:r>
    </w:p>
    <w:p w14:paraId="7873B274" w14:textId="77777777" w:rsidR="00FF0B40" w:rsidRPr="007F00F7" w:rsidRDefault="00FF0B40" w:rsidP="00FF0B40">
      <w:pPr>
        <w:spacing w:after="0" w:line="240" w:lineRule="auto"/>
        <w:ind w:left="360" w:right="142"/>
        <w:jc w:val="both"/>
        <w:rPr>
          <w:rFonts w:cs="Arial"/>
          <w:snapToGrid w:val="0"/>
          <w:lang w:val="es-ES" w:eastAsia="es-ES"/>
        </w:rPr>
      </w:pPr>
    </w:p>
    <w:p w14:paraId="0991FA10" w14:textId="77777777" w:rsidR="00FF0B40" w:rsidRPr="007F00F7" w:rsidRDefault="00FF0B40" w:rsidP="00FF0B40">
      <w:pPr>
        <w:widowControl w:val="0"/>
        <w:tabs>
          <w:tab w:val="left" w:pos="709"/>
          <w:tab w:val="left" w:pos="993"/>
        </w:tabs>
        <w:spacing w:after="0" w:line="240" w:lineRule="auto"/>
        <w:jc w:val="both"/>
        <w:rPr>
          <w:snapToGrid w:val="0"/>
          <w:lang w:val="es-ES" w:eastAsia="es-ES"/>
        </w:rPr>
      </w:pPr>
      <w:r w:rsidRPr="007F00F7">
        <w:rPr>
          <w:snapToGrid w:val="0"/>
          <w:lang w:val="es-ES" w:eastAsia="es-ES"/>
        </w:rPr>
        <w:t>La dirección, coordinación y supervisión de las tareas objeto de este contrato, se llevarán a cabo por parte del Servicio de Acción Transversal y Servicios Internos de la Gerencia de Servicios Comunes del Distrito Administrativo.</w:t>
      </w:r>
    </w:p>
    <w:p w14:paraId="4032FD45" w14:textId="77777777" w:rsidR="00FF0B40" w:rsidRPr="007F00F7" w:rsidRDefault="00FF0B40" w:rsidP="00FF0B40">
      <w:pPr>
        <w:widowControl w:val="0"/>
        <w:tabs>
          <w:tab w:val="left" w:pos="709"/>
          <w:tab w:val="left" w:pos="993"/>
        </w:tabs>
        <w:spacing w:after="0" w:line="240" w:lineRule="auto"/>
        <w:jc w:val="both"/>
        <w:rPr>
          <w:snapToGrid w:val="0"/>
          <w:lang w:val="es-ES" w:eastAsia="es-ES"/>
        </w:rPr>
      </w:pPr>
    </w:p>
    <w:p w14:paraId="7F2B2883" w14:textId="0C277C2F" w:rsidR="00FF0B40" w:rsidRPr="007F00F7" w:rsidRDefault="00FF0B40" w:rsidP="00FF0B40">
      <w:pPr>
        <w:pStyle w:val="Textindependent"/>
        <w:widowControl w:val="0"/>
        <w:tabs>
          <w:tab w:val="left" w:pos="426"/>
          <w:tab w:val="left" w:pos="709"/>
        </w:tabs>
        <w:ind w:right="142"/>
        <w:rPr>
          <w:sz w:val="22"/>
          <w:szCs w:val="22"/>
          <w:lang w:val="es-ES"/>
        </w:rPr>
      </w:pPr>
      <w:r w:rsidRPr="007F00F7">
        <w:rPr>
          <w:sz w:val="22"/>
          <w:szCs w:val="22"/>
          <w:lang w:val="es-ES"/>
        </w:rPr>
        <w:t>En este expediente se designa como responsable del contrato el/la jef</w:t>
      </w:r>
      <w:r w:rsidR="002717D2">
        <w:rPr>
          <w:sz w:val="22"/>
          <w:szCs w:val="22"/>
          <w:lang w:val="es-ES"/>
        </w:rPr>
        <w:t>e</w:t>
      </w:r>
      <w:r w:rsidRPr="007F00F7">
        <w:rPr>
          <w:sz w:val="22"/>
          <w:szCs w:val="22"/>
          <w:lang w:val="es-ES"/>
        </w:rPr>
        <w:t xml:space="preserve"> del Servicio de Acción Transversal y Servicios Internos, el/la cual llevará a cabo las funciones siguientes:  </w:t>
      </w:r>
    </w:p>
    <w:p w14:paraId="35BE31BC" w14:textId="77777777" w:rsidR="00FF0B40" w:rsidRPr="007F00F7" w:rsidRDefault="00FF0B40" w:rsidP="00FF0B40">
      <w:pPr>
        <w:pStyle w:val="Textindependent"/>
        <w:widowControl w:val="0"/>
        <w:tabs>
          <w:tab w:val="left" w:pos="426"/>
          <w:tab w:val="left" w:pos="709"/>
        </w:tabs>
        <w:ind w:right="142"/>
        <w:rPr>
          <w:sz w:val="22"/>
          <w:szCs w:val="22"/>
          <w:lang w:val="es-ES"/>
        </w:rPr>
      </w:pPr>
    </w:p>
    <w:p w14:paraId="5C86D4C8" w14:textId="77777777" w:rsidR="00FF0B40" w:rsidRPr="007F00F7" w:rsidRDefault="00FF0B40" w:rsidP="00FF0B40">
      <w:pPr>
        <w:pStyle w:val="Pargrafdellista"/>
        <w:numPr>
          <w:ilvl w:val="0"/>
          <w:numId w:val="21"/>
        </w:numPr>
        <w:tabs>
          <w:tab w:val="left" w:pos="709"/>
          <w:tab w:val="left" w:pos="1440"/>
          <w:tab w:val="left" w:pos="1800"/>
          <w:tab w:val="left" w:pos="2340"/>
        </w:tabs>
        <w:ind w:right="142"/>
        <w:jc w:val="both"/>
        <w:rPr>
          <w:rFonts w:ascii="Arial" w:hAnsi="Arial" w:cs="Arial"/>
          <w:sz w:val="22"/>
          <w:szCs w:val="22"/>
          <w:lang w:val="es-ES" w:eastAsia="en-US"/>
        </w:rPr>
      </w:pPr>
      <w:r w:rsidRPr="007F00F7">
        <w:rPr>
          <w:rFonts w:ascii="Arial" w:hAnsi="Arial" w:cs="Arial"/>
          <w:sz w:val="22"/>
          <w:szCs w:val="22"/>
          <w:lang w:val="es-ES" w:eastAsia="en-US"/>
        </w:rPr>
        <w:t>Supervisar la ejecución del contrato y tomar las decisiones y dictar las instrucciones necesarias para asegurar la correcta realización de la prestación, siempre dentro de las facultades que le otorgue el órgano de contratación.</w:t>
      </w:r>
    </w:p>
    <w:p w14:paraId="3B9DF48B" w14:textId="77777777" w:rsidR="00FF0B40" w:rsidRPr="007F00F7" w:rsidRDefault="00FF0B40" w:rsidP="00FF0B40">
      <w:pPr>
        <w:pStyle w:val="Pargrafdellista"/>
        <w:numPr>
          <w:ilvl w:val="0"/>
          <w:numId w:val="21"/>
        </w:numPr>
        <w:tabs>
          <w:tab w:val="left" w:pos="709"/>
          <w:tab w:val="left" w:pos="1440"/>
          <w:tab w:val="left" w:pos="1800"/>
          <w:tab w:val="left" w:pos="2340"/>
        </w:tabs>
        <w:ind w:right="142"/>
        <w:jc w:val="both"/>
        <w:rPr>
          <w:rFonts w:ascii="Arial" w:hAnsi="Arial" w:cs="Arial"/>
          <w:sz w:val="22"/>
          <w:szCs w:val="22"/>
          <w:lang w:val="es-ES" w:eastAsia="en-US"/>
        </w:rPr>
      </w:pPr>
      <w:r w:rsidRPr="007F00F7">
        <w:rPr>
          <w:rFonts w:ascii="Arial" w:hAnsi="Arial" w:cs="Arial"/>
          <w:sz w:val="22"/>
          <w:szCs w:val="22"/>
          <w:lang w:val="es-ES" w:eastAsia="en-US"/>
        </w:rPr>
        <w:t>Adoptar la propuesta sobre la imposición de penalidades.</w:t>
      </w:r>
    </w:p>
    <w:p w14:paraId="35BB43F3" w14:textId="77777777" w:rsidR="00FF0B40" w:rsidRPr="007F00F7" w:rsidRDefault="00FF0B40" w:rsidP="00FF0B40">
      <w:pPr>
        <w:pStyle w:val="Pargrafdellista"/>
        <w:numPr>
          <w:ilvl w:val="0"/>
          <w:numId w:val="21"/>
        </w:numPr>
        <w:tabs>
          <w:tab w:val="left" w:pos="709"/>
          <w:tab w:val="left" w:pos="1440"/>
          <w:tab w:val="left" w:pos="1800"/>
          <w:tab w:val="left" w:pos="2340"/>
        </w:tabs>
        <w:ind w:right="142"/>
        <w:jc w:val="both"/>
        <w:rPr>
          <w:rFonts w:ascii="Arial" w:hAnsi="Arial" w:cs="Arial"/>
          <w:sz w:val="22"/>
          <w:szCs w:val="22"/>
          <w:lang w:val="es-ES" w:eastAsia="en-US"/>
        </w:rPr>
      </w:pPr>
      <w:r w:rsidRPr="007F00F7">
        <w:rPr>
          <w:rFonts w:ascii="Arial" w:hAnsi="Arial" w:cs="Arial"/>
          <w:sz w:val="22"/>
          <w:szCs w:val="22"/>
          <w:lang w:val="es-ES" w:eastAsia="en-US"/>
        </w:rPr>
        <w:t>Emitir un informe donde determine si el retraso en la ejecución es producido por motivos imputables al contratista</w:t>
      </w:r>
      <w:r w:rsidRPr="007F00F7">
        <w:rPr>
          <w:rFonts w:ascii="Arial" w:hAnsi="Arial" w:cs="Arial"/>
          <w:sz w:val="22"/>
          <w:szCs w:val="22"/>
          <w:lang w:val="es-ES"/>
        </w:rPr>
        <w:t xml:space="preserve"> </w:t>
      </w:r>
    </w:p>
    <w:p w14:paraId="6C2A97BE" w14:textId="77777777" w:rsidR="00FF0B40" w:rsidRPr="007F00F7" w:rsidRDefault="00FF0B40" w:rsidP="00FF0B40">
      <w:pPr>
        <w:pStyle w:val="Pargrafdellista"/>
        <w:numPr>
          <w:ilvl w:val="0"/>
          <w:numId w:val="21"/>
        </w:numPr>
        <w:tabs>
          <w:tab w:val="left" w:pos="709"/>
          <w:tab w:val="left" w:pos="1440"/>
          <w:tab w:val="left" w:pos="1800"/>
          <w:tab w:val="left" w:pos="2340"/>
        </w:tabs>
        <w:ind w:right="142"/>
        <w:jc w:val="both"/>
        <w:rPr>
          <w:rFonts w:ascii="Arial" w:hAnsi="Arial" w:cs="Arial"/>
          <w:sz w:val="22"/>
          <w:szCs w:val="22"/>
          <w:lang w:val="es-ES" w:eastAsia="en-US"/>
        </w:rPr>
      </w:pPr>
      <w:r w:rsidRPr="007F00F7">
        <w:rPr>
          <w:rFonts w:ascii="Arial" w:hAnsi="Arial" w:cs="Arial"/>
          <w:sz w:val="22"/>
          <w:szCs w:val="22"/>
          <w:lang w:val="es-ES"/>
        </w:rPr>
        <w:t>Coordinar a los diferentes agentes implicados en el contrato.</w:t>
      </w:r>
    </w:p>
    <w:p w14:paraId="390C4564" w14:textId="77777777" w:rsidR="00FF0B40" w:rsidRPr="007F00F7" w:rsidRDefault="00FF0B40" w:rsidP="00FF0B40">
      <w:pPr>
        <w:pStyle w:val="Pargrafdellista"/>
        <w:numPr>
          <w:ilvl w:val="0"/>
          <w:numId w:val="21"/>
        </w:numPr>
        <w:tabs>
          <w:tab w:val="left" w:pos="709"/>
          <w:tab w:val="left" w:pos="1440"/>
          <w:tab w:val="left" w:pos="1800"/>
          <w:tab w:val="left" w:pos="2340"/>
        </w:tabs>
        <w:ind w:right="142"/>
        <w:jc w:val="both"/>
        <w:rPr>
          <w:rFonts w:ascii="Arial" w:hAnsi="Arial" w:cs="Arial"/>
          <w:sz w:val="22"/>
          <w:szCs w:val="22"/>
          <w:lang w:val="es-ES" w:eastAsia="en-US"/>
        </w:rPr>
      </w:pPr>
      <w:r w:rsidRPr="007F00F7">
        <w:rPr>
          <w:rFonts w:ascii="Arial" w:hAnsi="Arial" w:cs="Arial"/>
          <w:sz w:val="22"/>
          <w:szCs w:val="22"/>
          <w:lang w:val="es-ES"/>
        </w:rPr>
        <w:t>Adoptar las decisiones y dictar las instrucciones necesarias para la correcta realización de la prestación pactada.</w:t>
      </w:r>
    </w:p>
    <w:p w14:paraId="26CEE06D" w14:textId="77777777" w:rsidR="00FF0B40" w:rsidRPr="00E0641F" w:rsidRDefault="00FF0B40" w:rsidP="00FF0B40">
      <w:pPr>
        <w:pStyle w:val="Pargrafdellista"/>
        <w:numPr>
          <w:ilvl w:val="0"/>
          <w:numId w:val="21"/>
        </w:numPr>
        <w:tabs>
          <w:tab w:val="left" w:pos="709"/>
          <w:tab w:val="left" w:pos="1440"/>
          <w:tab w:val="left" w:pos="1800"/>
          <w:tab w:val="left" w:pos="2340"/>
        </w:tabs>
        <w:ind w:right="142"/>
        <w:jc w:val="both"/>
        <w:rPr>
          <w:rFonts w:ascii="Arial" w:hAnsi="Arial" w:cs="Arial"/>
          <w:sz w:val="22"/>
          <w:szCs w:val="22"/>
          <w:lang w:val="es-ES" w:eastAsia="en-US"/>
        </w:rPr>
      </w:pPr>
      <w:r w:rsidRPr="00E0641F">
        <w:rPr>
          <w:rFonts w:ascii="Arial" w:hAnsi="Arial" w:cs="Arial"/>
          <w:sz w:val="22"/>
          <w:szCs w:val="22"/>
          <w:lang w:val="es-ES"/>
        </w:rPr>
        <w:t>Informar del nivel de satisfacción de la ejecución del contrato. Aparte de todas aquellas otras informaciones e informes que el responsable del contrato considere procedentes, este emitirá un informe de evaluación final de la contratación que hará referencia a los diferentes aspectos de la ejecución del contrato. Concretamente consignará en este informe el nivel de cumplimiento</w:t>
      </w:r>
      <w:r w:rsidRPr="00E0641F">
        <w:rPr>
          <w:rFonts w:ascii="Arial" w:hAnsi="Arial" w:cs="Arial"/>
          <w:vanish/>
          <w:sz w:val="22"/>
          <w:szCs w:val="22"/>
          <w:lang w:val="es-ES"/>
        </w:rPr>
        <w:t>&lt;A[cumplimiento|cumplido]&gt;</w:t>
      </w:r>
      <w:r w:rsidRPr="00E0641F">
        <w:rPr>
          <w:rFonts w:ascii="Arial" w:hAnsi="Arial" w:cs="Arial"/>
          <w:sz w:val="22"/>
          <w:szCs w:val="22"/>
          <w:lang w:val="es-ES"/>
        </w:rPr>
        <w:t xml:space="preserve"> efectivo de las cláusulas lingüísticas. </w:t>
      </w:r>
    </w:p>
    <w:p w14:paraId="698479EE" w14:textId="77777777" w:rsidR="00FF0B40" w:rsidRPr="00E0641F" w:rsidRDefault="00FF0B40" w:rsidP="00FF0B40">
      <w:pPr>
        <w:spacing w:after="0" w:line="240" w:lineRule="auto"/>
        <w:ind w:right="142"/>
        <w:jc w:val="both"/>
        <w:rPr>
          <w:rFonts w:cs="Arial"/>
          <w:b/>
          <w:snapToGrid w:val="0"/>
          <w:lang w:val="es-ES" w:eastAsia="es-ES"/>
        </w:rPr>
      </w:pPr>
    </w:p>
    <w:p w14:paraId="1A46927A" w14:textId="0BE12CA6" w:rsidR="00FF0B40" w:rsidRPr="007F00F7" w:rsidRDefault="00FF0B40" w:rsidP="00FF0B40">
      <w:pPr>
        <w:numPr>
          <w:ilvl w:val="0"/>
          <w:numId w:val="3"/>
        </w:numPr>
        <w:tabs>
          <w:tab w:val="clear" w:pos="360"/>
          <w:tab w:val="num" w:pos="143"/>
        </w:tabs>
        <w:spacing w:after="0" w:line="240" w:lineRule="auto"/>
        <w:ind w:right="142"/>
        <w:jc w:val="both"/>
        <w:rPr>
          <w:rFonts w:cs="Arial"/>
          <w:b/>
          <w:snapToGrid w:val="0"/>
          <w:lang w:val="es-ES" w:eastAsia="es-ES"/>
        </w:rPr>
      </w:pPr>
      <w:r w:rsidRPr="00E0641F">
        <w:rPr>
          <w:rFonts w:cs="Arial"/>
          <w:b/>
          <w:snapToGrid w:val="0"/>
          <w:lang w:val="es-ES" w:eastAsia="es-ES"/>
        </w:rPr>
        <w:t xml:space="preserve">Importe máximo de los gastos </w:t>
      </w:r>
      <w:r w:rsidRPr="007F00F7">
        <w:rPr>
          <w:rFonts w:cs="Arial"/>
          <w:b/>
          <w:snapToGrid w:val="0"/>
          <w:lang w:val="es-ES" w:eastAsia="es-ES"/>
        </w:rPr>
        <w:t xml:space="preserve">de publicidad que </w:t>
      </w:r>
      <w:r w:rsidR="00FA6A43">
        <w:rPr>
          <w:rFonts w:cs="Arial"/>
          <w:b/>
          <w:snapToGrid w:val="0"/>
          <w:lang w:val="es-ES" w:eastAsia="es-ES"/>
        </w:rPr>
        <w:t xml:space="preserve">deben </w:t>
      </w:r>
      <w:r w:rsidRPr="007F00F7">
        <w:rPr>
          <w:rFonts w:cs="Arial"/>
          <w:b/>
          <w:snapToGrid w:val="0"/>
          <w:lang w:val="es-ES" w:eastAsia="es-ES"/>
        </w:rPr>
        <w:t>abonar la empresa o las empresas adjudicatarias</w:t>
      </w:r>
    </w:p>
    <w:p w14:paraId="206E2531" w14:textId="77777777" w:rsidR="00FF0B40" w:rsidRPr="007F00F7" w:rsidRDefault="00FF0B40" w:rsidP="00FF0B40">
      <w:pPr>
        <w:spacing w:after="0" w:line="240" w:lineRule="auto"/>
        <w:ind w:right="142"/>
        <w:jc w:val="both"/>
        <w:rPr>
          <w:rFonts w:cs="Arial"/>
          <w:b/>
          <w:snapToGrid w:val="0"/>
          <w:lang w:val="es-ES" w:eastAsia="es-ES"/>
        </w:rPr>
      </w:pPr>
    </w:p>
    <w:p w14:paraId="3C959E98" w14:textId="77777777" w:rsidR="00FF0B40" w:rsidRPr="007F00F7" w:rsidRDefault="00FF0B40" w:rsidP="00FF0B40">
      <w:pPr>
        <w:pStyle w:val="Textindependent2"/>
        <w:ind w:right="142"/>
        <w:jc w:val="both"/>
        <w:rPr>
          <w:rFonts w:ascii="Arial" w:hAnsi="Arial" w:cs="Arial"/>
          <w:snapToGrid w:val="0"/>
          <w:sz w:val="22"/>
          <w:szCs w:val="22"/>
          <w:lang w:val="es-ES"/>
        </w:rPr>
      </w:pPr>
      <w:r w:rsidRPr="007F00F7">
        <w:rPr>
          <w:rFonts w:ascii="Arial" w:hAnsi="Arial" w:cs="Arial"/>
          <w:snapToGrid w:val="0"/>
          <w:sz w:val="22"/>
          <w:szCs w:val="22"/>
          <w:lang w:val="es-ES"/>
        </w:rPr>
        <w:t>En este expediente no se prevé ningún gasto en concepto de publicidad</w:t>
      </w:r>
    </w:p>
    <w:p w14:paraId="52F2063C" w14:textId="77777777" w:rsidR="00FF0B40" w:rsidRPr="007F00F7" w:rsidRDefault="00FF0B40" w:rsidP="00FF0B40">
      <w:pPr>
        <w:numPr>
          <w:ilvl w:val="0"/>
          <w:numId w:val="3"/>
        </w:numPr>
        <w:tabs>
          <w:tab w:val="clear" w:pos="360"/>
          <w:tab w:val="num" w:pos="143"/>
        </w:tabs>
        <w:spacing w:after="0" w:line="240" w:lineRule="auto"/>
        <w:ind w:left="0" w:right="142" w:firstLine="0"/>
        <w:jc w:val="both"/>
        <w:rPr>
          <w:rFonts w:cs="Arial"/>
          <w:lang w:val="es-ES" w:eastAsia="es-ES"/>
        </w:rPr>
      </w:pPr>
      <w:r w:rsidRPr="007F00F7">
        <w:rPr>
          <w:rFonts w:cs="Arial"/>
          <w:b/>
          <w:snapToGrid w:val="0"/>
          <w:lang w:val="es-ES" w:eastAsia="es-ES"/>
        </w:rPr>
        <w:t>Programa de trabajo</w:t>
      </w:r>
    </w:p>
    <w:p w14:paraId="29E5FD8C" w14:textId="77777777" w:rsidR="00FF0B40" w:rsidRPr="007F00F7" w:rsidRDefault="00FF0B40" w:rsidP="00FF0B40">
      <w:pPr>
        <w:pStyle w:val="Pargrafdellista"/>
        <w:ind w:right="142"/>
        <w:contextualSpacing w:val="0"/>
        <w:jc w:val="both"/>
        <w:rPr>
          <w:rFonts w:ascii="Arial" w:hAnsi="Arial" w:cs="Arial"/>
          <w:snapToGrid w:val="0"/>
          <w:sz w:val="22"/>
          <w:szCs w:val="22"/>
          <w:lang w:val="es-ES"/>
        </w:rPr>
      </w:pPr>
    </w:p>
    <w:p w14:paraId="773C9DDA" w14:textId="77777777" w:rsidR="00FF0B40" w:rsidRPr="007F00F7" w:rsidRDefault="00FF0B40" w:rsidP="00FF0B40">
      <w:pPr>
        <w:spacing w:after="0" w:line="240" w:lineRule="auto"/>
        <w:ind w:right="142"/>
        <w:jc w:val="both"/>
        <w:rPr>
          <w:rFonts w:cs="Arial"/>
          <w:snapToGrid w:val="0"/>
          <w:lang w:val="es-ES" w:eastAsia="es-ES"/>
        </w:rPr>
      </w:pPr>
      <w:r w:rsidRPr="007F00F7">
        <w:rPr>
          <w:rFonts w:cs="Arial"/>
          <w:snapToGrid w:val="0"/>
          <w:lang w:val="es-ES" w:eastAsia="es-ES"/>
        </w:rPr>
        <w:t>No</w:t>
      </w:r>
    </w:p>
    <w:p w14:paraId="6B80A4A9" w14:textId="77777777" w:rsidR="00FF0B40" w:rsidRPr="007F00F7" w:rsidRDefault="00FF0B40" w:rsidP="00FF0B40">
      <w:pPr>
        <w:spacing w:after="0" w:line="240" w:lineRule="auto"/>
        <w:ind w:right="142"/>
        <w:jc w:val="both"/>
        <w:rPr>
          <w:rFonts w:cs="Arial"/>
          <w:b/>
          <w:lang w:val="es-ES" w:eastAsia="es-ES"/>
        </w:rPr>
      </w:pPr>
    </w:p>
    <w:p w14:paraId="4139D9F6" w14:textId="77777777" w:rsidR="00FF0B40" w:rsidRPr="007F00F7" w:rsidRDefault="00FF0B40" w:rsidP="00FF0B40">
      <w:pPr>
        <w:numPr>
          <w:ilvl w:val="0"/>
          <w:numId w:val="3"/>
        </w:numPr>
        <w:tabs>
          <w:tab w:val="clear" w:pos="360"/>
          <w:tab w:val="num" w:pos="143"/>
        </w:tabs>
        <w:spacing w:after="0" w:line="240" w:lineRule="auto"/>
        <w:ind w:left="0" w:right="142" w:firstLine="0"/>
        <w:jc w:val="both"/>
        <w:rPr>
          <w:rFonts w:cs="Arial"/>
          <w:lang w:val="es-ES" w:eastAsia="es-ES"/>
        </w:rPr>
      </w:pPr>
      <w:r w:rsidRPr="007F00F7">
        <w:rPr>
          <w:rFonts w:cs="Arial"/>
          <w:b/>
          <w:snapToGrid w:val="0"/>
          <w:lang w:val="es-ES" w:eastAsia="es-ES"/>
        </w:rPr>
        <w:t xml:space="preserve">Abonos al contratista </w:t>
      </w:r>
      <w:proofErr w:type="gramStart"/>
      <w:r w:rsidRPr="007F00F7">
        <w:rPr>
          <w:rFonts w:cs="Arial"/>
          <w:b/>
          <w:snapToGrid w:val="0"/>
          <w:lang w:val="es-ES" w:eastAsia="es-ES"/>
        </w:rPr>
        <w:t>/  Forma</w:t>
      </w:r>
      <w:proofErr w:type="gramEnd"/>
      <w:r w:rsidRPr="007F00F7">
        <w:rPr>
          <w:rFonts w:cs="Arial"/>
          <w:b/>
          <w:snapToGrid w:val="0"/>
          <w:lang w:val="es-ES" w:eastAsia="es-ES"/>
        </w:rPr>
        <w:t xml:space="preserve"> de pago</w:t>
      </w:r>
    </w:p>
    <w:p w14:paraId="636B81DD" w14:textId="77777777" w:rsidR="00FF0B40" w:rsidRPr="007F00F7" w:rsidRDefault="00FF0B40" w:rsidP="00FF0B40">
      <w:pPr>
        <w:spacing w:after="0" w:line="240" w:lineRule="auto"/>
        <w:ind w:right="142"/>
        <w:jc w:val="both"/>
        <w:rPr>
          <w:rFonts w:cs="Arial"/>
          <w:lang w:val="es-ES" w:eastAsia="es-ES"/>
        </w:rPr>
      </w:pPr>
    </w:p>
    <w:p w14:paraId="2E61F0C6" w14:textId="77777777" w:rsidR="00FF0B40" w:rsidRPr="00E0641F" w:rsidRDefault="00FF0B40" w:rsidP="00FF0B40">
      <w:pPr>
        <w:spacing w:after="0" w:line="240" w:lineRule="auto"/>
        <w:jc w:val="both"/>
        <w:rPr>
          <w:spacing w:val="-2"/>
          <w:lang w:val="es-ES"/>
        </w:rPr>
      </w:pPr>
      <w:r w:rsidRPr="00E0641F">
        <w:rPr>
          <w:spacing w:val="-2"/>
          <w:lang w:val="es-ES"/>
        </w:rPr>
        <w:t>Es de aplicación el Orden ECO/306/2015, de 23 septiembre, por</w:t>
      </w:r>
      <w:r w:rsidRPr="00E0641F">
        <w:rPr>
          <w:vanish/>
          <w:spacing w:val="-2"/>
          <w:lang w:val="es-ES"/>
        </w:rPr>
        <w:t>&lt;A[por|para]&gt;</w:t>
      </w:r>
      <w:r w:rsidRPr="00E0641F">
        <w:rPr>
          <w:spacing w:val="-2"/>
          <w:lang w:val="es-ES"/>
        </w:rPr>
        <w:t xml:space="preserve"> la cual se regula el procedimiento de tramitación y anotación de las facturas en el Registro contable de facturas en el ámbito de la Administración de la Generalitat de Catalunya y el sector público que depende.</w:t>
      </w:r>
    </w:p>
    <w:p w14:paraId="7E5EAE92" w14:textId="77777777" w:rsidR="00FF0B40" w:rsidRPr="00E0641F" w:rsidRDefault="00FF0B40" w:rsidP="00FF0B40">
      <w:pPr>
        <w:spacing w:after="0" w:line="240" w:lineRule="auto"/>
        <w:jc w:val="both"/>
        <w:rPr>
          <w:spacing w:val="-2"/>
          <w:lang w:val="es-ES"/>
        </w:rPr>
      </w:pPr>
    </w:p>
    <w:p w14:paraId="115C24A8" w14:textId="77777777" w:rsidR="00FF0B40" w:rsidRPr="00E0641F" w:rsidRDefault="00FF0B40" w:rsidP="00FF0B40">
      <w:pPr>
        <w:spacing w:after="0" w:line="240" w:lineRule="auto"/>
        <w:jc w:val="both"/>
        <w:rPr>
          <w:spacing w:val="-2"/>
          <w:lang w:val="es-ES"/>
        </w:rPr>
      </w:pPr>
      <w:r w:rsidRPr="00E0641F">
        <w:rPr>
          <w:spacing w:val="-2"/>
          <w:lang w:val="es-ES"/>
        </w:rPr>
        <w:t xml:space="preserve">Se establecen pagos mensuales, a meses vencidos, por los servicios realmente efectuados, convenientemente desglosados los trayectos que han tenido lugar, con las fechas y los horarios efectivamente realizados. A fin de que la Administración pueda hacer efectivo los pagos, el adjudicatario emitirá las correspondientes facturas o </w:t>
      </w:r>
      <w:proofErr w:type="gramStart"/>
      <w:r w:rsidRPr="00E0641F">
        <w:rPr>
          <w:spacing w:val="-2"/>
          <w:lang w:val="es-ES"/>
        </w:rPr>
        <w:t>minutas  donde</w:t>
      </w:r>
      <w:proofErr w:type="gramEnd"/>
      <w:r w:rsidRPr="00E0641F">
        <w:rPr>
          <w:spacing w:val="-2"/>
          <w:lang w:val="es-ES"/>
        </w:rPr>
        <w:t xml:space="preserve">  reflejará  separadamente el IVA,  especificando la descripción del objeto del contrato, el precio unitario, número de trayectos y periodo correspondiente.</w:t>
      </w:r>
    </w:p>
    <w:p w14:paraId="16F70033" w14:textId="77777777" w:rsidR="00FF0B40" w:rsidRPr="00E0641F" w:rsidRDefault="00FF0B40" w:rsidP="00FF0B40">
      <w:pPr>
        <w:spacing w:after="0" w:line="240" w:lineRule="auto"/>
        <w:jc w:val="both"/>
        <w:rPr>
          <w:spacing w:val="-2"/>
          <w:lang w:val="es-ES"/>
        </w:rPr>
      </w:pPr>
    </w:p>
    <w:p w14:paraId="1CCF5CBA" w14:textId="77777777" w:rsidR="00FF0B40" w:rsidRPr="00E0641F" w:rsidRDefault="00FF0B40" w:rsidP="00FF0B40">
      <w:pPr>
        <w:spacing w:after="0" w:line="240" w:lineRule="auto"/>
        <w:jc w:val="both"/>
        <w:rPr>
          <w:spacing w:val="-2"/>
          <w:lang w:val="es-ES"/>
        </w:rPr>
      </w:pPr>
      <w:r w:rsidRPr="00E0641F">
        <w:rPr>
          <w:spacing w:val="-2"/>
          <w:lang w:val="es-ES"/>
        </w:rPr>
        <w:t>Las facturas serán conformadas por el Servicio de Acción Transversal y Servicios Internos e irán acompañadas de un certificado de recepción de conformidad del objeto del contrato.</w:t>
      </w:r>
    </w:p>
    <w:p w14:paraId="5A2507E3" w14:textId="77777777" w:rsidR="00FF0B40" w:rsidRPr="00E0641F" w:rsidRDefault="00FF0B40" w:rsidP="00FF0B40">
      <w:pPr>
        <w:spacing w:after="0" w:line="240" w:lineRule="auto"/>
        <w:jc w:val="both"/>
        <w:rPr>
          <w:spacing w:val="-2"/>
          <w:lang w:val="es-ES"/>
        </w:rPr>
      </w:pPr>
    </w:p>
    <w:p w14:paraId="59AC71C5" w14:textId="121C917E" w:rsidR="00FF0B40" w:rsidRPr="007F00F7" w:rsidRDefault="00FF0B40" w:rsidP="00FF0B40">
      <w:pPr>
        <w:spacing w:after="0" w:line="240" w:lineRule="auto"/>
        <w:jc w:val="both"/>
        <w:rPr>
          <w:spacing w:val="-2"/>
          <w:lang w:val="es-ES"/>
        </w:rPr>
      </w:pPr>
      <w:r w:rsidRPr="00E0641F">
        <w:rPr>
          <w:spacing w:val="-2"/>
          <w:lang w:val="es-ES"/>
        </w:rPr>
        <w:t xml:space="preserve">Tanto en las recepciones parciales como en la final </w:t>
      </w:r>
      <w:r w:rsidR="007F00F7" w:rsidRPr="00E0641F">
        <w:rPr>
          <w:spacing w:val="-2"/>
          <w:lang w:val="es-ES"/>
        </w:rPr>
        <w:t xml:space="preserve">deberá </w:t>
      </w:r>
      <w:r w:rsidRPr="00E0641F">
        <w:rPr>
          <w:spacing w:val="-2"/>
          <w:lang w:val="es-ES"/>
        </w:rPr>
        <w:t>indicarse expresamente que se ha cumplido con las obligaciones e</w:t>
      </w:r>
      <w:r w:rsidRPr="007F00F7">
        <w:rPr>
          <w:spacing w:val="-2"/>
          <w:lang w:val="es-ES"/>
        </w:rPr>
        <w:t>specificas relacionadas con el catalán.</w:t>
      </w:r>
    </w:p>
    <w:p w14:paraId="47957865" w14:textId="77777777" w:rsidR="00FF0B40" w:rsidRPr="007F00F7" w:rsidRDefault="00FF0B40" w:rsidP="00FF0B40">
      <w:pPr>
        <w:spacing w:after="0" w:line="240" w:lineRule="auto"/>
        <w:jc w:val="both"/>
        <w:rPr>
          <w:spacing w:val="-2"/>
          <w:lang w:val="es-ES"/>
        </w:rPr>
      </w:pPr>
    </w:p>
    <w:p w14:paraId="4C388EC3" w14:textId="6F0A154B" w:rsidR="00FF0B40" w:rsidRPr="00E0641F" w:rsidRDefault="00FF0B40" w:rsidP="00FF0B40">
      <w:pPr>
        <w:spacing w:after="0" w:line="240" w:lineRule="auto"/>
        <w:jc w:val="both"/>
        <w:rPr>
          <w:spacing w:val="-2"/>
          <w:lang w:val="es-ES"/>
        </w:rPr>
      </w:pPr>
      <w:r w:rsidRPr="007F00F7">
        <w:rPr>
          <w:spacing w:val="-2"/>
          <w:lang w:val="es-ES"/>
        </w:rPr>
        <w:t xml:space="preserve">Las facturas </w:t>
      </w:r>
      <w:r w:rsidR="00FA6A43">
        <w:rPr>
          <w:spacing w:val="-2"/>
          <w:lang w:val="es-ES"/>
        </w:rPr>
        <w:t xml:space="preserve">deben </w:t>
      </w:r>
      <w:r w:rsidRPr="007F00F7">
        <w:rPr>
          <w:spacing w:val="-2"/>
          <w:lang w:val="es-ES"/>
        </w:rPr>
        <w:t xml:space="preserve">incorporar los datos básicos obligatorios establecidos en el RD1619/2012, se </w:t>
      </w:r>
      <w:r w:rsidR="00FA6A43">
        <w:rPr>
          <w:spacing w:val="-2"/>
          <w:lang w:val="es-ES"/>
        </w:rPr>
        <w:t xml:space="preserve">deben </w:t>
      </w:r>
      <w:r w:rsidRPr="007F00F7">
        <w:rPr>
          <w:spacing w:val="-2"/>
          <w:lang w:val="es-ES"/>
        </w:rPr>
        <w:t xml:space="preserve">firmar con una firma avanzada basada en un certificado reconocido y </w:t>
      </w:r>
      <w:r w:rsidR="00FA6A43">
        <w:rPr>
          <w:spacing w:val="-2"/>
          <w:lang w:val="es-ES"/>
        </w:rPr>
        <w:t xml:space="preserve">deben </w:t>
      </w:r>
      <w:r w:rsidRPr="007F00F7">
        <w:rPr>
          <w:spacing w:val="-2"/>
          <w:lang w:val="es-ES"/>
        </w:rPr>
        <w:t xml:space="preserve">incluir, necesariamente, el </w:t>
      </w:r>
      <w:r w:rsidRPr="00E0641F">
        <w:rPr>
          <w:spacing w:val="-2"/>
          <w:lang w:val="es-ES"/>
        </w:rPr>
        <w:t>número de expediente de contratación, ya que si no consta los registros contables de la Generalitat de Catalunya rechazarán automáticamente la factura.</w:t>
      </w:r>
    </w:p>
    <w:p w14:paraId="30C9A10A" w14:textId="77777777" w:rsidR="00FF0B40" w:rsidRPr="00E0641F" w:rsidRDefault="00FF0B40" w:rsidP="00FF0B40">
      <w:pPr>
        <w:pStyle w:val="Capalera"/>
        <w:tabs>
          <w:tab w:val="clear" w:pos="4252"/>
          <w:tab w:val="clear" w:pos="8504"/>
        </w:tabs>
        <w:jc w:val="both"/>
        <w:rPr>
          <w:lang w:val="es-ES"/>
        </w:rPr>
      </w:pPr>
    </w:p>
    <w:p w14:paraId="76BE2039" w14:textId="1248FF98" w:rsidR="0047598A" w:rsidRPr="00E0641F" w:rsidRDefault="00FF0B40" w:rsidP="00FF0B40">
      <w:pPr>
        <w:widowControl w:val="0"/>
        <w:autoSpaceDE w:val="0"/>
        <w:autoSpaceDN w:val="0"/>
        <w:adjustRightInd w:val="0"/>
        <w:spacing w:after="0" w:line="240" w:lineRule="auto"/>
        <w:ind w:right="142"/>
        <w:jc w:val="both"/>
        <w:rPr>
          <w:rFonts w:cs="Arial"/>
          <w:lang w:val="es-ES"/>
        </w:rPr>
      </w:pPr>
      <w:r w:rsidRPr="00E0641F">
        <w:rPr>
          <w:rFonts w:cs="Arial"/>
          <w:lang w:val="es-ES" w:eastAsia="es-ES"/>
        </w:rPr>
        <w:t xml:space="preserve">Las características y condiciones relativas a los abonos al contratista se recogen en la cláusula </w:t>
      </w:r>
      <w:proofErr w:type="spellStart"/>
      <w:r w:rsidRPr="00E0641F">
        <w:rPr>
          <w:rFonts w:cs="Arial"/>
          <w:lang w:val="es-ES" w:eastAsia="es-ES"/>
        </w:rPr>
        <w:t>vigésimaséptima</w:t>
      </w:r>
      <w:proofErr w:type="spellEnd"/>
      <w:r w:rsidRPr="00E0641F">
        <w:rPr>
          <w:rFonts w:cs="Arial"/>
          <w:lang w:val="es-ES" w:eastAsia="es-ES"/>
        </w:rPr>
        <w:t xml:space="preserve"> </w:t>
      </w:r>
      <w:r w:rsidR="00E0641F">
        <w:rPr>
          <w:rFonts w:cs="Arial"/>
          <w:lang w:val="es-ES" w:eastAsia="es-ES"/>
        </w:rPr>
        <w:t>del pliego</w:t>
      </w:r>
      <w:r w:rsidRPr="00E0641F">
        <w:rPr>
          <w:rFonts w:cs="Arial"/>
          <w:lang w:val="es-ES" w:eastAsia="es-ES"/>
        </w:rPr>
        <w:t xml:space="preserve"> de cláusulas administrativas particulares.</w:t>
      </w:r>
    </w:p>
    <w:p w14:paraId="2E9C5D4B" w14:textId="667F5E80" w:rsidR="00A508B7" w:rsidRPr="00E0641F" w:rsidRDefault="00A508B7">
      <w:pPr>
        <w:spacing w:after="0" w:line="240" w:lineRule="auto"/>
        <w:rPr>
          <w:rFonts w:cs="Arial"/>
          <w:snapToGrid w:val="0"/>
          <w:lang w:val="es-ES" w:eastAsia="es-ES"/>
        </w:rPr>
      </w:pPr>
      <w:r w:rsidRPr="00E0641F">
        <w:rPr>
          <w:rFonts w:cs="Arial"/>
          <w:lang w:val="es-ES"/>
        </w:rPr>
        <w:br w:type="page"/>
      </w:r>
    </w:p>
    <w:p w14:paraId="3F595201" w14:textId="77777777" w:rsidR="00526E8E" w:rsidRPr="008967AD" w:rsidRDefault="00526E8E" w:rsidP="00526E8E">
      <w:pPr>
        <w:pStyle w:val="Textindependent"/>
        <w:ind w:left="708"/>
        <w:rPr>
          <w:rFonts w:cs="Arial"/>
          <w:sz w:val="22"/>
          <w:szCs w:val="22"/>
          <w:lang w:val="es-ES"/>
        </w:rPr>
      </w:pPr>
    </w:p>
    <w:p w14:paraId="16DE4D89" w14:textId="73C8A1D0" w:rsidR="00526E8E" w:rsidRPr="008967AD" w:rsidRDefault="00526E8E" w:rsidP="003C4D8B">
      <w:pPr>
        <w:pStyle w:val="Textindependent"/>
        <w:ind w:left="708"/>
        <w:rPr>
          <w:rFonts w:cs="Arial"/>
          <w:sz w:val="22"/>
          <w:szCs w:val="22"/>
          <w:lang w:val="es-ES"/>
        </w:rPr>
      </w:pPr>
      <w:bookmarkStart w:id="3" w:name="_Toc34139658"/>
      <w:r w:rsidRPr="008967AD">
        <w:rPr>
          <w:rFonts w:cs="Arial"/>
          <w:sz w:val="22"/>
          <w:szCs w:val="22"/>
          <w:lang w:val="es-ES"/>
        </w:rPr>
        <w:t>I. DISPOSICIONES GENERALES</w:t>
      </w:r>
      <w:bookmarkEnd w:id="3"/>
    </w:p>
    <w:p w14:paraId="695136A4" w14:textId="77777777" w:rsidR="00526E8E" w:rsidRPr="008967AD" w:rsidRDefault="00526E8E" w:rsidP="00526E8E">
      <w:pPr>
        <w:spacing w:after="0" w:line="240" w:lineRule="auto"/>
        <w:jc w:val="both"/>
        <w:rPr>
          <w:rFonts w:cs="Arial"/>
          <w:b/>
          <w:lang w:val="es-ES" w:eastAsia="es-ES"/>
        </w:rPr>
      </w:pPr>
    </w:p>
    <w:p w14:paraId="6BAA226B" w14:textId="77777777" w:rsidR="00526E8E" w:rsidRPr="008967AD" w:rsidRDefault="00526E8E" w:rsidP="00526E8E">
      <w:pPr>
        <w:pStyle w:val="Ttol2"/>
        <w:spacing w:before="0" w:after="0"/>
        <w:jc w:val="both"/>
        <w:rPr>
          <w:rFonts w:ascii="Arial" w:hAnsi="Arial" w:cs="Arial"/>
          <w:i w:val="0"/>
          <w:sz w:val="22"/>
          <w:szCs w:val="22"/>
          <w:lang w:val="es-ES"/>
        </w:rPr>
      </w:pPr>
      <w:bookmarkStart w:id="4" w:name="_Toc21500320"/>
      <w:bookmarkStart w:id="5" w:name="_Toc34139659"/>
      <w:r w:rsidRPr="008967AD">
        <w:rPr>
          <w:rFonts w:ascii="Arial" w:hAnsi="Arial" w:cs="Arial"/>
          <w:i w:val="0"/>
          <w:sz w:val="22"/>
          <w:szCs w:val="22"/>
          <w:lang w:val="es-ES"/>
        </w:rPr>
        <w:t>Primera. Objeto del contrato</w:t>
      </w:r>
      <w:bookmarkEnd w:id="4"/>
      <w:bookmarkEnd w:id="5"/>
      <w:r w:rsidRPr="008967AD">
        <w:rPr>
          <w:rFonts w:ascii="Arial" w:hAnsi="Arial" w:cs="Arial"/>
          <w:i w:val="0"/>
          <w:sz w:val="22"/>
          <w:szCs w:val="22"/>
          <w:lang w:val="es-ES"/>
        </w:rPr>
        <w:t xml:space="preserve"> </w:t>
      </w:r>
    </w:p>
    <w:p w14:paraId="78F751D6" w14:textId="77777777" w:rsidR="00526E8E" w:rsidRPr="008967AD" w:rsidRDefault="00526E8E" w:rsidP="00526E8E">
      <w:pPr>
        <w:spacing w:after="0" w:line="240" w:lineRule="auto"/>
        <w:jc w:val="both"/>
        <w:rPr>
          <w:rFonts w:cs="Arial"/>
          <w:b/>
          <w:lang w:val="es-ES" w:eastAsia="es-ES"/>
        </w:rPr>
      </w:pPr>
    </w:p>
    <w:p w14:paraId="430B7F65" w14:textId="77777777" w:rsidR="00526E8E" w:rsidRPr="008967AD" w:rsidRDefault="00526E8E" w:rsidP="00526E8E">
      <w:pPr>
        <w:tabs>
          <w:tab w:val="num" w:pos="1440"/>
        </w:tabs>
        <w:spacing w:after="0" w:line="240" w:lineRule="auto"/>
        <w:jc w:val="both"/>
        <w:rPr>
          <w:rFonts w:cs="Arial"/>
          <w:b/>
          <w:lang w:val="es-ES" w:eastAsia="en-US"/>
        </w:rPr>
      </w:pPr>
      <w:r w:rsidRPr="008967AD">
        <w:rPr>
          <w:rFonts w:cs="Arial"/>
          <w:b/>
          <w:lang w:val="es-ES" w:eastAsia="en-US"/>
        </w:rPr>
        <w:t xml:space="preserve">1.1 </w:t>
      </w:r>
      <w:r w:rsidRPr="008967AD">
        <w:rPr>
          <w:rFonts w:cs="Arial"/>
          <w:lang w:val="es-ES" w:eastAsia="en-US"/>
        </w:rPr>
        <w:t>El objeto del contrato es la prestación de los servicios que se describen en el a</w:t>
      </w:r>
      <w:r w:rsidRPr="008967AD">
        <w:rPr>
          <w:rFonts w:cs="Arial"/>
          <w:b/>
          <w:lang w:val="es-ES" w:eastAsia="en-US"/>
        </w:rPr>
        <w:t>partado A del cuadro de características.</w:t>
      </w:r>
    </w:p>
    <w:p w14:paraId="2B231AE3" w14:textId="77777777" w:rsidR="00526E8E" w:rsidRPr="008967AD" w:rsidRDefault="00526E8E" w:rsidP="00526E8E">
      <w:pPr>
        <w:tabs>
          <w:tab w:val="num" w:pos="1440"/>
        </w:tabs>
        <w:spacing w:after="0" w:line="240" w:lineRule="auto"/>
        <w:jc w:val="both"/>
        <w:rPr>
          <w:rFonts w:cs="Arial"/>
          <w:i/>
          <w:lang w:val="es-ES" w:eastAsia="en-US"/>
        </w:rPr>
      </w:pPr>
    </w:p>
    <w:p w14:paraId="7CCB3E18" w14:textId="77777777" w:rsidR="00526E8E" w:rsidRPr="008967AD" w:rsidRDefault="00526E8E" w:rsidP="00526E8E">
      <w:pPr>
        <w:spacing w:after="0" w:line="240" w:lineRule="auto"/>
        <w:jc w:val="both"/>
        <w:rPr>
          <w:rFonts w:cs="Arial"/>
          <w:lang w:val="es-ES" w:eastAsia="es-ES"/>
        </w:rPr>
      </w:pPr>
      <w:r w:rsidRPr="008967AD">
        <w:rPr>
          <w:rFonts w:cs="Arial"/>
          <w:b/>
          <w:lang w:val="es-ES" w:eastAsia="es-ES"/>
        </w:rPr>
        <w:t xml:space="preserve">1.2 </w:t>
      </w:r>
      <w:r w:rsidRPr="008967AD">
        <w:rPr>
          <w:rFonts w:cs="Arial"/>
          <w:lang w:val="es-ES" w:eastAsia="es-ES"/>
        </w:rPr>
        <w:t>Los lotes en que se divide el objeto del contrato se identifican en el a</w:t>
      </w:r>
      <w:r w:rsidRPr="008967AD">
        <w:rPr>
          <w:rFonts w:cs="Arial"/>
          <w:b/>
          <w:lang w:val="es-ES" w:eastAsia="es-ES"/>
        </w:rPr>
        <w:t>partado A del cuadro de características</w:t>
      </w:r>
      <w:r w:rsidRPr="008967AD">
        <w:rPr>
          <w:rFonts w:cs="Arial"/>
          <w:lang w:val="es-ES" w:eastAsia="es-ES"/>
        </w:rPr>
        <w:t xml:space="preserve">. </w:t>
      </w:r>
    </w:p>
    <w:p w14:paraId="1C1A1170" w14:textId="77777777" w:rsidR="00526E8E" w:rsidRPr="008967AD" w:rsidRDefault="00526E8E" w:rsidP="00526E8E">
      <w:pPr>
        <w:spacing w:after="0" w:line="240" w:lineRule="auto"/>
        <w:jc w:val="both"/>
        <w:rPr>
          <w:rFonts w:cs="Arial"/>
          <w:b/>
          <w:lang w:val="es-ES" w:eastAsia="es-ES"/>
        </w:rPr>
      </w:pPr>
    </w:p>
    <w:p w14:paraId="2F1BACC3" w14:textId="77777777" w:rsidR="00526E8E" w:rsidRPr="008967AD" w:rsidRDefault="00526E8E" w:rsidP="00526E8E">
      <w:pPr>
        <w:spacing w:after="0" w:line="240" w:lineRule="auto"/>
        <w:jc w:val="both"/>
        <w:rPr>
          <w:rFonts w:cs="Arial"/>
          <w:lang w:val="es-ES" w:eastAsia="es-ES"/>
        </w:rPr>
      </w:pPr>
      <w:r w:rsidRPr="008967AD">
        <w:rPr>
          <w:rFonts w:cs="Arial"/>
          <w:b/>
          <w:lang w:val="es-ES" w:eastAsia="es-ES"/>
        </w:rPr>
        <w:t xml:space="preserve">1.3 </w:t>
      </w:r>
      <w:r w:rsidRPr="008967AD">
        <w:rPr>
          <w:rFonts w:cs="Arial"/>
          <w:lang w:val="es-ES" w:eastAsia="es-ES"/>
        </w:rPr>
        <w:t>La expresión de la codificación correspondiente a la nomenclatura del Vocabulario Común de Contratos (CPV) es la que consta en el a</w:t>
      </w:r>
      <w:r w:rsidRPr="008967AD">
        <w:rPr>
          <w:rFonts w:cs="Arial"/>
          <w:b/>
          <w:lang w:val="es-ES" w:eastAsia="es-ES"/>
        </w:rPr>
        <w:t>partado A del cuadro de características</w:t>
      </w:r>
      <w:r w:rsidRPr="008967AD">
        <w:rPr>
          <w:rFonts w:cs="Arial"/>
          <w:lang w:val="es-ES" w:eastAsia="es-ES"/>
        </w:rPr>
        <w:t>.</w:t>
      </w:r>
    </w:p>
    <w:p w14:paraId="53BF7BB9" w14:textId="77777777" w:rsidR="00526E8E" w:rsidRPr="008967AD" w:rsidRDefault="00526E8E" w:rsidP="00526E8E">
      <w:pPr>
        <w:spacing w:after="0" w:line="240" w:lineRule="auto"/>
        <w:jc w:val="both"/>
        <w:rPr>
          <w:rFonts w:cs="Arial"/>
          <w:b/>
          <w:lang w:val="es-ES" w:eastAsia="es-ES"/>
        </w:rPr>
      </w:pPr>
    </w:p>
    <w:p w14:paraId="73FA3B99" w14:textId="77777777" w:rsidR="00526E8E" w:rsidRPr="008967AD" w:rsidRDefault="00526E8E" w:rsidP="00526E8E">
      <w:pPr>
        <w:pStyle w:val="Ttol2"/>
        <w:spacing w:before="0" w:after="0"/>
        <w:jc w:val="both"/>
        <w:rPr>
          <w:rFonts w:ascii="Arial" w:hAnsi="Arial" w:cs="Arial"/>
          <w:i w:val="0"/>
          <w:sz w:val="22"/>
          <w:szCs w:val="22"/>
          <w:lang w:val="es-ES"/>
        </w:rPr>
      </w:pPr>
      <w:bookmarkStart w:id="6" w:name="_Toc21500321"/>
      <w:bookmarkStart w:id="7" w:name="_Toc34139660"/>
      <w:r w:rsidRPr="008967AD">
        <w:rPr>
          <w:rFonts w:ascii="Arial" w:hAnsi="Arial" w:cs="Arial"/>
          <w:i w:val="0"/>
          <w:sz w:val="22"/>
          <w:szCs w:val="22"/>
          <w:lang w:val="es-ES"/>
        </w:rPr>
        <w:t>Segunda. Necesidades administrativas que hay que satisfacer e idoneidad del contrato</w:t>
      </w:r>
      <w:bookmarkEnd w:id="6"/>
      <w:bookmarkEnd w:id="7"/>
    </w:p>
    <w:p w14:paraId="61CD6327" w14:textId="77777777" w:rsidR="00526E8E" w:rsidRPr="008967AD" w:rsidRDefault="00526E8E" w:rsidP="00526E8E">
      <w:pPr>
        <w:spacing w:after="0" w:line="240" w:lineRule="auto"/>
        <w:jc w:val="both"/>
        <w:rPr>
          <w:rFonts w:cs="Arial"/>
          <w:b/>
          <w:lang w:val="es-ES" w:eastAsia="es-ES"/>
        </w:rPr>
      </w:pPr>
    </w:p>
    <w:p w14:paraId="1F61B1B3" w14:textId="0AEFD9CA" w:rsidR="00526E8E" w:rsidRPr="008967AD" w:rsidRDefault="00526E8E" w:rsidP="00526E8E">
      <w:pPr>
        <w:spacing w:after="0" w:line="240" w:lineRule="auto"/>
        <w:jc w:val="both"/>
        <w:rPr>
          <w:rFonts w:cs="Arial"/>
          <w:lang w:val="es-ES" w:eastAsia="es-ES"/>
        </w:rPr>
      </w:pPr>
      <w:proofErr w:type="gramStart"/>
      <w:r w:rsidRPr="008967AD">
        <w:rPr>
          <w:rFonts w:cs="Arial"/>
          <w:lang w:val="es-ES" w:eastAsia="es-ES"/>
        </w:rPr>
        <w:t>Las necesidades administrativas a satisfacer</w:t>
      </w:r>
      <w:proofErr w:type="gramEnd"/>
      <w:r w:rsidRPr="008967AD">
        <w:rPr>
          <w:rFonts w:cs="Arial"/>
          <w:lang w:val="es-ES" w:eastAsia="es-ES"/>
        </w:rPr>
        <w:t xml:space="preserve"> son las que se identifican en el </w:t>
      </w:r>
      <w:proofErr w:type="spellStart"/>
      <w:r w:rsidRPr="008967AD">
        <w:rPr>
          <w:rFonts w:cs="Arial"/>
          <w:lang w:val="es-ES" w:eastAsia="es-ES"/>
        </w:rPr>
        <w:t>ìnforme</w:t>
      </w:r>
      <w:proofErr w:type="spellEnd"/>
      <w:r w:rsidRPr="008967AD">
        <w:rPr>
          <w:rFonts w:cs="Arial"/>
          <w:lang w:val="es-ES" w:eastAsia="es-ES"/>
        </w:rPr>
        <w:t xml:space="preserve"> justificativo de la licitación y </w:t>
      </w:r>
      <w:r w:rsidR="00E0641F" w:rsidRPr="008967AD">
        <w:rPr>
          <w:rFonts w:cs="Arial"/>
          <w:lang w:val="es-ES" w:eastAsia="es-ES"/>
        </w:rPr>
        <w:t>al pliego</w:t>
      </w:r>
      <w:r w:rsidRPr="008967AD">
        <w:rPr>
          <w:rFonts w:cs="Arial"/>
          <w:lang w:val="es-ES" w:eastAsia="es-ES"/>
        </w:rPr>
        <w:t xml:space="preserve"> de prescripciones técnicas.</w:t>
      </w:r>
    </w:p>
    <w:p w14:paraId="01EAF467" w14:textId="77777777" w:rsidR="00526E8E" w:rsidRPr="008967AD" w:rsidRDefault="00526E8E" w:rsidP="00526E8E">
      <w:pPr>
        <w:spacing w:after="0" w:line="240" w:lineRule="auto"/>
        <w:jc w:val="both"/>
        <w:rPr>
          <w:rFonts w:cs="Arial"/>
          <w:i/>
          <w:lang w:val="es-ES" w:eastAsia="es-ES"/>
        </w:rPr>
      </w:pPr>
    </w:p>
    <w:p w14:paraId="2DAEB4C3" w14:textId="77777777" w:rsidR="00526E8E" w:rsidRPr="008967AD" w:rsidRDefault="00526E8E" w:rsidP="00526E8E">
      <w:pPr>
        <w:pStyle w:val="Ttol2"/>
        <w:spacing w:before="0" w:after="0"/>
        <w:jc w:val="both"/>
        <w:rPr>
          <w:rFonts w:ascii="Arial" w:hAnsi="Arial" w:cs="Arial"/>
          <w:i w:val="0"/>
          <w:sz w:val="22"/>
          <w:szCs w:val="22"/>
          <w:lang w:val="es-ES"/>
        </w:rPr>
      </w:pPr>
      <w:bookmarkStart w:id="8" w:name="_Toc21500322"/>
      <w:bookmarkStart w:id="9" w:name="_Toc34139661"/>
      <w:r w:rsidRPr="008967AD">
        <w:rPr>
          <w:rFonts w:ascii="Arial" w:hAnsi="Arial" w:cs="Arial"/>
          <w:i w:val="0"/>
          <w:sz w:val="22"/>
          <w:szCs w:val="22"/>
          <w:lang w:val="es-ES"/>
        </w:rPr>
        <w:t>Tercera. Datos económicos del contrato y existencia de crédito</w:t>
      </w:r>
      <w:bookmarkEnd w:id="8"/>
      <w:bookmarkEnd w:id="9"/>
      <w:r w:rsidRPr="008967AD">
        <w:rPr>
          <w:rFonts w:ascii="Arial" w:hAnsi="Arial" w:cs="Arial"/>
          <w:i w:val="0"/>
          <w:sz w:val="22"/>
          <w:szCs w:val="22"/>
          <w:lang w:val="es-ES"/>
        </w:rPr>
        <w:t xml:space="preserve"> </w:t>
      </w:r>
    </w:p>
    <w:p w14:paraId="2259702A" w14:textId="77777777" w:rsidR="00526E8E" w:rsidRPr="008967AD" w:rsidRDefault="00526E8E" w:rsidP="00526E8E">
      <w:pPr>
        <w:spacing w:after="0" w:line="240" w:lineRule="auto"/>
        <w:jc w:val="both"/>
        <w:rPr>
          <w:rFonts w:cs="Arial"/>
          <w:b/>
          <w:lang w:val="es-ES" w:eastAsia="es-ES"/>
        </w:rPr>
      </w:pPr>
    </w:p>
    <w:p w14:paraId="5C30C523" w14:textId="77777777" w:rsidR="00526E8E" w:rsidRPr="008967AD" w:rsidRDefault="00526E8E" w:rsidP="00526E8E">
      <w:pPr>
        <w:spacing w:after="0" w:line="240" w:lineRule="auto"/>
        <w:jc w:val="both"/>
        <w:rPr>
          <w:rFonts w:cs="Arial"/>
          <w:b/>
          <w:lang w:val="es-ES" w:eastAsia="es-ES"/>
        </w:rPr>
      </w:pPr>
      <w:r w:rsidRPr="008967AD">
        <w:rPr>
          <w:rFonts w:cs="Arial"/>
          <w:b/>
          <w:lang w:val="es-ES" w:eastAsia="es-ES"/>
        </w:rPr>
        <w:t xml:space="preserve">3.1 </w:t>
      </w:r>
      <w:r w:rsidRPr="008967AD">
        <w:rPr>
          <w:rFonts w:cs="Arial"/>
          <w:lang w:val="es-ES" w:eastAsia="es-ES"/>
        </w:rPr>
        <w:t>El sistema para la determinación del precio del contrato es el que se indica en el a</w:t>
      </w:r>
      <w:r w:rsidRPr="008967AD">
        <w:rPr>
          <w:rFonts w:cs="Arial"/>
          <w:b/>
          <w:lang w:val="es-ES" w:eastAsia="es-ES"/>
        </w:rPr>
        <w:t>partado B.1 del cuadro de características.</w:t>
      </w:r>
    </w:p>
    <w:p w14:paraId="5607AD4D" w14:textId="77777777" w:rsidR="00526E8E" w:rsidRPr="008967AD" w:rsidRDefault="00526E8E" w:rsidP="00526E8E">
      <w:pPr>
        <w:spacing w:after="0" w:line="240" w:lineRule="auto"/>
        <w:jc w:val="both"/>
        <w:rPr>
          <w:rFonts w:cs="Arial"/>
          <w:b/>
          <w:lang w:val="es-ES" w:eastAsia="es-ES"/>
        </w:rPr>
      </w:pPr>
    </w:p>
    <w:p w14:paraId="7F9037CA" w14:textId="2253DCDF" w:rsidR="00526E8E" w:rsidRPr="008967AD" w:rsidRDefault="00526E8E" w:rsidP="00526E8E">
      <w:pPr>
        <w:spacing w:after="0" w:line="240" w:lineRule="auto"/>
        <w:jc w:val="both"/>
        <w:rPr>
          <w:rFonts w:cs="Arial"/>
          <w:lang w:val="es-ES" w:eastAsia="es-ES"/>
        </w:rPr>
      </w:pPr>
      <w:r w:rsidRPr="008967AD">
        <w:rPr>
          <w:rFonts w:cs="Arial"/>
          <w:b/>
          <w:lang w:val="es-ES" w:eastAsia="es-ES"/>
        </w:rPr>
        <w:t xml:space="preserve">3.2 </w:t>
      </w:r>
      <w:r w:rsidRPr="008967AD">
        <w:rPr>
          <w:rFonts w:cs="Arial"/>
          <w:lang w:val="es-ES" w:eastAsia="es-ES"/>
        </w:rPr>
        <w:t xml:space="preserve">El </w:t>
      </w:r>
      <w:r w:rsidR="00E0641F" w:rsidRPr="008967AD">
        <w:rPr>
          <w:rFonts w:cs="Arial"/>
          <w:lang w:val="es-ES" w:eastAsia="es-ES"/>
        </w:rPr>
        <w:t>valor estimado</w:t>
      </w:r>
      <w:r w:rsidRPr="008967AD">
        <w:rPr>
          <w:rFonts w:cs="Arial"/>
          <w:lang w:val="es-ES" w:eastAsia="es-ES"/>
        </w:rPr>
        <w:t xml:space="preserve"> del contrato y el método aplicado para su cálculo son los que </w:t>
      </w:r>
      <w:r w:rsidR="00E0641F" w:rsidRPr="008967AD">
        <w:rPr>
          <w:rFonts w:cs="Arial"/>
          <w:lang w:val="es-ES" w:eastAsia="es-ES"/>
        </w:rPr>
        <w:t>se señalan en</w:t>
      </w:r>
      <w:r w:rsidRPr="008967AD">
        <w:rPr>
          <w:rFonts w:cs="Arial"/>
          <w:lang w:val="es-ES" w:eastAsia="es-ES"/>
        </w:rPr>
        <w:t xml:space="preserve"> el a</w:t>
      </w:r>
      <w:r w:rsidRPr="008967AD">
        <w:rPr>
          <w:rFonts w:cs="Arial"/>
          <w:b/>
          <w:lang w:val="es-ES" w:eastAsia="es-ES"/>
        </w:rPr>
        <w:t>partado B.2 del cuadro de características.</w:t>
      </w:r>
    </w:p>
    <w:p w14:paraId="5AB931E6" w14:textId="77777777" w:rsidR="00526E8E" w:rsidRPr="008967AD" w:rsidRDefault="00526E8E" w:rsidP="00526E8E">
      <w:pPr>
        <w:spacing w:after="0" w:line="240" w:lineRule="auto"/>
        <w:jc w:val="both"/>
        <w:rPr>
          <w:rFonts w:cs="Arial"/>
          <w:b/>
          <w:lang w:val="es-ES" w:eastAsia="es-ES"/>
        </w:rPr>
      </w:pPr>
    </w:p>
    <w:p w14:paraId="0DBC2597" w14:textId="77777777" w:rsidR="00526E8E" w:rsidRPr="008967AD" w:rsidRDefault="00526E8E" w:rsidP="00526E8E">
      <w:pPr>
        <w:spacing w:after="0" w:line="240" w:lineRule="auto"/>
        <w:jc w:val="both"/>
        <w:rPr>
          <w:rFonts w:cs="Arial"/>
          <w:lang w:val="es-ES" w:eastAsia="es-ES"/>
        </w:rPr>
      </w:pPr>
      <w:r w:rsidRPr="008967AD">
        <w:rPr>
          <w:rFonts w:cs="Arial"/>
          <w:b/>
          <w:lang w:val="es-ES" w:eastAsia="es-ES"/>
        </w:rPr>
        <w:t xml:space="preserve">3.3 </w:t>
      </w:r>
      <w:r w:rsidRPr="008967AD">
        <w:rPr>
          <w:rFonts w:cs="Arial"/>
          <w:lang w:val="es-ES" w:eastAsia="es-ES"/>
        </w:rPr>
        <w:t>El presupuesto base de licitación es el que se señala en el a</w:t>
      </w:r>
      <w:r w:rsidRPr="008967AD">
        <w:rPr>
          <w:rFonts w:cs="Arial"/>
          <w:b/>
          <w:lang w:val="es-ES" w:eastAsia="es-ES"/>
        </w:rPr>
        <w:t>partado B.3 del cuadro de características</w:t>
      </w:r>
      <w:r w:rsidRPr="008967AD">
        <w:rPr>
          <w:rFonts w:cs="Arial"/>
          <w:lang w:val="es-ES" w:eastAsia="es-ES"/>
        </w:rPr>
        <w:t>. Este es el límite máximo de gasto (IVA incluido) que, en virtud de este contrato, puede comprometer el órgano de contratación, y constituye el precio máximo que pueden ofertar las empresas que contribuyan a la licitación de este contrato.</w:t>
      </w:r>
    </w:p>
    <w:p w14:paraId="05FACDF4" w14:textId="77777777" w:rsidR="00526E8E" w:rsidRPr="008967AD" w:rsidRDefault="00526E8E" w:rsidP="00526E8E">
      <w:pPr>
        <w:spacing w:after="0" w:line="240" w:lineRule="auto"/>
        <w:jc w:val="both"/>
        <w:rPr>
          <w:rFonts w:cs="Arial"/>
          <w:lang w:val="es-ES" w:eastAsia="es-ES"/>
        </w:rPr>
      </w:pPr>
    </w:p>
    <w:p w14:paraId="01BBB0AF" w14:textId="09DE4851" w:rsidR="00526E8E" w:rsidRPr="008967AD" w:rsidRDefault="00526E8E" w:rsidP="00526E8E">
      <w:pPr>
        <w:spacing w:after="0" w:line="240" w:lineRule="auto"/>
        <w:jc w:val="both"/>
        <w:rPr>
          <w:rFonts w:cs="Arial"/>
          <w:lang w:val="es-ES" w:eastAsia="es-ES"/>
        </w:rPr>
      </w:pPr>
      <w:r w:rsidRPr="008967AD">
        <w:rPr>
          <w:rFonts w:cs="Arial"/>
          <w:b/>
          <w:lang w:val="es-ES" w:eastAsia="es-ES"/>
        </w:rPr>
        <w:t>3.4</w:t>
      </w:r>
      <w:r w:rsidRPr="008967AD">
        <w:rPr>
          <w:rFonts w:cs="Arial"/>
          <w:lang w:val="es-ES" w:eastAsia="es-ES"/>
        </w:rPr>
        <w:t xml:space="preserve"> El precio del contrato es el de adjudicación y </w:t>
      </w:r>
      <w:r w:rsidR="00E74B57" w:rsidRPr="008967AD">
        <w:rPr>
          <w:rFonts w:cs="Arial"/>
          <w:lang w:val="es-ES" w:eastAsia="es-ES"/>
        </w:rPr>
        <w:t xml:space="preserve">debe </w:t>
      </w:r>
      <w:r w:rsidRPr="008967AD">
        <w:rPr>
          <w:rFonts w:cs="Arial"/>
          <w:lang w:val="es-ES" w:eastAsia="es-ES"/>
        </w:rPr>
        <w:t xml:space="preserve">incluir, como partida independiente, el Impuesto sobre el Valor Añadido. En el precio se considerarán incluidos los tributos, las tasas, los cánones de cualquier tipo que sean de aplicación, así como todos los gastos que se originen como consecuencia de las obligaciones establecidas en </w:t>
      </w:r>
      <w:r w:rsidR="00E0641F" w:rsidRPr="008967AD">
        <w:rPr>
          <w:rFonts w:cs="Arial"/>
          <w:lang w:val="es-ES" w:eastAsia="es-ES"/>
        </w:rPr>
        <w:t>este pliego</w:t>
      </w:r>
      <w:r w:rsidRPr="008967AD">
        <w:rPr>
          <w:rFonts w:cs="Arial"/>
          <w:lang w:val="es-ES" w:eastAsia="es-ES"/>
        </w:rPr>
        <w:t xml:space="preserve"> que se </w:t>
      </w:r>
      <w:r w:rsidR="00FA6A43" w:rsidRPr="008967AD">
        <w:rPr>
          <w:rFonts w:cs="Arial"/>
          <w:lang w:val="es-ES" w:eastAsia="es-ES"/>
        </w:rPr>
        <w:t xml:space="preserve">deben </w:t>
      </w:r>
      <w:r w:rsidRPr="008967AD">
        <w:rPr>
          <w:rFonts w:cs="Arial"/>
          <w:lang w:val="es-ES" w:eastAsia="es-ES"/>
        </w:rPr>
        <w:t xml:space="preserve">cumplir durante la ejecución del contrato. </w:t>
      </w:r>
    </w:p>
    <w:p w14:paraId="1875CF0B" w14:textId="77777777" w:rsidR="00526E8E" w:rsidRPr="008967AD" w:rsidRDefault="00526E8E" w:rsidP="00526E8E">
      <w:pPr>
        <w:spacing w:after="0" w:line="240" w:lineRule="auto"/>
        <w:jc w:val="both"/>
        <w:rPr>
          <w:rFonts w:cs="Arial"/>
          <w:lang w:val="es-ES" w:eastAsia="es-ES"/>
        </w:rPr>
      </w:pPr>
    </w:p>
    <w:p w14:paraId="7A948594" w14:textId="77777777" w:rsidR="00526E8E" w:rsidRPr="008967AD" w:rsidRDefault="00526E8E" w:rsidP="00526E8E">
      <w:pPr>
        <w:spacing w:after="0" w:line="240" w:lineRule="auto"/>
        <w:jc w:val="both"/>
        <w:rPr>
          <w:rFonts w:cs="Arial"/>
          <w:lang w:val="es-ES" w:eastAsia="es-ES"/>
        </w:rPr>
      </w:pPr>
      <w:r w:rsidRPr="008967AD">
        <w:rPr>
          <w:rFonts w:cs="Arial"/>
          <w:b/>
          <w:lang w:val="es-ES" w:eastAsia="es-ES"/>
        </w:rPr>
        <w:t xml:space="preserve">3.5 </w:t>
      </w:r>
      <w:r w:rsidRPr="008967AD">
        <w:rPr>
          <w:rFonts w:cs="Arial"/>
          <w:lang w:val="es-ES" w:eastAsia="es-ES"/>
        </w:rPr>
        <w:t xml:space="preserve">Se han cumplido todos los trámites reglamentarios para asegurar la existencia de crédito para el pago del contrato. La partida presupuestaria a la cual se imputa este crédito es la que se menciona </w:t>
      </w:r>
      <w:proofErr w:type="gramStart"/>
      <w:r w:rsidRPr="008967AD">
        <w:rPr>
          <w:rFonts w:cs="Arial"/>
          <w:lang w:val="es-ES" w:eastAsia="es-ES"/>
        </w:rPr>
        <w:t>en  el</w:t>
      </w:r>
      <w:proofErr w:type="gramEnd"/>
      <w:r w:rsidRPr="008967AD">
        <w:rPr>
          <w:rFonts w:cs="Arial"/>
          <w:lang w:val="es-ES" w:eastAsia="es-ES"/>
        </w:rPr>
        <w:t xml:space="preserve"> a</w:t>
      </w:r>
      <w:r w:rsidRPr="008967AD">
        <w:rPr>
          <w:rFonts w:cs="Arial"/>
          <w:b/>
          <w:lang w:val="es-ES" w:eastAsia="es-ES"/>
        </w:rPr>
        <w:t>partado C.1 del cuadro de características</w:t>
      </w:r>
      <w:r w:rsidRPr="008967AD">
        <w:rPr>
          <w:rFonts w:cs="Arial"/>
          <w:lang w:val="es-ES" w:eastAsia="es-ES"/>
        </w:rPr>
        <w:t>.</w:t>
      </w:r>
    </w:p>
    <w:p w14:paraId="2ED57288" w14:textId="77777777" w:rsidR="00526E8E" w:rsidRPr="008967AD" w:rsidRDefault="00526E8E" w:rsidP="00526E8E">
      <w:pPr>
        <w:spacing w:after="0" w:line="240" w:lineRule="auto"/>
        <w:jc w:val="both"/>
        <w:rPr>
          <w:rFonts w:cs="Arial"/>
          <w:b/>
          <w:lang w:val="es-ES" w:eastAsia="es-ES"/>
        </w:rPr>
      </w:pPr>
    </w:p>
    <w:p w14:paraId="4D97974F" w14:textId="77777777" w:rsidR="00526E8E" w:rsidRPr="008967AD" w:rsidRDefault="00526E8E" w:rsidP="00526E8E">
      <w:pPr>
        <w:pStyle w:val="Ttol2"/>
        <w:spacing w:before="0" w:after="0"/>
        <w:jc w:val="both"/>
        <w:rPr>
          <w:rFonts w:ascii="Arial" w:hAnsi="Arial" w:cs="Arial"/>
          <w:i w:val="0"/>
          <w:sz w:val="22"/>
          <w:szCs w:val="22"/>
          <w:lang w:val="es-ES"/>
        </w:rPr>
      </w:pPr>
      <w:bookmarkStart w:id="10" w:name="_Toc21500323"/>
      <w:bookmarkStart w:id="11" w:name="_Toc34139662"/>
      <w:r w:rsidRPr="008967AD">
        <w:rPr>
          <w:rFonts w:ascii="Arial" w:hAnsi="Arial" w:cs="Arial"/>
          <w:i w:val="0"/>
          <w:sz w:val="22"/>
          <w:szCs w:val="22"/>
          <w:lang w:val="es-ES"/>
        </w:rPr>
        <w:t>Cuarta. Plazo de duración del contrato</w:t>
      </w:r>
      <w:bookmarkEnd w:id="10"/>
      <w:bookmarkEnd w:id="11"/>
    </w:p>
    <w:p w14:paraId="4B948B9D" w14:textId="77777777" w:rsidR="00526E8E" w:rsidRPr="008967AD" w:rsidRDefault="00526E8E" w:rsidP="00526E8E">
      <w:pPr>
        <w:spacing w:after="0" w:line="240" w:lineRule="auto"/>
        <w:jc w:val="both"/>
        <w:rPr>
          <w:rFonts w:cs="Arial"/>
          <w:lang w:val="es-ES" w:eastAsia="es-ES"/>
        </w:rPr>
      </w:pPr>
    </w:p>
    <w:p w14:paraId="1CBCDEAE" w14:textId="77777777" w:rsidR="00526E8E" w:rsidRPr="008967AD" w:rsidRDefault="00526E8E" w:rsidP="00526E8E">
      <w:pPr>
        <w:spacing w:after="0" w:line="240" w:lineRule="auto"/>
        <w:jc w:val="both"/>
        <w:rPr>
          <w:rFonts w:cs="Arial"/>
          <w:lang w:val="es-ES" w:eastAsia="es-ES"/>
        </w:rPr>
      </w:pPr>
      <w:r w:rsidRPr="008967AD">
        <w:rPr>
          <w:rFonts w:cs="Arial"/>
          <w:lang w:val="es-ES" w:eastAsia="es-ES"/>
        </w:rPr>
        <w:t>El plazo de duración del contrato es el que se establece en el a</w:t>
      </w:r>
      <w:r w:rsidRPr="008967AD">
        <w:rPr>
          <w:rFonts w:cs="Arial"/>
          <w:b/>
          <w:lang w:val="es-ES" w:eastAsia="es-ES"/>
        </w:rPr>
        <w:t>partado D.1 del cuadro de características</w:t>
      </w:r>
      <w:r w:rsidRPr="008967AD">
        <w:rPr>
          <w:rFonts w:cs="Arial"/>
          <w:lang w:val="es-ES" w:eastAsia="es-ES"/>
        </w:rPr>
        <w:t xml:space="preserve">. El plazo total y los plazos parciales son los que se fijan en el programa de trabajo que se apruebe, si procede. Todos estos plazos empiezan a contar desde el día con que se estipule en el contrato. </w:t>
      </w:r>
    </w:p>
    <w:p w14:paraId="14B7681E" w14:textId="77777777" w:rsidR="00526E8E" w:rsidRPr="008967AD" w:rsidRDefault="00526E8E" w:rsidP="00526E8E">
      <w:pPr>
        <w:spacing w:after="0" w:line="240" w:lineRule="auto"/>
        <w:jc w:val="both"/>
        <w:rPr>
          <w:rFonts w:cs="Arial"/>
          <w:lang w:val="es-ES" w:eastAsia="es-ES"/>
        </w:rPr>
      </w:pPr>
    </w:p>
    <w:p w14:paraId="5B22157F" w14:textId="7CBE809B" w:rsidR="00526E8E" w:rsidRPr="008967AD" w:rsidRDefault="00526E8E" w:rsidP="00526E8E">
      <w:pPr>
        <w:spacing w:after="0" w:line="240" w:lineRule="auto"/>
        <w:jc w:val="both"/>
        <w:rPr>
          <w:rFonts w:cs="Arial"/>
          <w:lang w:val="es-ES" w:eastAsia="es-ES"/>
        </w:rPr>
      </w:pPr>
      <w:r w:rsidRPr="008967AD">
        <w:rPr>
          <w:rFonts w:cs="Arial"/>
          <w:lang w:val="es-ES" w:eastAsia="es-ES"/>
        </w:rPr>
        <w:t>El contrato se podrá prorrogar si así se ha previsto en el a</w:t>
      </w:r>
      <w:r w:rsidRPr="008967AD">
        <w:rPr>
          <w:rFonts w:cs="Arial"/>
          <w:b/>
          <w:lang w:val="es-ES" w:eastAsia="es-ES"/>
        </w:rPr>
        <w:t>partado D.2 del cuadro de características</w:t>
      </w:r>
      <w:r w:rsidRPr="008967AD">
        <w:rPr>
          <w:rFonts w:cs="Arial"/>
          <w:lang w:val="es-ES" w:eastAsia="es-ES"/>
        </w:rPr>
        <w:t>. En este caso, la prórroga se acordará por el órgano de contratación y será obligatoria para la empresa contratista, siempre que la preavise con, al menos, dos meses de antelación a la finalización</w:t>
      </w:r>
      <w:r w:rsidRPr="008967AD">
        <w:rPr>
          <w:rFonts w:cs="Arial"/>
          <w:vanish/>
          <w:lang w:val="es-ES" w:eastAsia="es-ES"/>
        </w:rPr>
        <w:t>&lt;A[finalización|fin]&gt;</w:t>
      </w:r>
      <w:r w:rsidRPr="008967AD">
        <w:rPr>
          <w:rFonts w:cs="Arial"/>
          <w:lang w:val="es-ES" w:eastAsia="es-ES"/>
        </w:rPr>
        <w:t xml:space="preserve"> del plazo de duración del contrato. La prórroga no se producirá, en ningún caso, por acuerdo tácito de las partes.</w:t>
      </w:r>
    </w:p>
    <w:p w14:paraId="459F97BB" w14:textId="77777777" w:rsidR="00526E8E" w:rsidRPr="008967AD" w:rsidRDefault="00526E8E" w:rsidP="00526E8E">
      <w:pPr>
        <w:spacing w:after="0" w:line="240" w:lineRule="auto"/>
        <w:jc w:val="both"/>
        <w:rPr>
          <w:rFonts w:cs="Arial"/>
          <w:b/>
          <w:lang w:val="es-ES" w:eastAsia="es-ES"/>
        </w:rPr>
      </w:pPr>
    </w:p>
    <w:p w14:paraId="168CBEAC" w14:textId="77777777" w:rsidR="00526E8E" w:rsidRPr="008967AD" w:rsidRDefault="00526E8E" w:rsidP="00526E8E">
      <w:pPr>
        <w:pStyle w:val="Ttol2"/>
        <w:spacing w:before="0" w:after="0"/>
        <w:jc w:val="both"/>
        <w:rPr>
          <w:rFonts w:ascii="Arial" w:hAnsi="Arial" w:cs="Arial"/>
          <w:i w:val="0"/>
          <w:sz w:val="22"/>
          <w:szCs w:val="22"/>
          <w:lang w:val="es-ES"/>
        </w:rPr>
      </w:pPr>
      <w:bookmarkStart w:id="12" w:name="_Toc21500324"/>
      <w:bookmarkStart w:id="13" w:name="_Toc34139663"/>
      <w:r w:rsidRPr="008967AD">
        <w:rPr>
          <w:rFonts w:ascii="Arial" w:hAnsi="Arial" w:cs="Arial"/>
          <w:i w:val="0"/>
          <w:sz w:val="22"/>
          <w:szCs w:val="22"/>
          <w:lang w:val="es-ES"/>
        </w:rPr>
        <w:t>Quinta. Régimen jurídico del contrato</w:t>
      </w:r>
      <w:bookmarkEnd w:id="12"/>
      <w:bookmarkEnd w:id="13"/>
    </w:p>
    <w:p w14:paraId="307B88E1" w14:textId="77777777" w:rsidR="00526E8E" w:rsidRPr="008967AD" w:rsidRDefault="00526E8E" w:rsidP="00526E8E">
      <w:pPr>
        <w:spacing w:after="0" w:line="240" w:lineRule="auto"/>
        <w:jc w:val="both"/>
        <w:rPr>
          <w:rFonts w:cs="Arial"/>
          <w:b/>
          <w:lang w:val="es-ES" w:eastAsia="es-ES"/>
        </w:rPr>
      </w:pPr>
    </w:p>
    <w:p w14:paraId="0E3EE2A7" w14:textId="7EC5FF96" w:rsidR="00526E8E" w:rsidRPr="008967AD" w:rsidRDefault="00526E8E" w:rsidP="00526E8E">
      <w:pPr>
        <w:spacing w:after="0" w:line="240" w:lineRule="auto"/>
        <w:jc w:val="both"/>
        <w:rPr>
          <w:rFonts w:cs="Arial"/>
          <w:lang w:val="es-ES" w:eastAsia="es-ES"/>
        </w:rPr>
      </w:pPr>
      <w:r w:rsidRPr="008967AD">
        <w:rPr>
          <w:rFonts w:cs="Arial"/>
          <w:b/>
          <w:lang w:val="es-ES" w:eastAsia="es-ES"/>
        </w:rPr>
        <w:t>5.1</w:t>
      </w:r>
      <w:r w:rsidRPr="008967AD">
        <w:rPr>
          <w:rFonts w:cs="Arial"/>
          <w:lang w:val="es-ES" w:eastAsia="es-ES"/>
        </w:rPr>
        <w:t xml:space="preserve"> El contrato tiene carácter administrativo y </w:t>
      </w:r>
      <w:r w:rsidR="00E0641F" w:rsidRPr="008967AD">
        <w:rPr>
          <w:rFonts w:cs="Arial"/>
          <w:lang w:val="es-ES" w:eastAsia="es-ES"/>
        </w:rPr>
        <w:t>se rige por este pliego</w:t>
      </w:r>
      <w:r w:rsidRPr="008967AD">
        <w:rPr>
          <w:rFonts w:cs="Arial"/>
          <w:lang w:val="es-ES" w:eastAsia="es-ES"/>
        </w:rPr>
        <w:t xml:space="preserve"> de cláusulas administrativas y</w:t>
      </w:r>
      <w:r w:rsidR="00E0641F" w:rsidRPr="008967AD">
        <w:rPr>
          <w:rFonts w:cs="Arial"/>
          <w:lang w:val="es-ES" w:eastAsia="es-ES"/>
        </w:rPr>
        <w:t xml:space="preserve"> por el pliego</w:t>
      </w:r>
      <w:r w:rsidRPr="008967AD">
        <w:rPr>
          <w:rFonts w:cs="Arial"/>
          <w:lang w:val="es-ES" w:eastAsia="es-ES"/>
        </w:rPr>
        <w:t xml:space="preserve"> de prescripciones técnicas, cuyas cláusulas se consideran parte integrante del contrato. Además, </w:t>
      </w:r>
      <w:r w:rsidR="00E0641F" w:rsidRPr="008967AD">
        <w:rPr>
          <w:rFonts w:cs="Arial"/>
          <w:lang w:val="es-ES" w:eastAsia="es-ES"/>
        </w:rPr>
        <w:t>se rige por</w:t>
      </w:r>
      <w:r w:rsidRPr="008967AD">
        <w:rPr>
          <w:rFonts w:cs="Arial"/>
          <w:lang w:val="es-ES" w:eastAsia="es-ES"/>
        </w:rPr>
        <w:t xml:space="preserve"> la normativa en materia de contratación pública contenida, principalmente, en las disposiciones siguientes:</w:t>
      </w:r>
    </w:p>
    <w:p w14:paraId="1D89DC03" w14:textId="77777777" w:rsidR="00526E8E" w:rsidRPr="008967AD" w:rsidRDefault="00526E8E" w:rsidP="00526E8E">
      <w:pPr>
        <w:spacing w:after="0" w:line="240" w:lineRule="auto"/>
        <w:jc w:val="both"/>
        <w:rPr>
          <w:rFonts w:cs="Arial"/>
          <w:lang w:val="es-ES" w:eastAsia="es-ES"/>
        </w:rPr>
      </w:pPr>
    </w:p>
    <w:p w14:paraId="4CCA3389" w14:textId="77777777" w:rsidR="00526E8E" w:rsidRPr="008967AD"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val="es-ES"/>
        </w:rPr>
      </w:pPr>
      <w:r w:rsidRPr="008967AD">
        <w:rPr>
          <w:rFonts w:cs="Arial"/>
          <w:snapToGrid w:val="0"/>
          <w:lang w:val="es-ES" w:eastAsia="es-ES"/>
        </w:rPr>
        <w:t>a)</w:t>
      </w:r>
      <w:r w:rsidRPr="008967AD">
        <w:rPr>
          <w:rFonts w:cs="Arial"/>
          <w:snapToGrid w:val="0"/>
          <w:lang w:val="es-ES"/>
        </w:rPr>
        <w:t xml:space="preserve"> Ley 9/2017, de 8 de noviembre, de contratos del sector público, por el cual se invierten al ordenamiento jurídico español las Directivas del Parlamento Europeo y del Consejo 2014/23/UE y 2014/24/UE, de 26 de febrero de 2014.  </w:t>
      </w:r>
    </w:p>
    <w:p w14:paraId="0427DD73" w14:textId="77777777" w:rsidR="00526E8E" w:rsidRPr="008967AD"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val="es-ES" w:eastAsia="es-ES"/>
        </w:rPr>
      </w:pPr>
    </w:p>
    <w:p w14:paraId="08672D9E" w14:textId="77777777" w:rsidR="00526E8E" w:rsidRPr="008967AD"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val="es-ES" w:eastAsia="es-ES"/>
        </w:rPr>
      </w:pPr>
      <w:r w:rsidRPr="008967AD">
        <w:rPr>
          <w:rFonts w:cs="Arial"/>
          <w:snapToGrid w:val="0"/>
          <w:lang w:val="es-ES" w:eastAsia="es-ES"/>
        </w:rPr>
        <w:t>b) Decreto Ley 3/2016, de 31 de mayo, de medidas urgentes en materia de contratación pública.</w:t>
      </w:r>
    </w:p>
    <w:p w14:paraId="794DB9A5" w14:textId="77777777" w:rsidR="00526E8E" w:rsidRPr="008967AD"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val="es-ES" w:eastAsia="es-ES"/>
        </w:rPr>
      </w:pPr>
    </w:p>
    <w:p w14:paraId="35D7F870" w14:textId="77777777" w:rsidR="00526E8E" w:rsidRPr="008967AD"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val="es-ES" w:eastAsia="es-ES"/>
        </w:rPr>
      </w:pPr>
      <w:r w:rsidRPr="008967AD">
        <w:rPr>
          <w:rFonts w:cs="Arial"/>
          <w:snapToGrid w:val="0"/>
          <w:lang w:val="es-ES" w:eastAsia="es-ES"/>
        </w:rPr>
        <w:t xml:space="preserve">c) Real decreto 817/2009, de 8 de mayo, por el cual se desarrolla parcialmente la Ley 30/2007, de 30 de octubre, de contratos del sector público (de ahora en adelante, RD 817/2009). </w:t>
      </w:r>
    </w:p>
    <w:p w14:paraId="3962A027" w14:textId="77777777" w:rsidR="00526E8E" w:rsidRPr="008967AD"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val="es-ES" w:eastAsia="es-ES"/>
        </w:rPr>
      </w:pPr>
    </w:p>
    <w:p w14:paraId="17A6CC3E" w14:textId="77777777" w:rsidR="00526E8E" w:rsidRPr="008967AD"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val="es-ES" w:eastAsia="es-ES"/>
        </w:rPr>
      </w:pPr>
      <w:r w:rsidRPr="008967AD">
        <w:rPr>
          <w:rFonts w:cs="Arial"/>
          <w:snapToGrid w:val="0"/>
          <w:lang w:val="es-ES" w:eastAsia="es-ES"/>
        </w:rPr>
        <w:t>d) Reglamento general de la Ley de contratos de las administraciones públicas</w:t>
      </w:r>
      <w:r w:rsidRPr="008967AD">
        <w:rPr>
          <w:rFonts w:cs="Arial"/>
          <w:lang w:val="es-ES"/>
        </w:rPr>
        <w:t xml:space="preserve"> aprobado por el </w:t>
      </w:r>
      <w:r w:rsidRPr="008967AD">
        <w:rPr>
          <w:rFonts w:cs="Arial"/>
          <w:snapToGrid w:val="0"/>
          <w:lang w:val="es-ES" w:eastAsia="es-ES"/>
        </w:rPr>
        <w:t>Real decreto 1098/2001, de 12 de octubre, en todo aquello no modificado ni derogado por las disposiciones mencionadas anteriormente (de ahora en adelante, RGLCAP).</w:t>
      </w:r>
    </w:p>
    <w:p w14:paraId="74F6125B" w14:textId="77777777" w:rsidR="00526E8E" w:rsidRPr="008967AD"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snapToGrid w:val="0"/>
          <w:lang w:val="es-ES" w:eastAsia="es-ES"/>
        </w:rPr>
      </w:pPr>
    </w:p>
    <w:p w14:paraId="1F2B10DE" w14:textId="77777777" w:rsidR="00526E8E" w:rsidRPr="008967AD" w:rsidRDefault="00526E8E" w:rsidP="00526E8E">
      <w:pPr>
        <w:tabs>
          <w:tab w:val="left" w:pos="0"/>
        </w:tabs>
        <w:suppressAutoHyphens/>
        <w:spacing w:after="120" w:line="240" w:lineRule="auto"/>
        <w:jc w:val="both"/>
        <w:rPr>
          <w:rFonts w:cs="Arial"/>
          <w:snapToGrid w:val="0"/>
          <w:lang w:val="es-ES" w:eastAsia="es-ES"/>
        </w:rPr>
      </w:pPr>
      <w:r w:rsidRPr="008967AD">
        <w:rPr>
          <w:rFonts w:cs="Arial"/>
          <w:snapToGrid w:val="0"/>
          <w:lang w:val="es-ES" w:eastAsia="es-ES"/>
        </w:rPr>
        <w:t>e) Real Decreto Ley 14/2019, de 31 de octubre, por</w:t>
      </w:r>
      <w:r w:rsidRPr="008967AD">
        <w:rPr>
          <w:rFonts w:cs="Arial"/>
          <w:snapToGrid w:val="0"/>
          <w:vanish/>
          <w:lang w:val="es-ES" w:eastAsia="es-ES"/>
        </w:rPr>
        <w:t>&lt;A[por|para]&gt;</w:t>
      </w:r>
      <w:r w:rsidRPr="008967AD">
        <w:rPr>
          <w:rFonts w:cs="Arial"/>
          <w:snapToGrid w:val="0"/>
          <w:lang w:val="es-ES" w:eastAsia="es-ES"/>
        </w:rPr>
        <w:t xml:space="preserve"> el cual se adoptan medidas urgentes por razones de seguridad pública en materia de administración digital, contratación del sector público y telecomunicaciones.</w:t>
      </w:r>
    </w:p>
    <w:p w14:paraId="5232C607" w14:textId="36E4A65C" w:rsidR="00526E8E" w:rsidRPr="008967AD" w:rsidRDefault="00526E8E" w:rsidP="00526E8E">
      <w:pPr>
        <w:autoSpaceDE w:val="0"/>
        <w:autoSpaceDN w:val="0"/>
        <w:adjustRightInd w:val="0"/>
        <w:spacing w:after="0" w:line="240" w:lineRule="auto"/>
        <w:jc w:val="both"/>
        <w:rPr>
          <w:rFonts w:cs="Arial"/>
          <w:lang w:val="es-ES"/>
        </w:rPr>
      </w:pPr>
      <w:r w:rsidRPr="008967AD">
        <w:rPr>
          <w:rFonts w:cs="Arial"/>
          <w:lang w:val="es-ES" w:eastAsia="es-ES"/>
        </w:rPr>
        <w:t>Adicionalmente, también se rige por</w:t>
      </w:r>
      <w:r w:rsidRPr="008967AD">
        <w:rPr>
          <w:rFonts w:cs="Arial"/>
          <w:vanish/>
          <w:lang w:val="es-ES" w:eastAsia="es-ES"/>
        </w:rPr>
        <w:t>&lt;A[por|para]&gt;</w:t>
      </w:r>
      <w:r w:rsidRPr="008967AD">
        <w:rPr>
          <w:rFonts w:cs="Arial"/>
          <w:lang w:val="es-ES" w:eastAsia="es-ES"/>
        </w:rPr>
        <w:t xml:space="preserve"> las normas aplicables a los contratos del sector público en el ámbito de Cataluña </w:t>
      </w:r>
      <w:r w:rsidR="00E0641F" w:rsidRPr="008967AD">
        <w:rPr>
          <w:rFonts w:cs="Arial"/>
          <w:lang w:val="es-ES" w:eastAsia="es-ES"/>
        </w:rPr>
        <w:t>y por</w:t>
      </w:r>
      <w:r w:rsidRPr="008967AD">
        <w:rPr>
          <w:rFonts w:cs="Arial"/>
          <w:lang w:val="es-ES" w:eastAsia="es-ES"/>
        </w:rPr>
        <w:t xml:space="preserve"> su normativa sectorial que resulte de aplicación.</w:t>
      </w:r>
    </w:p>
    <w:p w14:paraId="00E3C8EC" w14:textId="77777777" w:rsidR="00526E8E" w:rsidRPr="008967AD" w:rsidRDefault="00526E8E" w:rsidP="00526E8E">
      <w:pPr>
        <w:autoSpaceDE w:val="0"/>
        <w:autoSpaceDN w:val="0"/>
        <w:adjustRightInd w:val="0"/>
        <w:spacing w:after="0" w:line="240" w:lineRule="auto"/>
        <w:jc w:val="both"/>
        <w:rPr>
          <w:rFonts w:cs="Arial"/>
          <w:lang w:val="es-ES"/>
        </w:rPr>
      </w:pPr>
    </w:p>
    <w:p w14:paraId="3D9FB910" w14:textId="77777777" w:rsidR="00526E8E" w:rsidRPr="008967AD" w:rsidRDefault="00526E8E" w:rsidP="00526E8E">
      <w:pPr>
        <w:autoSpaceDE w:val="0"/>
        <w:autoSpaceDN w:val="0"/>
        <w:adjustRightInd w:val="0"/>
        <w:spacing w:after="0" w:line="240" w:lineRule="auto"/>
        <w:jc w:val="both"/>
        <w:rPr>
          <w:rFonts w:cs="Arial"/>
          <w:lang w:val="es-ES" w:eastAsia="es-ES"/>
        </w:rPr>
      </w:pPr>
      <w:r w:rsidRPr="008967AD">
        <w:rPr>
          <w:rFonts w:cs="Arial"/>
          <w:lang w:val="es-ES" w:eastAsia="es-ES"/>
        </w:rPr>
        <w:t>Supletoriamente al contrato le resultan de aplicación las normas de derecho administrativo y, en su defecto, las normas de derecho privado.</w:t>
      </w:r>
    </w:p>
    <w:p w14:paraId="338B5E8D" w14:textId="77777777" w:rsidR="00526E8E" w:rsidRPr="008967AD" w:rsidRDefault="00526E8E" w:rsidP="00526E8E">
      <w:pPr>
        <w:tabs>
          <w:tab w:val="left" w:pos="0"/>
          <w:tab w:val="left" w:pos="260"/>
          <w:tab w:val="left" w:pos="543"/>
          <w:tab w:val="left" w:pos="826"/>
          <w:tab w:val="left" w:pos="1110"/>
          <w:tab w:val="left" w:pos="1734"/>
          <w:tab w:val="left" w:pos="2244"/>
          <w:tab w:val="left" w:pos="2811"/>
          <w:tab w:val="left" w:pos="3378"/>
          <w:tab w:val="left" w:pos="3945"/>
          <w:tab w:val="left" w:pos="4512"/>
          <w:tab w:val="left" w:pos="5079"/>
          <w:tab w:val="left" w:pos="5646"/>
          <w:tab w:val="left" w:pos="6212"/>
          <w:tab w:val="left" w:pos="6780"/>
          <w:tab w:val="left" w:pos="7346"/>
          <w:tab w:val="left" w:pos="7970"/>
          <w:tab w:val="left" w:pos="8480"/>
        </w:tabs>
        <w:spacing w:after="0" w:line="240" w:lineRule="auto"/>
        <w:jc w:val="both"/>
        <w:rPr>
          <w:rFonts w:cs="Arial"/>
          <w:lang w:val="es-ES" w:eastAsia="es-ES"/>
        </w:rPr>
      </w:pPr>
    </w:p>
    <w:p w14:paraId="04B70DF5" w14:textId="50ADCC49" w:rsidR="00526E8E" w:rsidRPr="008967AD" w:rsidRDefault="00526E8E" w:rsidP="00526E8E">
      <w:pPr>
        <w:spacing w:after="0" w:line="240" w:lineRule="auto"/>
        <w:jc w:val="both"/>
        <w:rPr>
          <w:rFonts w:cs="Arial"/>
          <w:lang w:val="es-ES" w:eastAsia="es-ES"/>
        </w:rPr>
      </w:pPr>
      <w:r w:rsidRPr="008967AD">
        <w:rPr>
          <w:rFonts w:cs="Arial"/>
          <w:b/>
          <w:lang w:val="es-ES" w:eastAsia="es-ES"/>
        </w:rPr>
        <w:t>5.2</w:t>
      </w:r>
      <w:r w:rsidRPr="008967AD">
        <w:rPr>
          <w:rFonts w:cs="Arial"/>
          <w:lang w:val="es-ES" w:eastAsia="es-ES"/>
        </w:rPr>
        <w:t xml:space="preserve"> El desconocimiento de las cláusulas del contrato en cualquiera de sus términos, de los otros documentos contractuales que forman parte y también de las instrucciones u otras normas que resulten de aplicación en la ejecución de la cosa pactada, no exime la empresa adjudicataria de la obligación </w:t>
      </w:r>
      <w:r w:rsidR="00E0641F" w:rsidRPr="008967AD">
        <w:rPr>
          <w:rFonts w:cs="Arial"/>
          <w:lang w:val="es-ES" w:eastAsia="es-ES"/>
        </w:rPr>
        <w:t>de cumplirlas.</w:t>
      </w:r>
    </w:p>
    <w:p w14:paraId="7D9F3576" w14:textId="77777777" w:rsidR="00526E8E" w:rsidRPr="008967AD" w:rsidRDefault="00526E8E" w:rsidP="00526E8E">
      <w:pPr>
        <w:spacing w:after="0" w:line="240" w:lineRule="auto"/>
        <w:jc w:val="both"/>
        <w:rPr>
          <w:rFonts w:cs="Arial"/>
          <w:b/>
          <w:lang w:val="es-ES" w:eastAsia="es-ES"/>
        </w:rPr>
      </w:pPr>
    </w:p>
    <w:p w14:paraId="5FD2D851" w14:textId="77777777" w:rsidR="00526E8E" w:rsidRPr="008967AD" w:rsidRDefault="00526E8E" w:rsidP="00526E8E">
      <w:pPr>
        <w:pStyle w:val="Ttol2"/>
        <w:spacing w:before="0" w:after="0"/>
        <w:jc w:val="both"/>
        <w:rPr>
          <w:rFonts w:ascii="Arial" w:hAnsi="Arial" w:cs="Arial"/>
          <w:i w:val="0"/>
          <w:sz w:val="22"/>
          <w:szCs w:val="22"/>
          <w:lang w:val="es-ES"/>
        </w:rPr>
      </w:pPr>
      <w:bookmarkStart w:id="14" w:name="_Toc21500325"/>
      <w:bookmarkStart w:id="15" w:name="_Toc34139664"/>
      <w:r w:rsidRPr="008967AD">
        <w:rPr>
          <w:rFonts w:ascii="Arial" w:hAnsi="Arial" w:cs="Arial"/>
          <w:i w:val="0"/>
          <w:sz w:val="22"/>
          <w:szCs w:val="22"/>
          <w:lang w:val="es-ES"/>
        </w:rPr>
        <w:t>Sexta. Admisión de variantes</w:t>
      </w:r>
      <w:bookmarkEnd w:id="14"/>
      <w:bookmarkEnd w:id="15"/>
      <w:r w:rsidRPr="008967AD">
        <w:rPr>
          <w:rFonts w:ascii="Arial" w:hAnsi="Arial" w:cs="Arial"/>
          <w:i w:val="0"/>
          <w:sz w:val="22"/>
          <w:szCs w:val="22"/>
          <w:lang w:val="es-ES"/>
        </w:rPr>
        <w:t xml:space="preserve"> </w:t>
      </w:r>
    </w:p>
    <w:p w14:paraId="36C17D5C" w14:textId="77777777" w:rsidR="00526E8E" w:rsidRPr="008967AD" w:rsidRDefault="00526E8E" w:rsidP="00526E8E">
      <w:pPr>
        <w:spacing w:after="0" w:line="240" w:lineRule="auto"/>
        <w:jc w:val="both"/>
        <w:rPr>
          <w:rFonts w:cs="Arial"/>
          <w:b/>
          <w:lang w:val="es-ES" w:eastAsia="es-ES"/>
        </w:rPr>
      </w:pPr>
    </w:p>
    <w:p w14:paraId="37F2F569" w14:textId="77777777" w:rsidR="00526E8E" w:rsidRPr="008967AD" w:rsidRDefault="00526E8E" w:rsidP="00526E8E">
      <w:pPr>
        <w:spacing w:after="0" w:line="240" w:lineRule="auto"/>
        <w:jc w:val="both"/>
        <w:rPr>
          <w:rFonts w:cs="Arial"/>
          <w:lang w:val="es-ES" w:eastAsia="es-ES"/>
        </w:rPr>
      </w:pPr>
      <w:r w:rsidRPr="008967AD">
        <w:rPr>
          <w:rFonts w:cs="Arial"/>
          <w:lang w:val="es-ES" w:eastAsia="es-ES"/>
        </w:rPr>
        <w:t>Se admitirán variantes cuando así conste en el a</w:t>
      </w:r>
      <w:r w:rsidRPr="008967AD">
        <w:rPr>
          <w:rFonts w:cs="Arial"/>
          <w:b/>
          <w:lang w:val="es-ES" w:eastAsia="es-ES"/>
        </w:rPr>
        <w:t>partado E del cuadro de características</w:t>
      </w:r>
      <w:r w:rsidRPr="008967AD">
        <w:rPr>
          <w:rFonts w:cs="Arial"/>
          <w:lang w:val="es-ES" w:eastAsia="es-ES"/>
        </w:rPr>
        <w:t>, con los requisitos mínimos, en las modalidades y con las características que se prevén</w:t>
      </w:r>
    </w:p>
    <w:p w14:paraId="7EBD7F74" w14:textId="77777777" w:rsidR="00526E8E" w:rsidRPr="008967AD" w:rsidRDefault="00526E8E" w:rsidP="00526E8E">
      <w:pPr>
        <w:spacing w:after="0" w:line="240" w:lineRule="auto"/>
        <w:jc w:val="both"/>
        <w:rPr>
          <w:rFonts w:cs="Arial"/>
          <w:b/>
          <w:lang w:val="es-ES" w:eastAsia="es-ES"/>
        </w:rPr>
      </w:pPr>
    </w:p>
    <w:p w14:paraId="46CF7BD4" w14:textId="77777777" w:rsidR="00526E8E" w:rsidRPr="008967AD" w:rsidRDefault="00526E8E" w:rsidP="00526E8E">
      <w:pPr>
        <w:pStyle w:val="Ttol2"/>
        <w:spacing w:before="0" w:after="0"/>
        <w:jc w:val="both"/>
        <w:rPr>
          <w:rFonts w:ascii="Arial" w:hAnsi="Arial" w:cs="Arial"/>
          <w:i w:val="0"/>
          <w:sz w:val="22"/>
          <w:szCs w:val="22"/>
          <w:lang w:val="es-ES"/>
        </w:rPr>
      </w:pPr>
      <w:bookmarkStart w:id="16" w:name="_Toc21500326"/>
      <w:bookmarkStart w:id="17" w:name="_Toc34139665"/>
      <w:r w:rsidRPr="008967AD">
        <w:rPr>
          <w:rFonts w:ascii="Arial" w:hAnsi="Arial" w:cs="Arial"/>
          <w:i w:val="0"/>
          <w:sz w:val="22"/>
          <w:szCs w:val="22"/>
          <w:lang w:val="es-ES"/>
        </w:rPr>
        <w:t>Séptima. Tramitación del expediente y procedimiento de adjudicación</w:t>
      </w:r>
      <w:bookmarkEnd w:id="16"/>
      <w:bookmarkEnd w:id="17"/>
    </w:p>
    <w:p w14:paraId="20CE4311" w14:textId="77777777" w:rsidR="00526E8E" w:rsidRPr="008967AD" w:rsidRDefault="00526E8E" w:rsidP="00526E8E">
      <w:pPr>
        <w:spacing w:after="0" w:line="240" w:lineRule="auto"/>
        <w:jc w:val="both"/>
        <w:rPr>
          <w:rFonts w:cs="Arial"/>
          <w:b/>
          <w:lang w:val="es-ES" w:eastAsia="es-ES"/>
        </w:rPr>
      </w:pPr>
    </w:p>
    <w:p w14:paraId="23EFAEDB" w14:textId="77777777" w:rsidR="00526E8E" w:rsidRPr="008967AD" w:rsidRDefault="00526E8E" w:rsidP="00526E8E">
      <w:pPr>
        <w:spacing w:after="0" w:line="240" w:lineRule="auto"/>
        <w:jc w:val="both"/>
        <w:rPr>
          <w:rFonts w:cs="Arial"/>
          <w:lang w:val="es-ES" w:eastAsia="es-ES"/>
        </w:rPr>
      </w:pPr>
      <w:r w:rsidRPr="008967AD">
        <w:rPr>
          <w:rFonts w:cs="Arial"/>
          <w:lang w:val="es-ES" w:eastAsia="es-ES"/>
        </w:rPr>
        <w:t>La forma de tramitación del expediente y el procedimiento de adjudicación del contrato son los establecidos en el a</w:t>
      </w:r>
      <w:r w:rsidRPr="008967AD">
        <w:rPr>
          <w:rFonts w:cs="Arial"/>
          <w:b/>
          <w:lang w:val="es-ES" w:eastAsia="es-ES"/>
        </w:rPr>
        <w:t>partado F.1 y F.2 del cuadro de características</w:t>
      </w:r>
      <w:r w:rsidRPr="008967AD">
        <w:rPr>
          <w:rFonts w:cs="Arial"/>
          <w:lang w:val="es-ES" w:eastAsia="es-ES"/>
        </w:rPr>
        <w:t xml:space="preserve"> respectivamente. </w:t>
      </w:r>
    </w:p>
    <w:p w14:paraId="3D13CC91" w14:textId="77777777" w:rsidR="00526E8E" w:rsidRPr="008967AD" w:rsidRDefault="00526E8E" w:rsidP="00526E8E">
      <w:pPr>
        <w:spacing w:after="0" w:line="240" w:lineRule="auto"/>
        <w:jc w:val="both"/>
        <w:rPr>
          <w:rFonts w:cs="Arial"/>
          <w:lang w:val="es-ES" w:eastAsia="es-ES"/>
        </w:rPr>
      </w:pPr>
    </w:p>
    <w:p w14:paraId="3B9BBBAE" w14:textId="77777777" w:rsidR="00526E8E" w:rsidRPr="008967AD" w:rsidRDefault="00526E8E" w:rsidP="00526E8E">
      <w:pPr>
        <w:spacing w:after="0" w:line="240" w:lineRule="auto"/>
        <w:jc w:val="both"/>
        <w:rPr>
          <w:rFonts w:cs="Arial"/>
          <w:lang w:val="es-ES" w:eastAsia="es-ES"/>
        </w:rPr>
      </w:pPr>
    </w:p>
    <w:p w14:paraId="607BD65B" w14:textId="77777777" w:rsidR="00526E8E" w:rsidRPr="008967AD" w:rsidRDefault="00526E8E" w:rsidP="00526E8E">
      <w:pPr>
        <w:spacing w:after="0" w:line="240" w:lineRule="auto"/>
        <w:jc w:val="both"/>
        <w:rPr>
          <w:rFonts w:cs="Arial"/>
          <w:lang w:val="es-ES" w:eastAsia="es-ES"/>
        </w:rPr>
      </w:pPr>
    </w:p>
    <w:p w14:paraId="09DB3A3A" w14:textId="77777777" w:rsidR="00526E8E" w:rsidRPr="008967AD" w:rsidRDefault="00526E8E" w:rsidP="00526E8E">
      <w:pPr>
        <w:spacing w:after="0" w:line="240" w:lineRule="auto"/>
        <w:jc w:val="both"/>
        <w:rPr>
          <w:rFonts w:cs="Arial"/>
          <w:lang w:val="es-ES" w:eastAsia="es-ES"/>
        </w:rPr>
      </w:pPr>
    </w:p>
    <w:p w14:paraId="3A557C64" w14:textId="77777777" w:rsidR="00526E8E" w:rsidRPr="008967AD" w:rsidRDefault="00526E8E" w:rsidP="00526E8E">
      <w:pPr>
        <w:pStyle w:val="Ttol2"/>
        <w:spacing w:before="0" w:after="0"/>
        <w:jc w:val="both"/>
        <w:rPr>
          <w:rFonts w:ascii="Arial" w:hAnsi="Arial" w:cs="Arial"/>
          <w:i w:val="0"/>
          <w:sz w:val="22"/>
          <w:szCs w:val="22"/>
          <w:lang w:val="es-ES"/>
        </w:rPr>
      </w:pPr>
      <w:bookmarkStart w:id="18" w:name="_Toc21500327"/>
      <w:bookmarkStart w:id="19" w:name="_Toc34139666"/>
      <w:r w:rsidRPr="008967AD">
        <w:rPr>
          <w:rFonts w:ascii="Arial" w:hAnsi="Arial" w:cs="Arial"/>
          <w:i w:val="0"/>
          <w:sz w:val="22"/>
          <w:szCs w:val="22"/>
          <w:lang w:val="es-ES"/>
        </w:rPr>
        <w:t>Octava. Medios de comunicación electrónicos</w:t>
      </w:r>
      <w:bookmarkEnd w:id="18"/>
      <w:bookmarkEnd w:id="19"/>
      <w:r w:rsidRPr="008967AD">
        <w:rPr>
          <w:rFonts w:ascii="Arial" w:hAnsi="Arial" w:cs="Arial"/>
          <w:i w:val="0"/>
          <w:sz w:val="22"/>
          <w:szCs w:val="22"/>
          <w:lang w:val="es-ES"/>
        </w:rPr>
        <w:t xml:space="preserve">  </w:t>
      </w:r>
    </w:p>
    <w:p w14:paraId="7C91E071" w14:textId="77777777" w:rsidR="00526E8E" w:rsidRPr="008967AD" w:rsidRDefault="00526E8E" w:rsidP="00526E8E">
      <w:pPr>
        <w:pStyle w:val="Pa9"/>
        <w:spacing w:line="240" w:lineRule="auto"/>
        <w:jc w:val="both"/>
        <w:rPr>
          <w:b/>
          <w:sz w:val="22"/>
          <w:szCs w:val="22"/>
          <w:lang w:val="es-ES"/>
        </w:rPr>
      </w:pPr>
    </w:p>
    <w:p w14:paraId="035C4045" w14:textId="77777777" w:rsidR="00526E8E" w:rsidRPr="008967AD" w:rsidRDefault="00526E8E" w:rsidP="00526E8E">
      <w:pPr>
        <w:pStyle w:val="Pa9"/>
        <w:spacing w:line="240" w:lineRule="auto"/>
        <w:jc w:val="both"/>
        <w:rPr>
          <w:sz w:val="22"/>
          <w:szCs w:val="22"/>
          <w:lang w:val="es-ES"/>
        </w:rPr>
      </w:pPr>
      <w:r w:rsidRPr="008967AD">
        <w:rPr>
          <w:b/>
          <w:sz w:val="22"/>
          <w:szCs w:val="22"/>
          <w:lang w:val="es-ES"/>
        </w:rPr>
        <w:t>8.1</w:t>
      </w:r>
      <w:r w:rsidRPr="008967AD">
        <w:rPr>
          <w:sz w:val="22"/>
          <w:szCs w:val="22"/>
          <w:lang w:val="es-ES"/>
        </w:rPr>
        <w:t xml:space="preserve"> De acuerdo con la Disposición adicional decimoquinta de la LCSP, la tramitación de esta licitación comporta la práctica de las notificaciones y comunicaciones que deriven por</w:t>
      </w:r>
      <w:r w:rsidRPr="008967AD">
        <w:rPr>
          <w:vanish/>
          <w:sz w:val="22"/>
          <w:szCs w:val="22"/>
          <w:lang w:val="es-ES"/>
        </w:rPr>
        <w:t>&lt;A[por|para]&gt;</w:t>
      </w:r>
      <w:r w:rsidRPr="008967AD">
        <w:rPr>
          <w:sz w:val="22"/>
          <w:szCs w:val="22"/>
          <w:lang w:val="es-ES"/>
        </w:rPr>
        <w:t xml:space="preserve"> medios exclusivamente electrónicos.</w:t>
      </w:r>
    </w:p>
    <w:p w14:paraId="051A5C3B" w14:textId="77777777" w:rsidR="00526E8E" w:rsidRPr="008967AD" w:rsidRDefault="00526E8E" w:rsidP="00526E8E">
      <w:pPr>
        <w:pStyle w:val="Pa9"/>
        <w:spacing w:line="240" w:lineRule="auto"/>
        <w:jc w:val="both"/>
        <w:rPr>
          <w:sz w:val="22"/>
          <w:szCs w:val="22"/>
          <w:lang w:val="es-ES"/>
        </w:rPr>
      </w:pPr>
    </w:p>
    <w:p w14:paraId="5F50E9A5" w14:textId="2D7F349B" w:rsidR="00526E8E" w:rsidRPr="008967AD" w:rsidRDefault="00526E8E" w:rsidP="00526E8E">
      <w:pPr>
        <w:pStyle w:val="Pa9"/>
        <w:spacing w:line="240" w:lineRule="auto"/>
        <w:jc w:val="both"/>
        <w:rPr>
          <w:rFonts w:eastAsia="Calibri"/>
          <w:sz w:val="22"/>
          <w:szCs w:val="22"/>
          <w:lang w:val="es-ES"/>
        </w:rPr>
      </w:pPr>
      <w:r w:rsidRPr="008967AD">
        <w:rPr>
          <w:sz w:val="22"/>
          <w:szCs w:val="22"/>
          <w:lang w:val="es-ES"/>
        </w:rPr>
        <w:t>No obstante, se podrá utilizar la comunicación oral para comunicaciones diferentes de las relativas a los elementos esenciales, eso es</w:t>
      </w:r>
      <w:r w:rsidR="00E0641F" w:rsidRPr="008967AD">
        <w:rPr>
          <w:sz w:val="22"/>
          <w:szCs w:val="22"/>
          <w:lang w:val="es-ES"/>
        </w:rPr>
        <w:t>, los pliegos</w:t>
      </w:r>
      <w:r w:rsidRPr="008967AD">
        <w:rPr>
          <w:sz w:val="22"/>
          <w:szCs w:val="22"/>
          <w:lang w:val="es-ES"/>
        </w:rPr>
        <w:t xml:space="preserve"> y las ofertas, dejando el contenido de la comunicación oral documentado debidamente, por ejemplo, mediante l</w:t>
      </w:r>
      <w:r w:rsidRPr="008967AD">
        <w:rPr>
          <w:rFonts w:eastAsia="Calibri"/>
          <w:sz w:val="22"/>
          <w:szCs w:val="22"/>
          <w:lang w:val="es-ES"/>
        </w:rPr>
        <w:t>os archivos o resúmenes escritos o sonoros de los principales elementos de la comunicación.</w:t>
      </w:r>
    </w:p>
    <w:p w14:paraId="3E205135" w14:textId="77777777" w:rsidR="00526E8E" w:rsidRPr="008967AD" w:rsidRDefault="00526E8E" w:rsidP="00526E8E">
      <w:pPr>
        <w:pStyle w:val="Default"/>
        <w:jc w:val="both"/>
        <w:rPr>
          <w:rFonts w:eastAsia="Calibri"/>
          <w:color w:val="auto"/>
          <w:sz w:val="22"/>
          <w:szCs w:val="22"/>
          <w:lang w:val="es-ES"/>
        </w:rPr>
      </w:pPr>
    </w:p>
    <w:p w14:paraId="78D8382A" w14:textId="3398C182" w:rsidR="00526E8E" w:rsidRPr="008967AD" w:rsidRDefault="00526E8E" w:rsidP="00526E8E">
      <w:pPr>
        <w:spacing w:after="0" w:line="240" w:lineRule="auto"/>
        <w:jc w:val="both"/>
        <w:rPr>
          <w:rFonts w:cs="Arial"/>
          <w:lang w:val="es-ES"/>
        </w:rPr>
      </w:pPr>
      <w:r w:rsidRPr="008967AD">
        <w:rPr>
          <w:rFonts w:cs="Arial"/>
          <w:b/>
          <w:lang w:val="es-ES"/>
        </w:rPr>
        <w:t>8.2</w:t>
      </w:r>
      <w:r w:rsidRPr="008967AD">
        <w:rPr>
          <w:rFonts w:cs="Arial"/>
          <w:lang w:val="es-ES"/>
        </w:rPr>
        <w:t xml:space="preserve"> Las comunicaciones y las notificaciones que se hagan durante el procedimiento de contratación y durante la vigencia del contrato se efectuarán por</w:t>
      </w:r>
      <w:r w:rsidRPr="008967AD">
        <w:rPr>
          <w:rFonts w:cs="Arial"/>
          <w:vanish/>
          <w:lang w:val="es-ES"/>
        </w:rPr>
        <w:t>&lt;A[por|para]&gt;</w:t>
      </w:r>
      <w:r w:rsidRPr="008967AD">
        <w:rPr>
          <w:rFonts w:cs="Arial"/>
          <w:lang w:val="es-ES"/>
        </w:rPr>
        <w:t xml:space="preserve"> medios electrónicos a través del sistema de notificación e-NOTUM, de acuerdo con la LCSP y la Ley 39/2015, de 1 de octubre, del procedimiento administrativo común de las administraciones públicas. A estos efectos, se enviarán los avisos de la puesta a disposición de las notificaciones y las comunicaciones a las direcciones de correo electrónico y a los teléfonos móviles que las empresas hayan facilitado a este efecto en el DEUC o en la declaración responsable, de acuerdo con lo que se indica en la cláusula undécima de </w:t>
      </w:r>
      <w:r w:rsidR="009F7238" w:rsidRPr="008967AD">
        <w:rPr>
          <w:rFonts w:cs="Arial"/>
          <w:lang w:val="es-ES"/>
        </w:rPr>
        <w:t>este pliego</w:t>
      </w:r>
      <w:r w:rsidRPr="008967AD">
        <w:rPr>
          <w:rFonts w:cs="Arial"/>
          <w:vanish/>
          <w:lang w:val="es-ES"/>
        </w:rPr>
        <w:t>&lt;A[pliegue|pliego]&gt;</w:t>
      </w:r>
      <w:r w:rsidRPr="008967AD">
        <w:rPr>
          <w:rFonts w:cs="Arial"/>
          <w:lang w:val="es-ES"/>
        </w:rPr>
        <w:t>. Una vez recibidos el/</w:t>
      </w:r>
      <w:r w:rsidR="009F7238" w:rsidRPr="008967AD">
        <w:rPr>
          <w:rFonts w:cs="Arial"/>
          <w:lang w:val="es-ES"/>
        </w:rPr>
        <w:t>los</w:t>
      </w:r>
      <w:r w:rsidRPr="008967AD">
        <w:rPr>
          <w:rFonts w:cs="Arial"/>
          <w:lang w:val="es-ES"/>
        </w:rPr>
        <w:t xml:space="preserve"> corre</w:t>
      </w:r>
      <w:r w:rsidR="009F7238" w:rsidRPr="008967AD">
        <w:rPr>
          <w:rFonts w:cs="Arial"/>
          <w:lang w:val="es-ES"/>
        </w:rPr>
        <w:t>o</w:t>
      </w:r>
      <w:r w:rsidRPr="008967AD">
        <w:rPr>
          <w:rFonts w:cs="Arial"/>
          <w:lang w:val="es-ES"/>
        </w:rPr>
        <w:t>/s electr</w:t>
      </w:r>
      <w:r w:rsidR="009F7238" w:rsidRPr="008967AD">
        <w:rPr>
          <w:rFonts w:cs="Arial"/>
          <w:lang w:val="es-ES"/>
        </w:rPr>
        <w:t>ó</w:t>
      </w:r>
      <w:r w:rsidRPr="008967AD">
        <w:rPr>
          <w:rFonts w:cs="Arial"/>
          <w:lang w:val="es-ES"/>
        </w:rPr>
        <w:t>nic</w:t>
      </w:r>
      <w:r w:rsidR="009F7238" w:rsidRPr="008967AD">
        <w:rPr>
          <w:rFonts w:cs="Arial"/>
          <w:lang w:val="es-ES"/>
        </w:rPr>
        <w:t>o</w:t>
      </w:r>
      <w:r w:rsidRPr="008967AD">
        <w:rPr>
          <w:rFonts w:cs="Arial"/>
          <w:lang w:val="es-ES"/>
        </w:rPr>
        <w:t xml:space="preserve">/s y, en caso de que se hayan facilitado también teléfonos móviles, los SMS, indicando que la notificación correspondiente se ha puesto a disposición en </w:t>
      </w:r>
      <w:proofErr w:type="spellStart"/>
      <w:r w:rsidRPr="008967AD">
        <w:rPr>
          <w:rFonts w:cs="Arial"/>
          <w:lang w:val="es-ES"/>
        </w:rPr>
        <w:t>l'e</w:t>
      </w:r>
      <w:proofErr w:type="spellEnd"/>
      <w:r w:rsidRPr="008967AD">
        <w:rPr>
          <w:rFonts w:cs="Arial"/>
          <w:lang w:val="es-ES"/>
        </w:rPr>
        <w:t xml:space="preserve">-NOTUM, habrá/de acceder la/las </w:t>
      </w:r>
      <w:proofErr w:type="gramStart"/>
      <w:r w:rsidRPr="008967AD">
        <w:rPr>
          <w:rFonts w:cs="Arial"/>
          <w:lang w:val="es-ES"/>
        </w:rPr>
        <w:t>personas designada</w:t>
      </w:r>
      <w:proofErr w:type="gramEnd"/>
      <w:r w:rsidRPr="008967AD">
        <w:rPr>
          <w:rFonts w:cs="Arial"/>
          <w:lang w:val="es-ES"/>
        </w:rPr>
        <w:t>/</w:t>
      </w:r>
      <w:r w:rsidR="009F7238" w:rsidRPr="008967AD">
        <w:rPr>
          <w:rFonts w:cs="Arial"/>
          <w:lang w:val="es-ES"/>
        </w:rPr>
        <w:t>s</w:t>
      </w:r>
      <w:r w:rsidRPr="008967AD">
        <w:rPr>
          <w:rFonts w:cs="Arial"/>
          <w:lang w:val="es-ES"/>
        </w:rPr>
        <w:t xml:space="preserve">, mediante el enlace que se enviará a este efecto. En el espacio virtual donde está depositada la notificación, se permite acceder a dicha notificación con certificado digital o con contraseña. </w:t>
      </w:r>
    </w:p>
    <w:p w14:paraId="19EFA244" w14:textId="77777777" w:rsidR="00526E8E" w:rsidRPr="008967AD" w:rsidRDefault="00526E8E" w:rsidP="00526E8E">
      <w:pPr>
        <w:spacing w:after="0" w:line="240" w:lineRule="auto"/>
        <w:jc w:val="both"/>
        <w:rPr>
          <w:rFonts w:cs="Arial"/>
          <w:lang w:val="es-ES"/>
        </w:rPr>
      </w:pPr>
    </w:p>
    <w:p w14:paraId="1930B9B0" w14:textId="59D9CC25" w:rsidR="00526E8E" w:rsidRPr="008967AD" w:rsidRDefault="00526E8E" w:rsidP="00526E8E">
      <w:pPr>
        <w:pStyle w:val="Pa9"/>
        <w:spacing w:line="240" w:lineRule="auto"/>
        <w:jc w:val="both"/>
        <w:rPr>
          <w:sz w:val="22"/>
          <w:szCs w:val="22"/>
          <w:lang w:val="es-ES"/>
        </w:rPr>
      </w:pPr>
      <w:proofErr w:type="gramStart"/>
      <w:r w:rsidRPr="008967AD">
        <w:rPr>
          <w:sz w:val="22"/>
          <w:szCs w:val="22"/>
          <w:lang w:val="es-ES" w:eastAsia="es-ES"/>
        </w:rPr>
        <w:t>Los plazos a contar</w:t>
      </w:r>
      <w:proofErr w:type="gramEnd"/>
      <w:r w:rsidRPr="008967AD">
        <w:rPr>
          <w:sz w:val="22"/>
          <w:szCs w:val="22"/>
          <w:lang w:val="es-ES" w:eastAsia="es-ES"/>
        </w:rPr>
        <w:t xml:space="preserve"> desde la notificación se computarán desde la fecha de envío del aviso de notificación, si el acto objeto de notificación se ha publicado el mismo día en el perfil de contratante del órgano de contratación. En caso contrario, los plazos se computarán desde la recepción de la notificación por parte de la empresa </w:t>
      </w:r>
      <w:r w:rsidR="00260509" w:rsidRPr="008967AD">
        <w:rPr>
          <w:sz w:val="22"/>
          <w:szCs w:val="22"/>
          <w:lang w:val="es-ES" w:eastAsia="es-ES"/>
        </w:rPr>
        <w:t>a quien se dirige</w:t>
      </w:r>
      <w:r w:rsidRPr="008967AD">
        <w:rPr>
          <w:sz w:val="22"/>
          <w:szCs w:val="22"/>
          <w:lang w:val="es-ES" w:eastAsia="es-ES"/>
        </w:rPr>
        <w:t xml:space="preserve">. </w:t>
      </w:r>
      <w:r w:rsidRPr="008967AD">
        <w:rPr>
          <w:sz w:val="22"/>
          <w:szCs w:val="22"/>
          <w:lang w:val="es-ES"/>
        </w:rPr>
        <w:t>No obstante, los plazos de las notificaciones practicadas con motivo del procedimiento de recurso especial por el Tribunal Catalán de Contratos computan en todo caso desde la fecha de envío del aviso de notificación.</w:t>
      </w:r>
    </w:p>
    <w:p w14:paraId="7D504424" w14:textId="77777777" w:rsidR="00526E8E" w:rsidRPr="008967AD" w:rsidRDefault="00526E8E" w:rsidP="00526E8E">
      <w:pPr>
        <w:pStyle w:val="Default"/>
        <w:jc w:val="both"/>
        <w:rPr>
          <w:rFonts w:eastAsia="Calibri"/>
          <w:color w:val="auto"/>
          <w:sz w:val="22"/>
          <w:szCs w:val="22"/>
          <w:lang w:val="es-ES"/>
        </w:rPr>
      </w:pPr>
    </w:p>
    <w:p w14:paraId="0B53038E" w14:textId="2DF691BB" w:rsidR="00526E8E" w:rsidRPr="008967AD" w:rsidRDefault="00526E8E" w:rsidP="00526E8E">
      <w:pPr>
        <w:spacing w:after="0" w:line="240" w:lineRule="auto"/>
        <w:jc w:val="both"/>
        <w:rPr>
          <w:rFonts w:cs="Arial"/>
          <w:lang w:val="es-ES"/>
        </w:rPr>
      </w:pPr>
      <w:r w:rsidRPr="008967AD">
        <w:rPr>
          <w:rFonts w:eastAsia="Calibri" w:cs="Arial"/>
          <w:b/>
          <w:lang w:val="es-ES"/>
        </w:rPr>
        <w:t>8.3</w:t>
      </w:r>
      <w:r w:rsidRPr="008967AD">
        <w:rPr>
          <w:rFonts w:eastAsia="Calibri" w:cs="Arial"/>
          <w:lang w:val="es-ES"/>
        </w:rPr>
        <w:t xml:space="preserve"> Por otra parte, c</w:t>
      </w:r>
      <w:r w:rsidRPr="008967AD">
        <w:rPr>
          <w:rFonts w:cs="Arial"/>
          <w:lang w:val="es-ES"/>
        </w:rPr>
        <w:t xml:space="preserve">on el fin de recibir toda la información relativa a esta licitación, las empresas que lo quieran y, en todo caso, las empresas licitadoras se </w:t>
      </w:r>
      <w:r w:rsidR="00FA6A43" w:rsidRPr="008967AD">
        <w:rPr>
          <w:rFonts w:cs="Arial"/>
          <w:lang w:val="es-ES"/>
        </w:rPr>
        <w:t xml:space="preserve">deben </w:t>
      </w:r>
      <w:r w:rsidRPr="008967AD">
        <w:rPr>
          <w:rFonts w:cs="Arial"/>
          <w:lang w:val="es-ES"/>
        </w:rPr>
        <w:t>suscribir como interesadas en esta licitación, a través del servicio de suscripción a las novedades del espacio virtual de licitación que a tal efecto se pone a disposición a la dirección web del perfil de contratante del órgano de contratación, accesible a la Plataforma de Servicios de Contratación Pública de la Generalitat:</w:t>
      </w:r>
    </w:p>
    <w:p w14:paraId="0ABC1669" w14:textId="77777777" w:rsidR="00526E8E" w:rsidRPr="008967AD" w:rsidRDefault="002866F9" w:rsidP="00526E8E">
      <w:pPr>
        <w:spacing w:after="0" w:line="240" w:lineRule="auto"/>
        <w:jc w:val="both"/>
        <w:rPr>
          <w:rFonts w:cs="Arial"/>
          <w:lang w:val="es-ES"/>
        </w:rPr>
      </w:pPr>
      <w:hyperlink r:id="rId10" w:history="1">
        <w:r w:rsidR="00526E8E" w:rsidRPr="008967AD">
          <w:rPr>
            <w:rStyle w:val="Enlla"/>
            <w:rFonts w:cs="Arial"/>
            <w:bCs/>
            <w:color w:val="0070C0"/>
            <w:lang w:val="es-ES"/>
          </w:rPr>
          <w:t>https://contractaciopublica.gencat.cat/perfil/eco</w:t>
        </w:r>
      </w:hyperlink>
    </w:p>
    <w:p w14:paraId="6CB479FB" w14:textId="77777777" w:rsidR="00526E8E" w:rsidRPr="008967AD" w:rsidRDefault="00526E8E" w:rsidP="00526E8E">
      <w:pPr>
        <w:spacing w:after="0" w:line="240" w:lineRule="auto"/>
        <w:jc w:val="both"/>
        <w:rPr>
          <w:rFonts w:cs="Arial"/>
          <w:i/>
          <w:lang w:val="es-ES"/>
        </w:rPr>
      </w:pPr>
    </w:p>
    <w:p w14:paraId="62B88918" w14:textId="77777777" w:rsidR="00526E8E" w:rsidRPr="008967AD" w:rsidRDefault="00526E8E" w:rsidP="00526E8E">
      <w:pPr>
        <w:spacing w:after="0" w:line="240" w:lineRule="auto"/>
        <w:jc w:val="both"/>
        <w:rPr>
          <w:rFonts w:cs="Arial"/>
          <w:lang w:val="es-ES"/>
        </w:rPr>
      </w:pPr>
      <w:r w:rsidRPr="008967AD">
        <w:rPr>
          <w:rFonts w:cs="Arial"/>
          <w:lang w:val="es-ES"/>
        </w:rPr>
        <w:t>Esta suscripción permitirá recibir aviso de manera inmediata a las direcciones electrónicas de las personas suscritas de cualquier novedad, publicación o aviso relacionado con esta licitación.</w:t>
      </w:r>
    </w:p>
    <w:p w14:paraId="5C7041BF" w14:textId="77777777" w:rsidR="00526E8E" w:rsidRPr="008967AD" w:rsidRDefault="00526E8E" w:rsidP="00526E8E">
      <w:pPr>
        <w:spacing w:after="0" w:line="240" w:lineRule="auto"/>
        <w:jc w:val="both"/>
        <w:rPr>
          <w:rFonts w:cs="Arial"/>
          <w:lang w:val="es-ES"/>
        </w:rPr>
      </w:pPr>
    </w:p>
    <w:p w14:paraId="59972908" w14:textId="77777777" w:rsidR="00526E8E" w:rsidRPr="008967AD" w:rsidRDefault="00526E8E" w:rsidP="00526E8E">
      <w:pPr>
        <w:spacing w:after="0" w:line="240" w:lineRule="auto"/>
        <w:jc w:val="both"/>
        <w:rPr>
          <w:rFonts w:cs="Arial"/>
          <w:lang w:val="es-ES"/>
        </w:rPr>
      </w:pPr>
      <w:r w:rsidRPr="008967AD">
        <w:rPr>
          <w:rFonts w:cs="Arial"/>
          <w:lang w:val="es-ES"/>
        </w:rPr>
        <w:t>Asimismo, determinadas comunicaciones que se tengan que hacer con ocasión o como consecuencia del procedimiento de licitación y de adjudicación del presente contrato se realizarán mediante el tablón de anuncios asociado al espacio virtual de licitación de esta licitación de la Plataforma de Servicios de Contratación Pública. En este tablón de anuncios electrónico, que deja constancia fehaciente de la autenticidad, la integridad y la fecha y hora de publicación de la información publicada, también se publicará información relativa tanto a la licitación, como al contrato.</w:t>
      </w:r>
    </w:p>
    <w:p w14:paraId="170E0049" w14:textId="77777777" w:rsidR="00526E8E" w:rsidRPr="008967AD" w:rsidRDefault="00526E8E" w:rsidP="00526E8E">
      <w:pPr>
        <w:spacing w:after="0" w:line="240" w:lineRule="auto"/>
        <w:jc w:val="both"/>
        <w:rPr>
          <w:rFonts w:cs="Arial"/>
          <w:lang w:val="es-ES"/>
        </w:rPr>
      </w:pPr>
    </w:p>
    <w:p w14:paraId="0F2DA4F9" w14:textId="77777777" w:rsidR="00526E8E" w:rsidRPr="008967AD" w:rsidRDefault="00526E8E" w:rsidP="00526E8E">
      <w:pPr>
        <w:spacing w:after="0" w:line="240" w:lineRule="auto"/>
        <w:jc w:val="both"/>
        <w:rPr>
          <w:rFonts w:cs="Arial"/>
          <w:lang w:val="es-ES"/>
        </w:rPr>
      </w:pPr>
      <w:r w:rsidRPr="008967AD">
        <w:rPr>
          <w:rFonts w:cs="Arial"/>
          <w:lang w:val="es-ES"/>
        </w:rPr>
        <w:t>Además, las empresas licitadoras también se pueden dar de alta en el Perfil del licitador, previa la autenticación requerida. El Perfil del licitador está constituido por un conjunto de servicios dirigidos en las empresas licitadoras con el objetivo de proveer un espacio propio en cada empresa licitadora, con una serie de herramientas que facilitan el acceso y la gestión de expedientes de contratación de su interés. Para darse de alta hace falta clicar en el apartado “Perfil de licitador” de la Plataforma de Servicios de Contratación Pública y disponer del certificado digital requerido.</w:t>
      </w:r>
    </w:p>
    <w:p w14:paraId="651E9DA0" w14:textId="77777777" w:rsidR="00526E8E" w:rsidRPr="008967AD" w:rsidRDefault="00526E8E" w:rsidP="00526E8E">
      <w:pPr>
        <w:spacing w:after="0" w:line="240" w:lineRule="auto"/>
        <w:jc w:val="both"/>
        <w:rPr>
          <w:rFonts w:cs="Arial"/>
          <w:i/>
          <w:lang w:val="es-ES"/>
        </w:rPr>
      </w:pPr>
    </w:p>
    <w:p w14:paraId="6291F3AA" w14:textId="77777777" w:rsidR="00526E8E" w:rsidRPr="008967AD" w:rsidRDefault="00526E8E" w:rsidP="00526E8E">
      <w:pPr>
        <w:spacing w:after="0" w:line="240" w:lineRule="auto"/>
        <w:jc w:val="both"/>
        <w:rPr>
          <w:rFonts w:cs="Arial"/>
          <w:b/>
          <w:lang w:val="es-ES"/>
        </w:rPr>
      </w:pPr>
      <w:r w:rsidRPr="008967AD">
        <w:rPr>
          <w:rFonts w:cs="Arial"/>
          <w:b/>
          <w:lang w:val="es-ES"/>
        </w:rPr>
        <w:t xml:space="preserve">8.4 </w:t>
      </w:r>
      <w:r w:rsidRPr="008967AD">
        <w:rPr>
          <w:rFonts w:cs="Arial"/>
          <w:lang w:val="es-ES"/>
        </w:rPr>
        <w:t>Certificados digitales:</w:t>
      </w:r>
    </w:p>
    <w:p w14:paraId="143DBA38" w14:textId="77777777" w:rsidR="00526E8E" w:rsidRPr="008967AD" w:rsidRDefault="00526E8E" w:rsidP="00526E8E">
      <w:pPr>
        <w:spacing w:after="0" w:line="240" w:lineRule="auto"/>
        <w:jc w:val="both"/>
        <w:rPr>
          <w:rFonts w:cs="Arial"/>
          <w:b/>
          <w:lang w:val="es-ES"/>
        </w:rPr>
      </w:pPr>
    </w:p>
    <w:p w14:paraId="1F1DBAAE" w14:textId="3BCE2102" w:rsidR="00526E8E" w:rsidRPr="008967AD" w:rsidRDefault="00526E8E" w:rsidP="00526E8E">
      <w:pPr>
        <w:spacing w:after="0" w:line="240" w:lineRule="auto"/>
        <w:jc w:val="both"/>
        <w:rPr>
          <w:rFonts w:cs="Arial"/>
          <w:lang w:val="es-ES"/>
        </w:rPr>
      </w:pPr>
      <w:r w:rsidRPr="008967AD">
        <w:rPr>
          <w:rFonts w:cs="Arial"/>
          <w:lang w:val="es-ES"/>
        </w:rPr>
        <w:t xml:space="preserve">De acuerdo con la disposición adicional primera del DL 3/2016, será suficiente el uso de la firma </w:t>
      </w:r>
      <w:r w:rsidR="008967AD" w:rsidRPr="008967AD">
        <w:rPr>
          <w:rFonts w:cs="Arial"/>
          <w:lang w:val="es-ES"/>
        </w:rPr>
        <w:t>electrónica avanzada</w:t>
      </w:r>
      <w:r w:rsidRPr="008967AD">
        <w:rPr>
          <w:rFonts w:cs="Arial"/>
          <w:lang w:val="es-ES"/>
        </w:rPr>
        <w:t xml:space="preserve"> basada en un certificado cualificado</w:t>
      </w:r>
      <w:r w:rsidRPr="008967AD">
        <w:rPr>
          <w:rFonts w:cs="Arial"/>
          <w:vanish/>
          <w:lang w:val="es-ES"/>
        </w:rPr>
        <w:t>&lt;A[cualificado|calificado]&gt;</w:t>
      </w:r>
      <w:r w:rsidRPr="008967AD">
        <w:rPr>
          <w:rFonts w:cs="Arial"/>
          <w:lang w:val="es-ES"/>
        </w:rPr>
        <w:t xml:space="preserve"> o reconocido de firma electrónica en los términos previstos en el Reglamento (UE) 910/2014/UE, del Parlamento Europeo y del Consejo, de 23 de julio de 2014, relativo a la identificación electrónica y los servicios de confianza para las transacciones electrónicas en el mercado interior y por los cuales se deroga la Directiva 1999/93/CE. Por lo tanto, este es el nivel de seguridad mínimo necesario del certificado de firma electrónica admitida para la firma del DEUC y de la oferta.</w:t>
      </w:r>
    </w:p>
    <w:p w14:paraId="528F71DD" w14:textId="77777777" w:rsidR="00526E8E" w:rsidRPr="008967AD" w:rsidRDefault="00526E8E" w:rsidP="00526E8E">
      <w:pPr>
        <w:spacing w:after="0" w:line="240" w:lineRule="auto"/>
        <w:jc w:val="both"/>
        <w:rPr>
          <w:rFonts w:cs="Arial"/>
          <w:lang w:val="es-ES"/>
        </w:rPr>
      </w:pPr>
    </w:p>
    <w:p w14:paraId="640FFE27" w14:textId="77777777" w:rsidR="00526E8E" w:rsidRPr="008967AD" w:rsidRDefault="00526E8E" w:rsidP="00526E8E">
      <w:pPr>
        <w:spacing w:after="0" w:line="240" w:lineRule="auto"/>
        <w:jc w:val="both"/>
        <w:rPr>
          <w:rFonts w:cs="Arial"/>
          <w:lang w:val="es-ES"/>
        </w:rPr>
      </w:pPr>
      <w:r w:rsidRPr="008967AD">
        <w:rPr>
          <w:rFonts w:cs="Arial"/>
          <w:lang w:val="es-ES"/>
        </w:rPr>
        <w:t>Con respecto a los certificados extranjeros comunitarios, se aceptarán los certificados cualificados</w:t>
      </w:r>
      <w:r w:rsidRPr="008967AD">
        <w:rPr>
          <w:rFonts w:cs="Arial"/>
          <w:vanish/>
          <w:lang w:val="es-ES"/>
        </w:rPr>
        <w:t>&lt;A[cualificados|calificados]&gt;</w:t>
      </w:r>
      <w:r w:rsidRPr="008967AD">
        <w:rPr>
          <w:rFonts w:cs="Arial"/>
          <w:lang w:val="es-ES"/>
        </w:rPr>
        <w:t xml:space="preserve"> en cualquier país de la Unión Europea de acuerdo con el artículo 25.3 del Reglamento (UE) 910/2014/UE sobre identificación electrónica y servicios de confianza, mencionado, el cual dispone que “una firma electrónica cualificada</w:t>
      </w:r>
      <w:r w:rsidRPr="008967AD">
        <w:rPr>
          <w:rFonts w:cs="Arial"/>
          <w:vanish/>
          <w:lang w:val="es-ES"/>
        </w:rPr>
        <w:t>&lt;A[cualificada|calificada]&gt;</w:t>
      </w:r>
      <w:r w:rsidRPr="008967AD">
        <w:rPr>
          <w:rFonts w:cs="Arial"/>
          <w:lang w:val="es-ES"/>
        </w:rPr>
        <w:t xml:space="preserve"> basada en un certificado cualificado</w:t>
      </w:r>
      <w:r w:rsidRPr="008967AD">
        <w:rPr>
          <w:rFonts w:cs="Arial"/>
          <w:vanish/>
          <w:lang w:val="es-ES"/>
        </w:rPr>
        <w:t>&lt;A[cualificado|calificado]&gt;</w:t>
      </w:r>
      <w:r w:rsidRPr="008967AD">
        <w:rPr>
          <w:rFonts w:cs="Arial"/>
          <w:lang w:val="es-ES"/>
        </w:rPr>
        <w:t xml:space="preserve"> emitido en un Estado miembro será reconocida como firma electrónica cualificada</w:t>
      </w:r>
      <w:r w:rsidRPr="008967AD">
        <w:rPr>
          <w:rFonts w:cs="Arial"/>
          <w:vanish/>
          <w:lang w:val="es-ES"/>
        </w:rPr>
        <w:t>&lt;A[cualificada|calificada]&gt;</w:t>
      </w:r>
      <w:r w:rsidRPr="008967AD">
        <w:rPr>
          <w:rFonts w:cs="Arial"/>
          <w:lang w:val="es-ES"/>
        </w:rPr>
        <w:t xml:space="preserve"> en el resto de los Estados miembros”. </w:t>
      </w:r>
    </w:p>
    <w:p w14:paraId="54961A53" w14:textId="77777777" w:rsidR="00526E8E" w:rsidRPr="008967AD" w:rsidRDefault="00526E8E" w:rsidP="00526E8E">
      <w:pPr>
        <w:spacing w:after="0" w:line="240" w:lineRule="auto"/>
        <w:jc w:val="both"/>
        <w:rPr>
          <w:rFonts w:cs="Arial"/>
          <w:lang w:val="es-ES"/>
        </w:rPr>
      </w:pPr>
    </w:p>
    <w:p w14:paraId="1D7CBB2B" w14:textId="77777777" w:rsidR="00526E8E" w:rsidRPr="008967AD" w:rsidRDefault="00526E8E" w:rsidP="00526E8E">
      <w:pPr>
        <w:spacing w:after="0" w:line="240" w:lineRule="auto"/>
        <w:jc w:val="both"/>
        <w:rPr>
          <w:rFonts w:cs="Arial"/>
          <w:lang w:val="es-ES"/>
        </w:rPr>
      </w:pPr>
      <w:r w:rsidRPr="008967AD">
        <w:rPr>
          <w:rFonts w:cs="Arial"/>
          <w:lang w:val="es-ES"/>
        </w:rPr>
        <w:t>Tal como establece el artículo 22 de esta mismo Reglamento, la Comisión pone a disposición del público, mediante un canal seguro, la información relativa a las listas de confianza de cada Estado miembro, donde se publican los servicios de certificación cualificados</w:t>
      </w:r>
      <w:r w:rsidRPr="008967AD">
        <w:rPr>
          <w:rFonts w:cs="Arial"/>
          <w:vanish/>
          <w:lang w:val="es-ES"/>
        </w:rPr>
        <w:t>&lt;A[cualificados|calificados]&gt;</w:t>
      </w:r>
      <w:r w:rsidRPr="008967AD">
        <w:rPr>
          <w:rFonts w:cs="Arial"/>
          <w:lang w:val="es-ES"/>
        </w:rPr>
        <w:t xml:space="preserve"> a admitir.</w:t>
      </w:r>
    </w:p>
    <w:p w14:paraId="5525325E" w14:textId="77777777" w:rsidR="00526E8E" w:rsidRPr="008967AD" w:rsidRDefault="00526E8E" w:rsidP="00526E8E">
      <w:pPr>
        <w:spacing w:after="0" w:line="240" w:lineRule="auto"/>
        <w:jc w:val="both"/>
        <w:rPr>
          <w:rFonts w:cs="Arial"/>
          <w:lang w:val="es-ES"/>
        </w:rPr>
      </w:pPr>
    </w:p>
    <w:p w14:paraId="0F0A2082" w14:textId="77777777" w:rsidR="00526E8E" w:rsidRPr="008967AD" w:rsidRDefault="00526E8E" w:rsidP="00526E8E">
      <w:pPr>
        <w:spacing w:after="0" w:line="240" w:lineRule="auto"/>
        <w:jc w:val="both"/>
        <w:rPr>
          <w:rFonts w:cs="Arial"/>
          <w:lang w:val="es-ES"/>
        </w:rPr>
      </w:pPr>
      <w:r w:rsidRPr="008967AD">
        <w:rPr>
          <w:rFonts w:cs="Arial"/>
          <w:iCs/>
          <w:color w:val="0070C0"/>
          <w:lang w:val="es-ES"/>
        </w:rPr>
        <w:t>Lista: https://ec.europa.eu/information_society/policy/esignature/trusted-list/tl-mp.xml</w:t>
      </w:r>
      <w:hyperlink r:id="rId11" w:tgtFrame="_blank" w:history="1">
        <w:r w:rsidRPr="008967AD">
          <w:rPr>
            <w:rStyle w:val="Enlla"/>
            <w:rFonts w:cs="Arial"/>
            <w:iCs/>
            <w:color w:val="0070C0"/>
            <w:lang w:val="es-ES"/>
          </w:rPr>
          <w:t>https://ec.europa.eu/information_society/policy/esignature/trusted-list/tl-mp.xml</w:t>
        </w:r>
      </w:hyperlink>
    </w:p>
    <w:p w14:paraId="128DE555" w14:textId="77777777" w:rsidR="00526E8E" w:rsidRPr="008967AD" w:rsidRDefault="00526E8E" w:rsidP="00526E8E">
      <w:pPr>
        <w:spacing w:after="0" w:line="240" w:lineRule="auto"/>
        <w:jc w:val="both"/>
        <w:rPr>
          <w:rFonts w:cs="Arial"/>
          <w:iCs/>
          <w:lang w:val="es-ES"/>
        </w:rPr>
      </w:pPr>
    </w:p>
    <w:p w14:paraId="68A3BA01" w14:textId="77777777" w:rsidR="00526E8E" w:rsidRPr="008967AD" w:rsidRDefault="00526E8E" w:rsidP="00526E8E">
      <w:pPr>
        <w:spacing w:after="0" w:line="240" w:lineRule="auto"/>
        <w:jc w:val="both"/>
        <w:rPr>
          <w:rFonts w:cs="Arial"/>
          <w:lang w:val="es-ES"/>
        </w:rPr>
      </w:pPr>
      <w:r w:rsidRPr="008967AD">
        <w:rPr>
          <w:rFonts w:cs="Arial"/>
          <w:iCs/>
          <w:lang w:val="es-ES"/>
        </w:rPr>
        <w:t xml:space="preserve">Herramienta de consulta: </w:t>
      </w:r>
      <w:hyperlink r:id="rId12" w:tgtFrame="_blank" w:history="1">
        <w:r w:rsidRPr="008967AD">
          <w:rPr>
            <w:rStyle w:val="Enlla"/>
            <w:rFonts w:cs="Arial"/>
            <w:iCs/>
            <w:color w:val="0070C0"/>
            <w:lang w:val="es-ES"/>
          </w:rPr>
          <w:t>http://tlbrowser.tsl.website/tools/</w:t>
        </w:r>
      </w:hyperlink>
    </w:p>
    <w:p w14:paraId="6C23A72E" w14:textId="77777777" w:rsidR="00526E8E" w:rsidRPr="008967AD" w:rsidRDefault="00526E8E" w:rsidP="00526E8E">
      <w:pPr>
        <w:spacing w:after="0" w:line="240" w:lineRule="auto"/>
        <w:jc w:val="both"/>
        <w:rPr>
          <w:rFonts w:cs="Arial"/>
          <w:lang w:val="es-ES" w:eastAsia="es-ES"/>
        </w:rPr>
      </w:pPr>
    </w:p>
    <w:p w14:paraId="2ED1825A" w14:textId="77777777" w:rsidR="00526E8E" w:rsidRPr="008967AD" w:rsidRDefault="00526E8E" w:rsidP="00526E8E">
      <w:pPr>
        <w:pStyle w:val="Ttol2"/>
        <w:spacing w:before="0" w:after="0"/>
        <w:jc w:val="both"/>
        <w:rPr>
          <w:rFonts w:ascii="Arial" w:hAnsi="Arial" w:cs="Arial"/>
          <w:i w:val="0"/>
          <w:sz w:val="22"/>
          <w:szCs w:val="22"/>
          <w:lang w:val="es-ES"/>
        </w:rPr>
      </w:pPr>
      <w:bookmarkStart w:id="20" w:name="_Toc21500328"/>
      <w:bookmarkStart w:id="21" w:name="_Toc34139667"/>
      <w:r w:rsidRPr="008967AD">
        <w:rPr>
          <w:rFonts w:ascii="Arial" w:hAnsi="Arial" w:cs="Arial"/>
          <w:i w:val="0"/>
          <w:sz w:val="22"/>
          <w:szCs w:val="22"/>
          <w:lang w:val="es-ES"/>
        </w:rPr>
        <w:t>Novena. Aptitud para contratar</w:t>
      </w:r>
      <w:bookmarkEnd w:id="20"/>
      <w:bookmarkEnd w:id="21"/>
    </w:p>
    <w:p w14:paraId="36828D3D" w14:textId="77777777" w:rsidR="00526E8E" w:rsidRPr="008967AD" w:rsidRDefault="00526E8E" w:rsidP="00526E8E">
      <w:pPr>
        <w:spacing w:after="0" w:line="240" w:lineRule="auto"/>
        <w:jc w:val="both"/>
        <w:rPr>
          <w:rFonts w:cs="Arial"/>
          <w:b/>
          <w:snapToGrid w:val="0"/>
          <w:lang w:val="es-ES" w:eastAsia="es-ES"/>
        </w:rPr>
      </w:pPr>
    </w:p>
    <w:p w14:paraId="49712F22" w14:textId="77777777" w:rsidR="00526E8E" w:rsidRPr="008967AD" w:rsidRDefault="00526E8E" w:rsidP="00526E8E">
      <w:pPr>
        <w:spacing w:after="0" w:line="240" w:lineRule="auto"/>
        <w:jc w:val="both"/>
        <w:rPr>
          <w:rFonts w:cs="Arial"/>
          <w:snapToGrid w:val="0"/>
          <w:lang w:val="es-ES" w:eastAsia="es-ES"/>
        </w:rPr>
      </w:pPr>
      <w:r w:rsidRPr="008967AD">
        <w:rPr>
          <w:rFonts w:cs="Arial"/>
          <w:b/>
          <w:snapToGrid w:val="0"/>
          <w:lang w:val="es-ES" w:eastAsia="es-ES"/>
        </w:rPr>
        <w:t xml:space="preserve">9.1 </w:t>
      </w:r>
      <w:r w:rsidRPr="008967AD">
        <w:rPr>
          <w:rFonts w:cs="Arial"/>
          <w:snapToGrid w:val="0"/>
          <w:lang w:val="es-ES" w:eastAsia="es-ES"/>
        </w:rPr>
        <w:t>Están facultadas para participar en esta licitación y suscribir, si procede, el contrato correspondiente las personas naturales o jurídicas, españolas o extranjeras, que reúnan las condiciones siguientes:</w:t>
      </w:r>
    </w:p>
    <w:p w14:paraId="1629FA41" w14:textId="77777777" w:rsidR="00526E8E" w:rsidRPr="008967AD" w:rsidRDefault="00526E8E" w:rsidP="00526E8E">
      <w:pPr>
        <w:pStyle w:val="Pargrafdellista"/>
        <w:numPr>
          <w:ilvl w:val="0"/>
          <w:numId w:val="4"/>
        </w:numPr>
        <w:contextualSpacing w:val="0"/>
        <w:jc w:val="both"/>
        <w:rPr>
          <w:rFonts w:ascii="Arial" w:hAnsi="Arial" w:cs="Arial"/>
          <w:snapToGrid w:val="0"/>
          <w:sz w:val="22"/>
          <w:szCs w:val="22"/>
          <w:lang w:val="es-ES"/>
        </w:rPr>
      </w:pPr>
      <w:r w:rsidRPr="008967AD">
        <w:rPr>
          <w:rFonts w:ascii="Arial" w:hAnsi="Arial" w:cs="Arial"/>
          <w:snapToGrid w:val="0"/>
          <w:sz w:val="22"/>
          <w:szCs w:val="22"/>
          <w:lang w:val="es-ES"/>
        </w:rPr>
        <w:t xml:space="preserve">Tener personalidad jurídica y plena capacidad de obrar, de acuerdo con lo que prevé el artículo 65 de la LCSP; </w:t>
      </w:r>
    </w:p>
    <w:p w14:paraId="63724D5A" w14:textId="77777777" w:rsidR="00526E8E" w:rsidRPr="008967AD" w:rsidRDefault="00526E8E" w:rsidP="00526E8E">
      <w:pPr>
        <w:pStyle w:val="Pargrafdellista"/>
        <w:contextualSpacing w:val="0"/>
        <w:jc w:val="both"/>
        <w:rPr>
          <w:rFonts w:ascii="Arial" w:hAnsi="Arial" w:cs="Arial"/>
          <w:snapToGrid w:val="0"/>
          <w:sz w:val="22"/>
          <w:szCs w:val="22"/>
          <w:lang w:val="es-ES"/>
        </w:rPr>
      </w:pPr>
    </w:p>
    <w:p w14:paraId="330E6950" w14:textId="77777777" w:rsidR="00526E8E" w:rsidRPr="008967AD" w:rsidRDefault="00526E8E" w:rsidP="00526E8E">
      <w:pPr>
        <w:pStyle w:val="Pargrafdellista"/>
        <w:numPr>
          <w:ilvl w:val="0"/>
          <w:numId w:val="4"/>
        </w:numPr>
        <w:contextualSpacing w:val="0"/>
        <w:jc w:val="both"/>
        <w:rPr>
          <w:rFonts w:ascii="Arial" w:hAnsi="Arial" w:cs="Arial"/>
          <w:snapToGrid w:val="0"/>
          <w:sz w:val="22"/>
          <w:szCs w:val="22"/>
          <w:lang w:val="es-ES"/>
        </w:rPr>
      </w:pPr>
      <w:r w:rsidRPr="008967AD">
        <w:rPr>
          <w:rFonts w:ascii="Arial" w:hAnsi="Arial" w:cs="Arial"/>
          <w:snapToGrid w:val="0"/>
          <w:sz w:val="22"/>
          <w:szCs w:val="22"/>
          <w:lang w:val="es-ES"/>
        </w:rPr>
        <w:t>No estar</w:t>
      </w:r>
      <w:r w:rsidRPr="008967AD">
        <w:rPr>
          <w:rFonts w:ascii="Arial" w:hAnsi="Arial" w:cs="Arial"/>
          <w:sz w:val="22"/>
          <w:szCs w:val="22"/>
          <w:lang w:val="es-ES"/>
        </w:rPr>
        <w:t xml:space="preserve"> </w:t>
      </w:r>
      <w:r w:rsidRPr="008967AD">
        <w:rPr>
          <w:rFonts w:ascii="Arial" w:hAnsi="Arial" w:cs="Arial"/>
          <w:snapToGrid w:val="0"/>
          <w:sz w:val="22"/>
          <w:szCs w:val="22"/>
          <w:lang w:val="es-ES"/>
        </w:rPr>
        <w:t>incursas en alguna de las circunstancias de prohibición de contratar recogidas en el artículo 71 de la LCSP, lo cual pueden acreditar por</w:t>
      </w:r>
      <w:r w:rsidRPr="008967AD">
        <w:rPr>
          <w:rFonts w:ascii="Arial" w:hAnsi="Arial" w:cs="Arial"/>
          <w:snapToGrid w:val="0"/>
          <w:vanish/>
          <w:sz w:val="22"/>
          <w:szCs w:val="22"/>
          <w:lang w:val="es-ES"/>
        </w:rPr>
        <w:t>&lt;A[por|para]&gt;</w:t>
      </w:r>
      <w:r w:rsidRPr="008967AD">
        <w:rPr>
          <w:rFonts w:ascii="Arial" w:hAnsi="Arial" w:cs="Arial"/>
          <w:snapToGrid w:val="0"/>
          <w:sz w:val="22"/>
          <w:szCs w:val="22"/>
          <w:lang w:val="es-ES"/>
        </w:rPr>
        <w:t xml:space="preserve"> cualquiera de los medios establecidos en el artículo 85 de la LCSP; </w:t>
      </w:r>
    </w:p>
    <w:p w14:paraId="4AEADFF4" w14:textId="77777777" w:rsidR="00526E8E" w:rsidRPr="008967AD" w:rsidRDefault="00526E8E" w:rsidP="00526E8E">
      <w:pPr>
        <w:spacing w:after="0" w:line="240" w:lineRule="auto"/>
        <w:jc w:val="both"/>
        <w:rPr>
          <w:rFonts w:cs="Arial"/>
          <w:snapToGrid w:val="0"/>
          <w:lang w:val="es-ES"/>
        </w:rPr>
      </w:pPr>
    </w:p>
    <w:p w14:paraId="2F9E6ED4" w14:textId="71E3C2A5" w:rsidR="00526E8E" w:rsidRPr="008967AD" w:rsidRDefault="00526E8E" w:rsidP="00526E8E">
      <w:pPr>
        <w:pStyle w:val="Pargrafdellista"/>
        <w:numPr>
          <w:ilvl w:val="0"/>
          <w:numId w:val="4"/>
        </w:numPr>
        <w:contextualSpacing w:val="0"/>
        <w:jc w:val="both"/>
        <w:rPr>
          <w:rFonts w:ascii="Arial" w:hAnsi="Arial" w:cs="Arial"/>
          <w:snapToGrid w:val="0"/>
          <w:sz w:val="22"/>
          <w:szCs w:val="22"/>
          <w:lang w:val="es-ES"/>
        </w:rPr>
      </w:pPr>
      <w:r w:rsidRPr="008967AD">
        <w:rPr>
          <w:rFonts w:ascii="Arial" w:hAnsi="Arial" w:cs="Arial"/>
          <w:snapToGrid w:val="0"/>
          <w:sz w:val="22"/>
          <w:szCs w:val="22"/>
          <w:lang w:val="es-ES"/>
        </w:rPr>
        <w:t xml:space="preserve">Acreditar la solvencia requerida, en los términos establecidos en la cláusula décima de </w:t>
      </w:r>
      <w:r w:rsidR="006E3C32" w:rsidRPr="006E3C32">
        <w:rPr>
          <w:rFonts w:ascii="Arial" w:hAnsi="Arial" w:cs="Arial"/>
          <w:snapToGrid w:val="0"/>
          <w:sz w:val="22"/>
          <w:szCs w:val="22"/>
          <w:lang w:val="es-ES"/>
        </w:rPr>
        <w:t>este pliego</w:t>
      </w:r>
      <w:r w:rsidR="006E3C32">
        <w:rPr>
          <w:rFonts w:ascii="Arial" w:hAnsi="Arial" w:cs="Arial"/>
          <w:snapToGrid w:val="0"/>
          <w:sz w:val="22"/>
          <w:szCs w:val="22"/>
          <w:lang w:val="es-ES"/>
        </w:rPr>
        <w:t>;</w:t>
      </w:r>
      <w:r w:rsidRPr="008967AD">
        <w:rPr>
          <w:rFonts w:ascii="Arial" w:hAnsi="Arial" w:cs="Arial"/>
          <w:snapToGrid w:val="0"/>
          <w:sz w:val="22"/>
          <w:szCs w:val="22"/>
          <w:lang w:val="es-ES"/>
        </w:rPr>
        <w:t xml:space="preserve"> </w:t>
      </w:r>
    </w:p>
    <w:p w14:paraId="6C0E9706" w14:textId="77777777" w:rsidR="00526E8E" w:rsidRPr="007F00F7" w:rsidRDefault="00526E8E" w:rsidP="00526E8E">
      <w:pPr>
        <w:pStyle w:val="Pargrafdellista"/>
        <w:ind w:left="502"/>
        <w:contextualSpacing w:val="0"/>
        <w:jc w:val="both"/>
        <w:rPr>
          <w:rFonts w:ascii="Arial" w:hAnsi="Arial" w:cs="Arial"/>
          <w:snapToGrid w:val="0"/>
          <w:sz w:val="22"/>
          <w:szCs w:val="22"/>
          <w:lang w:val="es-ES"/>
        </w:rPr>
      </w:pPr>
    </w:p>
    <w:p w14:paraId="06C4C37C" w14:textId="61D4DCBC" w:rsidR="00526E8E" w:rsidRPr="007F00F7" w:rsidRDefault="00526E8E" w:rsidP="00526E8E">
      <w:pPr>
        <w:pStyle w:val="Pargrafdellista"/>
        <w:numPr>
          <w:ilvl w:val="0"/>
          <w:numId w:val="4"/>
        </w:numPr>
        <w:contextualSpacing w:val="0"/>
        <w:jc w:val="both"/>
        <w:rPr>
          <w:rFonts w:ascii="Arial" w:hAnsi="Arial" w:cs="Arial"/>
          <w:snapToGrid w:val="0"/>
          <w:sz w:val="22"/>
          <w:szCs w:val="22"/>
          <w:lang w:val="es-ES"/>
        </w:rPr>
      </w:pPr>
      <w:r w:rsidRPr="007F00F7">
        <w:rPr>
          <w:rFonts w:ascii="Arial" w:hAnsi="Arial" w:cs="Arial"/>
          <w:snapToGrid w:val="0"/>
          <w:sz w:val="22"/>
          <w:szCs w:val="22"/>
          <w:lang w:val="es-ES"/>
        </w:rPr>
        <w:t xml:space="preserve">Tener la habilitación empresarial o profesional que, si procede, sea exigible para llevar a cabo la prestación que constituya el objeto del contrato; </w:t>
      </w:r>
      <w:r w:rsidR="006E3C32">
        <w:rPr>
          <w:rFonts w:ascii="Arial" w:hAnsi="Arial" w:cs="Arial"/>
          <w:snapToGrid w:val="0"/>
          <w:sz w:val="22"/>
          <w:szCs w:val="22"/>
          <w:lang w:val="es-ES"/>
        </w:rPr>
        <w:t>y</w:t>
      </w:r>
    </w:p>
    <w:p w14:paraId="458C1ABA" w14:textId="77777777" w:rsidR="00526E8E" w:rsidRPr="007F00F7" w:rsidRDefault="00526E8E" w:rsidP="00526E8E">
      <w:pPr>
        <w:pStyle w:val="Pargrafdellista"/>
        <w:ind w:left="502"/>
        <w:contextualSpacing w:val="0"/>
        <w:jc w:val="both"/>
        <w:rPr>
          <w:rFonts w:ascii="Arial" w:hAnsi="Arial" w:cs="Arial"/>
          <w:snapToGrid w:val="0"/>
          <w:sz w:val="22"/>
          <w:szCs w:val="22"/>
          <w:lang w:val="es-ES"/>
        </w:rPr>
      </w:pPr>
    </w:p>
    <w:p w14:paraId="2AEA31A1" w14:textId="5BA3B85F" w:rsidR="00526E8E" w:rsidRPr="007F00F7" w:rsidRDefault="00526E8E" w:rsidP="00526E8E">
      <w:pPr>
        <w:pStyle w:val="Pargrafdellista"/>
        <w:numPr>
          <w:ilvl w:val="0"/>
          <w:numId w:val="4"/>
        </w:numPr>
        <w:contextualSpacing w:val="0"/>
        <w:jc w:val="both"/>
        <w:rPr>
          <w:rFonts w:ascii="Arial" w:hAnsi="Arial" w:cs="Arial"/>
          <w:snapToGrid w:val="0"/>
          <w:sz w:val="22"/>
          <w:szCs w:val="22"/>
          <w:lang w:val="es-ES"/>
        </w:rPr>
      </w:pPr>
      <w:r w:rsidRPr="007F00F7">
        <w:rPr>
          <w:rFonts w:ascii="Arial" w:hAnsi="Arial" w:cs="Arial"/>
          <w:snapToGrid w:val="0"/>
          <w:sz w:val="22"/>
          <w:szCs w:val="22"/>
          <w:lang w:val="es-ES"/>
        </w:rPr>
        <w:t xml:space="preserve">Además, </w:t>
      </w:r>
      <w:r w:rsidRPr="007F00F7">
        <w:rPr>
          <w:rFonts w:ascii="Arial" w:hAnsi="Arial" w:cs="Arial"/>
          <w:snapToGrid w:val="0"/>
          <w:color w:val="008000"/>
          <w:sz w:val="22"/>
          <w:szCs w:val="22"/>
          <w:lang w:val="es-ES"/>
        </w:rPr>
        <w:t>cuando</w:t>
      </w:r>
      <w:r w:rsidRPr="007F00F7">
        <w:rPr>
          <w:rFonts w:ascii="Arial" w:hAnsi="Arial" w:cs="Arial"/>
          <w:snapToGrid w:val="0"/>
          <w:vanish/>
          <w:color w:val="008000"/>
          <w:sz w:val="22"/>
          <w:szCs w:val="22"/>
          <w:lang w:val="es-ES"/>
        </w:rPr>
        <w:t>&lt;A[cuando|cuándo]&gt;</w:t>
      </w:r>
      <w:r w:rsidRPr="007F00F7">
        <w:rPr>
          <w:rFonts w:ascii="Arial" w:hAnsi="Arial" w:cs="Arial"/>
          <w:snapToGrid w:val="0"/>
          <w:sz w:val="22"/>
          <w:szCs w:val="22"/>
          <w:lang w:val="es-ES"/>
        </w:rPr>
        <w:t xml:space="preserve">, </w:t>
      </w:r>
      <w:r w:rsidRPr="007F00F7">
        <w:rPr>
          <w:rFonts w:ascii="Arial" w:hAnsi="Arial" w:cs="Arial"/>
          <w:snapToGrid w:val="0"/>
          <w:color w:val="008000"/>
          <w:sz w:val="22"/>
          <w:szCs w:val="22"/>
          <w:lang w:val="es-ES"/>
        </w:rPr>
        <w:t>por</w:t>
      </w:r>
      <w:r w:rsidRPr="007F00F7">
        <w:rPr>
          <w:rFonts w:ascii="Arial" w:hAnsi="Arial" w:cs="Arial"/>
          <w:snapToGrid w:val="0"/>
          <w:vanish/>
          <w:color w:val="008000"/>
          <w:sz w:val="22"/>
          <w:szCs w:val="22"/>
          <w:lang w:val="es-ES"/>
        </w:rPr>
        <w:t>&lt;A[por|para]&gt;</w:t>
      </w:r>
      <w:r w:rsidRPr="007F00F7">
        <w:rPr>
          <w:rFonts w:ascii="Arial" w:hAnsi="Arial" w:cs="Arial"/>
          <w:snapToGrid w:val="0"/>
          <w:sz w:val="22"/>
          <w:szCs w:val="22"/>
          <w:lang w:val="es-ES"/>
        </w:rPr>
        <w:t xml:space="preserve"> así </w:t>
      </w:r>
      <w:r w:rsidR="006E3C32">
        <w:rPr>
          <w:rFonts w:ascii="Arial" w:hAnsi="Arial" w:cs="Arial"/>
          <w:snapToGrid w:val="0"/>
          <w:sz w:val="22"/>
          <w:szCs w:val="22"/>
          <w:lang w:val="es-ES"/>
        </w:rPr>
        <w:t>lo determine</w:t>
      </w:r>
      <w:r w:rsidRPr="007F00F7">
        <w:rPr>
          <w:rFonts w:ascii="Arial" w:hAnsi="Arial" w:cs="Arial"/>
          <w:snapToGrid w:val="0"/>
          <w:sz w:val="22"/>
          <w:szCs w:val="22"/>
          <w:lang w:val="es-ES"/>
        </w:rPr>
        <w:t xml:space="preserve"> la normativa aplicable, se le requieran en la empresa contratista determinados requisitos relativos a su organización</w:t>
      </w:r>
      <w:r w:rsidR="006E3C32">
        <w:rPr>
          <w:rFonts w:ascii="Arial" w:hAnsi="Arial" w:cs="Arial"/>
          <w:snapToGrid w:val="0"/>
          <w:sz w:val="22"/>
          <w:szCs w:val="22"/>
          <w:lang w:val="es-ES"/>
        </w:rPr>
        <w:t xml:space="preserve">, destinación </w:t>
      </w:r>
      <w:r w:rsidRPr="007F00F7">
        <w:rPr>
          <w:rFonts w:ascii="Arial" w:hAnsi="Arial" w:cs="Arial"/>
          <w:snapToGrid w:val="0"/>
          <w:sz w:val="22"/>
          <w:szCs w:val="22"/>
          <w:lang w:val="es-ES"/>
        </w:rPr>
        <w:t xml:space="preserve">de sus beneficios, sistema de financiación u otros para poder participar en el procedimiento de adjudicación, estos se </w:t>
      </w:r>
      <w:r w:rsidR="00FA6A43">
        <w:rPr>
          <w:rFonts w:ascii="Arial" w:hAnsi="Arial" w:cs="Arial"/>
          <w:snapToGrid w:val="0"/>
          <w:sz w:val="22"/>
          <w:szCs w:val="22"/>
          <w:lang w:val="es-ES"/>
        </w:rPr>
        <w:t xml:space="preserve">deben </w:t>
      </w:r>
      <w:r w:rsidR="006E3C32">
        <w:rPr>
          <w:rFonts w:ascii="Arial" w:hAnsi="Arial" w:cs="Arial"/>
          <w:snapToGrid w:val="0"/>
          <w:sz w:val="22"/>
          <w:szCs w:val="22"/>
          <w:lang w:val="es-ES"/>
        </w:rPr>
        <w:t>acreditar por</w:t>
      </w:r>
      <w:r w:rsidRPr="007F00F7">
        <w:rPr>
          <w:rFonts w:ascii="Arial" w:hAnsi="Arial" w:cs="Arial"/>
          <w:snapToGrid w:val="0"/>
          <w:sz w:val="22"/>
          <w:szCs w:val="22"/>
          <w:lang w:val="es-ES"/>
        </w:rPr>
        <w:t xml:space="preserve"> las empresas licitadoras.</w:t>
      </w:r>
    </w:p>
    <w:p w14:paraId="757EC214" w14:textId="77777777" w:rsidR="00526E8E" w:rsidRPr="007F00F7" w:rsidRDefault="00526E8E" w:rsidP="00526E8E">
      <w:pPr>
        <w:spacing w:after="0" w:line="240" w:lineRule="auto"/>
        <w:jc w:val="both"/>
        <w:rPr>
          <w:rFonts w:cs="Arial"/>
          <w:lang w:val="es-ES" w:eastAsia="es-ES"/>
        </w:rPr>
      </w:pPr>
    </w:p>
    <w:p w14:paraId="1AE87C3E" w14:textId="32E50E92" w:rsidR="00526E8E" w:rsidRPr="007F00F7" w:rsidRDefault="00526E8E" w:rsidP="00526E8E">
      <w:pPr>
        <w:spacing w:after="0" w:line="240" w:lineRule="auto"/>
        <w:jc w:val="both"/>
        <w:rPr>
          <w:rFonts w:cs="Arial"/>
          <w:lang w:val="es-ES" w:eastAsia="es-ES"/>
        </w:rPr>
      </w:pPr>
      <w:r w:rsidRPr="007F00F7">
        <w:rPr>
          <w:rFonts w:cs="Arial"/>
          <w:lang w:val="es-ES" w:eastAsia="es-ES"/>
        </w:rPr>
        <w:t xml:space="preserve">Asimismo, las prestaciones objeto de este contrato </w:t>
      </w:r>
      <w:r w:rsidR="00FA6A43">
        <w:rPr>
          <w:rFonts w:cs="Arial"/>
          <w:lang w:val="es-ES" w:eastAsia="es-ES"/>
        </w:rPr>
        <w:t xml:space="preserve">deben </w:t>
      </w:r>
      <w:r w:rsidRPr="007F00F7">
        <w:rPr>
          <w:rFonts w:cs="Arial"/>
          <w:lang w:val="es-ES" w:eastAsia="es-ES"/>
        </w:rPr>
        <w:t xml:space="preserve">estar comprendidas dentro de las finalidades, objeto o ámbito de actividad de las empresas licitadoras, según resulte de sus estatutos o de sus reglas fundacionales. </w:t>
      </w:r>
    </w:p>
    <w:p w14:paraId="63F31D7B" w14:textId="77777777" w:rsidR="00526E8E" w:rsidRPr="007F00F7" w:rsidRDefault="00526E8E" w:rsidP="00526E8E">
      <w:pPr>
        <w:tabs>
          <w:tab w:val="left" w:pos="0"/>
          <w:tab w:val="left" w:pos="680"/>
          <w:tab w:val="left" w:pos="1473"/>
          <w:tab w:val="left" w:pos="4320"/>
        </w:tabs>
        <w:spacing w:after="0" w:line="240" w:lineRule="auto"/>
        <w:jc w:val="both"/>
        <w:rPr>
          <w:rFonts w:cs="Arial"/>
          <w:b/>
          <w:snapToGrid w:val="0"/>
          <w:lang w:val="es-ES" w:eastAsia="es-ES"/>
        </w:rPr>
      </w:pPr>
    </w:p>
    <w:p w14:paraId="00BED20D" w14:textId="3DEE7C94" w:rsidR="00526E8E" w:rsidRPr="007F00F7" w:rsidRDefault="00526E8E" w:rsidP="00526E8E">
      <w:pPr>
        <w:tabs>
          <w:tab w:val="left" w:pos="0"/>
          <w:tab w:val="left" w:pos="680"/>
          <w:tab w:val="left" w:pos="1473"/>
          <w:tab w:val="left" w:pos="4320"/>
        </w:tabs>
        <w:spacing w:after="0" w:line="240" w:lineRule="auto"/>
        <w:jc w:val="both"/>
        <w:rPr>
          <w:rFonts w:cs="Arial"/>
          <w:snapToGrid w:val="0"/>
          <w:lang w:val="es-ES" w:eastAsia="es-ES"/>
        </w:rPr>
      </w:pPr>
      <w:r w:rsidRPr="007F00F7">
        <w:rPr>
          <w:rFonts w:cs="Arial"/>
          <w:snapToGrid w:val="0"/>
          <w:lang w:val="es-ES" w:eastAsia="es-ES"/>
        </w:rPr>
        <w:t xml:space="preserve">Las circunstancias relativas a la capacidad, solvencia y ausencia de prohibiciones de contratar </w:t>
      </w:r>
      <w:r w:rsidR="00FA6A43">
        <w:rPr>
          <w:rFonts w:cs="Arial"/>
          <w:snapToGrid w:val="0"/>
          <w:lang w:val="es-ES" w:eastAsia="es-ES"/>
        </w:rPr>
        <w:t xml:space="preserve">deben </w:t>
      </w:r>
      <w:r w:rsidRPr="007F00F7">
        <w:rPr>
          <w:rFonts w:cs="Arial"/>
          <w:snapToGrid w:val="0"/>
          <w:lang w:val="es-ES" w:eastAsia="es-ES"/>
        </w:rPr>
        <w:t>concurrir en la fecha final de presentación de ofertas y subsistir en el momento de perfección del contrato.</w:t>
      </w:r>
    </w:p>
    <w:p w14:paraId="338CF273" w14:textId="77777777" w:rsidR="00526E8E" w:rsidRPr="007F00F7" w:rsidRDefault="00526E8E" w:rsidP="00526E8E">
      <w:pPr>
        <w:tabs>
          <w:tab w:val="left" w:pos="0"/>
          <w:tab w:val="left" w:pos="680"/>
          <w:tab w:val="left" w:pos="1473"/>
          <w:tab w:val="left" w:pos="4320"/>
        </w:tabs>
        <w:spacing w:after="0" w:line="240" w:lineRule="auto"/>
        <w:jc w:val="both"/>
        <w:rPr>
          <w:rFonts w:cs="Arial"/>
          <w:i/>
          <w:snapToGrid w:val="0"/>
          <w:lang w:val="es-ES" w:eastAsia="es-ES"/>
        </w:rPr>
      </w:pPr>
    </w:p>
    <w:p w14:paraId="413DE252" w14:textId="77777777" w:rsidR="00526E8E" w:rsidRPr="007F00F7" w:rsidRDefault="00526E8E" w:rsidP="00526E8E">
      <w:pPr>
        <w:tabs>
          <w:tab w:val="left" w:pos="0"/>
          <w:tab w:val="left" w:pos="680"/>
          <w:tab w:val="left" w:pos="1473"/>
          <w:tab w:val="left" w:pos="4320"/>
        </w:tabs>
        <w:spacing w:after="0" w:line="240" w:lineRule="auto"/>
        <w:jc w:val="both"/>
        <w:rPr>
          <w:rFonts w:cs="Arial"/>
          <w:snapToGrid w:val="0"/>
          <w:lang w:val="es-ES" w:eastAsia="es-ES"/>
        </w:rPr>
      </w:pPr>
      <w:r w:rsidRPr="007F00F7">
        <w:rPr>
          <w:rFonts w:cs="Arial"/>
          <w:b/>
          <w:snapToGrid w:val="0"/>
          <w:lang w:val="es-ES" w:eastAsia="es-ES"/>
        </w:rPr>
        <w:t xml:space="preserve">9.2 </w:t>
      </w:r>
      <w:r w:rsidRPr="007F00F7">
        <w:rPr>
          <w:rFonts w:cs="Arial"/>
          <w:snapToGrid w:val="0"/>
          <w:lang w:val="es-ES" w:eastAsia="es-ES"/>
        </w:rPr>
        <w:t xml:space="preserve">La capacidad de obrar de las empresas españolas personas jurídicas se acredita mediante la escritura de constitución o modificación inscrita en el Registro Mercantil, cuando sea exigible conforme a la legislación mercantil. Cuando no lo sea, se acredita mediante la escritura o documento de constitución, estatutos o acta fundacional, en la que consten las normas que regulan su actividad, inscritos, si procede, en el correspondiente registro oficial. También hay que aportar el </w:t>
      </w:r>
      <w:r w:rsidRPr="007F00F7">
        <w:rPr>
          <w:rFonts w:cs="Arial"/>
          <w:snapToGrid w:val="0"/>
          <w:color w:val="FF0000"/>
          <w:lang w:val="es-ES" w:eastAsia="es-ES"/>
        </w:rPr>
        <w:t>NIF</w:t>
      </w:r>
      <w:r w:rsidRPr="007F00F7">
        <w:rPr>
          <w:rFonts w:cs="Arial"/>
          <w:snapToGrid w:val="0"/>
          <w:lang w:val="es-ES" w:eastAsia="es-ES"/>
        </w:rPr>
        <w:t xml:space="preserve"> de la empresa.</w:t>
      </w:r>
    </w:p>
    <w:p w14:paraId="7E204022" w14:textId="77777777" w:rsidR="00526E8E" w:rsidRPr="007F00F7" w:rsidRDefault="00526E8E" w:rsidP="00526E8E">
      <w:pPr>
        <w:tabs>
          <w:tab w:val="left" w:pos="0"/>
          <w:tab w:val="left" w:pos="680"/>
          <w:tab w:val="left" w:pos="1473"/>
          <w:tab w:val="left" w:pos="4320"/>
        </w:tabs>
        <w:spacing w:after="0" w:line="240" w:lineRule="auto"/>
        <w:jc w:val="both"/>
        <w:rPr>
          <w:rFonts w:cs="Arial"/>
          <w:snapToGrid w:val="0"/>
          <w:lang w:val="es-ES" w:eastAsia="es-ES"/>
        </w:rPr>
      </w:pPr>
    </w:p>
    <w:p w14:paraId="364966DE" w14:textId="77777777" w:rsidR="00526E8E" w:rsidRPr="007F00F7" w:rsidRDefault="00526E8E" w:rsidP="00526E8E">
      <w:pPr>
        <w:tabs>
          <w:tab w:val="left" w:pos="0"/>
          <w:tab w:val="left" w:pos="680"/>
          <w:tab w:val="left" w:pos="1473"/>
          <w:tab w:val="left" w:pos="4320"/>
        </w:tabs>
        <w:spacing w:after="0" w:line="240" w:lineRule="auto"/>
        <w:jc w:val="both"/>
        <w:rPr>
          <w:rFonts w:cs="Arial"/>
          <w:snapToGrid w:val="0"/>
          <w:lang w:val="es-ES" w:eastAsia="es-ES"/>
        </w:rPr>
      </w:pPr>
      <w:r w:rsidRPr="007F00F7">
        <w:rPr>
          <w:rFonts w:cs="Arial"/>
          <w:snapToGrid w:val="0"/>
          <w:lang w:val="es-ES" w:eastAsia="es-ES"/>
        </w:rPr>
        <w:t xml:space="preserve">La capacidad de obrar de las empresas españolas personas físicas se acredita con la presentación del </w:t>
      </w:r>
      <w:r w:rsidRPr="007F00F7">
        <w:rPr>
          <w:rFonts w:cs="Arial"/>
          <w:snapToGrid w:val="0"/>
          <w:color w:val="FF0000"/>
          <w:lang w:val="es-ES" w:eastAsia="es-ES"/>
        </w:rPr>
        <w:t>NIF</w:t>
      </w:r>
      <w:r w:rsidRPr="007F00F7">
        <w:rPr>
          <w:rFonts w:cs="Arial"/>
          <w:snapToGrid w:val="0"/>
          <w:lang w:val="es-ES" w:eastAsia="es-ES"/>
        </w:rPr>
        <w:t>.</w:t>
      </w:r>
    </w:p>
    <w:p w14:paraId="38FC18B5" w14:textId="77777777" w:rsidR="00526E8E" w:rsidRPr="007F00F7" w:rsidRDefault="00526E8E" w:rsidP="00526E8E">
      <w:pPr>
        <w:spacing w:after="0" w:line="240" w:lineRule="auto"/>
        <w:jc w:val="both"/>
        <w:rPr>
          <w:rFonts w:cs="Arial"/>
          <w:lang w:val="es-ES" w:eastAsia="es-ES"/>
        </w:rPr>
      </w:pPr>
    </w:p>
    <w:p w14:paraId="3A4CAB3A" w14:textId="20F80086" w:rsidR="00526E8E" w:rsidRPr="007F00F7" w:rsidRDefault="00526E8E" w:rsidP="00526E8E">
      <w:pPr>
        <w:spacing w:after="0" w:line="240" w:lineRule="auto"/>
        <w:jc w:val="both"/>
        <w:rPr>
          <w:rFonts w:cs="Arial"/>
          <w:lang w:val="es-ES" w:eastAsia="es-ES"/>
        </w:rPr>
      </w:pPr>
      <w:r w:rsidRPr="007F00F7">
        <w:rPr>
          <w:rFonts w:cs="Arial"/>
          <w:lang w:val="es-ES" w:eastAsia="es-ES"/>
        </w:rPr>
        <w:t xml:space="preserve">La capacidad de obrar de las empresas no españolas de Estados miembros de la Unión Europea o signatarios del Acuerdo sobre Espacio Económico </w:t>
      </w:r>
      <w:r w:rsidRPr="007F00F7">
        <w:rPr>
          <w:rFonts w:cs="Arial"/>
          <w:color w:val="FF0000"/>
          <w:lang w:val="es-ES" w:eastAsia="es-ES"/>
        </w:rPr>
        <w:t>Europe</w:t>
      </w:r>
      <w:r w:rsidR="006E3C32">
        <w:rPr>
          <w:rFonts w:cs="Arial"/>
          <w:color w:val="FF0000"/>
          <w:lang w:val="es-ES" w:eastAsia="es-ES"/>
        </w:rPr>
        <w:t>o</w:t>
      </w:r>
      <w:r w:rsidRPr="007F00F7">
        <w:rPr>
          <w:rFonts w:cs="Arial"/>
          <w:lang w:val="es-ES" w:eastAsia="es-ES"/>
        </w:rPr>
        <w:t xml:space="preserve"> se </w:t>
      </w:r>
      <w:r w:rsidR="00E74B57">
        <w:rPr>
          <w:rFonts w:cs="Arial"/>
          <w:lang w:val="es-ES" w:eastAsia="es-ES"/>
        </w:rPr>
        <w:t xml:space="preserve">debe </w:t>
      </w:r>
      <w:r w:rsidRPr="007F00F7">
        <w:rPr>
          <w:rFonts w:cs="Arial"/>
          <w:lang w:val="es-ES" w:eastAsia="es-ES"/>
        </w:rPr>
        <w:t xml:space="preserve">acreditar mediante la inscripción en los registros profesionales o mercantiles adecuados de su Estado miembro de establecimiento o la presentación de una declaración jurada o una de las certificaciones que se indican en el anexo XI de la Directiva </w:t>
      </w:r>
      <w:r w:rsidRPr="007F00F7">
        <w:rPr>
          <w:rFonts w:cs="Arial"/>
          <w:color w:val="FF0000"/>
          <w:lang w:val="es-ES" w:eastAsia="es-ES"/>
        </w:rPr>
        <w:t>2014/24/UE</w:t>
      </w:r>
      <w:r w:rsidRPr="007F00F7">
        <w:rPr>
          <w:rFonts w:cs="Arial"/>
          <w:lang w:val="es-ES" w:eastAsia="es-ES"/>
        </w:rPr>
        <w:t>.</w:t>
      </w:r>
    </w:p>
    <w:p w14:paraId="2A5190E3" w14:textId="77777777" w:rsidR="00526E8E" w:rsidRPr="007F00F7" w:rsidRDefault="00526E8E" w:rsidP="00526E8E">
      <w:pPr>
        <w:spacing w:after="0" w:line="240" w:lineRule="auto"/>
        <w:jc w:val="both"/>
        <w:rPr>
          <w:rFonts w:cs="Arial"/>
          <w:lang w:val="es-ES" w:eastAsia="es-ES"/>
        </w:rPr>
      </w:pPr>
    </w:p>
    <w:p w14:paraId="16300C84" w14:textId="6B0B22A4" w:rsidR="00526E8E" w:rsidRPr="007F00F7" w:rsidRDefault="00526E8E" w:rsidP="00526E8E">
      <w:pPr>
        <w:spacing w:after="0" w:line="240" w:lineRule="auto"/>
        <w:jc w:val="both"/>
        <w:rPr>
          <w:rFonts w:cs="Arial"/>
          <w:snapToGrid w:val="0"/>
          <w:lang w:val="es-ES" w:eastAsia="es-ES"/>
        </w:rPr>
      </w:pPr>
      <w:r w:rsidRPr="007F00F7">
        <w:rPr>
          <w:rFonts w:cs="Arial"/>
          <w:snapToGrid w:val="0"/>
          <w:lang w:val="es-ES" w:eastAsia="es-ES"/>
        </w:rPr>
        <w:t xml:space="preserve">La capacidad de obrar de las empresas extranjeras de Estados no miembros de la Unión Europea ni signatarios del Acuerdo sobre Espacio Económico </w:t>
      </w:r>
      <w:r w:rsidRPr="007F00F7">
        <w:rPr>
          <w:rFonts w:cs="Arial"/>
          <w:snapToGrid w:val="0"/>
          <w:color w:val="FF0000"/>
          <w:lang w:val="es-ES" w:eastAsia="es-ES"/>
        </w:rPr>
        <w:t>Europe</w:t>
      </w:r>
      <w:r w:rsidR="006E3C32">
        <w:rPr>
          <w:rFonts w:cs="Arial"/>
          <w:snapToGrid w:val="0"/>
          <w:color w:val="FF0000"/>
          <w:lang w:val="es-ES" w:eastAsia="es-ES"/>
        </w:rPr>
        <w:t>o</w:t>
      </w:r>
      <w:r w:rsidRPr="007F00F7">
        <w:rPr>
          <w:rFonts w:cs="Arial"/>
          <w:snapToGrid w:val="0"/>
          <w:lang w:val="es-ES" w:eastAsia="es-ES"/>
        </w:rPr>
        <w:t xml:space="preserve"> se acredita con la aportación de un informe emitido por la misión diplomática permanente o por la oficina consular de España </w:t>
      </w:r>
      <w:r w:rsidR="006E3C32">
        <w:rPr>
          <w:rFonts w:cs="Arial"/>
          <w:snapToGrid w:val="0"/>
          <w:lang w:val="es-ES" w:eastAsia="es-ES"/>
        </w:rPr>
        <w:t>del lugar</w:t>
      </w:r>
      <w:r w:rsidRPr="007F00F7">
        <w:rPr>
          <w:rFonts w:cs="Arial"/>
          <w:snapToGrid w:val="0"/>
          <w:lang w:val="es-ES" w:eastAsia="es-ES"/>
        </w:rPr>
        <w:t xml:space="preserve"> del domicilio de la empresa, en el cual conste, previa </w:t>
      </w:r>
      <w:r w:rsidR="006E3C32">
        <w:rPr>
          <w:rFonts w:cs="Arial"/>
          <w:snapToGrid w:val="0"/>
          <w:lang w:val="es-ES" w:eastAsia="es-ES"/>
        </w:rPr>
        <w:t xml:space="preserve">acreditación por </w:t>
      </w:r>
      <w:r w:rsidRPr="007F00F7">
        <w:rPr>
          <w:rFonts w:cs="Arial"/>
          <w:snapToGrid w:val="0"/>
          <w:lang w:val="es-ES" w:eastAsia="es-ES"/>
        </w:rPr>
        <w:t xml:space="preserve">la empresa, que figuran inscritas en el registro local profesional, comercial o análogo, o, en su defecto, que actúan habitualmente en el tráfico local dentro del ámbito de las actividades que abarca el objeto del contrato. También </w:t>
      </w:r>
      <w:r w:rsidR="00FA6A43">
        <w:rPr>
          <w:rFonts w:cs="Arial"/>
          <w:snapToGrid w:val="0"/>
          <w:lang w:val="es-ES" w:eastAsia="es-ES"/>
        </w:rPr>
        <w:t xml:space="preserve">deben </w:t>
      </w:r>
      <w:r w:rsidRPr="007F00F7">
        <w:rPr>
          <w:rFonts w:cs="Arial"/>
          <w:snapToGrid w:val="0"/>
          <w:lang w:val="es-ES" w:eastAsia="es-ES"/>
        </w:rPr>
        <w:t>aportar un informe de la misión diplomática permanente de España o de la Secretaría General de Comercio Exterior, que acredite que el Estado del cual son nacionales ha firmado el Acuerdo sobre contratación pública de la Organización Mundial del Comercio (</w:t>
      </w:r>
      <w:r w:rsidRPr="007F00F7">
        <w:rPr>
          <w:rFonts w:cs="Arial"/>
          <w:snapToGrid w:val="0"/>
          <w:color w:val="FF0000"/>
          <w:lang w:val="es-ES" w:eastAsia="es-ES"/>
        </w:rPr>
        <w:t>OMC</w:t>
      </w:r>
      <w:r w:rsidRPr="007F00F7">
        <w:rPr>
          <w:rFonts w:cs="Arial"/>
          <w:snapToGrid w:val="0"/>
          <w:lang w:val="es-ES" w:eastAsia="es-ES"/>
        </w:rPr>
        <w:t xml:space="preserve">), siempre que se trate de contratos sujetos a regulación armonizada –de </w:t>
      </w:r>
      <w:r w:rsidR="006E3C32">
        <w:rPr>
          <w:rFonts w:cs="Arial"/>
          <w:snapToGrid w:val="0"/>
          <w:lang w:val="es-ES" w:eastAsia="es-ES"/>
        </w:rPr>
        <w:t>valor estimado</w:t>
      </w:r>
      <w:r w:rsidRPr="007F00F7">
        <w:rPr>
          <w:rFonts w:cs="Arial"/>
          <w:snapToGrid w:val="0"/>
          <w:lang w:val="es-ES" w:eastAsia="es-ES"/>
        </w:rPr>
        <w:t xml:space="preserve"> igual o superior a 221.000 euros– o, en caso contrario, el informe de reciprocidad en lo que hace referencia el artículo 80 de la </w:t>
      </w:r>
      <w:r w:rsidRPr="007F00F7">
        <w:rPr>
          <w:rFonts w:cs="Arial"/>
          <w:snapToGrid w:val="0"/>
          <w:color w:val="FF0000"/>
          <w:lang w:val="es-ES" w:eastAsia="es-ES"/>
        </w:rPr>
        <w:t>LCSP</w:t>
      </w:r>
      <w:r w:rsidRPr="007F00F7">
        <w:rPr>
          <w:rFonts w:cs="Arial"/>
          <w:snapToGrid w:val="0"/>
          <w:lang w:val="es-ES" w:eastAsia="es-ES"/>
        </w:rPr>
        <w:t>.</w:t>
      </w:r>
    </w:p>
    <w:p w14:paraId="4C5CD255" w14:textId="77777777" w:rsidR="00526E8E" w:rsidRPr="007F00F7" w:rsidRDefault="00526E8E" w:rsidP="00526E8E">
      <w:pPr>
        <w:spacing w:after="0" w:line="240" w:lineRule="auto"/>
        <w:jc w:val="both"/>
        <w:rPr>
          <w:rFonts w:cs="Arial"/>
          <w:snapToGrid w:val="0"/>
          <w:lang w:val="es-ES" w:eastAsia="es-ES"/>
        </w:rPr>
      </w:pPr>
    </w:p>
    <w:p w14:paraId="1FFDF16E" w14:textId="655F93AB" w:rsidR="00526E8E" w:rsidRPr="007F00F7" w:rsidRDefault="00526E8E" w:rsidP="00526E8E">
      <w:pPr>
        <w:spacing w:after="0" w:line="240" w:lineRule="auto"/>
        <w:jc w:val="both"/>
        <w:rPr>
          <w:rFonts w:cs="Arial"/>
          <w:snapToGrid w:val="0"/>
          <w:lang w:val="es-ES" w:eastAsia="es-ES"/>
        </w:rPr>
      </w:pPr>
      <w:r w:rsidRPr="007F00F7">
        <w:rPr>
          <w:rFonts w:cs="Arial"/>
          <w:b/>
          <w:snapToGrid w:val="0"/>
          <w:lang w:val="es-ES" w:eastAsia="es-ES"/>
        </w:rPr>
        <w:t>9.3</w:t>
      </w:r>
      <w:r w:rsidRPr="007F00F7">
        <w:rPr>
          <w:rFonts w:cs="Arial"/>
          <w:snapToGrid w:val="0"/>
          <w:lang w:val="es-ES" w:eastAsia="es-ES"/>
        </w:rPr>
        <w:t xml:space="preserve"> También pueden participar en esta licitación las uniones de empresas que se constituyan temporalmente a este efecto (</w:t>
      </w:r>
      <w:r w:rsidRPr="007F00F7">
        <w:rPr>
          <w:rFonts w:cs="Arial"/>
          <w:snapToGrid w:val="0"/>
          <w:color w:val="FF0000"/>
          <w:lang w:val="es-ES" w:eastAsia="es-ES"/>
        </w:rPr>
        <w:t>UTE</w:t>
      </w:r>
      <w:r w:rsidRPr="007F00F7">
        <w:rPr>
          <w:rFonts w:cs="Arial"/>
          <w:snapToGrid w:val="0"/>
          <w:lang w:val="es-ES" w:eastAsia="es-ES"/>
        </w:rPr>
        <w:t xml:space="preserve">), sin que sea necesaria formalizarlas en escritura pública hasta que no se les haya adjudicado el contrato. Estas empresas quedan obligadas solidariamente ante la Administración y </w:t>
      </w:r>
      <w:r w:rsidR="00FA6A43">
        <w:rPr>
          <w:rFonts w:cs="Arial"/>
          <w:snapToGrid w:val="0"/>
          <w:lang w:val="es-ES" w:eastAsia="es-ES"/>
        </w:rPr>
        <w:t xml:space="preserve">deben </w:t>
      </w:r>
      <w:r w:rsidRPr="007F00F7">
        <w:rPr>
          <w:rFonts w:cs="Arial"/>
          <w:snapToGrid w:val="0"/>
          <w:lang w:val="es-ES" w:eastAsia="es-ES"/>
        </w:rPr>
        <w:t>nombrar a una persona representante o apoderada única con poderes suficientes para ejercer los derechos y cumplir las obligaciones que se deriven del contrato hasta su extinción, sin perjuicio que las empresas otorguen poderes mancomunados para cobros y pagos de una cuantía significativa.</w:t>
      </w:r>
    </w:p>
    <w:p w14:paraId="6C23C7AC" w14:textId="77777777" w:rsidR="00526E8E" w:rsidRPr="007F00F7" w:rsidRDefault="00526E8E" w:rsidP="00526E8E">
      <w:pPr>
        <w:spacing w:after="0" w:line="240" w:lineRule="auto"/>
        <w:jc w:val="both"/>
        <w:rPr>
          <w:rFonts w:cs="Arial"/>
          <w:b/>
          <w:snapToGrid w:val="0"/>
          <w:spacing w:val="-3"/>
          <w:lang w:val="es-ES" w:eastAsia="es-ES"/>
        </w:rPr>
      </w:pPr>
    </w:p>
    <w:p w14:paraId="33B012F6" w14:textId="7AC37506" w:rsidR="00526E8E" w:rsidRPr="007F00F7" w:rsidRDefault="00526E8E" w:rsidP="00526E8E">
      <w:pPr>
        <w:spacing w:after="0" w:line="240" w:lineRule="auto"/>
        <w:jc w:val="both"/>
        <w:rPr>
          <w:rFonts w:cs="Arial"/>
          <w:snapToGrid w:val="0"/>
          <w:spacing w:val="-3"/>
          <w:lang w:val="es-ES" w:eastAsia="es-ES"/>
        </w:rPr>
      </w:pPr>
      <w:r w:rsidRPr="007F00F7">
        <w:rPr>
          <w:rFonts w:cs="Arial"/>
          <w:b/>
          <w:snapToGrid w:val="0"/>
          <w:spacing w:val="-3"/>
          <w:lang w:val="es-ES" w:eastAsia="es-ES"/>
        </w:rPr>
        <w:t>9.4</w:t>
      </w:r>
      <w:r w:rsidRPr="007F00F7">
        <w:rPr>
          <w:rFonts w:cs="Arial"/>
          <w:snapToGrid w:val="0"/>
          <w:spacing w:val="-3"/>
          <w:lang w:val="es-ES" w:eastAsia="es-ES"/>
        </w:rPr>
        <w:t xml:space="preserve"> La duración de la </w:t>
      </w:r>
      <w:r w:rsidRPr="007F00F7">
        <w:rPr>
          <w:rFonts w:cs="Arial"/>
          <w:snapToGrid w:val="0"/>
          <w:color w:val="FF0000"/>
          <w:spacing w:val="-3"/>
          <w:lang w:val="es-ES" w:eastAsia="es-ES"/>
        </w:rPr>
        <w:t>UTE</w:t>
      </w:r>
      <w:r w:rsidRPr="007F00F7">
        <w:rPr>
          <w:rFonts w:cs="Arial"/>
          <w:snapToGrid w:val="0"/>
          <w:spacing w:val="-3"/>
          <w:lang w:val="es-ES" w:eastAsia="es-ES"/>
        </w:rPr>
        <w:t xml:space="preserve"> </w:t>
      </w:r>
      <w:r w:rsidR="00E74B57">
        <w:rPr>
          <w:rFonts w:cs="Arial"/>
          <w:snapToGrid w:val="0"/>
          <w:spacing w:val="-3"/>
          <w:lang w:val="es-ES" w:eastAsia="es-ES"/>
        </w:rPr>
        <w:t xml:space="preserve">debe </w:t>
      </w:r>
      <w:r w:rsidRPr="007F00F7">
        <w:rPr>
          <w:rFonts w:cs="Arial"/>
          <w:snapToGrid w:val="0"/>
          <w:spacing w:val="-3"/>
          <w:lang w:val="es-ES" w:eastAsia="es-ES"/>
        </w:rPr>
        <w:t>coincidir, al menos, con la del contrato hasta su extinción.</w:t>
      </w:r>
    </w:p>
    <w:p w14:paraId="04D43C6A" w14:textId="77777777" w:rsidR="00526E8E" w:rsidRPr="007F00F7" w:rsidRDefault="00526E8E" w:rsidP="00526E8E">
      <w:pPr>
        <w:spacing w:after="0" w:line="240" w:lineRule="auto"/>
        <w:jc w:val="both"/>
        <w:rPr>
          <w:rFonts w:cs="Arial"/>
          <w:b/>
          <w:snapToGrid w:val="0"/>
          <w:spacing w:val="-3"/>
          <w:lang w:val="es-ES" w:eastAsia="es-ES"/>
        </w:rPr>
      </w:pPr>
    </w:p>
    <w:p w14:paraId="5D1E6833" w14:textId="77777777" w:rsidR="00526E8E" w:rsidRPr="007F00F7" w:rsidRDefault="00526E8E" w:rsidP="00526E8E">
      <w:pPr>
        <w:spacing w:after="0" w:line="240" w:lineRule="auto"/>
        <w:jc w:val="both"/>
        <w:rPr>
          <w:rFonts w:cs="Arial"/>
          <w:i/>
          <w:snapToGrid w:val="0"/>
          <w:spacing w:val="-3"/>
          <w:lang w:val="es-ES" w:eastAsia="es-ES"/>
        </w:rPr>
      </w:pPr>
      <w:r w:rsidRPr="007F00F7">
        <w:rPr>
          <w:rFonts w:cs="Arial"/>
          <w:b/>
          <w:snapToGrid w:val="0"/>
          <w:spacing w:val="-3"/>
          <w:lang w:val="es-ES" w:eastAsia="es-ES"/>
        </w:rPr>
        <w:t>9.5</w:t>
      </w:r>
      <w:r w:rsidRPr="007F00F7">
        <w:rPr>
          <w:rFonts w:cs="Arial"/>
          <w:snapToGrid w:val="0"/>
          <w:spacing w:val="-3"/>
          <w:lang w:val="es-ES" w:eastAsia="es-ES"/>
        </w:rPr>
        <w:t xml:space="preserve"> Las empresas que quieran constituir uniones temporales de empresas para participar en licitaciones públicas se pueden encontrar mediante la utilización de la funcionalidad punto de encuentro de la Plataforma de Servicios de Contratación Pública de la Generalitat, que se encuentra dentro del apartado “Perfil del licitador”. </w:t>
      </w:r>
    </w:p>
    <w:p w14:paraId="7290677B" w14:textId="77777777" w:rsidR="00526E8E" w:rsidRPr="007F00F7" w:rsidRDefault="00526E8E" w:rsidP="00526E8E">
      <w:pPr>
        <w:spacing w:after="0" w:line="240" w:lineRule="auto"/>
        <w:jc w:val="both"/>
        <w:rPr>
          <w:rFonts w:cs="Arial"/>
          <w:snapToGrid w:val="0"/>
          <w:color w:val="FF0000"/>
          <w:spacing w:val="-3"/>
          <w:lang w:val="es-ES" w:eastAsia="es-ES"/>
        </w:rPr>
      </w:pPr>
    </w:p>
    <w:p w14:paraId="28DEDCA9" w14:textId="77777777" w:rsidR="00526E8E" w:rsidRPr="007F00F7" w:rsidRDefault="00526E8E" w:rsidP="00526E8E">
      <w:pPr>
        <w:spacing w:after="0" w:line="240" w:lineRule="auto"/>
        <w:jc w:val="both"/>
        <w:rPr>
          <w:rFonts w:cs="Arial"/>
          <w:snapToGrid w:val="0"/>
          <w:spacing w:val="-3"/>
          <w:lang w:val="es-ES" w:eastAsia="es-ES"/>
        </w:rPr>
      </w:pPr>
      <w:r w:rsidRPr="007F00F7">
        <w:rPr>
          <w:rFonts w:cs="Arial"/>
          <w:b/>
          <w:snapToGrid w:val="0"/>
          <w:spacing w:val="-3"/>
          <w:lang w:val="es-ES" w:eastAsia="es-ES"/>
        </w:rPr>
        <w:t>9.6</w:t>
      </w:r>
      <w:r w:rsidRPr="007F00F7">
        <w:rPr>
          <w:rFonts w:cs="Arial"/>
          <w:snapToGrid w:val="0"/>
          <w:spacing w:val="-3"/>
          <w:lang w:val="es-ES" w:eastAsia="es-ES"/>
        </w:rPr>
        <w:t xml:space="preserve"> Las empresas que hayan participado en la elaboración de las especificaciones técnicas o de los documentos preparatorios del contrato o hayan asesorado en el órgano de contratación durante la preparación del procedimiento de contratación, pueden participar en la licitación siempre que se garantice que su participación no falsea la competencia.</w:t>
      </w:r>
    </w:p>
    <w:p w14:paraId="08C4065B" w14:textId="77777777" w:rsidR="00526E8E" w:rsidRPr="007F00F7" w:rsidRDefault="00526E8E" w:rsidP="00526E8E">
      <w:pPr>
        <w:spacing w:after="0" w:line="240" w:lineRule="auto"/>
        <w:jc w:val="both"/>
        <w:rPr>
          <w:rFonts w:cs="Arial"/>
          <w:i/>
          <w:snapToGrid w:val="0"/>
          <w:spacing w:val="-3"/>
          <w:lang w:val="es-ES" w:eastAsia="es-ES"/>
        </w:rPr>
      </w:pPr>
    </w:p>
    <w:p w14:paraId="6334850F" w14:textId="7EBC5376" w:rsidR="00526E8E" w:rsidRPr="007F00F7" w:rsidRDefault="006E3C32" w:rsidP="00526E8E">
      <w:pPr>
        <w:pStyle w:val="Ttol2"/>
        <w:spacing w:before="0" w:after="0"/>
        <w:jc w:val="both"/>
        <w:rPr>
          <w:rFonts w:ascii="Arial" w:hAnsi="Arial" w:cs="Arial"/>
          <w:i w:val="0"/>
          <w:snapToGrid w:val="0"/>
          <w:sz w:val="22"/>
          <w:szCs w:val="22"/>
          <w:lang w:val="es-ES"/>
        </w:rPr>
      </w:pPr>
      <w:bookmarkStart w:id="22" w:name="_Toc21500329"/>
      <w:bookmarkStart w:id="23" w:name="_Toc34139668"/>
      <w:r>
        <w:rPr>
          <w:rFonts w:ascii="Arial" w:hAnsi="Arial" w:cs="Arial"/>
          <w:i w:val="0"/>
          <w:snapToGrid w:val="0"/>
          <w:sz w:val="22"/>
          <w:szCs w:val="22"/>
          <w:lang w:val="es-ES"/>
        </w:rPr>
        <w:t>Décima</w:t>
      </w:r>
      <w:r w:rsidR="00526E8E" w:rsidRPr="007F00F7">
        <w:rPr>
          <w:rFonts w:ascii="Arial" w:hAnsi="Arial" w:cs="Arial"/>
          <w:i w:val="0"/>
          <w:snapToGrid w:val="0"/>
          <w:sz w:val="22"/>
          <w:szCs w:val="22"/>
          <w:lang w:val="es-ES"/>
        </w:rPr>
        <w:t>. Solvencia de las empresas licitadoras</w:t>
      </w:r>
      <w:bookmarkEnd w:id="22"/>
      <w:bookmarkEnd w:id="23"/>
    </w:p>
    <w:p w14:paraId="70E16C89" w14:textId="77777777" w:rsidR="00526E8E" w:rsidRPr="007F00F7" w:rsidRDefault="00526E8E" w:rsidP="00526E8E">
      <w:pPr>
        <w:spacing w:after="0" w:line="240" w:lineRule="auto"/>
        <w:jc w:val="both"/>
        <w:rPr>
          <w:rFonts w:cs="Arial"/>
          <w:b/>
          <w:snapToGrid w:val="0"/>
          <w:lang w:val="es-ES" w:eastAsia="es-ES"/>
        </w:rPr>
      </w:pPr>
    </w:p>
    <w:p w14:paraId="130DA6AE" w14:textId="08618D9B" w:rsidR="00526E8E" w:rsidRPr="007F00F7" w:rsidRDefault="00526E8E" w:rsidP="00526E8E">
      <w:pPr>
        <w:spacing w:after="0" w:line="240" w:lineRule="auto"/>
        <w:jc w:val="both"/>
        <w:rPr>
          <w:rFonts w:cs="Arial"/>
          <w:lang w:val="es-ES" w:eastAsia="es-ES"/>
        </w:rPr>
      </w:pPr>
      <w:r w:rsidRPr="007F00F7">
        <w:rPr>
          <w:rFonts w:cs="Arial"/>
          <w:b/>
          <w:lang w:val="es-ES" w:eastAsia="es-ES"/>
        </w:rPr>
        <w:t xml:space="preserve">10.1 </w:t>
      </w:r>
      <w:r w:rsidRPr="007F00F7">
        <w:rPr>
          <w:rFonts w:cs="Arial"/>
          <w:lang w:val="es-ES" w:eastAsia="es-ES"/>
        </w:rPr>
        <w:t xml:space="preserve">Las empresas </w:t>
      </w:r>
      <w:r w:rsidR="00FA6A43">
        <w:rPr>
          <w:rFonts w:cs="Arial"/>
          <w:lang w:val="es-ES" w:eastAsia="es-ES"/>
        </w:rPr>
        <w:t xml:space="preserve">deben </w:t>
      </w:r>
      <w:r w:rsidRPr="007F00F7">
        <w:rPr>
          <w:rFonts w:cs="Arial"/>
          <w:lang w:val="es-ES" w:eastAsia="es-ES"/>
        </w:rPr>
        <w:t xml:space="preserve">acreditar que cumplen los requisitos mínimos de solvencia que se detallan en </w:t>
      </w:r>
      <w:r w:rsidRPr="007F00F7">
        <w:rPr>
          <w:rFonts w:cs="Arial"/>
          <w:b/>
          <w:lang w:val="es-ES" w:eastAsia="es-ES"/>
        </w:rPr>
        <w:t>el apartado G.1 del cuadro de características</w:t>
      </w:r>
      <w:r w:rsidRPr="007F00F7">
        <w:rPr>
          <w:rFonts w:cs="Arial"/>
          <w:lang w:val="es-ES" w:eastAsia="es-ES"/>
        </w:rPr>
        <w:t xml:space="preserve">, bien a través de los medios de acreditación que se relacionan en este mismo apartado </w:t>
      </w:r>
      <w:r w:rsidRPr="007F00F7">
        <w:rPr>
          <w:rFonts w:cs="Arial"/>
          <w:b/>
          <w:lang w:val="es-ES" w:eastAsia="es-ES"/>
        </w:rPr>
        <w:t>G.1 del cuadro de características</w:t>
      </w:r>
      <w:r w:rsidRPr="007F00F7">
        <w:rPr>
          <w:rFonts w:cs="Arial"/>
          <w:lang w:val="es-ES" w:eastAsia="es-ES"/>
        </w:rPr>
        <w:t xml:space="preserve">, o bien alternativamente mediante la clasificación equivalente a esta solvencia, que se señala en </w:t>
      </w:r>
      <w:r w:rsidRPr="007F00F7">
        <w:rPr>
          <w:rFonts w:cs="Arial"/>
          <w:b/>
          <w:lang w:val="es-ES" w:eastAsia="es-ES"/>
        </w:rPr>
        <w:t>el apartado G.2 del mismo cuadro de características</w:t>
      </w:r>
      <w:r w:rsidRPr="007F00F7">
        <w:rPr>
          <w:rFonts w:cs="Arial"/>
          <w:lang w:val="es-ES" w:eastAsia="es-ES"/>
        </w:rPr>
        <w:t xml:space="preserve">. Cuando estos medios superen los mínimos fijados en los artículos 87.3 y 90.2 de la </w:t>
      </w:r>
      <w:r w:rsidRPr="007F00F7">
        <w:rPr>
          <w:rFonts w:cs="Arial"/>
          <w:color w:val="FF0000"/>
          <w:lang w:val="es-ES" w:eastAsia="es-ES"/>
        </w:rPr>
        <w:t>LCSP</w:t>
      </w:r>
      <w:r w:rsidRPr="007F00F7">
        <w:rPr>
          <w:rFonts w:cs="Arial"/>
          <w:lang w:val="es-ES" w:eastAsia="es-ES"/>
        </w:rPr>
        <w:t>, estarán justificados en el expediente a través del informe correspondiente.</w:t>
      </w:r>
    </w:p>
    <w:p w14:paraId="0DC00BB3" w14:textId="77777777" w:rsidR="00526E8E" w:rsidRPr="007F00F7" w:rsidRDefault="00526E8E" w:rsidP="00526E8E">
      <w:pPr>
        <w:spacing w:after="0" w:line="240" w:lineRule="auto"/>
        <w:jc w:val="both"/>
        <w:rPr>
          <w:rFonts w:cs="Arial"/>
          <w:lang w:val="es-ES" w:eastAsia="es-ES"/>
        </w:rPr>
      </w:pPr>
    </w:p>
    <w:p w14:paraId="1B8D8522" w14:textId="77777777" w:rsidR="00526E8E" w:rsidRPr="007F00F7" w:rsidRDefault="00526E8E" w:rsidP="00526E8E">
      <w:pPr>
        <w:spacing w:after="0" w:line="240" w:lineRule="auto"/>
        <w:jc w:val="both"/>
        <w:rPr>
          <w:rFonts w:cs="Arial"/>
          <w:lang w:val="es-ES" w:eastAsia="es-ES"/>
        </w:rPr>
      </w:pPr>
      <w:r w:rsidRPr="007F00F7">
        <w:rPr>
          <w:rFonts w:cs="Arial"/>
          <w:lang w:val="es-ES" w:eastAsia="es-ES"/>
        </w:rPr>
        <w:t>En las empresas que, por una razón válida, no estén en condiciones de presentar las referencias solicitadas en el a</w:t>
      </w:r>
      <w:r w:rsidRPr="007F00F7">
        <w:rPr>
          <w:rFonts w:cs="Arial"/>
          <w:b/>
          <w:lang w:val="es-ES" w:eastAsia="es-ES"/>
        </w:rPr>
        <w:t xml:space="preserve">partado </w:t>
      </w:r>
      <w:r w:rsidRPr="007F00F7">
        <w:rPr>
          <w:rFonts w:cs="Arial"/>
          <w:b/>
          <w:color w:val="FF0000"/>
          <w:lang w:val="es-ES" w:eastAsia="es-ES"/>
        </w:rPr>
        <w:t>G</w:t>
      </w:r>
      <w:r w:rsidRPr="007F00F7">
        <w:rPr>
          <w:rFonts w:cs="Arial"/>
          <w:b/>
          <w:lang w:val="es-ES" w:eastAsia="es-ES"/>
        </w:rPr>
        <w:t xml:space="preserve"> del cuadro de características </w:t>
      </w:r>
      <w:r w:rsidRPr="007F00F7">
        <w:rPr>
          <w:rFonts w:cs="Arial"/>
          <w:lang w:val="es-ES" w:eastAsia="es-ES"/>
        </w:rPr>
        <w:t xml:space="preserve">para acreditar su solvencia económica y financiera, se las autorizará a acreditarla por medio de cualquier otro documento que el órgano de contratación considere apropiado. </w:t>
      </w:r>
    </w:p>
    <w:p w14:paraId="1F39182F" w14:textId="77777777" w:rsidR="00526E8E" w:rsidRPr="007F00F7" w:rsidRDefault="00526E8E" w:rsidP="00526E8E">
      <w:pPr>
        <w:spacing w:after="0" w:line="240" w:lineRule="auto"/>
        <w:jc w:val="both"/>
        <w:rPr>
          <w:rFonts w:cs="Arial"/>
          <w:lang w:val="es-ES" w:eastAsia="es-ES"/>
        </w:rPr>
      </w:pPr>
    </w:p>
    <w:p w14:paraId="6C618AB4" w14:textId="16FA5702" w:rsidR="00526E8E" w:rsidRPr="007F00F7" w:rsidRDefault="00526E8E" w:rsidP="00526E8E">
      <w:pPr>
        <w:spacing w:after="0" w:line="240" w:lineRule="auto"/>
        <w:jc w:val="both"/>
        <w:rPr>
          <w:rFonts w:cs="Arial"/>
          <w:lang w:val="es-ES" w:eastAsia="es-ES"/>
        </w:rPr>
      </w:pPr>
      <w:r w:rsidRPr="007F00F7">
        <w:rPr>
          <w:rFonts w:cs="Arial"/>
          <w:b/>
          <w:lang w:val="es-ES" w:eastAsia="es-ES"/>
        </w:rPr>
        <w:t>10.2</w:t>
      </w:r>
      <w:r w:rsidRPr="007F00F7">
        <w:rPr>
          <w:rFonts w:cs="Arial"/>
          <w:lang w:val="es-ES" w:eastAsia="es-ES"/>
        </w:rPr>
        <w:t xml:space="preserve"> Las empresas licitadoras se </w:t>
      </w:r>
      <w:r w:rsidR="00FA6A43">
        <w:rPr>
          <w:rFonts w:cs="Arial"/>
          <w:lang w:val="es-ES" w:eastAsia="es-ES"/>
        </w:rPr>
        <w:t xml:space="preserve">deben </w:t>
      </w:r>
      <w:r w:rsidRPr="007F00F7">
        <w:rPr>
          <w:rFonts w:cs="Arial"/>
          <w:lang w:val="es-ES" w:eastAsia="es-ES"/>
        </w:rPr>
        <w:t>comprometer a dedicar o adscribir a la ejecución del contrato los medios personales o materiales suficientes que se indican en el a</w:t>
      </w:r>
      <w:r w:rsidRPr="007F00F7">
        <w:rPr>
          <w:rFonts w:cs="Arial"/>
          <w:b/>
          <w:lang w:val="es-ES" w:eastAsia="es-ES"/>
        </w:rPr>
        <w:t>partado G.3 del cuadro de características</w:t>
      </w:r>
      <w:r w:rsidRPr="007F00F7">
        <w:rPr>
          <w:rFonts w:cs="Arial"/>
          <w:lang w:val="es-ES" w:eastAsia="es-ES"/>
        </w:rPr>
        <w:t xml:space="preserve">. </w:t>
      </w:r>
    </w:p>
    <w:p w14:paraId="75130E1A" w14:textId="77777777" w:rsidR="00526E8E" w:rsidRPr="007F00F7" w:rsidRDefault="00526E8E" w:rsidP="00526E8E">
      <w:pPr>
        <w:spacing w:after="0" w:line="240" w:lineRule="auto"/>
        <w:jc w:val="both"/>
        <w:rPr>
          <w:rFonts w:cs="Arial"/>
          <w:b/>
          <w:lang w:val="es-ES" w:eastAsia="es-ES"/>
        </w:rPr>
      </w:pPr>
    </w:p>
    <w:p w14:paraId="7710FF3E" w14:textId="2BECCCCD" w:rsidR="00526E8E" w:rsidRPr="007F00F7" w:rsidRDefault="00526E8E" w:rsidP="00526E8E">
      <w:pPr>
        <w:spacing w:after="0" w:line="240" w:lineRule="auto"/>
        <w:jc w:val="both"/>
        <w:rPr>
          <w:rFonts w:cs="Arial"/>
          <w:lang w:val="es-ES" w:eastAsia="es-ES"/>
        </w:rPr>
      </w:pPr>
      <w:r w:rsidRPr="007F00F7">
        <w:rPr>
          <w:rFonts w:cs="Arial"/>
          <w:b/>
          <w:lang w:val="es-ES" w:eastAsia="es-ES"/>
        </w:rPr>
        <w:t xml:space="preserve">10.3 </w:t>
      </w:r>
      <w:r w:rsidRPr="007F00F7">
        <w:rPr>
          <w:rFonts w:cs="Arial"/>
          <w:lang w:val="es-ES" w:eastAsia="es-ES"/>
        </w:rPr>
        <w:t xml:space="preserve">Las empresas licitadoras </w:t>
      </w:r>
      <w:r w:rsidR="006E3C32">
        <w:rPr>
          <w:rFonts w:cs="Arial"/>
          <w:lang w:val="es-ES" w:eastAsia="es-ES"/>
        </w:rPr>
        <w:t>pueden recurrir</w:t>
      </w:r>
      <w:r w:rsidRPr="007F00F7">
        <w:rPr>
          <w:rFonts w:cs="Arial"/>
          <w:lang w:val="es-ES" w:eastAsia="es-ES"/>
        </w:rPr>
        <w:t xml:space="preserve"> para la ejecución del contrato a las capacidades de otras entidades, con independencia de la naturaleza jurídica de los vínculos que tengan con ellas, con el fin de acreditar su solvencia económica y financiera y técnica y profesional, siempre que estas entidades no estén incursas en prohibición de contratar y que las empresas licitadoras demuestren que durante toda la duración de la ejecución del contrato dispondrán efectivamente de los recursos necesarios mediante la presentación a tal efecto del compromiso por escrito de las entidades mencionadas.</w:t>
      </w:r>
    </w:p>
    <w:p w14:paraId="621CDAD8" w14:textId="77777777" w:rsidR="00526E8E" w:rsidRPr="007F00F7" w:rsidRDefault="00526E8E" w:rsidP="00526E8E">
      <w:pPr>
        <w:spacing w:after="0" w:line="240" w:lineRule="auto"/>
        <w:jc w:val="both"/>
        <w:rPr>
          <w:rFonts w:cs="Arial"/>
          <w:lang w:val="es-ES" w:eastAsia="es-ES"/>
        </w:rPr>
      </w:pPr>
    </w:p>
    <w:p w14:paraId="08046AE9" w14:textId="77777777" w:rsidR="00526E8E" w:rsidRPr="007F00F7" w:rsidRDefault="00526E8E" w:rsidP="00526E8E">
      <w:pPr>
        <w:spacing w:after="0" w:line="240" w:lineRule="auto"/>
        <w:jc w:val="both"/>
        <w:rPr>
          <w:rFonts w:cs="Arial"/>
          <w:lang w:val="es-ES" w:eastAsia="es-ES"/>
        </w:rPr>
      </w:pPr>
      <w:r w:rsidRPr="007F00F7">
        <w:rPr>
          <w:rFonts w:cs="Arial"/>
          <w:lang w:val="es-ES" w:eastAsia="es-ES"/>
        </w:rPr>
        <w:t xml:space="preserve">No obstante, con respecto a los criterios relativos a los títulos de estudios y profesionales y a la experiencia profesional, las empresas sólo pueden recurrir a las capacidades de otras entidades si estas prestan los servicios para los cuales son necesarias las capacidades mencionadas. </w:t>
      </w:r>
    </w:p>
    <w:p w14:paraId="2C862957" w14:textId="77777777" w:rsidR="00526E8E" w:rsidRPr="007F00F7" w:rsidRDefault="00526E8E" w:rsidP="00526E8E">
      <w:pPr>
        <w:spacing w:after="0" w:line="240" w:lineRule="auto"/>
        <w:jc w:val="both"/>
        <w:rPr>
          <w:rFonts w:cs="Arial"/>
          <w:lang w:val="es-ES" w:eastAsia="es-ES"/>
        </w:rPr>
      </w:pPr>
    </w:p>
    <w:p w14:paraId="31ECA707" w14:textId="77777777" w:rsidR="00526E8E" w:rsidRPr="007F00F7" w:rsidRDefault="00526E8E" w:rsidP="00526E8E">
      <w:pPr>
        <w:spacing w:after="0" w:line="240" w:lineRule="auto"/>
        <w:jc w:val="both"/>
        <w:rPr>
          <w:rFonts w:cs="Arial"/>
          <w:lang w:val="es-ES" w:eastAsia="es-ES"/>
        </w:rPr>
      </w:pPr>
      <w:r w:rsidRPr="007F00F7">
        <w:rPr>
          <w:rFonts w:cs="Arial"/>
          <w:lang w:val="es-ES" w:eastAsia="es-ES"/>
        </w:rPr>
        <w:t xml:space="preserve">En las mismas condiciones, las </w:t>
      </w:r>
      <w:r w:rsidRPr="007F00F7">
        <w:rPr>
          <w:rFonts w:cs="Arial"/>
          <w:color w:val="FF0000"/>
          <w:lang w:val="es-ES" w:eastAsia="es-ES"/>
        </w:rPr>
        <w:t>UTE</w:t>
      </w:r>
      <w:r w:rsidRPr="007F00F7">
        <w:rPr>
          <w:rFonts w:cs="Arial"/>
          <w:lang w:val="es-ES" w:eastAsia="es-ES"/>
        </w:rPr>
        <w:t xml:space="preserve"> pueden recurrir a las capacidades de los participantes en la unión o de otras entidades.</w:t>
      </w:r>
    </w:p>
    <w:p w14:paraId="5ED088C4" w14:textId="77777777" w:rsidR="00526E8E" w:rsidRPr="007F00F7" w:rsidRDefault="00526E8E" w:rsidP="00526E8E">
      <w:pPr>
        <w:spacing w:after="0" w:line="240" w:lineRule="auto"/>
        <w:jc w:val="both"/>
        <w:rPr>
          <w:rFonts w:cs="Arial"/>
          <w:lang w:val="es-ES" w:eastAsia="es-ES"/>
        </w:rPr>
      </w:pPr>
    </w:p>
    <w:p w14:paraId="011B9D26" w14:textId="77777777" w:rsidR="00526E8E" w:rsidRPr="007F00F7" w:rsidRDefault="00526E8E" w:rsidP="00526E8E">
      <w:pPr>
        <w:spacing w:after="0" w:line="240" w:lineRule="auto"/>
        <w:jc w:val="both"/>
        <w:rPr>
          <w:rFonts w:cs="Arial"/>
          <w:lang w:val="es-ES" w:eastAsia="es-ES"/>
        </w:rPr>
      </w:pPr>
      <w:r w:rsidRPr="007F00F7">
        <w:rPr>
          <w:rFonts w:cs="Arial"/>
          <w:lang w:val="es-ES" w:eastAsia="es-ES"/>
        </w:rPr>
        <w:t>Si una empresa recurre a las capacidades de otras entidades con respecto a los requisitos de solvencia económica y financiera, se podrá exigir formas de responsabilidad conjunta entre la empresa y las entidades mencionadas en la ejecución del contrato, incluso que sean responsables solidariamente.</w:t>
      </w:r>
    </w:p>
    <w:p w14:paraId="1B687B65" w14:textId="77777777" w:rsidR="00526E8E" w:rsidRPr="007F00F7" w:rsidRDefault="00526E8E" w:rsidP="00526E8E">
      <w:pPr>
        <w:spacing w:after="0" w:line="240" w:lineRule="auto"/>
        <w:jc w:val="both"/>
        <w:rPr>
          <w:rFonts w:cs="Arial"/>
          <w:lang w:val="es-ES" w:eastAsia="es-ES"/>
        </w:rPr>
      </w:pPr>
    </w:p>
    <w:p w14:paraId="12529B33" w14:textId="77777777" w:rsidR="00526E8E" w:rsidRPr="007F00F7" w:rsidRDefault="00526E8E" w:rsidP="00526E8E">
      <w:pPr>
        <w:spacing w:after="0" w:line="240" w:lineRule="auto"/>
        <w:jc w:val="both"/>
        <w:rPr>
          <w:rFonts w:cs="Arial"/>
          <w:lang w:val="es-ES" w:eastAsia="es-ES"/>
        </w:rPr>
      </w:pPr>
      <w:proofErr w:type="gramStart"/>
      <w:r w:rsidRPr="007F00F7">
        <w:rPr>
          <w:rFonts w:cs="Arial"/>
          <w:lang w:val="es-ES" w:eastAsia="es-ES"/>
        </w:rPr>
        <w:t>Asimismo</w:t>
      </w:r>
      <w:proofErr w:type="gramEnd"/>
      <w:r w:rsidRPr="007F00F7">
        <w:rPr>
          <w:rFonts w:cs="Arial"/>
          <w:lang w:val="es-ES" w:eastAsia="es-ES"/>
        </w:rPr>
        <w:t xml:space="preserve"> se puede exigir que determinadas partes o trabajos, en atención a su especial naturaleza, sean ejecutadas directamente por la misma empresa licitadora o, en el caso de una oferta presentada por una </w:t>
      </w:r>
      <w:r w:rsidRPr="007F00F7">
        <w:rPr>
          <w:rFonts w:cs="Arial"/>
          <w:color w:val="FF0000"/>
          <w:lang w:val="es-ES" w:eastAsia="es-ES"/>
        </w:rPr>
        <w:t>UTE</w:t>
      </w:r>
      <w:r w:rsidRPr="007F00F7">
        <w:rPr>
          <w:rFonts w:cs="Arial"/>
          <w:lang w:val="es-ES" w:eastAsia="es-ES"/>
        </w:rPr>
        <w:t>, por un participante de esta, teniendo que indicar también los trabajos a los que se refiera)</w:t>
      </w:r>
    </w:p>
    <w:p w14:paraId="0618B9C7" w14:textId="77777777" w:rsidR="00526E8E" w:rsidRPr="007F00F7" w:rsidRDefault="00526E8E" w:rsidP="00526E8E">
      <w:pPr>
        <w:spacing w:after="0" w:line="240" w:lineRule="auto"/>
        <w:jc w:val="both"/>
        <w:rPr>
          <w:rFonts w:cs="Arial"/>
          <w:lang w:val="es-ES" w:eastAsia="es-ES"/>
        </w:rPr>
      </w:pPr>
    </w:p>
    <w:p w14:paraId="7D9BB2A3" w14:textId="77777777" w:rsidR="00526E8E" w:rsidRPr="007F00F7" w:rsidRDefault="00526E8E" w:rsidP="00526E8E">
      <w:pPr>
        <w:spacing w:after="0" w:line="240" w:lineRule="auto"/>
        <w:jc w:val="both"/>
        <w:rPr>
          <w:rFonts w:cs="Arial"/>
          <w:lang w:val="es-ES" w:eastAsia="es-ES"/>
        </w:rPr>
      </w:pPr>
      <w:r w:rsidRPr="007F00F7">
        <w:rPr>
          <w:rFonts w:cs="Arial"/>
          <w:b/>
          <w:lang w:val="es-ES" w:eastAsia="es-ES"/>
        </w:rPr>
        <w:t xml:space="preserve">10.4 </w:t>
      </w:r>
      <w:r w:rsidRPr="007F00F7">
        <w:rPr>
          <w:rFonts w:cs="Arial"/>
          <w:lang w:val="es-ES" w:eastAsia="es-ES"/>
        </w:rPr>
        <w:t xml:space="preserve">Los certificados comunitarios de empresarios autorizados para contratar en los que hace referencia el artículo 97 de la </w:t>
      </w:r>
      <w:r w:rsidRPr="007F00F7">
        <w:rPr>
          <w:rFonts w:cs="Arial"/>
          <w:color w:val="FF0000"/>
          <w:lang w:val="es-ES" w:eastAsia="es-ES"/>
        </w:rPr>
        <w:t>LCSP</w:t>
      </w:r>
      <w:r w:rsidRPr="007F00F7">
        <w:rPr>
          <w:rFonts w:cs="Arial"/>
          <w:lang w:val="es-ES" w:eastAsia="es-ES"/>
        </w:rPr>
        <w:t xml:space="preserve"> constituyen una presunción de aptitud </w:t>
      </w:r>
      <w:proofErr w:type="gramStart"/>
      <w:r w:rsidRPr="007F00F7">
        <w:rPr>
          <w:rFonts w:cs="Arial"/>
          <w:lang w:val="es-ES" w:eastAsia="es-ES"/>
        </w:rPr>
        <w:t>en relación a</w:t>
      </w:r>
      <w:proofErr w:type="gramEnd"/>
      <w:r w:rsidRPr="007F00F7">
        <w:rPr>
          <w:rFonts w:cs="Arial"/>
          <w:lang w:val="es-ES" w:eastAsia="es-ES"/>
        </w:rPr>
        <w:t xml:space="preserve"> los requisitos de selección cualitativa que figuren en estos.</w:t>
      </w:r>
    </w:p>
    <w:p w14:paraId="59210745" w14:textId="77777777" w:rsidR="00526E8E" w:rsidRPr="007F00F7" w:rsidRDefault="00526E8E" w:rsidP="00526E8E">
      <w:pPr>
        <w:spacing w:after="0" w:line="240" w:lineRule="auto"/>
        <w:jc w:val="both"/>
        <w:rPr>
          <w:rFonts w:cs="Arial"/>
          <w:lang w:val="es-ES" w:eastAsia="es-ES"/>
        </w:rPr>
      </w:pPr>
    </w:p>
    <w:p w14:paraId="6320C173" w14:textId="23A51F68" w:rsidR="00526E8E" w:rsidRPr="007F00F7" w:rsidRDefault="00526E8E" w:rsidP="00526E8E">
      <w:pPr>
        <w:spacing w:after="0" w:line="240" w:lineRule="auto"/>
        <w:jc w:val="both"/>
        <w:rPr>
          <w:rFonts w:cs="Arial"/>
          <w:lang w:val="es-ES" w:eastAsia="es-ES"/>
        </w:rPr>
      </w:pPr>
      <w:r w:rsidRPr="007F00F7">
        <w:rPr>
          <w:rFonts w:cs="Arial"/>
          <w:b/>
          <w:lang w:val="es-ES" w:eastAsia="es-ES"/>
        </w:rPr>
        <w:t xml:space="preserve">10.5 </w:t>
      </w:r>
      <w:r w:rsidRPr="007F00F7">
        <w:rPr>
          <w:rFonts w:cs="Arial"/>
          <w:lang w:val="es-ES" w:eastAsia="es-ES"/>
        </w:rPr>
        <w:t xml:space="preserve">En las </w:t>
      </w:r>
      <w:r w:rsidRPr="007F00F7">
        <w:rPr>
          <w:rFonts w:cs="Arial"/>
          <w:color w:val="FF0000"/>
          <w:lang w:val="es-ES" w:eastAsia="es-ES"/>
        </w:rPr>
        <w:t>UTE</w:t>
      </w:r>
      <w:r w:rsidRPr="007F00F7">
        <w:rPr>
          <w:rFonts w:cs="Arial"/>
          <w:lang w:val="es-ES" w:eastAsia="es-ES"/>
        </w:rPr>
        <w:t xml:space="preserve">, todas las empresas que forman parte </w:t>
      </w:r>
      <w:r w:rsidR="00FA6A43">
        <w:rPr>
          <w:rFonts w:cs="Arial"/>
          <w:lang w:val="es-ES" w:eastAsia="es-ES"/>
        </w:rPr>
        <w:t xml:space="preserve">deben </w:t>
      </w:r>
      <w:r w:rsidRPr="007F00F7">
        <w:rPr>
          <w:rFonts w:cs="Arial"/>
          <w:lang w:val="es-ES" w:eastAsia="es-ES"/>
        </w:rPr>
        <w:t>acreditar su solvencia, en los términos indicados en el a</w:t>
      </w:r>
      <w:r w:rsidRPr="007F00F7">
        <w:rPr>
          <w:rFonts w:cs="Arial"/>
          <w:b/>
          <w:lang w:val="es-ES" w:eastAsia="es-ES"/>
        </w:rPr>
        <w:t>partado G.1 del cuadro de características.</w:t>
      </w:r>
      <w:r w:rsidRPr="007F00F7">
        <w:rPr>
          <w:rFonts w:cs="Arial"/>
          <w:lang w:val="es-ES" w:eastAsia="es-ES"/>
        </w:rPr>
        <w:t xml:space="preserve"> Con el fin de determinar la solvencia de la unión temporal, se acumula la acreditada por cada una de sus integrantes. </w:t>
      </w:r>
    </w:p>
    <w:p w14:paraId="7AAA3B61" w14:textId="77777777" w:rsidR="00526E8E" w:rsidRPr="007F00F7" w:rsidRDefault="00526E8E" w:rsidP="00526E8E">
      <w:pPr>
        <w:spacing w:after="0" w:line="240" w:lineRule="auto"/>
        <w:jc w:val="both"/>
        <w:rPr>
          <w:rFonts w:cs="Arial"/>
          <w:b/>
          <w:lang w:val="es-ES" w:eastAsia="es-ES"/>
        </w:rPr>
      </w:pPr>
    </w:p>
    <w:p w14:paraId="6FB4F9F0" w14:textId="77777777" w:rsidR="00526E8E" w:rsidRPr="007F00F7" w:rsidRDefault="00526E8E" w:rsidP="00526E8E">
      <w:pPr>
        <w:pStyle w:val="Ttol1"/>
        <w:rPr>
          <w:rFonts w:cs="Arial"/>
          <w:sz w:val="22"/>
          <w:szCs w:val="22"/>
          <w:lang w:val="es-ES"/>
        </w:rPr>
      </w:pPr>
      <w:bookmarkStart w:id="24" w:name="_Toc21500330"/>
      <w:bookmarkStart w:id="25" w:name="_Toc34139669"/>
      <w:r w:rsidRPr="007F00F7">
        <w:rPr>
          <w:rFonts w:cs="Arial"/>
          <w:sz w:val="22"/>
          <w:szCs w:val="22"/>
          <w:lang w:val="es-ES"/>
        </w:rPr>
        <w:t>II. DISPOSICIONES RELATIVAS A LA LICITACIÓN, LA ADJUDICACIÓN Y LA FORMALIZACIÓN DEL CONTRATO</w:t>
      </w:r>
      <w:bookmarkEnd w:id="24"/>
      <w:bookmarkEnd w:id="25"/>
    </w:p>
    <w:p w14:paraId="0CE55637" w14:textId="77777777" w:rsidR="00526E8E" w:rsidRPr="007F00F7" w:rsidRDefault="00526E8E" w:rsidP="00526E8E">
      <w:pPr>
        <w:spacing w:after="0" w:line="240" w:lineRule="auto"/>
        <w:jc w:val="both"/>
        <w:rPr>
          <w:rFonts w:cs="Arial"/>
          <w:b/>
          <w:lang w:val="es-ES" w:eastAsia="es-ES"/>
        </w:rPr>
      </w:pPr>
    </w:p>
    <w:p w14:paraId="5529305B" w14:textId="77777777" w:rsidR="00526E8E" w:rsidRPr="007F00F7" w:rsidRDefault="00526E8E" w:rsidP="00526E8E">
      <w:pPr>
        <w:pStyle w:val="Ttol2"/>
        <w:spacing w:before="0" w:after="0"/>
        <w:jc w:val="both"/>
        <w:rPr>
          <w:rFonts w:ascii="Arial" w:hAnsi="Arial" w:cs="Arial"/>
          <w:i w:val="0"/>
          <w:sz w:val="22"/>
          <w:szCs w:val="22"/>
          <w:lang w:val="es-ES"/>
        </w:rPr>
      </w:pPr>
      <w:bookmarkStart w:id="26" w:name="_Toc21500331"/>
      <w:bookmarkStart w:id="27" w:name="_Toc34139670"/>
      <w:r w:rsidRPr="007F00F7">
        <w:rPr>
          <w:rFonts w:ascii="Arial" w:hAnsi="Arial" w:cs="Arial"/>
          <w:i w:val="0"/>
          <w:sz w:val="22"/>
          <w:szCs w:val="22"/>
          <w:lang w:val="es-ES"/>
        </w:rPr>
        <w:t>Undécima. Presentación de documentación y de proposiciones</w:t>
      </w:r>
      <w:bookmarkEnd w:id="26"/>
      <w:bookmarkEnd w:id="27"/>
    </w:p>
    <w:p w14:paraId="2830EBA0" w14:textId="77777777" w:rsidR="00526E8E" w:rsidRPr="007F00F7" w:rsidRDefault="00526E8E" w:rsidP="00526E8E">
      <w:pPr>
        <w:spacing w:after="0" w:line="240" w:lineRule="auto"/>
        <w:jc w:val="both"/>
        <w:rPr>
          <w:rFonts w:cs="Arial"/>
          <w:b/>
          <w:lang w:val="es-ES" w:eastAsia="es-ES"/>
        </w:rPr>
      </w:pPr>
    </w:p>
    <w:p w14:paraId="77CC276C" w14:textId="77777777" w:rsidR="00526E8E" w:rsidRPr="007F00F7" w:rsidRDefault="00526E8E" w:rsidP="00526E8E">
      <w:pPr>
        <w:tabs>
          <w:tab w:val="left" w:pos="0"/>
          <w:tab w:val="left" w:pos="680"/>
          <w:tab w:val="left" w:pos="1473"/>
          <w:tab w:val="left" w:pos="4320"/>
        </w:tabs>
        <w:spacing w:after="0" w:line="240" w:lineRule="auto"/>
        <w:jc w:val="both"/>
        <w:rPr>
          <w:rFonts w:cs="Arial"/>
          <w:b/>
          <w:snapToGrid w:val="0"/>
          <w:lang w:val="es-ES" w:eastAsia="es-ES"/>
        </w:rPr>
      </w:pPr>
      <w:r w:rsidRPr="007F00F7">
        <w:rPr>
          <w:rFonts w:cs="Arial"/>
          <w:b/>
          <w:snapToGrid w:val="0"/>
          <w:lang w:val="es-ES" w:eastAsia="es-ES"/>
        </w:rPr>
        <w:t xml:space="preserve">11.1 </w:t>
      </w:r>
      <w:r w:rsidRPr="007F00F7">
        <w:rPr>
          <w:rFonts w:cs="Arial"/>
          <w:snapToGrid w:val="0"/>
          <w:lang w:val="es-ES" w:eastAsia="es-ES"/>
        </w:rPr>
        <w:t xml:space="preserve">Las empresas pueden presentar oferta al número de lotes que se indica en </w:t>
      </w:r>
      <w:r w:rsidRPr="007F00F7">
        <w:rPr>
          <w:rFonts w:cs="Arial"/>
          <w:b/>
          <w:snapToGrid w:val="0"/>
          <w:lang w:val="es-ES" w:eastAsia="es-ES"/>
        </w:rPr>
        <w:t>el apartado A del cuadro de características.</w:t>
      </w:r>
    </w:p>
    <w:p w14:paraId="6E115351" w14:textId="77777777" w:rsidR="00526E8E" w:rsidRPr="007F00F7" w:rsidRDefault="00526E8E" w:rsidP="00526E8E">
      <w:pPr>
        <w:tabs>
          <w:tab w:val="left" w:pos="0"/>
          <w:tab w:val="left" w:pos="680"/>
          <w:tab w:val="left" w:pos="1473"/>
          <w:tab w:val="left" w:pos="4320"/>
        </w:tabs>
        <w:spacing w:after="0" w:line="240" w:lineRule="auto"/>
        <w:jc w:val="both"/>
        <w:rPr>
          <w:rFonts w:cs="Arial"/>
          <w:b/>
          <w:snapToGrid w:val="0"/>
          <w:highlight w:val="green"/>
          <w:lang w:val="es-ES" w:eastAsia="es-ES"/>
        </w:rPr>
      </w:pPr>
    </w:p>
    <w:p w14:paraId="29B638A6" w14:textId="31DA56AD" w:rsidR="00526E8E" w:rsidRPr="007F00F7" w:rsidRDefault="00526E8E" w:rsidP="00526E8E">
      <w:pPr>
        <w:tabs>
          <w:tab w:val="left" w:pos="0"/>
          <w:tab w:val="left" w:pos="680"/>
          <w:tab w:val="left" w:pos="1473"/>
          <w:tab w:val="left" w:pos="4320"/>
        </w:tabs>
        <w:spacing w:after="0" w:line="240" w:lineRule="auto"/>
        <w:jc w:val="both"/>
        <w:rPr>
          <w:rStyle w:val="Enlla"/>
          <w:rFonts w:cs="Arial"/>
          <w:bCs/>
          <w:color w:val="auto"/>
          <w:lang w:val="es-ES"/>
        </w:rPr>
      </w:pPr>
      <w:r w:rsidRPr="007F00F7">
        <w:rPr>
          <w:rFonts w:cs="Arial"/>
          <w:b/>
          <w:snapToGrid w:val="0"/>
          <w:lang w:val="es-ES" w:eastAsia="es-ES"/>
        </w:rPr>
        <w:t xml:space="preserve">11.2 </w:t>
      </w:r>
      <w:r w:rsidRPr="007F00F7">
        <w:rPr>
          <w:rFonts w:cs="Arial"/>
          <w:lang w:val="es-ES" w:eastAsia="es-ES"/>
        </w:rPr>
        <w:t>Las empresas licitadoras</w:t>
      </w:r>
      <w:r w:rsidRPr="007F00F7">
        <w:rPr>
          <w:rFonts w:cs="Arial"/>
          <w:lang w:val="es-ES"/>
        </w:rPr>
        <w:t xml:space="preserve"> </w:t>
      </w:r>
      <w:r w:rsidR="00FA6A43">
        <w:rPr>
          <w:rFonts w:cs="Arial"/>
          <w:snapToGrid w:val="0"/>
          <w:lang w:val="es-ES" w:eastAsia="es-ES"/>
        </w:rPr>
        <w:t xml:space="preserve">deben </w:t>
      </w:r>
      <w:r w:rsidRPr="007F00F7">
        <w:rPr>
          <w:rFonts w:cs="Arial"/>
          <w:snapToGrid w:val="0"/>
          <w:lang w:val="es-ES" w:eastAsia="es-ES"/>
        </w:rPr>
        <w:t xml:space="preserve">presentar la documentación que conforme sus ofertas en los sobres y en la forma indicados en </w:t>
      </w:r>
      <w:r w:rsidRPr="007F00F7">
        <w:rPr>
          <w:rFonts w:cs="Arial"/>
          <w:lang w:val="es-ES"/>
        </w:rPr>
        <w:t>el a</w:t>
      </w:r>
      <w:r w:rsidRPr="007F00F7">
        <w:rPr>
          <w:rFonts w:cs="Arial"/>
          <w:b/>
          <w:lang w:val="es-ES"/>
        </w:rPr>
        <w:t>partado F.3 del cuadro de características</w:t>
      </w:r>
      <w:r w:rsidRPr="007F00F7">
        <w:rPr>
          <w:rFonts w:cs="Arial"/>
          <w:snapToGrid w:val="0"/>
          <w:lang w:val="es-ES" w:eastAsia="es-ES"/>
        </w:rPr>
        <w:t xml:space="preserve"> en el plazo máximo que se señala en el anuncio de licitación. mediante </w:t>
      </w:r>
      <w:r w:rsidRPr="007F00F7">
        <w:rPr>
          <w:rFonts w:cs="Arial"/>
          <w:bCs/>
          <w:iCs/>
          <w:lang w:val="es-ES"/>
        </w:rPr>
        <w:t xml:space="preserve">la aplicación de </w:t>
      </w:r>
      <w:r w:rsidRPr="007F00F7">
        <w:rPr>
          <w:rFonts w:cs="Arial"/>
          <w:b/>
          <w:bCs/>
          <w:iCs/>
          <w:u w:val="single"/>
          <w:lang w:val="es-ES"/>
        </w:rPr>
        <w:t>“Sobre Digital”</w:t>
      </w:r>
      <w:r w:rsidRPr="007F00F7">
        <w:rPr>
          <w:rFonts w:cs="Arial"/>
          <w:bCs/>
          <w:iCs/>
          <w:lang w:val="es-ES"/>
        </w:rPr>
        <w:t xml:space="preserve"> accesible al espacio virtual de esta licitación, a la dirección web siguiente</w:t>
      </w:r>
      <w:r w:rsidRPr="007F00F7">
        <w:rPr>
          <w:rFonts w:cs="Arial"/>
          <w:snapToGrid w:val="0"/>
          <w:lang w:val="es-ES" w:eastAsia="es-ES"/>
        </w:rPr>
        <w:t>:</w:t>
      </w:r>
      <w:r w:rsidRPr="007F00F7">
        <w:rPr>
          <w:rFonts w:cs="Arial"/>
          <w:bCs/>
          <w:lang w:val="es-ES"/>
        </w:rPr>
        <w:t xml:space="preserve"> </w:t>
      </w:r>
      <w:hyperlink r:id="rId13" w:history="1">
        <w:r w:rsidRPr="007F00F7">
          <w:rPr>
            <w:rStyle w:val="Enlla"/>
            <w:rFonts w:cs="Arial"/>
            <w:bCs/>
            <w:lang w:val="es-ES"/>
          </w:rPr>
          <w:t>https://</w:t>
        </w:r>
        <w:r w:rsidRPr="007F00F7">
          <w:rPr>
            <w:rStyle w:val="Enlla"/>
            <w:rFonts w:cs="Arial"/>
            <w:lang w:val="es-ES"/>
          </w:rPr>
          <w:t>contractaciopublica</w:t>
        </w:r>
        <w:r w:rsidRPr="007F00F7">
          <w:rPr>
            <w:rStyle w:val="Enlla"/>
            <w:rFonts w:cs="Arial"/>
            <w:bCs/>
            <w:lang w:val="es-ES"/>
          </w:rPr>
          <w:t>.gencat.cat/perfil/eco</w:t>
        </w:r>
      </w:hyperlink>
    </w:p>
    <w:p w14:paraId="4EA7F346" w14:textId="77777777" w:rsidR="00526E8E" w:rsidRPr="007F00F7" w:rsidRDefault="00526E8E" w:rsidP="00526E8E">
      <w:pPr>
        <w:tabs>
          <w:tab w:val="left" w:pos="0"/>
          <w:tab w:val="left" w:pos="680"/>
          <w:tab w:val="left" w:pos="1473"/>
          <w:tab w:val="left" w:pos="4320"/>
        </w:tabs>
        <w:spacing w:after="0" w:line="240" w:lineRule="auto"/>
        <w:jc w:val="both"/>
        <w:rPr>
          <w:rStyle w:val="Enlla"/>
          <w:rFonts w:cs="Arial"/>
          <w:bCs/>
          <w:color w:val="auto"/>
          <w:lang w:val="es-ES"/>
        </w:rPr>
      </w:pPr>
    </w:p>
    <w:p w14:paraId="1C2C9C66" w14:textId="530AEF57" w:rsidR="00526E8E" w:rsidRPr="007F00F7" w:rsidRDefault="00526E8E" w:rsidP="00526E8E">
      <w:pPr>
        <w:spacing w:after="0" w:line="240" w:lineRule="auto"/>
        <w:jc w:val="both"/>
        <w:rPr>
          <w:rFonts w:cs="Arial"/>
          <w:bCs/>
          <w:iCs/>
          <w:lang w:val="es-ES"/>
        </w:rPr>
      </w:pPr>
      <w:r w:rsidRPr="007F00F7">
        <w:rPr>
          <w:rFonts w:cs="Arial"/>
          <w:bCs/>
          <w:iCs/>
          <w:lang w:val="es-ES"/>
        </w:rPr>
        <w:t xml:space="preserve">Desde esta dirección, se </w:t>
      </w:r>
      <w:r w:rsidR="00E74B57">
        <w:rPr>
          <w:rFonts w:cs="Arial"/>
          <w:bCs/>
          <w:iCs/>
          <w:lang w:val="es-ES"/>
        </w:rPr>
        <w:t xml:space="preserve">debe </w:t>
      </w:r>
      <w:r w:rsidRPr="007F00F7">
        <w:rPr>
          <w:rFonts w:cs="Arial"/>
          <w:bCs/>
          <w:iCs/>
          <w:lang w:val="es-ES"/>
        </w:rPr>
        <w:t xml:space="preserve">acceder al anuncio concreto de esta licitación y entrar a “Presentar oferta vía </w:t>
      </w:r>
      <w:r w:rsidR="00C63DEF">
        <w:rPr>
          <w:rFonts w:cs="Arial"/>
          <w:bCs/>
          <w:iCs/>
          <w:lang w:val="es-ES"/>
        </w:rPr>
        <w:t xml:space="preserve">Sobre </w:t>
      </w:r>
      <w:r w:rsidRPr="007F00F7">
        <w:rPr>
          <w:rFonts w:cs="Arial"/>
          <w:bCs/>
          <w:iCs/>
          <w:lang w:val="es-ES"/>
        </w:rPr>
        <w:t>Digital” dentro del espacio “</w:t>
      </w:r>
      <w:r w:rsidRPr="007F00F7">
        <w:rPr>
          <w:rFonts w:cs="Arial"/>
          <w:bCs/>
          <w:iCs/>
          <w:color w:val="FF0000"/>
          <w:lang w:val="es-ES"/>
        </w:rPr>
        <w:t>e-licita</w:t>
      </w:r>
      <w:r w:rsidRPr="007F00F7">
        <w:rPr>
          <w:rFonts w:cs="Arial"/>
          <w:bCs/>
          <w:iCs/>
          <w:lang w:val="es-ES"/>
        </w:rPr>
        <w:t xml:space="preserve">”, el cual accede al espacio web que permite a las empresas licitadoras la preparación y presentación de ofertas, mediante la herramienta web de </w:t>
      </w:r>
      <w:r w:rsidR="00C63DEF">
        <w:rPr>
          <w:rFonts w:cs="Arial"/>
          <w:bCs/>
          <w:iCs/>
          <w:lang w:val="es-ES"/>
        </w:rPr>
        <w:t xml:space="preserve">Sobre </w:t>
      </w:r>
      <w:r w:rsidRPr="007F00F7">
        <w:rPr>
          <w:rFonts w:cs="Arial"/>
          <w:bCs/>
          <w:iCs/>
          <w:lang w:val="es-ES"/>
        </w:rPr>
        <w:t>Digital, siguiendo los pasos siguientes:</w:t>
      </w:r>
    </w:p>
    <w:p w14:paraId="7678B1F8" w14:textId="77777777" w:rsidR="00526E8E" w:rsidRPr="007F00F7" w:rsidRDefault="00526E8E" w:rsidP="00526E8E">
      <w:pPr>
        <w:spacing w:after="0" w:line="240" w:lineRule="auto"/>
        <w:jc w:val="both"/>
        <w:rPr>
          <w:rFonts w:cs="Arial"/>
          <w:bCs/>
          <w:iCs/>
          <w:lang w:val="es-ES"/>
        </w:rPr>
      </w:pPr>
    </w:p>
    <w:p w14:paraId="0F506AC9" w14:textId="05E45A53" w:rsidR="00526E8E" w:rsidRPr="007F00F7" w:rsidRDefault="00526E8E" w:rsidP="00526E8E">
      <w:pPr>
        <w:spacing w:after="0" w:line="240" w:lineRule="auto"/>
        <w:jc w:val="both"/>
        <w:rPr>
          <w:rFonts w:eastAsia="Calibri" w:cs="Arial"/>
          <w:bCs/>
          <w:iCs/>
          <w:lang w:val="es-ES"/>
        </w:rPr>
      </w:pPr>
      <w:r w:rsidRPr="007F00F7">
        <w:rPr>
          <w:rFonts w:eastAsia="Calibri" w:cs="Arial"/>
          <w:bCs/>
          <w:iCs/>
          <w:lang w:val="es-ES"/>
        </w:rPr>
        <w:t xml:space="preserve">En primer lugar, las empresas licitadoras </w:t>
      </w:r>
      <w:r w:rsidR="00FA6A43">
        <w:rPr>
          <w:rFonts w:eastAsia="Calibri" w:cs="Arial"/>
          <w:bCs/>
          <w:iCs/>
          <w:lang w:val="es-ES"/>
        </w:rPr>
        <w:t xml:space="preserve">deben </w:t>
      </w:r>
      <w:r w:rsidRPr="007F00F7">
        <w:rPr>
          <w:rFonts w:eastAsia="Calibri" w:cs="Arial"/>
          <w:bCs/>
          <w:iCs/>
          <w:lang w:val="es-ES"/>
        </w:rPr>
        <w:t xml:space="preserve">rellenar un formulario para darse de alta en la herramienta web del Sobre Digital y, a continuación, recibirán un mensaje de activación </w:t>
      </w:r>
      <w:r w:rsidRPr="007F00F7">
        <w:rPr>
          <w:rFonts w:eastAsia="Calibri" w:cs="Arial"/>
          <w:bCs/>
          <w:iCs/>
          <w:color w:val="FF0000"/>
          <w:lang w:val="es-ES"/>
        </w:rPr>
        <w:t>al/</w:t>
      </w:r>
      <w:r w:rsidR="00862ECC">
        <w:rPr>
          <w:rFonts w:eastAsia="Calibri" w:cs="Arial"/>
          <w:bCs/>
          <w:iCs/>
          <w:color w:val="FF0000"/>
          <w:lang w:val="es-ES"/>
        </w:rPr>
        <w:t>a lo</w:t>
      </w:r>
      <w:r w:rsidRPr="007F00F7">
        <w:rPr>
          <w:rFonts w:eastAsia="Calibri" w:cs="Arial"/>
          <w:bCs/>
          <w:iCs/>
          <w:color w:val="FF0000"/>
          <w:lang w:val="es-ES"/>
        </w:rPr>
        <w:t>s corre</w:t>
      </w:r>
      <w:r w:rsidR="00862ECC">
        <w:rPr>
          <w:rFonts w:eastAsia="Calibri" w:cs="Arial"/>
          <w:bCs/>
          <w:iCs/>
          <w:color w:val="FF0000"/>
          <w:lang w:val="es-ES"/>
        </w:rPr>
        <w:t>o</w:t>
      </w:r>
      <w:r w:rsidRPr="007F00F7">
        <w:rPr>
          <w:rFonts w:eastAsia="Calibri" w:cs="Arial"/>
          <w:bCs/>
          <w:iCs/>
          <w:color w:val="FF0000"/>
          <w:lang w:val="es-ES"/>
        </w:rPr>
        <w:t>/s electr</w:t>
      </w:r>
      <w:r w:rsidR="00862ECC">
        <w:rPr>
          <w:rFonts w:eastAsia="Calibri" w:cs="Arial"/>
          <w:bCs/>
          <w:iCs/>
          <w:color w:val="FF0000"/>
          <w:lang w:val="es-ES"/>
        </w:rPr>
        <w:t>ó</w:t>
      </w:r>
      <w:r w:rsidRPr="007F00F7">
        <w:rPr>
          <w:rFonts w:eastAsia="Calibri" w:cs="Arial"/>
          <w:bCs/>
          <w:iCs/>
          <w:color w:val="FF0000"/>
          <w:lang w:val="es-ES"/>
        </w:rPr>
        <w:t>nic</w:t>
      </w:r>
      <w:r w:rsidR="00862ECC">
        <w:rPr>
          <w:rFonts w:eastAsia="Calibri" w:cs="Arial"/>
          <w:bCs/>
          <w:iCs/>
          <w:color w:val="FF0000"/>
          <w:lang w:val="es-ES"/>
        </w:rPr>
        <w:t>o</w:t>
      </w:r>
      <w:r w:rsidRPr="007F00F7">
        <w:rPr>
          <w:rFonts w:eastAsia="Calibri" w:cs="Arial"/>
          <w:bCs/>
          <w:iCs/>
          <w:color w:val="FF0000"/>
          <w:lang w:val="es-ES"/>
        </w:rPr>
        <w:t>/s indica</w:t>
      </w:r>
      <w:r w:rsidR="00862ECC">
        <w:rPr>
          <w:rFonts w:eastAsia="Calibri" w:cs="Arial"/>
          <w:bCs/>
          <w:iCs/>
          <w:color w:val="FF0000"/>
          <w:lang w:val="es-ES"/>
        </w:rPr>
        <w:t>do</w:t>
      </w:r>
      <w:r w:rsidRPr="007F00F7">
        <w:rPr>
          <w:rFonts w:eastAsia="Calibri" w:cs="Arial"/>
          <w:bCs/>
          <w:iCs/>
          <w:color w:val="FF0000"/>
          <w:lang w:val="es-ES"/>
        </w:rPr>
        <w:t>/</w:t>
      </w:r>
      <w:proofErr w:type="gramStart"/>
      <w:r w:rsidRPr="007F00F7">
        <w:rPr>
          <w:rFonts w:eastAsia="Calibri" w:cs="Arial"/>
          <w:bCs/>
          <w:iCs/>
          <w:color w:val="FF0000"/>
          <w:lang w:val="es-ES"/>
        </w:rPr>
        <w:t>s</w:t>
      </w:r>
      <w:r w:rsidRPr="007F00F7">
        <w:rPr>
          <w:rFonts w:eastAsia="Calibri" w:cs="Arial"/>
          <w:bCs/>
          <w:iCs/>
          <w:lang w:val="es-ES"/>
        </w:rPr>
        <w:t xml:space="preserve">  en</w:t>
      </w:r>
      <w:proofErr w:type="gramEnd"/>
      <w:r w:rsidRPr="007F00F7">
        <w:rPr>
          <w:rFonts w:eastAsia="Calibri" w:cs="Arial"/>
          <w:bCs/>
          <w:iCs/>
          <w:lang w:val="es-ES"/>
        </w:rPr>
        <w:t xml:space="preserve"> este formulario de alta.</w:t>
      </w:r>
    </w:p>
    <w:p w14:paraId="1B1D65E2" w14:textId="77777777" w:rsidR="00526E8E" w:rsidRPr="007F00F7" w:rsidRDefault="00526E8E" w:rsidP="00526E8E">
      <w:pPr>
        <w:pStyle w:val="Textindependent3"/>
        <w:spacing w:after="0"/>
        <w:rPr>
          <w:rFonts w:ascii="Arial" w:hAnsi="Arial" w:cs="Arial"/>
          <w:b/>
          <w:i/>
          <w:sz w:val="22"/>
          <w:szCs w:val="22"/>
          <w:highlight w:val="green"/>
          <w:lang w:val="es-ES"/>
        </w:rPr>
      </w:pPr>
    </w:p>
    <w:p w14:paraId="51DA3FCE" w14:textId="6FC75B08" w:rsidR="00526E8E" w:rsidRPr="007F00F7" w:rsidRDefault="00526E8E" w:rsidP="00526E8E">
      <w:pPr>
        <w:autoSpaceDE w:val="0"/>
        <w:autoSpaceDN w:val="0"/>
        <w:adjustRightInd w:val="0"/>
        <w:spacing w:after="0" w:line="240" w:lineRule="auto"/>
        <w:jc w:val="both"/>
        <w:rPr>
          <w:rFonts w:cs="Arial"/>
          <w:lang w:val="es-ES"/>
        </w:rPr>
      </w:pPr>
      <w:r w:rsidRPr="007F00F7">
        <w:rPr>
          <w:rFonts w:cs="Arial"/>
          <w:lang w:val="es-ES"/>
        </w:rPr>
        <w:t xml:space="preserve">Las direcciones electrónicas que las empresas licitadoras indiquen en el formulario </w:t>
      </w:r>
      <w:r w:rsidR="00862ECC">
        <w:rPr>
          <w:rFonts w:cs="Arial"/>
          <w:lang w:val="es-ES"/>
        </w:rPr>
        <w:t>de inscripción</w:t>
      </w:r>
      <w:r w:rsidRPr="007F00F7">
        <w:rPr>
          <w:rFonts w:cs="Arial"/>
          <w:lang w:val="es-ES"/>
        </w:rPr>
        <w:t xml:space="preserve"> de la herramienta de </w:t>
      </w:r>
      <w:r w:rsidR="00C63DEF">
        <w:rPr>
          <w:rFonts w:cs="Arial"/>
          <w:lang w:val="es-ES"/>
        </w:rPr>
        <w:t xml:space="preserve">Sobre </w:t>
      </w:r>
      <w:r w:rsidRPr="007F00F7">
        <w:rPr>
          <w:rFonts w:cs="Arial"/>
          <w:lang w:val="es-ES"/>
        </w:rPr>
        <w:t xml:space="preserve">Digital, que serán </w:t>
      </w:r>
      <w:r w:rsidR="00862ECC">
        <w:rPr>
          <w:rFonts w:cs="Arial"/>
          <w:lang w:val="es-ES"/>
        </w:rPr>
        <w:t>las utilizadas</w:t>
      </w:r>
      <w:r w:rsidRPr="007F00F7">
        <w:rPr>
          <w:rFonts w:cs="Arial"/>
          <w:lang w:val="es-ES"/>
        </w:rPr>
        <w:t xml:space="preserve"> para enviar correos electrónicos relacionados con el uso de la herramienta de </w:t>
      </w:r>
      <w:r w:rsidR="00C63DEF">
        <w:rPr>
          <w:rFonts w:cs="Arial"/>
          <w:lang w:val="es-ES"/>
        </w:rPr>
        <w:t xml:space="preserve">Sobre </w:t>
      </w:r>
      <w:r w:rsidRPr="007F00F7">
        <w:rPr>
          <w:rFonts w:cs="Arial"/>
          <w:lang w:val="es-ES"/>
        </w:rPr>
        <w:t xml:space="preserve">Digital, </w:t>
      </w:r>
      <w:r w:rsidR="00FA6A43">
        <w:rPr>
          <w:rFonts w:cs="Arial"/>
          <w:lang w:val="es-ES"/>
        </w:rPr>
        <w:t xml:space="preserve">deben </w:t>
      </w:r>
      <w:r w:rsidRPr="007F00F7">
        <w:rPr>
          <w:rFonts w:cs="Arial"/>
          <w:lang w:val="es-ES"/>
        </w:rPr>
        <w:t xml:space="preserve">ser las mismas que las que designen en su </w:t>
      </w:r>
      <w:r w:rsidRPr="007F00F7">
        <w:rPr>
          <w:rFonts w:cs="Arial"/>
          <w:color w:val="FF0000"/>
          <w:lang w:val="es-ES"/>
        </w:rPr>
        <w:t>DEUC</w:t>
      </w:r>
      <w:r w:rsidRPr="007F00F7">
        <w:rPr>
          <w:rFonts w:cs="Arial"/>
          <w:lang w:val="es-ES"/>
        </w:rPr>
        <w:t xml:space="preserve"> o en la declaración responsable para recibir los avisos de notificaciones y comunicaciones mediante </w:t>
      </w:r>
      <w:r w:rsidRPr="007F00F7">
        <w:rPr>
          <w:rFonts w:cs="Arial"/>
          <w:color w:val="FF0000"/>
          <w:lang w:val="es-ES"/>
        </w:rPr>
        <w:t>e-NOTUM</w:t>
      </w:r>
      <w:r w:rsidRPr="007F00F7">
        <w:rPr>
          <w:rFonts w:cs="Arial"/>
          <w:lang w:val="es-ES"/>
        </w:rPr>
        <w:t xml:space="preserve">, de acuerdo con </w:t>
      </w:r>
      <w:r w:rsidRPr="007F00F7">
        <w:rPr>
          <w:rFonts w:cs="Arial"/>
          <w:b/>
          <w:lang w:val="es-ES"/>
        </w:rPr>
        <w:t>el apartado 11.10</w:t>
      </w:r>
      <w:r w:rsidRPr="007F00F7">
        <w:rPr>
          <w:rFonts w:cs="Arial"/>
          <w:lang w:val="es-ES"/>
        </w:rPr>
        <w:t xml:space="preserve"> de esta cláusula. </w:t>
      </w:r>
    </w:p>
    <w:p w14:paraId="3CCE9E39" w14:textId="77777777" w:rsidR="00526E8E" w:rsidRPr="007F00F7" w:rsidRDefault="00526E8E" w:rsidP="00526E8E">
      <w:pPr>
        <w:autoSpaceDE w:val="0"/>
        <w:autoSpaceDN w:val="0"/>
        <w:adjustRightInd w:val="0"/>
        <w:spacing w:after="0" w:line="240" w:lineRule="auto"/>
        <w:jc w:val="both"/>
        <w:rPr>
          <w:rFonts w:cs="Arial"/>
          <w:lang w:val="es-ES"/>
        </w:rPr>
      </w:pPr>
    </w:p>
    <w:p w14:paraId="5D98C91F" w14:textId="600E2EAD" w:rsidR="00526E8E" w:rsidRPr="007F00F7" w:rsidRDefault="00526E8E" w:rsidP="00526E8E">
      <w:pPr>
        <w:autoSpaceDE w:val="0"/>
        <w:autoSpaceDN w:val="0"/>
        <w:adjustRightInd w:val="0"/>
        <w:spacing w:after="0" w:line="240" w:lineRule="auto"/>
        <w:jc w:val="both"/>
        <w:rPr>
          <w:rFonts w:cs="Arial"/>
          <w:lang w:val="es-ES"/>
        </w:rPr>
      </w:pPr>
      <w:r w:rsidRPr="007F00F7">
        <w:rPr>
          <w:rFonts w:cs="Arial"/>
          <w:lang w:val="es-ES"/>
        </w:rPr>
        <w:t xml:space="preserve">Las empresas licitadoras </w:t>
      </w:r>
      <w:r w:rsidR="00FA6A43">
        <w:rPr>
          <w:rFonts w:cs="Arial"/>
          <w:lang w:val="es-ES"/>
        </w:rPr>
        <w:t xml:space="preserve">deben </w:t>
      </w:r>
      <w:r w:rsidRPr="007F00F7">
        <w:rPr>
          <w:rFonts w:cs="Arial"/>
          <w:lang w:val="es-ES"/>
        </w:rPr>
        <w:t xml:space="preserve">conservar el correo electrónico de activación de la oferta, dado que el enlace que se contiene en el mensaje de activación es el acceso exclusivo de que dispondrán para presentar sus ofertas a través de la herramienta de </w:t>
      </w:r>
      <w:r w:rsidR="00C63DEF">
        <w:rPr>
          <w:rFonts w:cs="Arial"/>
          <w:lang w:val="es-ES"/>
        </w:rPr>
        <w:t xml:space="preserve">Sobre </w:t>
      </w:r>
      <w:r w:rsidRPr="007F00F7">
        <w:rPr>
          <w:rFonts w:cs="Arial"/>
          <w:lang w:val="es-ES"/>
        </w:rPr>
        <w:t>Digital.</w:t>
      </w:r>
    </w:p>
    <w:p w14:paraId="496890FD" w14:textId="77777777" w:rsidR="00526E8E" w:rsidRPr="007F00F7" w:rsidRDefault="00526E8E" w:rsidP="00526E8E">
      <w:pPr>
        <w:autoSpaceDE w:val="0"/>
        <w:autoSpaceDN w:val="0"/>
        <w:adjustRightInd w:val="0"/>
        <w:spacing w:after="0" w:line="240" w:lineRule="auto"/>
        <w:jc w:val="both"/>
        <w:rPr>
          <w:rFonts w:cs="Arial"/>
          <w:lang w:val="es-ES"/>
        </w:rPr>
      </w:pPr>
    </w:p>
    <w:p w14:paraId="4B8F14DF" w14:textId="6491FA00" w:rsidR="00526E8E" w:rsidRPr="003D6167" w:rsidRDefault="00526E8E" w:rsidP="00526E8E">
      <w:pPr>
        <w:autoSpaceDE w:val="0"/>
        <w:autoSpaceDN w:val="0"/>
        <w:adjustRightInd w:val="0"/>
        <w:spacing w:after="0" w:line="240" w:lineRule="auto"/>
        <w:jc w:val="both"/>
        <w:rPr>
          <w:rFonts w:cs="Arial"/>
          <w:lang w:val="es-ES"/>
        </w:rPr>
      </w:pPr>
      <w:r w:rsidRPr="007F00F7">
        <w:rPr>
          <w:rFonts w:cs="Arial"/>
          <w:lang w:val="es-ES"/>
        </w:rPr>
        <w:t>Accediendo al espacio we</w:t>
      </w:r>
      <w:r w:rsidRPr="003D6167">
        <w:rPr>
          <w:rFonts w:cs="Arial"/>
          <w:lang w:val="es-ES"/>
        </w:rPr>
        <w:t xml:space="preserve">b de presentación de ofertas a través de este enlace enviado, las empresas licitadoras </w:t>
      </w:r>
      <w:r w:rsidR="00FA6A43" w:rsidRPr="003D6167">
        <w:rPr>
          <w:rFonts w:cs="Arial"/>
          <w:lang w:val="es-ES"/>
        </w:rPr>
        <w:t xml:space="preserve">deberán </w:t>
      </w:r>
      <w:r w:rsidRPr="003D6167">
        <w:rPr>
          <w:rFonts w:cs="Arial"/>
          <w:lang w:val="es-ES"/>
        </w:rPr>
        <w:t xml:space="preserve">preparar toda la documentación requerida y adjuntarla en formato electrónico en los sobres correspondientes. Las empresas licitadoras pueden preparar y enviar esta documentación de forma escalonada, antes de hacer la presentación de la oferta. </w:t>
      </w:r>
    </w:p>
    <w:p w14:paraId="4B209C7B" w14:textId="77777777" w:rsidR="00526E8E" w:rsidRPr="003D6167" w:rsidRDefault="00526E8E" w:rsidP="00526E8E">
      <w:pPr>
        <w:autoSpaceDE w:val="0"/>
        <w:autoSpaceDN w:val="0"/>
        <w:adjustRightInd w:val="0"/>
        <w:spacing w:after="0" w:line="240" w:lineRule="auto"/>
        <w:jc w:val="both"/>
        <w:rPr>
          <w:rFonts w:cs="Arial"/>
          <w:lang w:val="es-ES"/>
        </w:rPr>
      </w:pPr>
    </w:p>
    <w:p w14:paraId="3D2002FC" w14:textId="6FECCFC5" w:rsidR="00526E8E" w:rsidRPr="003D6167" w:rsidRDefault="00526E8E" w:rsidP="00526E8E">
      <w:pPr>
        <w:autoSpaceDE w:val="0"/>
        <w:autoSpaceDN w:val="0"/>
        <w:adjustRightInd w:val="0"/>
        <w:spacing w:after="0" w:line="240" w:lineRule="auto"/>
        <w:jc w:val="both"/>
        <w:rPr>
          <w:rFonts w:cs="Arial"/>
          <w:lang w:val="es-ES"/>
        </w:rPr>
      </w:pPr>
      <w:r w:rsidRPr="003D6167">
        <w:rPr>
          <w:rFonts w:cs="Arial"/>
          <w:lang w:val="es-ES"/>
        </w:rPr>
        <w:t>Para poder iniciar el envío de la documentación, la herramienta requerirá a las empresas licitadoras que introduzcan una palabra clave para cada sobre con documentación cifrada que forme parte de la licitación (por</w:t>
      </w:r>
      <w:r w:rsidRPr="003D6167">
        <w:rPr>
          <w:rFonts w:cs="Arial"/>
          <w:vanish/>
          <w:lang w:val="es-ES"/>
        </w:rPr>
        <w:t>&lt;A[por|para]&gt;</w:t>
      </w:r>
      <w:r w:rsidRPr="003D6167">
        <w:rPr>
          <w:rFonts w:cs="Arial"/>
          <w:lang w:val="es-ES"/>
        </w:rPr>
        <w:t xml:space="preserve"> el sobre A no se requiere palabra clave, dado que la documentación no está cifrada). Con esta palabra clave se cifrará, en el momento del envío de las ofertas, la documentación. Asimismo, el descifrado de los documentos de las ofertas se realiza mediante la misma palabra clave, la cual </w:t>
      </w:r>
      <w:r w:rsidR="00FA6A43" w:rsidRPr="003D6167">
        <w:rPr>
          <w:rFonts w:cs="Arial"/>
          <w:lang w:val="es-ES"/>
        </w:rPr>
        <w:t xml:space="preserve">deben </w:t>
      </w:r>
      <w:r w:rsidRPr="003D6167">
        <w:rPr>
          <w:rFonts w:cs="Arial"/>
          <w:lang w:val="es-ES"/>
        </w:rPr>
        <w:t>custodiar las empresas licitadoras. Hace falta tener en cuenta la importancia de custodiar correctamente esta o estas claves</w:t>
      </w:r>
      <w:r w:rsidRPr="003D6167">
        <w:rPr>
          <w:rFonts w:cs="Arial"/>
          <w:vanish/>
          <w:lang w:val="es-ES"/>
        </w:rPr>
        <w:t>&lt;A[claves|llaves]&gt;</w:t>
      </w:r>
      <w:r w:rsidRPr="003D6167">
        <w:rPr>
          <w:rFonts w:cs="Arial"/>
          <w:lang w:val="es-ES"/>
        </w:rPr>
        <w:t xml:space="preserve"> (pueden ser la misma por</w:t>
      </w:r>
      <w:r w:rsidRPr="003D6167">
        <w:rPr>
          <w:rFonts w:cs="Arial"/>
          <w:vanish/>
          <w:lang w:val="es-ES"/>
        </w:rPr>
        <w:t>&lt;A[por|para]&gt;</w:t>
      </w:r>
      <w:r w:rsidRPr="003D6167">
        <w:rPr>
          <w:rFonts w:cs="Arial"/>
          <w:lang w:val="es-ES"/>
        </w:rPr>
        <w:t xml:space="preserve"> todos los sobres o diferentes para</w:t>
      </w:r>
      <w:r w:rsidRPr="003D6167">
        <w:rPr>
          <w:rFonts w:cs="Arial"/>
          <w:vanish/>
          <w:lang w:val="es-ES"/>
        </w:rPr>
        <w:t>&lt;A[para|por]&gt;</w:t>
      </w:r>
      <w:r w:rsidRPr="003D6167">
        <w:rPr>
          <w:rFonts w:cs="Arial"/>
          <w:lang w:val="es-ES"/>
        </w:rPr>
        <w:t xml:space="preserve"> cada uno de ellos), ya que sólo las empresas licitadoras la/las tienen (la herramienta de </w:t>
      </w:r>
      <w:r w:rsidR="00C63DEF">
        <w:rPr>
          <w:rFonts w:cs="Arial"/>
          <w:lang w:val="es-ES"/>
        </w:rPr>
        <w:t xml:space="preserve">Sobre </w:t>
      </w:r>
      <w:r w:rsidRPr="003D6167">
        <w:rPr>
          <w:rFonts w:cs="Arial"/>
          <w:lang w:val="es-ES"/>
        </w:rPr>
        <w:t>Digital no guarda ni recuerda las contraseñas introducidas) y son imprescindibles para el descifrado de las ofertas y, por lo tanto, por</w:t>
      </w:r>
      <w:r w:rsidRPr="003D6167">
        <w:rPr>
          <w:rFonts w:cs="Arial"/>
          <w:vanish/>
          <w:lang w:val="es-ES"/>
        </w:rPr>
        <w:t>&lt;A[por|para]&gt;</w:t>
      </w:r>
      <w:r w:rsidRPr="003D6167">
        <w:rPr>
          <w:rFonts w:cs="Arial"/>
          <w:lang w:val="es-ES"/>
        </w:rPr>
        <w:t xml:space="preserve"> el acceso a su contenido.</w:t>
      </w:r>
    </w:p>
    <w:p w14:paraId="101F5165" w14:textId="77777777" w:rsidR="00526E8E" w:rsidRPr="003D6167" w:rsidRDefault="00526E8E" w:rsidP="00526E8E">
      <w:pPr>
        <w:autoSpaceDE w:val="0"/>
        <w:autoSpaceDN w:val="0"/>
        <w:adjustRightInd w:val="0"/>
        <w:spacing w:after="0" w:line="240" w:lineRule="auto"/>
        <w:jc w:val="both"/>
        <w:rPr>
          <w:rFonts w:cs="Arial"/>
          <w:lang w:val="es-ES"/>
        </w:rPr>
      </w:pPr>
    </w:p>
    <w:p w14:paraId="1C824CFC" w14:textId="454E7AE0" w:rsidR="00526E8E" w:rsidRPr="003D6167" w:rsidRDefault="00526E8E" w:rsidP="00526E8E">
      <w:pPr>
        <w:autoSpaceDE w:val="0"/>
        <w:autoSpaceDN w:val="0"/>
        <w:adjustRightInd w:val="0"/>
        <w:spacing w:after="0" w:line="240" w:lineRule="auto"/>
        <w:jc w:val="both"/>
        <w:rPr>
          <w:rFonts w:cs="Arial"/>
          <w:lang w:val="es-ES"/>
        </w:rPr>
      </w:pPr>
      <w:r w:rsidRPr="003D6167">
        <w:rPr>
          <w:rFonts w:cs="Arial"/>
          <w:lang w:val="es-ES"/>
        </w:rPr>
        <w:t xml:space="preserve">La Administración pedirá a las empresas licitadoras, mediante el correo electrónico señalado en el formulario de inscripción a la oferta de la herramienta de </w:t>
      </w:r>
      <w:r w:rsidR="00C63DEF">
        <w:rPr>
          <w:rFonts w:cs="Arial"/>
          <w:lang w:val="es-ES"/>
        </w:rPr>
        <w:t xml:space="preserve">Sobre </w:t>
      </w:r>
      <w:r w:rsidRPr="003D6167">
        <w:rPr>
          <w:rFonts w:cs="Arial"/>
          <w:lang w:val="es-ES"/>
        </w:rPr>
        <w:t xml:space="preserve">Digital, que accedan a la herramienta web de </w:t>
      </w:r>
      <w:r w:rsidR="00C63DEF">
        <w:rPr>
          <w:rFonts w:cs="Arial"/>
          <w:lang w:val="es-ES"/>
        </w:rPr>
        <w:t xml:space="preserve">Sobre </w:t>
      </w:r>
      <w:r w:rsidRPr="003D6167">
        <w:rPr>
          <w:rFonts w:cs="Arial"/>
          <w:lang w:val="es-ES"/>
        </w:rPr>
        <w:t xml:space="preserve">Digital para introducir sus palabras clave en el momento que corresponda. </w:t>
      </w:r>
    </w:p>
    <w:p w14:paraId="494E38A3" w14:textId="77777777" w:rsidR="00862ECC" w:rsidRPr="003D6167" w:rsidRDefault="00862ECC" w:rsidP="00526E8E">
      <w:pPr>
        <w:autoSpaceDE w:val="0"/>
        <w:autoSpaceDN w:val="0"/>
        <w:adjustRightInd w:val="0"/>
        <w:spacing w:after="0" w:line="240" w:lineRule="auto"/>
        <w:jc w:val="both"/>
        <w:rPr>
          <w:rFonts w:cs="Arial"/>
          <w:lang w:val="es-ES"/>
        </w:rPr>
      </w:pPr>
    </w:p>
    <w:p w14:paraId="4DD0295A" w14:textId="25776B8F" w:rsidR="00526E8E" w:rsidRPr="003D6167" w:rsidRDefault="00526E8E" w:rsidP="00526E8E">
      <w:pPr>
        <w:autoSpaceDE w:val="0"/>
        <w:autoSpaceDN w:val="0"/>
        <w:adjustRightInd w:val="0"/>
        <w:spacing w:after="0" w:line="240" w:lineRule="auto"/>
        <w:jc w:val="both"/>
        <w:rPr>
          <w:rFonts w:cs="Arial"/>
          <w:lang w:val="es-ES"/>
        </w:rPr>
      </w:pPr>
      <w:r w:rsidRPr="003D6167">
        <w:rPr>
          <w:rFonts w:cs="Arial"/>
          <w:lang w:val="es-ES"/>
        </w:rPr>
        <w:t xml:space="preserve">Cuando las empresas licitadoras introduzcan las palabras clave se iniciará el proceso de descifrado de la documentación, que se encontrará guardada en un espacio </w:t>
      </w:r>
      <w:r w:rsidR="00862ECC" w:rsidRPr="003D6167">
        <w:rPr>
          <w:rFonts w:cs="Arial"/>
          <w:lang w:val="es-ES"/>
        </w:rPr>
        <w:t xml:space="preserve">virtual </w:t>
      </w:r>
      <w:proofErr w:type="spellStart"/>
      <w:r w:rsidR="00862ECC" w:rsidRPr="003D6167">
        <w:rPr>
          <w:rFonts w:cs="Arial"/>
          <w:lang w:val="es-ES"/>
        </w:rPr>
        <w:t>securizado</w:t>
      </w:r>
      <w:proofErr w:type="spellEnd"/>
      <w:r w:rsidRPr="003D6167">
        <w:rPr>
          <w:rStyle w:val="Refernciadenotaapeudepgina"/>
          <w:rFonts w:cs="Arial"/>
          <w:lang w:val="es-ES"/>
        </w:rPr>
        <w:footnoteReference w:id="2"/>
      </w:r>
      <w:r w:rsidRPr="003D6167">
        <w:rPr>
          <w:rFonts w:cs="Arial"/>
          <w:lang w:val="es-ES"/>
        </w:rPr>
        <w:t xml:space="preserve"> con que garantiza la inaccesibilidad a la documentación antes, en su caso, de la constitución de la Mesa y del acto </w:t>
      </w:r>
      <w:r w:rsidR="00862ECC" w:rsidRPr="003D6167">
        <w:rPr>
          <w:rFonts w:cs="Arial"/>
          <w:lang w:val="es-ES"/>
        </w:rPr>
        <w:t>de apertura</w:t>
      </w:r>
      <w:r w:rsidRPr="003D6167">
        <w:rPr>
          <w:rFonts w:cs="Arial"/>
          <w:lang w:val="es-ES"/>
        </w:rPr>
        <w:t xml:space="preserve"> de los sobres, en la fecha y la hora establecidas.</w:t>
      </w:r>
    </w:p>
    <w:p w14:paraId="45CF3850" w14:textId="77777777" w:rsidR="00526E8E" w:rsidRPr="003D6167" w:rsidRDefault="00526E8E" w:rsidP="00526E8E">
      <w:pPr>
        <w:autoSpaceDE w:val="0"/>
        <w:autoSpaceDN w:val="0"/>
        <w:adjustRightInd w:val="0"/>
        <w:spacing w:after="0" w:line="240" w:lineRule="auto"/>
        <w:jc w:val="both"/>
        <w:rPr>
          <w:rFonts w:cs="Arial"/>
          <w:lang w:val="es-ES"/>
        </w:rPr>
      </w:pPr>
    </w:p>
    <w:p w14:paraId="39B02E01" w14:textId="5A93F63C" w:rsidR="00526E8E" w:rsidRPr="003D6167" w:rsidRDefault="00526E8E" w:rsidP="00526E8E">
      <w:pPr>
        <w:autoSpaceDE w:val="0"/>
        <w:autoSpaceDN w:val="0"/>
        <w:adjustRightInd w:val="0"/>
        <w:spacing w:after="0" w:line="240" w:lineRule="auto"/>
        <w:jc w:val="both"/>
        <w:rPr>
          <w:rFonts w:cs="Arial"/>
          <w:lang w:val="es-ES"/>
        </w:rPr>
      </w:pPr>
      <w:r w:rsidRPr="003D6167">
        <w:rPr>
          <w:rFonts w:cs="Arial"/>
          <w:lang w:val="es-ES"/>
        </w:rPr>
        <w:t xml:space="preserve">Se podrá pedir a las empresas licitadoras que introduzcan la palabra clave 24 horas después de finalizado el plazo de presentación de ofertas y, en todo caso, lo </w:t>
      </w:r>
      <w:r w:rsidR="00FA6A43" w:rsidRPr="003D6167">
        <w:rPr>
          <w:rFonts w:cs="Arial"/>
          <w:lang w:val="es-ES"/>
        </w:rPr>
        <w:t xml:space="preserve">deben </w:t>
      </w:r>
      <w:r w:rsidRPr="003D6167">
        <w:rPr>
          <w:rFonts w:cs="Arial"/>
          <w:lang w:val="es-ES"/>
        </w:rPr>
        <w:t xml:space="preserve">introducir dentro del plazo establecido antes de </w:t>
      </w:r>
      <w:r w:rsidR="00862ECC" w:rsidRPr="003D6167">
        <w:rPr>
          <w:rFonts w:cs="Arial"/>
          <w:lang w:val="es-ES"/>
        </w:rPr>
        <w:t>la apertura</w:t>
      </w:r>
      <w:r w:rsidRPr="003D6167">
        <w:rPr>
          <w:rFonts w:cs="Arial"/>
          <w:lang w:val="es-ES"/>
        </w:rPr>
        <w:t xml:space="preserve"> del primero sobre cifrado. </w:t>
      </w:r>
    </w:p>
    <w:p w14:paraId="36E1A725" w14:textId="77777777" w:rsidR="00526E8E" w:rsidRPr="003D6167" w:rsidRDefault="00526E8E" w:rsidP="00526E8E">
      <w:pPr>
        <w:autoSpaceDE w:val="0"/>
        <w:autoSpaceDN w:val="0"/>
        <w:adjustRightInd w:val="0"/>
        <w:spacing w:after="0" w:line="240" w:lineRule="auto"/>
        <w:jc w:val="both"/>
        <w:rPr>
          <w:rFonts w:cs="Arial"/>
          <w:lang w:val="es-ES"/>
        </w:rPr>
      </w:pPr>
    </w:p>
    <w:p w14:paraId="09D5F490" w14:textId="424C9894" w:rsidR="00526E8E" w:rsidRPr="003D6167" w:rsidRDefault="00526E8E" w:rsidP="00526E8E">
      <w:pPr>
        <w:autoSpaceDE w:val="0"/>
        <w:autoSpaceDN w:val="0"/>
        <w:adjustRightInd w:val="0"/>
        <w:spacing w:after="0" w:line="240" w:lineRule="auto"/>
        <w:jc w:val="both"/>
        <w:rPr>
          <w:rFonts w:cs="Arial"/>
          <w:lang w:val="es-ES"/>
        </w:rPr>
      </w:pPr>
      <w:proofErr w:type="gramStart"/>
      <w:r w:rsidRPr="003D6167">
        <w:rPr>
          <w:rFonts w:cs="Arial"/>
          <w:lang w:val="es-ES"/>
        </w:rPr>
        <w:t>En caso que</w:t>
      </w:r>
      <w:proofErr w:type="gramEnd"/>
      <w:r w:rsidRPr="003D6167">
        <w:rPr>
          <w:rFonts w:cs="Arial"/>
          <w:lang w:val="es-ES"/>
        </w:rPr>
        <w:t xml:space="preserve"> alguna empresa licitadora no introduzca la palabra clave, no se podrá acceder al contenido del sobre cifrado. Así, dado que la presentación de ofertas a través de la herramienta de </w:t>
      </w:r>
      <w:r w:rsidR="00C63DEF">
        <w:rPr>
          <w:rFonts w:cs="Arial"/>
          <w:lang w:val="es-ES"/>
        </w:rPr>
        <w:t xml:space="preserve">Sobre </w:t>
      </w:r>
      <w:r w:rsidRPr="003D6167">
        <w:rPr>
          <w:rFonts w:cs="Arial"/>
          <w:lang w:val="es-ES"/>
        </w:rPr>
        <w:t xml:space="preserve">Digital se basa en </w:t>
      </w:r>
      <w:r w:rsidR="00862ECC" w:rsidRPr="003D6167">
        <w:rPr>
          <w:rFonts w:cs="Arial"/>
          <w:lang w:val="es-ES"/>
        </w:rPr>
        <w:t>el cifrado</w:t>
      </w:r>
      <w:r w:rsidRPr="003D6167">
        <w:rPr>
          <w:rFonts w:cs="Arial"/>
          <w:lang w:val="es-ES"/>
        </w:rPr>
        <w:t xml:space="preserve"> de la documentación y requiere necesariamente la introducción por parte de las empresas licitadoras de la/s pa</w:t>
      </w:r>
      <w:r w:rsidR="00862ECC" w:rsidRPr="003D6167">
        <w:rPr>
          <w:rFonts w:cs="Arial"/>
          <w:lang w:val="es-ES"/>
        </w:rPr>
        <w:t>labra</w:t>
      </w:r>
      <w:r w:rsidRPr="003D6167">
        <w:rPr>
          <w:rFonts w:cs="Arial"/>
          <w:lang w:val="es-ES"/>
        </w:rPr>
        <w:t>/s clave</w:t>
      </w:r>
      <w:r w:rsidRPr="003D6167">
        <w:rPr>
          <w:rFonts w:cs="Arial"/>
          <w:vanish/>
          <w:lang w:val="es-ES"/>
        </w:rPr>
        <w:t>&lt;A[clave|clavo|llave]&gt;</w:t>
      </w:r>
      <w:r w:rsidRPr="003D6167">
        <w:rPr>
          <w:rFonts w:cs="Arial"/>
          <w:lang w:val="es-ES"/>
        </w:rPr>
        <w:t>, que sólo ellas custodiaban durante todo el proceso, para poder acceder al contenido cifrado de los sobres, no se podrá efectuar la valoración de la documentación de su oferta que no se pueda</w:t>
      </w:r>
      <w:r w:rsidR="00862ECC" w:rsidRPr="003D6167">
        <w:rPr>
          <w:rFonts w:cs="Arial"/>
          <w:lang w:val="es-ES"/>
        </w:rPr>
        <w:t xml:space="preserve"> descifrar p</w:t>
      </w:r>
      <w:r w:rsidRPr="003D6167">
        <w:rPr>
          <w:rFonts w:cs="Arial"/>
          <w:lang w:val="es-ES"/>
        </w:rPr>
        <w:t>or no haber introducido la empresa la palabra clave.</w:t>
      </w:r>
    </w:p>
    <w:p w14:paraId="7013DBAD" w14:textId="77777777" w:rsidR="00526E8E" w:rsidRPr="003D6167" w:rsidRDefault="00526E8E" w:rsidP="00526E8E">
      <w:pPr>
        <w:autoSpaceDE w:val="0"/>
        <w:autoSpaceDN w:val="0"/>
        <w:adjustRightInd w:val="0"/>
        <w:spacing w:after="0" w:line="240" w:lineRule="auto"/>
        <w:jc w:val="both"/>
        <w:rPr>
          <w:rFonts w:cs="Arial"/>
          <w:lang w:val="es-ES"/>
        </w:rPr>
      </w:pPr>
    </w:p>
    <w:p w14:paraId="44DF71DC" w14:textId="70BDBB45" w:rsidR="00526E8E" w:rsidRPr="003D6167" w:rsidRDefault="00526E8E" w:rsidP="00526E8E">
      <w:pPr>
        <w:autoSpaceDE w:val="0"/>
        <w:autoSpaceDN w:val="0"/>
        <w:adjustRightInd w:val="0"/>
        <w:spacing w:after="0" w:line="240" w:lineRule="auto"/>
        <w:jc w:val="both"/>
        <w:rPr>
          <w:rFonts w:cs="Arial"/>
          <w:lang w:val="es-ES"/>
        </w:rPr>
      </w:pPr>
      <w:r w:rsidRPr="003D6167">
        <w:rPr>
          <w:rFonts w:cs="Arial"/>
          <w:lang w:val="es-ES"/>
        </w:rPr>
        <w:t xml:space="preserve">Una vez </w:t>
      </w:r>
      <w:r w:rsidR="00862ECC" w:rsidRPr="003D6167">
        <w:rPr>
          <w:rFonts w:cs="Arial"/>
          <w:lang w:val="es-ES"/>
        </w:rPr>
        <w:t>cumplimentada</w:t>
      </w:r>
      <w:r w:rsidRPr="003D6167">
        <w:rPr>
          <w:rFonts w:cs="Arial"/>
          <w:lang w:val="es-ES"/>
        </w:rPr>
        <w:t xml:space="preserve"> toda la documentación de la oferta y adjuntados los documentos que la conforman, se hará la presentación propiamente dicha de la oferta. A partir del momento en que la oferta se haya presentado, ya no se podrá modificar la documentación enviada. </w:t>
      </w:r>
    </w:p>
    <w:p w14:paraId="4B1FE20F" w14:textId="77777777" w:rsidR="00526E8E" w:rsidRPr="003D6167" w:rsidRDefault="00526E8E" w:rsidP="00526E8E">
      <w:pPr>
        <w:autoSpaceDE w:val="0"/>
        <w:autoSpaceDN w:val="0"/>
        <w:adjustRightInd w:val="0"/>
        <w:spacing w:after="0" w:line="240" w:lineRule="auto"/>
        <w:jc w:val="both"/>
        <w:rPr>
          <w:rFonts w:cs="Arial"/>
          <w:lang w:val="es-ES"/>
        </w:rPr>
      </w:pPr>
    </w:p>
    <w:p w14:paraId="21302AD3" w14:textId="74498963" w:rsidR="00526E8E" w:rsidRPr="003D6167" w:rsidRDefault="00526E8E" w:rsidP="00526E8E">
      <w:pPr>
        <w:autoSpaceDE w:val="0"/>
        <w:autoSpaceDN w:val="0"/>
        <w:adjustRightInd w:val="0"/>
        <w:spacing w:after="0" w:line="240" w:lineRule="auto"/>
        <w:jc w:val="both"/>
        <w:rPr>
          <w:rFonts w:cs="Arial"/>
          <w:lang w:val="es-ES"/>
        </w:rPr>
      </w:pPr>
      <w:r w:rsidRPr="003D6167">
        <w:rPr>
          <w:rFonts w:cs="Arial"/>
          <w:lang w:val="es-ES"/>
        </w:rPr>
        <w:t xml:space="preserve">En caso de fallida técnica que imposibilite el uso de la herramienta de </w:t>
      </w:r>
      <w:r w:rsidR="00862ECC" w:rsidRPr="003D6167">
        <w:rPr>
          <w:rFonts w:cs="Arial"/>
          <w:lang w:val="es-ES"/>
        </w:rPr>
        <w:t>Sobre</w:t>
      </w:r>
      <w:r w:rsidRPr="003D6167">
        <w:rPr>
          <w:rFonts w:cs="Arial"/>
          <w:lang w:val="es-ES"/>
        </w:rPr>
        <w:t xml:space="preserve"> Digital el último día de presentación de las proposiciones, el órgano de contratación ampliará el plazo de presentación de </w:t>
      </w:r>
      <w:proofErr w:type="gramStart"/>
      <w:r w:rsidRPr="003D6167">
        <w:rPr>
          <w:rFonts w:cs="Arial"/>
          <w:lang w:val="es-ES"/>
        </w:rPr>
        <w:t>las mismas</w:t>
      </w:r>
      <w:proofErr w:type="gramEnd"/>
      <w:r w:rsidRPr="003D6167">
        <w:rPr>
          <w:rFonts w:cs="Arial"/>
          <w:lang w:val="es-ES"/>
        </w:rPr>
        <w:t xml:space="preserve"> el tiempo que se considere imprescindible, modificando el plazo de presentación de ofertas; publicando en la Plataforma de Servicios de Contratación Pública la enmienda correspondiente; y, adicionalmente, comunicando el cambio de fecha a todas las empresas que hubieran activado oferta.</w:t>
      </w:r>
    </w:p>
    <w:p w14:paraId="4FE79E2B" w14:textId="77777777" w:rsidR="00526E8E" w:rsidRPr="003D6167" w:rsidRDefault="00526E8E" w:rsidP="00526E8E">
      <w:pPr>
        <w:autoSpaceDE w:val="0"/>
        <w:autoSpaceDN w:val="0"/>
        <w:adjustRightInd w:val="0"/>
        <w:spacing w:after="0" w:line="240" w:lineRule="auto"/>
        <w:jc w:val="both"/>
        <w:rPr>
          <w:rFonts w:cs="Arial"/>
          <w:lang w:val="es-ES"/>
        </w:rPr>
      </w:pPr>
    </w:p>
    <w:p w14:paraId="03ABB656" w14:textId="2E4857B4" w:rsidR="00526E8E" w:rsidRPr="003D6167" w:rsidRDefault="00526E8E" w:rsidP="00526E8E">
      <w:pPr>
        <w:tabs>
          <w:tab w:val="left" w:pos="0"/>
          <w:tab w:val="left" w:pos="680"/>
          <w:tab w:val="left" w:pos="1473"/>
          <w:tab w:val="left" w:pos="4320"/>
        </w:tabs>
        <w:spacing w:after="0" w:line="240" w:lineRule="auto"/>
        <w:jc w:val="both"/>
        <w:rPr>
          <w:rStyle w:val="Enlla"/>
          <w:rFonts w:cs="Arial"/>
          <w:color w:val="auto"/>
          <w:u w:val="none"/>
          <w:lang w:val="es-ES"/>
        </w:rPr>
      </w:pPr>
      <w:r w:rsidRPr="003D6167">
        <w:rPr>
          <w:rFonts w:cs="Arial"/>
          <w:snapToGrid w:val="0"/>
          <w:lang w:val="es-ES" w:eastAsia="es-ES"/>
        </w:rPr>
        <w:t xml:space="preserve">Podéis encontrar material </w:t>
      </w:r>
      <w:r w:rsidR="00862ECC" w:rsidRPr="003D6167">
        <w:rPr>
          <w:rFonts w:cs="Arial"/>
          <w:snapToGrid w:val="0"/>
          <w:lang w:val="es-ES" w:eastAsia="es-ES"/>
        </w:rPr>
        <w:t>de soporte</w:t>
      </w:r>
      <w:r w:rsidRPr="003D6167">
        <w:rPr>
          <w:rFonts w:cs="Arial"/>
          <w:snapToGrid w:val="0"/>
          <w:lang w:val="es-ES" w:eastAsia="es-ES"/>
        </w:rPr>
        <w:t xml:space="preserve"> sobre cómo preparar una oferta mediante la herramienta de </w:t>
      </w:r>
      <w:r w:rsidR="00C63DEF">
        <w:rPr>
          <w:rFonts w:cs="Arial"/>
          <w:snapToGrid w:val="0"/>
          <w:lang w:val="es-ES" w:eastAsia="es-ES"/>
        </w:rPr>
        <w:t xml:space="preserve">Sobre </w:t>
      </w:r>
      <w:r w:rsidRPr="003D6167">
        <w:rPr>
          <w:rFonts w:cs="Arial"/>
          <w:snapToGrid w:val="0"/>
          <w:lang w:val="es-ES" w:eastAsia="es-ES"/>
        </w:rPr>
        <w:t xml:space="preserve">digital </w:t>
      </w:r>
      <w:r w:rsidRPr="003D6167">
        <w:rPr>
          <w:rFonts w:cs="Arial"/>
          <w:lang w:val="es-ES"/>
        </w:rPr>
        <w:t xml:space="preserve">en el apartado de “Licitación electrónica” de la Plataforma de Servicios de Contratación Pública, a la dirección web siguiente: </w:t>
      </w:r>
      <w:hyperlink r:id="rId14" w:history="1">
        <w:r w:rsidRPr="003D6167">
          <w:rPr>
            <w:rStyle w:val="Enlla"/>
            <w:rFonts w:cs="Arial"/>
            <w:color w:val="auto"/>
            <w:lang w:val="es-ES"/>
          </w:rPr>
          <w:t>https://contractaciopublica.cat/ca/manuals/usuari</w:t>
        </w:r>
      </w:hyperlink>
    </w:p>
    <w:p w14:paraId="6D7EA521" w14:textId="77777777" w:rsidR="00526E8E" w:rsidRPr="003D6167" w:rsidRDefault="00526E8E" w:rsidP="00526E8E">
      <w:pPr>
        <w:tabs>
          <w:tab w:val="left" w:pos="0"/>
          <w:tab w:val="left" w:pos="680"/>
          <w:tab w:val="left" w:pos="1473"/>
          <w:tab w:val="left" w:pos="4320"/>
        </w:tabs>
        <w:spacing w:after="0" w:line="240" w:lineRule="auto"/>
        <w:jc w:val="both"/>
        <w:rPr>
          <w:rFonts w:cs="Arial"/>
          <w:snapToGrid w:val="0"/>
          <w:lang w:val="es-ES" w:eastAsia="es-ES"/>
        </w:rPr>
      </w:pPr>
    </w:p>
    <w:p w14:paraId="2E91E36B" w14:textId="77777777" w:rsidR="00526E8E" w:rsidRPr="003D6167" w:rsidRDefault="00526E8E" w:rsidP="00526E8E">
      <w:pPr>
        <w:tabs>
          <w:tab w:val="left" w:pos="0"/>
          <w:tab w:val="left" w:pos="680"/>
          <w:tab w:val="left" w:pos="1473"/>
          <w:tab w:val="left" w:pos="4320"/>
        </w:tabs>
        <w:spacing w:after="0" w:line="240" w:lineRule="auto"/>
        <w:jc w:val="both"/>
        <w:rPr>
          <w:rFonts w:cs="Arial"/>
          <w:lang w:val="es-ES"/>
        </w:rPr>
      </w:pPr>
      <w:r w:rsidRPr="003D6167">
        <w:rPr>
          <w:rFonts w:cs="Arial"/>
          <w:b/>
          <w:snapToGrid w:val="0"/>
          <w:lang w:val="es-ES" w:eastAsia="es-ES"/>
        </w:rPr>
        <w:t>11.3</w:t>
      </w:r>
      <w:r w:rsidRPr="003D6167">
        <w:rPr>
          <w:rFonts w:cs="Arial"/>
          <w:snapToGrid w:val="0"/>
          <w:lang w:val="es-ES" w:eastAsia="es-ES"/>
        </w:rPr>
        <w:t xml:space="preserve"> De acuerdo con el que dispone el apartado 1.</w:t>
      </w:r>
      <w:r w:rsidRPr="003D6167">
        <w:rPr>
          <w:rFonts w:cs="Arial"/>
          <w:i/>
          <w:snapToGrid w:val="0"/>
          <w:lang w:val="es-ES" w:eastAsia="es-ES"/>
        </w:rPr>
        <w:t>h</w:t>
      </w:r>
      <w:r w:rsidRPr="003D6167">
        <w:rPr>
          <w:rFonts w:cs="Arial"/>
          <w:snapToGrid w:val="0"/>
          <w:lang w:val="es-ES" w:eastAsia="es-ES"/>
        </w:rPr>
        <w:t xml:space="preserve"> de la Disposición adicional decimosexta de la LCSP, el envío de las ofertas mediante la herramienta de sobre Digital se</w:t>
      </w:r>
      <w:r w:rsidRPr="003D6167">
        <w:rPr>
          <w:rFonts w:cs="Arial"/>
          <w:lang w:val="es-ES"/>
        </w:rPr>
        <w:t xml:space="preserve"> podrá hacer en dos fases, transmitiendo primero la huella electrónica de la documentación de la oferta, dentro del plazo de presentación de ofertas, con la recepción de la cual se considerará efectuada su presentación a todos los efectos, y después haciendo el envío de la documentación de la oferta propiamente dicha, en un plazo máximo de 24 horas. En caso de no efectuarse esta segunda remisión en el plazo de 24 horas, se considerará que la oferta ha sido retirada. </w:t>
      </w:r>
    </w:p>
    <w:p w14:paraId="2DCE403C" w14:textId="77777777" w:rsidR="00526E8E" w:rsidRPr="003D6167" w:rsidRDefault="00526E8E" w:rsidP="00526E8E">
      <w:pPr>
        <w:tabs>
          <w:tab w:val="left" w:pos="0"/>
          <w:tab w:val="left" w:pos="680"/>
          <w:tab w:val="left" w:pos="1473"/>
          <w:tab w:val="left" w:pos="4320"/>
        </w:tabs>
        <w:spacing w:after="0" w:line="240" w:lineRule="auto"/>
        <w:jc w:val="both"/>
        <w:rPr>
          <w:rFonts w:cs="Arial"/>
          <w:lang w:val="es-ES"/>
        </w:rPr>
      </w:pPr>
    </w:p>
    <w:p w14:paraId="5C8318C2" w14:textId="6539A5F0" w:rsidR="00526E8E" w:rsidRPr="003D6167" w:rsidRDefault="00526E8E" w:rsidP="00526E8E">
      <w:pPr>
        <w:tabs>
          <w:tab w:val="left" w:pos="0"/>
          <w:tab w:val="left" w:pos="680"/>
          <w:tab w:val="left" w:pos="1473"/>
          <w:tab w:val="left" w:pos="4320"/>
        </w:tabs>
        <w:spacing w:after="0" w:line="240" w:lineRule="auto"/>
        <w:jc w:val="both"/>
        <w:rPr>
          <w:rFonts w:cs="Arial"/>
          <w:lang w:val="es-ES"/>
        </w:rPr>
      </w:pPr>
      <w:r w:rsidRPr="003D6167">
        <w:rPr>
          <w:rFonts w:cs="Arial"/>
          <w:lang w:val="es-ES"/>
        </w:rPr>
        <w:t xml:space="preserve">Si se hace uso de esta posibilidad, hace falta tener en cuenta que la documentación enviada en esta segunda fase </w:t>
      </w:r>
      <w:r w:rsidR="00E74B57" w:rsidRPr="003D6167">
        <w:rPr>
          <w:rFonts w:cs="Arial"/>
          <w:lang w:val="es-ES"/>
        </w:rPr>
        <w:t xml:space="preserve">debe </w:t>
      </w:r>
      <w:r w:rsidRPr="003D6167">
        <w:rPr>
          <w:rFonts w:cs="Arial"/>
          <w:lang w:val="es-ES"/>
        </w:rPr>
        <w:t xml:space="preserve">coincidir totalmente con aquella respecto de la que se ha enviado la huella digital previamente, de manera que no se </w:t>
      </w:r>
      <w:r w:rsidR="00862ECC" w:rsidRPr="003D6167">
        <w:rPr>
          <w:rFonts w:cs="Arial"/>
          <w:lang w:val="es-ES"/>
        </w:rPr>
        <w:t>puede producir</w:t>
      </w:r>
      <w:r w:rsidRPr="003D6167">
        <w:rPr>
          <w:rFonts w:cs="Arial"/>
          <w:lang w:val="es-ES"/>
        </w:rPr>
        <w:t xml:space="preserve"> </w:t>
      </w:r>
      <w:r w:rsidR="00F0644A" w:rsidRPr="003D6167">
        <w:rPr>
          <w:rFonts w:cs="Arial"/>
          <w:lang w:val="es-ES"/>
        </w:rPr>
        <w:t>ninguna</w:t>
      </w:r>
      <w:r w:rsidRPr="003D6167">
        <w:rPr>
          <w:rFonts w:cs="Arial"/>
          <w:lang w:val="es-ES"/>
        </w:rPr>
        <w:t xml:space="preserve"> modificación de los ficheros electrónicos que configuran la documentación de la oferta. En este sentido, hay que señalar la importancia de no manipular estos archivos (ni, por ejemplo, hacer copias, aunque sean de contenido idéntico) con el fin de no variar </w:t>
      </w:r>
      <w:r w:rsidR="00862ECC" w:rsidRPr="003D6167">
        <w:rPr>
          <w:rFonts w:cs="Arial"/>
          <w:lang w:val="es-ES"/>
        </w:rPr>
        <w:t>la huella</w:t>
      </w:r>
      <w:r w:rsidRPr="003D6167">
        <w:rPr>
          <w:rFonts w:cs="Arial"/>
          <w:lang w:val="es-ES"/>
        </w:rPr>
        <w:t xml:space="preserve"> electrónica, que es la que se comprobará para asegurar la coincidencia de documentos en las ofertas enviadas en dos fases.</w:t>
      </w:r>
    </w:p>
    <w:p w14:paraId="2C59B7F3" w14:textId="77777777" w:rsidR="00526E8E" w:rsidRPr="003D6167" w:rsidRDefault="00526E8E" w:rsidP="00526E8E">
      <w:pPr>
        <w:tabs>
          <w:tab w:val="left" w:pos="0"/>
          <w:tab w:val="left" w:pos="680"/>
          <w:tab w:val="left" w:pos="1473"/>
          <w:tab w:val="left" w:pos="4320"/>
        </w:tabs>
        <w:spacing w:after="0" w:line="240" w:lineRule="auto"/>
        <w:jc w:val="both"/>
        <w:rPr>
          <w:rFonts w:cs="Arial"/>
          <w:lang w:val="es-ES"/>
        </w:rPr>
      </w:pPr>
    </w:p>
    <w:p w14:paraId="08F2A738" w14:textId="77777777" w:rsidR="00526E8E" w:rsidRPr="003D6167" w:rsidRDefault="00526E8E" w:rsidP="00526E8E">
      <w:pPr>
        <w:tabs>
          <w:tab w:val="left" w:pos="0"/>
          <w:tab w:val="left" w:pos="680"/>
          <w:tab w:val="left" w:pos="1473"/>
          <w:tab w:val="left" w:pos="4320"/>
        </w:tabs>
        <w:spacing w:after="0" w:line="240" w:lineRule="auto"/>
        <w:jc w:val="both"/>
        <w:rPr>
          <w:rFonts w:cs="Arial"/>
          <w:snapToGrid w:val="0"/>
          <w:lang w:val="es-ES" w:eastAsia="es-ES"/>
        </w:rPr>
      </w:pPr>
      <w:r w:rsidRPr="003D6167">
        <w:rPr>
          <w:rFonts w:cs="Arial"/>
          <w:lang w:val="es-ES" w:eastAsia="es-ES"/>
        </w:rPr>
        <w:t>Las proposiciones presentadas fuera de plazo no serán admitidas bajo ningún concepto.</w:t>
      </w:r>
    </w:p>
    <w:p w14:paraId="6005BCD3" w14:textId="77777777" w:rsidR="00526E8E" w:rsidRPr="003D6167" w:rsidRDefault="00526E8E" w:rsidP="00526E8E">
      <w:pPr>
        <w:tabs>
          <w:tab w:val="left" w:pos="0"/>
          <w:tab w:val="left" w:pos="680"/>
          <w:tab w:val="left" w:pos="1134"/>
          <w:tab w:val="left" w:pos="5040"/>
          <w:tab w:val="left" w:pos="6450"/>
        </w:tabs>
        <w:spacing w:after="0" w:line="240" w:lineRule="auto"/>
        <w:jc w:val="both"/>
        <w:rPr>
          <w:rFonts w:cs="Arial"/>
          <w:b/>
          <w:snapToGrid w:val="0"/>
          <w:lang w:val="es-ES" w:eastAsia="es-ES"/>
        </w:rPr>
      </w:pPr>
    </w:p>
    <w:p w14:paraId="5729CE4E" w14:textId="793D70D9" w:rsidR="00526E8E" w:rsidRPr="003D6167" w:rsidRDefault="00526E8E" w:rsidP="00526E8E">
      <w:pPr>
        <w:tabs>
          <w:tab w:val="left" w:pos="0"/>
          <w:tab w:val="left" w:pos="680"/>
          <w:tab w:val="left" w:pos="1134"/>
          <w:tab w:val="left" w:pos="5040"/>
          <w:tab w:val="left" w:pos="6450"/>
        </w:tabs>
        <w:spacing w:after="0" w:line="240" w:lineRule="auto"/>
        <w:jc w:val="both"/>
        <w:rPr>
          <w:rFonts w:cs="Arial"/>
          <w:lang w:val="es-ES"/>
        </w:rPr>
      </w:pPr>
      <w:r w:rsidRPr="003D6167">
        <w:rPr>
          <w:rFonts w:cs="Arial"/>
          <w:b/>
          <w:snapToGrid w:val="0"/>
          <w:lang w:val="es-ES" w:eastAsia="es-ES"/>
        </w:rPr>
        <w:t>11.4</w:t>
      </w:r>
      <w:r w:rsidRPr="003D6167">
        <w:rPr>
          <w:rFonts w:cs="Arial"/>
          <w:snapToGrid w:val="0"/>
          <w:lang w:val="es-ES" w:eastAsia="es-ES"/>
        </w:rPr>
        <w:t xml:space="preserve"> </w:t>
      </w:r>
      <w:r w:rsidRPr="003D6167">
        <w:rPr>
          <w:rFonts w:cs="Arial"/>
          <w:lang w:val="es-ES"/>
        </w:rPr>
        <w:t xml:space="preserve">Las ofertas presentadas </w:t>
      </w:r>
      <w:r w:rsidR="00FA6A43" w:rsidRPr="003D6167">
        <w:rPr>
          <w:rFonts w:cs="Arial"/>
          <w:lang w:val="es-ES"/>
        </w:rPr>
        <w:t xml:space="preserve">deben </w:t>
      </w:r>
      <w:r w:rsidRPr="003D6167">
        <w:rPr>
          <w:rFonts w:cs="Arial"/>
          <w:lang w:val="es-ES"/>
        </w:rPr>
        <w:t xml:space="preserve">estar libres de virus informáticos y de cualquier tipo de programa o código nocivo, ya que en ningún caso se pueden abrir los documentos afectados por un virus con las herramientas corporativas de la Generalitat de Catalunya. Así, es obligación de las empresas contratistas pasar los </w:t>
      </w:r>
      <w:r w:rsidR="003D6167" w:rsidRPr="003D6167">
        <w:rPr>
          <w:rFonts w:cs="Arial"/>
          <w:lang w:val="es-ES"/>
        </w:rPr>
        <w:t>documentos por</w:t>
      </w:r>
      <w:r w:rsidRPr="003D6167">
        <w:rPr>
          <w:rFonts w:cs="Arial"/>
          <w:lang w:val="es-ES"/>
        </w:rPr>
        <w:t xml:space="preserve"> un antivirus y, en caso de llegar documentos de sus ofertas con virus, será responsabilidad de ellas que la Administración no pueda acceder al contenido de estos. </w:t>
      </w:r>
    </w:p>
    <w:p w14:paraId="79DC7680" w14:textId="77777777" w:rsidR="00526E8E" w:rsidRPr="003D6167" w:rsidRDefault="00526E8E" w:rsidP="00526E8E">
      <w:pPr>
        <w:tabs>
          <w:tab w:val="left" w:pos="0"/>
          <w:tab w:val="left" w:pos="680"/>
          <w:tab w:val="left" w:pos="1134"/>
          <w:tab w:val="left" w:pos="5040"/>
          <w:tab w:val="left" w:pos="6450"/>
        </w:tabs>
        <w:spacing w:after="0" w:line="240" w:lineRule="auto"/>
        <w:jc w:val="both"/>
        <w:rPr>
          <w:rFonts w:cs="Arial"/>
          <w:lang w:val="es-ES"/>
        </w:rPr>
      </w:pPr>
    </w:p>
    <w:p w14:paraId="19BB097C" w14:textId="77777777" w:rsidR="00526E8E" w:rsidRPr="003D6167" w:rsidRDefault="00526E8E" w:rsidP="00526E8E">
      <w:pPr>
        <w:tabs>
          <w:tab w:val="left" w:pos="0"/>
          <w:tab w:val="left" w:pos="680"/>
          <w:tab w:val="left" w:pos="1134"/>
          <w:tab w:val="left" w:pos="5040"/>
          <w:tab w:val="left" w:pos="6450"/>
        </w:tabs>
        <w:spacing w:after="0" w:line="240" w:lineRule="auto"/>
        <w:jc w:val="both"/>
        <w:rPr>
          <w:rFonts w:cs="Arial"/>
          <w:lang w:val="es-ES"/>
        </w:rPr>
      </w:pPr>
      <w:r w:rsidRPr="003D6167">
        <w:rPr>
          <w:rFonts w:cs="Arial"/>
          <w:lang w:val="es-ES"/>
        </w:rPr>
        <w:t>En caso de que algún documento presentado por las empresas licitadoras esté estropeado, en blanco o sea ilegible o esté afectado por algún virus informático, la Mesa de contratación valorará, en función de cuál sea la documentación afectada, las consecuencias jurídicas respecto de la participación de esta empresa en el procedimiento, que se tengan que derivar de la imposibilidad de acceder al contenido de alguno de los documentos de la oferta. En caso de tratarse de documentos imprescindibles para conocer o valorar la oferta, la mesa podrá acordar la exclusión de la empresa.</w:t>
      </w:r>
    </w:p>
    <w:p w14:paraId="37678CA0" w14:textId="77777777" w:rsidR="00526E8E" w:rsidRPr="003D6167" w:rsidRDefault="00526E8E" w:rsidP="00526E8E">
      <w:pPr>
        <w:tabs>
          <w:tab w:val="left" w:pos="0"/>
          <w:tab w:val="left" w:pos="680"/>
          <w:tab w:val="left" w:pos="1134"/>
          <w:tab w:val="left" w:pos="5040"/>
          <w:tab w:val="left" w:pos="6450"/>
        </w:tabs>
        <w:spacing w:after="0" w:line="240" w:lineRule="auto"/>
        <w:jc w:val="both"/>
        <w:rPr>
          <w:rFonts w:cs="Arial"/>
          <w:i/>
          <w:lang w:val="es-ES"/>
        </w:rPr>
      </w:pPr>
      <w:r w:rsidRPr="003D6167">
        <w:rPr>
          <w:rFonts w:cs="Arial"/>
          <w:i/>
          <w:lang w:val="es-ES"/>
        </w:rPr>
        <w:t xml:space="preserve"> </w:t>
      </w:r>
    </w:p>
    <w:p w14:paraId="1A8AA0E8" w14:textId="519BB6A9" w:rsidR="00526E8E" w:rsidRPr="003D6167" w:rsidRDefault="00526E8E" w:rsidP="00526E8E">
      <w:pPr>
        <w:tabs>
          <w:tab w:val="left" w:pos="0"/>
          <w:tab w:val="left" w:pos="680"/>
          <w:tab w:val="left" w:pos="1473"/>
          <w:tab w:val="left" w:pos="4320"/>
        </w:tabs>
        <w:spacing w:after="0" w:line="240" w:lineRule="auto"/>
        <w:jc w:val="both"/>
        <w:rPr>
          <w:rFonts w:cs="Arial"/>
          <w:lang w:val="es-ES"/>
        </w:rPr>
      </w:pPr>
      <w:r w:rsidRPr="003D6167">
        <w:rPr>
          <w:rFonts w:cs="Arial"/>
          <w:snapToGrid w:val="0"/>
          <w:lang w:val="es-ES" w:eastAsia="es-ES"/>
        </w:rPr>
        <w:t xml:space="preserve">Las empresas licitadoras podrán presentar una copia de seguridad de los documentos electrónicos presentados </w:t>
      </w:r>
      <w:r w:rsidR="003D6167" w:rsidRPr="003D6167">
        <w:rPr>
          <w:rFonts w:cs="Arial"/>
          <w:snapToGrid w:val="0"/>
          <w:lang w:val="es-ES" w:eastAsia="es-ES"/>
        </w:rPr>
        <w:t>en soporte</w:t>
      </w:r>
      <w:r w:rsidRPr="003D6167">
        <w:rPr>
          <w:rFonts w:cs="Arial"/>
          <w:snapToGrid w:val="0"/>
          <w:lang w:val="es-ES" w:eastAsia="es-ES"/>
        </w:rPr>
        <w:t xml:space="preserve"> físico electrónico, que será solicitada a las empresas licitadoras en caso de necesidad, con el fin de poder acceder al contenido de los documentos en caso de que estén estropeados. En este sentido, hay que recordar </w:t>
      </w:r>
      <w:r w:rsidRPr="003D6167">
        <w:rPr>
          <w:rFonts w:cs="Arial"/>
          <w:lang w:val="es-ES"/>
        </w:rPr>
        <w:t xml:space="preserve">la importancia de no manipular estos archivos con el fin de no variar </w:t>
      </w:r>
      <w:r w:rsidR="003D6167" w:rsidRPr="003D6167">
        <w:rPr>
          <w:rFonts w:cs="Arial"/>
          <w:lang w:val="es-ES"/>
        </w:rPr>
        <w:t>la huella</w:t>
      </w:r>
      <w:r w:rsidRPr="003D6167">
        <w:rPr>
          <w:rFonts w:cs="Arial"/>
          <w:lang w:val="es-ES"/>
        </w:rPr>
        <w:t xml:space="preserve"> electrónica, que es la que se comprobará para asegurar la coincidencia de los documentos de la copia de seguridad, </w:t>
      </w:r>
      <w:r w:rsidRPr="003D6167">
        <w:rPr>
          <w:rFonts w:cs="Arial"/>
          <w:snapToGrid w:val="0"/>
          <w:lang w:val="es-ES" w:eastAsia="es-ES"/>
        </w:rPr>
        <w:t xml:space="preserve">enviados </w:t>
      </w:r>
      <w:r w:rsidR="003D6167" w:rsidRPr="003D6167">
        <w:rPr>
          <w:rFonts w:cs="Arial"/>
          <w:snapToGrid w:val="0"/>
          <w:lang w:val="es-ES" w:eastAsia="es-ES"/>
        </w:rPr>
        <w:t>en soporte</w:t>
      </w:r>
      <w:r w:rsidRPr="003D6167">
        <w:rPr>
          <w:rFonts w:cs="Arial"/>
          <w:snapToGrid w:val="0"/>
          <w:lang w:val="es-ES" w:eastAsia="es-ES"/>
        </w:rPr>
        <w:t xml:space="preserve"> físico electrónico, </w:t>
      </w:r>
      <w:r w:rsidRPr="003D6167">
        <w:rPr>
          <w:rFonts w:cs="Arial"/>
          <w:lang w:val="es-ES"/>
        </w:rPr>
        <w:t xml:space="preserve">y de los enviados en la oferta, a través de la herramienta de </w:t>
      </w:r>
      <w:r w:rsidR="00C63DEF">
        <w:rPr>
          <w:rFonts w:cs="Arial"/>
          <w:lang w:val="es-ES"/>
        </w:rPr>
        <w:t xml:space="preserve">Sobre </w:t>
      </w:r>
      <w:r w:rsidRPr="003D6167">
        <w:rPr>
          <w:rFonts w:cs="Arial"/>
          <w:lang w:val="es-ES"/>
        </w:rPr>
        <w:t xml:space="preserve">Digital. Asimismo, hace falta tener en cuenta que esta copia no podrá ser utilizada en el caso de haber enviado documentos con virus a través de la herramienta de </w:t>
      </w:r>
      <w:r w:rsidR="00C63DEF">
        <w:rPr>
          <w:rFonts w:cs="Arial"/>
          <w:lang w:val="es-ES"/>
        </w:rPr>
        <w:t xml:space="preserve">Sobre </w:t>
      </w:r>
      <w:r w:rsidRPr="003D6167">
        <w:rPr>
          <w:rFonts w:cs="Arial"/>
          <w:lang w:val="es-ES"/>
        </w:rPr>
        <w:t xml:space="preserve">Digital, vista la imposibilidad técnica en estos casos de poder hacer la comparación de </w:t>
      </w:r>
      <w:r w:rsidR="003D6167" w:rsidRPr="003D6167">
        <w:rPr>
          <w:rFonts w:cs="Arial"/>
          <w:lang w:val="es-ES"/>
        </w:rPr>
        <w:t>las huellas</w:t>
      </w:r>
      <w:r w:rsidRPr="003D6167">
        <w:rPr>
          <w:rFonts w:cs="Arial"/>
          <w:lang w:val="es-ES"/>
        </w:rPr>
        <w:t xml:space="preserve"> electrónicas y, por lo tanto, poder garantizar la no modificación de las ofertas una vez finalizado el plazo de presentación.</w:t>
      </w:r>
    </w:p>
    <w:p w14:paraId="534BA265" w14:textId="77777777" w:rsidR="00526E8E" w:rsidRPr="003D6167" w:rsidRDefault="00526E8E" w:rsidP="00526E8E">
      <w:pPr>
        <w:tabs>
          <w:tab w:val="left" w:pos="0"/>
          <w:tab w:val="left" w:pos="680"/>
          <w:tab w:val="left" w:pos="1473"/>
          <w:tab w:val="left" w:pos="4320"/>
        </w:tabs>
        <w:spacing w:after="0" w:line="240" w:lineRule="auto"/>
        <w:jc w:val="both"/>
        <w:rPr>
          <w:rFonts w:cs="Arial"/>
          <w:lang w:val="es-ES"/>
        </w:rPr>
      </w:pPr>
    </w:p>
    <w:p w14:paraId="17A1ECC9" w14:textId="364FDA02" w:rsidR="00526E8E" w:rsidRPr="003D6167" w:rsidRDefault="00526E8E" w:rsidP="00526E8E">
      <w:pPr>
        <w:tabs>
          <w:tab w:val="left" w:pos="0"/>
          <w:tab w:val="left" w:pos="680"/>
          <w:tab w:val="left" w:pos="1473"/>
          <w:tab w:val="left" w:pos="4320"/>
        </w:tabs>
        <w:spacing w:after="0" w:line="240" w:lineRule="auto"/>
        <w:jc w:val="both"/>
        <w:rPr>
          <w:rFonts w:cs="Arial"/>
          <w:lang w:val="es-ES"/>
        </w:rPr>
      </w:pPr>
      <w:r w:rsidRPr="003D6167">
        <w:rPr>
          <w:rFonts w:cs="Arial"/>
          <w:lang w:val="es-ES"/>
        </w:rPr>
        <w:t xml:space="preserve">Las empresas licitadoras pueden presentar, </w:t>
      </w:r>
      <w:r w:rsidR="003D6167" w:rsidRPr="003D6167">
        <w:rPr>
          <w:rFonts w:cs="Arial"/>
          <w:lang w:val="es-ES"/>
        </w:rPr>
        <w:t>en soporte</w:t>
      </w:r>
      <w:r w:rsidRPr="003D6167">
        <w:rPr>
          <w:rFonts w:cs="Arial"/>
          <w:lang w:val="es-ES"/>
        </w:rPr>
        <w:t xml:space="preserve"> físico electrónico, una copia de seguridad de los documentos electrónicos presentados.</w:t>
      </w:r>
    </w:p>
    <w:p w14:paraId="3A05AAAB" w14:textId="77777777" w:rsidR="00526E8E" w:rsidRPr="003D6167" w:rsidRDefault="00526E8E" w:rsidP="00526E8E">
      <w:pPr>
        <w:tabs>
          <w:tab w:val="left" w:pos="0"/>
          <w:tab w:val="left" w:pos="680"/>
          <w:tab w:val="left" w:pos="1473"/>
          <w:tab w:val="left" w:pos="4320"/>
        </w:tabs>
        <w:spacing w:after="0" w:line="240" w:lineRule="auto"/>
        <w:jc w:val="both"/>
        <w:rPr>
          <w:rFonts w:cs="Arial"/>
          <w:i/>
          <w:snapToGrid w:val="0"/>
          <w:lang w:val="es-ES" w:eastAsia="es-ES"/>
        </w:rPr>
      </w:pPr>
    </w:p>
    <w:p w14:paraId="06713F30" w14:textId="77777777" w:rsidR="00526E8E" w:rsidRPr="003D6167" w:rsidRDefault="00526E8E" w:rsidP="00526E8E">
      <w:pPr>
        <w:autoSpaceDE w:val="0"/>
        <w:autoSpaceDN w:val="0"/>
        <w:adjustRightInd w:val="0"/>
        <w:spacing w:after="0" w:line="240" w:lineRule="auto"/>
        <w:jc w:val="both"/>
        <w:rPr>
          <w:rStyle w:val="Enlla"/>
          <w:rFonts w:cs="Arial"/>
          <w:color w:val="auto"/>
          <w:u w:val="none"/>
          <w:lang w:val="es-ES"/>
        </w:rPr>
      </w:pPr>
      <w:r w:rsidRPr="003D6167">
        <w:rPr>
          <w:rFonts w:cs="Arial"/>
          <w:b/>
          <w:snapToGrid w:val="0"/>
          <w:lang w:val="es-ES" w:eastAsia="es-ES"/>
        </w:rPr>
        <w:t>11.5</w:t>
      </w:r>
      <w:r w:rsidRPr="003D6167">
        <w:rPr>
          <w:rFonts w:cs="Arial"/>
          <w:snapToGrid w:val="0"/>
          <w:lang w:val="es-ES" w:eastAsia="es-ES"/>
        </w:rPr>
        <w:t xml:space="preserve"> </w:t>
      </w:r>
      <w:r w:rsidRPr="003D6167">
        <w:rPr>
          <w:rFonts w:cs="Arial"/>
          <w:lang w:val="es-ES"/>
        </w:rPr>
        <w:t xml:space="preserve">Las especificaciones técnicas necesarias para la presentación electrónica de ofertas se encuentran disponibles en el apartado de “Licitación electrónica” de la Plataforma de Servicios de Contratación Pública, a la dirección web siguiente: </w:t>
      </w:r>
      <w:hyperlink r:id="rId15" w:history="1">
        <w:r w:rsidRPr="003D6167">
          <w:rPr>
            <w:rStyle w:val="Enlla"/>
            <w:rFonts w:cs="Arial"/>
            <w:color w:val="auto"/>
            <w:lang w:val="es-ES"/>
          </w:rPr>
          <w:t>https://contractaciopublica.cat/ca/manuals/usuari</w:t>
        </w:r>
      </w:hyperlink>
    </w:p>
    <w:p w14:paraId="4191B87A" w14:textId="77777777" w:rsidR="00526E8E" w:rsidRPr="003D6167" w:rsidRDefault="00526E8E" w:rsidP="00526E8E">
      <w:pPr>
        <w:autoSpaceDE w:val="0"/>
        <w:autoSpaceDN w:val="0"/>
        <w:adjustRightInd w:val="0"/>
        <w:spacing w:after="0" w:line="240" w:lineRule="auto"/>
        <w:jc w:val="both"/>
        <w:rPr>
          <w:rFonts w:cs="Arial"/>
          <w:i/>
          <w:lang w:val="es-ES"/>
        </w:rPr>
      </w:pPr>
    </w:p>
    <w:p w14:paraId="0E5F0853" w14:textId="795AE26C" w:rsidR="00526E8E" w:rsidRPr="003D6167" w:rsidRDefault="00526E8E" w:rsidP="00526E8E">
      <w:pPr>
        <w:tabs>
          <w:tab w:val="left" w:pos="0"/>
          <w:tab w:val="left" w:pos="680"/>
          <w:tab w:val="left" w:pos="1473"/>
          <w:tab w:val="left" w:pos="4320"/>
        </w:tabs>
        <w:spacing w:after="0" w:line="240" w:lineRule="auto"/>
        <w:jc w:val="both"/>
        <w:rPr>
          <w:rFonts w:cs="Arial"/>
          <w:snapToGrid w:val="0"/>
          <w:lang w:val="es-ES" w:eastAsia="es-ES"/>
        </w:rPr>
      </w:pPr>
      <w:r w:rsidRPr="003D6167">
        <w:rPr>
          <w:rFonts w:cs="Arial"/>
          <w:b/>
          <w:snapToGrid w:val="0"/>
          <w:lang w:val="es-ES" w:eastAsia="es-ES"/>
        </w:rPr>
        <w:t>11.6</w:t>
      </w:r>
      <w:r w:rsidRPr="003D6167">
        <w:rPr>
          <w:rFonts w:cs="Arial"/>
          <w:snapToGrid w:val="0"/>
          <w:lang w:val="es-ES" w:eastAsia="es-ES"/>
        </w:rPr>
        <w:t xml:space="preserve"> De acuerdo con el artículo 23 del RGLCAP, las empresas extranjeras </w:t>
      </w:r>
      <w:r w:rsidR="00FA6A43" w:rsidRPr="003D6167">
        <w:rPr>
          <w:rFonts w:cs="Arial"/>
          <w:snapToGrid w:val="0"/>
          <w:lang w:val="es-ES" w:eastAsia="es-ES"/>
        </w:rPr>
        <w:t xml:space="preserve">deben </w:t>
      </w:r>
      <w:r w:rsidRPr="003D6167">
        <w:rPr>
          <w:rFonts w:cs="Arial"/>
          <w:snapToGrid w:val="0"/>
          <w:lang w:val="es-ES" w:eastAsia="es-ES"/>
        </w:rPr>
        <w:t>presentar la documentación traducida de forma oficial al catalán y/o al castellano.</w:t>
      </w:r>
    </w:p>
    <w:p w14:paraId="6ECF101F" w14:textId="77777777" w:rsidR="00526E8E" w:rsidRPr="003D6167" w:rsidRDefault="00526E8E" w:rsidP="00526E8E">
      <w:pPr>
        <w:tabs>
          <w:tab w:val="left" w:pos="0"/>
          <w:tab w:val="left" w:pos="680"/>
          <w:tab w:val="left" w:pos="1473"/>
          <w:tab w:val="left" w:pos="4320"/>
        </w:tabs>
        <w:spacing w:after="0" w:line="240" w:lineRule="auto"/>
        <w:jc w:val="both"/>
        <w:rPr>
          <w:rFonts w:cs="Arial"/>
          <w:i/>
          <w:lang w:val="es-ES" w:eastAsia="es-ES"/>
        </w:rPr>
      </w:pPr>
    </w:p>
    <w:p w14:paraId="18AA6967" w14:textId="3C69E2D6" w:rsidR="00526E8E" w:rsidRPr="003D6167" w:rsidRDefault="00526E8E" w:rsidP="00526E8E">
      <w:pPr>
        <w:tabs>
          <w:tab w:val="left" w:pos="0"/>
          <w:tab w:val="left" w:pos="680"/>
          <w:tab w:val="left" w:pos="1473"/>
          <w:tab w:val="left" w:pos="4320"/>
        </w:tabs>
        <w:spacing w:after="0" w:line="240" w:lineRule="auto"/>
        <w:jc w:val="both"/>
        <w:rPr>
          <w:rFonts w:cs="Arial"/>
          <w:lang w:val="es-ES" w:eastAsia="es-ES"/>
        </w:rPr>
      </w:pPr>
      <w:r w:rsidRPr="003D6167">
        <w:rPr>
          <w:rFonts w:cs="Arial"/>
          <w:b/>
          <w:lang w:val="es-ES" w:eastAsia="es-ES"/>
        </w:rPr>
        <w:t xml:space="preserve">11.7 </w:t>
      </w:r>
      <w:r w:rsidRPr="003D6167">
        <w:rPr>
          <w:rFonts w:cs="Arial"/>
          <w:lang w:val="es-ES" w:eastAsia="es-ES"/>
        </w:rPr>
        <w:t xml:space="preserve">Las personas interesadas en el procedimiento de licitación podrán solicitar en el órgano de contratación información adicional sobre </w:t>
      </w:r>
      <w:r w:rsidR="003D6167" w:rsidRPr="003D6167">
        <w:rPr>
          <w:rFonts w:cs="Arial"/>
          <w:lang w:val="es-ES" w:eastAsia="es-ES"/>
        </w:rPr>
        <w:t>los pliegos</w:t>
      </w:r>
      <w:r w:rsidRPr="003D6167">
        <w:rPr>
          <w:rFonts w:cs="Arial"/>
          <w:lang w:val="es-ES" w:eastAsia="es-ES"/>
        </w:rPr>
        <w:t xml:space="preserve"> y demás documentación complementaria, el cual la facilitará al menos </w:t>
      </w:r>
      <w:r w:rsidRPr="003D6167">
        <w:rPr>
          <w:rFonts w:cs="Arial"/>
          <w:b/>
          <w:lang w:val="es-ES" w:eastAsia="es-ES"/>
        </w:rPr>
        <w:t>6</w:t>
      </w:r>
      <w:r w:rsidRPr="003D6167">
        <w:rPr>
          <w:rFonts w:cs="Arial"/>
          <w:lang w:val="es-ES" w:eastAsia="es-ES"/>
        </w:rPr>
        <w:t xml:space="preserve"> días antes de los cuales finalice el plazo fijado para la presentación de ofertas, siempre que </w:t>
      </w:r>
      <w:r w:rsidR="003D6167" w:rsidRPr="003D6167">
        <w:rPr>
          <w:rFonts w:cs="Arial"/>
          <w:lang w:val="es-ES" w:eastAsia="es-ES"/>
        </w:rPr>
        <w:t>lo hayan</w:t>
      </w:r>
      <w:r w:rsidRPr="003D6167">
        <w:rPr>
          <w:rFonts w:cs="Arial"/>
          <w:lang w:val="es-ES" w:eastAsia="es-ES"/>
        </w:rPr>
        <w:t xml:space="preserve"> pedido al menos </w:t>
      </w:r>
      <w:r w:rsidRPr="003D6167">
        <w:rPr>
          <w:rFonts w:cs="Arial"/>
          <w:b/>
          <w:lang w:val="es-ES" w:eastAsia="es-ES"/>
        </w:rPr>
        <w:t>10</w:t>
      </w:r>
      <w:r w:rsidRPr="003D6167">
        <w:rPr>
          <w:rFonts w:cs="Arial"/>
          <w:lang w:val="es-ES" w:eastAsia="es-ES"/>
        </w:rPr>
        <w:t xml:space="preserve"> días antes del transcurso del plazo de presentación de las proposiciones.</w:t>
      </w:r>
    </w:p>
    <w:p w14:paraId="5C9A5CDF" w14:textId="77777777" w:rsidR="00526E8E" w:rsidRPr="003D6167" w:rsidRDefault="00526E8E" w:rsidP="00526E8E">
      <w:pPr>
        <w:tabs>
          <w:tab w:val="left" w:pos="0"/>
          <w:tab w:val="left" w:pos="680"/>
          <w:tab w:val="left" w:pos="1473"/>
          <w:tab w:val="left" w:pos="4320"/>
        </w:tabs>
        <w:spacing w:after="0" w:line="240" w:lineRule="auto"/>
        <w:jc w:val="both"/>
        <w:rPr>
          <w:rFonts w:cs="Arial"/>
          <w:i/>
          <w:lang w:val="es-ES" w:eastAsia="es-ES"/>
        </w:rPr>
      </w:pPr>
    </w:p>
    <w:p w14:paraId="28E9C9A7" w14:textId="00B35156" w:rsidR="00526E8E" w:rsidRPr="003D6167" w:rsidRDefault="00526E8E" w:rsidP="00526E8E">
      <w:pPr>
        <w:tabs>
          <w:tab w:val="left" w:pos="0"/>
          <w:tab w:val="left" w:pos="680"/>
          <w:tab w:val="left" w:pos="1473"/>
          <w:tab w:val="left" w:pos="4320"/>
        </w:tabs>
        <w:spacing w:after="0" w:line="240" w:lineRule="auto"/>
        <w:jc w:val="both"/>
        <w:rPr>
          <w:rFonts w:cs="Arial"/>
          <w:lang w:val="es-ES" w:eastAsia="es-ES"/>
        </w:rPr>
      </w:pPr>
      <w:r w:rsidRPr="003D6167">
        <w:rPr>
          <w:rFonts w:cs="Arial"/>
          <w:lang w:val="es-ES" w:eastAsia="es-ES"/>
        </w:rPr>
        <w:t xml:space="preserve">Las personas interesadas en el procedimiento de licitación también pueden dirigirse al órgano de contratación para solicitar aclaraciones de lo que establecen </w:t>
      </w:r>
      <w:r w:rsidR="003D6167" w:rsidRPr="003D6167">
        <w:rPr>
          <w:rFonts w:cs="Arial"/>
          <w:lang w:val="es-ES" w:eastAsia="es-ES"/>
        </w:rPr>
        <w:t>los pliegos</w:t>
      </w:r>
      <w:r w:rsidRPr="003D6167">
        <w:rPr>
          <w:rFonts w:cs="Arial"/>
          <w:lang w:val="es-ES" w:eastAsia="es-ES"/>
        </w:rPr>
        <w:t xml:space="preserve"> o el resto de documentación, a través del apartado de preguntas y respuestas del tablón de avisos del espacio virtual de la licitación. Estas preguntas y respuestas serán públicas y accesibles a través </w:t>
      </w:r>
      <w:r w:rsidR="003D6167" w:rsidRPr="003D6167">
        <w:rPr>
          <w:rFonts w:cs="Arial"/>
          <w:lang w:val="es-ES" w:eastAsia="es-ES"/>
        </w:rPr>
        <w:t>del tablón</w:t>
      </w:r>
      <w:r w:rsidRPr="003D6167">
        <w:rPr>
          <w:rFonts w:cs="Arial"/>
          <w:lang w:val="es-ES" w:eastAsia="es-ES"/>
        </w:rPr>
        <w:t xml:space="preserve"> mencionado, </w:t>
      </w:r>
      <w:r w:rsidR="003D6167" w:rsidRPr="003D6167">
        <w:rPr>
          <w:rFonts w:cs="Arial"/>
          <w:lang w:val="es-ES" w:eastAsia="es-ES"/>
        </w:rPr>
        <w:t>ubicado</w:t>
      </w:r>
      <w:r w:rsidRPr="003D6167">
        <w:rPr>
          <w:rFonts w:cs="Arial"/>
          <w:lang w:val="es-ES" w:eastAsia="es-ES"/>
        </w:rPr>
        <w:t xml:space="preserve"> en el perfil de contratante del órgano </w:t>
      </w:r>
      <w:hyperlink r:id="rId16" w:history="1">
        <w:r w:rsidRPr="003D6167">
          <w:rPr>
            <w:rStyle w:val="Enlla"/>
            <w:rFonts w:cs="Arial"/>
            <w:bCs/>
            <w:color w:val="auto"/>
            <w:lang w:val="es-ES"/>
          </w:rPr>
          <w:t>https://contractaciopublica.gencat.cat/perfil/eco</w:t>
        </w:r>
      </w:hyperlink>
    </w:p>
    <w:p w14:paraId="2BE9E210" w14:textId="77777777" w:rsidR="00526E8E" w:rsidRPr="003D6167" w:rsidRDefault="00526E8E" w:rsidP="00526E8E">
      <w:pPr>
        <w:tabs>
          <w:tab w:val="left" w:pos="0"/>
          <w:tab w:val="left" w:pos="680"/>
          <w:tab w:val="left" w:pos="1473"/>
          <w:tab w:val="left" w:pos="4320"/>
        </w:tabs>
        <w:spacing w:after="0" w:line="240" w:lineRule="auto"/>
        <w:jc w:val="both"/>
        <w:rPr>
          <w:rFonts w:cs="Arial"/>
          <w:lang w:val="es-ES" w:eastAsia="es-ES"/>
        </w:rPr>
      </w:pPr>
    </w:p>
    <w:p w14:paraId="469243D9" w14:textId="77777777" w:rsidR="00526E8E" w:rsidRPr="003D6167" w:rsidRDefault="00526E8E" w:rsidP="00526E8E">
      <w:pPr>
        <w:tabs>
          <w:tab w:val="left" w:pos="0"/>
          <w:tab w:val="left" w:pos="680"/>
          <w:tab w:val="left" w:pos="1473"/>
          <w:tab w:val="left" w:pos="4320"/>
        </w:tabs>
        <w:spacing w:after="0" w:line="240" w:lineRule="auto"/>
        <w:jc w:val="both"/>
        <w:rPr>
          <w:rFonts w:cs="Arial"/>
          <w:lang w:val="es-ES" w:eastAsia="es-ES"/>
        </w:rPr>
      </w:pPr>
      <w:r w:rsidRPr="003D6167">
        <w:rPr>
          <w:rFonts w:cs="Arial"/>
          <w:lang w:val="es-ES" w:eastAsia="es-ES"/>
        </w:rPr>
        <w:t>Las respuestas a las solicitudes de aclaraciones hechas a través de los medios establecidos y de las cuales pueda quedar constancia escrita tendrán carácter vinculante.</w:t>
      </w:r>
    </w:p>
    <w:p w14:paraId="7441B2F9" w14:textId="77777777" w:rsidR="00526E8E" w:rsidRPr="003D6167" w:rsidRDefault="00526E8E" w:rsidP="00526E8E">
      <w:pPr>
        <w:tabs>
          <w:tab w:val="left" w:pos="0"/>
          <w:tab w:val="left" w:pos="680"/>
          <w:tab w:val="left" w:pos="1473"/>
          <w:tab w:val="left" w:pos="4320"/>
        </w:tabs>
        <w:spacing w:after="0" w:line="240" w:lineRule="auto"/>
        <w:jc w:val="both"/>
        <w:rPr>
          <w:rFonts w:cs="Arial"/>
          <w:b/>
          <w:snapToGrid w:val="0"/>
          <w:lang w:val="es-ES" w:eastAsia="es-ES"/>
        </w:rPr>
      </w:pPr>
    </w:p>
    <w:p w14:paraId="177BDDD1" w14:textId="16BABA7E" w:rsidR="00526E8E" w:rsidRPr="003D6167" w:rsidRDefault="00526E8E" w:rsidP="00526E8E">
      <w:pPr>
        <w:tabs>
          <w:tab w:val="left" w:pos="0"/>
          <w:tab w:val="left" w:pos="680"/>
          <w:tab w:val="left" w:pos="1473"/>
          <w:tab w:val="left" w:pos="4320"/>
        </w:tabs>
        <w:spacing w:after="0" w:line="240" w:lineRule="auto"/>
        <w:jc w:val="both"/>
        <w:rPr>
          <w:rFonts w:cs="Arial"/>
          <w:snapToGrid w:val="0"/>
          <w:lang w:val="es-ES" w:eastAsia="es-ES"/>
        </w:rPr>
      </w:pPr>
      <w:r w:rsidRPr="003D6167">
        <w:rPr>
          <w:rFonts w:cs="Arial"/>
          <w:b/>
          <w:snapToGrid w:val="0"/>
          <w:lang w:val="es-ES" w:eastAsia="es-ES"/>
        </w:rPr>
        <w:t>11.8</w:t>
      </w:r>
      <w:r w:rsidRPr="003D6167">
        <w:rPr>
          <w:rFonts w:cs="Arial"/>
          <w:snapToGrid w:val="0"/>
          <w:lang w:val="es-ES" w:eastAsia="es-ES"/>
        </w:rPr>
        <w:t xml:space="preserve"> Las proposiciones son secretas y su presentación supone la aceptación incondicionada por parte de la empresa licitadora del contenido del </w:t>
      </w:r>
      <w:r w:rsidR="003D6167" w:rsidRPr="003D6167">
        <w:rPr>
          <w:rFonts w:cs="Arial"/>
          <w:snapToGrid w:val="0"/>
          <w:lang w:val="es-ES" w:eastAsia="es-ES"/>
        </w:rPr>
        <w:t>presente pliego</w:t>
      </w:r>
      <w:r w:rsidRPr="003D6167">
        <w:rPr>
          <w:rFonts w:cs="Arial"/>
          <w:snapToGrid w:val="0"/>
          <w:vanish/>
          <w:lang w:val="es-ES" w:eastAsia="es-ES"/>
        </w:rPr>
        <w:t>&lt;A[pliegue|pliego]&gt;</w:t>
      </w:r>
      <w:r w:rsidRPr="003D6167">
        <w:rPr>
          <w:rFonts w:cs="Arial"/>
          <w:snapToGrid w:val="0"/>
          <w:lang w:val="es-ES" w:eastAsia="es-ES"/>
        </w:rPr>
        <w:t xml:space="preserve">, así como </w:t>
      </w:r>
      <w:r w:rsidR="003D6167" w:rsidRPr="003D6167">
        <w:rPr>
          <w:rFonts w:cs="Arial"/>
          <w:snapToGrid w:val="0"/>
          <w:lang w:val="es-ES" w:eastAsia="es-ES"/>
        </w:rPr>
        <w:t>del pliego de</w:t>
      </w:r>
      <w:r w:rsidRPr="003D6167">
        <w:rPr>
          <w:rFonts w:cs="Arial"/>
          <w:snapToGrid w:val="0"/>
          <w:lang w:val="es-ES" w:eastAsia="es-ES"/>
        </w:rPr>
        <w:t xml:space="preserve"> prescripciones técnicas, así como la autorización en la mesa y en el órgano de contratación para consultar los datos que recogen el Registro Electrónico de Empresas Licitadoras de la Generalitat de Catalunya o el  Registro oficial de licitadores y empresas clasificadas del sector público,  o las listas oficiales de operadores económicos de un Estado miembro de la Unión Europea.</w:t>
      </w:r>
    </w:p>
    <w:p w14:paraId="05F94903" w14:textId="77777777" w:rsidR="00526E8E" w:rsidRPr="003D6167" w:rsidRDefault="00526E8E" w:rsidP="00526E8E">
      <w:pPr>
        <w:tabs>
          <w:tab w:val="left" w:pos="0"/>
          <w:tab w:val="left" w:pos="680"/>
          <w:tab w:val="left" w:pos="1473"/>
          <w:tab w:val="left" w:pos="4320"/>
        </w:tabs>
        <w:spacing w:after="0" w:line="240" w:lineRule="auto"/>
        <w:jc w:val="both"/>
        <w:rPr>
          <w:rFonts w:cs="Arial"/>
          <w:b/>
          <w:snapToGrid w:val="0"/>
          <w:lang w:val="es-ES" w:eastAsia="es-ES"/>
        </w:rPr>
      </w:pPr>
    </w:p>
    <w:p w14:paraId="4772A067" w14:textId="77777777" w:rsidR="00526E8E" w:rsidRPr="003D6167" w:rsidRDefault="00526E8E" w:rsidP="00526E8E">
      <w:pPr>
        <w:tabs>
          <w:tab w:val="left" w:pos="0"/>
          <w:tab w:val="left" w:pos="680"/>
          <w:tab w:val="left" w:pos="1473"/>
          <w:tab w:val="left" w:pos="4320"/>
        </w:tabs>
        <w:spacing w:after="0" w:line="240" w:lineRule="auto"/>
        <w:jc w:val="both"/>
        <w:rPr>
          <w:rFonts w:cs="Arial"/>
          <w:snapToGrid w:val="0"/>
          <w:lang w:val="es-ES" w:eastAsia="es-ES"/>
        </w:rPr>
      </w:pPr>
      <w:r w:rsidRPr="003D6167">
        <w:rPr>
          <w:rFonts w:cs="Arial"/>
          <w:b/>
          <w:snapToGrid w:val="0"/>
          <w:lang w:val="es-ES" w:eastAsia="es-ES"/>
        </w:rPr>
        <w:t>11.9</w:t>
      </w:r>
      <w:r w:rsidRPr="003D6167">
        <w:rPr>
          <w:rFonts w:cs="Arial"/>
          <w:snapToGrid w:val="0"/>
          <w:lang w:val="es-ES" w:eastAsia="es-ES"/>
        </w:rPr>
        <w:t xml:space="preserve"> Cada empresa licitadora no puede presentar más de una proposición. Tampoco puede suscribir ninguna propuesta en UTE con otros si lo ha hecho individualmente o no figurar en más de una unión temporal. La infracción de estas normas da lugar a la no admisión de cabeza de las propuestas que haya suscrito.</w:t>
      </w:r>
    </w:p>
    <w:p w14:paraId="13805E9F" w14:textId="77777777" w:rsidR="00526E8E" w:rsidRPr="003D6167" w:rsidRDefault="00526E8E" w:rsidP="00526E8E">
      <w:pPr>
        <w:tabs>
          <w:tab w:val="left" w:pos="0"/>
          <w:tab w:val="left" w:pos="680"/>
          <w:tab w:val="left" w:pos="1473"/>
          <w:tab w:val="left" w:pos="4320"/>
        </w:tabs>
        <w:spacing w:after="0" w:line="240" w:lineRule="auto"/>
        <w:jc w:val="both"/>
        <w:rPr>
          <w:rFonts w:cs="Arial"/>
          <w:lang w:val="es-ES" w:eastAsia="es-ES"/>
        </w:rPr>
      </w:pPr>
    </w:p>
    <w:p w14:paraId="3EBAAD03" w14:textId="77777777" w:rsidR="00526E8E" w:rsidRPr="003D6167" w:rsidRDefault="00526E8E" w:rsidP="00526E8E">
      <w:pPr>
        <w:tabs>
          <w:tab w:val="left" w:pos="0"/>
          <w:tab w:val="left" w:pos="680"/>
          <w:tab w:val="left" w:pos="1473"/>
          <w:tab w:val="left" w:pos="4320"/>
        </w:tabs>
        <w:spacing w:after="0" w:line="240" w:lineRule="auto"/>
        <w:jc w:val="both"/>
        <w:rPr>
          <w:rFonts w:cs="Arial"/>
          <w:b/>
          <w:snapToGrid w:val="0"/>
          <w:lang w:val="es-ES" w:eastAsia="es-ES"/>
        </w:rPr>
      </w:pPr>
      <w:r w:rsidRPr="003D6167">
        <w:rPr>
          <w:rFonts w:cs="Arial"/>
          <w:b/>
          <w:snapToGrid w:val="0"/>
          <w:lang w:val="es-ES" w:eastAsia="es-ES"/>
        </w:rPr>
        <w:t>11.10 Contenido de los sobres</w:t>
      </w:r>
    </w:p>
    <w:p w14:paraId="1A8C2F39" w14:textId="77777777" w:rsidR="00526E8E" w:rsidRPr="003D6167" w:rsidRDefault="00526E8E" w:rsidP="00526E8E">
      <w:pPr>
        <w:tabs>
          <w:tab w:val="left" w:pos="0"/>
          <w:tab w:val="left" w:pos="680"/>
          <w:tab w:val="left" w:pos="1473"/>
          <w:tab w:val="left" w:pos="4320"/>
        </w:tabs>
        <w:spacing w:after="0" w:line="240" w:lineRule="auto"/>
        <w:jc w:val="both"/>
        <w:rPr>
          <w:rFonts w:cs="Arial"/>
          <w:snapToGrid w:val="0"/>
          <w:lang w:val="es-ES" w:eastAsia="es-ES"/>
        </w:rPr>
      </w:pPr>
    </w:p>
    <w:p w14:paraId="0EFC5D1A" w14:textId="14D42071" w:rsidR="00526E8E" w:rsidRPr="003D6167" w:rsidRDefault="00526E8E" w:rsidP="00526E8E">
      <w:pPr>
        <w:tabs>
          <w:tab w:val="left" w:pos="0"/>
          <w:tab w:val="left" w:pos="680"/>
          <w:tab w:val="left" w:pos="1473"/>
          <w:tab w:val="left" w:pos="4320"/>
        </w:tabs>
        <w:spacing w:after="0" w:line="240" w:lineRule="auto"/>
        <w:jc w:val="both"/>
        <w:rPr>
          <w:rFonts w:cs="Arial"/>
          <w:b/>
          <w:snapToGrid w:val="0"/>
          <w:lang w:val="es-ES" w:eastAsia="es-ES"/>
        </w:rPr>
      </w:pPr>
      <w:r w:rsidRPr="003D6167">
        <w:rPr>
          <w:rFonts w:cs="Arial"/>
          <w:snapToGrid w:val="0"/>
          <w:lang w:val="es-ES" w:eastAsia="es-ES"/>
        </w:rPr>
        <w:t>El número de sobr</w:t>
      </w:r>
      <w:r w:rsidR="003D6167" w:rsidRPr="003D6167">
        <w:rPr>
          <w:rFonts w:cs="Arial"/>
          <w:snapToGrid w:val="0"/>
          <w:lang w:val="es-ES" w:eastAsia="es-ES"/>
        </w:rPr>
        <w:t>es</w:t>
      </w:r>
      <w:r w:rsidRPr="003D6167">
        <w:rPr>
          <w:rFonts w:cs="Arial"/>
          <w:snapToGrid w:val="0"/>
          <w:lang w:val="es-ES" w:eastAsia="es-ES"/>
        </w:rPr>
        <w:t xml:space="preserve"> a presentar en la licitación varía en función del procedimiento y como se han formulado los criterios de valoración y está indicado en el apartado </w:t>
      </w:r>
      <w:r w:rsidRPr="003D6167">
        <w:rPr>
          <w:rFonts w:cs="Arial"/>
          <w:b/>
          <w:snapToGrid w:val="0"/>
          <w:lang w:val="es-ES" w:eastAsia="es-ES"/>
        </w:rPr>
        <w:t xml:space="preserve">F.3 del cuadro de características. </w:t>
      </w:r>
    </w:p>
    <w:p w14:paraId="028C5530" w14:textId="77777777" w:rsidR="00526E8E" w:rsidRPr="003D6167" w:rsidRDefault="00526E8E" w:rsidP="00526E8E">
      <w:pPr>
        <w:tabs>
          <w:tab w:val="left" w:pos="0"/>
          <w:tab w:val="left" w:pos="680"/>
          <w:tab w:val="left" w:pos="1473"/>
          <w:tab w:val="left" w:pos="4320"/>
        </w:tabs>
        <w:spacing w:after="0" w:line="240" w:lineRule="auto"/>
        <w:jc w:val="both"/>
        <w:rPr>
          <w:rFonts w:cs="Arial"/>
          <w:b/>
          <w:snapToGrid w:val="0"/>
          <w:lang w:val="es-ES" w:eastAsia="es-ES"/>
        </w:rPr>
      </w:pPr>
    </w:p>
    <w:p w14:paraId="5CACC264" w14:textId="77777777" w:rsidR="00526E8E" w:rsidRPr="003D6167" w:rsidRDefault="00526E8E" w:rsidP="00526E8E">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lang w:val="es-ES"/>
        </w:rPr>
      </w:pPr>
      <w:r w:rsidRPr="003D6167">
        <w:rPr>
          <w:rFonts w:ascii="Arial" w:hAnsi="Arial" w:cs="Arial"/>
          <w:snapToGrid w:val="0"/>
          <w:sz w:val="22"/>
          <w:szCs w:val="22"/>
          <w:u w:val="single"/>
          <w:lang w:val="es-ES"/>
        </w:rPr>
        <w:t xml:space="preserve">11.10.1 SI SE TRATA DE UN PROCEDIMIENTO ABIERTO </w:t>
      </w:r>
    </w:p>
    <w:p w14:paraId="6AAA59C2" w14:textId="77777777" w:rsidR="00526E8E" w:rsidRPr="003D6167" w:rsidRDefault="00526E8E" w:rsidP="00526E8E">
      <w:pPr>
        <w:tabs>
          <w:tab w:val="left" w:pos="0"/>
          <w:tab w:val="left" w:pos="426"/>
          <w:tab w:val="left" w:pos="1473"/>
          <w:tab w:val="left" w:pos="4320"/>
        </w:tabs>
        <w:spacing w:after="0" w:line="240" w:lineRule="auto"/>
        <w:jc w:val="both"/>
        <w:rPr>
          <w:rFonts w:cs="Arial"/>
          <w:b/>
          <w:snapToGrid w:val="0"/>
          <w:u w:val="single"/>
          <w:lang w:val="es-ES"/>
        </w:rPr>
      </w:pPr>
    </w:p>
    <w:p w14:paraId="244259BF" w14:textId="77777777" w:rsidR="00526E8E" w:rsidRPr="003D6167"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lang w:val="es-ES"/>
        </w:rPr>
      </w:pPr>
      <w:r w:rsidRPr="003D6167">
        <w:rPr>
          <w:rFonts w:ascii="Arial" w:hAnsi="Arial" w:cs="Arial"/>
          <w:snapToGrid w:val="0"/>
          <w:sz w:val="22"/>
          <w:szCs w:val="22"/>
          <w:lang w:val="es-ES"/>
        </w:rPr>
        <w:t>CONTENIDO DEL SOBRE A (DOCUMENTACIÓN GENERAL)</w:t>
      </w:r>
    </w:p>
    <w:p w14:paraId="2079A7F1" w14:textId="77777777" w:rsidR="00526E8E" w:rsidRPr="003D6167" w:rsidRDefault="00526E8E" w:rsidP="00526E8E">
      <w:pPr>
        <w:tabs>
          <w:tab w:val="left" w:pos="0"/>
          <w:tab w:val="left" w:pos="426"/>
          <w:tab w:val="left" w:pos="1473"/>
          <w:tab w:val="left" w:pos="4320"/>
        </w:tabs>
        <w:spacing w:after="0" w:line="240" w:lineRule="auto"/>
        <w:ind w:left="360"/>
        <w:jc w:val="both"/>
        <w:rPr>
          <w:rFonts w:cs="Arial"/>
          <w:snapToGrid w:val="0"/>
          <w:lang w:val="es-ES" w:eastAsia="es-ES"/>
        </w:rPr>
      </w:pPr>
    </w:p>
    <w:p w14:paraId="762C7AD3" w14:textId="37304344" w:rsidR="00526E8E" w:rsidRPr="003D6167" w:rsidRDefault="00526E8E" w:rsidP="00526E8E">
      <w:pPr>
        <w:tabs>
          <w:tab w:val="left" w:pos="0"/>
          <w:tab w:val="left" w:pos="426"/>
          <w:tab w:val="left" w:pos="1473"/>
          <w:tab w:val="left" w:pos="4320"/>
        </w:tabs>
        <w:spacing w:after="0" w:line="240" w:lineRule="auto"/>
        <w:ind w:left="360"/>
        <w:jc w:val="both"/>
        <w:rPr>
          <w:rFonts w:cs="Arial"/>
          <w:snapToGrid w:val="0"/>
          <w:lang w:val="es-ES" w:eastAsia="es-ES"/>
        </w:rPr>
      </w:pPr>
      <w:r w:rsidRPr="003D6167">
        <w:rPr>
          <w:rFonts w:cs="Arial"/>
          <w:snapToGrid w:val="0"/>
          <w:lang w:val="es-ES" w:eastAsia="es-ES"/>
        </w:rPr>
        <w:t xml:space="preserve">Las empresas licitadoras </w:t>
      </w:r>
      <w:r w:rsidR="00FA6A43" w:rsidRPr="003D6167">
        <w:rPr>
          <w:rFonts w:cs="Arial"/>
          <w:snapToGrid w:val="0"/>
          <w:u w:val="single"/>
          <w:lang w:val="es-ES" w:eastAsia="es-ES"/>
        </w:rPr>
        <w:t xml:space="preserve">deben </w:t>
      </w:r>
      <w:r w:rsidRPr="003D6167">
        <w:rPr>
          <w:rFonts w:cs="Arial"/>
          <w:snapToGrid w:val="0"/>
          <w:u w:val="single"/>
          <w:lang w:val="es-ES" w:eastAsia="es-ES"/>
        </w:rPr>
        <w:t>presentar el Documento europeo único de contratación (DEUC),</w:t>
      </w:r>
      <w:r w:rsidRPr="003D6167">
        <w:rPr>
          <w:rFonts w:cs="Arial"/>
          <w:snapToGrid w:val="0"/>
          <w:lang w:val="es-ES" w:eastAsia="es-ES"/>
        </w:rPr>
        <w:t xml:space="preserve"> el cual se adjunta como anexo a </w:t>
      </w:r>
      <w:r w:rsidR="003D6167" w:rsidRPr="003D6167">
        <w:rPr>
          <w:rFonts w:cs="Arial"/>
          <w:snapToGrid w:val="0"/>
          <w:lang w:val="es-ES" w:eastAsia="es-ES"/>
        </w:rPr>
        <w:t>este pliego</w:t>
      </w:r>
      <w:r w:rsidRPr="003D6167">
        <w:rPr>
          <w:rFonts w:cs="Arial"/>
          <w:snapToGrid w:val="0"/>
          <w:vanish/>
          <w:lang w:val="es-ES" w:eastAsia="es-ES"/>
        </w:rPr>
        <w:t>&lt;A[pliegue|pliego]&gt;</w:t>
      </w:r>
      <w:r w:rsidRPr="003D6167">
        <w:rPr>
          <w:rFonts w:cs="Arial"/>
          <w:snapToGrid w:val="0"/>
          <w:lang w:val="es-ES" w:eastAsia="es-ES"/>
        </w:rPr>
        <w:t xml:space="preserve">, mediante el cual declaran </w:t>
      </w:r>
      <w:r w:rsidR="003D6167" w:rsidRPr="003D6167">
        <w:rPr>
          <w:rFonts w:cs="Arial"/>
          <w:snapToGrid w:val="0"/>
          <w:lang w:val="es-ES" w:eastAsia="es-ES"/>
        </w:rPr>
        <w:t>lo</w:t>
      </w:r>
      <w:r w:rsidRPr="003D6167">
        <w:rPr>
          <w:rFonts w:cs="Arial"/>
          <w:snapToGrid w:val="0"/>
          <w:lang w:val="es-ES" w:eastAsia="es-ES"/>
        </w:rPr>
        <w:t xml:space="preserve"> siguiente: </w:t>
      </w:r>
    </w:p>
    <w:p w14:paraId="2370EC49" w14:textId="77777777" w:rsidR="00526E8E" w:rsidRPr="003D6167" w:rsidRDefault="00526E8E" w:rsidP="00526E8E">
      <w:pPr>
        <w:tabs>
          <w:tab w:val="left" w:pos="0"/>
          <w:tab w:val="left" w:pos="426"/>
          <w:tab w:val="left" w:pos="1473"/>
          <w:tab w:val="left" w:pos="4320"/>
        </w:tabs>
        <w:spacing w:after="0" w:line="240" w:lineRule="auto"/>
        <w:ind w:left="360"/>
        <w:jc w:val="both"/>
        <w:rPr>
          <w:rFonts w:cs="Arial"/>
          <w:snapToGrid w:val="0"/>
          <w:lang w:val="es-ES" w:eastAsia="es-ES"/>
        </w:rPr>
      </w:pPr>
    </w:p>
    <w:p w14:paraId="3E257B45" w14:textId="77777777" w:rsidR="00526E8E" w:rsidRPr="003D6167"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lang w:val="es-ES"/>
        </w:rPr>
      </w:pPr>
      <w:r w:rsidRPr="003D6167">
        <w:rPr>
          <w:rFonts w:ascii="Arial" w:hAnsi="Arial" w:cs="Arial"/>
          <w:snapToGrid w:val="0"/>
          <w:sz w:val="22"/>
          <w:szCs w:val="22"/>
          <w:lang w:val="es-ES"/>
        </w:rPr>
        <w:t>Que la sociedad está constituida válidamente y que de conformidad con su objeto social se puede presentar a la licitación, así como que la persona signataria del DEUC tiene la debida representación para presentar la proposición y el DEUC;</w:t>
      </w:r>
    </w:p>
    <w:p w14:paraId="3EF6DC3C" w14:textId="0AE329B2" w:rsidR="00526E8E" w:rsidRPr="003D6167"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lang w:val="es-ES"/>
        </w:rPr>
      </w:pPr>
      <w:r w:rsidRPr="003D6167">
        <w:rPr>
          <w:rFonts w:ascii="Arial" w:hAnsi="Arial" w:cs="Arial"/>
          <w:snapToGrid w:val="0"/>
          <w:sz w:val="22"/>
          <w:szCs w:val="22"/>
          <w:lang w:val="es-ES"/>
        </w:rPr>
        <w:t xml:space="preserve">Que cumple los requisitos de solvencia económica y financiera, y técnica y profesional, de conformidad con los requisitos mínimos exigidos en </w:t>
      </w:r>
      <w:r w:rsidR="003D6167" w:rsidRPr="003D6167">
        <w:rPr>
          <w:rFonts w:ascii="Arial" w:hAnsi="Arial" w:cs="Arial"/>
          <w:snapToGrid w:val="0"/>
          <w:sz w:val="22"/>
          <w:szCs w:val="22"/>
          <w:lang w:val="es-ES"/>
        </w:rPr>
        <w:t>este pliego</w:t>
      </w:r>
      <w:r w:rsidRPr="003D6167">
        <w:rPr>
          <w:rFonts w:ascii="Arial" w:hAnsi="Arial" w:cs="Arial"/>
          <w:snapToGrid w:val="0"/>
          <w:vanish/>
          <w:sz w:val="22"/>
          <w:szCs w:val="22"/>
          <w:lang w:val="es-ES"/>
        </w:rPr>
        <w:t>&lt;A[pliegue|pliego]&gt;</w:t>
      </w:r>
      <w:r w:rsidRPr="003D6167">
        <w:rPr>
          <w:rFonts w:ascii="Arial" w:hAnsi="Arial" w:cs="Arial"/>
          <w:snapToGrid w:val="0"/>
          <w:sz w:val="22"/>
          <w:szCs w:val="22"/>
          <w:lang w:val="es-ES"/>
        </w:rPr>
        <w:t>;</w:t>
      </w:r>
    </w:p>
    <w:p w14:paraId="1F6BBF4B" w14:textId="77777777" w:rsidR="00526E8E" w:rsidRPr="003D6167"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lang w:val="es-ES"/>
        </w:rPr>
      </w:pPr>
      <w:r w:rsidRPr="003D6167">
        <w:rPr>
          <w:rFonts w:ascii="Arial" w:hAnsi="Arial" w:cs="Arial"/>
          <w:snapToGrid w:val="0"/>
          <w:sz w:val="22"/>
          <w:szCs w:val="22"/>
          <w:lang w:val="es-ES"/>
        </w:rPr>
        <w:t>Que no está incursa en prohibición de contratar;</w:t>
      </w:r>
    </w:p>
    <w:p w14:paraId="03965D64" w14:textId="22FB9357" w:rsidR="00526E8E" w:rsidRPr="003D6167" w:rsidRDefault="00526E8E" w:rsidP="00526E8E">
      <w:pPr>
        <w:pStyle w:val="Pargrafdellista"/>
        <w:numPr>
          <w:ilvl w:val="0"/>
          <w:numId w:val="4"/>
        </w:numPr>
        <w:tabs>
          <w:tab w:val="left" w:pos="0"/>
          <w:tab w:val="left" w:pos="426"/>
          <w:tab w:val="left" w:pos="1473"/>
          <w:tab w:val="left" w:pos="4320"/>
        </w:tabs>
        <w:ind w:left="720"/>
        <w:contextualSpacing w:val="0"/>
        <w:jc w:val="both"/>
        <w:rPr>
          <w:rFonts w:ascii="Arial" w:hAnsi="Arial" w:cs="Arial"/>
          <w:snapToGrid w:val="0"/>
          <w:sz w:val="22"/>
          <w:szCs w:val="22"/>
          <w:lang w:val="es-ES"/>
        </w:rPr>
      </w:pPr>
      <w:r w:rsidRPr="003D6167">
        <w:rPr>
          <w:rFonts w:ascii="Arial" w:hAnsi="Arial" w:cs="Arial"/>
          <w:snapToGrid w:val="0"/>
          <w:sz w:val="22"/>
          <w:szCs w:val="22"/>
          <w:lang w:val="es-ES"/>
        </w:rPr>
        <w:t xml:space="preserve">Que cumple con el resto de </w:t>
      </w:r>
      <w:proofErr w:type="gramStart"/>
      <w:r w:rsidRPr="003D6167">
        <w:rPr>
          <w:rFonts w:ascii="Arial" w:hAnsi="Arial" w:cs="Arial"/>
          <w:snapToGrid w:val="0"/>
          <w:sz w:val="22"/>
          <w:szCs w:val="22"/>
          <w:lang w:val="es-ES"/>
        </w:rPr>
        <w:t>requisitos</w:t>
      </w:r>
      <w:proofErr w:type="gramEnd"/>
      <w:r w:rsidRPr="003D6167">
        <w:rPr>
          <w:rFonts w:ascii="Arial" w:hAnsi="Arial" w:cs="Arial"/>
          <w:snapToGrid w:val="0"/>
          <w:sz w:val="22"/>
          <w:szCs w:val="22"/>
          <w:lang w:val="es-ES"/>
        </w:rPr>
        <w:t xml:space="preserve"> que se establecen en </w:t>
      </w:r>
      <w:r w:rsidR="003D6167" w:rsidRPr="003D6167">
        <w:rPr>
          <w:rFonts w:ascii="Arial" w:hAnsi="Arial" w:cs="Arial"/>
          <w:snapToGrid w:val="0"/>
          <w:sz w:val="22"/>
          <w:szCs w:val="22"/>
          <w:lang w:val="es-ES"/>
        </w:rPr>
        <w:t>este pliego</w:t>
      </w:r>
      <w:r w:rsidRPr="003D6167">
        <w:rPr>
          <w:rFonts w:ascii="Arial" w:hAnsi="Arial" w:cs="Arial"/>
          <w:snapToGrid w:val="0"/>
          <w:sz w:val="22"/>
          <w:szCs w:val="22"/>
          <w:lang w:val="es-ES"/>
        </w:rPr>
        <w:t xml:space="preserve"> y que se pueden acreditar mediante el DEUC.</w:t>
      </w:r>
    </w:p>
    <w:p w14:paraId="3A898132" w14:textId="77777777" w:rsidR="00526E8E" w:rsidRPr="003D6167" w:rsidRDefault="00526E8E" w:rsidP="00526E8E">
      <w:pPr>
        <w:tabs>
          <w:tab w:val="left" w:pos="0"/>
          <w:tab w:val="left" w:pos="426"/>
          <w:tab w:val="left" w:pos="1473"/>
          <w:tab w:val="left" w:pos="4320"/>
        </w:tabs>
        <w:spacing w:after="0" w:line="240" w:lineRule="auto"/>
        <w:ind w:left="360"/>
        <w:jc w:val="both"/>
        <w:rPr>
          <w:rFonts w:cs="Arial"/>
          <w:snapToGrid w:val="0"/>
          <w:lang w:val="es-ES"/>
        </w:rPr>
      </w:pPr>
    </w:p>
    <w:p w14:paraId="482E3A06" w14:textId="6308A9BD" w:rsidR="00526E8E" w:rsidRPr="003D6167" w:rsidRDefault="00526E8E" w:rsidP="00526E8E">
      <w:pPr>
        <w:tabs>
          <w:tab w:val="left" w:pos="0"/>
          <w:tab w:val="left" w:pos="426"/>
          <w:tab w:val="left" w:pos="1473"/>
          <w:tab w:val="left" w:pos="4320"/>
        </w:tabs>
        <w:spacing w:after="0" w:line="240" w:lineRule="auto"/>
        <w:ind w:left="360"/>
        <w:jc w:val="both"/>
        <w:rPr>
          <w:rFonts w:cs="Arial"/>
          <w:snapToGrid w:val="0"/>
          <w:lang w:val="es-ES"/>
        </w:rPr>
      </w:pPr>
      <w:r w:rsidRPr="003D6167">
        <w:rPr>
          <w:rFonts w:cs="Arial"/>
          <w:snapToGrid w:val="0"/>
          <w:lang w:val="es-ES"/>
        </w:rPr>
        <w:t xml:space="preserve">Asimismo, se </w:t>
      </w:r>
      <w:r w:rsidR="00E74B57" w:rsidRPr="003D6167">
        <w:rPr>
          <w:rFonts w:cs="Arial"/>
          <w:snapToGrid w:val="0"/>
          <w:lang w:val="es-ES"/>
        </w:rPr>
        <w:t xml:space="preserve">debe </w:t>
      </w:r>
      <w:r w:rsidRPr="003D6167">
        <w:rPr>
          <w:rFonts w:cs="Arial"/>
          <w:snapToGrid w:val="0"/>
          <w:lang w:val="es-ES"/>
        </w:rPr>
        <w:t xml:space="preserve">incluir la designación del nombre, apellido y NIF de la persona o las personas autorizadas para acceder a las notificaciones electrónicas, así como las direcciones de correo electrónicas y, adicionalmente, los números de teléfono móvil donde recibir los avisos de las notificaciones, de acuerdo con la </w:t>
      </w:r>
      <w:r w:rsidRPr="003D6167">
        <w:rPr>
          <w:rFonts w:cs="Arial"/>
          <w:b/>
          <w:snapToGrid w:val="0"/>
          <w:lang w:val="es-ES"/>
        </w:rPr>
        <w:t>cláusula octava</w:t>
      </w:r>
      <w:r w:rsidRPr="003D6167">
        <w:rPr>
          <w:rFonts w:cs="Arial"/>
          <w:snapToGrid w:val="0"/>
          <w:lang w:val="es-ES"/>
        </w:rPr>
        <w:t xml:space="preserve"> de </w:t>
      </w:r>
      <w:r w:rsidR="003D6167" w:rsidRPr="003D6167">
        <w:rPr>
          <w:rFonts w:cs="Arial"/>
          <w:snapToGrid w:val="0"/>
          <w:lang w:val="es-ES"/>
        </w:rPr>
        <w:t>este pliego.</w:t>
      </w:r>
      <w:r w:rsidRPr="003D6167">
        <w:rPr>
          <w:rFonts w:cs="Arial"/>
          <w:snapToGrid w:val="0"/>
          <w:lang w:val="es-ES"/>
        </w:rPr>
        <w:t xml:space="preserve"> Con el fin de garantizar la recepción de las notificaciones electrónicas, se recomienda designar a más de una persona autorizada a recibirlas, así como varias direcciones de correo electrónico y teléfonos móviles donde recibir los avisos de las puestas</w:t>
      </w:r>
      <w:r w:rsidRPr="003D6167">
        <w:rPr>
          <w:rFonts w:cs="Arial"/>
          <w:snapToGrid w:val="0"/>
          <w:vanish/>
          <w:lang w:val="es-ES"/>
        </w:rPr>
        <w:t>&lt;A[puestas|posadas]&gt;</w:t>
      </w:r>
      <w:r w:rsidRPr="003D6167">
        <w:rPr>
          <w:rFonts w:cs="Arial"/>
          <w:snapToGrid w:val="0"/>
          <w:lang w:val="es-ES"/>
        </w:rPr>
        <w:t xml:space="preserve"> a disposición. Estos datos se </w:t>
      </w:r>
      <w:r w:rsidR="00FA6A43" w:rsidRPr="003D6167">
        <w:rPr>
          <w:rFonts w:cs="Arial"/>
          <w:snapToGrid w:val="0"/>
          <w:lang w:val="es-ES"/>
        </w:rPr>
        <w:t xml:space="preserve">deben </w:t>
      </w:r>
      <w:r w:rsidRPr="003D6167">
        <w:rPr>
          <w:rFonts w:cs="Arial"/>
          <w:snapToGrid w:val="0"/>
          <w:lang w:val="es-ES"/>
        </w:rPr>
        <w:t>incluir en el apartado relativo a “persona o personas de contacto” de la Parte II.A del DEUC.</w:t>
      </w:r>
    </w:p>
    <w:p w14:paraId="3074D05F" w14:textId="77777777" w:rsidR="00526E8E" w:rsidRPr="003D6167" w:rsidRDefault="00526E8E" w:rsidP="00526E8E">
      <w:pPr>
        <w:tabs>
          <w:tab w:val="left" w:pos="0"/>
          <w:tab w:val="left" w:pos="426"/>
          <w:tab w:val="left" w:pos="1473"/>
          <w:tab w:val="left" w:pos="4320"/>
        </w:tabs>
        <w:spacing w:after="0" w:line="240" w:lineRule="auto"/>
        <w:ind w:left="360"/>
        <w:jc w:val="both"/>
        <w:rPr>
          <w:rFonts w:cs="Arial"/>
          <w:snapToGrid w:val="0"/>
          <w:lang w:val="es-ES"/>
        </w:rPr>
      </w:pPr>
    </w:p>
    <w:p w14:paraId="0C6A9E56" w14:textId="4380641C" w:rsidR="00526E8E" w:rsidRPr="003D6167" w:rsidRDefault="00526E8E" w:rsidP="00526E8E">
      <w:pPr>
        <w:tabs>
          <w:tab w:val="left" w:pos="0"/>
          <w:tab w:val="left" w:pos="426"/>
          <w:tab w:val="left" w:pos="1473"/>
          <w:tab w:val="left" w:pos="4320"/>
        </w:tabs>
        <w:spacing w:after="0" w:line="240" w:lineRule="auto"/>
        <w:ind w:left="360"/>
        <w:jc w:val="both"/>
        <w:rPr>
          <w:rFonts w:cs="Arial"/>
          <w:snapToGrid w:val="0"/>
          <w:lang w:val="es-ES" w:eastAsia="es-ES"/>
        </w:rPr>
      </w:pPr>
      <w:r w:rsidRPr="003D6167">
        <w:rPr>
          <w:rFonts w:cs="Arial"/>
          <w:snapToGrid w:val="0"/>
          <w:lang w:val="es-ES" w:eastAsia="es-ES"/>
        </w:rPr>
        <w:t xml:space="preserve">Además, las empresas licitadoras indicarán en el DEUC, si procede, la información relativa a la persona o las personas habilitadas para representarlas en esta licitación. El DEUC se </w:t>
      </w:r>
      <w:r w:rsidR="00E74B57" w:rsidRPr="003D6167">
        <w:rPr>
          <w:rFonts w:cs="Arial"/>
          <w:snapToGrid w:val="0"/>
          <w:lang w:val="es-ES" w:eastAsia="es-ES"/>
        </w:rPr>
        <w:t xml:space="preserve">debe </w:t>
      </w:r>
      <w:r w:rsidRPr="003D6167">
        <w:rPr>
          <w:rFonts w:cs="Arial"/>
          <w:snapToGrid w:val="0"/>
          <w:lang w:val="es-ES" w:eastAsia="es-ES"/>
        </w:rPr>
        <w:t>presentar firmado electrónicamente por la persona o las personas que tienen la debida representación de la empresa para presentar la proposición.</w:t>
      </w:r>
    </w:p>
    <w:p w14:paraId="71490A34" w14:textId="77777777" w:rsidR="00526E8E" w:rsidRPr="003D6167" w:rsidRDefault="00526E8E" w:rsidP="00526E8E">
      <w:pPr>
        <w:tabs>
          <w:tab w:val="left" w:pos="0"/>
          <w:tab w:val="left" w:pos="426"/>
          <w:tab w:val="left" w:pos="1473"/>
          <w:tab w:val="left" w:pos="4320"/>
        </w:tabs>
        <w:spacing w:after="0" w:line="240" w:lineRule="auto"/>
        <w:ind w:left="360"/>
        <w:jc w:val="both"/>
        <w:rPr>
          <w:rFonts w:cs="Arial"/>
          <w:i/>
          <w:snapToGrid w:val="0"/>
          <w:lang w:val="es-ES" w:eastAsia="es-ES"/>
        </w:rPr>
      </w:pPr>
    </w:p>
    <w:p w14:paraId="1A19593D" w14:textId="696ECC9F" w:rsidR="00526E8E" w:rsidRPr="003D6167" w:rsidRDefault="00526E8E" w:rsidP="00526E8E">
      <w:pPr>
        <w:tabs>
          <w:tab w:val="left" w:pos="0"/>
          <w:tab w:val="left" w:pos="426"/>
          <w:tab w:val="left" w:pos="1473"/>
          <w:tab w:val="left" w:pos="4320"/>
        </w:tabs>
        <w:spacing w:after="0" w:line="240" w:lineRule="auto"/>
        <w:ind w:left="360"/>
        <w:jc w:val="both"/>
        <w:rPr>
          <w:rFonts w:cs="Arial"/>
          <w:snapToGrid w:val="0"/>
          <w:lang w:val="es-ES" w:eastAsia="es-ES"/>
        </w:rPr>
      </w:pPr>
      <w:r w:rsidRPr="003D6167">
        <w:rPr>
          <w:rFonts w:cs="Arial"/>
          <w:snapToGrid w:val="0"/>
          <w:lang w:val="es-ES" w:eastAsia="es-ES"/>
        </w:rPr>
        <w:t xml:space="preserve">En el caso de empresas </w:t>
      </w:r>
      <w:r w:rsidR="003D6167" w:rsidRPr="003D6167">
        <w:rPr>
          <w:rFonts w:cs="Arial"/>
          <w:snapToGrid w:val="0"/>
          <w:lang w:val="es-ES" w:eastAsia="es-ES"/>
        </w:rPr>
        <w:t>que concurran</w:t>
      </w:r>
      <w:r w:rsidRPr="003D6167">
        <w:rPr>
          <w:rFonts w:cs="Arial"/>
          <w:snapToGrid w:val="0"/>
          <w:lang w:val="es-ES" w:eastAsia="es-ES"/>
        </w:rPr>
        <w:t xml:space="preserve"> a la licitación con el compromiso de agruparse en una unión temporal si resultan adjudicatarias del contrato, cada una </w:t>
      </w:r>
      <w:r w:rsidR="00E74B57" w:rsidRPr="003D6167">
        <w:rPr>
          <w:rFonts w:cs="Arial"/>
          <w:snapToGrid w:val="0"/>
          <w:lang w:val="es-ES" w:eastAsia="es-ES"/>
        </w:rPr>
        <w:t xml:space="preserve">debe </w:t>
      </w:r>
      <w:r w:rsidRPr="003D6167">
        <w:rPr>
          <w:rFonts w:cs="Arial"/>
          <w:snapToGrid w:val="0"/>
          <w:lang w:val="es-ES" w:eastAsia="es-ES"/>
        </w:rPr>
        <w:t xml:space="preserve">acreditar su personalidad, capacidad y solvencia, y presentar un DEUC separado. Además del DEUC, </w:t>
      </w:r>
      <w:r w:rsidR="00FA6A43" w:rsidRPr="003D6167">
        <w:rPr>
          <w:rFonts w:cs="Arial"/>
          <w:snapToGrid w:val="0"/>
          <w:lang w:val="es-ES" w:eastAsia="es-ES"/>
        </w:rPr>
        <w:t xml:space="preserve">deben </w:t>
      </w:r>
      <w:r w:rsidRPr="003D6167">
        <w:rPr>
          <w:rFonts w:cs="Arial"/>
          <w:snapToGrid w:val="0"/>
          <w:lang w:val="es-ES" w:eastAsia="es-ES"/>
        </w:rPr>
        <w:t>aportar un documento donde conste el compromiso de constituirse formalmente en unión temporal en caso de resultar adjudicatarias del contrato.</w:t>
      </w:r>
    </w:p>
    <w:p w14:paraId="598145D0" w14:textId="77777777" w:rsidR="00526E8E" w:rsidRPr="003D6167" w:rsidRDefault="00526E8E" w:rsidP="00526E8E">
      <w:pPr>
        <w:tabs>
          <w:tab w:val="left" w:pos="0"/>
          <w:tab w:val="left" w:pos="426"/>
          <w:tab w:val="left" w:pos="1473"/>
          <w:tab w:val="left" w:pos="4320"/>
        </w:tabs>
        <w:spacing w:after="0" w:line="240" w:lineRule="auto"/>
        <w:ind w:left="360"/>
        <w:jc w:val="both"/>
        <w:rPr>
          <w:rFonts w:cs="Arial"/>
          <w:snapToGrid w:val="0"/>
          <w:lang w:val="es-ES" w:eastAsia="es-ES"/>
        </w:rPr>
      </w:pPr>
    </w:p>
    <w:p w14:paraId="4F600F6F" w14:textId="186E2D31" w:rsidR="00526E8E" w:rsidRPr="003D6167" w:rsidRDefault="00526E8E" w:rsidP="00526E8E">
      <w:pPr>
        <w:spacing w:after="0" w:line="240" w:lineRule="auto"/>
        <w:ind w:left="360"/>
        <w:jc w:val="both"/>
        <w:rPr>
          <w:rFonts w:cs="Arial"/>
          <w:lang w:val="es-ES" w:eastAsia="es-ES"/>
        </w:rPr>
      </w:pPr>
      <w:r w:rsidRPr="003D6167">
        <w:rPr>
          <w:rFonts w:cs="Arial"/>
          <w:snapToGrid w:val="0"/>
          <w:lang w:val="es-ES" w:eastAsia="es-ES"/>
        </w:rPr>
        <w:t xml:space="preserve">En caso de que la empresa licitadora recurra a la solvencia y medios de otras empresas de conformidad con lo que prevé el artículo 75 de la LCSP, o </w:t>
      </w:r>
      <w:r w:rsidRPr="003D6167">
        <w:rPr>
          <w:rFonts w:cs="Arial"/>
          <w:lang w:val="es-ES" w:eastAsia="es-ES"/>
        </w:rPr>
        <w:t xml:space="preserve">tenga la intención de suscribir subcontratos, </w:t>
      </w:r>
      <w:r w:rsidR="00E74B57" w:rsidRPr="003D6167">
        <w:rPr>
          <w:rFonts w:cs="Arial"/>
          <w:snapToGrid w:val="0"/>
          <w:lang w:val="es-ES" w:eastAsia="es-ES"/>
        </w:rPr>
        <w:t xml:space="preserve">debe </w:t>
      </w:r>
      <w:r w:rsidRPr="003D6167">
        <w:rPr>
          <w:rFonts w:cs="Arial"/>
          <w:snapToGrid w:val="0"/>
          <w:lang w:val="es-ES" w:eastAsia="es-ES"/>
        </w:rPr>
        <w:t xml:space="preserve">indicar esta circunstancia en el DEUC. Concretamente </w:t>
      </w:r>
      <w:r w:rsidR="007F00F7" w:rsidRPr="003D6167">
        <w:rPr>
          <w:rFonts w:cs="Arial"/>
          <w:snapToGrid w:val="0"/>
          <w:lang w:val="es-ES" w:eastAsia="es-ES"/>
        </w:rPr>
        <w:t xml:space="preserve">deberá </w:t>
      </w:r>
      <w:r w:rsidRPr="003D6167">
        <w:rPr>
          <w:rFonts w:cs="Arial"/>
          <w:snapToGrid w:val="0"/>
          <w:lang w:val="es-ES" w:eastAsia="es-ES"/>
        </w:rPr>
        <w:t xml:space="preserve">llenar en la parte III, Sección D la información relativa a los subcontratistas </w:t>
      </w:r>
      <w:r w:rsidRPr="003D6167">
        <w:rPr>
          <w:rFonts w:cs="Arial"/>
          <w:lang w:val="es-ES" w:eastAsia="es-ES"/>
        </w:rPr>
        <w:t xml:space="preserve">y, además, </w:t>
      </w:r>
      <w:r w:rsidR="00FA6A43" w:rsidRPr="003D6167">
        <w:rPr>
          <w:rFonts w:cs="Arial"/>
          <w:lang w:val="es-ES" w:eastAsia="es-ES"/>
        </w:rPr>
        <w:t xml:space="preserve">deben </w:t>
      </w:r>
      <w:r w:rsidRPr="003D6167">
        <w:rPr>
          <w:rFonts w:cs="Arial"/>
          <w:lang w:val="es-ES" w:eastAsia="es-ES"/>
        </w:rPr>
        <w:t xml:space="preserve">facilitar la información prevista en las secciones A y B de la parte II (información sobre el operador económico y sus representantes) y en la parte III (información relativa a los motivos de exclusión) del DEUC respecto de cada una de las empresas que se tiene previsto subcontratar. Sin </w:t>
      </w:r>
      <w:proofErr w:type="gramStart"/>
      <w:r w:rsidRPr="003D6167">
        <w:rPr>
          <w:rFonts w:cs="Arial"/>
          <w:lang w:val="es-ES" w:eastAsia="es-ES"/>
        </w:rPr>
        <w:t>embargo</w:t>
      </w:r>
      <w:proofErr w:type="gramEnd"/>
      <w:r w:rsidRPr="003D6167">
        <w:rPr>
          <w:rFonts w:cs="Arial"/>
          <w:lang w:val="es-ES" w:eastAsia="es-ES"/>
        </w:rPr>
        <w:t xml:space="preserve"> las empresas licitadoras que tengan previsto subcontratar, además de </w:t>
      </w:r>
      <w:r w:rsidR="007F00F7" w:rsidRPr="003D6167">
        <w:rPr>
          <w:rFonts w:cs="Arial"/>
          <w:lang w:val="es-ES" w:eastAsia="es-ES"/>
        </w:rPr>
        <w:t>deber</w:t>
      </w:r>
      <w:r w:rsidRPr="003D6167">
        <w:rPr>
          <w:rFonts w:cs="Arial"/>
          <w:lang w:val="es-ES" w:eastAsia="es-ES"/>
        </w:rPr>
        <w:t xml:space="preserve"> facilitar la información prevista en las partes del DEUC mencionadas por cada una de las empresas subcontratistas, también </w:t>
      </w:r>
      <w:r w:rsidR="00FA6A43" w:rsidRPr="003D6167">
        <w:rPr>
          <w:rFonts w:cs="Arial"/>
          <w:lang w:val="es-ES" w:eastAsia="es-ES"/>
        </w:rPr>
        <w:t xml:space="preserve">deben </w:t>
      </w:r>
      <w:r w:rsidRPr="003D6167">
        <w:rPr>
          <w:rFonts w:cs="Arial"/>
          <w:lang w:val="es-ES" w:eastAsia="es-ES"/>
        </w:rPr>
        <w:t>facilitar en este momento la información que requiere la parte IV del DEUC relativa a los criterios de selección.</w:t>
      </w:r>
    </w:p>
    <w:p w14:paraId="333CEB1E" w14:textId="77777777" w:rsidR="00526E8E" w:rsidRPr="003D6167" w:rsidRDefault="00526E8E" w:rsidP="00526E8E">
      <w:pPr>
        <w:tabs>
          <w:tab w:val="left" w:pos="0"/>
          <w:tab w:val="left" w:pos="426"/>
          <w:tab w:val="left" w:pos="1473"/>
          <w:tab w:val="left" w:pos="4320"/>
        </w:tabs>
        <w:spacing w:after="0" w:line="240" w:lineRule="auto"/>
        <w:jc w:val="both"/>
        <w:rPr>
          <w:rFonts w:cs="Arial"/>
          <w:snapToGrid w:val="0"/>
          <w:lang w:val="es-ES" w:eastAsia="es-ES"/>
        </w:rPr>
      </w:pPr>
    </w:p>
    <w:p w14:paraId="4314B6EA" w14:textId="05933442" w:rsidR="00526E8E" w:rsidRPr="003D6167" w:rsidRDefault="00526E8E" w:rsidP="00526E8E">
      <w:pPr>
        <w:tabs>
          <w:tab w:val="left" w:pos="0"/>
          <w:tab w:val="left" w:pos="426"/>
          <w:tab w:val="left" w:pos="1473"/>
          <w:tab w:val="left" w:pos="4320"/>
        </w:tabs>
        <w:spacing w:after="0" w:line="240" w:lineRule="auto"/>
        <w:ind w:left="360"/>
        <w:jc w:val="both"/>
        <w:rPr>
          <w:rFonts w:cs="Arial"/>
          <w:snapToGrid w:val="0"/>
          <w:lang w:val="es-ES" w:eastAsia="es-ES"/>
        </w:rPr>
      </w:pPr>
      <w:proofErr w:type="gramStart"/>
      <w:r w:rsidRPr="003D6167">
        <w:rPr>
          <w:rFonts w:cs="Arial"/>
          <w:snapToGrid w:val="0"/>
          <w:lang w:val="es-ES" w:eastAsia="es-ES"/>
        </w:rPr>
        <w:t>Asimismo</w:t>
      </w:r>
      <w:proofErr w:type="gramEnd"/>
      <w:r w:rsidRPr="003D6167">
        <w:rPr>
          <w:rFonts w:cs="Arial"/>
          <w:snapToGrid w:val="0"/>
          <w:lang w:val="es-ES" w:eastAsia="es-ES"/>
        </w:rPr>
        <w:t xml:space="preserve"> se </w:t>
      </w:r>
      <w:r w:rsidR="00E74B57" w:rsidRPr="003D6167">
        <w:rPr>
          <w:rFonts w:cs="Arial"/>
          <w:snapToGrid w:val="0"/>
          <w:lang w:val="es-ES" w:eastAsia="es-ES"/>
        </w:rPr>
        <w:t xml:space="preserve">debe </w:t>
      </w:r>
      <w:r w:rsidRPr="003D6167">
        <w:rPr>
          <w:rFonts w:cs="Arial"/>
          <w:snapToGrid w:val="0"/>
          <w:lang w:val="es-ES" w:eastAsia="es-ES"/>
        </w:rPr>
        <w:t xml:space="preserve">presentar otro DEUC separado por cada una de las empresas a cuya solvencia recurra o que tenga intención de subcontratar. </w:t>
      </w:r>
    </w:p>
    <w:p w14:paraId="0CBA00C2" w14:textId="77777777" w:rsidR="00526E8E" w:rsidRPr="003D6167" w:rsidRDefault="00526E8E" w:rsidP="00526E8E">
      <w:pPr>
        <w:tabs>
          <w:tab w:val="left" w:pos="0"/>
          <w:tab w:val="left" w:pos="426"/>
          <w:tab w:val="left" w:pos="1473"/>
          <w:tab w:val="left" w:pos="4320"/>
        </w:tabs>
        <w:spacing w:after="0" w:line="240" w:lineRule="auto"/>
        <w:ind w:left="360"/>
        <w:jc w:val="both"/>
        <w:rPr>
          <w:rFonts w:cs="Arial"/>
          <w:snapToGrid w:val="0"/>
          <w:lang w:val="es-ES" w:eastAsia="es-ES"/>
        </w:rPr>
      </w:pPr>
    </w:p>
    <w:p w14:paraId="56BBCC78" w14:textId="65CBB4D2" w:rsidR="00526E8E" w:rsidRPr="00AC39C0" w:rsidRDefault="00526E8E" w:rsidP="00526E8E">
      <w:pPr>
        <w:tabs>
          <w:tab w:val="left" w:pos="0"/>
          <w:tab w:val="left" w:pos="426"/>
          <w:tab w:val="left" w:pos="1473"/>
          <w:tab w:val="left" w:pos="4320"/>
        </w:tabs>
        <w:spacing w:after="0" w:line="240" w:lineRule="auto"/>
        <w:ind w:left="360"/>
        <w:jc w:val="both"/>
        <w:rPr>
          <w:rFonts w:cs="Arial"/>
          <w:snapToGrid w:val="0"/>
          <w:lang w:val="es-ES" w:eastAsia="es-ES"/>
        </w:rPr>
      </w:pPr>
      <w:r w:rsidRPr="003D6167">
        <w:rPr>
          <w:rFonts w:cs="Arial"/>
          <w:snapToGrid w:val="0"/>
          <w:lang w:val="es-ES" w:eastAsia="es-ES"/>
        </w:rPr>
        <w:t xml:space="preserve">En caso de que la empresa licitadora desconozca en el momento de la licitación la empresa que subcontratará, en previsión del artículo 215.2b) LCSP la empresa licitadora podrá, en caso de resultar adjudicataria y con anterioridad al inicio de la ejecución </w:t>
      </w:r>
      <w:r w:rsidRPr="007F00F7">
        <w:rPr>
          <w:rFonts w:cs="Arial"/>
          <w:snapToGrid w:val="0"/>
          <w:lang w:val="es-ES" w:eastAsia="es-ES"/>
        </w:rPr>
        <w:t xml:space="preserve">del contrato, comunicar a la Administración las empresas </w:t>
      </w:r>
      <w:r w:rsidRPr="00AC39C0">
        <w:rPr>
          <w:rFonts w:cs="Arial"/>
          <w:snapToGrid w:val="0"/>
          <w:lang w:val="es-ES" w:eastAsia="es-ES"/>
        </w:rPr>
        <w:t xml:space="preserve">que subcontrataría y </w:t>
      </w:r>
      <w:r w:rsidR="007F00F7" w:rsidRPr="00AC39C0">
        <w:rPr>
          <w:rFonts w:cs="Arial"/>
          <w:snapToGrid w:val="0"/>
          <w:lang w:val="es-ES" w:eastAsia="es-ES"/>
        </w:rPr>
        <w:t xml:space="preserve">deberá </w:t>
      </w:r>
      <w:r w:rsidRPr="00AC39C0">
        <w:rPr>
          <w:rFonts w:cs="Arial"/>
          <w:snapToGrid w:val="0"/>
          <w:lang w:val="es-ES" w:eastAsia="es-ES"/>
        </w:rPr>
        <w:t>presentar la documentación correspondiente de las empresas subcontratistas.</w:t>
      </w:r>
    </w:p>
    <w:p w14:paraId="7DA0080F" w14:textId="77777777" w:rsidR="00526E8E" w:rsidRPr="00AC39C0" w:rsidRDefault="00526E8E" w:rsidP="00526E8E">
      <w:pPr>
        <w:tabs>
          <w:tab w:val="left" w:pos="0"/>
          <w:tab w:val="left" w:pos="426"/>
          <w:tab w:val="left" w:pos="1473"/>
          <w:tab w:val="left" w:pos="4320"/>
        </w:tabs>
        <w:spacing w:after="0" w:line="240" w:lineRule="auto"/>
        <w:ind w:left="360"/>
        <w:jc w:val="both"/>
        <w:rPr>
          <w:rFonts w:cs="Arial"/>
          <w:snapToGrid w:val="0"/>
          <w:lang w:val="es-ES" w:eastAsia="es-ES"/>
        </w:rPr>
      </w:pPr>
    </w:p>
    <w:p w14:paraId="7F6219F0" w14:textId="6624CDA9" w:rsidR="00526E8E" w:rsidRPr="00AC39C0" w:rsidRDefault="00526E8E" w:rsidP="00526E8E">
      <w:pPr>
        <w:tabs>
          <w:tab w:val="left" w:pos="0"/>
          <w:tab w:val="left" w:pos="426"/>
          <w:tab w:val="left" w:pos="1473"/>
          <w:tab w:val="left" w:pos="4320"/>
        </w:tabs>
        <w:spacing w:after="0" w:line="240" w:lineRule="auto"/>
        <w:ind w:left="360"/>
        <w:jc w:val="both"/>
        <w:rPr>
          <w:rFonts w:cs="Arial"/>
          <w:snapToGrid w:val="0"/>
          <w:lang w:val="es-ES" w:eastAsia="es-ES"/>
        </w:rPr>
      </w:pPr>
      <w:proofErr w:type="gramStart"/>
      <w:r w:rsidRPr="00AC39C0">
        <w:rPr>
          <w:rFonts w:cs="Arial"/>
          <w:snapToGrid w:val="0"/>
          <w:lang w:val="es-ES" w:eastAsia="es-ES"/>
        </w:rPr>
        <w:t>En caso que</w:t>
      </w:r>
      <w:proofErr w:type="gramEnd"/>
      <w:r w:rsidRPr="00AC39C0">
        <w:rPr>
          <w:rFonts w:cs="Arial"/>
          <w:snapToGrid w:val="0"/>
          <w:lang w:val="es-ES" w:eastAsia="es-ES"/>
        </w:rPr>
        <w:t xml:space="preserve"> el objeto del contrato se divid</w:t>
      </w:r>
      <w:r w:rsidR="003D6167" w:rsidRPr="00AC39C0">
        <w:rPr>
          <w:rFonts w:cs="Arial"/>
          <w:snapToGrid w:val="0"/>
          <w:lang w:val="es-ES" w:eastAsia="es-ES"/>
        </w:rPr>
        <w:t>a</w:t>
      </w:r>
      <w:r w:rsidRPr="00AC39C0">
        <w:rPr>
          <w:rFonts w:cs="Arial"/>
          <w:snapToGrid w:val="0"/>
          <w:lang w:val="es-ES" w:eastAsia="es-ES"/>
        </w:rPr>
        <w:t xml:space="preserve"> en lotes y se exi</w:t>
      </w:r>
      <w:r w:rsidR="003D6167" w:rsidRPr="00AC39C0">
        <w:rPr>
          <w:rFonts w:cs="Arial"/>
          <w:snapToGrid w:val="0"/>
          <w:lang w:val="es-ES" w:eastAsia="es-ES"/>
        </w:rPr>
        <w:t>jan</w:t>
      </w:r>
      <w:r w:rsidRPr="00AC39C0">
        <w:rPr>
          <w:rFonts w:cs="Arial"/>
          <w:snapToGrid w:val="0"/>
          <w:lang w:val="es-ES" w:eastAsia="es-ES"/>
        </w:rPr>
        <w:t xml:space="preserve"> requisitos de solvencia diferentes para cada lote, las empresas licitadoras </w:t>
      </w:r>
      <w:r w:rsidR="00FA6A43" w:rsidRPr="00AC39C0">
        <w:rPr>
          <w:rFonts w:cs="Arial"/>
          <w:snapToGrid w:val="0"/>
          <w:lang w:val="es-ES" w:eastAsia="es-ES"/>
        </w:rPr>
        <w:t xml:space="preserve">deben </w:t>
      </w:r>
      <w:r w:rsidRPr="00AC39C0">
        <w:rPr>
          <w:rFonts w:cs="Arial"/>
          <w:snapToGrid w:val="0"/>
          <w:lang w:val="es-ES" w:eastAsia="es-ES"/>
        </w:rPr>
        <w:t>llenar un DEUC para cada lote o grupo de lotes a lo que se apliquen los mismos requisitos de solvencia</w:t>
      </w:r>
    </w:p>
    <w:p w14:paraId="7189FB01" w14:textId="77777777" w:rsidR="00526E8E" w:rsidRPr="00AC39C0" w:rsidRDefault="00526E8E" w:rsidP="00526E8E">
      <w:pPr>
        <w:tabs>
          <w:tab w:val="left" w:pos="0"/>
          <w:tab w:val="left" w:pos="426"/>
          <w:tab w:val="left" w:pos="1473"/>
          <w:tab w:val="left" w:pos="4320"/>
        </w:tabs>
        <w:spacing w:after="0" w:line="240" w:lineRule="auto"/>
        <w:ind w:left="360"/>
        <w:jc w:val="both"/>
        <w:rPr>
          <w:rFonts w:cs="Arial"/>
          <w:i/>
          <w:snapToGrid w:val="0"/>
          <w:lang w:val="es-ES" w:eastAsia="es-ES"/>
        </w:rPr>
      </w:pPr>
    </w:p>
    <w:p w14:paraId="556F4814" w14:textId="5FCF9AD8" w:rsidR="00526E8E" w:rsidRPr="00AC39C0" w:rsidRDefault="00526E8E" w:rsidP="00526E8E">
      <w:pPr>
        <w:tabs>
          <w:tab w:val="left" w:pos="0"/>
          <w:tab w:val="left" w:pos="426"/>
          <w:tab w:val="left" w:pos="1473"/>
          <w:tab w:val="left" w:pos="4320"/>
        </w:tabs>
        <w:spacing w:after="0" w:line="240" w:lineRule="auto"/>
        <w:ind w:left="360"/>
        <w:jc w:val="both"/>
        <w:rPr>
          <w:rFonts w:cs="Arial"/>
          <w:snapToGrid w:val="0"/>
          <w:lang w:val="es-ES" w:eastAsia="es-ES"/>
        </w:rPr>
      </w:pPr>
      <w:r w:rsidRPr="00AC39C0">
        <w:rPr>
          <w:rFonts w:cs="Arial"/>
          <w:snapToGrid w:val="0"/>
          <w:lang w:val="es-ES" w:eastAsia="es-ES"/>
        </w:rPr>
        <w:t xml:space="preserve">Las empresas licitadoras que figuren en una base de datos nacional de un Estado miembro de la Unión Europea, como un expediente virtual de la empresa, un sistema de almacenamiento electrónico de documentos o un sistema de precalificación, de acceso gratuito, sólo </w:t>
      </w:r>
      <w:r w:rsidR="00FA6A43" w:rsidRPr="00AC39C0">
        <w:rPr>
          <w:rFonts w:cs="Arial"/>
          <w:snapToGrid w:val="0"/>
          <w:lang w:val="es-ES" w:eastAsia="es-ES"/>
        </w:rPr>
        <w:t xml:space="preserve">deben </w:t>
      </w:r>
      <w:r w:rsidRPr="00AC39C0">
        <w:rPr>
          <w:rFonts w:cs="Arial"/>
          <w:snapToGrid w:val="0"/>
          <w:lang w:val="es-ES" w:eastAsia="es-ES"/>
        </w:rPr>
        <w:t>facilitar en cada parte del DEUC la información que no figure en estas bases.</w:t>
      </w:r>
      <w:r w:rsidRPr="00AC39C0">
        <w:rPr>
          <w:rFonts w:cs="Arial"/>
          <w:lang w:val="es-ES"/>
        </w:rPr>
        <w:t xml:space="preserve"> Así, </w:t>
      </w:r>
      <w:r w:rsidRPr="00AC39C0">
        <w:rPr>
          <w:rFonts w:cs="Arial"/>
          <w:snapToGrid w:val="0"/>
          <w:lang w:val="es-ES" w:eastAsia="es-ES"/>
        </w:rPr>
        <w:t xml:space="preserve">las empresas inscritas en el Registro Electrónico de Empresas Licitadoras (RELI) de la Generalitat de Catalunya, regulado en el Decreto 107/2005, de 31 de mayo, y gestionado por la Secretaría Técnica de la Junta Consultiva de Contratación Administrativa  </w:t>
      </w:r>
      <w:hyperlink r:id="rId17" w:history="1">
        <w:r w:rsidRPr="00AC39C0">
          <w:rPr>
            <w:rStyle w:val="Enlla"/>
            <w:rFonts w:cs="Arial"/>
            <w:snapToGrid w:val="0"/>
            <w:color w:val="auto"/>
            <w:lang w:val="es-ES" w:eastAsia="es-ES"/>
          </w:rPr>
          <w:t>http://www.gencat.cat/economia/jcca</w:t>
        </w:r>
      </w:hyperlink>
      <w:r w:rsidRPr="00AC39C0">
        <w:rPr>
          <w:rFonts w:cs="Arial"/>
          <w:snapToGrid w:val="0"/>
          <w:lang w:val="es-ES" w:eastAsia="es-ES"/>
        </w:rPr>
        <w:t xml:space="preserve">), o en el Registro oficial de licitadores y empresas clasificadas del sector público, sólo están obligadas a indicar en el DEUC la información que no figure inscrita en estos registros, o que no conste vigente o actualizada. En todo caso, estas empresas </w:t>
      </w:r>
      <w:r w:rsidR="00FA6A43" w:rsidRPr="00AC39C0">
        <w:rPr>
          <w:rFonts w:cs="Arial"/>
          <w:snapToGrid w:val="0"/>
          <w:lang w:val="es-ES" w:eastAsia="es-ES"/>
        </w:rPr>
        <w:t xml:space="preserve">deben </w:t>
      </w:r>
      <w:r w:rsidRPr="00AC39C0">
        <w:rPr>
          <w:rFonts w:cs="Arial"/>
          <w:snapToGrid w:val="0"/>
          <w:lang w:val="es-ES" w:eastAsia="es-ES"/>
        </w:rPr>
        <w:t xml:space="preserve">indicar en el DEUC la información necesaria que permita en el órgano de contratación, si procede, acceder a los documentos o certificados justificativos correspondientes. </w:t>
      </w:r>
    </w:p>
    <w:p w14:paraId="292D04B4" w14:textId="77777777" w:rsidR="00526E8E" w:rsidRPr="00AC39C0" w:rsidRDefault="00526E8E" w:rsidP="00526E8E">
      <w:pPr>
        <w:tabs>
          <w:tab w:val="left" w:pos="0"/>
          <w:tab w:val="left" w:pos="426"/>
          <w:tab w:val="left" w:pos="1473"/>
          <w:tab w:val="left" w:pos="4320"/>
        </w:tabs>
        <w:spacing w:after="0" w:line="240" w:lineRule="auto"/>
        <w:ind w:left="360"/>
        <w:jc w:val="both"/>
        <w:rPr>
          <w:rFonts w:cs="Arial"/>
          <w:i/>
          <w:snapToGrid w:val="0"/>
          <w:lang w:val="es-ES" w:eastAsia="es-ES"/>
        </w:rPr>
      </w:pPr>
    </w:p>
    <w:p w14:paraId="3F1A3446" w14:textId="49108BD7" w:rsidR="00526E8E" w:rsidRPr="00AC39C0" w:rsidRDefault="00526E8E" w:rsidP="00526E8E">
      <w:pPr>
        <w:tabs>
          <w:tab w:val="left" w:pos="0"/>
          <w:tab w:val="left" w:pos="426"/>
          <w:tab w:val="left" w:pos="1473"/>
          <w:tab w:val="left" w:pos="4320"/>
        </w:tabs>
        <w:spacing w:after="0" w:line="240" w:lineRule="auto"/>
        <w:ind w:left="360"/>
        <w:jc w:val="both"/>
        <w:rPr>
          <w:rFonts w:cs="Arial"/>
          <w:snapToGrid w:val="0"/>
          <w:lang w:val="es-ES" w:eastAsia="es-ES"/>
        </w:rPr>
      </w:pPr>
      <w:r w:rsidRPr="00AC39C0">
        <w:rPr>
          <w:rFonts w:cs="Arial"/>
          <w:snapToGrid w:val="0"/>
          <w:lang w:val="es-ES" w:eastAsia="es-ES"/>
        </w:rPr>
        <w:t xml:space="preserve">La aportación de la documentación justificativa </w:t>
      </w:r>
      <w:r w:rsidR="00AC39C0" w:rsidRPr="00AC39C0">
        <w:rPr>
          <w:rFonts w:cs="Arial"/>
          <w:snapToGrid w:val="0"/>
          <w:lang w:val="es-ES" w:eastAsia="es-ES"/>
        </w:rPr>
        <w:t>del cumplimiento</w:t>
      </w:r>
      <w:r w:rsidRPr="00AC39C0">
        <w:rPr>
          <w:rFonts w:cs="Arial"/>
          <w:snapToGrid w:val="0"/>
          <w:lang w:val="es-ES" w:eastAsia="es-ES"/>
        </w:rPr>
        <w:t xml:space="preserve"> de los requisitos exigidos en </w:t>
      </w:r>
      <w:r w:rsidR="00AC39C0" w:rsidRPr="00AC39C0">
        <w:rPr>
          <w:rFonts w:cs="Arial"/>
          <w:snapToGrid w:val="0"/>
          <w:lang w:val="es-ES" w:eastAsia="es-ES"/>
        </w:rPr>
        <w:t>este pliego</w:t>
      </w:r>
      <w:r w:rsidRPr="00AC39C0">
        <w:rPr>
          <w:rFonts w:cs="Arial"/>
          <w:snapToGrid w:val="0"/>
          <w:lang w:val="es-ES" w:eastAsia="es-ES"/>
        </w:rPr>
        <w:t xml:space="preserve"> </w:t>
      </w:r>
      <w:r w:rsidR="00AC39C0" w:rsidRPr="00AC39C0">
        <w:rPr>
          <w:rFonts w:cs="Arial"/>
          <w:snapToGrid w:val="0"/>
          <w:lang w:val="es-ES" w:eastAsia="es-ES"/>
        </w:rPr>
        <w:t>cuyo cumplimiento</w:t>
      </w:r>
      <w:r w:rsidRPr="00AC39C0">
        <w:rPr>
          <w:rFonts w:cs="Arial"/>
          <w:snapToGrid w:val="0"/>
          <w:lang w:val="es-ES" w:eastAsia="es-ES"/>
        </w:rPr>
        <w:t xml:space="preserve"> se ha indicado en el DEUC, la </w:t>
      </w:r>
      <w:r w:rsidR="007F00F7" w:rsidRPr="00AC39C0">
        <w:rPr>
          <w:rFonts w:cs="Arial"/>
          <w:snapToGrid w:val="0"/>
          <w:lang w:val="es-ES" w:eastAsia="es-ES"/>
        </w:rPr>
        <w:t xml:space="preserve">deberá </w:t>
      </w:r>
      <w:r w:rsidRPr="00AC39C0">
        <w:rPr>
          <w:rFonts w:cs="Arial"/>
          <w:snapToGrid w:val="0"/>
          <w:lang w:val="es-ES" w:eastAsia="es-ES"/>
        </w:rPr>
        <w:t xml:space="preserve">efectuar la empresa licitadora en quien recaiga la propuesta de adjudicación por haber presentado la oferta más ventajosa económicamente, con carácter previo a la adjudicación. </w:t>
      </w:r>
    </w:p>
    <w:p w14:paraId="6B5434D3" w14:textId="77777777" w:rsidR="00526E8E" w:rsidRPr="00AC39C0" w:rsidRDefault="00526E8E" w:rsidP="00526E8E">
      <w:pPr>
        <w:tabs>
          <w:tab w:val="left" w:pos="0"/>
          <w:tab w:val="left" w:pos="426"/>
          <w:tab w:val="left" w:pos="1473"/>
          <w:tab w:val="left" w:pos="4320"/>
        </w:tabs>
        <w:spacing w:after="0" w:line="240" w:lineRule="auto"/>
        <w:ind w:left="360"/>
        <w:jc w:val="both"/>
        <w:rPr>
          <w:rFonts w:cs="Arial"/>
          <w:snapToGrid w:val="0"/>
          <w:lang w:val="es-ES" w:eastAsia="es-ES"/>
        </w:rPr>
      </w:pPr>
    </w:p>
    <w:p w14:paraId="187B62DD" w14:textId="7AED6322" w:rsidR="00526E8E" w:rsidRPr="00AC39C0" w:rsidRDefault="00526E8E" w:rsidP="00526E8E">
      <w:pPr>
        <w:tabs>
          <w:tab w:val="left" w:pos="0"/>
          <w:tab w:val="left" w:pos="426"/>
          <w:tab w:val="left" w:pos="1473"/>
          <w:tab w:val="left" w:pos="4320"/>
        </w:tabs>
        <w:spacing w:after="0" w:line="240" w:lineRule="auto"/>
        <w:ind w:left="360"/>
        <w:jc w:val="both"/>
        <w:rPr>
          <w:rFonts w:cs="Arial"/>
          <w:b/>
          <w:snapToGrid w:val="0"/>
          <w:u w:val="single"/>
          <w:lang w:val="es-ES" w:eastAsia="es-ES"/>
        </w:rPr>
      </w:pPr>
      <w:r w:rsidRPr="00AC39C0">
        <w:rPr>
          <w:rFonts w:cs="Arial"/>
          <w:snapToGrid w:val="0"/>
          <w:lang w:val="es-ES" w:eastAsia="es-ES"/>
        </w:rPr>
        <w:t xml:space="preserve">Sin embargo, el órgano de contratación o, si procede, la mesa de contratación podrá pedir a las empresas licitadoras que presenten la totalidad o una parte de la documentación justificativa </w:t>
      </w:r>
      <w:r w:rsidR="00AC39C0" w:rsidRPr="00AC39C0">
        <w:rPr>
          <w:rFonts w:cs="Arial"/>
          <w:snapToGrid w:val="0"/>
          <w:lang w:val="es-ES" w:eastAsia="es-ES"/>
        </w:rPr>
        <w:t>del cumplimiento</w:t>
      </w:r>
      <w:r w:rsidRPr="00AC39C0">
        <w:rPr>
          <w:rFonts w:cs="Arial"/>
          <w:snapToGrid w:val="0"/>
          <w:lang w:val="es-ES" w:eastAsia="es-ES"/>
        </w:rPr>
        <w:t xml:space="preserve"> de los requisitos previos, cuando consideren que hay dudas razonables sobre la vigencia o fiabilidad del DEUC o cuando sea necesario para el buen desarrollo del procedimiento. No obstante, la empresa licitadora que esté inscrita en el RELI o en el Registro oficial de licitadores y empresas clasificadas del sector público o que figure en una base de datos nacional de un Estado miembro de la Unión Europea de acceso gratuito, no está obligada a presentar los documentos justificativos u otra prueba documental de los datos inscritos en estos registros.</w:t>
      </w:r>
    </w:p>
    <w:p w14:paraId="508C7474" w14:textId="77777777" w:rsidR="00526E8E" w:rsidRPr="00AC39C0" w:rsidRDefault="00526E8E" w:rsidP="00526E8E">
      <w:pPr>
        <w:tabs>
          <w:tab w:val="left" w:pos="0"/>
          <w:tab w:val="left" w:pos="426"/>
          <w:tab w:val="left" w:pos="1473"/>
          <w:tab w:val="left" w:pos="4320"/>
        </w:tabs>
        <w:spacing w:after="0" w:line="240" w:lineRule="auto"/>
        <w:ind w:left="360"/>
        <w:jc w:val="both"/>
        <w:rPr>
          <w:rFonts w:cs="Arial"/>
          <w:b/>
          <w:snapToGrid w:val="0"/>
          <w:u w:val="single"/>
          <w:lang w:val="es-ES" w:eastAsia="es-ES"/>
        </w:rPr>
      </w:pPr>
    </w:p>
    <w:p w14:paraId="375C5A83" w14:textId="29DA44F2" w:rsidR="00526E8E" w:rsidRPr="00AC39C0" w:rsidRDefault="00526E8E" w:rsidP="00526E8E">
      <w:pPr>
        <w:tabs>
          <w:tab w:val="left" w:pos="0"/>
          <w:tab w:val="left" w:pos="680"/>
          <w:tab w:val="left" w:pos="1473"/>
          <w:tab w:val="left" w:pos="4320"/>
        </w:tabs>
        <w:spacing w:after="0" w:line="240" w:lineRule="auto"/>
        <w:ind w:left="360"/>
        <w:jc w:val="both"/>
        <w:rPr>
          <w:rFonts w:cs="Arial"/>
          <w:snapToGrid w:val="0"/>
          <w:lang w:val="es-ES" w:eastAsia="es-ES"/>
        </w:rPr>
      </w:pPr>
      <w:r w:rsidRPr="00AC39C0">
        <w:rPr>
          <w:rFonts w:cs="Arial"/>
          <w:snapToGrid w:val="0"/>
          <w:lang w:val="es-ES" w:eastAsia="es-ES"/>
        </w:rPr>
        <w:t xml:space="preserve">De acuerdo con el artículo 71.1, letra d) de la LCSP, la acreditación </w:t>
      </w:r>
      <w:r w:rsidR="00AC39C0" w:rsidRPr="00AC39C0">
        <w:rPr>
          <w:rFonts w:cs="Arial"/>
          <w:snapToGrid w:val="0"/>
          <w:lang w:val="es-ES" w:eastAsia="es-ES"/>
        </w:rPr>
        <w:t>del cumplimiento</w:t>
      </w:r>
      <w:r w:rsidRPr="00AC39C0">
        <w:rPr>
          <w:rFonts w:cs="Arial"/>
          <w:snapToGrid w:val="0"/>
          <w:lang w:val="es-ES" w:eastAsia="es-ES"/>
        </w:rPr>
        <w:t xml:space="preserve"> de la cuota de reserva de puestos de trabajo y de la obligación de disponer de </w:t>
      </w:r>
      <w:r w:rsidR="00AC39C0" w:rsidRPr="00AC39C0">
        <w:rPr>
          <w:rFonts w:cs="Arial"/>
          <w:snapToGrid w:val="0"/>
          <w:lang w:val="es-ES" w:eastAsia="es-ES"/>
        </w:rPr>
        <w:t>un plan</w:t>
      </w:r>
      <w:r w:rsidRPr="00AC39C0">
        <w:rPr>
          <w:rFonts w:cs="Arial"/>
          <w:snapToGrid w:val="0"/>
          <w:lang w:val="es-ES" w:eastAsia="es-ES"/>
        </w:rPr>
        <w:t xml:space="preserve"> de igualdad se </w:t>
      </w:r>
      <w:r w:rsidR="00E74B57" w:rsidRPr="00AC39C0">
        <w:rPr>
          <w:rFonts w:cs="Arial"/>
          <w:snapToGrid w:val="0"/>
          <w:lang w:val="es-ES" w:eastAsia="es-ES"/>
        </w:rPr>
        <w:t xml:space="preserve">debe </w:t>
      </w:r>
      <w:r w:rsidRPr="00AC39C0">
        <w:rPr>
          <w:rFonts w:cs="Arial"/>
          <w:snapToGrid w:val="0"/>
          <w:lang w:val="es-ES" w:eastAsia="es-ES"/>
        </w:rPr>
        <w:t>hacer mediante la presentación del DEUC.</w:t>
      </w:r>
    </w:p>
    <w:p w14:paraId="6D091B4B" w14:textId="77777777" w:rsidR="00526E8E" w:rsidRPr="00AC39C0" w:rsidRDefault="00526E8E" w:rsidP="00526E8E">
      <w:pPr>
        <w:tabs>
          <w:tab w:val="left" w:pos="0"/>
          <w:tab w:val="left" w:pos="426"/>
          <w:tab w:val="left" w:pos="1473"/>
          <w:tab w:val="left" w:pos="4320"/>
        </w:tabs>
        <w:spacing w:after="0" w:line="240" w:lineRule="auto"/>
        <w:ind w:left="360"/>
        <w:jc w:val="both"/>
        <w:rPr>
          <w:rFonts w:cs="Arial"/>
          <w:b/>
          <w:snapToGrid w:val="0"/>
          <w:u w:val="single"/>
          <w:lang w:val="es-ES" w:eastAsia="es-ES"/>
        </w:rPr>
      </w:pPr>
    </w:p>
    <w:p w14:paraId="116905EF" w14:textId="77777777" w:rsidR="00526E8E" w:rsidRPr="00AC39C0" w:rsidRDefault="00526E8E" w:rsidP="00526E8E">
      <w:pPr>
        <w:tabs>
          <w:tab w:val="left" w:pos="0"/>
          <w:tab w:val="left" w:pos="680"/>
          <w:tab w:val="left" w:pos="1473"/>
          <w:tab w:val="left" w:pos="4320"/>
        </w:tabs>
        <w:spacing w:after="0" w:line="240" w:lineRule="auto"/>
        <w:ind w:left="360"/>
        <w:jc w:val="both"/>
        <w:rPr>
          <w:rFonts w:cs="Arial"/>
          <w:b/>
          <w:snapToGrid w:val="0"/>
          <w:lang w:val="es-ES" w:eastAsia="es-ES"/>
        </w:rPr>
      </w:pPr>
      <w:r w:rsidRPr="00AC39C0">
        <w:rPr>
          <w:rFonts w:cs="Arial"/>
          <w:b/>
          <w:snapToGrid w:val="0"/>
          <w:lang w:val="es-ES" w:eastAsia="es-ES"/>
        </w:rPr>
        <w:t>b) Declaración de sumisión a los juzgados y tribunales españoles</w:t>
      </w:r>
    </w:p>
    <w:p w14:paraId="051554B4" w14:textId="77777777" w:rsidR="00526E8E" w:rsidRPr="00AC39C0" w:rsidRDefault="00526E8E" w:rsidP="00526E8E">
      <w:pPr>
        <w:tabs>
          <w:tab w:val="left" w:pos="0"/>
          <w:tab w:val="left" w:pos="680"/>
          <w:tab w:val="left" w:pos="1473"/>
          <w:tab w:val="left" w:pos="4320"/>
        </w:tabs>
        <w:spacing w:after="0" w:line="240" w:lineRule="auto"/>
        <w:ind w:left="360"/>
        <w:jc w:val="both"/>
        <w:rPr>
          <w:rFonts w:cs="Arial"/>
          <w:b/>
          <w:snapToGrid w:val="0"/>
          <w:highlight w:val="yellow"/>
          <w:lang w:val="es-ES" w:eastAsia="es-ES"/>
        </w:rPr>
      </w:pPr>
    </w:p>
    <w:p w14:paraId="1E5F3DAE" w14:textId="176AD4A6" w:rsidR="00526E8E" w:rsidRPr="00AC39C0" w:rsidRDefault="00526E8E" w:rsidP="00526E8E">
      <w:pPr>
        <w:tabs>
          <w:tab w:val="left" w:pos="0"/>
          <w:tab w:val="left" w:pos="680"/>
          <w:tab w:val="left" w:pos="1473"/>
          <w:tab w:val="left" w:pos="4320"/>
        </w:tabs>
        <w:spacing w:after="0" w:line="240" w:lineRule="auto"/>
        <w:ind w:left="360"/>
        <w:jc w:val="both"/>
        <w:rPr>
          <w:rFonts w:cs="Arial"/>
          <w:snapToGrid w:val="0"/>
          <w:lang w:val="es-ES" w:eastAsia="es-ES"/>
        </w:rPr>
      </w:pPr>
      <w:r w:rsidRPr="00AC39C0">
        <w:rPr>
          <w:rFonts w:cs="Arial"/>
          <w:snapToGrid w:val="0"/>
          <w:lang w:val="es-ES" w:eastAsia="es-ES"/>
        </w:rPr>
        <w:t xml:space="preserve">Las empresas extranjeras </w:t>
      </w:r>
      <w:r w:rsidR="00FA6A43" w:rsidRPr="00AC39C0">
        <w:rPr>
          <w:rFonts w:cs="Arial"/>
          <w:snapToGrid w:val="0"/>
          <w:lang w:val="es-ES" w:eastAsia="es-ES"/>
        </w:rPr>
        <w:t xml:space="preserve">deben </w:t>
      </w:r>
      <w:r w:rsidRPr="00AC39C0">
        <w:rPr>
          <w:rFonts w:cs="Arial"/>
          <w:snapToGrid w:val="0"/>
          <w:lang w:val="es-ES" w:eastAsia="es-ES"/>
        </w:rPr>
        <w:t xml:space="preserve">aportar una declaración de sumisión a los juzgados y tribunales españoles de cualquier orden para todas las incidencias que puedan surgir del contrato, con renuncia expresa a su fuero propio. </w:t>
      </w:r>
    </w:p>
    <w:p w14:paraId="46CE1035" w14:textId="77777777" w:rsidR="00526E8E" w:rsidRPr="00AC39C0" w:rsidRDefault="00526E8E" w:rsidP="00526E8E">
      <w:pPr>
        <w:tabs>
          <w:tab w:val="left" w:pos="0"/>
          <w:tab w:val="left" w:pos="680"/>
          <w:tab w:val="left" w:pos="1473"/>
          <w:tab w:val="left" w:pos="4320"/>
        </w:tabs>
        <w:spacing w:after="0" w:line="240" w:lineRule="auto"/>
        <w:jc w:val="both"/>
        <w:rPr>
          <w:rFonts w:cs="Arial"/>
          <w:b/>
          <w:snapToGrid w:val="0"/>
          <w:lang w:val="es-ES" w:eastAsia="es-ES"/>
        </w:rPr>
      </w:pPr>
    </w:p>
    <w:p w14:paraId="6A508C7B" w14:textId="77777777" w:rsidR="00526E8E" w:rsidRPr="00AC39C0" w:rsidRDefault="00526E8E" w:rsidP="00526E8E">
      <w:pPr>
        <w:tabs>
          <w:tab w:val="left" w:pos="0"/>
          <w:tab w:val="left" w:pos="680"/>
          <w:tab w:val="left" w:pos="1473"/>
          <w:tab w:val="left" w:pos="4320"/>
        </w:tabs>
        <w:spacing w:after="0" w:line="240" w:lineRule="auto"/>
        <w:ind w:left="360"/>
        <w:jc w:val="both"/>
        <w:rPr>
          <w:rFonts w:cs="Arial"/>
          <w:b/>
          <w:snapToGrid w:val="0"/>
          <w:lang w:val="es-ES" w:eastAsia="es-ES"/>
        </w:rPr>
      </w:pPr>
      <w:r w:rsidRPr="00AC39C0">
        <w:rPr>
          <w:rFonts w:cs="Arial"/>
          <w:b/>
          <w:snapToGrid w:val="0"/>
          <w:lang w:val="es-ES" w:eastAsia="es-ES"/>
        </w:rPr>
        <w:t>c) Compromiso de adscripción de medios materiales y/o personales</w:t>
      </w:r>
    </w:p>
    <w:p w14:paraId="2F2A329C" w14:textId="77777777" w:rsidR="00526E8E" w:rsidRPr="00AC39C0" w:rsidRDefault="00526E8E" w:rsidP="00526E8E">
      <w:pPr>
        <w:tabs>
          <w:tab w:val="left" w:pos="0"/>
          <w:tab w:val="left" w:pos="680"/>
          <w:tab w:val="left" w:pos="1473"/>
          <w:tab w:val="left" w:pos="4320"/>
        </w:tabs>
        <w:spacing w:after="0" w:line="240" w:lineRule="auto"/>
        <w:ind w:left="360"/>
        <w:jc w:val="both"/>
        <w:rPr>
          <w:rFonts w:cs="Arial"/>
          <w:b/>
          <w:snapToGrid w:val="0"/>
          <w:lang w:val="es-ES" w:eastAsia="es-ES"/>
        </w:rPr>
      </w:pPr>
    </w:p>
    <w:p w14:paraId="00E4620B" w14:textId="77777777" w:rsidR="00526E8E" w:rsidRPr="00AC39C0" w:rsidRDefault="00526E8E" w:rsidP="00526E8E">
      <w:pPr>
        <w:tabs>
          <w:tab w:val="left" w:pos="0"/>
          <w:tab w:val="left" w:pos="680"/>
          <w:tab w:val="left" w:pos="1473"/>
          <w:tab w:val="left" w:pos="4320"/>
        </w:tabs>
        <w:spacing w:after="0" w:line="240" w:lineRule="auto"/>
        <w:ind w:left="360"/>
        <w:jc w:val="both"/>
        <w:rPr>
          <w:rFonts w:cs="Arial"/>
          <w:snapToGrid w:val="0"/>
          <w:lang w:val="es-ES" w:eastAsia="es-ES"/>
        </w:rPr>
      </w:pPr>
      <w:r w:rsidRPr="00AC39C0">
        <w:rPr>
          <w:rFonts w:cs="Arial"/>
          <w:snapToGrid w:val="0"/>
          <w:lang w:val="es-ES" w:eastAsia="es-ES"/>
        </w:rPr>
        <w:t>Declaración de la empresa de comprometerse a adscribir a la ejecución del contrato determinados medios materiales y/o personales, cuando así se requiera.</w:t>
      </w:r>
    </w:p>
    <w:p w14:paraId="5491EB87" w14:textId="77777777" w:rsidR="00526E8E" w:rsidRPr="00AC39C0" w:rsidRDefault="00526E8E" w:rsidP="00526E8E">
      <w:pPr>
        <w:spacing w:after="0" w:line="240" w:lineRule="auto"/>
        <w:jc w:val="both"/>
        <w:rPr>
          <w:rFonts w:cs="Arial"/>
          <w:b/>
          <w:snapToGrid w:val="0"/>
          <w:lang w:val="es-ES" w:eastAsia="es-ES"/>
        </w:rPr>
      </w:pPr>
    </w:p>
    <w:p w14:paraId="0213B41A" w14:textId="77777777" w:rsidR="00AC39C0" w:rsidRPr="00AC39C0" w:rsidRDefault="00AC39C0" w:rsidP="00526E8E">
      <w:pPr>
        <w:spacing w:after="0" w:line="240" w:lineRule="auto"/>
        <w:jc w:val="both"/>
        <w:rPr>
          <w:rFonts w:cs="Arial"/>
          <w:b/>
          <w:snapToGrid w:val="0"/>
          <w:lang w:val="es-ES" w:eastAsia="es-ES"/>
        </w:rPr>
      </w:pPr>
    </w:p>
    <w:p w14:paraId="7D058856" w14:textId="77777777" w:rsidR="00526E8E" w:rsidRPr="00C63DEF" w:rsidRDefault="00526E8E" w:rsidP="00526E8E">
      <w:pPr>
        <w:spacing w:after="0" w:line="240" w:lineRule="auto"/>
        <w:ind w:left="360"/>
        <w:jc w:val="both"/>
        <w:rPr>
          <w:rFonts w:cs="Arial"/>
          <w:b/>
          <w:snapToGrid w:val="0"/>
          <w:lang w:val="es-ES" w:eastAsia="es-ES"/>
        </w:rPr>
      </w:pPr>
      <w:r w:rsidRPr="00C63DEF">
        <w:rPr>
          <w:rFonts w:cs="Arial"/>
          <w:b/>
          <w:snapToGrid w:val="0"/>
          <w:lang w:val="es-ES" w:eastAsia="es-ES"/>
        </w:rPr>
        <w:t>d) Otra documentación</w:t>
      </w:r>
    </w:p>
    <w:p w14:paraId="584C3EEE" w14:textId="77777777" w:rsidR="00526E8E" w:rsidRPr="00C63DEF" w:rsidRDefault="00526E8E" w:rsidP="00526E8E">
      <w:pPr>
        <w:spacing w:after="0" w:line="240" w:lineRule="auto"/>
        <w:ind w:left="360"/>
        <w:jc w:val="both"/>
        <w:rPr>
          <w:rFonts w:cs="Arial"/>
          <w:b/>
          <w:snapToGrid w:val="0"/>
          <w:lang w:val="es-ES" w:eastAsia="es-ES"/>
        </w:rPr>
      </w:pPr>
    </w:p>
    <w:p w14:paraId="00171BB0" w14:textId="77777777" w:rsidR="00526E8E" w:rsidRPr="00C63DEF" w:rsidRDefault="00526E8E" w:rsidP="00526E8E">
      <w:pPr>
        <w:spacing w:after="0" w:line="240" w:lineRule="auto"/>
        <w:ind w:left="360"/>
        <w:jc w:val="both"/>
        <w:rPr>
          <w:rFonts w:cs="Arial"/>
          <w:b/>
          <w:snapToGrid w:val="0"/>
          <w:lang w:val="es-ES" w:eastAsia="es-ES"/>
        </w:rPr>
      </w:pPr>
      <w:r w:rsidRPr="00C63DEF">
        <w:rPr>
          <w:rFonts w:cs="Arial"/>
          <w:snapToGrid w:val="0"/>
          <w:lang w:val="es-ES" w:eastAsia="es-ES"/>
        </w:rPr>
        <w:t>Cualquier otra documentación que se exija en el a</w:t>
      </w:r>
      <w:r w:rsidRPr="00C63DEF">
        <w:rPr>
          <w:rFonts w:cs="Arial"/>
          <w:b/>
          <w:snapToGrid w:val="0"/>
          <w:lang w:val="es-ES" w:eastAsia="es-ES"/>
        </w:rPr>
        <w:t xml:space="preserve">partado J del cuadro de características. </w:t>
      </w:r>
    </w:p>
    <w:p w14:paraId="118DDFA5" w14:textId="77777777" w:rsidR="00526E8E" w:rsidRPr="00C63DEF" w:rsidRDefault="00526E8E" w:rsidP="00526E8E">
      <w:pPr>
        <w:spacing w:after="0" w:line="240" w:lineRule="auto"/>
        <w:ind w:left="360"/>
        <w:jc w:val="both"/>
        <w:rPr>
          <w:rFonts w:cs="Arial"/>
          <w:b/>
          <w:snapToGrid w:val="0"/>
          <w:lang w:val="es-ES" w:eastAsia="es-ES"/>
        </w:rPr>
      </w:pPr>
    </w:p>
    <w:p w14:paraId="0AC972F8" w14:textId="77777777" w:rsidR="00526E8E" w:rsidRPr="00C63DEF" w:rsidRDefault="00526E8E" w:rsidP="00526E8E">
      <w:pPr>
        <w:tabs>
          <w:tab w:val="left" w:pos="0"/>
          <w:tab w:val="left" w:pos="284"/>
          <w:tab w:val="left" w:pos="1473"/>
          <w:tab w:val="left" w:pos="4320"/>
        </w:tabs>
        <w:spacing w:after="0" w:line="240" w:lineRule="auto"/>
        <w:ind w:left="360"/>
        <w:jc w:val="both"/>
        <w:rPr>
          <w:rFonts w:cs="Arial"/>
          <w:b/>
          <w:snapToGrid w:val="0"/>
          <w:lang w:val="es-ES" w:eastAsia="es-ES"/>
        </w:rPr>
      </w:pPr>
      <w:r w:rsidRPr="00C63DEF">
        <w:rPr>
          <w:rFonts w:cs="Arial"/>
          <w:b/>
          <w:snapToGrid w:val="0"/>
          <w:lang w:val="es-ES" w:eastAsia="es-ES"/>
        </w:rPr>
        <w:t>e) Garantía provisional</w:t>
      </w:r>
    </w:p>
    <w:p w14:paraId="6D4C53CD" w14:textId="77777777" w:rsidR="00526E8E" w:rsidRPr="00C63DEF" w:rsidRDefault="00526E8E" w:rsidP="00526E8E">
      <w:pPr>
        <w:tabs>
          <w:tab w:val="left" w:pos="0"/>
          <w:tab w:val="left" w:pos="284"/>
          <w:tab w:val="left" w:pos="1473"/>
          <w:tab w:val="left" w:pos="4320"/>
        </w:tabs>
        <w:spacing w:after="0" w:line="240" w:lineRule="auto"/>
        <w:ind w:left="360"/>
        <w:jc w:val="both"/>
        <w:rPr>
          <w:rFonts w:cs="Arial"/>
          <w:snapToGrid w:val="0"/>
          <w:lang w:val="es-ES" w:eastAsia="es-ES"/>
        </w:rPr>
      </w:pPr>
    </w:p>
    <w:p w14:paraId="2437C09A" w14:textId="5E8903ED" w:rsidR="00526E8E" w:rsidRPr="00C63DEF" w:rsidRDefault="00526E8E" w:rsidP="00526E8E">
      <w:pPr>
        <w:tabs>
          <w:tab w:val="left" w:pos="0"/>
          <w:tab w:val="left" w:pos="284"/>
          <w:tab w:val="left" w:pos="1473"/>
          <w:tab w:val="left" w:pos="4320"/>
        </w:tabs>
        <w:spacing w:after="0" w:line="240" w:lineRule="auto"/>
        <w:ind w:left="360"/>
        <w:jc w:val="both"/>
        <w:rPr>
          <w:rFonts w:cs="Arial"/>
          <w:snapToGrid w:val="0"/>
          <w:lang w:val="es-ES" w:eastAsia="es-ES"/>
        </w:rPr>
      </w:pPr>
      <w:r w:rsidRPr="00C63DEF">
        <w:rPr>
          <w:rFonts w:cs="Arial"/>
          <w:snapToGrid w:val="0"/>
          <w:lang w:val="es-ES" w:eastAsia="es-ES"/>
        </w:rPr>
        <w:t xml:space="preserve">Resguardo acreditativo de la constitución de la garantía </w:t>
      </w:r>
      <w:r w:rsidR="00AC39C0" w:rsidRPr="00C63DEF">
        <w:rPr>
          <w:rFonts w:cs="Arial"/>
          <w:snapToGrid w:val="0"/>
          <w:lang w:val="es-ES" w:eastAsia="es-ES"/>
        </w:rPr>
        <w:t>provisional cuando</w:t>
      </w:r>
      <w:r w:rsidRPr="00C63DEF">
        <w:rPr>
          <w:rFonts w:cs="Arial"/>
          <w:snapToGrid w:val="0"/>
          <w:lang w:val="es-ES" w:eastAsia="es-ES"/>
        </w:rPr>
        <w:t xml:space="preserve"> se establezca en el a</w:t>
      </w:r>
      <w:r w:rsidRPr="00C63DEF">
        <w:rPr>
          <w:rFonts w:cs="Arial"/>
          <w:b/>
          <w:snapToGrid w:val="0"/>
          <w:lang w:val="es-ES" w:eastAsia="es-ES"/>
        </w:rPr>
        <w:t>partado K.1 del cuadro de características</w:t>
      </w:r>
      <w:r w:rsidRPr="00C63DEF">
        <w:rPr>
          <w:rFonts w:cs="Arial"/>
          <w:snapToGrid w:val="0"/>
          <w:lang w:val="es-ES" w:eastAsia="es-ES"/>
        </w:rPr>
        <w:t xml:space="preserve"> y por el importe que se determine.</w:t>
      </w:r>
    </w:p>
    <w:p w14:paraId="09E48F38" w14:textId="77777777" w:rsidR="00526E8E" w:rsidRPr="00C63DEF" w:rsidRDefault="00526E8E" w:rsidP="00526E8E">
      <w:pPr>
        <w:tabs>
          <w:tab w:val="left" w:pos="0"/>
          <w:tab w:val="left" w:pos="284"/>
          <w:tab w:val="left" w:pos="1473"/>
          <w:tab w:val="left" w:pos="4320"/>
        </w:tabs>
        <w:spacing w:after="0" w:line="240" w:lineRule="auto"/>
        <w:ind w:left="360"/>
        <w:jc w:val="both"/>
        <w:rPr>
          <w:rFonts w:cs="Arial"/>
          <w:snapToGrid w:val="0"/>
          <w:lang w:val="es-ES" w:eastAsia="es-ES"/>
        </w:rPr>
      </w:pPr>
    </w:p>
    <w:p w14:paraId="2056FE75" w14:textId="77777777" w:rsidR="00526E8E" w:rsidRPr="00C63DEF" w:rsidRDefault="00526E8E" w:rsidP="00526E8E">
      <w:pPr>
        <w:tabs>
          <w:tab w:val="left" w:pos="0"/>
          <w:tab w:val="left" w:pos="284"/>
          <w:tab w:val="left" w:pos="1473"/>
          <w:tab w:val="left" w:pos="4320"/>
        </w:tabs>
        <w:spacing w:after="0" w:line="240" w:lineRule="auto"/>
        <w:ind w:left="360"/>
        <w:jc w:val="both"/>
        <w:rPr>
          <w:rFonts w:cs="Arial"/>
          <w:snapToGrid w:val="0"/>
          <w:lang w:val="es-ES" w:eastAsia="es-ES"/>
        </w:rPr>
      </w:pPr>
      <w:r w:rsidRPr="00C63DEF">
        <w:rPr>
          <w:rFonts w:cs="Arial"/>
          <w:snapToGrid w:val="0"/>
          <w:lang w:val="es-ES" w:eastAsia="es-ES"/>
        </w:rPr>
        <w:t>La garantía provisional se puede constituir:</w:t>
      </w:r>
    </w:p>
    <w:p w14:paraId="446CA14D" w14:textId="77777777" w:rsidR="00526E8E" w:rsidRPr="00C63DEF" w:rsidRDefault="00526E8E" w:rsidP="00526E8E">
      <w:pPr>
        <w:tabs>
          <w:tab w:val="left" w:pos="0"/>
          <w:tab w:val="left" w:pos="284"/>
          <w:tab w:val="left" w:pos="1473"/>
          <w:tab w:val="left" w:pos="4320"/>
        </w:tabs>
        <w:spacing w:after="0" w:line="240" w:lineRule="auto"/>
        <w:ind w:left="360"/>
        <w:jc w:val="both"/>
        <w:rPr>
          <w:rFonts w:cs="Arial"/>
          <w:snapToGrid w:val="0"/>
          <w:lang w:val="es-ES" w:eastAsia="es-ES"/>
        </w:rPr>
      </w:pPr>
    </w:p>
    <w:p w14:paraId="1674D5CD" w14:textId="77777777" w:rsidR="00526E8E" w:rsidRPr="00C63DEF" w:rsidRDefault="00526E8E" w:rsidP="00526E8E">
      <w:pPr>
        <w:tabs>
          <w:tab w:val="left" w:pos="0"/>
          <w:tab w:val="left" w:pos="284"/>
          <w:tab w:val="left" w:pos="1473"/>
          <w:tab w:val="left" w:pos="4320"/>
        </w:tabs>
        <w:spacing w:after="0" w:line="240" w:lineRule="auto"/>
        <w:ind w:left="360"/>
        <w:jc w:val="both"/>
        <w:rPr>
          <w:rFonts w:cs="Arial"/>
          <w:snapToGrid w:val="0"/>
          <w:lang w:val="es-ES" w:eastAsia="es-ES"/>
        </w:rPr>
      </w:pPr>
      <w:r w:rsidRPr="00C63DEF">
        <w:rPr>
          <w:rFonts w:cs="Arial"/>
          <w:snapToGrid w:val="0"/>
          <w:lang w:val="es-ES" w:eastAsia="es-ES"/>
        </w:rPr>
        <w:t xml:space="preserve">- En efectivo o en valores de deuda pública, con sujeción en cada caso, a las condiciones reglamentariamente establecidas, y de acuerdo con los requisitos dispuestos en el artículo 55 del RGLCAP y a los modelos que figuran en los anexos III e IV de la misma norma. </w:t>
      </w:r>
    </w:p>
    <w:p w14:paraId="1B3AD03F" w14:textId="77777777" w:rsidR="00526E8E" w:rsidRPr="00C63DEF" w:rsidRDefault="00526E8E" w:rsidP="00526E8E">
      <w:pPr>
        <w:tabs>
          <w:tab w:val="left" w:pos="0"/>
          <w:tab w:val="left" w:pos="284"/>
          <w:tab w:val="left" w:pos="1473"/>
          <w:tab w:val="left" w:pos="4320"/>
        </w:tabs>
        <w:spacing w:after="0" w:line="240" w:lineRule="auto"/>
        <w:ind w:left="360"/>
        <w:jc w:val="both"/>
        <w:rPr>
          <w:rFonts w:cs="Arial"/>
          <w:snapToGrid w:val="0"/>
          <w:lang w:val="es-ES" w:eastAsia="es-ES"/>
        </w:rPr>
      </w:pPr>
    </w:p>
    <w:p w14:paraId="3A53D242" w14:textId="0249CB65" w:rsidR="00526E8E" w:rsidRPr="00C63DEF" w:rsidRDefault="00526E8E" w:rsidP="00526E8E">
      <w:pPr>
        <w:tabs>
          <w:tab w:val="left" w:pos="0"/>
          <w:tab w:val="left" w:pos="284"/>
          <w:tab w:val="left" w:pos="1473"/>
          <w:tab w:val="left" w:pos="4320"/>
        </w:tabs>
        <w:spacing w:after="0" w:line="240" w:lineRule="auto"/>
        <w:ind w:left="360"/>
        <w:jc w:val="both"/>
        <w:rPr>
          <w:rFonts w:cs="Arial"/>
          <w:snapToGrid w:val="0"/>
          <w:lang w:val="es-ES" w:eastAsia="es-ES"/>
        </w:rPr>
      </w:pPr>
      <w:r w:rsidRPr="00C63DEF">
        <w:rPr>
          <w:rFonts w:cs="Arial"/>
          <w:snapToGrid w:val="0"/>
          <w:lang w:val="es-ES" w:eastAsia="es-ES"/>
        </w:rPr>
        <w:t xml:space="preserve">El efectivo se </w:t>
      </w:r>
      <w:r w:rsidR="00E74B57" w:rsidRPr="00C63DEF">
        <w:rPr>
          <w:rFonts w:cs="Arial"/>
          <w:snapToGrid w:val="0"/>
          <w:lang w:val="es-ES" w:eastAsia="es-ES"/>
        </w:rPr>
        <w:t xml:space="preserve">debe </w:t>
      </w:r>
      <w:r w:rsidRPr="00C63DEF">
        <w:rPr>
          <w:rFonts w:cs="Arial"/>
          <w:snapToGrid w:val="0"/>
          <w:lang w:val="es-ES" w:eastAsia="es-ES"/>
        </w:rPr>
        <w:t xml:space="preserve">depositar en la Caja General de Depósitos de la Tesorería General de la Generalitat de Catalunya o a las cajas de depósitos de las tesorerías territoriales. Los certificados de inmovilización de los valores anotados se </w:t>
      </w:r>
      <w:r w:rsidR="00FA6A43" w:rsidRPr="00C63DEF">
        <w:rPr>
          <w:rFonts w:cs="Arial"/>
          <w:snapToGrid w:val="0"/>
          <w:lang w:val="es-ES" w:eastAsia="es-ES"/>
        </w:rPr>
        <w:t xml:space="preserve">deben </w:t>
      </w:r>
      <w:r w:rsidRPr="00C63DEF">
        <w:rPr>
          <w:rFonts w:cs="Arial"/>
          <w:snapToGrid w:val="0"/>
          <w:lang w:val="es-ES" w:eastAsia="es-ES"/>
        </w:rPr>
        <w:t xml:space="preserve">presentar delante del órgano de contratación. </w:t>
      </w:r>
    </w:p>
    <w:p w14:paraId="3CB611DB" w14:textId="77777777" w:rsidR="00526E8E" w:rsidRPr="00C63DEF" w:rsidRDefault="00526E8E" w:rsidP="00526E8E">
      <w:pPr>
        <w:tabs>
          <w:tab w:val="left" w:pos="0"/>
          <w:tab w:val="left" w:pos="284"/>
          <w:tab w:val="left" w:pos="1473"/>
          <w:tab w:val="left" w:pos="4320"/>
        </w:tabs>
        <w:spacing w:after="0" w:line="240" w:lineRule="auto"/>
        <w:ind w:left="360"/>
        <w:jc w:val="both"/>
        <w:rPr>
          <w:rFonts w:cs="Arial"/>
          <w:snapToGrid w:val="0"/>
          <w:lang w:val="es-ES" w:eastAsia="es-ES"/>
        </w:rPr>
      </w:pPr>
    </w:p>
    <w:p w14:paraId="2FD7DD45" w14:textId="6E844308" w:rsidR="00526E8E" w:rsidRPr="00C63DEF" w:rsidRDefault="00526E8E" w:rsidP="00526E8E">
      <w:pPr>
        <w:tabs>
          <w:tab w:val="left" w:pos="0"/>
          <w:tab w:val="left" w:pos="284"/>
          <w:tab w:val="left" w:pos="1473"/>
          <w:tab w:val="left" w:pos="4320"/>
        </w:tabs>
        <w:spacing w:after="0" w:line="240" w:lineRule="auto"/>
        <w:ind w:left="360"/>
        <w:jc w:val="both"/>
        <w:rPr>
          <w:rFonts w:cs="Arial"/>
          <w:snapToGrid w:val="0"/>
          <w:lang w:val="es-ES" w:eastAsia="es-ES"/>
        </w:rPr>
      </w:pPr>
      <w:r w:rsidRPr="00C63DEF">
        <w:rPr>
          <w:rFonts w:cs="Arial"/>
          <w:snapToGrid w:val="0"/>
          <w:lang w:val="es-ES" w:eastAsia="es-ES"/>
        </w:rPr>
        <w:t xml:space="preserve">- Mediante aval presentado delante del órgano de contratación, en la forma y condiciones reglamentarias, </w:t>
      </w:r>
      <w:proofErr w:type="gramStart"/>
      <w:r w:rsidRPr="00C63DEF">
        <w:rPr>
          <w:rFonts w:cs="Arial"/>
          <w:snapToGrid w:val="0"/>
          <w:lang w:val="es-ES" w:eastAsia="es-ES"/>
        </w:rPr>
        <w:t>y  sin</w:t>
      </w:r>
      <w:proofErr w:type="gramEnd"/>
      <w:r w:rsidRPr="00C63DEF">
        <w:rPr>
          <w:rFonts w:cs="Arial"/>
          <w:snapToGrid w:val="0"/>
          <w:lang w:val="es-ES" w:eastAsia="es-ES"/>
        </w:rPr>
        <w:t xml:space="preserve"> depositarlo en la Caja General de Depósitos,  prestado por cualquier banco, caja de ahorros, cooperativas de crédito, establecimiento financiero de crédito o sociedades de garantía recíproca autorizados para operar en España, con </w:t>
      </w:r>
      <w:r w:rsidR="00AC39C0" w:rsidRPr="00C63DEF">
        <w:rPr>
          <w:rFonts w:cs="Arial"/>
          <w:snapToGrid w:val="0"/>
          <w:lang w:val="es-ES" w:eastAsia="es-ES"/>
        </w:rPr>
        <w:t>estricto cumplimiento</w:t>
      </w:r>
      <w:r w:rsidRPr="00C63DEF">
        <w:rPr>
          <w:rFonts w:cs="Arial"/>
          <w:snapToGrid w:val="0"/>
          <w:lang w:val="es-ES" w:eastAsia="es-ES"/>
        </w:rPr>
        <w:t xml:space="preserve"> de lo que disponen los artículos 56 y 58 y el anexo V del RGLCAP.</w:t>
      </w:r>
    </w:p>
    <w:p w14:paraId="07506A53" w14:textId="77777777" w:rsidR="00526E8E" w:rsidRPr="00C63DEF" w:rsidRDefault="00526E8E" w:rsidP="00526E8E">
      <w:pPr>
        <w:tabs>
          <w:tab w:val="left" w:pos="0"/>
          <w:tab w:val="left" w:pos="284"/>
          <w:tab w:val="left" w:pos="1473"/>
          <w:tab w:val="left" w:pos="4320"/>
        </w:tabs>
        <w:spacing w:after="0" w:line="240" w:lineRule="auto"/>
        <w:ind w:left="360"/>
        <w:jc w:val="both"/>
        <w:rPr>
          <w:rFonts w:cs="Arial"/>
          <w:snapToGrid w:val="0"/>
          <w:lang w:val="es-ES" w:eastAsia="es-ES"/>
        </w:rPr>
      </w:pPr>
    </w:p>
    <w:p w14:paraId="330BA5DB" w14:textId="52DD179F" w:rsidR="00526E8E" w:rsidRPr="00C63DEF" w:rsidRDefault="00526E8E" w:rsidP="00526E8E">
      <w:pPr>
        <w:tabs>
          <w:tab w:val="left" w:pos="0"/>
          <w:tab w:val="left" w:pos="284"/>
          <w:tab w:val="left" w:pos="1473"/>
          <w:tab w:val="left" w:pos="4320"/>
        </w:tabs>
        <w:spacing w:after="0" w:line="240" w:lineRule="auto"/>
        <w:ind w:left="360"/>
        <w:jc w:val="both"/>
        <w:rPr>
          <w:rFonts w:cs="Arial"/>
          <w:snapToGrid w:val="0"/>
          <w:lang w:val="es-ES" w:eastAsia="es-ES"/>
        </w:rPr>
      </w:pPr>
      <w:r w:rsidRPr="00C63DEF">
        <w:rPr>
          <w:rFonts w:cs="Arial"/>
          <w:snapToGrid w:val="0"/>
          <w:lang w:val="es-ES" w:eastAsia="es-ES"/>
        </w:rPr>
        <w:t>- Por contrato de seguro de caución</w:t>
      </w:r>
      <w:r w:rsidRPr="00C63DEF">
        <w:rPr>
          <w:rFonts w:cs="Arial"/>
          <w:snapToGrid w:val="0"/>
          <w:vanish/>
          <w:lang w:val="es-ES" w:eastAsia="es-ES"/>
        </w:rPr>
        <w:t>&lt;A[caución|fianza]&gt;</w:t>
      </w:r>
      <w:r w:rsidRPr="00C63DEF">
        <w:rPr>
          <w:rFonts w:cs="Arial"/>
          <w:snapToGrid w:val="0"/>
          <w:lang w:val="es-ES" w:eastAsia="es-ES"/>
        </w:rPr>
        <w:t xml:space="preserve"> celebrado de acuerdo con los requisitos de los artículos 57, 58 y anexo VI del RGLCAP, y suscrito con una entidad aseguradora autorizada para operar en el ramo de caución</w:t>
      </w:r>
      <w:r w:rsidRPr="00C63DEF">
        <w:rPr>
          <w:rFonts w:cs="Arial"/>
          <w:snapToGrid w:val="0"/>
          <w:vanish/>
          <w:lang w:val="es-ES" w:eastAsia="es-ES"/>
        </w:rPr>
        <w:t>&lt;A[caución|fianza]&gt;</w:t>
      </w:r>
      <w:r w:rsidRPr="00C63DEF">
        <w:rPr>
          <w:rFonts w:cs="Arial"/>
          <w:snapToGrid w:val="0"/>
          <w:lang w:val="es-ES" w:eastAsia="es-ES"/>
        </w:rPr>
        <w:t xml:space="preserve">. El certificado del contrato se </w:t>
      </w:r>
      <w:r w:rsidR="00E74B57" w:rsidRPr="00C63DEF">
        <w:rPr>
          <w:rFonts w:cs="Arial"/>
          <w:snapToGrid w:val="0"/>
          <w:lang w:val="es-ES" w:eastAsia="es-ES"/>
        </w:rPr>
        <w:t xml:space="preserve">debe </w:t>
      </w:r>
      <w:r w:rsidRPr="00C63DEF">
        <w:rPr>
          <w:rFonts w:cs="Arial"/>
          <w:snapToGrid w:val="0"/>
          <w:lang w:val="es-ES" w:eastAsia="es-ES"/>
        </w:rPr>
        <w:t>entregar al órgano de contratación.</w:t>
      </w:r>
    </w:p>
    <w:p w14:paraId="60E682C5" w14:textId="77777777" w:rsidR="00526E8E" w:rsidRPr="00C63DEF" w:rsidRDefault="00526E8E" w:rsidP="00526E8E">
      <w:pPr>
        <w:tabs>
          <w:tab w:val="left" w:pos="0"/>
          <w:tab w:val="left" w:pos="284"/>
          <w:tab w:val="left" w:pos="1473"/>
          <w:tab w:val="left" w:pos="4320"/>
        </w:tabs>
        <w:spacing w:after="0" w:line="240" w:lineRule="auto"/>
        <w:ind w:left="360"/>
        <w:jc w:val="both"/>
        <w:rPr>
          <w:rFonts w:cs="Arial"/>
          <w:snapToGrid w:val="0"/>
          <w:lang w:val="es-ES" w:eastAsia="es-ES"/>
        </w:rPr>
      </w:pPr>
    </w:p>
    <w:p w14:paraId="0633B2F6" w14:textId="77777777" w:rsidR="00526E8E" w:rsidRPr="00C63DEF" w:rsidRDefault="00526E8E" w:rsidP="00526E8E">
      <w:pPr>
        <w:tabs>
          <w:tab w:val="left" w:pos="0"/>
          <w:tab w:val="left" w:pos="284"/>
          <w:tab w:val="left" w:pos="1473"/>
          <w:tab w:val="left" w:pos="4320"/>
        </w:tabs>
        <w:spacing w:after="0" w:line="240" w:lineRule="auto"/>
        <w:ind w:left="360"/>
        <w:jc w:val="both"/>
        <w:rPr>
          <w:rFonts w:cs="Arial"/>
          <w:snapToGrid w:val="0"/>
          <w:lang w:val="es-ES" w:eastAsia="es-ES"/>
        </w:rPr>
      </w:pPr>
      <w:r w:rsidRPr="00C63DEF">
        <w:rPr>
          <w:rFonts w:cs="Arial"/>
          <w:snapToGrid w:val="0"/>
          <w:lang w:val="es-ES" w:eastAsia="es-ES"/>
        </w:rPr>
        <w:t>En el caso de uniones temporales de empresas, las garantías provisionales se pueden constituir por</w:t>
      </w:r>
      <w:r w:rsidRPr="00C63DEF">
        <w:rPr>
          <w:rFonts w:cs="Arial"/>
          <w:snapToGrid w:val="0"/>
          <w:vanish/>
          <w:lang w:val="es-ES" w:eastAsia="es-ES"/>
        </w:rPr>
        <w:t>&lt;A[por|para]&gt;</w:t>
      </w:r>
      <w:r w:rsidRPr="00C63DEF">
        <w:rPr>
          <w:rFonts w:cs="Arial"/>
          <w:snapToGrid w:val="0"/>
          <w:lang w:val="es-ES" w:eastAsia="es-ES"/>
        </w:rPr>
        <w:t xml:space="preserve"> una o varios de las empresas participantes, siempre que en conjunto se llegue a la cuantía requerida y cubra solidariamente a todas las empresas integrantes de la unión temporal.</w:t>
      </w:r>
    </w:p>
    <w:p w14:paraId="0865305B" w14:textId="77777777" w:rsidR="00526E8E" w:rsidRPr="00C63DEF" w:rsidRDefault="00526E8E" w:rsidP="00526E8E">
      <w:pPr>
        <w:tabs>
          <w:tab w:val="left" w:pos="0"/>
          <w:tab w:val="left" w:pos="284"/>
          <w:tab w:val="left" w:pos="1473"/>
          <w:tab w:val="left" w:pos="4320"/>
        </w:tabs>
        <w:spacing w:after="0" w:line="240" w:lineRule="auto"/>
        <w:ind w:left="360"/>
        <w:jc w:val="both"/>
        <w:rPr>
          <w:rFonts w:cs="Arial"/>
          <w:snapToGrid w:val="0"/>
          <w:lang w:val="es-ES" w:eastAsia="es-ES"/>
        </w:rPr>
      </w:pPr>
    </w:p>
    <w:p w14:paraId="2CFCD43F" w14:textId="60CC419D" w:rsidR="00526E8E" w:rsidRPr="00C63DEF" w:rsidRDefault="00526E8E" w:rsidP="00526E8E">
      <w:pPr>
        <w:tabs>
          <w:tab w:val="left" w:pos="0"/>
          <w:tab w:val="left" w:pos="284"/>
          <w:tab w:val="left" w:pos="1473"/>
          <w:tab w:val="left" w:pos="4320"/>
        </w:tabs>
        <w:spacing w:after="0" w:line="240" w:lineRule="auto"/>
        <w:ind w:left="360"/>
        <w:jc w:val="both"/>
        <w:rPr>
          <w:rFonts w:cs="Arial"/>
          <w:snapToGrid w:val="0"/>
          <w:lang w:val="es-ES" w:eastAsia="es-ES"/>
        </w:rPr>
      </w:pPr>
      <w:r w:rsidRPr="00C63DEF">
        <w:rPr>
          <w:rFonts w:cs="Arial"/>
          <w:snapToGrid w:val="0"/>
          <w:lang w:val="es-ES" w:eastAsia="es-ES"/>
        </w:rPr>
        <w:t xml:space="preserve">La garantía provisional se extingue automáticamente y se </w:t>
      </w:r>
      <w:r w:rsidR="00E74B57" w:rsidRPr="00C63DEF">
        <w:rPr>
          <w:rFonts w:cs="Arial"/>
          <w:snapToGrid w:val="0"/>
          <w:lang w:val="es-ES" w:eastAsia="es-ES"/>
        </w:rPr>
        <w:t xml:space="preserve">debe </w:t>
      </w:r>
      <w:r w:rsidRPr="00C63DEF">
        <w:rPr>
          <w:rFonts w:cs="Arial"/>
          <w:snapToGrid w:val="0"/>
          <w:lang w:val="es-ES" w:eastAsia="es-ES"/>
        </w:rPr>
        <w:t xml:space="preserve">devolver en las empresas licitadoras inmediatamente después de la perfección del contrato. En todo caso, la garantía provisional se </w:t>
      </w:r>
      <w:r w:rsidR="00E74B57" w:rsidRPr="00C63DEF">
        <w:rPr>
          <w:rFonts w:cs="Arial"/>
          <w:snapToGrid w:val="0"/>
          <w:lang w:val="es-ES" w:eastAsia="es-ES"/>
        </w:rPr>
        <w:t xml:space="preserve">debe </w:t>
      </w:r>
      <w:r w:rsidR="00AC39C0" w:rsidRPr="00C63DEF">
        <w:rPr>
          <w:rFonts w:cs="Arial"/>
          <w:snapToGrid w:val="0"/>
          <w:lang w:val="es-ES" w:eastAsia="es-ES"/>
        </w:rPr>
        <w:t>de</w:t>
      </w:r>
      <w:r w:rsidRPr="00C63DEF">
        <w:rPr>
          <w:rFonts w:cs="Arial"/>
          <w:snapToGrid w:val="0"/>
          <w:lang w:val="es-ES" w:eastAsia="es-ES"/>
        </w:rPr>
        <w:t>volver</w:t>
      </w:r>
      <w:r w:rsidRPr="00C63DEF">
        <w:rPr>
          <w:rFonts w:cs="Arial"/>
          <w:snapToGrid w:val="0"/>
          <w:vanish/>
          <w:lang w:val="es-ES" w:eastAsia="es-ES"/>
        </w:rPr>
        <w:t>&lt;A[volver|devolver]&gt;</w:t>
      </w:r>
      <w:r w:rsidRPr="00C63DEF">
        <w:rPr>
          <w:rFonts w:cs="Arial"/>
          <w:snapToGrid w:val="0"/>
          <w:lang w:val="es-ES" w:eastAsia="es-ES"/>
        </w:rPr>
        <w:t xml:space="preserve"> </w:t>
      </w:r>
      <w:r w:rsidR="00AC39C0" w:rsidRPr="00C63DEF">
        <w:rPr>
          <w:rFonts w:cs="Arial"/>
          <w:snapToGrid w:val="0"/>
          <w:lang w:val="es-ES" w:eastAsia="es-ES"/>
        </w:rPr>
        <w:t>a</w:t>
      </w:r>
      <w:r w:rsidRPr="00C63DEF">
        <w:rPr>
          <w:rFonts w:cs="Arial"/>
          <w:snapToGrid w:val="0"/>
          <w:lang w:val="es-ES" w:eastAsia="es-ES"/>
        </w:rPr>
        <w:t xml:space="preserve"> la empresa licitadora seleccionada como adjudicataria cuando haya constituido la garantía definitiva, si bien esta puede aplicar el importe de la garantía provisional a la definitiva o proceder a constituir una garantía definitiva ex </w:t>
      </w:r>
      <w:proofErr w:type="spellStart"/>
      <w:r w:rsidRPr="00C63DEF">
        <w:rPr>
          <w:rFonts w:cs="Arial"/>
          <w:snapToGrid w:val="0"/>
          <w:lang w:val="es-ES" w:eastAsia="es-ES"/>
        </w:rPr>
        <w:t>novo</w:t>
      </w:r>
      <w:proofErr w:type="spellEnd"/>
      <w:r w:rsidRPr="00C63DEF">
        <w:rPr>
          <w:rFonts w:cs="Arial"/>
          <w:snapToGrid w:val="0"/>
          <w:lang w:val="es-ES" w:eastAsia="es-ES"/>
        </w:rPr>
        <w:t xml:space="preserve">. </w:t>
      </w:r>
    </w:p>
    <w:p w14:paraId="7A674FC6" w14:textId="77777777" w:rsidR="00526E8E" w:rsidRPr="00C63DEF" w:rsidRDefault="00526E8E" w:rsidP="00526E8E">
      <w:pPr>
        <w:spacing w:after="0" w:line="240" w:lineRule="auto"/>
        <w:jc w:val="both"/>
        <w:rPr>
          <w:rFonts w:cs="Arial"/>
          <w:b/>
          <w:u w:val="single"/>
          <w:lang w:val="es-ES" w:eastAsia="es-ES"/>
        </w:rPr>
      </w:pPr>
    </w:p>
    <w:p w14:paraId="686C456E" w14:textId="77777777" w:rsidR="00526E8E" w:rsidRPr="00C63DEF"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lang w:val="es-ES"/>
        </w:rPr>
      </w:pPr>
      <w:r w:rsidRPr="00C63DEF">
        <w:rPr>
          <w:rFonts w:ascii="Arial" w:hAnsi="Arial" w:cs="Arial"/>
          <w:snapToGrid w:val="0"/>
          <w:sz w:val="22"/>
          <w:szCs w:val="22"/>
          <w:lang w:val="es-ES"/>
        </w:rPr>
        <w:t xml:space="preserve">CONTENIDO DEL SOBRE B Y, SI PROCEDE, DEL SOBRE C </w:t>
      </w:r>
    </w:p>
    <w:p w14:paraId="1CB07962" w14:textId="77777777" w:rsidR="00526E8E" w:rsidRPr="00C63DEF" w:rsidRDefault="00526E8E" w:rsidP="00526E8E">
      <w:pPr>
        <w:tabs>
          <w:tab w:val="left" w:pos="0"/>
          <w:tab w:val="left" w:pos="426"/>
          <w:tab w:val="left" w:pos="1473"/>
          <w:tab w:val="left" w:pos="4320"/>
        </w:tabs>
        <w:spacing w:after="0" w:line="240" w:lineRule="auto"/>
        <w:jc w:val="both"/>
        <w:rPr>
          <w:rFonts w:cs="Arial"/>
          <w:b/>
          <w:snapToGrid w:val="0"/>
          <w:u w:val="single"/>
          <w:lang w:val="es-ES"/>
        </w:rPr>
      </w:pPr>
    </w:p>
    <w:p w14:paraId="392D7813" w14:textId="1DC70C80" w:rsidR="00526E8E" w:rsidRPr="00C63DEF" w:rsidRDefault="00526E8E" w:rsidP="00526E8E">
      <w:pPr>
        <w:spacing w:after="0" w:line="240" w:lineRule="auto"/>
        <w:ind w:left="360"/>
        <w:jc w:val="both"/>
        <w:rPr>
          <w:rFonts w:cs="Arial"/>
          <w:lang w:val="es-ES"/>
        </w:rPr>
      </w:pPr>
      <w:r w:rsidRPr="00C63DEF">
        <w:rPr>
          <w:rFonts w:cs="Arial"/>
          <w:lang w:val="es-ES"/>
        </w:rPr>
        <w:t xml:space="preserve">Si se ha establecido el precio o un criterio basado en la rentabilidad, como el coste del ciclo de vida, como </w:t>
      </w:r>
      <w:r w:rsidRPr="00C63DEF">
        <w:rPr>
          <w:rFonts w:cs="Arial"/>
          <w:b/>
          <w:lang w:val="es-ES"/>
        </w:rPr>
        <w:t>único criterio</w:t>
      </w:r>
      <w:r w:rsidRPr="00C63DEF">
        <w:rPr>
          <w:rFonts w:cs="Arial"/>
          <w:lang w:val="es-ES"/>
        </w:rPr>
        <w:t xml:space="preserve"> de adjudicación, las empresas licitadoras </w:t>
      </w:r>
      <w:r w:rsidR="00FA6A43" w:rsidRPr="00C63DEF">
        <w:rPr>
          <w:rFonts w:cs="Arial"/>
          <w:lang w:val="es-ES"/>
        </w:rPr>
        <w:t xml:space="preserve">deben </w:t>
      </w:r>
      <w:r w:rsidRPr="00C63DEF">
        <w:rPr>
          <w:rFonts w:cs="Arial"/>
          <w:lang w:val="es-ES"/>
        </w:rPr>
        <w:t>incluir en el sobre B su proposición económica.</w:t>
      </w:r>
    </w:p>
    <w:p w14:paraId="206431B8" w14:textId="77777777" w:rsidR="00526E8E" w:rsidRPr="00C63DEF" w:rsidRDefault="00526E8E" w:rsidP="00526E8E">
      <w:pPr>
        <w:spacing w:after="0" w:line="240" w:lineRule="auto"/>
        <w:ind w:left="360"/>
        <w:jc w:val="both"/>
        <w:rPr>
          <w:rFonts w:cs="Arial"/>
          <w:i/>
          <w:lang w:val="es-ES" w:eastAsia="es-ES"/>
        </w:rPr>
      </w:pPr>
    </w:p>
    <w:p w14:paraId="3ED417E4" w14:textId="7D95EBDB" w:rsidR="00526E8E" w:rsidRPr="00C63DEF" w:rsidRDefault="00526E8E" w:rsidP="00526E8E">
      <w:pPr>
        <w:spacing w:after="0" w:line="240" w:lineRule="auto"/>
        <w:ind w:left="360"/>
        <w:jc w:val="both"/>
        <w:rPr>
          <w:rFonts w:cs="Arial"/>
          <w:lang w:val="es-ES" w:eastAsia="es-ES"/>
        </w:rPr>
      </w:pPr>
      <w:r w:rsidRPr="00C63DEF">
        <w:rPr>
          <w:rFonts w:cs="Arial"/>
          <w:lang w:val="es-ES" w:eastAsia="es-ES"/>
        </w:rPr>
        <w:t xml:space="preserve">Si se han establecido </w:t>
      </w:r>
      <w:r w:rsidRPr="00C63DEF">
        <w:rPr>
          <w:rFonts w:cs="Arial"/>
          <w:b/>
          <w:lang w:val="es-ES" w:eastAsia="es-ES"/>
        </w:rPr>
        <w:t>varios criterios</w:t>
      </w:r>
      <w:r w:rsidRPr="00C63DEF">
        <w:rPr>
          <w:rFonts w:cs="Arial"/>
          <w:lang w:val="es-ES" w:eastAsia="es-ES"/>
        </w:rPr>
        <w:t xml:space="preserve"> de adjudicación que responden todos ellos a una misma tipología de valoración, es decir, todos sometidos a juicio de valor o todos cuantificables de forma automática, las empresas licitadoras </w:t>
      </w:r>
      <w:r w:rsidR="00FA6A43" w:rsidRPr="00C63DEF">
        <w:rPr>
          <w:rFonts w:cs="Arial"/>
          <w:lang w:val="es-ES" w:eastAsia="es-ES"/>
        </w:rPr>
        <w:t xml:space="preserve">deben </w:t>
      </w:r>
      <w:r w:rsidRPr="00C63DEF">
        <w:rPr>
          <w:rFonts w:cs="Arial"/>
          <w:lang w:val="es-ES" w:eastAsia="es-ES"/>
        </w:rPr>
        <w:t>incluir en el sobre B toda la documentación que conforma su oferta.</w:t>
      </w:r>
    </w:p>
    <w:p w14:paraId="69A55A92" w14:textId="77777777" w:rsidR="00526E8E" w:rsidRPr="00C63DEF" w:rsidRDefault="00526E8E" w:rsidP="00526E8E">
      <w:pPr>
        <w:spacing w:after="0" w:line="240" w:lineRule="auto"/>
        <w:ind w:left="360"/>
        <w:jc w:val="both"/>
        <w:rPr>
          <w:rFonts w:cs="Arial"/>
          <w:lang w:val="es-ES" w:eastAsia="es-ES"/>
        </w:rPr>
      </w:pPr>
    </w:p>
    <w:p w14:paraId="07907D97" w14:textId="647CCC6F" w:rsidR="00526E8E" w:rsidRPr="00C63DEF" w:rsidRDefault="00526E8E" w:rsidP="00526E8E">
      <w:pPr>
        <w:spacing w:after="0" w:line="240" w:lineRule="auto"/>
        <w:ind w:left="360"/>
        <w:jc w:val="both"/>
        <w:rPr>
          <w:rFonts w:cs="Arial"/>
          <w:lang w:val="es-ES" w:eastAsia="es-ES"/>
        </w:rPr>
      </w:pPr>
      <w:r w:rsidRPr="00C63DEF">
        <w:rPr>
          <w:rFonts w:cs="Arial"/>
          <w:lang w:val="es-ES" w:eastAsia="es-ES"/>
        </w:rPr>
        <w:t xml:space="preserve">Si se han establecido tanto criterios de adjudicación evaluables en función de un juicio de valor, como criterios cuantificables de forma automática, las empresas licitadoras </w:t>
      </w:r>
      <w:r w:rsidR="00FA6A43" w:rsidRPr="00C63DEF">
        <w:rPr>
          <w:rFonts w:cs="Arial"/>
          <w:lang w:val="es-ES" w:eastAsia="es-ES"/>
        </w:rPr>
        <w:t xml:space="preserve">deben </w:t>
      </w:r>
      <w:r w:rsidRPr="00C63DEF">
        <w:rPr>
          <w:rFonts w:cs="Arial"/>
          <w:lang w:val="es-ES" w:eastAsia="es-ES"/>
        </w:rPr>
        <w:t xml:space="preserve">incluir en el sobre B toda la documentación relacionada con los criterios de adjudicación sometidos a juicio de valor y en el sobre C la documentación relativa a los criterios cuantificables de forma automática. </w:t>
      </w:r>
    </w:p>
    <w:p w14:paraId="4D2EC892" w14:textId="77777777" w:rsidR="00526E8E" w:rsidRPr="00C63DEF" w:rsidRDefault="00526E8E" w:rsidP="00526E8E">
      <w:pPr>
        <w:spacing w:after="0" w:line="240" w:lineRule="auto"/>
        <w:ind w:left="360"/>
        <w:jc w:val="both"/>
        <w:rPr>
          <w:rFonts w:cs="Arial"/>
          <w:lang w:val="es-ES" w:eastAsia="es-ES"/>
        </w:rPr>
      </w:pPr>
    </w:p>
    <w:p w14:paraId="16D16428" w14:textId="78231DAC" w:rsidR="00526E8E" w:rsidRPr="00C63DEF" w:rsidRDefault="00526E8E" w:rsidP="00526E8E">
      <w:pPr>
        <w:spacing w:after="0" w:line="240" w:lineRule="auto"/>
        <w:ind w:left="360"/>
        <w:jc w:val="both"/>
        <w:rPr>
          <w:rFonts w:cs="Arial"/>
          <w:lang w:val="es-ES" w:eastAsia="es-ES"/>
        </w:rPr>
      </w:pPr>
      <w:r w:rsidRPr="00C63DEF">
        <w:rPr>
          <w:rFonts w:cs="Arial"/>
          <w:lang w:val="es-ES" w:eastAsia="es-ES"/>
        </w:rPr>
        <w:t xml:space="preserve">En este caso, la inclusión en el Sobre B de la oferta económica, así como de cualquier información de la oferta de carácter relevante evaluable de forma automática y que, por lo tanto, se </w:t>
      </w:r>
      <w:r w:rsidR="00E74B57" w:rsidRPr="00C63DEF">
        <w:rPr>
          <w:rFonts w:cs="Arial"/>
          <w:lang w:val="es-ES" w:eastAsia="es-ES"/>
        </w:rPr>
        <w:t xml:space="preserve">debe </w:t>
      </w:r>
      <w:r w:rsidRPr="00C63DEF">
        <w:rPr>
          <w:rFonts w:cs="Arial"/>
          <w:lang w:val="es-ES" w:eastAsia="es-ES"/>
        </w:rPr>
        <w:t>incluir en el sobre C, comportará la exclusión de la empresa licitadora, cuando</w:t>
      </w:r>
      <w:r w:rsidRPr="00C63DEF">
        <w:rPr>
          <w:rFonts w:cs="Arial"/>
          <w:vanish/>
          <w:lang w:val="es-ES" w:eastAsia="es-ES"/>
        </w:rPr>
        <w:t>&lt;A[cuando|cuándo]&gt;</w:t>
      </w:r>
      <w:r w:rsidRPr="00C63DEF">
        <w:rPr>
          <w:rFonts w:cs="Arial"/>
          <w:lang w:val="es-ES" w:eastAsia="es-ES"/>
        </w:rPr>
        <w:t xml:space="preserve"> se vulnere el secreto de las ofertas o el deber de no tener conocimiento del contenido de la documentación relativa a los criterios de valoración objetiva antes de la relativa a los criterios de valoración subjetiva.</w:t>
      </w:r>
    </w:p>
    <w:p w14:paraId="79FC0135" w14:textId="77777777" w:rsidR="00526E8E" w:rsidRPr="00C63DEF" w:rsidRDefault="00526E8E" w:rsidP="00526E8E">
      <w:pPr>
        <w:spacing w:after="0" w:line="240" w:lineRule="auto"/>
        <w:ind w:left="360"/>
        <w:jc w:val="both"/>
        <w:rPr>
          <w:rFonts w:cs="Arial"/>
          <w:lang w:val="es-ES" w:eastAsia="es-ES"/>
        </w:rPr>
      </w:pPr>
    </w:p>
    <w:p w14:paraId="53C754AD" w14:textId="7519D047" w:rsidR="00526E8E" w:rsidRPr="00C63DEF" w:rsidRDefault="00526E8E" w:rsidP="00526E8E">
      <w:pPr>
        <w:spacing w:after="0" w:line="240" w:lineRule="auto"/>
        <w:ind w:left="360"/>
        <w:jc w:val="both"/>
        <w:rPr>
          <w:rFonts w:cs="Arial"/>
          <w:lang w:val="es-ES" w:eastAsia="es-ES"/>
        </w:rPr>
      </w:pPr>
      <w:r w:rsidRPr="00C63DEF">
        <w:rPr>
          <w:rFonts w:cs="Arial"/>
          <w:lang w:val="es-ES" w:eastAsia="es-ES"/>
        </w:rPr>
        <w:t xml:space="preserve">b) La proposición económica se </w:t>
      </w:r>
      <w:r w:rsidR="00E74B57" w:rsidRPr="00C63DEF">
        <w:rPr>
          <w:rFonts w:cs="Arial"/>
          <w:lang w:val="es-ES" w:eastAsia="es-ES"/>
        </w:rPr>
        <w:t xml:space="preserve">debe </w:t>
      </w:r>
      <w:r w:rsidRPr="00C63DEF">
        <w:rPr>
          <w:rFonts w:cs="Arial"/>
          <w:lang w:val="es-ES" w:eastAsia="es-ES"/>
        </w:rPr>
        <w:t xml:space="preserve">formular, si procede, conforme al modelo que se adjunta como </w:t>
      </w:r>
      <w:r w:rsidRPr="00C63DEF">
        <w:rPr>
          <w:rFonts w:cs="Arial"/>
          <w:b/>
          <w:lang w:val="es-ES" w:eastAsia="es-ES"/>
        </w:rPr>
        <w:t>anexo 1</w:t>
      </w:r>
      <w:r w:rsidRPr="00C63DEF">
        <w:rPr>
          <w:rFonts w:cs="Arial"/>
          <w:lang w:val="es-ES" w:eastAsia="es-ES"/>
        </w:rPr>
        <w:t xml:space="preserve"> a </w:t>
      </w:r>
      <w:r w:rsidR="00AC39C0" w:rsidRPr="00C63DEF">
        <w:rPr>
          <w:rFonts w:cs="Arial"/>
          <w:lang w:val="es-ES" w:eastAsia="es-ES"/>
        </w:rPr>
        <w:t>este pliego</w:t>
      </w:r>
      <w:r w:rsidRPr="00C63DEF">
        <w:rPr>
          <w:rFonts w:cs="Arial"/>
          <w:lang w:val="es-ES" w:eastAsia="es-ES"/>
        </w:rPr>
        <w:t xml:space="preserve"> y como plantilla al sobre A de esta licitación incluido en la herramienta de </w:t>
      </w:r>
      <w:r w:rsidR="00C63DEF">
        <w:rPr>
          <w:rFonts w:cs="Arial"/>
          <w:lang w:val="es-ES" w:eastAsia="es-ES"/>
        </w:rPr>
        <w:t xml:space="preserve">Sobre </w:t>
      </w:r>
      <w:r w:rsidRPr="00C63DEF">
        <w:rPr>
          <w:rFonts w:cs="Arial"/>
          <w:lang w:val="es-ES" w:eastAsia="es-ES"/>
        </w:rPr>
        <w:t xml:space="preserve">Digital, y las proposiciones correspondientes a otros criterios de adjudicación, si procede, a los contenidos señalados en las plantillas y anexos de </w:t>
      </w:r>
      <w:r w:rsidR="00AC39C0" w:rsidRPr="00C63DEF">
        <w:rPr>
          <w:rFonts w:cs="Arial"/>
          <w:lang w:val="es-ES" w:eastAsia="es-ES"/>
        </w:rPr>
        <w:t>este pliego</w:t>
      </w:r>
      <w:r w:rsidRPr="00C63DEF">
        <w:rPr>
          <w:rFonts w:cs="Arial"/>
          <w:lang w:val="es-ES" w:eastAsia="es-ES"/>
        </w:rPr>
        <w:t xml:space="preserve"> correspondientes.</w:t>
      </w:r>
    </w:p>
    <w:p w14:paraId="21084598" w14:textId="77777777" w:rsidR="00526E8E" w:rsidRPr="00C63DEF" w:rsidRDefault="00526E8E" w:rsidP="00526E8E">
      <w:pPr>
        <w:spacing w:after="0" w:line="240" w:lineRule="auto"/>
        <w:jc w:val="both"/>
        <w:rPr>
          <w:rFonts w:cs="Arial"/>
          <w:i/>
          <w:lang w:val="es-ES" w:eastAsia="es-ES"/>
        </w:rPr>
      </w:pPr>
    </w:p>
    <w:p w14:paraId="55629C67" w14:textId="77777777" w:rsidR="00526E8E" w:rsidRPr="00C63DEF" w:rsidRDefault="00526E8E" w:rsidP="00526E8E">
      <w:pPr>
        <w:spacing w:after="0" w:line="240" w:lineRule="auto"/>
        <w:ind w:left="360"/>
        <w:jc w:val="both"/>
        <w:rPr>
          <w:rFonts w:cs="Arial"/>
          <w:lang w:val="es-ES" w:eastAsia="es-ES"/>
        </w:rPr>
      </w:pPr>
      <w:r w:rsidRPr="00C63DEF">
        <w:rPr>
          <w:rFonts w:cs="Arial"/>
          <w:lang w:val="es-ES" w:eastAsia="es-ES"/>
        </w:rPr>
        <w:t xml:space="preserve">No se aceptarán las proposiciones económicas que tengan omisiones, errores o enmiendas que no permitan conocer claramente aquello que se considera fundamental para valorarlas. </w:t>
      </w:r>
    </w:p>
    <w:p w14:paraId="4317007F" w14:textId="77777777" w:rsidR="00526E8E" w:rsidRPr="00C63DEF" w:rsidRDefault="00526E8E" w:rsidP="00526E8E">
      <w:pPr>
        <w:spacing w:after="0" w:line="240" w:lineRule="auto"/>
        <w:ind w:left="360"/>
        <w:jc w:val="both"/>
        <w:rPr>
          <w:rFonts w:cs="Arial"/>
          <w:lang w:val="es-ES" w:eastAsia="es-ES"/>
        </w:rPr>
      </w:pPr>
    </w:p>
    <w:p w14:paraId="647AE33F" w14:textId="21E43103" w:rsidR="00526E8E" w:rsidRPr="00C63DEF" w:rsidRDefault="00526E8E" w:rsidP="00526E8E">
      <w:pPr>
        <w:spacing w:after="0" w:line="240" w:lineRule="auto"/>
        <w:ind w:left="360"/>
        <w:jc w:val="both"/>
        <w:rPr>
          <w:rFonts w:cs="Arial"/>
          <w:lang w:val="es-ES" w:eastAsia="es-ES"/>
        </w:rPr>
      </w:pPr>
      <w:r w:rsidRPr="00C63DEF">
        <w:rPr>
          <w:rFonts w:cs="Arial"/>
          <w:lang w:val="es-ES" w:eastAsia="es-ES"/>
        </w:rPr>
        <w:t xml:space="preserve">A través de la herramienta de </w:t>
      </w:r>
      <w:r w:rsidR="00C63DEF">
        <w:rPr>
          <w:rFonts w:cs="Arial"/>
          <w:lang w:val="es-ES" w:eastAsia="es-ES"/>
        </w:rPr>
        <w:t xml:space="preserve">Sobre </w:t>
      </w:r>
      <w:r w:rsidRPr="00C63DEF">
        <w:rPr>
          <w:rFonts w:cs="Arial"/>
          <w:lang w:val="es-ES" w:eastAsia="es-ES"/>
        </w:rPr>
        <w:t xml:space="preserve">Digital las empresas </w:t>
      </w:r>
      <w:r w:rsidR="00FA6A43" w:rsidRPr="00C63DEF">
        <w:rPr>
          <w:rFonts w:cs="Arial"/>
          <w:lang w:val="es-ES" w:eastAsia="es-ES"/>
        </w:rPr>
        <w:t xml:space="preserve">deberán </w:t>
      </w:r>
      <w:r w:rsidRPr="00C63DEF">
        <w:rPr>
          <w:rFonts w:cs="Arial"/>
          <w:lang w:val="es-ES" w:eastAsia="es-ES"/>
        </w:rPr>
        <w:t xml:space="preserve">firmar el documento “resumen” de sus ofertas, con firma </w:t>
      </w:r>
      <w:r w:rsidR="00AC39C0" w:rsidRPr="00C63DEF">
        <w:rPr>
          <w:rFonts w:cs="Arial"/>
          <w:lang w:val="es-ES" w:eastAsia="es-ES"/>
        </w:rPr>
        <w:t>electrónica avanzada</w:t>
      </w:r>
      <w:r w:rsidRPr="00C63DEF">
        <w:rPr>
          <w:rFonts w:cs="Arial"/>
          <w:lang w:val="es-ES" w:eastAsia="es-ES"/>
        </w:rPr>
        <w:t xml:space="preserve"> basada en un certificado cualificado</w:t>
      </w:r>
      <w:r w:rsidRPr="00C63DEF">
        <w:rPr>
          <w:rFonts w:cs="Arial"/>
          <w:vanish/>
          <w:lang w:val="es-ES" w:eastAsia="es-ES"/>
        </w:rPr>
        <w:t>&lt;A[cualificado|calificado]&gt;</w:t>
      </w:r>
      <w:r w:rsidRPr="00C63DEF">
        <w:rPr>
          <w:rFonts w:cs="Arial"/>
          <w:lang w:val="es-ES" w:eastAsia="es-ES"/>
        </w:rPr>
        <w:t xml:space="preserve"> o reconocido, con la firma del cual se </w:t>
      </w:r>
      <w:proofErr w:type="spellStart"/>
      <w:r w:rsidRPr="00C63DEF">
        <w:rPr>
          <w:rFonts w:cs="Arial"/>
          <w:lang w:val="es-ES" w:eastAsia="es-ES"/>
        </w:rPr>
        <w:t>entenda</w:t>
      </w:r>
      <w:proofErr w:type="spellEnd"/>
      <w:r w:rsidRPr="00C63DEF">
        <w:rPr>
          <w:rFonts w:cs="Arial"/>
          <w:lang w:val="es-ES" w:eastAsia="es-ES"/>
        </w:rPr>
        <w:t xml:space="preserve"> firmada la totalidad de la oferta, dado que este documento contiene </w:t>
      </w:r>
      <w:r w:rsidR="00AC39C0" w:rsidRPr="00C63DEF">
        <w:rPr>
          <w:rFonts w:cs="Arial"/>
          <w:lang w:val="es-ES" w:eastAsia="es-ES"/>
        </w:rPr>
        <w:t>las huellas</w:t>
      </w:r>
      <w:r w:rsidRPr="00C63DEF">
        <w:rPr>
          <w:rFonts w:cs="Arial"/>
          <w:lang w:val="es-ES" w:eastAsia="es-ES"/>
        </w:rPr>
        <w:t xml:space="preserve"> electrónicas de todos los documentos que la componen. </w:t>
      </w:r>
    </w:p>
    <w:p w14:paraId="596CE34B" w14:textId="77777777" w:rsidR="00526E8E" w:rsidRPr="00C63DEF" w:rsidRDefault="00526E8E" w:rsidP="00526E8E">
      <w:pPr>
        <w:spacing w:after="0" w:line="240" w:lineRule="auto"/>
        <w:ind w:left="360"/>
        <w:jc w:val="both"/>
        <w:rPr>
          <w:rFonts w:cs="Arial"/>
          <w:lang w:val="es-ES" w:eastAsia="es-ES"/>
        </w:rPr>
      </w:pPr>
    </w:p>
    <w:p w14:paraId="4158944E" w14:textId="77777777" w:rsidR="00526E8E" w:rsidRPr="00C63DEF" w:rsidRDefault="00526E8E" w:rsidP="00526E8E">
      <w:pPr>
        <w:spacing w:after="0" w:line="240" w:lineRule="auto"/>
        <w:ind w:left="360"/>
        <w:jc w:val="both"/>
        <w:rPr>
          <w:rFonts w:cs="Arial"/>
          <w:lang w:val="es-ES" w:eastAsia="es-ES"/>
        </w:rPr>
      </w:pPr>
      <w:r w:rsidRPr="00C63DEF">
        <w:rPr>
          <w:rFonts w:cs="Arial"/>
          <w:lang w:val="es-ES" w:eastAsia="es-ES"/>
        </w:rPr>
        <w:t xml:space="preserve">De acuerdo con la Disposición adicional primera del Decreto Ley 3/2016, de 31 de mayo, es suficiente el uso de esta firma electrónica en los términos previstos en el Reglamento 910/2014/UE, del Parlamento Europeo y del Consejo, de 23 de julio de 2014, relativo a la identificación electrónica y los servicios de confianza para las transacciones electrónicas en el mercado interior y por los cuales se deroga la Directiva 1999/93/CE. </w:t>
      </w:r>
    </w:p>
    <w:p w14:paraId="7E3E48ED" w14:textId="77777777" w:rsidR="00526E8E" w:rsidRPr="00C63DEF" w:rsidRDefault="00526E8E" w:rsidP="00526E8E">
      <w:pPr>
        <w:spacing w:after="0" w:line="240" w:lineRule="auto"/>
        <w:ind w:left="360"/>
        <w:jc w:val="both"/>
        <w:rPr>
          <w:rFonts w:cs="Arial"/>
          <w:lang w:val="es-ES" w:eastAsia="es-ES"/>
        </w:rPr>
      </w:pPr>
    </w:p>
    <w:p w14:paraId="3680AF13" w14:textId="4E862626" w:rsidR="00526E8E" w:rsidRPr="00C63DEF" w:rsidRDefault="00526E8E" w:rsidP="00526E8E">
      <w:pPr>
        <w:spacing w:after="0" w:line="240" w:lineRule="auto"/>
        <w:ind w:left="360"/>
        <w:jc w:val="both"/>
        <w:rPr>
          <w:rFonts w:cs="Arial"/>
          <w:lang w:val="es-ES" w:eastAsia="es-ES"/>
        </w:rPr>
      </w:pPr>
      <w:r w:rsidRPr="00C63DEF">
        <w:rPr>
          <w:rFonts w:cs="Arial"/>
          <w:lang w:val="es-ES" w:eastAsia="es-ES"/>
        </w:rPr>
        <w:t xml:space="preserve">Las proposiciones se </w:t>
      </w:r>
      <w:r w:rsidR="00FA6A43" w:rsidRPr="00C63DEF">
        <w:rPr>
          <w:rFonts w:cs="Arial"/>
          <w:lang w:val="es-ES" w:eastAsia="es-ES"/>
        </w:rPr>
        <w:t xml:space="preserve">deben </w:t>
      </w:r>
      <w:r w:rsidRPr="00C63DEF">
        <w:rPr>
          <w:rFonts w:cs="Arial"/>
          <w:lang w:val="es-ES" w:eastAsia="es-ES"/>
        </w:rPr>
        <w:t xml:space="preserve">firmar por los representantes legales de las empresas licitadoras y, en caso de tratarse de empresas que concurran con el compromiso de constituirse en UTE si resultan adjudicatarias, se </w:t>
      </w:r>
      <w:r w:rsidR="00FA6A43" w:rsidRPr="00C63DEF">
        <w:rPr>
          <w:rFonts w:cs="Arial"/>
          <w:lang w:val="es-ES" w:eastAsia="es-ES"/>
        </w:rPr>
        <w:t xml:space="preserve">deben </w:t>
      </w:r>
      <w:r w:rsidRPr="00C63DEF">
        <w:rPr>
          <w:rFonts w:cs="Arial"/>
          <w:lang w:val="es-ES" w:eastAsia="es-ES"/>
        </w:rPr>
        <w:t xml:space="preserve">firmar por los representantes de todas las empresas que la componen. La persona o las personas que firmen la oferta ha o </w:t>
      </w:r>
      <w:r w:rsidR="00FA6A43" w:rsidRPr="00C63DEF">
        <w:rPr>
          <w:rFonts w:cs="Arial"/>
          <w:lang w:val="es-ES" w:eastAsia="es-ES"/>
        </w:rPr>
        <w:t xml:space="preserve">deben </w:t>
      </w:r>
      <w:r w:rsidRPr="00C63DEF">
        <w:rPr>
          <w:rFonts w:cs="Arial"/>
          <w:lang w:val="es-ES" w:eastAsia="es-ES"/>
        </w:rPr>
        <w:t>ser la persona o una de las personas firmantes del DEUC.</w:t>
      </w:r>
    </w:p>
    <w:p w14:paraId="01C932DD" w14:textId="77777777" w:rsidR="00526E8E" w:rsidRPr="00C63DEF" w:rsidRDefault="00526E8E" w:rsidP="00526E8E">
      <w:pPr>
        <w:spacing w:after="0" w:line="240" w:lineRule="auto"/>
        <w:ind w:left="360"/>
        <w:jc w:val="both"/>
        <w:rPr>
          <w:rFonts w:cs="Arial"/>
          <w:lang w:val="es-ES" w:eastAsia="es-ES"/>
        </w:rPr>
      </w:pPr>
    </w:p>
    <w:p w14:paraId="1EB0FC4A" w14:textId="067A4CA0" w:rsidR="00526E8E" w:rsidRPr="00C63DEF" w:rsidRDefault="00526E8E" w:rsidP="00526E8E">
      <w:pPr>
        <w:spacing w:after="0" w:line="240" w:lineRule="auto"/>
        <w:ind w:left="360"/>
        <w:jc w:val="both"/>
        <w:rPr>
          <w:rFonts w:cs="Arial"/>
          <w:lang w:val="es-ES" w:eastAsia="es-ES"/>
        </w:rPr>
      </w:pPr>
      <w:r w:rsidRPr="00C63DEF">
        <w:rPr>
          <w:rFonts w:cs="Arial"/>
          <w:lang w:val="es-ES" w:eastAsia="es-ES"/>
        </w:rPr>
        <w:t xml:space="preserve">c) Las empresas licitadoras podrán señalar, de cada documento respecto del cual se haya señalado en la herramienta de </w:t>
      </w:r>
      <w:r w:rsidR="00C63DEF">
        <w:rPr>
          <w:rFonts w:cs="Arial"/>
          <w:lang w:val="es-ES" w:eastAsia="es-ES"/>
        </w:rPr>
        <w:t xml:space="preserve">Sobre </w:t>
      </w:r>
      <w:r w:rsidRPr="00C63DEF">
        <w:rPr>
          <w:rFonts w:cs="Arial"/>
          <w:lang w:val="es-ES" w:eastAsia="es-ES"/>
        </w:rPr>
        <w:t>Digital que pueden declarar que contiene información confidencial, si contiene información de este tipo.</w:t>
      </w:r>
    </w:p>
    <w:p w14:paraId="06CB589D" w14:textId="77777777" w:rsidR="00526E8E" w:rsidRPr="00C63DEF" w:rsidRDefault="00526E8E" w:rsidP="00526E8E">
      <w:pPr>
        <w:spacing w:after="0" w:line="240" w:lineRule="auto"/>
        <w:ind w:left="360"/>
        <w:jc w:val="both"/>
        <w:rPr>
          <w:rFonts w:cs="Arial"/>
          <w:lang w:val="es-ES" w:eastAsia="es-ES"/>
        </w:rPr>
      </w:pPr>
    </w:p>
    <w:p w14:paraId="42132C38" w14:textId="7F968FF9" w:rsidR="00526E8E" w:rsidRPr="00C63DEF" w:rsidRDefault="00526E8E" w:rsidP="00526E8E">
      <w:pPr>
        <w:spacing w:after="0" w:line="240" w:lineRule="auto"/>
        <w:ind w:left="360"/>
        <w:jc w:val="both"/>
        <w:rPr>
          <w:rFonts w:cs="Arial"/>
          <w:lang w:val="es-ES" w:eastAsia="es-ES"/>
        </w:rPr>
      </w:pPr>
      <w:r w:rsidRPr="00C63DEF">
        <w:rPr>
          <w:rFonts w:cs="Arial"/>
          <w:lang w:val="es-ES" w:eastAsia="es-ES"/>
        </w:rPr>
        <w:t xml:space="preserve">La herramienta de </w:t>
      </w:r>
      <w:r w:rsidR="00C63DEF">
        <w:rPr>
          <w:rFonts w:cs="Arial"/>
          <w:lang w:val="es-ES" w:eastAsia="es-ES"/>
        </w:rPr>
        <w:t xml:space="preserve">Sobre </w:t>
      </w:r>
      <w:r w:rsidRPr="00C63DEF">
        <w:rPr>
          <w:rFonts w:cs="Arial"/>
          <w:lang w:val="es-ES" w:eastAsia="es-ES"/>
        </w:rPr>
        <w:t xml:space="preserve">Digital permite, en el momento de configuración de los sobres, seleccionar respecto de cada documento si se permite a las empresas señalar que puede contener información confidencial y especificar qué información designan como tal.  </w:t>
      </w:r>
    </w:p>
    <w:p w14:paraId="7494281F" w14:textId="77777777" w:rsidR="00526E8E" w:rsidRPr="00C63DEF" w:rsidRDefault="00526E8E" w:rsidP="00526E8E">
      <w:pPr>
        <w:spacing w:after="0" w:line="240" w:lineRule="auto"/>
        <w:ind w:left="360"/>
        <w:jc w:val="both"/>
        <w:rPr>
          <w:rFonts w:cs="Arial"/>
          <w:lang w:val="es-ES" w:eastAsia="es-ES"/>
        </w:rPr>
      </w:pPr>
      <w:r w:rsidRPr="00C63DEF">
        <w:rPr>
          <w:rFonts w:cs="Arial"/>
          <w:lang w:val="es-ES" w:eastAsia="es-ES"/>
        </w:rPr>
        <w:t xml:space="preserve"> </w:t>
      </w:r>
    </w:p>
    <w:p w14:paraId="72D42DE9" w14:textId="77777777" w:rsidR="00526E8E" w:rsidRPr="00C63DEF" w:rsidRDefault="00526E8E" w:rsidP="00526E8E">
      <w:pPr>
        <w:spacing w:after="0" w:line="240" w:lineRule="auto"/>
        <w:ind w:left="360"/>
        <w:jc w:val="both"/>
        <w:rPr>
          <w:rFonts w:cs="Arial"/>
          <w:lang w:val="es-ES" w:eastAsia="es-ES"/>
        </w:rPr>
      </w:pPr>
      <w:r w:rsidRPr="00C63DEF">
        <w:rPr>
          <w:rFonts w:cs="Arial"/>
          <w:lang w:val="es-ES" w:eastAsia="es-ES"/>
        </w:rPr>
        <w:t>Los documentos y los datos presentados por las empresas licitadoras en el sobre B y, si procede, en el sobre C, se pueden considerar de carácter confidencial si incluyen secretos industriales, técnicos o comerciales y/o derechos de propiedad intelectual y su difusión a terceras personas pueda ser contraria a sus intereses comerciales legítimos, perjudicar la competencia leal entre las empresas del sector; o bien cuando</w:t>
      </w:r>
      <w:r w:rsidRPr="00C63DEF">
        <w:rPr>
          <w:rFonts w:cs="Arial"/>
          <w:vanish/>
          <w:lang w:val="es-ES" w:eastAsia="es-ES"/>
        </w:rPr>
        <w:t>&lt;A[cuando|cuándo]&gt;</w:t>
      </w:r>
      <w:r w:rsidRPr="00C63DEF">
        <w:rPr>
          <w:rFonts w:cs="Arial"/>
          <w:lang w:val="es-ES" w:eastAsia="es-ES"/>
        </w:rPr>
        <w:t xml:space="preserve"> su tratamiento pueda ser contrario a las previsiones de la normativa en materia de protección de datos de carácter personal. Asimismo, el carácter confidencial afecta en </w:t>
      </w:r>
      <w:proofErr w:type="gramStart"/>
      <w:r w:rsidRPr="00C63DEF">
        <w:rPr>
          <w:rFonts w:cs="Arial"/>
          <w:lang w:val="es-ES" w:eastAsia="es-ES"/>
        </w:rPr>
        <w:t>cualquiera otras informaciones</w:t>
      </w:r>
      <w:proofErr w:type="gramEnd"/>
      <w:r w:rsidRPr="00C63DEF">
        <w:rPr>
          <w:rFonts w:cs="Arial"/>
          <w:lang w:val="es-ES" w:eastAsia="es-ES"/>
        </w:rPr>
        <w:t xml:space="preserve"> con un contenido</w:t>
      </w:r>
      <w:r w:rsidRPr="00C63DEF">
        <w:rPr>
          <w:rFonts w:cs="Arial"/>
          <w:lang w:val="es-ES"/>
        </w:rPr>
        <w:t xml:space="preserve"> </w:t>
      </w:r>
      <w:r w:rsidRPr="00C63DEF">
        <w:rPr>
          <w:rFonts w:cs="Arial"/>
          <w:lang w:val="es-ES" w:eastAsia="es-ES"/>
        </w:rPr>
        <w:t>que se pueda utilizar para falsear la competencia, ya sea en este procedimiento de licitación o en otros de posteriores. No tienen en ningún caso carácter confidencial la oferta económica de la empresa, ni los datos incluidos en el DEUC.</w:t>
      </w:r>
    </w:p>
    <w:p w14:paraId="50F23F33" w14:textId="77777777" w:rsidR="00526E8E" w:rsidRPr="00C63DEF" w:rsidRDefault="00526E8E" w:rsidP="00526E8E">
      <w:pPr>
        <w:spacing w:after="0" w:line="240" w:lineRule="auto"/>
        <w:ind w:left="360"/>
        <w:jc w:val="both"/>
        <w:rPr>
          <w:rFonts w:cs="Arial"/>
          <w:lang w:val="es-ES" w:eastAsia="es-ES"/>
        </w:rPr>
      </w:pPr>
    </w:p>
    <w:p w14:paraId="786F7598" w14:textId="0631E300" w:rsidR="00526E8E" w:rsidRPr="00C63DEF" w:rsidRDefault="00526E8E" w:rsidP="00526E8E">
      <w:pPr>
        <w:spacing w:after="0" w:line="240" w:lineRule="auto"/>
        <w:ind w:left="360"/>
        <w:jc w:val="both"/>
        <w:rPr>
          <w:rFonts w:cs="Arial"/>
          <w:lang w:val="es-ES" w:eastAsia="es-ES"/>
        </w:rPr>
      </w:pPr>
      <w:r w:rsidRPr="00C63DEF">
        <w:rPr>
          <w:rFonts w:cs="Arial"/>
          <w:lang w:val="es-ES" w:eastAsia="es-ES"/>
        </w:rPr>
        <w:t xml:space="preserve">La declaración de privacidad de las empresas </w:t>
      </w:r>
      <w:r w:rsidR="00E74B57" w:rsidRPr="00C63DEF">
        <w:rPr>
          <w:rFonts w:cs="Arial"/>
          <w:lang w:val="es-ES" w:eastAsia="es-ES"/>
        </w:rPr>
        <w:t xml:space="preserve">debe </w:t>
      </w:r>
      <w:r w:rsidRPr="00C63DEF">
        <w:rPr>
          <w:rFonts w:cs="Arial"/>
          <w:lang w:val="es-ES" w:eastAsia="es-ES"/>
        </w:rPr>
        <w:t xml:space="preserve">ser necesaria y proporcional a la finalidad o interés que se quiere proteger y </w:t>
      </w:r>
      <w:r w:rsidR="00E74B57" w:rsidRPr="00C63DEF">
        <w:rPr>
          <w:rFonts w:cs="Arial"/>
          <w:lang w:val="es-ES" w:eastAsia="es-ES"/>
        </w:rPr>
        <w:t xml:space="preserve">debe </w:t>
      </w:r>
      <w:r w:rsidRPr="00C63DEF">
        <w:rPr>
          <w:rFonts w:cs="Arial"/>
          <w:lang w:val="es-ES" w:eastAsia="es-ES"/>
        </w:rPr>
        <w:t>determinar de forma expresa y justificada los documentos y/o los datos facilitados que consideren confidenciales. No se admiten declaraciones genéricas o no justificadas del carácter confidencial.</w:t>
      </w:r>
    </w:p>
    <w:p w14:paraId="66FF41E6" w14:textId="77777777" w:rsidR="00526E8E" w:rsidRPr="00C63DEF" w:rsidRDefault="00526E8E" w:rsidP="00526E8E">
      <w:pPr>
        <w:spacing w:after="0" w:line="240" w:lineRule="auto"/>
        <w:ind w:left="360"/>
        <w:jc w:val="both"/>
        <w:rPr>
          <w:rFonts w:cs="Arial"/>
          <w:lang w:val="es-ES" w:eastAsia="es-ES"/>
        </w:rPr>
      </w:pPr>
    </w:p>
    <w:p w14:paraId="69901428" w14:textId="77777777" w:rsidR="00526E8E" w:rsidRPr="00C63DEF" w:rsidRDefault="00526E8E" w:rsidP="00526E8E">
      <w:pPr>
        <w:spacing w:after="0" w:line="240" w:lineRule="auto"/>
        <w:ind w:left="360"/>
        <w:jc w:val="both"/>
        <w:rPr>
          <w:rFonts w:cs="Arial"/>
          <w:i/>
          <w:iCs/>
          <w:lang w:val="es-ES" w:eastAsia="es-ES"/>
        </w:rPr>
      </w:pPr>
      <w:r w:rsidRPr="00C63DEF">
        <w:rPr>
          <w:rFonts w:cs="Arial"/>
          <w:lang w:val="es-ES" w:eastAsia="es-ES"/>
        </w:rPr>
        <w:t>En todo caso, corresponde en el órgano de contratación valorar si la calificación de confidencial de determinada documentación es adecuada y, en consecuencia, decidir sobre la posibilidad de acceso o de vista de dicha documentación, previa audiencia de la empresa o las empresas licitadoras afectadas.</w:t>
      </w:r>
    </w:p>
    <w:p w14:paraId="5762292F" w14:textId="77777777" w:rsidR="00526E8E" w:rsidRPr="00C63DEF" w:rsidRDefault="00526E8E" w:rsidP="00526E8E">
      <w:pPr>
        <w:spacing w:after="0" w:line="240" w:lineRule="auto"/>
        <w:ind w:left="360"/>
        <w:jc w:val="both"/>
        <w:rPr>
          <w:rFonts w:cs="Arial"/>
          <w:i/>
          <w:lang w:val="es-ES" w:eastAsia="es-ES"/>
        </w:rPr>
      </w:pPr>
    </w:p>
    <w:p w14:paraId="6BD2C411" w14:textId="32BB7158" w:rsidR="00526E8E" w:rsidRPr="00C63DEF" w:rsidRDefault="00526E8E" w:rsidP="00526E8E">
      <w:pPr>
        <w:spacing w:after="0" w:line="240" w:lineRule="auto"/>
        <w:ind w:left="360"/>
        <w:jc w:val="both"/>
        <w:rPr>
          <w:rFonts w:cs="Arial"/>
          <w:lang w:val="es-ES" w:eastAsia="es-ES"/>
        </w:rPr>
      </w:pPr>
      <w:r w:rsidRPr="00C63DEF">
        <w:rPr>
          <w:rFonts w:cs="Arial"/>
          <w:lang w:val="es-ES" w:eastAsia="es-ES"/>
        </w:rPr>
        <w:t xml:space="preserve">d) Tal como se ha señalado en el apartado 4 de esta cláusula, las empresas licitadoras podrán presentar una copia de seguridad, </w:t>
      </w:r>
      <w:r w:rsidR="00AC39C0" w:rsidRPr="00C63DEF">
        <w:rPr>
          <w:rFonts w:cs="Arial"/>
          <w:lang w:val="es-ES" w:eastAsia="es-ES"/>
        </w:rPr>
        <w:t>en soporte</w:t>
      </w:r>
      <w:r w:rsidRPr="00C63DEF">
        <w:rPr>
          <w:rFonts w:cs="Arial"/>
          <w:lang w:val="es-ES" w:eastAsia="es-ES"/>
        </w:rPr>
        <w:t xml:space="preserve"> físico electrónico, de los documentos de sus ofertas que han presentado mediante la herramienta de </w:t>
      </w:r>
      <w:r w:rsidR="00C63DEF">
        <w:rPr>
          <w:rFonts w:cs="Arial"/>
          <w:lang w:val="es-ES" w:eastAsia="es-ES"/>
        </w:rPr>
        <w:t xml:space="preserve">Sobre </w:t>
      </w:r>
      <w:r w:rsidRPr="00C63DEF">
        <w:rPr>
          <w:rFonts w:cs="Arial"/>
          <w:lang w:val="es-ES" w:eastAsia="es-ES"/>
        </w:rPr>
        <w:t xml:space="preserve">Digital. Esta copia se </w:t>
      </w:r>
      <w:r w:rsidR="007F00F7" w:rsidRPr="00C63DEF">
        <w:rPr>
          <w:rFonts w:cs="Arial"/>
          <w:lang w:val="es-ES" w:eastAsia="es-ES"/>
        </w:rPr>
        <w:t xml:space="preserve">deberá </w:t>
      </w:r>
      <w:r w:rsidRPr="00C63DEF">
        <w:rPr>
          <w:rFonts w:cs="Arial"/>
          <w:lang w:val="es-ES" w:eastAsia="es-ES"/>
        </w:rPr>
        <w:t xml:space="preserve">entregar a solicitud del órgano de contratación / de la mesa de contratación, </w:t>
      </w:r>
      <w:proofErr w:type="gramStart"/>
      <w:r w:rsidRPr="00C63DEF">
        <w:rPr>
          <w:rFonts w:cs="Arial"/>
          <w:lang w:val="es-ES" w:eastAsia="es-ES"/>
        </w:rPr>
        <w:t>en caso que</w:t>
      </w:r>
      <w:proofErr w:type="gramEnd"/>
      <w:r w:rsidRPr="00C63DEF">
        <w:rPr>
          <w:rFonts w:cs="Arial"/>
          <w:lang w:val="es-ES" w:eastAsia="es-ES"/>
        </w:rPr>
        <w:t xml:space="preserve"> se requiera, y </w:t>
      </w:r>
      <w:r w:rsidR="007F00F7" w:rsidRPr="00C63DEF">
        <w:rPr>
          <w:rFonts w:cs="Arial"/>
          <w:lang w:val="es-ES" w:eastAsia="es-ES"/>
        </w:rPr>
        <w:t xml:space="preserve">deberá </w:t>
      </w:r>
      <w:r w:rsidRPr="00C63DEF">
        <w:rPr>
          <w:rFonts w:cs="Arial"/>
          <w:lang w:val="es-ES" w:eastAsia="es-ES"/>
        </w:rPr>
        <w:t>contener una copia de la oferta con exactamente los mismos documentos –con las mismas</w:t>
      </w:r>
      <w:r w:rsidR="00AC39C0" w:rsidRPr="00C63DEF">
        <w:rPr>
          <w:rFonts w:cs="Arial"/>
          <w:lang w:val="es-ES" w:eastAsia="es-ES"/>
        </w:rPr>
        <w:t xml:space="preserve"> huellas</w:t>
      </w:r>
      <w:r w:rsidRPr="00C63DEF">
        <w:rPr>
          <w:rFonts w:cs="Arial"/>
          <w:lang w:val="es-ES" w:eastAsia="es-ES"/>
        </w:rPr>
        <w:t xml:space="preserve"> digitales– que los aportados en la oferta mediante la herramienta de </w:t>
      </w:r>
      <w:r w:rsidR="00C63DEF">
        <w:rPr>
          <w:rFonts w:cs="Arial"/>
          <w:lang w:val="es-ES" w:eastAsia="es-ES"/>
        </w:rPr>
        <w:t xml:space="preserve">Sobre </w:t>
      </w:r>
      <w:r w:rsidRPr="00C63DEF">
        <w:rPr>
          <w:rFonts w:cs="Arial"/>
          <w:lang w:val="es-ES" w:eastAsia="es-ES"/>
        </w:rPr>
        <w:t>Digital.</w:t>
      </w:r>
    </w:p>
    <w:p w14:paraId="0FB8B1C5" w14:textId="77777777" w:rsidR="00526E8E" w:rsidRPr="00C63DEF" w:rsidRDefault="00526E8E" w:rsidP="00526E8E">
      <w:pPr>
        <w:tabs>
          <w:tab w:val="left" w:pos="0"/>
          <w:tab w:val="left" w:pos="680"/>
          <w:tab w:val="left" w:pos="1473"/>
          <w:tab w:val="left" w:pos="4320"/>
        </w:tabs>
        <w:spacing w:after="0" w:line="240" w:lineRule="auto"/>
        <w:jc w:val="both"/>
        <w:rPr>
          <w:rFonts w:cs="Arial"/>
          <w:b/>
          <w:snapToGrid w:val="0"/>
          <w:lang w:val="es-ES" w:eastAsia="es-ES"/>
        </w:rPr>
      </w:pPr>
    </w:p>
    <w:p w14:paraId="3B889421" w14:textId="77777777" w:rsidR="00526E8E" w:rsidRPr="00C63DEF" w:rsidRDefault="00526E8E" w:rsidP="00526E8E">
      <w:pPr>
        <w:pStyle w:val="Pargrafdellista"/>
        <w:numPr>
          <w:ilvl w:val="0"/>
          <w:numId w:val="9"/>
        </w:numPr>
        <w:tabs>
          <w:tab w:val="left" w:pos="0"/>
          <w:tab w:val="left" w:pos="426"/>
          <w:tab w:val="left" w:pos="1473"/>
          <w:tab w:val="left" w:pos="4320"/>
        </w:tabs>
        <w:jc w:val="both"/>
        <w:rPr>
          <w:rFonts w:ascii="Arial" w:hAnsi="Arial" w:cs="Arial"/>
          <w:snapToGrid w:val="0"/>
          <w:sz w:val="22"/>
          <w:szCs w:val="22"/>
          <w:u w:val="single"/>
          <w:lang w:val="es-ES"/>
        </w:rPr>
      </w:pPr>
      <w:r w:rsidRPr="00C63DEF">
        <w:rPr>
          <w:rFonts w:ascii="Arial" w:hAnsi="Arial" w:cs="Arial"/>
          <w:snapToGrid w:val="0"/>
          <w:sz w:val="22"/>
          <w:szCs w:val="22"/>
          <w:u w:val="single"/>
          <w:lang w:val="es-ES"/>
        </w:rPr>
        <w:t>11.10.2 Si se trata de un procedimiento abierto simplificado</w:t>
      </w:r>
    </w:p>
    <w:p w14:paraId="01A78D5C" w14:textId="77777777" w:rsidR="00526E8E" w:rsidRPr="00C63DEF" w:rsidRDefault="00526E8E" w:rsidP="00526E8E">
      <w:pPr>
        <w:tabs>
          <w:tab w:val="left" w:pos="0"/>
          <w:tab w:val="left" w:pos="426"/>
          <w:tab w:val="left" w:pos="1473"/>
          <w:tab w:val="left" w:pos="4320"/>
        </w:tabs>
        <w:spacing w:after="0" w:line="240" w:lineRule="auto"/>
        <w:jc w:val="both"/>
        <w:rPr>
          <w:rFonts w:cs="Arial"/>
          <w:b/>
          <w:snapToGrid w:val="0"/>
          <w:u w:val="single"/>
          <w:lang w:val="es-ES"/>
        </w:rPr>
      </w:pPr>
    </w:p>
    <w:p w14:paraId="13E6ADF5" w14:textId="77777777" w:rsidR="00526E8E" w:rsidRPr="00C63DEF" w:rsidRDefault="00526E8E" w:rsidP="00526E8E">
      <w:pPr>
        <w:tabs>
          <w:tab w:val="left" w:pos="0"/>
          <w:tab w:val="left" w:pos="426"/>
          <w:tab w:val="left" w:pos="1473"/>
          <w:tab w:val="left" w:pos="4320"/>
        </w:tabs>
        <w:spacing w:after="0" w:line="240" w:lineRule="auto"/>
        <w:jc w:val="both"/>
        <w:rPr>
          <w:rFonts w:cs="Arial"/>
          <w:lang w:val="es-ES"/>
        </w:rPr>
      </w:pPr>
      <w:r w:rsidRPr="00C63DEF">
        <w:rPr>
          <w:rFonts w:cs="Arial"/>
          <w:lang w:val="es-ES"/>
        </w:rPr>
        <w:t xml:space="preserve">La oferta se presentará </w:t>
      </w:r>
      <w:r w:rsidRPr="00C63DEF">
        <w:rPr>
          <w:rFonts w:cs="Arial"/>
          <w:b/>
          <w:lang w:val="es-ES"/>
        </w:rPr>
        <w:t>en uno único sobre</w:t>
      </w:r>
      <w:r w:rsidRPr="00C63DEF">
        <w:rPr>
          <w:rFonts w:cs="Arial"/>
          <w:lang w:val="es-ES"/>
        </w:rPr>
        <w:t xml:space="preserve"> en los supuestos en que en el procedimiento no se contemplan criterios de adjudicación cuya cuantificación dependa de un juicio de valor. En caso contrario, la oferta se presentará en </w:t>
      </w:r>
      <w:r w:rsidRPr="00C63DEF">
        <w:rPr>
          <w:rFonts w:cs="Arial"/>
          <w:b/>
          <w:lang w:val="es-ES"/>
        </w:rPr>
        <w:t>dos sobres</w:t>
      </w:r>
      <w:r w:rsidRPr="00C63DEF">
        <w:rPr>
          <w:rFonts w:cs="Arial"/>
          <w:lang w:val="es-ES"/>
        </w:rPr>
        <w:t>.</w:t>
      </w:r>
    </w:p>
    <w:p w14:paraId="13AC57F0" w14:textId="77777777" w:rsidR="00526E8E" w:rsidRPr="00C63DEF" w:rsidRDefault="00526E8E" w:rsidP="00526E8E">
      <w:pPr>
        <w:tabs>
          <w:tab w:val="left" w:pos="0"/>
          <w:tab w:val="left" w:pos="426"/>
          <w:tab w:val="left" w:pos="1473"/>
          <w:tab w:val="left" w:pos="4320"/>
        </w:tabs>
        <w:spacing w:after="0" w:line="240" w:lineRule="auto"/>
        <w:jc w:val="both"/>
        <w:rPr>
          <w:rFonts w:cs="Arial"/>
          <w:b/>
          <w:snapToGrid w:val="0"/>
          <w:u w:val="single"/>
          <w:lang w:val="es-ES"/>
        </w:rPr>
      </w:pPr>
    </w:p>
    <w:p w14:paraId="55B65F8D" w14:textId="77777777" w:rsidR="00526E8E" w:rsidRPr="00C63DEF" w:rsidRDefault="00526E8E" w:rsidP="00526E8E">
      <w:pPr>
        <w:tabs>
          <w:tab w:val="left" w:pos="0"/>
          <w:tab w:val="left" w:pos="426"/>
          <w:tab w:val="left" w:pos="1473"/>
          <w:tab w:val="left" w:pos="4320"/>
        </w:tabs>
        <w:spacing w:after="0" w:line="240" w:lineRule="auto"/>
        <w:jc w:val="both"/>
        <w:rPr>
          <w:rFonts w:cs="Arial"/>
          <w:snapToGrid w:val="0"/>
          <w:u w:val="single"/>
          <w:lang w:val="es-ES"/>
        </w:rPr>
      </w:pPr>
      <w:r w:rsidRPr="00C63DEF">
        <w:rPr>
          <w:rFonts w:cs="Arial"/>
          <w:snapToGrid w:val="0"/>
          <w:u w:val="single"/>
          <w:lang w:val="es-ES"/>
        </w:rPr>
        <w:t>En caso de que se tenga que presentar 1 único sobre</w:t>
      </w:r>
    </w:p>
    <w:p w14:paraId="507C7FBF" w14:textId="77777777" w:rsidR="00526E8E" w:rsidRPr="00C63DEF" w:rsidRDefault="00526E8E" w:rsidP="00526E8E">
      <w:pPr>
        <w:tabs>
          <w:tab w:val="left" w:pos="0"/>
          <w:tab w:val="left" w:pos="426"/>
          <w:tab w:val="left" w:pos="1473"/>
          <w:tab w:val="left" w:pos="4320"/>
        </w:tabs>
        <w:spacing w:after="0" w:line="240" w:lineRule="auto"/>
        <w:jc w:val="both"/>
        <w:rPr>
          <w:rFonts w:cs="Arial"/>
          <w:b/>
          <w:snapToGrid w:val="0"/>
          <w:u w:val="single"/>
          <w:lang w:val="es-ES"/>
        </w:rPr>
      </w:pPr>
    </w:p>
    <w:p w14:paraId="533DAA89" w14:textId="77777777" w:rsidR="00526E8E" w:rsidRPr="00C63DEF" w:rsidRDefault="00526E8E" w:rsidP="00526E8E">
      <w:pPr>
        <w:tabs>
          <w:tab w:val="left" w:pos="0"/>
          <w:tab w:val="left" w:pos="426"/>
          <w:tab w:val="left" w:pos="1473"/>
          <w:tab w:val="left" w:pos="4320"/>
        </w:tabs>
        <w:spacing w:after="0" w:line="240" w:lineRule="auto"/>
        <w:ind w:left="426"/>
        <w:jc w:val="both"/>
        <w:rPr>
          <w:rFonts w:cs="Arial"/>
          <w:snapToGrid w:val="0"/>
          <w:lang w:val="es-ES"/>
        </w:rPr>
      </w:pPr>
      <w:r w:rsidRPr="00C63DEF">
        <w:rPr>
          <w:rFonts w:cs="Arial"/>
          <w:snapToGrid w:val="0"/>
          <w:lang w:val="es-ES"/>
        </w:rPr>
        <w:t xml:space="preserve">Las empresas incluirán en este sobre únicamente la </w:t>
      </w:r>
      <w:r w:rsidRPr="00C63DEF">
        <w:rPr>
          <w:rFonts w:cs="Arial"/>
          <w:snapToGrid w:val="0"/>
          <w:u w:val="single"/>
          <w:lang w:val="es-ES"/>
        </w:rPr>
        <w:t>documentación general</w:t>
      </w:r>
      <w:r w:rsidRPr="00C63DEF">
        <w:rPr>
          <w:rFonts w:cs="Arial"/>
          <w:snapToGrid w:val="0"/>
          <w:lang w:val="es-ES"/>
        </w:rPr>
        <w:t xml:space="preserve"> indicada en el sobre A </w:t>
      </w:r>
      <w:proofErr w:type="spellStart"/>
      <w:r w:rsidRPr="00C63DEF">
        <w:rPr>
          <w:rFonts w:cs="Arial"/>
          <w:snapToGrid w:val="0"/>
          <w:lang w:val="es-ES"/>
        </w:rPr>
        <w:t>a</w:t>
      </w:r>
      <w:proofErr w:type="spellEnd"/>
      <w:r w:rsidRPr="00C63DEF">
        <w:rPr>
          <w:rFonts w:cs="Arial"/>
          <w:snapToGrid w:val="0"/>
          <w:lang w:val="es-ES"/>
        </w:rPr>
        <w:t xml:space="preserve"> continuación y la documentación relacionada con los </w:t>
      </w:r>
      <w:r w:rsidRPr="00C63DEF">
        <w:rPr>
          <w:rFonts w:cs="Arial"/>
          <w:snapToGrid w:val="0"/>
          <w:u w:val="single"/>
          <w:lang w:val="es-ES"/>
        </w:rPr>
        <w:t>criterios evaluables de forma automática</w:t>
      </w:r>
      <w:r w:rsidRPr="00C63DEF">
        <w:rPr>
          <w:rFonts w:cs="Arial"/>
          <w:snapToGrid w:val="0"/>
          <w:lang w:val="es-ES"/>
        </w:rPr>
        <w:t xml:space="preserve"> indicada en el sobre B del próximo apartado.</w:t>
      </w:r>
    </w:p>
    <w:p w14:paraId="7FC4360A" w14:textId="77777777" w:rsidR="00526E8E" w:rsidRPr="00C63DEF" w:rsidRDefault="00526E8E" w:rsidP="00526E8E">
      <w:pPr>
        <w:tabs>
          <w:tab w:val="left" w:pos="0"/>
          <w:tab w:val="left" w:pos="426"/>
          <w:tab w:val="left" w:pos="1473"/>
          <w:tab w:val="left" w:pos="4320"/>
        </w:tabs>
        <w:spacing w:after="0" w:line="240" w:lineRule="auto"/>
        <w:jc w:val="both"/>
        <w:rPr>
          <w:rFonts w:cs="Arial"/>
          <w:snapToGrid w:val="0"/>
          <w:u w:val="single"/>
          <w:lang w:val="es-ES"/>
        </w:rPr>
      </w:pPr>
    </w:p>
    <w:p w14:paraId="255A0988" w14:textId="77777777" w:rsidR="00526E8E" w:rsidRPr="00C63DEF" w:rsidRDefault="00526E8E" w:rsidP="00526E8E">
      <w:pPr>
        <w:tabs>
          <w:tab w:val="left" w:pos="0"/>
          <w:tab w:val="left" w:pos="426"/>
          <w:tab w:val="left" w:pos="1473"/>
          <w:tab w:val="left" w:pos="4320"/>
        </w:tabs>
        <w:spacing w:after="0" w:line="240" w:lineRule="auto"/>
        <w:jc w:val="both"/>
        <w:rPr>
          <w:rFonts w:cs="Arial"/>
          <w:snapToGrid w:val="0"/>
          <w:u w:val="single"/>
          <w:lang w:val="es-ES"/>
        </w:rPr>
      </w:pPr>
      <w:r w:rsidRPr="00C63DEF">
        <w:rPr>
          <w:rFonts w:cs="Arial"/>
          <w:snapToGrid w:val="0"/>
          <w:u w:val="single"/>
          <w:lang w:val="es-ES"/>
        </w:rPr>
        <w:t>En caso de que se tenga que presentar 2 sobres:</w:t>
      </w:r>
    </w:p>
    <w:p w14:paraId="0A2C6F77" w14:textId="77777777" w:rsidR="00526E8E" w:rsidRPr="00C63DEF" w:rsidRDefault="00526E8E" w:rsidP="00526E8E">
      <w:pPr>
        <w:tabs>
          <w:tab w:val="left" w:pos="0"/>
          <w:tab w:val="left" w:pos="426"/>
          <w:tab w:val="left" w:pos="1473"/>
          <w:tab w:val="left" w:pos="4320"/>
        </w:tabs>
        <w:spacing w:after="0" w:line="240" w:lineRule="auto"/>
        <w:jc w:val="both"/>
        <w:rPr>
          <w:rFonts w:cs="Arial"/>
          <w:b/>
          <w:snapToGrid w:val="0"/>
          <w:u w:val="single"/>
          <w:lang w:val="es-ES"/>
        </w:rPr>
      </w:pPr>
    </w:p>
    <w:p w14:paraId="65BCDF87" w14:textId="77777777" w:rsidR="00526E8E" w:rsidRPr="00C63DEF" w:rsidRDefault="00526E8E" w:rsidP="00526E8E">
      <w:pPr>
        <w:pStyle w:val="Pargrafdellista"/>
        <w:numPr>
          <w:ilvl w:val="0"/>
          <w:numId w:val="10"/>
        </w:numPr>
        <w:tabs>
          <w:tab w:val="left" w:pos="0"/>
          <w:tab w:val="left" w:pos="426"/>
          <w:tab w:val="left" w:pos="1473"/>
          <w:tab w:val="left" w:pos="4320"/>
        </w:tabs>
        <w:jc w:val="both"/>
        <w:rPr>
          <w:rFonts w:ascii="Arial" w:hAnsi="Arial" w:cs="Arial"/>
          <w:snapToGrid w:val="0"/>
          <w:sz w:val="22"/>
          <w:szCs w:val="22"/>
          <w:lang w:val="es-ES"/>
        </w:rPr>
      </w:pPr>
      <w:r w:rsidRPr="00C63DEF">
        <w:rPr>
          <w:rFonts w:ascii="Arial" w:hAnsi="Arial" w:cs="Arial"/>
          <w:snapToGrid w:val="0"/>
          <w:sz w:val="22"/>
          <w:szCs w:val="22"/>
          <w:lang w:val="es-ES"/>
        </w:rPr>
        <w:t>CONTENIDO DEL SOBRE A (Documentación general y documentación relacionada con los criterios sometidos a un juicio de valor):</w:t>
      </w:r>
    </w:p>
    <w:p w14:paraId="19D819D5" w14:textId="77777777" w:rsidR="00526E8E" w:rsidRPr="00C63DEF" w:rsidRDefault="00526E8E" w:rsidP="00526E8E">
      <w:pPr>
        <w:tabs>
          <w:tab w:val="left" w:pos="0"/>
          <w:tab w:val="left" w:pos="426"/>
          <w:tab w:val="left" w:pos="1473"/>
          <w:tab w:val="left" w:pos="4320"/>
        </w:tabs>
        <w:spacing w:after="0" w:line="240" w:lineRule="auto"/>
        <w:jc w:val="both"/>
        <w:rPr>
          <w:rFonts w:cs="Arial"/>
          <w:b/>
          <w:snapToGrid w:val="0"/>
          <w:u w:val="single"/>
          <w:lang w:val="es-ES"/>
        </w:rPr>
      </w:pPr>
    </w:p>
    <w:p w14:paraId="1263C76A" w14:textId="77777777" w:rsidR="00526E8E" w:rsidRPr="00C63DEF" w:rsidRDefault="00526E8E" w:rsidP="00526E8E">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lang w:val="es-ES"/>
        </w:rPr>
      </w:pPr>
      <w:r w:rsidRPr="00C63DEF">
        <w:rPr>
          <w:rFonts w:ascii="Arial" w:hAnsi="Arial" w:cs="Arial"/>
          <w:snapToGrid w:val="0"/>
          <w:sz w:val="22"/>
          <w:szCs w:val="22"/>
          <w:u w:val="single"/>
          <w:lang w:val="es-ES"/>
        </w:rPr>
        <w:t xml:space="preserve">Documentación general </w:t>
      </w:r>
    </w:p>
    <w:p w14:paraId="18E5E87B" w14:textId="77777777" w:rsidR="00526E8E" w:rsidRPr="00C63DEF" w:rsidRDefault="00526E8E" w:rsidP="00526E8E">
      <w:pPr>
        <w:tabs>
          <w:tab w:val="left" w:pos="0"/>
          <w:tab w:val="left" w:pos="426"/>
          <w:tab w:val="left" w:pos="1473"/>
          <w:tab w:val="left" w:pos="4320"/>
        </w:tabs>
        <w:spacing w:after="0" w:line="240" w:lineRule="auto"/>
        <w:ind w:left="360"/>
        <w:jc w:val="both"/>
        <w:rPr>
          <w:rFonts w:cs="Arial"/>
          <w:b/>
          <w:snapToGrid w:val="0"/>
          <w:u w:val="single"/>
          <w:lang w:val="es-ES"/>
        </w:rPr>
      </w:pPr>
    </w:p>
    <w:p w14:paraId="47146849" w14:textId="5FA77114" w:rsidR="00526E8E" w:rsidRPr="007F00F7" w:rsidRDefault="00526E8E" w:rsidP="00526E8E">
      <w:pPr>
        <w:pStyle w:val="Pargrafdellista"/>
        <w:ind w:left="360"/>
        <w:jc w:val="both"/>
        <w:rPr>
          <w:rFonts w:ascii="Arial" w:hAnsi="Arial" w:cs="Arial"/>
          <w:b/>
          <w:snapToGrid w:val="0"/>
          <w:sz w:val="22"/>
          <w:szCs w:val="22"/>
          <w:lang w:val="es-ES"/>
        </w:rPr>
      </w:pPr>
      <w:r w:rsidRPr="00C63DEF">
        <w:rPr>
          <w:rFonts w:ascii="Arial" w:hAnsi="Arial" w:cs="Arial"/>
          <w:snapToGrid w:val="0"/>
          <w:sz w:val="22"/>
          <w:szCs w:val="22"/>
          <w:lang w:val="es-ES"/>
        </w:rPr>
        <w:t xml:space="preserve">Dado que, en aplicación del establecido en el artículo 159.4.a) LCSP, al tratarse de un procedimiento abierto simplificado, </w:t>
      </w:r>
      <w:r w:rsidRPr="00C63DEF">
        <w:rPr>
          <w:rFonts w:ascii="Arial" w:hAnsi="Arial" w:cs="Arial"/>
          <w:snapToGrid w:val="0"/>
          <w:sz w:val="22"/>
          <w:szCs w:val="22"/>
          <w:u w:val="single"/>
          <w:lang w:val="es-ES"/>
        </w:rPr>
        <w:t xml:space="preserve">todos los licitadores que se presenten a la licitación </w:t>
      </w:r>
      <w:r w:rsidR="00FA6A43" w:rsidRPr="00C63DEF">
        <w:rPr>
          <w:rFonts w:ascii="Arial" w:hAnsi="Arial" w:cs="Arial"/>
          <w:snapToGrid w:val="0"/>
          <w:sz w:val="22"/>
          <w:szCs w:val="22"/>
          <w:u w:val="single"/>
          <w:lang w:val="es-ES"/>
        </w:rPr>
        <w:t xml:space="preserve">deben </w:t>
      </w:r>
      <w:r w:rsidRPr="00C63DEF">
        <w:rPr>
          <w:rFonts w:ascii="Arial" w:hAnsi="Arial" w:cs="Arial"/>
          <w:snapToGrid w:val="0"/>
          <w:sz w:val="22"/>
          <w:szCs w:val="22"/>
          <w:u w:val="single"/>
          <w:lang w:val="es-ES"/>
        </w:rPr>
        <w:t>estar inscritos</w:t>
      </w:r>
      <w:r w:rsidRPr="00C63DEF">
        <w:rPr>
          <w:rFonts w:ascii="Arial" w:hAnsi="Arial" w:cs="Arial"/>
          <w:snapToGrid w:val="0"/>
          <w:sz w:val="22"/>
          <w:szCs w:val="22"/>
          <w:lang w:val="es-ES"/>
        </w:rPr>
        <w:t xml:space="preserve"> en el Registro Oficial de Licitadores y Empres</w:t>
      </w:r>
      <w:r w:rsidR="00AC39C0" w:rsidRPr="00C63DEF">
        <w:rPr>
          <w:rFonts w:ascii="Arial" w:hAnsi="Arial" w:cs="Arial"/>
          <w:snapToGrid w:val="0"/>
          <w:sz w:val="22"/>
          <w:szCs w:val="22"/>
          <w:lang w:val="es-ES"/>
        </w:rPr>
        <w:t>a</w:t>
      </w:r>
      <w:r w:rsidRPr="00C63DEF">
        <w:rPr>
          <w:rFonts w:ascii="Arial" w:hAnsi="Arial" w:cs="Arial"/>
          <w:snapToGrid w:val="0"/>
          <w:sz w:val="22"/>
          <w:szCs w:val="22"/>
          <w:lang w:val="es-ES"/>
        </w:rPr>
        <w:t>s Clasificad</w:t>
      </w:r>
      <w:r w:rsidR="00AC39C0" w:rsidRPr="00C63DEF">
        <w:rPr>
          <w:rFonts w:ascii="Arial" w:hAnsi="Arial" w:cs="Arial"/>
          <w:snapToGrid w:val="0"/>
          <w:sz w:val="22"/>
          <w:szCs w:val="22"/>
          <w:lang w:val="es-ES"/>
        </w:rPr>
        <w:t>a</w:t>
      </w:r>
      <w:r w:rsidRPr="00C63DEF">
        <w:rPr>
          <w:rFonts w:ascii="Arial" w:hAnsi="Arial" w:cs="Arial"/>
          <w:snapToGrid w:val="0"/>
          <w:sz w:val="22"/>
          <w:szCs w:val="22"/>
          <w:lang w:val="es-ES"/>
        </w:rPr>
        <w:t xml:space="preserve">s del Sector Público (ROLECE) o en el Registro Electrónico de Empresas Licitadoras de la Generalitat de Catalunya (RELI), en la fecha final de </w:t>
      </w:r>
      <w:r w:rsidRPr="007F00F7">
        <w:rPr>
          <w:rFonts w:ascii="Arial" w:hAnsi="Arial" w:cs="Arial"/>
          <w:snapToGrid w:val="0"/>
          <w:sz w:val="22"/>
          <w:szCs w:val="22"/>
          <w:lang w:val="es-ES"/>
        </w:rPr>
        <w:t xml:space="preserve">presentación de ofertas, siempre que no se vea limitada la concurrencia, las empresas </w:t>
      </w:r>
      <w:r w:rsidRPr="007F00F7">
        <w:rPr>
          <w:rFonts w:ascii="Arial" w:hAnsi="Arial" w:cs="Arial"/>
          <w:b/>
          <w:snapToGrid w:val="0"/>
          <w:sz w:val="22"/>
          <w:szCs w:val="22"/>
          <w:lang w:val="es-ES"/>
        </w:rPr>
        <w:t xml:space="preserve">licitadoras </w:t>
      </w:r>
      <w:r w:rsidR="00FA6A43">
        <w:rPr>
          <w:rFonts w:ascii="Arial" w:hAnsi="Arial" w:cs="Arial"/>
          <w:b/>
          <w:snapToGrid w:val="0"/>
          <w:sz w:val="22"/>
          <w:szCs w:val="22"/>
          <w:lang w:val="es-ES"/>
        </w:rPr>
        <w:t xml:space="preserve">deberán </w:t>
      </w:r>
      <w:r w:rsidRPr="007F00F7">
        <w:rPr>
          <w:rFonts w:ascii="Arial" w:hAnsi="Arial" w:cs="Arial"/>
          <w:b/>
          <w:snapToGrid w:val="0"/>
          <w:sz w:val="22"/>
          <w:szCs w:val="22"/>
          <w:lang w:val="es-ES"/>
        </w:rPr>
        <w:t xml:space="preserve">declarar estar inscritas en cualquiera de los dos registros antes mencionados. </w:t>
      </w:r>
    </w:p>
    <w:p w14:paraId="74F19BCC" w14:textId="77777777" w:rsidR="00526E8E" w:rsidRPr="00C63DEF" w:rsidRDefault="00526E8E" w:rsidP="00526E8E">
      <w:pPr>
        <w:pStyle w:val="Pargrafdellista"/>
        <w:ind w:left="360"/>
        <w:jc w:val="both"/>
        <w:rPr>
          <w:rFonts w:ascii="Arial" w:hAnsi="Arial" w:cs="Arial"/>
          <w:b/>
          <w:snapToGrid w:val="0"/>
          <w:sz w:val="22"/>
          <w:szCs w:val="22"/>
          <w:lang w:val="es-ES"/>
        </w:rPr>
      </w:pPr>
    </w:p>
    <w:p w14:paraId="73F2D4CC" w14:textId="03D69517" w:rsidR="00526E8E" w:rsidRPr="00C63DEF" w:rsidRDefault="00526E8E" w:rsidP="00526E8E">
      <w:pPr>
        <w:pStyle w:val="Pargrafdellista"/>
        <w:ind w:left="360"/>
        <w:jc w:val="both"/>
        <w:rPr>
          <w:rFonts w:ascii="Arial" w:hAnsi="Arial" w:cs="Arial"/>
          <w:snapToGrid w:val="0"/>
          <w:sz w:val="22"/>
          <w:szCs w:val="22"/>
          <w:lang w:val="es-ES"/>
        </w:rPr>
      </w:pPr>
      <w:r w:rsidRPr="00C63DEF">
        <w:rPr>
          <w:rFonts w:ascii="Arial" w:hAnsi="Arial" w:cs="Arial"/>
          <w:snapToGrid w:val="0"/>
          <w:sz w:val="22"/>
          <w:szCs w:val="22"/>
          <w:lang w:val="es-ES"/>
        </w:rPr>
        <w:t xml:space="preserve">A este efecto también se considera admisible la proposición de la empresa licitadora que acredite haber presentado la solicitud de inscripción al correspondiente Registro junto con la documentación preceptiva para eso, siempre que esta solicitud sea de fecha anterior a la fecha final de presentación de las ofertas. La acreditación de esta circunstancia tendrá lugar mediante la aportación del acuse de recibimiento de la solicitud </w:t>
      </w:r>
      <w:r w:rsidR="00AC39C0" w:rsidRPr="00C63DEF">
        <w:rPr>
          <w:rFonts w:ascii="Arial" w:hAnsi="Arial" w:cs="Arial"/>
          <w:snapToGrid w:val="0"/>
          <w:sz w:val="22"/>
          <w:szCs w:val="22"/>
          <w:lang w:val="es-ES"/>
        </w:rPr>
        <w:t>emitido por</w:t>
      </w:r>
      <w:r w:rsidRPr="00C63DEF">
        <w:rPr>
          <w:rFonts w:ascii="Arial" w:hAnsi="Arial" w:cs="Arial"/>
          <w:snapToGrid w:val="0"/>
          <w:sz w:val="22"/>
          <w:szCs w:val="22"/>
          <w:lang w:val="es-ES"/>
        </w:rPr>
        <w:t xml:space="preserve"> el correspondiente Registro y de una declaración responsable de haber aportado la documentación preceptiva y de no haber recibido requerimiento de enmienda.</w:t>
      </w:r>
    </w:p>
    <w:p w14:paraId="45DA8155" w14:textId="77777777" w:rsidR="00526E8E" w:rsidRPr="00C63DEF" w:rsidRDefault="00526E8E" w:rsidP="00526E8E">
      <w:pPr>
        <w:tabs>
          <w:tab w:val="left" w:pos="0"/>
          <w:tab w:val="left" w:pos="426"/>
          <w:tab w:val="left" w:pos="1473"/>
          <w:tab w:val="left" w:pos="4320"/>
        </w:tabs>
        <w:spacing w:after="0" w:line="240" w:lineRule="auto"/>
        <w:jc w:val="both"/>
        <w:rPr>
          <w:rFonts w:cs="Arial"/>
          <w:snapToGrid w:val="0"/>
          <w:lang w:val="es-ES" w:eastAsia="es-ES"/>
        </w:rPr>
      </w:pPr>
    </w:p>
    <w:p w14:paraId="6AA07105" w14:textId="7C1B172C" w:rsidR="00526E8E" w:rsidRPr="00C63DEF" w:rsidRDefault="00526E8E" w:rsidP="00526E8E">
      <w:pPr>
        <w:tabs>
          <w:tab w:val="left" w:pos="0"/>
          <w:tab w:val="left" w:pos="426"/>
          <w:tab w:val="left" w:pos="1473"/>
          <w:tab w:val="left" w:pos="4320"/>
        </w:tabs>
        <w:spacing w:after="0" w:line="240" w:lineRule="auto"/>
        <w:ind w:left="360"/>
        <w:jc w:val="both"/>
        <w:rPr>
          <w:rFonts w:cs="Arial"/>
          <w:snapToGrid w:val="0"/>
          <w:lang w:val="es-ES" w:eastAsia="es-ES"/>
        </w:rPr>
      </w:pPr>
      <w:r w:rsidRPr="00C63DEF">
        <w:rPr>
          <w:rFonts w:cs="Arial"/>
          <w:snapToGrid w:val="0"/>
          <w:lang w:val="es-ES" w:eastAsia="es-ES"/>
        </w:rPr>
        <w:t xml:space="preserve">Por otra </w:t>
      </w:r>
      <w:proofErr w:type="gramStart"/>
      <w:r w:rsidRPr="00C63DEF">
        <w:rPr>
          <w:rFonts w:cs="Arial"/>
          <w:snapToGrid w:val="0"/>
          <w:lang w:val="es-ES" w:eastAsia="es-ES"/>
        </w:rPr>
        <w:t>parte</w:t>
      </w:r>
      <w:proofErr w:type="gramEnd"/>
      <w:r w:rsidRPr="00C63DEF">
        <w:rPr>
          <w:rFonts w:cs="Arial"/>
          <w:snapToGrid w:val="0"/>
          <w:lang w:val="es-ES" w:eastAsia="es-ES"/>
        </w:rPr>
        <w:t xml:space="preserve"> y de acuerdo con el establecido en el artículo 159.4.c) LCSP </w:t>
      </w:r>
      <w:r w:rsidRPr="00C63DEF">
        <w:rPr>
          <w:rFonts w:cs="Arial"/>
          <w:snapToGrid w:val="0"/>
          <w:u w:val="single"/>
          <w:lang w:val="es-ES" w:eastAsia="es-ES"/>
        </w:rPr>
        <w:t>la presentación de la oferta exigirá l</w:t>
      </w:r>
      <w:r w:rsidR="00AC39C0" w:rsidRPr="00C63DEF">
        <w:rPr>
          <w:rFonts w:cs="Arial"/>
          <w:snapToGrid w:val="0"/>
          <w:u w:val="single"/>
          <w:lang w:val="es-ES" w:eastAsia="es-ES"/>
        </w:rPr>
        <w:t>a</w:t>
      </w:r>
      <w:r w:rsidRPr="00C63DEF">
        <w:rPr>
          <w:rFonts w:cs="Arial"/>
          <w:snapToGrid w:val="0"/>
          <w:u w:val="single"/>
          <w:lang w:val="es-ES" w:eastAsia="es-ES"/>
        </w:rPr>
        <w:t xml:space="preserve"> aportaci</w:t>
      </w:r>
      <w:r w:rsidR="00AC39C0" w:rsidRPr="00C63DEF">
        <w:rPr>
          <w:rFonts w:cs="Arial"/>
          <w:snapToGrid w:val="0"/>
          <w:u w:val="single"/>
          <w:lang w:val="es-ES" w:eastAsia="es-ES"/>
        </w:rPr>
        <w:t>ón</w:t>
      </w:r>
      <w:r w:rsidRPr="00C63DEF">
        <w:rPr>
          <w:rFonts w:cs="Arial"/>
          <w:snapToGrid w:val="0"/>
          <w:u w:val="single"/>
          <w:lang w:val="es-ES" w:eastAsia="es-ES"/>
        </w:rPr>
        <w:t xml:space="preserve"> de la declaración responsable del firmante</w:t>
      </w:r>
      <w:r w:rsidRPr="00C63DEF">
        <w:rPr>
          <w:rFonts w:cs="Arial"/>
          <w:snapToGrid w:val="0"/>
          <w:lang w:val="es-ES" w:eastAsia="es-ES"/>
        </w:rPr>
        <w:t xml:space="preserve"> con respecto a ostentar la representación de la sociedad que presenta la oferta en la cual declara:</w:t>
      </w:r>
    </w:p>
    <w:p w14:paraId="281CB02C" w14:textId="77777777" w:rsidR="00526E8E" w:rsidRPr="00C63DEF" w:rsidRDefault="00526E8E" w:rsidP="00526E8E">
      <w:pPr>
        <w:tabs>
          <w:tab w:val="left" w:pos="0"/>
          <w:tab w:val="left" w:pos="426"/>
          <w:tab w:val="left" w:pos="1473"/>
          <w:tab w:val="left" w:pos="4320"/>
        </w:tabs>
        <w:spacing w:after="0" w:line="240" w:lineRule="auto"/>
        <w:ind w:left="360"/>
        <w:jc w:val="both"/>
        <w:rPr>
          <w:rFonts w:cs="Arial"/>
          <w:snapToGrid w:val="0"/>
          <w:lang w:val="es-ES" w:eastAsia="es-ES"/>
        </w:rPr>
      </w:pPr>
    </w:p>
    <w:p w14:paraId="6F9F5C47" w14:textId="77777777" w:rsidR="00526E8E" w:rsidRPr="00C63DEF"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lang w:val="es-ES"/>
        </w:rPr>
      </w:pPr>
      <w:r w:rsidRPr="00C63DEF">
        <w:rPr>
          <w:rFonts w:ascii="Arial" w:hAnsi="Arial" w:cs="Arial"/>
          <w:snapToGrid w:val="0"/>
          <w:sz w:val="22"/>
          <w:szCs w:val="22"/>
          <w:lang w:val="es-ES"/>
        </w:rPr>
        <w:t>Que está constituida válidamente y que de conformidad con su objeto social se puede presentar a la licitación, así como que la persona signataria tiene la debida representación para presentar la proposición.</w:t>
      </w:r>
    </w:p>
    <w:p w14:paraId="4FA3F6E5" w14:textId="77777777" w:rsidR="00526E8E" w:rsidRPr="00C63DEF"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lang w:val="es-ES"/>
        </w:rPr>
      </w:pPr>
      <w:r w:rsidRPr="00C63DEF">
        <w:rPr>
          <w:rFonts w:ascii="Arial" w:hAnsi="Arial" w:cs="Arial"/>
          <w:snapToGrid w:val="0"/>
          <w:sz w:val="22"/>
          <w:szCs w:val="22"/>
          <w:lang w:val="es-ES"/>
        </w:rPr>
        <w:t>Que cumple los requisitos de solvencia económica y financiera y técnica y profesional, de conformidad con los requisitos mínimos exigidos para este expediente.</w:t>
      </w:r>
    </w:p>
    <w:p w14:paraId="604386A2" w14:textId="77777777" w:rsidR="00526E8E" w:rsidRPr="00C63DEF"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lang w:val="es-ES"/>
        </w:rPr>
      </w:pPr>
      <w:r w:rsidRPr="00C63DEF">
        <w:rPr>
          <w:rFonts w:ascii="Arial" w:hAnsi="Arial" w:cs="Arial"/>
          <w:snapToGrid w:val="0"/>
          <w:sz w:val="22"/>
          <w:szCs w:val="22"/>
          <w:lang w:val="es-ES"/>
        </w:rPr>
        <w:t>Que no está incurso en prohibición de contratar.</w:t>
      </w:r>
    </w:p>
    <w:p w14:paraId="1990CDB8" w14:textId="77777777" w:rsidR="00526E8E" w:rsidRPr="00C63DEF"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lang w:val="es-ES"/>
        </w:rPr>
      </w:pPr>
      <w:r w:rsidRPr="00C63DEF">
        <w:rPr>
          <w:rFonts w:ascii="Arial" w:hAnsi="Arial" w:cs="Arial"/>
          <w:snapToGrid w:val="0"/>
          <w:sz w:val="22"/>
          <w:szCs w:val="22"/>
          <w:lang w:val="es-ES"/>
        </w:rPr>
        <w:t xml:space="preserve">Que cumple con el resto de </w:t>
      </w:r>
      <w:proofErr w:type="gramStart"/>
      <w:r w:rsidRPr="00C63DEF">
        <w:rPr>
          <w:rFonts w:ascii="Arial" w:hAnsi="Arial" w:cs="Arial"/>
          <w:snapToGrid w:val="0"/>
          <w:sz w:val="22"/>
          <w:szCs w:val="22"/>
          <w:lang w:val="es-ES"/>
        </w:rPr>
        <w:t>requisitos</w:t>
      </w:r>
      <w:proofErr w:type="gramEnd"/>
      <w:r w:rsidRPr="00C63DEF">
        <w:rPr>
          <w:rFonts w:ascii="Arial" w:hAnsi="Arial" w:cs="Arial"/>
          <w:snapToGrid w:val="0"/>
          <w:sz w:val="22"/>
          <w:szCs w:val="22"/>
          <w:lang w:val="es-ES"/>
        </w:rPr>
        <w:t xml:space="preserve"> que se establecen en esta contratación.</w:t>
      </w:r>
    </w:p>
    <w:p w14:paraId="6330CFA7" w14:textId="4CDDEA88" w:rsidR="00526E8E" w:rsidRPr="00C63DEF"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lang w:val="es-ES"/>
        </w:rPr>
      </w:pPr>
      <w:r w:rsidRPr="00C63DEF">
        <w:rPr>
          <w:rFonts w:ascii="Arial" w:hAnsi="Arial" w:cs="Arial"/>
          <w:snapToGrid w:val="0"/>
          <w:sz w:val="22"/>
          <w:szCs w:val="22"/>
          <w:lang w:val="es-ES"/>
        </w:rPr>
        <w:t>Que consigna a la/s persona/s de contacto para acceder a las electrónicas, así como las direcciones de correo electrónicas y, adicionalmente, los números de teléfono móvil donde</w:t>
      </w:r>
      <w:r w:rsidRPr="00C63DEF">
        <w:rPr>
          <w:rFonts w:ascii="Arial" w:hAnsi="Arial" w:cs="Arial"/>
          <w:snapToGrid w:val="0"/>
          <w:vanish/>
          <w:sz w:val="22"/>
          <w:szCs w:val="22"/>
          <w:lang w:val="es-ES"/>
        </w:rPr>
        <w:t>&lt;A[donde|dónde]&gt;</w:t>
      </w:r>
      <w:r w:rsidRPr="00C63DEF">
        <w:rPr>
          <w:rFonts w:ascii="Arial" w:hAnsi="Arial" w:cs="Arial"/>
          <w:snapToGrid w:val="0"/>
          <w:sz w:val="22"/>
          <w:szCs w:val="22"/>
          <w:lang w:val="es-ES"/>
        </w:rPr>
        <w:t xml:space="preserve"> recibir los avisos de las notificaciones, de acuerdo con la </w:t>
      </w:r>
      <w:r w:rsidRPr="00C63DEF">
        <w:rPr>
          <w:rFonts w:ascii="Arial" w:hAnsi="Arial" w:cs="Arial"/>
          <w:b/>
          <w:snapToGrid w:val="0"/>
          <w:sz w:val="22"/>
          <w:szCs w:val="22"/>
          <w:lang w:val="es-ES"/>
        </w:rPr>
        <w:t>cláusula octava</w:t>
      </w:r>
      <w:r w:rsidRPr="00C63DEF">
        <w:rPr>
          <w:rFonts w:ascii="Arial" w:hAnsi="Arial" w:cs="Arial"/>
          <w:snapToGrid w:val="0"/>
          <w:sz w:val="22"/>
          <w:szCs w:val="22"/>
          <w:lang w:val="es-ES"/>
        </w:rPr>
        <w:t xml:space="preserve"> de </w:t>
      </w:r>
      <w:r w:rsidR="00AC39C0" w:rsidRPr="00C63DEF">
        <w:rPr>
          <w:rFonts w:ascii="Arial" w:hAnsi="Arial" w:cs="Arial"/>
          <w:snapToGrid w:val="0"/>
          <w:sz w:val="22"/>
          <w:szCs w:val="22"/>
          <w:lang w:val="es-ES"/>
        </w:rPr>
        <w:t>este pliego</w:t>
      </w:r>
      <w:r w:rsidRPr="00C63DEF">
        <w:rPr>
          <w:rFonts w:ascii="Arial" w:hAnsi="Arial" w:cs="Arial"/>
          <w:snapToGrid w:val="0"/>
          <w:vanish/>
          <w:sz w:val="22"/>
          <w:szCs w:val="22"/>
          <w:lang w:val="es-ES"/>
        </w:rPr>
        <w:t>&lt;A[pliegue|pliego]&gt;</w:t>
      </w:r>
      <w:r w:rsidRPr="00C63DEF">
        <w:rPr>
          <w:rFonts w:ascii="Arial" w:hAnsi="Arial" w:cs="Arial"/>
          <w:snapToGrid w:val="0"/>
          <w:sz w:val="22"/>
          <w:szCs w:val="22"/>
          <w:lang w:val="es-ES"/>
        </w:rPr>
        <w:t xml:space="preserve">. </w:t>
      </w:r>
    </w:p>
    <w:p w14:paraId="629B2244" w14:textId="77777777" w:rsidR="00526E8E" w:rsidRPr="00C63DEF"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lang w:val="es-ES"/>
        </w:rPr>
      </w:pPr>
      <w:r w:rsidRPr="00C63DEF">
        <w:rPr>
          <w:rFonts w:ascii="Arial" w:hAnsi="Arial" w:cs="Arial"/>
          <w:snapToGrid w:val="0"/>
          <w:sz w:val="22"/>
          <w:szCs w:val="22"/>
          <w:lang w:val="es-ES"/>
        </w:rPr>
        <w:t>Adicionalmente, en caso de que la empresa fuera extranjera, la declaración responsable incluirá el sometimiento al fuero español.</w:t>
      </w:r>
    </w:p>
    <w:p w14:paraId="747E7A6B" w14:textId="77777777" w:rsidR="00526E8E" w:rsidRPr="00C63DEF"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lang w:val="es-ES"/>
        </w:rPr>
      </w:pPr>
      <w:r w:rsidRPr="00C63DEF">
        <w:rPr>
          <w:rFonts w:ascii="Arial" w:hAnsi="Arial" w:cs="Arial"/>
          <w:snapToGrid w:val="0"/>
          <w:sz w:val="22"/>
          <w:szCs w:val="22"/>
          <w:lang w:val="es-ES"/>
        </w:rPr>
        <w:t xml:space="preserve">En el supuesto de que la oferta se presente por una unión temporal de empresarios </w:t>
      </w:r>
      <w:proofErr w:type="gramStart"/>
      <w:r w:rsidRPr="00C63DEF">
        <w:rPr>
          <w:rFonts w:ascii="Arial" w:hAnsi="Arial" w:cs="Arial"/>
          <w:snapToGrid w:val="0"/>
          <w:sz w:val="22"/>
          <w:szCs w:val="22"/>
          <w:lang w:val="es-ES"/>
        </w:rPr>
        <w:t>tendrá  que</w:t>
      </w:r>
      <w:proofErr w:type="gramEnd"/>
      <w:r w:rsidRPr="00C63DEF">
        <w:rPr>
          <w:rFonts w:ascii="Arial" w:hAnsi="Arial" w:cs="Arial"/>
          <w:snapToGrid w:val="0"/>
          <w:sz w:val="22"/>
          <w:szCs w:val="22"/>
          <w:lang w:val="es-ES"/>
        </w:rPr>
        <w:t xml:space="preserve"> acompañar a aquella el compromiso de constitución de la unión.</w:t>
      </w:r>
    </w:p>
    <w:p w14:paraId="332B5468" w14:textId="77777777" w:rsidR="00526E8E" w:rsidRPr="00C63DEF" w:rsidRDefault="00526E8E" w:rsidP="00526E8E">
      <w:pPr>
        <w:pStyle w:val="Pargrafdellista"/>
        <w:numPr>
          <w:ilvl w:val="0"/>
          <w:numId w:val="8"/>
        </w:numPr>
        <w:tabs>
          <w:tab w:val="left" w:pos="0"/>
          <w:tab w:val="left" w:pos="426"/>
          <w:tab w:val="left" w:pos="1473"/>
          <w:tab w:val="left" w:pos="4320"/>
        </w:tabs>
        <w:ind w:left="720"/>
        <w:jc w:val="both"/>
        <w:rPr>
          <w:rFonts w:ascii="Arial" w:hAnsi="Arial" w:cs="Arial"/>
          <w:snapToGrid w:val="0"/>
          <w:sz w:val="22"/>
          <w:szCs w:val="22"/>
          <w:lang w:val="es-ES"/>
        </w:rPr>
      </w:pPr>
      <w:r w:rsidRPr="00C63DEF">
        <w:rPr>
          <w:rFonts w:ascii="Arial" w:hAnsi="Arial" w:cs="Arial"/>
          <w:snapToGrid w:val="0"/>
          <w:sz w:val="22"/>
          <w:szCs w:val="22"/>
          <w:lang w:val="es-ES"/>
        </w:rPr>
        <w:t>Declaración de la empresa de comprometerse a adscribir a la ejecución del contrato determinados medios materiales y/o personales, cuando así se requiera.</w:t>
      </w:r>
    </w:p>
    <w:p w14:paraId="2051E53C" w14:textId="77777777" w:rsidR="00526E8E" w:rsidRPr="00C63DEF" w:rsidRDefault="00526E8E" w:rsidP="00526E8E">
      <w:pPr>
        <w:pStyle w:val="Pargrafdellista"/>
        <w:ind w:left="360"/>
        <w:jc w:val="both"/>
        <w:rPr>
          <w:rFonts w:ascii="Arial" w:hAnsi="Arial" w:cs="Arial"/>
          <w:snapToGrid w:val="0"/>
          <w:sz w:val="22"/>
          <w:szCs w:val="22"/>
          <w:lang w:val="es-ES"/>
        </w:rPr>
      </w:pPr>
    </w:p>
    <w:p w14:paraId="00D40545" w14:textId="579BDBB8" w:rsidR="00526E8E" w:rsidRPr="00C63DEF" w:rsidRDefault="00526E8E" w:rsidP="00526E8E">
      <w:pPr>
        <w:tabs>
          <w:tab w:val="left" w:pos="0"/>
          <w:tab w:val="left" w:pos="426"/>
          <w:tab w:val="left" w:pos="1473"/>
          <w:tab w:val="left" w:pos="4320"/>
        </w:tabs>
        <w:spacing w:after="0" w:line="240" w:lineRule="auto"/>
        <w:ind w:left="360"/>
        <w:jc w:val="both"/>
        <w:rPr>
          <w:rFonts w:cs="Arial"/>
          <w:b/>
          <w:snapToGrid w:val="0"/>
          <w:lang w:val="es-ES" w:eastAsia="es-ES"/>
        </w:rPr>
      </w:pPr>
      <w:r w:rsidRPr="00C63DEF">
        <w:rPr>
          <w:rFonts w:cs="Arial"/>
          <w:snapToGrid w:val="0"/>
          <w:lang w:val="es-ES" w:eastAsia="es-ES"/>
        </w:rPr>
        <w:t xml:space="preserve">Se aporta un modelo de declaración en </w:t>
      </w:r>
      <w:r w:rsidR="00AC39C0" w:rsidRPr="00C63DEF">
        <w:rPr>
          <w:rFonts w:cs="Arial"/>
          <w:snapToGrid w:val="0"/>
          <w:lang w:val="es-ES" w:eastAsia="es-ES"/>
        </w:rPr>
        <w:t>este pliego</w:t>
      </w:r>
      <w:r w:rsidRPr="00C63DEF">
        <w:rPr>
          <w:rFonts w:cs="Arial"/>
          <w:snapToGrid w:val="0"/>
          <w:lang w:val="es-ES" w:eastAsia="es-ES"/>
        </w:rPr>
        <w:t xml:space="preserve"> como </w:t>
      </w:r>
      <w:r w:rsidRPr="00C63DEF">
        <w:rPr>
          <w:rFonts w:cs="Arial"/>
          <w:b/>
          <w:snapToGrid w:val="0"/>
          <w:lang w:val="es-ES" w:eastAsia="es-ES"/>
        </w:rPr>
        <w:t xml:space="preserve">anexo </w:t>
      </w:r>
      <w:proofErr w:type="spellStart"/>
      <w:r w:rsidRPr="00C63DEF">
        <w:rPr>
          <w:rFonts w:cs="Arial"/>
          <w:b/>
          <w:snapToGrid w:val="0"/>
          <w:lang w:val="es-ES" w:eastAsia="es-ES"/>
        </w:rPr>
        <w:t>nº</w:t>
      </w:r>
      <w:proofErr w:type="spellEnd"/>
      <w:r w:rsidRPr="00C63DEF">
        <w:rPr>
          <w:rFonts w:cs="Arial"/>
          <w:b/>
          <w:snapToGrid w:val="0"/>
          <w:lang w:val="es-ES" w:eastAsia="es-ES"/>
        </w:rPr>
        <w:t xml:space="preserve"> 4</w:t>
      </w:r>
    </w:p>
    <w:p w14:paraId="60DACCB4" w14:textId="77777777" w:rsidR="00526E8E" w:rsidRPr="00C63DEF" w:rsidRDefault="00526E8E" w:rsidP="00526E8E">
      <w:pPr>
        <w:tabs>
          <w:tab w:val="left" w:pos="0"/>
          <w:tab w:val="left" w:pos="426"/>
          <w:tab w:val="left" w:pos="1473"/>
          <w:tab w:val="left" w:pos="4320"/>
        </w:tabs>
        <w:spacing w:after="0" w:line="240" w:lineRule="auto"/>
        <w:ind w:left="360"/>
        <w:jc w:val="both"/>
        <w:rPr>
          <w:rFonts w:cs="Arial"/>
          <w:snapToGrid w:val="0"/>
          <w:lang w:val="es-ES" w:eastAsia="es-ES"/>
        </w:rPr>
      </w:pPr>
    </w:p>
    <w:p w14:paraId="44EC0EC7" w14:textId="77D585BC" w:rsidR="00526E8E" w:rsidRPr="00C63DEF" w:rsidRDefault="00526E8E" w:rsidP="00526E8E">
      <w:pPr>
        <w:spacing w:after="0" w:line="240" w:lineRule="auto"/>
        <w:ind w:left="360"/>
        <w:contextualSpacing/>
        <w:jc w:val="both"/>
        <w:rPr>
          <w:rFonts w:cs="Arial"/>
          <w:lang w:val="es-ES"/>
        </w:rPr>
      </w:pPr>
      <w:r w:rsidRPr="00C63DEF">
        <w:rPr>
          <w:rFonts w:cs="Arial"/>
          <w:snapToGrid w:val="0"/>
          <w:lang w:val="es-ES" w:eastAsia="es-ES"/>
        </w:rPr>
        <w:t xml:space="preserve">Por otra parte, </w:t>
      </w:r>
      <w:proofErr w:type="gramStart"/>
      <w:r w:rsidRPr="00C63DEF">
        <w:rPr>
          <w:rFonts w:cs="Arial"/>
          <w:snapToGrid w:val="0"/>
          <w:lang w:val="es-ES" w:eastAsia="es-ES"/>
        </w:rPr>
        <w:t>en caso que</w:t>
      </w:r>
      <w:proofErr w:type="gramEnd"/>
      <w:r w:rsidRPr="00C63DEF">
        <w:rPr>
          <w:rFonts w:cs="Arial"/>
          <w:snapToGrid w:val="0"/>
          <w:lang w:val="es-ES" w:eastAsia="es-ES"/>
        </w:rPr>
        <w:t xml:space="preserve"> la empresa tenga la intención de </w:t>
      </w:r>
      <w:proofErr w:type="spellStart"/>
      <w:r w:rsidRPr="00C63DEF">
        <w:rPr>
          <w:rFonts w:cs="Arial"/>
          <w:snapToGrid w:val="0"/>
          <w:lang w:val="es-ES" w:eastAsia="es-ES"/>
        </w:rPr>
        <w:t>subcontrar</w:t>
      </w:r>
      <w:proofErr w:type="spellEnd"/>
      <w:r w:rsidRPr="00C63DEF">
        <w:rPr>
          <w:rFonts w:cs="Arial"/>
          <w:snapToGrid w:val="0"/>
          <w:lang w:val="es-ES" w:eastAsia="es-ES"/>
        </w:rPr>
        <w:t xml:space="preserve">, siempre que así esté previsto en </w:t>
      </w:r>
      <w:r w:rsidRPr="00C63DEF">
        <w:rPr>
          <w:rFonts w:cs="Arial"/>
          <w:b/>
          <w:snapToGrid w:val="0"/>
          <w:lang w:val="es-ES" w:eastAsia="es-ES"/>
        </w:rPr>
        <w:t>el apartado P</w:t>
      </w:r>
      <w:r w:rsidRPr="00C63DEF">
        <w:rPr>
          <w:rFonts w:cs="Arial"/>
          <w:snapToGrid w:val="0"/>
          <w:lang w:val="es-ES" w:eastAsia="es-ES"/>
        </w:rPr>
        <w:t xml:space="preserve">, </w:t>
      </w:r>
      <w:r w:rsidR="007F00F7" w:rsidRPr="00C63DEF">
        <w:rPr>
          <w:rFonts w:cs="Arial"/>
          <w:snapToGrid w:val="0"/>
          <w:lang w:val="es-ES" w:eastAsia="es-ES"/>
        </w:rPr>
        <w:t xml:space="preserve">deberá </w:t>
      </w:r>
      <w:r w:rsidRPr="00C63DEF">
        <w:rPr>
          <w:rFonts w:cs="Arial"/>
          <w:snapToGrid w:val="0"/>
          <w:lang w:val="es-ES" w:eastAsia="es-ES"/>
        </w:rPr>
        <w:t xml:space="preserve">indicar </w:t>
      </w:r>
      <w:r w:rsidRPr="00C63DEF">
        <w:rPr>
          <w:rFonts w:cs="Arial"/>
          <w:lang w:val="es-ES"/>
        </w:rPr>
        <w:t>en la oferta la parte del contrato que tenga previsto subcontratar, señalando su importe y el nombre o el perfil profesional de los subcontratistas a quien vayan a encomendar su realización.</w:t>
      </w:r>
    </w:p>
    <w:p w14:paraId="2EFFB120" w14:textId="77777777" w:rsidR="00526E8E" w:rsidRPr="00C63DEF" w:rsidRDefault="00526E8E" w:rsidP="00526E8E">
      <w:pPr>
        <w:spacing w:after="0" w:line="240" w:lineRule="auto"/>
        <w:ind w:left="360"/>
        <w:contextualSpacing/>
        <w:jc w:val="both"/>
        <w:rPr>
          <w:rFonts w:cs="Arial"/>
          <w:lang w:val="es-ES"/>
        </w:rPr>
      </w:pPr>
    </w:p>
    <w:p w14:paraId="223AE162" w14:textId="77777777" w:rsidR="00526E8E" w:rsidRPr="00C63DEF" w:rsidRDefault="00526E8E" w:rsidP="00526E8E">
      <w:pPr>
        <w:tabs>
          <w:tab w:val="left" w:pos="0"/>
          <w:tab w:val="left" w:pos="426"/>
          <w:tab w:val="left" w:pos="1473"/>
          <w:tab w:val="left" w:pos="4320"/>
        </w:tabs>
        <w:ind w:left="360"/>
        <w:jc w:val="both"/>
        <w:rPr>
          <w:rFonts w:cs="Arial"/>
          <w:snapToGrid w:val="0"/>
          <w:lang w:val="es-ES"/>
        </w:rPr>
      </w:pPr>
      <w:r w:rsidRPr="00C63DEF">
        <w:rPr>
          <w:rFonts w:cs="Arial"/>
          <w:snapToGrid w:val="0"/>
          <w:lang w:val="es-ES"/>
        </w:rPr>
        <w:t>Adicionalmente aportará cualquier otra documentación que se exija en el a</w:t>
      </w:r>
      <w:r w:rsidRPr="00C63DEF">
        <w:rPr>
          <w:rFonts w:cs="Arial"/>
          <w:b/>
          <w:snapToGrid w:val="0"/>
          <w:lang w:val="es-ES"/>
        </w:rPr>
        <w:t xml:space="preserve">partado J del cuadro de características. </w:t>
      </w:r>
    </w:p>
    <w:p w14:paraId="47E52E63" w14:textId="0762A694" w:rsidR="00526E8E" w:rsidRPr="00C63DEF" w:rsidRDefault="00526E8E" w:rsidP="00526E8E">
      <w:pPr>
        <w:tabs>
          <w:tab w:val="left" w:pos="0"/>
          <w:tab w:val="left" w:pos="426"/>
          <w:tab w:val="left" w:pos="1473"/>
          <w:tab w:val="left" w:pos="4320"/>
        </w:tabs>
        <w:spacing w:after="0" w:line="240" w:lineRule="auto"/>
        <w:ind w:left="360"/>
        <w:jc w:val="both"/>
        <w:rPr>
          <w:rFonts w:cs="Arial"/>
          <w:snapToGrid w:val="0"/>
          <w:lang w:val="es-ES" w:eastAsia="es-ES"/>
        </w:rPr>
      </w:pPr>
      <w:r w:rsidRPr="00C63DEF">
        <w:rPr>
          <w:rFonts w:cs="Arial"/>
          <w:b/>
          <w:snapToGrid w:val="0"/>
          <w:lang w:val="es-ES" w:eastAsia="es-ES"/>
        </w:rPr>
        <w:t>Esta declaración se podrá sustituir, potestativamente, por la presentación del Documento europeo único de contratación (DEUC),</w:t>
      </w:r>
      <w:r w:rsidRPr="00C63DEF">
        <w:rPr>
          <w:rFonts w:cs="Arial"/>
          <w:snapToGrid w:val="0"/>
          <w:lang w:val="es-ES" w:eastAsia="es-ES"/>
        </w:rPr>
        <w:t xml:space="preserve"> el cual se adjunta como anexo a </w:t>
      </w:r>
      <w:r w:rsidR="00AC39C0" w:rsidRPr="00C63DEF">
        <w:rPr>
          <w:rFonts w:cs="Arial"/>
          <w:snapToGrid w:val="0"/>
          <w:lang w:val="es-ES" w:eastAsia="es-ES"/>
        </w:rPr>
        <w:t>este pliego</w:t>
      </w:r>
      <w:r w:rsidRPr="00C63DEF">
        <w:rPr>
          <w:rFonts w:cs="Arial"/>
          <w:snapToGrid w:val="0"/>
          <w:vanish/>
          <w:lang w:val="es-ES" w:eastAsia="es-ES"/>
        </w:rPr>
        <w:t>&lt;A[pliegue|pliego]&gt;</w:t>
      </w:r>
      <w:r w:rsidRPr="00C63DEF">
        <w:rPr>
          <w:rFonts w:cs="Arial"/>
          <w:snapToGrid w:val="0"/>
          <w:lang w:val="es-ES" w:eastAsia="es-ES"/>
        </w:rPr>
        <w:t xml:space="preserve">, en los términos que se recogen en el apartado siguiente de </w:t>
      </w:r>
      <w:r w:rsidR="00AC39C0" w:rsidRPr="00C63DEF">
        <w:rPr>
          <w:rFonts w:cs="Arial"/>
          <w:snapToGrid w:val="0"/>
          <w:lang w:val="es-ES" w:eastAsia="es-ES"/>
        </w:rPr>
        <w:t>este pliego</w:t>
      </w:r>
      <w:r w:rsidRPr="00C63DEF">
        <w:rPr>
          <w:rFonts w:cs="Arial"/>
          <w:snapToGrid w:val="0"/>
          <w:vanish/>
          <w:lang w:val="es-ES" w:eastAsia="es-ES"/>
        </w:rPr>
        <w:t>&lt;A[pliegue|pliego]&gt;</w:t>
      </w:r>
      <w:r w:rsidRPr="00C63DEF">
        <w:rPr>
          <w:rFonts w:cs="Arial"/>
          <w:snapToGrid w:val="0"/>
          <w:lang w:val="es-ES" w:eastAsia="es-ES"/>
        </w:rPr>
        <w:t>.</w:t>
      </w:r>
    </w:p>
    <w:p w14:paraId="3E31783D" w14:textId="77777777" w:rsidR="00526E8E" w:rsidRPr="00C63DEF" w:rsidRDefault="00526E8E" w:rsidP="00526E8E">
      <w:pPr>
        <w:tabs>
          <w:tab w:val="left" w:pos="0"/>
          <w:tab w:val="left" w:pos="680"/>
          <w:tab w:val="left" w:pos="1473"/>
          <w:tab w:val="left" w:pos="4320"/>
        </w:tabs>
        <w:spacing w:after="0" w:line="240" w:lineRule="auto"/>
        <w:jc w:val="both"/>
        <w:rPr>
          <w:rFonts w:cs="Arial"/>
          <w:b/>
          <w:snapToGrid w:val="0"/>
          <w:lang w:val="es-ES" w:eastAsia="es-ES"/>
        </w:rPr>
      </w:pPr>
    </w:p>
    <w:p w14:paraId="0ADE81B2" w14:textId="77777777" w:rsidR="00526E8E" w:rsidRPr="00C63DEF" w:rsidRDefault="00526E8E" w:rsidP="00526E8E">
      <w:pPr>
        <w:pStyle w:val="Pargrafdellista"/>
        <w:numPr>
          <w:ilvl w:val="0"/>
          <w:numId w:val="11"/>
        </w:numPr>
        <w:tabs>
          <w:tab w:val="left" w:pos="0"/>
          <w:tab w:val="left" w:pos="426"/>
          <w:tab w:val="left" w:pos="1473"/>
          <w:tab w:val="left" w:pos="4320"/>
        </w:tabs>
        <w:jc w:val="both"/>
        <w:rPr>
          <w:rFonts w:ascii="Arial" w:hAnsi="Arial" w:cs="Arial"/>
          <w:snapToGrid w:val="0"/>
          <w:sz w:val="22"/>
          <w:szCs w:val="22"/>
          <w:u w:val="single"/>
          <w:lang w:val="es-ES"/>
        </w:rPr>
      </w:pPr>
      <w:proofErr w:type="gramStart"/>
      <w:r w:rsidRPr="00C63DEF">
        <w:rPr>
          <w:rFonts w:ascii="Arial" w:hAnsi="Arial" w:cs="Arial"/>
          <w:snapToGrid w:val="0"/>
          <w:sz w:val="22"/>
          <w:szCs w:val="22"/>
          <w:u w:val="single"/>
          <w:lang w:val="es-ES"/>
        </w:rPr>
        <w:t>Documentación a presentar</w:t>
      </w:r>
      <w:proofErr w:type="gramEnd"/>
      <w:r w:rsidRPr="00C63DEF">
        <w:rPr>
          <w:rFonts w:ascii="Arial" w:hAnsi="Arial" w:cs="Arial"/>
          <w:snapToGrid w:val="0"/>
          <w:sz w:val="22"/>
          <w:szCs w:val="22"/>
          <w:u w:val="single"/>
          <w:lang w:val="es-ES"/>
        </w:rPr>
        <w:t xml:space="preserve"> para la valoración de los criterios sometidos a un juicio de valor:</w:t>
      </w:r>
    </w:p>
    <w:p w14:paraId="152252B9" w14:textId="77777777" w:rsidR="00526E8E" w:rsidRPr="00C63DEF" w:rsidRDefault="00526E8E" w:rsidP="00526E8E">
      <w:pPr>
        <w:pStyle w:val="Pargrafdellista"/>
        <w:jc w:val="both"/>
        <w:rPr>
          <w:rFonts w:ascii="Arial" w:hAnsi="Arial" w:cs="Arial"/>
          <w:sz w:val="22"/>
          <w:szCs w:val="22"/>
          <w:lang w:val="es-ES"/>
        </w:rPr>
      </w:pPr>
    </w:p>
    <w:p w14:paraId="60CC3A81" w14:textId="77777777" w:rsidR="00526E8E" w:rsidRPr="00C63DEF" w:rsidRDefault="00526E8E" w:rsidP="00526E8E">
      <w:pPr>
        <w:spacing w:after="0" w:line="240" w:lineRule="auto"/>
        <w:ind w:left="708"/>
        <w:jc w:val="both"/>
        <w:rPr>
          <w:rFonts w:cs="Arial"/>
          <w:lang w:val="es-ES" w:eastAsia="es-ES"/>
        </w:rPr>
      </w:pPr>
      <w:proofErr w:type="gramStart"/>
      <w:r w:rsidRPr="00C63DEF">
        <w:rPr>
          <w:rFonts w:cs="Arial"/>
          <w:lang w:val="es-ES" w:eastAsia="es-ES"/>
        </w:rPr>
        <w:t>Conjuntamente con</w:t>
      </w:r>
      <w:proofErr w:type="gramEnd"/>
      <w:r w:rsidRPr="00C63DEF">
        <w:rPr>
          <w:rFonts w:cs="Arial"/>
          <w:lang w:val="es-ES" w:eastAsia="es-ES"/>
        </w:rPr>
        <w:t xml:space="preserve"> la documentación general mencionada en el apartado anterior las empresas incluirán en este sobre la documentación que dé respuesta a los criterios sometidos a un juicio de valor</w:t>
      </w:r>
    </w:p>
    <w:p w14:paraId="15ED42A7" w14:textId="77777777" w:rsidR="00526E8E" w:rsidRPr="00C63DEF" w:rsidRDefault="00526E8E" w:rsidP="00526E8E">
      <w:pPr>
        <w:spacing w:after="0" w:line="240" w:lineRule="auto"/>
        <w:ind w:left="708"/>
        <w:jc w:val="both"/>
        <w:rPr>
          <w:rFonts w:cs="Arial"/>
          <w:lang w:val="es-ES" w:eastAsia="es-ES"/>
        </w:rPr>
      </w:pPr>
    </w:p>
    <w:p w14:paraId="78E46D3E" w14:textId="614F6DA3" w:rsidR="00526E8E" w:rsidRPr="00C63DEF" w:rsidRDefault="00526E8E" w:rsidP="00EE1C37">
      <w:pPr>
        <w:spacing w:after="0" w:line="240" w:lineRule="auto"/>
        <w:ind w:left="426"/>
        <w:jc w:val="both"/>
        <w:rPr>
          <w:rFonts w:cs="Arial"/>
          <w:lang w:val="es-ES" w:eastAsia="es-ES"/>
        </w:rPr>
      </w:pPr>
      <w:r w:rsidRPr="00C63DEF">
        <w:rPr>
          <w:rFonts w:cs="Arial"/>
          <w:lang w:val="es-ES" w:eastAsia="es-ES"/>
        </w:rPr>
        <w:t xml:space="preserve">En este caso la inclusión en el sobre A de la oferta económica, así como de cualquier información de la oferta de carácter relevante evaluable de forma automática y que, por lo tanto, se </w:t>
      </w:r>
      <w:r w:rsidR="00E74B57" w:rsidRPr="00C63DEF">
        <w:rPr>
          <w:rFonts w:cs="Arial"/>
          <w:lang w:val="es-ES" w:eastAsia="es-ES"/>
        </w:rPr>
        <w:t xml:space="preserve">debe </w:t>
      </w:r>
      <w:r w:rsidRPr="00C63DEF">
        <w:rPr>
          <w:rFonts w:cs="Arial"/>
          <w:lang w:val="es-ES" w:eastAsia="es-ES"/>
        </w:rPr>
        <w:t>incluir en el sobre B, comportará la exclusión de la empresa licitadora, cuando</w:t>
      </w:r>
      <w:r w:rsidRPr="00C63DEF">
        <w:rPr>
          <w:rFonts w:cs="Arial"/>
          <w:vanish/>
          <w:lang w:val="es-ES" w:eastAsia="es-ES"/>
        </w:rPr>
        <w:t>&lt;A[cuando|cuándo]&gt;</w:t>
      </w:r>
      <w:r w:rsidRPr="00C63DEF">
        <w:rPr>
          <w:rFonts w:cs="Arial"/>
          <w:lang w:val="es-ES" w:eastAsia="es-ES"/>
        </w:rPr>
        <w:t xml:space="preserve"> se vulnere el secreto de las ofertas o el deber de no tener conocimiento del contenido de la documentación relativa a los criterios de valoración objetiva antes de la </w:t>
      </w:r>
      <w:proofErr w:type="spellStart"/>
      <w:r w:rsidRPr="00C63DEF">
        <w:rPr>
          <w:rFonts w:cs="Arial"/>
          <w:lang w:val="es-ES" w:eastAsia="es-ES"/>
        </w:rPr>
        <w:t>realtiva</w:t>
      </w:r>
      <w:proofErr w:type="spellEnd"/>
      <w:r w:rsidRPr="00C63DEF">
        <w:rPr>
          <w:rFonts w:cs="Arial"/>
          <w:lang w:val="es-ES" w:eastAsia="es-ES"/>
        </w:rPr>
        <w:t xml:space="preserve"> a los criterios de valoración subjetiva.</w:t>
      </w:r>
    </w:p>
    <w:p w14:paraId="6E3FD736" w14:textId="77777777" w:rsidR="00526E8E" w:rsidRPr="00C63DEF" w:rsidRDefault="00526E8E" w:rsidP="00526E8E">
      <w:pPr>
        <w:tabs>
          <w:tab w:val="left" w:pos="0"/>
          <w:tab w:val="left" w:pos="426"/>
          <w:tab w:val="left" w:pos="1473"/>
          <w:tab w:val="left" w:pos="4320"/>
        </w:tabs>
        <w:spacing w:after="0" w:line="240" w:lineRule="auto"/>
        <w:jc w:val="both"/>
        <w:rPr>
          <w:rFonts w:cs="Arial"/>
          <w:b/>
          <w:snapToGrid w:val="0"/>
          <w:u w:val="single"/>
          <w:lang w:val="es-ES"/>
        </w:rPr>
      </w:pPr>
    </w:p>
    <w:p w14:paraId="22301DD7" w14:textId="77777777" w:rsidR="00526E8E" w:rsidRPr="00C63DEF" w:rsidRDefault="00526E8E" w:rsidP="00526E8E">
      <w:pPr>
        <w:pStyle w:val="Pargrafdellista"/>
        <w:numPr>
          <w:ilvl w:val="0"/>
          <w:numId w:val="10"/>
        </w:numPr>
        <w:jc w:val="both"/>
        <w:rPr>
          <w:rFonts w:ascii="Arial" w:hAnsi="Arial" w:cs="Arial"/>
          <w:sz w:val="22"/>
          <w:szCs w:val="22"/>
          <w:lang w:val="es-ES"/>
        </w:rPr>
      </w:pPr>
      <w:r w:rsidRPr="00C63DEF">
        <w:rPr>
          <w:rFonts w:ascii="Arial" w:hAnsi="Arial" w:cs="Arial"/>
          <w:snapToGrid w:val="0"/>
          <w:sz w:val="22"/>
          <w:szCs w:val="22"/>
          <w:lang w:val="es-ES"/>
        </w:rPr>
        <w:t>CONTENIDO DEL SOBRE B (Oferta económica y otros criterios evaluables automáticamente):</w:t>
      </w:r>
    </w:p>
    <w:p w14:paraId="2AF59840" w14:textId="77777777" w:rsidR="00526E8E" w:rsidRPr="00C63DEF" w:rsidRDefault="00526E8E" w:rsidP="00526E8E">
      <w:pPr>
        <w:pStyle w:val="Pargrafdellista"/>
        <w:ind w:left="360"/>
        <w:jc w:val="both"/>
        <w:rPr>
          <w:rFonts w:ascii="Arial" w:hAnsi="Arial" w:cs="Arial"/>
          <w:snapToGrid w:val="0"/>
          <w:sz w:val="22"/>
          <w:szCs w:val="22"/>
          <w:lang w:val="es-ES"/>
        </w:rPr>
      </w:pPr>
    </w:p>
    <w:p w14:paraId="2ADE8C3E" w14:textId="77777777" w:rsidR="00526E8E" w:rsidRPr="00C63DEF" w:rsidRDefault="00526E8E" w:rsidP="00526E8E">
      <w:pPr>
        <w:pStyle w:val="Pargrafdellista"/>
        <w:ind w:left="360"/>
        <w:jc w:val="both"/>
        <w:rPr>
          <w:rFonts w:ascii="Arial" w:hAnsi="Arial" w:cs="Arial"/>
          <w:snapToGrid w:val="0"/>
          <w:sz w:val="22"/>
          <w:szCs w:val="22"/>
          <w:lang w:val="es-ES"/>
        </w:rPr>
      </w:pPr>
      <w:r w:rsidRPr="00C63DEF">
        <w:rPr>
          <w:rFonts w:ascii="Arial" w:hAnsi="Arial" w:cs="Arial"/>
          <w:snapToGrid w:val="0"/>
          <w:sz w:val="22"/>
          <w:szCs w:val="22"/>
          <w:lang w:val="es-ES"/>
        </w:rPr>
        <w:t>En este sobre se incluirá la documentación que dé respuesta a la totalidad de criterios evaluables de forma automática.</w:t>
      </w:r>
    </w:p>
    <w:p w14:paraId="36B6FAD2" w14:textId="77777777" w:rsidR="00526E8E" w:rsidRPr="00C63DEF" w:rsidRDefault="00526E8E" w:rsidP="00526E8E">
      <w:pPr>
        <w:pStyle w:val="Pargrafdellista"/>
        <w:ind w:left="360"/>
        <w:jc w:val="both"/>
        <w:rPr>
          <w:rFonts w:ascii="Arial" w:hAnsi="Arial" w:cs="Arial"/>
          <w:snapToGrid w:val="0"/>
          <w:sz w:val="22"/>
          <w:szCs w:val="22"/>
          <w:lang w:val="es-ES"/>
        </w:rPr>
      </w:pPr>
    </w:p>
    <w:p w14:paraId="24C10B07" w14:textId="55164C59" w:rsidR="00526E8E" w:rsidRPr="00C63DEF" w:rsidRDefault="00526E8E" w:rsidP="00526E8E">
      <w:pPr>
        <w:pStyle w:val="Pargrafdellista"/>
        <w:ind w:left="360"/>
        <w:jc w:val="both"/>
        <w:rPr>
          <w:rFonts w:ascii="Arial" w:hAnsi="Arial" w:cs="Arial"/>
          <w:snapToGrid w:val="0"/>
          <w:sz w:val="22"/>
          <w:szCs w:val="22"/>
          <w:lang w:val="es-ES"/>
        </w:rPr>
      </w:pPr>
      <w:r w:rsidRPr="00C63DEF">
        <w:rPr>
          <w:rFonts w:ascii="Arial" w:hAnsi="Arial" w:cs="Arial"/>
          <w:snapToGrid w:val="0"/>
          <w:sz w:val="22"/>
          <w:szCs w:val="22"/>
          <w:lang w:val="es-ES"/>
        </w:rPr>
        <w:t xml:space="preserve">La proposición económica se </w:t>
      </w:r>
      <w:r w:rsidR="00E74B57" w:rsidRPr="00C63DEF">
        <w:rPr>
          <w:rFonts w:ascii="Arial" w:hAnsi="Arial" w:cs="Arial"/>
          <w:snapToGrid w:val="0"/>
          <w:sz w:val="22"/>
          <w:szCs w:val="22"/>
          <w:lang w:val="es-ES"/>
        </w:rPr>
        <w:t xml:space="preserve">debe </w:t>
      </w:r>
      <w:r w:rsidRPr="00C63DEF">
        <w:rPr>
          <w:rFonts w:ascii="Arial" w:hAnsi="Arial" w:cs="Arial"/>
          <w:snapToGrid w:val="0"/>
          <w:sz w:val="22"/>
          <w:szCs w:val="22"/>
          <w:lang w:val="es-ES"/>
        </w:rPr>
        <w:t xml:space="preserve">formular, si procede, conforme al modelo que se adjunta a </w:t>
      </w:r>
      <w:r w:rsidR="00C63DEF" w:rsidRPr="00C63DEF">
        <w:rPr>
          <w:rFonts w:ascii="Arial" w:hAnsi="Arial" w:cs="Arial"/>
          <w:snapToGrid w:val="0"/>
          <w:sz w:val="22"/>
          <w:szCs w:val="22"/>
          <w:lang w:val="es-ES"/>
        </w:rPr>
        <w:t>este pliego</w:t>
      </w:r>
      <w:r w:rsidRPr="00C63DEF">
        <w:rPr>
          <w:rFonts w:ascii="Arial" w:hAnsi="Arial" w:cs="Arial"/>
          <w:snapToGrid w:val="0"/>
          <w:sz w:val="22"/>
          <w:szCs w:val="22"/>
          <w:lang w:val="es-ES"/>
        </w:rPr>
        <w:t xml:space="preserve"> y como plantilla en el sobre correspondiendo de esta licitación incluido en la herramienta de </w:t>
      </w:r>
      <w:r w:rsidR="00C63DEF">
        <w:rPr>
          <w:rFonts w:ascii="Arial" w:hAnsi="Arial" w:cs="Arial"/>
          <w:snapToGrid w:val="0"/>
          <w:sz w:val="22"/>
          <w:szCs w:val="22"/>
          <w:lang w:val="es-ES"/>
        </w:rPr>
        <w:t xml:space="preserve">Sobre </w:t>
      </w:r>
      <w:r w:rsidRPr="00C63DEF">
        <w:rPr>
          <w:rFonts w:ascii="Arial" w:hAnsi="Arial" w:cs="Arial"/>
          <w:snapToGrid w:val="0"/>
          <w:sz w:val="22"/>
          <w:szCs w:val="22"/>
          <w:lang w:val="es-ES"/>
        </w:rPr>
        <w:t xml:space="preserve">Digital y las proposiciones relativas a otros criterios de adjudicación, si </w:t>
      </w:r>
      <w:r w:rsidR="00C63DEF" w:rsidRPr="00C63DEF">
        <w:rPr>
          <w:rFonts w:ascii="Arial" w:hAnsi="Arial" w:cs="Arial"/>
          <w:snapToGrid w:val="0"/>
          <w:sz w:val="22"/>
          <w:szCs w:val="22"/>
          <w:lang w:val="es-ES"/>
        </w:rPr>
        <w:t>fue el caso</w:t>
      </w:r>
      <w:r w:rsidRPr="00C63DEF">
        <w:rPr>
          <w:rFonts w:ascii="Arial" w:hAnsi="Arial" w:cs="Arial"/>
          <w:snapToGrid w:val="0"/>
          <w:vanish/>
          <w:sz w:val="22"/>
          <w:szCs w:val="22"/>
          <w:lang w:val="es-ES"/>
        </w:rPr>
        <w:t>&lt;A[pega|ocurre]&gt;</w:t>
      </w:r>
      <w:r w:rsidRPr="00C63DEF">
        <w:rPr>
          <w:rFonts w:ascii="Arial" w:hAnsi="Arial" w:cs="Arial"/>
          <w:snapToGrid w:val="0"/>
          <w:sz w:val="22"/>
          <w:szCs w:val="22"/>
          <w:lang w:val="es-ES"/>
        </w:rPr>
        <w:t xml:space="preserve">, a los contenidos señalados en las plantillas y en otros anexos de </w:t>
      </w:r>
      <w:r w:rsidR="00C63DEF" w:rsidRPr="00C63DEF">
        <w:rPr>
          <w:rFonts w:ascii="Arial" w:hAnsi="Arial" w:cs="Arial"/>
          <w:snapToGrid w:val="0"/>
          <w:sz w:val="22"/>
          <w:szCs w:val="22"/>
          <w:lang w:val="es-ES"/>
        </w:rPr>
        <w:t>este pliego.</w:t>
      </w:r>
    </w:p>
    <w:p w14:paraId="1CD0E2FD" w14:textId="77777777" w:rsidR="00526E8E" w:rsidRPr="00C63DEF" w:rsidRDefault="00526E8E" w:rsidP="00526E8E">
      <w:pPr>
        <w:pStyle w:val="Pargrafdellista"/>
        <w:ind w:left="360"/>
        <w:jc w:val="both"/>
        <w:rPr>
          <w:rFonts w:ascii="Arial" w:hAnsi="Arial" w:cs="Arial"/>
          <w:snapToGrid w:val="0"/>
          <w:sz w:val="22"/>
          <w:szCs w:val="22"/>
          <w:lang w:val="es-ES"/>
        </w:rPr>
      </w:pPr>
    </w:p>
    <w:p w14:paraId="14A0B66A" w14:textId="77777777" w:rsidR="00526E8E" w:rsidRPr="00C63DEF" w:rsidRDefault="00526E8E" w:rsidP="00526E8E">
      <w:pPr>
        <w:pStyle w:val="Pargrafdellista"/>
        <w:ind w:left="360"/>
        <w:jc w:val="both"/>
        <w:rPr>
          <w:rFonts w:ascii="Arial" w:hAnsi="Arial" w:cs="Arial"/>
          <w:snapToGrid w:val="0"/>
          <w:sz w:val="22"/>
          <w:szCs w:val="22"/>
          <w:lang w:val="es-ES"/>
        </w:rPr>
      </w:pPr>
      <w:r w:rsidRPr="00C63DEF">
        <w:rPr>
          <w:rFonts w:ascii="Arial" w:hAnsi="Arial" w:cs="Arial"/>
          <w:snapToGrid w:val="0"/>
          <w:sz w:val="22"/>
          <w:szCs w:val="22"/>
          <w:lang w:val="es-ES"/>
        </w:rPr>
        <w:t>No se aceptarán las proposiciones económicas que tengan omisiones, errores o enmiendas que no permitan conocer claramente aquello que se considera fundamental para valorarlas.</w:t>
      </w:r>
    </w:p>
    <w:p w14:paraId="7482C451" w14:textId="77777777" w:rsidR="00526E8E" w:rsidRPr="00C63DEF" w:rsidRDefault="00526E8E" w:rsidP="00526E8E">
      <w:pPr>
        <w:pStyle w:val="Pargrafdellista"/>
        <w:ind w:left="360"/>
        <w:jc w:val="both"/>
        <w:rPr>
          <w:rFonts w:ascii="Arial" w:hAnsi="Arial" w:cs="Arial"/>
          <w:snapToGrid w:val="0"/>
          <w:sz w:val="22"/>
          <w:szCs w:val="22"/>
          <w:lang w:val="es-ES"/>
        </w:rPr>
      </w:pPr>
    </w:p>
    <w:p w14:paraId="57B24006" w14:textId="10F5CFD6" w:rsidR="00526E8E" w:rsidRPr="00C63DEF" w:rsidRDefault="00526E8E" w:rsidP="00526E8E">
      <w:pPr>
        <w:spacing w:after="0" w:line="240" w:lineRule="auto"/>
        <w:ind w:left="360"/>
        <w:jc w:val="both"/>
        <w:rPr>
          <w:rFonts w:cs="Arial"/>
          <w:lang w:val="es-ES" w:eastAsia="es-ES"/>
        </w:rPr>
      </w:pPr>
      <w:r w:rsidRPr="00C63DEF">
        <w:rPr>
          <w:rFonts w:cs="Arial"/>
          <w:lang w:val="es-ES" w:eastAsia="es-ES"/>
        </w:rPr>
        <w:t xml:space="preserve">A través de la herramienta de </w:t>
      </w:r>
      <w:r w:rsidR="00C63DEF">
        <w:rPr>
          <w:rFonts w:cs="Arial"/>
          <w:lang w:val="es-ES" w:eastAsia="es-ES"/>
        </w:rPr>
        <w:t xml:space="preserve">Sobre </w:t>
      </w:r>
      <w:r w:rsidRPr="00C63DEF">
        <w:rPr>
          <w:rFonts w:cs="Arial"/>
          <w:lang w:val="es-ES" w:eastAsia="es-ES"/>
        </w:rPr>
        <w:t xml:space="preserve">Digital las empresas </w:t>
      </w:r>
      <w:r w:rsidR="00FA6A43" w:rsidRPr="00C63DEF">
        <w:rPr>
          <w:rFonts w:cs="Arial"/>
          <w:lang w:val="es-ES" w:eastAsia="es-ES"/>
        </w:rPr>
        <w:t xml:space="preserve">deberán </w:t>
      </w:r>
      <w:r w:rsidRPr="00C63DEF">
        <w:rPr>
          <w:rFonts w:cs="Arial"/>
          <w:lang w:val="es-ES" w:eastAsia="es-ES"/>
        </w:rPr>
        <w:t xml:space="preserve">firmar el documento “resumen” de sus ofertas, con firma </w:t>
      </w:r>
      <w:r w:rsidR="00C63DEF" w:rsidRPr="00C63DEF">
        <w:rPr>
          <w:rFonts w:cs="Arial"/>
          <w:lang w:val="es-ES" w:eastAsia="es-ES"/>
        </w:rPr>
        <w:t>electrónica avanzada</w:t>
      </w:r>
      <w:r w:rsidRPr="00C63DEF">
        <w:rPr>
          <w:rFonts w:cs="Arial"/>
          <w:lang w:val="es-ES" w:eastAsia="es-ES"/>
        </w:rPr>
        <w:t xml:space="preserve"> basada en un certificado cualificado</w:t>
      </w:r>
      <w:r w:rsidRPr="00C63DEF">
        <w:rPr>
          <w:rFonts w:cs="Arial"/>
          <w:vanish/>
          <w:lang w:val="es-ES" w:eastAsia="es-ES"/>
        </w:rPr>
        <w:t>&lt;A[cualificado|calificado]&gt;</w:t>
      </w:r>
      <w:r w:rsidRPr="00C63DEF">
        <w:rPr>
          <w:rFonts w:cs="Arial"/>
          <w:lang w:val="es-ES" w:eastAsia="es-ES"/>
        </w:rPr>
        <w:t xml:space="preserve"> o reconocido, con cuya firma se entiende firmada la totalidad de la oferta, dado que este documento contiene </w:t>
      </w:r>
      <w:r w:rsidR="00C63DEF" w:rsidRPr="00C63DEF">
        <w:rPr>
          <w:rFonts w:cs="Arial"/>
          <w:lang w:val="es-ES" w:eastAsia="es-ES"/>
        </w:rPr>
        <w:t>las huellas</w:t>
      </w:r>
      <w:r w:rsidRPr="00C63DEF">
        <w:rPr>
          <w:rFonts w:cs="Arial"/>
          <w:lang w:val="es-ES" w:eastAsia="es-ES"/>
        </w:rPr>
        <w:t xml:space="preserve"> electrónicas de todos los documentos que la componen. </w:t>
      </w:r>
    </w:p>
    <w:p w14:paraId="6C4F15E5" w14:textId="77777777" w:rsidR="00526E8E" w:rsidRPr="00C63DEF" w:rsidRDefault="00526E8E" w:rsidP="00526E8E">
      <w:pPr>
        <w:spacing w:after="0" w:line="240" w:lineRule="auto"/>
        <w:ind w:left="360"/>
        <w:jc w:val="both"/>
        <w:rPr>
          <w:rFonts w:cs="Arial"/>
          <w:lang w:val="es-ES" w:eastAsia="es-ES"/>
        </w:rPr>
      </w:pPr>
    </w:p>
    <w:p w14:paraId="3107EBBA" w14:textId="49EEAA54" w:rsidR="00526E8E" w:rsidRPr="00C63DEF" w:rsidRDefault="00526E8E" w:rsidP="00526E8E">
      <w:pPr>
        <w:spacing w:after="0" w:line="240" w:lineRule="auto"/>
        <w:ind w:left="360"/>
        <w:jc w:val="both"/>
        <w:rPr>
          <w:rFonts w:cs="Arial"/>
          <w:lang w:val="es-ES" w:eastAsia="es-ES"/>
        </w:rPr>
      </w:pPr>
      <w:r w:rsidRPr="00C63DEF">
        <w:rPr>
          <w:rFonts w:cs="Arial"/>
          <w:lang w:val="es-ES" w:eastAsia="es-ES"/>
        </w:rPr>
        <w:t xml:space="preserve">Las proposiciones se </w:t>
      </w:r>
      <w:r w:rsidR="00FA6A43" w:rsidRPr="00C63DEF">
        <w:rPr>
          <w:rFonts w:cs="Arial"/>
          <w:lang w:val="es-ES" w:eastAsia="es-ES"/>
        </w:rPr>
        <w:t xml:space="preserve">deben </w:t>
      </w:r>
      <w:r w:rsidRPr="00C63DEF">
        <w:rPr>
          <w:rFonts w:cs="Arial"/>
          <w:lang w:val="es-ES" w:eastAsia="es-ES"/>
        </w:rPr>
        <w:t xml:space="preserve">firmar por los representantes legales de las empresas licitadoras y, en caso de tratarse de empresas que concurran con el compromiso de constituirse en UTE si resultan adjudicatarias, se </w:t>
      </w:r>
      <w:r w:rsidR="00FA6A43" w:rsidRPr="00C63DEF">
        <w:rPr>
          <w:rFonts w:cs="Arial"/>
          <w:lang w:val="es-ES" w:eastAsia="es-ES"/>
        </w:rPr>
        <w:t xml:space="preserve">deben </w:t>
      </w:r>
      <w:r w:rsidRPr="00C63DEF">
        <w:rPr>
          <w:rFonts w:cs="Arial"/>
          <w:lang w:val="es-ES" w:eastAsia="es-ES"/>
        </w:rPr>
        <w:t xml:space="preserve">firmar por los representantes de todas las empresas que la componen. La persona o las personas que firmen la oferta ha o </w:t>
      </w:r>
      <w:r w:rsidR="00FA6A43" w:rsidRPr="00C63DEF">
        <w:rPr>
          <w:rFonts w:cs="Arial"/>
          <w:lang w:val="es-ES" w:eastAsia="es-ES"/>
        </w:rPr>
        <w:t xml:space="preserve">deben </w:t>
      </w:r>
      <w:r w:rsidRPr="00C63DEF">
        <w:rPr>
          <w:rFonts w:cs="Arial"/>
          <w:lang w:val="es-ES" w:eastAsia="es-ES"/>
        </w:rPr>
        <w:t>ser la persona o una de las personas firmantes de la declaración responsable.</w:t>
      </w:r>
    </w:p>
    <w:p w14:paraId="17EB0A07" w14:textId="77777777" w:rsidR="00526E8E" w:rsidRPr="00C63DEF" w:rsidRDefault="00526E8E" w:rsidP="00526E8E">
      <w:pPr>
        <w:spacing w:after="0" w:line="240" w:lineRule="auto"/>
        <w:ind w:left="360"/>
        <w:jc w:val="both"/>
        <w:rPr>
          <w:rFonts w:cs="Arial"/>
          <w:lang w:val="es-ES" w:eastAsia="es-ES"/>
        </w:rPr>
      </w:pPr>
    </w:p>
    <w:p w14:paraId="2EEC5EA6" w14:textId="57B4D34E" w:rsidR="00526E8E" w:rsidRPr="00C63DEF" w:rsidRDefault="00526E8E" w:rsidP="00526E8E">
      <w:pPr>
        <w:spacing w:after="0" w:line="240" w:lineRule="auto"/>
        <w:ind w:left="360"/>
        <w:jc w:val="both"/>
        <w:rPr>
          <w:rFonts w:cs="Arial"/>
          <w:lang w:val="es-ES" w:eastAsia="es-ES"/>
        </w:rPr>
      </w:pPr>
      <w:r w:rsidRPr="00C63DEF">
        <w:rPr>
          <w:rFonts w:cs="Arial"/>
          <w:lang w:val="es-ES" w:eastAsia="es-ES"/>
        </w:rPr>
        <w:t xml:space="preserve">Las empresas licitadoras podrán señalar, de cada documento respecto del cual se haya señalado en la herramienta de </w:t>
      </w:r>
      <w:r w:rsidR="00C63DEF" w:rsidRPr="00C63DEF">
        <w:rPr>
          <w:rFonts w:cs="Arial"/>
          <w:lang w:val="es-ES" w:eastAsia="es-ES"/>
        </w:rPr>
        <w:t xml:space="preserve">Sobre </w:t>
      </w:r>
      <w:r w:rsidRPr="00C63DEF">
        <w:rPr>
          <w:rFonts w:cs="Arial"/>
          <w:lang w:val="es-ES" w:eastAsia="es-ES"/>
        </w:rPr>
        <w:t>Digital que pueden declarar que contiene información confidencial, si contiene información de este tipo.</w:t>
      </w:r>
    </w:p>
    <w:p w14:paraId="3CF7D14F" w14:textId="77777777" w:rsidR="00526E8E" w:rsidRPr="00C63DEF" w:rsidRDefault="00526E8E" w:rsidP="00526E8E">
      <w:pPr>
        <w:spacing w:after="0" w:line="240" w:lineRule="auto"/>
        <w:ind w:left="360"/>
        <w:jc w:val="both"/>
        <w:rPr>
          <w:rFonts w:cs="Arial"/>
          <w:lang w:val="es-ES" w:eastAsia="es-ES"/>
        </w:rPr>
      </w:pPr>
    </w:p>
    <w:p w14:paraId="0A2596B9" w14:textId="3F6E0B05" w:rsidR="00526E8E" w:rsidRPr="00C63DEF" w:rsidRDefault="00526E8E" w:rsidP="00526E8E">
      <w:pPr>
        <w:spacing w:after="0" w:line="240" w:lineRule="auto"/>
        <w:ind w:left="360"/>
        <w:jc w:val="both"/>
        <w:rPr>
          <w:rFonts w:cs="Arial"/>
          <w:lang w:val="es-ES" w:eastAsia="es-ES"/>
        </w:rPr>
      </w:pPr>
      <w:r w:rsidRPr="00C63DEF">
        <w:rPr>
          <w:rFonts w:cs="Arial"/>
          <w:lang w:val="es-ES" w:eastAsia="es-ES"/>
        </w:rPr>
        <w:t xml:space="preserve">La herramienta de </w:t>
      </w:r>
      <w:r w:rsidR="00C63DEF" w:rsidRPr="00C63DEF">
        <w:rPr>
          <w:rFonts w:cs="Arial"/>
          <w:lang w:val="es-ES" w:eastAsia="es-ES"/>
        </w:rPr>
        <w:t xml:space="preserve">Sobre </w:t>
      </w:r>
      <w:r w:rsidRPr="00C63DEF">
        <w:rPr>
          <w:rFonts w:cs="Arial"/>
          <w:lang w:val="es-ES" w:eastAsia="es-ES"/>
        </w:rPr>
        <w:t xml:space="preserve">Digital permite, en el momento de configuración de los sobres, seleccionar respecto de cada documento si se permite a las empresas señalar que puede contener información confidencial y especificar qué información designan como tal.  </w:t>
      </w:r>
    </w:p>
    <w:p w14:paraId="5F13F492" w14:textId="77777777" w:rsidR="00526E8E" w:rsidRPr="00C63DEF" w:rsidRDefault="00526E8E" w:rsidP="00526E8E">
      <w:pPr>
        <w:spacing w:after="0" w:line="240" w:lineRule="auto"/>
        <w:ind w:left="360"/>
        <w:jc w:val="both"/>
        <w:rPr>
          <w:rFonts w:cs="Arial"/>
          <w:lang w:val="es-ES" w:eastAsia="es-ES"/>
        </w:rPr>
      </w:pPr>
      <w:r w:rsidRPr="00C63DEF">
        <w:rPr>
          <w:rFonts w:cs="Arial"/>
          <w:lang w:val="es-ES" w:eastAsia="es-ES"/>
        </w:rPr>
        <w:t xml:space="preserve"> </w:t>
      </w:r>
    </w:p>
    <w:p w14:paraId="1B9A7C2D" w14:textId="52DA7DE4" w:rsidR="00526E8E" w:rsidRPr="00C63DEF" w:rsidRDefault="00526E8E" w:rsidP="00526E8E">
      <w:pPr>
        <w:spacing w:after="0" w:line="240" w:lineRule="auto"/>
        <w:ind w:left="360"/>
        <w:jc w:val="both"/>
        <w:rPr>
          <w:rFonts w:cs="Arial"/>
          <w:lang w:val="es-ES" w:eastAsia="es-ES"/>
        </w:rPr>
      </w:pPr>
      <w:r w:rsidRPr="00C63DEF">
        <w:rPr>
          <w:rFonts w:cs="Arial"/>
          <w:lang w:val="es-ES" w:eastAsia="es-ES"/>
        </w:rPr>
        <w:t>Los documentos y los datos presentados por las empresas licitadoras en los sobres, se pueden considerar de carácter confidencial si incluyen secretos industriales, técnicos o comerciales y/o derechos de propiedad intelectual y su difusión a terceras personas pueda ser contraria a sus intereses comerciales legítimos, perjudicar la competencia leal entre las empresas del sector; o bien cuando</w:t>
      </w:r>
      <w:r w:rsidRPr="00C63DEF">
        <w:rPr>
          <w:rFonts w:cs="Arial"/>
          <w:vanish/>
          <w:lang w:val="es-ES" w:eastAsia="es-ES"/>
        </w:rPr>
        <w:t>&lt;A[cuando|cuándo]&gt;</w:t>
      </w:r>
      <w:r w:rsidRPr="00C63DEF">
        <w:rPr>
          <w:rFonts w:cs="Arial"/>
          <w:lang w:val="es-ES" w:eastAsia="es-ES"/>
        </w:rPr>
        <w:t xml:space="preserve"> su tratamiento pueda ser contrario a las previsiones de la normativa en materia de protección de datos de carácter personal. Asimismo, el carácter confidencial afecta </w:t>
      </w:r>
      <w:r w:rsidR="00C63DEF" w:rsidRPr="00C63DEF">
        <w:rPr>
          <w:rFonts w:cs="Arial"/>
          <w:lang w:val="es-ES" w:eastAsia="es-ES"/>
        </w:rPr>
        <w:t xml:space="preserve">a </w:t>
      </w:r>
      <w:r w:rsidRPr="00C63DEF">
        <w:rPr>
          <w:rFonts w:cs="Arial"/>
          <w:lang w:val="es-ES" w:eastAsia="es-ES"/>
        </w:rPr>
        <w:t>cualquie</w:t>
      </w:r>
      <w:r w:rsidR="00C63DEF" w:rsidRPr="00C63DEF">
        <w:rPr>
          <w:rFonts w:cs="Arial"/>
          <w:lang w:val="es-ES" w:eastAsia="es-ES"/>
        </w:rPr>
        <w:t>r</w:t>
      </w:r>
      <w:r w:rsidRPr="00C63DEF">
        <w:rPr>
          <w:rFonts w:cs="Arial"/>
          <w:lang w:val="es-ES" w:eastAsia="es-ES"/>
        </w:rPr>
        <w:t xml:space="preserve"> otra informaci</w:t>
      </w:r>
      <w:r w:rsidR="00C63DEF" w:rsidRPr="00C63DEF">
        <w:rPr>
          <w:rFonts w:cs="Arial"/>
          <w:lang w:val="es-ES" w:eastAsia="es-ES"/>
        </w:rPr>
        <w:t>ón</w:t>
      </w:r>
      <w:r w:rsidRPr="00C63DEF">
        <w:rPr>
          <w:rFonts w:cs="Arial"/>
          <w:lang w:val="es-ES" w:eastAsia="es-ES"/>
        </w:rPr>
        <w:t xml:space="preserve"> con un contenido</w:t>
      </w:r>
      <w:r w:rsidRPr="00C63DEF">
        <w:rPr>
          <w:rFonts w:cs="Arial"/>
          <w:lang w:val="es-ES"/>
        </w:rPr>
        <w:t xml:space="preserve"> </w:t>
      </w:r>
      <w:r w:rsidRPr="00C63DEF">
        <w:rPr>
          <w:rFonts w:cs="Arial"/>
          <w:lang w:val="es-ES" w:eastAsia="es-ES"/>
        </w:rPr>
        <w:t>que se pueda utilizar para falsear la competencia, ya sea en este procedimiento de licitación o en otros de posteriores. No tienen en ningún caso carácter confidencial la oferta económica de la empresa, ni los datos incluidos en la declaración responsable o en el DEUC si se hubiera presentado este.</w:t>
      </w:r>
    </w:p>
    <w:p w14:paraId="109A9CD9" w14:textId="77777777" w:rsidR="00526E8E" w:rsidRPr="00C63DEF" w:rsidRDefault="00526E8E" w:rsidP="00526E8E">
      <w:pPr>
        <w:spacing w:after="0" w:line="240" w:lineRule="auto"/>
        <w:ind w:left="360"/>
        <w:jc w:val="both"/>
        <w:rPr>
          <w:rFonts w:cs="Arial"/>
          <w:lang w:val="es-ES" w:eastAsia="es-ES"/>
        </w:rPr>
      </w:pPr>
    </w:p>
    <w:p w14:paraId="167FE3C9" w14:textId="381429C0" w:rsidR="00526E8E" w:rsidRPr="00C63DEF" w:rsidRDefault="00526E8E" w:rsidP="00526E8E">
      <w:pPr>
        <w:spacing w:after="0" w:line="240" w:lineRule="auto"/>
        <w:ind w:left="360"/>
        <w:jc w:val="both"/>
        <w:rPr>
          <w:rFonts w:cs="Arial"/>
          <w:lang w:val="es-ES" w:eastAsia="es-ES"/>
        </w:rPr>
      </w:pPr>
      <w:r w:rsidRPr="00C63DEF">
        <w:rPr>
          <w:rFonts w:cs="Arial"/>
          <w:lang w:val="es-ES" w:eastAsia="es-ES"/>
        </w:rPr>
        <w:t xml:space="preserve">La declaración de privacidad de las empresas </w:t>
      </w:r>
      <w:r w:rsidR="00E74B57" w:rsidRPr="00C63DEF">
        <w:rPr>
          <w:rFonts w:cs="Arial"/>
          <w:lang w:val="es-ES" w:eastAsia="es-ES"/>
        </w:rPr>
        <w:t xml:space="preserve">debe </w:t>
      </w:r>
      <w:r w:rsidRPr="00C63DEF">
        <w:rPr>
          <w:rFonts w:cs="Arial"/>
          <w:lang w:val="es-ES" w:eastAsia="es-ES"/>
        </w:rPr>
        <w:t xml:space="preserve">ser necesaria y proporcional a la finalidad o interés que se quiere proteger y </w:t>
      </w:r>
      <w:r w:rsidR="00E74B57" w:rsidRPr="00C63DEF">
        <w:rPr>
          <w:rFonts w:cs="Arial"/>
          <w:lang w:val="es-ES" w:eastAsia="es-ES"/>
        </w:rPr>
        <w:t xml:space="preserve">debe </w:t>
      </w:r>
      <w:r w:rsidRPr="00C63DEF">
        <w:rPr>
          <w:rFonts w:cs="Arial"/>
          <w:lang w:val="es-ES" w:eastAsia="es-ES"/>
        </w:rPr>
        <w:t>determinar de forma expresa y justificada los documentos y/o los datos facilitados que consideren confidenciales. No se admiten declaraciones genéricas o no justificadas del carácter confidencial.</w:t>
      </w:r>
    </w:p>
    <w:p w14:paraId="43525D47" w14:textId="77777777" w:rsidR="00526E8E" w:rsidRPr="00C63DEF" w:rsidRDefault="00526E8E" w:rsidP="00526E8E">
      <w:pPr>
        <w:spacing w:after="0" w:line="240" w:lineRule="auto"/>
        <w:ind w:left="360"/>
        <w:jc w:val="both"/>
        <w:rPr>
          <w:rFonts w:cs="Arial"/>
          <w:lang w:val="es-ES" w:eastAsia="es-ES"/>
        </w:rPr>
      </w:pPr>
    </w:p>
    <w:p w14:paraId="49D13CAB" w14:textId="578CE1DE" w:rsidR="00526E8E" w:rsidRPr="00C63DEF" w:rsidRDefault="00526E8E" w:rsidP="00526E8E">
      <w:pPr>
        <w:spacing w:after="0" w:line="240" w:lineRule="auto"/>
        <w:ind w:left="360"/>
        <w:jc w:val="both"/>
        <w:rPr>
          <w:rFonts w:cs="Arial"/>
          <w:i/>
          <w:iCs/>
          <w:lang w:val="es-ES" w:eastAsia="es-ES"/>
        </w:rPr>
      </w:pPr>
      <w:r w:rsidRPr="00C63DEF">
        <w:rPr>
          <w:rFonts w:cs="Arial"/>
          <w:lang w:val="es-ES" w:eastAsia="es-ES"/>
        </w:rPr>
        <w:t xml:space="preserve">En todo caso, corresponde </w:t>
      </w:r>
      <w:r w:rsidR="00C63DEF" w:rsidRPr="00C63DEF">
        <w:rPr>
          <w:rFonts w:cs="Arial"/>
          <w:lang w:val="es-ES" w:eastAsia="es-ES"/>
        </w:rPr>
        <w:t>a</w:t>
      </w:r>
      <w:r w:rsidRPr="00C63DEF">
        <w:rPr>
          <w:rFonts w:cs="Arial"/>
          <w:lang w:val="es-ES" w:eastAsia="es-ES"/>
        </w:rPr>
        <w:t>l órgano de contratación valorar si la calificación de confidencial de determinada documentación es adecuada y, en consecuencia, decidir sobre la posibilidad de acceso o de vista de dicha documentación, previa audiencia de la empresa o las empresas licitadoras afectadas.</w:t>
      </w:r>
    </w:p>
    <w:p w14:paraId="7B1137B8" w14:textId="77777777" w:rsidR="00526E8E" w:rsidRPr="00C63DEF" w:rsidRDefault="00526E8E" w:rsidP="00526E8E">
      <w:pPr>
        <w:spacing w:after="0" w:line="240" w:lineRule="auto"/>
        <w:ind w:left="360"/>
        <w:jc w:val="both"/>
        <w:rPr>
          <w:rFonts w:cs="Arial"/>
          <w:i/>
          <w:lang w:val="es-ES" w:eastAsia="es-ES"/>
        </w:rPr>
      </w:pPr>
    </w:p>
    <w:p w14:paraId="5E93989C" w14:textId="55ABE99C" w:rsidR="00526E8E" w:rsidRPr="00C63DEF" w:rsidRDefault="00526E8E" w:rsidP="00526E8E">
      <w:pPr>
        <w:spacing w:after="0" w:line="240" w:lineRule="auto"/>
        <w:ind w:left="360"/>
        <w:jc w:val="both"/>
        <w:rPr>
          <w:rFonts w:cs="Arial"/>
          <w:lang w:val="es-ES" w:eastAsia="es-ES"/>
        </w:rPr>
      </w:pPr>
      <w:r w:rsidRPr="00C63DEF">
        <w:rPr>
          <w:rFonts w:cs="Arial"/>
          <w:lang w:val="es-ES" w:eastAsia="es-ES"/>
        </w:rPr>
        <w:t xml:space="preserve">d) Tal como se ha señalado en el apartado 11.4 de esta cláusula, las empresas licitadoras podrán presentar una copia de seguridad, </w:t>
      </w:r>
      <w:r w:rsidR="00C63DEF" w:rsidRPr="00C63DEF">
        <w:rPr>
          <w:rFonts w:cs="Arial"/>
          <w:lang w:val="es-ES" w:eastAsia="es-ES"/>
        </w:rPr>
        <w:t>en soporte</w:t>
      </w:r>
      <w:r w:rsidRPr="00C63DEF">
        <w:rPr>
          <w:rFonts w:cs="Arial"/>
          <w:lang w:val="es-ES" w:eastAsia="es-ES"/>
        </w:rPr>
        <w:t xml:space="preserve"> físico electrónico, de los documentos de sus ofertas que han presentado mediante la herramienta de </w:t>
      </w:r>
      <w:r w:rsidR="00C63DEF" w:rsidRPr="00C63DEF">
        <w:rPr>
          <w:rFonts w:cs="Arial"/>
          <w:lang w:val="es-ES" w:eastAsia="es-ES"/>
        </w:rPr>
        <w:t xml:space="preserve">Sobre </w:t>
      </w:r>
      <w:r w:rsidRPr="00C63DEF">
        <w:rPr>
          <w:rFonts w:cs="Arial"/>
          <w:lang w:val="es-ES" w:eastAsia="es-ES"/>
        </w:rPr>
        <w:t xml:space="preserve">Digital. Esta copia se </w:t>
      </w:r>
      <w:r w:rsidR="007F00F7" w:rsidRPr="00C63DEF">
        <w:rPr>
          <w:rFonts w:cs="Arial"/>
          <w:lang w:val="es-ES" w:eastAsia="es-ES"/>
        </w:rPr>
        <w:t xml:space="preserve">deberá </w:t>
      </w:r>
      <w:r w:rsidRPr="00C63DEF">
        <w:rPr>
          <w:rFonts w:cs="Arial"/>
          <w:lang w:val="es-ES" w:eastAsia="es-ES"/>
        </w:rPr>
        <w:t xml:space="preserve">entregar a solicitud del órgano de contratación / de la mesa de contratación, </w:t>
      </w:r>
      <w:proofErr w:type="gramStart"/>
      <w:r w:rsidRPr="00C63DEF">
        <w:rPr>
          <w:rFonts w:cs="Arial"/>
          <w:lang w:val="es-ES" w:eastAsia="es-ES"/>
        </w:rPr>
        <w:t>en caso que</w:t>
      </w:r>
      <w:proofErr w:type="gramEnd"/>
      <w:r w:rsidRPr="00C63DEF">
        <w:rPr>
          <w:rFonts w:cs="Arial"/>
          <w:lang w:val="es-ES" w:eastAsia="es-ES"/>
        </w:rPr>
        <w:t xml:space="preserve"> se requiera, y </w:t>
      </w:r>
      <w:r w:rsidR="007F00F7" w:rsidRPr="00C63DEF">
        <w:rPr>
          <w:rFonts w:cs="Arial"/>
          <w:lang w:val="es-ES" w:eastAsia="es-ES"/>
        </w:rPr>
        <w:t xml:space="preserve">deberá </w:t>
      </w:r>
      <w:r w:rsidRPr="00C63DEF">
        <w:rPr>
          <w:rFonts w:cs="Arial"/>
          <w:lang w:val="es-ES" w:eastAsia="es-ES"/>
        </w:rPr>
        <w:t>contener una copia de la oferta con exactamente los mismos documentos –con las mismas</w:t>
      </w:r>
      <w:r w:rsidR="00C63DEF" w:rsidRPr="00C63DEF">
        <w:rPr>
          <w:rFonts w:cs="Arial"/>
          <w:lang w:val="es-ES" w:eastAsia="es-ES"/>
        </w:rPr>
        <w:t xml:space="preserve"> huellas </w:t>
      </w:r>
      <w:r w:rsidRPr="00C63DEF">
        <w:rPr>
          <w:rFonts w:cs="Arial"/>
          <w:lang w:val="es-ES" w:eastAsia="es-ES"/>
        </w:rPr>
        <w:t xml:space="preserve">digitales– que los aportados en la oferta mediante la herramienta de </w:t>
      </w:r>
      <w:r w:rsidR="00C63DEF" w:rsidRPr="00C63DEF">
        <w:rPr>
          <w:rFonts w:cs="Arial"/>
          <w:lang w:val="es-ES" w:eastAsia="es-ES"/>
        </w:rPr>
        <w:t>Sobre</w:t>
      </w:r>
      <w:r w:rsidRPr="00C63DEF">
        <w:rPr>
          <w:rFonts w:cs="Arial"/>
          <w:lang w:val="es-ES" w:eastAsia="es-ES"/>
        </w:rPr>
        <w:t xml:space="preserve"> Digital.</w:t>
      </w:r>
    </w:p>
    <w:p w14:paraId="36329BE3" w14:textId="77777777" w:rsidR="00EE1C37" w:rsidRPr="00C63DEF" w:rsidRDefault="00EE1C37" w:rsidP="00526E8E">
      <w:pPr>
        <w:spacing w:after="0" w:line="240" w:lineRule="auto"/>
        <w:jc w:val="both"/>
        <w:rPr>
          <w:rFonts w:cs="Arial"/>
          <w:i/>
          <w:lang w:val="es-ES" w:eastAsia="es-ES"/>
        </w:rPr>
      </w:pPr>
    </w:p>
    <w:p w14:paraId="7B4A42E0" w14:textId="77777777" w:rsidR="00526E8E" w:rsidRPr="00C63DEF" w:rsidRDefault="00526E8E" w:rsidP="00526E8E">
      <w:pPr>
        <w:pStyle w:val="Ttol2"/>
        <w:spacing w:before="0" w:after="0"/>
        <w:jc w:val="both"/>
        <w:rPr>
          <w:rFonts w:ascii="Arial" w:hAnsi="Arial" w:cs="Arial"/>
          <w:i w:val="0"/>
          <w:sz w:val="22"/>
          <w:szCs w:val="22"/>
          <w:lang w:val="es-ES"/>
        </w:rPr>
      </w:pPr>
      <w:bookmarkStart w:id="28" w:name="_Toc21500332"/>
      <w:bookmarkStart w:id="29" w:name="_Toc34139671"/>
      <w:r w:rsidRPr="00C63DEF">
        <w:rPr>
          <w:rFonts w:ascii="Arial" w:hAnsi="Arial" w:cs="Arial"/>
          <w:i w:val="0"/>
          <w:sz w:val="22"/>
          <w:szCs w:val="22"/>
          <w:lang w:val="es-ES"/>
        </w:rPr>
        <w:t>Docena. Mesa de contratación</w:t>
      </w:r>
      <w:bookmarkEnd w:id="28"/>
      <w:bookmarkEnd w:id="29"/>
    </w:p>
    <w:p w14:paraId="6AF48E6C" w14:textId="77777777" w:rsidR="00526E8E" w:rsidRPr="00C63DEF" w:rsidRDefault="00526E8E" w:rsidP="00526E8E">
      <w:pPr>
        <w:spacing w:after="0" w:line="240" w:lineRule="auto"/>
        <w:jc w:val="both"/>
        <w:rPr>
          <w:rFonts w:cs="Arial"/>
          <w:b/>
          <w:lang w:val="es-ES" w:eastAsia="es-ES"/>
        </w:rPr>
      </w:pPr>
    </w:p>
    <w:p w14:paraId="4308B999" w14:textId="77777777" w:rsidR="00526E8E" w:rsidRPr="00C63DEF" w:rsidRDefault="00526E8E" w:rsidP="00526E8E">
      <w:pPr>
        <w:spacing w:after="0" w:line="240" w:lineRule="auto"/>
        <w:jc w:val="both"/>
        <w:rPr>
          <w:rFonts w:cs="Arial"/>
          <w:b/>
          <w:lang w:val="es-ES" w:eastAsia="es-ES"/>
        </w:rPr>
      </w:pPr>
      <w:r w:rsidRPr="00C63DEF">
        <w:rPr>
          <w:rFonts w:cs="Arial"/>
          <w:b/>
          <w:lang w:val="es-ES" w:eastAsia="es-ES"/>
        </w:rPr>
        <w:t>12.1</w:t>
      </w:r>
      <w:r w:rsidRPr="00C63DEF">
        <w:rPr>
          <w:rFonts w:cs="Arial"/>
          <w:lang w:val="es-ES" w:eastAsia="es-ES"/>
        </w:rPr>
        <w:t xml:space="preserve"> La Mesa de contratación está integrada por los miembros que se indican en </w:t>
      </w:r>
      <w:r w:rsidRPr="00C63DEF">
        <w:rPr>
          <w:rFonts w:cs="Arial"/>
          <w:b/>
          <w:lang w:val="es-ES" w:eastAsia="es-ES"/>
        </w:rPr>
        <w:t>el apartado H.2 del cuadro de características.</w:t>
      </w:r>
    </w:p>
    <w:p w14:paraId="40C4FFDE" w14:textId="77777777" w:rsidR="00526E8E" w:rsidRPr="00C63DEF" w:rsidRDefault="00526E8E" w:rsidP="00526E8E">
      <w:pPr>
        <w:tabs>
          <w:tab w:val="left" w:pos="0"/>
          <w:tab w:val="left" w:pos="680"/>
          <w:tab w:val="left" w:pos="1134"/>
          <w:tab w:val="left" w:pos="5040"/>
        </w:tabs>
        <w:spacing w:after="0" w:line="240" w:lineRule="auto"/>
        <w:jc w:val="both"/>
        <w:rPr>
          <w:rFonts w:cs="Arial"/>
          <w:lang w:val="es-ES" w:eastAsia="es-ES"/>
        </w:rPr>
      </w:pPr>
    </w:p>
    <w:p w14:paraId="6098C6F5" w14:textId="3F2DE235" w:rsidR="00526E8E" w:rsidRPr="00C63DEF" w:rsidRDefault="00526E8E" w:rsidP="00526E8E">
      <w:pPr>
        <w:tabs>
          <w:tab w:val="left" w:pos="0"/>
          <w:tab w:val="left" w:pos="680"/>
          <w:tab w:val="left" w:pos="1134"/>
          <w:tab w:val="left" w:pos="5040"/>
        </w:tabs>
        <w:spacing w:after="0" w:line="240" w:lineRule="auto"/>
        <w:jc w:val="both"/>
        <w:rPr>
          <w:rFonts w:cs="Arial"/>
          <w:lang w:val="es-ES" w:eastAsia="es-ES"/>
        </w:rPr>
      </w:pPr>
      <w:r w:rsidRPr="00C63DEF">
        <w:rPr>
          <w:rFonts w:cs="Arial"/>
          <w:b/>
          <w:lang w:val="es-ES" w:eastAsia="es-ES"/>
        </w:rPr>
        <w:t>12.2</w:t>
      </w:r>
      <w:r w:rsidRPr="00C63DEF">
        <w:rPr>
          <w:rFonts w:cs="Arial"/>
          <w:lang w:val="es-ES" w:eastAsia="es-ES"/>
        </w:rPr>
        <w:t xml:space="preserve"> La Mesa de contratación, calificará la documentación contenida en el Sobre Únic</w:t>
      </w:r>
      <w:r w:rsidR="00C63DEF" w:rsidRPr="00C63DEF">
        <w:rPr>
          <w:rFonts w:cs="Arial"/>
          <w:lang w:val="es-ES" w:eastAsia="es-ES"/>
        </w:rPr>
        <w:t>o</w:t>
      </w:r>
      <w:r w:rsidRPr="00C63DEF">
        <w:rPr>
          <w:rFonts w:cs="Arial"/>
          <w:lang w:val="es-ES" w:eastAsia="es-ES"/>
        </w:rPr>
        <w:t xml:space="preserve">/ Sobre A y, en caso de observar defectos enmendables, lo comunicará a las empresas licitadoras afectadas para que los enmienden en el plazo de tres días. </w:t>
      </w:r>
    </w:p>
    <w:p w14:paraId="601580A4" w14:textId="77777777" w:rsidR="00526E8E" w:rsidRPr="00C63DEF" w:rsidRDefault="00526E8E" w:rsidP="00526E8E">
      <w:pPr>
        <w:tabs>
          <w:tab w:val="left" w:pos="0"/>
          <w:tab w:val="left" w:pos="680"/>
          <w:tab w:val="left" w:pos="1134"/>
          <w:tab w:val="left" w:pos="5040"/>
        </w:tabs>
        <w:spacing w:after="0" w:line="240" w:lineRule="auto"/>
        <w:jc w:val="both"/>
        <w:rPr>
          <w:rFonts w:cs="Arial"/>
          <w:lang w:val="es-ES" w:eastAsia="es-ES"/>
        </w:rPr>
      </w:pPr>
    </w:p>
    <w:p w14:paraId="33F4F30A" w14:textId="77777777" w:rsidR="00526E8E" w:rsidRPr="00C63DEF" w:rsidRDefault="00526E8E" w:rsidP="00526E8E">
      <w:pPr>
        <w:tabs>
          <w:tab w:val="left" w:pos="0"/>
          <w:tab w:val="left" w:pos="680"/>
          <w:tab w:val="left" w:pos="1134"/>
          <w:tab w:val="left" w:pos="5040"/>
        </w:tabs>
        <w:spacing w:after="0" w:line="240" w:lineRule="auto"/>
        <w:jc w:val="both"/>
        <w:rPr>
          <w:rFonts w:cs="Arial"/>
          <w:lang w:val="es-ES" w:eastAsia="es-ES"/>
        </w:rPr>
      </w:pPr>
      <w:r w:rsidRPr="00C63DEF">
        <w:rPr>
          <w:rFonts w:cs="Arial"/>
          <w:lang w:val="es-ES" w:eastAsia="es-ES"/>
        </w:rPr>
        <w:t>Una vez enmendados, si procede, los defectos en la documentación contenida en el Sobre Único / Sobre A, la mesa lo evaluará y determinará las empresas admitidas a la licitación y las excluidas, así como, en su caso, las causas de la exclusión.</w:t>
      </w:r>
    </w:p>
    <w:p w14:paraId="571C89D8" w14:textId="77777777" w:rsidR="00526E8E" w:rsidRPr="00C63DEF" w:rsidRDefault="00526E8E" w:rsidP="00526E8E">
      <w:pPr>
        <w:spacing w:after="0" w:line="240" w:lineRule="auto"/>
        <w:jc w:val="both"/>
        <w:rPr>
          <w:rFonts w:cs="Arial"/>
          <w:lang w:val="es-ES" w:eastAsia="es-ES"/>
        </w:rPr>
      </w:pPr>
    </w:p>
    <w:p w14:paraId="7CE0FAAF" w14:textId="77777777" w:rsidR="00526E8E" w:rsidRPr="00C63DEF" w:rsidRDefault="00526E8E" w:rsidP="00526E8E">
      <w:pPr>
        <w:spacing w:after="0" w:line="240" w:lineRule="auto"/>
        <w:jc w:val="both"/>
        <w:rPr>
          <w:rFonts w:cs="Arial"/>
          <w:lang w:val="es-ES" w:eastAsia="es-ES"/>
        </w:rPr>
      </w:pPr>
      <w:r w:rsidRPr="00C63DEF">
        <w:rPr>
          <w:rFonts w:cs="Arial"/>
          <w:lang w:val="es-ES" w:eastAsia="es-ES"/>
        </w:rPr>
        <w:t xml:space="preserve">Sin perjuicio de la comunicación a las personas interesadas, se harán públicas estas circunstancias mediante su perfil de contratante. </w:t>
      </w:r>
    </w:p>
    <w:p w14:paraId="5DFDF5E5" w14:textId="77777777" w:rsidR="00526E8E" w:rsidRPr="00C63DEF" w:rsidRDefault="00526E8E" w:rsidP="00526E8E">
      <w:pPr>
        <w:spacing w:after="0" w:line="240" w:lineRule="auto"/>
        <w:jc w:val="both"/>
        <w:rPr>
          <w:rFonts w:cs="Arial"/>
          <w:lang w:val="es-ES" w:eastAsia="es-ES"/>
        </w:rPr>
      </w:pPr>
    </w:p>
    <w:p w14:paraId="72CF48CD" w14:textId="77777777" w:rsidR="00526E8E" w:rsidRPr="00C63DEF" w:rsidRDefault="00526E8E" w:rsidP="00526E8E">
      <w:pPr>
        <w:spacing w:after="0" w:line="240" w:lineRule="auto"/>
        <w:jc w:val="both"/>
        <w:rPr>
          <w:rFonts w:cs="Arial"/>
          <w:lang w:val="es-ES" w:eastAsia="es-ES"/>
        </w:rPr>
      </w:pPr>
      <w:r w:rsidRPr="00C63DEF">
        <w:rPr>
          <w:rFonts w:cs="Arial"/>
          <w:lang w:val="es-ES" w:eastAsia="es-ES"/>
        </w:rPr>
        <w:t>Asimismo, de acuerdo con el artículo 95 de la LCSP la Mesa podrá solicitar a las empresas licitadoras las aclaraciones que le hagan falta sobre los certificados y documentos presentados o requerirlas para que presenten complementarios, las cuales, de conformidad con el artículo 22 del RGLCAP, dispondrán de un plazo de cinco días naturales sin que puedan presentarse después de declaradas admitidas las ofertas.</w:t>
      </w:r>
    </w:p>
    <w:p w14:paraId="1528CEEB" w14:textId="77777777" w:rsidR="00526E8E" w:rsidRPr="00C63DEF" w:rsidRDefault="00526E8E" w:rsidP="00526E8E">
      <w:pPr>
        <w:spacing w:after="0" w:line="240" w:lineRule="auto"/>
        <w:jc w:val="both"/>
        <w:rPr>
          <w:rFonts w:cs="Arial"/>
          <w:lang w:val="es-ES" w:eastAsia="es-ES"/>
        </w:rPr>
      </w:pPr>
    </w:p>
    <w:p w14:paraId="5996DD51" w14:textId="6EE25199" w:rsidR="00526E8E" w:rsidRPr="00C63DEF" w:rsidRDefault="00526E8E" w:rsidP="00526E8E">
      <w:pPr>
        <w:spacing w:after="0" w:line="240" w:lineRule="auto"/>
        <w:jc w:val="both"/>
        <w:rPr>
          <w:rFonts w:cs="Arial"/>
          <w:lang w:val="es-ES" w:eastAsia="es-ES"/>
        </w:rPr>
      </w:pPr>
      <w:r w:rsidRPr="00C63DEF">
        <w:rPr>
          <w:rFonts w:cs="Arial"/>
          <w:lang w:val="es-ES" w:eastAsia="es-ES"/>
        </w:rPr>
        <w:t xml:space="preserve">Las solicitudes de aclaraciones o enmiendas se llevarán a cabo a través de la funcionalidad que a este efecto tiene la herramienta de </w:t>
      </w:r>
      <w:r w:rsidR="00C63DEF" w:rsidRPr="00C63DEF">
        <w:rPr>
          <w:rFonts w:cs="Arial"/>
          <w:lang w:val="es-ES" w:eastAsia="es-ES"/>
        </w:rPr>
        <w:t>Sobre</w:t>
      </w:r>
      <w:r w:rsidRPr="00C63DEF">
        <w:rPr>
          <w:rFonts w:cs="Arial"/>
          <w:lang w:val="es-ES" w:eastAsia="es-ES"/>
        </w:rPr>
        <w:t xml:space="preserve"> Digital, mediante la cual se dirigirá un correo electrónico a la dirección o las direcciones señaladas por las empresas licitadoras en el formulario de inscripción, con el enlace para el cual accedan al espacio de la herramienta en que </w:t>
      </w:r>
      <w:r w:rsidR="00FA6A43" w:rsidRPr="00C63DEF">
        <w:rPr>
          <w:rFonts w:cs="Arial"/>
          <w:lang w:val="es-ES" w:eastAsia="es-ES"/>
        </w:rPr>
        <w:t xml:space="preserve">deben </w:t>
      </w:r>
      <w:r w:rsidRPr="00C63DEF">
        <w:rPr>
          <w:rFonts w:cs="Arial"/>
          <w:lang w:val="es-ES" w:eastAsia="es-ES"/>
        </w:rPr>
        <w:t xml:space="preserve">aportar la documentación correspondiente. </w:t>
      </w:r>
    </w:p>
    <w:p w14:paraId="0BB5655D" w14:textId="77777777" w:rsidR="00526E8E" w:rsidRPr="00C63DEF" w:rsidRDefault="00526E8E" w:rsidP="00526E8E">
      <w:pPr>
        <w:spacing w:after="0" w:line="240" w:lineRule="auto"/>
        <w:jc w:val="both"/>
        <w:rPr>
          <w:rFonts w:cs="Arial"/>
          <w:i/>
          <w:lang w:val="es-ES" w:eastAsia="es-ES"/>
        </w:rPr>
      </w:pPr>
    </w:p>
    <w:p w14:paraId="48FE5AB4" w14:textId="62779102" w:rsidR="00526E8E" w:rsidRPr="00C63DEF" w:rsidRDefault="00526E8E" w:rsidP="00526E8E">
      <w:pPr>
        <w:spacing w:after="0" w:line="240" w:lineRule="auto"/>
        <w:jc w:val="both"/>
        <w:rPr>
          <w:rFonts w:cs="Arial"/>
          <w:lang w:val="es-ES" w:eastAsia="es-ES"/>
        </w:rPr>
      </w:pPr>
      <w:r w:rsidRPr="00C63DEF">
        <w:rPr>
          <w:rFonts w:cs="Arial"/>
          <w:lang w:val="es-ES" w:eastAsia="es-ES"/>
        </w:rPr>
        <w:t xml:space="preserve">Estas peticiones de enmienda o aclaración se comunicarán en la empresa mediante comunicación electrónica a través de e-NOTUM, integrado con la Plataforma de Servicios de Contratación Pública, de acuerdo con la cláusula octava de </w:t>
      </w:r>
      <w:r w:rsidR="00C63DEF" w:rsidRPr="00C63DEF">
        <w:rPr>
          <w:rFonts w:cs="Arial"/>
          <w:lang w:val="es-ES" w:eastAsia="es-ES"/>
        </w:rPr>
        <w:t>este pliego</w:t>
      </w:r>
      <w:r w:rsidRPr="00C63DEF">
        <w:rPr>
          <w:rFonts w:cs="Arial"/>
          <w:vanish/>
          <w:lang w:val="es-ES" w:eastAsia="es-ES"/>
        </w:rPr>
        <w:t>&lt;A[pliegue|pliego]&gt;</w:t>
      </w:r>
      <w:r w:rsidRPr="00C63DEF">
        <w:rPr>
          <w:rFonts w:cs="Arial"/>
          <w:lang w:val="es-ES" w:eastAsia="es-ES"/>
        </w:rPr>
        <w:t>.</w:t>
      </w:r>
    </w:p>
    <w:p w14:paraId="60EA94E3" w14:textId="77777777" w:rsidR="00526E8E" w:rsidRPr="00C63DEF" w:rsidRDefault="00526E8E" w:rsidP="00526E8E">
      <w:pPr>
        <w:tabs>
          <w:tab w:val="left" w:pos="0"/>
          <w:tab w:val="left" w:pos="680"/>
          <w:tab w:val="left" w:pos="1134"/>
          <w:tab w:val="left" w:pos="5040"/>
          <w:tab w:val="left" w:pos="6450"/>
        </w:tabs>
        <w:spacing w:after="0" w:line="240" w:lineRule="auto"/>
        <w:jc w:val="both"/>
        <w:rPr>
          <w:rFonts w:cs="Arial"/>
          <w:i/>
          <w:lang w:val="es-ES"/>
        </w:rPr>
      </w:pPr>
    </w:p>
    <w:p w14:paraId="225EBF14" w14:textId="77777777" w:rsidR="00526E8E" w:rsidRPr="00C63DEF" w:rsidRDefault="00526E8E" w:rsidP="00526E8E">
      <w:pPr>
        <w:spacing w:after="0" w:line="240" w:lineRule="auto"/>
        <w:jc w:val="both"/>
        <w:rPr>
          <w:rFonts w:cs="Arial"/>
          <w:lang w:val="es-ES" w:eastAsia="es-ES"/>
        </w:rPr>
      </w:pPr>
      <w:r w:rsidRPr="00C63DEF">
        <w:rPr>
          <w:rFonts w:cs="Arial"/>
          <w:b/>
          <w:lang w:val="es-ES" w:eastAsia="es-ES"/>
        </w:rPr>
        <w:t>12.3</w:t>
      </w:r>
      <w:r w:rsidRPr="00C63DEF">
        <w:rPr>
          <w:rFonts w:cs="Arial"/>
          <w:lang w:val="es-ES" w:eastAsia="es-ES"/>
        </w:rPr>
        <w:t xml:space="preserve"> Los actos de exclusión adoptados por la Mesa en relación con la apertura</w:t>
      </w:r>
      <w:r w:rsidRPr="00C63DEF">
        <w:rPr>
          <w:rFonts w:cs="Arial"/>
          <w:vanish/>
          <w:lang w:val="es-ES" w:eastAsia="es-ES"/>
        </w:rPr>
        <w:t>&lt;A[apertura|abertura]&gt;</w:t>
      </w:r>
      <w:r w:rsidRPr="00C63DEF">
        <w:rPr>
          <w:rFonts w:cs="Arial"/>
          <w:lang w:val="es-ES" w:eastAsia="es-ES"/>
        </w:rPr>
        <w:t xml:space="preserve"> del sobre A serán susceptibles de impugnación en los términos establecidos a la cláusula </w:t>
      </w:r>
      <w:proofErr w:type="spellStart"/>
      <w:r w:rsidRPr="00C63DEF">
        <w:rPr>
          <w:rFonts w:cs="Arial"/>
          <w:lang w:val="es-ES" w:eastAsia="es-ES"/>
        </w:rPr>
        <w:t>trigésimanovena</w:t>
      </w:r>
      <w:proofErr w:type="spellEnd"/>
      <w:r w:rsidRPr="00C63DEF">
        <w:rPr>
          <w:rFonts w:cs="Arial"/>
          <w:lang w:val="es-ES" w:eastAsia="es-ES"/>
        </w:rPr>
        <w:t>.</w:t>
      </w:r>
    </w:p>
    <w:p w14:paraId="5195A4FC" w14:textId="77777777" w:rsidR="00526E8E" w:rsidRPr="00C63DEF" w:rsidRDefault="00526E8E" w:rsidP="00EE1C37">
      <w:pPr>
        <w:pStyle w:val="Ttol2"/>
        <w:spacing w:before="0" w:after="0"/>
        <w:jc w:val="both"/>
        <w:rPr>
          <w:rFonts w:ascii="Arial" w:hAnsi="Arial" w:cs="Arial"/>
          <w:i w:val="0"/>
          <w:sz w:val="22"/>
          <w:szCs w:val="22"/>
          <w:lang w:val="es-ES"/>
        </w:rPr>
      </w:pPr>
      <w:bookmarkStart w:id="30" w:name="_Toc21500333"/>
      <w:bookmarkStart w:id="31" w:name="_Toc34139672"/>
    </w:p>
    <w:p w14:paraId="6691DB49" w14:textId="65493516" w:rsidR="00526E8E" w:rsidRPr="00C63DEF" w:rsidRDefault="00526E8E" w:rsidP="00EE1C37">
      <w:pPr>
        <w:pStyle w:val="Ttol2"/>
        <w:spacing w:before="0" w:after="0"/>
        <w:jc w:val="both"/>
        <w:rPr>
          <w:rFonts w:ascii="Arial" w:hAnsi="Arial" w:cs="Arial"/>
          <w:i w:val="0"/>
          <w:sz w:val="22"/>
          <w:szCs w:val="22"/>
          <w:lang w:val="es-ES"/>
        </w:rPr>
      </w:pPr>
      <w:r w:rsidRPr="00C63DEF">
        <w:rPr>
          <w:rFonts w:ascii="Arial" w:hAnsi="Arial" w:cs="Arial"/>
          <w:i w:val="0"/>
          <w:sz w:val="22"/>
          <w:szCs w:val="22"/>
          <w:lang w:val="es-ES"/>
        </w:rPr>
        <w:t>Decimotercera. Comité de expertos</w:t>
      </w:r>
      <w:bookmarkEnd w:id="30"/>
      <w:bookmarkEnd w:id="31"/>
    </w:p>
    <w:p w14:paraId="7793436E" w14:textId="77777777" w:rsidR="00EE1C37" w:rsidRPr="00C63DEF" w:rsidRDefault="00EE1C37" w:rsidP="00EE1C37">
      <w:pPr>
        <w:spacing w:after="0" w:line="240" w:lineRule="auto"/>
        <w:rPr>
          <w:lang w:val="es-ES" w:eastAsia="es-ES"/>
        </w:rPr>
      </w:pPr>
    </w:p>
    <w:p w14:paraId="04967D54" w14:textId="77777777" w:rsidR="00526E8E" w:rsidRPr="00C63DEF" w:rsidRDefault="00526E8E" w:rsidP="00EE1C37">
      <w:pPr>
        <w:spacing w:after="0" w:line="240" w:lineRule="auto"/>
        <w:jc w:val="both"/>
        <w:rPr>
          <w:rFonts w:cs="Arial"/>
          <w:lang w:val="es-ES" w:eastAsia="es-ES"/>
        </w:rPr>
      </w:pPr>
      <w:r w:rsidRPr="00C63DEF">
        <w:rPr>
          <w:rFonts w:cs="Arial"/>
          <w:lang w:val="es-ES" w:eastAsia="es-ES"/>
        </w:rPr>
        <w:t xml:space="preserve">En caso de que se requiera un comité de expertos se indicará en </w:t>
      </w:r>
      <w:r w:rsidRPr="00C63DEF">
        <w:rPr>
          <w:rFonts w:cs="Arial"/>
          <w:b/>
          <w:lang w:val="es-ES" w:eastAsia="es-ES"/>
        </w:rPr>
        <w:t>el apartado H.3 del cuadro de características</w:t>
      </w:r>
      <w:r w:rsidRPr="00C63DEF">
        <w:rPr>
          <w:rFonts w:cs="Arial"/>
          <w:lang w:val="es-ES" w:eastAsia="es-ES"/>
        </w:rPr>
        <w:t>. El comité efectuará la valoración de los criterios de adjudicación que dependen de un juicio de valor, a los cuales se refiere la cláusula siguiente.</w:t>
      </w:r>
    </w:p>
    <w:p w14:paraId="1C52B205" w14:textId="77777777" w:rsidR="00526E8E" w:rsidRPr="00C63DEF" w:rsidRDefault="00526E8E" w:rsidP="00526E8E">
      <w:pPr>
        <w:tabs>
          <w:tab w:val="left" w:pos="0"/>
          <w:tab w:val="left" w:pos="680"/>
          <w:tab w:val="left" w:pos="1134"/>
          <w:tab w:val="left" w:pos="5040"/>
        </w:tabs>
        <w:spacing w:after="0" w:line="240" w:lineRule="auto"/>
        <w:jc w:val="both"/>
        <w:rPr>
          <w:rFonts w:cs="Arial"/>
          <w:lang w:val="es-ES" w:eastAsia="es-ES"/>
        </w:rPr>
      </w:pPr>
    </w:p>
    <w:p w14:paraId="2B842DA1" w14:textId="77777777" w:rsidR="00526E8E" w:rsidRPr="00C63DEF" w:rsidRDefault="00526E8E" w:rsidP="00526E8E">
      <w:pPr>
        <w:pStyle w:val="Ttol2"/>
        <w:spacing w:before="0" w:after="0"/>
        <w:jc w:val="both"/>
        <w:rPr>
          <w:rFonts w:ascii="Arial" w:hAnsi="Arial" w:cs="Arial"/>
          <w:i w:val="0"/>
          <w:sz w:val="22"/>
          <w:szCs w:val="22"/>
          <w:lang w:val="es-ES"/>
        </w:rPr>
      </w:pPr>
      <w:bookmarkStart w:id="32" w:name="_Toc21500334"/>
      <w:bookmarkStart w:id="33" w:name="_Toc34139673"/>
      <w:r w:rsidRPr="00C63DEF">
        <w:rPr>
          <w:rFonts w:ascii="Arial" w:hAnsi="Arial" w:cs="Arial"/>
          <w:i w:val="0"/>
          <w:sz w:val="22"/>
          <w:szCs w:val="22"/>
          <w:lang w:val="es-ES"/>
        </w:rPr>
        <w:t>Decimocuarta. Determinación de la oferta económicamente más ventajosa</w:t>
      </w:r>
      <w:bookmarkEnd w:id="32"/>
      <w:bookmarkEnd w:id="33"/>
      <w:r w:rsidRPr="00C63DEF">
        <w:rPr>
          <w:rFonts w:ascii="Arial" w:hAnsi="Arial" w:cs="Arial"/>
          <w:i w:val="0"/>
          <w:sz w:val="22"/>
          <w:szCs w:val="22"/>
          <w:lang w:val="es-ES"/>
        </w:rPr>
        <w:t xml:space="preserve"> </w:t>
      </w:r>
    </w:p>
    <w:p w14:paraId="08D73BBB" w14:textId="77777777" w:rsidR="00526E8E" w:rsidRPr="00C63DEF" w:rsidRDefault="00526E8E" w:rsidP="00526E8E">
      <w:pPr>
        <w:spacing w:after="0" w:line="240" w:lineRule="auto"/>
        <w:jc w:val="both"/>
        <w:rPr>
          <w:rFonts w:cs="Arial"/>
          <w:b/>
          <w:lang w:val="es-ES" w:eastAsia="es-ES"/>
        </w:rPr>
      </w:pPr>
    </w:p>
    <w:p w14:paraId="441B17ED" w14:textId="77777777" w:rsidR="00526E8E" w:rsidRPr="00C63DEF" w:rsidRDefault="00526E8E" w:rsidP="00526E8E">
      <w:pPr>
        <w:spacing w:after="0" w:line="240" w:lineRule="auto"/>
        <w:jc w:val="both"/>
        <w:rPr>
          <w:rFonts w:cs="Arial"/>
          <w:b/>
          <w:lang w:val="es-ES" w:eastAsia="es-ES"/>
        </w:rPr>
      </w:pPr>
      <w:r w:rsidRPr="00C63DEF">
        <w:rPr>
          <w:rFonts w:cs="Arial"/>
          <w:b/>
          <w:lang w:val="es-ES" w:eastAsia="es-ES"/>
        </w:rPr>
        <w:t>14.1 Criterios de adjudicación del contrato</w:t>
      </w:r>
    </w:p>
    <w:p w14:paraId="5E71B244" w14:textId="77777777" w:rsidR="00526E8E" w:rsidRPr="00C63DEF" w:rsidRDefault="00526E8E" w:rsidP="00526E8E">
      <w:pPr>
        <w:spacing w:after="0" w:line="240" w:lineRule="auto"/>
        <w:jc w:val="both"/>
        <w:rPr>
          <w:rFonts w:cs="Arial"/>
          <w:lang w:val="es-ES" w:eastAsia="es-ES"/>
        </w:rPr>
      </w:pPr>
    </w:p>
    <w:p w14:paraId="4AD0CC5E" w14:textId="26297B39" w:rsidR="00526E8E" w:rsidRPr="00C63DEF" w:rsidRDefault="00526E8E" w:rsidP="00526E8E">
      <w:pPr>
        <w:spacing w:after="0" w:line="240" w:lineRule="auto"/>
        <w:jc w:val="both"/>
        <w:rPr>
          <w:rFonts w:cs="Arial"/>
          <w:lang w:val="es-ES" w:eastAsia="es-ES"/>
        </w:rPr>
      </w:pPr>
      <w:r w:rsidRPr="00C63DEF">
        <w:rPr>
          <w:rFonts w:cs="Arial"/>
          <w:lang w:val="es-ES" w:eastAsia="es-ES"/>
        </w:rPr>
        <w:t xml:space="preserve">Para la valoración de las proposiciones y la determinación de la mejor oferta se </w:t>
      </w:r>
      <w:r w:rsidR="00E74B57" w:rsidRPr="00C63DEF">
        <w:rPr>
          <w:rFonts w:cs="Arial"/>
          <w:lang w:val="es-ES" w:eastAsia="es-ES"/>
        </w:rPr>
        <w:t xml:space="preserve">debe </w:t>
      </w:r>
      <w:r w:rsidRPr="00C63DEF">
        <w:rPr>
          <w:rFonts w:cs="Arial"/>
          <w:lang w:val="es-ES" w:eastAsia="es-ES"/>
        </w:rPr>
        <w:t>atender a los criterios de adjudicación establecidos en el a</w:t>
      </w:r>
      <w:r w:rsidRPr="00C63DEF">
        <w:rPr>
          <w:rFonts w:cs="Arial"/>
          <w:b/>
          <w:lang w:val="es-ES" w:eastAsia="es-ES"/>
        </w:rPr>
        <w:t>partado H.1 del cuadro de características</w:t>
      </w:r>
      <w:r w:rsidRPr="00C63DEF">
        <w:rPr>
          <w:rFonts w:cs="Arial"/>
          <w:lang w:val="es-ES" w:eastAsia="es-ES"/>
        </w:rPr>
        <w:t>.</w:t>
      </w:r>
    </w:p>
    <w:p w14:paraId="0C570BFD" w14:textId="77777777" w:rsidR="00EE1C37" w:rsidRPr="00C63DEF" w:rsidRDefault="00EE1C37" w:rsidP="00526E8E">
      <w:pPr>
        <w:tabs>
          <w:tab w:val="left" w:pos="0"/>
          <w:tab w:val="left" w:pos="680"/>
          <w:tab w:val="left" w:pos="1134"/>
          <w:tab w:val="left" w:pos="5040"/>
        </w:tabs>
        <w:spacing w:after="0" w:line="240" w:lineRule="auto"/>
        <w:jc w:val="both"/>
        <w:rPr>
          <w:rFonts w:cs="Arial"/>
          <w:b/>
          <w:highlight w:val="green"/>
          <w:lang w:val="es-ES" w:eastAsia="es-ES"/>
        </w:rPr>
      </w:pPr>
    </w:p>
    <w:p w14:paraId="0F29763F" w14:textId="77777777" w:rsidR="00526E8E" w:rsidRPr="00C63DEF" w:rsidRDefault="00526E8E" w:rsidP="00526E8E">
      <w:pPr>
        <w:tabs>
          <w:tab w:val="left" w:pos="0"/>
          <w:tab w:val="left" w:pos="680"/>
          <w:tab w:val="left" w:pos="1134"/>
          <w:tab w:val="left" w:pos="5040"/>
        </w:tabs>
        <w:spacing w:after="0" w:line="240" w:lineRule="auto"/>
        <w:jc w:val="both"/>
        <w:rPr>
          <w:rFonts w:cs="Arial"/>
          <w:b/>
          <w:lang w:val="es-ES" w:eastAsia="es-ES"/>
        </w:rPr>
      </w:pPr>
      <w:r w:rsidRPr="00C63DEF">
        <w:rPr>
          <w:rFonts w:cs="Arial"/>
          <w:b/>
          <w:lang w:val="es-ES" w:eastAsia="es-ES"/>
        </w:rPr>
        <w:t>14.2 Práctica de la valoración de las ofertas</w:t>
      </w:r>
    </w:p>
    <w:p w14:paraId="44A9FACB" w14:textId="77777777" w:rsidR="00526E8E" w:rsidRPr="00C63DEF" w:rsidRDefault="00526E8E" w:rsidP="00526E8E">
      <w:pPr>
        <w:spacing w:after="0" w:line="240" w:lineRule="auto"/>
        <w:jc w:val="both"/>
        <w:rPr>
          <w:rFonts w:cs="Arial"/>
          <w:lang w:val="es-ES" w:eastAsia="es-ES"/>
        </w:rPr>
      </w:pPr>
    </w:p>
    <w:p w14:paraId="48072885" w14:textId="6B2C68E1" w:rsidR="00526E8E" w:rsidRPr="00C63DEF" w:rsidRDefault="00526E8E" w:rsidP="00526E8E">
      <w:pPr>
        <w:spacing w:after="0" w:line="240" w:lineRule="auto"/>
        <w:jc w:val="both"/>
        <w:rPr>
          <w:rFonts w:cs="Arial"/>
          <w:lang w:val="es-ES" w:eastAsia="es-ES"/>
        </w:rPr>
      </w:pPr>
      <w:r w:rsidRPr="00C63DEF">
        <w:rPr>
          <w:rFonts w:cs="Arial"/>
          <w:lang w:val="es-ES" w:eastAsia="es-ES"/>
        </w:rPr>
        <w:t xml:space="preserve">En caso </w:t>
      </w:r>
      <w:r w:rsidRPr="00C63DEF">
        <w:rPr>
          <w:rFonts w:cs="Arial"/>
          <w:u w:val="single"/>
          <w:lang w:val="es-ES" w:eastAsia="es-ES"/>
        </w:rPr>
        <w:t>de procedimientos abiertos simplificados</w:t>
      </w:r>
      <w:r w:rsidRPr="00C63DEF">
        <w:rPr>
          <w:rFonts w:cs="Arial"/>
          <w:lang w:val="es-ES" w:eastAsia="es-ES"/>
        </w:rPr>
        <w:t xml:space="preserve">, tal como se recoge en el artículo 159.4 d) de la LCSP, modificado por la disposición final 7.ª. del Real Decreto-ley 15/2020, de 21 de </w:t>
      </w:r>
      <w:proofErr w:type="gramStart"/>
      <w:r w:rsidRPr="00C63DEF">
        <w:rPr>
          <w:rFonts w:cs="Arial"/>
          <w:lang w:val="es-ES" w:eastAsia="es-ES"/>
        </w:rPr>
        <w:t>abril,  la</w:t>
      </w:r>
      <w:proofErr w:type="gramEnd"/>
      <w:r w:rsidRPr="00C63DEF">
        <w:rPr>
          <w:rFonts w:cs="Arial"/>
          <w:lang w:val="es-ES" w:eastAsia="es-ES"/>
        </w:rPr>
        <w:t xml:space="preserve"> apertura</w:t>
      </w:r>
      <w:r w:rsidRPr="00C63DEF">
        <w:rPr>
          <w:rFonts w:cs="Arial"/>
          <w:vanish/>
          <w:lang w:val="es-ES" w:eastAsia="es-ES"/>
        </w:rPr>
        <w:t>&lt;A[apertura|abertura]&gt;</w:t>
      </w:r>
      <w:r w:rsidRPr="00C63DEF">
        <w:rPr>
          <w:rFonts w:cs="Arial"/>
          <w:lang w:val="es-ES" w:eastAsia="es-ES"/>
        </w:rPr>
        <w:t xml:space="preserve"> de los sobres o archivos electrónicos</w:t>
      </w:r>
      <w:r w:rsidR="00C63DEF" w:rsidRPr="00C63DEF">
        <w:rPr>
          <w:rFonts w:cs="Arial"/>
          <w:lang w:val="es-ES" w:eastAsia="es-ES"/>
        </w:rPr>
        <w:t xml:space="preserve"> conteniendo</w:t>
      </w:r>
      <w:r w:rsidRPr="00C63DEF">
        <w:rPr>
          <w:rFonts w:cs="Arial"/>
          <w:lang w:val="es-ES" w:eastAsia="es-ES"/>
        </w:rPr>
        <w:t xml:space="preserve"> la proposición se hará por</w:t>
      </w:r>
      <w:r w:rsidRPr="00C63DEF">
        <w:rPr>
          <w:rFonts w:cs="Arial"/>
          <w:vanish/>
          <w:lang w:val="es-ES" w:eastAsia="es-ES"/>
        </w:rPr>
        <w:t>&lt;A[por|para]&gt;</w:t>
      </w:r>
      <w:r w:rsidRPr="00C63DEF">
        <w:rPr>
          <w:rFonts w:cs="Arial"/>
          <w:lang w:val="es-ES" w:eastAsia="es-ES"/>
        </w:rPr>
        <w:t xml:space="preserve"> la orden que proceda de conformidad con el establecido en el artículo 145 en función del método aplicable para valorar los criterios de adjudicación establecidos en </w:t>
      </w:r>
      <w:r w:rsidR="00C63DEF" w:rsidRPr="00C63DEF">
        <w:rPr>
          <w:rFonts w:cs="Arial"/>
          <w:lang w:val="es-ES" w:eastAsia="es-ES"/>
        </w:rPr>
        <w:t>los pliegos</w:t>
      </w:r>
      <w:r w:rsidRPr="00C63DEF">
        <w:rPr>
          <w:rFonts w:cs="Arial"/>
          <w:vanish/>
          <w:lang w:val="es-ES" w:eastAsia="es-ES"/>
        </w:rPr>
        <w:t>&lt;A[pliegues|pliegos]&gt;</w:t>
      </w:r>
      <w:r w:rsidRPr="00C63DEF">
        <w:rPr>
          <w:rFonts w:cs="Arial"/>
          <w:lang w:val="es-ES" w:eastAsia="es-ES"/>
        </w:rPr>
        <w:t>. La apertura</w:t>
      </w:r>
      <w:r w:rsidRPr="00C63DEF">
        <w:rPr>
          <w:rFonts w:cs="Arial"/>
          <w:vanish/>
          <w:lang w:val="es-ES" w:eastAsia="es-ES"/>
        </w:rPr>
        <w:t>&lt;A[apertura|abertura]&gt;</w:t>
      </w:r>
      <w:r w:rsidRPr="00C63DEF">
        <w:rPr>
          <w:rFonts w:cs="Arial"/>
          <w:lang w:val="es-ES" w:eastAsia="es-ES"/>
        </w:rPr>
        <w:t xml:space="preserve"> se hará por la mesa de contratación a que se refiere la cláusula duodécima. No se prevé acto público para la apertura</w:t>
      </w:r>
      <w:r w:rsidRPr="00C63DEF">
        <w:rPr>
          <w:rFonts w:cs="Arial"/>
          <w:vanish/>
          <w:lang w:val="es-ES" w:eastAsia="es-ES"/>
        </w:rPr>
        <w:t>&lt;A[apertura|abertura]&gt;</w:t>
      </w:r>
      <w:r w:rsidRPr="00C63DEF">
        <w:rPr>
          <w:rFonts w:cs="Arial"/>
          <w:lang w:val="es-ES" w:eastAsia="es-ES"/>
        </w:rPr>
        <w:t xml:space="preserve"> </w:t>
      </w:r>
      <w:proofErr w:type="gramStart"/>
      <w:r w:rsidRPr="00C63DEF">
        <w:rPr>
          <w:rFonts w:cs="Arial"/>
          <w:lang w:val="es-ES" w:eastAsia="es-ES"/>
        </w:rPr>
        <w:t>del sobres</w:t>
      </w:r>
      <w:proofErr w:type="gramEnd"/>
      <w:r w:rsidRPr="00C63DEF">
        <w:rPr>
          <w:rFonts w:cs="Arial"/>
          <w:lang w:val="es-ES" w:eastAsia="es-ES"/>
        </w:rPr>
        <w:t xml:space="preserve"> dado que la licitación está prevista por medios electrónicos. A este efecto, en el modelo de oferta que figura como anexo 1 a </w:t>
      </w:r>
      <w:r w:rsidR="00C63DEF" w:rsidRPr="00C63DEF">
        <w:rPr>
          <w:rFonts w:cs="Arial"/>
          <w:lang w:val="es-ES" w:eastAsia="es-ES"/>
        </w:rPr>
        <w:t>este pliego</w:t>
      </w:r>
      <w:r w:rsidRPr="00C63DEF">
        <w:rPr>
          <w:rFonts w:cs="Arial"/>
          <w:lang w:val="es-ES" w:eastAsia="es-ES"/>
        </w:rPr>
        <w:t xml:space="preserve"> contendrá estos extremos.</w:t>
      </w:r>
    </w:p>
    <w:p w14:paraId="55AA49EF" w14:textId="77777777" w:rsidR="00526E8E" w:rsidRPr="00C63DEF" w:rsidRDefault="00526E8E" w:rsidP="00526E8E">
      <w:pPr>
        <w:spacing w:after="0" w:line="240" w:lineRule="auto"/>
        <w:jc w:val="both"/>
        <w:rPr>
          <w:rFonts w:cs="Arial"/>
          <w:lang w:val="es-ES" w:eastAsia="es-ES"/>
        </w:rPr>
      </w:pPr>
    </w:p>
    <w:p w14:paraId="00E34AF1" w14:textId="5AFB5CD8" w:rsidR="00526E8E" w:rsidRPr="00C63DEF" w:rsidRDefault="00526E8E" w:rsidP="00526E8E">
      <w:pPr>
        <w:spacing w:after="0" w:line="240" w:lineRule="auto"/>
        <w:jc w:val="both"/>
        <w:rPr>
          <w:rFonts w:cs="Arial"/>
          <w:lang w:val="es-ES" w:eastAsia="es-ES"/>
        </w:rPr>
      </w:pPr>
      <w:r w:rsidRPr="00C63DEF">
        <w:rPr>
          <w:rFonts w:cs="Arial"/>
          <w:lang w:val="es-ES" w:eastAsia="es-ES"/>
        </w:rPr>
        <w:t xml:space="preserve">En los supuestos en que en el procedimiento se contemplen </w:t>
      </w:r>
      <w:r w:rsidR="00C63DEF" w:rsidRPr="00C63DEF">
        <w:rPr>
          <w:rFonts w:cs="Arial"/>
          <w:lang w:val="es-ES" w:eastAsia="es-ES"/>
        </w:rPr>
        <w:t>criterios</w:t>
      </w:r>
      <w:r w:rsidRPr="00C63DEF">
        <w:rPr>
          <w:rFonts w:cs="Arial"/>
          <w:lang w:val="es-ES" w:eastAsia="es-ES"/>
        </w:rPr>
        <w:t xml:space="preserve"> de adjudicación cuya cuantificación dependa de un juicio de valor, la valoración de las proposiciones la </w:t>
      </w:r>
      <w:r w:rsidR="00FA6A43" w:rsidRPr="00C63DEF">
        <w:rPr>
          <w:rFonts w:cs="Arial"/>
          <w:lang w:val="es-ES" w:eastAsia="es-ES"/>
        </w:rPr>
        <w:t xml:space="preserve">deben </w:t>
      </w:r>
      <w:r w:rsidRPr="00C63DEF">
        <w:rPr>
          <w:rFonts w:cs="Arial"/>
          <w:lang w:val="es-ES" w:eastAsia="es-ES"/>
        </w:rPr>
        <w:t>hacer los servicios técnicos del órgano de contratación en un plazo no superior a siete días, habiendo de ser suscrit</w:t>
      </w:r>
      <w:r w:rsidR="00C63DEF" w:rsidRPr="00C63DEF">
        <w:rPr>
          <w:rFonts w:cs="Arial"/>
          <w:lang w:val="es-ES" w:eastAsia="es-ES"/>
        </w:rPr>
        <w:t>a</w:t>
      </w:r>
      <w:r w:rsidRPr="00C63DEF">
        <w:rPr>
          <w:rFonts w:cs="Arial"/>
          <w:lang w:val="es-ES" w:eastAsia="es-ES"/>
        </w:rPr>
        <w:t>s</w:t>
      </w:r>
      <w:r w:rsidR="00C63DEF" w:rsidRPr="00C63DEF">
        <w:rPr>
          <w:rFonts w:cs="Arial"/>
          <w:lang w:val="es-ES" w:eastAsia="es-ES"/>
        </w:rPr>
        <w:t xml:space="preserve"> por </w:t>
      </w:r>
      <w:r w:rsidRPr="00C63DEF">
        <w:rPr>
          <w:rFonts w:cs="Arial"/>
          <w:vanish/>
          <w:lang w:val="es-ES" w:eastAsia="es-ES"/>
        </w:rPr>
        <w:t>&lt;A[para|por]&gt;</w:t>
      </w:r>
      <w:r w:rsidRPr="00C63DEF">
        <w:rPr>
          <w:rFonts w:cs="Arial"/>
          <w:lang w:val="es-ES" w:eastAsia="es-ES"/>
        </w:rPr>
        <w:t>el técnico o técnicos que realizan la valoración.</w:t>
      </w:r>
    </w:p>
    <w:p w14:paraId="2ABEAF5B" w14:textId="77777777" w:rsidR="00526E8E" w:rsidRPr="00C63DEF" w:rsidRDefault="00526E8E" w:rsidP="00526E8E">
      <w:pPr>
        <w:spacing w:after="0" w:line="240" w:lineRule="auto"/>
        <w:jc w:val="both"/>
        <w:rPr>
          <w:rFonts w:cs="Arial"/>
          <w:lang w:val="es-ES" w:eastAsia="es-ES"/>
        </w:rPr>
      </w:pPr>
    </w:p>
    <w:p w14:paraId="705A0B8D" w14:textId="28F87B3D" w:rsidR="00526E8E" w:rsidRPr="00C63DEF" w:rsidRDefault="00526E8E" w:rsidP="00526E8E">
      <w:pPr>
        <w:spacing w:after="0" w:line="240" w:lineRule="auto"/>
        <w:jc w:val="both"/>
        <w:rPr>
          <w:rFonts w:cs="Arial"/>
          <w:lang w:val="es-ES" w:eastAsia="es-ES"/>
        </w:rPr>
      </w:pPr>
      <w:r w:rsidRPr="00C63DEF">
        <w:rPr>
          <w:rFonts w:cs="Arial"/>
          <w:lang w:val="es-ES" w:eastAsia="es-ES"/>
        </w:rPr>
        <w:t xml:space="preserve">En todo caso la valoración a que se refiere el apartado anterior </w:t>
      </w:r>
      <w:r w:rsidR="007F00F7" w:rsidRPr="00C63DEF">
        <w:rPr>
          <w:rFonts w:cs="Arial"/>
          <w:lang w:val="es-ES" w:eastAsia="es-ES"/>
        </w:rPr>
        <w:t xml:space="preserve">deberá </w:t>
      </w:r>
      <w:r w:rsidRPr="00C63DEF">
        <w:rPr>
          <w:rFonts w:cs="Arial"/>
          <w:lang w:val="es-ES" w:eastAsia="es-ES"/>
        </w:rPr>
        <w:t>estar efectuada con anterioridad al acto de apertura</w:t>
      </w:r>
      <w:r w:rsidRPr="00C63DEF">
        <w:rPr>
          <w:rFonts w:cs="Arial"/>
          <w:vanish/>
          <w:lang w:val="es-ES" w:eastAsia="es-ES"/>
        </w:rPr>
        <w:t>&lt;A[apertura|abertura]&gt;</w:t>
      </w:r>
      <w:r w:rsidRPr="00C63DEF">
        <w:rPr>
          <w:rFonts w:cs="Arial"/>
          <w:lang w:val="es-ES" w:eastAsia="es-ES"/>
        </w:rPr>
        <w:t xml:space="preserve"> del sobre que contenga la oferta evaluable a través de criterios cuantificables mediante la mera aplicación de fórmulas. </w:t>
      </w:r>
    </w:p>
    <w:p w14:paraId="497A0F3B" w14:textId="77777777" w:rsidR="00526E8E" w:rsidRPr="00C63DEF" w:rsidRDefault="00526E8E" w:rsidP="00526E8E">
      <w:pPr>
        <w:spacing w:after="0" w:line="240" w:lineRule="auto"/>
        <w:jc w:val="both"/>
        <w:rPr>
          <w:rFonts w:cs="Arial"/>
          <w:lang w:val="es-ES" w:eastAsia="es-ES"/>
        </w:rPr>
      </w:pPr>
    </w:p>
    <w:p w14:paraId="6AA714FC" w14:textId="2AA3863D" w:rsidR="00526E8E" w:rsidRPr="00C63DEF" w:rsidRDefault="00526E8E" w:rsidP="00526E8E">
      <w:pPr>
        <w:spacing w:after="0" w:line="240" w:lineRule="auto"/>
        <w:jc w:val="both"/>
        <w:rPr>
          <w:rFonts w:cs="Arial"/>
          <w:lang w:val="es-ES" w:eastAsia="es-ES"/>
        </w:rPr>
      </w:pPr>
      <w:r w:rsidRPr="00C63DEF">
        <w:rPr>
          <w:rFonts w:cs="Arial"/>
          <w:lang w:val="es-ES" w:eastAsia="es-ES"/>
        </w:rPr>
        <w:t>Si se ha establecido un único criterio de adjudicación o varios criterios de adjudicación todos ellos cuantificables de forma automática, en el día, lugar</w:t>
      </w:r>
      <w:r w:rsidRPr="00C63DEF">
        <w:rPr>
          <w:rFonts w:cs="Arial"/>
          <w:vanish/>
          <w:lang w:val="es-ES" w:eastAsia="es-ES"/>
        </w:rPr>
        <w:t>&lt;A[lugar|sitio]&gt;</w:t>
      </w:r>
      <w:r w:rsidRPr="00C63DEF">
        <w:rPr>
          <w:rFonts w:cs="Arial"/>
          <w:lang w:val="es-ES" w:eastAsia="es-ES"/>
        </w:rPr>
        <w:t xml:space="preserve"> y hora indicados en el anuncio de la licitación tendrá lugar el acto de apertura</w:t>
      </w:r>
      <w:r w:rsidRPr="00C63DEF">
        <w:rPr>
          <w:rFonts w:cs="Arial"/>
          <w:vanish/>
          <w:lang w:val="es-ES" w:eastAsia="es-ES"/>
        </w:rPr>
        <w:t>&lt;A[apertura|abertura]&gt;</w:t>
      </w:r>
      <w:r w:rsidRPr="00C63DEF">
        <w:rPr>
          <w:rFonts w:cs="Arial"/>
          <w:lang w:val="es-ES" w:eastAsia="es-ES"/>
        </w:rPr>
        <w:t xml:space="preserve"> del/</w:t>
      </w:r>
      <w:proofErr w:type="gramStart"/>
      <w:r w:rsidR="00C63DEF" w:rsidRPr="00C63DEF">
        <w:rPr>
          <w:rFonts w:cs="Arial"/>
          <w:lang w:val="es-ES" w:eastAsia="es-ES"/>
        </w:rPr>
        <w:t>de los</w:t>
      </w:r>
      <w:r w:rsidRPr="00C63DEF">
        <w:rPr>
          <w:rFonts w:cs="Arial"/>
          <w:lang w:val="es-ES" w:eastAsia="es-ES"/>
        </w:rPr>
        <w:t xml:space="preserve"> sobre</w:t>
      </w:r>
      <w:proofErr w:type="gramEnd"/>
      <w:r w:rsidRPr="00C63DEF">
        <w:rPr>
          <w:rFonts w:cs="Arial"/>
          <w:lang w:val="es-ES" w:eastAsia="es-ES"/>
        </w:rPr>
        <w:t>/s presen</w:t>
      </w:r>
      <w:r w:rsidR="00C63DEF" w:rsidRPr="00C63DEF">
        <w:rPr>
          <w:rFonts w:cs="Arial"/>
          <w:lang w:val="es-ES" w:eastAsia="es-ES"/>
        </w:rPr>
        <w:t>tado</w:t>
      </w:r>
      <w:r w:rsidRPr="00C63DEF">
        <w:rPr>
          <w:rFonts w:cs="Arial"/>
          <w:lang w:val="es-ES" w:eastAsia="es-ES"/>
        </w:rPr>
        <w:t>/s</w:t>
      </w:r>
      <w:r w:rsidR="00C63DEF" w:rsidRPr="00C63DEF">
        <w:rPr>
          <w:rFonts w:cs="Arial"/>
          <w:lang w:val="es-ES" w:eastAsia="es-ES"/>
        </w:rPr>
        <w:t xml:space="preserve"> por </w:t>
      </w:r>
      <w:r w:rsidRPr="00C63DEF">
        <w:rPr>
          <w:rFonts w:cs="Arial"/>
          <w:lang w:val="es-ES" w:eastAsia="es-ES"/>
        </w:rPr>
        <w:t>las empresas admitidas.</w:t>
      </w:r>
    </w:p>
    <w:p w14:paraId="26DCFD7C" w14:textId="77777777" w:rsidR="00526E8E" w:rsidRPr="00C63DEF" w:rsidRDefault="00526E8E" w:rsidP="00526E8E">
      <w:pPr>
        <w:spacing w:after="0" w:line="240" w:lineRule="auto"/>
        <w:jc w:val="both"/>
        <w:rPr>
          <w:rFonts w:cs="Arial"/>
          <w:lang w:val="es-ES" w:eastAsia="es-ES"/>
        </w:rPr>
      </w:pPr>
    </w:p>
    <w:p w14:paraId="06F55425" w14:textId="77777777" w:rsidR="00526E8E" w:rsidRPr="00C63DEF" w:rsidRDefault="00526E8E" w:rsidP="00526E8E">
      <w:pPr>
        <w:spacing w:after="0" w:line="240" w:lineRule="auto"/>
        <w:jc w:val="both"/>
        <w:rPr>
          <w:rFonts w:cs="Arial"/>
          <w:lang w:val="es-ES" w:eastAsia="es-ES"/>
        </w:rPr>
      </w:pPr>
      <w:r w:rsidRPr="00C63DEF">
        <w:rPr>
          <w:rFonts w:cs="Arial"/>
          <w:lang w:val="es-ES" w:eastAsia="es-ES"/>
        </w:rPr>
        <w:t xml:space="preserve">En caso de </w:t>
      </w:r>
      <w:r w:rsidRPr="00C63DEF">
        <w:rPr>
          <w:rFonts w:cs="Arial"/>
          <w:u w:val="single"/>
          <w:lang w:val="es-ES" w:eastAsia="es-ES"/>
        </w:rPr>
        <w:t>procedimientos abiertos no simplificados</w:t>
      </w:r>
      <w:r w:rsidRPr="00C63DEF">
        <w:rPr>
          <w:rFonts w:cs="Arial"/>
          <w:lang w:val="es-ES" w:eastAsia="es-ES"/>
        </w:rPr>
        <w:t xml:space="preserve"> si se han establecido criterios de adjudicación evaluables en función de un juicio de valor conjuntamente con criterios cuantificables de forma automática, de acuerdo con el informe de la Dirección General de Contratación Pública, de 12 de abril de 2018, no se considera necesaria la apertura</w:t>
      </w:r>
      <w:r w:rsidRPr="00C63DEF">
        <w:rPr>
          <w:rFonts w:cs="Arial"/>
          <w:vanish/>
          <w:lang w:val="es-ES" w:eastAsia="es-ES"/>
        </w:rPr>
        <w:t>&lt;A[apertura|abertura]&gt;</w:t>
      </w:r>
      <w:r w:rsidRPr="00C63DEF">
        <w:rPr>
          <w:rFonts w:cs="Arial"/>
          <w:lang w:val="es-ES" w:eastAsia="es-ES"/>
        </w:rPr>
        <w:t xml:space="preserve"> en acto público de los sobres que contengan las proposiciones que se valoren mediante un juicio de valor siempre que se den las condiciones siguientes:</w:t>
      </w:r>
    </w:p>
    <w:p w14:paraId="0CA9B79B" w14:textId="77777777" w:rsidR="00526E8E" w:rsidRPr="00C63DEF" w:rsidRDefault="00526E8E" w:rsidP="00526E8E">
      <w:pPr>
        <w:spacing w:after="0" w:line="240" w:lineRule="auto"/>
        <w:jc w:val="both"/>
        <w:rPr>
          <w:rFonts w:cs="Arial"/>
          <w:lang w:val="es-ES" w:eastAsia="es-ES"/>
        </w:rPr>
      </w:pPr>
    </w:p>
    <w:p w14:paraId="65F57692" w14:textId="77777777" w:rsidR="00526E8E" w:rsidRPr="00C63DEF" w:rsidRDefault="00526E8E" w:rsidP="00526E8E">
      <w:pPr>
        <w:pStyle w:val="Pargrafdellista"/>
        <w:numPr>
          <w:ilvl w:val="0"/>
          <w:numId w:val="8"/>
        </w:numPr>
        <w:jc w:val="both"/>
        <w:rPr>
          <w:rFonts w:ascii="Arial" w:hAnsi="Arial" w:cs="Arial"/>
          <w:sz w:val="22"/>
          <w:szCs w:val="22"/>
          <w:lang w:val="es-ES"/>
        </w:rPr>
      </w:pPr>
      <w:r w:rsidRPr="00C63DEF">
        <w:rPr>
          <w:rFonts w:ascii="Arial" w:hAnsi="Arial" w:cs="Arial"/>
          <w:sz w:val="22"/>
          <w:szCs w:val="22"/>
          <w:lang w:val="es-ES"/>
        </w:rPr>
        <w:t xml:space="preserve">Que la licitación sea electrónica, con las garantías que establece la LCSP. </w:t>
      </w:r>
    </w:p>
    <w:p w14:paraId="14D2A0E6" w14:textId="77777777" w:rsidR="00526E8E" w:rsidRPr="00C63DEF" w:rsidRDefault="00526E8E" w:rsidP="00526E8E">
      <w:pPr>
        <w:pStyle w:val="Pargrafdellista"/>
        <w:numPr>
          <w:ilvl w:val="0"/>
          <w:numId w:val="8"/>
        </w:numPr>
        <w:jc w:val="both"/>
        <w:rPr>
          <w:rFonts w:ascii="Arial" w:hAnsi="Arial" w:cs="Arial"/>
          <w:sz w:val="22"/>
          <w:szCs w:val="22"/>
          <w:lang w:val="es-ES"/>
        </w:rPr>
      </w:pPr>
      <w:proofErr w:type="gramStart"/>
      <w:r w:rsidRPr="00C63DEF">
        <w:rPr>
          <w:rFonts w:ascii="Arial" w:hAnsi="Arial" w:cs="Arial"/>
          <w:sz w:val="22"/>
          <w:szCs w:val="22"/>
          <w:lang w:val="es-ES"/>
        </w:rPr>
        <w:t>En caso que</w:t>
      </w:r>
      <w:proofErr w:type="gramEnd"/>
      <w:r w:rsidRPr="00C63DEF">
        <w:rPr>
          <w:rFonts w:ascii="Arial" w:hAnsi="Arial" w:cs="Arial"/>
          <w:sz w:val="22"/>
          <w:szCs w:val="22"/>
          <w:lang w:val="es-ES"/>
        </w:rPr>
        <w:t xml:space="preserve"> no se pueda tramitar electrónicamente, que la mesa de contratación acredite que los sobres correspondientes a la valoración por juicio de valor se han abierto con posterioridad a la finalización</w:t>
      </w:r>
      <w:r w:rsidRPr="00C63DEF">
        <w:rPr>
          <w:rFonts w:ascii="Arial" w:hAnsi="Arial" w:cs="Arial"/>
          <w:vanish/>
          <w:sz w:val="22"/>
          <w:szCs w:val="22"/>
          <w:lang w:val="es-ES"/>
        </w:rPr>
        <w:t>&lt;A[finalización|fin]&gt;</w:t>
      </w:r>
      <w:r w:rsidRPr="00C63DEF">
        <w:rPr>
          <w:rFonts w:ascii="Arial" w:hAnsi="Arial" w:cs="Arial"/>
          <w:sz w:val="22"/>
          <w:szCs w:val="22"/>
          <w:lang w:val="es-ES"/>
        </w:rPr>
        <w:t xml:space="preserve"> del plazo de presentación y que las proposiciones se han valorado y se puntuado antes de la apertura</w:t>
      </w:r>
      <w:r w:rsidRPr="00C63DEF">
        <w:rPr>
          <w:rFonts w:ascii="Arial" w:hAnsi="Arial" w:cs="Arial"/>
          <w:vanish/>
          <w:sz w:val="22"/>
          <w:szCs w:val="22"/>
          <w:lang w:val="es-ES"/>
        </w:rPr>
        <w:t>&lt;A[apertura|abertura]&gt;</w:t>
      </w:r>
      <w:r w:rsidRPr="00C63DEF">
        <w:rPr>
          <w:rFonts w:ascii="Arial" w:hAnsi="Arial" w:cs="Arial"/>
          <w:sz w:val="22"/>
          <w:szCs w:val="22"/>
          <w:lang w:val="es-ES"/>
        </w:rPr>
        <w:t xml:space="preserve"> de la oferta económica.</w:t>
      </w:r>
    </w:p>
    <w:p w14:paraId="6F735392" w14:textId="77777777" w:rsidR="00526E8E" w:rsidRPr="00C63DEF" w:rsidRDefault="00526E8E" w:rsidP="00526E8E">
      <w:pPr>
        <w:pStyle w:val="Pargrafdellista"/>
        <w:ind w:left="360"/>
        <w:jc w:val="both"/>
        <w:rPr>
          <w:rFonts w:ascii="Arial" w:hAnsi="Arial" w:cs="Arial"/>
          <w:sz w:val="22"/>
          <w:szCs w:val="22"/>
          <w:lang w:val="es-ES"/>
        </w:rPr>
      </w:pPr>
    </w:p>
    <w:p w14:paraId="3659F4D6" w14:textId="77777777" w:rsidR="00526E8E" w:rsidRPr="00C63DEF" w:rsidRDefault="00526E8E" w:rsidP="00526E8E">
      <w:pPr>
        <w:pStyle w:val="Pargrafdellista"/>
        <w:numPr>
          <w:ilvl w:val="0"/>
          <w:numId w:val="8"/>
        </w:numPr>
        <w:jc w:val="both"/>
        <w:rPr>
          <w:rFonts w:ascii="Arial" w:hAnsi="Arial" w:cs="Arial"/>
          <w:sz w:val="22"/>
          <w:szCs w:val="22"/>
          <w:lang w:val="es-ES"/>
        </w:rPr>
      </w:pPr>
      <w:r w:rsidRPr="00C63DEF">
        <w:rPr>
          <w:rFonts w:ascii="Arial" w:hAnsi="Arial" w:cs="Arial"/>
          <w:sz w:val="22"/>
          <w:szCs w:val="22"/>
          <w:lang w:val="es-ES"/>
        </w:rPr>
        <w:t>En cualquier caso, cuando</w:t>
      </w:r>
      <w:r w:rsidRPr="00C63DEF">
        <w:rPr>
          <w:rFonts w:ascii="Arial" w:hAnsi="Arial" w:cs="Arial"/>
          <w:vanish/>
          <w:sz w:val="22"/>
          <w:szCs w:val="22"/>
          <w:lang w:val="es-ES"/>
        </w:rPr>
        <w:t>&lt;A[cuando|cuándo]&gt;</w:t>
      </w:r>
      <w:r w:rsidRPr="00C63DEF">
        <w:rPr>
          <w:rFonts w:ascii="Arial" w:hAnsi="Arial" w:cs="Arial"/>
          <w:sz w:val="22"/>
          <w:szCs w:val="22"/>
          <w:lang w:val="es-ES"/>
        </w:rPr>
        <w:t xml:space="preserve"> las proposiciones y su valoración se hagan públicas a los licitadores antes de la apertura</w:t>
      </w:r>
      <w:r w:rsidRPr="00C63DEF">
        <w:rPr>
          <w:rFonts w:ascii="Arial" w:hAnsi="Arial" w:cs="Arial"/>
          <w:vanish/>
          <w:sz w:val="22"/>
          <w:szCs w:val="22"/>
          <w:lang w:val="es-ES"/>
        </w:rPr>
        <w:t>&lt;A[apertura|abertura]&gt;</w:t>
      </w:r>
      <w:r w:rsidRPr="00C63DEF">
        <w:rPr>
          <w:rFonts w:ascii="Arial" w:hAnsi="Arial" w:cs="Arial"/>
          <w:sz w:val="22"/>
          <w:szCs w:val="22"/>
          <w:lang w:val="es-ES"/>
        </w:rPr>
        <w:t xml:space="preserve"> de las ofertas económicas.</w:t>
      </w:r>
    </w:p>
    <w:p w14:paraId="341285B1" w14:textId="77777777" w:rsidR="00526E8E" w:rsidRPr="00C63DEF" w:rsidRDefault="00526E8E" w:rsidP="00526E8E">
      <w:pPr>
        <w:spacing w:after="0" w:line="240" w:lineRule="auto"/>
        <w:jc w:val="both"/>
        <w:rPr>
          <w:rFonts w:cs="Arial"/>
          <w:i/>
          <w:lang w:val="es-ES" w:eastAsia="es-ES"/>
        </w:rPr>
      </w:pPr>
    </w:p>
    <w:p w14:paraId="459FA9DF" w14:textId="5D162E88" w:rsidR="00526E8E" w:rsidRPr="00C63DEF" w:rsidRDefault="00526E8E" w:rsidP="00526E8E">
      <w:pPr>
        <w:spacing w:after="0" w:line="240" w:lineRule="auto"/>
        <w:jc w:val="both"/>
        <w:rPr>
          <w:rFonts w:cs="Arial"/>
          <w:lang w:val="es-ES" w:eastAsia="es-ES"/>
        </w:rPr>
      </w:pPr>
      <w:r w:rsidRPr="00C63DEF">
        <w:rPr>
          <w:rFonts w:cs="Arial"/>
          <w:lang w:val="es-ES" w:eastAsia="es-ES"/>
        </w:rPr>
        <w:t xml:space="preserve">Posteriormente, si en el procedimiento seguido se prevé la presentación de </w:t>
      </w:r>
      <w:r w:rsidR="00C63DEF" w:rsidRPr="00C63DEF">
        <w:rPr>
          <w:rFonts w:cs="Arial"/>
          <w:lang w:val="es-ES" w:eastAsia="es-ES"/>
        </w:rPr>
        <w:t xml:space="preserve">Sobre </w:t>
      </w:r>
      <w:r w:rsidRPr="00C63DEF">
        <w:rPr>
          <w:rFonts w:cs="Arial"/>
          <w:lang w:val="es-ES" w:eastAsia="es-ES"/>
        </w:rPr>
        <w:t>C, se celebrará un acto público en el cual se abrirán los sobres C presentados por las empresas.</w:t>
      </w:r>
    </w:p>
    <w:p w14:paraId="1944B04C" w14:textId="77777777" w:rsidR="00526E8E" w:rsidRPr="00C63DEF" w:rsidRDefault="00526E8E" w:rsidP="00526E8E">
      <w:pPr>
        <w:spacing w:after="0" w:line="240" w:lineRule="auto"/>
        <w:jc w:val="both"/>
        <w:rPr>
          <w:rFonts w:cs="Arial"/>
          <w:lang w:val="es-ES" w:eastAsia="es-ES"/>
        </w:rPr>
      </w:pPr>
    </w:p>
    <w:p w14:paraId="7B2C16BE" w14:textId="16E25EFB" w:rsidR="00526E8E" w:rsidRPr="00C63DEF" w:rsidRDefault="00526E8E" w:rsidP="00526E8E">
      <w:pPr>
        <w:spacing w:after="0" w:line="240" w:lineRule="auto"/>
        <w:jc w:val="both"/>
        <w:rPr>
          <w:rFonts w:cs="Arial"/>
          <w:lang w:val="es-ES" w:eastAsia="es-ES"/>
        </w:rPr>
      </w:pPr>
      <w:r w:rsidRPr="00C63DEF">
        <w:rPr>
          <w:rFonts w:cs="Arial"/>
          <w:lang w:val="es-ES" w:eastAsia="es-ES"/>
        </w:rPr>
        <w:t xml:space="preserve">En todo caso, en aplicación del establecido en el artículo 157.3 de la LCSP, </w:t>
      </w:r>
      <w:proofErr w:type="gramStart"/>
      <w:r w:rsidRPr="00C63DEF">
        <w:rPr>
          <w:rFonts w:cs="Arial"/>
          <w:lang w:val="es-ES" w:eastAsia="es-ES"/>
        </w:rPr>
        <w:t>el apertura</w:t>
      </w:r>
      <w:proofErr w:type="gramEnd"/>
      <w:r w:rsidRPr="00C63DEF">
        <w:rPr>
          <w:rFonts w:cs="Arial"/>
          <w:lang w:val="es-ES" w:eastAsia="es-ES"/>
        </w:rPr>
        <w:t xml:space="preserve"> de las proposiciones </w:t>
      </w:r>
      <w:r w:rsidR="007F00F7" w:rsidRPr="00C63DEF">
        <w:rPr>
          <w:rFonts w:cs="Arial"/>
          <w:lang w:val="es-ES" w:eastAsia="es-ES"/>
        </w:rPr>
        <w:t xml:space="preserve">deberá </w:t>
      </w:r>
      <w:r w:rsidRPr="00C63DEF">
        <w:rPr>
          <w:rFonts w:cs="Arial"/>
          <w:lang w:val="es-ES" w:eastAsia="es-ES"/>
        </w:rPr>
        <w:t>efectuarse en el plazo máximo de veinte días contados desde la fecha de finalización del plazo para presentar las mismas.</w:t>
      </w:r>
    </w:p>
    <w:p w14:paraId="65716DA2" w14:textId="77777777" w:rsidR="00526E8E" w:rsidRPr="00C63DEF" w:rsidRDefault="00526E8E" w:rsidP="00526E8E">
      <w:pPr>
        <w:spacing w:after="0" w:line="240" w:lineRule="auto"/>
        <w:jc w:val="both"/>
        <w:rPr>
          <w:rFonts w:cs="Arial"/>
          <w:lang w:val="es-ES" w:eastAsia="es-ES"/>
        </w:rPr>
      </w:pPr>
    </w:p>
    <w:p w14:paraId="4B87CE5F" w14:textId="5A068F97" w:rsidR="00526E8E" w:rsidRPr="00C63DEF" w:rsidRDefault="00526E8E" w:rsidP="00526E8E">
      <w:pPr>
        <w:spacing w:after="0" w:line="240" w:lineRule="auto"/>
        <w:jc w:val="both"/>
        <w:rPr>
          <w:rFonts w:cs="Arial"/>
          <w:lang w:val="es-ES" w:eastAsia="es-ES"/>
        </w:rPr>
      </w:pPr>
      <w:r w:rsidRPr="00C63DEF">
        <w:rPr>
          <w:rFonts w:cs="Arial"/>
          <w:lang w:val="es-ES" w:eastAsia="es-ES"/>
        </w:rPr>
        <w:t xml:space="preserve">Si la proposición se contuviera en más de un sobre o archivo electrónico, de tal forma que estos </w:t>
      </w:r>
      <w:r w:rsidR="00FA6A43" w:rsidRPr="00C63DEF">
        <w:rPr>
          <w:rFonts w:cs="Arial"/>
          <w:lang w:val="es-ES" w:eastAsia="es-ES"/>
        </w:rPr>
        <w:t xml:space="preserve">deben </w:t>
      </w:r>
      <w:r w:rsidRPr="00C63DEF">
        <w:rPr>
          <w:rFonts w:cs="Arial"/>
          <w:lang w:val="es-ES" w:eastAsia="es-ES"/>
        </w:rPr>
        <w:t xml:space="preserve">abrirse en varios sobres independientes, el plazo anterior se entenderá cumplido cuando se haya abierto, dentro de lo mismo, el primero de los sobres o archivos electrónicos que componen la proposición. </w:t>
      </w:r>
    </w:p>
    <w:p w14:paraId="3404E948" w14:textId="77777777" w:rsidR="00526E8E" w:rsidRPr="00C63DEF" w:rsidRDefault="00526E8E" w:rsidP="00526E8E">
      <w:pPr>
        <w:spacing w:after="0" w:line="240" w:lineRule="auto"/>
        <w:jc w:val="both"/>
        <w:rPr>
          <w:rFonts w:cs="Arial"/>
          <w:lang w:val="es-ES" w:eastAsia="es-ES"/>
        </w:rPr>
      </w:pPr>
    </w:p>
    <w:p w14:paraId="3B762FAC" w14:textId="3B66D535" w:rsidR="00526E8E" w:rsidRPr="00C63DEF" w:rsidRDefault="00526E8E" w:rsidP="00526E8E">
      <w:pPr>
        <w:spacing w:after="0" w:line="240" w:lineRule="auto"/>
        <w:jc w:val="both"/>
        <w:rPr>
          <w:rFonts w:cs="Arial"/>
          <w:i/>
          <w:lang w:val="es-ES" w:eastAsia="es-ES"/>
        </w:rPr>
      </w:pPr>
      <w:r w:rsidRPr="00C63DEF">
        <w:rPr>
          <w:rFonts w:cs="Arial"/>
          <w:lang w:val="es-ES" w:eastAsia="es-ES"/>
        </w:rPr>
        <w:t>Una vez acabada la apertura</w:t>
      </w:r>
      <w:r w:rsidRPr="00C63DEF">
        <w:rPr>
          <w:rFonts w:cs="Arial"/>
          <w:vanish/>
          <w:lang w:val="es-ES" w:eastAsia="es-ES"/>
        </w:rPr>
        <w:t>&lt;A[apertura|abertura]&gt;</w:t>
      </w:r>
      <w:r w:rsidRPr="00C63DEF">
        <w:rPr>
          <w:rFonts w:cs="Arial"/>
          <w:lang w:val="es-ES" w:eastAsia="es-ES"/>
        </w:rPr>
        <w:t xml:space="preserve"> de los sobres, las empresas licitadoras presentes pueden hacer constar ante</w:t>
      </w:r>
      <w:r w:rsidRPr="00C63DEF">
        <w:rPr>
          <w:rFonts w:cs="Arial"/>
          <w:vanish/>
          <w:lang w:val="es-ES" w:eastAsia="es-ES"/>
        </w:rPr>
        <w:t>&lt;A[ante|delante de]&gt;</w:t>
      </w:r>
      <w:r w:rsidRPr="00C63DEF">
        <w:rPr>
          <w:rFonts w:cs="Arial"/>
          <w:lang w:val="es-ES" w:eastAsia="es-ES"/>
        </w:rPr>
        <w:t xml:space="preserve"> la Mesa todas las observaciones que consideren necesarias, las cuales </w:t>
      </w:r>
      <w:r w:rsidR="00FA6A43" w:rsidRPr="00C63DEF">
        <w:rPr>
          <w:rFonts w:cs="Arial"/>
          <w:lang w:val="es-ES" w:eastAsia="es-ES"/>
        </w:rPr>
        <w:t xml:space="preserve">deberán </w:t>
      </w:r>
      <w:r w:rsidRPr="00C63DEF">
        <w:rPr>
          <w:rFonts w:cs="Arial"/>
          <w:lang w:val="es-ES" w:eastAsia="es-ES"/>
        </w:rPr>
        <w:t xml:space="preserve">quedar reflejadas en el acta. </w:t>
      </w:r>
    </w:p>
    <w:p w14:paraId="400F9C05" w14:textId="77777777" w:rsidR="00526E8E" w:rsidRPr="00C63DEF" w:rsidRDefault="00526E8E" w:rsidP="00526E8E">
      <w:pPr>
        <w:spacing w:after="0" w:line="240" w:lineRule="auto"/>
        <w:jc w:val="both"/>
        <w:rPr>
          <w:rFonts w:cs="Arial"/>
          <w:lang w:val="es-ES" w:eastAsia="es-ES"/>
        </w:rPr>
      </w:pPr>
    </w:p>
    <w:p w14:paraId="31E1510C" w14:textId="77777777" w:rsidR="00526E8E" w:rsidRPr="00C63DEF" w:rsidRDefault="00526E8E" w:rsidP="00526E8E">
      <w:pPr>
        <w:autoSpaceDE w:val="0"/>
        <w:autoSpaceDN w:val="0"/>
        <w:adjustRightInd w:val="0"/>
        <w:spacing w:after="0" w:line="240" w:lineRule="auto"/>
        <w:jc w:val="both"/>
        <w:rPr>
          <w:rFonts w:cs="Arial"/>
          <w:lang w:val="es-ES"/>
        </w:rPr>
      </w:pPr>
      <w:r w:rsidRPr="00C63DEF">
        <w:rPr>
          <w:rFonts w:cs="Arial"/>
          <w:lang w:val="es-ES"/>
        </w:rPr>
        <w:t xml:space="preserve">La Mesa de contratación podrá solicitar y admitir la aclaración </w:t>
      </w:r>
      <w:r w:rsidRPr="00C63DEF">
        <w:rPr>
          <w:rFonts w:cs="Arial"/>
          <w:lang w:val="es-ES" w:eastAsia="es-ES"/>
        </w:rPr>
        <w:t xml:space="preserve">o la enmienda de errores en las ofertas cuando sean de tipo material o </w:t>
      </w:r>
      <w:proofErr w:type="gramStart"/>
      <w:r w:rsidRPr="00C63DEF">
        <w:rPr>
          <w:rFonts w:cs="Arial"/>
          <w:lang w:val="es-ES" w:eastAsia="es-ES"/>
        </w:rPr>
        <w:t>formal,  no</w:t>
      </w:r>
      <w:proofErr w:type="gramEnd"/>
      <w:r w:rsidRPr="00C63DEF">
        <w:rPr>
          <w:rFonts w:cs="Arial"/>
          <w:lang w:val="es-ES" w:eastAsia="es-ES"/>
        </w:rPr>
        <w:t xml:space="preserve"> sustanciales y no impidan conocer el sentido de la oferta. Únicamente se permitirá la aclaración o la enmienda de errores en las ofertas siempre que no comporten una modificación o concreción de la oferta, con la finalidad de garantizar el principio de igualdad de trato entre empresas licitadoras.</w:t>
      </w:r>
    </w:p>
    <w:p w14:paraId="2BEEFC0C" w14:textId="77777777" w:rsidR="00526E8E" w:rsidRPr="00C63DEF" w:rsidRDefault="00526E8E" w:rsidP="00526E8E">
      <w:pPr>
        <w:spacing w:after="0" w:line="240" w:lineRule="auto"/>
        <w:jc w:val="both"/>
        <w:rPr>
          <w:rFonts w:cs="Arial"/>
          <w:lang w:val="es-ES" w:eastAsia="es-ES"/>
        </w:rPr>
      </w:pPr>
    </w:p>
    <w:p w14:paraId="0A48252A" w14:textId="2FA0B4A9" w:rsidR="00526E8E" w:rsidRPr="00C63DEF" w:rsidRDefault="00526E8E" w:rsidP="00526E8E">
      <w:pPr>
        <w:spacing w:after="0" w:line="240" w:lineRule="auto"/>
        <w:jc w:val="both"/>
        <w:rPr>
          <w:rFonts w:cs="Arial"/>
          <w:lang w:val="es-ES" w:eastAsia="es-ES"/>
        </w:rPr>
      </w:pPr>
      <w:r w:rsidRPr="00C63DEF">
        <w:rPr>
          <w:rFonts w:cs="Arial"/>
          <w:lang w:val="es-ES" w:eastAsia="es-ES"/>
        </w:rPr>
        <w:t xml:space="preserve">Las solicitudes de aclaraciones o enmiendas se llevarán a cabo a través de la funcionalidad que a este efecto tiene la herramienta de </w:t>
      </w:r>
      <w:r w:rsidR="00C63DEF" w:rsidRPr="00C63DEF">
        <w:rPr>
          <w:rFonts w:cs="Arial"/>
          <w:lang w:val="es-ES" w:eastAsia="es-ES"/>
        </w:rPr>
        <w:t xml:space="preserve">Sobre </w:t>
      </w:r>
      <w:r w:rsidRPr="00C63DEF">
        <w:rPr>
          <w:rFonts w:cs="Arial"/>
          <w:lang w:val="es-ES" w:eastAsia="es-ES"/>
        </w:rPr>
        <w:t xml:space="preserve">Digital, mediante la cual se dirigirá un correo electrónico a la dirección o las direcciones señaladas por las empresas licitadoras en el formulario de inscripción, con el enlace para el cual accedan al espacio de la herramienta en que </w:t>
      </w:r>
      <w:r w:rsidR="00FA6A43" w:rsidRPr="00C63DEF">
        <w:rPr>
          <w:rFonts w:cs="Arial"/>
          <w:lang w:val="es-ES" w:eastAsia="es-ES"/>
        </w:rPr>
        <w:t xml:space="preserve">deben </w:t>
      </w:r>
      <w:r w:rsidRPr="00C63DEF">
        <w:rPr>
          <w:rFonts w:cs="Arial"/>
          <w:lang w:val="es-ES" w:eastAsia="es-ES"/>
        </w:rPr>
        <w:t xml:space="preserve">aportar la documentación correspondiente. </w:t>
      </w:r>
    </w:p>
    <w:p w14:paraId="0CC676B5" w14:textId="77777777" w:rsidR="00526E8E" w:rsidRPr="00C63DEF" w:rsidRDefault="00526E8E" w:rsidP="00526E8E">
      <w:pPr>
        <w:spacing w:after="0" w:line="240" w:lineRule="auto"/>
        <w:jc w:val="both"/>
        <w:rPr>
          <w:rFonts w:cs="Arial"/>
          <w:i/>
          <w:lang w:val="es-ES" w:eastAsia="es-ES"/>
        </w:rPr>
      </w:pPr>
    </w:p>
    <w:p w14:paraId="34C4A4F1" w14:textId="314CF95A" w:rsidR="00526E8E" w:rsidRPr="00C63DEF" w:rsidRDefault="00526E8E" w:rsidP="00526E8E">
      <w:pPr>
        <w:spacing w:after="0" w:line="240" w:lineRule="auto"/>
        <w:jc w:val="both"/>
        <w:rPr>
          <w:rFonts w:cs="Arial"/>
          <w:lang w:val="es-ES" w:eastAsia="es-ES"/>
        </w:rPr>
      </w:pPr>
      <w:r w:rsidRPr="00C63DEF">
        <w:rPr>
          <w:rFonts w:cs="Arial"/>
          <w:lang w:val="es-ES" w:eastAsia="es-ES"/>
        </w:rPr>
        <w:t xml:space="preserve">Estas peticiones de enmienda o aclaración se comunicarán en la empresa mediante comunicación electrónica a través de e-NOTUM, integrado con la Plataforma de Servicios de Contratación Pública, de acuerdo con la cláusula octava de </w:t>
      </w:r>
      <w:r w:rsidR="00C63DEF" w:rsidRPr="00C63DEF">
        <w:rPr>
          <w:rFonts w:cs="Arial"/>
          <w:lang w:val="es-ES" w:eastAsia="es-ES"/>
        </w:rPr>
        <w:t>este pliego</w:t>
      </w:r>
      <w:r w:rsidRPr="00C63DEF">
        <w:rPr>
          <w:rFonts w:cs="Arial"/>
          <w:vanish/>
          <w:lang w:val="es-ES" w:eastAsia="es-ES"/>
        </w:rPr>
        <w:t>&lt;A[pliegue|pliego]&gt;</w:t>
      </w:r>
      <w:r w:rsidRPr="00C63DEF">
        <w:rPr>
          <w:rFonts w:cs="Arial"/>
          <w:lang w:val="es-ES" w:eastAsia="es-ES"/>
        </w:rPr>
        <w:t>.</w:t>
      </w:r>
    </w:p>
    <w:p w14:paraId="76F88B50" w14:textId="77777777" w:rsidR="00526E8E" w:rsidRPr="00C63DEF" w:rsidRDefault="00526E8E" w:rsidP="00526E8E">
      <w:pPr>
        <w:spacing w:after="0" w:line="240" w:lineRule="auto"/>
        <w:jc w:val="both"/>
        <w:rPr>
          <w:rFonts w:cs="Arial"/>
          <w:lang w:val="es-ES" w:eastAsia="es-ES"/>
        </w:rPr>
      </w:pPr>
    </w:p>
    <w:p w14:paraId="38056D21" w14:textId="3283B5F0" w:rsidR="00526E8E" w:rsidRPr="00C63DEF" w:rsidRDefault="00526E8E" w:rsidP="00526E8E">
      <w:pPr>
        <w:spacing w:after="0" w:line="240" w:lineRule="auto"/>
        <w:jc w:val="both"/>
        <w:rPr>
          <w:rFonts w:cs="Arial"/>
          <w:lang w:val="es-ES" w:eastAsia="es-ES"/>
        </w:rPr>
      </w:pPr>
      <w:r w:rsidRPr="00C63DEF">
        <w:rPr>
          <w:rFonts w:cs="Arial"/>
          <w:lang w:val="es-ES" w:eastAsia="es-ES"/>
        </w:rPr>
        <w:t xml:space="preserve">Serán excluidas de la licitación, mediante resolución motivada, las empresas cuyas proposiciones no concuerden con la documentación examinada y admitida, las que excedan del presupuesto base de licitación, modifiquen sustancialmente los modelos de proposición establecidos en </w:t>
      </w:r>
      <w:r w:rsidR="00C63DEF" w:rsidRPr="00C63DEF">
        <w:rPr>
          <w:rFonts w:cs="Arial"/>
          <w:lang w:val="es-ES" w:eastAsia="es-ES"/>
        </w:rPr>
        <w:t>este pliego</w:t>
      </w:r>
      <w:r w:rsidRPr="00C63DEF">
        <w:rPr>
          <w:rFonts w:cs="Arial"/>
          <w:vanish/>
          <w:lang w:val="es-ES" w:eastAsia="es-ES"/>
        </w:rPr>
        <w:t>&lt;A[pliegue|pliego]&gt;</w:t>
      </w:r>
      <w:r w:rsidRPr="00C63DEF">
        <w:rPr>
          <w:rFonts w:cs="Arial"/>
          <w:lang w:val="es-ES" w:eastAsia="es-ES"/>
        </w:rPr>
        <w:t>, comporten un error manifiesto en el importe de la proposición y aquellas en las cuales la empresa licitadora reconozca la existencia de error o inconsistencia que la hace inviable.</w:t>
      </w:r>
    </w:p>
    <w:p w14:paraId="43386893" w14:textId="77777777" w:rsidR="00526E8E" w:rsidRPr="00C63DEF" w:rsidRDefault="00526E8E" w:rsidP="00526E8E">
      <w:pPr>
        <w:spacing w:after="0" w:line="240" w:lineRule="auto"/>
        <w:jc w:val="both"/>
        <w:rPr>
          <w:rFonts w:cs="Arial"/>
          <w:lang w:val="es-ES" w:eastAsia="es-ES"/>
        </w:rPr>
      </w:pPr>
    </w:p>
    <w:p w14:paraId="6610A438" w14:textId="2B540CDD" w:rsidR="00526E8E" w:rsidRPr="00152F50" w:rsidRDefault="00526E8E" w:rsidP="00526E8E">
      <w:pPr>
        <w:tabs>
          <w:tab w:val="left" w:pos="0"/>
          <w:tab w:val="left" w:pos="680"/>
          <w:tab w:val="left" w:pos="1134"/>
          <w:tab w:val="left" w:pos="5040"/>
        </w:tabs>
        <w:spacing w:after="0" w:line="240" w:lineRule="auto"/>
        <w:jc w:val="both"/>
        <w:rPr>
          <w:rFonts w:cs="Arial"/>
          <w:lang w:val="es-ES" w:eastAsia="es-ES"/>
        </w:rPr>
      </w:pPr>
      <w:r w:rsidRPr="00152F50">
        <w:rPr>
          <w:rFonts w:cs="Arial"/>
          <w:lang w:val="es-ES" w:eastAsia="es-ES"/>
        </w:rPr>
        <w:t xml:space="preserve">La existencia de errores en las proposiciones económicas de las empresas licitadoras implicará la exclusión de estas del procedimiento de contratación, cuando pueda resultar afectado el principio de igualdad, en los casos de errores que impiden determinar con carácter cierto cuál es el precio realmente </w:t>
      </w:r>
      <w:r w:rsidR="00C63DEF" w:rsidRPr="00152F50">
        <w:rPr>
          <w:rFonts w:cs="Arial"/>
          <w:lang w:val="es-ES" w:eastAsia="es-ES"/>
        </w:rPr>
        <w:t>ofrecido por</w:t>
      </w:r>
      <w:r w:rsidRPr="00152F50">
        <w:rPr>
          <w:rFonts w:cs="Arial"/>
          <w:lang w:val="es-ES" w:eastAsia="es-ES"/>
        </w:rPr>
        <w:t xml:space="preserve"> las empresas y, por lo tanto, impidan realizar la valoración de las ofertas.</w:t>
      </w:r>
    </w:p>
    <w:p w14:paraId="2778E9DD" w14:textId="77777777" w:rsidR="00526E8E" w:rsidRPr="00152F50" w:rsidRDefault="00526E8E" w:rsidP="00526E8E">
      <w:pPr>
        <w:tabs>
          <w:tab w:val="left" w:pos="0"/>
          <w:tab w:val="left" w:pos="680"/>
          <w:tab w:val="left" w:pos="1134"/>
          <w:tab w:val="left" w:pos="5040"/>
        </w:tabs>
        <w:spacing w:after="0" w:line="240" w:lineRule="auto"/>
        <w:jc w:val="both"/>
        <w:rPr>
          <w:rFonts w:cs="Arial"/>
          <w:lang w:val="es-ES" w:eastAsia="es-ES"/>
        </w:rPr>
      </w:pPr>
    </w:p>
    <w:p w14:paraId="64B07DE1" w14:textId="63E88EB4" w:rsidR="00526E8E" w:rsidRPr="00152F50" w:rsidRDefault="00526E8E" w:rsidP="00526E8E">
      <w:pPr>
        <w:tabs>
          <w:tab w:val="left" w:pos="0"/>
          <w:tab w:val="left" w:pos="680"/>
          <w:tab w:val="left" w:pos="1134"/>
          <w:tab w:val="left" w:pos="5040"/>
        </w:tabs>
        <w:spacing w:after="0" w:line="240" w:lineRule="auto"/>
        <w:jc w:val="both"/>
        <w:rPr>
          <w:rFonts w:cs="Arial"/>
          <w:lang w:val="es-ES" w:eastAsia="es-ES"/>
        </w:rPr>
      </w:pPr>
      <w:r w:rsidRPr="00152F50">
        <w:rPr>
          <w:rFonts w:cs="Arial"/>
          <w:lang w:val="es-ES" w:eastAsia="es-ES"/>
        </w:rPr>
        <w:t xml:space="preserve">La Mesa podrá solicitar los informes técnicos que considere necesarios antes de formular su propuesta de adjudicación. También podrá solicitar estos informes cuando considere necesario verificar que las ofertas cumplen con las especificaciones técnicas </w:t>
      </w:r>
      <w:r w:rsidR="00C63DEF" w:rsidRPr="00152F50">
        <w:rPr>
          <w:rFonts w:cs="Arial"/>
          <w:lang w:val="es-ES" w:eastAsia="es-ES"/>
        </w:rPr>
        <w:t>de los pliegos</w:t>
      </w:r>
      <w:r w:rsidRPr="00152F50">
        <w:rPr>
          <w:rFonts w:cs="Arial"/>
          <w:vanish/>
          <w:lang w:val="es-ES" w:eastAsia="es-ES"/>
        </w:rPr>
        <w:t>&lt;A[pliegues|pliegos]&gt;</w:t>
      </w:r>
      <w:r w:rsidRPr="00152F50">
        <w:rPr>
          <w:rFonts w:cs="Arial"/>
          <w:lang w:val="es-ES" w:eastAsia="es-ES"/>
        </w:rPr>
        <w:t>. Las proposiciones que no cumplan dichas prescripciones no serán objeto de valoración.</w:t>
      </w:r>
    </w:p>
    <w:p w14:paraId="61D9FC39" w14:textId="77777777" w:rsidR="00526E8E" w:rsidRPr="00152F50" w:rsidRDefault="00526E8E" w:rsidP="00526E8E">
      <w:pPr>
        <w:tabs>
          <w:tab w:val="left" w:pos="0"/>
          <w:tab w:val="left" w:pos="680"/>
          <w:tab w:val="left" w:pos="1134"/>
          <w:tab w:val="left" w:pos="5040"/>
        </w:tabs>
        <w:spacing w:after="0" w:line="240" w:lineRule="auto"/>
        <w:jc w:val="both"/>
        <w:rPr>
          <w:rFonts w:cs="Arial"/>
          <w:lang w:val="es-ES" w:eastAsia="es-ES"/>
        </w:rPr>
      </w:pPr>
    </w:p>
    <w:p w14:paraId="02AE0E99" w14:textId="77777777" w:rsidR="00526E8E" w:rsidRPr="00152F50" w:rsidRDefault="00526E8E" w:rsidP="00526E8E">
      <w:pPr>
        <w:tabs>
          <w:tab w:val="left" w:pos="0"/>
          <w:tab w:val="left" w:pos="680"/>
          <w:tab w:val="left" w:pos="1134"/>
          <w:tab w:val="left" w:pos="5040"/>
        </w:tabs>
        <w:spacing w:after="0" w:line="240" w:lineRule="auto"/>
        <w:jc w:val="both"/>
        <w:rPr>
          <w:rFonts w:cs="Arial"/>
          <w:lang w:val="es-ES" w:eastAsia="es-ES"/>
        </w:rPr>
      </w:pPr>
      <w:r w:rsidRPr="00152F50">
        <w:rPr>
          <w:rFonts w:cs="Arial"/>
          <w:lang w:val="es-ES" w:eastAsia="es-ES"/>
        </w:rPr>
        <w:t>También podrá requerir informes a las organizaciones sociales de usuarios destinatarios de la prestación, a las organizaciones representativas del ámbito de actividad en el cual corresponda el objeto del contrato, a las organizaciones sindicales, a las organizaciones que defiendan la igualdad de género y a otras organizaciones para verificar las consideraciones sociales y ambientales.</w:t>
      </w:r>
    </w:p>
    <w:p w14:paraId="6A72A8AB" w14:textId="77777777" w:rsidR="00526E8E" w:rsidRPr="00152F50" w:rsidRDefault="00526E8E" w:rsidP="00526E8E">
      <w:pPr>
        <w:tabs>
          <w:tab w:val="left" w:pos="0"/>
          <w:tab w:val="left" w:pos="680"/>
          <w:tab w:val="left" w:pos="1134"/>
          <w:tab w:val="left" w:pos="5040"/>
        </w:tabs>
        <w:spacing w:after="0" w:line="240" w:lineRule="auto"/>
        <w:jc w:val="both"/>
        <w:rPr>
          <w:rFonts w:cs="Arial"/>
          <w:i/>
          <w:lang w:val="es-ES" w:eastAsia="es-ES"/>
        </w:rPr>
      </w:pPr>
    </w:p>
    <w:p w14:paraId="4BBDA4F4" w14:textId="21059099" w:rsidR="00526E8E" w:rsidRPr="00152F50" w:rsidRDefault="00526E8E" w:rsidP="00526E8E">
      <w:pPr>
        <w:tabs>
          <w:tab w:val="left" w:pos="0"/>
          <w:tab w:val="left" w:pos="680"/>
          <w:tab w:val="left" w:pos="1134"/>
          <w:tab w:val="left" w:pos="5040"/>
        </w:tabs>
        <w:spacing w:after="0" w:line="240" w:lineRule="auto"/>
        <w:jc w:val="both"/>
        <w:rPr>
          <w:rFonts w:cs="Arial"/>
          <w:lang w:val="es-ES" w:eastAsia="es-ES"/>
        </w:rPr>
      </w:pPr>
      <w:r w:rsidRPr="00152F50">
        <w:rPr>
          <w:rFonts w:cs="Arial"/>
          <w:lang w:val="es-ES" w:eastAsia="es-ES"/>
        </w:rPr>
        <w:t xml:space="preserve">De acuerdo con el artículo 63.3.e) de la LCSP, se </w:t>
      </w:r>
      <w:r w:rsidR="00FA6A43" w:rsidRPr="00152F50">
        <w:rPr>
          <w:rFonts w:cs="Arial"/>
          <w:lang w:val="es-ES" w:eastAsia="es-ES"/>
        </w:rPr>
        <w:t xml:space="preserve">deben </w:t>
      </w:r>
      <w:r w:rsidRPr="00152F50">
        <w:rPr>
          <w:rFonts w:cs="Arial"/>
          <w:lang w:val="es-ES" w:eastAsia="es-ES"/>
        </w:rPr>
        <w:t>publicar en el perfil de contratante del órgano de contratación todas las actas de la mesa de contratación relativas al procedimiento de adjudicación, así como el informe de valoración de los criterios de adjudicación cuantificables mediante un juicio de valor de cada una de las ofertas.</w:t>
      </w:r>
    </w:p>
    <w:p w14:paraId="456E06A6" w14:textId="77777777" w:rsidR="00526E8E" w:rsidRPr="00152F50" w:rsidRDefault="00526E8E" w:rsidP="00526E8E">
      <w:pPr>
        <w:tabs>
          <w:tab w:val="left" w:pos="0"/>
          <w:tab w:val="left" w:pos="680"/>
          <w:tab w:val="left" w:pos="1134"/>
          <w:tab w:val="left" w:pos="5040"/>
        </w:tabs>
        <w:spacing w:after="0" w:line="240" w:lineRule="auto"/>
        <w:jc w:val="both"/>
        <w:rPr>
          <w:rFonts w:cs="Arial"/>
          <w:lang w:val="es-ES" w:eastAsia="es-ES"/>
        </w:rPr>
      </w:pPr>
    </w:p>
    <w:p w14:paraId="2901D843" w14:textId="3A4F75B7" w:rsidR="00526E8E" w:rsidRPr="00152F50" w:rsidRDefault="00526E8E" w:rsidP="00526E8E">
      <w:pPr>
        <w:tabs>
          <w:tab w:val="left" w:pos="0"/>
          <w:tab w:val="left" w:pos="680"/>
          <w:tab w:val="left" w:pos="1134"/>
          <w:tab w:val="left" w:pos="5040"/>
        </w:tabs>
        <w:spacing w:after="0" w:line="240" w:lineRule="auto"/>
        <w:jc w:val="both"/>
        <w:rPr>
          <w:rFonts w:cs="Arial"/>
          <w:lang w:val="es-ES" w:eastAsia="es-ES"/>
        </w:rPr>
      </w:pPr>
      <w:r w:rsidRPr="00152F50">
        <w:rPr>
          <w:rFonts w:cs="Arial"/>
          <w:lang w:val="es-ES" w:eastAsia="es-ES"/>
        </w:rPr>
        <w:t xml:space="preserve">También el artículo 159, apartado 1.5, de la Ley 5/2017, de medidas, prevé que los órganos de contratación </w:t>
      </w:r>
      <w:r w:rsidR="00FA6A43" w:rsidRPr="00152F50">
        <w:rPr>
          <w:rFonts w:cs="Arial"/>
          <w:lang w:val="es-ES" w:eastAsia="es-ES"/>
        </w:rPr>
        <w:t xml:space="preserve">deben </w:t>
      </w:r>
      <w:r w:rsidRPr="00152F50">
        <w:rPr>
          <w:rFonts w:cs="Arial"/>
          <w:lang w:val="es-ES" w:eastAsia="es-ES"/>
        </w:rPr>
        <w:t>publicar íntegramente los informes de valoración de las proposiciones en la Plataforma de servicios de contratación pública, salvo la información declarada confidencial.</w:t>
      </w:r>
    </w:p>
    <w:p w14:paraId="46D24088" w14:textId="77777777" w:rsidR="00526E8E" w:rsidRPr="00152F50" w:rsidRDefault="00526E8E" w:rsidP="00526E8E">
      <w:pPr>
        <w:tabs>
          <w:tab w:val="left" w:pos="0"/>
          <w:tab w:val="left" w:pos="680"/>
          <w:tab w:val="left" w:pos="1134"/>
          <w:tab w:val="left" w:pos="5040"/>
        </w:tabs>
        <w:spacing w:after="0" w:line="240" w:lineRule="auto"/>
        <w:jc w:val="both"/>
        <w:rPr>
          <w:rFonts w:cs="Arial"/>
          <w:lang w:val="es-ES" w:eastAsia="es-ES"/>
        </w:rPr>
      </w:pPr>
    </w:p>
    <w:p w14:paraId="0B02721C" w14:textId="77777777" w:rsidR="00526E8E" w:rsidRPr="00152F50" w:rsidRDefault="00526E8E" w:rsidP="00526E8E">
      <w:pPr>
        <w:tabs>
          <w:tab w:val="left" w:pos="0"/>
          <w:tab w:val="left" w:pos="680"/>
          <w:tab w:val="left" w:pos="1134"/>
          <w:tab w:val="left" w:pos="5040"/>
        </w:tabs>
        <w:spacing w:after="0" w:line="240" w:lineRule="auto"/>
        <w:jc w:val="both"/>
        <w:rPr>
          <w:rFonts w:cs="Arial"/>
          <w:lang w:val="es-ES" w:eastAsia="es-ES"/>
        </w:rPr>
      </w:pPr>
      <w:r w:rsidRPr="00152F50">
        <w:rPr>
          <w:rFonts w:cs="Arial"/>
          <w:lang w:val="es-ES" w:eastAsia="es-ES"/>
        </w:rPr>
        <w:t>Los actos de exclusión de las empresas licitadoras adoptados en relación con la apertura</w:t>
      </w:r>
      <w:r w:rsidRPr="00152F50">
        <w:rPr>
          <w:rFonts w:cs="Arial"/>
          <w:vanish/>
          <w:lang w:val="es-ES" w:eastAsia="es-ES"/>
        </w:rPr>
        <w:t>&lt;A[apertura|abertura]&gt;</w:t>
      </w:r>
      <w:r w:rsidRPr="00152F50">
        <w:rPr>
          <w:rFonts w:cs="Arial"/>
          <w:lang w:val="es-ES" w:eastAsia="es-ES"/>
        </w:rPr>
        <w:t xml:space="preserve"> de los sobres B y, si ocurre, C, serán susceptibles de impugnación en los términos establecidos en la </w:t>
      </w:r>
      <w:proofErr w:type="gramStart"/>
      <w:r w:rsidRPr="00152F50">
        <w:rPr>
          <w:rFonts w:cs="Arial"/>
          <w:lang w:val="es-ES" w:eastAsia="es-ES"/>
        </w:rPr>
        <w:t>cláusula  treinta</w:t>
      </w:r>
      <w:proofErr w:type="gramEnd"/>
      <w:r w:rsidRPr="00152F50">
        <w:rPr>
          <w:rFonts w:cs="Arial"/>
          <w:lang w:val="es-ES" w:eastAsia="es-ES"/>
        </w:rPr>
        <w:t>-novena.</w:t>
      </w:r>
    </w:p>
    <w:p w14:paraId="77E04155" w14:textId="77777777" w:rsidR="00526E8E" w:rsidRPr="00152F50" w:rsidRDefault="00526E8E" w:rsidP="00526E8E">
      <w:pPr>
        <w:tabs>
          <w:tab w:val="left" w:pos="0"/>
          <w:tab w:val="left" w:pos="680"/>
          <w:tab w:val="left" w:pos="1134"/>
          <w:tab w:val="left" w:pos="5040"/>
        </w:tabs>
        <w:spacing w:after="0" w:line="240" w:lineRule="auto"/>
        <w:jc w:val="both"/>
        <w:rPr>
          <w:rFonts w:cs="Arial"/>
          <w:lang w:val="es-ES" w:eastAsia="es-ES"/>
        </w:rPr>
      </w:pPr>
    </w:p>
    <w:p w14:paraId="71375DAD" w14:textId="77777777" w:rsidR="00526E8E" w:rsidRPr="00152F50" w:rsidRDefault="00526E8E" w:rsidP="00526E8E">
      <w:pPr>
        <w:spacing w:after="0" w:line="240" w:lineRule="auto"/>
        <w:jc w:val="both"/>
        <w:rPr>
          <w:rFonts w:cs="Arial"/>
          <w:lang w:val="es-ES" w:eastAsia="es-ES"/>
        </w:rPr>
      </w:pPr>
      <w:r w:rsidRPr="00152F50">
        <w:rPr>
          <w:rFonts w:cs="Arial"/>
          <w:b/>
          <w:lang w:val="es-ES" w:eastAsia="es-ES"/>
        </w:rPr>
        <w:t xml:space="preserve">14.3 </w:t>
      </w:r>
      <w:r w:rsidRPr="00152F50">
        <w:rPr>
          <w:rFonts w:cs="Arial"/>
          <w:lang w:val="es-ES" w:eastAsia="es-ES"/>
        </w:rPr>
        <w:t xml:space="preserve">En casos </w:t>
      </w:r>
      <w:r w:rsidRPr="00152F50">
        <w:rPr>
          <w:rFonts w:cs="Arial"/>
          <w:b/>
          <w:lang w:val="es-ES" w:eastAsia="es-ES"/>
        </w:rPr>
        <w:t>de empate</w:t>
      </w:r>
      <w:r w:rsidRPr="00152F50">
        <w:rPr>
          <w:rFonts w:cs="Arial"/>
          <w:lang w:val="es-ES" w:eastAsia="es-ES"/>
        </w:rPr>
        <w:t xml:space="preserve"> en las puntuaciones obtenidas por las ofertas de las empresas licitadoras, tendrá preferencia en la adjudicación del contrato los criterios sucesivos siguientes: </w:t>
      </w:r>
    </w:p>
    <w:p w14:paraId="7411A32A" w14:textId="77777777" w:rsidR="00526E8E" w:rsidRPr="00152F50" w:rsidRDefault="00526E8E" w:rsidP="00526E8E">
      <w:pPr>
        <w:spacing w:after="0" w:line="240" w:lineRule="auto"/>
        <w:jc w:val="both"/>
        <w:rPr>
          <w:rFonts w:cs="Arial"/>
          <w:lang w:val="es-ES" w:eastAsia="es-ES"/>
        </w:rPr>
      </w:pPr>
    </w:p>
    <w:p w14:paraId="63AD830F" w14:textId="77777777" w:rsidR="00526E8E" w:rsidRPr="00152F50" w:rsidRDefault="00526E8E" w:rsidP="00526E8E">
      <w:pPr>
        <w:pStyle w:val="Pargrafdellista"/>
        <w:numPr>
          <w:ilvl w:val="0"/>
          <w:numId w:val="5"/>
        </w:numPr>
        <w:contextualSpacing w:val="0"/>
        <w:jc w:val="both"/>
        <w:rPr>
          <w:rFonts w:ascii="Arial" w:hAnsi="Arial" w:cs="Arial"/>
          <w:sz w:val="22"/>
          <w:szCs w:val="22"/>
          <w:lang w:val="es-ES"/>
        </w:rPr>
      </w:pPr>
      <w:r w:rsidRPr="00152F50">
        <w:rPr>
          <w:rFonts w:ascii="Arial" w:hAnsi="Arial" w:cs="Arial"/>
          <w:sz w:val="22"/>
          <w:szCs w:val="22"/>
          <w:lang w:val="es-ES"/>
        </w:rPr>
        <w:t>La proposición presentada por aquellas empresas que, al vencimiento del plazo de presentación de ofertas, tengan en su plantilla un porcentaje de trabajadores con discapacidad superior a lo que les imponga la normativa. Si varias empresas licitadoras de las que hayan empatado en cuanto a la proposición más ventajosa acreditan tener relación laboral con personas con discapacidad en un porcentaje superior a lo que les imponga la normativa, tendrá preferencia en la adjudicación del contrato la empresa licitadora que disponga del porcentaje más alto de trabajadores fijos con discapacidad en su plantilla.</w:t>
      </w:r>
    </w:p>
    <w:p w14:paraId="1289B995" w14:textId="77777777" w:rsidR="00526E8E" w:rsidRPr="00152F50" w:rsidRDefault="00526E8E" w:rsidP="00526E8E">
      <w:pPr>
        <w:pStyle w:val="Pargrafdellista"/>
        <w:ind w:left="360"/>
        <w:contextualSpacing w:val="0"/>
        <w:jc w:val="both"/>
        <w:rPr>
          <w:rFonts w:ascii="Arial" w:hAnsi="Arial" w:cs="Arial"/>
          <w:sz w:val="22"/>
          <w:szCs w:val="22"/>
          <w:lang w:val="es-ES"/>
        </w:rPr>
      </w:pPr>
    </w:p>
    <w:p w14:paraId="48A14885" w14:textId="3C7EBBC4" w:rsidR="00526E8E" w:rsidRPr="00152F50" w:rsidRDefault="00526E8E" w:rsidP="00526E8E">
      <w:pPr>
        <w:pStyle w:val="Pargrafdellista"/>
        <w:numPr>
          <w:ilvl w:val="0"/>
          <w:numId w:val="5"/>
        </w:numPr>
        <w:contextualSpacing w:val="0"/>
        <w:jc w:val="both"/>
        <w:rPr>
          <w:rFonts w:ascii="Arial" w:hAnsi="Arial" w:cs="Arial"/>
          <w:sz w:val="22"/>
          <w:szCs w:val="22"/>
          <w:lang w:val="es-ES"/>
        </w:rPr>
      </w:pPr>
      <w:r w:rsidRPr="00152F50">
        <w:rPr>
          <w:rFonts w:ascii="Arial" w:hAnsi="Arial" w:cs="Arial"/>
          <w:sz w:val="22"/>
          <w:szCs w:val="22"/>
          <w:lang w:val="es-ES"/>
        </w:rPr>
        <w:t xml:space="preserve">La proposición </w:t>
      </w:r>
      <w:r w:rsidR="00C63DEF" w:rsidRPr="00152F50">
        <w:rPr>
          <w:rFonts w:ascii="Arial" w:hAnsi="Arial" w:cs="Arial"/>
          <w:sz w:val="22"/>
          <w:szCs w:val="22"/>
          <w:lang w:val="es-ES"/>
        </w:rPr>
        <w:t>presentada por</w:t>
      </w:r>
      <w:r w:rsidRPr="00152F50">
        <w:rPr>
          <w:rFonts w:ascii="Arial" w:hAnsi="Arial" w:cs="Arial"/>
          <w:vanish/>
          <w:sz w:val="22"/>
          <w:szCs w:val="22"/>
          <w:lang w:val="es-ES"/>
        </w:rPr>
        <w:t>&lt;A[para|por]&gt;</w:t>
      </w:r>
      <w:r w:rsidRPr="00152F50">
        <w:rPr>
          <w:rFonts w:ascii="Arial" w:hAnsi="Arial" w:cs="Arial"/>
          <w:sz w:val="22"/>
          <w:szCs w:val="22"/>
          <w:lang w:val="es-ES"/>
        </w:rPr>
        <w:t xml:space="preserve"> las empresas de inserción que regula la Ley 44/2007, de 13 de diciembre, para la regulación del régimen de las empresas de inserción, que cumplan los requisitos que establece esta normativa para tener dicha consideración.</w:t>
      </w:r>
    </w:p>
    <w:p w14:paraId="6E67E36A" w14:textId="77777777" w:rsidR="00526E8E" w:rsidRPr="00152F50" w:rsidRDefault="00526E8E" w:rsidP="00526E8E">
      <w:pPr>
        <w:spacing w:after="0" w:line="240" w:lineRule="auto"/>
        <w:jc w:val="both"/>
        <w:rPr>
          <w:rFonts w:cs="Arial"/>
          <w:lang w:val="es-ES" w:eastAsia="es-ES"/>
        </w:rPr>
      </w:pPr>
    </w:p>
    <w:p w14:paraId="228C5631" w14:textId="77777777" w:rsidR="00526E8E" w:rsidRPr="00152F50" w:rsidRDefault="00526E8E" w:rsidP="00526E8E">
      <w:pPr>
        <w:pStyle w:val="Pargrafdellista"/>
        <w:numPr>
          <w:ilvl w:val="0"/>
          <w:numId w:val="5"/>
        </w:numPr>
        <w:contextualSpacing w:val="0"/>
        <w:jc w:val="both"/>
        <w:rPr>
          <w:rFonts w:ascii="Arial" w:hAnsi="Arial" w:cs="Arial"/>
          <w:sz w:val="22"/>
          <w:szCs w:val="22"/>
          <w:lang w:val="es-ES"/>
        </w:rPr>
      </w:pPr>
      <w:r w:rsidRPr="00152F50">
        <w:rPr>
          <w:rFonts w:ascii="Arial" w:hAnsi="Arial" w:cs="Arial"/>
          <w:sz w:val="22"/>
          <w:szCs w:val="22"/>
          <w:lang w:val="es-ES"/>
        </w:rPr>
        <w:t>La proposición presentada por empresas que, al vencimiento del plazo de presentación de ofertas, incluyan medidas de carácter social y laboral que favorezcan la igualdad de oportunidades entre mujeres y hombres.</w:t>
      </w:r>
    </w:p>
    <w:p w14:paraId="7CD352DD" w14:textId="77777777" w:rsidR="00526E8E" w:rsidRPr="00152F50" w:rsidRDefault="00526E8E" w:rsidP="00526E8E">
      <w:pPr>
        <w:spacing w:after="0" w:line="240" w:lineRule="auto"/>
        <w:jc w:val="both"/>
        <w:rPr>
          <w:rFonts w:cs="Arial"/>
          <w:lang w:val="es-ES" w:eastAsia="es-ES"/>
        </w:rPr>
      </w:pPr>
    </w:p>
    <w:p w14:paraId="521EE9E9" w14:textId="2FEDE5F2" w:rsidR="00526E8E" w:rsidRPr="00152F50" w:rsidRDefault="00526E8E" w:rsidP="00526E8E">
      <w:pPr>
        <w:spacing w:after="0" w:line="240" w:lineRule="auto"/>
        <w:jc w:val="both"/>
        <w:rPr>
          <w:rFonts w:cs="Arial"/>
          <w:lang w:val="es-ES" w:eastAsia="es-ES"/>
        </w:rPr>
      </w:pPr>
      <w:r w:rsidRPr="00152F50">
        <w:rPr>
          <w:rFonts w:cs="Arial"/>
          <w:lang w:val="es-ES" w:eastAsia="es-ES"/>
        </w:rPr>
        <w:t xml:space="preserve">Las empresas licitadoras </w:t>
      </w:r>
      <w:r w:rsidR="00FA6A43" w:rsidRPr="00152F50">
        <w:rPr>
          <w:rFonts w:cs="Arial"/>
          <w:lang w:val="es-ES" w:eastAsia="es-ES"/>
        </w:rPr>
        <w:t xml:space="preserve">deben </w:t>
      </w:r>
      <w:r w:rsidRPr="00152F50">
        <w:rPr>
          <w:rFonts w:cs="Arial"/>
          <w:lang w:val="es-ES" w:eastAsia="es-ES"/>
        </w:rPr>
        <w:t>aportar la documentación acreditativa de los criterios de desempate en el momento en que se produzca el empate.</w:t>
      </w:r>
    </w:p>
    <w:p w14:paraId="070072C7" w14:textId="77777777" w:rsidR="00526E8E" w:rsidRPr="00152F50" w:rsidRDefault="00526E8E" w:rsidP="00526E8E">
      <w:pPr>
        <w:spacing w:after="0" w:line="240" w:lineRule="auto"/>
        <w:jc w:val="both"/>
        <w:rPr>
          <w:rFonts w:cs="Arial"/>
          <w:i/>
          <w:lang w:val="es-ES" w:eastAsia="es-ES"/>
        </w:rPr>
      </w:pPr>
    </w:p>
    <w:p w14:paraId="373FFBAF" w14:textId="77777777" w:rsidR="00526E8E" w:rsidRPr="00152F50" w:rsidRDefault="00526E8E" w:rsidP="00526E8E">
      <w:pPr>
        <w:spacing w:after="0" w:line="240" w:lineRule="auto"/>
        <w:jc w:val="both"/>
        <w:rPr>
          <w:rFonts w:cs="Arial"/>
          <w:b/>
          <w:lang w:val="es-ES" w:eastAsia="es-ES"/>
        </w:rPr>
      </w:pPr>
      <w:r w:rsidRPr="00152F50">
        <w:rPr>
          <w:rFonts w:cs="Arial"/>
          <w:b/>
          <w:lang w:val="es-ES" w:eastAsia="es-ES"/>
        </w:rPr>
        <w:t>14.4 Subasta electrónica</w:t>
      </w:r>
    </w:p>
    <w:p w14:paraId="2CA735AD" w14:textId="77777777" w:rsidR="00526E8E" w:rsidRPr="007F00F7" w:rsidRDefault="00526E8E" w:rsidP="00526E8E">
      <w:pPr>
        <w:spacing w:after="0" w:line="240" w:lineRule="auto"/>
        <w:jc w:val="both"/>
        <w:rPr>
          <w:rFonts w:cs="Arial"/>
          <w:b/>
          <w:lang w:val="es-ES" w:eastAsia="es-ES"/>
        </w:rPr>
      </w:pPr>
    </w:p>
    <w:p w14:paraId="25C3042B" w14:textId="77777777" w:rsidR="00526E8E" w:rsidRPr="007F00F7" w:rsidRDefault="00526E8E" w:rsidP="00526E8E">
      <w:pPr>
        <w:spacing w:after="0" w:line="240" w:lineRule="auto"/>
        <w:jc w:val="both"/>
        <w:rPr>
          <w:rFonts w:cs="Arial"/>
          <w:snapToGrid w:val="0"/>
          <w:lang w:val="es-ES" w:eastAsia="es-ES"/>
        </w:rPr>
      </w:pPr>
      <w:r w:rsidRPr="007F00F7">
        <w:rPr>
          <w:rFonts w:cs="Arial"/>
          <w:snapToGrid w:val="0"/>
          <w:lang w:val="es-ES" w:eastAsia="es-ES"/>
        </w:rPr>
        <w:t>Se podrá utilizar la subasta electrónica para la presentación de mejoras en los precios o de nuevos valores relativos a determinados elementos de las ofertas que sean susceptibles de ser expresados en cifras o porcentajes, que la mejoren en su conjunto.</w:t>
      </w:r>
    </w:p>
    <w:p w14:paraId="4583A2B0" w14:textId="77777777" w:rsidR="00526E8E" w:rsidRPr="007F00F7" w:rsidRDefault="00526E8E" w:rsidP="00526E8E">
      <w:pPr>
        <w:spacing w:after="0" w:line="240" w:lineRule="auto"/>
        <w:jc w:val="both"/>
        <w:rPr>
          <w:rFonts w:cs="Arial"/>
          <w:snapToGrid w:val="0"/>
          <w:lang w:val="es-ES" w:eastAsia="es-ES"/>
        </w:rPr>
      </w:pPr>
    </w:p>
    <w:p w14:paraId="66051533" w14:textId="77777777" w:rsidR="00526E8E" w:rsidRPr="007F00F7" w:rsidRDefault="00526E8E" w:rsidP="00526E8E">
      <w:pPr>
        <w:spacing w:after="0" w:line="240" w:lineRule="auto"/>
        <w:jc w:val="both"/>
        <w:rPr>
          <w:rFonts w:cs="Arial"/>
          <w:snapToGrid w:val="0"/>
          <w:lang w:val="es-ES" w:eastAsia="es-ES"/>
        </w:rPr>
      </w:pPr>
      <w:r w:rsidRPr="007F00F7">
        <w:rPr>
          <w:rFonts w:cs="Arial"/>
          <w:snapToGrid w:val="0"/>
          <w:lang w:val="es-ES" w:eastAsia="es-ES"/>
        </w:rPr>
        <w:t>La subasta electrónica se contempla como posibilidad siempre que las especificaciones del contrato se hayan establecido de forma precisa y las prestaciones que constituyen su objeto no tengan carácter intelectual, como los servicios de ingeniería, consultoría y arquitectura. En todo caso,</w:t>
      </w:r>
      <w:r w:rsidRPr="007F00F7">
        <w:rPr>
          <w:rFonts w:cs="Arial"/>
          <w:color w:val="000000"/>
          <w:lang w:val="es-ES"/>
        </w:rPr>
        <w:t xml:space="preserve"> no se pueden adjudicar mediante subasta electrónica los contratos cuyo objeto tenga relación con la calidad alimentaria</w:t>
      </w:r>
      <w:r w:rsidRPr="007F00F7">
        <w:rPr>
          <w:rFonts w:cs="Arial"/>
          <w:snapToGrid w:val="0"/>
          <w:lang w:val="es-ES" w:eastAsia="es-ES"/>
        </w:rPr>
        <w:t>.</w:t>
      </w:r>
    </w:p>
    <w:p w14:paraId="6C0B2881" w14:textId="77777777" w:rsidR="00526E8E" w:rsidRPr="007F00F7" w:rsidRDefault="00526E8E" w:rsidP="00526E8E">
      <w:pPr>
        <w:spacing w:after="0" w:line="240" w:lineRule="auto"/>
        <w:jc w:val="both"/>
        <w:rPr>
          <w:rFonts w:cs="Arial"/>
          <w:lang w:val="es-ES" w:eastAsia="es-ES"/>
        </w:rPr>
      </w:pPr>
    </w:p>
    <w:p w14:paraId="031DDB0C" w14:textId="77777777" w:rsidR="00526E8E" w:rsidRPr="007F00F7" w:rsidRDefault="00526E8E" w:rsidP="00526E8E">
      <w:pPr>
        <w:spacing w:after="0" w:line="240" w:lineRule="auto"/>
        <w:jc w:val="both"/>
        <w:rPr>
          <w:rFonts w:cs="Arial"/>
          <w:lang w:val="es-ES" w:eastAsia="es-ES"/>
        </w:rPr>
      </w:pPr>
      <w:r w:rsidRPr="007F00F7">
        <w:rPr>
          <w:rFonts w:cs="Arial"/>
          <w:lang w:val="es-ES" w:eastAsia="es-ES"/>
        </w:rPr>
        <w:t xml:space="preserve">De acuerdo con el apartado 5 del artículo 37 de la Ley 3/2007, de 4 de julio, de la obra pública, los contratos que tengan por objeto redactar estudios informativos y proyectos o dirigir obras no pueden ser objeto de subastas electrónicas. Según dispone este precepto, en los </w:t>
      </w:r>
      <w:r w:rsidRPr="007F00F7">
        <w:rPr>
          <w:rFonts w:cs="Arial"/>
          <w:color w:val="008000"/>
          <w:lang w:val="es-ES" w:eastAsia="es-ES"/>
        </w:rPr>
        <w:t>pliegues</w:t>
      </w:r>
      <w:r w:rsidRPr="007F00F7">
        <w:rPr>
          <w:rFonts w:cs="Arial"/>
          <w:vanish/>
          <w:color w:val="008000"/>
          <w:lang w:val="es-ES" w:eastAsia="es-ES"/>
        </w:rPr>
        <w:t>&lt;A[pliegues|pliegos]&gt;</w:t>
      </w:r>
      <w:r w:rsidRPr="007F00F7">
        <w:rPr>
          <w:rFonts w:cs="Arial"/>
          <w:lang w:val="es-ES" w:eastAsia="es-ES"/>
        </w:rPr>
        <w:t xml:space="preserve"> se puede disponer que el factor coste pueda adoptar la forma de un precio o coste fijo sobre la base del cual los operadores económicos compitan únicamente en función de criterios de calidad.</w:t>
      </w:r>
    </w:p>
    <w:p w14:paraId="2B690A57" w14:textId="77777777" w:rsidR="00526E8E" w:rsidRPr="007F00F7" w:rsidRDefault="00526E8E" w:rsidP="00526E8E">
      <w:pPr>
        <w:spacing w:after="0" w:line="240" w:lineRule="auto"/>
        <w:jc w:val="both"/>
        <w:rPr>
          <w:rFonts w:cs="Arial"/>
          <w:b/>
          <w:lang w:val="es-ES" w:eastAsia="es-ES"/>
        </w:rPr>
      </w:pPr>
    </w:p>
    <w:p w14:paraId="77BE812C" w14:textId="77777777" w:rsidR="00526E8E" w:rsidRPr="007F00F7" w:rsidRDefault="00526E8E" w:rsidP="00526E8E">
      <w:pPr>
        <w:spacing w:after="0" w:line="240" w:lineRule="auto"/>
        <w:jc w:val="both"/>
        <w:rPr>
          <w:rFonts w:cs="Arial"/>
          <w:b/>
          <w:lang w:val="es-ES" w:eastAsia="es-ES"/>
        </w:rPr>
      </w:pPr>
      <w:r w:rsidRPr="007F00F7">
        <w:rPr>
          <w:rFonts w:cs="Arial"/>
          <w:b/>
          <w:lang w:val="es-ES" w:eastAsia="es-ES"/>
        </w:rPr>
        <w:t>14.5 Ofertas con valores anormales o desproporcionados</w:t>
      </w:r>
    </w:p>
    <w:p w14:paraId="626E7675" w14:textId="77777777" w:rsidR="00526E8E" w:rsidRPr="007F00F7" w:rsidRDefault="00526E8E" w:rsidP="00526E8E">
      <w:pPr>
        <w:spacing w:after="0" w:line="240" w:lineRule="auto"/>
        <w:jc w:val="both"/>
        <w:rPr>
          <w:rFonts w:cs="Arial"/>
          <w:lang w:val="es-ES" w:eastAsia="es-ES"/>
        </w:rPr>
      </w:pPr>
    </w:p>
    <w:p w14:paraId="42C361E9" w14:textId="756869D8" w:rsidR="00526E8E" w:rsidRPr="007F00F7" w:rsidRDefault="00526E8E" w:rsidP="00526E8E">
      <w:pPr>
        <w:spacing w:after="0" w:line="240" w:lineRule="auto"/>
        <w:jc w:val="both"/>
        <w:rPr>
          <w:rFonts w:cs="Arial"/>
          <w:b/>
          <w:lang w:val="es-ES" w:eastAsia="es-ES"/>
        </w:rPr>
      </w:pPr>
      <w:r w:rsidRPr="007F00F7">
        <w:rPr>
          <w:rFonts w:cs="Arial"/>
          <w:lang w:val="es-ES" w:eastAsia="es-ES"/>
        </w:rPr>
        <w:t xml:space="preserve">La determinación de las ofertas que presenten unos valores anormales se </w:t>
      </w:r>
      <w:r w:rsidR="00E74B57">
        <w:rPr>
          <w:rFonts w:cs="Arial"/>
          <w:lang w:val="es-ES" w:eastAsia="es-ES"/>
        </w:rPr>
        <w:t xml:space="preserve">debe </w:t>
      </w:r>
      <w:r w:rsidRPr="007F00F7">
        <w:rPr>
          <w:rFonts w:cs="Arial"/>
          <w:lang w:val="es-ES" w:eastAsia="es-ES"/>
        </w:rPr>
        <w:t>llevar a cabo en función de los límites y los parámetros objetivos establecidos en el a</w:t>
      </w:r>
      <w:r w:rsidRPr="007F00F7">
        <w:rPr>
          <w:rFonts w:cs="Arial"/>
          <w:b/>
          <w:lang w:val="es-ES" w:eastAsia="es-ES"/>
        </w:rPr>
        <w:t>partado I del cuadro de características.</w:t>
      </w:r>
    </w:p>
    <w:p w14:paraId="5C9007B4" w14:textId="77777777" w:rsidR="00526E8E" w:rsidRPr="00152F50" w:rsidRDefault="00526E8E" w:rsidP="00526E8E">
      <w:pPr>
        <w:spacing w:after="0" w:line="240" w:lineRule="auto"/>
        <w:jc w:val="both"/>
        <w:rPr>
          <w:rFonts w:cs="Arial"/>
          <w:b/>
          <w:lang w:val="es-ES" w:eastAsia="es-ES"/>
        </w:rPr>
      </w:pPr>
    </w:p>
    <w:p w14:paraId="1C8458FD" w14:textId="2A35B29E" w:rsidR="00526E8E" w:rsidRPr="00152F50" w:rsidRDefault="00526E8E" w:rsidP="00526E8E">
      <w:pPr>
        <w:spacing w:after="0" w:line="240" w:lineRule="auto"/>
        <w:jc w:val="both"/>
        <w:rPr>
          <w:rFonts w:cs="Arial"/>
          <w:lang w:val="es-ES" w:eastAsia="es-ES"/>
        </w:rPr>
      </w:pPr>
      <w:r w:rsidRPr="00152F50">
        <w:rPr>
          <w:rFonts w:cs="Arial"/>
          <w:lang w:val="es-ES" w:eastAsia="es-ES"/>
        </w:rPr>
        <w:t>En el supuesto de que una o diversas de las ofertas presentadas incurran en presunción de anormalidad, la Mesa de contratación requerirá a l</w:t>
      </w:r>
      <w:r w:rsidR="002E5A9A" w:rsidRPr="00152F50">
        <w:rPr>
          <w:rFonts w:cs="Arial"/>
          <w:lang w:val="es-ES" w:eastAsia="es-ES"/>
        </w:rPr>
        <w:t>a</w:t>
      </w:r>
      <w:r w:rsidRPr="00152F50">
        <w:rPr>
          <w:rFonts w:cs="Arial"/>
          <w:lang w:val="es-ES" w:eastAsia="es-ES"/>
        </w:rPr>
        <w:t>/s empresa/s licitadora/s que l</w:t>
      </w:r>
      <w:r w:rsidR="002E5A9A" w:rsidRPr="00152F50">
        <w:rPr>
          <w:rFonts w:cs="Arial"/>
          <w:lang w:val="es-ES" w:eastAsia="es-ES"/>
        </w:rPr>
        <w:t>a</w:t>
      </w:r>
      <w:r w:rsidRPr="00152F50">
        <w:rPr>
          <w:rFonts w:cs="Arial"/>
          <w:lang w:val="es-ES" w:eastAsia="es-ES"/>
        </w:rPr>
        <w:t>/s h</w:t>
      </w:r>
      <w:r w:rsidR="00152F50" w:rsidRPr="00152F50">
        <w:rPr>
          <w:rFonts w:cs="Arial"/>
          <w:lang w:val="es-ES" w:eastAsia="es-ES"/>
        </w:rPr>
        <w:t>aya</w:t>
      </w:r>
      <w:r w:rsidRPr="00152F50">
        <w:rPr>
          <w:rFonts w:cs="Arial"/>
          <w:lang w:val="es-ES" w:eastAsia="es-ES"/>
        </w:rPr>
        <w:t>/n presentado para que las justifiquen y desglosen razonada y detalladamente el bajo nivel de los precios, o de costes, o cualquier otro parámetro sobre la base del cual se haya definido la anormalidad de la oferta. Por este motivo, la Mesa requerirá a l</w:t>
      </w:r>
      <w:r w:rsidR="00152F50" w:rsidRPr="00152F50">
        <w:rPr>
          <w:rFonts w:cs="Arial"/>
          <w:lang w:val="es-ES" w:eastAsia="es-ES"/>
        </w:rPr>
        <w:t>a</w:t>
      </w:r>
      <w:r w:rsidRPr="00152F50">
        <w:rPr>
          <w:rFonts w:cs="Arial"/>
          <w:lang w:val="es-ES" w:eastAsia="es-ES"/>
        </w:rPr>
        <w:t xml:space="preserve">/s empresa/s licitadora/s, las precisiones que considere oportunas sobre la viabilidad de la oferta y las pertinentes justificaciones. La empresa licitadora dispondrá de un plazo de 3 días para presentar la información y los documentos que sean pertinentes a estos efectos. </w:t>
      </w:r>
    </w:p>
    <w:p w14:paraId="1C569829" w14:textId="77777777" w:rsidR="00526E8E" w:rsidRPr="00152F50" w:rsidRDefault="00526E8E" w:rsidP="00526E8E">
      <w:pPr>
        <w:spacing w:after="0" w:line="240" w:lineRule="auto"/>
        <w:jc w:val="both"/>
        <w:rPr>
          <w:rFonts w:cs="Arial"/>
          <w:i/>
          <w:lang w:val="es-ES" w:eastAsia="es-ES"/>
        </w:rPr>
      </w:pPr>
    </w:p>
    <w:p w14:paraId="411823DA" w14:textId="2F801903" w:rsidR="00526E8E" w:rsidRPr="00152F50" w:rsidRDefault="00526E8E" w:rsidP="00526E8E">
      <w:pPr>
        <w:spacing w:after="0" w:line="240" w:lineRule="auto"/>
        <w:jc w:val="both"/>
        <w:rPr>
          <w:rFonts w:cs="Arial"/>
          <w:lang w:val="es-ES" w:eastAsia="es-ES"/>
        </w:rPr>
      </w:pPr>
      <w:r w:rsidRPr="00152F50">
        <w:rPr>
          <w:rFonts w:cs="Arial"/>
          <w:lang w:val="es-ES" w:eastAsia="es-ES"/>
        </w:rPr>
        <w:t xml:space="preserve">Este requerimiento se comunicará en la empresa mediante comunicación electrónica a través de e-NOTUM, integrado con la Plataforma de Servicios de Contratación Pública, de acuerdo con la cláusula octava de </w:t>
      </w:r>
      <w:r w:rsidR="00152F50" w:rsidRPr="00152F50">
        <w:rPr>
          <w:rFonts w:cs="Arial"/>
          <w:lang w:val="es-ES" w:eastAsia="es-ES"/>
        </w:rPr>
        <w:t>este pliego</w:t>
      </w:r>
      <w:r w:rsidRPr="00152F50">
        <w:rPr>
          <w:rFonts w:cs="Arial"/>
          <w:vanish/>
          <w:lang w:val="es-ES" w:eastAsia="es-ES"/>
        </w:rPr>
        <w:t>&lt;A[pliegue|pliego]&gt;</w:t>
      </w:r>
      <w:r w:rsidRPr="00152F50">
        <w:rPr>
          <w:rFonts w:cs="Arial"/>
          <w:lang w:val="es-ES" w:eastAsia="es-ES"/>
        </w:rPr>
        <w:t>.</w:t>
      </w:r>
    </w:p>
    <w:p w14:paraId="56243C8F" w14:textId="77777777" w:rsidR="00526E8E" w:rsidRPr="00152F50" w:rsidRDefault="00526E8E" w:rsidP="00526E8E">
      <w:pPr>
        <w:spacing w:after="0" w:line="240" w:lineRule="auto"/>
        <w:jc w:val="both"/>
        <w:rPr>
          <w:rFonts w:cs="Arial"/>
          <w:lang w:val="es-ES" w:eastAsia="es-ES"/>
        </w:rPr>
      </w:pPr>
    </w:p>
    <w:p w14:paraId="47341609" w14:textId="77777777" w:rsidR="00526E8E" w:rsidRPr="00152F50" w:rsidRDefault="00526E8E" w:rsidP="00526E8E">
      <w:pPr>
        <w:spacing w:after="0" w:line="240" w:lineRule="auto"/>
        <w:jc w:val="both"/>
        <w:rPr>
          <w:rFonts w:cs="Arial"/>
          <w:lang w:val="es-ES" w:eastAsia="es-ES"/>
        </w:rPr>
      </w:pPr>
      <w:r w:rsidRPr="00152F50">
        <w:rPr>
          <w:rFonts w:cs="Arial"/>
          <w:lang w:val="es-ES" w:eastAsia="es-ES"/>
        </w:rPr>
        <w:t>Transcurrido este plazo, si la Mesa de contratación no recibe la información y la documentación justificativa solicitada, lo pondrá en conocimiento del órgano de contratación y se considerará que la proposición no podrá ser cumplida, quedando la empresa licitadora excluida del procedimiento.</w:t>
      </w:r>
    </w:p>
    <w:p w14:paraId="343E3A2D" w14:textId="77777777" w:rsidR="00526E8E" w:rsidRPr="00152F50" w:rsidRDefault="00526E8E" w:rsidP="00526E8E">
      <w:pPr>
        <w:spacing w:after="0" w:line="240" w:lineRule="auto"/>
        <w:jc w:val="both"/>
        <w:rPr>
          <w:rFonts w:cs="Arial"/>
          <w:lang w:val="es-ES" w:eastAsia="es-ES"/>
        </w:rPr>
      </w:pPr>
    </w:p>
    <w:p w14:paraId="524AA132" w14:textId="77777777" w:rsidR="00526E8E" w:rsidRPr="007F00F7" w:rsidRDefault="00526E8E" w:rsidP="00526E8E">
      <w:pPr>
        <w:spacing w:after="0" w:line="240" w:lineRule="auto"/>
        <w:jc w:val="both"/>
        <w:rPr>
          <w:rFonts w:cs="Arial"/>
          <w:lang w:val="es-ES" w:eastAsia="es-ES"/>
        </w:rPr>
      </w:pPr>
      <w:r w:rsidRPr="00152F50">
        <w:rPr>
          <w:rFonts w:cs="Arial"/>
          <w:lang w:val="es-ES" w:eastAsia="es-ES"/>
        </w:rPr>
        <w:t>Si la Mesa de contratación recibe la información y la documentación justificativa solicitada dentro de plazo, lo evaluará y elevará la correspondiente propuesta de aceptación o rechazo de la proposición, debidamente motivada, en el órgano de contratación, a fin de que este d</w:t>
      </w:r>
      <w:r w:rsidRPr="007F00F7">
        <w:rPr>
          <w:rFonts w:cs="Arial"/>
          <w:lang w:val="es-ES" w:eastAsia="es-ES"/>
        </w:rPr>
        <w:t>ecida, previo el asesoramiento técnico del servicio correspondiente, o bien la aceptación de la oferta, porque considera acreditada su viabilidad, o bien, en caso contrario, su rechazo.</w:t>
      </w:r>
    </w:p>
    <w:p w14:paraId="1416D4A2" w14:textId="77777777" w:rsidR="00526E8E" w:rsidRPr="007F00F7" w:rsidRDefault="00526E8E" w:rsidP="00526E8E">
      <w:pPr>
        <w:spacing w:after="0" w:line="240" w:lineRule="auto"/>
        <w:jc w:val="both"/>
        <w:rPr>
          <w:rFonts w:cs="Arial"/>
          <w:lang w:val="es-ES" w:eastAsia="es-ES"/>
        </w:rPr>
      </w:pPr>
    </w:p>
    <w:p w14:paraId="1C5D9B9C" w14:textId="0273AD66" w:rsidR="00526E8E" w:rsidRPr="00152F50" w:rsidRDefault="00526E8E" w:rsidP="00526E8E">
      <w:pPr>
        <w:spacing w:after="0" w:line="240" w:lineRule="auto"/>
        <w:jc w:val="both"/>
        <w:rPr>
          <w:rFonts w:cs="Arial"/>
          <w:lang w:val="es-ES" w:eastAsia="es-ES"/>
        </w:rPr>
      </w:pPr>
      <w:r w:rsidRPr="007F00F7">
        <w:rPr>
          <w:rFonts w:cs="Arial"/>
          <w:lang w:val="es-ES" w:eastAsia="es-ES"/>
        </w:rPr>
        <w:t>El órgano de contratación rechazará</w:t>
      </w:r>
      <w:r w:rsidRPr="007F00F7">
        <w:rPr>
          <w:rFonts w:cs="Arial"/>
          <w:lang w:val="es-ES"/>
        </w:rPr>
        <w:t xml:space="preserve"> </w:t>
      </w:r>
      <w:r w:rsidRPr="007F00F7">
        <w:rPr>
          <w:rFonts w:cs="Arial"/>
          <w:lang w:val="es-ES" w:eastAsia="es-ES"/>
        </w:rPr>
        <w:t xml:space="preserve">las ofertas incursas en presunción de anormalidad si se basan en hipótesis o prácticas inadecuadas desde una perspectiva técnica, económica o jurídica. Asimismo, rechazará las ofertas si comprueba que son anormalmente bajas porque vulneran la normativa sobre subcontratación </w:t>
      </w:r>
      <w:r w:rsidRPr="00152F50">
        <w:rPr>
          <w:rFonts w:cs="Arial"/>
          <w:lang w:val="es-ES" w:eastAsia="es-ES"/>
        </w:rPr>
        <w:t xml:space="preserve">o no cumplen las obligaciones aplicables en materia medioambiental, social o laboral, nacional o internacional, incluido el incumplimiento de los convenios colectivos sectoriales vigentes, en aplicación de lo que establece el artículo 201 de la LCSP. </w:t>
      </w:r>
    </w:p>
    <w:p w14:paraId="4E2766AB" w14:textId="77777777" w:rsidR="00526E8E" w:rsidRPr="00152F50" w:rsidRDefault="00526E8E" w:rsidP="00526E8E">
      <w:pPr>
        <w:spacing w:after="0" w:line="240" w:lineRule="auto"/>
        <w:jc w:val="both"/>
        <w:rPr>
          <w:rFonts w:cs="Arial"/>
          <w:lang w:val="es-ES" w:eastAsia="es-ES"/>
        </w:rPr>
      </w:pPr>
    </w:p>
    <w:p w14:paraId="589A9466" w14:textId="77777777" w:rsidR="00526E8E" w:rsidRPr="00152F50" w:rsidRDefault="00526E8E" w:rsidP="00526E8E">
      <w:pPr>
        <w:pStyle w:val="Ttol2"/>
        <w:spacing w:before="0" w:after="0"/>
        <w:jc w:val="both"/>
        <w:rPr>
          <w:rFonts w:ascii="Arial" w:hAnsi="Arial" w:cs="Arial"/>
          <w:i w:val="0"/>
          <w:sz w:val="22"/>
          <w:szCs w:val="22"/>
          <w:lang w:val="es-ES"/>
        </w:rPr>
      </w:pPr>
      <w:bookmarkStart w:id="34" w:name="_Toc21500335"/>
      <w:bookmarkStart w:id="35" w:name="_Toc34139674"/>
      <w:r w:rsidRPr="00152F50">
        <w:rPr>
          <w:rFonts w:ascii="Arial" w:hAnsi="Arial" w:cs="Arial"/>
          <w:i w:val="0"/>
          <w:sz w:val="22"/>
          <w:szCs w:val="22"/>
          <w:lang w:val="es-ES"/>
        </w:rPr>
        <w:t>Quincena. Clasificación de las ofertas y requerimiento de documentación previo a la adjudicación</w:t>
      </w:r>
      <w:bookmarkEnd w:id="34"/>
      <w:bookmarkEnd w:id="35"/>
    </w:p>
    <w:p w14:paraId="3D3BE492" w14:textId="77777777" w:rsidR="00526E8E" w:rsidRPr="00152F50" w:rsidRDefault="00526E8E" w:rsidP="00526E8E">
      <w:pPr>
        <w:spacing w:after="0" w:line="240" w:lineRule="auto"/>
        <w:jc w:val="both"/>
        <w:rPr>
          <w:rFonts w:cs="Arial"/>
          <w:b/>
          <w:lang w:val="es-ES" w:eastAsia="es-ES"/>
        </w:rPr>
      </w:pPr>
    </w:p>
    <w:p w14:paraId="3DBC94DF" w14:textId="3244713D" w:rsidR="00526E8E" w:rsidRPr="00152F50" w:rsidRDefault="00526E8E" w:rsidP="00526E8E">
      <w:pPr>
        <w:spacing w:after="0" w:line="240" w:lineRule="auto"/>
        <w:jc w:val="both"/>
        <w:rPr>
          <w:rFonts w:cs="Arial"/>
          <w:lang w:val="es-ES" w:eastAsia="es-ES"/>
        </w:rPr>
      </w:pPr>
      <w:r w:rsidRPr="00152F50">
        <w:rPr>
          <w:rFonts w:cs="Arial"/>
          <w:b/>
          <w:lang w:val="es-ES" w:eastAsia="es-ES"/>
        </w:rPr>
        <w:t xml:space="preserve">15.1 </w:t>
      </w:r>
      <w:r w:rsidRPr="00152F50">
        <w:rPr>
          <w:rFonts w:cs="Arial"/>
          <w:lang w:val="es-ES" w:eastAsia="es-ES"/>
        </w:rPr>
        <w:t xml:space="preserve">Una vez valoradas las ofertas, la mesa de contratación las clasificará por orden decreciente y, posteriormente, remitirá </w:t>
      </w:r>
      <w:r w:rsidR="00152F50" w:rsidRPr="00152F50">
        <w:rPr>
          <w:rFonts w:cs="Arial"/>
          <w:lang w:val="es-ES" w:eastAsia="es-ES"/>
        </w:rPr>
        <w:t>al</w:t>
      </w:r>
      <w:r w:rsidRPr="00152F50">
        <w:rPr>
          <w:rFonts w:cs="Arial"/>
          <w:lang w:val="es-ES" w:eastAsia="es-ES"/>
        </w:rPr>
        <w:t xml:space="preserve"> órgano de contratación la correspondiente propuesta de adjudicación. </w:t>
      </w:r>
    </w:p>
    <w:p w14:paraId="06A81511" w14:textId="77777777" w:rsidR="00526E8E" w:rsidRPr="00152F50" w:rsidRDefault="00526E8E" w:rsidP="00526E8E">
      <w:pPr>
        <w:spacing w:after="0" w:line="240" w:lineRule="auto"/>
        <w:jc w:val="both"/>
        <w:rPr>
          <w:rFonts w:cs="Arial"/>
          <w:lang w:val="es-ES" w:eastAsia="es-ES"/>
        </w:rPr>
      </w:pPr>
    </w:p>
    <w:p w14:paraId="793CEFC9" w14:textId="77777777" w:rsidR="00526E8E" w:rsidRPr="00152F50" w:rsidRDefault="00526E8E" w:rsidP="00526E8E">
      <w:pPr>
        <w:spacing w:after="0" w:line="240" w:lineRule="auto"/>
        <w:jc w:val="both"/>
        <w:rPr>
          <w:rFonts w:cs="Arial"/>
          <w:lang w:val="es-ES" w:eastAsia="es-ES"/>
        </w:rPr>
      </w:pPr>
      <w:r w:rsidRPr="00152F50">
        <w:rPr>
          <w:rFonts w:cs="Arial"/>
          <w:lang w:val="es-ES" w:eastAsia="es-ES"/>
        </w:rPr>
        <w:t>Para realizar esta clasificación, la mesa tendrá en cuenta los criterios de adjudicación señalados en el a</w:t>
      </w:r>
      <w:r w:rsidRPr="00152F50">
        <w:rPr>
          <w:rFonts w:cs="Arial"/>
          <w:b/>
          <w:lang w:val="es-ES" w:eastAsia="es-ES"/>
        </w:rPr>
        <w:t xml:space="preserve">partado H.1 del cuadro de características </w:t>
      </w:r>
      <w:r w:rsidRPr="00152F50">
        <w:rPr>
          <w:rFonts w:cs="Arial"/>
          <w:lang w:val="es-ES" w:eastAsia="es-ES"/>
        </w:rPr>
        <w:t>y en el anuncio.</w:t>
      </w:r>
    </w:p>
    <w:p w14:paraId="31C7DE38" w14:textId="77777777" w:rsidR="00526E8E" w:rsidRPr="00152F50" w:rsidRDefault="00526E8E" w:rsidP="00526E8E">
      <w:pPr>
        <w:spacing w:after="0" w:line="240" w:lineRule="auto"/>
        <w:jc w:val="both"/>
        <w:rPr>
          <w:rFonts w:cs="Arial"/>
          <w:i/>
          <w:highlight w:val="yellow"/>
          <w:lang w:val="es-ES" w:eastAsia="es-ES"/>
        </w:rPr>
      </w:pPr>
    </w:p>
    <w:p w14:paraId="5BA4C8E8" w14:textId="77777777" w:rsidR="00526E8E" w:rsidRPr="00152F50" w:rsidRDefault="00526E8E" w:rsidP="00526E8E">
      <w:pPr>
        <w:spacing w:after="0" w:line="240" w:lineRule="auto"/>
        <w:jc w:val="both"/>
        <w:rPr>
          <w:rFonts w:cs="Arial"/>
          <w:lang w:val="es-ES" w:eastAsia="es-ES"/>
        </w:rPr>
      </w:pPr>
      <w:r w:rsidRPr="00152F50">
        <w:rPr>
          <w:rFonts w:cs="Arial"/>
          <w:lang w:val="es-ES" w:eastAsia="es-ES"/>
        </w:rPr>
        <w:t>La propuesta de adjudicación de la mesa no crea ningún derecho a favor de la empresa licitadora propuesta como adjudicataria, ya que el órgano de contratación podrá apartarse siempre que motive su decisión.</w:t>
      </w:r>
    </w:p>
    <w:p w14:paraId="5BBC5FD2" w14:textId="77777777" w:rsidR="00526E8E" w:rsidRPr="00152F50" w:rsidRDefault="00526E8E" w:rsidP="00526E8E">
      <w:pPr>
        <w:spacing w:after="0" w:line="240" w:lineRule="auto"/>
        <w:jc w:val="both"/>
        <w:rPr>
          <w:rFonts w:cs="Arial"/>
          <w:lang w:val="es-ES" w:eastAsia="es-ES"/>
        </w:rPr>
      </w:pPr>
    </w:p>
    <w:p w14:paraId="64B4D893" w14:textId="06B901DD" w:rsidR="00526E8E" w:rsidRPr="00152F50" w:rsidRDefault="00526E8E" w:rsidP="00526E8E">
      <w:pPr>
        <w:spacing w:after="0" w:line="240" w:lineRule="auto"/>
        <w:jc w:val="both"/>
        <w:rPr>
          <w:rFonts w:cs="Arial"/>
          <w:lang w:val="es-ES" w:eastAsia="es-ES"/>
        </w:rPr>
      </w:pPr>
      <w:r w:rsidRPr="00152F50">
        <w:rPr>
          <w:rFonts w:cs="Arial"/>
          <w:b/>
          <w:lang w:val="es-ES" w:eastAsia="es-ES"/>
        </w:rPr>
        <w:t xml:space="preserve">15.2 </w:t>
      </w:r>
      <w:r w:rsidRPr="00152F50">
        <w:rPr>
          <w:rFonts w:cs="Arial"/>
          <w:lang w:val="es-ES" w:eastAsia="es-ES"/>
        </w:rPr>
        <w:t xml:space="preserve">Una vez aceptada la propuesta de la mesa por el órgano de contratación, los servicios correspondientes requerirán a la empresa licitadora que haya presentado la mejor oferta para qué, dentro del plazo de </w:t>
      </w:r>
      <w:r w:rsidRPr="00152F50">
        <w:rPr>
          <w:rFonts w:cs="Arial"/>
          <w:u w:val="single"/>
          <w:lang w:val="es-ES" w:eastAsia="es-ES"/>
        </w:rPr>
        <w:t>diez días hábiles o siete días hábiles en caso de procedimientos abiertos simplificados</w:t>
      </w:r>
      <w:r w:rsidRPr="00152F50">
        <w:rPr>
          <w:rFonts w:cs="Arial"/>
          <w:lang w:val="es-ES" w:eastAsia="es-ES"/>
        </w:rPr>
        <w:t xml:space="preserve"> a contar desde el siguiente a aquel en que hubiera recibido el requerimiento, presente la documentación justificativa de que se </w:t>
      </w:r>
      <w:proofErr w:type="gramStart"/>
      <w:r w:rsidRPr="00152F50">
        <w:rPr>
          <w:rFonts w:cs="Arial"/>
          <w:lang w:val="es-ES" w:eastAsia="es-ES"/>
        </w:rPr>
        <w:t>hace mención a</w:t>
      </w:r>
      <w:proofErr w:type="gramEnd"/>
      <w:r w:rsidRPr="00152F50">
        <w:rPr>
          <w:rFonts w:cs="Arial"/>
          <w:lang w:val="es-ES" w:eastAsia="es-ES"/>
        </w:rPr>
        <w:t xml:space="preserve"> continuación.</w:t>
      </w:r>
    </w:p>
    <w:p w14:paraId="08E55EB7" w14:textId="77777777" w:rsidR="00526E8E" w:rsidRPr="00152F50" w:rsidRDefault="00526E8E" w:rsidP="00526E8E">
      <w:pPr>
        <w:spacing w:after="0" w:line="240" w:lineRule="auto"/>
        <w:jc w:val="both"/>
        <w:rPr>
          <w:rFonts w:cs="Arial"/>
          <w:lang w:val="es-ES" w:eastAsia="es-ES"/>
        </w:rPr>
      </w:pPr>
    </w:p>
    <w:p w14:paraId="626F47C1" w14:textId="5C799977" w:rsidR="00526E8E" w:rsidRPr="00152F50" w:rsidRDefault="00526E8E" w:rsidP="00526E8E">
      <w:pPr>
        <w:spacing w:after="0" w:line="240" w:lineRule="auto"/>
        <w:jc w:val="both"/>
        <w:rPr>
          <w:rFonts w:cs="Arial"/>
          <w:lang w:val="es-ES" w:eastAsia="es-ES"/>
        </w:rPr>
      </w:pPr>
      <w:r w:rsidRPr="00152F50">
        <w:rPr>
          <w:rFonts w:cs="Arial"/>
          <w:lang w:val="es-ES" w:eastAsia="es-ES"/>
        </w:rPr>
        <w:t xml:space="preserve">Este requerimiento se efectuará mediante notificación electrónica a través de </w:t>
      </w:r>
      <w:proofErr w:type="spellStart"/>
      <w:r w:rsidRPr="00152F50">
        <w:rPr>
          <w:rFonts w:cs="Arial"/>
          <w:lang w:val="es-ES" w:eastAsia="es-ES"/>
        </w:rPr>
        <w:t>l'e</w:t>
      </w:r>
      <w:proofErr w:type="spellEnd"/>
      <w:r w:rsidRPr="00152F50">
        <w:rPr>
          <w:rFonts w:cs="Arial"/>
          <w:lang w:val="es-ES" w:eastAsia="es-ES"/>
        </w:rPr>
        <w:t xml:space="preserve">-NOTUM, integrado con la Plataforma de Servicios de Contratación Pública, de acuerdo con la cláusula octava de </w:t>
      </w:r>
      <w:r w:rsidR="00152F50" w:rsidRPr="00152F50">
        <w:rPr>
          <w:rFonts w:cs="Arial"/>
          <w:lang w:val="es-ES" w:eastAsia="es-ES"/>
        </w:rPr>
        <w:t>este pliego.</w:t>
      </w:r>
    </w:p>
    <w:p w14:paraId="025C52CB" w14:textId="77777777" w:rsidR="00EE1C37" w:rsidRPr="00152F50" w:rsidRDefault="00EE1C37" w:rsidP="00526E8E">
      <w:pPr>
        <w:tabs>
          <w:tab w:val="left" w:pos="2962"/>
        </w:tabs>
        <w:spacing w:after="0" w:line="240" w:lineRule="auto"/>
        <w:jc w:val="both"/>
        <w:rPr>
          <w:rFonts w:cs="Arial"/>
          <w:lang w:val="es-ES" w:eastAsia="es-ES"/>
        </w:rPr>
      </w:pPr>
    </w:p>
    <w:p w14:paraId="173D489E" w14:textId="77777777" w:rsidR="00526E8E" w:rsidRPr="00152F50" w:rsidRDefault="00526E8E" w:rsidP="00526E8E">
      <w:pPr>
        <w:spacing w:after="0" w:line="240" w:lineRule="auto"/>
        <w:jc w:val="both"/>
        <w:rPr>
          <w:rFonts w:cs="Arial"/>
          <w:b/>
          <w:lang w:val="es-ES" w:eastAsia="es-ES"/>
        </w:rPr>
      </w:pPr>
      <w:r w:rsidRPr="00152F50">
        <w:rPr>
          <w:rFonts w:cs="Arial"/>
          <w:b/>
          <w:lang w:val="es-ES" w:eastAsia="es-ES"/>
        </w:rPr>
        <w:t xml:space="preserve">A.1 Emprendidas no inscritas en el Registro Electrónico de Empresas Licitadoras (RELI) o en el Registro Oficial de Licitadores y Empresas Clasificadas del Sector </w:t>
      </w:r>
      <w:proofErr w:type="gramStart"/>
      <w:r w:rsidRPr="00152F50">
        <w:rPr>
          <w:rFonts w:cs="Arial"/>
          <w:b/>
          <w:lang w:val="es-ES" w:eastAsia="es-ES"/>
        </w:rPr>
        <w:t>Público  o</w:t>
      </w:r>
      <w:proofErr w:type="gramEnd"/>
      <w:r w:rsidRPr="00152F50">
        <w:rPr>
          <w:rFonts w:cs="Arial"/>
          <w:b/>
          <w:lang w:val="es-ES" w:eastAsia="es-ES"/>
        </w:rPr>
        <w:t xml:space="preserve"> que no figuren en una base de datos nacional de un Estado miembro de la Unión Europea</w:t>
      </w:r>
    </w:p>
    <w:p w14:paraId="25178641" w14:textId="77777777" w:rsidR="00526E8E" w:rsidRPr="00152F50" w:rsidRDefault="00526E8E" w:rsidP="00526E8E">
      <w:pPr>
        <w:spacing w:after="0" w:line="240" w:lineRule="auto"/>
        <w:jc w:val="both"/>
        <w:rPr>
          <w:rFonts w:cs="Arial"/>
          <w:lang w:val="es-ES" w:eastAsia="es-ES"/>
        </w:rPr>
      </w:pPr>
    </w:p>
    <w:p w14:paraId="12862F94" w14:textId="1FBD15B2" w:rsidR="00526E8E" w:rsidRPr="00152F50" w:rsidRDefault="00526E8E" w:rsidP="00526E8E">
      <w:pPr>
        <w:spacing w:after="0" w:line="240" w:lineRule="auto"/>
        <w:jc w:val="both"/>
        <w:rPr>
          <w:rFonts w:cs="Arial"/>
          <w:lang w:val="es-ES" w:eastAsia="es-ES"/>
        </w:rPr>
      </w:pPr>
      <w:r w:rsidRPr="00152F50">
        <w:rPr>
          <w:rFonts w:cs="Arial"/>
          <w:lang w:val="es-ES" w:eastAsia="es-ES"/>
        </w:rPr>
        <w:t xml:space="preserve">La empresa licitadora que haya presentado la mejor oferta </w:t>
      </w:r>
      <w:r w:rsidR="007F00F7" w:rsidRPr="00152F50">
        <w:rPr>
          <w:rFonts w:cs="Arial"/>
          <w:lang w:val="es-ES" w:eastAsia="es-ES"/>
        </w:rPr>
        <w:t xml:space="preserve">deberá </w:t>
      </w:r>
      <w:r w:rsidRPr="00152F50">
        <w:rPr>
          <w:rFonts w:cs="Arial"/>
          <w:lang w:val="es-ES" w:eastAsia="es-ES"/>
        </w:rPr>
        <w:t xml:space="preserve">aportar la documentación siguiente –esta documentación, si procede, también se </w:t>
      </w:r>
      <w:r w:rsidR="007F00F7" w:rsidRPr="00152F50">
        <w:rPr>
          <w:rFonts w:cs="Arial"/>
          <w:lang w:val="es-ES" w:eastAsia="es-ES"/>
        </w:rPr>
        <w:t xml:space="preserve">deberá </w:t>
      </w:r>
      <w:r w:rsidRPr="00152F50">
        <w:rPr>
          <w:rFonts w:cs="Arial"/>
          <w:lang w:val="es-ES" w:eastAsia="es-ES"/>
        </w:rPr>
        <w:t>aportar respecto de las empresas a las</w:t>
      </w:r>
      <w:r w:rsidRPr="00152F50">
        <w:rPr>
          <w:rFonts w:cs="Arial"/>
          <w:lang w:val="es-ES"/>
        </w:rPr>
        <w:t xml:space="preserve"> capacidades de las cuales se recurra</w:t>
      </w:r>
      <w:r w:rsidRPr="00152F50">
        <w:rPr>
          <w:rFonts w:cs="Arial"/>
          <w:lang w:val="es-ES" w:eastAsia="es-ES"/>
        </w:rPr>
        <w:t xml:space="preserve">: </w:t>
      </w:r>
    </w:p>
    <w:p w14:paraId="40DBEA93" w14:textId="77777777" w:rsidR="00526E8E" w:rsidRPr="00152F50" w:rsidRDefault="00526E8E" w:rsidP="00526E8E">
      <w:pPr>
        <w:spacing w:after="0" w:line="240" w:lineRule="auto"/>
        <w:jc w:val="both"/>
        <w:rPr>
          <w:rFonts w:cs="Arial"/>
          <w:lang w:val="es-ES" w:eastAsia="es-ES"/>
        </w:rPr>
      </w:pPr>
    </w:p>
    <w:p w14:paraId="4FC2F0E1" w14:textId="77777777" w:rsidR="00526E8E" w:rsidRPr="00152F50" w:rsidRDefault="00526E8E" w:rsidP="00526E8E">
      <w:pPr>
        <w:numPr>
          <w:ilvl w:val="0"/>
          <w:numId w:val="2"/>
        </w:numPr>
        <w:tabs>
          <w:tab w:val="clear" w:pos="360"/>
          <w:tab w:val="num" w:pos="143"/>
        </w:tabs>
        <w:spacing w:after="0" w:line="240" w:lineRule="auto"/>
        <w:jc w:val="both"/>
        <w:rPr>
          <w:rFonts w:cs="Arial"/>
          <w:lang w:val="es-ES" w:eastAsia="es-ES"/>
        </w:rPr>
      </w:pPr>
      <w:r w:rsidRPr="00152F50">
        <w:rPr>
          <w:rFonts w:cs="Arial"/>
          <w:lang w:val="es-ES" w:eastAsia="es-ES"/>
        </w:rPr>
        <w:t>Documentación correspondiente acreditativa de la capacidad de obrar y de la personalidad jurídica, de acuerdo con las previsiones de la cláusula novena.</w:t>
      </w:r>
    </w:p>
    <w:p w14:paraId="049FBBA9" w14:textId="52B0683F" w:rsidR="00526E8E" w:rsidRPr="00152F50" w:rsidRDefault="00526E8E" w:rsidP="00526E8E">
      <w:pPr>
        <w:numPr>
          <w:ilvl w:val="0"/>
          <w:numId w:val="2"/>
        </w:numPr>
        <w:tabs>
          <w:tab w:val="clear" w:pos="360"/>
          <w:tab w:val="num" w:pos="143"/>
        </w:tabs>
        <w:spacing w:after="0" w:line="240" w:lineRule="auto"/>
        <w:jc w:val="both"/>
        <w:rPr>
          <w:rFonts w:cs="Arial"/>
          <w:lang w:val="es-ES" w:eastAsia="es-ES"/>
        </w:rPr>
      </w:pPr>
      <w:r w:rsidRPr="00152F50">
        <w:rPr>
          <w:rFonts w:cs="Arial"/>
          <w:lang w:val="es-ES" w:eastAsia="es-ES"/>
        </w:rPr>
        <w:t xml:space="preserve">Documentos acreditativos de la representación y personalidad jurídica de las personas firmantes de las ofertas: poder para comparecer o firmar proposiciones en nombre de otro y una fotocopia del documento nacional de identidad o del pasaporte legitimada notarial o </w:t>
      </w:r>
      <w:proofErr w:type="spellStart"/>
      <w:r w:rsidRPr="00152F50">
        <w:rPr>
          <w:rFonts w:cs="Arial"/>
          <w:lang w:val="es-ES" w:eastAsia="es-ES"/>
        </w:rPr>
        <w:t>compulsadamente</w:t>
      </w:r>
      <w:proofErr w:type="spellEnd"/>
      <w:r w:rsidRPr="00152F50">
        <w:rPr>
          <w:rFonts w:cs="Arial"/>
          <w:lang w:val="es-ES" w:eastAsia="es-ES"/>
        </w:rPr>
        <w:t xml:space="preserve"> por el órgano administrativo competente. Este poder </w:t>
      </w:r>
      <w:r w:rsidR="00E74B57" w:rsidRPr="00152F50">
        <w:rPr>
          <w:rFonts w:cs="Arial"/>
          <w:lang w:val="es-ES" w:eastAsia="es-ES"/>
        </w:rPr>
        <w:t xml:space="preserve">debe </w:t>
      </w:r>
      <w:r w:rsidRPr="00152F50">
        <w:rPr>
          <w:rFonts w:cs="Arial"/>
          <w:lang w:val="es-ES" w:eastAsia="es-ES"/>
        </w:rPr>
        <w:t>reunir los requisitos formales siguientes: ser escritura pública, ser copia auténtica y estar inscrito en el Registro Mercantil o en el registro oficial correspondiente. No se admitirán testimonios de copias de escrituras de apoderamiento</w:t>
      </w:r>
      <w:r w:rsidRPr="00152F50">
        <w:rPr>
          <w:rFonts w:cs="Arial"/>
          <w:vanish/>
          <w:lang w:val="es-ES" w:eastAsia="es-ES"/>
        </w:rPr>
        <w:t>&lt;A[apoderamiento|empoderamiento]&gt;</w:t>
      </w:r>
      <w:r w:rsidRPr="00152F50">
        <w:rPr>
          <w:rFonts w:cs="Arial"/>
          <w:lang w:val="es-ES" w:eastAsia="es-ES"/>
        </w:rPr>
        <w:t>.</w:t>
      </w:r>
    </w:p>
    <w:p w14:paraId="7EEF06A7" w14:textId="77777777" w:rsidR="00526E8E" w:rsidRPr="00152F50" w:rsidRDefault="00526E8E" w:rsidP="00526E8E">
      <w:pPr>
        <w:numPr>
          <w:ilvl w:val="0"/>
          <w:numId w:val="2"/>
        </w:numPr>
        <w:tabs>
          <w:tab w:val="clear" w:pos="360"/>
          <w:tab w:val="num" w:pos="143"/>
        </w:tabs>
        <w:spacing w:after="0" w:line="240" w:lineRule="auto"/>
        <w:jc w:val="both"/>
        <w:rPr>
          <w:rFonts w:cs="Arial"/>
          <w:lang w:val="es-ES" w:eastAsia="es-ES"/>
        </w:rPr>
      </w:pPr>
      <w:r w:rsidRPr="00152F50">
        <w:rPr>
          <w:rFonts w:cs="Arial"/>
          <w:lang w:val="es-ES" w:eastAsia="es-ES"/>
        </w:rPr>
        <w:t>Documentación acreditativa del cumplimiento</w:t>
      </w:r>
      <w:r w:rsidRPr="00152F50">
        <w:rPr>
          <w:rFonts w:cs="Arial"/>
          <w:vanish/>
          <w:lang w:val="es-ES" w:eastAsia="es-ES"/>
        </w:rPr>
        <w:t>&lt;A[cumplimiento|cumplido]&gt;</w:t>
      </w:r>
      <w:r w:rsidRPr="00152F50">
        <w:rPr>
          <w:rFonts w:cs="Arial"/>
          <w:lang w:val="es-ES" w:eastAsia="es-ES"/>
        </w:rPr>
        <w:t xml:space="preserve"> de los requisitos específicos de solvencia o del certificado de clasificación correspondiente.</w:t>
      </w:r>
    </w:p>
    <w:p w14:paraId="32DF20B7" w14:textId="77777777" w:rsidR="00526E8E" w:rsidRPr="00152F50" w:rsidRDefault="00526E8E" w:rsidP="00526E8E">
      <w:pPr>
        <w:spacing w:after="0" w:line="240" w:lineRule="auto"/>
        <w:jc w:val="both"/>
        <w:rPr>
          <w:rFonts w:cs="Arial"/>
          <w:lang w:val="es-ES" w:eastAsia="es-ES"/>
        </w:rPr>
      </w:pPr>
    </w:p>
    <w:p w14:paraId="34F6E3A0" w14:textId="0290517C" w:rsidR="00526E8E" w:rsidRPr="00152F50" w:rsidRDefault="00526E8E" w:rsidP="00526E8E">
      <w:pPr>
        <w:spacing w:after="0" w:line="240" w:lineRule="auto"/>
        <w:jc w:val="both"/>
        <w:rPr>
          <w:rFonts w:cs="Arial"/>
          <w:lang w:val="es-ES" w:eastAsia="es-ES"/>
        </w:rPr>
      </w:pPr>
      <w:r w:rsidRPr="00152F50">
        <w:rPr>
          <w:rFonts w:cs="Arial"/>
          <w:lang w:val="es-ES" w:eastAsia="es-ES"/>
        </w:rPr>
        <w:t xml:space="preserve">Asimismo, la empresa licitadora que haya presentado la mejor oferta </w:t>
      </w:r>
      <w:r w:rsidR="007F00F7" w:rsidRPr="00152F50">
        <w:rPr>
          <w:rFonts w:cs="Arial"/>
          <w:lang w:val="es-ES" w:eastAsia="es-ES"/>
        </w:rPr>
        <w:t xml:space="preserve">deberá </w:t>
      </w:r>
      <w:r w:rsidRPr="00152F50">
        <w:rPr>
          <w:rFonts w:cs="Arial"/>
          <w:lang w:val="es-ES" w:eastAsia="es-ES"/>
        </w:rPr>
        <w:t xml:space="preserve">aportar, si procede: </w:t>
      </w:r>
    </w:p>
    <w:p w14:paraId="7E872E1D" w14:textId="77777777" w:rsidR="00526E8E" w:rsidRPr="00152F50" w:rsidRDefault="00526E8E" w:rsidP="00526E8E">
      <w:pPr>
        <w:spacing w:after="0" w:line="240" w:lineRule="auto"/>
        <w:jc w:val="both"/>
        <w:rPr>
          <w:rFonts w:cs="Arial"/>
          <w:lang w:val="es-ES" w:eastAsia="es-ES"/>
        </w:rPr>
      </w:pPr>
    </w:p>
    <w:p w14:paraId="23010932" w14:textId="77777777" w:rsidR="00526E8E" w:rsidRPr="00152F50" w:rsidRDefault="00526E8E" w:rsidP="00526E8E">
      <w:pPr>
        <w:numPr>
          <w:ilvl w:val="0"/>
          <w:numId w:val="2"/>
        </w:numPr>
        <w:tabs>
          <w:tab w:val="clear" w:pos="360"/>
          <w:tab w:val="num" w:pos="143"/>
        </w:tabs>
        <w:spacing w:after="0" w:line="240" w:lineRule="auto"/>
        <w:jc w:val="both"/>
        <w:rPr>
          <w:rFonts w:cs="Arial"/>
          <w:lang w:val="es-ES" w:eastAsia="es-ES"/>
        </w:rPr>
      </w:pPr>
      <w:r w:rsidRPr="00152F50">
        <w:rPr>
          <w:rFonts w:cs="Arial"/>
          <w:lang w:val="es-ES" w:eastAsia="es-ES"/>
        </w:rPr>
        <w:t>Certificados acreditativos del cumplimiento</w:t>
      </w:r>
      <w:r w:rsidRPr="00152F50">
        <w:rPr>
          <w:rFonts w:cs="Arial"/>
          <w:vanish/>
          <w:lang w:val="es-ES" w:eastAsia="es-ES"/>
        </w:rPr>
        <w:t>&lt;A[cumplimiento|cumplido]&gt;</w:t>
      </w:r>
      <w:r w:rsidRPr="00152F50">
        <w:rPr>
          <w:rFonts w:cs="Arial"/>
          <w:lang w:val="es-ES" w:eastAsia="es-ES"/>
        </w:rPr>
        <w:t xml:space="preserve"> de las normas de garantía de la calidad y de gestión medioambiental.</w:t>
      </w:r>
    </w:p>
    <w:p w14:paraId="79CA83F9" w14:textId="77777777" w:rsidR="00526E8E" w:rsidRPr="00152F50" w:rsidRDefault="00526E8E" w:rsidP="00526E8E">
      <w:pPr>
        <w:numPr>
          <w:ilvl w:val="0"/>
          <w:numId w:val="2"/>
        </w:numPr>
        <w:tabs>
          <w:tab w:val="clear" w:pos="360"/>
          <w:tab w:val="num" w:pos="143"/>
        </w:tabs>
        <w:spacing w:after="0" w:line="240" w:lineRule="auto"/>
        <w:jc w:val="both"/>
        <w:rPr>
          <w:rFonts w:cs="Arial"/>
          <w:lang w:val="es-ES" w:eastAsia="es-ES"/>
        </w:rPr>
      </w:pPr>
      <w:r w:rsidRPr="00152F50">
        <w:rPr>
          <w:rFonts w:cs="Arial"/>
          <w:lang w:val="es-ES" w:eastAsia="es-ES"/>
        </w:rPr>
        <w:t>Documentos acreditativos de la efectiva disposición de medios que se haya comprometido a dedicar o adscribir a la ejecución del contrato de acuerdo con el artículo 76.2 de la LCSP.</w:t>
      </w:r>
    </w:p>
    <w:p w14:paraId="6935EC3A" w14:textId="77777777" w:rsidR="00526E8E" w:rsidRPr="00152F50" w:rsidRDefault="00526E8E" w:rsidP="00526E8E">
      <w:pPr>
        <w:numPr>
          <w:ilvl w:val="0"/>
          <w:numId w:val="2"/>
        </w:numPr>
        <w:tabs>
          <w:tab w:val="clear" w:pos="360"/>
          <w:tab w:val="num" w:pos="143"/>
        </w:tabs>
        <w:spacing w:after="0" w:line="240" w:lineRule="auto"/>
        <w:jc w:val="both"/>
        <w:rPr>
          <w:rFonts w:cs="Arial"/>
          <w:snapToGrid w:val="0"/>
          <w:lang w:val="es-ES" w:eastAsia="es-ES"/>
        </w:rPr>
      </w:pPr>
      <w:r w:rsidRPr="00152F50">
        <w:rPr>
          <w:rFonts w:cs="Arial"/>
          <w:lang w:val="es-ES" w:eastAsia="es-ES"/>
        </w:rPr>
        <w:t xml:space="preserve">Documento acreditativo de la constitución de la </w:t>
      </w:r>
      <w:r w:rsidRPr="00152F50">
        <w:rPr>
          <w:rFonts w:cs="Arial"/>
          <w:snapToGrid w:val="0"/>
          <w:lang w:val="es-ES" w:eastAsia="es-ES"/>
        </w:rPr>
        <w:t>garantía definitiva, de acuerdo con lo que se establece a la cláusula decimosexta (excepto en el caso que la garantía se constituya mediante la retención sobre el precio).</w:t>
      </w:r>
    </w:p>
    <w:p w14:paraId="54B4682D" w14:textId="77777777" w:rsidR="00526E8E" w:rsidRPr="00152F50"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val="es-ES" w:eastAsia="es-ES"/>
        </w:rPr>
      </w:pPr>
      <w:r w:rsidRPr="00152F50">
        <w:rPr>
          <w:rFonts w:cs="Arial"/>
          <w:lang w:val="es-ES" w:eastAsia="es-ES"/>
        </w:rPr>
        <w:t>Si ocurre, resguardo acreditativo de haber efectuado el pago de los gastos de publicidad correspondientes, cuyo importe máximo se indica en el a</w:t>
      </w:r>
      <w:r w:rsidRPr="00152F50">
        <w:rPr>
          <w:rFonts w:cs="Arial"/>
          <w:b/>
          <w:lang w:val="es-ES" w:eastAsia="es-ES"/>
        </w:rPr>
        <w:t>partado T del cuadro de características</w:t>
      </w:r>
      <w:r w:rsidRPr="00152F50">
        <w:rPr>
          <w:rFonts w:cs="Arial"/>
          <w:lang w:val="es-ES" w:eastAsia="es-ES"/>
        </w:rPr>
        <w:t>.</w:t>
      </w:r>
    </w:p>
    <w:p w14:paraId="280D70E6" w14:textId="77777777" w:rsidR="00526E8E" w:rsidRPr="00152F50"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val="es-ES" w:eastAsia="es-ES"/>
        </w:rPr>
      </w:pPr>
      <w:r w:rsidRPr="00152F50">
        <w:rPr>
          <w:rFonts w:cs="Arial"/>
          <w:lang w:val="es-ES" w:eastAsia="es-ES"/>
        </w:rPr>
        <w:t xml:space="preserve">Relación del personal que se destinará a la ejecución del contrato y acreditación de su afiliación y alta en la Seguridad Social, mediante la presentación de los RNT correspondientes. Alternativamente, y si procede, esta acreditación se podrá efectuar mediante declaración responsable por parte de la empresa donde se declare no tener todavía contratadas las personas trabajadoras que se ocuparán en la ejecución del contrato y que acreditará la afiliación y alta de todas ellas cuando las haya contratado y siempre con carácter previo al inicio de la actividad contratada. </w:t>
      </w:r>
    </w:p>
    <w:p w14:paraId="26B0E646" w14:textId="77777777" w:rsidR="00526E8E" w:rsidRPr="00152F50"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val="es-ES" w:eastAsia="es-ES"/>
        </w:rPr>
      </w:pPr>
      <w:r w:rsidRPr="00152F50">
        <w:rPr>
          <w:rFonts w:cs="Arial"/>
          <w:lang w:val="es-ES" w:eastAsia="es-ES"/>
        </w:rPr>
        <w:t>Cualquier otra documentación que, específicamente y por</w:t>
      </w:r>
      <w:r w:rsidRPr="00152F50">
        <w:rPr>
          <w:rFonts w:cs="Arial"/>
          <w:vanish/>
          <w:lang w:val="es-ES" w:eastAsia="es-ES"/>
        </w:rPr>
        <w:t>&lt;A[por|para]&gt;</w:t>
      </w:r>
      <w:r w:rsidRPr="00152F50">
        <w:rPr>
          <w:rFonts w:cs="Arial"/>
          <w:lang w:val="es-ES" w:eastAsia="es-ES"/>
        </w:rPr>
        <w:t xml:space="preserve"> la naturaleza del </w:t>
      </w:r>
      <w:proofErr w:type="gramStart"/>
      <w:r w:rsidRPr="00152F50">
        <w:rPr>
          <w:rFonts w:cs="Arial"/>
          <w:lang w:val="es-ES" w:eastAsia="es-ES"/>
        </w:rPr>
        <w:t>contrato,</w:t>
      </w:r>
      <w:proofErr w:type="gramEnd"/>
      <w:r w:rsidRPr="00152F50">
        <w:rPr>
          <w:rFonts w:cs="Arial"/>
          <w:lang w:val="es-ES" w:eastAsia="es-ES"/>
        </w:rPr>
        <w:t xml:space="preserve"> se determine en el a</w:t>
      </w:r>
      <w:r w:rsidRPr="00152F50">
        <w:rPr>
          <w:rFonts w:cs="Arial"/>
          <w:b/>
          <w:lang w:val="es-ES" w:eastAsia="es-ES"/>
        </w:rPr>
        <w:t>partado J del cuadro de características</w:t>
      </w:r>
      <w:r w:rsidRPr="00152F50">
        <w:rPr>
          <w:rFonts w:cs="Arial"/>
          <w:lang w:val="es-ES" w:eastAsia="es-ES"/>
        </w:rPr>
        <w:t xml:space="preserve"> del contrato.</w:t>
      </w:r>
    </w:p>
    <w:p w14:paraId="6B7EC02D" w14:textId="77777777" w:rsidR="00526E8E" w:rsidRPr="00152F50" w:rsidRDefault="00526E8E" w:rsidP="00526E8E">
      <w:pPr>
        <w:tabs>
          <w:tab w:val="left" w:pos="0"/>
          <w:tab w:val="left" w:pos="680"/>
          <w:tab w:val="left" w:pos="1134"/>
          <w:tab w:val="left" w:pos="5040"/>
        </w:tabs>
        <w:spacing w:after="0" w:line="240" w:lineRule="auto"/>
        <w:jc w:val="both"/>
        <w:rPr>
          <w:rFonts w:cs="Arial"/>
          <w:lang w:val="es-ES" w:eastAsia="es-ES"/>
        </w:rPr>
      </w:pPr>
    </w:p>
    <w:p w14:paraId="789F79C0" w14:textId="77777777" w:rsidR="00526E8E" w:rsidRPr="00152F50" w:rsidRDefault="00526E8E" w:rsidP="00526E8E">
      <w:pPr>
        <w:spacing w:after="0" w:line="240" w:lineRule="auto"/>
        <w:jc w:val="both"/>
        <w:rPr>
          <w:rFonts w:cs="Arial"/>
          <w:b/>
          <w:lang w:val="es-ES" w:eastAsia="es-ES"/>
        </w:rPr>
      </w:pPr>
      <w:r w:rsidRPr="00152F50">
        <w:rPr>
          <w:rFonts w:cs="Arial"/>
          <w:b/>
          <w:lang w:val="es-ES" w:eastAsia="es-ES"/>
        </w:rPr>
        <w:t xml:space="preserve">A.2. Empresas inscritas en el Registro Electrónico de Empresas Licitadoras (RELI) o en el Registro Oficial de Licitadores y Empresas Clasificadas del Sector </w:t>
      </w:r>
      <w:proofErr w:type="gramStart"/>
      <w:r w:rsidRPr="00152F50">
        <w:rPr>
          <w:rFonts w:cs="Arial"/>
          <w:b/>
          <w:lang w:val="es-ES" w:eastAsia="es-ES"/>
        </w:rPr>
        <w:t>Público  o</w:t>
      </w:r>
      <w:proofErr w:type="gramEnd"/>
      <w:r w:rsidRPr="00152F50">
        <w:rPr>
          <w:rFonts w:cs="Arial"/>
          <w:b/>
          <w:lang w:val="es-ES" w:eastAsia="es-ES"/>
        </w:rPr>
        <w:t xml:space="preserve"> que figuren en una base de datos nacional de un Estado miembro de la Unión Europea</w:t>
      </w:r>
    </w:p>
    <w:p w14:paraId="190EC140" w14:textId="77777777" w:rsidR="00526E8E" w:rsidRPr="00152F50" w:rsidRDefault="00526E8E" w:rsidP="00526E8E">
      <w:pPr>
        <w:tabs>
          <w:tab w:val="left" w:pos="0"/>
          <w:tab w:val="left" w:pos="680"/>
          <w:tab w:val="left" w:pos="1134"/>
          <w:tab w:val="left" w:pos="5040"/>
        </w:tabs>
        <w:spacing w:after="0" w:line="240" w:lineRule="auto"/>
        <w:jc w:val="both"/>
        <w:rPr>
          <w:rFonts w:cs="Arial"/>
          <w:lang w:val="es-ES" w:eastAsia="es-ES"/>
        </w:rPr>
      </w:pPr>
    </w:p>
    <w:p w14:paraId="66186986" w14:textId="089B9EEB" w:rsidR="00526E8E" w:rsidRPr="00152F50" w:rsidRDefault="00526E8E" w:rsidP="00526E8E">
      <w:pPr>
        <w:spacing w:after="0" w:line="240" w:lineRule="auto"/>
        <w:jc w:val="both"/>
        <w:rPr>
          <w:rFonts w:cs="Arial"/>
          <w:lang w:val="es-ES" w:eastAsia="es-ES"/>
        </w:rPr>
      </w:pPr>
      <w:r w:rsidRPr="00152F50">
        <w:rPr>
          <w:rFonts w:cs="Arial"/>
          <w:lang w:val="es-ES" w:eastAsia="es-ES"/>
        </w:rPr>
        <w:t xml:space="preserve">La empresa que haya presentado la mejor </w:t>
      </w:r>
      <w:proofErr w:type="gramStart"/>
      <w:r w:rsidRPr="00152F50">
        <w:rPr>
          <w:rFonts w:cs="Arial"/>
          <w:lang w:val="es-ES" w:eastAsia="es-ES"/>
        </w:rPr>
        <w:t xml:space="preserve">oferta  </w:t>
      </w:r>
      <w:r w:rsidR="00E74B57" w:rsidRPr="00152F50">
        <w:rPr>
          <w:rFonts w:cs="Arial"/>
          <w:lang w:val="es-ES" w:eastAsia="es-ES"/>
        </w:rPr>
        <w:t>debe</w:t>
      </w:r>
      <w:proofErr w:type="gramEnd"/>
      <w:r w:rsidR="00E74B57" w:rsidRPr="00152F50">
        <w:rPr>
          <w:rFonts w:cs="Arial"/>
          <w:lang w:val="es-ES" w:eastAsia="es-ES"/>
        </w:rPr>
        <w:t xml:space="preserve"> </w:t>
      </w:r>
      <w:r w:rsidRPr="00152F50">
        <w:rPr>
          <w:rFonts w:cs="Arial"/>
          <w:lang w:val="es-ES" w:eastAsia="es-ES"/>
        </w:rPr>
        <w:t xml:space="preserve">aportar, si procede, la documentación siguiente, sólo si no figura inscrita en estos registros, o no consta vigente o actualizada, de acuerdo con el previsto en la cláusula undécima de </w:t>
      </w:r>
      <w:r w:rsidR="00152F50" w:rsidRPr="00152F50">
        <w:rPr>
          <w:rFonts w:cs="Arial"/>
          <w:lang w:val="es-ES" w:eastAsia="es-ES"/>
        </w:rPr>
        <w:t>este pliego</w:t>
      </w:r>
      <w:r w:rsidRPr="00152F50">
        <w:rPr>
          <w:rFonts w:cs="Arial"/>
          <w:vanish/>
          <w:lang w:val="es-ES" w:eastAsia="es-ES"/>
        </w:rPr>
        <w:t>&lt;A[pliegue|pliego]&gt;</w:t>
      </w:r>
      <w:r w:rsidRPr="00152F50">
        <w:rPr>
          <w:rFonts w:cs="Arial"/>
          <w:lang w:val="es-ES" w:eastAsia="es-ES"/>
        </w:rPr>
        <w:t xml:space="preserve">: </w:t>
      </w:r>
    </w:p>
    <w:p w14:paraId="51951923" w14:textId="77777777" w:rsidR="00526E8E" w:rsidRPr="00152F50" w:rsidRDefault="00526E8E" w:rsidP="00526E8E">
      <w:pPr>
        <w:spacing w:after="0" w:line="240" w:lineRule="auto"/>
        <w:jc w:val="both"/>
        <w:rPr>
          <w:rFonts w:cs="Arial"/>
          <w:lang w:val="es-ES" w:eastAsia="es-ES"/>
        </w:rPr>
      </w:pPr>
    </w:p>
    <w:p w14:paraId="5FF23D4A" w14:textId="77777777" w:rsidR="00526E8E" w:rsidRPr="00152F50" w:rsidRDefault="00526E8E" w:rsidP="00526E8E">
      <w:pPr>
        <w:numPr>
          <w:ilvl w:val="0"/>
          <w:numId w:val="2"/>
        </w:numPr>
        <w:tabs>
          <w:tab w:val="clear" w:pos="360"/>
          <w:tab w:val="num" w:pos="143"/>
        </w:tabs>
        <w:spacing w:after="0" w:line="240" w:lineRule="auto"/>
        <w:jc w:val="both"/>
        <w:rPr>
          <w:rFonts w:cs="Arial"/>
          <w:lang w:val="es-ES" w:eastAsia="es-ES"/>
        </w:rPr>
      </w:pPr>
      <w:r w:rsidRPr="00152F50">
        <w:rPr>
          <w:rFonts w:cs="Arial"/>
          <w:lang w:val="es-ES" w:eastAsia="es-ES"/>
        </w:rPr>
        <w:t>Documentos acreditativos de la efectiva disposición de medios que se haya comprometido a dedicar o adscribir a la ejecución del contrato de acuerdo con el artículo 76.2 de la LCSP.</w:t>
      </w:r>
    </w:p>
    <w:p w14:paraId="6B261719" w14:textId="77777777" w:rsidR="00526E8E" w:rsidRPr="00152F50" w:rsidRDefault="00526E8E" w:rsidP="00526E8E">
      <w:pPr>
        <w:numPr>
          <w:ilvl w:val="0"/>
          <w:numId w:val="2"/>
        </w:numPr>
        <w:tabs>
          <w:tab w:val="clear" w:pos="360"/>
          <w:tab w:val="num" w:pos="143"/>
        </w:tabs>
        <w:spacing w:after="0" w:line="240" w:lineRule="auto"/>
        <w:jc w:val="both"/>
        <w:rPr>
          <w:rFonts w:cs="Arial"/>
          <w:snapToGrid w:val="0"/>
          <w:lang w:val="es-ES" w:eastAsia="es-ES"/>
        </w:rPr>
      </w:pPr>
      <w:r w:rsidRPr="00152F50">
        <w:rPr>
          <w:rFonts w:cs="Arial"/>
          <w:lang w:val="es-ES" w:eastAsia="es-ES"/>
        </w:rPr>
        <w:t xml:space="preserve">Documento acreditativo de la constitución de la </w:t>
      </w:r>
      <w:r w:rsidRPr="00152F50">
        <w:rPr>
          <w:rFonts w:cs="Arial"/>
          <w:snapToGrid w:val="0"/>
          <w:lang w:val="es-ES" w:eastAsia="es-ES"/>
        </w:rPr>
        <w:t>garantía definitiva, de acuerdo con lo que se establece a la cláusula decimosexta.</w:t>
      </w:r>
    </w:p>
    <w:p w14:paraId="2F510468" w14:textId="77777777" w:rsidR="00526E8E" w:rsidRPr="00152F50"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val="es-ES" w:eastAsia="es-ES"/>
        </w:rPr>
      </w:pPr>
      <w:r w:rsidRPr="00152F50">
        <w:rPr>
          <w:rFonts w:cs="Arial"/>
          <w:lang w:val="es-ES" w:eastAsia="es-ES"/>
        </w:rPr>
        <w:t>Resguardo acreditativo de haber efectuado el pago de los gastos de publicidad correspondientes, cuyo importe máximo se indica en el a</w:t>
      </w:r>
      <w:r w:rsidRPr="00152F50">
        <w:rPr>
          <w:rFonts w:cs="Arial"/>
          <w:b/>
          <w:lang w:val="es-ES" w:eastAsia="es-ES"/>
        </w:rPr>
        <w:t xml:space="preserve">partado T del cuadro de </w:t>
      </w:r>
      <w:r w:rsidRPr="00152F50">
        <w:rPr>
          <w:rFonts w:cs="Arial"/>
          <w:lang w:val="es-ES" w:eastAsia="es-ES"/>
        </w:rPr>
        <w:t>características.</w:t>
      </w:r>
    </w:p>
    <w:p w14:paraId="5222DA07" w14:textId="77777777" w:rsidR="00526E8E" w:rsidRPr="00152F50"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val="es-ES" w:eastAsia="es-ES"/>
        </w:rPr>
      </w:pPr>
      <w:r w:rsidRPr="00152F50">
        <w:rPr>
          <w:rFonts w:cs="Arial"/>
          <w:lang w:val="es-ES" w:eastAsia="es-ES"/>
        </w:rPr>
        <w:t xml:space="preserve">Relación del personal que se destinará a la ejecución del contrato y acreditación de su afiliación y alta en la Seguridad Social, mediante la presentación de los RNT correspondientes. Alternativamente, y si procede, esta acreditación se podrá efectuar mediante declaración responsable por parte de la empresa donde se declare no tener todavía contratadas las personas trabajadoras que se ocuparán en la ejecución del contrato y que acreditará la afiliación y alta de todas ellas cuando las haya contratado y siempre con carácter previo al inicio de la actividad contratada. </w:t>
      </w:r>
    </w:p>
    <w:p w14:paraId="1E132CFD" w14:textId="77777777" w:rsidR="00526E8E" w:rsidRPr="00152F50" w:rsidRDefault="00526E8E" w:rsidP="00526E8E">
      <w:pPr>
        <w:numPr>
          <w:ilvl w:val="0"/>
          <w:numId w:val="2"/>
        </w:numPr>
        <w:tabs>
          <w:tab w:val="clear" w:pos="360"/>
          <w:tab w:val="left" w:pos="0"/>
          <w:tab w:val="num" w:pos="143"/>
          <w:tab w:val="left" w:pos="680"/>
          <w:tab w:val="left" w:pos="1134"/>
          <w:tab w:val="left" w:pos="5040"/>
        </w:tabs>
        <w:spacing w:after="0" w:line="240" w:lineRule="auto"/>
        <w:jc w:val="both"/>
        <w:rPr>
          <w:rFonts w:cs="Arial"/>
          <w:lang w:val="es-ES" w:eastAsia="es-ES"/>
        </w:rPr>
      </w:pPr>
      <w:r w:rsidRPr="00152F50">
        <w:rPr>
          <w:rFonts w:cs="Arial"/>
          <w:lang w:val="es-ES" w:eastAsia="es-ES"/>
        </w:rPr>
        <w:t>Cualquier otra documentación que, específicamente y por</w:t>
      </w:r>
      <w:r w:rsidRPr="00152F50">
        <w:rPr>
          <w:rFonts w:cs="Arial"/>
          <w:vanish/>
          <w:lang w:val="es-ES" w:eastAsia="es-ES"/>
        </w:rPr>
        <w:t>&lt;A[por|para]&gt;</w:t>
      </w:r>
      <w:r w:rsidRPr="00152F50">
        <w:rPr>
          <w:rFonts w:cs="Arial"/>
          <w:lang w:val="es-ES" w:eastAsia="es-ES"/>
        </w:rPr>
        <w:t xml:space="preserve"> la naturaleza del </w:t>
      </w:r>
      <w:proofErr w:type="gramStart"/>
      <w:r w:rsidRPr="00152F50">
        <w:rPr>
          <w:rFonts w:cs="Arial"/>
          <w:lang w:val="es-ES" w:eastAsia="es-ES"/>
        </w:rPr>
        <w:t>contrato,</w:t>
      </w:r>
      <w:proofErr w:type="gramEnd"/>
      <w:r w:rsidRPr="00152F50">
        <w:rPr>
          <w:rFonts w:cs="Arial"/>
          <w:lang w:val="es-ES" w:eastAsia="es-ES"/>
        </w:rPr>
        <w:t xml:space="preserve"> se determine en el a</w:t>
      </w:r>
      <w:r w:rsidRPr="00152F50">
        <w:rPr>
          <w:rFonts w:cs="Arial"/>
          <w:b/>
          <w:lang w:val="es-ES" w:eastAsia="es-ES"/>
        </w:rPr>
        <w:t>partado J del cuadro de características</w:t>
      </w:r>
      <w:r w:rsidRPr="00152F50">
        <w:rPr>
          <w:rFonts w:cs="Arial"/>
          <w:lang w:val="es-ES" w:eastAsia="es-ES"/>
        </w:rPr>
        <w:t xml:space="preserve"> del contrato.</w:t>
      </w:r>
    </w:p>
    <w:p w14:paraId="60B1B5B5" w14:textId="77777777" w:rsidR="00526E8E" w:rsidRPr="00152F50" w:rsidRDefault="00526E8E" w:rsidP="00526E8E">
      <w:pPr>
        <w:spacing w:after="0" w:line="240" w:lineRule="auto"/>
        <w:jc w:val="both"/>
        <w:rPr>
          <w:rFonts w:cs="Arial"/>
          <w:b/>
          <w:lang w:val="es-ES" w:eastAsia="es-ES"/>
        </w:rPr>
      </w:pPr>
    </w:p>
    <w:p w14:paraId="1C94CBC1" w14:textId="77777777" w:rsidR="00526E8E" w:rsidRPr="00152F50" w:rsidRDefault="00526E8E" w:rsidP="00526E8E">
      <w:pPr>
        <w:spacing w:after="0" w:line="240" w:lineRule="auto"/>
        <w:jc w:val="both"/>
        <w:rPr>
          <w:rFonts w:cs="Arial"/>
          <w:b/>
          <w:lang w:val="es-ES" w:eastAsia="es-ES"/>
        </w:rPr>
      </w:pPr>
      <w:r w:rsidRPr="00152F50">
        <w:rPr>
          <w:rFonts w:cs="Arial"/>
          <w:b/>
          <w:lang w:val="es-ES" w:eastAsia="es-ES"/>
        </w:rPr>
        <w:t>A.3 Emprendidas extranjeras:</w:t>
      </w:r>
    </w:p>
    <w:p w14:paraId="13596D47" w14:textId="77777777" w:rsidR="00526E8E" w:rsidRPr="007F00F7" w:rsidRDefault="00526E8E" w:rsidP="00526E8E">
      <w:pPr>
        <w:pStyle w:val="Capalera"/>
        <w:tabs>
          <w:tab w:val="clear" w:pos="4252"/>
          <w:tab w:val="clear" w:pos="8504"/>
        </w:tabs>
        <w:jc w:val="both"/>
        <w:rPr>
          <w:rFonts w:cs="Arial"/>
          <w:lang w:val="es-ES"/>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3260"/>
        <w:gridCol w:w="3858"/>
      </w:tblGrid>
      <w:tr w:rsidR="00526E8E" w:rsidRPr="007F00F7" w14:paraId="787CA475" w14:textId="77777777" w:rsidTr="008C2D90">
        <w:tc>
          <w:tcPr>
            <w:tcW w:w="1559" w:type="dxa"/>
          </w:tcPr>
          <w:p w14:paraId="68C1FF2D" w14:textId="77777777" w:rsidR="00526E8E" w:rsidRPr="007F00F7" w:rsidRDefault="00526E8E" w:rsidP="008C2D90">
            <w:pPr>
              <w:autoSpaceDE w:val="0"/>
              <w:autoSpaceDN w:val="0"/>
              <w:adjustRightInd w:val="0"/>
              <w:spacing w:after="0" w:line="240" w:lineRule="auto"/>
              <w:jc w:val="both"/>
              <w:rPr>
                <w:rFonts w:cs="Arial"/>
                <w:lang w:val="es-ES"/>
              </w:rPr>
            </w:pPr>
          </w:p>
        </w:tc>
        <w:tc>
          <w:tcPr>
            <w:tcW w:w="3260" w:type="dxa"/>
          </w:tcPr>
          <w:p w14:paraId="75675F00" w14:textId="77777777" w:rsidR="00526E8E" w:rsidRPr="007F00F7" w:rsidRDefault="00526E8E" w:rsidP="008C2D90">
            <w:pPr>
              <w:autoSpaceDE w:val="0"/>
              <w:autoSpaceDN w:val="0"/>
              <w:adjustRightInd w:val="0"/>
              <w:spacing w:after="0" w:line="240" w:lineRule="auto"/>
              <w:jc w:val="both"/>
              <w:rPr>
                <w:rFonts w:cs="Arial"/>
                <w:lang w:val="es-ES"/>
              </w:rPr>
            </w:pPr>
            <w:r w:rsidRPr="007F00F7">
              <w:rPr>
                <w:rFonts w:cs="Arial"/>
                <w:lang w:val="es-ES"/>
              </w:rPr>
              <w:t xml:space="preserve">Empresas no españolas </w:t>
            </w:r>
            <w:r w:rsidRPr="007F00F7">
              <w:rPr>
                <w:rFonts w:cs="Arial"/>
                <w:b/>
                <w:bCs/>
                <w:lang w:val="es-ES"/>
              </w:rPr>
              <w:t xml:space="preserve">de estados miembros de la Unión Europea </w:t>
            </w:r>
            <w:r w:rsidRPr="007F00F7">
              <w:rPr>
                <w:rFonts w:cs="Arial"/>
                <w:lang w:val="es-ES"/>
              </w:rPr>
              <w:t>o signatarios del Acuerdo sobre el Espacio Económico Europeo</w:t>
            </w:r>
          </w:p>
        </w:tc>
        <w:tc>
          <w:tcPr>
            <w:tcW w:w="3858" w:type="dxa"/>
          </w:tcPr>
          <w:p w14:paraId="19B4744B" w14:textId="77777777" w:rsidR="00526E8E" w:rsidRPr="007F00F7" w:rsidRDefault="00526E8E" w:rsidP="008C2D90">
            <w:pPr>
              <w:autoSpaceDE w:val="0"/>
              <w:autoSpaceDN w:val="0"/>
              <w:adjustRightInd w:val="0"/>
              <w:spacing w:after="0" w:line="240" w:lineRule="auto"/>
              <w:jc w:val="both"/>
              <w:rPr>
                <w:rFonts w:cs="Arial"/>
                <w:b/>
                <w:bCs/>
                <w:lang w:val="es-ES"/>
              </w:rPr>
            </w:pPr>
            <w:r w:rsidRPr="007F00F7">
              <w:rPr>
                <w:rFonts w:cs="Arial"/>
                <w:b/>
                <w:bCs/>
                <w:lang w:val="es-ES"/>
              </w:rPr>
              <w:t>Restantes empresas extranjeras</w:t>
            </w:r>
          </w:p>
          <w:p w14:paraId="3ADE2D4D" w14:textId="77777777" w:rsidR="00526E8E" w:rsidRPr="007F00F7" w:rsidRDefault="00526E8E" w:rsidP="008C2D90">
            <w:pPr>
              <w:autoSpaceDE w:val="0"/>
              <w:autoSpaceDN w:val="0"/>
              <w:adjustRightInd w:val="0"/>
              <w:spacing w:after="0" w:line="240" w:lineRule="auto"/>
              <w:jc w:val="both"/>
              <w:rPr>
                <w:rFonts w:cs="Arial"/>
                <w:lang w:val="es-ES"/>
              </w:rPr>
            </w:pPr>
          </w:p>
        </w:tc>
      </w:tr>
      <w:tr w:rsidR="00526E8E" w:rsidRPr="00152F50" w14:paraId="55420719" w14:textId="77777777" w:rsidTr="008C2D90">
        <w:tc>
          <w:tcPr>
            <w:tcW w:w="1559" w:type="dxa"/>
          </w:tcPr>
          <w:p w14:paraId="60BE1343" w14:textId="77777777" w:rsidR="00526E8E" w:rsidRPr="00152F50" w:rsidRDefault="00526E8E" w:rsidP="008C2D90">
            <w:pPr>
              <w:autoSpaceDE w:val="0"/>
              <w:autoSpaceDN w:val="0"/>
              <w:adjustRightInd w:val="0"/>
              <w:spacing w:after="0" w:line="240" w:lineRule="auto"/>
              <w:jc w:val="both"/>
              <w:rPr>
                <w:rFonts w:cs="Arial"/>
                <w:b/>
                <w:bCs/>
                <w:lang w:val="es-ES"/>
              </w:rPr>
            </w:pPr>
            <w:r w:rsidRPr="00152F50">
              <w:rPr>
                <w:rFonts w:cs="Arial"/>
                <w:b/>
                <w:bCs/>
                <w:lang w:val="es-ES"/>
              </w:rPr>
              <w:t>Documentos que acrediten la capacidad de obrar</w:t>
            </w:r>
          </w:p>
          <w:p w14:paraId="76F5EDCB" w14:textId="77777777" w:rsidR="00526E8E" w:rsidRPr="00152F50" w:rsidRDefault="00526E8E" w:rsidP="008C2D90">
            <w:pPr>
              <w:autoSpaceDE w:val="0"/>
              <w:autoSpaceDN w:val="0"/>
              <w:adjustRightInd w:val="0"/>
              <w:spacing w:after="0" w:line="240" w:lineRule="auto"/>
              <w:jc w:val="both"/>
              <w:rPr>
                <w:rFonts w:cs="Arial"/>
                <w:lang w:val="es-ES"/>
              </w:rPr>
            </w:pPr>
          </w:p>
        </w:tc>
        <w:tc>
          <w:tcPr>
            <w:tcW w:w="3260" w:type="dxa"/>
          </w:tcPr>
          <w:p w14:paraId="53B079A2" w14:textId="629F7103" w:rsidR="00526E8E" w:rsidRPr="00152F50" w:rsidRDefault="00526E8E" w:rsidP="008C2D90">
            <w:pPr>
              <w:autoSpaceDE w:val="0"/>
              <w:autoSpaceDN w:val="0"/>
              <w:adjustRightInd w:val="0"/>
              <w:spacing w:after="0" w:line="240" w:lineRule="auto"/>
              <w:jc w:val="both"/>
              <w:rPr>
                <w:rFonts w:cs="Arial"/>
                <w:lang w:val="es-ES"/>
              </w:rPr>
            </w:pPr>
            <w:r w:rsidRPr="00152F50">
              <w:rPr>
                <w:rFonts w:cs="Arial"/>
                <w:lang w:val="es-ES"/>
              </w:rPr>
              <w:t xml:space="preserve">Se </w:t>
            </w:r>
            <w:r w:rsidR="00FA6A43" w:rsidRPr="00152F50">
              <w:rPr>
                <w:rFonts w:cs="Arial"/>
                <w:lang w:val="es-ES"/>
              </w:rPr>
              <w:t xml:space="preserve">deben </w:t>
            </w:r>
            <w:r w:rsidRPr="00152F50">
              <w:rPr>
                <w:rFonts w:cs="Arial"/>
                <w:lang w:val="es-ES"/>
              </w:rPr>
              <w:t>acreditar mediante la inscripción a los registros o presentación de las certificaciones que se indican en el anexo I RGLCAP, en función de los diferentes contratos.</w:t>
            </w:r>
          </w:p>
          <w:p w14:paraId="3437237A" w14:textId="77777777" w:rsidR="00526E8E" w:rsidRPr="00152F50" w:rsidRDefault="00526E8E" w:rsidP="008C2D90">
            <w:pPr>
              <w:autoSpaceDE w:val="0"/>
              <w:autoSpaceDN w:val="0"/>
              <w:adjustRightInd w:val="0"/>
              <w:spacing w:after="0" w:line="240" w:lineRule="auto"/>
              <w:jc w:val="both"/>
              <w:rPr>
                <w:rFonts w:cs="Arial"/>
                <w:lang w:val="es-ES"/>
              </w:rPr>
            </w:pPr>
          </w:p>
        </w:tc>
        <w:tc>
          <w:tcPr>
            <w:tcW w:w="3858" w:type="dxa"/>
          </w:tcPr>
          <w:p w14:paraId="4258E12D" w14:textId="16347874" w:rsidR="00526E8E" w:rsidRPr="00152F50" w:rsidRDefault="00526E8E" w:rsidP="008C2D90">
            <w:pPr>
              <w:autoSpaceDE w:val="0"/>
              <w:autoSpaceDN w:val="0"/>
              <w:adjustRightInd w:val="0"/>
              <w:spacing w:after="0" w:line="240" w:lineRule="auto"/>
              <w:jc w:val="both"/>
              <w:rPr>
                <w:rFonts w:cs="Arial"/>
                <w:lang w:val="es-ES"/>
              </w:rPr>
            </w:pPr>
            <w:r w:rsidRPr="00152F50">
              <w:rPr>
                <w:rFonts w:cs="Arial"/>
                <w:lang w:val="es-ES"/>
              </w:rPr>
              <w:t xml:space="preserve">a) Se </w:t>
            </w:r>
            <w:r w:rsidR="00E74B57" w:rsidRPr="00152F50">
              <w:rPr>
                <w:rFonts w:cs="Arial"/>
                <w:lang w:val="es-ES"/>
              </w:rPr>
              <w:t xml:space="preserve">debe </w:t>
            </w:r>
            <w:r w:rsidRPr="00152F50">
              <w:rPr>
                <w:rFonts w:cs="Arial"/>
                <w:lang w:val="es-ES"/>
              </w:rPr>
              <w:t xml:space="preserve">acreditar mediante </w:t>
            </w:r>
            <w:r w:rsidRPr="00152F50">
              <w:rPr>
                <w:rFonts w:cs="Arial"/>
                <w:bCs/>
                <w:lang w:val="es-ES"/>
              </w:rPr>
              <w:t xml:space="preserve">informe </w:t>
            </w:r>
            <w:r w:rsidRPr="00152F50">
              <w:rPr>
                <w:rFonts w:cs="Arial"/>
                <w:lang w:val="es-ES"/>
              </w:rPr>
              <w:t>expedido por la Misión Diplomática Permanente u Oficina Consular de España del lugar</w:t>
            </w:r>
            <w:r w:rsidRPr="00152F50">
              <w:rPr>
                <w:rFonts w:cs="Arial"/>
                <w:vanish/>
                <w:lang w:val="es-ES"/>
              </w:rPr>
              <w:t>&lt;A[lugar|sitio]&gt;</w:t>
            </w:r>
            <w:r w:rsidRPr="00152F50">
              <w:rPr>
                <w:rFonts w:cs="Arial"/>
                <w:lang w:val="es-ES"/>
              </w:rPr>
              <w:t xml:space="preserve"> del domicilio de la empresa, en el cual se haga constar, previa </w:t>
            </w:r>
            <w:r w:rsidR="00152F50" w:rsidRPr="00152F50">
              <w:rPr>
                <w:rFonts w:cs="Arial"/>
                <w:lang w:val="es-ES"/>
              </w:rPr>
              <w:t xml:space="preserve">acreditación por </w:t>
            </w:r>
            <w:r w:rsidRPr="00152F50">
              <w:rPr>
                <w:rFonts w:cs="Arial"/>
                <w:lang w:val="es-ES"/>
              </w:rPr>
              <w:t xml:space="preserve">la empresa, que figuran inscritas en el registro local profesional, comercial o análogo o, en su defecto, que actúan con habitualidad en el tráfico </w:t>
            </w:r>
            <w:r w:rsidRPr="00152F50">
              <w:rPr>
                <w:rFonts w:cs="Arial"/>
                <w:vanish/>
                <w:lang w:val="es-ES"/>
              </w:rPr>
              <w:t xml:space="preserve"> </w:t>
            </w:r>
            <w:r w:rsidRPr="00152F50">
              <w:rPr>
                <w:rFonts w:cs="Arial"/>
                <w:lang w:val="es-ES"/>
              </w:rPr>
              <w:t>local en el ámbito de las actividades a las cuales se extiende el objeto del contrato.</w:t>
            </w:r>
          </w:p>
          <w:p w14:paraId="66C35DBA" w14:textId="77777777" w:rsidR="00526E8E" w:rsidRPr="00152F50" w:rsidRDefault="00526E8E" w:rsidP="008C2D90">
            <w:pPr>
              <w:autoSpaceDE w:val="0"/>
              <w:autoSpaceDN w:val="0"/>
              <w:adjustRightInd w:val="0"/>
              <w:spacing w:after="0" w:line="240" w:lineRule="auto"/>
              <w:jc w:val="both"/>
              <w:rPr>
                <w:rFonts w:cs="Arial"/>
                <w:lang w:val="es-ES"/>
              </w:rPr>
            </w:pPr>
          </w:p>
          <w:p w14:paraId="6FEF955D" w14:textId="3DA48AEB" w:rsidR="00526E8E" w:rsidRPr="00152F50" w:rsidRDefault="00526E8E" w:rsidP="008C2D90">
            <w:pPr>
              <w:autoSpaceDE w:val="0"/>
              <w:autoSpaceDN w:val="0"/>
              <w:adjustRightInd w:val="0"/>
              <w:spacing w:after="0" w:line="240" w:lineRule="auto"/>
              <w:jc w:val="both"/>
              <w:rPr>
                <w:rFonts w:cs="Arial"/>
                <w:lang w:val="es-ES"/>
              </w:rPr>
            </w:pPr>
            <w:r w:rsidRPr="00152F50">
              <w:rPr>
                <w:rFonts w:cs="Arial"/>
                <w:lang w:val="es-ES"/>
              </w:rPr>
              <w:t xml:space="preserve">b) Se </w:t>
            </w:r>
            <w:r w:rsidR="00E74B57" w:rsidRPr="00152F50">
              <w:rPr>
                <w:rFonts w:cs="Arial"/>
                <w:lang w:val="es-ES"/>
              </w:rPr>
              <w:t xml:space="preserve">debe </w:t>
            </w:r>
            <w:r w:rsidRPr="00152F50">
              <w:rPr>
                <w:rFonts w:cs="Arial"/>
                <w:lang w:val="es-ES"/>
              </w:rPr>
              <w:t>acompañar, además, el i</w:t>
            </w:r>
            <w:r w:rsidRPr="00152F50">
              <w:rPr>
                <w:rFonts w:cs="Arial"/>
                <w:bCs/>
                <w:lang w:val="es-ES"/>
              </w:rPr>
              <w:t xml:space="preserve">nforme de reciprocidad </w:t>
            </w:r>
            <w:r w:rsidRPr="00152F50">
              <w:rPr>
                <w:rFonts w:cs="Arial"/>
                <w:lang w:val="es-ES"/>
              </w:rPr>
              <w:t xml:space="preserve">a que se refiere el artículo 68 LCSP, a menos que se trate de contratos sujetos a regulación armonizada.  En este caso, se </w:t>
            </w:r>
            <w:r w:rsidR="00E74B57" w:rsidRPr="00152F50">
              <w:rPr>
                <w:rFonts w:cs="Arial"/>
                <w:lang w:val="es-ES"/>
              </w:rPr>
              <w:t xml:space="preserve">debe </w:t>
            </w:r>
            <w:r w:rsidRPr="00152F50">
              <w:rPr>
                <w:rFonts w:cs="Arial"/>
                <w:lang w:val="es-ES"/>
              </w:rPr>
              <w:t>sustituir por un informe de la Misión Diplomática Permanente o de la Secretaría General de Comercio Exterior del Ministerio de Economía sobre la condición de estado signatario del Acuerdo sobre Contratación Pública de la Organización Mundial de Comercio.</w:t>
            </w:r>
          </w:p>
        </w:tc>
      </w:tr>
    </w:tbl>
    <w:p w14:paraId="61171CBA" w14:textId="77777777" w:rsidR="00526E8E" w:rsidRPr="00152F50" w:rsidRDefault="00526E8E" w:rsidP="00526E8E">
      <w:pPr>
        <w:spacing w:after="0" w:line="240" w:lineRule="auto"/>
        <w:jc w:val="both"/>
        <w:rPr>
          <w:rFonts w:cs="Arial"/>
          <w:b/>
          <w:lang w:val="es-ES" w:eastAsia="es-ES"/>
        </w:rPr>
      </w:pPr>
    </w:p>
    <w:p w14:paraId="4EB5F2D2" w14:textId="755142B5" w:rsidR="00526E8E" w:rsidRPr="00152F50" w:rsidRDefault="00526E8E" w:rsidP="00526E8E">
      <w:pPr>
        <w:spacing w:after="0" w:line="240" w:lineRule="auto"/>
        <w:jc w:val="both"/>
        <w:rPr>
          <w:rFonts w:cs="Arial"/>
          <w:lang w:val="es-ES" w:eastAsia="es-ES"/>
        </w:rPr>
      </w:pPr>
      <w:r w:rsidRPr="00152F50">
        <w:rPr>
          <w:rFonts w:cs="Arial"/>
          <w:b/>
          <w:lang w:val="es-ES" w:eastAsia="es-ES"/>
        </w:rPr>
        <w:t>15.3</w:t>
      </w:r>
      <w:r w:rsidRPr="00152F50">
        <w:rPr>
          <w:rFonts w:cs="Arial"/>
          <w:lang w:val="es-ES" w:eastAsia="es-ES"/>
        </w:rPr>
        <w:t xml:space="preserve"> Una vez aportada por la empresa licitadora que haya presentado la mejor oferta la documentación requerida, esta se calificará. Si se observa que en la documentación presentada hay defectos o errores de carácter enmendable, se </w:t>
      </w:r>
      <w:r w:rsidR="00E74B57" w:rsidRPr="00152F50">
        <w:rPr>
          <w:rFonts w:cs="Arial"/>
          <w:lang w:val="es-ES" w:eastAsia="es-ES"/>
        </w:rPr>
        <w:t xml:space="preserve">debe </w:t>
      </w:r>
      <w:r w:rsidRPr="00152F50">
        <w:rPr>
          <w:rFonts w:cs="Arial"/>
          <w:lang w:val="es-ES" w:eastAsia="es-ES"/>
        </w:rPr>
        <w:t>comunicar a las empresas afectadas para que los corrijan o enmienden en el plazo máximo de 3 días hábiles.</w:t>
      </w:r>
    </w:p>
    <w:p w14:paraId="353147AB" w14:textId="77777777" w:rsidR="00526E8E" w:rsidRPr="00152F50" w:rsidRDefault="00526E8E" w:rsidP="00526E8E">
      <w:pPr>
        <w:spacing w:after="0" w:line="240" w:lineRule="auto"/>
        <w:jc w:val="both"/>
        <w:rPr>
          <w:rFonts w:cs="Arial"/>
          <w:lang w:val="es-ES" w:eastAsia="es-ES"/>
        </w:rPr>
      </w:pPr>
    </w:p>
    <w:p w14:paraId="3E973BBF" w14:textId="76A85401" w:rsidR="00526E8E" w:rsidRPr="00152F50" w:rsidRDefault="00526E8E" w:rsidP="00526E8E">
      <w:pPr>
        <w:spacing w:after="0" w:line="240" w:lineRule="auto"/>
        <w:jc w:val="both"/>
        <w:rPr>
          <w:rFonts w:cs="Arial"/>
          <w:lang w:val="es-ES" w:eastAsia="es-ES"/>
        </w:rPr>
      </w:pPr>
      <w:r w:rsidRPr="00152F50">
        <w:rPr>
          <w:rFonts w:cs="Arial"/>
          <w:lang w:val="es-ES" w:eastAsia="es-ES"/>
        </w:rPr>
        <w:t xml:space="preserve">Las solicitudes de enmiendas se llevarán a cabo a través de la funcionalidad que a este efecto tiene la herramienta de </w:t>
      </w:r>
      <w:r w:rsidR="00C63DEF" w:rsidRPr="00152F50">
        <w:rPr>
          <w:rFonts w:cs="Arial"/>
          <w:lang w:val="es-ES" w:eastAsia="es-ES"/>
        </w:rPr>
        <w:t xml:space="preserve">Sobre </w:t>
      </w:r>
      <w:r w:rsidRPr="00152F50">
        <w:rPr>
          <w:rFonts w:cs="Arial"/>
          <w:lang w:val="es-ES" w:eastAsia="es-ES"/>
        </w:rPr>
        <w:t xml:space="preserve">Digital, mediante la cual se dirigirá un correo electrónico a la dirección o las direcciones señaladas por la empresa o empresas licitadoras en el formulario de inscripción, con el enlace para el cual accedan al espacio de la herramienta en qué </w:t>
      </w:r>
      <w:r w:rsidR="00FA6A43" w:rsidRPr="00152F50">
        <w:rPr>
          <w:rFonts w:cs="Arial"/>
          <w:lang w:val="es-ES" w:eastAsia="es-ES"/>
        </w:rPr>
        <w:t xml:space="preserve">deben </w:t>
      </w:r>
      <w:r w:rsidRPr="00152F50">
        <w:rPr>
          <w:rFonts w:cs="Arial"/>
          <w:lang w:val="es-ES" w:eastAsia="es-ES"/>
        </w:rPr>
        <w:t xml:space="preserve">aportar la documentación correspondiente. </w:t>
      </w:r>
    </w:p>
    <w:p w14:paraId="4ADBD2F2" w14:textId="77777777" w:rsidR="00526E8E" w:rsidRPr="00152F50" w:rsidRDefault="00526E8E" w:rsidP="00526E8E">
      <w:pPr>
        <w:spacing w:after="0" w:line="240" w:lineRule="auto"/>
        <w:jc w:val="both"/>
        <w:rPr>
          <w:rFonts w:cs="Arial"/>
          <w:lang w:val="es-ES" w:eastAsia="es-ES"/>
        </w:rPr>
      </w:pPr>
    </w:p>
    <w:p w14:paraId="6E386F78" w14:textId="244FE627" w:rsidR="00526E8E" w:rsidRPr="00152F50" w:rsidRDefault="00526E8E" w:rsidP="00526E8E">
      <w:pPr>
        <w:spacing w:after="0" w:line="240" w:lineRule="auto"/>
        <w:jc w:val="both"/>
        <w:rPr>
          <w:rFonts w:cs="Arial"/>
          <w:lang w:val="es-ES" w:eastAsia="es-ES"/>
        </w:rPr>
      </w:pPr>
      <w:r w:rsidRPr="00152F50">
        <w:rPr>
          <w:rFonts w:cs="Arial"/>
          <w:lang w:val="es-ES" w:eastAsia="es-ES"/>
        </w:rPr>
        <w:t>Estas peticiones de enmienda se comunicarán en la empresa mediante comunicación electrónica a través de e-NOTUM, integrado con la Plataforma de Servicios de Contratación Pública, de acuerdo con la cláusula octava de este pliegue</w:t>
      </w:r>
      <w:r w:rsidRPr="00152F50">
        <w:rPr>
          <w:rFonts w:cs="Arial"/>
          <w:vanish/>
          <w:lang w:val="es-ES" w:eastAsia="es-ES"/>
        </w:rPr>
        <w:t>&lt;A[pliegue|pliego]&gt;</w:t>
      </w:r>
      <w:r w:rsidRPr="00152F50">
        <w:rPr>
          <w:rFonts w:cs="Arial"/>
          <w:lang w:val="es-ES" w:eastAsia="es-ES"/>
        </w:rPr>
        <w:t>.</w:t>
      </w:r>
    </w:p>
    <w:p w14:paraId="06193B78" w14:textId="77777777" w:rsidR="00526E8E" w:rsidRPr="00152F50" w:rsidRDefault="00526E8E" w:rsidP="00526E8E">
      <w:pPr>
        <w:tabs>
          <w:tab w:val="left" w:pos="0"/>
          <w:tab w:val="left" w:pos="680"/>
          <w:tab w:val="left" w:pos="1134"/>
          <w:tab w:val="left" w:pos="5040"/>
        </w:tabs>
        <w:spacing w:after="0" w:line="240" w:lineRule="auto"/>
        <w:jc w:val="both"/>
        <w:rPr>
          <w:rFonts w:cs="Arial"/>
          <w:lang w:val="es-ES" w:eastAsia="es-ES"/>
        </w:rPr>
      </w:pPr>
    </w:p>
    <w:p w14:paraId="110B1B3A" w14:textId="77777777" w:rsidR="00526E8E" w:rsidRPr="00152F50" w:rsidRDefault="00526E8E" w:rsidP="00526E8E">
      <w:pPr>
        <w:spacing w:after="0" w:line="240" w:lineRule="auto"/>
        <w:jc w:val="both"/>
        <w:rPr>
          <w:rFonts w:cs="Arial"/>
          <w:lang w:val="es-ES" w:eastAsia="es-ES"/>
        </w:rPr>
      </w:pPr>
      <w:r w:rsidRPr="00152F50">
        <w:rPr>
          <w:rFonts w:cs="Arial"/>
          <w:lang w:val="es-ES" w:eastAsia="es-ES"/>
        </w:rPr>
        <w:t>En caso de que no se agasaje adecuadamente el requerimiento de documentación en el plazo señalado, o bien en el plazo para enmendar que se dé, se entenderá que la empresa licitadora ha retirado su oferta y se procederá a requerir la misma documentación a la empresa licitadora siguiente, por</w:t>
      </w:r>
      <w:r w:rsidRPr="00152F50">
        <w:rPr>
          <w:rFonts w:cs="Arial"/>
          <w:vanish/>
          <w:lang w:val="es-ES" w:eastAsia="es-ES"/>
        </w:rPr>
        <w:t>&lt;A[por|para]&gt;</w:t>
      </w:r>
      <w:r w:rsidRPr="00152F50">
        <w:rPr>
          <w:rFonts w:cs="Arial"/>
          <w:lang w:val="es-ES" w:eastAsia="es-ES"/>
        </w:rPr>
        <w:t xml:space="preserve"> la orden en que hayan quedado clasificadas las ofertas. Este hecho compuerta la exigencia del importe del 3 por ciento del presupuesto base de licitación, IVA excluido, en concepto de penalidad, que se hará efectivo en primer lugar contra la garantía provisional que, en su caso, se hubiera constituido y, además, puede dar lugar a declarar a la empresa en prohibición contratar por la causa prevista en el artículo 71.2.</w:t>
      </w:r>
      <w:r w:rsidRPr="00152F50">
        <w:rPr>
          <w:rFonts w:cs="Arial"/>
          <w:i/>
          <w:lang w:val="es-ES" w:eastAsia="es-ES"/>
        </w:rPr>
        <w:t>a</w:t>
      </w:r>
      <w:r w:rsidRPr="00152F50">
        <w:rPr>
          <w:rFonts w:cs="Arial"/>
          <w:lang w:val="es-ES" w:eastAsia="es-ES"/>
        </w:rPr>
        <w:t xml:space="preserve"> de la LCSP.</w:t>
      </w:r>
    </w:p>
    <w:p w14:paraId="72202F1F" w14:textId="77777777" w:rsidR="00526E8E" w:rsidRPr="00152F50" w:rsidRDefault="00526E8E" w:rsidP="00526E8E">
      <w:pPr>
        <w:spacing w:after="0" w:line="240" w:lineRule="auto"/>
        <w:jc w:val="both"/>
        <w:rPr>
          <w:rFonts w:cs="Arial"/>
          <w:lang w:val="es-ES" w:eastAsia="es-ES"/>
        </w:rPr>
      </w:pPr>
    </w:p>
    <w:p w14:paraId="57BCBB29" w14:textId="77777777" w:rsidR="00526E8E" w:rsidRPr="00152F50" w:rsidRDefault="00526E8E" w:rsidP="00526E8E">
      <w:pPr>
        <w:spacing w:after="0" w:line="240" w:lineRule="auto"/>
        <w:jc w:val="both"/>
        <w:rPr>
          <w:rFonts w:cs="Arial"/>
          <w:lang w:val="es-ES" w:eastAsia="es-ES"/>
        </w:rPr>
      </w:pPr>
      <w:r w:rsidRPr="00152F50">
        <w:rPr>
          <w:rFonts w:cs="Arial"/>
          <w:lang w:val="es-ES" w:eastAsia="es-ES"/>
        </w:rPr>
        <w:t>Asimismo, la eventual falsedad en aquello declarado por las empresas licitadoras en el DEUC o en otras declaraciones puede dar lugar a la causa de prohibición de contratar con el sector público prevista en el artículo 71.1.</w:t>
      </w:r>
      <w:r w:rsidRPr="00152F50">
        <w:rPr>
          <w:rFonts w:cs="Arial"/>
          <w:i/>
          <w:lang w:val="es-ES" w:eastAsia="es-ES"/>
        </w:rPr>
        <w:t>e</w:t>
      </w:r>
      <w:r w:rsidRPr="00152F50">
        <w:rPr>
          <w:rFonts w:cs="Arial"/>
          <w:lang w:val="es-ES" w:eastAsia="es-ES"/>
        </w:rPr>
        <w:t xml:space="preserve"> de la LCSP. </w:t>
      </w:r>
    </w:p>
    <w:p w14:paraId="00107F45" w14:textId="77777777" w:rsidR="00526E8E" w:rsidRPr="00152F50" w:rsidRDefault="00526E8E" w:rsidP="00526E8E">
      <w:pPr>
        <w:spacing w:after="0" w:line="240" w:lineRule="auto"/>
        <w:jc w:val="both"/>
        <w:rPr>
          <w:rFonts w:cs="Arial"/>
          <w:lang w:val="es-ES" w:eastAsia="es-ES"/>
        </w:rPr>
      </w:pPr>
    </w:p>
    <w:p w14:paraId="13EF2215" w14:textId="77777777" w:rsidR="00526E8E" w:rsidRPr="00152F50" w:rsidRDefault="00526E8E" w:rsidP="00526E8E">
      <w:pPr>
        <w:pStyle w:val="Ttol2"/>
        <w:spacing w:before="0" w:after="0"/>
        <w:jc w:val="both"/>
        <w:rPr>
          <w:rFonts w:ascii="Arial" w:hAnsi="Arial" w:cs="Arial"/>
          <w:i w:val="0"/>
          <w:sz w:val="22"/>
          <w:szCs w:val="22"/>
          <w:lang w:val="es-ES"/>
        </w:rPr>
      </w:pPr>
      <w:bookmarkStart w:id="36" w:name="_Toc21500336"/>
      <w:bookmarkStart w:id="37" w:name="_Toc34139675"/>
      <w:r w:rsidRPr="00152F50">
        <w:rPr>
          <w:rFonts w:ascii="Arial" w:hAnsi="Arial" w:cs="Arial"/>
          <w:i w:val="0"/>
          <w:sz w:val="22"/>
          <w:szCs w:val="22"/>
          <w:lang w:val="es-ES"/>
        </w:rPr>
        <w:t>Decimosexta. Garantía definitiva</w:t>
      </w:r>
      <w:bookmarkEnd w:id="36"/>
      <w:bookmarkEnd w:id="37"/>
      <w:r w:rsidRPr="00152F50">
        <w:rPr>
          <w:rFonts w:ascii="Arial" w:hAnsi="Arial" w:cs="Arial"/>
          <w:i w:val="0"/>
          <w:sz w:val="22"/>
          <w:szCs w:val="22"/>
          <w:lang w:val="es-ES"/>
        </w:rPr>
        <w:t xml:space="preserve"> </w:t>
      </w:r>
    </w:p>
    <w:p w14:paraId="57FB49F3" w14:textId="77777777" w:rsidR="00526E8E" w:rsidRPr="00152F50" w:rsidRDefault="00526E8E" w:rsidP="00526E8E">
      <w:pPr>
        <w:spacing w:after="0" w:line="240" w:lineRule="auto"/>
        <w:jc w:val="both"/>
        <w:rPr>
          <w:rFonts w:cs="Arial"/>
          <w:b/>
          <w:lang w:val="es-ES" w:eastAsia="es-ES"/>
        </w:rPr>
      </w:pPr>
    </w:p>
    <w:p w14:paraId="5E50E5B3" w14:textId="77777777" w:rsidR="00526E8E" w:rsidRPr="00152F50" w:rsidRDefault="00526E8E" w:rsidP="00526E8E">
      <w:pPr>
        <w:spacing w:after="0" w:line="240" w:lineRule="auto"/>
        <w:jc w:val="both"/>
        <w:rPr>
          <w:rFonts w:cs="Arial"/>
          <w:lang w:val="es-ES" w:eastAsia="es-ES"/>
        </w:rPr>
      </w:pPr>
      <w:r w:rsidRPr="00152F50">
        <w:rPr>
          <w:rFonts w:cs="Arial"/>
          <w:b/>
          <w:lang w:val="es-ES" w:eastAsia="es-ES"/>
        </w:rPr>
        <w:t>16.1</w:t>
      </w:r>
      <w:r w:rsidRPr="00152F50">
        <w:rPr>
          <w:rFonts w:cs="Arial"/>
          <w:lang w:val="es-ES" w:eastAsia="es-ES"/>
        </w:rPr>
        <w:t xml:space="preserve"> El importe de la garantía definitiva es el que se señala en el a</w:t>
      </w:r>
      <w:r w:rsidRPr="00152F50">
        <w:rPr>
          <w:rFonts w:cs="Arial"/>
          <w:b/>
          <w:lang w:val="es-ES" w:eastAsia="es-ES"/>
        </w:rPr>
        <w:t>partado K.2 del cuadro de características</w:t>
      </w:r>
      <w:r w:rsidRPr="00152F50">
        <w:rPr>
          <w:rFonts w:cs="Arial"/>
          <w:lang w:val="es-ES" w:eastAsia="es-ES"/>
        </w:rPr>
        <w:t xml:space="preserve">. </w:t>
      </w:r>
    </w:p>
    <w:p w14:paraId="6088F445" w14:textId="77777777" w:rsidR="00526E8E" w:rsidRPr="00152F50" w:rsidRDefault="00526E8E" w:rsidP="00526E8E">
      <w:pPr>
        <w:spacing w:after="0" w:line="240" w:lineRule="auto"/>
        <w:jc w:val="both"/>
        <w:rPr>
          <w:rFonts w:cs="Arial"/>
          <w:lang w:val="es-ES" w:eastAsia="es-ES"/>
        </w:rPr>
      </w:pPr>
    </w:p>
    <w:p w14:paraId="010FD8A8" w14:textId="6712C2E7" w:rsidR="00526E8E" w:rsidRPr="00152F50" w:rsidRDefault="00526E8E" w:rsidP="00526E8E">
      <w:pPr>
        <w:spacing w:after="0" w:line="240" w:lineRule="auto"/>
        <w:jc w:val="both"/>
        <w:rPr>
          <w:rFonts w:cs="Arial"/>
          <w:lang w:val="es-ES" w:eastAsia="es-ES"/>
        </w:rPr>
      </w:pPr>
      <w:r w:rsidRPr="00152F50">
        <w:rPr>
          <w:rFonts w:cs="Arial"/>
          <w:lang w:val="es-ES" w:eastAsia="es-ES"/>
        </w:rPr>
        <w:t xml:space="preserve">En los casos especiales a que hace referencia el apartado 2 del artículo 107 de la LCSP, se puede establecer en este mismo apartado que, además de la garantía definitiva, se preste una complementaria de hasta el 5% del precio final ofrecido por la empresa licitadora que presentó la mejor oferta, excluido </w:t>
      </w:r>
      <w:r w:rsidR="00152F50" w:rsidRPr="00152F50">
        <w:rPr>
          <w:rFonts w:cs="Arial"/>
          <w:lang w:val="es-ES" w:eastAsia="es-ES"/>
        </w:rPr>
        <w:t>el I</w:t>
      </w:r>
      <w:r w:rsidRPr="00152F50">
        <w:rPr>
          <w:rFonts w:cs="Arial"/>
          <w:lang w:val="es-ES" w:eastAsia="es-ES"/>
        </w:rPr>
        <w:t>VA, de manera que la garantía total pueda ser de hasta el 10% de dicho precio)</w:t>
      </w:r>
    </w:p>
    <w:p w14:paraId="57F7537C" w14:textId="77777777" w:rsidR="00526E8E" w:rsidRPr="00152F50" w:rsidRDefault="00526E8E" w:rsidP="00526E8E">
      <w:pPr>
        <w:spacing w:after="0" w:line="240" w:lineRule="auto"/>
        <w:jc w:val="both"/>
        <w:rPr>
          <w:rFonts w:cs="Arial"/>
          <w:b/>
          <w:lang w:val="es-ES" w:eastAsia="es-ES"/>
        </w:rPr>
      </w:pPr>
    </w:p>
    <w:p w14:paraId="464AAD90" w14:textId="77777777" w:rsidR="00526E8E" w:rsidRPr="00152F50" w:rsidRDefault="00526E8E" w:rsidP="00526E8E">
      <w:pPr>
        <w:spacing w:after="0" w:line="240" w:lineRule="auto"/>
        <w:jc w:val="both"/>
        <w:rPr>
          <w:rFonts w:cs="Arial"/>
          <w:lang w:val="es-ES" w:eastAsia="es-ES"/>
        </w:rPr>
      </w:pPr>
      <w:proofErr w:type="gramStart"/>
      <w:r w:rsidRPr="00152F50">
        <w:rPr>
          <w:rFonts w:cs="Arial"/>
          <w:b/>
          <w:lang w:val="es-ES" w:eastAsia="es-ES"/>
        </w:rPr>
        <w:t>16.2</w:t>
      </w:r>
      <w:r w:rsidRPr="00152F50">
        <w:rPr>
          <w:rFonts w:cs="Arial"/>
          <w:lang w:val="es-ES" w:eastAsia="es-ES"/>
        </w:rPr>
        <w:t xml:space="preserve">  Las</w:t>
      </w:r>
      <w:proofErr w:type="gramEnd"/>
      <w:r w:rsidRPr="00152F50">
        <w:rPr>
          <w:rFonts w:cs="Arial"/>
          <w:lang w:val="es-ES" w:eastAsia="es-ES"/>
        </w:rPr>
        <w:t xml:space="preserve"> garantías se pueden prestar en alguna de las formas siguientes: </w:t>
      </w:r>
    </w:p>
    <w:p w14:paraId="39F159BC" w14:textId="77777777" w:rsidR="00526E8E" w:rsidRPr="00152F50" w:rsidRDefault="00526E8E" w:rsidP="00526E8E">
      <w:pPr>
        <w:spacing w:after="0" w:line="240" w:lineRule="auto"/>
        <w:jc w:val="both"/>
        <w:rPr>
          <w:rFonts w:cs="Arial"/>
          <w:lang w:val="es-ES" w:eastAsia="es-ES"/>
        </w:rPr>
      </w:pPr>
    </w:p>
    <w:p w14:paraId="7B0C54C4" w14:textId="5CE088D3" w:rsidR="00526E8E" w:rsidRPr="00152F50" w:rsidRDefault="00526E8E" w:rsidP="00526E8E">
      <w:pPr>
        <w:numPr>
          <w:ilvl w:val="0"/>
          <w:numId w:val="1"/>
        </w:numPr>
        <w:tabs>
          <w:tab w:val="clear" w:pos="720"/>
          <w:tab w:val="left" w:pos="360"/>
          <w:tab w:val="num" w:pos="503"/>
        </w:tabs>
        <w:spacing w:after="0" w:line="240" w:lineRule="auto"/>
        <w:ind w:left="360"/>
        <w:jc w:val="both"/>
        <w:rPr>
          <w:rFonts w:cs="Arial"/>
          <w:lang w:val="es-ES" w:eastAsia="es-ES"/>
        </w:rPr>
      </w:pPr>
      <w:r w:rsidRPr="00152F50">
        <w:rPr>
          <w:rFonts w:cs="Arial"/>
          <w:lang w:val="es-ES" w:eastAsia="es-ES"/>
        </w:rPr>
        <w:t xml:space="preserve">En efectivo o en valores de deuda pública con sujeción, en cada caso, a las condiciones establecidas reglamentariamente. El efectivo y los certificados de inmovilización en los valores anotados se </w:t>
      </w:r>
      <w:r w:rsidR="00FA6A43" w:rsidRPr="00152F50">
        <w:rPr>
          <w:rFonts w:cs="Arial"/>
          <w:lang w:val="es-ES" w:eastAsia="es-ES"/>
        </w:rPr>
        <w:t xml:space="preserve">deben </w:t>
      </w:r>
      <w:r w:rsidRPr="00152F50">
        <w:rPr>
          <w:rFonts w:cs="Arial"/>
          <w:lang w:val="es-ES" w:eastAsia="es-ES"/>
        </w:rPr>
        <w:t xml:space="preserve">depositar en la Caja General de Depósitos de la Tesorería General de la Generalitat de Catalunya o a las cajas de depósitos de las tesorerías territoriales. </w:t>
      </w:r>
    </w:p>
    <w:p w14:paraId="231CCA62" w14:textId="77777777" w:rsidR="00526E8E" w:rsidRPr="00152F50" w:rsidRDefault="00526E8E" w:rsidP="00526E8E">
      <w:pPr>
        <w:tabs>
          <w:tab w:val="left" w:pos="360"/>
        </w:tabs>
        <w:spacing w:after="0" w:line="240" w:lineRule="auto"/>
        <w:ind w:left="360"/>
        <w:jc w:val="both"/>
        <w:rPr>
          <w:rFonts w:cs="Arial"/>
          <w:lang w:val="es-ES" w:eastAsia="es-ES"/>
        </w:rPr>
      </w:pPr>
    </w:p>
    <w:p w14:paraId="228CC9BA" w14:textId="3DA4899E" w:rsidR="00526E8E" w:rsidRPr="00152F50" w:rsidRDefault="00526E8E" w:rsidP="00526E8E">
      <w:pPr>
        <w:numPr>
          <w:ilvl w:val="0"/>
          <w:numId w:val="1"/>
        </w:numPr>
        <w:tabs>
          <w:tab w:val="clear" w:pos="720"/>
          <w:tab w:val="left" w:pos="360"/>
          <w:tab w:val="num" w:pos="503"/>
        </w:tabs>
        <w:spacing w:after="0" w:line="240" w:lineRule="auto"/>
        <w:ind w:left="360"/>
        <w:jc w:val="both"/>
        <w:rPr>
          <w:rFonts w:cs="Arial"/>
          <w:lang w:val="es-ES" w:eastAsia="es-ES"/>
        </w:rPr>
      </w:pPr>
      <w:r w:rsidRPr="00152F50">
        <w:rPr>
          <w:rFonts w:cs="Arial"/>
          <w:lang w:val="es-ES" w:eastAsia="es-ES"/>
        </w:rPr>
        <w:t>Mediante aval, prestado en la forma y condiciones establecidas reglamentariamente, para</w:t>
      </w:r>
      <w:r w:rsidRPr="00152F50">
        <w:rPr>
          <w:rFonts w:cs="Arial"/>
          <w:vanish/>
          <w:lang w:val="es-ES" w:eastAsia="es-ES"/>
        </w:rPr>
        <w:t>&lt;A[para|por]&gt;</w:t>
      </w:r>
      <w:r w:rsidRPr="00152F50">
        <w:rPr>
          <w:rFonts w:cs="Arial"/>
          <w:lang w:val="es-ES" w:eastAsia="es-ES"/>
        </w:rPr>
        <w:t xml:space="preserve"> alguno de los bancos, cajas de ahorro, cooperativas de crédito, establecimientos financieros de crédito o sociedades de garantía recíproca autorizados para operar en España, que se </w:t>
      </w:r>
      <w:r w:rsidR="00FA6A43" w:rsidRPr="00152F50">
        <w:rPr>
          <w:rFonts w:cs="Arial"/>
          <w:lang w:val="es-ES" w:eastAsia="es-ES"/>
        </w:rPr>
        <w:t xml:space="preserve">deben </w:t>
      </w:r>
      <w:r w:rsidRPr="00152F50">
        <w:rPr>
          <w:rFonts w:cs="Arial"/>
          <w:lang w:val="es-ES" w:eastAsia="es-ES"/>
        </w:rPr>
        <w:t xml:space="preserve">depositar en alguno de los establecimientos mencionados en el apartado a). </w:t>
      </w:r>
    </w:p>
    <w:p w14:paraId="0E2399EC" w14:textId="77777777" w:rsidR="00526E8E" w:rsidRPr="00152F50" w:rsidRDefault="00526E8E" w:rsidP="00526E8E">
      <w:pPr>
        <w:tabs>
          <w:tab w:val="left" w:pos="360"/>
        </w:tabs>
        <w:spacing w:after="0" w:line="240" w:lineRule="auto"/>
        <w:jc w:val="both"/>
        <w:rPr>
          <w:rFonts w:cs="Arial"/>
          <w:lang w:val="es-ES" w:eastAsia="es-ES"/>
        </w:rPr>
      </w:pPr>
    </w:p>
    <w:p w14:paraId="06D4B2CD" w14:textId="443C30E4" w:rsidR="00526E8E" w:rsidRPr="00152F50" w:rsidRDefault="00526E8E" w:rsidP="00526E8E">
      <w:pPr>
        <w:numPr>
          <w:ilvl w:val="0"/>
          <w:numId w:val="1"/>
        </w:numPr>
        <w:tabs>
          <w:tab w:val="clear" w:pos="720"/>
          <w:tab w:val="left" w:pos="360"/>
          <w:tab w:val="num" w:pos="503"/>
        </w:tabs>
        <w:spacing w:after="0" w:line="240" w:lineRule="auto"/>
        <w:ind w:left="360"/>
        <w:jc w:val="both"/>
        <w:rPr>
          <w:rFonts w:cs="Arial"/>
          <w:lang w:val="es-ES" w:eastAsia="es-ES"/>
        </w:rPr>
      </w:pPr>
      <w:r w:rsidRPr="00152F50">
        <w:rPr>
          <w:rFonts w:cs="Arial"/>
          <w:lang w:val="es-ES" w:eastAsia="es-ES"/>
        </w:rPr>
        <w:t>Mediante contrato de seguro de caución</w:t>
      </w:r>
      <w:r w:rsidRPr="00152F50">
        <w:rPr>
          <w:rFonts w:cs="Arial"/>
          <w:vanish/>
          <w:lang w:val="es-ES" w:eastAsia="es-ES"/>
        </w:rPr>
        <w:t>&lt;A[caución|fianza]&gt;</w:t>
      </w:r>
      <w:r w:rsidRPr="00152F50">
        <w:rPr>
          <w:rFonts w:cs="Arial"/>
          <w:lang w:val="es-ES" w:eastAsia="es-ES"/>
        </w:rPr>
        <w:t xml:space="preserve"> con una entidad aseguradora autorizada para operar en la forma y condiciones establecidas reglamentariamente. El certificado del seguro se </w:t>
      </w:r>
      <w:r w:rsidR="00E74B57" w:rsidRPr="00152F50">
        <w:rPr>
          <w:rFonts w:cs="Arial"/>
          <w:lang w:val="es-ES" w:eastAsia="es-ES"/>
        </w:rPr>
        <w:t xml:space="preserve">debe </w:t>
      </w:r>
      <w:r w:rsidRPr="00152F50">
        <w:rPr>
          <w:rFonts w:cs="Arial"/>
          <w:lang w:val="es-ES" w:eastAsia="es-ES"/>
        </w:rPr>
        <w:t>entregar en los establecimientos señalados en el apartado a).</w:t>
      </w:r>
    </w:p>
    <w:p w14:paraId="28DC2190" w14:textId="77777777" w:rsidR="00526E8E" w:rsidRPr="00152F50" w:rsidRDefault="00526E8E" w:rsidP="00526E8E">
      <w:pPr>
        <w:spacing w:after="0" w:line="240" w:lineRule="auto"/>
        <w:jc w:val="both"/>
        <w:rPr>
          <w:rFonts w:cs="Arial"/>
          <w:i/>
          <w:lang w:val="es-ES" w:eastAsia="es-ES"/>
        </w:rPr>
      </w:pPr>
    </w:p>
    <w:p w14:paraId="200068E8" w14:textId="77777777" w:rsidR="00526E8E" w:rsidRPr="00152F50" w:rsidRDefault="00526E8E" w:rsidP="00526E8E">
      <w:pPr>
        <w:pStyle w:val="Default"/>
        <w:rPr>
          <w:bCs/>
          <w:color w:val="auto"/>
          <w:sz w:val="22"/>
          <w:szCs w:val="22"/>
          <w:lang w:val="es-ES"/>
        </w:rPr>
      </w:pPr>
      <w:r w:rsidRPr="00152F50">
        <w:rPr>
          <w:bCs/>
          <w:color w:val="auto"/>
          <w:sz w:val="22"/>
          <w:szCs w:val="22"/>
          <w:lang w:val="es-ES"/>
        </w:rPr>
        <w:t>En caso de efectuarse la garantía definitiva mediante el sistema de retención de parte del precio, la cantidad de la garantía será retenida en la primera factura que se derive del contrato.</w:t>
      </w:r>
    </w:p>
    <w:p w14:paraId="4AC54CB8" w14:textId="77777777" w:rsidR="00526E8E" w:rsidRPr="00152F50" w:rsidRDefault="00526E8E" w:rsidP="00526E8E">
      <w:pPr>
        <w:spacing w:after="0" w:line="240" w:lineRule="auto"/>
        <w:jc w:val="both"/>
        <w:rPr>
          <w:rFonts w:cs="Arial"/>
          <w:i/>
          <w:lang w:val="es-ES" w:eastAsia="es-ES"/>
        </w:rPr>
      </w:pPr>
    </w:p>
    <w:p w14:paraId="0E1D10C7" w14:textId="21054AE6" w:rsidR="00526E8E" w:rsidRPr="00152F50" w:rsidRDefault="00526E8E" w:rsidP="00526E8E">
      <w:pPr>
        <w:spacing w:after="0" w:line="240" w:lineRule="auto"/>
        <w:jc w:val="both"/>
        <w:rPr>
          <w:rFonts w:cs="Arial"/>
          <w:lang w:val="es-ES" w:eastAsia="es-ES"/>
        </w:rPr>
      </w:pPr>
      <w:r w:rsidRPr="00152F50">
        <w:rPr>
          <w:rFonts w:cs="Arial"/>
          <w:b/>
          <w:lang w:val="es-ES" w:eastAsia="es-ES"/>
        </w:rPr>
        <w:t>16.3</w:t>
      </w:r>
      <w:r w:rsidRPr="00152F50">
        <w:rPr>
          <w:rFonts w:cs="Arial"/>
          <w:lang w:val="es-ES" w:eastAsia="es-ES"/>
        </w:rPr>
        <w:t xml:space="preserve"> En el caso de unión temporal de empresas, la garantía definitiva se puede constituir por</w:t>
      </w:r>
      <w:r w:rsidRPr="00152F50">
        <w:rPr>
          <w:rFonts w:cs="Arial"/>
          <w:vanish/>
          <w:lang w:val="es-ES" w:eastAsia="es-ES"/>
        </w:rPr>
        <w:t>&lt;A[por|para]&gt;</w:t>
      </w:r>
      <w:r w:rsidRPr="00152F50">
        <w:rPr>
          <w:rFonts w:cs="Arial"/>
          <w:lang w:val="es-ES" w:eastAsia="es-ES"/>
        </w:rPr>
        <w:t xml:space="preserve"> una o vari</w:t>
      </w:r>
      <w:r w:rsidR="00152F50" w:rsidRPr="00152F50">
        <w:rPr>
          <w:rFonts w:cs="Arial"/>
          <w:lang w:val="es-ES" w:eastAsia="es-ES"/>
        </w:rPr>
        <w:t>a</w:t>
      </w:r>
      <w:r w:rsidRPr="00152F50">
        <w:rPr>
          <w:rFonts w:cs="Arial"/>
          <w:lang w:val="es-ES" w:eastAsia="es-ES"/>
        </w:rPr>
        <w:t>s de las empresas participantes, siempre que en conjunto llegue a la cuantía requerida en el a</w:t>
      </w:r>
      <w:r w:rsidRPr="00152F50">
        <w:rPr>
          <w:rFonts w:cs="Arial"/>
          <w:b/>
          <w:lang w:val="es-ES" w:eastAsia="es-ES"/>
        </w:rPr>
        <w:t>partado K.2 del cuadro de características</w:t>
      </w:r>
      <w:r w:rsidRPr="00152F50">
        <w:rPr>
          <w:rFonts w:cs="Arial"/>
          <w:lang w:val="es-ES" w:eastAsia="es-ES"/>
        </w:rPr>
        <w:t xml:space="preserve"> y garantice solidariamente a todas las empresas integrantes de la unión temporal.</w:t>
      </w:r>
    </w:p>
    <w:p w14:paraId="0C196548" w14:textId="77777777" w:rsidR="00526E8E" w:rsidRPr="00152F50" w:rsidRDefault="00526E8E" w:rsidP="00526E8E">
      <w:pPr>
        <w:spacing w:after="0" w:line="240" w:lineRule="auto"/>
        <w:jc w:val="both"/>
        <w:rPr>
          <w:rFonts w:cs="Arial"/>
          <w:b/>
          <w:lang w:val="es-ES" w:eastAsia="es-ES"/>
        </w:rPr>
      </w:pPr>
    </w:p>
    <w:p w14:paraId="454F3D78" w14:textId="77777777" w:rsidR="00526E8E" w:rsidRPr="00152F50" w:rsidRDefault="00526E8E" w:rsidP="00526E8E">
      <w:pPr>
        <w:spacing w:after="0" w:line="240" w:lineRule="auto"/>
        <w:jc w:val="both"/>
        <w:rPr>
          <w:rFonts w:cs="Arial"/>
          <w:lang w:val="es-ES" w:eastAsia="es-ES"/>
        </w:rPr>
      </w:pPr>
      <w:r w:rsidRPr="00152F50">
        <w:rPr>
          <w:rFonts w:cs="Arial"/>
          <w:b/>
          <w:lang w:val="es-ES" w:eastAsia="es-ES"/>
        </w:rPr>
        <w:t>16.4</w:t>
      </w:r>
      <w:r w:rsidRPr="00152F50">
        <w:rPr>
          <w:rFonts w:cs="Arial"/>
          <w:lang w:val="es-ES" w:eastAsia="es-ES"/>
        </w:rPr>
        <w:t xml:space="preserve"> La garantía definitiva responde de los conceptos definidos en el artículo 110 de la LCSP.</w:t>
      </w:r>
    </w:p>
    <w:p w14:paraId="0BF5F4EC" w14:textId="77777777" w:rsidR="00526E8E" w:rsidRPr="007F00F7" w:rsidRDefault="00526E8E" w:rsidP="00526E8E">
      <w:pPr>
        <w:spacing w:after="0" w:line="240" w:lineRule="auto"/>
        <w:jc w:val="both"/>
        <w:rPr>
          <w:rFonts w:cs="Arial"/>
          <w:lang w:val="es-ES" w:eastAsia="es-ES"/>
        </w:rPr>
      </w:pPr>
    </w:p>
    <w:p w14:paraId="75C1AA6B" w14:textId="77777777" w:rsidR="00526E8E" w:rsidRPr="007F00F7" w:rsidRDefault="00526E8E" w:rsidP="00526E8E">
      <w:pPr>
        <w:spacing w:after="0" w:line="240" w:lineRule="auto"/>
        <w:jc w:val="both"/>
        <w:rPr>
          <w:rFonts w:cs="Arial"/>
          <w:lang w:val="es-ES" w:eastAsia="es-ES"/>
        </w:rPr>
      </w:pPr>
      <w:r w:rsidRPr="007F00F7">
        <w:rPr>
          <w:rFonts w:cs="Arial"/>
          <w:b/>
          <w:lang w:val="es-ES" w:eastAsia="es-ES"/>
        </w:rPr>
        <w:t>16.5</w:t>
      </w:r>
      <w:r w:rsidRPr="007F00F7">
        <w:rPr>
          <w:rFonts w:cs="Arial"/>
          <w:lang w:val="es-ES" w:eastAsia="es-ES"/>
        </w:rPr>
        <w:t xml:space="preserve"> En caso de amortización o sustitución total o parcial de los valores que constituyen la garantía, la empresa adjudicataria está obligada a reponerlos en la cuantía necesaria a fin de que el importe de la garantía no disminuya por este motivo, teniendo que quedar constancia documentada de la mencionada reposición. </w:t>
      </w:r>
    </w:p>
    <w:p w14:paraId="21B3BCEA" w14:textId="77777777" w:rsidR="00526E8E" w:rsidRPr="007F00F7" w:rsidRDefault="00526E8E" w:rsidP="00526E8E">
      <w:pPr>
        <w:spacing w:after="0" w:line="240" w:lineRule="auto"/>
        <w:jc w:val="both"/>
        <w:rPr>
          <w:rFonts w:cs="Arial"/>
          <w:lang w:val="es-ES" w:eastAsia="es-ES"/>
        </w:rPr>
      </w:pPr>
    </w:p>
    <w:p w14:paraId="0763222C" w14:textId="3313ADEF" w:rsidR="00526E8E" w:rsidRPr="00103083" w:rsidRDefault="00526E8E" w:rsidP="00526E8E">
      <w:pPr>
        <w:spacing w:after="0" w:line="240" w:lineRule="auto"/>
        <w:jc w:val="both"/>
        <w:rPr>
          <w:rFonts w:cs="Arial"/>
          <w:lang w:val="es-ES" w:eastAsia="es-ES"/>
        </w:rPr>
      </w:pPr>
      <w:r w:rsidRPr="007F00F7">
        <w:rPr>
          <w:rFonts w:cs="Arial"/>
          <w:b/>
          <w:lang w:val="es-ES" w:eastAsia="es-ES"/>
        </w:rPr>
        <w:t>16.6</w:t>
      </w:r>
      <w:r w:rsidR="00152F50">
        <w:rPr>
          <w:rFonts w:cs="Arial"/>
          <w:lang w:val="es-ES" w:eastAsia="es-ES"/>
        </w:rPr>
        <w:t xml:space="preserve"> Cuando a </w:t>
      </w:r>
      <w:r w:rsidRPr="007F00F7">
        <w:rPr>
          <w:rFonts w:cs="Arial"/>
          <w:lang w:val="es-ES" w:eastAsia="es-ES"/>
        </w:rPr>
        <w:t xml:space="preserve">consecuencia de la modificación del contrato, su valor total experimente variación, la garantía constituida se </w:t>
      </w:r>
      <w:r w:rsidR="007F00F7">
        <w:rPr>
          <w:rFonts w:cs="Arial"/>
          <w:lang w:val="es-ES" w:eastAsia="es-ES"/>
        </w:rPr>
        <w:t xml:space="preserve">deberá </w:t>
      </w:r>
      <w:r w:rsidRPr="00103083">
        <w:rPr>
          <w:rFonts w:cs="Arial"/>
          <w:lang w:val="es-ES" w:eastAsia="es-ES"/>
        </w:rPr>
        <w:t>ajustar a la cuantía necesaria para que se mantenga la debida proporción entre la garantía y el presupuesto del contrato vigente en cada momento, en el plazo de quince días a contar desde la fecha en que se notifique a la empresa el acuerdo de modificación. A estos efectos, no se considerarán las variaciones de precio que se produzcan como una consecuencia de una revisión de este de conformidad con lo que señala el capítulo relativo a la revisión de precios en los contratos del sector público de la LCSP.</w:t>
      </w:r>
    </w:p>
    <w:p w14:paraId="01229834" w14:textId="77777777" w:rsidR="00526E8E" w:rsidRPr="00103083" w:rsidRDefault="00526E8E" w:rsidP="00526E8E">
      <w:pPr>
        <w:spacing w:after="0" w:line="240" w:lineRule="auto"/>
        <w:jc w:val="both"/>
        <w:rPr>
          <w:rFonts w:cs="Arial"/>
          <w:b/>
          <w:lang w:val="es-ES" w:eastAsia="es-ES"/>
        </w:rPr>
      </w:pPr>
    </w:p>
    <w:p w14:paraId="2735A86E" w14:textId="00B72DD7" w:rsidR="00526E8E" w:rsidRPr="00103083" w:rsidRDefault="00526E8E" w:rsidP="00526E8E">
      <w:pPr>
        <w:spacing w:after="0" w:line="240" w:lineRule="auto"/>
        <w:jc w:val="both"/>
        <w:rPr>
          <w:rFonts w:cs="Arial"/>
          <w:lang w:val="es-ES" w:eastAsia="es-ES"/>
        </w:rPr>
      </w:pPr>
      <w:r w:rsidRPr="00103083">
        <w:rPr>
          <w:rFonts w:cs="Arial"/>
          <w:b/>
          <w:lang w:val="es-ES" w:eastAsia="es-ES"/>
        </w:rPr>
        <w:t>16.7</w:t>
      </w:r>
      <w:r w:rsidRPr="00103083">
        <w:rPr>
          <w:rFonts w:cs="Arial"/>
          <w:lang w:val="es-ES" w:eastAsia="es-ES"/>
        </w:rPr>
        <w:t xml:space="preserve"> Cuando se hagan efectivas sobre la garantía las penalidades o indemnizaciones exigibles a la empresa adjudicataria, esta </w:t>
      </w:r>
      <w:r w:rsidR="007F00F7" w:rsidRPr="00103083">
        <w:rPr>
          <w:rFonts w:cs="Arial"/>
          <w:lang w:val="es-ES" w:eastAsia="es-ES"/>
        </w:rPr>
        <w:t xml:space="preserve">deberá </w:t>
      </w:r>
      <w:r w:rsidRPr="00103083">
        <w:rPr>
          <w:rFonts w:cs="Arial"/>
          <w:lang w:val="es-ES" w:eastAsia="es-ES"/>
        </w:rPr>
        <w:t xml:space="preserve">reponer o ampliar la garantía, en la cuantía que corresponda, en el plazo de quince días desde la ejecución. </w:t>
      </w:r>
    </w:p>
    <w:p w14:paraId="508B5DE0" w14:textId="77777777" w:rsidR="00526E8E" w:rsidRPr="00103083" w:rsidRDefault="00526E8E" w:rsidP="00526E8E">
      <w:pPr>
        <w:spacing w:after="0" w:line="240" w:lineRule="auto"/>
        <w:jc w:val="both"/>
        <w:rPr>
          <w:rFonts w:cs="Arial"/>
          <w:b/>
          <w:lang w:val="es-ES" w:eastAsia="es-ES"/>
        </w:rPr>
      </w:pPr>
    </w:p>
    <w:p w14:paraId="0D9D3E85" w14:textId="77777777" w:rsidR="00526E8E" w:rsidRPr="00103083" w:rsidRDefault="00526E8E" w:rsidP="00526E8E">
      <w:pPr>
        <w:spacing w:after="0" w:line="240" w:lineRule="auto"/>
        <w:jc w:val="both"/>
        <w:rPr>
          <w:rFonts w:cs="Arial"/>
          <w:lang w:val="es-ES" w:eastAsia="es-ES"/>
        </w:rPr>
      </w:pPr>
      <w:r w:rsidRPr="00103083">
        <w:rPr>
          <w:rFonts w:cs="Arial"/>
          <w:b/>
          <w:lang w:val="es-ES" w:eastAsia="es-ES"/>
        </w:rPr>
        <w:t xml:space="preserve">16.8 </w:t>
      </w:r>
      <w:r w:rsidRPr="00103083">
        <w:rPr>
          <w:rFonts w:cs="Arial"/>
          <w:lang w:val="es-ES" w:eastAsia="es-ES"/>
        </w:rPr>
        <w:t>En caso de que la garantía no se reponga en los supuestos mencionados en el apartado anterior, la Administración puede resolver el contrato.</w:t>
      </w:r>
    </w:p>
    <w:p w14:paraId="647431E8" w14:textId="77777777" w:rsidR="00526E8E" w:rsidRPr="00103083" w:rsidRDefault="00526E8E" w:rsidP="00526E8E">
      <w:pPr>
        <w:spacing w:after="0" w:line="240" w:lineRule="auto"/>
        <w:jc w:val="both"/>
        <w:rPr>
          <w:rFonts w:cs="Arial"/>
          <w:lang w:val="es-ES" w:eastAsia="es-ES"/>
        </w:rPr>
      </w:pPr>
    </w:p>
    <w:p w14:paraId="58AB76F5" w14:textId="77777777" w:rsidR="00526E8E" w:rsidRPr="00103083" w:rsidRDefault="00526E8E" w:rsidP="00526E8E">
      <w:pPr>
        <w:spacing w:after="0" w:line="240" w:lineRule="auto"/>
        <w:jc w:val="both"/>
        <w:rPr>
          <w:rFonts w:cs="Arial"/>
          <w:lang w:val="es-ES" w:eastAsia="es-ES"/>
        </w:rPr>
      </w:pPr>
      <w:r w:rsidRPr="00103083">
        <w:rPr>
          <w:rFonts w:cs="Arial"/>
          <w:b/>
          <w:lang w:val="es-ES" w:eastAsia="es-ES"/>
        </w:rPr>
        <w:t>16.9</w:t>
      </w:r>
      <w:r w:rsidRPr="00103083">
        <w:rPr>
          <w:rFonts w:cs="Arial"/>
          <w:lang w:val="es-ES" w:eastAsia="es-ES"/>
        </w:rPr>
        <w:t xml:space="preserve"> El apartado K.2 del cuadro de características puede prever que, en casos especiales y, en particular, en caso de que la oferta de la empresa adjudicataria hubiera estado incursa en presunción de anormalidad, tenga que presentar garantía complementaria de hasta un 5% del precio)</w:t>
      </w:r>
    </w:p>
    <w:p w14:paraId="44FF8180" w14:textId="77777777" w:rsidR="00526E8E" w:rsidRPr="00103083" w:rsidRDefault="00526E8E" w:rsidP="00526E8E">
      <w:pPr>
        <w:spacing w:after="0" w:line="240" w:lineRule="auto"/>
        <w:jc w:val="both"/>
        <w:rPr>
          <w:rFonts w:cs="Arial"/>
          <w:lang w:val="es-ES" w:eastAsia="es-ES"/>
        </w:rPr>
      </w:pPr>
    </w:p>
    <w:p w14:paraId="1917E5F1" w14:textId="77777777" w:rsidR="00526E8E" w:rsidRPr="00103083" w:rsidRDefault="00526E8E" w:rsidP="00526E8E">
      <w:pPr>
        <w:pStyle w:val="Ttol2"/>
        <w:spacing w:before="0" w:after="0"/>
        <w:jc w:val="both"/>
        <w:rPr>
          <w:rFonts w:ascii="Arial" w:hAnsi="Arial" w:cs="Arial"/>
          <w:i w:val="0"/>
          <w:sz w:val="22"/>
          <w:szCs w:val="22"/>
          <w:lang w:val="es-ES"/>
        </w:rPr>
      </w:pPr>
      <w:bookmarkStart w:id="38" w:name="_Toc21500337"/>
      <w:bookmarkStart w:id="39" w:name="_Toc34139676"/>
      <w:r w:rsidRPr="00103083">
        <w:rPr>
          <w:rFonts w:ascii="Arial" w:hAnsi="Arial" w:cs="Arial"/>
          <w:i w:val="0"/>
          <w:sz w:val="22"/>
          <w:szCs w:val="22"/>
          <w:lang w:val="es-ES"/>
        </w:rPr>
        <w:t>Decimoséptima. Decisión de no adjudicar o suscribir el contrato y desistimiento</w:t>
      </w:r>
      <w:bookmarkEnd w:id="38"/>
      <w:bookmarkEnd w:id="39"/>
      <w:r w:rsidRPr="00103083">
        <w:rPr>
          <w:rFonts w:ascii="Arial" w:hAnsi="Arial" w:cs="Arial"/>
          <w:i w:val="0"/>
          <w:sz w:val="22"/>
          <w:szCs w:val="22"/>
          <w:lang w:val="es-ES"/>
        </w:rPr>
        <w:t xml:space="preserve"> </w:t>
      </w:r>
    </w:p>
    <w:p w14:paraId="44DD0B3E" w14:textId="77777777" w:rsidR="00526E8E" w:rsidRPr="00103083" w:rsidRDefault="00526E8E" w:rsidP="00526E8E">
      <w:pPr>
        <w:spacing w:after="0" w:line="240" w:lineRule="auto"/>
        <w:jc w:val="both"/>
        <w:rPr>
          <w:rFonts w:cs="Arial"/>
          <w:b/>
          <w:lang w:val="es-ES" w:eastAsia="es-ES"/>
        </w:rPr>
      </w:pPr>
    </w:p>
    <w:p w14:paraId="6F05284E" w14:textId="0E049B6F" w:rsidR="00526E8E" w:rsidRPr="00152F50" w:rsidRDefault="00526E8E" w:rsidP="00526E8E">
      <w:pPr>
        <w:autoSpaceDE w:val="0"/>
        <w:autoSpaceDN w:val="0"/>
        <w:adjustRightInd w:val="0"/>
        <w:spacing w:after="0" w:line="240" w:lineRule="auto"/>
        <w:jc w:val="both"/>
        <w:rPr>
          <w:rFonts w:cs="Arial"/>
          <w:lang w:val="es-ES" w:eastAsia="es-ES"/>
        </w:rPr>
      </w:pPr>
      <w:r w:rsidRPr="00103083">
        <w:rPr>
          <w:rFonts w:cs="Arial"/>
          <w:lang w:val="es-ES" w:eastAsia="es-ES"/>
        </w:rPr>
        <w:t xml:space="preserve">El órgano de contratación podrá decidir no adjudicar o suscribir el contrato, por razones de interés público debidamente justificadas y con la correspondiente notificación </w:t>
      </w:r>
      <w:r w:rsidR="00152F50" w:rsidRPr="00103083">
        <w:rPr>
          <w:rFonts w:cs="Arial"/>
          <w:lang w:val="es-ES" w:eastAsia="es-ES"/>
        </w:rPr>
        <w:t>a</w:t>
      </w:r>
      <w:r w:rsidRPr="00103083">
        <w:rPr>
          <w:rFonts w:cs="Arial"/>
          <w:lang w:val="es-ES" w:eastAsia="es-ES"/>
        </w:rPr>
        <w:t xml:space="preserve"> las empresas licitadoras</w:t>
      </w:r>
      <w:r w:rsidRPr="00152F50">
        <w:rPr>
          <w:rFonts w:cs="Arial"/>
          <w:lang w:val="es-ES" w:eastAsia="es-ES"/>
        </w:rPr>
        <w:t xml:space="preserve">, antes de la formalización del contrato. </w:t>
      </w:r>
    </w:p>
    <w:p w14:paraId="33E82FEC" w14:textId="77777777" w:rsidR="00526E8E" w:rsidRPr="00152F50" w:rsidRDefault="00526E8E" w:rsidP="00526E8E">
      <w:pPr>
        <w:autoSpaceDE w:val="0"/>
        <w:autoSpaceDN w:val="0"/>
        <w:adjustRightInd w:val="0"/>
        <w:spacing w:after="0" w:line="240" w:lineRule="auto"/>
        <w:jc w:val="both"/>
        <w:rPr>
          <w:rFonts w:cs="Arial"/>
          <w:lang w:val="es-ES" w:eastAsia="es-ES"/>
        </w:rPr>
      </w:pPr>
    </w:p>
    <w:p w14:paraId="6D8346AD" w14:textId="77777777" w:rsidR="00526E8E" w:rsidRPr="00152F50" w:rsidRDefault="00526E8E" w:rsidP="00526E8E">
      <w:pPr>
        <w:autoSpaceDE w:val="0"/>
        <w:autoSpaceDN w:val="0"/>
        <w:adjustRightInd w:val="0"/>
        <w:spacing w:after="0" w:line="240" w:lineRule="auto"/>
        <w:jc w:val="both"/>
        <w:rPr>
          <w:rFonts w:cs="Arial"/>
          <w:lang w:val="es-ES" w:eastAsia="es-ES"/>
        </w:rPr>
      </w:pPr>
      <w:r w:rsidRPr="00152F50">
        <w:rPr>
          <w:rFonts w:cs="Arial"/>
          <w:lang w:val="es-ES" w:eastAsia="es-ES"/>
        </w:rPr>
        <w:t xml:space="preserve">También podrá desistir del procedimiento, antes de la formalización del contrato, </w:t>
      </w:r>
      <w:r w:rsidRPr="00152F50">
        <w:rPr>
          <w:rFonts w:cs="Arial"/>
          <w:lang w:val="es-ES"/>
        </w:rPr>
        <w:t>notificándolo a las empresas licitadoras,</w:t>
      </w:r>
      <w:r w:rsidRPr="00152F50">
        <w:rPr>
          <w:rFonts w:cs="Arial"/>
          <w:lang w:val="es-ES" w:eastAsia="es-ES"/>
        </w:rPr>
        <w:t xml:space="preserve"> cuando aprecie una infracción no enmendable de las normas de preparación del contrato o de las reguladoras del procedimiento de adjudicación. </w:t>
      </w:r>
    </w:p>
    <w:p w14:paraId="603B41CC" w14:textId="77777777" w:rsidR="00526E8E" w:rsidRPr="00152F50" w:rsidRDefault="00526E8E" w:rsidP="00526E8E">
      <w:pPr>
        <w:autoSpaceDE w:val="0"/>
        <w:autoSpaceDN w:val="0"/>
        <w:adjustRightInd w:val="0"/>
        <w:spacing w:after="0" w:line="240" w:lineRule="auto"/>
        <w:jc w:val="both"/>
        <w:rPr>
          <w:rFonts w:cs="Arial"/>
          <w:lang w:val="es-ES" w:eastAsia="es-ES"/>
        </w:rPr>
      </w:pPr>
    </w:p>
    <w:p w14:paraId="5C581F20" w14:textId="77777777" w:rsidR="00526E8E" w:rsidRPr="00152F50" w:rsidRDefault="00526E8E" w:rsidP="00526E8E">
      <w:pPr>
        <w:autoSpaceDE w:val="0"/>
        <w:autoSpaceDN w:val="0"/>
        <w:adjustRightInd w:val="0"/>
        <w:spacing w:after="0" w:line="240" w:lineRule="auto"/>
        <w:jc w:val="both"/>
        <w:rPr>
          <w:rFonts w:cs="Arial"/>
          <w:lang w:val="es-ES" w:eastAsia="es-ES"/>
        </w:rPr>
      </w:pPr>
      <w:r w:rsidRPr="00152F50">
        <w:rPr>
          <w:rFonts w:cs="Arial"/>
          <w:lang w:val="es-ES" w:eastAsia="es-ES"/>
        </w:rPr>
        <w:t>En ambos supuestos se compensará a las empresas licitadoras por los gastos en que hayan incurrido.</w:t>
      </w:r>
    </w:p>
    <w:p w14:paraId="3BAEFDAB" w14:textId="77777777" w:rsidR="00526E8E" w:rsidRPr="00152F50" w:rsidRDefault="00526E8E" w:rsidP="00526E8E">
      <w:pPr>
        <w:autoSpaceDE w:val="0"/>
        <w:autoSpaceDN w:val="0"/>
        <w:adjustRightInd w:val="0"/>
        <w:spacing w:after="0" w:line="240" w:lineRule="auto"/>
        <w:jc w:val="both"/>
        <w:rPr>
          <w:rFonts w:cs="Arial"/>
          <w:lang w:val="es-ES" w:eastAsia="es-ES"/>
        </w:rPr>
      </w:pPr>
      <w:r w:rsidRPr="00152F50">
        <w:rPr>
          <w:rFonts w:cs="Arial"/>
          <w:lang w:val="es-ES" w:eastAsia="es-ES"/>
        </w:rPr>
        <w:t xml:space="preserve"> </w:t>
      </w:r>
    </w:p>
    <w:p w14:paraId="43466A4E" w14:textId="77777777" w:rsidR="00526E8E" w:rsidRPr="00152F50" w:rsidRDefault="00526E8E" w:rsidP="00526E8E">
      <w:pPr>
        <w:spacing w:after="0" w:line="240" w:lineRule="auto"/>
        <w:jc w:val="both"/>
        <w:rPr>
          <w:rFonts w:cs="Arial"/>
          <w:lang w:val="es-ES" w:eastAsia="es-ES"/>
        </w:rPr>
      </w:pPr>
      <w:r w:rsidRPr="00152F50">
        <w:rPr>
          <w:rFonts w:cs="Arial"/>
          <w:lang w:val="es-ES" w:eastAsia="es-ES"/>
        </w:rPr>
        <w:t>La decisión de no adjudicar o suscribir el contrato y el desistimiento del procedimiento de adjudicación se publicará en el perfil de contratante.</w:t>
      </w:r>
    </w:p>
    <w:p w14:paraId="7F68FC5D" w14:textId="77777777" w:rsidR="00526E8E" w:rsidRPr="00152F50" w:rsidRDefault="00526E8E" w:rsidP="00526E8E">
      <w:pPr>
        <w:spacing w:after="0" w:line="240" w:lineRule="auto"/>
        <w:jc w:val="both"/>
        <w:rPr>
          <w:rFonts w:cs="Arial"/>
          <w:lang w:val="es-ES" w:eastAsia="es-ES"/>
        </w:rPr>
      </w:pPr>
    </w:p>
    <w:p w14:paraId="79A6674E" w14:textId="77777777" w:rsidR="00526E8E" w:rsidRPr="00152F50" w:rsidRDefault="00526E8E" w:rsidP="00526E8E">
      <w:pPr>
        <w:pStyle w:val="Ttol2"/>
        <w:spacing w:before="0" w:after="0"/>
        <w:jc w:val="both"/>
        <w:rPr>
          <w:rFonts w:ascii="Arial" w:hAnsi="Arial" w:cs="Arial"/>
          <w:i w:val="0"/>
          <w:sz w:val="22"/>
          <w:szCs w:val="22"/>
          <w:lang w:val="es-ES"/>
        </w:rPr>
      </w:pPr>
      <w:bookmarkStart w:id="40" w:name="_Toc21500338"/>
      <w:bookmarkStart w:id="41" w:name="_Toc34139677"/>
      <w:r w:rsidRPr="00152F50">
        <w:rPr>
          <w:rFonts w:ascii="Arial" w:hAnsi="Arial" w:cs="Arial"/>
          <w:i w:val="0"/>
          <w:sz w:val="22"/>
          <w:szCs w:val="22"/>
          <w:lang w:val="es-ES"/>
        </w:rPr>
        <w:t>Decimoctava. Adjudicación del contrato</w:t>
      </w:r>
      <w:bookmarkEnd w:id="40"/>
      <w:bookmarkEnd w:id="41"/>
      <w:r w:rsidRPr="00152F50">
        <w:rPr>
          <w:rFonts w:ascii="Arial" w:hAnsi="Arial" w:cs="Arial"/>
          <w:i w:val="0"/>
          <w:sz w:val="22"/>
          <w:szCs w:val="22"/>
          <w:lang w:val="es-ES"/>
        </w:rPr>
        <w:t xml:space="preserve"> </w:t>
      </w:r>
    </w:p>
    <w:p w14:paraId="7FD60E59" w14:textId="77777777" w:rsidR="00526E8E" w:rsidRPr="00152F50" w:rsidRDefault="00526E8E" w:rsidP="00526E8E">
      <w:pPr>
        <w:spacing w:after="0" w:line="240" w:lineRule="auto"/>
        <w:jc w:val="both"/>
        <w:rPr>
          <w:rFonts w:cs="Arial"/>
          <w:b/>
          <w:lang w:val="es-ES" w:eastAsia="es-ES"/>
        </w:rPr>
      </w:pPr>
    </w:p>
    <w:p w14:paraId="51F165A4" w14:textId="77777777" w:rsidR="00526E8E" w:rsidRPr="00152F50" w:rsidRDefault="00526E8E" w:rsidP="00526E8E">
      <w:pPr>
        <w:spacing w:after="0" w:line="240" w:lineRule="auto"/>
        <w:jc w:val="both"/>
        <w:rPr>
          <w:rFonts w:cs="Arial"/>
          <w:lang w:val="es-ES" w:eastAsia="es-ES"/>
        </w:rPr>
      </w:pPr>
      <w:r w:rsidRPr="00152F50">
        <w:rPr>
          <w:rFonts w:cs="Arial"/>
          <w:b/>
          <w:lang w:val="es-ES" w:eastAsia="es-ES"/>
        </w:rPr>
        <w:t xml:space="preserve">18.1 </w:t>
      </w:r>
      <w:r w:rsidRPr="00152F50">
        <w:rPr>
          <w:rFonts w:cs="Arial"/>
          <w:lang w:val="es-ES" w:eastAsia="es-ES"/>
        </w:rPr>
        <w:t>Una vez presentada la documentación a que hace referencia la cláusula decimoquinta, el órgano de contratación acordará la adjudicación del contrato en la empresa o las empresas propuestas como adjudicatarias, dentro del plazo de cinco días hábiles siguientes en la recepción de dicha documentación.</w:t>
      </w:r>
    </w:p>
    <w:p w14:paraId="34D5216A" w14:textId="77777777" w:rsidR="00526E8E" w:rsidRPr="00152F50" w:rsidRDefault="00526E8E" w:rsidP="00526E8E">
      <w:pPr>
        <w:spacing w:after="0" w:line="240" w:lineRule="auto"/>
        <w:jc w:val="both"/>
        <w:rPr>
          <w:rFonts w:cs="Arial"/>
          <w:lang w:val="es-ES" w:eastAsia="es-ES"/>
        </w:rPr>
      </w:pPr>
    </w:p>
    <w:p w14:paraId="6F6FBB5E" w14:textId="337D1802" w:rsidR="00526E8E" w:rsidRPr="00152F50" w:rsidRDefault="00526E8E" w:rsidP="00526E8E">
      <w:pPr>
        <w:spacing w:after="0" w:line="240" w:lineRule="auto"/>
        <w:jc w:val="both"/>
        <w:rPr>
          <w:rFonts w:cs="Arial"/>
          <w:lang w:val="es-ES" w:eastAsia="es-ES"/>
        </w:rPr>
      </w:pPr>
      <w:r w:rsidRPr="00152F50">
        <w:rPr>
          <w:rFonts w:cs="Arial"/>
          <w:lang w:val="es-ES" w:eastAsia="es-ES"/>
        </w:rPr>
        <w:t xml:space="preserve">La licitación no se declarará desierta si hay alguna proposición que sea admisible de acuerdo con los criterios que figuran en </w:t>
      </w:r>
      <w:r w:rsidR="00152F50" w:rsidRPr="00152F50">
        <w:rPr>
          <w:rFonts w:cs="Arial"/>
          <w:lang w:val="es-ES" w:eastAsia="es-ES"/>
        </w:rPr>
        <w:t>este pliego</w:t>
      </w:r>
      <w:r w:rsidRPr="00152F50">
        <w:rPr>
          <w:rFonts w:cs="Arial"/>
          <w:vanish/>
          <w:lang w:val="es-ES" w:eastAsia="es-ES"/>
        </w:rPr>
        <w:t>&lt;A[pliegue|pliego]&gt;</w:t>
      </w:r>
      <w:r w:rsidRPr="00152F50">
        <w:rPr>
          <w:rFonts w:cs="Arial"/>
          <w:lang w:val="es-ES" w:eastAsia="es-ES"/>
        </w:rPr>
        <w:t>. La declaración, en su caso, que este procedimiento ha quedado desierto se publicará en el perfil de contratante.</w:t>
      </w:r>
    </w:p>
    <w:p w14:paraId="2C73F983" w14:textId="77777777" w:rsidR="00526E8E" w:rsidRPr="00152F50" w:rsidRDefault="00526E8E" w:rsidP="00526E8E">
      <w:pPr>
        <w:spacing w:after="0" w:line="240" w:lineRule="auto"/>
        <w:jc w:val="both"/>
        <w:rPr>
          <w:rFonts w:cs="Arial"/>
          <w:b/>
          <w:snapToGrid w:val="0"/>
          <w:lang w:val="es-ES" w:eastAsia="es-ES"/>
        </w:rPr>
      </w:pPr>
    </w:p>
    <w:p w14:paraId="7837F3DF" w14:textId="450B15F5" w:rsidR="00526E8E" w:rsidRPr="00152F50" w:rsidRDefault="00526E8E" w:rsidP="00526E8E">
      <w:pPr>
        <w:spacing w:after="0" w:line="240" w:lineRule="auto"/>
        <w:jc w:val="both"/>
        <w:rPr>
          <w:rFonts w:cs="Arial"/>
          <w:b/>
          <w:snapToGrid w:val="0"/>
          <w:lang w:val="es-ES" w:eastAsia="es-ES"/>
        </w:rPr>
      </w:pPr>
      <w:r w:rsidRPr="00152F50">
        <w:rPr>
          <w:rFonts w:cs="Arial"/>
          <w:b/>
          <w:snapToGrid w:val="0"/>
          <w:lang w:val="es-ES" w:eastAsia="es-ES"/>
        </w:rPr>
        <w:t xml:space="preserve">18.2 </w:t>
      </w:r>
      <w:r w:rsidRPr="00152F50">
        <w:rPr>
          <w:rFonts w:cs="Arial"/>
          <w:lang w:val="es-ES" w:eastAsia="es-ES"/>
        </w:rPr>
        <w:t xml:space="preserve">De acuerdo con el establecido a la cláusula 158.2 LCSP se establece como plazo máximo para efectuar la adjudicación </w:t>
      </w:r>
      <w:r w:rsidRPr="00152F50">
        <w:rPr>
          <w:rFonts w:cs="Arial"/>
          <w:u w:val="single"/>
          <w:lang w:val="es-ES" w:eastAsia="es-ES"/>
        </w:rPr>
        <w:t>tres meses</w:t>
      </w:r>
      <w:r w:rsidRPr="00152F50">
        <w:rPr>
          <w:rFonts w:cs="Arial"/>
          <w:lang w:val="es-ES" w:eastAsia="es-ES"/>
        </w:rPr>
        <w:t xml:space="preserve"> a contar desde </w:t>
      </w:r>
      <w:r w:rsidR="00152F50" w:rsidRPr="00152F50">
        <w:rPr>
          <w:rFonts w:cs="Arial"/>
          <w:lang w:val="es-ES" w:eastAsia="es-ES"/>
        </w:rPr>
        <w:t>la apertura</w:t>
      </w:r>
      <w:r w:rsidRPr="00152F50">
        <w:rPr>
          <w:rFonts w:cs="Arial"/>
          <w:lang w:val="es-ES" w:eastAsia="es-ES"/>
        </w:rPr>
        <w:t xml:space="preserve"> de las proposiciones.</w:t>
      </w:r>
    </w:p>
    <w:p w14:paraId="1593B7B0" w14:textId="77777777" w:rsidR="00526E8E" w:rsidRPr="00152F50" w:rsidRDefault="00526E8E" w:rsidP="00526E8E">
      <w:pPr>
        <w:spacing w:after="0" w:line="240" w:lineRule="auto"/>
        <w:jc w:val="both"/>
        <w:rPr>
          <w:rFonts w:cs="Arial"/>
          <w:b/>
          <w:snapToGrid w:val="0"/>
          <w:lang w:val="es-ES" w:eastAsia="es-ES"/>
        </w:rPr>
      </w:pPr>
    </w:p>
    <w:p w14:paraId="5EFA9036" w14:textId="2D7BC08E" w:rsidR="00526E8E" w:rsidRPr="00152F50" w:rsidRDefault="00526E8E" w:rsidP="00526E8E">
      <w:pPr>
        <w:spacing w:after="0" w:line="240" w:lineRule="auto"/>
        <w:jc w:val="both"/>
        <w:rPr>
          <w:rFonts w:cs="Arial"/>
          <w:b/>
          <w:snapToGrid w:val="0"/>
          <w:lang w:val="es-ES" w:eastAsia="es-ES"/>
        </w:rPr>
      </w:pPr>
      <w:r w:rsidRPr="00152F50">
        <w:rPr>
          <w:rFonts w:cs="Arial"/>
          <w:b/>
          <w:snapToGrid w:val="0"/>
          <w:lang w:val="es-ES" w:eastAsia="es-ES"/>
        </w:rPr>
        <w:t xml:space="preserve">18.3 </w:t>
      </w:r>
      <w:r w:rsidRPr="00152F50">
        <w:rPr>
          <w:rFonts w:cs="Arial"/>
          <w:snapToGrid w:val="0"/>
          <w:lang w:val="es-ES" w:eastAsia="es-ES"/>
        </w:rPr>
        <w:t xml:space="preserve">La resolución de adjudicación del contrato se notificará en las empresas </w:t>
      </w:r>
      <w:proofErr w:type="gramStart"/>
      <w:r w:rsidRPr="00152F50">
        <w:rPr>
          <w:rFonts w:cs="Arial"/>
          <w:snapToGrid w:val="0"/>
          <w:lang w:val="es-ES" w:eastAsia="es-ES"/>
        </w:rPr>
        <w:t>licitadoras  mediante</w:t>
      </w:r>
      <w:proofErr w:type="gramEnd"/>
      <w:r w:rsidRPr="00152F50">
        <w:rPr>
          <w:rFonts w:cs="Arial"/>
          <w:snapToGrid w:val="0"/>
          <w:lang w:val="es-ES" w:eastAsia="es-ES"/>
        </w:rPr>
        <w:t xml:space="preserve"> notificación electrónica a través de e-NOTUM, </w:t>
      </w:r>
      <w:r w:rsidRPr="00152F50">
        <w:rPr>
          <w:rFonts w:cs="Arial"/>
          <w:lang w:val="es-ES" w:eastAsia="es-ES"/>
        </w:rPr>
        <w:t xml:space="preserve">de acuerdo con la cláusula octava de </w:t>
      </w:r>
      <w:r w:rsidR="00152F50" w:rsidRPr="00152F50">
        <w:rPr>
          <w:rFonts w:cs="Arial"/>
          <w:lang w:val="es-ES" w:eastAsia="es-ES"/>
        </w:rPr>
        <w:t>este pliego</w:t>
      </w:r>
      <w:r w:rsidRPr="00152F50">
        <w:rPr>
          <w:rFonts w:cs="Arial"/>
          <w:vanish/>
          <w:lang w:val="es-ES" w:eastAsia="es-ES"/>
        </w:rPr>
        <w:t>&lt;A[pliegue|pliego]&gt;</w:t>
      </w:r>
      <w:r w:rsidRPr="00152F50">
        <w:rPr>
          <w:rFonts w:cs="Arial"/>
          <w:lang w:val="es-ES" w:eastAsia="es-ES"/>
        </w:rPr>
        <w:t>,</w:t>
      </w:r>
      <w:r w:rsidRPr="00152F50">
        <w:rPr>
          <w:rFonts w:cs="Arial"/>
          <w:snapToGrid w:val="0"/>
          <w:lang w:val="es-ES" w:eastAsia="es-ES"/>
        </w:rPr>
        <w:t xml:space="preserve"> y se publicará en el perfil de contratante del órgano de contratación dentro del plazo de 15 días, indicando el plazo en que se </w:t>
      </w:r>
      <w:r w:rsidR="007F00F7" w:rsidRPr="00152F50">
        <w:rPr>
          <w:rFonts w:cs="Arial"/>
          <w:snapToGrid w:val="0"/>
          <w:lang w:val="es-ES" w:eastAsia="es-ES"/>
        </w:rPr>
        <w:t xml:space="preserve">deberá </w:t>
      </w:r>
      <w:r w:rsidRPr="00152F50">
        <w:rPr>
          <w:rFonts w:cs="Arial"/>
          <w:snapToGrid w:val="0"/>
          <w:lang w:val="es-ES" w:eastAsia="es-ES"/>
        </w:rPr>
        <w:t>proceder a la formalización del contrato.</w:t>
      </w:r>
    </w:p>
    <w:p w14:paraId="4D7B4713" w14:textId="77777777" w:rsidR="00526E8E" w:rsidRPr="00152F50" w:rsidRDefault="00526E8E" w:rsidP="00526E8E">
      <w:pPr>
        <w:spacing w:after="0" w:line="240" w:lineRule="auto"/>
        <w:jc w:val="both"/>
        <w:rPr>
          <w:rFonts w:cs="Arial"/>
          <w:i/>
          <w:snapToGrid w:val="0"/>
          <w:lang w:val="es-ES" w:eastAsia="es-ES"/>
        </w:rPr>
      </w:pPr>
    </w:p>
    <w:p w14:paraId="0D628D7B" w14:textId="77777777" w:rsidR="00526E8E" w:rsidRPr="00152F50" w:rsidRDefault="00526E8E" w:rsidP="00526E8E">
      <w:pPr>
        <w:spacing w:after="0" w:line="240" w:lineRule="auto"/>
        <w:jc w:val="both"/>
        <w:rPr>
          <w:rFonts w:cs="Arial"/>
          <w:snapToGrid w:val="0"/>
          <w:lang w:val="es-ES" w:eastAsia="es-ES"/>
        </w:rPr>
      </w:pPr>
      <w:r w:rsidRPr="00152F50">
        <w:rPr>
          <w:rFonts w:cs="Arial"/>
          <w:snapToGrid w:val="0"/>
          <w:lang w:val="es-ES" w:eastAsia="es-ES"/>
        </w:rPr>
        <w:t xml:space="preserve">A este efecto, se enviará, a la dirección de correo electrónico –y, </w:t>
      </w:r>
      <w:proofErr w:type="gramStart"/>
      <w:r w:rsidRPr="00152F50">
        <w:rPr>
          <w:rFonts w:cs="Arial"/>
          <w:snapToGrid w:val="0"/>
          <w:lang w:val="es-ES" w:eastAsia="es-ES"/>
        </w:rPr>
        <w:t>en caso que</w:t>
      </w:r>
      <w:proofErr w:type="gramEnd"/>
      <w:r w:rsidRPr="00152F50">
        <w:rPr>
          <w:rFonts w:cs="Arial"/>
          <w:snapToGrid w:val="0"/>
          <w:lang w:val="es-ES" w:eastAsia="es-ES"/>
        </w:rPr>
        <w:t xml:space="preserve"> se haya informado, en el teléfono móvil– que las empresas licitadoras hayan designado al presentar sus proposiciones, un aviso de la puesta</w:t>
      </w:r>
      <w:r w:rsidRPr="00152F50">
        <w:rPr>
          <w:rFonts w:cs="Arial"/>
          <w:snapToGrid w:val="0"/>
          <w:vanish/>
          <w:lang w:val="es-ES" w:eastAsia="es-ES"/>
        </w:rPr>
        <w:t>&lt;A[puesta|posada]&gt;</w:t>
      </w:r>
      <w:r w:rsidRPr="00152F50">
        <w:rPr>
          <w:rFonts w:cs="Arial"/>
          <w:snapToGrid w:val="0"/>
          <w:lang w:val="es-ES" w:eastAsia="es-ES"/>
        </w:rPr>
        <w:t xml:space="preserve"> a disposición de la notificación. Asimismo, el correo electrónico contendrá el enlace para acceder. </w:t>
      </w:r>
    </w:p>
    <w:p w14:paraId="18DA588A" w14:textId="77777777" w:rsidR="00526E8E" w:rsidRPr="00152F50" w:rsidRDefault="00526E8E" w:rsidP="00526E8E">
      <w:pPr>
        <w:spacing w:after="0" w:line="240" w:lineRule="auto"/>
        <w:jc w:val="both"/>
        <w:rPr>
          <w:rFonts w:cs="Arial"/>
          <w:snapToGrid w:val="0"/>
          <w:lang w:val="es-ES" w:eastAsia="es-ES"/>
        </w:rPr>
      </w:pPr>
    </w:p>
    <w:p w14:paraId="0B836A19" w14:textId="77777777" w:rsidR="00526E8E" w:rsidRPr="00152F50" w:rsidRDefault="00526E8E" w:rsidP="00526E8E">
      <w:pPr>
        <w:pStyle w:val="Ttol2"/>
        <w:spacing w:before="0" w:after="0"/>
        <w:jc w:val="both"/>
        <w:rPr>
          <w:rFonts w:ascii="Arial" w:hAnsi="Arial" w:cs="Arial"/>
          <w:i w:val="0"/>
          <w:sz w:val="22"/>
          <w:szCs w:val="22"/>
          <w:lang w:val="es-ES"/>
        </w:rPr>
      </w:pPr>
      <w:bookmarkStart w:id="42" w:name="_Toc21500339"/>
      <w:bookmarkStart w:id="43" w:name="_Toc34139678"/>
      <w:r w:rsidRPr="00152F50">
        <w:rPr>
          <w:rFonts w:ascii="Arial" w:hAnsi="Arial" w:cs="Arial"/>
          <w:i w:val="0"/>
          <w:sz w:val="22"/>
          <w:szCs w:val="22"/>
          <w:lang w:val="es-ES"/>
        </w:rPr>
        <w:t>Decimonovena. Formalización y perfección del contrato</w:t>
      </w:r>
      <w:bookmarkEnd w:id="42"/>
      <w:bookmarkEnd w:id="43"/>
    </w:p>
    <w:p w14:paraId="4B89EAE4" w14:textId="77777777" w:rsidR="00526E8E" w:rsidRPr="00152F50" w:rsidRDefault="00526E8E" w:rsidP="00526E8E">
      <w:pPr>
        <w:spacing w:after="0" w:line="240" w:lineRule="auto"/>
        <w:jc w:val="both"/>
        <w:rPr>
          <w:rFonts w:cs="Arial"/>
          <w:b/>
          <w:lang w:val="es-ES" w:eastAsia="es-ES"/>
        </w:rPr>
      </w:pPr>
    </w:p>
    <w:p w14:paraId="0505144F" w14:textId="48C2A124" w:rsidR="00526E8E" w:rsidRPr="00152F50" w:rsidRDefault="00526E8E" w:rsidP="00526E8E">
      <w:pPr>
        <w:spacing w:after="0" w:line="240" w:lineRule="auto"/>
        <w:jc w:val="both"/>
        <w:rPr>
          <w:rFonts w:cs="Arial"/>
          <w:lang w:val="es-ES" w:eastAsia="es-ES"/>
        </w:rPr>
      </w:pPr>
      <w:r w:rsidRPr="00152F50">
        <w:rPr>
          <w:rFonts w:cs="Arial"/>
          <w:b/>
          <w:lang w:val="es-ES" w:eastAsia="es-ES"/>
        </w:rPr>
        <w:t xml:space="preserve">19.1 </w:t>
      </w:r>
      <w:r w:rsidRPr="00152F50">
        <w:rPr>
          <w:rFonts w:cs="Arial"/>
          <w:lang w:val="es-ES" w:eastAsia="es-ES"/>
        </w:rPr>
        <w:t>El contrato se formalizará en documento administrativo, mediante firma electrónica</w:t>
      </w:r>
      <w:r w:rsidR="00152F50" w:rsidRPr="00152F50">
        <w:rPr>
          <w:rFonts w:cs="Arial"/>
          <w:lang w:val="es-ES" w:eastAsia="es-ES"/>
        </w:rPr>
        <w:t xml:space="preserve"> avanzada </w:t>
      </w:r>
      <w:r w:rsidRPr="00152F50">
        <w:rPr>
          <w:rFonts w:cs="Arial"/>
          <w:lang w:val="es-ES" w:eastAsia="es-ES"/>
        </w:rPr>
        <w:t>basada en un certificado cualificado</w:t>
      </w:r>
      <w:r w:rsidRPr="00152F50">
        <w:rPr>
          <w:rFonts w:cs="Arial"/>
          <w:vanish/>
          <w:lang w:val="es-ES" w:eastAsia="es-ES"/>
        </w:rPr>
        <w:t>&lt;A[cualificado|calificado]&gt;</w:t>
      </w:r>
      <w:r w:rsidRPr="00152F50">
        <w:rPr>
          <w:rFonts w:cs="Arial"/>
          <w:lang w:val="es-ES" w:eastAsia="es-ES"/>
        </w:rPr>
        <w:t xml:space="preserve"> o reconocido de firma electrónica. </w:t>
      </w:r>
    </w:p>
    <w:p w14:paraId="2EE8C842" w14:textId="77777777" w:rsidR="00526E8E" w:rsidRPr="00152F50" w:rsidRDefault="00526E8E" w:rsidP="00526E8E">
      <w:pPr>
        <w:spacing w:after="0" w:line="240" w:lineRule="auto"/>
        <w:jc w:val="both"/>
        <w:rPr>
          <w:rFonts w:cs="Arial"/>
          <w:lang w:val="es-ES" w:eastAsia="es-ES"/>
        </w:rPr>
      </w:pPr>
    </w:p>
    <w:p w14:paraId="3357503D" w14:textId="77777777" w:rsidR="00526E8E" w:rsidRPr="00152F50" w:rsidRDefault="00526E8E" w:rsidP="00526E8E">
      <w:pPr>
        <w:spacing w:after="0" w:line="240" w:lineRule="auto"/>
        <w:jc w:val="both"/>
        <w:rPr>
          <w:rFonts w:cs="Arial"/>
          <w:lang w:val="es-ES" w:eastAsia="es-ES"/>
        </w:rPr>
      </w:pPr>
      <w:r w:rsidRPr="00152F50">
        <w:rPr>
          <w:rFonts w:cs="Arial"/>
          <w:lang w:val="es-ES" w:eastAsia="es-ES"/>
        </w:rPr>
        <w:t>De acuerdo con la Disposición adicional primera del Decreto Ley 3/2016, de 31 de mayo, es suficiente el uso de esta firma electrónica en los términos previstos en el Reglamento 910/2014/UE, del Parlamento Europeo y del Consejo, de 23 de julio de 2014, relativo a la identificación electrónica y los servicios de confianza para las transacciones electrónicas en el mercado interior y por los cuales se deroga la Directiva 1999/93/CE.</w:t>
      </w:r>
    </w:p>
    <w:p w14:paraId="37ADF9D8" w14:textId="77777777" w:rsidR="00526E8E" w:rsidRPr="00152F50" w:rsidRDefault="00526E8E" w:rsidP="00526E8E">
      <w:pPr>
        <w:spacing w:after="0" w:line="240" w:lineRule="auto"/>
        <w:jc w:val="both"/>
        <w:rPr>
          <w:rFonts w:cs="Arial"/>
          <w:i/>
          <w:lang w:val="es-ES" w:eastAsia="es-ES"/>
        </w:rPr>
      </w:pPr>
    </w:p>
    <w:p w14:paraId="2856AA76" w14:textId="77777777" w:rsidR="00526E8E" w:rsidRPr="00152F50" w:rsidRDefault="00526E8E" w:rsidP="00526E8E">
      <w:pPr>
        <w:spacing w:after="0" w:line="240" w:lineRule="auto"/>
        <w:jc w:val="both"/>
        <w:rPr>
          <w:rFonts w:cs="Arial"/>
          <w:lang w:val="es-ES" w:eastAsia="es-ES"/>
        </w:rPr>
      </w:pPr>
      <w:r w:rsidRPr="00152F50">
        <w:rPr>
          <w:rFonts w:cs="Arial"/>
          <w:lang w:val="es-ES" w:eastAsia="es-ES"/>
        </w:rPr>
        <w:t>La empresa o las empresas adjudicatarias podrán solicitar que el contrato se eleve a escritura pública, siendo a su cargo los gastos correspondientes.</w:t>
      </w:r>
    </w:p>
    <w:p w14:paraId="1FD6464A" w14:textId="77777777" w:rsidR="00526E8E" w:rsidRPr="00152F50" w:rsidRDefault="00526E8E" w:rsidP="00526E8E">
      <w:pPr>
        <w:spacing w:after="0" w:line="240" w:lineRule="auto"/>
        <w:jc w:val="both"/>
        <w:rPr>
          <w:rFonts w:cs="Arial"/>
          <w:lang w:val="es-ES" w:eastAsia="es-ES"/>
        </w:rPr>
      </w:pPr>
    </w:p>
    <w:p w14:paraId="7A533B0E" w14:textId="77777777" w:rsidR="00526E8E" w:rsidRPr="00152F50" w:rsidRDefault="00526E8E" w:rsidP="00526E8E">
      <w:pPr>
        <w:spacing w:after="0" w:line="240" w:lineRule="auto"/>
        <w:jc w:val="both"/>
        <w:rPr>
          <w:rFonts w:cs="Arial"/>
          <w:i/>
          <w:lang w:val="es-ES" w:eastAsia="es-ES"/>
        </w:rPr>
      </w:pPr>
      <w:r w:rsidRPr="00152F50">
        <w:rPr>
          <w:rFonts w:cs="Arial"/>
          <w:b/>
          <w:lang w:val="es-ES" w:eastAsia="es-ES"/>
        </w:rPr>
        <w:t>A.</w:t>
      </w:r>
      <w:r w:rsidRPr="00152F50">
        <w:rPr>
          <w:rFonts w:cs="Arial"/>
          <w:lang w:val="es-ES" w:eastAsia="es-ES"/>
        </w:rPr>
        <w:t xml:space="preserve"> </w:t>
      </w:r>
      <w:r w:rsidRPr="00152F50">
        <w:rPr>
          <w:rFonts w:cs="Arial"/>
          <w:u w:val="single"/>
          <w:lang w:val="es-ES" w:eastAsia="es-ES"/>
        </w:rPr>
        <w:t>En el caso de contratos que sean susceptibles de recurso especial en materia de contratación, de acuerdo con lo que establece el artículo 44 de la LCSP</w:t>
      </w:r>
      <w:r w:rsidRPr="00152F50">
        <w:rPr>
          <w:rFonts w:cs="Arial"/>
          <w:i/>
          <w:u w:val="single"/>
          <w:lang w:val="es-ES" w:eastAsia="es-ES"/>
        </w:rPr>
        <w:t>:</w:t>
      </w:r>
    </w:p>
    <w:p w14:paraId="660D6E70" w14:textId="77777777" w:rsidR="00526E8E" w:rsidRPr="00152F50" w:rsidRDefault="00526E8E" w:rsidP="00526E8E">
      <w:pPr>
        <w:spacing w:after="0" w:line="240" w:lineRule="auto"/>
        <w:jc w:val="both"/>
        <w:rPr>
          <w:rFonts w:cs="Arial"/>
          <w:lang w:val="es-ES" w:eastAsia="es-ES"/>
        </w:rPr>
      </w:pPr>
    </w:p>
    <w:p w14:paraId="2C529D53" w14:textId="77777777" w:rsidR="00526E8E" w:rsidRPr="00152F50" w:rsidRDefault="00526E8E" w:rsidP="00526E8E">
      <w:pPr>
        <w:spacing w:after="0" w:line="240" w:lineRule="auto"/>
        <w:jc w:val="both"/>
        <w:rPr>
          <w:rFonts w:cs="Arial"/>
          <w:lang w:val="es-ES" w:eastAsia="es-ES"/>
        </w:rPr>
      </w:pPr>
      <w:r w:rsidRPr="00152F50">
        <w:rPr>
          <w:rFonts w:cs="Arial"/>
          <w:b/>
          <w:lang w:val="es-ES" w:eastAsia="es-ES"/>
        </w:rPr>
        <w:t>19.2</w:t>
      </w:r>
      <w:r w:rsidRPr="00152F50">
        <w:rPr>
          <w:rFonts w:cs="Arial"/>
          <w:lang w:val="es-ES" w:eastAsia="es-ES"/>
        </w:rPr>
        <w:t xml:space="preserve"> La formalización del contrato se efectuará una vez transcurrida el plazo mínimo de quince días hábiles desde que se remita a las empresas a licitadoras la notificación de la adjudicación a que se refiere la cláusula anterior.</w:t>
      </w:r>
    </w:p>
    <w:p w14:paraId="786A3C6F" w14:textId="77777777" w:rsidR="00526E8E" w:rsidRPr="00152F50" w:rsidRDefault="00526E8E" w:rsidP="00526E8E">
      <w:pPr>
        <w:spacing w:after="0" w:line="240" w:lineRule="auto"/>
        <w:jc w:val="both"/>
        <w:rPr>
          <w:rFonts w:cs="Arial"/>
          <w:lang w:val="es-ES" w:eastAsia="es-ES"/>
        </w:rPr>
      </w:pPr>
    </w:p>
    <w:p w14:paraId="1E9D72E0" w14:textId="77777777" w:rsidR="00526E8E" w:rsidRPr="00152F50" w:rsidRDefault="00526E8E" w:rsidP="00526E8E">
      <w:pPr>
        <w:spacing w:after="0" w:line="240" w:lineRule="auto"/>
        <w:jc w:val="both"/>
        <w:rPr>
          <w:rFonts w:cs="Arial"/>
          <w:lang w:val="es-ES" w:eastAsia="es-ES"/>
        </w:rPr>
      </w:pPr>
      <w:r w:rsidRPr="00152F50">
        <w:rPr>
          <w:rFonts w:cs="Arial"/>
          <w:lang w:val="es-ES" w:eastAsia="es-ES"/>
        </w:rPr>
        <w:t>Los servicios dependientes del órgano de contratación requerirán a la empresa o las empresas adjudicatarias para las cuales formalicen el contrato en un plazo no superior a cinco días a contar del siguiente en aquel en qué haya recibido el requerimiento, una vez transcurrido el plazo previsto en el párrafo anterior sin que se haya interpuesto recurso especial en materia de contratación que lleve</w:t>
      </w:r>
      <w:r w:rsidRPr="00152F50">
        <w:rPr>
          <w:rFonts w:cs="Arial"/>
          <w:vanish/>
          <w:lang w:val="es-ES" w:eastAsia="es-ES"/>
        </w:rPr>
        <w:t>&lt;A[lleve|traiga]&gt;</w:t>
      </w:r>
      <w:r w:rsidRPr="00152F50">
        <w:rPr>
          <w:rFonts w:cs="Arial"/>
          <w:lang w:val="es-ES" w:eastAsia="es-ES"/>
        </w:rPr>
        <w:t xml:space="preserve"> aparejada la suspensión de la formalización o que el órgano competente para la resolución del recurso haya levantado la suspensión.</w:t>
      </w:r>
    </w:p>
    <w:p w14:paraId="194CBB4B" w14:textId="77777777" w:rsidR="00526E8E" w:rsidRPr="00152F50" w:rsidRDefault="00526E8E" w:rsidP="00526E8E">
      <w:pPr>
        <w:spacing w:after="0" w:line="240" w:lineRule="auto"/>
        <w:jc w:val="both"/>
        <w:rPr>
          <w:rFonts w:cs="Arial"/>
          <w:lang w:val="es-ES" w:eastAsia="es-ES"/>
        </w:rPr>
      </w:pPr>
    </w:p>
    <w:p w14:paraId="2FB9DD66" w14:textId="77777777" w:rsidR="00526E8E" w:rsidRPr="00152F50" w:rsidRDefault="00526E8E" w:rsidP="00526E8E">
      <w:pPr>
        <w:spacing w:after="0" w:line="240" w:lineRule="auto"/>
        <w:jc w:val="both"/>
        <w:rPr>
          <w:rFonts w:cs="Arial"/>
          <w:lang w:val="es-ES" w:eastAsia="es-ES"/>
        </w:rPr>
      </w:pPr>
      <w:r w:rsidRPr="00152F50">
        <w:rPr>
          <w:rFonts w:cs="Arial"/>
          <w:b/>
          <w:lang w:val="es-ES" w:eastAsia="es-ES"/>
        </w:rPr>
        <w:t>B.</w:t>
      </w:r>
      <w:r w:rsidRPr="00152F50">
        <w:rPr>
          <w:rFonts w:cs="Arial"/>
          <w:i/>
          <w:lang w:val="es-ES" w:eastAsia="es-ES"/>
        </w:rPr>
        <w:t xml:space="preserve"> </w:t>
      </w:r>
      <w:r w:rsidRPr="00152F50">
        <w:rPr>
          <w:rFonts w:cs="Arial"/>
          <w:u w:val="single"/>
          <w:lang w:val="es-ES" w:eastAsia="es-ES"/>
        </w:rPr>
        <w:t>En el caso de contratos que no sean susceptibles de recurso especial en materia de contratación, de acuerdo con lo que establece el artículo 44 de la LCSP:</w:t>
      </w:r>
    </w:p>
    <w:p w14:paraId="086F71E4" w14:textId="77777777" w:rsidR="00526E8E" w:rsidRPr="00152F50" w:rsidRDefault="00526E8E" w:rsidP="00526E8E">
      <w:pPr>
        <w:spacing w:after="0" w:line="240" w:lineRule="auto"/>
        <w:jc w:val="both"/>
        <w:rPr>
          <w:rFonts w:cs="Arial"/>
          <w:i/>
          <w:lang w:val="es-ES" w:eastAsia="es-ES"/>
        </w:rPr>
      </w:pPr>
    </w:p>
    <w:p w14:paraId="3670F785" w14:textId="39ECBF17" w:rsidR="00526E8E" w:rsidRPr="00152F50" w:rsidRDefault="00526E8E" w:rsidP="00526E8E">
      <w:pPr>
        <w:spacing w:after="0" w:line="240" w:lineRule="auto"/>
        <w:jc w:val="both"/>
        <w:rPr>
          <w:rFonts w:cs="Arial"/>
          <w:lang w:val="es-ES" w:eastAsia="es-ES"/>
        </w:rPr>
      </w:pPr>
      <w:r w:rsidRPr="00152F50">
        <w:rPr>
          <w:rFonts w:cs="Arial"/>
          <w:b/>
          <w:lang w:val="es-ES" w:eastAsia="es-ES"/>
        </w:rPr>
        <w:t>19.2</w:t>
      </w:r>
      <w:r w:rsidRPr="00152F50">
        <w:rPr>
          <w:rFonts w:cs="Arial"/>
          <w:lang w:val="es-ES" w:eastAsia="es-ES"/>
        </w:rPr>
        <w:t xml:space="preserve"> La formalización del contrato se efectuará en el plazo máximo de quince días hábiles siguientes </w:t>
      </w:r>
      <w:r w:rsidR="00152F50">
        <w:rPr>
          <w:rFonts w:cs="Arial"/>
          <w:lang w:val="es-ES" w:eastAsia="es-ES"/>
        </w:rPr>
        <w:t xml:space="preserve">a </w:t>
      </w:r>
      <w:r w:rsidRPr="00152F50">
        <w:rPr>
          <w:rFonts w:cs="Arial"/>
          <w:lang w:val="es-ES" w:eastAsia="es-ES"/>
        </w:rPr>
        <w:t>aquel en que se reciba la notificación de la adjudicación en las empresas licitadoras a que se refiere la cláusula anterior.</w:t>
      </w:r>
    </w:p>
    <w:p w14:paraId="26D46BEE" w14:textId="77777777" w:rsidR="00526E8E" w:rsidRPr="00152F50" w:rsidRDefault="00526E8E" w:rsidP="00526E8E">
      <w:pPr>
        <w:spacing w:after="0" w:line="240" w:lineRule="auto"/>
        <w:jc w:val="both"/>
        <w:rPr>
          <w:rFonts w:cs="Arial"/>
          <w:lang w:val="es-ES" w:eastAsia="es-ES"/>
        </w:rPr>
      </w:pPr>
    </w:p>
    <w:p w14:paraId="3E3D4F4B" w14:textId="78B6DD78" w:rsidR="00526E8E" w:rsidRPr="00152F50" w:rsidRDefault="00526E8E" w:rsidP="00526E8E">
      <w:pPr>
        <w:spacing w:after="0" w:line="240" w:lineRule="auto"/>
        <w:jc w:val="both"/>
        <w:rPr>
          <w:rFonts w:cs="Arial"/>
          <w:lang w:val="es-ES" w:eastAsia="es-ES"/>
        </w:rPr>
      </w:pPr>
      <w:r w:rsidRPr="00152F50">
        <w:rPr>
          <w:rFonts w:cs="Arial"/>
          <w:lang w:val="es-ES" w:eastAsia="es-ES"/>
        </w:rPr>
        <w:t xml:space="preserve">Cuando el procedimiento se tramite aplicando </w:t>
      </w:r>
      <w:r w:rsidRPr="00152F50">
        <w:rPr>
          <w:rFonts w:cs="Arial"/>
          <w:u w:val="single"/>
          <w:lang w:val="es-ES" w:eastAsia="es-ES"/>
        </w:rPr>
        <w:t>medidas de gestión eficiente</w:t>
      </w:r>
      <w:r w:rsidRPr="00152F50">
        <w:rPr>
          <w:rFonts w:cs="Arial"/>
          <w:lang w:val="es-ES" w:eastAsia="es-ES"/>
        </w:rPr>
        <w:t xml:space="preserve">, de acuerdo con el artículo 8.i del DL 3/2016, el contrato se formalizará en un plazo máximo de cinco días, a contar del día siguiente de la notificación de la adjudicación, </w:t>
      </w:r>
      <w:proofErr w:type="gramStart"/>
      <w:r w:rsidRPr="00152F50">
        <w:rPr>
          <w:rFonts w:cs="Arial"/>
          <w:lang w:val="es-ES" w:eastAsia="es-ES"/>
        </w:rPr>
        <w:t>aunque  el</w:t>
      </w:r>
      <w:proofErr w:type="gramEnd"/>
      <w:r w:rsidRPr="00152F50">
        <w:rPr>
          <w:rFonts w:cs="Arial"/>
          <w:lang w:val="es-ES" w:eastAsia="es-ES"/>
        </w:rPr>
        <w:t xml:space="preserve"> órgano de contratación podrá ampliar este plazo por motivos justificados que </w:t>
      </w:r>
      <w:r w:rsidR="00FA6A43" w:rsidRPr="00152F50">
        <w:rPr>
          <w:rFonts w:cs="Arial"/>
          <w:lang w:val="es-ES" w:eastAsia="es-ES"/>
        </w:rPr>
        <w:t xml:space="preserve">deben </w:t>
      </w:r>
      <w:r w:rsidRPr="00152F50">
        <w:rPr>
          <w:rFonts w:cs="Arial"/>
          <w:lang w:val="es-ES" w:eastAsia="es-ES"/>
        </w:rPr>
        <w:t>constar en el expediente.</w:t>
      </w:r>
    </w:p>
    <w:p w14:paraId="5117D52C" w14:textId="77777777" w:rsidR="00526E8E" w:rsidRPr="00152F50" w:rsidRDefault="00526E8E" w:rsidP="00526E8E">
      <w:pPr>
        <w:spacing w:after="0" w:line="240" w:lineRule="auto"/>
        <w:jc w:val="both"/>
        <w:rPr>
          <w:rFonts w:cs="Arial"/>
          <w:b/>
          <w:lang w:val="es-ES" w:eastAsia="es-ES"/>
        </w:rPr>
      </w:pPr>
    </w:p>
    <w:p w14:paraId="1A59EC87" w14:textId="77777777" w:rsidR="00526E8E" w:rsidRPr="00136E07" w:rsidRDefault="00526E8E" w:rsidP="00526E8E">
      <w:pPr>
        <w:spacing w:after="0" w:line="240" w:lineRule="auto"/>
        <w:jc w:val="both"/>
        <w:rPr>
          <w:rFonts w:cs="Arial"/>
          <w:lang w:val="es-ES" w:eastAsia="es-ES"/>
        </w:rPr>
      </w:pPr>
      <w:r w:rsidRPr="00152F50">
        <w:rPr>
          <w:rFonts w:cs="Arial"/>
          <w:b/>
          <w:lang w:val="es-ES" w:eastAsia="es-ES"/>
        </w:rPr>
        <w:t>19.3</w:t>
      </w:r>
      <w:r w:rsidRPr="00152F50">
        <w:rPr>
          <w:rFonts w:cs="Arial"/>
          <w:lang w:val="es-ES" w:eastAsia="es-ES"/>
        </w:rPr>
        <w:t xml:space="preserve"> Si el contrato no se formaliza en el plazo indicado en el apartado anterior por causas imputables a la empresa adjud</w:t>
      </w:r>
      <w:r w:rsidRPr="00136E07">
        <w:rPr>
          <w:rFonts w:cs="Arial"/>
          <w:lang w:val="es-ES" w:eastAsia="es-ES"/>
        </w:rPr>
        <w:t xml:space="preserve">icataria, se le exigirá el importe del 3 por ciento del presupuesto base de licitación, IVA excluido, en concepto de penalidad, que se hará efectivo en primer lugar contra la garantía definitiva, si se ha constituido. Además, este hecho puede dar lugar a declarar a la empresa en prohibición contratar, de acuerdo con el artículo 71.2 </w:t>
      </w:r>
      <w:r w:rsidRPr="00136E07">
        <w:rPr>
          <w:rFonts w:cs="Arial"/>
          <w:i/>
          <w:lang w:val="es-ES" w:eastAsia="es-ES"/>
        </w:rPr>
        <w:t xml:space="preserve">b </w:t>
      </w:r>
      <w:r w:rsidRPr="00136E07">
        <w:rPr>
          <w:rFonts w:cs="Arial"/>
          <w:lang w:val="es-ES" w:eastAsia="es-ES"/>
        </w:rPr>
        <w:t>de la LCSP.</w:t>
      </w:r>
    </w:p>
    <w:p w14:paraId="06D3ADF8" w14:textId="77777777" w:rsidR="00526E8E" w:rsidRPr="00136E07" w:rsidRDefault="00526E8E" w:rsidP="00526E8E">
      <w:pPr>
        <w:spacing w:after="0" w:line="240" w:lineRule="auto"/>
        <w:jc w:val="both"/>
        <w:rPr>
          <w:rFonts w:cs="Arial"/>
          <w:i/>
          <w:lang w:val="es-ES" w:eastAsia="es-ES"/>
        </w:rPr>
      </w:pPr>
    </w:p>
    <w:p w14:paraId="01C5BC0B" w14:textId="02F10613" w:rsidR="00526E8E" w:rsidRPr="00136E07" w:rsidRDefault="00526E8E" w:rsidP="00526E8E">
      <w:pPr>
        <w:spacing w:after="0" w:line="240" w:lineRule="auto"/>
        <w:jc w:val="both"/>
        <w:rPr>
          <w:rFonts w:cs="Arial"/>
          <w:lang w:val="es-ES" w:eastAsia="es-ES"/>
        </w:rPr>
      </w:pPr>
      <w:r w:rsidRPr="00136E07">
        <w:rPr>
          <w:rFonts w:cs="Arial"/>
          <w:lang w:val="es-ES" w:eastAsia="es-ES"/>
        </w:rPr>
        <w:t xml:space="preserve">Si el contrato no se formaliza en el plazo indicado por causas imputables a la Administración, se </w:t>
      </w:r>
      <w:r w:rsidR="007F00F7" w:rsidRPr="00136E07">
        <w:rPr>
          <w:rFonts w:cs="Arial"/>
          <w:lang w:val="es-ES" w:eastAsia="es-ES"/>
        </w:rPr>
        <w:t xml:space="preserve">deberá </w:t>
      </w:r>
      <w:r w:rsidRPr="00136E07">
        <w:rPr>
          <w:rFonts w:cs="Arial"/>
          <w:lang w:val="es-ES" w:eastAsia="es-ES"/>
        </w:rPr>
        <w:t xml:space="preserve">indemnizar en la empresa adjudicataria por los daños y perjuicios que la demora le pueda ocasionar. </w:t>
      </w:r>
    </w:p>
    <w:p w14:paraId="19CBA746" w14:textId="77777777" w:rsidR="00526E8E" w:rsidRPr="00136E07" w:rsidRDefault="00526E8E" w:rsidP="00526E8E">
      <w:pPr>
        <w:spacing w:after="0" w:line="240" w:lineRule="auto"/>
        <w:jc w:val="both"/>
        <w:rPr>
          <w:rFonts w:cs="Arial"/>
          <w:lang w:val="es-ES" w:eastAsia="es-ES"/>
        </w:rPr>
      </w:pPr>
    </w:p>
    <w:p w14:paraId="34DCE187"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En el supuesto de que el contrato no se pueda formalizar con la empresa adjudicataria, se adjudicará a la empresa siguiente que haya presentado la mejor oferta de acuerdo con la orden en que hayan quedado clasificadas las ofertas, con la presentación previa de la documentación a que se refiere la cláusula decimoquinta, siendo aplicables los plazos previstos en los apartados anteriores.</w:t>
      </w:r>
    </w:p>
    <w:p w14:paraId="18C4D242" w14:textId="77777777" w:rsidR="00526E8E" w:rsidRPr="00136E07" w:rsidRDefault="00526E8E" w:rsidP="00526E8E">
      <w:pPr>
        <w:spacing w:after="0" w:line="240" w:lineRule="auto"/>
        <w:jc w:val="both"/>
        <w:rPr>
          <w:rFonts w:cs="Arial"/>
          <w:b/>
          <w:lang w:val="es-ES" w:eastAsia="es-ES"/>
        </w:rPr>
      </w:pPr>
    </w:p>
    <w:p w14:paraId="51C2FC20" w14:textId="032E55D7" w:rsidR="00526E8E" w:rsidRPr="00136E07" w:rsidRDefault="00526E8E" w:rsidP="00526E8E">
      <w:pPr>
        <w:spacing w:after="0" w:line="240" w:lineRule="auto"/>
        <w:jc w:val="both"/>
        <w:rPr>
          <w:rFonts w:cs="Arial"/>
          <w:lang w:val="es-ES" w:eastAsia="es-ES"/>
        </w:rPr>
      </w:pPr>
      <w:r w:rsidRPr="00136E07">
        <w:rPr>
          <w:rFonts w:cs="Arial"/>
          <w:b/>
          <w:lang w:val="es-ES" w:eastAsia="es-ES"/>
        </w:rPr>
        <w:t xml:space="preserve">19.4 </w:t>
      </w:r>
      <w:r w:rsidRPr="00136E07">
        <w:rPr>
          <w:rFonts w:cs="Arial"/>
          <w:lang w:val="es-ES" w:eastAsia="es-ES"/>
        </w:rPr>
        <w:t xml:space="preserve">Las empresas que hayan concurrido con el compromiso de constituirse en UTE </w:t>
      </w:r>
      <w:r w:rsidR="00FA6A43" w:rsidRPr="00136E07">
        <w:rPr>
          <w:rFonts w:cs="Arial"/>
          <w:lang w:val="es-ES" w:eastAsia="es-ES"/>
        </w:rPr>
        <w:t xml:space="preserve">deberán </w:t>
      </w:r>
      <w:r w:rsidRPr="00136E07">
        <w:rPr>
          <w:rFonts w:cs="Arial"/>
          <w:lang w:val="es-ES" w:eastAsia="es-ES"/>
        </w:rPr>
        <w:t>presentar, una vez se haya efectuado la adjudicación del contrato a su favor, la escritura pública de constitución de la unión temporal (UTE) en la cual conste el nombramiento de la persona representante o de la persona apoderada única de la unión con poderes suficientes para ejercer los derechos y cumplir las obligaciones que se deriven del contrato hasta su extinción.</w:t>
      </w:r>
    </w:p>
    <w:p w14:paraId="404F42C6" w14:textId="77777777" w:rsidR="00526E8E" w:rsidRPr="00136E07" w:rsidRDefault="00526E8E" w:rsidP="00526E8E">
      <w:pPr>
        <w:spacing w:after="0" w:line="240" w:lineRule="auto"/>
        <w:jc w:val="both"/>
        <w:rPr>
          <w:rFonts w:cs="Arial"/>
          <w:lang w:val="es-ES" w:eastAsia="es-ES"/>
        </w:rPr>
      </w:pPr>
    </w:p>
    <w:p w14:paraId="3BC17607" w14:textId="77777777" w:rsidR="00526E8E" w:rsidRPr="00136E07" w:rsidRDefault="00526E8E" w:rsidP="00526E8E">
      <w:pPr>
        <w:spacing w:after="0" w:line="240" w:lineRule="auto"/>
        <w:jc w:val="both"/>
        <w:rPr>
          <w:rFonts w:cs="Arial"/>
          <w:lang w:val="es-ES" w:eastAsia="es-ES"/>
        </w:rPr>
      </w:pPr>
      <w:r w:rsidRPr="00136E07">
        <w:rPr>
          <w:rFonts w:cs="Arial"/>
          <w:b/>
          <w:lang w:val="es-ES" w:eastAsia="es-ES"/>
        </w:rPr>
        <w:t>19.5</w:t>
      </w:r>
      <w:r w:rsidRPr="00136E07">
        <w:rPr>
          <w:rFonts w:cs="Arial"/>
          <w:lang w:val="es-ES" w:eastAsia="es-ES"/>
        </w:rPr>
        <w:t xml:space="preserve"> El contenido del contrato será el que establecen los artículos 35 de la LCSP y 71 del RGLCAP y no incluirá ninguna cláusula que implique alteración de los términos de la adjudicación.</w:t>
      </w:r>
    </w:p>
    <w:p w14:paraId="07D9CB0E" w14:textId="77777777" w:rsidR="00526E8E" w:rsidRPr="00136E07" w:rsidRDefault="00526E8E" w:rsidP="00526E8E">
      <w:pPr>
        <w:spacing w:after="0" w:line="240" w:lineRule="auto"/>
        <w:jc w:val="both"/>
        <w:rPr>
          <w:rFonts w:cs="Arial"/>
          <w:b/>
          <w:lang w:val="es-ES" w:eastAsia="es-ES"/>
        </w:rPr>
      </w:pPr>
    </w:p>
    <w:p w14:paraId="494F89C3" w14:textId="77777777" w:rsidR="00526E8E" w:rsidRPr="00136E07" w:rsidRDefault="00526E8E" w:rsidP="00526E8E">
      <w:pPr>
        <w:spacing w:after="0" w:line="240" w:lineRule="auto"/>
        <w:jc w:val="both"/>
        <w:rPr>
          <w:rFonts w:cs="Arial"/>
          <w:lang w:val="es-ES" w:eastAsia="es-ES"/>
        </w:rPr>
      </w:pPr>
      <w:r w:rsidRPr="00136E07">
        <w:rPr>
          <w:rFonts w:cs="Arial"/>
          <w:b/>
          <w:lang w:val="es-ES" w:eastAsia="es-ES"/>
        </w:rPr>
        <w:t xml:space="preserve">19.6 </w:t>
      </w:r>
      <w:r w:rsidRPr="00136E07">
        <w:rPr>
          <w:rFonts w:cs="Arial"/>
          <w:lang w:val="es-ES" w:eastAsia="es-ES"/>
        </w:rPr>
        <w:t xml:space="preserve">El contrato se perfeccionará con su formalización y esta será </w:t>
      </w:r>
      <w:proofErr w:type="gramStart"/>
      <w:r w:rsidRPr="00136E07">
        <w:rPr>
          <w:rFonts w:cs="Arial"/>
          <w:lang w:val="es-ES" w:eastAsia="es-ES"/>
        </w:rPr>
        <w:t>requisito imprescindible</w:t>
      </w:r>
      <w:proofErr w:type="gramEnd"/>
      <w:r w:rsidRPr="00136E07">
        <w:rPr>
          <w:rFonts w:cs="Arial"/>
          <w:lang w:val="es-ES" w:eastAsia="es-ES"/>
        </w:rPr>
        <w:t xml:space="preserve"> para poder iniciar la ejecución.</w:t>
      </w:r>
    </w:p>
    <w:p w14:paraId="0B64E817" w14:textId="77777777" w:rsidR="00526E8E" w:rsidRPr="00136E07" w:rsidRDefault="00526E8E" w:rsidP="00526E8E">
      <w:pPr>
        <w:spacing w:after="0" w:line="240" w:lineRule="auto"/>
        <w:jc w:val="both"/>
        <w:rPr>
          <w:rFonts w:cs="Arial"/>
          <w:b/>
          <w:snapToGrid w:val="0"/>
          <w:lang w:val="es-ES" w:eastAsia="es-ES"/>
        </w:rPr>
      </w:pPr>
    </w:p>
    <w:p w14:paraId="39288390" w14:textId="6F5D7225" w:rsidR="00526E8E" w:rsidRPr="00136E07" w:rsidRDefault="00526E8E" w:rsidP="00526E8E">
      <w:pPr>
        <w:spacing w:after="0" w:line="240" w:lineRule="auto"/>
        <w:jc w:val="both"/>
        <w:rPr>
          <w:rFonts w:cs="Arial"/>
          <w:snapToGrid w:val="0"/>
          <w:lang w:val="es-ES" w:eastAsia="es-ES"/>
        </w:rPr>
      </w:pPr>
      <w:r w:rsidRPr="00136E07">
        <w:rPr>
          <w:rFonts w:cs="Arial"/>
          <w:b/>
          <w:snapToGrid w:val="0"/>
          <w:lang w:val="es-ES" w:eastAsia="es-ES"/>
        </w:rPr>
        <w:t xml:space="preserve">19.7 </w:t>
      </w:r>
      <w:r w:rsidRPr="00136E07">
        <w:rPr>
          <w:rFonts w:cs="Arial"/>
          <w:snapToGrid w:val="0"/>
          <w:lang w:val="es-ES" w:eastAsia="es-ES"/>
        </w:rPr>
        <w:t>La formalización de este contrato, junto con el contra</w:t>
      </w:r>
      <w:r w:rsidR="00152F50" w:rsidRPr="00136E07">
        <w:rPr>
          <w:rFonts w:cs="Arial"/>
          <w:snapToGrid w:val="0"/>
          <w:lang w:val="es-ES" w:eastAsia="es-ES"/>
        </w:rPr>
        <w:t>to, se</w:t>
      </w:r>
      <w:r w:rsidRPr="00136E07">
        <w:rPr>
          <w:rFonts w:cs="Arial"/>
          <w:snapToGrid w:val="0"/>
          <w:lang w:val="es-ES" w:eastAsia="es-ES"/>
        </w:rPr>
        <w:t xml:space="preserve"> publicará en un plazo no superior a quince días después de su perfeccionamiento en el perfil de contratante.</w:t>
      </w:r>
    </w:p>
    <w:p w14:paraId="624BF08B" w14:textId="77777777" w:rsidR="00526E8E" w:rsidRPr="00136E07" w:rsidRDefault="00526E8E" w:rsidP="00526E8E">
      <w:pPr>
        <w:tabs>
          <w:tab w:val="left" w:pos="0"/>
          <w:tab w:val="left" w:pos="680"/>
          <w:tab w:val="left" w:pos="1134"/>
          <w:tab w:val="left" w:pos="5040"/>
        </w:tabs>
        <w:spacing w:after="0" w:line="240" w:lineRule="auto"/>
        <w:jc w:val="both"/>
        <w:rPr>
          <w:rFonts w:cs="Arial"/>
          <w:lang w:val="es-ES" w:eastAsia="es-ES"/>
        </w:rPr>
      </w:pPr>
    </w:p>
    <w:p w14:paraId="1657FE68" w14:textId="77777777" w:rsidR="00526E8E" w:rsidRPr="00136E07" w:rsidRDefault="00526E8E" w:rsidP="00526E8E">
      <w:pPr>
        <w:tabs>
          <w:tab w:val="left" w:pos="0"/>
          <w:tab w:val="left" w:pos="680"/>
          <w:tab w:val="left" w:pos="1134"/>
          <w:tab w:val="left" w:pos="5040"/>
        </w:tabs>
        <w:spacing w:after="0" w:line="240" w:lineRule="auto"/>
        <w:jc w:val="both"/>
        <w:rPr>
          <w:rFonts w:cs="Arial"/>
          <w:lang w:val="es-ES"/>
        </w:rPr>
      </w:pPr>
      <w:r w:rsidRPr="00136E07">
        <w:rPr>
          <w:rFonts w:cs="Arial"/>
          <w:lang w:val="es-ES" w:eastAsia="es-ES"/>
        </w:rPr>
        <w:t>Si el contrato está sujeto a regulación armonizada, el anuncio de formalización se publicará, además, en el Diario Oficial de la Unión Europea.</w:t>
      </w:r>
    </w:p>
    <w:p w14:paraId="48C7A390" w14:textId="77777777" w:rsidR="00526E8E" w:rsidRPr="00136E07" w:rsidRDefault="00526E8E" w:rsidP="00526E8E">
      <w:pPr>
        <w:tabs>
          <w:tab w:val="left" w:pos="0"/>
          <w:tab w:val="left" w:pos="680"/>
          <w:tab w:val="left" w:pos="1134"/>
          <w:tab w:val="left" w:pos="5040"/>
        </w:tabs>
        <w:spacing w:after="0" w:line="240" w:lineRule="auto"/>
        <w:jc w:val="both"/>
        <w:rPr>
          <w:rFonts w:cs="Arial"/>
          <w:i/>
          <w:lang w:val="es-ES"/>
        </w:rPr>
      </w:pPr>
    </w:p>
    <w:p w14:paraId="2DDAA59A" w14:textId="77777777" w:rsidR="00526E8E" w:rsidRPr="00136E07" w:rsidRDefault="00526E8E" w:rsidP="00526E8E">
      <w:pPr>
        <w:autoSpaceDE w:val="0"/>
        <w:autoSpaceDN w:val="0"/>
        <w:adjustRightInd w:val="0"/>
        <w:spacing w:after="0" w:line="240" w:lineRule="auto"/>
        <w:jc w:val="both"/>
        <w:rPr>
          <w:rFonts w:cs="Arial"/>
          <w:lang w:val="es-ES" w:eastAsia="es-ES"/>
        </w:rPr>
      </w:pPr>
      <w:r w:rsidRPr="00136E07">
        <w:rPr>
          <w:rFonts w:cs="Arial"/>
          <w:b/>
          <w:lang w:val="es-ES" w:eastAsia="es-ES"/>
        </w:rPr>
        <w:t xml:space="preserve">19.8 </w:t>
      </w:r>
      <w:r w:rsidRPr="00136E07">
        <w:rPr>
          <w:rFonts w:cs="Arial"/>
          <w:lang w:val="es-ES" w:eastAsia="es-ES"/>
        </w:rPr>
        <w:t>Una vez formalizado el contrato, se comunicará al Registro Público de Contratos de la Generalitat de Catalunya, para su inscripción, los datos básicos, entre los cuales figurarán la identidad de la empresa adjudicataria, el importe de adjudicación del contrato, junto con el desglose correspondiente del IVA; y posteriormente, si ocurre, las modificaciones, las prórrogas, las variaciones de plazos o de precios, el importe final y la extinción del contrato.</w:t>
      </w:r>
    </w:p>
    <w:p w14:paraId="380FDA11" w14:textId="77777777" w:rsidR="00526E8E" w:rsidRPr="00136E07" w:rsidRDefault="00526E8E" w:rsidP="00526E8E">
      <w:pPr>
        <w:autoSpaceDE w:val="0"/>
        <w:autoSpaceDN w:val="0"/>
        <w:adjustRightInd w:val="0"/>
        <w:spacing w:after="0" w:line="240" w:lineRule="auto"/>
        <w:jc w:val="both"/>
        <w:rPr>
          <w:rFonts w:cs="Arial"/>
          <w:lang w:val="es-ES" w:eastAsia="es-ES"/>
        </w:rPr>
      </w:pPr>
    </w:p>
    <w:p w14:paraId="532D7ED7" w14:textId="77777777" w:rsidR="00526E8E" w:rsidRPr="00136E07" w:rsidRDefault="00526E8E" w:rsidP="00526E8E">
      <w:pPr>
        <w:autoSpaceDE w:val="0"/>
        <w:autoSpaceDN w:val="0"/>
        <w:adjustRightInd w:val="0"/>
        <w:spacing w:after="0" w:line="240" w:lineRule="auto"/>
        <w:jc w:val="both"/>
        <w:rPr>
          <w:rFonts w:cs="Arial"/>
          <w:lang w:val="es-ES" w:eastAsia="es-ES"/>
        </w:rPr>
      </w:pPr>
      <w:r w:rsidRPr="00136E07">
        <w:rPr>
          <w:rFonts w:cs="Arial"/>
          <w:lang w:val="es-ES" w:eastAsia="es-ES"/>
        </w:rPr>
        <w:t xml:space="preserve">Los datos contractuales comunicados al registro público de contratos serán de acceso público, con las limitaciones que imponen las normas sobre protección de datos, siempre que no tengan carácter de confidenciales. </w:t>
      </w:r>
    </w:p>
    <w:p w14:paraId="1367CE95" w14:textId="77777777" w:rsidR="00526E8E" w:rsidRPr="00136E07" w:rsidRDefault="00526E8E" w:rsidP="00526E8E">
      <w:pPr>
        <w:pStyle w:val="Ttol1"/>
        <w:rPr>
          <w:rFonts w:cs="Arial"/>
          <w:sz w:val="22"/>
          <w:szCs w:val="22"/>
          <w:lang w:val="es-ES"/>
        </w:rPr>
      </w:pPr>
    </w:p>
    <w:p w14:paraId="106CE0C1" w14:textId="77777777" w:rsidR="00526E8E" w:rsidRPr="00136E07" w:rsidRDefault="00526E8E" w:rsidP="00526E8E">
      <w:pPr>
        <w:pStyle w:val="Ttol1"/>
        <w:rPr>
          <w:rFonts w:cs="Arial"/>
          <w:sz w:val="22"/>
          <w:szCs w:val="22"/>
          <w:lang w:val="es-ES"/>
        </w:rPr>
      </w:pPr>
      <w:bookmarkStart w:id="44" w:name="_Toc21500340"/>
      <w:bookmarkStart w:id="45" w:name="_Toc34139679"/>
      <w:r w:rsidRPr="00136E07">
        <w:rPr>
          <w:rFonts w:cs="Arial"/>
          <w:sz w:val="22"/>
          <w:szCs w:val="22"/>
          <w:lang w:val="es-ES"/>
        </w:rPr>
        <w:t>III. DISPOSICIONES RELATIVAS A LA EJECUCIÓN DEL CONTRATO</w:t>
      </w:r>
      <w:bookmarkEnd w:id="44"/>
      <w:bookmarkEnd w:id="45"/>
      <w:r w:rsidRPr="00136E07">
        <w:rPr>
          <w:rFonts w:cs="Arial"/>
          <w:sz w:val="22"/>
          <w:szCs w:val="22"/>
          <w:lang w:val="es-ES"/>
        </w:rPr>
        <w:t xml:space="preserve"> </w:t>
      </w:r>
    </w:p>
    <w:p w14:paraId="3BF70F8D" w14:textId="77777777" w:rsidR="00526E8E" w:rsidRPr="00136E07" w:rsidRDefault="00526E8E" w:rsidP="00526E8E">
      <w:pPr>
        <w:spacing w:after="0" w:line="240" w:lineRule="auto"/>
        <w:jc w:val="both"/>
        <w:rPr>
          <w:rFonts w:cs="Arial"/>
          <w:b/>
          <w:lang w:val="es-ES" w:eastAsia="es-ES"/>
        </w:rPr>
      </w:pPr>
    </w:p>
    <w:p w14:paraId="101C59FC" w14:textId="77777777" w:rsidR="00526E8E" w:rsidRPr="00136E07" w:rsidRDefault="00526E8E" w:rsidP="00526E8E">
      <w:pPr>
        <w:pStyle w:val="Ttol2"/>
        <w:spacing w:before="0" w:after="0"/>
        <w:jc w:val="both"/>
        <w:rPr>
          <w:rFonts w:ascii="Arial" w:hAnsi="Arial" w:cs="Arial"/>
          <w:i w:val="0"/>
          <w:sz w:val="22"/>
          <w:szCs w:val="22"/>
          <w:lang w:val="es-ES"/>
        </w:rPr>
      </w:pPr>
      <w:bookmarkStart w:id="46" w:name="_Toc21500341"/>
      <w:bookmarkStart w:id="47" w:name="_Toc34139680"/>
      <w:r w:rsidRPr="00136E07">
        <w:rPr>
          <w:rFonts w:ascii="Arial" w:hAnsi="Arial" w:cs="Arial"/>
          <w:i w:val="0"/>
          <w:sz w:val="22"/>
          <w:szCs w:val="22"/>
          <w:lang w:val="es-ES"/>
        </w:rPr>
        <w:t>Veintena. Condiciones especiales de ejecución</w:t>
      </w:r>
      <w:bookmarkEnd w:id="46"/>
      <w:bookmarkEnd w:id="47"/>
    </w:p>
    <w:p w14:paraId="2AB4D025" w14:textId="77777777" w:rsidR="00526E8E" w:rsidRPr="00136E07" w:rsidRDefault="00526E8E" w:rsidP="00526E8E">
      <w:pPr>
        <w:spacing w:after="0" w:line="240" w:lineRule="auto"/>
        <w:jc w:val="both"/>
        <w:rPr>
          <w:rFonts w:cs="Arial"/>
          <w:b/>
          <w:lang w:val="es-ES" w:eastAsia="es-ES"/>
        </w:rPr>
      </w:pPr>
    </w:p>
    <w:p w14:paraId="75A1ECBC" w14:textId="459FCDA1" w:rsidR="00526E8E" w:rsidRPr="00136E07" w:rsidRDefault="00526E8E" w:rsidP="00526E8E">
      <w:pPr>
        <w:spacing w:after="0" w:line="240" w:lineRule="auto"/>
        <w:jc w:val="both"/>
        <w:rPr>
          <w:rFonts w:cs="Arial"/>
          <w:lang w:val="es-ES" w:eastAsia="es-ES"/>
        </w:rPr>
      </w:pPr>
      <w:r w:rsidRPr="00136E07">
        <w:rPr>
          <w:rFonts w:cs="Arial"/>
          <w:lang w:val="es-ES" w:eastAsia="es-ES"/>
        </w:rPr>
        <w:t>Las condiciones especiales en relación con la ejecución, de obligado cumplimiento</w:t>
      </w:r>
      <w:r w:rsidRPr="00136E07">
        <w:rPr>
          <w:rFonts w:cs="Arial"/>
          <w:vanish/>
          <w:lang w:val="es-ES" w:eastAsia="es-ES"/>
        </w:rPr>
        <w:t>&lt;A[cumplimiento|cumplido]&gt;</w:t>
      </w:r>
      <w:r w:rsidRPr="00136E07">
        <w:rPr>
          <w:rFonts w:cs="Arial"/>
          <w:lang w:val="es-ES" w:eastAsia="es-ES"/>
        </w:rPr>
        <w:t xml:space="preserve"> por parte de la empresa o las empresas contratistas y, </w:t>
      </w:r>
      <w:r w:rsidR="00152F50" w:rsidRPr="00136E07">
        <w:rPr>
          <w:rFonts w:cs="Arial"/>
          <w:lang w:val="es-ES" w:eastAsia="es-ES"/>
        </w:rPr>
        <w:t>si fuese el caso, por</w:t>
      </w:r>
      <w:r w:rsidRPr="00136E07">
        <w:rPr>
          <w:rFonts w:cs="Arial"/>
          <w:lang w:val="es-ES" w:eastAsia="es-ES"/>
        </w:rPr>
        <w:t xml:space="preserve"> la empresa o las empresas subcontratistas, son las que se establecen en el a</w:t>
      </w:r>
      <w:r w:rsidRPr="00136E07">
        <w:rPr>
          <w:rFonts w:cs="Arial"/>
          <w:b/>
          <w:lang w:val="es-ES" w:eastAsia="es-ES"/>
        </w:rPr>
        <w:t>partado L del cuadro de características</w:t>
      </w:r>
      <w:r w:rsidRPr="00136E07">
        <w:rPr>
          <w:rFonts w:cs="Arial"/>
          <w:lang w:val="es-ES" w:eastAsia="es-ES"/>
        </w:rPr>
        <w:t>.</w:t>
      </w:r>
    </w:p>
    <w:p w14:paraId="6003EB92" w14:textId="77777777" w:rsidR="00526E8E" w:rsidRPr="00136E07" w:rsidRDefault="00526E8E" w:rsidP="00526E8E">
      <w:pPr>
        <w:spacing w:after="0" w:line="240" w:lineRule="auto"/>
        <w:jc w:val="both"/>
        <w:rPr>
          <w:rFonts w:cs="Arial"/>
          <w:i/>
          <w:lang w:val="es-ES" w:eastAsia="es-ES"/>
        </w:rPr>
      </w:pPr>
    </w:p>
    <w:p w14:paraId="117122DF" w14:textId="77777777" w:rsidR="00526E8E" w:rsidRPr="00136E07" w:rsidRDefault="00526E8E" w:rsidP="00526E8E">
      <w:pPr>
        <w:pStyle w:val="Ttol2"/>
        <w:spacing w:before="0" w:after="0"/>
        <w:jc w:val="both"/>
        <w:rPr>
          <w:rFonts w:ascii="Arial" w:hAnsi="Arial" w:cs="Arial"/>
          <w:i w:val="0"/>
          <w:sz w:val="22"/>
          <w:szCs w:val="22"/>
          <w:lang w:val="es-ES"/>
        </w:rPr>
      </w:pPr>
      <w:bookmarkStart w:id="48" w:name="_Toc21500342"/>
      <w:bookmarkStart w:id="49" w:name="_Toc34139681"/>
      <w:proofErr w:type="spellStart"/>
      <w:r w:rsidRPr="00136E07">
        <w:rPr>
          <w:rFonts w:ascii="Arial" w:hAnsi="Arial" w:cs="Arial"/>
          <w:i w:val="0"/>
          <w:sz w:val="22"/>
          <w:szCs w:val="22"/>
          <w:lang w:val="es-ES"/>
        </w:rPr>
        <w:t>Vigésimaprimera</w:t>
      </w:r>
      <w:proofErr w:type="spellEnd"/>
      <w:r w:rsidRPr="00136E07">
        <w:rPr>
          <w:rFonts w:ascii="Arial" w:hAnsi="Arial" w:cs="Arial"/>
          <w:i w:val="0"/>
          <w:sz w:val="22"/>
          <w:szCs w:val="22"/>
          <w:lang w:val="es-ES"/>
        </w:rPr>
        <w:t>. Ejecución y supervisión de los servicios</w:t>
      </w:r>
      <w:bookmarkEnd w:id="48"/>
      <w:bookmarkEnd w:id="49"/>
    </w:p>
    <w:p w14:paraId="3C538EE4" w14:textId="77777777" w:rsidR="00526E8E" w:rsidRPr="00136E07" w:rsidRDefault="00526E8E" w:rsidP="00526E8E">
      <w:pPr>
        <w:spacing w:after="0" w:line="240" w:lineRule="auto"/>
        <w:jc w:val="both"/>
        <w:rPr>
          <w:rFonts w:cs="Arial"/>
          <w:lang w:val="es-ES" w:eastAsia="es-ES"/>
        </w:rPr>
      </w:pPr>
    </w:p>
    <w:p w14:paraId="6C9D9E69" w14:textId="3122F37C" w:rsidR="00526E8E" w:rsidRPr="00136E07" w:rsidRDefault="00526E8E" w:rsidP="00526E8E">
      <w:pPr>
        <w:spacing w:after="0" w:line="240" w:lineRule="auto"/>
        <w:jc w:val="both"/>
        <w:rPr>
          <w:rFonts w:cs="Arial"/>
          <w:lang w:val="es-ES" w:eastAsia="es-ES"/>
        </w:rPr>
      </w:pPr>
      <w:r w:rsidRPr="00136E07">
        <w:rPr>
          <w:rFonts w:cs="Arial"/>
          <w:lang w:val="es-ES" w:eastAsia="es-ES"/>
        </w:rPr>
        <w:t xml:space="preserve">El contrato se ejecutará con sujeción a lo que establezcan sus cláusulas y </w:t>
      </w:r>
      <w:r w:rsidR="00103083" w:rsidRPr="00136E07">
        <w:rPr>
          <w:rFonts w:cs="Arial"/>
          <w:lang w:val="es-ES" w:eastAsia="es-ES"/>
        </w:rPr>
        <w:t>los pliegos</w:t>
      </w:r>
      <w:r w:rsidRPr="00136E07">
        <w:rPr>
          <w:rFonts w:cs="Arial"/>
          <w:lang w:val="es-ES" w:eastAsia="es-ES"/>
        </w:rPr>
        <w:t xml:space="preserve"> y conforme con las instrucciones que en su interpretación dé a la empresa o empresas contratistas a la persona responsable del contrato a la cual se refiere la cláusula </w:t>
      </w:r>
      <w:proofErr w:type="spellStart"/>
      <w:r w:rsidRPr="00136E07">
        <w:rPr>
          <w:rFonts w:cs="Arial"/>
          <w:lang w:val="es-ES" w:eastAsia="es-ES"/>
        </w:rPr>
        <w:t>vigésimacuarta</w:t>
      </w:r>
      <w:proofErr w:type="spellEnd"/>
      <w:r w:rsidRPr="00136E07">
        <w:rPr>
          <w:rFonts w:cs="Arial"/>
          <w:lang w:val="es-ES" w:eastAsia="es-ES"/>
        </w:rPr>
        <w:t xml:space="preserve"> de </w:t>
      </w:r>
      <w:r w:rsidR="00103083" w:rsidRPr="00136E07">
        <w:rPr>
          <w:rFonts w:cs="Arial"/>
          <w:lang w:val="es-ES" w:eastAsia="es-ES"/>
        </w:rPr>
        <w:t>este pliego</w:t>
      </w:r>
      <w:r w:rsidRPr="00136E07">
        <w:rPr>
          <w:rFonts w:cs="Arial"/>
          <w:vanish/>
          <w:lang w:val="es-ES" w:eastAsia="es-ES"/>
        </w:rPr>
        <w:t>&lt;A[pliegue|pliego]&gt;</w:t>
      </w:r>
      <w:r w:rsidRPr="00136E07">
        <w:rPr>
          <w:rFonts w:cs="Arial"/>
          <w:lang w:val="es-ES" w:eastAsia="es-ES"/>
        </w:rPr>
        <w:t>.</w:t>
      </w:r>
    </w:p>
    <w:p w14:paraId="75D31D53" w14:textId="77777777" w:rsidR="00526E8E" w:rsidRPr="00136E07" w:rsidRDefault="00526E8E" w:rsidP="00526E8E">
      <w:pPr>
        <w:spacing w:after="0" w:line="240" w:lineRule="auto"/>
        <w:jc w:val="both"/>
        <w:rPr>
          <w:rFonts w:cs="Arial"/>
          <w:lang w:val="es-ES" w:eastAsia="es-ES"/>
        </w:rPr>
      </w:pPr>
    </w:p>
    <w:p w14:paraId="3F18EAAB" w14:textId="77777777" w:rsidR="00526E8E" w:rsidRPr="00136E07" w:rsidRDefault="00526E8E" w:rsidP="00526E8E">
      <w:pPr>
        <w:pStyle w:val="Ttol2"/>
        <w:spacing w:before="0" w:after="0"/>
        <w:jc w:val="both"/>
        <w:rPr>
          <w:rFonts w:ascii="Arial" w:hAnsi="Arial" w:cs="Arial"/>
          <w:i w:val="0"/>
          <w:sz w:val="22"/>
          <w:szCs w:val="22"/>
          <w:lang w:val="es-ES"/>
        </w:rPr>
      </w:pPr>
      <w:bookmarkStart w:id="50" w:name="_Toc21500343"/>
      <w:bookmarkStart w:id="51" w:name="_Toc34139682"/>
      <w:proofErr w:type="spellStart"/>
      <w:r w:rsidRPr="00136E07">
        <w:rPr>
          <w:rFonts w:ascii="Arial" w:hAnsi="Arial" w:cs="Arial"/>
          <w:i w:val="0"/>
          <w:sz w:val="22"/>
          <w:szCs w:val="22"/>
          <w:lang w:val="es-ES"/>
        </w:rPr>
        <w:t>Vigésimasegunda</w:t>
      </w:r>
      <w:proofErr w:type="spellEnd"/>
      <w:r w:rsidRPr="00136E07">
        <w:rPr>
          <w:rFonts w:ascii="Arial" w:hAnsi="Arial" w:cs="Arial"/>
          <w:i w:val="0"/>
          <w:sz w:val="22"/>
          <w:szCs w:val="22"/>
          <w:lang w:val="es-ES"/>
        </w:rPr>
        <w:t>. Programa de trabajo</w:t>
      </w:r>
      <w:bookmarkEnd w:id="50"/>
      <w:bookmarkEnd w:id="51"/>
    </w:p>
    <w:p w14:paraId="39EF8327" w14:textId="77777777" w:rsidR="00526E8E" w:rsidRPr="00136E07" w:rsidRDefault="00526E8E" w:rsidP="00526E8E">
      <w:pPr>
        <w:spacing w:after="0" w:line="240" w:lineRule="auto"/>
        <w:jc w:val="both"/>
        <w:rPr>
          <w:rFonts w:cs="Arial"/>
          <w:b/>
          <w:lang w:val="es-ES" w:eastAsia="es-ES"/>
        </w:rPr>
      </w:pPr>
    </w:p>
    <w:p w14:paraId="348751A0" w14:textId="774C42E5" w:rsidR="00526E8E" w:rsidRPr="00136E07" w:rsidRDefault="00526E8E" w:rsidP="00526E8E">
      <w:pPr>
        <w:spacing w:after="0" w:line="240" w:lineRule="auto"/>
        <w:jc w:val="both"/>
        <w:rPr>
          <w:rFonts w:cs="Arial"/>
          <w:lang w:val="es-ES" w:eastAsia="es-ES"/>
        </w:rPr>
      </w:pPr>
      <w:r w:rsidRPr="00136E07">
        <w:rPr>
          <w:rFonts w:cs="Arial"/>
          <w:lang w:val="es-ES" w:eastAsia="es-ES"/>
        </w:rPr>
        <w:t xml:space="preserve">La empresa o empresas contratistas estarán obligadas a presentar un programa de trabajo que </w:t>
      </w:r>
      <w:r w:rsidR="007F00F7" w:rsidRPr="00136E07">
        <w:rPr>
          <w:rFonts w:cs="Arial"/>
          <w:lang w:val="es-ES" w:eastAsia="es-ES"/>
        </w:rPr>
        <w:t xml:space="preserve">deberá </w:t>
      </w:r>
      <w:r w:rsidRPr="00136E07">
        <w:rPr>
          <w:rFonts w:cs="Arial"/>
          <w:lang w:val="es-ES" w:eastAsia="es-ES"/>
        </w:rPr>
        <w:t>aprobar el órgano de contratación cuando así se determine en el a</w:t>
      </w:r>
      <w:r w:rsidRPr="00136E07">
        <w:rPr>
          <w:rFonts w:cs="Arial"/>
          <w:b/>
          <w:lang w:val="es-ES" w:eastAsia="es-ES"/>
        </w:rPr>
        <w:t>partado U del cuadro de características</w:t>
      </w:r>
      <w:r w:rsidRPr="00136E07">
        <w:rPr>
          <w:rFonts w:cs="Arial"/>
          <w:lang w:val="es-ES" w:eastAsia="es-ES"/>
        </w:rPr>
        <w:t xml:space="preserve"> y, en todo caso, en los servicios que sean de trato sucesivo.</w:t>
      </w:r>
    </w:p>
    <w:p w14:paraId="46533487" w14:textId="77777777" w:rsidR="00526E8E" w:rsidRPr="00136E07" w:rsidRDefault="00526E8E" w:rsidP="00526E8E">
      <w:pPr>
        <w:spacing w:after="0" w:line="240" w:lineRule="auto"/>
        <w:jc w:val="both"/>
        <w:rPr>
          <w:rFonts w:cs="Arial"/>
          <w:b/>
          <w:lang w:val="es-ES" w:eastAsia="es-ES"/>
        </w:rPr>
      </w:pPr>
    </w:p>
    <w:p w14:paraId="0112EAE0" w14:textId="77777777" w:rsidR="00526E8E" w:rsidRPr="00136E07" w:rsidRDefault="00526E8E" w:rsidP="00526E8E">
      <w:pPr>
        <w:pStyle w:val="Ttol2"/>
        <w:spacing w:before="0" w:after="0"/>
        <w:jc w:val="both"/>
        <w:rPr>
          <w:rFonts w:ascii="Arial" w:hAnsi="Arial" w:cs="Arial"/>
          <w:i w:val="0"/>
          <w:sz w:val="22"/>
          <w:szCs w:val="22"/>
          <w:lang w:val="es-ES"/>
        </w:rPr>
      </w:pPr>
      <w:bookmarkStart w:id="52" w:name="_Toc21500344"/>
      <w:bookmarkStart w:id="53" w:name="_Toc34139683"/>
      <w:proofErr w:type="spellStart"/>
      <w:r w:rsidRPr="00136E07">
        <w:rPr>
          <w:rFonts w:ascii="Arial" w:hAnsi="Arial" w:cs="Arial"/>
          <w:i w:val="0"/>
          <w:sz w:val="22"/>
          <w:szCs w:val="22"/>
          <w:lang w:val="es-ES"/>
        </w:rPr>
        <w:t>Vigésimatercera</w:t>
      </w:r>
      <w:proofErr w:type="spellEnd"/>
      <w:r w:rsidRPr="00136E07">
        <w:rPr>
          <w:rFonts w:ascii="Arial" w:hAnsi="Arial" w:cs="Arial"/>
          <w:i w:val="0"/>
          <w:sz w:val="22"/>
          <w:szCs w:val="22"/>
          <w:lang w:val="es-ES"/>
        </w:rPr>
        <w:t>. Cumplimiento</w:t>
      </w:r>
      <w:r w:rsidRPr="00136E07">
        <w:rPr>
          <w:rFonts w:ascii="Arial" w:hAnsi="Arial" w:cs="Arial"/>
          <w:i w:val="0"/>
          <w:vanish/>
          <w:sz w:val="22"/>
          <w:szCs w:val="22"/>
          <w:lang w:val="es-ES"/>
        </w:rPr>
        <w:t>&lt;A[Cumplimiento|Cumplido]&gt;</w:t>
      </w:r>
      <w:r w:rsidRPr="00136E07">
        <w:rPr>
          <w:rFonts w:ascii="Arial" w:hAnsi="Arial" w:cs="Arial"/>
          <w:i w:val="0"/>
          <w:sz w:val="22"/>
          <w:szCs w:val="22"/>
          <w:lang w:val="es-ES"/>
        </w:rPr>
        <w:t xml:space="preserve"> de plazos y correcta ejecución del contrato</w:t>
      </w:r>
      <w:bookmarkEnd w:id="52"/>
      <w:bookmarkEnd w:id="53"/>
    </w:p>
    <w:p w14:paraId="4DC93FF5" w14:textId="77777777" w:rsidR="00526E8E" w:rsidRPr="00136E07" w:rsidRDefault="00526E8E" w:rsidP="00526E8E">
      <w:pPr>
        <w:spacing w:after="0" w:line="240" w:lineRule="auto"/>
        <w:jc w:val="both"/>
        <w:rPr>
          <w:rFonts w:cs="Arial"/>
          <w:lang w:val="es-ES" w:eastAsia="es-ES"/>
        </w:rPr>
      </w:pPr>
    </w:p>
    <w:p w14:paraId="3CA776C4" w14:textId="77777777" w:rsidR="00526E8E" w:rsidRPr="00136E07" w:rsidRDefault="00526E8E" w:rsidP="00526E8E">
      <w:pPr>
        <w:spacing w:after="0" w:line="240" w:lineRule="auto"/>
        <w:jc w:val="both"/>
        <w:rPr>
          <w:rFonts w:cs="Arial"/>
          <w:i/>
          <w:lang w:val="es-ES" w:eastAsia="es-ES"/>
        </w:rPr>
      </w:pPr>
      <w:r w:rsidRPr="00136E07">
        <w:rPr>
          <w:rFonts w:cs="Arial"/>
          <w:b/>
          <w:lang w:val="es-ES" w:eastAsia="es-ES"/>
        </w:rPr>
        <w:t xml:space="preserve">23.1 </w:t>
      </w:r>
      <w:r w:rsidRPr="00136E07">
        <w:rPr>
          <w:rFonts w:cs="Arial"/>
          <w:lang w:val="es-ES" w:eastAsia="es-ES"/>
        </w:rPr>
        <w:t>La empresa contratista está obligada a cumplir el plazo total de ejecución del contrato y los plazos parciales fijados, si procede, en el programa de trabajo.</w:t>
      </w:r>
    </w:p>
    <w:p w14:paraId="7F841D8F" w14:textId="77777777" w:rsidR="00526E8E" w:rsidRPr="00136E07" w:rsidRDefault="00526E8E" w:rsidP="00526E8E">
      <w:pPr>
        <w:spacing w:after="0" w:line="240" w:lineRule="auto"/>
        <w:jc w:val="both"/>
        <w:rPr>
          <w:rFonts w:cs="Arial"/>
          <w:i/>
          <w:lang w:val="es-ES" w:eastAsia="es-ES"/>
        </w:rPr>
      </w:pPr>
    </w:p>
    <w:p w14:paraId="0A6EE76C" w14:textId="77777777" w:rsidR="00526E8E" w:rsidRPr="00136E07" w:rsidRDefault="00526E8E" w:rsidP="00526E8E">
      <w:pPr>
        <w:spacing w:after="0" w:line="240" w:lineRule="auto"/>
        <w:jc w:val="both"/>
        <w:rPr>
          <w:rFonts w:cs="Arial"/>
          <w:lang w:val="es-ES" w:eastAsia="es-ES"/>
        </w:rPr>
      </w:pPr>
      <w:r w:rsidRPr="00136E07">
        <w:rPr>
          <w:rFonts w:cs="Arial"/>
          <w:b/>
          <w:lang w:val="es-ES" w:eastAsia="es-ES"/>
        </w:rPr>
        <w:t>23.2</w:t>
      </w:r>
      <w:r w:rsidRPr="00136E07">
        <w:rPr>
          <w:rFonts w:cs="Arial"/>
          <w:lang w:val="es-ES" w:eastAsia="es-ES"/>
        </w:rPr>
        <w:t xml:space="preserve"> Si la empresa contratista incurriera demora respecto del cumplimiento</w:t>
      </w:r>
      <w:r w:rsidRPr="00136E07">
        <w:rPr>
          <w:rFonts w:cs="Arial"/>
          <w:vanish/>
          <w:lang w:val="es-ES" w:eastAsia="es-ES"/>
        </w:rPr>
        <w:t>&lt;A[cumplimiento|cumplido]&gt;</w:t>
      </w:r>
      <w:r w:rsidRPr="00136E07">
        <w:rPr>
          <w:rFonts w:cs="Arial"/>
          <w:lang w:val="es-ES" w:eastAsia="es-ES"/>
        </w:rPr>
        <w:t xml:space="preserve"> de los plazos total o parciales, por causas que le sean imputables, la Administración podrá optar, vistas las circunstancias del caso, por</w:t>
      </w:r>
      <w:r w:rsidRPr="00136E07">
        <w:rPr>
          <w:rFonts w:cs="Arial"/>
          <w:vanish/>
          <w:lang w:val="es-ES" w:eastAsia="es-ES"/>
        </w:rPr>
        <w:t>&lt;A[por|para]&gt;</w:t>
      </w:r>
      <w:r w:rsidRPr="00136E07">
        <w:rPr>
          <w:rFonts w:cs="Arial"/>
          <w:lang w:val="es-ES" w:eastAsia="es-ES"/>
        </w:rPr>
        <w:t xml:space="preserve"> la resolución del contrato con pérdida de la garantía o por</w:t>
      </w:r>
      <w:r w:rsidRPr="00136E07">
        <w:rPr>
          <w:rFonts w:cs="Arial"/>
          <w:vanish/>
          <w:lang w:val="es-ES" w:eastAsia="es-ES"/>
        </w:rPr>
        <w:t>&lt;A[por|para]&gt;</w:t>
      </w:r>
      <w:r w:rsidRPr="00136E07">
        <w:rPr>
          <w:rFonts w:cs="Arial"/>
          <w:lang w:val="es-ES" w:eastAsia="es-ES"/>
        </w:rPr>
        <w:t xml:space="preserve"> la imposición de las penalidades, en la forma y condiciones establecidas en los artículos 193 y 194 de la LCSP.</w:t>
      </w:r>
    </w:p>
    <w:p w14:paraId="5BB0C012" w14:textId="77777777" w:rsidR="00526E8E" w:rsidRPr="00136E07" w:rsidRDefault="00526E8E" w:rsidP="00526E8E">
      <w:pPr>
        <w:spacing w:after="0" w:line="240" w:lineRule="auto"/>
        <w:jc w:val="both"/>
        <w:rPr>
          <w:rFonts w:cs="Arial"/>
          <w:lang w:val="es-ES" w:eastAsia="es-ES"/>
        </w:rPr>
      </w:pPr>
    </w:p>
    <w:p w14:paraId="26C56854"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La Administración tendrá la misma facultad si la empresa contratista incumple parcialmente, por causas imputables que le sean imputables, la ejecución de las prestaciones definidas en el contrato.</w:t>
      </w:r>
    </w:p>
    <w:p w14:paraId="7E4026AB" w14:textId="77777777" w:rsidR="00526E8E" w:rsidRPr="00136E07" w:rsidRDefault="00526E8E" w:rsidP="00526E8E">
      <w:pPr>
        <w:spacing w:after="0" w:line="240" w:lineRule="auto"/>
        <w:jc w:val="both"/>
        <w:rPr>
          <w:rFonts w:cs="Arial"/>
          <w:lang w:val="es-ES" w:eastAsia="es-ES"/>
        </w:rPr>
      </w:pPr>
    </w:p>
    <w:p w14:paraId="7E186B3F"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Si el retraso con respecto al cumplimiento</w:t>
      </w:r>
      <w:r w:rsidRPr="00136E07">
        <w:rPr>
          <w:rFonts w:cs="Arial"/>
          <w:vanish/>
          <w:lang w:val="es-ES" w:eastAsia="es-ES"/>
        </w:rPr>
        <w:t>&lt;A[cumplimiento|cumplido]&gt;</w:t>
      </w:r>
      <w:r w:rsidRPr="00136E07">
        <w:rPr>
          <w:rFonts w:cs="Arial"/>
          <w:lang w:val="es-ES" w:eastAsia="es-ES"/>
        </w:rPr>
        <w:t xml:space="preserve"> de los plazos fuera producido por motivos no imputables a la empresa contratista y esta ofrece cumplir si se le amplía el plazo inicial de ejecución, se le concederá un plazo, al menos, igual al tiempo perdido, a menos que el contratista pida otro más corto.</w:t>
      </w:r>
    </w:p>
    <w:p w14:paraId="09D75D48" w14:textId="77777777" w:rsidR="00526E8E" w:rsidRPr="00136E07" w:rsidRDefault="00526E8E" w:rsidP="00526E8E">
      <w:pPr>
        <w:spacing w:after="0" w:line="240" w:lineRule="auto"/>
        <w:jc w:val="both"/>
        <w:rPr>
          <w:rFonts w:cs="Arial"/>
          <w:lang w:val="es-ES" w:eastAsia="es-ES"/>
        </w:rPr>
      </w:pPr>
    </w:p>
    <w:p w14:paraId="26223D58"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En todo caso, la constitución en demora de la empresa contratista no requerirá intimación previa por parte de la Administración.</w:t>
      </w:r>
    </w:p>
    <w:p w14:paraId="0A981690" w14:textId="77777777" w:rsidR="00526E8E" w:rsidRPr="00136E07" w:rsidRDefault="00526E8E" w:rsidP="00526E8E">
      <w:pPr>
        <w:spacing w:after="0" w:line="240" w:lineRule="auto"/>
        <w:jc w:val="both"/>
        <w:rPr>
          <w:rFonts w:cs="Arial"/>
          <w:i/>
          <w:lang w:val="es-ES" w:eastAsia="es-ES"/>
        </w:rPr>
      </w:pPr>
    </w:p>
    <w:p w14:paraId="07A651A1" w14:textId="024B904A" w:rsidR="00526E8E" w:rsidRPr="00136E07" w:rsidRDefault="00526E8E" w:rsidP="00526E8E">
      <w:pPr>
        <w:spacing w:after="0" w:line="240" w:lineRule="auto"/>
        <w:jc w:val="both"/>
        <w:rPr>
          <w:rFonts w:cs="Arial"/>
          <w:lang w:val="es-ES" w:eastAsia="es-ES"/>
        </w:rPr>
      </w:pPr>
      <w:r w:rsidRPr="00136E07">
        <w:rPr>
          <w:rFonts w:cs="Arial"/>
          <w:b/>
          <w:lang w:val="es-ES" w:eastAsia="es-ES"/>
        </w:rPr>
        <w:t>23.3</w:t>
      </w:r>
      <w:r w:rsidRPr="00136E07">
        <w:rPr>
          <w:rFonts w:cs="Arial"/>
          <w:lang w:val="es-ES" w:eastAsia="es-ES"/>
        </w:rPr>
        <w:t xml:space="preserve"> En caso de cumplimiento</w:t>
      </w:r>
      <w:r w:rsidRPr="00136E07">
        <w:rPr>
          <w:rFonts w:cs="Arial"/>
          <w:vanish/>
          <w:lang w:val="es-ES" w:eastAsia="es-ES"/>
        </w:rPr>
        <w:t>&lt;A[cumplimiento|cumplido]&gt;</w:t>
      </w:r>
      <w:r w:rsidRPr="00136E07">
        <w:rPr>
          <w:rFonts w:cs="Arial"/>
          <w:lang w:val="es-ES" w:eastAsia="es-ES"/>
        </w:rPr>
        <w:t xml:space="preserve"> defectuoso de la prestación objeto del contrato o de incumplimiento de los compromisos </w:t>
      </w:r>
      <w:proofErr w:type="gramStart"/>
      <w:r w:rsidR="00136E07" w:rsidRPr="00136E07">
        <w:rPr>
          <w:rFonts w:cs="Arial"/>
          <w:lang w:val="es-ES" w:eastAsia="es-ES"/>
        </w:rPr>
        <w:t>asumidos  por</w:t>
      </w:r>
      <w:proofErr w:type="gramEnd"/>
      <w:r w:rsidRPr="00136E07">
        <w:rPr>
          <w:rFonts w:cs="Arial"/>
          <w:lang w:val="es-ES" w:eastAsia="es-ES"/>
        </w:rPr>
        <w:t xml:space="preserve"> la empresa o las empresas contratistas o de las condiciones especiales de ejecución establecidas en la cláusula vigésima de </w:t>
      </w:r>
      <w:r w:rsidR="00136E07" w:rsidRPr="00136E07">
        <w:rPr>
          <w:rFonts w:cs="Arial"/>
          <w:lang w:val="es-ES" w:eastAsia="es-ES"/>
        </w:rPr>
        <w:t>este pliego</w:t>
      </w:r>
      <w:r w:rsidRPr="00136E07">
        <w:rPr>
          <w:rFonts w:cs="Arial"/>
          <w:lang w:val="es-ES" w:eastAsia="es-ES"/>
        </w:rPr>
        <w:t xml:space="preserve"> se podrá acordar la imposición de las penalidades que se indican en </w:t>
      </w:r>
      <w:r w:rsidRPr="00136E07">
        <w:rPr>
          <w:rFonts w:cs="Arial"/>
          <w:b/>
          <w:lang w:val="es-ES" w:eastAsia="es-ES"/>
        </w:rPr>
        <w:t>el apartado M</w:t>
      </w:r>
      <w:r w:rsidRPr="00136E07">
        <w:rPr>
          <w:rFonts w:cs="Arial"/>
          <w:lang w:val="es-ES" w:eastAsia="es-ES"/>
        </w:rPr>
        <w:t xml:space="preserve"> del cuadro de características.</w:t>
      </w:r>
    </w:p>
    <w:p w14:paraId="129653A0" w14:textId="77777777" w:rsidR="00526E8E" w:rsidRPr="00136E07" w:rsidRDefault="00526E8E" w:rsidP="00526E8E">
      <w:pPr>
        <w:spacing w:after="0" w:line="240" w:lineRule="auto"/>
        <w:jc w:val="both"/>
        <w:rPr>
          <w:rFonts w:cs="Arial"/>
          <w:i/>
          <w:lang w:val="es-ES" w:eastAsia="es-ES"/>
        </w:rPr>
      </w:pPr>
    </w:p>
    <w:p w14:paraId="2C12D534" w14:textId="3B2C7579" w:rsidR="00526E8E" w:rsidRPr="00136E07" w:rsidRDefault="00526E8E" w:rsidP="00526E8E">
      <w:pPr>
        <w:spacing w:after="0" w:line="240" w:lineRule="auto"/>
        <w:jc w:val="both"/>
        <w:rPr>
          <w:rFonts w:cs="Arial"/>
          <w:lang w:val="es-ES" w:eastAsia="es-ES"/>
        </w:rPr>
      </w:pPr>
      <w:r w:rsidRPr="00136E07">
        <w:rPr>
          <w:rFonts w:cs="Arial"/>
          <w:b/>
          <w:lang w:val="es-ES" w:eastAsia="es-ES"/>
        </w:rPr>
        <w:t>23.4</w:t>
      </w:r>
      <w:r w:rsidRPr="00136E07">
        <w:rPr>
          <w:rFonts w:cs="Arial"/>
          <w:lang w:val="es-ES" w:eastAsia="es-ES"/>
        </w:rPr>
        <w:t xml:space="preserve"> En caso de incumplimiento de la obligación de la empresa contratista de remitir relación detallada de subcontratistas o suministradores y justificante de cumplimiento</w:t>
      </w:r>
      <w:r w:rsidRPr="00136E07">
        <w:rPr>
          <w:rFonts w:cs="Arial"/>
          <w:vanish/>
          <w:lang w:val="es-ES" w:eastAsia="es-ES"/>
        </w:rPr>
        <w:t>&lt;A[cumplimiento|cumplido]&gt;</w:t>
      </w:r>
      <w:r w:rsidRPr="00136E07">
        <w:rPr>
          <w:rFonts w:cs="Arial"/>
          <w:lang w:val="es-ES" w:eastAsia="es-ES"/>
        </w:rPr>
        <w:t xml:space="preserve"> de los pagos, prevista en la cláusula </w:t>
      </w:r>
      <w:proofErr w:type="spellStart"/>
      <w:r w:rsidRPr="00136E07">
        <w:rPr>
          <w:rFonts w:cs="Arial"/>
          <w:lang w:val="es-ES" w:eastAsia="es-ES"/>
        </w:rPr>
        <w:t>trigésimacuarta</w:t>
      </w:r>
      <w:proofErr w:type="spellEnd"/>
      <w:r w:rsidRPr="00136E07">
        <w:rPr>
          <w:rFonts w:cs="Arial"/>
          <w:lang w:val="es-ES" w:eastAsia="es-ES"/>
        </w:rPr>
        <w:t xml:space="preserve"> de </w:t>
      </w:r>
      <w:r w:rsidR="00136E07" w:rsidRPr="00136E07">
        <w:rPr>
          <w:rFonts w:cs="Arial"/>
          <w:lang w:val="es-ES" w:eastAsia="es-ES"/>
        </w:rPr>
        <w:t>este pliego</w:t>
      </w:r>
      <w:r w:rsidRPr="00136E07">
        <w:rPr>
          <w:rFonts w:cs="Arial"/>
          <w:vanish/>
          <w:lang w:val="es-ES" w:eastAsia="es-ES"/>
        </w:rPr>
        <w:t>&lt;A[pliegue|pliego]&gt;</w:t>
      </w:r>
      <w:r w:rsidRPr="00136E07">
        <w:rPr>
          <w:rFonts w:cs="Arial"/>
          <w:lang w:val="es-ES" w:eastAsia="es-ES"/>
        </w:rPr>
        <w:t xml:space="preserve">, se podrán imponer las penalidades, de las cuales responderá la garantía definitiva, que se indican en </w:t>
      </w:r>
      <w:r w:rsidRPr="00136E07">
        <w:rPr>
          <w:rFonts w:cs="Arial"/>
          <w:b/>
          <w:lang w:val="es-ES" w:eastAsia="es-ES"/>
        </w:rPr>
        <w:t>el apartado M</w:t>
      </w:r>
      <w:r w:rsidRPr="00136E07">
        <w:rPr>
          <w:rFonts w:cs="Arial"/>
          <w:lang w:val="es-ES" w:eastAsia="es-ES"/>
        </w:rPr>
        <w:t xml:space="preserve"> del cuadro de características.</w:t>
      </w:r>
    </w:p>
    <w:p w14:paraId="6989E895" w14:textId="77777777" w:rsidR="00526E8E" w:rsidRPr="00136E07" w:rsidRDefault="00526E8E" w:rsidP="00526E8E">
      <w:pPr>
        <w:spacing w:after="0" w:line="240" w:lineRule="auto"/>
        <w:jc w:val="both"/>
        <w:rPr>
          <w:rFonts w:cs="Arial"/>
          <w:b/>
          <w:lang w:val="es-ES" w:eastAsia="es-ES"/>
        </w:rPr>
      </w:pPr>
    </w:p>
    <w:p w14:paraId="6AAC7AE9" w14:textId="77777777" w:rsidR="00526E8E" w:rsidRPr="00136E07" w:rsidRDefault="00526E8E" w:rsidP="00526E8E">
      <w:pPr>
        <w:spacing w:after="0" w:line="240" w:lineRule="auto"/>
        <w:jc w:val="both"/>
        <w:rPr>
          <w:rFonts w:cs="Arial"/>
          <w:lang w:val="es-ES" w:eastAsia="es-ES"/>
        </w:rPr>
      </w:pPr>
      <w:r w:rsidRPr="00136E07">
        <w:rPr>
          <w:rFonts w:cs="Arial"/>
          <w:b/>
          <w:lang w:val="es-ES" w:eastAsia="es-ES"/>
        </w:rPr>
        <w:t>23.5</w:t>
      </w:r>
      <w:r w:rsidRPr="00136E07">
        <w:rPr>
          <w:rFonts w:cs="Arial"/>
          <w:lang w:val="es-ES" w:eastAsia="es-ES"/>
        </w:rPr>
        <w:t xml:space="preserve"> Los importes de las penalidades que se impongan se harán efectivos mediante la deducción de las cantidades que, en concepto de pago total o parcial, se tengan que abonar a la empresa contratista o sobre la garantía de que, si procede, se hubiera constituido, cuando no se puedan deducir de los pagos mencionados.</w:t>
      </w:r>
    </w:p>
    <w:p w14:paraId="75F4343A" w14:textId="77777777" w:rsidR="00526E8E" w:rsidRPr="00136E07" w:rsidRDefault="00526E8E" w:rsidP="00526E8E">
      <w:pPr>
        <w:spacing w:after="0" w:line="240" w:lineRule="auto"/>
        <w:jc w:val="both"/>
        <w:rPr>
          <w:rFonts w:cs="Arial"/>
          <w:b/>
          <w:lang w:val="es-ES" w:eastAsia="es-ES"/>
        </w:rPr>
      </w:pPr>
    </w:p>
    <w:p w14:paraId="34849161" w14:textId="77777777" w:rsidR="00526E8E" w:rsidRPr="00136E07" w:rsidRDefault="00526E8E" w:rsidP="00526E8E">
      <w:pPr>
        <w:pStyle w:val="Ttol2"/>
        <w:spacing w:before="0" w:after="0"/>
        <w:jc w:val="both"/>
        <w:rPr>
          <w:rFonts w:ascii="Arial" w:hAnsi="Arial" w:cs="Arial"/>
          <w:i w:val="0"/>
          <w:sz w:val="22"/>
          <w:szCs w:val="22"/>
          <w:lang w:val="es-ES"/>
        </w:rPr>
      </w:pPr>
      <w:bookmarkStart w:id="54" w:name="_Toc21500345"/>
      <w:bookmarkStart w:id="55" w:name="_Toc34139684"/>
      <w:proofErr w:type="spellStart"/>
      <w:r w:rsidRPr="00136E07">
        <w:rPr>
          <w:rFonts w:ascii="Arial" w:hAnsi="Arial" w:cs="Arial"/>
          <w:i w:val="0"/>
          <w:sz w:val="22"/>
          <w:szCs w:val="22"/>
          <w:lang w:val="es-ES"/>
        </w:rPr>
        <w:t>Vigésimacuarta</w:t>
      </w:r>
      <w:proofErr w:type="spellEnd"/>
      <w:r w:rsidRPr="00136E07">
        <w:rPr>
          <w:rFonts w:ascii="Arial" w:hAnsi="Arial" w:cs="Arial"/>
          <w:i w:val="0"/>
          <w:sz w:val="22"/>
          <w:szCs w:val="22"/>
          <w:lang w:val="es-ES"/>
        </w:rPr>
        <w:t>. Persona responsable del contrato</w:t>
      </w:r>
      <w:bookmarkEnd w:id="54"/>
      <w:bookmarkEnd w:id="55"/>
    </w:p>
    <w:p w14:paraId="5CC9F6E6" w14:textId="77777777" w:rsidR="00526E8E" w:rsidRPr="00136E07" w:rsidRDefault="00526E8E" w:rsidP="00526E8E">
      <w:pPr>
        <w:spacing w:after="0" w:line="240" w:lineRule="auto"/>
        <w:jc w:val="both"/>
        <w:rPr>
          <w:rFonts w:cs="Arial"/>
          <w:b/>
          <w:lang w:val="es-ES" w:eastAsia="es-ES"/>
        </w:rPr>
      </w:pPr>
    </w:p>
    <w:p w14:paraId="4B11CC64" w14:textId="77777777" w:rsidR="00526E8E" w:rsidRPr="00136E07" w:rsidRDefault="00526E8E" w:rsidP="00526E8E">
      <w:pPr>
        <w:tabs>
          <w:tab w:val="left" w:pos="1440"/>
          <w:tab w:val="left" w:pos="1800"/>
          <w:tab w:val="left" w:pos="2340"/>
        </w:tabs>
        <w:spacing w:after="0" w:line="240" w:lineRule="auto"/>
        <w:jc w:val="both"/>
        <w:rPr>
          <w:rFonts w:cs="Arial"/>
          <w:lang w:val="es-ES" w:eastAsia="en-US"/>
        </w:rPr>
      </w:pPr>
      <w:r w:rsidRPr="00136E07">
        <w:rPr>
          <w:rFonts w:cs="Arial"/>
          <w:lang w:val="es-ES" w:eastAsia="en-US"/>
        </w:rPr>
        <w:t xml:space="preserve">Con independencia de la unidad encargada del seguimiento y la ejecución ordinaria del contrato se designará, en </w:t>
      </w:r>
      <w:r w:rsidRPr="00136E07">
        <w:rPr>
          <w:rFonts w:cs="Arial"/>
          <w:b/>
          <w:lang w:val="es-ES" w:eastAsia="en-US"/>
        </w:rPr>
        <w:t>el apartado S</w:t>
      </w:r>
      <w:r w:rsidRPr="00136E07">
        <w:rPr>
          <w:rFonts w:cs="Arial"/>
          <w:lang w:val="es-ES" w:eastAsia="en-US"/>
        </w:rPr>
        <w:t xml:space="preserve"> una persona responsable del contrato que ejercerá las funciones siguientes:</w:t>
      </w:r>
    </w:p>
    <w:p w14:paraId="04DAF551" w14:textId="77777777" w:rsidR="00526E8E" w:rsidRPr="00136E07" w:rsidRDefault="00526E8E" w:rsidP="00526E8E">
      <w:pPr>
        <w:tabs>
          <w:tab w:val="left" w:pos="1440"/>
          <w:tab w:val="left" w:pos="1800"/>
          <w:tab w:val="left" w:pos="2340"/>
        </w:tabs>
        <w:spacing w:after="0" w:line="240" w:lineRule="auto"/>
        <w:jc w:val="both"/>
        <w:rPr>
          <w:rFonts w:cs="Arial"/>
          <w:lang w:val="es-ES" w:eastAsia="en-US"/>
        </w:rPr>
      </w:pPr>
    </w:p>
    <w:p w14:paraId="5F01E7DC" w14:textId="77777777" w:rsidR="00526E8E" w:rsidRPr="00136E07"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val="es-ES" w:eastAsia="en-US"/>
        </w:rPr>
      </w:pPr>
      <w:r w:rsidRPr="00136E07">
        <w:rPr>
          <w:rFonts w:ascii="Arial" w:hAnsi="Arial" w:cs="Arial"/>
          <w:sz w:val="22"/>
          <w:szCs w:val="22"/>
          <w:lang w:val="es-ES" w:eastAsia="en-US"/>
        </w:rPr>
        <w:t>Supervisar la ejecución del contrato y tomar las decisiones y dictar las instrucciones necesarias para asegurar la correcta realización de la prestación, siempre dentro de las facultades que le otorgue el órgano de contratación.</w:t>
      </w:r>
    </w:p>
    <w:p w14:paraId="6728CF0B" w14:textId="77777777" w:rsidR="00526E8E" w:rsidRPr="00136E07"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val="es-ES" w:eastAsia="en-US"/>
        </w:rPr>
      </w:pPr>
      <w:r w:rsidRPr="00136E07">
        <w:rPr>
          <w:rFonts w:ascii="Arial" w:hAnsi="Arial" w:cs="Arial"/>
          <w:sz w:val="22"/>
          <w:szCs w:val="22"/>
          <w:lang w:val="es-ES" w:eastAsia="en-US"/>
        </w:rPr>
        <w:t>Adoptar la propuesta sobre la imposición de penalidades.</w:t>
      </w:r>
    </w:p>
    <w:p w14:paraId="239BB6F5" w14:textId="77777777" w:rsidR="00526E8E" w:rsidRPr="00136E07" w:rsidRDefault="00526E8E" w:rsidP="00526E8E">
      <w:pPr>
        <w:pStyle w:val="Pargrafdellista"/>
        <w:numPr>
          <w:ilvl w:val="0"/>
          <w:numId w:val="6"/>
        </w:numPr>
        <w:tabs>
          <w:tab w:val="left" w:pos="1440"/>
          <w:tab w:val="left" w:pos="1800"/>
          <w:tab w:val="left" w:pos="2340"/>
        </w:tabs>
        <w:contextualSpacing w:val="0"/>
        <w:jc w:val="both"/>
        <w:rPr>
          <w:rFonts w:ascii="Arial" w:hAnsi="Arial" w:cs="Arial"/>
          <w:sz w:val="22"/>
          <w:szCs w:val="22"/>
          <w:lang w:val="es-ES" w:eastAsia="en-US"/>
        </w:rPr>
      </w:pPr>
      <w:r w:rsidRPr="00136E07">
        <w:rPr>
          <w:rFonts w:ascii="Arial" w:hAnsi="Arial" w:cs="Arial"/>
          <w:sz w:val="22"/>
          <w:szCs w:val="22"/>
          <w:lang w:val="es-ES" w:eastAsia="en-US"/>
        </w:rPr>
        <w:t>Emitir un informe donde determine si el retraso en la ejecución es producido por motivos imputables al contratista.</w:t>
      </w:r>
    </w:p>
    <w:p w14:paraId="27C6A64E" w14:textId="77777777" w:rsidR="00526E8E" w:rsidRPr="00136E07" w:rsidRDefault="00526E8E" w:rsidP="00526E8E">
      <w:pPr>
        <w:tabs>
          <w:tab w:val="left" w:pos="1440"/>
          <w:tab w:val="left" w:pos="1800"/>
          <w:tab w:val="left" w:pos="2340"/>
        </w:tabs>
        <w:spacing w:after="0" w:line="240" w:lineRule="auto"/>
        <w:jc w:val="both"/>
        <w:rPr>
          <w:rFonts w:cs="Arial"/>
          <w:lang w:val="es-ES" w:eastAsia="en-US"/>
        </w:rPr>
      </w:pPr>
    </w:p>
    <w:p w14:paraId="0AE6B4E3" w14:textId="3611BD45" w:rsidR="00526E8E" w:rsidRPr="00136E07" w:rsidRDefault="00526E8E" w:rsidP="00526E8E">
      <w:pPr>
        <w:tabs>
          <w:tab w:val="left" w:pos="1440"/>
          <w:tab w:val="left" w:pos="1800"/>
          <w:tab w:val="left" w:pos="2340"/>
        </w:tabs>
        <w:spacing w:after="0" w:line="240" w:lineRule="auto"/>
        <w:jc w:val="both"/>
        <w:rPr>
          <w:rFonts w:cs="Arial"/>
          <w:lang w:val="es-ES" w:eastAsia="en-US"/>
        </w:rPr>
      </w:pPr>
      <w:r w:rsidRPr="00136E07">
        <w:rPr>
          <w:rFonts w:cs="Arial"/>
          <w:lang w:val="es-ES" w:eastAsia="en-US"/>
        </w:rPr>
        <w:t xml:space="preserve">En los contratos de servicios que impliquen el desarrollo o mantenimiento de aplicaciones informáticas, cuyo objeto se defina por referencia a componentes de prestación del servicio, el responsable del contrato </w:t>
      </w:r>
      <w:r w:rsidR="007F00F7" w:rsidRPr="00136E07">
        <w:rPr>
          <w:rFonts w:cs="Arial"/>
          <w:lang w:val="es-ES" w:eastAsia="en-US"/>
        </w:rPr>
        <w:t xml:space="preserve">deberá </w:t>
      </w:r>
      <w:r w:rsidRPr="00136E07">
        <w:rPr>
          <w:rFonts w:cs="Arial"/>
          <w:lang w:val="es-ES" w:eastAsia="en-US"/>
        </w:rPr>
        <w:t>adoptar las medidas a que se refiere el artículo 308.3 de la LCSP.</w:t>
      </w:r>
    </w:p>
    <w:p w14:paraId="4FB624EE" w14:textId="77777777" w:rsidR="00526E8E" w:rsidRPr="00136E07" w:rsidRDefault="00526E8E" w:rsidP="00526E8E">
      <w:pPr>
        <w:tabs>
          <w:tab w:val="left" w:pos="1440"/>
          <w:tab w:val="left" w:pos="1800"/>
          <w:tab w:val="left" w:pos="2340"/>
        </w:tabs>
        <w:spacing w:after="0" w:line="240" w:lineRule="auto"/>
        <w:jc w:val="both"/>
        <w:rPr>
          <w:rFonts w:cs="Arial"/>
          <w:lang w:val="es-ES" w:eastAsia="en-US"/>
        </w:rPr>
      </w:pPr>
    </w:p>
    <w:p w14:paraId="19B3AEB5" w14:textId="63F3DB82" w:rsidR="00526E8E" w:rsidRPr="00136E07" w:rsidRDefault="00526E8E" w:rsidP="00526E8E">
      <w:pPr>
        <w:tabs>
          <w:tab w:val="left" w:pos="1440"/>
          <w:tab w:val="left" w:pos="1800"/>
          <w:tab w:val="left" w:pos="2340"/>
        </w:tabs>
        <w:spacing w:after="0" w:line="240" w:lineRule="auto"/>
        <w:jc w:val="both"/>
        <w:rPr>
          <w:rFonts w:cs="Arial"/>
          <w:lang w:val="es-ES" w:eastAsia="en-US"/>
        </w:rPr>
      </w:pPr>
      <w:r w:rsidRPr="00136E07">
        <w:rPr>
          <w:rFonts w:cs="Arial"/>
          <w:lang w:val="es-ES" w:eastAsia="en-US"/>
        </w:rPr>
        <w:t xml:space="preserve">Las instrucciones dadas por la persona responsable del contrato configuran las obligaciones de ejecución del contrato junto con su </w:t>
      </w:r>
      <w:r w:rsidR="00136E07" w:rsidRPr="00136E07">
        <w:rPr>
          <w:rFonts w:cs="Arial"/>
          <w:lang w:val="es-ES" w:eastAsia="en-US"/>
        </w:rPr>
        <w:t>clausulado y los pliegos</w:t>
      </w:r>
      <w:r w:rsidRPr="00136E07">
        <w:rPr>
          <w:rFonts w:cs="Arial"/>
          <w:vanish/>
          <w:lang w:val="es-ES" w:eastAsia="en-US"/>
        </w:rPr>
        <w:t>&lt;A[pliegues|pliegos]&gt;</w:t>
      </w:r>
      <w:r w:rsidRPr="00136E07">
        <w:rPr>
          <w:rFonts w:cs="Arial"/>
          <w:lang w:val="es-ES" w:eastAsia="en-US"/>
        </w:rPr>
        <w:t>.</w:t>
      </w:r>
    </w:p>
    <w:p w14:paraId="1D420CFA" w14:textId="77777777" w:rsidR="00526E8E" w:rsidRPr="00136E07" w:rsidRDefault="00526E8E" w:rsidP="00526E8E">
      <w:pPr>
        <w:spacing w:after="0" w:line="240" w:lineRule="auto"/>
        <w:jc w:val="both"/>
        <w:rPr>
          <w:rFonts w:cs="Arial"/>
          <w:b/>
          <w:lang w:val="es-ES" w:eastAsia="es-ES"/>
        </w:rPr>
      </w:pPr>
      <w:r w:rsidRPr="00136E07">
        <w:rPr>
          <w:rFonts w:cs="Arial"/>
          <w:lang w:val="es-ES" w:eastAsia="en-US"/>
        </w:rPr>
        <w:t xml:space="preserve"> </w:t>
      </w:r>
    </w:p>
    <w:p w14:paraId="09F8A7A5" w14:textId="77777777" w:rsidR="00526E8E" w:rsidRPr="00136E07" w:rsidRDefault="00526E8E" w:rsidP="00526E8E">
      <w:pPr>
        <w:spacing w:after="0" w:line="240" w:lineRule="auto"/>
        <w:jc w:val="both"/>
        <w:rPr>
          <w:rFonts w:cs="Arial"/>
          <w:lang w:val="es-ES" w:eastAsia="es-ES"/>
        </w:rPr>
      </w:pPr>
      <w:r w:rsidRPr="00136E07">
        <w:rPr>
          <w:rFonts w:cs="Arial"/>
          <w:lang w:val="es-ES" w:eastAsia="en-US"/>
        </w:rPr>
        <w:t>El responsable del contrato puede ser una persona física o jurídica vinculada a la Administración contratante o enajena a esta. El seguimiento del contrato también se podrá encomendar a varias personas para que realicen las funciones de forma conjunta.</w:t>
      </w:r>
      <w:r w:rsidRPr="00136E07">
        <w:rPr>
          <w:rFonts w:cs="Arial"/>
          <w:lang w:val="es-ES" w:eastAsia="es-ES"/>
        </w:rPr>
        <w:t xml:space="preserve"> </w:t>
      </w:r>
    </w:p>
    <w:p w14:paraId="234409BC" w14:textId="77777777" w:rsidR="00526E8E" w:rsidRPr="00136E07" w:rsidRDefault="00526E8E" w:rsidP="00526E8E">
      <w:pPr>
        <w:spacing w:after="0" w:line="240" w:lineRule="auto"/>
        <w:jc w:val="both"/>
        <w:rPr>
          <w:rFonts w:cs="Arial"/>
          <w:lang w:val="es-ES" w:eastAsia="es-ES"/>
        </w:rPr>
      </w:pPr>
    </w:p>
    <w:p w14:paraId="04362BE5" w14:textId="77777777" w:rsidR="00526E8E" w:rsidRPr="00136E07" w:rsidRDefault="00526E8E" w:rsidP="00526E8E">
      <w:pPr>
        <w:pStyle w:val="Ttol2"/>
        <w:spacing w:before="0" w:after="0"/>
        <w:jc w:val="both"/>
        <w:rPr>
          <w:rFonts w:ascii="Arial" w:hAnsi="Arial" w:cs="Arial"/>
          <w:i w:val="0"/>
          <w:sz w:val="22"/>
          <w:szCs w:val="22"/>
          <w:lang w:val="es-ES"/>
        </w:rPr>
      </w:pPr>
      <w:bookmarkStart w:id="56" w:name="_Toc21500346"/>
      <w:bookmarkStart w:id="57" w:name="_Toc34139685"/>
      <w:proofErr w:type="spellStart"/>
      <w:r w:rsidRPr="00136E07">
        <w:rPr>
          <w:rFonts w:ascii="Arial" w:hAnsi="Arial" w:cs="Arial"/>
          <w:i w:val="0"/>
          <w:sz w:val="22"/>
          <w:szCs w:val="22"/>
          <w:lang w:val="es-ES"/>
        </w:rPr>
        <w:t>Vigésimaquinta</w:t>
      </w:r>
      <w:proofErr w:type="spellEnd"/>
      <w:r w:rsidRPr="00136E07">
        <w:rPr>
          <w:rFonts w:ascii="Arial" w:hAnsi="Arial" w:cs="Arial"/>
          <w:i w:val="0"/>
          <w:sz w:val="22"/>
          <w:szCs w:val="22"/>
          <w:lang w:val="es-ES"/>
        </w:rPr>
        <w:t>. Resolución de incidencias</w:t>
      </w:r>
      <w:bookmarkEnd w:id="56"/>
      <w:bookmarkEnd w:id="57"/>
    </w:p>
    <w:p w14:paraId="2D3EA551" w14:textId="77777777" w:rsidR="00526E8E" w:rsidRPr="00136E07" w:rsidRDefault="00526E8E" w:rsidP="00526E8E">
      <w:pPr>
        <w:spacing w:after="0" w:line="240" w:lineRule="auto"/>
        <w:jc w:val="both"/>
        <w:rPr>
          <w:rFonts w:cs="Arial"/>
          <w:lang w:val="es-ES" w:eastAsia="es-ES"/>
        </w:rPr>
      </w:pPr>
    </w:p>
    <w:p w14:paraId="5758E5F2" w14:textId="4F119F8A" w:rsidR="00526E8E" w:rsidRPr="00136E07" w:rsidRDefault="00526E8E" w:rsidP="00526E8E">
      <w:pPr>
        <w:spacing w:after="0" w:line="240" w:lineRule="auto"/>
        <w:jc w:val="both"/>
        <w:rPr>
          <w:rFonts w:cs="Arial"/>
          <w:lang w:val="es-ES" w:eastAsia="es-ES"/>
        </w:rPr>
      </w:pPr>
      <w:r w:rsidRPr="00136E07">
        <w:rPr>
          <w:rFonts w:cs="Arial"/>
          <w:lang w:val="es-ES" w:eastAsia="es-ES"/>
        </w:rPr>
        <w:t>Las incidencias que puedan surgir entre la Administración y la empresa contratista en la ejecución del contrato, por</w:t>
      </w:r>
      <w:r w:rsidRPr="00136E07">
        <w:rPr>
          <w:rFonts w:cs="Arial"/>
          <w:vanish/>
          <w:lang w:val="es-ES" w:eastAsia="es-ES"/>
        </w:rPr>
        <w:t>&lt;A[por|para]&gt;</w:t>
      </w:r>
      <w:r w:rsidRPr="00136E07">
        <w:rPr>
          <w:rFonts w:cs="Arial"/>
          <w:lang w:val="es-ES" w:eastAsia="es-ES"/>
        </w:rPr>
        <w:t xml:space="preserve"> diferencias en la interpretación de lo que se ha convenido o bien por</w:t>
      </w:r>
      <w:r w:rsidRPr="00136E07">
        <w:rPr>
          <w:rFonts w:cs="Arial"/>
          <w:vanish/>
          <w:lang w:val="es-ES" w:eastAsia="es-ES"/>
        </w:rPr>
        <w:t>&lt;A[por|para]&gt;</w:t>
      </w:r>
      <w:r w:rsidRPr="00136E07">
        <w:rPr>
          <w:rFonts w:cs="Arial"/>
          <w:lang w:val="es-ES" w:eastAsia="es-ES"/>
        </w:rPr>
        <w:t xml:space="preserve"> la necesidad de modificar las condiciones contractuales, se tramitarán mediante expediente contradictorio que incluirá necesariamente las actuaciones descritas en el artículo 97 del RGLCAP.</w:t>
      </w:r>
    </w:p>
    <w:p w14:paraId="087A66BC" w14:textId="77777777" w:rsidR="00526E8E" w:rsidRPr="007F00F7" w:rsidRDefault="00526E8E" w:rsidP="00526E8E">
      <w:pPr>
        <w:spacing w:after="0" w:line="240" w:lineRule="auto"/>
        <w:jc w:val="both"/>
        <w:rPr>
          <w:rFonts w:cs="Arial"/>
          <w:lang w:val="es-ES" w:eastAsia="es-ES"/>
        </w:rPr>
      </w:pPr>
    </w:p>
    <w:p w14:paraId="5AC3EA66" w14:textId="77777777" w:rsidR="00526E8E" w:rsidRPr="007F00F7" w:rsidRDefault="00526E8E" w:rsidP="00526E8E">
      <w:pPr>
        <w:spacing w:after="0" w:line="240" w:lineRule="auto"/>
        <w:jc w:val="both"/>
        <w:rPr>
          <w:rFonts w:cs="Arial"/>
          <w:lang w:val="es-ES" w:eastAsia="es-ES"/>
        </w:rPr>
      </w:pPr>
      <w:r w:rsidRPr="007F00F7">
        <w:rPr>
          <w:rFonts w:cs="Arial"/>
          <w:lang w:val="es-ES" w:eastAsia="es-ES"/>
        </w:rPr>
        <w:t xml:space="preserve">A menos que motivos de interés público lo justifiquen o la naturaleza de las incidencias lo requiera, su tramitación no determinará la paralización del contrato. </w:t>
      </w:r>
    </w:p>
    <w:p w14:paraId="29043C6C" w14:textId="77777777" w:rsidR="00526E8E" w:rsidRPr="007F00F7" w:rsidRDefault="00526E8E" w:rsidP="00526E8E">
      <w:pPr>
        <w:spacing w:after="0" w:line="240" w:lineRule="auto"/>
        <w:jc w:val="both"/>
        <w:rPr>
          <w:rFonts w:cs="Arial"/>
          <w:lang w:val="es-ES" w:eastAsia="es-ES"/>
        </w:rPr>
      </w:pPr>
    </w:p>
    <w:p w14:paraId="228ECE42" w14:textId="77777777" w:rsidR="00526E8E" w:rsidRPr="007F00F7" w:rsidRDefault="00526E8E" w:rsidP="00526E8E">
      <w:pPr>
        <w:pStyle w:val="Ttol2"/>
        <w:spacing w:before="0" w:after="0"/>
        <w:jc w:val="both"/>
        <w:rPr>
          <w:rFonts w:ascii="Arial" w:hAnsi="Arial" w:cs="Arial"/>
          <w:i w:val="0"/>
          <w:sz w:val="22"/>
          <w:szCs w:val="22"/>
          <w:lang w:val="es-ES"/>
        </w:rPr>
      </w:pPr>
      <w:bookmarkStart w:id="58" w:name="_Toc21500347"/>
      <w:bookmarkStart w:id="59" w:name="_Toc34139686"/>
      <w:proofErr w:type="spellStart"/>
      <w:r w:rsidRPr="007F00F7">
        <w:rPr>
          <w:rFonts w:ascii="Arial" w:hAnsi="Arial" w:cs="Arial"/>
          <w:i w:val="0"/>
          <w:sz w:val="22"/>
          <w:szCs w:val="22"/>
          <w:lang w:val="es-ES"/>
        </w:rPr>
        <w:t>Vigésimasexta</w:t>
      </w:r>
      <w:proofErr w:type="spellEnd"/>
      <w:r w:rsidRPr="007F00F7">
        <w:rPr>
          <w:rFonts w:ascii="Arial" w:hAnsi="Arial" w:cs="Arial"/>
          <w:i w:val="0"/>
          <w:sz w:val="22"/>
          <w:szCs w:val="22"/>
          <w:lang w:val="es-ES"/>
        </w:rPr>
        <w:t>. Resolución de dudas técnicas interpretativas</w:t>
      </w:r>
      <w:bookmarkEnd w:id="58"/>
      <w:bookmarkEnd w:id="59"/>
    </w:p>
    <w:p w14:paraId="5B8B7757" w14:textId="77777777" w:rsidR="00526E8E" w:rsidRPr="007F00F7" w:rsidRDefault="00526E8E" w:rsidP="00526E8E">
      <w:pPr>
        <w:spacing w:after="0" w:line="240" w:lineRule="auto"/>
        <w:jc w:val="both"/>
        <w:rPr>
          <w:rFonts w:cs="Arial"/>
          <w:b/>
          <w:lang w:val="es-ES" w:eastAsia="es-ES"/>
        </w:rPr>
      </w:pPr>
    </w:p>
    <w:p w14:paraId="106E3BBF" w14:textId="77777777" w:rsidR="00526E8E" w:rsidRPr="007F00F7" w:rsidRDefault="00526E8E" w:rsidP="00526E8E">
      <w:pPr>
        <w:spacing w:after="0" w:line="240" w:lineRule="auto"/>
        <w:jc w:val="both"/>
        <w:rPr>
          <w:rFonts w:cs="Arial"/>
          <w:i/>
          <w:lang w:val="es-ES" w:eastAsia="es-ES"/>
        </w:rPr>
      </w:pPr>
      <w:r w:rsidRPr="007F00F7">
        <w:rPr>
          <w:rFonts w:cs="Arial"/>
          <w:lang w:val="es-ES" w:eastAsia="es-ES"/>
        </w:rPr>
        <w:t>Para la resolución de dudas técnicas interpretativas que puedan surgir durante la ejecución del contrato se puede solicitar un informe técnico externo a la Administración y no vinculante.</w:t>
      </w:r>
    </w:p>
    <w:p w14:paraId="6FF6BA84" w14:textId="77777777" w:rsidR="00526E8E" w:rsidRPr="007F00F7" w:rsidRDefault="00526E8E" w:rsidP="00526E8E">
      <w:pPr>
        <w:spacing w:after="0" w:line="240" w:lineRule="auto"/>
        <w:jc w:val="both"/>
        <w:rPr>
          <w:rFonts w:cs="Arial"/>
          <w:b/>
          <w:lang w:val="es-ES" w:eastAsia="es-ES"/>
        </w:rPr>
      </w:pPr>
    </w:p>
    <w:p w14:paraId="0E944196" w14:textId="77777777" w:rsidR="00EE1C37" w:rsidRPr="007F00F7" w:rsidRDefault="00EE1C37" w:rsidP="00526E8E">
      <w:pPr>
        <w:spacing w:after="0" w:line="240" w:lineRule="auto"/>
        <w:jc w:val="both"/>
        <w:rPr>
          <w:rFonts w:cs="Arial"/>
          <w:b/>
          <w:lang w:val="es-ES" w:eastAsia="es-ES"/>
        </w:rPr>
      </w:pPr>
    </w:p>
    <w:p w14:paraId="675E59A1" w14:textId="77777777" w:rsidR="00526E8E" w:rsidRPr="007F00F7" w:rsidRDefault="00526E8E" w:rsidP="00526E8E">
      <w:pPr>
        <w:pStyle w:val="Ttol1"/>
        <w:rPr>
          <w:rFonts w:cs="Arial"/>
          <w:sz w:val="22"/>
          <w:szCs w:val="22"/>
          <w:lang w:val="es-ES"/>
        </w:rPr>
      </w:pPr>
      <w:bookmarkStart w:id="60" w:name="_Toc21500348"/>
      <w:bookmarkStart w:id="61" w:name="_Toc34139687"/>
      <w:r w:rsidRPr="007F00F7">
        <w:rPr>
          <w:rFonts w:cs="Arial"/>
          <w:sz w:val="22"/>
          <w:szCs w:val="22"/>
          <w:lang w:val="es-ES"/>
        </w:rPr>
        <w:t>IV. DISPOSICIONES RELATIVAS A LOS DERECHOS Y OBLIGACIONES DE LAS PARTES</w:t>
      </w:r>
      <w:bookmarkEnd w:id="60"/>
      <w:bookmarkEnd w:id="61"/>
      <w:r w:rsidRPr="007F00F7">
        <w:rPr>
          <w:rFonts w:cs="Arial"/>
          <w:sz w:val="22"/>
          <w:szCs w:val="22"/>
          <w:lang w:val="es-ES"/>
        </w:rPr>
        <w:t xml:space="preserve"> </w:t>
      </w:r>
    </w:p>
    <w:p w14:paraId="29A1631C" w14:textId="77777777" w:rsidR="00526E8E" w:rsidRPr="007F00F7" w:rsidRDefault="00526E8E" w:rsidP="00526E8E">
      <w:pPr>
        <w:spacing w:after="0" w:line="240" w:lineRule="auto"/>
        <w:jc w:val="both"/>
        <w:rPr>
          <w:rFonts w:cs="Arial"/>
          <w:lang w:val="es-ES" w:eastAsia="es-ES"/>
        </w:rPr>
      </w:pPr>
    </w:p>
    <w:p w14:paraId="2F63F90C" w14:textId="77777777" w:rsidR="00526E8E" w:rsidRPr="007F00F7" w:rsidRDefault="00526E8E" w:rsidP="00526E8E">
      <w:pPr>
        <w:pStyle w:val="Ttol2"/>
        <w:spacing w:before="0" w:after="0"/>
        <w:jc w:val="both"/>
        <w:rPr>
          <w:rFonts w:ascii="Arial" w:hAnsi="Arial" w:cs="Arial"/>
          <w:i w:val="0"/>
          <w:sz w:val="22"/>
          <w:szCs w:val="22"/>
          <w:lang w:val="es-ES"/>
        </w:rPr>
      </w:pPr>
      <w:bookmarkStart w:id="62" w:name="_Toc21500349"/>
      <w:bookmarkStart w:id="63" w:name="_Toc34139688"/>
      <w:proofErr w:type="spellStart"/>
      <w:r w:rsidRPr="007F00F7">
        <w:rPr>
          <w:rFonts w:ascii="Arial" w:hAnsi="Arial" w:cs="Arial"/>
          <w:i w:val="0"/>
          <w:sz w:val="22"/>
          <w:szCs w:val="22"/>
          <w:lang w:val="es-ES"/>
        </w:rPr>
        <w:t>Vigésimaséptima</w:t>
      </w:r>
      <w:proofErr w:type="spellEnd"/>
      <w:r w:rsidRPr="007F00F7">
        <w:rPr>
          <w:rFonts w:ascii="Arial" w:hAnsi="Arial" w:cs="Arial"/>
          <w:i w:val="0"/>
          <w:sz w:val="22"/>
          <w:szCs w:val="22"/>
          <w:lang w:val="es-ES"/>
        </w:rPr>
        <w:t>. Abonos en la empresa contratista</w:t>
      </w:r>
      <w:bookmarkEnd w:id="62"/>
      <w:bookmarkEnd w:id="63"/>
    </w:p>
    <w:p w14:paraId="29560CF7" w14:textId="77777777" w:rsidR="00526E8E" w:rsidRPr="007F00F7" w:rsidRDefault="00526E8E" w:rsidP="00526E8E">
      <w:pPr>
        <w:spacing w:after="0" w:line="240" w:lineRule="auto"/>
        <w:jc w:val="both"/>
        <w:rPr>
          <w:rFonts w:cs="Arial"/>
          <w:lang w:val="es-ES" w:eastAsia="es-ES"/>
        </w:rPr>
      </w:pPr>
    </w:p>
    <w:p w14:paraId="653C1DC5" w14:textId="77777777" w:rsidR="00526E8E" w:rsidRPr="007F00F7" w:rsidRDefault="00526E8E" w:rsidP="00526E8E">
      <w:pPr>
        <w:spacing w:after="0" w:line="240" w:lineRule="auto"/>
        <w:jc w:val="both"/>
        <w:rPr>
          <w:rFonts w:cs="Arial"/>
          <w:b/>
          <w:lang w:val="es-ES" w:eastAsia="es-ES"/>
        </w:rPr>
      </w:pPr>
      <w:r w:rsidRPr="007F00F7">
        <w:rPr>
          <w:rFonts w:cs="Arial"/>
          <w:lang w:val="es-ES" w:eastAsia="es-ES"/>
        </w:rPr>
        <w:t xml:space="preserve">Los abonos previstos para este expediente se recogen en </w:t>
      </w:r>
      <w:r w:rsidRPr="007F00F7">
        <w:rPr>
          <w:rFonts w:cs="Arial"/>
          <w:b/>
          <w:lang w:val="es-ES" w:eastAsia="es-ES"/>
        </w:rPr>
        <w:t>el apartado V del cuadro de características.</w:t>
      </w:r>
    </w:p>
    <w:p w14:paraId="4E4EF7B1" w14:textId="77777777" w:rsidR="00526E8E" w:rsidRPr="00136E07" w:rsidRDefault="00526E8E" w:rsidP="00526E8E">
      <w:pPr>
        <w:spacing w:after="0" w:line="240" w:lineRule="auto"/>
        <w:jc w:val="both"/>
        <w:rPr>
          <w:rFonts w:cs="Arial"/>
          <w:b/>
          <w:lang w:val="es-ES" w:eastAsia="es-ES"/>
        </w:rPr>
      </w:pPr>
    </w:p>
    <w:p w14:paraId="46811512" w14:textId="5C8AD6AA" w:rsidR="00526E8E" w:rsidRPr="00136E07" w:rsidRDefault="00526E8E" w:rsidP="00526E8E">
      <w:pPr>
        <w:spacing w:after="0" w:line="240" w:lineRule="auto"/>
        <w:jc w:val="both"/>
        <w:rPr>
          <w:rFonts w:cs="Arial"/>
          <w:lang w:val="es-ES" w:eastAsia="es-ES"/>
        </w:rPr>
      </w:pPr>
      <w:r w:rsidRPr="00136E07">
        <w:rPr>
          <w:rFonts w:cs="Arial"/>
          <w:b/>
          <w:lang w:val="es-ES" w:eastAsia="es-ES"/>
        </w:rPr>
        <w:t xml:space="preserve">27.1 </w:t>
      </w:r>
      <w:r w:rsidRPr="00136E07">
        <w:rPr>
          <w:rFonts w:cs="Arial"/>
          <w:lang w:val="es-ES" w:eastAsia="es-ES"/>
        </w:rPr>
        <w:t xml:space="preserve">El importe de los servicios ejecutados se acreditará de conformidad con </w:t>
      </w:r>
      <w:r w:rsidR="00136E07" w:rsidRPr="00136E07">
        <w:rPr>
          <w:rFonts w:cs="Arial"/>
          <w:lang w:val="es-ES" w:eastAsia="es-ES"/>
        </w:rPr>
        <w:t>el pliego</w:t>
      </w:r>
      <w:r w:rsidRPr="00136E07">
        <w:rPr>
          <w:rFonts w:cs="Arial"/>
          <w:lang w:val="es-ES" w:eastAsia="es-ES"/>
        </w:rPr>
        <w:t xml:space="preserve"> de prescripciones técnicas, por medio de los documentos que acrediten la realización total o parcial, si procede, del contrato.</w:t>
      </w:r>
    </w:p>
    <w:p w14:paraId="61123039" w14:textId="77777777" w:rsidR="00526E8E" w:rsidRPr="00136E07" w:rsidRDefault="00526E8E" w:rsidP="00526E8E">
      <w:pPr>
        <w:spacing w:after="0" w:line="240" w:lineRule="auto"/>
        <w:jc w:val="both"/>
        <w:rPr>
          <w:rFonts w:cs="Arial"/>
          <w:b/>
          <w:lang w:val="es-ES" w:eastAsia="es-ES"/>
        </w:rPr>
      </w:pPr>
    </w:p>
    <w:p w14:paraId="11D0EF00" w14:textId="77777777" w:rsidR="00526E8E" w:rsidRPr="00136E07" w:rsidRDefault="00526E8E" w:rsidP="00526E8E">
      <w:pPr>
        <w:spacing w:after="0" w:line="240" w:lineRule="auto"/>
        <w:jc w:val="both"/>
        <w:rPr>
          <w:rFonts w:cs="Arial"/>
          <w:lang w:val="es-ES" w:eastAsia="es-ES"/>
        </w:rPr>
      </w:pPr>
      <w:r w:rsidRPr="00136E07">
        <w:rPr>
          <w:rFonts w:cs="Arial"/>
          <w:b/>
          <w:lang w:val="es-ES" w:eastAsia="es-ES"/>
        </w:rPr>
        <w:t>27.2</w:t>
      </w:r>
      <w:r w:rsidRPr="00136E07">
        <w:rPr>
          <w:rFonts w:cs="Arial"/>
          <w:lang w:val="es-ES" w:eastAsia="es-ES"/>
        </w:rPr>
        <w:t xml:space="preserve"> El pago en la empresa contratista se efectuará contra presentación de factura expedida de acuerdo con la normativa vigente sobre factura electrónica, en los plazos y las condiciones establecidas en el artículo 198 de la LCSP.</w:t>
      </w:r>
    </w:p>
    <w:p w14:paraId="176D82E2" w14:textId="77777777" w:rsidR="00526E8E" w:rsidRPr="00136E07" w:rsidRDefault="00526E8E" w:rsidP="00526E8E">
      <w:pPr>
        <w:spacing w:after="0" w:line="240" w:lineRule="auto"/>
        <w:jc w:val="both"/>
        <w:rPr>
          <w:rFonts w:cs="Arial"/>
          <w:i/>
          <w:strike/>
          <w:lang w:val="es-ES" w:eastAsia="es-ES"/>
        </w:rPr>
      </w:pPr>
    </w:p>
    <w:p w14:paraId="5F42CE33" w14:textId="15A839CB" w:rsidR="00526E8E" w:rsidRPr="00136E07" w:rsidRDefault="00526E8E" w:rsidP="00526E8E">
      <w:pPr>
        <w:spacing w:after="0" w:line="240" w:lineRule="auto"/>
        <w:jc w:val="both"/>
        <w:rPr>
          <w:rFonts w:cs="Arial"/>
          <w:shd w:val="clear" w:color="auto" w:fill="FFFFFF"/>
          <w:lang w:val="es-ES" w:eastAsia="es-ES"/>
        </w:rPr>
      </w:pPr>
      <w:r w:rsidRPr="00136E07">
        <w:rPr>
          <w:rFonts w:cs="Arial"/>
          <w:shd w:val="clear" w:color="auto" w:fill="FFFFFF"/>
          <w:lang w:val="es-ES" w:eastAsia="es-ES"/>
        </w:rPr>
        <w:t xml:space="preserve">De acuerdo con lo que establece la Ley 25/2013, </w:t>
      </w:r>
      <w:r w:rsidRPr="00136E07">
        <w:rPr>
          <w:rFonts w:cs="Arial"/>
          <w:lang w:val="es-ES"/>
        </w:rPr>
        <w:t>de 27 de diciembre, de impulso de la factura electrónica y creación del registro contable de facturas en el sector público</w:t>
      </w:r>
      <w:r w:rsidRPr="00136E07">
        <w:rPr>
          <w:rFonts w:cs="Arial"/>
          <w:shd w:val="clear" w:color="auto" w:fill="FFFFFF"/>
          <w:lang w:val="es-ES" w:eastAsia="es-ES"/>
        </w:rPr>
        <w:t xml:space="preserve">, las facturas se </w:t>
      </w:r>
      <w:r w:rsidR="00FA6A43" w:rsidRPr="00136E07">
        <w:rPr>
          <w:rFonts w:cs="Arial"/>
          <w:shd w:val="clear" w:color="auto" w:fill="FFFFFF"/>
          <w:lang w:val="es-ES" w:eastAsia="es-ES"/>
        </w:rPr>
        <w:t xml:space="preserve">deben </w:t>
      </w:r>
      <w:r w:rsidRPr="00136E07">
        <w:rPr>
          <w:rFonts w:cs="Arial"/>
          <w:shd w:val="clear" w:color="auto" w:fill="FFFFFF"/>
          <w:lang w:val="es-ES" w:eastAsia="es-ES"/>
        </w:rPr>
        <w:t xml:space="preserve">firmar con firma avanzada basada en un certificado reconocido, y </w:t>
      </w:r>
      <w:r w:rsidR="00FA6A43" w:rsidRPr="00136E07">
        <w:rPr>
          <w:rFonts w:cs="Arial"/>
          <w:shd w:val="clear" w:color="auto" w:fill="FFFFFF"/>
          <w:lang w:val="es-ES" w:eastAsia="es-ES"/>
        </w:rPr>
        <w:t xml:space="preserve">deben </w:t>
      </w:r>
      <w:r w:rsidRPr="00136E07">
        <w:rPr>
          <w:rFonts w:cs="Arial"/>
          <w:shd w:val="clear" w:color="auto" w:fill="FFFFFF"/>
          <w:lang w:val="es-ES" w:eastAsia="es-ES"/>
        </w:rPr>
        <w:t>incluir, necesariamente, el número de expediente de contratación.</w:t>
      </w:r>
    </w:p>
    <w:p w14:paraId="20ED59EA" w14:textId="77777777" w:rsidR="00526E8E" w:rsidRPr="00136E07" w:rsidRDefault="00526E8E" w:rsidP="00526E8E">
      <w:pPr>
        <w:spacing w:after="0" w:line="240" w:lineRule="auto"/>
        <w:jc w:val="both"/>
        <w:rPr>
          <w:rFonts w:cs="Arial"/>
          <w:shd w:val="clear" w:color="auto" w:fill="FFFFFF"/>
          <w:lang w:val="es-ES" w:eastAsia="es-ES"/>
        </w:rPr>
      </w:pPr>
    </w:p>
    <w:p w14:paraId="4C9F2240" w14:textId="195B4DB4" w:rsidR="00526E8E" w:rsidRPr="00136E07" w:rsidRDefault="00526E8E" w:rsidP="00526E8E">
      <w:pPr>
        <w:spacing w:after="0" w:line="240" w:lineRule="auto"/>
        <w:jc w:val="both"/>
        <w:rPr>
          <w:rFonts w:cs="Arial"/>
          <w:shd w:val="clear" w:color="auto" w:fill="FFFFFF"/>
          <w:lang w:val="es-ES" w:eastAsia="es-ES"/>
        </w:rPr>
      </w:pPr>
      <w:r w:rsidRPr="00136E07">
        <w:rPr>
          <w:rFonts w:cs="Arial"/>
          <w:shd w:val="clear" w:color="auto" w:fill="FFFFFF"/>
          <w:lang w:val="es-ES" w:eastAsia="es-ES"/>
        </w:rPr>
        <w:t xml:space="preserve">El formato de la factura electrónica y firma se </w:t>
      </w:r>
      <w:r w:rsidR="00FA6A43" w:rsidRPr="00136E07">
        <w:rPr>
          <w:rFonts w:cs="Arial"/>
          <w:shd w:val="clear" w:color="auto" w:fill="FFFFFF"/>
          <w:lang w:val="es-ES" w:eastAsia="es-ES"/>
        </w:rPr>
        <w:t xml:space="preserve">deben </w:t>
      </w:r>
      <w:r w:rsidRPr="00136E07">
        <w:rPr>
          <w:rFonts w:cs="Arial"/>
          <w:shd w:val="clear" w:color="auto" w:fill="FFFFFF"/>
          <w:lang w:val="es-ES" w:eastAsia="es-ES"/>
        </w:rPr>
        <w:t>ajustar al que dispone el anexo 1 de la Orden ECO/306/2015, de 23 de septiembre, por la cual se regula el procedimiento de tramitación y anotación de las facturas en el Registro contable de facturas en el ámbito de la administración de la Generalitat de Catalunya y el sector público que depende.</w:t>
      </w:r>
    </w:p>
    <w:p w14:paraId="0FF1CC97" w14:textId="77777777" w:rsidR="00526E8E" w:rsidRPr="00136E07" w:rsidRDefault="00526E8E" w:rsidP="00526E8E">
      <w:pPr>
        <w:spacing w:after="0" w:line="240" w:lineRule="auto"/>
        <w:jc w:val="both"/>
        <w:rPr>
          <w:rFonts w:cs="Arial"/>
          <w:shd w:val="clear" w:color="auto" w:fill="FFFFFF"/>
          <w:lang w:val="es-ES" w:eastAsia="es-ES"/>
        </w:rPr>
      </w:pPr>
    </w:p>
    <w:p w14:paraId="4A428071" w14:textId="77777777" w:rsidR="00526E8E" w:rsidRPr="00136E07" w:rsidRDefault="00526E8E" w:rsidP="00526E8E">
      <w:pPr>
        <w:spacing w:after="0" w:line="240" w:lineRule="auto"/>
        <w:jc w:val="both"/>
        <w:rPr>
          <w:rFonts w:cs="Arial"/>
          <w:shd w:val="clear" w:color="auto" w:fill="FFFFFF"/>
          <w:lang w:val="es-ES" w:eastAsia="es-ES"/>
        </w:rPr>
      </w:pPr>
      <w:r w:rsidRPr="00136E07">
        <w:rPr>
          <w:rFonts w:cs="Arial"/>
          <w:shd w:val="clear" w:color="auto" w:fill="FFFFFF"/>
          <w:lang w:val="es-ES" w:eastAsia="es-ES"/>
        </w:rPr>
        <w:t xml:space="preserve">La plataforma </w:t>
      </w:r>
      <w:proofErr w:type="spellStart"/>
      <w:proofErr w:type="gramStart"/>
      <w:r w:rsidRPr="00136E07">
        <w:rPr>
          <w:rFonts w:cs="Arial"/>
          <w:shd w:val="clear" w:color="auto" w:fill="FFFFFF"/>
          <w:lang w:val="es-ES" w:eastAsia="es-ES"/>
        </w:rPr>
        <w:t>e.FACT</w:t>
      </w:r>
      <w:proofErr w:type="spellEnd"/>
      <w:proofErr w:type="gramEnd"/>
      <w:r w:rsidRPr="00136E07">
        <w:rPr>
          <w:rFonts w:cs="Arial"/>
          <w:shd w:val="clear" w:color="auto" w:fill="FFFFFF"/>
          <w:lang w:val="es-ES" w:eastAsia="es-ES"/>
        </w:rPr>
        <w:t xml:space="preserve"> es el punto general de entrada de facturas electrónicas de la Administración de la Generalitat de Catalunya y de su Sector Público.</w:t>
      </w:r>
    </w:p>
    <w:p w14:paraId="744642BE" w14:textId="77777777" w:rsidR="00526E8E" w:rsidRPr="00136E07" w:rsidRDefault="00526E8E" w:rsidP="00526E8E">
      <w:pPr>
        <w:spacing w:after="0" w:line="240" w:lineRule="auto"/>
        <w:jc w:val="both"/>
        <w:rPr>
          <w:rFonts w:cs="Arial"/>
          <w:shd w:val="clear" w:color="auto" w:fill="FFFFFF"/>
          <w:lang w:val="es-ES" w:eastAsia="es-ES"/>
        </w:rPr>
      </w:pPr>
    </w:p>
    <w:p w14:paraId="467B6F1B" w14:textId="6F5E370D" w:rsidR="00526E8E" w:rsidRPr="00136E07" w:rsidRDefault="00526E8E" w:rsidP="00526E8E">
      <w:pPr>
        <w:spacing w:after="0" w:line="240" w:lineRule="auto"/>
        <w:jc w:val="both"/>
        <w:rPr>
          <w:rFonts w:cs="Arial"/>
          <w:shd w:val="clear" w:color="auto" w:fill="FFFFFF"/>
          <w:lang w:val="es-ES" w:eastAsia="es-ES"/>
        </w:rPr>
      </w:pPr>
      <w:r w:rsidRPr="00136E07">
        <w:rPr>
          <w:rFonts w:cs="Arial"/>
          <w:shd w:val="clear" w:color="auto" w:fill="FFFFFF"/>
          <w:lang w:val="es-ES" w:eastAsia="es-ES"/>
        </w:rPr>
        <w:t xml:space="preserve">Los datos identificativos del órgano administrativo con competencias en materia de contabilidad pública, del órgano de contratación y del destinatario, que la empresa contratista </w:t>
      </w:r>
      <w:r w:rsidR="007F00F7" w:rsidRPr="00136E07">
        <w:rPr>
          <w:rFonts w:cs="Arial"/>
          <w:shd w:val="clear" w:color="auto" w:fill="FFFFFF"/>
          <w:lang w:val="es-ES" w:eastAsia="es-ES"/>
        </w:rPr>
        <w:t xml:space="preserve">deberá </w:t>
      </w:r>
      <w:r w:rsidRPr="00136E07">
        <w:rPr>
          <w:rFonts w:cs="Arial"/>
          <w:shd w:val="clear" w:color="auto" w:fill="FFFFFF"/>
          <w:lang w:val="es-ES" w:eastAsia="es-ES"/>
        </w:rPr>
        <w:t>hacer constar en las facturas correspondientes, serán comunicados a la empresa adjudicataria.</w:t>
      </w:r>
    </w:p>
    <w:p w14:paraId="086230DC" w14:textId="77777777" w:rsidR="00526E8E" w:rsidRPr="00136E07" w:rsidRDefault="00526E8E" w:rsidP="00526E8E">
      <w:pPr>
        <w:spacing w:after="0" w:line="240" w:lineRule="auto"/>
        <w:jc w:val="both"/>
        <w:rPr>
          <w:rFonts w:cs="Arial"/>
          <w:shd w:val="clear" w:color="auto" w:fill="FFFFFF"/>
          <w:lang w:val="es-ES" w:eastAsia="es-ES"/>
        </w:rPr>
      </w:pPr>
    </w:p>
    <w:p w14:paraId="39F9176D" w14:textId="1597DCE9" w:rsidR="00526E8E" w:rsidRPr="00136E07" w:rsidRDefault="00526E8E" w:rsidP="00526E8E">
      <w:pPr>
        <w:spacing w:after="0" w:line="240" w:lineRule="auto"/>
        <w:jc w:val="both"/>
        <w:rPr>
          <w:rFonts w:cs="Arial"/>
          <w:shd w:val="clear" w:color="auto" w:fill="FFFFFF"/>
          <w:lang w:val="es-ES" w:eastAsia="es-ES"/>
        </w:rPr>
      </w:pPr>
      <w:r w:rsidRPr="00136E07">
        <w:rPr>
          <w:rFonts w:cs="Arial"/>
          <w:shd w:val="clear" w:color="auto" w:fill="FFFFFF"/>
          <w:lang w:val="es-ES" w:eastAsia="es-ES"/>
        </w:rPr>
        <w:t xml:space="preserve">Las facturas </w:t>
      </w:r>
      <w:r w:rsidR="00FA6A43" w:rsidRPr="00136E07">
        <w:rPr>
          <w:rFonts w:cs="Arial"/>
          <w:shd w:val="clear" w:color="auto" w:fill="FFFFFF"/>
          <w:lang w:val="es-ES" w:eastAsia="es-ES"/>
        </w:rPr>
        <w:t xml:space="preserve">deben </w:t>
      </w:r>
      <w:r w:rsidRPr="00136E07">
        <w:rPr>
          <w:rFonts w:cs="Arial"/>
          <w:shd w:val="clear" w:color="auto" w:fill="FFFFFF"/>
          <w:lang w:val="es-ES" w:eastAsia="es-ES"/>
        </w:rPr>
        <w:t xml:space="preserve">incorporar los datos básicos obligatorios establecidos en el RD1691/2012, se </w:t>
      </w:r>
      <w:r w:rsidR="00FA6A43" w:rsidRPr="00136E07">
        <w:rPr>
          <w:rFonts w:cs="Arial"/>
          <w:shd w:val="clear" w:color="auto" w:fill="FFFFFF"/>
          <w:lang w:val="es-ES" w:eastAsia="es-ES"/>
        </w:rPr>
        <w:t xml:space="preserve">deben </w:t>
      </w:r>
      <w:r w:rsidRPr="00136E07">
        <w:rPr>
          <w:rFonts w:cs="Arial"/>
          <w:shd w:val="clear" w:color="auto" w:fill="FFFFFF"/>
          <w:lang w:val="es-ES" w:eastAsia="es-ES"/>
        </w:rPr>
        <w:t xml:space="preserve">firmar con una firma avanzada basada en un certificado reconocido y </w:t>
      </w:r>
      <w:r w:rsidR="00FA6A43" w:rsidRPr="00136E07">
        <w:rPr>
          <w:rFonts w:cs="Arial"/>
          <w:shd w:val="clear" w:color="auto" w:fill="FFFFFF"/>
          <w:lang w:val="es-ES" w:eastAsia="es-ES"/>
        </w:rPr>
        <w:t xml:space="preserve">deben </w:t>
      </w:r>
      <w:r w:rsidRPr="00136E07">
        <w:rPr>
          <w:rFonts w:cs="Arial"/>
          <w:shd w:val="clear" w:color="auto" w:fill="FFFFFF"/>
          <w:lang w:val="es-ES" w:eastAsia="es-ES"/>
        </w:rPr>
        <w:t xml:space="preserve">incluir, necesariamente, el número de expediente de contratación, ya que si no consta los registros contables de la Generalitat de Catalunya rechazarán automáticamente la factura. </w:t>
      </w:r>
    </w:p>
    <w:p w14:paraId="24049095" w14:textId="77777777" w:rsidR="00526E8E" w:rsidRPr="00136E07" w:rsidRDefault="00526E8E" w:rsidP="00526E8E">
      <w:pPr>
        <w:spacing w:after="0" w:line="240" w:lineRule="auto"/>
        <w:jc w:val="both"/>
        <w:rPr>
          <w:rFonts w:cs="Arial"/>
          <w:lang w:val="es-ES" w:eastAsia="es-ES"/>
        </w:rPr>
      </w:pPr>
    </w:p>
    <w:p w14:paraId="5E2B71C1" w14:textId="33D8174A" w:rsidR="00526E8E" w:rsidRPr="00136E07" w:rsidRDefault="00526E8E" w:rsidP="00526E8E">
      <w:pPr>
        <w:spacing w:after="0" w:line="240" w:lineRule="auto"/>
        <w:jc w:val="both"/>
        <w:rPr>
          <w:rFonts w:cs="Arial"/>
          <w:lang w:val="es-ES" w:eastAsia="es-ES"/>
        </w:rPr>
      </w:pPr>
      <w:r w:rsidRPr="00136E07">
        <w:rPr>
          <w:rFonts w:cs="Arial"/>
          <w:lang w:val="es-ES" w:eastAsia="es-ES"/>
        </w:rPr>
        <w:t xml:space="preserve">El seguimiento del estado de las facturas se podrá consultar en la web del Departamento de Economía y </w:t>
      </w:r>
      <w:r w:rsidR="001441B9" w:rsidRPr="00136E07">
        <w:rPr>
          <w:rFonts w:cs="Arial"/>
          <w:lang w:val="es-ES" w:eastAsia="es-ES"/>
        </w:rPr>
        <w:t>Finanzas</w:t>
      </w:r>
      <w:r w:rsidRPr="00136E07">
        <w:rPr>
          <w:rFonts w:cs="Arial"/>
          <w:lang w:val="es-ES" w:eastAsia="es-ES"/>
        </w:rPr>
        <w:t xml:space="preserve"> en el apartado de Tesorería y Pagos (consulta del estado de facturas y pagos de documentos), a partir del día siguiente del registro de la factura.</w:t>
      </w:r>
    </w:p>
    <w:p w14:paraId="43B7D9D9" w14:textId="77777777" w:rsidR="00526E8E" w:rsidRPr="00136E07" w:rsidRDefault="00526E8E" w:rsidP="00526E8E">
      <w:pPr>
        <w:spacing w:after="0" w:line="240" w:lineRule="auto"/>
        <w:jc w:val="both"/>
        <w:rPr>
          <w:rFonts w:cs="Arial"/>
          <w:b/>
          <w:shd w:val="clear" w:color="auto" w:fill="FFFFFF"/>
          <w:lang w:val="es-ES" w:eastAsia="es-ES"/>
        </w:rPr>
      </w:pPr>
    </w:p>
    <w:p w14:paraId="7F2D2069" w14:textId="77777777" w:rsidR="00526E8E" w:rsidRPr="00136E07" w:rsidRDefault="00526E8E" w:rsidP="00526E8E">
      <w:pPr>
        <w:spacing w:after="0" w:line="240" w:lineRule="auto"/>
        <w:jc w:val="both"/>
        <w:rPr>
          <w:rFonts w:cs="Arial"/>
          <w:shd w:val="clear" w:color="auto" w:fill="FFFFFF"/>
          <w:lang w:val="es-ES" w:eastAsia="es-ES"/>
        </w:rPr>
      </w:pPr>
      <w:r w:rsidRPr="00136E07">
        <w:rPr>
          <w:rFonts w:cs="Arial"/>
          <w:b/>
          <w:shd w:val="clear" w:color="auto" w:fill="FFFFFF"/>
          <w:lang w:val="es-ES" w:eastAsia="es-ES"/>
        </w:rPr>
        <w:t xml:space="preserve">27.3 </w:t>
      </w:r>
      <w:r w:rsidRPr="00136E07">
        <w:rPr>
          <w:rFonts w:cs="Arial"/>
          <w:lang w:val="es-ES" w:eastAsia="es-ES"/>
        </w:rPr>
        <w:t>En caso de retraso en el pago, el contratista tiene derecho a percibir, en los términos y las condiciones legalmente establecidos, los intereses de demora y la indemnización correspondiente por los costes de cobro en los términos establecidos en la Ley 3/2004, de 29 de diciembre, por la cual se establecen medidas de lucha contra la morosidad en las operaciones comerciales</w:t>
      </w:r>
    </w:p>
    <w:p w14:paraId="01416066" w14:textId="77777777" w:rsidR="00526E8E" w:rsidRPr="00136E07" w:rsidRDefault="00526E8E" w:rsidP="00526E8E">
      <w:pPr>
        <w:tabs>
          <w:tab w:val="left" w:pos="1950"/>
        </w:tabs>
        <w:spacing w:after="0" w:line="240" w:lineRule="auto"/>
        <w:jc w:val="both"/>
        <w:rPr>
          <w:rFonts w:cs="Arial"/>
          <w:lang w:val="es-ES" w:eastAsia="es-ES"/>
        </w:rPr>
      </w:pPr>
      <w:r w:rsidRPr="00136E07">
        <w:rPr>
          <w:rFonts w:cs="Arial"/>
          <w:lang w:val="es-ES" w:eastAsia="es-ES"/>
        </w:rPr>
        <w:tab/>
      </w:r>
    </w:p>
    <w:p w14:paraId="441BCD18" w14:textId="77777777" w:rsidR="00526E8E" w:rsidRPr="00136E07" w:rsidRDefault="00526E8E" w:rsidP="00526E8E">
      <w:pPr>
        <w:spacing w:after="0" w:line="240" w:lineRule="auto"/>
        <w:jc w:val="both"/>
        <w:rPr>
          <w:rFonts w:cs="Arial"/>
          <w:lang w:val="es-ES" w:eastAsia="es-ES"/>
        </w:rPr>
      </w:pPr>
      <w:r w:rsidRPr="00136E07">
        <w:rPr>
          <w:rFonts w:cs="Arial"/>
          <w:b/>
          <w:lang w:val="es-ES" w:eastAsia="es-ES"/>
        </w:rPr>
        <w:t xml:space="preserve">27.4 </w:t>
      </w:r>
      <w:r w:rsidRPr="00136E07">
        <w:rPr>
          <w:rFonts w:cs="Arial"/>
          <w:lang w:val="es-ES" w:eastAsia="es-ES"/>
        </w:rPr>
        <w:t>La empresa contratista podrá realizar los trabajos con mayor celeridad de la necesaria para ejecutar los servicios en el plazo o plazos contractuales. Sin embargo, no tendrá derecho a percibir en cada año, cualquiera que sea el importe del qué se ha ejecutado o de las certificaciones expedidas, mayor cantidad que la consignada a la anualidad correspondiente, afectada por</w:t>
      </w:r>
      <w:r w:rsidRPr="00136E07">
        <w:rPr>
          <w:rFonts w:cs="Arial"/>
          <w:vanish/>
          <w:lang w:val="es-ES" w:eastAsia="es-ES"/>
        </w:rPr>
        <w:t>&lt;A[por|para]&gt;</w:t>
      </w:r>
      <w:r w:rsidRPr="00136E07">
        <w:rPr>
          <w:rFonts w:cs="Arial"/>
          <w:lang w:val="es-ES" w:eastAsia="es-ES"/>
        </w:rPr>
        <w:t xml:space="preserve"> el coeficiente de adjudicación.</w:t>
      </w:r>
    </w:p>
    <w:p w14:paraId="7997F9B8" w14:textId="77777777" w:rsidR="00526E8E" w:rsidRPr="00136E07" w:rsidRDefault="00526E8E" w:rsidP="00526E8E">
      <w:pPr>
        <w:spacing w:after="0" w:line="240" w:lineRule="auto"/>
        <w:jc w:val="both"/>
        <w:rPr>
          <w:rFonts w:cs="Arial"/>
          <w:lang w:val="es-ES" w:eastAsia="es-ES"/>
        </w:rPr>
      </w:pPr>
    </w:p>
    <w:p w14:paraId="5653F1A4" w14:textId="555A0FB9" w:rsidR="00526E8E" w:rsidRPr="00136E07" w:rsidRDefault="00526E8E" w:rsidP="00526E8E">
      <w:pPr>
        <w:spacing w:after="0" w:line="240" w:lineRule="auto"/>
        <w:jc w:val="both"/>
        <w:rPr>
          <w:rFonts w:cs="Arial"/>
          <w:lang w:val="es-ES" w:eastAsia="es-ES"/>
        </w:rPr>
      </w:pPr>
      <w:r w:rsidRPr="00136E07">
        <w:rPr>
          <w:rFonts w:cs="Arial"/>
          <w:b/>
          <w:lang w:val="es-ES" w:eastAsia="es-ES"/>
        </w:rPr>
        <w:t xml:space="preserve">27.5 </w:t>
      </w:r>
      <w:r w:rsidRPr="00136E07">
        <w:rPr>
          <w:rFonts w:cs="Arial"/>
          <w:lang w:val="es-ES" w:eastAsia="es-ES"/>
        </w:rPr>
        <w:t>La empresa contratista podrá transmitir los derechos de cobro en los términos y condiciones establecidos en el artículo 200 de la LCSP.</w:t>
      </w:r>
    </w:p>
    <w:p w14:paraId="6D6A0CB2" w14:textId="77777777" w:rsidR="00526E8E" w:rsidRPr="00136E07" w:rsidRDefault="00526E8E" w:rsidP="00526E8E">
      <w:pPr>
        <w:spacing w:after="0" w:line="240" w:lineRule="auto"/>
        <w:jc w:val="both"/>
        <w:rPr>
          <w:rFonts w:cs="Arial"/>
          <w:b/>
          <w:lang w:val="es-ES" w:eastAsia="es-ES"/>
        </w:rPr>
      </w:pPr>
    </w:p>
    <w:p w14:paraId="18760CFD" w14:textId="77777777" w:rsidR="00526E8E" w:rsidRPr="00136E07" w:rsidRDefault="00526E8E" w:rsidP="00526E8E">
      <w:pPr>
        <w:pStyle w:val="Ttol2"/>
        <w:spacing w:before="0" w:after="0"/>
        <w:jc w:val="both"/>
        <w:rPr>
          <w:rFonts w:ascii="Arial" w:hAnsi="Arial" w:cs="Arial"/>
          <w:i w:val="0"/>
          <w:sz w:val="22"/>
          <w:szCs w:val="22"/>
          <w:lang w:val="es-ES"/>
        </w:rPr>
      </w:pPr>
      <w:bookmarkStart w:id="64" w:name="_Toc21500350"/>
      <w:bookmarkStart w:id="65" w:name="_Toc34139689"/>
      <w:proofErr w:type="spellStart"/>
      <w:r w:rsidRPr="00136E07">
        <w:rPr>
          <w:rFonts w:ascii="Arial" w:hAnsi="Arial" w:cs="Arial"/>
          <w:i w:val="0"/>
          <w:sz w:val="22"/>
          <w:szCs w:val="22"/>
          <w:lang w:val="es-ES"/>
        </w:rPr>
        <w:t>Vigésimaoctava</w:t>
      </w:r>
      <w:proofErr w:type="spellEnd"/>
      <w:r w:rsidRPr="00136E07">
        <w:rPr>
          <w:rFonts w:ascii="Arial" w:hAnsi="Arial" w:cs="Arial"/>
          <w:i w:val="0"/>
          <w:sz w:val="22"/>
          <w:szCs w:val="22"/>
          <w:lang w:val="es-ES"/>
        </w:rPr>
        <w:t>. Responsabilidad de la empresa contratista</w:t>
      </w:r>
      <w:bookmarkEnd w:id="64"/>
      <w:bookmarkEnd w:id="65"/>
    </w:p>
    <w:p w14:paraId="03DD175C" w14:textId="77777777" w:rsidR="00526E8E" w:rsidRPr="00136E07" w:rsidRDefault="00526E8E" w:rsidP="00526E8E">
      <w:pPr>
        <w:spacing w:after="0" w:line="240" w:lineRule="auto"/>
        <w:jc w:val="both"/>
        <w:rPr>
          <w:rFonts w:cs="Arial"/>
          <w:b/>
          <w:lang w:val="es-ES" w:eastAsia="es-ES"/>
        </w:rPr>
      </w:pPr>
    </w:p>
    <w:p w14:paraId="53D5E8E8"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La empresa contratista es responsable de la calidad técnica de los trabajos que lleve a cabo y de las prestaciones y servicios realizados, así como también de las consecuencias que se deduzcan para la Administración o para terceras personas de las omisiones, errores, métodos inadecuados o conclusiones incorrectas en la ejecución del contrato.</w:t>
      </w:r>
    </w:p>
    <w:p w14:paraId="5054E6DE" w14:textId="77777777" w:rsidR="00526E8E" w:rsidRPr="00136E07" w:rsidRDefault="00526E8E" w:rsidP="00526E8E">
      <w:pPr>
        <w:spacing w:after="0" w:line="240" w:lineRule="auto"/>
        <w:jc w:val="both"/>
        <w:rPr>
          <w:rFonts w:cs="Arial"/>
          <w:lang w:val="es-ES" w:eastAsia="es-ES"/>
        </w:rPr>
      </w:pPr>
    </w:p>
    <w:p w14:paraId="6429C3A3" w14:textId="3DDC3362" w:rsidR="00526E8E" w:rsidRPr="00136E07" w:rsidRDefault="00526E8E" w:rsidP="00526E8E">
      <w:pPr>
        <w:spacing w:after="0" w:line="240" w:lineRule="auto"/>
        <w:jc w:val="both"/>
        <w:rPr>
          <w:rFonts w:cs="Arial"/>
          <w:lang w:val="es-ES" w:eastAsia="es-ES"/>
        </w:rPr>
      </w:pPr>
      <w:r w:rsidRPr="00136E07">
        <w:rPr>
          <w:rFonts w:cs="Arial"/>
          <w:lang w:val="es-ES" w:eastAsia="es-ES"/>
        </w:rPr>
        <w:t>En caso de que se trate de contratos de elaboración de proyecto de obras será de apl</w:t>
      </w:r>
      <w:r w:rsidR="00136E07" w:rsidRPr="00136E07">
        <w:rPr>
          <w:rFonts w:cs="Arial"/>
          <w:lang w:val="es-ES" w:eastAsia="es-ES"/>
        </w:rPr>
        <w:t>i</w:t>
      </w:r>
      <w:r w:rsidRPr="00136E07">
        <w:rPr>
          <w:rFonts w:cs="Arial"/>
          <w:lang w:val="es-ES" w:eastAsia="es-ES"/>
        </w:rPr>
        <w:t>cació</w:t>
      </w:r>
      <w:r w:rsidR="00136E07" w:rsidRPr="00136E07">
        <w:rPr>
          <w:rFonts w:cs="Arial"/>
          <w:lang w:val="es-ES" w:eastAsia="es-ES"/>
        </w:rPr>
        <w:t>n</w:t>
      </w:r>
      <w:r w:rsidRPr="00136E07">
        <w:rPr>
          <w:rFonts w:cs="Arial"/>
          <w:lang w:val="es-ES" w:eastAsia="es-ES"/>
        </w:rPr>
        <w:t xml:space="preserve"> el establecido en los artículos 314 a 315 de la LCSP relativos a la enmienda de errores y la corrección de deficiencias, a las indemnizaciones y a la responsabilidad por defectos o errores del proyecto</w:t>
      </w:r>
    </w:p>
    <w:p w14:paraId="3143411F" w14:textId="77777777" w:rsidR="00526E8E" w:rsidRPr="00136E07" w:rsidRDefault="00526E8E" w:rsidP="00526E8E">
      <w:pPr>
        <w:spacing w:after="0" w:line="240" w:lineRule="auto"/>
        <w:jc w:val="both"/>
        <w:rPr>
          <w:rFonts w:cs="Arial"/>
          <w:lang w:val="es-ES" w:eastAsia="es-ES"/>
        </w:rPr>
      </w:pPr>
    </w:p>
    <w:p w14:paraId="7C26143B"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La empresa contratista ejecuta el contrato a su riesgo y ventura y está obligada a indemnizar los daños y perjuicios que se causen a terceras personas como consecuencia de las operaciones que requiera la ejecución del contrato, excepto en el caso que los daños sean ocasionados como consecuencia inmediata y directa de una orden de la Administración.</w:t>
      </w:r>
    </w:p>
    <w:p w14:paraId="5BE310B2" w14:textId="77777777" w:rsidR="00526E8E" w:rsidRPr="00136E07" w:rsidRDefault="00526E8E" w:rsidP="00526E8E">
      <w:pPr>
        <w:spacing w:after="0" w:line="240" w:lineRule="auto"/>
        <w:jc w:val="both"/>
        <w:rPr>
          <w:rFonts w:cs="Arial"/>
          <w:b/>
          <w:bCs/>
          <w:snapToGrid w:val="0"/>
          <w:lang w:val="es-ES" w:eastAsia="es-ES"/>
        </w:rPr>
      </w:pPr>
    </w:p>
    <w:p w14:paraId="310460D8" w14:textId="77777777" w:rsidR="00526E8E" w:rsidRPr="00136E07" w:rsidRDefault="00526E8E" w:rsidP="00526E8E">
      <w:pPr>
        <w:pStyle w:val="Ttol2"/>
        <w:spacing w:before="0" w:after="0"/>
        <w:jc w:val="both"/>
        <w:rPr>
          <w:rFonts w:ascii="Arial" w:hAnsi="Arial" w:cs="Arial"/>
          <w:i w:val="0"/>
          <w:sz w:val="22"/>
          <w:szCs w:val="22"/>
          <w:lang w:val="es-ES"/>
        </w:rPr>
      </w:pPr>
      <w:bookmarkStart w:id="66" w:name="_Toc21500351"/>
      <w:bookmarkStart w:id="67" w:name="_Toc34139690"/>
      <w:proofErr w:type="spellStart"/>
      <w:r w:rsidRPr="00136E07">
        <w:rPr>
          <w:rFonts w:ascii="Arial" w:hAnsi="Arial" w:cs="Arial"/>
          <w:i w:val="0"/>
          <w:snapToGrid w:val="0"/>
          <w:sz w:val="22"/>
          <w:szCs w:val="22"/>
          <w:lang w:val="es-ES"/>
        </w:rPr>
        <w:t>Vigésimanovena</w:t>
      </w:r>
      <w:proofErr w:type="spellEnd"/>
      <w:r w:rsidRPr="00136E07">
        <w:rPr>
          <w:rFonts w:ascii="Arial" w:hAnsi="Arial" w:cs="Arial"/>
          <w:i w:val="0"/>
          <w:sz w:val="22"/>
          <w:szCs w:val="22"/>
          <w:lang w:val="es-ES"/>
        </w:rPr>
        <w:t>. Otras obligaciones de la empresa contratista</w:t>
      </w:r>
      <w:bookmarkEnd w:id="66"/>
      <w:bookmarkEnd w:id="67"/>
    </w:p>
    <w:p w14:paraId="100412B1" w14:textId="77777777" w:rsidR="00526E8E" w:rsidRPr="00136E07" w:rsidRDefault="00526E8E" w:rsidP="00526E8E">
      <w:pPr>
        <w:spacing w:after="0" w:line="240" w:lineRule="auto"/>
        <w:jc w:val="both"/>
        <w:rPr>
          <w:rFonts w:cs="Arial"/>
          <w:lang w:val="es-ES" w:eastAsia="es-ES"/>
        </w:rPr>
      </w:pPr>
    </w:p>
    <w:p w14:paraId="074DCA13" w14:textId="77777777" w:rsidR="00526E8E" w:rsidRPr="00136E07" w:rsidRDefault="00526E8E" w:rsidP="00526E8E">
      <w:pPr>
        <w:pStyle w:val="Pargrafdellista"/>
        <w:numPr>
          <w:ilvl w:val="0"/>
          <w:numId w:val="24"/>
        </w:numPr>
        <w:ind w:left="426" w:hanging="426"/>
        <w:jc w:val="both"/>
        <w:rPr>
          <w:rFonts w:ascii="Arial" w:hAnsi="Arial" w:cs="Arial"/>
          <w:sz w:val="22"/>
          <w:szCs w:val="22"/>
          <w:lang w:val="es-ES"/>
        </w:rPr>
      </w:pPr>
      <w:r w:rsidRPr="00136E07">
        <w:rPr>
          <w:rFonts w:ascii="Arial" w:hAnsi="Arial" w:cs="Arial"/>
          <w:sz w:val="22"/>
          <w:szCs w:val="22"/>
          <w:lang w:val="es-ES"/>
        </w:rPr>
        <w:t>La empresa contratista está obligada en la ejecución del contrato al cumplimiento</w:t>
      </w:r>
      <w:r w:rsidRPr="00136E07">
        <w:rPr>
          <w:rFonts w:ascii="Arial" w:hAnsi="Arial" w:cs="Arial"/>
          <w:vanish/>
          <w:sz w:val="22"/>
          <w:szCs w:val="22"/>
          <w:lang w:val="es-ES"/>
        </w:rPr>
        <w:t>&lt;A[cumplimiento|cumplido]&gt;</w:t>
      </w:r>
      <w:r w:rsidRPr="00136E07">
        <w:rPr>
          <w:rFonts w:ascii="Arial" w:hAnsi="Arial" w:cs="Arial"/>
          <w:sz w:val="22"/>
          <w:szCs w:val="22"/>
          <w:lang w:val="es-ES"/>
        </w:rPr>
        <w:t xml:space="preserve"> de las obligaciones aplicables en materia medioambiental, social o laboral que establecen el derecho de la Unión Europea, el derecho nacional, los convenios colectivos o las disposiciones de derecho internacional medioambiental, social y laboral que vinculen en el Estado, y en particular las que establece el anexo V de la LCSP. La empresa adjudicataria resta obligada a ejecutar las medidas derivadas de la Ley 31/1995, de 8 de noviembre, de prevención de riesgos laborales y su desarrollo normativo en todo aquello que le sea de aplicación.</w:t>
      </w:r>
    </w:p>
    <w:p w14:paraId="4E4DF01A" w14:textId="77777777" w:rsidR="00526E8E" w:rsidRPr="00136E07" w:rsidRDefault="00526E8E" w:rsidP="00526E8E">
      <w:pPr>
        <w:pStyle w:val="Pargrafdellista"/>
        <w:ind w:left="426"/>
        <w:jc w:val="both"/>
        <w:rPr>
          <w:rFonts w:ascii="Arial" w:hAnsi="Arial" w:cs="Arial"/>
          <w:sz w:val="22"/>
          <w:szCs w:val="22"/>
          <w:lang w:val="es-ES"/>
        </w:rPr>
      </w:pPr>
    </w:p>
    <w:p w14:paraId="1F00EDF0" w14:textId="77777777" w:rsidR="00526E8E" w:rsidRPr="00136E07" w:rsidRDefault="00526E8E" w:rsidP="00526E8E">
      <w:pPr>
        <w:pStyle w:val="Pargrafdellista"/>
        <w:numPr>
          <w:ilvl w:val="0"/>
          <w:numId w:val="24"/>
        </w:numPr>
        <w:ind w:left="426" w:hanging="426"/>
        <w:jc w:val="both"/>
        <w:rPr>
          <w:rFonts w:ascii="Arial" w:hAnsi="Arial" w:cs="Arial"/>
          <w:sz w:val="22"/>
          <w:szCs w:val="22"/>
          <w:lang w:val="es-ES"/>
        </w:rPr>
      </w:pPr>
      <w:r w:rsidRPr="00136E07">
        <w:rPr>
          <w:rFonts w:ascii="Arial" w:hAnsi="Arial" w:cs="Arial"/>
          <w:sz w:val="22"/>
          <w:szCs w:val="22"/>
          <w:lang w:val="es-ES"/>
        </w:rPr>
        <w:t>También está obligada a cumplir las disposiciones vigentes en materia de integración social de personas con discapacidad y fiscales.</w:t>
      </w:r>
    </w:p>
    <w:p w14:paraId="01B4D786" w14:textId="77777777" w:rsidR="00526E8E" w:rsidRPr="00136E07" w:rsidRDefault="00526E8E" w:rsidP="00526E8E">
      <w:pPr>
        <w:pStyle w:val="Pargrafdellista"/>
        <w:rPr>
          <w:rFonts w:ascii="Arial" w:hAnsi="Arial" w:cs="Arial"/>
          <w:sz w:val="22"/>
          <w:szCs w:val="22"/>
          <w:lang w:val="es-ES"/>
        </w:rPr>
      </w:pPr>
    </w:p>
    <w:p w14:paraId="11BCE029" w14:textId="2184ADA2" w:rsidR="00526E8E" w:rsidRPr="00136E07" w:rsidRDefault="00526E8E" w:rsidP="00526E8E">
      <w:pPr>
        <w:pStyle w:val="Pargrafdellista"/>
        <w:numPr>
          <w:ilvl w:val="0"/>
          <w:numId w:val="24"/>
        </w:numPr>
        <w:ind w:left="426" w:hanging="426"/>
        <w:jc w:val="both"/>
        <w:rPr>
          <w:rFonts w:ascii="Arial" w:hAnsi="Arial" w:cs="Arial"/>
          <w:sz w:val="22"/>
          <w:szCs w:val="22"/>
          <w:lang w:val="es-ES"/>
        </w:rPr>
      </w:pPr>
      <w:r w:rsidRPr="00136E07">
        <w:rPr>
          <w:rFonts w:ascii="Arial" w:hAnsi="Arial" w:cs="Arial"/>
          <w:sz w:val="22"/>
          <w:szCs w:val="22"/>
          <w:lang w:val="es-ES"/>
        </w:rPr>
        <w:t xml:space="preserve">El incumplimiento de las obligaciones en materia medioambiental, sociales o laborales mencionadas y, en especial, los incumplimientos o los retrasos reiterados en el pago de los salarios o la aplicación de condiciones salariales inferiores a las derivadas de los convenios colectivos que sea grave y dolosa, dará lugar a la imposición de penalidades a que se refiere la cláusula </w:t>
      </w:r>
      <w:proofErr w:type="spellStart"/>
      <w:r w:rsidRPr="00136E07">
        <w:rPr>
          <w:rFonts w:ascii="Arial" w:hAnsi="Arial" w:cs="Arial"/>
          <w:sz w:val="22"/>
          <w:szCs w:val="22"/>
          <w:lang w:val="es-ES"/>
        </w:rPr>
        <w:t>vigésimatercera</w:t>
      </w:r>
      <w:proofErr w:type="spellEnd"/>
      <w:r w:rsidRPr="00136E07">
        <w:rPr>
          <w:rFonts w:ascii="Arial" w:hAnsi="Arial" w:cs="Arial"/>
          <w:sz w:val="22"/>
          <w:szCs w:val="22"/>
          <w:lang w:val="es-ES"/>
        </w:rPr>
        <w:t xml:space="preserve"> de </w:t>
      </w:r>
      <w:r w:rsidR="00136E07" w:rsidRPr="00136E07">
        <w:rPr>
          <w:rFonts w:ascii="Arial" w:hAnsi="Arial" w:cs="Arial"/>
          <w:sz w:val="22"/>
          <w:szCs w:val="22"/>
          <w:lang w:val="es-ES"/>
        </w:rPr>
        <w:t>este pliego</w:t>
      </w:r>
      <w:r w:rsidRPr="00136E07">
        <w:rPr>
          <w:rFonts w:ascii="Arial" w:hAnsi="Arial" w:cs="Arial"/>
          <w:vanish/>
          <w:sz w:val="22"/>
          <w:szCs w:val="22"/>
          <w:lang w:val="es-ES"/>
        </w:rPr>
        <w:t>&lt;A[pliegue|pliego]&gt;</w:t>
      </w:r>
      <w:r w:rsidRPr="00136E07">
        <w:rPr>
          <w:rFonts w:ascii="Arial" w:hAnsi="Arial" w:cs="Arial"/>
          <w:sz w:val="22"/>
          <w:szCs w:val="22"/>
          <w:lang w:val="es-ES"/>
        </w:rPr>
        <w:t>.</w:t>
      </w:r>
    </w:p>
    <w:p w14:paraId="15F04C62" w14:textId="77777777" w:rsidR="00526E8E" w:rsidRPr="00136E07" w:rsidRDefault="00526E8E" w:rsidP="00526E8E">
      <w:pPr>
        <w:pStyle w:val="Pargrafdellista"/>
        <w:rPr>
          <w:rFonts w:ascii="Arial" w:hAnsi="Arial" w:cs="Arial"/>
          <w:sz w:val="22"/>
          <w:szCs w:val="22"/>
          <w:lang w:val="es-ES"/>
        </w:rPr>
      </w:pPr>
    </w:p>
    <w:p w14:paraId="3EAEFAA8" w14:textId="77777777" w:rsidR="00526E8E" w:rsidRPr="00136E07" w:rsidRDefault="00526E8E" w:rsidP="00526E8E">
      <w:pPr>
        <w:pStyle w:val="Pargrafdellista"/>
        <w:numPr>
          <w:ilvl w:val="0"/>
          <w:numId w:val="24"/>
        </w:numPr>
        <w:ind w:left="426" w:hanging="426"/>
        <w:jc w:val="both"/>
        <w:rPr>
          <w:rFonts w:ascii="Arial" w:hAnsi="Arial" w:cs="Arial"/>
          <w:sz w:val="22"/>
          <w:szCs w:val="22"/>
          <w:lang w:val="es-ES"/>
        </w:rPr>
      </w:pPr>
      <w:r w:rsidRPr="00136E07">
        <w:rPr>
          <w:rFonts w:ascii="Arial" w:hAnsi="Arial" w:cs="Arial"/>
          <w:sz w:val="22"/>
          <w:szCs w:val="22"/>
          <w:lang w:val="es-ES"/>
        </w:rPr>
        <w:t>La empresa contratista se obliga a cumplir las condiciones salariales de los trabajadores de conformidad con el convenio colectivo sectorial aplicable.</w:t>
      </w:r>
    </w:p>
    <w:p w14:paraId="59D2DB91" w14:textId="77777777" w:rsidR="00526E8E" w:rsidRPr="00136E07" w:rsidRDefault="00526E8E" w:rsidP="00526E8E">
      <w:pPr>
        <w:pStyle w:val="Pargrafdellista"/>
        <w:rPr>
          <w:rFonts w:ascii="Arial" w:hAnsi="Arial" w:cs="Arial"/>
          <w:sz w:val="22"/>
          <w:szCs w:val="22"/>
          <w:lang w:val="es-ES"/>
        </w:rPr>
      </w:pPr>
    </w:p>
    <w:p w14:paraId="093E3008" w14:textId="77777777" w:rsidR="00526E8E" w:rsidRPr="00136E07" w:rsidRDefault="00526E8E" w:rsidP="00526E8E">
      <w:pPr>
        <w:pStyle w:val="Pargrafdellista"/>
        <w:numPr>
          <w:ilvl w:val="0"/>
          <w:numId w:val="24"/>
        </w:numPr>
        <w:ind w:left="426" w:hanging="426"/>
        <w:jc w:val="both"/>
        <w:rPr>
          <w:rFonts w:ascii="Arial" w:hAnsi="Arial" w:cs="Arial"/>
          <w:sz w:val="22"/>
          <w:szCs w:val="22"/>
          <w:lang w:val="es-ES"/>
        </w:rPr>
      </w:pPr>
      <w:r w:rsidRPr="00136E07">
        <w:rPr>
          <w:rFonts w:ascii="Arial" w:hAnsi="Arial" w:cs="Arial"/>
          <w:sz w:val="22"/>
          <w:szCs w:val="22"/>
          <w:lang w:val="es-ES"/>
        </w:rPr>
        <w:t>El adjudicatario asumirá, como condición especial de ejecución, la obligación de aplicar a la plantilla que ejecute el contrato las condiciones de trabajo establecidas por el último convenio colectivo sectorial vigente en que se encuadre y desarrolle la prestación contractual, sin perjuicio de las mejoras que se pueda establecer.</w:t>
      </w:r>
    </w:p>
    <w:p w14:paraId="31C55B07" w14:textId="77777777" w:rsidR="00526E8E" w:rsidRPr="00136E07" w:rsidRDefault="00526E8E" w:rsidP="00526E8E">
      <w:pPr>
        <w:pStyle w:val="Pargrafdellista"/>
        <w:rPr>
          <w:rFonts w:ascii="Arial" w:hAnsi="Arial" w:cs="Arial"/>
          <w:sz w:val="22"/>
          <w:szCs w:val="22"/>
          <w:lang w:val="es-ES"/>
        </w:rPr>
      </w:pPr>
    </w:p>
    <w:p w14:paraId="7B41F740" w14:textId="77777777" w:rsidR="00526E8E" w:rsidRPr="00136E07" w:rsidRDefault="00526E8E" w:rsidP="00526E8E">
      <w:pPr>
        <w:pStyle w:val="Pargrafdellista"/>
        <w:numPr>
          <w:ilvl w:val="0"/>
          <w:numId w:val="24"/>
        </w:numPr>
        <w:ind w:left="426" w:hanging="426"/>
        <w:jc w:val="both"/>
        <w:rPr>
          <w:rFonts w:ascii="Arial" w:hAnsi="Arial" w:cs="Arial"/>
          <w:sz w:val="22"/>
          <w:szCs w:val="22"/>
          <w:lang w:val="es-ES"/>
        </w:rPr>
      </w:pPr>
      <w:r w:rsidRPr="00136E07">
        <w:rPr>
          <w:rFonts w:ascii="Arial" w:hAnsi="Arial" w:cs="Arial"/>
          <w:sz w:val="22"/>
          <w:szCs w:val="22"/>
          <w:lang w:val="es-ES"/>
        </w:rPr>
        <w:t>La empresa contratista se obliga a aplicar al ejecutar las prestaciones propias del servicio las medidas destinadas a promover la igualdad entre hombres y mujeres.</w:t>
      </w:r>
    </w:p>
    <w:p w14:paraId="2CB75F0B" w14:textId="77777777" w:rsidR="00526E8E" w:rsidRPr="00136E07" w:rsidRDefault="00526E8E" w:rsidP="00526E8E">
      <w:pPr>
        <w:pStyle w:val="Pargrafdellista"/>
        <w:rPr>
          <w:rFonts w:ascii="Arial" w:hAnsi="Arial" w:cs="Arial"/>
          <w:sz w:val="22"/>
          <w:szCs w:val="22"/>
          <w:lang w:val="es-ES"/>
        </w:rPr>
      </w:pPr>
    </w:p>
    <w:p w14:paraId="11C5E82A" w14:textId="48E93144" w:rsidR="00526E8E" w:rsidRPr="00136E07" w:rsidRDefault="00526E8E" w:rsidP="00526E8E">
      <w:pPr>
        <w:pStyle w:val="Pargrafdellista"/>
        <w:numPr>
          <w:ilvl w:val="0"/>
          <w:numId w:val="24"/>
        </w:numPr>
        <w:ind w:left="426" w:hanging="426"/>
        <w:jc w:val="both"/>
        <w:rPr>
          <w:rFonts w:ascii="Arial" w:hAnsi="Arial" w:cs="Arial"/>
          <w:sz w:val="22"/>
          <w:szCs w:val="22"/>
          <w:lang w:val="es-ES"/>
        </w:rPr>
      </w:pPr>
      <w:r w:rsidRPr="00136E07">
        <w:rPr>
          <w:rFonts w:ascii="Arial" w:hAnsi="Arial" w:cs="Arial"/>
          <w:sz w:val="22"/>
          <w:szCs w:val="22"/>
          <w:lang w:val="es-ES"/>
        </w:rPr>
        <w:t xml:space="preserve">La empresa contratista, en la elaboración y presentación del objeto del contrato, </w:t>
      </w:r>
      <w:r w:rsidR="00E74B57" w:rsidRPr="00136E07">
        <w:rPr>
          <w:rFonts w:ascii="Arial" w:hAnsi="Arial" w:cs="Arial"/>
          <w:sz w:val="22"/>
          <w:szCs w:val="22"/>
          <w:lang w:val="es-ES"/>
        </w:rPr>
        <w:t xml:space="preserve">debe </w:t>
      </w:r>
      <w:r w:rsidRPr="00136E07">
        <w:rPr>
          <w:rFonts w:ascii="Arial" w:hAnsi="Arial" w:cs="Arial"/>
          <w:sz w:val="22"/>
          <w:szCs w:val="22"/>
          <w:lang w:val="es-ES"/>
        </w:rPr>
        <w:t>incorporar la perspectiva de género y evitar los elementos de discriminación sexista en el uso del lenguaje y de la imagen.</w:t>
      </w:r>
    </w:p>
    <w:p w14:paraId="70684B74" w14:textId="77777777" w:rsidR="00526E8E" w:rsidRPr="00136E07" w:rsidRDefault="00526E8E" w:rsidP="00526E8E">
      <w:pPr>
        <w:pStyle w:val="Pargrafdellista"/>
        <w:rPr>
          <w:rFonts w:ascii="Arial" w:hAnsi="Arial" w:cs="Arial"/>
          <w:sz w:val="22"/>
          <w:szCs w:val="22"/>
          <w:lang w:val="es-ES"/>
        </w:rPr>
      </w:pPr>
    </w:p>
    <w:p w14:paraId="6C2383D2" w14:textId="25A9075A" w:rsidR="00526E8E" w:rsidRPr="00136E07" w:rsidRDefault="00526E8E" w:rsidP="00526E8E">
      <w:pPr>
        <w:pStyle w:val="Pargrafdellista"/>
        <w:numPr>
          <w:ilvl w:val="0"/>
          <w:numId w:val="24"/>
        </w:numPr>
        <w:ind w:left="426" w:hanging="426"/>
        <w:jc w:val="both"/>
        <w:rPr>
          <w:rFonts w:ascii="Arial" w:hAnsi="Arial" w:cs="Arial"/>
          <w:sz w:val="22"/>
          <w:szCs w:val="22"/>
          <w:lang w:val="es-ES"/>
        </w:rPr>
      </w:pPr>
      <w:r w:rsidRPr="00136E07">
        <w:rPr>
          <w:rFonts w:ascii="Arial" w:hAnsi="Arial" w:cs="Arial"/>
          <w:sz w:val="22"/>
          <w:szCs w:val="22"/>
          <w:lang w:val="es-ES"/>
        </w:rPr>
        <w:t xml:space="preserve">La empresa contratista </w:t>
      </w:r>
      <w:r w:rsidR="00E74B57" w:rsidRPr="00136E07">
        <w:rPr>
          <w:rFonts w:ascii="Arial" w:hAnsi="Arial" w:cs="Arial"/>
          <w:sz w:val="22"/>
          <w:szCs w:val="22"/>
          <w:lang w:val="es-ES"/>
        </w:rPr>
        <w:t xml:space="preserve">debe </w:t>
      </w:r>
      <w:r w:rsidRPr="00136E07">
        <w:rPr>
          <w:rFonts w:ascii="Arial" w:hAnsi="Arial" w:cs="Arial"/>
          <w:sz w:val="22"/>
          <w:szCs w:val="22"/>
          <w:lang w:val="es-ES"/>
        </w:rPr>
        <w:t xml:space="preserve">utilizar el catalán </w:t>
      </w:r>
      <w:r w:rsidRPr="007F00F7">
        <w:rPr>
          <w:rFonts w:ascii="Arial" w:hAnsi="Arial" w:cs="Arial"/>
          <w:sz w:val="22"/>
          <w:szCs w:val="22"/>
          <w:lang w:val="es-ES"/>
        </w:rPr>
        <w:t xml:space="preserve">en sus relaciones con la Administración de la Generalitat derivadas de la ejecución del objeto de este contrato. Asimismo, la empresa contratista y, si procede, las empresas subcontratistas </w:t>
      </w:r>
      <w:r w:rsidR="00FA6A43">
        <w:rPr>
          <w:rFonts w:ascii="Arial" w:hAnsi="Arial" w:cs="Arial"/>
          <w:sz w:val="22"/>
          <w:szCs w:val="22"/>
          <w:lang w:val="es-ES"/>
        </w:rPr>
        <w:t xml:space="preserve">deben </w:t>
      </w:r>
      <w:r w:rsidRPr="007F00F7">
        <w:rPr>
          <w:rFonts w:ascii="Arial" w:hAnsi="Arial" w:cs="Arial"/>
          <w:sz w:val="22"/>
          <w:szCs w:val="22"/>
          <w:lang w:val="es-ES"/>
        </w:rPr>
        <w:t xml:space="preserve">utilizar, al menos, el catalán en los </w:t>
      </w:r>
      <w:r w:rsidRPr="00136E07">
        <w:rPr>
          <w:rFonts w:ascii="Arial" w:hAnsi="Arial" w:cs="Arial"/>
          <w:sz w:val="22"/>
          <w:szCs w:val="22"/>
          <w:lang w:val="es-ES"/>
        </w:rPr>
        <w:t xml:space="preserve">letreros, las publicaciones, los avisos y en el resto de </w:t>
      </w:r>
      <w:proofErr w:type="gramStart"/>
      <w:r w:rsidRPr="00136E07">
        <w:rPr>
          <w:rFonts w:ascii="Arial" w:hAnsi="Arial" w:cs="Arial"/>
          <w:sz w:val="22"/>
          <w:szCs w:val="22"/>
          <w:lang w:val="es-ES"/>
        </w:rPr>
        <w:t>comunicaciones</w:t>
      </w:r>
      <w:proofErr w:type="gramEnd"/>
      <w:r w:rsidRPr="00136E07">
        <w:rPr>
          <w:rFonts w:ascii="Arial" w:hAnsi="Arial" w:cs="Arial"/>
          <w:sz w:val="22"/>
          <w:szCs w:val="22"/>
          <w:lang w:val="es-ES"/>
        </w:rPr>
        <w:t xml:space="preserve"> de carácter general que se deriven de la ejecución de las prestaciones objeto del contrato.</w:t>
      </w:r>
    </w:p>
    <w:p w14:paraId="2984F1AC" w14:textId="77777777" w:rsidR="00526E8E" w:rsidRPr="00136E07" w:rsidRDefault="00526E8E" w:rsidP="00526E8E">
      <w:pPr>
        <w:pStyle w:val="Pargrafdellista"/>
        <w:rPr>
          <w:rFonts w:ascii="Arial" w:hAnsi="Arial" w:cs="Arial"/>
          <w:sz w:val="22"/>
          <w:szCs w:val="22"/>
          <w:lang w:val="es-ES"/>
        </w:rPr>
      </w:pPr>
    </w:p>
    <w:p w14:paraId="6C3819FD" w14:textId="1AF6F9E7" w:rsidR="00526E8E" w:rsidRPr="00136E07" w:rsidRDefault="00526E8E" w:rsidP="00526E8E">
      <w:pPr>
        <w:pStyle w:val="Pargrafdellista"/>
        <w:ind w:left="426"/>
        <w:jc w:val="both"/>
        <w:rPr>
          <w:rFonts w:ascii="Arial" w:hAnsi="Arial" w:cs="Arial"/>
          <w:sz w:val="22"/>
          <w:szCs w:val="22"/>
          <w:lang w:val="es-ES"/>
        </w:rPr>
      </w:pPr>
      <w:r w:rsidRPr="00136E07">
        <w:rPr>
          <w:rFonts w:ascii="Arial" w:hAnsi="Arial" w:cs="Arial"/>
          <w:sz w:val="22"/>
          <w:szCs w:val="22"/>
          <w:lang w:val="es-ES"/>
        </w:rPr>
        <w:t xml:space="preserve">La empresa contratista </w:t>
      </w:r>
      <w:r w:rsidR="00E74B57" w:rsidRPr="00136E07">
        <w:rPr>
          <w:rFonts w:ascii="Arial" w:hAnsi="Arial" w:cs="Arial"/>
          <w:sz w:val="22"/>
          <w:szCs w:val="22"/>
          <w:lang w:val="es-ES"/>
        </w:rPr>
        <w:t xml:space="preserve">debe </w:t>
      </w:r>
      <w:r w:rsidRPr="00136E07">
        <w:rPr>
          <w:rFonts w:ascii="Arial" w:hAnsi="Arial" w:cs="Arial"/>
          <w:sz w:val="22"/>
          <w:szCs w:val="22"/>
          <w:lang w:val="es-ES"/>
        </w:rPr>
        <w:t xml:space="preserve">entregar los trabajos objeto de este contrato, al menos, en catalán. Específicamente, la empresa contratista </w:t>
      </w:r>
      <w:r w:rsidR="00E74B57" w:rsidRPr="00136E07">
        <w:rPr>
          <w:rFonts w:ascii="Arial" w:hAnsi="Arial" w:cs="Arial"/>
          <w:sz w:val="22"/>
          <w:szCs w:val="22"/>
          <w:lang w:val="es-ES"/>
        </w:rPr>
        <w:t xml:space="preserve">debe </w:t>
      </w:r>
      <w:r w:rsidRPr="00136E07">
        <w:rPr>
          <w:rFonts w:ascii="Arial" w:hAnsi="Arial" w:cs="Arial"/>
          <w:sz w:val="22"/>
          <w:szCs w:val="22"/>
          <w:lang w:val="es-ES"/>
        </w:rPr>
        <w:t xml:space="preserve">redactar en lengua catalana la documentación del proyecto y las leyendas de los planos y documentación técnica anexa, tanto en papel como </w:t>
      </w:r>
      <w:r w:rsidR="00136E07" w:rsidRPr="00136E07">
        <w:rPr>
          <w:rFonts w:ascii="Arial" w:hAnsi="Arial" w:cs="Arial"/>
          <w:sz w:val="22"/>
          <w:szCs w:val="22"/>
          <w:lang w:val="es-ES"/>
        </w:rPr>
        <w:t xml:space="preserve">en soporte </w:t>
      </w:r>
      <w:r w:rsidRPr="00136E07">
        <w:rPr>
          <w:rFonts w:ascii="Arial" w:hAnsi="Arial" w:cs="Arial"/>
          <w:sz w:val="22"/>
          <w:szCs w:val="22"/>
          <w:lang w:val="es-ES"/>
        </w:rPr>
        <w:t>digital, que se obtenga como resultado de la realización de los trabajos según las determinaciones del clausula</w:t>
      </w:r>
      <w:r w:rsidR="00136E07" w:rsidRPr="00136E07">
        <w:rPr>
          <w:rFonts w:ascii="Arial" w:hAnsi="Arial" w:cs="Arial"/>
          <w:sz w:val="22"/>
          <w:szCs w:val="22"/>
          <w:lang w:val="es-ES"/>
        </w:rPr>
        <w:t>do</w:t>
      </w:r>
      <w:r w:rsidRPr="00136E07">
        <w:rPr>
          <w:rFonts w:ascii="Arial" w:hAnsi="Arial" w:cs="Arial"/>
          <w:sz w:val="22"/>
          <w:szCs w:val="22"/>
          <w:lang w:val="es-ES"/>
        </w:rPr>
        <w:t xml:space="preserve">, específico </w:t>
      </w:r>
      <w:r w:rsidR="00136E07" w:rsidRPr="00136E07">
        <w:rPr>
          <w:rFonts w:ascii="Arial" w:hAnsi="Arial" w:cs="Arial"/>
          <w:sz w:val="22"/>
          <w:szCs w:val="22"/>
          <w:lang w:val="es-ES"/>
        </w:rPr>
        <w:t>del pliego</w:t>
      </w:r>
      <w:r w:rsidRPr="00136E07">
        <w:rPr>
          <w:rFonts w:ascii="Arial" w:hAnsi="Arial" w:cs="Arial"/>
          <w:sz w:val="22"/>
          <w:szCs w:val="22"/>
          <w:lang w:val="es-ES"/>
        </w:rPr>
        <w:t xml:space="preserve"> de prescripciones técnicas particulares.</w:t>
      </w:r>
    </w:p>
    <w:p w14:paraId="3F49FC31" w14:textId="77777777" w:rsidR="00526E8E" w:rsidRPr="00136E07" w:rsidRDefault="00526E8E" w:rsidP="00526E8E">
      <w:pPr>
        <w:pStyle w:val="Pargrafdellista"/>
        <w:rPr>
          <w:rFonts w:ascii="Arial" w:hAnsi="Arial" w:cs="Arial"/>
          <w:sz w:val="22"/>
          <w:szCs w:val="22"/>
          <w:lang w:val="es-ES"/>
        </w:rPr>
      </w:pPr>
    </w:p>
    <w:p w14:paraId="145CB241" w14:textId="0FDDCE6A" w:rsidR="00526E8E" w:rsidRPr="00136E07" w:rsidRDefault="00526E8E" w:rsidP="00526E8E">
      <w:pPr>
        <w:pStyle w:val="Pargrafdellista"/>
        <w:ind w:left="426"/>
        <w:jc w:val="both"/>
        <w:rPr>
          <w:rFonts w:ascii="Arial" w:hAnsi="Arial" w:cs="Arial"/>
          <w:sz w:val="22"/>
          <w:szCs w:val="22"/>
          <w:lang w:val="es-ES"/>
        </w:rPr>
      </w:pPr>
      <w:r w:rsidRPr="00136E07">
        <w:rPr>
          <w:rFonts w:ascii="Arial" w:hAnsi="Arial" w:cs="Arial"/>
          <w:sz w:val="22"/>
          <w:szCs w:val="22"/>
          <w:lang w:val="es-ES"/>
        </w:rPr>
        <w:t xml:space="preserve">Asimismo, la empresa contratista asume la obligación de destinar a la ejecución del contrato los medios y el personal que resulten adecuados para asegurar que se podrán realizar las prestaciones objeto del servicio en catalán. A este efecto, la empresa adjudicataria </w:t>
      </w:r>
      <w:r w:rsidR="007F00F7" w:rsidRPr="00136E07">
        <w:rPr>
          <w:rFonts w:ascii="Arial" w:hAnsi="Arial" w:cs="Arial"/>
          <w:sz w:val="22"/>
          <w:szCs w:val="22"/>
          <w:lang w:val="es-ES"/>
        </w:rPr>
        <w:t xml:space="preserve">deberá </w:t>
      </w:r>
      <w:r w:rsidRPr="00136E07">
        <w:rPr>
          <w:rFonts w:ascii="Arial" w:hAnsi="Arial" w:cs="Arial"/>
          <w:sz w:val="22"/>
          <w:szCs w:val="22"/>
          <w:lang w:val="es-ES"/>
        </w:rPr>
        <w:t xml:space="preserve">adoptar las medidas de formación de su personal necesarias para garantizar que el personal que, si procede, pueda relacionarse con el público, tenga un conocimiento suficiente de la lengua catalana para desarrollar las tareas de atención, información y comunicación de manera fluida y adecuada. </w:t>
      </w:r>
    </w:p>
    <w:p w14:paraId="432F21E8" w14:textId="77777777" w:rsidR="00526E8E" w:rsidRPr="00136E07" w:rsidRDefault="00526E8E" w:rsidP="00526E8E">
      <w:pPr>
        <w:spacing w:after="0" w:line="240" w:lineRule="auto"/>
        <w:jc w:val="both"/>
        <w:rPr>
          <w:rFonts w:cs="Arial"/>
          <w:lang w:val="es-ES" w:eastAsia="es-ES"/>
        </w:rPr>
      </w:pPr>
    </w:p>
    <w:p w14:paraId="0234A743" w14:textId="35BF7F63" w:rsidR="00526E8E" w:rsidRPr="00136E07" w:rsidRDefault="00526E8E" w:rsidP="00526E8E">
      <w:pPr>
        <w:spacing w:after="0" w:line="240" w:lineRule="auto"/>
        <w:ind w:left="426"/>
        <w:jc w:val="both"/>
        <w:rPr>
          <w:rFonts w:cs="Arial"/>
          <w:lang w:val="es-ES" w:eastAsia="es-ES"/>
        </w:rPr>
      </w:pPr>
      <w:r w:rsidRPr="00136E07">
        <w:rPr>
          <w:rFonts w:cs="Arial"/>
          <w:lang w:val="es-ES" w:eastAsia="es-ES"/>
        </w:rPr>
        <w:t xml:space="preserve">En todo caso, la empresa contratista y, si procede, las empresas subcontratistas, quedan sujetas en la ejecución del contrato a las obligaciones derivadas de la Ley 1/1998, de 7 de enero, de política lingüística y de las disposiciones en que la desarrollan. En el ámbito territorial de la Vall </w:t>
      </w:r>
      <w:proofErr w:type="spellStart"/>
      <w:r w:rsidRPr="00136E07">
        <w:rPr>
          <w:rFonts w:cs="Arial"/>
          <w:lang w:val="es-ES" w:eastAsia="es-ES"/>
        </w:rPr>
        <w:t>d'Aran</w:t>
      </w:r>
      <w:proofErr w:type="spellEnd"/>
      <w:r w:rsidRPr="00136E07">
        <w:rPr>
          <w:rFonts w:cs="Arial"/>
          <w:lang w:val="es-ES" w:eastAsia="es-ES"/>
        </w:rPr>
        <w:t xml:space="preserve">, las empresas contratistas y, si procede, las empresas subcontratistas, </w:t>
      </w:r>
      <w:r w:rsidR="00FA6A43" w:rsidRPr="00136E07">
        <w:rPr>
          <w:rFonts w:cs="Arial"/>
          <w:lang w:val="es-ES" w:eastAsia="es-ES"/>
        </w:rPr>
        <w:t xml:space="preserve">deben </w:t>
      </w:r>
      <w:r w:rsidRPr="00136E07">
        <w:rPr>
          <w:rFonts w:cs="Arial"/>
          <w:lang w:val="es-ES" w:eastAsia="es-ES"/>
        </w:rPr>
        <w:t xml:space="preserve">utilizar al aranés de acuerdo con la Ley </w:t>
      </w:r>
      <w:r w:rsidRPr="00136E07">
        <w:rPr>
          <w:rFonts w:cs="Arial"/>
          <w:bCs/>
          <w:lang w:val="es-ES" w:eastAsia="es-ES"/>
        </w:rPr>
        <w:t>35/2010</w:t>
      </w:r>
      <w:r w:rsidRPr="00136E07">
        <w:rPr>
          <w:rFonts w:cs="Arial"/>
          <w:lang w:val="es-ES" w:eastAsia="es-ES"/>
        </w:rPr>
        <w:t xml:space="preserve">, de 1 de octubre, del occitano, aranés en el Arán, y con la normativa propia del </w:t>
      </w:r>
      <w:proofErr w:type="spellStart"/>
      <w:r w:rsidRPr="00136E07">
        <w:rPr>
          <w:rFonts w:cs="Arial"/>
          <w:lang w:val="es-ES" w:eastAsia="es-ES"/>
        </w:rPr>
        <w:t>Conselh</w:t>
      </w:r>
      <w:proofErr w:type="spellEnd"/>
      <w:r w:rsidRPr="00136E07">
        <w:rPr>
          <w:rFonts w:cs="Arial"/>
          <w:lang w:val="es-ES" w:eastAsia="es-ES"/>
        </w:rPr>
        <w:t xml:space="preserve"> </w:t>
      </w:r>
      <w:proofErr w:type="spellStart"/>
      <w:r w:rsidRPr="00136E07">
        <w:rPr>
          <w:rFonts w:cs="Arial"/>
          <w:lang w:val="es-ES" w:eastAsia="es-ES"/>
        </w:rPr>
        <w:t>Generau</w:t>
      </w:r>
      <w:proofErr w:type="spellEnd"/>
      <w:r w:rsidRPr="00136E07">
        <w:rPr>
          <w:rFonts w:cs="Arial"/>
          <w:lang w:val="es-ES" w:eastAsia="es-ES"/>
        </w:rPr>
        <w:t xml:space="preserve"> de Arán que la desarrolle.</w:t>
      </w:r>
    </w:p>
    <w:p w14:paraId="390170FC" w14:textId="77777777" w:rsidR="00526E8E" w:rsidRPr="00136E07" w:rsidRDefault="00526E8E" w:rsidP="00526E8E">
      <w:pPr>
        <w:spacing w:after="0" w:line="240" w:lineRule="auto"/>
        <w:ind w:left="426"/>
        <w:jc w:val="both"/>
        <w:rPr>
          <w:rFonts w:cs="Arial"/>
          <w:lang w:val="es-ES" w:eastAsia="es-ES"/>
        </w:rPr>
      </w:pPr>
    </w:p>
    <w:p w14:paraId="07583D82" w14:textId="77777777" w:rsidR="00526E8E" w:rsidRPr="00136E07" w:rsidRDefault="00526E8E" w:rsidP="00526E8E">
      <w:pPr>
        <w:pStyle w:val="Pargrafdellista"/>
        <w:numPr>
          <w:ilvl w:val="0"/>
          <w:numId w:val="24"/>
        </w:numPr>
        <w:ind w:left="360"/>
        <w:jc w:val="both"/>
        <w:rPr>
          <w:rFonts w:ascii="Arial" w:hAnsi="Arial" w:cs="Arial"/>
          <w:sz w:val="22"/>
          <w:szCs w:val="22"/>
          <w:lang w:val="es-ES"/>
        </w:rPr>
      </w:pPr>
      <w:r w:rsidRPr="00136E07">
        <w:rPr>
          <w:rFonts w:ascii="Arial" w:hAnsi="Arial" w:cs="Arial"/>
          <w:sz w:val="22"/>
          <w:szCs w:val="22"/>
          <w:lang w:val="es-ES"/>
        </w:rPr>
        <w:t>La empresa contratista, en relación con los datos personales en las cuales tenga acceso con ocasión del contrato, se obliga al cumplimiento</w:t>
      </w:r>
      <w:r w:rsidRPr="00136E07">
        <w:rPr>
          <w:rFonts w:ascii="Arial" w:hAnsi="Arial" w:cs="Arial"/>
          <w:vanish/>
          <w:sz w:val="22"/>
          <w:szCs w:val="22"/>
          <w:lang w:val="es-ES"/>
        </w:rPr>
        <w:t>&lt;A[cumplimiento|cumplido]&gt;</w:t>
      </w:r>
      <w:r w:rsidRPr="00136E07">
        <w:rPr>
          <w:rFonts w:ascii="Arial" w:hAnsi="Arial" w:cs="Arial"/>
          <w:sz w:val="22"/>
          <w:szCs w:val="22"/>
          <w:lang w:val="es-ES"/>
        </w:rPr>
        <w:t xml:space="preserve"> de todo aquello que establece la Ley orgánica 3/2018, de 5 de diciembre, de protección de datos personales y garantizaba de los derechos digitales, a la normativa de desarrollo y al que establece el Reglamento (UE) 2016/679, del Parlamento Europeo y del Consejo, de 27 de abril de 2016, relativo a la protección de las personas físicas con respecto al tratamiento de datos personales y a la libre circulación de estos datos y por</w:t>
      </w:r>
      <w:r w:rsidRPr="00136E07">
        <w:rPr>
          <w:rFonts w:ascii="Arial" w:hAnsi="Arial" w:cs="Arial"/>
          <w:vanish/>
          <w:sz w:val="22"/>
          <w:szCs w:val="22"/>
          <w:lang w:val="es-ES"/>
        </w:rPr>
        <w:t>&lt;A[por|para]&gt;</w:t>
      </w:r>
      <w:r w:rsidRPr="00136E07">
        <w:rPr>
          <w:rFonts w:ascii="Arial" w:hAnsi="Arial" w:cs="Arial"/>
          <w:sz w:val="22"/>
          <w:szCs w:val="22"/>
          <w:lang w:val="es-ES"/>
        </w:rPr>
        <w:t xml:space="preserve"> la cual se deroga la Directiva 95/46/CE. 2016, relativo a la protección de las personas físicas con respecto al tratamiento de datos personales y a la libre circulación de estos datos y por</w:t>
      </w:r>
      <w:r w:rsidRPr="00136E07">
        <w:rPr>
          <w:rFonts w:ascii="Arial" w:hAnsi="Arial" w:cs="Arial"/>
          <w:vanish/>
          <w:sz w:val="22"/>
          <w:szCs w:val="22"/>
          <w:lang w:val="es-ES"/>
        </w:rPr>
        <w:t>&lt;A[por|para]&gt;</w:t>
      </w:r>
      <w:r w:rsidRPr="00136E07">
        <w:rPr>
          <w:rFonts w:ascii="Arial" w:hAnsi="Arial" w:cs="Arial"/>
          <w:sz w:val="22"/>
          <w:szCs w:val="22"/>
          <w:lang w:val="es-ES"/>
        </w:rPr>
        <w:t xml:space="preserve"> la cual se deroga la Directiva 95/46/CE.</w:t>
      </w:r>
    </w:p>
    <w:p w14:paraId="5F3C530E" w14:textId="77777777" w:rsidR="00526E8E" w:rsidRPr="00136E07" w:rsidRDefault="00526E8E" w:rsidP="00526E8E">
      <w:pPr>
        <w:spacing w:after="0" w:line="240" w:lineRule="auto"/>
        <w:jc w:val="both"/>
        <w:rPr>
          <w:rFonts w:cs="Arial"/>
          <w:lang w:val="es-ES" w:eastAsia="es-ES"/>
        </w:rPr>
      </w:pPr>
    </w:p>
    <w:p w14:paraId="284B2E15" w14:textId="608BC67C" w:rsidR="00526E8E" w:rsidRPr="00136E07" w:rsidRDefault="00526E8E" w:rsidP="00526E8E">
      <w:pPr>
        <w:spacing w:after="0" w:line="240" w:lineRule="auto"/>
        <w:ind w:left="426"/>
        <w:jc w:val="both"/>
        <w:rPr>
          <w:rFonts w:cs="Arial"/>
          <w:lang w:val="es-ES" w:eastAsia="es-ES"/>
        </w:rPr>
      </w:pPr>
      <w:r w:rsidRPr="00136E07">
        <w:rPr>
          <w:rFonts w:cs="Arial"/>
          <w:lang w:val="es-ES" w:eastAsia="es-ES"/>
        </w:rPr>
        <w:t xml:space="preserve">La documentación y la información que se desprenda o en la cual se tenga acceso con ocasión de la ejecución de las prestaciones objeto de este contrato y que corresponde a la Administración contratante responsable del fichero de datos personales, tiene carácter confidencial y no podrá ser objeto de reproducción total o parcial por ningún medio </w:t>
      </w:r>
      <w:r w:rsidR="00136E07" w:rsidRPr="00136E07">
        <w:rPr>
          <w:rFonts w:cs="Arial"/>
          <w:lang w:val="es-ES" w:eastAsia="es-ES"/>
        </w:rPr>
        <w:t>o soporte</w:t>
      </w:r>
      <w:r w:rsidRPr="00136E07">
        <w:rPr>
          <w:rFonts w:cs="Arial"/>
          <w:vanish/>
          <w:lang w:val="es-ES" w:eastAsia="es-ES"/>
        </w:rPr>
        <w:t>&lt;A[apoyo|soporte]&gt;</w:t>
      </w:r>
      <w:r w:rsidRPr="00136E07">
        <w:rPr>
          <w:rFonts w:cs="Arial"/>
          <w:lang w:val="es-ES" w:eastAsia="es-ES"/>
        </w:rPr>
        <w:t xml:space="preserve">.  Por lo tanto, no se podrá hacer ni tratamiento ni edición informática, ni transmisión a terceros fuera del estricto ámbito de la ejecución directa del contrato. </w:t>
      </w:r>
    </w:p>
    <w:p w14:paraId="6733A7FB" w14:textId="77777777" w:rsidR="00526E8E" w:rsidRPr="00136E07" w:rsidRDefault="00526E8E" w:rsidP="00526E8E">
      <w:pPr>
        <w:spacing w:after="0" w:line="240" w:lineRule="auto"/>
        <w:jc w:val="both"/>
        <w:rPr>
          <w:rFonts w:cs="Arial"/>
          <w:lang w:val="es-ES" w:eastAsia="es-ES"/>
        </w:rPr>
      </w:pPr>
    </w:p>
    <w:p w14:paraId="43C0258B" w14:textId="63DC4B51" w:rsidR="00526E8E" w:rsidRPr="00136E07" w:rsidRDefault="00526E8E" w:rsidP="00526E8E">
      <w:pPr>
        <w:pStyle w:val="Pargrafdellista"/>
        <w:numPr>
          <w:ilvl w:val="0"/>
          <w:numId w:val="24"/>
        </w:numPr>
        <w:ind w:left="360"/>
        <w:jc w:val="both"/>
        <w:rPr>
          <w:rFonts w:ascii="Arial" w:hAnsi="Arial" w:cs="Arial"/>
          <w:sz w:val="22"/>
          <w:szCs w:val="22"/>
          <w:lang w:val="es-ES"/>
        </w:rPr>
      </w:pPr>
      <w:r w:rsidRPr="00136E07">
        <w:rPr>
          <w:rFonts w:ascii="Arial" w:hAnsi="Arial" w:cs="Arial"/>
          <w:sz w:val="22"/>
          <w:szCs w:val="22"/>
          <w:lang w:val="es-ES"/>
        </w:rPr>
        <w:t>El adjudicatario se compromete a facilitar la información que sea necesaria para dar cumplimiento</w:t>
      </w:r>
      <w:r w:rsidRPr="00136E07">
        <w:rPr>
          <w:rFonts w:ascii="Arial" w:hAnsi="Arial" w:cs="Arial"/>
          <w:vanish/>
          <w:sz w:val="22"/>
          <w:szCs w:val="22"/>
          <w:lang w:val="es-ES"/>
        </w:rPr>
        <w:t>&lt;A[cumplimiento|cumplido]&gt;</w:t>
      </w:r>
      <w:r w:rsidRPr="00136E07">
        <w:rPr>
          <w:rFonts w:ascii="Arial" w:hAnsi="Arial" w:cs="Arial"/>
          <w:sz w:val="22"/>
          <w:szCs w:val="22"/>
          <w:lang w:val="es-ES"/>
        </w:rPr>
        <w:t xml:space="preserve"> a las obligaciones establecidas por la Ley del </w:t>
      </w:r>
      <w:proofErr w:type="spellStart"/>
      <w:r w:rsidRPr="00136E07">
        <w:rPr>
          <w:rFonts w:ascii="Arial" w:hAnsi="Arial" w:cs="Arial"/>
          <w:sz w:val="22"/>
          <w:szCs w:val="22"/>
          <w:lang w:val="es-ES"/>
        </w:rPr>
        <w:t>Parlament</w:t>
      </w:r>
      <w:proofErr w:type="spellEnd"/>
      <w:r w:rsidRPr="00136E07">
        <w:rPr>
          <w:rFonts w:ascii="Arial" w:hAnsi="Arial" w:cs="Arial"/>
          <w:sz w:val="22"/>
          <w:szCs w:val="22"/>
          <w:lang w:val="es-ES"/>
        </w:rPr>
        <w:t xml:space="preserve"> de Catalunya 19/2014, de 29 de diciembre, de la transparencia, acceso a la información y buen gobierno. Asimismo, de acuerdo con la mencionada Ley, los licitadores y los contratistas </w:t>
      </w:r>
      <w:r w:rsidR="00FA6A43" w:rsidRPr="00136E07">
        <w:rPr>
          <w:rFonts w:ascii="Arial" w:hAnsi="Arial" w:cs="Arial"/>
          <w:sz w:val="22"/>
          <w:szCs w:val="22"/>
          <w:lang w:val="es-ES"/>
        </w:rPr>
        <w:t xml:space="preserve">deben </w:t>
      </w:r>
      <w:r w:rsidRPr="00136E07">
        <w:rPr>
          <w:rFonts w:ascii="Arial" w:hAnsi="Arial" w:cs="Arial"/>
          <w:sz w:val="22"/>
          <w:szCs w:val="22"/>
          <w:lang w:val="es-ES"/>
        </w:rPr>
        <w:t>seguir los principios éticos y reglas de conducta que se indican a continuación:</w:t>
      </w:r>
    </w:p>
    <w:p w14:paraId="3D6D2BC6" w14:textId="77777777" w:rsidR="00526E8E" w:rsidRPr="00136E07" w:rsidRDefault="00526E8E" w:rsidP="00526E8E">
      <w:pPr>
        <w:spacing w:after="0" w:line="240" w:lineRule="auto"/>
        <w:jc w:val="both"/>
        <w:rPr>
          <w:rFonts w:cs="Arial"/>
          <w:lang w:val="es-ES" w:eastAsia="es-ES"/>
        </w:rPr>
      </w:pPr>
    </w:p>
    <w:p w14:paraId="20352273" w14:textId="2E898F44" w:rsidR="00526E8E" w:rsidRPr="00136E07" w:rsidRDefault="00FA6A43" w:rsidP="00526E8E">
      <w:pPr>
        <w:pStyle w:val="Pargrafdellista"/>
        <w:numPr>
          <w:ilvl w:val="0"/>
          <w:numId w:val="20"/>
        </w:numPr>
        <w:ind w:left="786" w:hanging="426"/>
        <w:jc w:val="both"/>
        <w:rPr>
          <w:rFonts w:ascii="Arial" w:hAnsi="Arial" w:cs="Arial"/>
          <w:sz w:val="22"/>
          <w:szCs w:val="22"/>
          <w:lang w:val="es-ES"/>
        </w:rPr>
      </w:pPr>
      <w:r w:rsidRPr="00136E07">
        <w:rPr>
          <w:rFonts w:ascii="Arial" w:hAnsi="Arial" w:cs="Arial"/>
          <w:sz w:val="22"/>
          <w:szCs w:val="22"/>
          <w:lang w:val="es-ES"/>
        </w:rPr>
        <w:t xml:space="preserve">Deben </w:t>
      </w:r>
      <w:r w:rsidR="00526E8E" w:rsidRPr="00136E07">
        <w:rPr>
          <w:rFonts w:ascii="Arial" w:hAnsi="Arial" w:cs="Arial"/>
          <w:sz w:val="22"/>
          <w:szCs w:val="22"/>
          <w:lang w:val="es-ES"/>
        </w:rPr>
        <w:t xml:space="preserve">adoptar una conducta éticamente ejemplar, abstenerse de realizar, fomentar, proponer o promover cualquier tipo de práctica corrupta y poner en conocimiento de los órganos competentes cualquier manifestación de estas prácticas que, a su parecer, esté </w:t>
      </w:r>
      <w:r w:rsidR="00526E8E" w:rsidRPr="007F00F7">
        <w:rPr>
          <w:rFonts w:ascii="Arial" w:hAnsi="Arial" w:cs="Arial"/>
          <w:sz w:val="22"/>
          <w:szCs w:val="22"/>
          <w:lang w:val="es-ES"/>
        </w:rPr>
        <w:t xml:space="preserve">presente o </w:t>
      </w:r>
      <w:r w:rsidR="00526E8E" w:rsidRPr="00136E07">
        <w:rPr>
          <w:rFonts w:ascii="Arial" w:hAnsi="Arial" w:cs="Arial"/>
          <w:sz w:val="22"/>
          <w:szCs w:val="22"/>
          <w:lang w:val="es-ES"/>
        </w:rPr>
        <w:t>pueda afectar al procedimiento o la relación contractual. Particularmente se abstendrán de realizar cualquier acción que pueda vulnerar los principios de igualdad de oportunidades y de libre concurrencia.</w:t>
      </w:r>
    </w:p>
    <w:p w14:paraId="31774F40" w14:textId="77777777" w:rsidR="00526E8E" w:rsidRPr="00136E07" w:rsidRDefault="00526E8E" w:rsidP="00526E8E">
      <w:pPr>
        <w:spacing w:after="0" w:line="240" w:lineRule="auto"/>
        <w:ind w:left="720" w:hanging="360"/>
        <w:jc w:val="both"/>
        <w:rPr>
          <w:rFonts w:cs="Arial"/>
          <w:lang w:val="es-ES"/>
        </w:rPr>
      </w:pPr>
    </w:p>
    <w:p w14:paraId="492809F0" w14:textId="77777777" w:rsidR="00526E8E" w:rsidRPr="00136E07" w:rsidRDefault="00526E8E" w:rsidP="00526E8E">
      <w:pPr>
        <w:pStyle w:val="Pargrafdellista"/>
        <w:numPr>
          <w:ilvl w:val="0"/>
          <w:numId w:val="20"/>
        </w:numPr>
        <w:jc w:val="both"/>
        <w:rPr>
          <w:rFonts w:ascii="Arial" w:hAnsi="Arial" w:cs="Arial"/>
          <w:sz w:val="22"/>
          <w:szCs w:val="22"/>
          <w:lang w:val="es-ES"/>
        </w:rPr>
      </w:pPr>
      <w:r w:rsidRPr="00136E07">
        <w:rPr>
          <w:rFonts w:ascii="Arial" w:hAnsi="Arial" w:cs="Arial"/>
          <w:sz w:val="22"/>
          <w:szCs w:val="22"/>
          <w:lang w:val="es-ES"/>
        </w:rPr>
        <w:t>Con carácter general, los licitadores y contratistas, en el ejercicio de su actividad, asumen las obligaciones siguientes:</w:t>
      </w:r>
    </w:p>
    <w:p w14:paraId="2012252A" w14:textId="77777777" w:rsidR="00526E8E" w:rsidRPr="00136E07" w:rsidRDefault="00526E8E" w:rsidP="00526E8E">
      <w:pPr>
        <w:pStyle w:val="Pargrafdellista"/>
        <w:ind w:hanging="360"/>
        <w:rPr>
          <w:rFonts w:ascii="Arial" w:hAnsi="Arial" w:cs="Arial"/>
          <w:sz w:val="22"/>
          <w:szCs w:val="22"/>
          <w:lang w:val="es-ES"/>
        </w:rPr>
      </w:pPr>
    </w:p>
    <w:p w14:paraId="73288217" w14:textId="77777777" w:rsidR="00526E8E" w:rsidRPr="00136E07" w:rsidRDefault="00526E8E" w:rsidP="00526E8E">
      <w:pPr>
        <w:pStyle w:val="Pargrafdellista"/>
        <w:numPr>
          <w:ilvl w:val="0"/>
          <w:numId w:val="10"/>
        </w:numPr>
        <w:ind w:left="720" w:firstLine="66"/>
        <w:jc w:val="both"/>
        <w:rPr>
          <w:rFonts w:ascii="Arial" w:hAnsi="Arial" w:cs="Arial"/>
          <w:sz w:val="22"/>
          <w:szCs w:val="22"/>
          <w:lang w:val="es-ES"/>
        </w:rPr>
      </w:pPr>
      <w:r w:rsidRPr="00136E07">
        <w:rPr>
          <w:rFonts w:ascii="Arial" w:hAnsi="Arial" w:cs="Arial"/>
          <w:sz w:val="22"/>
          <w:szCs w:val="22"/>
          <w:lang w:val="es-ES"/>
        </w:rPr>
        <w:t>Observar los principios, las normas y los cánones éticos propios de las actividades, los oficios y/o las profesiones correspondientes a las prestaciones objeto de los contratos.</w:t>
      </w:r>
    </w:p>
    <w:p w14:paraId="74139148" w14:textId="77777777" w:rsidR="00526E8E" w:rsidRPr="00136E07" w:rsidRDefault="00526E8E" w:rsidP="00526E8E">
      <w:pPr>
        <w:pStyle w:val="Pargrafdellista"/>
        <w:numPr>
          <w:ilvl w:val="0"/>
          <w:numId w:val="10"/>
        </w:numPr>
        <w:ind w:left="720" w:firstLine="66"/>
        <w:jc w:val="both"/>
        <w:rPr>
          <w:rFonts w:ascii="Arial" w:hAnsi="Arial" w:cs="Arial"/>
          <w:sz w:val="22"/>
          <w:szCs w:val="22"/>
          <w:lang w:val="es-ES"/>
        </w:rPr>
      </w:pPr>
      <w:r w:rsidRPr="00136E07">
        <w:rPr>
          <w:rFonts w:ascii="Arial" w:hAnsi="Arial" w:cs="Arial"/>
          <w:sz w:val="22"/>
          <w:szCs w:val="22"/>
          <w:lang w:val="es-ES"/>
        </w:rPr>
        <w:t>No realizar acciones que pongan en riesgo el interés público en el ámbito del contrato o de las prestaciones a realizar.</w:t>
      </w:r>
    </w:p>
    <w:p w14:paraId="2DB96AC6" w14:textId="77777777" w:rsidR="00526E8E" w:rsidRPr="00136E07" w:rsidRDefault="00526E8E" w:rsidP="00526E8E">
      <w:pPr>
        <w:pStyle w:val="Pargrafdellista"/>
        <w:numPr>
          <w:ilvl w:val="0"/>
          <w:numId w:val="10"/>
        </w:numPr>
        <w:ind w:left="720" w:firstLine="66"/>
        <w:jc w:val="both"/>
        <w:rPr>
          <w:rFonts w:ascii="Arial" w:hAnsi="Arial" w:cs="Arial"/>
          <w:sz w:val="22"/>
          <w:szCs w:val="22"/>
          <w:lang w:val="es-ES"/>
        </w:rPr>
      </w:pPr>
      <w:r w:rsidRPr="00136E07">
        <w:rPr>
          <w:rFonts w:ascii="Arial" w:hAnsi="Arial" w:cs="Arial"/>
          <w:sz w:val="22"/>
          <w:szCs w:val="22"/>
          <w:lang w:val="es-ES"/>
        </w:rPr>
        <w:t>Denunciar las situaciones irregulares que se puedan presentar en los procesos de contratación pública o durante la ejecución de los contratos.</w:t>
      </w:r>
    </w:p>
    <w:p w14:paraId="3D41EBE5" w14:textId="77777777" w:rsidR="00526E8E" w:rsidRPr="00136E07" w:rsidRDefault="00526E8E" w:rsidP="00526E8E">
      <w:pPr>
        <w:spacing w:after="0" w:line="240" w:lineRule="auto"/>
        <w:ind w:left="1080"/>
        <w:jc w:val="both"/>
        <w:rPr>
          <w:rFonts w:cs="Arial"/>
          <w:lang w:val="es-ES"/>
        </w:rPr>
      </w:pPr>
    </w:p>
    <w:p w14:paraId="25039259" w14:textId="77777777" w:rsidR="00526E8E" w:rsidRPr="00136E07" w:rsidRDefault="00526E8E" w:rsidP="00526E8E">
      <w:pPr>
        <w:numPr>
          <w:ilvl w:val="0"/>
          <w:numId w:val="20"/>
        </w:numPr>
        <w:spacing w:after="0" w:line="240" w:lineRule="auto"/>
        <w:jc w:val="both"/>
        <w:rPr>
          <w:rFonts w:cs="Arial"/>
          <w:lang w:val="es-ES"/>
        </w:rPr>
      </w:pPr>
      <w:r w:rsidRPr="00136E07">
        <w:rPr>
          <w:rFonts w:cs="Arial"/>
          <w:lang w:val="es-ES"/>
        </w:rPr>
        <w:t>En particular los licitadores y los contratistas asumen las obligaciones siguientes:</w:t>
      </w:r>
    </w:p>
    <w:p w14:paraId="1512383A" w14:textId="77777777" w:rsidR="00526E8E" w:rsidRPr="00136E07" w:rsidRDefault="00526E8E" w:rsidP="00526E8E">
      <w:pPr>
        <w:spacing w:after="0" w:line="240" w:lineRule="auto"/>
        <w:ind w:left="720"/>
        <w:jc w:val="both"/>
        <w:rPr>
          <w:rFonts w:cs="Arial"/>
          <w:lang w:val="es-ES"/>
        </w:rPr>
      </w:pPr>
    </w:p>
    <w:p w14:paraId="7703BF04" w14:textId="77777777" w:rsidR="00526E8E" w:rsidRPr="00136E07" w:rsidRDefault="00526E8E" w:rsidP="00526E8E">
      <w:pPr>
        <w:pStyle w:val="Pargrafdellista"/>
        <w:numPr>
          <w:ilvl w:val="0"/>
          <w:numId w:val="18"/>
        </w:numPr>
        <w:ind w:left="1080"/>
        <w:jc w:val="both"/>
        <w:rPr>
          <w:rFonts w:ascii="Arial" w:hAnsi="Arial" w:cs="Arial"/>
          <w:sz w:val="22"/>
          <w:szCs w:val="22"/>
          <w:lang w:val="es-ES"/>
        </w:rPr>
      </w:pPr>
      <w:r w:rsidRPr="00136E07">
        <w:rPr>
          <w:rFonts w:ascii="Arial" w:hAnsi="Arial" w:cs="Arial"/>
          <w:sz w:val="22"/>
          <w:szCs w:val="22"/>
          <w:lang w:val="es-ES"/>
        </w:rPr>
        <w:t>Comunicar inmediatamente en el órgano de contratación las posibles situaciones de conflicto de intereses. Constituyen en todo caso situaciones de conflicto de intereses las contenidas en el artículo 24 de la Directiva 2014/24/UE.</w:t>
      </w:r>
    </w:p>
    <w:p w14:paraId="65C3F443" w14:textId="77777777" w:rsidR="00526E8E" w:rsidRPr="00136E07" w:rsidRDefault="00526E8E" w:rsidP="00526E8E">
      <w:pPr>
        <w:pStyle w:val="Pargrafdellista"/>
        <w:numPr>
          <w:ilvl w:val="0"/>
          <w:numId w:val="18"/>
        </w:numPr>
        <w:ind w:left="1080"/>
        <w:jc w:val="both"/>
        <w:rPr>
          <w:rFonts w:ascii="Arial" w:hAnsi="Arial" w:cs="Arial"/>
          <w:sz w:val="22"/>
          <w:szCs w:val="22"/>
          <w:lang w:val="es-ES"/>
        </w:rPr>
      </w:pPr>
      <w:r w:rsidRPr="00136E07">
        <w:rPr>
          <w:rFonts w:ascii="Arial" w:hAnsi="Arial" w:cs="Arial"/>
          <w:sz w:val="22"/>
          <w:szCs w:val="22"/>
          <w:lang w:val="es-ES"/>
        </w:rPr>
        <w:t>No solicitar, directa o indirectamente, que un cargo o empleado público influya en la adjudicación del contrato.</w:t>
      </w:r>
    </w:p>
    <w:p w14:paraId="297E9944" w14:textId="77777777" w:rsidR="00526E8E" w:rsidRPr="00136E07" w:rsidRDefault="00526E8E" w:rsidP="00526E8E">
      <w:pPr>
        <w:pStyle w:val="Pargrafdellista"/>
        <w:numPr>
          <w:ilvl w:val="0"/>
          <w:numId w:val="18"/>
        </w:numPr>
        <w:ind w:left="1080"/>
        <w:jc w:val="both"/>
        <w:rPr>
          <w:rFonts w:ascii="Arial" w:hAnsi="Arial" w:cs="Arial"/>
          <w:sz w:val="22"/>
          <w:szCs w:val="22"/>
          <w:lang w:val="es-ES"/>
        </w:rPr>
      </w:pPr>
      <w:r w:rsidRPr="00136E07">
        <w:rPr>
          <w:rFonts w:ascii="Arial" w:hAnsi="Arial" w:cs="Arial"/>
          <w:sz w:val="22"/>
          <w:szCs w:val="22"/>
          <w:lang w:val="es-ES"/>
        </w:rPr>
        <w:t>No ofrecer ni facilitar a cargos o empleados públicos ventajas para ellos mismos o para terceras personas con la voluntad de incidir en un procedimiento contractual.</w:t>
      </w:r>
    </w:p>
    <w:p w14:paraId="78CA80E5" w14:textId="77777777" w:rsidR="00526E8E" w:rsidRPr="00136E07" w:rsidRDefault="00526E8E" w:rsidP="00526E8E">
      <w:pPr>
        <w:pStyle w:val="Pargrafdellista"/>
        <w:numPr>
          <w:ilvl w:val="0"/>
          <w:numId w:val="18"/>
        </w:numPr>
        <w:ind w:left="1080"/>
        <w:jc w:val="both"/>
        <w:rPr>
          <w:rFonts w:ascii="Arial" w:hAnsi="Arial" w:cs="Arial"/>
          <w:sz w:val="22"/>
          <w:szCs w:val="22"/>
          <w:lang w:val="es-ES"/>
        </w:rPr>
      </w:pPr>
      <w:r w:rsidRPr="00136E07">
        <w:rPr>
          <w:rFonts w:ascii="Arial" w:hAnsi="Arial" w:cs="Arial"/>
          <w:sz w:val="22"/>
          <w:szCs w:val="22"/>
          <w:lang w:val="es-ES"/>
        </w:rPr>
        <w:t>Respetar los principios de libre mercado y de concurrencia competitiva y abstenerse de realizar conductas que tengan por objeto o puedan producir el efecto de impedir, restringir o falsear la competencia, como por ejemplo los comportamientos colusorios o de competencia fraudulenta (ofertas de resguardo, eliminación de ofertas, asignación de mercados, rotación de ofertas, etc.).</w:t>
      </w:r>
    </w:p>
    <w:p w14:paraId="0BBFBE11" w14:textId="77777777" w:rsidR="00526E8E" w:rsidRPr="00136E07" w:rsidRDefault="00526E8E" w:rsidP="00526E8E">
      <w:pPr>
        <w:pStyle w:val="Pargrafdellista"/>
        <w:numPr>
          <w:ilvl w:val="0"/>
          <w:numId w:val="18"/>
        </w:numPr>
        <w:ind w:left="1080"/>
        <w:jc w:val="both"/>
        <w:rPr>
          <w:rFonts w:ascii="Arial" w:hAnsi="Arial" w:cs="Arial"/>
          <w:sz w:val="22"/>
          <w:szCs w:val="22"/>
          <w:lang w:val="es-ES"/>
        </w:rPr>
      </w:pPr>
      <w:r w:rsidRPr="00136E07">
        <w:rPr>
          <w:rFonts w:ascii="Arial" w:hAnsi="Arial" w:cs="Arial"/>
          <w:sz w:val="22"/>
          <w:szCs w:val="22"/>
          <w:lang w:val="es-ES"/>
        </w:rPr>
        <w:t>No utilizar información confidencial, conocida mediante el contrato y/o durante la licitación, para obtener, directa o indirectamente, una ventaja o beneficio.</w:t>
      </w:r>
    </w:p>
    <w:p w14:paraId="55EB42CE" w14:textId="77777777" w:rsidR="00526E8E" w:rsidRPr="00136E07" w:rsidRDefault="00526E8E" w:rsidP="00526E8E">
      <w:pPr>
        <w:pStyle w:val="Pargrafdellista"/>
        <w:numPr>
          <w:ilvl w:val="0"/>
          <w:numId w:val="18"/>
        </w:numPr>
        <w:ind w:left="1080"/>
        <w:jc w:val="both"/>
        <w:rPr>
          <w:rFonts w:ascii="Arial" w:hAnsi="Arial" w:cs="Arial"/>
          <w:sz w:val="22"/>
          <w:szCs w:val="22"/>
          <w:lang w:val="es-ES"/>
        </w:rPr>
      </w:pPr>
      <w:r w:rsidRPr="00136E07">
        <w:rPr>
          <w:rFonts w:ascii="Arial" w:hAnsi="Arial" w:cs="Arial"/>
          <w:sz w:val="22"/>
          <w:szCs w:val="22"/>
          <w:lang w:val="es-ES"/>
        </w:rPr>
        <w:t>Colaborar con el órgano de contratación en las actuaciones que este realice para el seguimiento y/o la evaluación del cumplimiento</w:t>
      </w:r>
      <w:r w:rsidRPr="00136E07">
        <w:rPr>
          <w:rFonts w:ascii="Arial" w:hAnsi="Arial" w:cs="Arial"/>
          <w:vanish/>
          <w:sz w:val="22"/>
          <w:szCs w:val="22"/>
          <w:lang w:val="es-ES"/>
        </w:rPr>
        <w:t>&lt;A[cumplimiento|cumplido]&gt;</w:t>
      </w:r>
      <w:r w:rsidRPr="00136E07">
        <w:rPr>
          <w:rFonts w:ascii="Arial" w:hAnsi="Arial" w:cs="Arial"/>
          <w:sz w:val="22"/>
          <w:szCs w:val="22"/>
          <w:lang w:val="es-ES"/>
        </w:rPr>
        <w:t xml:space="preserve"> del contrato, particularmente facilitando la información que le sea solicitada para estas finalidades.</w:t>
      </w:r>
    </w:p>
    <w:p w14:paraId="3D6EAE41" w14:textId="77777777" w:rsidR="00526E8E" w:rsidRPr="00136E07" w:rsidRDefault="00526E8E" w:rsidP="00526E8E">
      <w:pPr>
        <w:pStyle w:val="Pargrafdellista"/>
        <w:numPr>
          <w:ilvl w:val="0"/>
          <w:numId w:val="18"/>
        </w:numPr>
        <w:ind w:left="1080"/>
        <w:jc w:val="both"/>
        <w:rPr>
          <w:rFonts w:ascii="Arial" w:hAnsi="Arial" w:cs="Arial"/>
          <w:sz w:val="22"/>
          <w:szCs w:val="22"/>
          <w:lang w:val="es-ES"/>
        </w:rPr>
      </w:pPr>
      <w:r w:rsidRPr="00136E07">
        <w:rPr>
          <w:rFonts w:ascii="Arial" w:hAnsi="Arial" w:cs="Arial"/>
          <w:sz w:val="22"/>
          <w:szCs w:val="22"/>
          <w:lang w:val="es-ES"/>
        </w:rPr>
        <w:t>Cumplir las obligaciones de facilitar la información que la legislación de transparencia y los contratos del sector público imponen a los adjudicatarios en relación con la Administración o administraciones de referencia, sin perjuicio del cumplimiento</w:t>
      </w:r>
      <w:r w:rsidRPr="00136E07">
        <w:rPr>
          <w:rFonts w:ascii="Arial" w:hAnsi="Arial" w:cs="Arial"/>
          <w:vanish/>
          <w:sz w:val="22"/>
          <w:szCs w:val="22"/>
          <w:lang w:val="es-ES"/>
        </w:rPr>
        <w:t>&lt;A[cumplimiento|cumplido]&gt;</w:t>
      </w:r>
      <w:r w:rsidRPr="00136E07">
        <w:rPr>
          <w:rFonts w:ascii="Arial" w:hAnsi="Arial" w:cs="Arial"/>
          <w:sz w:val="22"/>
          <w:szCs w:val="22"/>
          <w:lang w:val="es-ES"/>
        </w:rPr>
        <w:t xml:space="preserve"> de las obligaciones de transparencia que les correspondan de forma directa por previsión legal.</w:t>
      </w:r>
    </w:p>
    <w:p w14:paraId="5A1FD026" w14:textId="77777777" w:rsidR="00526E8E" w:rsidRPr="00136E07" w:rsidRDefault="00526E8E" w:rsidP="00526E8E">
      <w:pPr>
        <w:pStyle w:val="Pargrafdellista"/>
        <w:numPr>
          <w:ilvl w:val="0"/>
          <w:numId w:val="18"/>
        </w:numPr>
        <w:ind w:left="1080"/>
        <w:jc w:val="both"/>
        <w:rPr>
          <w:rFonts w:ascii="Arial" w:hAnsi="Arial" w:cs="Arial"/>
          <w:sz w:val="22"/>
          <w:szCs w:val="22"/>
          <w:lang w:val="es-ES"/>
        </w:rPr>
      </w:pPr>
      <w:r w:rsidRPr="00136E07">
        <w:rPr>
          <w:rFonts w:ascii="Arial" w:hAnsi="Arial" w:cs="Arial"/>
          <w:sz w:val="22"/>
          <w:szCs w:val="22"/>
          <w:lang w:val="es-ES"/>
        </w:rPr>
        <w:t>Denunciar los actos de los cuales tenga conocimiento y que puedan comportar una infracción de las obligaciones contenidas en esta cláusula.</w:t>
      </w:r>
    </w:p>
    <w:p w14:paraId="11812829" w14:textId="77777777" w:rsidR="00526E8E" w:rsidRPr="00136E07" w:rsidRDefault="00526E8E" w:rsidP="00526E8E">
      <w:pPr>
        <w:tabs>
          <w:tab w:val="left" w:pos="0"/>
          <w:tab w:val="left" w:pos="680"/>
          <w:tab w:val="left" w:pos="1473"/>
          <w:tab w:val="left" w:pos="4320"/>
        </w:tabs>
        <w:spacing w:after="0" w:line="240" w:lineRule="auto"/>
        <w:ind w:left="360"/>
        <w:jc w:val="both"/>
        <w:rPr>
          <w:rFonts w:cs="Arial"/>
          <w:lang w:val="es-ES"/>
        </w:rPr>
      </w:pPr>
    </w:p>
    <w:p w14:paraId="22EE6505" w14:textId="7373759A" w:rsidR="00526E8E" w:rsidRPr="00136E07" w:rsidRDefault="007F00F7" w:rsidP="00526E8E">
      <w:pPr>
        <w:pStyle w:val="Pargrafdellista"/>
        <w:numPr>
          <w:ilvl w:val="0"/>
          <w:numId w:val="24"/>
        </w:numPr>
        <w:ind w:left="426" w:hanging="426"/>
        <w:jc w:val="both"/>
        <w:rPr>
          <w:rFonts w:ascii="Arial" w:hAnsi="Arial" w:cs="Arial"/>
          <w:sz w:val="22"/>
          <w:szCs w:val="22"/>
          <w:lang w:val="es-ES"/>
        </w:rPr>
      </w:pPr>
      <w:r w:rsidRPr="00136E07">
        <w:rPr>
          <w:rFonts w:ascii="Arial" w:hAnsi="Arial" w:cs="Arial"/>
          <w:sz w:val="22"/>
          <w:szCs w:val="22"/>
          <w:lang w:val="es-ES"/>
        </w:rPr>
        <w:t xml:space="preserve">Si fuese el caso </w:t>
      </w:r>
      <w:r w:rsidR="00526E8E" w:rsidRPr="00136E07">
        <w:rPr>
          <w:rFonts w:ascii="Arial" w:hAnsi="Arial" w:cs="Arial"/>
          <w:sz w:val="22"/>
          <w:szCs w:val="22"/>
          <w:lang w:val="es-ES"/>
        </w:rPr>
        <w:t xml:space="preserve">la empresa o las empresas contratistas </w:t>
      </w:r>
      <w:r w:rsidR="00FA6A43" w:rsidRPr="00136E07">
        <w:rPr>
          <w:rFonts w:ascii="Arial" w:hAnsi="Arial" w:cs="Arial"/>
          <w:sz w:val="22"/>
          <w:szCs w:val="22"/>
          <w:lang w:val="es-ES"/>
        </w:rPr>
        <w:t xml:space="preserve">deben </w:t>
      </w:r>
      <w:r w:rsidR="00526E8E" w:rsidRPr="00136E07">
        <w:rPr>
          <w:rFonts w:ascii="Arial" w:hAnsi="Arial" w:cs="Arial"/>
          <w:sz w:val="22"/>
          <w:szCs w:val="22"/>
          <w:lang w:val="es-ES"/>
        </w:rPr>
        <w:t>cumplir las obligaciones recogidas en</w:t>
      </w:r>
      <w:r w:rsidR="00526E8E" w:rsidRPr="00136E07">
        <w:rPr>
          <w:rFonts w:ascii="Arial" w:hAnsi="Arial" w:cs="Arial"/>
          <w:b/>
          <w:sz w:val="22"/>
          <w:szCs w:val="22"/>
          <w:lang w:val="es-ES"/>
        </w:rPr>
        <w:t xml:space="preserve"> el anexo 3</w:t>
      </w:r>
      <w:r w:rsidR="00526E8E" w:rsidRPr="00136E07">
        <w:rPr>
          <w:rFonts w:ascii="Arial" w:hAnsi="Arial" w:cs="Arial"/>
          <w:sz w:val="22"/>
          <w:szCs w:val="22"/>
          <w:lang w:val="es-ES"/>
        </w:rPr>
        <w:t xml:space="preserve"> de </w:t>
      </w:r>
      <w:r w:rsidR="00136E07" w:rsidRPr="00136E07">
        <w:rPr>
          <w:rFonts w:ascii="Arial" w:hAnsi="Arial" w:cs="Arial"/>
          <w:sz w:val="22"/>
          <w:szCs w:val="22"/>
          <w:lang w:val="es-ES"/>
        </w:rPr>
        <w:t>este pliego</w:t>
      </w:r>
      <w:r w:rsidR="00526E8E" w:rsidRPr="00136E07">
        <w:rPr>
          <w:rFonts w:ascii="Arial" w:hAnsi="Arial" w:cs="Arial"/>
          <w:vanish/>
          <w:sz w:val="22"/>
          <w:szCs w:val="22"/>
          <w:lang w:val="es-ES"/>
        </w:rPr>
        <w:t>&lt;A[pliegue|pliego]&gt;</w:t>
      </w:r>
      <w:r w:rsidR="00526E8E" w:rsidRPr="00136E07">
        <w:rPr>
          <w:rFonts w:ascii="Arial" w:hAnsi="Arial" w:cs="Arial"/>
          <w:sz w:val="22"/>
          <w:szCs w:val="22"/>
          <w:lang w:val="es-ES"/>
        </w:rPr>
        <w:t>, relativo a reglas especiales respecto del personal de la empresa contratista que adscribirá a la ejecución del contrato.</w:t>
      </w:r>
    </w:p>
    <w:p w14:paraId="2EA6262B" w14:textId="77777777" w:rsidR="00526E8E" w:rsidRPr="00136E07" w:rsidRDefault="00526E8E" w:rsidP="00526E8E">
      <w:pPr>
        <w:pStyle w:val="Pargrafdellista"/>
        <w:ind w:left="426"/>
        <w:jc w:val="both"/>
        <w:rPr>
          <w:rFonts w:ascii="Arial" w:hAnsi="Arial" w:cs="Arial"/>
          <w:sz w:val="22"/>
          <w:szCs w:val="22"/>
          <w:lang w:val="es-ES"/>
        </w:rPr>
      </w:pPr>
    </w:p>
    <w:p w14:paraId="3712FFB0" w14:textId="24A545CC" w:rsidR="00526E8E" w:rsidRPr="00136E07" w:rsidRDefault="00526E8E" w:rsidP="00526E8E">
      <w:pPr>
        <w:pStyle w:val="Pargrafdellista"/>
        <w:numPr>
          <w:ilvl w:val="0"/>
          <w:numId w:val="24"/>
        </w:numPr>
        <w:ind w:left="426" w:hanging="426"/>
        <w:jc w:val="both"/>
        <w:rPr>
          <w:rFonts w:ascii="Arial" w:hAnsi="Arial" w:cs="Arial"/>
          <w:sz w:val="22"/>
          <w:szCs w:val="22"/>
          <w:lang w:val="es-ES"/>
        </w:rPr>
      </w:pPr>
      <w:r w:rsidRPr="00136E07">
        <w:rPr>
          <w:rFonts w:ascii="Arial" w:hAnsi="Arial" w:cs="Arial"/>
          <w:sz w:val="22"/>
          <w:szCs w:val="22"/>
          <w:lang w:val="es-ES"/>
        </w:rPr>
        <w:t>Cuando así se determine a la normativa laboral la empresa contratista se obliga a subrogarse como empleadora en las relaciones laborales de las personas trabajadoras adscritas a la ejecución de este contrato, de acuerdo con la información sobre las condiciones de los contratos respectivos que se facilita en el a</w:t>
      </w:r>
      <w:r w:rsidRPr="00136E07">
        <w:rPr>
          <w:rFonts w:ascii="Arial" w:hAnsi="Arial" w:cs="Arial"/>
          <w:b/>
          <w:sz w:val="22"/>
          <w:szCs w:val="22"/>
          <w:lang w:val="es-ES"/>
        </w:rPr>
        <w:t xml:space="preserve">nexo 2 </w:t>
      </w:r>
      <w:r w:rsidRPr="00136E07">
        <w:rPr>
          <w:rFonts w:ascii="Arial" w:hAnsi="Arial" w:cs="Arial"/>
          <w:sz w:val="22"/>
          <w:szCs w:val="22"/>
          <w:lang w:val="es-ES"/>
        </w:rPr>
        <w:t xml:space="preserve">de </w:t>
      </w:r>
      <w:r w:rsidR="00136E07" w:rsidRPr="00136E07">
        <w:rPr>
          <w:rFonts w:ascii="Arial" w:hAnsi="Arial" w:cs="Arial"/>
          <w:sz w:val="22"/>
          <w:szCs w:val="22"/>
          <w:lang w:val="es-ES"/>
        </w:rPr>
        <w:t>este pliego</w:t>
      </w:r>
      <w:r w:rsidRPr="00136E07">
        <w:rPr>
          <w:rFonts w:ascii="Arial" w:hAnsi="Arial" w:cs="Arial"/>
          <w:vanish/>
          <w:sz w:val="22"/>
          <w:szCs w:val="22"/>
          <w:lang w:val="es-ES"/>
        </w:rPr>
        <w:t>&lt;A[pliegue|pliego]&gt;</w:t>
      </w:r>
      <w:r w:rsidRPr="00136E07">
        <w:rPr>
          <w:rFonts w:ascii="Arial" w:hAnsi="Arial" w:cs="Arial"/>
          <w:sz w:val="22"/>
          <w:szCs w:val="22"/>
          <w:lang w:val="es-ES"/>
        </w:rPr>
        <w:t xml:space="preserve">. </w:t>
      </w:r>
    </w:p>
    <w:p w14:paraId="6EE7C206" w14:textId="77777777" w:rsidR="00526E8E" w:rsidRPr="00136E07" w:rsidRDefault="00526E8E" w:rsidP="00526E8E">
      <w:pPr>
        <w:pStyle w:val="Pargrafdellista"/>
        <w:rPr>
          <w:rFonts w:ascii="Arial" w:hAnsi="Arial" w:cs="Arial"/>
          <w:sz w:val="22"/>
          <w:szCs w:val="22"/>
          <w:lang w:val="es-ES"/>
        </w:rPr>
      </w:pPr>
    </w:p>
    <w:p w14:paraId="4C0B5E22" w14:textId="43E59DC5" w:rsidR="00526E8E" w:rsidRPr="00136E07" w:rsidRDefault="00526E8E" w:rsidP="00526E8E">
      <w:pPr>
        <w:pStyle w:val="Pargrafdellista"/>
        <w:ind w:left="426"/>
        <w:jc w:val="both"/>
        <w:rPr>
          <w:rFonts w:ascii="Arial" w:hAnsi="Arial" w:cs="Arial"/>
          <w:sz w:val="22"/>
          <w:szCs w:val="22"/>
          <w:lang w:val="es-ES"/>
        </w:rPr>
      </w:pPr>
      <w:r w:rsidRPr="00136E07">
        <w:rPr>
          <w:rFonts w:ascii="Arial" w:hAnsi="Arial" w:cs="Arial"/>
          <w:sz w:val="22"/>
          <w:szCs w:val="22"/>
          <w:lang w:val="es-ES"/>
        </w:rPr>
        <w:t xml:space="preserve">Asimismo, la empresa contratista está obligada a proporcionar al órgano de contratación la información relativa a las condiciones de los contratos de las personas trabajadoras que tengan que ser objeto de subrogación. En concreto, como aparte de esta información, se obliga a aportar las listas del personal objeto de subrogación indicando el convenio colectivo aplicable y los detalles de categoría, tipo de contrato, jornada, fecha de antigüedad, vencimiento del contrato, salario bruto anual de cada trabajador, así como todos a los pactos en vigor aplicables a los trabajadores en los cuales afecte la subrogación. El incumplimiento de esta obligación dará lugar a la imposición de las penalidades establecidas en la cláusula </w:t>
      </w:r>
      <w:proofErr w:type="spellStart"/>
      <w:r w:rsidRPr="00136E07">
        <w:rPr>
          <w:rFonts w:ascii="Arial" w:hAnsi="Arial" w:cs="Arial"/>
          <w:sz w:val="22"/>
          <w:szCs w:val="22"/>
          <w:lang w:val="es-ES"/>
        </w:rPr>
        <w:t>vigésimatercera</w:t>
      </w:r>
      <w:proofErr w:type="spellEnd"/>
      <w:r w:rsidRPr="00136E07">
        <w:rPr>
          <w:rFonts w:ascii="Arial" w:hAnsi="Arial" w:cs="Arial"/>
          <w:sz w:val="22"/>
          <w:szCs w:val="22"/>
          <w:lang w:val="es-ES"/>
        </w:rPr>
        <w:t xml:space="preserve"> de </w:t>
      </w:r>
      <w:r w:rsidR="00136E07" w:rsidRPr="00136E07">
        <w:rPr>
          <w:rFonts w:ascii="Arial" w:hAnsi="Arial" w:cs="Arial"/>
          <w:sz w:val="22"/>
          <w:szCs w:val="22"/>
          <w:lang w:val="es-ES"/>
        </w:rPr>
        <w:t>este pliego</w:t>
      </w:r>
      <w:r w:rsidRPr="00136E07">
        <w:rPr>
          <w:rFonts w:ascii="Arial" w:hAnsi="Arial" w:cs="Arial"/>
          <w:vanish/>
          <w:sz w:val="22"/>
          <w:szCs w:val="22"/>
          <w:lang w:val="es-ES"/>
        </w:rPr>
        <w:t>&lt;A[pliegue|pliego]&gt;</w:t>
      </w:r>
      <w:r w:rsidRPr="00136E07">
        <w:rPr>
          <w:rFonts w:ascii="Arial" w:hAnsi="Arial" w:cs="Arial"/>
          <w:sz w:val="22"/>
          <w:szCs w:val="22"/>
          <w:lang w:val="es-ES"/>
        </w:rPr>
        <w:t>.</w:t>
      </w:r>
    </w:p>
    <w:p w14:paraId="6B27253A" w14:textId="77777777" w:rsidR="00526E8E" w:rsidRPr="00136E07" w:rsidRDefault="00526E8E" w:rsidP="00526E8E">
      <w:pPr>
        <w:spacing w:after="0" w:line="240" w:lineRule="auto"/>
        <w:ind w:left="426"/>
        <w:jc w:val="both"/>
        <w:rPr>
          <w:rFonts w:cs="Arial"/>
          <w:lang w:val="es-ES" w:eastAsia="es-ES"/>
        </w:rPr>
      </w:pPr>
    </w:p>
    <w:p w14:paraId="57CC0AF8" w14:textId="77777777" w:rsidR="00526E8E" w:rsidRPr="00136E07" w:rsidRDefault="00526E8E" w:rsidP="00526E8E">
      <w:pPr>
        <w:spacing w:after="0" w:line="240" w:lineRule="auto"/>
        <w:ind w:left="426"/>
        <w:jc w:val="both"/>
        <w:rPr>
          <w:rFonts w:cs="Arial"/>
          <w:lang w:val="es-ES" w:eastAsia="es-ES"/>
        </w:rPr>
      </w:pPr>
      <w:r w:rsidRPr="00136E07">
        <w:rPr>
          <w:rFonts w:cs="Arial"/>
          <w:lang w:val="es-ES" w:eastAsia="es-ES"/>
        </w:rPr>
        <w:t xml:space="preserve">La empresa contratista asume la obligación de responder de los salarios impagados a sus trabajadores que tengan que ser objeto de subrogación y de las cotizaciones en la Seguridad Social devengadas, incluso en el supuesto de que este contrato se resuelva y los trabajadores sean subrogados por una nueva emprendida contratista.  </w:t>
      </w:r>
    </w:p>
    <w:p w14:paraId="49CDB152" w14:textId="77777777" w:rsidR="00526E8E" w:rsidRPr="00136E07" w:rsidRDefault="00526E8E" w:rsidP="00526E8E">
      <w:pPr>
        <w:spacing w:after="0" w:line="240" w:lineRule="auto"/>
        <w:jc w:val="both"/>
        <w:rPr>
          <w:rFonts w:cs="Arial"/>
          <w:lang w:val="es-ES" w:eastAsia="es-ES"/>
        </w:rPr>
      </w:pPr>
    </w:p>
    <w:p w14:paraId="73187FD6" w14:textId="77777777" w:rsidR="00526E8E" w:rsidRPr="00136E07" w:rsidRDefault="00526E8E" w:rsidP="00526E8E">
      <w:pPr>
        <w:pStyle w:val="Pargrafdellista"/>
        <w:numPr>
          <w:ilvl w:val="0"/>
          <w:numId w:val="24"/>
        </w:numPr>
        <w:ind w:left="426" w:hanging="426"/>
        <w:jc w:val="both"/>
        <w:rPr>
          <w:rFonts w:ascii="Arial" w:hAnsi="Arial" w:cs="Arial"/>
          <w:sz w:val="22"/>
          <w:szCs w:val="22"/>
          <w:lang w:val="es-ES"/>
        </w:rPr>
      </w:pPr>
      <w:r w:rsidRPr="00136E07">
        <w:rPr>
          <w:rFonts w:ascii="Arial" w:hAnsi="Arial" w:cs="Arial"/>
          <w:sz w:val="22"/>
          <w:szCs w:val="22"/>
          <w:lang w:val="es-ES"/>
        </w:rPr>
        <w:t>La empresa contratista se obliga a prestar el servicio con la continuidad convenida y garantizar a los particulares el derecho a utilizarlo en las condiciones que se hayan establecido y mediante el abono, si procede, de la contraprestación económica fijada; de cuidar del buen orden del servicio; de indemnizar los daños que se causen a terceros como consecuencia de las operaciones requeridas para llevar a cabo el servicio, con la excepción de los que se produzcan por causas imputables a la Administración; y de entregar, si procede, las obras e instalaciones a qué esté obligado en el estado de conservación y funcionamiento adecuados.</w:t>
      </w:r>
      <w:bookmarkStart w:id="68" w:name="_Toc512237541"/>
    </w:p>
    <w:p w14:paraId="0DED27E9" w14:textId="77777777" w:rsidR="00526E8E" w:rsidRPr="00136E07" w:rsidRDefault="00526E8E" w:rsidP="00526E8E">
      <w:pPr>
        <w:pStyle w:val="Pargrafdellista"/>
        <w:ind w:left="426"/>
        <w:jc w:val="both"/>
        <w:rPr>
          <w:rFonts w:ascii="Arial" w:hAnsi="Arial" w:cs="Arial"/>
          <w:sz w:val="22"/>
          <w:szCs w:val="22"/>
          <w:lang w:val="es-ES"/>
        </w:rPr>
      </w:pPr>
    </w:p>
    <w:p w14:paraId="5E20D029" w14:textId="1182F1B1" w:rsidR="00526E8E" w:rsidRPr="00136E07" w:rsidRDefault="00526E8E" w:rsidP="00526E8E">
      <w:pPr>
        <w:pStyle w:val="Pargrafdellista"/>
        <w:numPr>
          <w:ilvl w:val="0"/>
          <w:numId w:val="24"/>
        </w:numPr>
        <w:ind w:left="426" w:hanging="426"/>
        <w:jc w:val="both"/>
        <w:rPr>
          <w:rFonts w:ascii="Arial" w:hAnsi="Arial" w:cs="Arial"/>
          <w:sz w:val="22"/>
          <w:szCs w:val="22"/>
          <w:lang w:val="es-ES"/>
        </w:rPr>
      </w:pPr>
      <w:r w:rsidRPr="00136E07">
        <w:rPr>
          <w:rFonts w:ascii="Arial" w:hAnsi="Arial" w:cs="Arial"/>
          <w:sz w:val="22"/>
          <w:szCs w:val="22"/>
          <w:lang w:val="es-ES"/>
        </w:rPr>
        <w:t xml:space="preserve">En aquellos contratos en los cuales las empresas tengan trabajadores prestando servicio en los centros de trabajo del Departamento, de acuerdo con el procedimiento de </w:t>
      </w:r>
      <w:r w:rsidRPr="00136E07">
        <w:rPr>
          <w:rFonts w:ascii="Arial" w:hAnsi="Arial" w:cs="Arial"/>
          <w:sz w:val="22"/>
          <w:szCs w:val="22"/>
          <w:u w:val="single"/>
          <w:lang w:val="es-ES"/>
        </w:rPr>
        <w:t>Coordinación de Actividades Empresariales</w:t>
      </w:r>
      <w:r w:rsidRPr="00136E07">
        <w:rPr>
          <w:rFonts w:ascii="Arial" w:hAnsi="Arial" w:cs="Arial"/>
          <w:sz w:val="22"/>
          <w:szCs w:val="22"/>
          <w:lang w:val="es-ES"/>
        </w:rPr>
        <w:t xml:space="preserve"> del Departamento de la Vicepresidencia y de Economía y Hacienda (actualmente Departamento de Economía y </w:t>
      </w:r>
      <w:r w:rsidR="001441B9" w:rsidRPr="00136E07">
        <w:rPr>
          <w:rFonts w:ascii="Arial" w:hAnsi="Arial" w:cs="Arial"/>
          <w:sz w:val="22"/>
          <w:szCs w:val="22"/>
          <w:lang w:val="es-ES"/>
        </w:rPr>
        <w:t>Finanzas</w:t>
      </w:r>
      <w:r w:rsidRPr="00136E07">
        <w:rPr>
          <w:rFonts w:ascii="Arial" w:hAnsi="Arial" w:cs="Arial"/>
          <w:sz w:val="22"/>
          <w:szCs w:val="22"/>
          <w:lang w:val="es-ES"/>
        </w:rPr>
        <w:t xml:space="preserve">) aprobado el 8 de febrero de 2013, la entidad/persona física o jurídica propuesta como adjudicataria </w:t>
      </w:r>
      <w:r w:rsidR="007F00F7" w:rsidRPr="00136E07">
        <w:rPr>
          <w:rFonts w:ascii="Arial" w:hAnsi="Arial" w:cs="Arial"/>
          <w:sz w:val="22"/>
          <w:szCs w:val="22"/>
          <w:lang w:val="es-ES"/>
        </w:rPr>
        <w:t xml:space="preserve">deberá </w:t>
      </w:r>
      <w:r w:rsidRPr="00136E07">
        <w:rPr>
          <w:rFonts w:ascii="Arial" w:hAnsi="Arial" w:cs="Arial"/>
          <w:sz w:val="22"/>
          <w:szCs w:val="22"/>
          <w:lang w:val="es-ES"/>
        </w:rPr>
        <w:t>aportar en el momento de inicio de la ejecución del contrato la documentación siguiente:</w:t>
      </w:r>
      <w:bookmarkEnd w:id="68"/>
    </w:p>
    <w:p w14:paraId="2BDEAFC7" w14:textId="77777777" w:rsidR="00526E8E" w:rsidRPr="00136E07" w:rsidRDefault="00526E8E" w:rsidP="00526E8E">
      <w:pPr>
        <w:pStyle w:val="Default"/>
        <w:tabs>
          <w:tab w:val="left" w:pos="426"/>
        </w:tabs>
        <w:jc w:val="both"/>
        <w:rPr>
          <w:color w:val="auto"/>
          <w:sz w:val="22"/>
          <w:szCs w:val="22"/>
          <w:lang w:val="es-ES"/>
        </w:rPr>
      </w:pPr>
    </w:p>
    <w:p w14:paraId="190A3AF0" w14:textId="77777777" w:rsidR="00526E8E" w:rsidRPr="00136E07" w:rsidRDefault="00526E8E" w:rsidP="00526E8E">
      <w:pPr>
        <w:pStyle w:val="Capalera"/>
        <w:numPr>
          <w:ilvl w:val="0"/>
          <w:numId w:val="12"/>
        </w:numPr>
        <w:tabs>
          <w:tab w:val="clear" w:pos="1428"/>
          <w:tab w:val="clear" w:pos="4252"/>
          <w:tab w:val="clear" w:pos="8504"/>
          <w:tab w:val="left" w:pos="426"/>
          <w:tab w:val="num" w:pos="568"/>
          <w:tab w:val="left" w:pos="1134"/>
        </w:tabs>
        <w:ind w:left="785"/>
        <w:jc w:val="both"/>
        <w:rPr>
          <w:rFonts w:cs="Arial"/>
          <w:bCs/>
          <w:lang w:val="es-ES"/>
        </w:rPr>
      </w:pPr>
      <w:r w:rsidRPr="00136E07">
        <w:rPr>
          <w:rFonts w:cs="Arial"/>
          <w:bCs/>
          <w:lang w:val="es-ES"/>
        </w:rPr>
        <w:t>Evaluación de los riesgos de la actividad a desarrollar en los centros de trabajo del Departamento y las medidas preventivas generales y específicas asociadas, con especial incidencia en los riesgos que puedan afectar a los trabajadores del Departamento o de otras entidades/personas físicas o jurídicas concurrentes.</w:t>
      </w:r>
    </w:p>
    <w:p w14:paraId="3883D444" w14:textId="77777777" w:rsidR="00526E8E" w:rsidRPr="00136E07" w:rsidRDefault="00526E8E" w:rsidP="00526E8E">
      <w:pPr>
        <w:pStyle w:val="Capalera"/>
        <w:tabs>
          <w:tab w:val="clear" w:pos="4252"/>
          <w:tab w:val="clear" w:pos="8504"/>
          <w:tab w:val="left" w:pos="426"/>
          <w:tab w:val="left" w:pos="851"/>
          <w:tab w:val="left" w:pos="1134"/>
        </w:tabs>
        <w:ind w:left="850" w:hanging="425"/>
        <w:jc w:val="both"/>
        <w:rPr>
          <w:rFonts w:cs="Arial"/>
          <w:bCs/>
          <w:lang w:val="es-ES"/>
        </w:rPr>
      </w:pPr>
    </w:p>
    <w:p w14:paraId="34730EB1" w14:textId="77777777" w:rsidR="00526E8E" w:rsidRPr="00136E07" w:rsidRDefault="00526E8E" w:rsidP="00526E8E">
      <w:pPr>
        <w:pStyle w:val="Capalera"/>
        <w:numPr>
          <w:ilvl w:val="0"/>
          <w:numId w:val="12"/>
        </w:numPr>
        <w:tabs>
          <w:tab w:val="clear" w:pos="1428"/>
          <w:tab w:val="clear" w:pos="4252"/>
          <w:tab w:val="clear" w:pos="8504"/>
          <w:tab w:val="left" w:pos="426"/>
          <w:tab w:val="left" w:pos="851"/>
          <w:tab w:val="left" w:pos="1134"/>
          <w:tab w:val="num" w:pos="1211"/>
          <w:tab w:val="num" w:pos="4500"/>
        </w:tabs>
        <w:ind w:left="850" w:hanging="425"/>
        <w:jc w:val="both"/>
        <w:rPr>
          <w:rFonts w:cs="Arial"/>
          <w:bCs/>
          <w:lang w:val="es-ES"/>
        </w:rPr>
      </w:pPr>
      <w:r w:rsidRPr="00136E07">
        <w:rPr>
          <w:rFonts w:cs="Arial"/>
          <w:bCs/>
          <w:lang w:val="es-ES"/>
        </w:rPr>
        <w:t>Relación del personal que prestará servicios a los centros de trabajo del Departamento y compromiso de actualización de esta relación en caso de cambio.</w:t>
      </w:r>
    </w:p>
    <w:p w14:paraId="3D077BE9" w14:textId="77777777" w:rsidR="00526E8E" w:rsidRPr="00136E07" w:rsidRDefault="00526E8E" w:rsidP="00526E8E">
      <w:pPr>
        <w:pStyle w:val="Capalera"/>
        <w:tabs>
          <w:tab w:val="clear" w:pos="4252"/>
          <w:tab w:val="clear" w:pos="8504"/>
          <w:tab w:val="left" w:pos="426"/>
          <w:tab w:val="left" w:pos="851"/>
          <w:tab w:val="left" w:pos="1134"/>
        </w:tabs>
        <w:ind w:left="850" w:hanging="425"/>
        <w:jc w:val="both"/>
        <w:rPr>
          <w:rFonts w:cs="Arial"/>
          <w:bCs/>
          <w:lang w:val="es-ES"/>
        </w:rPr>
      </w:pPr>
    </w:p>
    <w:p w14:paraId="63296ACA" w14:textId="77777777" w:rsidR="00526E8E" w:rsidRPr="00136E07" w:rsidRDefault="00526E8E" w:rsidP="00526E8E">
      <w:pPr>
        <w:pStyle w:val="Capalera"/>
        <w:numPr>
          <w:ilvl w:val="0"/>
          <w:numId w:val="12"/>
        </w:numPr>
        <w:tabs>
          <w:tab w:val="clear" w:pos="4252"/>
          <w:tab w:val="clear" w:pos="8504"/>
          <w:tab w:val="left" w:pos="426"/>
          <w:tab w:val="left" w:pos="851"/>
          <w:tab w:val="left" w:pos="1134"/>
          <w:tab w:val="num" w:pos="3870"/>
        </w:tabs>
        <w:ind w:left="850" w:hanging="425"/>
        <w:jc w:val="both"/>
        <w:rPr>
          <w:rFonts w:cs="Arial"/>
          <w:bCs/>
          <w:lang w:val="es-ES"/>
        </w:rPr>
      </w:pPr>
      <w:r w:rsidRPr="00136E07">
        <w:rPr>
          <w:rFonts w:cs="Arial"/>
          <w:bCs/>
          <w:lang w:val="es-ES"/>
        </w:rPr>
        <w:t>Acreditación de la información y formación en prevención de riesgos específica de la actividad del personal que prestará servicios al Departamento</w:t>
      </w:r>
    </w:p>
    <w:p w14:paraId="46F2BCB8" w14:textId="77777777" w:rsidR="00526E8E" w:rsidRPr="00136E07" w:rsidRDefault="00526E8E" w:rsidP="00526E8E">
      <w:pPr>
        <w:pStyle w:val="Capalera"/>
        <w:tabs>
          <w:tab w:val="clear" w:pos="4252"/>
          <w:tab w:val="clear" w:pos="8504"/>
          <w:tab w:val="left" w:pos="426"/>
          <w:tab w:val="left" w:pos="851"/>
          <w:tab w:val="left" w:pos="1134"/>
        </w:tabs>
        <w:ind w:left="850" w:hanging="425"/>
        <w:jc w:val="both"/>
        <w:rPr>
          <w:rFonts w:cs="Arial"/>
          <w:bCs/>
          <w:lang w:val="es-ES"/>
        </w:rPr>
      </w:pPr>
    </w:p>
    <w:p w14:paraId="693EC9EA" w14:textId="72C7D8DF" w:rsidR="00526E8E" w:rsidRPr="00136E07" w:rsidRDefault="00526E8E" w:rsidP="00526E8E">
      <w:pPr>
        <w:pStyle w:val="Capalera"/>
        <w:numPr>
          <w:ilvl w:val="0"/>
          <w:numId w:val="12"/>
        </w:numPr>
        <w:tabs>
          <w:tab w:val="clear" w:pos="4252"/>
          <w:tab w:val="clear" w:pos="8504"/>
          <w:tab w:val="left" w:pos="426"/>
          <w:tab w:val="left" w:pos="851"/>
          <w:tab w:val="left" w:pos="1134"/>
          <w:tab w:val="num" w:pos="3240"/>
        </w:tabs>
        <w:ind w:left="850" w:hanging="425"/>
        <w:jc w:val="both"/>
        <w:rPr>
          <w:rFonts w:cs="Arial"/>
          <w:bCs/>
          <w:lang w:val="es-ES"/>
        </w:rPr>
      </w:pPr>
      <w:r w:rsidRPr="00136E07">
        <w:rPr>
          <w:rFonts w:cs="Arial"/>
          <w:bCs/>
          <w:lang w:val="es-ES"/>
        </w:rPr>
        <w:t xml:space="preserve">Compromiso de comunicación de los incidentes, accidentes laborales y enfermedades profesionales derivados de las actividades a realizar en los centros de trabajo del Departamento y de participación en la investigación </w:t>
      </w:r>
      <w:r w:rsidR="00136E07" w:rsidRPr="00136E07">
        <w:rPr>
          <w:rFonts w:cs="Arial"/>
          <w:bCs/>
          <w:lang w:val="es-ES"/>
        </w:rPr>
        <w:t>cuando fuese el caso</w:t>
      </w:r>
      <w:r w:rsidRPr="00136E07">
        <w:rPr>
          <w:rFonts w:cs="Arial"/>
          <w:bCs/>
          <w:vanish/>
          <w:lang w:val="es-ES"/>
        </w:rPr>
        <w:t>&lt;A[pegue|ocurra]&gt;</w:t>
      </w:r>
      <w:r w:rsidRPr="00136E07">
        <w:rPr>
          <w:rFonts w:cs="Arial"/>
          <w:bCs/>
          <w:lang w:val="es-ES"/>
        </w:rPr>
        <w:t>.</w:t>
      </w:r>
    </w:p>
    <w:p w14:paraId="28D50581" w14:textId="77777777" w:rsidR="00526E8E" w:rsidRPr="00136E07" w:rsidRDefault="00526E8E" w:rsidP="00526E8E">
      <w:pPr>
        <w:pStyle w:val="Capalera"/>
        <w:tabs>
          <w:tab w:val="clear" w:pos="4252"/>
          <w:tab w:val="clear" w:pos="8504"/>
          <w:tab w:val="left" w:pos="426"/>
          <w:tab w:val="left" w:pos="851"/>
          <w:tab w:val="left" w:pos="1134"/>
        </w:tabs>
        <w:ind w:left="850" w:hanging="425"/>
        <w:jc w:val="both"/>
        <w:rPr>
          <w:rFonts w:cs="Arial"/>
          <w:bCs/>
          <w:lang w:val="es-ES"/>
        </w:rPr>
      </w:pPr>
    </w:p>
    <w:p w14:paraId="0F40E422" w14:textId="77777777" w:rsidR="00526E8E" w:rsidRPr="00136E07" w:rsidRDefault="00526E8E" w:rsidP="00526E8E">
      <w:pPr>
        <w:pStyle w:val="Capalera"/>
        <w:numPr>
          <w:ilvl w:val="0"/>
          <w:numId w:val="12"/>
        </w:numPr>
        <w:tabs>
          <w:tab w:val="clear" w:pos="4252"/>
          <w:tab w:val="clear" w:pos="8504"/>
          <w:tab w:val="left" w:pos="426"/>
          <w:tab w:val="left" w:pos="851"/>
          <w:tab w:val="left" w:pos="1134"/>
          <w:tab w:val="num" w:pos="2610"/>
        </w:tabs>
        <w:ind w:left="850" w:hanging="425"/>
        <w:jc w:val="both"/>
        <w:rPr>
          <w:rFonts w:cs="Arial"/>
          <w:bCs/>
          <w:lang w:val="es-ES"/>
        </w:rPr>
      </w:pPr>
      <w:r w:rsidRPr="00136E07">
        <w:rPr>
          <w:rFonts w:cs="Arial"/>
          <w:bCs/>
          <w:lang w:val="es-ES"/>
        </w:rPr>
        <w:t>Compromiso de comunicación en el Departamento de riesgos nuevos o no identificados.</w:t>
      </w:r>
    </w:p>
    <w:p w14:paraId="477C9DA7" w14:textId="77777777" w:rsidR="00526E8E" w:rsidRPr="00136E07" w:rsidRDefault="00526E8E" w:rsidP="00526E8E">
      <w:pPr>
        <w:pStyle w:val="Capalera"/>
        <w:tabs>
          <w:tab w:val="clear" w:pos="4252"/>
          <w:tab w:val="clear" w:pos="8504"/>
          <w:tab w:val="left" w:pos="426"/>
          <w:tab w:val="left" w:pos="851"/>
          <w:tab w:val="left" w:pos="1134"/>
        </w:tabs>
        <w:ind w:left="850" w:hanging="425"/>
        <w:jc w:val="both"/>
        <w:rPr>
          <w:rFonts w:cs="Arial"/>
          <w:bCs/>
          <w:lang w:val="es-ES"/>
        </w:rPr>
      </w:pPr>
    </w:p>
    <w:p w14:paraId="12B8FD71" w14:textId="77777777" w:rsidR="00526E8E" w:rsidRPr="00136E07" w:rsidRDefault="00526E8E" w:rsidP="00526E8E">
      <w:pPr>
        <w:pStyle w:val="Capalera"/>
        <w:numPr>
          <w:ilvl w:val="0"/>
          <w:numId w:val="12"/>
        </w:numPr>
        <w:tabs>
          <w:tab w:val="clear" w:pos="4252"/>
          <w:tab w:val="clear" w:pos="8504"/>
          <w:tab w:val="left" w:pos="426"/>
          <w:tab w:val="left" w:pos="851"/>
          <w:tab w:val="left" w:pos="1134"/>
          <w:tab w:val="num" w:pos="1980"/>
        </w:tabs>
        <w:ind w:left="850" w:hanging="425"/>
        <w:jc w:val="both"/>
        <w:rPr>
          <w:rFonts w:cs="Arial"/>
          <w:bCs/>
          <w:lang w:val="es-ES"/>
        </w:rPr>
      </w:pPr>
      <w:r w:rsidRPr="00136E07">
        <w:rPr>
          <w:rFonts w:cs="Arial"/>
          <w:bCs/>
          <w:lang w:val="es-ES"/>
        </w:rPr>
        <w:t>Nombre y apellidos de la persona interlocutora para la realización de la coordinación empresarial en materia de prevención de riesgos laborales.</w:t>
      </w:r>
    </w:p>
    <w:p w14:paraId="5DDF8F7F" w14:textId="77777777" w:rsidR="00526E8E" w:rsidRPr="00136E07" w:rsidRDefault="00526E8E" w:rsidP="00526E8E">
      <w:pPr>
        <w:spacing w:after="0" w:line="240" w:lineRule="auto"/>
        <w:jc w:val="both"/>
        <w:rPr>
          <w:rFonts w:cs="Arial"/>
          <w:bCs/>
          <w:lang w:val="es-ES"/>
        </w:rPr>
      </w:pPr>
    </w:p>
    <w:p w14:paraId="6490E4DC" w14:textId="10AA76CC" w:rsidR="00526E8E" w:rsidRPr="00136E07" w:rsidRDefault="00526E8E" w:rsidP="00526E8E">
      <w:pPr>
        <w:pStyle w:val="Pargrafdellista"/>
        <w:numPr>
          <w:ilvl w:val="0"/>
          <w:numId w:val="24"/>
        </w:numPr>
        <w:ind w:left="426" w:hanging="426"/>
        <w:jc w:val="both"/>
        <w:rPr>
          <w:rFonts w:ascii="Arial" w:hAnsi="Arial" w:cs="Arial"/>
          <w:bCs/>
          <w:sz w:val="22"/>
          <w:szCs w:val="22"/>
          <w:lang w:val="es-ES"/>
        </w:rPr>
      </w:pPr>
      <w:r w:rsidRPr="00136E07">
        <w:rPr>
          <w:rFonts w:ascii="Arial" w:hAnsi="Arial" w:cs="Arial"/>
          <w:bCs/>
          <w:sz w:val="22"/>
          <w:szCs w:val="22"/>
          <w:lang w:val="es-ES"/>
        </w:rPr>
        <w:t>En caso de tratarse de contratos de servicios que tengan por objeto desarrollar y poner a disposición productos protegidos por un derecho de propiedad intelectual o industrial, hace falta tener en cuenta que, de acuerdo con el artículo 308 de la LCSP, estos llevan</w:t>
      </w:r>
      <w:r w:rsidRPr="00136E07">
        <w:rPr>
          <w:rFonts w:ascii="Arial" w:hAnsi="Arial" w:cs="Arial"/>
          <w:bCs/>
          <w:vanish/>
          <w:sz w:val="22"/>
          <w:szCs w:val="22"/>
          <w:lang w:val="es-ES"/>
        </w:rPr>
        <w:t>&lt;A[llevan|traen]&gt;</w:t>
      </w:r>
      <w:r w:rsidRPr="00136E07">
        <w:rPr>
          <w:rFonts w:ascii="Arial" w:hAnsi="Arial" w:cs="Arial"/>
          <w:bCs/>
          <w:sz w:val="22"/>
          <w:szCs w:val="22"/>
          <w:lang w:val="es-ES"/>
        </w:rPr>
        <w:t xml:space="preserve"> aparejada la cesión de los derechos mencionados a la Administración contratante, a menos que se prevea de lo contrario</w:t>
      </w:r>
      <w:r w:rsidRPr="00136E07">
        <w:rPr>
          <w:rFonts w:ascii="Arial" w:hAnsi="Arial" w:cs="Arial"/>
          <w:bCs/>
          <w:vanish/>
          <w:sz w:val="22"/>
          <w:szCs w:val="22"/>
          <w:lang w:val="es-ES"/>
        </w:rPr>
        <w:t>&lt;A[de lo contrario|además]&gt;</w:t>
      </w:r>
      <w:r w:rsidRPr="00136E07">
        <w:rPr>
          <w:rFonts w:ascii="Arial" w:hAnsi="Arial" w:cs="Arial"/>
          <w:bCs/>
          <w:sz w:val="22"/>
          <w:szCs w:val="22"/>
          <w:lang w:val="es-ES"/>
        </w:rPr>
        <w:t xml:space="preserve"> en </w:t>
      </w:r>
      <w:r w:rsidR="00136E07" w:rsidRPr="00136E07">
        <w:rPr>
          <w:rFonts w:ascii="Arial" w:hAnsi="Arial" w:cs="Arial"/>
          <w:bCs/>
          <w:sz w:val="22"/>
          <w:szCs w:val="22"/>
          <w:lang w:val="es-ES"/>
        </w:rPr>
        <w:t>el pliego</w:t>
      </w:r>
      <w:r w:rsidRPr="00136E07">
        <w:rPr>
          <w:rFonts w:ascii="Arial" w:hAnsi="Arial" w:cs="Arial"/>
          <w:bCs/>
          <w:vanish/>
          <w:sz w:val="22"/>
          <w:szCs w:val="22"/>
          <w:lang w:val="es-ES"/>
        </w:rPr>
        <w:t>&lt;A[pliegue|pliego]&gt;</w:t>
      </w:r>
      <w:r w:rsidRPr="00136E07">
        <w:rPr>
          <w:rFonts w:ascii="Arial" w:hAnsi="Arial" w:cs="Arial"/>
          <w:bCs/>
          <w:sz w:val="22"/>
          <w:szCs w:val="22"/>
          <w:lang w:val="es-ES"/>
        </w:rPr>
        <w:t xml:space="preserve">. En más, este precepto también dispone </w:t>
      </w:r>
      <w:proofErr w:type="gramStart"/>
      <w:r w:rsidRPr="00136E07">
        <w:rPr>
          <w:rFonts w:ascii="Arial" w:hAnsi="Arial" w:cs="Arial"/>
          <w:bCs/>
          <w:sz w:val="22"/>
          <w:szCs w:val="22"/>
          <w:lang w:val="es-ES"/>
        </w:rPr>
        <w:t>que</w:t>
      </w:r>
      <w:proofErr w:type="gramEnd"/>
      <w:r w:rsidRPr="00136E07">
        <w:rPr>
          <w:rFonts w:ascii="Arial" w:hAnsi="Arial" w:cs="Arial"/>
          <w:bCs/>
          <w:sz w:val="22"/>
          <w:szCs w:val="22"/>
          <w:lang w:val="es-ES"/>
        </w:rPr>
        <w:t xml:space="preserve"> aunque </w:t>
      </w:r>
      <w:r w:rsidR="00136E07" w:rsidRPr="00136E07">
        <w:rPr>
          <w:rFonts w:ascii="Arial" w:hAnsi="Arial" w:cs="Arial"/>
          <w:bCs/>
          <w:sz w:val="22"/>
          <w:szCs w:val="22"/>
          <w:lang w:val="es-ES"/>
        </w:rPr>
        <w:t>el pliego</w:t>
      </w:r>
      <w:r w:rsidRPr="00136E07">
        <w:rPr>
          <w:rFonts w:ascii="Arial" w:hAnsi="Arial" w:cs="Arial"/>
          <w:bCs/>
          <w:sz w:val="22"/>
          <w:szCs w:val="22"/>
          <w:lang w:val="es-ES"/>
        </w:rPr>
        <w:t xml:space="preserve"> excluya la cesión, el órgano de contratación puede siempre autorizar el uso del producto correspondiente a los entes, organismos y entidades pertenecientes al sector público</w:t>
      </w:r>
    </w:p>
    <w:p w14:paraId="25A8B114" w14:textId="77777777" w:rsidR="00526E8E" w:rsidRPr="00136E07" w:rsidRDefault="00526E8E" w:rsidP="00526E8E">
      <w:pPr>
        <w:pStyle w:val="Pargrafdellista"/>
        <w:ind w:left="426"/>
        <w:jc w:val="both"/>
        <w:rPr>
          <w:rFonts w:ascii="Arial" w:hAnsi="Arial" w:cs="Arial"/>
          <w:sz w:val="22"/>
          <w:szCs w:val="22"/>
          <w:lang w:val="es-ES"/>
        </w:rPr>
      </w:pPr>
    </w:p>
    <w:p w14:paraId="539E07FC" w14:textId="77777777" w:rsidR="00526E8E" w:rsidRPr="00136E07" w:rsidRDefault="00526E8E" w:rsidP="00526E8E">
      <w:pPr>
        <w:pStyle w:val="Ttol2"/>
        <w:spacing w:before="0" w:after="0"/>
        <w:jc w:val="both"/>
        <w:rPr>
          <w:rFonts w:ascii="Arial" w:hAnsi="Arial" w:cs="Arial"/>
          <w:i w:val="0"/>
          <w:sz w:val="22"/>
          <w:szCs w:val="22"/>
          <w:lang w:val="es-ES"/>
        </w:rPr>
      </w:pPr>
      <w:bookmarkStart w:id="69" w:name="_Toc21500352"/>
      <w:bookmarkStart w:id="70" w:name="_Toc34139691"/>
      <w:r w:rsidRPr="00136E07">
        <w:rPr>
          <w:rFonts w:ascii="Arial" w:hAnsi="Arial" w:cs="Arial"/>
          <w:i w:val="0"/>
          <w:sz w:val="22"/>
          <w:szCs w:val="22"/>
          <w:lang w:val="es-ES"/>
        </w:rPr>
        <w:t>Treintena. Prerrogativas de la Administración</w:t>
      </w:r>
      <w:bookmarkEnd w:id="69"/>
      <w:bookmarkEnd w:id="70"/>
      <w:r w:rsidRPr="00136E07">
        <w:rPr>
          <w:rFonts w:ascii="Arial" w:hAnsi="Arial" w:cs="Arial"/>
          <w:i w:val="0"/>
          <w:sz w:val="22"/>
          <w:szCs w:val="22"/>
          <w:lang w:val="es-ES"/>
        </w:rPr>
        <w:t xml:space="preserve"> </w:t>
      </w:r>
    </w:p>
    <w:p w14:paraId="70A51F77" w14:textId="77777777" w:rsidR="00526E8E" w:rsidRPr="00136E07" w:rsidRDefault="00526E8E" w:rsidP="00526E8E">
      <w:pPr>
        <w:spacing w:after="0" w:line="240" w:lineRule="auto"/>
        <w:jc w:val="both"/>
        <w:rPr>
          <w:rFonts w:cs="Arial"/>
          <w:u w:val="single"/>
          <w:lang w:val="es-ES" w:eastAsia="es-ES"/>
        </w:rPr>
      </w:pPr>
    </w:p>
    <w:p w14:paraId="09B51F08"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Dentro de los límites y con sujeción a los requisitos y efectos señalados en la LCSP, el órgano de contratación ostenta las prerrogativas de interpretar el contrato, resolver las dudas que ofrezca su cumplimiento</w:t>
      </w:r>
      <w:r w:rsidRPr="00136E07">
        <w:rPr>
          <w:rFonts w:cs="Arial"/>
          <w:vanish/>
          <w:lang w:val="es-ES" w:eastAsia="es-ES"/>
        </w:rPr>
        <w:t>&lt;A[cumplimiento|cumplido]&gt;</w:t>
      </w:r>
      <w:r w:rsidRPr="00136E07">
        <w:rPr>
          <w:rFonts w:cs="Arial"/>
          <w:lang w:val="es-ES" w:eastAsia="es-ES"/>
        </w:rPr>
        <w:t xml:space="preserve">, modificarlo por razones de interés público, declarar la responsabilidad imputable a la empresa contratista a raíz de su ejecución, suspender la ejecución, acordar su resolución y determinar los efectos. </w:t>
      </w:r>
    </w:p>
    <w:p w14:paraId="047420B2" w14:textId="77777777" w:rsidR="00526E8E" w:rsidRPr="00136E07" w:rsidRDefault="00526E8E" w:rsidP="00526E8E">
      <w:pPr>
        <w:spacing w:after="0" w:line="240" w:lineRule="auto"/>
        <w:jc w:val="both"/>
        <w:rPr>
          <w:rFonts w:cs="Arial"/>
          <w:lang w:val="es-ES" w:eastAsia="es-ES"/>
        </w:rPr>
      </w:pPr>
    </w:p>
    <w:p w14:paraId="7616F546"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Asimismo, el órgano de contratación tiene las facultades de inspección de las actividades desarrolladas por la empresa contratista durante la ejecución del contrato, en los términos y con los límites que establece la LCSP.</w:t>
      </w:r>
    </w:p>
    <w:p w14:paraId="69CC6980" w14:textId="77777777" w:rsidR="00526E8E" w:rsidRPr="00136E07" w:rsidRDefault="00526E8E" w:rsidP="00526E8E">
      <w:pPr>
        <w:spacing w:after="0" w:line="240" w:lineRule="auto"/>
        <w:jc w:val="both"/>
        <w:rPr>
          <w:rFonts w:cs="Arial"/>
          <w:lang w:val="es-ES" w:eastAsia="es-ES"/>
        </w:rPr>
      </w:pPr>
    </w:p>
    <w:p w14:paraId="61F84311"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Los acuerdos que adopte el órgano de contratación en el ejercicio de las prerrogativas mencionadas agotan la vía administrativa y son inmediatamente ejecutivos.</w:t>
      </w:r>
    </w:p>
    <w:p w14:paraId="0C31CEC7" w14:textId="77777777" w:rsidR="00526E8E" w:rsidRPr="00136E07" w:rsidRDefault="00526E8E" w:rsidP="00526E8E">
      <w:pPr>
        <w:spacing w:after="0" w:line="240" w:lineRule="auto"/>
        <w:jc w:val="both"/>
        <w:rPr>
          <w:rFonts w:cs="Arial"/>
          <w:lang w:val="es-ES" w:eastAsia="es-ES"/>
        </w:rPr>
      </w:pPr>
    </w:p>
    <w:p w14:paraId="6DD65579"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El ejercicio de las prerrogativas de la Administración se llevará a cabo mediante el procedimiento establecido en el artículo 191 de la LCSP.</w:t>
      </w:r>
    </w:p>
    <w:p w14:paraId="5299F11A" w14:textId="77777777" w:rsidR="00526E8E" w:rsidRPr="00136E07" w:rsidRDefault="00526E8E" w:rsidP="00526E8E">
      <w:pPr>
        <w:spacing w:after="0" w:line="240" w:lineRule="auto"/>
        <w:jc w:val="both"/>
        <w:rPr>
          <w:rFonts w:cs="Arial"/>
          <w:b/>
          <w:lang w:val="es-ES" w:eastAsia="es-ES"/>
        </w:rPr>
      </w:pPr>
    </w:p>
    <w:p w14:paraId="76C34CE1" w14:textId="77777777" w:rsidR="00526E8E" w:rsidRPr="00136E07" w:rsidRDefault="00526E8E" w:rsidP="00526E8E">
      <w:pPr>
        <w:pStyle w:val="Ttol2"/>
        <w:spacing w:before="0" w:after="0"/>
        <w:jc w:val="both"/>
        <w:rPr>
          <w:rFonts w:ascii="Arial" w:hAnsi="Arial" w:cs="Arial"/>
          <w:i w:val="0"/>
          <w:sz w:val="22"/>
          <w:szCs w:val="22"/>
          <w:lang w:val="es-ES"/>
        </w:rPr>
      </w:pPr>
      <w:bookmarkStart w:id="71" w:name="_Toc21500353"/>
      <w:bookmarkStart w:id="72" w:name="_Toc34139692"/>
      <w:proofErr w:type="spellStart"/>
      <w:r w:rsidRPr="00136E07">
        <w:rPr>
          <w:rFonts w:ascii="Arial" w:hAnsi="Arial" w:cs="Arial"/>
          <w:i w:val="0"/>
          <w:sz w:val="22"/>
          <w:szCs w:val="22"/>
          <w:lang w:val="es-ES"/>
        </w:rPr>
        <w:t>Trigésimaprimera</w:t>
      </w:r>
      <w:proofErr w:type="spellEnd"/>
      <w:r w:rsidRPr="00136E07">
        <w:rPr>
          <w:rFonts w:ascii="Arial" w:hAnsi="Arial" w:cs="Arial"/>
          <w:i w:val="0"/>
          <w:sz w:val="22"/>
          <w:szCs w:val="22"/>
          <w:lang w:val="es-ES"/>
        </w:rPr>
        <w:t>. Modificación del contrato</w:t>
      </w:r>
      <w:bookmarkEnd w:id="71"/>
      <w:bookmarkEnd w:id="72"/>
      <w:r w:rsidRPr="00136E07">
        <w:rPr>
          <w:rFonts w:ascii="Arial" w:hAnsi="Arial" w:cs="Arial"/>
          <w:i w:val="0"/>
          <w:sz w:val="22"/>
          <w:szCs w:val="22"/>
          <w:lang w:val="es-ES"/>
        </w:rPr>
        <w:t xml:space="preserve"> </w:t>
      </w:r>
    </w:p>
    <w:p w14:paraId="3D695D28" w14:textId="77777777" w:rsidR="00526E8E" w:rsidRPr="00136E07" w:rsidRDefault="00526E8E" w:rsidP="00526E8E">
      <w:pPr>
        <w:spacing w:after="0" w:line="240" w:lineRule="auto"/>
        <w:jc w:val="both"/>
        <w:rPr>
          <w:rFonts w:cs="Arial"/>
          <w:b/>
          <w:lang w:val="es-ES" w:eastAsia="es-ES"/>
        </w:rPr>
      </w:pPr>
    </w:p>
    <w:p w14:paraId="0E27A678" w14:textId="77777777" w:rsidR="00526E8E" w:rsidRPr="00136E07" w:rsidRDefault="00526E8E" w:rsidP="00526E8E">
      <w:pPr>
        <w:spacing w:after="0" w:line="240" w:lineRule="auto"/>
        <w:jc w:val="both"/>
        <w:rPr>
          <w:rFonts w:cs="Arial"/>
          <w:lang w:val="es-ES" w:eastAsia="es-ES"/>
        </w:rPr>
      </w:pPr>
      <w:r w:rsidRPr="00136E07">
        <w:rPr>
          <w:rFonts w:cs="Arial"/>
          <w:b/>
          <w:lang w:val="es-ES" w:eastAsia="es-ES"/>
        </w:rPr>
        <w:t>31.1</w:t>
      </w:r>
      <w:r w:rsidRPr="00136E07">
        <w:rPr>
          <w:rFonts w:cs="Arial"/>
          <w:lang w:val="es-ES" w:eastAsia="es-ES"/>
        </w:rPr>
        <w:t xml:space="preserve"> El contrato sólo se puede modificar por razones de interés público, en los casos y en la forma que se especifican en esta cláusula y de conformidad con lo que se prevé en los artículos 203 a 207 de la LCSP. </w:t>
      </w:r>
    </w:p>
    <w:p w14:paraId="222A0264" w14:textId="77777777" w:rsidR="00526E8E" w:rsidRPr="00136E07" w:rsidRDefault="00526E8E" w:rsidP="00526E8E">
      <w:pPr>
        <w:spacing w:after="0" w:line="240" w:lineRule="auto"/>
        <w:jc w:val="both"/>
        <w:rPr>
          <w:rFonts w:cs="Arial"/>
          <w:b/>
          <w:lang w:val="es-ES" w:eastAsia="es-ES"/>
        </w:rPr>
      </w:pPr>
    </w:p>
    <w:p w14:paraId="40AA8407" w14:textId="77777777" w:rsidR="00526E8E" w:rsidRPr="00136E07" w:rsidRDefault="00526E8E" w:rsidP="00526E8E">
      <w:pPr>
        <w:spacing w:after="0" w:line="240" w:lineRule="auto"/>
        <w:jc w:val="both"/>
        <w:rPr>
          <w:rFonts w:cs="Arial"/>
          <w:lang w:val="es-ES" w:eastAsia="es-ES"/>
        </w:rPr>
      </w:pPr>
      <w:r w:rsidRPr="00136E07">
        <w:rPr>
          <w:rFonts w:cs="Arial"/>
          <w:b/>
          <w:lang w:val="es-ES" w:eastAsia="es-ES"/>
        </w:rPr>
        <w:t>31.2</w:t>
      </w:r>
      <w:r w:rsidRPr="00136E07">
        <w:rPr>
          <w:rFonts w:cs="Arial"/>
          <w:lang w:val="es-ES" w:eastAsia="es-ES"/>
        </w:rPr>
        <w:t xml:space="preserve"> Modificaciones previstas:</w:t>
      </w:r>
    </w:p>
    <w:p w14:paraId="6897E83E" w14:textId="77777777" w:rsidR="00526E8E" w:rsidRPr="00136E07" w:rsidRDefault="00526E8E" w:rsidP="00526E8E">
      <w:pPr>
        <w:spacing w:after="0" w:line="240" w:lineRule="auto"/>
        <w:jc w:val="both"/>
        <w:rPr>
          <w:rFonts w:cs="Arial"/>
          <w:lang w:val="es-ES" w:eastAsia="es-ES"/>
        </w:rPr>
      </w:pPr>
    </w:p>
    <w:p w14:paraId="26B57B5A" w14:textId="65866862" w:rsidR="00526E8E" w:rsidRPr="00136E07" w:rsidRDefault="00526E8E" w:rsidP="00526E8E">
      <w:pPr>
        <w:spacing w:after="0" w:line="240" w:lineRule="auto"/>
        <w:jc w:val="both"/>
        <w:rPr>
          <w:rFonts w:cs="Arial"/>
          <w:lang w:val="es-ES" w:eastAsia="es-ES"/>
        </w:rPr>
      </w:pPr>
      <w:r w:rsidRPr="00136E07">
        <w:rPr>
          <w:rFonts w:cs="Arial"/>
          <w:lang w:val="es-ES" w:eastAsia="es-ES"/>
        </w:rPr>
        <w:t>La modificación del contrato se llevará a cabo en el/</w:t>
      </w:r>
      <w:proofErr w:type="gramStart"/>
      <w:r w:rsidR="00136E07" w:rsidRPr="00136E07">
        <w:rPr>
          <w:rFonts w:cs="Arial"/>
          <w:lang w:val="es-ES" w:eastAsia="es-ES"/>
        </w:rPr>
        <w:t>lo</w:t>
      </w:r>
      <w:r w:rsidRPr="00136E07">
        <w:rPr>
          <w:rFonts w:cs="Arial"/>
          <w:lang w:val="es-ES" w:eastAsia="es-ES"/>
        </w:rPr>
        <w:t>s sup</w:t>
      </w:r>
      <w:r w:rsidR="00136E07" w:rsidRPr="00136E07">
        <w:rPr>
          <w:rFonts w:cs="Arial"/>
          <w:lang w:val="es-ES" w:eastAsia="es-ES"/>
        </w:rPr>
        <w:t>uesto</w:t>
      </w:r>
      <w:proofErr w:type="gramEnd"/>
      <w:r w:rsidRPr="00136E07">
        <w:rPr>
          <w:rFonts w:cs="Arial"/>
          <w:lang w:val="es-ES" w:eastAsia="es-ES"/>
        </w:rPr>
        <w:t xml:space="preserve">/s, con las condiciones, el alcance y los límites que se detallan en </w:t>
      </w:r>
      <w:r w:rsidRPr="00136E07">
        <w:rPr>
          <w:rFonts w:cs="Arial"/>
          <w:b/>
          <w:lang w:val="es-ES" w:eastAsia="es-ES"/>
        </w:rPr>
        <w:t>el apartado N del cuadro de características</w:t>
      </w:r>
      <w:r w:rsidRPr="00136E07">
        <w:rPr>
          <w:rFonts w:cs="Arial"/>
          <w:lang w:val="es-ES" w:eastAsia="es-ES"/>
        </w:rPr>
        <w:t xml:space="preserve"> y de acuerdo con el procedimiento siguiente:</w:t>
      </w:r>
    </w:p>
    <w:p w14:paraId="1B49E398" w14:textId="77777777" w:rsidR="00526E8E" w:rsidRPr="00136E07" w:rsidRDefault="00526E8E" w:rsidP="00526E8E">
      <w:pPr>
        <w:spacing w:after="0" w:line="240" w:lineRule="auto"/>
        <w:jc w:val="both"/>
        <w:rPr>
          <w:rFonts w:cs="Arial"/>
          <w:lang w:val="es-ES" w:eastAsia="es-ES"/>
        </w:rPr>
      </w:pPr>
    </w:p>
    <w:p w14:paraId="7CAD0506"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Estas modificaciones son obligatorias para la empresa contratista.</w:t>
      </w:r>
    </w:p>
    <w:p w14:paraId="14A6A9F9" w14:textId="77777777" w:rsidR="00526E8E" w:rsidRPr="00136E07" w:rsidRDefault="00526E8E" w:rsidP="00526E8E">
      <w:pPr>
        <w:spacing w:after="0" w:line="240" w:lineRule="auto"/>
        <w:jc w:val="both"/>
        <w:rPr>
          <w:rFonts w:cs="Arial"/>
          <w:lang w:val="es-ES" w:eastAsia="es-ES"/>
        </w:rPr>
      </w:pPr>
    </w:p>
    <w:p w14:paraId="58D3736C"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En ningún caso la modificación del contrato podrá suponer el establecimiento de nuevos precios unitarios no previstos en el contrato.</w:t>
      </w:r>
    </w:p>
    <w:p w14:paraId="42FFD864" w14:textId="77777777" w:rsidR="00526E8E" w:rsidRPr="00136E07" w:rsidRDefault="00526E8E" w:rsidP="00526E8E">
      <w:pPr>
        <w:spacing w:after="0" w:line="240" w:lineRule="auto"/>
        <w:jc w:val="both"/>
        <w:rPr>
          <w:rFonts w:cs="Arial"/>
          <w:i/>
          <w:lang w:val="es-ES" w:eastAsia="es-ES"/>
        </w:rPr>
      </w:pPr>
    </w:p>
    <w:p w14:paraId="6C1D4C37" w14:textId="77777777" w:rsidR="00526E8E" w:rsidRPr="00136E07" w:rsidRDefault="00526E8E" w:rsidP="00526E8E">
      <w:pPr>
        <w:spacing w:after="0" w:line="240" w:lineRule="auto"/>
        <w:jc w:val="both"/>
        <w:rPr>
          <w:rFonts w:cs="Arial"/>
          <w:lang w:val="es-ES"/>
        </w:rPr>
      </w:pPr>
      <w:r w:rsidRPr="00136E07">
        <w:rPr>
          <w:rFonts w:cs="Arial"/>
          <w:lang w:val="es-ES"/>
        </w:rPr>
        <w:t>De acuerdo con la establecido a la disposición adicional primera de la Ley 5/2017, de medidas, se prevé la eventual modificación del contrato con motivo de la aplicación de medidas de estabilidad presupuestaria que correspondan hechas por razones de interés público.</w:t>
      </w:r>
    </w:p>
    <w:p w14:paraId="3B01DCA8" w14:textId="77777777" w:rsidR="00526E8E" w:rsidRPr="00136E07" w:rsidRDefault="00526E8E" w:rsidP="00526E8E">
      <w:pPr>
        <w:spacing w:after="0" w:line="240" w:lineRule="auto"/>
        <w:jc w:val="both"/>
        <w:rPr>
          <w:rFonts w:cs="Arial"/>
          <w:i/>
          <w:lang w:val="es-ES" w:eastAsia="es-ES"/>
        </w:rPr>
      </w:pPr>
    </w:p>
    <w:p w14:paraId="517AEA7A" w14:textId="3F49626D" w:rsidR="00526E8E" w:rsidRPr="00136E07" w:rsidRDefault="00526E8E" w:rsidP="00526E8E">
      <w:pPr>
        <w:spacing w:after="0" w:line="240" w:lineRule="auto"/>
        <w:jc w:val="both"/>
        <w:rPr>
          <w:rFonts w:cs="Arial"/>
          <w:lang w:val="es-ES"/>
        </w:rPr>
      </w:pPr>
      <w:r w:rsidRPr="00136E07">
        <w:rPr>
          <w:rFonts w:cs="Arial"/>
          <w:lang w:val="es-ES"/>
        </w:rPr>
        <w:t xml:space="preserve">En el caso de contratos de servicios con presupuesto limitado, en que el empresario se obliga a prestar una pluralidad de servicios de manera sucesiva y por precio unitario, sin que el número total de servicios incluidos en el objeto del contrato se defina con exactitud en el momento de la formalización, se prevé  como a causa de modificación del contrato la circunstancia de que, dentro de su vigencia, las necesidades reales fueran superiores a las </w:t>
      </w:r>
      <w:r w:rsidR="00136E07" w:rsidRPr="00136E07">
        <w:rPr>
          <w:rFonts w:cs="Arial"/>
          <w:lang w:val="es-ES"/>
        </w:rPr>
        <w:t xml:space="preserve">estimadas </w:t>
      </w:r>
      <w:r w:rsidRPr="00136E07">
        <w:rPr>
          <w:rFonts w:cs="Arial"/>
          <w:lang w:val="es-ES"/>
        </w:rPr>
        <w:t>inicialmente, en los términos que establece el artículo 204 de la LCSP)</w:t>
      </w:r>
    </w:p>
    <w:p w14:paraId="7382352A" w14:textId="77777777" w:rsidR="00526E8E" w:rsidRPr="00136E07" w:rsidRDefault="00526E8E" w:rsidP="00526E8E">
      <w:pPr>
        <w:spacing w:after="0" w:line="240" w:lineRule="auto"/>
        <w:jc w:val="both"/>
        <w:rPr>
          <w:rFonts w:cs="Arial"/>
          <w:i/>
          <w:lang w:val="es-ES" w:eastAsia="es-ES"/>
        </w:rPr>
      </w:pPr>
    </w:p>
    <w:p w14:paraId="653E8D35" w14:textId="4464057A" w:rsidR="00526E8E" w:rsidRPr="00136E07" w:rsidRDefault="00526E8E" w:rsidP="00526E8E">
      <w:pPr>
        <w:spacing w:after="0" w:line="240" w:lineRule="auto"/>
        <w:jc w:val="both"/>
        <w:rPr>
          <w:rFonts w:cs="Arial"/>
          <w:lang w:val="es-ES"/>
        </w:rPr>
      </w:pPr>
      <w:r w:rsidRPr="00136E07">
        <w:rPr>
          <w:rFonts w:cs="Arial"/>
          <w:lang w:val="es-ES"/>
        </w:rPr>
        <w:t>Si el precio del contrato se determina mediante unidades de ejecución, no tendrá consideración de modificación contractual, la variación que durante la ejecución correcta de la prestación se produzca exclusivamente en el número de unidades realmente ejecutadas sobre las previstas en el contrato, las cuales se pueden recoger en la liquidación, siempre que no representen un incremento del gasto superior al 10% del precio del contrato</w:t>
      </w:r>
    </w:p>
    <w:p w14:paraId="2BBC1B52" w14:textId="77777777" w:rsidR="00526E8E" w:rsidRPr="00136E07" w:rsidRDefault="00526E8E" w:rsidP="00526E8E">
      <w:pPr>
        <w:spacing w:after="0" w:line="240" w:lineRule="auto"/>
        <w:jc w:val="both"/>
        <w:rPr>
          <w:rFonts w:cs="Arial"/>
          <w:b/>
          <w:lang w:val="es-ES" w:eastAsia="es-ES"/>
        </w:rPr>
      </w:pPr>
    </w:p>
    <w:p w14:paraId="6A70F64C" w14:textId="77777777" w:rsidR="00526E8E" w:rsidRPr="00136E07" w:rsidRDefault="00526E8E" w:rsidP="00526E8E">
      <w:pPr>
        <w:spacing w:after="0" w:line="240" w:lineRule="auto"/>
        <w:jc w:val="both"/>
        <w:rPr>
          <w:rFonts w:cs="Arial"/>
          <w:lang w:val="es-ES" w:eastAsia="es-ES"/>
        </w:rPr>
      </w:pPr>
      <w:r w:rsidRPr="00136E07">
        <w:rPr>
          <w:rFonts w:cs="Arial"/>
          <w:b/>
          <w:lang w:val="es-ES" w:eastAsia="es-ES"/>
        </w:rPr>
        <w:t xml:space="preserve">31.3 </w:t>
      </w:r>
      <w:r w:rsidRPr="00136E07">
        <w:rPr>
          <w:rFonts w:cs="Arial"/>
          <w:lang w:val="es-ES" w:eastAsia="es-ES"/>
        </w:rPr>
        <w:t xml:space="preserve">Modificaciones no previstas </w:t>
      </w:r>
    </w:p>
    <w:p w14:paraId="0AA5B5D4" w14:textId="77777777" w:rsidR="00526E8E" w:rsidRPr="00136E07" w:rsidRDefault="00526E8E" w:rsidP="00526E8E">
      <w:pPr>
        <w:spacing w:after="0" w:line="240" w:lineRule="auto"/>
        <w:jc w:val="both"/>
        <w:rPr>
          <w:rFonts w:cs="Arial"/>
          <w:lang w:val="es-ES" w:eastAsia="es-ES"/>
        </w:rPr>
      </w:pPr>
    </w:p>
    <w:p w14:paraId="123D2EEE"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 xml:space="preserve">La modificación del contrato no prevista en esta cláusula sólo podrá efectuarse cuando se cumplan los requisitos y concurran los supuestos previstos en el artículo 205 de la LCSP, de conformidad con el procedimiento regulado en el artículo 191 de la LCSP y con las particularidades previstas en el artículo 207 de la LCSP. </w:t>
      </w:r>
    </w:p>
    <w:p w14:paraId="503E1AAE" w14:textId="77777777" w:rsidR="00526E8E" w:rsidRPr="00136E07" w:rsidRDefault="00526E8E" w:rsidP="00526E8E">
      <w:pPr>
        <w:spacing w:after="0" w:line="240" w:lineRule="auto"/>
        <w:jc w:val="both"/>
        <w:rPr>
          <w:rFonts w:cs="Arial"/>
          <w:lang w:val="es-ES" w:eastAsia="es-ES"/>
        </w:rPr>
      </w:pPr>
    </w:p>
    <w:p w14:paraId="79926438"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Estas modificaciones son obligatorias para la empresa contratista, a menos que impliquen, aislada o conjuntamente, una alteración en su cuantía que exceda el 20% del precio inicial del contrato, IVA excluido. En este caso, la modificación se acordará por el órgano de contratación con la conformidad previa por escrito de la empresa contratista; en caso contrario, el contrato se resolverá de acuerdo con la causa prevista en el artículo 211.1.g) de la LCSP.</w:t>
      </w:r>
    </w:p>
    <w:p w14:paraId="001B9E7A" w14:textId="77777777" w:rsidR="00526E8E" w:rsidRPr="00136E07" w:rsidRDefault="00526E8E" w:rsidP="00526E8E">
      <w:pPr>
        <w:spacing w:after="0" w:line="240" w:lineRule="auto"/>
        <w:jc w:val="both"/>
        <w:rPr>
          <w:rFonts w:cs="Arial"/>
          <w:lang w:val="es-ES" w:eastAsia="es-ES"/>
        </w:rPr>
      </w:pPr>
    </w:p>
    <w:p w14:paraId="3E9B519D" w14:textId="46C8F1E6" w:rsidR="00526E8E" w:rsidRPr="00136E07" w:rsidRDefault="00526E8E" w:rsidP="00526E8E">
      <w:pPr>
        <w:spacing w:after="0" w:line="240" w:lineRule="auto"/>
        <w:jc w:val="both"/>
        <w:rPr>
          <w:rFonts w:cs="Arial"/>
          <w:lang w:val="es-ES" w:eastAsia="es-ES"/>
        </w:rPr>
      </w:pPr>
      <w:r w:rsidRPr="00136E07">
        <w:rPr>
          <w:rFonts w:cs="Arial"/>
          <w:b/>
          <w:lang w:val="es-ES" w:eastAsia="es-ES"/>
        </w:rPr>
        <w:t>31.4</w:t>
      </w:r>
      <w:r w:rsidRPr="00136E07">
        <w:rPr>
          <w:rFonts w:cs="Arial"/>
          <w:lang w:val="es-ES" w:eastAsia="es-ES"/>
        </w:rPr>
        <w:t xml:space="preserve"> Las modificaciones del contrato se formalizarán de conformidad con lo que establece el artículo 153 de la LCSP y la cláusula decimonovena de </w:t>
      </w:r>
      <w:r w:rsidR="00136E07" w:rsidRPr="00136E07">
        <w:rPr>
          <w:rFonts w:cs="Arial"/>
          <w:lang w:val="es-ES" w:eastAsia="es-ES"/>
        </w:rPr>
        <w:t>este pliego</w:t>
      </w:r>
      <w:r w:rsidRPr="00136E07">
        <w:rPr>
          <w:rFonts w:cs="Arial"/>
          <w:vanish/>
          <w:lang w:val="es-ES" w:eastAsia="es-ES"/>
        </w:rPr>
        <w:t>&lt;A[pliegue|pliego]&gt;</w:t>
      </w:r>
      <w:r w:rsidRPr="00136E07">
        <w:rPr>
          <w:rFonts w:cs="Arial"/>
          <w:lang w:val="es-ES" w:eastAsia="es-ES"/>
        </w:rPr>
        <w:t>.</w:t>
      </w:r>
    </w:p>
    <w:p w14:paraId="6796BCB7" w14:textId="77777777" w:rsidR="00526E8E" w:rsidRPr="00136E07" w:rsidRDefault="00526E8E" w:rsidP="00526E8E">
      <w:pPr>
        <w:spacing w:after="0" w:line="240" w:lineRule="auto"/>
        <w:jc w:val="both"/>
        <w:rPr>
          <w:rFonts w:cs="Arial"/>
          <w:lang w:val="es-ES" w:eastAsia="es-ES"/>
        </w:rPr>
      </w:pPr>
    </w:p>
    <w:p w14:paraId="1CD2A80D" w14:textId="77777777" w:rsidR="00526E8E" w:rsidRPr="00136E07" w:rsidRDefault="00526E8E" w:rsidP="00526E8E">
      <w:pPr>
        <w:spacing w:after="0" w:line="240" w:lineRule="auto"/>
        <w:jc w:val="both"/>
        <w:rPr>
          <w:rFonts w:cs="Arial"/>
          <w:lang w:val="es-ES" w:eastAsia="es-ES"/>
        </w:rPr>
      </w:pPr>
      <w:r w:rsidRPr="00136E07">
        <w:rPr>
          <w:rFonts w:cs="Arial"/>
          <w:b/>
          <w:lang w:val="es-ES" w:eastAsia="es-ES"/>
        </w:rPr>
        <w:t>31.5</w:t>
      </w:r>
      <w:r w:rsidRPr="00136E07">
        <w:rPr>
          <w:rFonts w:cs="Arial"/>
          <w:lang w:val="es-ES" w:eastAsia="es-ES"/>
        </w:rPr>
        <w:t xml:space="preserve"> El anuncio de modificación del contrato, junto con las alegaciones de la empresa contratista y de todos los informes que, si procede, se soliciten con carácter previo a la aprobación de la modificación, tanto los que aporte la empresa adjudicataria como los que emita el órgano de contratación, se publicarán en el perfil de contratante. </w:t>
      </w:r>
    </w:p>
    <w:p w14:paraId="5885BFF5" w14:textId="77777777" w:rsidR="00526E8E" w:rsidRPr="00136E07" w:rsidRDefault="00526E8E" w:rsidP="00526E8E">
      <w:pPr>
        <w:spacing w:after="0" w:line="240" w:lineRule="auto"/>
        <w:jc w:val="both"/>
        <w:rPr>
          <w:rFonts w:cs="Arial"/>
          <w:lang w:val="es-ES" w:eastAsia="es-ES"/>
        </w:rPr>
      </w:pPr>
    </w:p>
    <w:p w14:paraId="1E21ED8D"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 xml:space="preserve">31.6 En los casos en que se determine el precio mediante unidades de ejecución no tienen la consideración de modificaciones la variación que durante la ejecución correcta de la prestación se produzca exclusivamente en el número de unidades realmente ejecutadas sobre las que prevé el contrato, las cuales se pueden recoger en la liquidación, siempre que no representen un incremento del gasto superior al 10 por ciento del precio del contrato </w:t>
      </w:r>
    </w:p>
    <w:p w14:paraId="16A30202" w14:textId="77777777" w:rsidR="00526E8E" w:rsidRPr="00136E07" w:rsidRDefault="00526E8E" w:rsidP="00526E8E">
      <w:pPr>
        <w:spacing w:after="0" w:line="240" w:lineRule="auto"/>
        <w:jc w:val="both"/>
        <w:rPr>
          <w:rFonts w:cs="Arial"/>
          <w:lang w:val="es-ES" w:eastAsia="es-ES"/>
        </w:rPr>
      </w:pPr>
    </w:p>
    <w:p w14:paraId="0690BAA8" w14:textId="77777777" w:rsidR="00526E8E" w:rsidRPr="00136E07" w:rsidRDefault="00526E8E" w:rsidP="00526E8E">
      <w:pPr>
        <w:pStyle w:val="Ttol2"/>
        <w:spacing w:before="0" w:after="0"/>
        <w:jc w:val="both"/>
        <w:rPr>
          <w:rFonts w:ascii="Arial" w:hAnsi="Arial" w:cs="Arial"/>
          <w:i w:val="0"/>
          <w:sz w:val="22"/>
          <w:szCs w:val="22"/>
          <w:lang w:val="es-ES"/>
        </w:rPr>
      </w:pPr>
      <w:bookmarkStart w:id="73" w:name="_Toc21500354"/>
      <w:bookmarkStart w:id="74" w:name="_Toc34139693"/>
      <w:proofErr w:type="spellStart"/>
      <w:r w:rsidRPr="00136E07">
        <w:rPr>
          <w:rFonts w:ascii="Arial" w:hAnsi="Arial" w:cs="Arial"/>
          <w:i w:val="0"/>
          <w:sz w:val="22"/>
          <w:szCs w:val="22"/>
          <w:lang w:val="es-ES"/>
        </w:rPr>
        <w:t>Trigésimasegunda</w:t>
      </w:r>
      <w:proofErr w:type="spellEnd"/>
      <w:r w:rsidRPr="00136E07">
        <w:rPr>
          <w:rFonts w:ascii="Arial" w:hAnsi="Arial" w:cs="Arial"/>
          <w:i w:val="0"/>
          <w:sz w:val="22"/>
          <w:szCs w:val="22"/>
          <w:lang w:val="es-ES"/>
        </w:rPr>
        <w:t>. Suspensión del contrato</w:t>
      </w:r>
      <w:bookmarkEnd w:id="73"/>
      <w:bookmarkEnd w:id="74"/>
      <w:r w:rsidRPr="00136E07">
        <w:rPr>
          <w:rFonts w:ascii="Arial" w:hAnsi="Arial" w:cs="Arial"/>
          <w:i w:val="0"/>
          <w:sz w:val="22"/>
          <w:szCs w:val="22"/>
          <w:lang w:val="es-ES"/>
        </w:rPr>
        <w:t xml:space="preserve"> </w:t>
      </w:r>
    </w:p>
    <w:p w14:paraId="79556DC9" w14:textId="77777777" w:rsidR="00526E8E" w:rsidRPr="00136E07" w:rsidRDefault="00526E8E" w:rsidP="00526E8E">
      <w:pPr>
        <w:spacing w:after="0" w:line="240" w:lineRule="auto"/>
        <w:jc w:val="both"/>
        <w:rPr>
          <w:rFonts w:cs="Arial"/>
          <w:b/>
          <w:lang w:val="es-ES" w:eastAsia="es-ES"/>
        </w:rPr>
      </w:pPr>
    </w:p>
    <w:p w14:paraId="5D619F0B"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El contrato podrá ser suspendido por acuerdo de la Administración o para que el contratista opte por suspender su cumplimiento</w:t>
      </w:r>
      <w:r w:rsidRPr="00136E07">
        <w:rPr>
          <w:rFonts w:cs="Arial"/>
          <w:vanish/>
          <w:lang w:val="es-ES" w:eastAsia="es-ES"/>
        </w:rPr>
        <w:t>&lt;A[cumplimiento|cumplido]&gt;</w:t>
      </w:r>
      <w:r w:rsidRPr="00136E07">
        <w:rPr>
          <w:rFonts w:cs="Arial"/>
          <w:lang w:val="es-ES" w:eastAsia="es-ES"/>
        </w:rPr>
        <w:t>, en caso de demora en el pago del precio superior a 4 meses, comunicándolo a la Administración con un mes de antelación.</w:t>
      </w:r>
    </w:p>
    <w:p w14:paraId="051F5FE9" w14:textId="77777777" w:rsidR="00526E8E" w:rsidRPr="00136E07" w:rsidRDefault="00526E8E" w:rsidP="00526E8E">
      <w:pPr>
        <w:spacing w:after="0" w:line="240" w:lineRule="auto"/>
        <w:jc w:val="both"/>
        <w:rPr>
          <w:rFonts w:cs="Arial"/>
          <w:b/>
          <w:lang w:val="es-ES" w:eastAsia="es-ES"/>
        </w:rPr>
      </w:pPr>
    </w:p>
    <w:p w14:paraId="1FAF2B3D" w14:textId="4BB45B57" w:rsidR="00526E8E" w:rsidRPr="00136E07" w:rsidRDefault="00526E8E" w:rsidP="00526E8E">
      <w:pPr>
        <w:spacing w:after="0" w:line="240" w:lineRule="auto"/>
        <w:jc w:val="both"/>
        <w:rPr>
          <w:rFonts w:cs="Arial"/>
          <w:lang w:val="es-ES" w:eastAsia="es-ES"/>
        </w:rPr>
      </w:pPr>
      <w:r w:rsidRPr="00136E07">
        <w:rPr>
          <w:rFonts w:cs="Arial"/>
          <w:lang w:val="es-ES" w:eastAsia="es-ES"/>
        </w:rPr>
        <w:t xml:space="preserve">En todo caso, la Administración ha </w:t>
      </w:r>
      <w:r w:rsidR="00136E07">
        <w:rPr>
          <w:rFonts w:cs="Arial"/>
          <w:lang w:val="es-ES" w:eastAsia="es-ES"/>
        </w:rPr>
        <w:t xml:space="preserve">de extender </w:t>
      </w:r>
      <w:r w:rsidRPr="00136E07">
        <w:rPr>
          <w:rFonts w:cs="Arial"/>
          <w:lang w:val="es-ES" w:eastAsia="es-ES"/>
        </w:rPr>
        <w:t>el acta de suspensión correspondiente, de oficio o a solicitud de la empresa contratista, de conformidad con lo que dispone el artículo 208.1 de la LCSP.</w:t>
      </w:r>
    </w:p>
    <w:p w14:paraId="1E1A827A" w14:textId="77777777" w:rsidR="00526E8E" w:rsidRPr="00136E07" w:rsidRDefault="00526E8E" w:rsidP="00526E8E">
      <w:pPr>
        <w:spacing w:after="0" w:line="240" w:lineRule="auto"/>
        <w:jc w:val="both"/>
        <w:rPr>
          <w:rFonts w:cs="Arial"/>
          <w:lang w:val="es-ES" w:eastAsia="es-ES"/>
        </w:rPr>
      </w:pPr>
    </w:p>
    <w:p w14:paraId="7A0C4873" w14:textId="2ABEC8F6" w:rsidR="00526E8E" w:rsidRPr="007F00F7" w:rsidRDefault="00526E8E" w:rsidP="00526E8E">
      <w:pPr>
        <w:spacing w:after="0" w:line="240" w:lineRule="auto"/>
        <w:jc w:val="both"/>
        <w:rPr>
          <w:rFonts w:cs="Arial"/>
          <w:lang w:val="es-ES" w:eastAsia="es-ES"/>
        </w:rPr>
      </w:pPr>
      <w:r w:rsidRPr="00136E07">
        <w:rPr>
          <w:rFonts w:cs="Arial"/>
          <w:lang w:val="es-ES" w:eastAsia="es-ES"/>
        </w:rPr>
        <w:t xml:space="preserve">El acta de suspensión, de acuerdo con el artículo 103 del RGLCAP, la </w:t>
      </w:r>
      <w:r w:rsidR="00FA6A43" w:rsidRPr="00136E07">
        <w:rPr>
          <w:rFonts w:cs="Arial"/>
          <w:lang w:val="es-ES" w:eastAsia="es-ES"/>
        </w:rPr>
        <w:t xml:space="preserve">deberán </w:t>
      </w:r>
      <w:r w:rsidRPr="00136E07">
        <w:rPr>
          <w:rFonts w:cs="Arial"/>
          <w:lang w:val="es-ES" w:eastAsia="es-ES"/>
        </w:rPr>
        <w:t xml:space="preserve">firmar una persona en representación del órgano de contratación y la empresa contratista y se </w:t>
      </w:r>
      <w:r w:rsidR="00E74B57" w:rsidRPr="00136E07">
        <w:rPr>
          <w:rFonts w:cs="Arial"/>
          <w:lang w:val="es-ES" w:eastAsia="es-ES"/>
        </w:rPr>
        <w:t xml:space="preserve">debe </w:t>
      </w:r>
      <w:r w:rsidRPr="00136E07">
        <w:rPr>
          <w:rFonts w:cs="Arial"/>
          <w:lang w:val="es-ES" w:eastAsia="es-ES"/>
        </w:rPr>
        <w:t>extender</w:t>
      </w:r>
      <w:r w:rsidRPr="007F00F7">
        <w:rPr>
          <w:rFonts w:cs="Arial"/>
          <w:lang w:val="es-ES" w:eastAsia="es-ES"/>
        </w:rPr>
        <w:t xml:space="preserve"> en el plazo máximo de dos días hábiles, a contar del día siguiente del día en que se acuerde la suspensión. </w:t>
      </w:r>
    </w:p>
    <w:p w14:paraId="44446494" w14:textId="77777777" w:rsidR="00526E8E" w:rsidRPr="007F00F7" w:rsidRDefault="00526E8E" w:rsidP="00526E8E">
      <w:pPr>
        <w:spacing w:after="0" w:line="240" w:lineRule="auto"/>
        <w:jc w:val="both"/>
        <w:rPr>
          <w:rFonts w:cs="Arial"/>
          <w:lang w:val="es-ES" w:eastAsia="es-ES"/>
        </w:rPr>
      </w:pPr>
    </w:p>
    <w:p w14:paraId="0ED364E6" w14:textId="77777777" w:rsidR="00526E8E" w:rsidRPr="00136E07" w:rsidRDefault="00526E8E" w:rsidP="00526E8E">
      <w:pPr>
        <w:spacing w:after="0" w:line="240" w:lineRule="auto"/>
        <w:jc w:val="both"/>
        <w:rPr>
          <w:rFonts w:cs="Arial"/>
          <w:lang w:val="es-ES" w:eastAsia="es-ES"/>
        </w:rPr>
      </w:pPr>
      <w:r w:rsidRPr="007F00F7">
        <w:rPr>
          <w:rFonts w:cs="Arial"/>
          <w:lang w:val="es-ES" w:eastAsia="es-ES"/>
        </w:rPr>
        <w:t xml:space="preserve">La </w:t>
      </w:r>
      <w:r w:rsidRPr="00136E07">
        <w:rPr>
          <w:rFonts w:cs="Arial"/>
          <w:lang w:val="es-ES" w:eastAsia="es-ES"/>
        </w:rPr>
        <w:t xml:space="preserve">Administración ha de </w:t>
      </w:r>
      <w:proofErr w:type="spellStart"/>
      <w:r w:rsidRPr="00136E07">
        <w:rPr>
          <w:rFonts w:cs="Arial"/>
          <w:lang w:val="es-ES" w:eastAsia="es-ES"/>
        </w:rPr>
        <w:t>abonara</w:t>
      </w:r>
      <w:proofErr w:type="spellEnd"/>
      <w:r w:rsidRPr="00136E07">
        <w:rPr>
          <w:rFonts w:cs="Arial"/>
          <w:lang w:val="es-ES" w:eastAsia="es-ES"/>
        </w:rPr>
        <w:t xml:space="preserve"> la empresa contratista los daños y perjuicios que efectivamente se le causen de conformidad con el previsto en el artículo 208.2 de la LCSP. El abono de los daños y perjuicios en la empresa contratista sólo comprenderá los conceptos que se indican en este precepto.</w:t>
      </w:r>
    </w:p>
    <w:p w14:paraId="5ED28AF1" w14:textId="77777777" w:rsidR="00526E8E" w:rsidRPr="00136E07" w:rsidRDefault="00526E8E" w:rsidP="00526E8E">
      <w:pPr>
        <w:spacing w:after="0" w:line="240" w:lineRule="auto"/>
        <w:jc w:val="both"/>
        <w:rPr>
          <w:rFonts w:cs="Arial"/>
          <w:b/>
          <w:lang w:val="es-ES" w:eastAsia="es-ES"/>
        </w:rPr>
      </w:pPr>
    </w:p>
    <w:p w14:paraId="4E293304" w14:textId="77777777" w:rsidR="00526E8E" w:rsidRPr="00136E07" w:rsidRDefault="00526E8E" w:rsidP="00526E8E">
      <w:pPr>
        <w:pStyle w:val="Ttol1"/>
        <w:rPr>
          <w:rFonts w:cs="Arial"/>
          <w:sz w:val="22"/>
          <w:szCs w:val="22"/>
          <w:lang w:val="es-ES"/>
        </w:rPr>
      </w:pPr>
      <w:bookmarkStart w:id="75" w:name="_Toc21500355"/>
      <w:bookmarkStart w:id="76" w:name="_Toc34139694"/>
      <w:r w:rsidRPr="00136E07">
        <w:rPr>
          <w:rFonts w:cs="Arial"/>
          <w:sz w:val="22"/>
          <w:szCs w:val="22"/>
          <w:lang w:val="es-ES"/>
        </w:rPr>
        <w:t>V. DISPOSICIONES RELATIVAS A LA SUCESIÓN, CESIÓN, LA SUBCONTRATACIÓN Y LA REVISIÓN DE PRECIOS DEL CONTRATO</w:t>
      </w:r>
      <w:bookmarkEnd w:id="75"/>
      <w:bookmarkEnd w:id="76"/>
    </w:p>
    <w:p w14:paraId="1D96F6C6" w14:textId="77777777" w:rsidR="00526E8E" w:rsidRPr="00136E07" w:rsidRDefault="00526E8E" w:rsidP="00526E8E">
      <w:pPr>
        <w:spacing w:after="0" w:line="240" w:lineRule="auto"/>
        <w:jc w:val="both"/>
        <w:rPr>
          <w:rFonts w:cs="Arial"/>
          <w:lang w:val="es-ES" w:eastAsia="es-ES"/>
        </w:rPr>
      </w:pPr>
    </w:p>
    <w:p w14:paraId="4385C6FF" w14:textId="49242406" w:rsidR="00526E8E" w:rsidRPr="00136E07" w:rsidRDefault="00526E8E" w:rsidP="00526E8E">
      <w:pPr>
        <w:pStyle w:val="Ttol2"/>
        <w:spacing w:before="0" w:after="0"/>
        <w:jc w:val="both"/>
        <w:rPr>
          <w:rFonts w:ascii="Arial" w:hAnsi="Arial" w:cs="Arial"/>
          <w:i w:val="0"/>
          <w:sz w:val="22"/>
          <w:szCs w:val="22"/>
          <w:lang w:val="es-ES"/>
        </w:rPr>
      </w:pPr>
      <w:bookmarkStart w:id="77" w:name="_Toc21500356"/>
      <w:bookmarkStart w:id="78" w:name="_Toc34139695"/>
      <w:proofErr w:type="spellStart"/>
      <w:r w:rsidRPr="00136E07">
        <w:rPr>
          <w:rFonts w:ascii="Arial" w:hAnsi="Arial" w:cs="Arial"/>
          <w:i w:val="0"/>
          <w:sz w:val="22"/>
          <w:szCs w:val="22"/>
          <w:lang w:val="es-ES"/>
        </w:rPr>
        <w:t>Trigésimatercera</w:t>
      </w:r>
      <w:proofErr w:type="spellEnd"/>
      <w:r w:rsidRPr="00136E07">
        <w:rPr>
          <w:rFonts w:ascii="Arial" w:hAnsi="Arial" w:cs="Arial"/>
          <w:i w:val="0"/>
          <w:sz w:val="22"/>
          <w:szCs w:val="22"/>
          <w:lang w:val="es-ES"/>
        </w:rPr>
        <w:t>. Sucesió</w:t>
      </w:r>
      <w:r w:rsidR="00136E07" w:rsidRPr="00136E07">
        <w:rPr>
          <w:rFonts w:ascii="Arial" w:hAnsi="Arial" w:cs="Arial"/>
          <w:i w:val="0"/>
          <w:sz w:val="22"/>
          <w:szCs w:val="22"/>
          <w:lang w:val="es-ES"/>
        </w:rPr>
        <w:t>n</w:t>
      </w:r>
      <w:r w:rsidRPr="00136E07">
        <w:rPr>
          <w:rFonts w:ascii="Arial" w:hAnsi="Arial" w:cs="Arial"/>
          <w:i w:val="0"/>
          <w:sz w:val="22"/>
          <w:szCs w:val="22"/>
          <w:lang w:val="es-ES"/>
        </w:rPr>
        <w:t xml:space="preserve"> y Cesión del contrato</w:t>
      </w:r>
      <w:bookmarkEnd w:id="77"/>
      <w:bookmarkEnd w:id="78"/>
    </w:p>
    <w:p w14:paraId="7E2FFFE5" w14:textId="77777777" w:rsidR="00526E8E" w:rsidRPr="00136E07" w:rsidRDefault="00526E8E" w:rsidP="00526E8E">
      <w:pPr>
        <w:spacing w:after="0" w:line="240" w:lineRule="auto"/>
        <w:jc w:val="both"/>
        <w:rPr>
          <w:rFonts w:cs="Arial"/>
          <w:b/>
          <w:lang w:val="es-ES" w:eastAsia="es-ES"/>
        </w:rPr>
      </w:pPr>
    </w:p>
    <w:p w14:paraId="1278FD8A" w14:textId="77777777" w:rsidR="00526E8E" w:rsidRPr="00136E07" w:rsidRDefault="00526E8E" w:rsidP="00526E8E">
      <w:pPr>
        <w:spacing w:after="0" w:line="240" w:lineRule="auto"/>
        <w:jc w:val="both"/>
        <w:rPr>
          <w:rFonts w:cs="Arial"/>
          <w:lang w:val="es-ES" w:eastAsia="es-ES"/>
        </w:rPr>
      </w:pPr>
      <w:r w:rsidRPr="00136E07">
        <w:rPr>
          <w:rFonts w:cs="Arial"/>
          <w:b/>
          <w:lang w:val="es-ES" w:eastAsia="es-ES"/>
        </w:rPr>
        <w:t>33.1</w:t>
      </w:r>
      <w:r w:rsidRPr="00136E07">
        <w:rPr>
          <w:rFonts w:cs="Arial"/>
          <w:lang w:val="es-ES" w:eastAsia="es-ES"/>
        </w:rPr>
        <w:t xml:space="preserve"> Sucesión en la persona del contratista:</w:t>
      </w:r>
    </w:p>
    <w:p w14:paraId="46A348A9"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 xml:space="preserve">En el supuesto de fusión de empresas en que participe la sociedad contratista, el contrato continuará vigente con la entidad absorbente o con la resultante de la fusión, que quedará subrogada en todos los derechos y obligaciones que dimanan. </w:t>
      </w:r>
    </w:p>
    <w:p w14:paraId="012757B6" w14:textId="77777777" w:rsidR="00526E8E" w:rsidRPr="00136E07" w:rsidRDefault="00526E8E" w:rsidP="00526E8E">
      <w:pPr>
        <w:spacing w:after="0" w:line="240" w:lineRule="auto"/>
        <w:jc w:val="both"/>
        <w:rPr>
          <w:rFonts w:cs="Arial"/>
          <w:lang w:val="es-ES" w:eastAsia="es-ES"/>
        </w:rPr>
      </w:pPr>
    </w:p>
    <w:p w14:paraId="5D5C8C33"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 xml:space="preserve">En supuestos de escisión, aportación o transmisión de empresas o ramas de actividad, el contrato continuará con la entidad a la cual se atribuya el contrato, que quedará subrogada en los derechos y las obligaciones que dimanan, siempre que reúna las condiciones de capacidad, ausencia de prohibición de contratar y la solvencia exigida al acordarse la adjudicación del contrato o que las sociedades beneficiarias de estas operaciones y, en caso de subsistir, la sociedad de la cual provengan el patrimonio, empresas de la cual o ramas de la cual segregadas, se responsabilicen solidariamente de la ejecución del contrato. </w:t>
      </w:r>
    </w:p>
    <w:p w14:paraId="427B6B60" w14:textId="77777777" w:rsidR="00526E8E" w:rsidRPr="00136E07" w:rsidRDefault="00526E8E" w:rsidP="00526E8E">
      <w:pPr>
        <w:spacing w:after="0" w:line="240" w:lineRule="auto"/>
        <w:jc w:val="both"/>
        <w:rPr>
          <w:rFonts w:cs="Arial"/>
          <w:lang w:val="es-ES" w:eastAsia="es-ES"/>
        </w:rPr>
      </w:pPr>
    </w:p>
    <w:p w14:paraId="13D327EE" w14:textId="7F0642D2" w:rsidR="00526E8E" w:rsidRPr="00136E07" w:rsidRDefault="00526E8E" w:rsidP="00526E8E">
      <w:pPr>
        <w:spacing w:after="0" w:line="240" w:lineRule="auto"/>
        <w:jc w:val="both"/>
        <w:rPr>
          <w:rFonts w:cs="Arial"/>
          <w:lang w:val="es-ES" w:eastAsia="es-ES"/>
        </w:rPr>
      </w:pPr>
      <w:r w:rsidRPr="00136E07">
        <w:rPr>
          <w:rFonts w:cs="Arial"/>
          <w:lang w:val="es-ES" w:eastAsia="es-ES"/>
        </w:rPr>
        <w:t xml:space="preserve">La empresa contratista </w:t>
      </w:r>
      <w:r w:rsidR="00E74B57" w:rsidRPr="00136E07">
        <w:rPr>
          <w:rFonts w:cs="Arial"/>
          <w:lang w:val="es-ES" w:eastAsia="es-ES"/>
        </w:rPr>
        <w:t xml:space="preserve">debe </w:t>
      </w:r>
      <w:r w:rsidRPr="00136E07">
        <w:rPr>
          <w:rFonts w:cs="Arial"/>
          <w:lang w:val="es-ES" w:eastAsia="es-ES"/>
        </w:rPr>
        <w:t xml:space="preserve">comunicar en el órgano de contratación la circunstancia que se haya producido. </w:t>
      </w:r>
    </w:p>
    <w:p w14:paraId="26AF9813" w14:textId="77777777" w:rsidR="00526E8E" w:rsidRPr="00136E07" w:rsidRDefault="00526E8E" w:rsidP="00526E8E">
      <w:pPr>
        <w:spacing w:after="0" w:line="240" w:lineRule="auto"/>
        <w:jc w:val="both"/>
        <w:rPr>
          <w:rFonts w:cs="Arial"/>
          <w:lang w:val="es-ES" w:eastAsia="es-ES"/>
        </w:rPr>
      </w:pPr>
    </w:p>
    <w:p w14:paraId="3969D6BC" w14:textId="55954749" w:rsidR="00526E8E" w:rsidRPr="00136E07" w:rsidRDefault="00526E8E" w:rsidP="00526E8E">
      <w:pPr>
        <w:spacing w:after="0" w:line="240" w:lineRule="auto"/>
        <w:jc w:val="both"/>
        <w:rPr>
          <w:rFonts w:cs="Arial"/>
          <w:lang w:val="es-ES" w:eastAsia="es-ES"/>
        </w:rPr>
      </w:pPr>
      <w:r w:rsidRPr="00136E07">
        <w:rPr>
          <w:rFonts w:cs="Arial"/>
          <w:lang w:val="es-ES" w:eastAsia="es-ES"/>
        </w:rPr>
        <w:t>En caso de que la empresa contratista sea una UTE,</w:t>
      </w:r>
      <w:r w:rsidRPr="00136E07">
        <w:rPr>
          <w:rFonts w:cs="Arial"/>
          <w:lang w:val="es-ES"/>
        </w:rPr>
        <w:t xml:space="preserve"> </w:t>
      </w:r>
      <w:r w:rsidRPr="00136E07">
        <w:rPr>
          <w:rFonts w:cs="Arial"/>
          <w:lang w:val="es-ES" w:eastAsia="es-ES"/>
        </w:rPr>
        <w:t>cuando</w:t>
      </w:r>
      <w:r w:rsidRPr="00136E07">
        <w:rPr>
          <w:rFonts w:cs="Arial"/>
          <w:vanish/>
          <w:lang w:val="es-ES" w:eastAsia="es-ES"/>
        </w:rPr>
        <w:t>&lt;A[cuando|cuándo]&gt;</w:t>
      </w:r>
      <w:r w:rsidRPr="00136E07">
        <w:rPr>
          <w:rFonts w:cs="Arial"/>
          <w:lang w:val="es-ES" w:eastAsia="es-ES"/>
        </w:rPr>
        <w:t xml:space="preserve"> tengan lugar respecto de alguna o algunas empresas integrantes de la unión temporal operaciones de fusión, escisión o transmisión de rama de actividad, continuará la ejecución del contrato con la unión temporal adjudicataria. </w:t>
      </w:r>
      <w:proofErr w:type="gramStart"/>
      <w:r w:rsidRPr="00136E07">
        <w:rPr>
          <w:rFonts w:cs="Arial"/>
          <w:lang w:val="es-ES" w:eastAsia="es-ES"/>
        </w:rPr>
        <w:t>En caso que</w:t>
      </w:r>
      <w:proofErr w:type="gramEnd"/>
      <w:r w:rsidRPr="00136E07">
        <w:rPr>
          <w:rFonts w:cs="Arial"/>
          <w:lang w:val="es-ES" w:eastAsia="es-ES"/>
        </w:rPr>
        <w:t xml:space="preserve"> la sociedad absorbente, la resultante de la fusión, la beneficiaria de la escisión o el adquirente de la rama de actividad, no sean emprendidas integrantes de la unión temporal, será necesario que tengan plena capacidad de obrar, no estén incursas en prohibición de contratar y que se mantenga la solvencia, la capacidad o clasificación </w:t>
      </w:r>
      <w:r w:rsidR="00136E07" w:rsidRPr="00136E07">
        <w:rPr>
          <w:rFonts w:cs="Arial"/>
          <w:lang w:val="es-ES" w:eastAsia="es-ES"/>
        </w:rPr>
        <w:t>exigida.</w:t>
      </w:r>
    </w:p>
    <w:p w14:paraId="2C5FCF3A" w14:textId="77777777" w:rsidR="00526E8E" w:rsidRPr="00136E07" w:rsidRDefault="00526E8E" w:rsidP="00526E8E">
      <w:pPr>
        <w:spacing w:after="0" w:line="240" w:lineRule="auto"/>
        <w:jc w:val="both"/>
        <w:rPr>
          <w:rFonts w:cs="Arial"/>
          <w:lang w:val="es-ES" w:eastAsia="es-ES"/>
        </w:rPr>
      </w:pPr>
    </w:p>
    <w:p w14:paraId="729DB13E"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Si el contrato se atribuye a una entidad diferente, la garantía definitiva se puede renovar o reemplazar, a criterio de la entidad otorgante, por una nueva garantía que se suscriba la nueva entidad, atendiendo al riesgo que suponga esta última entidad. En todo caso, la antigua garantía definitiva conserva su vigencia hasta que esté constituida la nueva garantía.</w:t>
      </w:r>
    </w:p>
    <w:p w14:paraId="26A59B2D" w14:textId="77777777" w:rsidR="00526E8E" w:rsidRPr="00136E07" w:rsidRDefault="00526E8E" w:rsidP="00526E8E">
      <w:pPr>
        <w:spacing w:after="0" w:line="240" w:lineRule="auto"/>
        <w:jc w:val="both"/>
        <w:rPr>
          <w:rFonts w:cs="Arial"/>
          <w:lang w:val="es-ES" w:eastAsia="es-ES"/>
        </w:rPr>
      </w:pPr>
    </w:p>
    <w:p w14:paraId="3A3EC65E"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Si la subrogación no se puede producir porque la entidad a la cual se tendría que atribuir el contrato no reúne las condiciones de solvencia necesarias, el contrato se resolverá, considerándose a todos los efectos como un supuesto de resolución por culpa de la empresa contratista.</w:t>
      </w:r>
    </w:p>
    <w:p w14:paraId="154CE6C2" w14:textId="77777777" w:rsidR="00526E8E" w:rsidRPr="00136E07" w:rsidRDefault="00526E8E" w:rsidP="00526E8E">
      <w:pPr>
        <w:spacing w:after="0" w:line="240" w:lineRule="auto"/>
        <w:jc w:val="both"/>
        <w:rPr>
          <w:rFonts w:cs="Arial"/>
          <w:lang w:val="es-ES" w:eastAsia="es-ES"/>
        </w:rPr>
      </w:pPr>
    </w:p>
    <w:p w14:paraId="423D5573" w14:textId="77777777" w:rsidR="00526E8E" w:rsidRPr="00136E07" w:rsidRDefault="00526E8E" w:rsidP="00526E8E">
      <w:pPr>
        <w:spacing w:after="0" w:line="240" w:lineRule="auto"/>
        <w:jc w:val="both"/>
        <w:rPr>
          <w:rFonts w:cs="Arial"/>
          <w:lang w:val="es-ES" w:eastAsia="es-ES"/>
        </w:rPr>
      </w:pPr>
      <w:r w:rsidRPr="00136E07">
        <w:rPr>
          <w:rFonts w:cs="Arial"/>
          <w:b/>
          <w:lang w:val="es-ES" w:eastAsia="es-ES"/>
        </w:rPr>
        <w:t>33.2</w:t>
      </w:r>
      <w:r w:rsidRPr="00136E07">
        <w:rPr>
          <w:rFonts w:cs="Arial"/>
          <w:lang w:val="es-ES" w:eastAsia="es-ES"/>
        </w:rPr>
        <w:t xml:space="preserve"> Cesión del contrato:</w:t>
      </w:r>
      <w:r w:rsidRPr="00136E07">
        <w:rPr>
          <w:rFonts w:cs="Arial"/>
          <w:b/>
          <w:lang w:val="es-ES" w:eastAsia="es-ES"/>
        </w:rPr>
        <w:t xml:space="preserve"> </w:t>
      </w:r>
    </w:p>
    <w:p w14:paraId="460406BA" w14:textId="77777777" w:rsidR="00526E8E" w:rsidRPr="00136E07" w:rsidRDefault="00526E8E" w:rsidP="00526E8E">
      <w:pPr>
        <w:spacing w:after="0" w:line="240" w:lineRule="auto"/>
        <w:jc w:val="both"/>
        <w:rPr>
          <w:rFonts w:cs="Arial"/>
          <w:lang w:val="es-ES" w:eastAsia="es-ES"/>
        </w:rPr>
      </w:pPr>
    </w:p>
    <w:p w14:paraId="2382E144"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 xml:space="preserve">Los derechos y las obligaciones que dimanan de este contrato se podrán ceder por la empresa contratista a una tercera persona, siempre que las cualidades técnicas o personal de quienes cede no hayan sido razón determinante de la adjudicación del contrato ni que de la cesión no resulte una restricción efectiva de la competencia en el mercado, cuando se cumplan los requisitos siguientes: </w:t>
      </w:r>
    </w:p>
    <w:p w14:paraId="6F08C36B" w14:textId="77777777" w:rsidR="00526E8E" w:rsidRPr="00136E07" w:rsidRDefault="00526E8E" w:rsidP="00526E8E">
      <w:pPr>
        <w:spacing w:after="0" w:line="240" w:lineRule="auto"/>
        <w:jc w:val="both"/>
        <w:rPr>
          <w:rFonts w:cs="Arial"/>
          <w:lang w:val="es-ES" w:eastAsia="es-ES"/>
        </w:rPr>
      </w:pPr>
    </w:p>
    <w:p w14:paraId="3E3DD848" w14:textId="77777777" w:rsidR="00526E8E" w:rsidRPr="00136E07" w:rsidRDefault="00526E8E" w:rsidP="00526E8E">
      <w:pPr>
        <w:spacing w:after="0" w:line="240" w:lineRule="auto"/>
        <w:jc w:val="both"/>
        <w:rPr>
          <w:rFonts w:cs="Arial"/>
          <w:lang w:val="es-ES"/>
        </w:rPr>
      </w:pPr>
      <w:r w:rsidRPr="00136E07">
        <w:rPr>
          <w:rFonts w:cs="Arial"/>
          <w:lang w:val="es-ES" w:eastAsia="es-ES"/>
        </w:rPr>
        <w:t>a)</w:t>
      </w:r>
      <w:r w:rsidRPr="00136E07">
        <w:rPr>
          <w:rFonts w:cs="Arial"/>
          <w:lang w:val="es-ES"/>
        </w:rPr>
        <w:t xml:space="preserve"> El órgano de contratación autorice, de forma previa y expresa, la cesión. Si transcurre el plazo de dos meses sin que se haya notificado la resolución sobre la solicitud de autorización de la cesión, esta se entenderá otorgada por silencio administrativo. </w:t>
      </w:r>
    </w:p>
    <w:p w14:paraId="659F1819" w14:textId="77777777" w:rsidR="00526E8E" w:rsidRPr="00136E07" w:rsidRDefault="00526E8E" w:rsidP="00526E8E">
      <w:pPr>
        <w:spacing w:after="0" w:line="240" w:lineRule="auto"/>
        <w:jc w:val="both"/>
        <w:rPr>
          <w:rFonts w:cs="Arial"/>
          <w:lang w:val="es-ES"/>
        </w:rPr>
      </w:pPr>
    </w:p>
    <w:p w14:paraId="236C5E09"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b) La empresa cedente tenga ejecutado al menos un 20 por</w:t>
      </w:r>
      <w:r w:rsidRPr="00136E07">
        <w:rPr>
          <w:rFonts w:cs="Arial"/>
          <w:vanish/>
          <w:lang w:val="es-ES" w:eastAsia="es-ES"/>
        </w:rPr>
        <w:t>&lt;A[por|para]&gt;</w:t>
      </w:r>
      <w:r w:rsidRPr="00136E07">
        <w:rPr>
          <w:rFonts w:cs="Arial"/>
          <w:lang w:val="es-ES" w:eastAsia="es-ES"/>
        </w:rPr>
        <w:t xml:space="preserve"> 100 del importe del contrato. Este requisito no se exige si la cesión se produce encontrándose la empresa contratista en </w:t>
      </w:r>
      <w:proofErr w:type="gramStart"/>
      <w:r w:rsidRPr="00136E07">
        <w:rPr>
          <w:rFonts w:cs="Arial"/>
          <w:lang w:val="es-ES" w:eastAsia="es-ES"/>
        </w:rPr>
        <w:t>concurso</w:t>
      </w:r>
      <w:proofErr w:type="gramEnd"/>
      <w:r w:rsidRPr="00136E07">
        <w:rPr>
          <w:rFonts w:cs="Arial"/>
          <w:lang w:val="es-ES" w:eastAsia="es-ES"/>
        </w:rPr>
        <w:t xml:space="preserve"> aunque se haya abierto la fase de liquidación, o ha puesto en conocimiento del juzgado competente para la declaración del concurso que ha iniciado negociaciones para llegar a un acuerdo de refinanciación, o para obtener adhesiones a una propuesta anticipada de convenio, en los términos que prevé la legislación concursal.</w:t>
      </w:r>
    </w:p>
    <w:p w14:paraId="0F6048C7" w14:textId="77777777" w:rsidR="00526E8E" w:rsidRPr="00136E07" w:rsidRDefault="00526E8E" w:rsidP="00526E8E">
      <w:pPr>
        <w:spacing w:after="0" w:line="240" w:lineRule="auto"/>
        <w:jc w:val="both"/>
        <w:rPr>
          <w:rFonts w:cs="Arial"/>
          <w:lang w:val="es-ES" w:eastAsia="es-ES"/>
        </w:rPr>
      </w:pPr>
    </w:p>
    <w:p w14:paraId="7BD4B509" w14:textId="30EA1044" w:rsidR="00526E8E" w:rsidRPr="00136E07" w:rsidRDefault="00526E8E" w:rsidP="00526E8E">
      <w:pPr>
        <w:spacing w:after="0" w:line="240" w:lineRule="auto"/>
        <w:jc w:val="both"/>
        <w:rPr>
          <w:rFonts w:cs="Arial"/>
          <w:lang w:val="es-ES"/>
        </w:rPr>
      </w:pPr>
      <w:r w:rsidRPr="00136E07">
        <w:rPr>
          <w:rFonts w:cs="Arial"/>
          <w:lang w:val="es-ES" w:eastAsia="es-ES"/>
        </w:rPr>
        <w:t>c)</w:t>
      </w:r>
      <w:r w:rsidRPr="00136E07">
        <w:rPr>
          <w:rFonts w:cs="Arial"/>
          <w:lang w:val="es-ES"/>
        </w:rPr>
        <w:t xml:space="preserve"> La empresa cesionari</w:t>
      </w:r>
      <w:r w:rsidR="00136E07" w:rsidRPr="00136E07">
        <w:rPr>
          <w:rFonts w:cs="Arial"/>
          <w:lang w:val="es-ES"/>
        </w:rPr>
        <w:t>a</w:t>
      </w:r>
      <w:r w:rsidRPr="00136E07">
        <w:rPr>
          <w:rFonts w:cs="Arial"/>
          <w:lang w:val="es-ES"/>
        </w:rPr>
        <w:t xml:space="preserve"> tenga capacidad para contratar con la Administración, la solvencia exigible en función de la fase de ejecución del contrato, y no esté incursa en una causa de prohibición de contratar.</w:t>
      </w:r>
    </w:p>
    <w:p w14:paraId="2A3203B2" w14:textId="77777777" w:rsidR="00526E8E" w:rsidRPr="00136E07" w:rsidRDefault="00526E8E" w:rsidP="00526E8E">
      <w:pPr>
        <w:spacing w:after="0" w:line="240" w:lineRule="auto"/>
        <w:jc w:val="both"/>
        <w:rPr>
          <w:rFonts w:cs="Arial"/>
          <w:lang w:val="es-ES"/>
        </w:rPr>
      </w:pPr>
    </w:p>
    <w:p w14:paraId="5BC48D04"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d) La cesión se formalice, entre la empresa adjudicataria y la empresa cedente, en escritura pública.</w:t>
      </w:r>
    </w:p>
    <w:p w14:paraId="1E62CBFD" w14:textId="77777777" w:rsidR="00526E8E" w:rsidRPr="00136E07" w:rsidRDefault="00526E8E" w:rsidP="00526E8E">
      <w:pPr>
        <w:spacing w:after="0" w:line="240" w:lineRule="auto"/>
        <w:jc w:val="both"/>
        <w:rPr>
          <w:rFonts w:cs="Arial"/>
          <w:lang w:val="es-ES" w:eastAsia="es-ES"/>
        </w:rPr>
      </w:pPr>
    </w:p>
    <w:p w14:paraId="4F387436"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No se podrá autorizar la cesión a una tercera persona cuando la cesión suponga una alteración sustancial de las características de la empresa contratista si estas constituyen un elemento esencial del contrato.</w:t>
      </w:r>
    </w:p>
    <w:p w14:paraId="43CF2A83" w14:textId="77777777" w:rsidR="00526E8E" w:rsidRPr="00136E07" w:rsidRDefault="00526E8E" w:rsidP="00526E8E">
      <w:pPr>
        <w:spacing w:after="0" w:line="240" w:lineRule="auto"/>
        <w:jc w:val="both"/>
        <w:rPr>
          <w:rFonts w:cs="Arial"/>
          <w:i/>
          <w:lang w:val="es-ES" w:eastAsia="es-ES"/>
        </w:rPr>
      </w:pPr>
    </w:p>
    <w:p w14:paraId="7D9EB6D5" w14:textId="019EAEAD" w:rsidR="00526E8E" w:rsidRPr="00136E07" w:rsidRDefault="00526E8E" w:rsidP="00526E8E">
      <w:pPr>
        <w:spacing w:after="0" w:line="240" w:lineRule="auto"/>
        <w:jc w:val="both"/>
        <w:rPr>
          <w:rFonts w:cs="Arial"/>
          <w:lang w:val="es-ES" w:eastAsia="es-ES"/>
        </w:rPr>
      </w:pPr>
      <w:r w:rsidRPr="00136E07">
        <w:rPr>
          <w:rFonts w:cs="Arial"/>
          <w:lang w:val="es-ES" w:eastAsia="es-ES"/>
        </w:rPr>
        <w:t>La empresa cesionari</w:t>
      </w:r>
      <w:r w:rsidR="00136E07" w:rsidRPr="00136E07">
        <w:rPr>
          <w:rFonts w:cs="Arial"/>
          <w:lang w:val="es-ES" w:eastAsia="es-ES"/>
        </w:rPr>
        <w:t>a</w:t>
      </w:r>
      <w:r w:rsidRPr="00136E07">
        <w:rPr>
          <w:rFonts w:cs="Arial"/>
          <w:lang w:val="es-ES" w:eastAsia="es-ES"/>
        </w:rPr>
        <w:t xml:space="preserve"> quedará subrogada en todos los derechos y las obligaciones que corresponderían a la empresa que cede el contrato.</w:t>
      </w:r>
    </w:p>
    <w:p w14:paraId="4CD90203" w14:textId="77777777" w:rsidR="00526E8E" w:rsidRPr="00136E07" w:rsidRDefault="00526E8E" w:rsidP="00526E8E">
      <w:pPr>
        <w:spacing w:after="0" w:line="240" w:lineRule="auto"/>
        <w:jc w:val="both"/>
        <w:rPr>
          <w:rFonts w:cs="Arial"/>
          <w:lang w:val="es-ES" w:eastAsia="es-ES"/>
        </w:rPr>
      </w:pPr>
    </w:p>
    <w:p w14:paraId="3C2F1803" w14:textId="77777777" w:rsidR="00526E8E" w:rsidRPr="00136E07" w:rsidRDefault="00526E8E" w:rsidP="00526E8E">
      <w:pPr>
        <w:pStyle w:val="Ttol2"/>
        <w:spacing w:before="0" w:after="0"/>
        <w:jc w:val="both"/>
        <w:rPr>
          <w:rFonts w:ascii="Arial" w:hAnsi="Arial" w:cs="Arial"/>
          <w:i w:val="0"/>
          <w:sz w:val="22"/>
          <w:szCs w:val="22"/>
          <w:lang w:val="es-ES"/>
        </w:rPr>
      </w:pPr>
      <w:bookmarkStart w:id="79" w:name="_Toc21500357"/>
      <w:bookmarkStart w:id="80" w:name="_Toc34139696"/>
      <w:proofErr w:type="spellStart"/>
      <w:r w:rsidRPr="00136E07">
        <w:rPr>
          <w:rFonts w:ascii="Arial" w:hAnsi="Arial" w:cs="Arial"/>
          <w:i w:val="0"/>
          <w:sz w:val="22"/>
          <w:szCs w:val="22"/>
          <w:lang w:val="es-ES"/>
        </w:rPr>
        <w:t>Trigésimacuarta</w:t>
      </w:r>
      <w:proofErr w:type="spellEnd"/>
      <w:r w:rsidRPr="00136E07">
        <w:rPr>
          <w:rFonts w:ascii="Arial" w:hAnsi="Arial" w:cs="Arial"/>
          <w:i w:val="0"/>
          <w:sz w:val="22"/>
          <w:szCs w:val="22"/>
          <w:lang w:val="es-ES"/>
        </w:rPr>
        <w:t>. Subcontratación</w:t>
      </w:r>
      <w:bookmarkEnd w:id="79"/>
      <w:bookmarkEnd w:id="80"/>
    </w:p>
    <w:p w14:paraId="75B90CA5" w14:textId="77777777" w:rsidR="00526E8E" w:rsidRPr="00136E07" w:rsidRDefault="00526E8E" w:rsidP="00526E8E">
      <w:pPr>
        <w:spacing w:after="0" w:line="240" w:lineRule="auto"/>
        <w:rPr>
          <w:rFonts w:cs="Arial"/>
          <w:lang w:val="es-ES" w:eastAsia="es-ES"/>
        </w:rPr>
      </w:pPr>
    </w:p>
    <w:p w14:paraId="572702D0" w14:textId="77777777" w:rsidR="00526E8E" w:rsidRPr="00136E07" w:rsidRDefault="00526E8E" w:rsidP="00526E8E">
      <w:pPr>
        <w:spacing w:after="0" w:line="240" w:lineRule="auto"/>
        <w:jc w:val="both"/>
        <w:rPr>
          <w:rFonts w:cs="Arial"/>
          <w:lang w:val="es-ES" w:eastAsia="es-ES"/>
        </w:rPr>
      </w:pPr>
      <w:r w:rsidRPr="00136E07">
        <w:rPr>
          <w:rFonts w:cs="Arial"/>
          <w:b/>
          <w:lang w:val="es-ES" w:eastAsia="es-ES"/>
        </w:rPr>
        <w:t xml:space="preserve">34.1 </w:t>
      </w:r>
      <w:r w:rsidRPr="00136E07">
        <w:rPr>
          <w:rFonts w:cs="Arial"/>
          <w:lang w:val="es-ES" w:eastAsia="es-ES"/>
        </w:rPr>
        <w:t>La empresa contratista puede concertar con otras empresas la realización parcial de la prestación objeto de este contrato, de acuerdo con lo que se prevé en el a</w:t>
      </w:r>
      <w:r w:rsidRPr="00136E07">
        <w:rPr>
          <w:rFonts w:cs="Arial"/>
          <w:b/>
          <w:lang w:val="es-ES" w:eastAsia="es-ES"/>
        </w:rPr>
        <w:t>partado P del cuadro de características</w:t>
      </w:r>
      <w:r w:rsidRPr="00136E07">
        <w:rPr>
          <w:rFonts w:cs="Arial"/>
          <w:lang w:val="es-ES" w:eastAsia="es-ES"/>
        </w:rPr>
        <w:t>.</w:t>
      </w:r>
    </w:p>
    <w:p w14:paraId="0EA3BC8F" w14:textId="77777777" w:rsidR="00526E8E" w:rsidRPr="00136E07" w:rsidRDefault="00526E8E" w:rsidP="00526E8E">
      <w:pPr>
        <w:spacing w:after="0" w:line="240" w:lineRule="auto"/>
        <w:jc w:val="both"/>
        <w:rPr>
          <w:rFonts w:cs="Arial"/>
          <w:b/>
          <w:bCs/>
          <w:lang w:val="es-ES" w:eastAsia="es-ES"/>
        </w:rPr>
      </w:pPr>
    </w:p>
    <w:p w14:paraId="3A856901" w14:textId="3F9FCA09" w:rsidR="00526E8E" w:rsidRPr="00136E07" w:rsidRDefault="00526E8E" w:rsidP="00526E8E">
      <w:pPr>
        <w:spacing w:after="0" w:line="240" w:lineRule="auto"/>
        <w:jc w:val="both"/>
        <w:rPr>
          <w:rFonts w:cs="Arial"/>
          <w:lang w:val="es-ES" w:eastAsia="es-ES"/>
        </w:rPr>
      </w:pPr>
      <w:r w:rsidRPr="00136E07">
        <w:rPr>
          <w:rFonts w:cs="Arial"/>
          <w:b/>
          <w:bCs/>
          <w:lang w:val="es-ES" w:eastAsia="es-ES"/>
        </w:rPr>
        <w:t>34.2</w:t>
      </w:r>
      <w:r w:rsidRPr="00136E07">
        <w:rPr>
          <w:rFonts w:cs="Arial"/>
          <w:lang w:val="es-ES" w:eastAsia="es-ES"/>
        </w:rPr>
        <w:t xml:space="preserve"> Las empresas licitadoras </w:t>
      </w:r>
      <w:r w:rsidR="00FA6A43" w:rsidRPr="00136E07">
        <w:rPr>
          <w:rFonts w:cs="Arial"/>
          <w:lang w:val="es-ES" w:eastAsia="es-ES"/>
        </w:rPr>
        <w:t xml:space="preserve">deben </w:t>
      </w:r>
      <w:r w:rsidRPr="00136E07">
        <w:rPr>
          <w:rFonts w:cs="Arial"/>
          <w:lang w:val="es-ES" w:eastAsia="es-ES"/>
        </w:rPr>
        <w:t xml:space="preserve">indicar en sus ofertas la parte del contrato que tengan previsto subcontratar, señalando su importe y el nombre o el perfil profesional, definido por referencia a las condiciones de solvencia profesional o técnica, de los subcontratistas a quien vayan a encomendar su realización. </w:t>
      </w:r>
    </w:p>
    <w:p w14:paraId="2B1A27E7" w14:textId="77777777" w:rsidR="00526E8E" w:rsidRPr="00136E07" w:rsidRDefault="00526E8E" w:rsidP="00526E8E">
      <w:pPr>
        <w:spacing w:after="0" w:line="240" w:lineRule="auto"/>
        <w:jc w:val="both"/>
        <w:rPr>
          <w:rFonts w:cs="Arial"/>
          <w:lang w:val="es-ES" w:eastAsia="es-ES"/>
        </w:rPr>
      </w:pPr>
    </w:p>
    <w:p w14:paraId="257988E9" w14:textId="16054340" w:rsidR="00526E8E" w:rsidRPr="00136E07" w:rsidRDefault="00526E8E" w:rsidP="00526E8E">
      <w:pPr>
        <w:spacing w:after="0" w:line="240" w:lineRule="auto"/>
        <w:jc w:val="both"/>
        <w:rPr>
          <w:rFonts w:cs="Arial"/>
          <w:lang w:val="es-ES" w:eastAsia="es-ES"/>
        </w:rPr>
      </w:pPr>
      <w:r w:rsidRPr="00136E07">
        <w:rPr>
          <w:rFonts w:cs="Arial"/>
          <w:lang w:val="es-ES" w:eastAsia="es-ES"/>
        </w:rPr>
        <w:t xml:space="preserve">La intención de suscribir subcontratos y la parte que subcontrataría se </w:t>
      </w:r>
      <w:r w:rsidR="00E74B57" w:rsidRPr="00136E07">
        <w:rPr>
          <w:rFonts w:cs="Arial"/>
          <w:lang w:val="es-ES" w:eastAsia="es-ES"/>
        </w:rPr>
        <w:t xml:space="preserve">debe </w:t>
      </w:r>
      <w:r w:rsidRPr="00136E07">
        <w:rPr>
          <w:rFonts w:cs="Arial"/>
          <w:lang w:val="es-ES" w:eastAsia="es-ES"/>
        </w:rPr>
        <w:t xml:space="preserve">indicar en el DEUC y se </w:t>
      </w:r>
      <w:r w:rsidR="007F00F7" w:rsidRPr="00136E07">
        <w:rPr>
          <w:rFonts w:cs="Arial"/>
          <w:lang w:val="es-ES" w:eastAsia="es-ES"/>
        </w:rPr>
        <w:t>debe</w:t>
      </w:r>
      <w:r w:rsidR="00136E07" w:rsidRPr="00136E07">
        <w:rPr>
          <w:rFonts w:cs="Arial"/>
          <w:lang w:val="es-ES" w:eastAsia="es-ES"/>
        </w:rPr>
        <w:t xml:space="preserve"> </w:t>
      </w:r>
      <w:r w:rsidRPr="00136E07">
        <w:rPr>
          <w:rFonts w:cs="Arial"/>
          <w:lang w:val="es-ES" w:eastAsia="es-ES"/>
        </w:rPr>
        <w:t xml:space="preserve">presentar un DEUC separado por cada una de las empresas que se tiene previsto subcontratar cuando conozcan su identidad. En este caso, la intención de suscribir subcontratos se </w:t>
      </w:r>
      <w:r w:rsidR="00E74B57" w:rsidRPr="00136E07">
        <w:rPr>
          <w:rFonts w:cs="Arial"/>
          <w:lang w:val="es-ES" w:eastAsia="es-ES"/>
        </w:rPr>
        <w:t xml:space="preserve">debe </w:t>
      </w:r>
      <w:r w:rsidRPr="00136E07">
        <w:rPr>
          <w:rFonts w:cs="Arial"/>
          <w:lang w:val="es-ES" w:eastAsia="es-ES"/>
        </w:rPr>
        <w:t xml:space="preserve">indicar en el DEUC y se </w:t>
      </w:r>
      <w:r w:rsidR="00E74B57" w:rsidRPr="00136E07">
        <w:rPr>
          <w:rFonts w:cs="Arial"/>
          <w:lang w:val="es-ES" w:eastAsia="es-ES"/>
        </w:rPr>
        <w:t xml:space="preserve">debe </w:t>
      </w:r>
      <w:r w:rsidRPr="00136E07">
        <w:rPr>
          <w:rFonts w:cs="Arial"/>
          <w:lang w:val="es-ES" w:eastAsia="es-ES"/>
        </w:rPr>
        <w:t>presentar un DEUC separado por cada una de las empresas que se tiene previsto subcontratar.</w:t>
      </w:r>
    </w:p>
    <w:p w14:paraId="42860AC4" w14:textId="77777777" w:rsidR="00526E8E" w:rsidRPr="00136E07" w:rsidRDefault="00526E8E" w:rsidP="00526E8E">
      <w:pPr>
        <w:spacing w:after="0" w:line="240" w:lineRule="auto"/>
        <w:jc w:val="both"/>
        <w:rPr>
          <w:rFonts w:cs="Arial"/>
          <w:lang w:val="es-ES" w:eastAsia="es-ES"/>
        </w:rPr>
      </w:pPr>
    </w:p>
    <w:p w14:paraId="2B57DCEB" w14:textId="5C1A8EF7" w:rsidR="00526E8E" w:rsidRPr="00136E07" w:rsidRDefault="00526E8E" w:rsidP="00526E8E">
      <w:pPr>
        <w:spacing w:after="0" w:line="240" w:lineRule="auto"/>
        <w:jc w:val="both"/>
        <w:rPr>
          <w:rFonts w:cs="Arial"/>
          <w:lang w:val="es-ES" w:eastAsia="es-ES"/>
        </w:rPr>
      </w:pPr>
      <w:r w:rsidRPr="00136E07">
        <w:rPr>
          <w:rFonts w:cs="Arial"/>
          <w:b/>
          <w:lang w:val="es-ES" w:eastAsia="es-ES"/>
        </w:rPr>
        <w:t>34.3</w:t>
      </w:r>
      <w:r w:rsidRPr="00136E07">
        <w:rPr>
          <w:rFonts w:cs="Arial"/>
          <w:lang w:val="es-ES" w:eastAsia="es-ES"/>
        </w:rPr>
        <w:t xml:space="preserve"> La empresa contratista </w:t>
      </w:r>
      <w:r w:rsidR="00E74B57" w:rsidRPr="00136E07">
        <w:rPr>
          <w:rFonts w:cs="Arial"/>
          <w:lang w:val="es-ES" w:eastAsia="es-ES"/>
        </w:rPr>
        <w:t xml:space="preserve">debe </w:t>
      </w:r>
      <w:r w:rsidRPr="00136E07">
        <w:rPr>
          <w:rFonts w:cs="Arial"/>
          <w:lang w:val="es-ES" w:eastAsia="es-ES"/>
        </w:rPr>
        <w:t xml:space="preserve">comunicar por escrito, después de la adjudicación del contrato y, como muy tarde, cuando inicie su ejecución, en el órgano de contratación la intención de suscribir subcontratos, indicando la parte de la prestación que pretende subcontratar y la identidad, los datos de contacto y el representante o representantes legales de la empresa subcontratista, justificando suficientemente la aptitud de esta para ejecutarla, por referencia a los elementos técnicos y humanos de que dispone y a su experiencia, y acreditando que no se encuentra incursa en prohibición de contratar.  </w:t>
      </w:r>
    </w:p>
    <w:p w14:paraId="64C2E36F" w14:textId="77777777" w:rsidR="00526E8E" w:rsidRPr="00136E07" w:rsidRDefault="00526E8E" w:rsidP="00526E8E">
      <w:pPr>
        <w:spacing w:after="0" w:line="240" w:lineRule="auto"/>
        <w:jc w:val="both"/>
        <w:rPr>
          <w:rFonts w:cs="Arial"/>
          <w:i/>
          <w:iCs/>
          <w:lang w:val="es-ES" w:eastAsia="es-ES"/>
        </w:rPr>
      </w:pPr>
    </w:p>
    <w:p w14:paraId="239BFEC7" w14:textId="77777777" w:rsidR="00526E8E" w:rsidRPr="00136E07" w:rsidRDefault="00526E8E" w:rsidP="00526E8E">
      <w:pPr>
        <w:spacing w:after="0" w:line="240" w:lineRule="auto"/>
        <w:jc w:val="both"/>
        <w:rPr>
          <w:rFonts w:cs="Arial"/>
          <w:iCs/>
          <w:lang w:val="es-ES" w:eastAsia="es-ES"/>
        </w:rPr>
      </w:pPr>
      <w:r w:rsidRPr="00136E07">
        <w:rPr>
          <w:rFonts w:cs="Arial"/>
          <w:iCs/>
          <w:lang w:val="es-ES" w:eastAsia="es-ES"/>
        </w:rPr>
        <w:t xml:space="preserve">Si la empresa subcontratista tiene la clasificación adecuada para realizar la parte del contrato objeto de la subcontratación, la comunicación de esta circunstancia es suficiente para acreditar su aptitud. </w:t>
      </w:r>
    </w:p>
    <w:p w14:paraId="3289EFE3" w14:textId="77777777" w:rsidR="00526E8E" w:rsidRPr="00136E07" w:rsidRDefault="00526E8E" w:rsidP="00526E8E">
      <w:pPr>
        <w:spacing w:after="0" w:line="240" w:lineRule="auto"/>
        <w:jc w:val="both"/>
        <w:rPr>
          <w:rFonts w:cs="Arial"/>
          <w:i/>
          <w:iCs/>
          <w:lang w:val="es-ES" w:eastAsia="es-ES"/>
        </w:rPr>
      </w:pPr>
    </w:p>
    <w:p w14:paraId="70C497E7" w14:textId="414A5360" w:rsidR="00526E8E" w:rsidRPr="00136E07" w:rsidRDefault="00526E8E" w:rsidP="00526E8E">
      <w:pPr>
        <w:spacing w:after="0" w:line="240" w:lineRule="auto"/>
        <w:jc w:val="both"/>
        <w:rPr>
          <w:rFonts w:cs="Arial"/>
          <w:i/>
          <w:iCs/>
          <w:lang w:val="es-ES" w:eastAsia="es-ES"/>
        </w:rPr>
      </w:pPr>
      <w:r w:rsidRPr="00136E07">
        <w:rPr>
          <w:rFonts w:cs="Arial"/>
          <w:b/>
          <w:bCs/>
          <w:lang w:val="es-ES" w:eastAsia="es-ES"/>
        </w:rPr>
        <w:t>34.4</w:t>
      </w:r>
      <w:r w:rsidRPr="00136E07">
        <w:rPr>
          <w:rFonts w:cs="Arial"/>
          <w:lang w:val="es-ES" w:eastAsia="es-ES"/>
        </w:rPr>
        <w:t xml:space="preserve"> La empresa contratista </w:t>
      </w:r>
      <w:r w:rsidR="00E74B57" w:rsidRPr="00136E07">
        <w:rPr>
          <w:rFonts w:cs="Arial"/>
          <w:lang w:val="es-ES" w:eastAsia="es-ES"/>
        </w:rPr>
        <w:t xml:space="preserve">debe </w:t>
      </w:r>
      <w:r w:rsidRPr="00136E07">
        <w:rPr>
          <w:rFonts w:cs="Arial"/>
          <w:lang w:val="es-ES" w:eastAsia="es-ES"/>
        </w:rPr>
        <w:t xml:space="preserve">notificar por escrito en el órgano de contratación cualquier modificación que sufra esta información durante la ejecución del contrato, y toda la información necesaria sobre los nuevos subcontratos. </w:t>
      </w:r>
    </w:p>
    <w:p w14:paraId="41045AD9" w14:textId="77777777" w:rsidR="00526E8E" w:rsidRPr="00136E07" w:rsidRDefault="00526E8E" w:rsidP="00526E8E">
      <w:pPr>
        <w:spacing w:after="0" w:line="240" w:lineRule="auto"/>
        <w:jc w:val="both"/>
        <w:rPr>
          <w:rFonts w:cs="Arial"/>
          <w:i/>
          <w:iCs/>
          <w:lang w:val="es-ES" w:eastAsia="es-ES"/>
        </w:rPr>
      </w:pPr>
      <w:r w:rsidRPr="00136E07" w:rsidDel="002201A4">
        <w:rPr>
          <w:rFonts w:cs="Arial"/>
          <w:i/>
          <w:iCs/>
          <w:lang w:val="es-ES" w:eastAsia="es-ES"/>
        </w:rPr>
        <w:t xml:space="preserve"> </w:t>
      </w:r>
    </w:p>
    <w:p w14:paraId="5F1E2041" w14:textId="77777777" w:rsidR="00526E8E" w:rsidRPr="00136E07" w:rsidRDefault="00526E8E" w:rsidP="00526E8E">
      <w:pPr>
        <w:spacing w:after="0" w:line="240" w:lineRule="auto"/>
        <w:jc w:val="both"/>
        <w:rPr>
          <w:rFonts w:cs="Arial"/>
          <w:lang w:val="es-ES" w:eastAsia="es-ES"/>
        </w:rPr>
      </w:pPr>
      <w:r w:rsidRPr="00136E07">
        <w:rPr>
          <w:rFonts w:cs="Arial"/>
          <w:b/>
          <w:lang w:val="es-ES" w:eastAsia="es-ES"/>
        </w:rPr>
        <w:t>34.5</w:t>
      </w:r>
      <w:r w:rsidRPr="00136E07">
        <w:rPr>
          <w:rFonts w:cs="Arial"/>
          <w:lang w:val="es-ES" w:eastAsia="es-ES"/>
        </w:rPr>
        <w:t xml:space="preserve"> La suscripción de subcontratas está sometida al cumplimiento</w:t>
      </w:r>
      <w:r w:rsidRPr="00136E07">
        <w:rPr>
          <w:rFonts w:cs="Arial"/>
          <w:vanish/>
          <w:lang w:val="es-ES" w:eastAsia="es-ES"/>
        </w:rPr>
        <w:t>&lt;A[cumplimiento|cumplido]&gt;</w:t>
      </w:r>
      <w:r w:rsidRPr="00136E07">
        <w:rPr>
          <w:rFonts w:cs="Arial"/>
          <w:lang w:val="es-ES" w:eastAsia="es-ES"/>
        </w:rPr>
        <w:t xml:space="preserve"> de los requisitos y circunstancias reguladas en el artículo 215 de la LCSP. </w:t>
      </w:r>
    </w:p>
    <w:p w14:paraId="21C84D42" w14:textId="77777777" w:rsidR="00526E8E" w:rsidRPr="00136E07" w:rsidRDefault="00526E8E" w:rsidP="00526E8E">
      <w:pPr>
        <w:spacing w:after="0" w:line="240" w:lineRule="auto"/>
        <w:jc w:val="both"/>
        <w:rPr>
          <w:rFonts w:cs="Arial"/>
          <w:lang w:val="es-ES" w:eastAsia="es-ES"/>
        </w:rPr>
      </w:pPr>
    </w:p>
    <w:p w14:paraId="1C48A92E" w14:textId="77777777" w:rsidR="00526E8E" w:rsidRPr="00136E07" w:rsidRDefault="00526E8E" w:rsidP="00526E8E">
      <w:pPr>
        <w:spacing w:after="0" w:line="240" w:lineRule="auto"/>
        <w:jc w:val="both"/>
        <w:rPr>
          <w:rFonts w:cs="Arial"/>
          <w:lang w:val="es-ES" w:eastAsia="es-ES"/>
        </w:rPr>
      </w:pPr>
      <w:r w:rsidRPr="00136E07">
        <w:rPr>
          <w:rFonts w:cs="Arial"/>
          <w:b/>
          <w:lang w:val="es-ES" w:eastAsia="es-ES"/>
        </w:rPr>
        <w:t>34.6</w:t>
      </w:r>
      <w:r w:rsidRPr="00136E07">
        <w:rPr>
          <w:rFonts w:cs="Arial"/>
          <w:lang w:val="es-ES" w:eastAsia="es-ES"/>
        </w:rPr>
        <w:t xml:space="preserve"> La infracción de las condiciones establecidas en esta cláusula y en el artículo 215 de la LCSP para proceder a la subcontratación, así como la falta de acreditación de la aptitud de la empresa subcontratista o de las circunstancias determinantes de la situación de emergencia o de las que hacen urgente la subcontratación, tiene, en función de la repercusión en la ejecución del contrato, las consecuencias siguientes: </w:t>
      </w:r>
    </w:p>
    <w:p w14:paraId="2A8F1923" w14:textId="77777777" w:rsidR="00526E8E" w:rsidRPr="00136E07" w:rsidRDefault="00526E8E" w:rsidP="00526E8E">
      <w:pPr>
        <w:spacing w:after="0" w:line="240" w:lineRule="auto"/>
        <w:jc w:val="both"/>
        <w:rPr>
          <w:rFonts w:cs="Arial"/>
          <w:lang w:val="es-ES" w:eastAsia="es-ES"/>
        </w:rPr>
      </w:pPr>
    </w:p>
    <w:p w14:paraId="4EC41BDF" w14:textId="77777777" w:rsidR="00526E8E" w:rsidRPr="00136E07" w:rsidRDefault="00526E8E" w:rsidP="00526E8E">
      <w:pPr>
        <w:spacing w:after="0" w:line="240" w:lineRule="auto"/>
        <w:ind w:left="708"/>
        <w:jc w:val="both"/>
        <w:rPr>
          <w:rFonts w:cs="Arial"/>
          <w:lang w:val="es-ES" w:eastAsia="es-ES"/>
        </w:rPr>
      </w:pPr>
      <w:proofErr w:type="gramStart"/>
      <w:r w:rsidRPr="00136E07">
        <w:rPr>
          <w:rFonts w:cs="Arial"/>
          <w:lang w:val="es-ES" w:eastAsia="es-ES"/>
        </w:rPr>
        <w:t>a)</w:t>
      </w:r>
      <w:proofErr w:type="spellStart"/>
      <w:r w:rsidRPr="00136E07">
        <w:rPr>
          <w:rFonts w:cs="Arial"/>
          <w:lang w:val="es-ES" w:eastAsia="es-ES"/>
        </w:rPr>
        <w:t>Imposició</w:t>
      </w:r>
      <w:proofErr w:type="spellEnd"/>
      <w:proofErr w:type="gramEnd"/>
      <w:r w:rsidRPr="00136E07">
        <w:rPr>
          <w:rFonts w:cs="Arial"/>
          <w:lang w:val="es-ES" w:eastAsia="es-ES"/>
        </w:rPr>
        <w:t xml:space="preserve"> en la empresa contratista de una penalidad de hasta un 50 por</w:t>
      </w:r>
      <w:r w:rsidRPr="00136E07">
        <w:rPr>
          <w:rFonts w:cs="Arial"/>
          <w:vanish/>
          <w:lang w:val="es-ES" w:eastAsia="es-ES"/>
        </w:rPr>
        <w:t>&lt;A[por|para]&gt;</w:t>
      </w:r>
      <w:r w:rsidRPr="00136E07">
        <w:rPr>
          <w:rFonts w:cs="Arial"/>
          <w:lang w:val="es-ES" w:eastAsia="es-ES"/>
        </w:rPr>
        <w:t xml:space="preserve"> 100 del importe del subcontrato; </w:t>
      </w:r>
    </w:p>
    <w:p w14:paraId="546E10C7" w14:textId="77777777" w:rsidR="00526E8E" w:rsidRPr="00136E07" w:rsidRDefault="00526E8E" w:rsidP="00526E8E">
      <w:pPr>
        <w:spacing w:after="0" w:line="240" w:lineRule="auto"/>
        <w:ind w:left="708"/>
        <w:jc w:val="both"/>
        <w:rPr>
          <w:rFonts w:cs="Arial"/>
          <w:lang w:val="es-ES" w:eastAsia="es-ES"/>
        </w:rPr>
      </w:pPr>
      <w:r w:rsidRPr="00136E07">
        <w:rPr>
          <w:rFonts w:cs="Arial"/>
          <w:lang w:val="es-ES" w:eastAsia="es-ES"/>
        </w:rPr>
        <w:t>b) la resolución del contrato, siempre que se cumplan los requisitos que establece el segundo párrafo de la letra f) del apartado 1 del artículo 211 de la LCSP)</w:t>
      </w:r>
    </w:p>
    <w:p w14:paraId="1D86892C" w14:textId="77777777" w:rsidR="00526E8E" w:rsidRPr="00136E07" w:rsidRDefault="00526E8E" w:rsidP="00526E8E">
      <w:pPr>
        <w:spacing w:after="0" w:line="240" w:lineRule="auto"/>
        <w:jc w:val="both"/>
        <w:rPr>
          <w:rFonts w:cs="Arial"/>
          <w:lang w:val="es-ES" w:eastAsia="es-ES"/>
        </w:rPr>
      </w:pPr>
    </w:p>
    <w:p w14:paraId="4D491F85" w14:textId="77777777" w:rsidR="00526E8E" w:rsidRPr="00136E07" w:rsidRDefault="00526E8E" w:rsidP="00526E8E">
      <w:pPr>
        <w:spacing w:after="0" w:line="240" w:lineRule="auto"/>
        <w:jc w:val="both"/>
        <w:rPr>
          <w:rFonts w:cs="Arial"/>
          <w:lang w:val="es-ES" w:eastAsia="es-ES"/>
        </w:rPr>
      </w:pPr>
      <w:r w:rsidRPr="00136E07">
        <w:rPr>
          <w:rFonts w:cs="Arial"/>
          <w:b/>
          <w:lang w:val="es-ES" w:eastAsia="es-ES"/>
        </w:rPr>
        <w:t xml:space="preserve">34.7 </w:t>
      </w:r>
      <w:r w:rsidRPr="00136E07">
        <w:rPr>
          <w:rFonts w:cs="Arial"/>
          <w:lang w:val="es-ES" w:eastAsia="es-ES"/>
        </w:rPr>
        <w:t>Las empresas subcontratistas quedan obligadas sólo ante</w:t>
      </w:r>
      <w:r w:rsidRPr="00136E07">
        <w:rPr>
          <w:rFonts w:cs="Arial"/>
          <w:vanish/>
          <w:lang w:val="es-ES" w:eastAsia="es-ES"/>
        </w:rPr>
        <w:t>&lt;A[ante|delante de]&gt;</w:t>
      </w:r>
      <w:r w:rsidRPr="00136E07">
        <w:rPr>
          <w:rFonts w:cs="Arial"/>
          <w:lang w:val="es-ES" w:eastAsia="es-ES"/>
        </w:rPr>
        <w:t xml:space="preserve"> la empresa  contratista principal quien</w:t>
      </w:r>
      <w:r w:rsidRPr="00136E07">
        <w:rPr>
          <w:rFonts w:cs="Arial"/>
          <w:vanish/>
          <w:lang w:val="es-ES" w:eastAsia="es-ES"/>
        </w:rPr>
        <w:t>&lt;A[quien|quién]&gt;</w:t>
      </w:r>
      <w:r w:rsidRPr="00136E07">
        <w:rPr>
          <w:rFonts w:cs="Arial"/>
          <w:lang w:val="es-ES" w:eastAsia="es-ES"/>
        </w:rPr>
        <w:t xml:space="preserve"> asumirá, por lo tanto, la total responsabilidad de la ejecución del contrato frente a la Administración, de conformidad con este pliegue</w:t>
      </w:r>
      <w:r w:rsidRPr="00136E07">
        <w:rPr>
          <w:rFonts w:cs="Arial"/>
          <w:vanish/>
          <w:lang w:val="es-ES" w:eastAsia="es-ES"/>
        </w:rPr>
        <w:t>&lt;A[pliegue|pliego]&gt;</w:t>
      </w:r>
      <w:r w:rsidRPr="00136E07">
        <w:rPr>
          <w:rFonts w:cs="Arial"/>
          <w:lang w:val="es-ES" w:eastAsia="es-ES"/>
        </w:rPr>
        <w:t xml:space="preserve"> y con los términos del contrato, incluido el cumplimiento</w:t>
      </w:r>
      <w:r w:rsidRPr="00136E07">
        <w:rPr>
          <w:rFonts w:cs="Arial"/>
          <w:vanish/>
          <w:lang w:val="es-ES" w:eastAsia="es-ES"/>
        </w:rPr>
        <w:t>&lt;A[cumplimiento|cumplido]&gt;</w:t>
      </w:r>
      <w:r w:rsidRPr="00136E07">
        <w:rPr>
          <w:rFonts w:cs="Arial"/>
          <w:lang w:val="es-ES" w:eastAsia="es-ES"/>
        </w:rPr>
        <w:t xml:space="preserve"> de las obligaciones en materia medioambiental, social o laboral a que se refiere la cláusula </w:t>
      </w:r>
      <w:proofErr w:type="spellStart"/>
      <w:r w:rsidRPr="00136E07">
        <w:rPr>
          <w:rFonts w:cs="Arial"/>
          <w:lang w:val="es-ES" w:eastAsia="es-ES"/>
        </w:rPr>
        <w:t>vigésimanovena</w:t>
      </w:r>
      <w:proofErr w:type="spellEnd"/>
      <w:r w:rsidRPr="00136E07">
        <w:rPr>
          <w:rFonts w:cs="Arial"/>
          <w:lang w:val="es-ES" w:eastAsia="es-ES"/>
        </w:rPr>
        <w:t xml:space="preserve"> de este pliegue</w:t>
      </w:r>
      <w:r w:rsidRPr="00136E07">
        <w:rPr>
          <w:rFonts w:cs="Arial"/>
          <w:vanish/>
          <w:lang w:val="es-ES" w:eastAsia="es-ES"/>
        </w:rPr>
        <w:t>&lt;A[pliegue|pliego]&gt;</w:t>
      </w:r>
      <w:r w:rsidRPr="00136E07">
        <w:rPr>
          <w:rFonts w:cs="Arial"/>
          <w:lang w:val="es-ES" w:eastAsia="es-ES"/>
        </w:rPr>
        <w:t xml:space="preserve">. El conocimiento que la Administración tenga de los contratos suscritos o la autorización que otorgue no alteran la responsabilidad exclusiva del contratista principal. </w:t>
      </w:r>
    </w:p>
    <w:p w14:paraId="094B168C" w14:textId="77777777" w:rsidR="00526E8E" w:rsidRPr="00136E07" w:rsidRDefault="00526E8E" w:rsidP="00526E8E">
      <w:pPr>
        <w:spacing w:after="0" w:line="240" w:lineRule="auto"/>
        <w:jc w:val="both"/>
        <w:rPr>
          <w:rFonts w:cs="Arial"/>
          <w:lang w:val="es-ES" w:eastAsia="es-ES"/>
        </w:rPr>
      </w:pPr>
    </w:p>
    <w:p w14:paraId="20ACBB8C" w14:textId="77777777" w:rsidR="00526E8E" w:rsidRPr="00136E07" w:rsidRDefault="00526E8E" w:rsidP="00526E8E">
      <w:pPr>
        <w:spacing w:after="0" w:line="240" w:lineRule="auto"/>
        <w:jc w:val="both"/>
        <w:rPr>
          <w:rFonts w:cs="Arial"/>
          <w:lang w:val="es-ES" w:eastAsia="es-ES"/>
        </w:rPr>
      </w:pPr>
      <w:r w:rsidRPr="00136E07">
        <w:rPr>
          <w:rFonts w:cs="Arial"/>
          <w:lang w:val="es-ES" w:eastAsia="es-ES"/>
        </w:rPr>
        <w:t>Las empresas subcontratistas no tienen acción directa ante la Administración contratante por</w:t>
      </w:r>
      <w:r w:rsidRPr="00136E07">
        <w:rPr>
          <w:rFonts w:cs="Arial"/>
          <w:vanish/>
          <w:lang w:val="es-ES" w:eastAsia="es-ES"/>
        </w:rPr>
        <w:t>&lt;A[por|para]&gt;</w:t>
      </w:r>
      <w:r w:rsidRPr="00136E07">
        <w:rPr>
          <w:rFonts w:cs="Arial"/>
          <w:lang w:val="es-ES" w:eastAsia="es-ES"/>
        </w:rPr>
        <w:t xml:space="preserve"> las obligaciones contraídas con ellas por la empresa contratista, como consecuencia de la ejecución del contrato principal y de los subcontratos.</w:t>
      </w:r>
    </w:p>
    <w:p w14:paraId="1DA3B6AA" w14:textId="77777777" w:rsidR="00526E8E" w:rsidRPr="00136E07" w:rsidRDefault="00526E8E" w:rsidP="00526E8E">
      <w:pPr>
        <w:spacing w:after="0" w:line="240" w:lineRule="auto"/>
        <w:jc w:val="both"/>
        <w:rPr>
          <w:rFonts w:cs="Arial"/>
          <w:lang w:val="es-ES" w:eastAsia="es-ES"/>
        </w:rPr>
      </w:pPr>
    </w:p>
    <w:p w14:paraId="2CA35234" w14:textId="77777777" w:rsidR="00526E8E" w:rsidRPr="00136E07" w:rsidRDefault="00526E8E" w:rsidP="00526E8E">
      <w:pPr>
        <w:spacing w:after="0" w:line="240" w:lineRule="auto"/>
        <w:jc w:val="both"/>
        <w:rPr>
          <w:rFonts w:cs="Arial"/>
          <w:lang w:val="es-ES" w:eastAsia="es-ES"/>
        </w:rPr>
      </w:pPr>
      <w:r w:rsidRPr="00136E07">
        <w:rPr>
          <w:rFonts w:cs="Arial"/>
          <w:b/>
          <w:lang w:val="es-ES" w:eastAsia="es-ES"/>
        </w:rPr>
        <w:t>34.8</w:t>
      </w:r>
      <w:r w:rsidRPr="00136E07">
        <w:rPr>
          <w:rFonts w:cs="Arial"/>
          <w:lang w:val="es-ES" w:eastAsia="es-ES"/>
        </w:rPr>
        <w:t xml:space="preserve"> En ningún caso la empresa o las empresas contratistas pueden concertar la ejecución parcial del contrato con personas inhabilitadas para contratar de acuerdo con el ordenamiento jurídico o incursas en alguna de las causas de prohibición de contratar previstas en el artículo 71 de la LCSP. </w:t>
      </w:r>
    </w:p>
    <w:p w14:paraId="10956272" w14:textId="77777777" w:rsidR="00526E8E" w:rsidRPr="00136E07" w:rsidRDefault="00526E8E" w:rsidP="00526E8E">
      <w:pPr>
        <w:spacing w:after="0" w:line="240" w:lineRule="auto"/>
        <w:jc w:val="both"/>
        <w:rPr>
          <w:rFonts w:cs="Arial"/>
          <w:b/>
          <w:lang w:val="es-ES" w:eastAsia="es-ES"/>
        </w:rPr>
      </w:pPr>
    </w:p>
    <w:p w14:paraId="4DEE62D0" w14:textId="0D01FE65" w:rsidR="00526E8E" w:rsidRPr="00136E07" w:rsidRDefault="00526E8E" w:rsidP="00526E8E">
      <w:pPr>
        <w:spacing w:after="0" w:line="240" w:lineRule="auto"/>
        <w:jc w:val="both"/>
        <w:rPr>
          <w:rFonts w:cs="Arial"/>
          <w:lang w:val="es-ES" w:eastAsia="es-ES"/>
        </w:rPr>
      </w:pPr>
      <w:r w:rsidRPr="00136E07">
        <w:rPr>
          <w:rFonts w:cs="Arial"/>
          <w:b/>
          <w:lang w:val="es-ES" w:eastAsia="es-ES"/>
        </w:rPr>
        <w:t xml:space="preserve">34.9 </w:t>
      </w:r>
      <w:r w:rsidRPr="00136E07">
        <w:rPr>
          <w:rFonts w:cs="Arial"/>
          <w:lang w:val="es-ES" w:eastAsia="es-ES"/>
        </w:rPr>
        <w:t xml:space="preserve">La empresa contratista </w:t>
      </w:r>
      <w:r w:rsidR="00E74B57" w:rsidRPr="00136E07">
        <w:rPr>
          <w:rFonts w:cs="Arial"/>
          <w:lang w:val="es-ES" w:eastAsia="es-ES"/>
        </w:rPr>
        <w:t xml:space="preserve">debe </w:t>
      </w:r>
      <w:r w:rsidRPr="00136E07">
        <w:rPr>
          <w:rFonts w:cs="Arial"/>
          <w:lang w:val="es-ES" w:eastAsia="es-ES"/>
        </w:rPr>
        <w:t>informar a quien</w:t>
      </w:r>
      <w:r w:rsidRPr="00136E07">
        <w:rPr>
          <w:rFonts w:cs="Arial"/>
          <w:vanish/>
          <w:lang w:val="es-ES" w:eastAsia="es-ES"/>
        </w:rPr>
        <w:t>&lt;A[quien|quién]&gt;</w:t>
      </w:r>
      <w:r w:rsidRPr="00136E07">
        <w:rPr>
          <w:rFonts w:cs="Arial"/>
          <w:lang w:val="es-ES" w:eastAsia="es-ES"/>
        </w:rPr>
        <w:t xml:space="preserve"> ejerce la representación de las personas trabajadoras de la subcontratación, de acuerdo con la legislación laboral.</w:t>
      </w:r>
    </w:p>
    <w:p w14:paraId="4D51B6A1" w14:textId="77777777" w:rsidR="00526E8E" w:rsidRPr="00136E07" w:rsidRDefault="00526E8E" w:rsidP="00526E8E">
      <w:pPr>
        <w:spacing w:after="0" w:line="240" w:lineRule="auto"/>
        <w:jc w:val="both"/>
        <w:rPr>
          <w:rFonts w:cs="Arial"/>
          <w:b/>
          <w:lang w:val="es-ES" w:eastAsia="es-ES"/>
        </w:rPr>
      </w:pPr>
    </w:p>
    <w:p w14:paraId="52D81BFF" w14:textId="77777777" w:rsidR="00526E8E" w:rsidRPr="00136E07" w:rsidRDefault="00526E8E" w:rsidP="00526E8E">
      <w:pPr>
        <w:spacing w:after="0" w:line="240" w:lineRule="auto"/>
        <w:jc w:val="both"/>
        <w:rPr>
          <w:rFonts w:cs="Arial"/>
          <w:lang w:val="es-ES" w:eastAsia="es-ES"/>
        </w:rPr>
      </w:pPr>
      <w:r w:rsidRPr="00136E07">
        <w:rPr>
          <w:rFonts w:cs="Arial"/>
          <w:b/>
          <w:lang w:val="es-ES" w:eastAsia="es-ES"/>
        </w:rPr>
        <w:t xml:space="preserve">34.10 </w:t>
      </w:r>
      <w:r w:rsidRPr="00136E07">
        <w:rPr>
          <w:rFonts w:cs="Arial"/>
          <w:lang w:val="es-ES" w:eastAsia="es-ES"/>
        </w:rPr>
        <w:t>Los subcontratos tienen en todo caso naturaleza privada.</w:t>
      </w:r>
    </w:p>
    <w:p w14:paraId="47B6F9DA" w14:textId="77777777" w:rsidR="00526E8E" w:rsidRPr="00136E07" w:rsidRDefault="00526E8E" w:rsidP="00526E8E">
      <w:pPr>
        <w:spacing w:after="0" w:line="240" w:lineRule="auto"/>
        <w:jc w:val="both"/>
        <w:rPr>
          <w:rFonts w:cs="Arial"/>
          <w:lang w:val="es-ES" w:eastAsia="es-ES"/>
        </w:rPr>
      </w:pPr>
    </w:p>
    <w:p w14:paraId="519BEF78" w14:textId="77777777" w:rsidR="00526E8E" w:rsidRPr="00136E07" w:rsidRDefault="00526E8E" w:rsidP="00526E8E">
      <w:pPr>
        <w:spacing w:after="0" w:line="240" w:lineRule="auto"/>
        <w:jc w:val="both"/>
        <w:rPr>
          <w:rFonts w:cs="Arial"/>
          <w:lang w:val="es-ES" w:eastAsia="es-ES"/>
        </w:rPr>
      </w:pPr>
      <w:r w:rsidRPr="00136E07">
        <w:rPr>
          <w:rFonts w:cs="Arial"/>
          <w:b/>
          <w:lang w:val="es-ES" w:eastAsia="es-ES"/>
        </w:rPr>
        <w:t xml:space="preserve">34.11 </w:t>
      </w:r>
      <w:r w:rsidRPr="00136E07">
        <w:rPr>
          <w:rFonts w:cs="Arial"/>
          <w:lang w:val="es-ES" w:eastAsia="es-ES"/>
        </w:rPr>
        <w:t>El pago en las empresas subcontratistas y en las empresas suministradoras se rige por lo que disponen los artículos 216 y 217 de la LCSP.</w:t>
      </w:r>
    </w:p>
    <w:p w14:paraId="663EAF2D" w14:textId="77777777" w:rsidR="00526E8E" w:rsidRPr="00136E07" w:rsidRDefault="00526E8E" w:rsidP="00526E8E">
      <w:pPr>
        <w:spacing w:after="0" w:line="240" w:lineRule="auto"/>
        <w:jc w:val="both"/>
        <w:rPr>
          <w:rFonts w:cs="Arial"/>
          <w:lang w:val="es-ES" w:eastAsia="es-ES"/>
        </w:rPr>
      </w:pPr>
    </w:p>
    <w:p w14:paraId="0DD3305C" w14:textId="11A044D4" w:rsidR="00526E8E" w:rsidRPr="002866F9" w:rsidRDefault="00526E8E" w:rsidP="00526E8E">
      <w:pPr>
        <w:spacing w:after="0" w:line="240" w:lineRule="auto"/>
        <w:jc w:val="both"/>
        <w:rPr>
          <w:rFonts w:cs="Arial"/>
          <w:lang w:val="es-ES" w:eastAsia="es-ES"/>
        </w:rPr>
      </w:pPr>
      <w:r w:rsidRPr="00136E07">
        <w:rPr>
          <w:rFonts w:cs="Arial"/>
          <w:lang w:val="es-ES" w:eastAsia="es-ES"/>
        </w:rPr>
        <w:t>La Administración comprobará el cumplimiento</w:t>
      </w:r>
      <w:r w:rsidRPr="00136E07">
        <w:rPr>
          <w:rFonts w:cs="Arial"/>
          <w:vanish/>
          <w:lang w:val="es-ES" w:eastAsia="es-ES"/>
        </w:rPr>
        <w:t>&lt;A[cumplimiento|cumplido]&gt;</w:t>
      </w:r>
      <w:r w:rsidRPr="00136E07">
        <w:rPr>
          <w:rFonts w:cs="Arial"/>
          <w:lang w:val="es-ES" w:eastAsia="es-ES"/>
        </w:rPr>
        <w:t xml:space="preserve"> estricto de pago en las empresas subcontratistas y en las empresas suministradoras por parte de la empresa contratista. A estos efectos, la empresa contratista </w:t>
      </w:r>
      <w:r w:rsidR="007F00F7" w:rsidRPr="00136E07">
        <w:rPr>
          <w:rFonts w:cs="Arial"/>
          <w:lang w:val="es-ES" w:eastAsia="es-ES"/>
        </w:rPr>
        <w:t xml:space="preserve">deberá </w:t>
      </w:r>
      <w:r w:rsidRPr="00136E07">
        <w:rPr>
          <w:rFonts w:cs="Arial"/>
          <w:lang w:val="es-ES" w:eastAsia="es-ES"/>
        </w:rPr>
        <w:t xml:space="preserve">aportar, cuando se le solicite, relación detallada de las empresas subcontratistas o empresas suministradoras con especificación de las condiciones relacionadas con el plazo de pago y </w:t>
      </w:r>
      <w:r w:rsidR="007F00F7" w:rsidRPr="00136E07">
        <w:rPr>
          <w:rFonts w:cs="Arial"/>
          <w:lang w:val="es-ES" w:eastAsia="es-ES"/>
        </w:rPr>
        <w:t xml:space="preserve">deberá </w:t>
      </w:r>
      <w:r w:rsidRPr="00136E07">
        <w:rPr>
          <w:rFonts w:cs="Arial"/>
          <w:lang w:val="es-ES" w:eastAsia="es-ES"/>
        </w:rPr>
        <w:t>presentar el justificante de cumplimiento</w:t>
      </w:r>
      <w:r w:rsidRPr="00136E07">
        <w:rPr>
          <w:rFonts w:cs="Arial"/>
          <w:vanish/>
          <w:lang w:val="es-ES" w:eastAsia="es-ES"/>
        </w:rPr>
        <w:t>&lt;A[cumplimiento|cumplido]&gt;</w:t>
      </w:r>
      <w:r w:rsidRPr="00136E07">
        <w:rPr>
          <w:rFonts w:cs="Arial"/>
          <w:lang w:val="es-ES" w:eastAsia="es-ES"/>
        </w:rPr>
        <w:t xml:space="preserve"> del pago en plazo. Estas obligaciones tienen la consideración de condición especial de ejecución, de manera que su incumplimiento puede comportar la imposició</w:t>
      </w:r>
      <w:r w:rsidRPr="002866F9">
        <w:rPr>
          <w:rFonts w:cs="Arial"/>
          <w:lang w:val="es-ES" w:eastAsia="es-ES"/>
        </w:rPr>
        <w:t xml:space="preserve">n de las penalidades que se prevén en la cláusula </w:t>
      </w:r>
      <w:proofErr w:type="spellStart"/>
      <w:r w:rsidRPr="002866F9">
        <w:rPr>
          <w:rFonts w:cs="Arial"/>
          <w:lang w:val="es-ES" w:eastAsia="es-ES"/>
        </w:rPr>
        <w:t>vigésimatercera</w:t>
      </w:r>
      <w:proofErr w:type="spellEnd"/>
      <w:r w:rsidRPr="002866F9">
        <w:rPr>
          <w:rFonts w:cs="Arial"/>
          <w:lang w:val="es-ES" w:eastAsia="es-ES"/>
        </w:rPr>
        <w:t xml:space="preserve"> de </w:t>
      </w:r>
      <w:r w:rsidR="00136E07" w:rsidRPr="002866F9">
        <w:rPr>
          <w:rFonts w:cs="Arial"/>
          <w:lang w:val="es-ES" w:eastAsia="es-ES"/>
        </w:rPr>
        <w:t>este pliego</w:t>
      </w:r>
      <w:r w:rsidRPr="002866F9">
        <w:rPr>
          <w:rFonts w:cs="Arial"/>
          <w:vanish/>
          <w:lang w:val="es-ES" w:eastAsia="es-ES"/>
        </w:rPr>
        <w:t>&lt;A[pliegue|pliego]&gt;</w:t>
      </w:r>
      <w:r w:rsidRPr="002866F9">
        <w:rPr>
          <w:rFonts w:cs="Arial"/>
          <w:lang w:val="es-ES" w:eastAsia="es-ES"/>
        </w:rPr>
        <w:t>, respondiendo la garantía definitiva de estas penalidades.</w:t>
      </w:r>
    </w:p>
    <w:p w14:paraId="794E7004" w14:textId="77777777" w:rsidR="00526E8E" w:rsidRPr="002866F9" w:rsidRDefault="00526E8E" w:rsidP="00526E8E">
      <w:pPr>
        <w:spacing w:after="0" w:line="240" w:lineRule="auto"/>
        <w:jc w:val="both"/>
        <w:rPr>
          <w:rFonts w:cs="Arial"/>
          <w:lang w:val="es-ES" w:eastAsia="es-ES"/>
        </w:rPr>
      </w:pPr>
    </w:p>
    <w:p w14:paraId="512C31AD" w14:textId="77777777" w:rsidR="00526E8E" w:rsidRPr="002866F9" w:rsidRDefault="00526E8E" w:rsidP="00526E8E">
      <w:pPr>
        <w:pStyle w:val="Ttol2"/>
        <w:spacing w:before="0" w:after="0"/>
        <w:jc w:val="both"/>
        <w:rPr>
          <w:rFonts w:ascii="Arial" w:hAnsi="Arial" w:cs="Arial"/>
          <w:i w:val="0"/>
          <w:sz w:val="22"/>
          <w:szCs w:val="22"/>
          <w:lang w:val="es-ES"/>
        </w:rPr>
      </w:pPr>
      <w:bookmarkStart w:id="81" w:name="_Toc21500358"/>
      <w:bookmarkStart w:id="82" w:name="_Toc34139697"/>
      <w:proofErr w:type="spellStart"/>
      <w:r w:rsidRPr="002866F9">
        <w:rPr>
          <w:rFonts w:ascii="Arial" w:hAnsi="Arial" w:cs="Arial"/>
          <w:i w:val="0"/>
          <w:sz w:val="22"/>
          <w:szCs w:val="22"/>
          <w:lang w:val="es-ES"/>
        </w:rPr>
        <w:t>Trigésimaquinta</w:t>
      </w:r>
      <w:proofErr w:type="spellEnd"/>
      <w:r w:rsidRPr="002866F9">
        <w:rPr>
          <w:rFonts w:ascii="Arial" w:hAnsi="Arial" w:cs="Arial"/>
          <w:i w:val="0"/>
          <w:sz w:val="22"/>
          <w:szCs w:val="22"/>
          <w:lang w:val="es-ES"/>
        </w:rPr>
        <w:t>. Revisión de precios</w:t>
      </w:r>
      <w:bookmarkEnd w:id="81"/>
      <w:bookmarkEnd w:id="82"/>
    </w:p>
    <w:p w14:paraId="277AAD2A" w14:textId="77777777" w:rsidR="00526E8E" w:rsidRPr="002866F9" w:rsidRDefault="00526E8E" w:rsidP="00526E8E">
      <w:pPr>
        <w:spacing w:after="0" w:line="240" w:lineRule="auto"/>
        <w:jc w:val="both"/>
        <w:rPr>
          <w:rFonts w:cs="Arial"/>
          <w:b/>
          <w:lang w:val="es-ES" w:eastAsia="es-ES"/>
        </w:rPr>
      </w:pPr>
    </w:p>
    <w:p w14:paraId="2851ECA4" w14:textId="77777777" w:rsidR="00526E8E" w:rsidRPr="002866F9" w:rsidRDefault="00526E8E" w:rsidP="00526E8E">
      <w:pPr>
        <w:spacing w:after="0" w:line="240" w:lineRule="auto"/>
        <w:jc w:val="both"/>
        <w:rPr>
          <w:rFonts w:cs="Arial"/>
          <w:b/>
          <w:lang w:val="es-ES" w:eastAsia="es-ES"/>
        </w:rPr>
      </w:pPr>
      <w:r w:rsidRPr="002866F9">
        <w:rPr>
          <w:rFonts w:cs="Arial"/>
          <w:lang w:val="es-ES" w:eastAsia="es-ES"/>
        </w:rPr>
        <w:t>La revisión de precios aplicable a este contrato se detalla en el a</w:t>
      </w:r>
      <w:r w:rsidRPr="002866F9">
        <w:rPr>
          <w:rFonts w:cs="Arial"/>
          <w:b/>
          <w:bCs/>
          <w:lang w:val="es-ES" w:eastAsia="es-ES"/>
        </w:rPr>
        <w:t>partado Q del cuadro de características</w:t>
      </w:r>
      <w:r w:rsidRPr="002866F9">
        <w:rPr>
          <w:rFonts w:cs="Arial"/>
          <w:lang w:val="es-ES" w:eastAsia="es-ES"/>
        </w:rPr>
        <w:t>. La revisión de precios sólo será procedente cuando el contrato se haya ejecutado, al menos, en un 20% de su importe y hayan transcurrido dos años desde su formalización.</w:t>
      </w:r>
    </w:p>
    <w:p w14:paraId="69F014E2" w14:textId="77777777" w:rsidR="00526E8E" w:rsidRPr="002866F9" w:rsidRDefault="00526E8E" w:rsidP="00526E8E">
      <w:pPr>
        <w:spacing w:after="0" w:line="240" w:lineRule="auto"/>
        <w:jc w:val="both"/>
        <w:rPr>
          <w:rFonts w:cs="Arial"/>
          <w:b/>
          <w:lang w:val="es-ES" w:eastAsia="es-ES"/>
        </w:rPr>
      </w:pPr>
    </w:p>
    <w:p w14:paraId="3A5E22FB" w14:textId="77777777" w:rsidR="00526E8E" w:rsidRPr="002866F9" w:rsidRDefault="00526E8E" w:rsidP="00526E8E">
      <w:pPr>
        <w:spacing w:after="0" w:line="240" w:lineRule="auto"/>
        <w:jc w:val="both"/>
        <w:rPr>
          <w:rFonts w:cs="Arial"/>
          <w:lang w:val="es-ES" w:eastAsia="es-ES"/>
        </w:rPr>
      </w:pPr>
      <w:r w:rsidRPr="002866F9">
        <w:rPr>
          <w:rFonts w:cs="Arial"/>
          <w:lang w:val="es-ES" w:eastAsia="es-ES"/>
        </w:rPr>
        <w:t xml:space="preserve">El importe de las revisiones que sean procedentes se hará efectivo, de oficio, mediante el abono o el descuento correspondiente en las certificaciones o pagos parciales. </w:t>
      </w:r>
    </w:p>
    <w:p w14:paraId="4870BAD8" w14:textId="77777777" w:rsidR="00526E8E" w:rsidRPr="002866F9" w:rsidRDefault="00526E8E" w:rsidP="00526E8E">
      <w:pPr>
        <w:spacing w:after="0" w:line="240" w:lineRule="auto"/>
        <w:jc w:val="both"/>
        <w:rPr>
          <w:rFonts w:cs="Arial"/>
          <w:b/>
          <w:lang w:val="es-ES" w:eastAsia="es-ES"/>
        </w:rPr>
      </w:pPr>
    </w:p>
    <w:p w14:paraId="27BCCB22" w14:textId="5FA7505C" w:rsidR="00526E8E" w:rsidRPr="002866F9" w:rsidRDefault="00526E8E" w:rsidP="00526E8E">
      <w:pPr>
        <w:pStyle w:val="Ttol1"/>
        <w:rPr>
          <w:rFonts w:cs="Arial"/>
          <w:sz w:val="22"/>
          <w:szCs w:val="22"/>
          <w:lang w:val="es-ES"/>
        </w:rPr>
      </w:pPr>
      <w:bookmarkStart w:id="83" w:name="_Toc21500359"/>
      <w:bookmarkStart w:id="84" w:name="_Toc34139698"/>
      <w:r w:rsidRPr="002866F9">
        <w:rPr>
          <w:rFonts w:cs="Arial"/>
          <w:sz w:val="22"/>
          <w:szCs w:val="22"/>
          <w:lang w:val="es-ES"/>
        </w:rPr>
        <w:t>VI. DISPOSICIONES RELATIVAS A LA EXTINCIÓN DEL CONTRATO</w:t>
      </w:r>
      <w:bookmarkEnd w:id="83"/>
      <w:bookmarkEnd w:id="84"/>
    </w:p>
    <w:p w14:paraId="10C9A8F4" w14:textId="77777777" w:rsidR="00526E8E" w:rsidRPr="002866F9" w:rsidRDefault="00526E8E" w:rsidP="00526E8E">
      <w:pPr>
        <w:spacing w:after="0" w:line="240" w:lineRule="auto"/>
        <w:jc w:val="both"/>
        <w:rPr>
          <w:rFonts w:cs="Arial"/>
          <w:i/>
          <w:lang w:val="es-ES" w:eastAsia="es-ES"/>
        </w:rPr>
      </w:pPr>
    </w:p>
    <w:p w14:paraId="236344B3" w14:textId="77777777" w:rsidR="00526E8E" w:rsidRPr="002866F9" w:rsidRDefault="00526E8E" w:rsidP="00526E8E">
      <w:pPr>
        <w:pStyle w:val="Ttol2"/>
        <w:spacing w:before="0" w:after="0"/>
        <w:jc w:val="both"/>
        <w:rPr>
          <w:rFonts w:ascii="Arial" w:hAnsi="Arial" w:cs="Arial"/>
          <w:i w:val="0"/>
          <w:sz w:val="22"/>
          <w:szCs w:val="22"/>
          <w:lang w:val="es-ES"/>
        </w:rPr>
      </w:pPr>
      <w:bookmarkStart w:id="85" w:name="_Toc21500360"/>
      <w:bookmarkStart w:id="86" w:name="_Toc34139699"/>
      <w:proofErr w:type="spellStart"/>
      <w:r w:rsidRPr="002866F9">
        <w:rPr>
          <w:rFonts w:ascii="Arial" w:hAnsi="Arial" w:cs="Arial"/>
          <w:i w:val="0"/>
          <w:sz w:val="22"/>
          <w:szCs w:val="22"/>
          <w:lang w:val="es-ES"/>
        </w:rPr>
        <w:t>Trigésimasexta</w:t>
      </w:r>
      <w:proofErr w:type="spellEnd"/>
      <w:r w:rsidRPr="002866F9">
        <w:rPr>
          <w:rFonts w:ascii="Arial" w:hAnsi="Arial" w:cs="Arial"/>
          <w:i w:val="0"/>
          <w:sz w:val="22"/>
          <w:szCs w:val="22"/>
          <w:lang w:val="es-ES"/>
        </w:rPr>
        <w:t>. Recepción y liquidación</w:t>
      </w:r>
      <w:bookmarkEnd w:id="85"/>
      <w:bookmarkEnd w:id="86"/>
    </w:p>
    <w:p w14:paraId="324F5960" w14:textId="77777777" w:rsidR="00526E8E" w:rsidRPr="002866F9" w:rsidRDefault="00526E8E" w:rsidP="00526E8E">
      <w:pPr>
        <w:spacing w:after="0" w:line="240" w:lineRule="auto"/>
        <w:rPr>
          <w:rFonts w:cs="Arial"/>
          <w:lang w:val="es-ES" w:eastAsia="es-ES"/>
        </w:rPr>
      </w:pPr>
    </w:p>
    <w:p w14:paraId="29248341" w14:textId="77777777" w:rsidR="00526E8E" w:rsidRPr="002866F9" w:rsidRDefault="00526E8E" w:rsidP="00526E8E">
      <w:pPr>
        <w:spacing w:after="0" w:line="240" w:lineRule="auto"/>
        <w:jc w:val="both"/>
        <w:rPr>
          <w:rFonts w:cs="Arial"/>
          <w:lang w:val="es-ES" w:eastAsia="es-ES"/>
        </w:rPr>
      </w:pPr>
      <w:r w:rsidRPr="002866F9">
        <w:rPr>
          <w:rFonts w:cs="Arial"/>
          <w:lang w:val="es-ES" w:eastAsia="es-ES"/>
        </w:rPr>
        <w:t xml:space="preserve">La recepción y la liquidación del contrato se realizará conforme a lo que disponen los artículos 210 y 311 de la LCSP y el artículo 204 del RGLCAP. </w:t>
      </w:r>
    </w:p>
    <w:p w14:paraId="78CC241C" w14:textId="77777777" w:rsidR="00526E8E" w:rsidRPr="002866F9" w:rsidRDefault="00526E8E" w:rsidP="00526E8E">
      <w:pPr>
        <w:spacing w:after="0" w:line="240" w:lineRule="auto"/>
        <w:jc w:val="both"/>
        <w:rPr>
          <w:rFonts w:cs="Arial"/>
          <w:lang w:val="es-ES" w:eastAsia="es-ES"/>
        </w:rPr>
      </w:pPr>
    </w:p>
    <w:p w14:paraId="4A923BA9" w14:textId="77777777" w:rsidR="00526E8E" w:rsidRPr="002866F9" w:rsidRDefault="00526E8E" w:rsidP="00526E8E">
      <w:pPr>
        <w:spacing w:after="0" w:line="240" w:lineRule="auto"/>
        <w:jc w:val="both"/>
        <w:rPr>
          <w:rFonts w:cs="Arial"/>
          <w:lang w:val="es-ES" w:eastAsia="es-ES"/>
        </w:rPr>
      </w:pPr>
      <w:r w:rsidRPr="002866F9">
        <w:rPr>
          <w:rFonts w:cs="Arial"/>
          <w:lang w:val="es-ES" w:eastAsia="es-ES"/>
        </w:rPr>
        <w:t>Sin perjuicio de lo que prevé el artículo 315.1 de la LCSP con respecto a contratos de servicios que consistan en la elaboración íntegra de proyectos de obras</w:t>
      </w:r>
    </w:p>
    <w:p w14:paraId="6707950A" w14:textId="77777777" w:rsidR="00526E8E" w:rsidRPr="002866F9" w:rsidRDefault="00526E8E" w:rsidP="00526E8E">
      <w:pPr>
        <w:spacing w:after="0" w:line="240" w:lineRule="auto"/>
        <w:jc w:val="both"/>
        <w:rPr>
          <w:rFonts w:cs="Arial"/>
          <w:lang w:val="es-ES" w:eastAsia="es-ES"/>
        </w:rPr>
      </w:pPr>
    </w:p>
    <w:p w14:paraId="28ED87E3" w14:textId="77777777" w:rsidR="00526E8E" w:rsidRPr="002866F9" w:rsidRDefault="00526E8E" w:rsidP="00526E8E">
      <w:pPr>
        <w:spacing w:after="0" w:line="240" w:lineRule="auto"/>
        <w:jc w:val="both"/>
        <w:rPr>
          <w:rFonts w:cs="Arial"/>
          <w:lang w:val="es-ES" w:eastAsia="es-ES"/>
        </w:rPr>
      </w:pPr>
      <w:r w:rsidRPr="002866F9">
        <w:rPr>
          <w:rFonts w:cs="Arial"/>
          <w:lang w:val="es-ES" w:eastAsia="es-ES"/>
        </w:rPr>
        <w:t>La Administración determinará si la prestación realizada por la empresa contratista se ajusta a las prescripciones establecidas para su ejecución y cumplimiento</w:t>
      </w:r>
      <w:r w:rsidRPr="002866F9">
        <w:rPr>
          <w:rFonts w:cs="Arial"/>
          <w:vanish/>
          <w:lang w:val="es-ES" w:eastAsia="es-ES"/>
        </w:rPr>
        <w:t>&lt;A[cumplimiento|cumplido]&gt;</w:t>
      </w:r>
      <w:r w:rsidRPr="002866F9">
        <w:rPr>
          <w:rFonts w:cs="Arial"/>
          <w:lang w:val="es-ES" w:eastAsia="es-ES"/>
        </w:rPr>
        <w:t xml:space="preserve"> y, si procede, requerirá la realización de las prestaciones contratadas y la enmienda de los defectos observados con ocasión de su recepción. </w:t>
      </w:r>
    </w:p>
    <w:p w14:paraId="3B82CE7B" w14:textId="77777777" w:rsidR="00526E8E" w:rsidRPr="002866F9" w:rsidRDefault="00526E8E" w:rsidP="00526E8E">
      <w:pPr>
        <w:spacing w:after="0" w:line="240" w:lineRule="auto"/>
        <w:jc w:val="both"/>
        <w:rPr>
          <w:rFonts w:cs="Arial"/>
          <w:lang w:val="es-ES" w:eastAsia="es-ES"/>
        </w:rPr>
      </w:pPr>
    </w:p>
    <w:p w14:paraId="2438154F" w14:textId="77777777" w:rsidR="00526E8E" w:rsidRPr="002866F9" w:rsidRDefault="00526E8E" w:rsidP="00526E8E">
      <w:pPr>
        <w:spacing w:after="0" w:line="240" w:lineRule="auto"/>
        <w:jc w:val="both"/>
        <w:rPr>
          <w:rFonts w:cs="Arial"/>
          <w:lang w:val="es-ES" w:eastAsia="es-ES"/>
        </w:rPr>
      </w:pPr>
      <w:r w:rsidRPr="002866F9">
        <w:rPr>
          <w:rFonts w:cs="Arial"/>
          <w:lang w:val="es-ES" w:eastAsia="es-ES"/>
        </w:rPr>
        <w:t>Si los trabajos efectuados no se adecuan a la prestación contratada, como consecuencia de vicios o defectos imputables a la empresa contratista, podrá rechazarla de manera que quedará exenta de la obligación de pago o tendrá derecho, si procede, a la recuperación del precio satisfecho.</w:t>
      </w:r>
    </w:p>
    <w:p w14:paraId="16963C43" w14:textId="77777777" w:rsidR="00526E8E" w:rsidRPr="002866F9" w:rsidRDefault="00526E8E" w:rsidP="00526E8E">
      <w:pPr>
        <w:spacing w:after="0" w:line="240" w:lineRule="auto"/>
        <w:jc w:val="both"/>
        <w:rPr>
          <w:rFonts w:cs="Arial"/>
          <w:lang w:val="es-ES" w:eastAsia="es-ES"/>
        </w:rPr>
      </w:pPr>
    </w:p>
    <w:p w14:paraId="1C929189" w14:textId="77777777" w:rsidR="00526E8E" w:rsidRPr="002866F9" w:rsidRDefault="00526E8E" w:rsidP="00526E8E">
      <w:pPr>
        <w:spacing w:after="0" w:line="240" w:lineRule="auto"/>
        <w:jc w:val="both"/>
        <w:rPr>
          <w:rFonts w:cs="Arial"/>
          <w:lang w:val="es-ES" w:eastAsia="es-ES"/>
        </w:rPr>
      </w:pPr>
      <w:r w:rsidRPr="002866F9">
        <w:rPr>
          <w:rFonts w:cs="Arial"/>
          <w:lang w:val="es-ES" w:eastAsia="es-ES"/>
        </w:rPr>
        <w:t>Los contratos de mera actividad o de medios se extinguirán por</w:t>
      </w:r>
      <w:r w:rsidRPr="002866F9">
        <w:rPr>
          <w:rFonts w:cs="Arial"/>
          <w:vanish/>
          <w:lang w:val="es-ES" w:eastAsia="es-ES"/>
        </w:rPr>
        <w:t>&lt;A[por|para]&gt;</w:t>
      </w:r>
      <w:r w:rsidRPr="002866F9">
        <w:rPr>
          <w:rFonts w:cs="Arial"/>
          <w:lang w:val="es-ES" w:eastAsia="es-ES"/>
        </w:rPr>
        <w:t xml:space="preserve"> el cumplimiento</w:t>
      </w:r>
      <w:r w:rsidRPr="002866F9">
        <w:rPr>
          <w:rFonts w:cs="Arial"/>
          <w:vanish/>
          <w:lang w:val="es-ES" w:eastAsia="es-ES"/>
        </w:rPr>
        <w:t>&lt;A[cumplimiento|cumplido]&gt;</w:t>
      </w:r>
      <w:r w:rsidRPr="002866F9">
        <w:rPr>
          <w:rFonts w:cs="Arial"/>
          <w:lang w:val="es-ES" w:eastAsia="es-ES"/>
        </w:rPr>
        <w:t xml:space="preserve"> del plazo inicialmente previsto o las prórrogas acordadas, sin perjuicio de la prerrogativa de la Administración de depurar la responsabilidad del contratista por</w:t>
      </w:r>
      <w:r w:rsidRPr="002866F9">
        <w:rPr>
          <w:rFonts w:cs="Arial"/>
          <w:vanish/>
          <w:lang w:val="es-ES" w:eastAsia="es-ES"/>
        </w:rPr>
        <w:t>&lt;A[por|para]&gt;</w:t>
      </w:r>
      <w:r w:rsidRPr="002866F9">
        <w:rPr>
          <w:rFonts w:cs="Arial"/>
          <w:lang w:val="es-ES" w:eastAsia="es-ES"/>
        </w:rPr>
        <w:t xml:space="preserve"> cualquier eventual incumplimiento detectado con posterioridad</w:t>
      </w:r>
    </w:p>
    <w:p w14:paraId="3DE5FB47" w14:textId="77777777" w:rsidR="00526E8E" w:rsidRPr="002866F9" w:rsidRDefault="00526E8E" w:rsidP="00526E8E">
      <w:pPr>
        <w:spacing w:after="0" w:line="240" w:lineRule="auto"/>
        <w:jc w:val="both"/>
        <w:rPr>
          <w:rFonts w:cs="Arial"/>
          <w:lang w:val="es-ES" w:eastAsia="es-ES"/>
        </w:rPr>
      </w:pPr>
    </w:p>
    <w:p w14:paraId="3AE5A9B6" w14:textId="77777777" w:rsidR="00526E8E" w:rsidRPr="002866F9" w:rsidRDefault="00526E8E" w:rsidP="00526E8E">
      <w:pPr>
        <w:spacing w:after="0" w:line="240" w:lineRule="auto"/>
        <w:jc w:val="both"/>
        <w:rPr>
          <w:rFonts w:cs="Arial"/>
          <w:lang w:val="es-ES" w:eastAsia="es-ES"/>
        </w:rPr>
      </w:pPr>
      <w:r w:rsidRPr="002866F9">
        <w:rPr>
          <w:rFonts w:cs="Arial"/>
          <w:lang w:val="es-ES" w:eastAsia="es-ES"/>
        </w:rPr>
        <w:t>Además, las unidades de recepción del contrato comprobarán el cumplimiento</w:t>
      </w:r>
      <w:r w:rsidRPr="002866F9">
        <w:rPr>
          <w:rFonts w:cs="Arial"/>
          <w:vanish/>
          <w:lang w:val="es-ES" w:eastAsia="es-ES"/>
        </w:rPr>
        <w:t>&lt;A[cumplimiento|cumplido]&gt;</w:t>
      </w:r>
      <w:r w:rsidRPr="002866F9">
        <w:rPr>
          <w:rFonts w:cs="Arial"/>
          <w:lang w:val="es-ES" w:eastAsia="es-ES"/>
        </w:rPr>
        <w:t xml:space="preserve"> efectivo de las cláusulas contractuales que establecen obligaciones del uso del catalán, haciendo referencia expresa en los certificados de recepción y de correcta ejecución.</w:t>
      </w:r>
    </w:p>
    <w:p w14:paraId="17AC7992" w14:textId="77777777" w:rsidR="00526E8E" w:rsidRPr="002866F9" w:rsidRDefault="00526E8E" w:rsidP="00526E8E">
      <w:pPr>
        <w:spacing w:after="0" w:line="240" w:lineRule="auto"/>
        <w:jc w:val="both"/>
        <w:rPr>
          <w:rFonts w:cs="Arial"/>
          <w:b/>
          <w:lang w:val="es-ES" w:eastAsia="es-ES"/>
        </w:rPr>
      </w:pPr>
    </w:p>
    <w:p w14:paraId="4EC09055" w14:textId="24A6006E" w:rsidR="00526E8E" w:rsidRPr="002866F9" w:rsidRDefault="00526E8E" w:rsidP="00526E8E">
      <w:pPr>
        <w:pStyle w:val="Ttol2"/>
        <w:spacing w:before="0" w:after="0"/>
        <w:jc w:val="both"/>
        <w:rPr>
          <w:rFonts w:ascii="Arial" w:hAnsi="Arial" w:cs="Arial"/>
          <w:i w:val="0"/>
          <w:sz w:val="22"/>
          <w:szCs w:val="22"/>
          <w:lang w:val="es-ES"/>
        </w:rPr>
      </w:pPr>
      <w:bookmarkStart w:id="87" w:name="_Toc21500361"/>
      <w:bookmarkStart w:id="88" w:name="_Toc34139700"/>
      <w:proofErr w:type="spellStart"/>
      <w:r w:rsidRPr="002866F9">
        <w:rPr>
          <w:rFonts w:ascii="Arial" w:hAnsi="Arial" w:cs="Arial"/>
          <w:i w:val="0"/>
          <w:sz w:val="22"/>
          <w:szCs w:val="22"/>
          <w:lang w:val="es-ES"/>
        </w:rPr>
        <w:t>Trigésimaséptima</w:t>
      </w:r>
      <w:proofErr w:type="spellEnd"/>
      <w:r w:rsidRPr="002866F9">
        <w:rPr>
          <w:rFonts w:ascii="Arial" w:hAnsi="Arial" w:cs="Arial"/>
          <w:i w:val="0"/>
          <w:sz w:val="22"/>
          <w:szCs w:val="22"/>
          <w:lang w:val="es-ES"/>
        </w:rPr>
        <w:t xml:space="preserve">. </w:t>
      </w:r>
      <w:r w:rsidR="00136E07" w:rsidRPr="002866F9">
        <w:rPr>
          <w:rFonts w:ascii="Arial" w:hAnsi="Arial" w:cs="Arial"/>
          <w:i w:val="0"/>
          <w:sz w:val="22"/>
          <w:szCs w:val="22"/>
          <w:lang w:val="es-ES"/>
        </w:rPr>
        <w:t xml:space="preserve">Plazo </w:t>
      </w:r>
      <w:r w:rsidRPr="002866F9">
        <w:rPr>
          <w:rFonts w:ascii="Arial" w:hAnsi="Arial" w:cs="Arial"/>
          <w:i w:val="0"/>
          <w:sz w:val="22"/>
          <w:szCs w:val="22"/>
          <w:lang w:val="es-ES"/>
        </w:rPr>
        <w:t>de garantía y devolución o cancelación de la garantía definitiva</w:t>
      </w:r>
      <w:bookmarkEnd w:id="87"/>
      <w:bookmarkEnd w:id="88"/>
    </w:p>
    <w:p w14:paraId="4C6DF2DB" w14:textId="77777777" w:rsidR="00526E8E" w:rsidRPr="002866F9" w:rsidRDefault="00526E8E" w:rsidP="00526E8E">
      <w:pPr>
        <w:spacing w:after="0" w:line="240" w:lineRule="auto"/>
        <w:jc w:val="both"/>
        <w:rPr>
          <w:rFonts w:cs="Arial"/>
          <w:lang w:val="es-ES" w:eastAsia="es-ES"/>
        </w:rPr>
      </w:pPr>
    </w:p>
    <w:p w14:paraId="310A9D91" w14:textId="77777777" w:rsidR="00526E8E" w:rsidRPr="002866F9" w:rsidRDefault="00526E8E" w:rsidP="00526E8E">
      <w:pPr>
        <w:spacing w:after="0" w:line="240" w:lineRule="auto"/>
        <w:jc w:val="both"/>
        <w:rPr>
          <w:rFonts w:cs="Arial"/>
          <w:lang w:val="es-ES" w:eastAsia="es-ES"/>
        </w:rPr>
      </w:pPr>
      <w:r w:rsidRPr="002866F9">
        <w:rPr>
          <w:rFonts w:cs="Arial"/>
          <w:lang w:val="es-ES" w:eastAsia="es-ES"/>
        </w:rPr>
        <w:t>El plazo de garantía es el señalado en el a</w:t>
      </w:r>
      <w:r w:rsidRPr="002866F9">
        <w:rPr>
          <w:rFonts w:cs="Arial"/>
          <w:b/>
          <w:lang w:val="es-ES" w:eastAsia="es-ES"/>
        </w:rPr>
        <w:t>partado R del cuadro de características</w:t>
      </w:r>
      <w:r w:rsidRPr="002866F9">
        <w:rPr>
          <w:rFonts w:cs="Arial"/>
          <w:lang w:val="es-ES" w:eastAsia="es-ES"/>
        </w:rPr>
        <w:t xml:space="preserve"> y empezará a computar a partir de la recepción de los servicios.</w:t>
      </w:r>
    </w:p>
    <w:p w14:paraId="7F4B8DA0" w14:textId="77777777" w:rsidR="00526E8E" w:rsidRPr="002866F9" w:rsidRDefault="00526E8E" w:rsidP="00526E8E">
      <w:pPr>
        <w:spacing w:after="0" w:line="240" w:lineRule="auto"/>
        <w:jc w:val="both"/>
        <w:rPr>
          <w:rFonts w:cs="Arial"/>
          <w:lang w:val="es-ES" w:eastAsia="es-ES"/>
        </w:rPr>
      </w:pPr>
    </w:p>
    <w:p w14:paraId="10853E0C" w14:textId="77777777" w:rsidR="00526E8E" w:rsidRPr="002866F9" w:rsidRDefault="00526E8E" w:rsidP="00526E8E">
      <w:pPr>
        <w:spacing w:after="0" w:line="240" w:lineRule="auto"/>
        <w:jc w:val="both"/>
        <w:rPr>
          <w:rFonts w:cs="Arial"/>
          <w:lang w:val="es-ES" w:eastAsia="es-ES"/>
        </w:rPr>
      </w:pPr>
      <w:r w:rsidRPr="002866F9">
        <w:rPr>
          <w:rFonts w:cs="Arial"/>
          <w:lang w:val="es-ES" w:eastAsia="es-ES"/>
        </w:rPr>
        <w:t>Si durante el plazo de garantía se acredita la existencia de vicios o defectos en los trabajos efectuados, se reclamará en la empresa contratista que los enmiende.</w:t>
      </w:r>
    </w:p>
    <w:p w14:paraId="62A9FCD8" w14:textId="77777777" w:rsidR="00526E8E" w:rsidRPr="002866F9" w:rsidRDefault="00526E8E" w:rsidP="00526E8E">
      <w:pPr>
        <w:spacing w:after="0" w:line="240" w:lineRule="auto"/>
        <w:jc w:val="both"/>
        <w:rPr>
          <w:rFonts w:cs="Arial"/>
          <w:lang w:val="es-ES" w:eastAsia="es-ES"/>
        </w:rPr>
      </w:pPr>
    </w:p>
    <w:p w14:paraId="2E55C3EF" w14:textId="77777777" w:rsidR="00526E8E" w:rsidRPr="002866F9" w:rsidRDefault="00526E8E" w:rsidP="00526E8E">
      <w:pPr>
        <w:spacing w:after="0" w:line="240" w:lineRule="auto"/>
        <w:jc w:val="both"/>
        <w:rPr>
          <w:rFonts w:cs="Arial"/>
          <w:lang w:val="es-ES" w:eastAsia="es-ES"/>
        </w:rPr>
      </w:pPr>
      <w:r w:rsidRPr="002866F9">
        <w:rPr>
          <w:rFonts w:cs="Arial"/>
          <w:lang w:val="es-ES" w:eastAsia="es-ES"/>
        </w:rPr>
        <w:t>Una vez se hayan cumplido por la empresa contratista las obligaciones derivadas del contrato, si no hay responsabilidades que tengan que ejercitarse sobre la garantía definitiva y transcurrido el plazo de garantía, se procederá de oficio a dictar el acuerdo de devolución o cancelación de la garantía definitiva, de acuerdo con lo que establece el artículo 111 de la LCSP.</w:t>
      </w:r>
    </w:p>
    <w:p w14:paraId="2B4A7D05" w14:textId="77777777" w:rsidR="00526E8E" w:rsidRPr="002866F9" w:rsidRDefault="00526E8E" w:rsidP="00526E8E">
      <w:pPr>
        <w:spacing w:after="0" w:line="240" w:lineRule="auto"/>
        <w:jc w:val="both"/>
        <w:rPr>
          <w:rFonts w:cs="Arial"/>
          <w:i/>
          <w:lang w:val="es-ES" w:eastAsia="es-ES"/>
        </w:rPr>
      </w:pPr>
    </w:p>
    <w:p w14:paraId="63AAF072" w14:textId="77777777" w:rsidR="00526E8E" w:rsidRPr="002866F9" w:rsidRDefault="00526E8E" w:rsidP="00526E8E">
      <w:pPr>
        <w:spacing w:after="0" w:line="240" w:lineRule="auto"/>
        <w:jc w:val="both"/>
        <w:rPr>
          <w:rFonts w:cs="Arial"/>
          <w:lang w:val="es-ES" w:eastAsia="es-ES"/>
        </w:rPr>
      </w:pPr>
      <w:r w:rsidRPr="002866F9">
        <w:rPr>
          <w:rFonts w:cs="Arial"/>
          <w:lang w:val="es-ES" w:eastAsia="es-ES"/>
        </w:rPr>
        <w:t>Sin perjuicio de lo que establece el artículo 315.2 de la LCSP con respecto a contratos de servicios que consistan en la elaboración íntegra de un proyecto de obra.</w:t>
      </w:r>
    </w:p>
    <w:p w14:paraId="2FD73821" w14:textId="77777777" w:rsidR="00526E8E" w:rsidRPr="002866F9" w:rsidRDefault="00526E8E" w:rsidP="00526E8E">
      <w:pPr>
        <w:spacing w:after="0" w:line="240" w:lineRule="auto"/>
        <w:jc w:val="both"/>
        <w:rPr>
          <w:rFonts w:cs="Arial"/>
          <w:lang w:val="es-ES" w:eastAsia="es-ES"/>
        </w:rPr>
      </w:pPr>
    </w:p>
    <w:p w14:paraId="6E912759" w14:textId="77777777" w:rsidR="00526E8E" w:rsidRPr="002866F9" w:rsidRDefault="00526E8E" w:rsidP="00526E8E">
      <w:pPr>
        <w:spacing w:after="0" w:line="240" w:lineRule="auto"/>
        <w:jc w:val="both"/>
        <w:rPr>
          <w:rFonts w:cs="Arial"/>
          <w:lang w:val="es-ES" w:eastAsia="es-ES"/>
        </w:rPr>
      </w:pPr>
      <w:r w:rsidRPr="002866F9">
        <w:rPr>
          <w:rFonts w:cs="Arial"/>
          <w:lang w:val="es-ES" w:eastAsia="es-ES"/>
        </w:rPr>
        <w:t xml:space="preserve">De acuerdo con el establecido en el artículo </w:t>
      </w:r>
      <w:proofErr w:type="gramStart"/>
      <w:r w:rsidRPr="002866F9">
        <w:rPr>
          <w:rFonts w:cs="Arial"/>
          <w:lang w:val="es-ES" w:eastAsia="es-ES"/>
        </w:rPr>
        <w:t>111.3  de</w:t>
      </w:r>
      <w:proofErr w:type="gramEnd"/>
      <w:r w:rsidRPr="002866F9">
        <w:rPr>
          <w:rFonts w:cs="Arial"/>
          <w:lang w:val="es-ES" w:eastAsia="es-ES"/>
        </w:rPr>
        <w:t xml:space="preserve"> la LCSP se prevé la posibilidad de que el contratista solicite la devolución o cancelación de la parte proporcional de la garantía en el supuesto  de recepción parcial.</w:t>
      </w:r>
    </w:p>
    <w:p w14:paraId="519F679C" w14:textId="77777777" w:rsidR="00526E8E" w:rsidRPr="002866F9" w:rsidRDefault="00526E8E" w:rsidP="00526E8E">
      <w:pPr>
        <w:spacing w:after="0" w:line="240" w:lineRule="auto"/>
        <w:jc w:val="both"/>
        <w:rPr>
          <w:rFonts w:cs="Arial"/>
          <w:i/>
          <w:lang w:val="es-ES" w:eastAsia="es-ES"/>
        </w:rPr>
      </w:pPr>
    </w:p>
    <w:p w14:paraId="6B56A343" w14:textId="77777777" w:rsidR="00526E8E" w:rsidRPr="002866F9" w:rsidRDefault="00526E8E" w:rsidP="00526E8E">
      <w:pPr>
        <w:pStyle w:val="Ttol2"/>
        <w:spacing w:before="0" w:after="0"/>
        <w:jc w:val="both"/>
        <w:rPr>
          <w:rFonts w:ascii="Arial" w:hAnsi="Arial" w:cs="Arial"/>
          <w:i w:val="0"/>
          <w:sz w:val="22"/>
          <w:szCs w:val="22"/>
          <w:lang w:val="es-ES"/>
        </w:rPr>
      </w:pPr>
      <w:bookmarkStart w:id="89" w:name="_Toc21500362"/>
      <w:bookmarkStart w:id="90" w:name="_Toc34139701"/>
      <w:proofErr w:type="spellStart"/>
      <w:r w:rsidRPr="002866F9">
        <w:rPr>
          <w:rFonts w:ascii="Arial" w:hAnsi="Arial" w:cs="Arial"/>
          <w:i w:val="0"/>
          <w:sz w:val="22"/>
          <w:szCs w:val="22"/>
          <w:lang w:val="es-ES"/>
        </w:rPr>
        <w:t>Trigésimaoctava</w:t>
      </w:r>
      <w:proofErr w:type="spellEnd"/>
      <w:r w:rsidRPr="002866F9">
        <w:rPr>
          <w:rFonts w:ascii="Arial" w:hAnsi="Arial" w:cs="Arial"/>
          <w:i w:val="0"/>
          <w:sz w:val="22"/>
          <w:szCs w:val="22"/>
          <w:lang w:val="es-ES"/>
        </w:rPr>
        <w:t>. Resolución del contrato</w:t>
      </w:r>
      <w:bookmarkEnd w:id="89"/>
      <w:bookmarkEnd w:id="90"/>
    </w:p>
    <w:p w14:paraId="75C22823" w14:textId="77777777" w:rsidR="00526E8E" w:rsidRPr="002866F9" w:rsidRDefault="00526E8E" w:rsidP="00526E8E">
      <w:pPr>
        <w:spacing w:after="0" w:line="240" w:lineRule="auto"/>
        <w:jc w:val="both"/>
        <w:rPr>
          <w:rFonts w:cs="Arial"/>
          <w:lang w:val="es-ES" w:eastAsia="es-ES"/>
        </w:rPr>
      </w:pPr>
    </w:p>
    <w:p w14:paraId="348ACF03" w14:textId="77777777" w:rsidR="00526E8E" w:rsidRPr="002866F9" w:rsidRDefault="00526E8E" w:rsidP="00526E8E">
      <w:pPr>
        <w:spacing w:after="0" w:line="240" w:lineRule="auto"/>
        <w:jc w:val="both"/>
        <w:rPr>
          <w:rFonts w:cs="Arial"/>
          <w:lang w:val="es-ES" w:eastAsia="es-ES"/>
        </w:rPr>
      </w:pPr>
      <w:r w:rsidRPr="002866F9">
        <w:rPr>
          <w:rFonts w:cs="Arial"/>
          <w:lang w:val="es-ES" w:eastAsia="es-ES"/>
        </w:rPr>
        <w:t>Son causas de resolución del contrato las siguientes:</w:t>
      </w:r>
    </w:p>
    <w:p w14:paraId="4C346926" w14:textId="77777777" w:rsidR="00526E8E" w:rsidRPr="002866F9" w:rsidRDefault="00526E8E" w:rsidP="00526E8E">
      <w:pPr>
        <w:pStyle w:val="Pargrafdellista"/>
        <w:numPr>
          <w:ilvl w:val="0"/>
          <w:numId w:val="2"/>
        </w:numPr>
        <w:contextualSpacing w:val="0"/>
        <w:jc w:val="both"/>
        <w:rPr>
          <w:rFonts w:ascii="Arial" w:hAnsi="Arial" w:cs="Arial"/>
          <w:sz w:val="22"/>
          <w:szCs w:val="22"/>
          <w:lang w:val="es-ES"/>
        </w:rPr>
      </w:pPr>
      <w:r w:rsidRPr="002866F9">
        <w:rPr>
          <w:rFonts w:ascii="Arial" w:hAnsi="Arial" w:cs="Arial"/>
          <w:sz w:val="22"/>
          <w:szCs w:val="22"/>
          <w:lang w:val="es-ES"/>
        </w:rPr>
        <w:t xml:space="preserve">La muerte o incapacidad sobrevenida del contratista individual o la extinción de la personalidad jurídica de la sociedad contratista, sin perjuicio de lo que prevé el artículo 98 relativo a la </w:t>
      </w:r>
      <w:proofErr w:type="spellStart"/>
      <w:r w:rsidRPr="002866F9">
        <w:rPr>
          <w:rFonts w:ascii="Arial" w:hAnsi="Arial" w:cs="Arial"/>
          <w:sz w:val="22"/>
          <w:szCs w:val="22"/>
          <w:lang w:val="es-ES"/>
        </w:rPr>
        <w:t>sucessió</w:t>
      </w:r>
      <w:proofErr w:type="spellEnd"/>
      <w:r w:rsidRPr="002866F9">
        <w:rPr>
          <w:rFonts w:ascii="Arial" w:hAnsi="Arial" w:cs="Arial"/>
          <w:sz w:val="22"/>
          <w:szCs w:val="22"/>
          <w:lang w:val="es-ES"/>
        </w:rPr>
        <w:t xml:space="preserve"> del contratista.</w:t>
      </w:r>
    </w:p>
    <w:p w14:paraId="11B2C673" w14:textId="77777777" w:rsidR="00526E8E" w:rsidRPr="002866F9" w:rsidRDefault="00526E8E" w:rsidP="00526E8E">
      <w:pPr>
        <w:pStyle w:val="Pargrafdellista"/>
        <w:ind w:left="360"/>
        <w:contextualSpacing w:val="0"/>
        <w:jc w:val="both"/>
        <w:rPr>
          <w:rFonts w:ascii="Arial" w:hAnsi="Arial" w:cs="Arial"/>
          <w:sz w:val="22"/>
          <w:szCs w:val="22"/>
          <w:lang w:val="es-ES"/>
        </w:rPr>
      </w:pPr>
    </w:p>
    <w:p w14:paraId="1273F5FC" w14:textId="77777777" w:rsidR="00526E8E" w:rsidRPr="002866F9" w:rsidRDefault="00526E8E" w:rsidP="00526E8E">
      <w:pPr>
        <w:pStyle w:val="Pargrafdellista"/>
        <w:numPr>
          <w:ilvl w:val="0"/>
          <w:numId w:val="2"/>
        </w:numPr>
        <w:contextualSpacing w:val="0"/>
        <w:jc w:val="both"/>
        <w:rPr>
          <w:rFonts w:ascii="Arial" w:hAnsi="Arial" w:cs="Arial"/>
          <w:sz w:val="22"/>
          <w:szCs w:val="22"/>
          <w:lang w:val="es-ES"/>
        </w:rPr>
      </w:pPr>
      <w:r w:rsidRPr="002866F9">
        <w:rPr>
          <w:rFonts w:ascii="Arial" w:hAnsi="Arial" w:cs="Arial"/>
          <w:sz w:val="22"/>
          <w:szCs w:val="22"/>
          <w:lang w:val="es-ES"/>
        </w:rPr>
        <w:t xml:space="preserve">La declaración de concurso o la declaración de insolvencia en cualquier otro procedimiento. </w:t>
      </w:r>
    </w:p>
    <w:p w14:paraId="05B06D9D" w14:textId="77777777" w:rsidR="00526E8E" w:rsidRPr="002866F9" w:rsidRDefault="00526E8E" w:rsidP="00526E8E">
      <w:pPr>
        <w:pStyle w:val="Pargrafdellista"/>
        <w:ind w:left="360"/>
        <w:contextualSpacing w:val="0"/>
        <w:jc w:val="both"/>
        <w:rPr>
          <w:rFonts w:ascii="Arial" w:hAnsi="Arial" w:cs="Arial"/>
          <w:sz w:val="22"/>
          <w:szCs w:val="22"/>
          <w:lang w:val="es-ES"/>
        </w:rPr>
      </w:pPr>
    </w:p>
    <w:p w14:paraId="5C69C1D4" w14:textId="77777777" w:rsidR="00526E8E" w:rsidRPr="002866F9" w:rsidRDefault="00526E8E" w:rsidP="00526E8E">
      <w:pPr>
        <w:pStyle w:val="Pargrafdellista"/>
        <w:numPr>
          <w:ilvl w:val="0"/>
          <w:numId w:val="2"/>
        </w:numPr>
        <w:contextualSpacing w:val="0"/>
        <w:jc w:val="both"/>
        <w:rPr>
          <w:rFonts w:ascii="Arial" w:hAnsi="Arial" w:cs="Arial"/>
          <w:sz w:val="22"/>
          <w:szCs w:val="22"/>
          <w:lang w:val="es-ES"/>
        </w:rPr>
      </w:pPr>
      <w:r w:rsidRPr="002866F9">
        <w:rPr>
          <w:rFonts w:ascii="Arial" w:hAnsi="Arial" w:cs="Arial"/>
          <w:sz w:val="22"/>
          <w:szCs w:val="22"/>
          <w:lang w:val="es-ES"/>
        </w:rPr>
        <w:t>El mutuo acuerdo entre la Administración y el contratista.</w:t>
      </w:r>
    </w:p>
    <w:p w14:paraId="603DB8C8" w14:textId="77777777" w:rsidR="00526E8E" w:rsidRPr="002866F9" w:rsidRDefault="00526E8E" w:rsidP="00526E8E">
      <w:pPr>
        <w:pStyle w:val="Pargrafdellista"/>
        <w:ind w:left="360"/>
        <w:contextualSpacing w:val="0"/>
        <w:jc w:val="both"/>
        <w:rPr>
          <w:rFonts w:ascii="Arial" w:hAnsi="Arial" w:cs="Arial"/>
          <w:sz w:val="22"/>
          <w:szCs w:val="22"/>
          <w:lang w:val="es-ES"/>
        </w:rPr>
      </w:pPr>
    </w:p>
    <w:p w14:paraId="3AE6B789" w14:textId="77777777" w:rsidR="00526E8E" w:rsidRPr="002866F9" w:rsidRDefault="00526E8E" w:rsidP="00526E8E">
      <w:pPr>
        <w:pStyle w:val="Pargrafdellista"/>
        <w:numPr>
          <w:ilvl w:val="0"/>
          <w:numId w:val="2"/>
        </w:numPr>
        <w:contextualSpacing w:val="0"/>
        <w:jc w:val="both"/>
        <w:rPr>
          <w:rFonts w:ascii="Arial" w:hAnsi="Arial" w:cs="Arial"/>
          <w:sz w:val="22"/>
          <w:szCs w:val="22"/>
          <w:lang w:val="es-ES"/>
        </w:rPr>
      </w:pPr>
      <w:r w:rsidRPr="002866F9">
        <w:rPr>
          <w:rFonts w:ascii="Arial" w:hAnsi="Arial" w:cs="Arial"/>
          <w:sz w:val="22"/>
          <w:szCs w:val="22"/>
          <w:lang w:val="es-ES"/>
        </w:rPr>
        <w:t>La demora en el cumplimiento</w:t>
      </w:r>
      <w:r w:rsidRPr="002866F9">
        <w:rPr>
          <w:rFonts w:ascii="Arial" w:hAnsi="Arial" w:cs="Arial"/>
          <w:vanish/>
          <w:sz w:val="22"/>
          <w:szCs w:val="22"/>
          <w:lang w:val="es-ES"/>
        </w:rPr>
        <w:t>&lt;A[cumplimiento|cumplido]&gt;</w:t>
      </w:r>
      <w:r w:rsidRPr="002866F9">
        <w:rPr>
          <w:rFonts w:ascii="Arial" w:hAnsi="Arial" w:cs="Arial"/>
          <w:sz w:val="22"/>
          <w:szCs w:val="22"/>
          <w:lang w:val="es-ES"/>
        </w:rPr>
        <w:t xml:space="preserve"> de los plazos por parte del contratista.</w:t>
      </w:r>
    </w:p>
    <w:p w14:paraId="401BC54E" w14:textId="77777777" w:rsidR="00526E8E" w:rsidRPr="002866F9" w:rsidRDefault="00526E8E" w:rsidP="00526E8E">
      <w:pPr>
        <w:pStyle w:val="Pargrafdellista"/>
        <w:ind w:left="360"/>
        <w:contextualSpacing w:val="0"/>
        <w:jc w:val="both"/>
        <w:rPr>
          <w:rFonts w:ascii="Arial" w:hAnsi="Arial" w:cs="Arial"/>
          <w:sz w:val="22"/>
          <w:szCs w:val="22"/>
          <w:lang w:val="es-ES"/>
        </w:rPr>
      </w:pPr>
    </w:p>
    <w:p w14:paraId="046D2691" w14:textId="77777777" w:rsidR="00526E8E" w:rsidRPr="002866F9" w:rsidRDefault="00526E8E" w:rsidP="00526E8E">
      <w:pPr>
        <w:pStyle w:val="Pargrafdellista"/>
        <w:numPr>
          <w:ilvl w:val="0"/>
          <w:numId w:val="2"/>
        </w:numPr>
        <w:contextualSpacing w:val="0"/>
        <w:jc w:val="both"/>
        <w:rPr>
          <w:rFonts w:ascii="Arial" w:hAnsi="Arial" w:cs="Arial"/>
          <w:sz w:val="22"/>
          <w:szCs w:val="22"/>
          <w:lang w:val="es-ES"/>
        </w:rPr>
      </w:pPr>
      <w:r w:rsidRPr="002866F9">
        <w:rPr>
          <w:rFonts w:ascii="Arial" w:hAnsi="Arial" w:cs="Arial"/>
          <w:sz w:val="22"/>
          <w:szCs w:val="22"/>
          <w:lang w:val="es-ES"/>
        </w:rPr>
        <w:t>La demora en el pago por parte de la Administración por</w:t>
      </w:r>
      <w:r w:rsidRPr="002866F9">
        <w:rPr>
          <w:rFonts w:ascii="Arial" w:hAnsi="Arial" w:cs="Arial"/>
          <w:vanish/>
          <w:sz w:val="22"/>
          <w:szCs w:val="22"/>
          <w:lang w:val="es-ES"/>
        </w:rPr>
        <w:t>&lt;A[por|para]&gt;</w:t>
      </w:r>
      <w:r w:rsidRPr="002866F9">
        <w:rPr>
          <w:rFonts w:ascii="Arial" w:hAnsi="Arial" w:cs="Arial"/>
          <w:sz w:val="22"/>
          <w:szCs w:val="22"/>
          <w:lang w:val="es-ES"/>
        </w:rPr>
        <w:t xml:space="preserve"> un plazo superior a seis meses.</w:t>
      </w:r>
    </w:p>
    <w:p w14:paraId="6A6D4B5C" w14:textId="77777777" w:rsidR="00526E8E" w:rsidRPr="002866F9" w:rsidRDefault="00526E8E" w:rsidP="00526E8E">
      <w:pPr>
        <w:pStyle w:val="Pargrafdellista"/>
        <w:ind w:left="360"/>
        <w:contextualSpacing w:val="0"/>
        <w:jc w:val="both"/>
        <w:rPr>
          <w:rFonts w:ascii="Arial" w:hAnsi="Arial" w:cs="Arial"/>
          <w:sz w:val="22"/>
          <w:szCs w:val="22"/>
          <w:lang w:val="es-ES"/>
        </w:rPr>
      </w:pPr>
    </w:p>
    <w:p w14:paraId="7DF0FB95" w14:textId="4FF5881A" w:rsidR="00526E8E" w:rsidRPr="002866F9" w:rsidRDefault="00526E8E" w:rsidP="00526E8E">
      <w:pPr>
        <w:pStyle w:val="Pargrafdellista"/>
        <w:numPr>
          <w:ilvl w:val="0"/>
          <w:numId w:val="2"/>
        </w:numPr>
        <w:contextualSpacing w:val="0"/>
        <w:jc w:val="both"/>
        <w:rPr>
          <w:rFonts w:ascii="Arial" w:hAnsi="Arial" w:cs="Arial"/>
          <w:sz w:val="22"/>
          <w:szCs w:val="22"/>
          <w:lang w:val="es-ES"/>
        </w:rPr>
      </w:pPr>
      <w:r w:rsidRPr="002866F9">
        <w:rPr>
          <w:rFonts w:ascii="Arial" w:hAnsi="Arial" w:cs="Arial"/>
          <w:sz w:val="22"/>
          <w:szCs w:val="22"/>
          <w:lang w:val="es-ES"/>
        </w:rPr>
        <w:t xml:space="preserve">El incumplimiento de la obligación principal del contrato, así como el incumplimiento de las obligaciones esenciales calificadas como tales en </w:t>
      </w:r>
      <w:r w:rsidR="002866F9" w:rsidRPr="002866F9">
        <w:rPr>
          <w:rFonts w:ascii="Arial" w:hAnsi="Arial" w:cs="Arial"/>
          <w:sz w:val="22"/>
          <w:szCs w:val="22"/>
          <w:lang w:val="es-ES"/>
        </w:rPr>
        <w:t>este pliego</w:t>
      </w:r>
      <w:r w:rsidRPr="002866F9">
        <w:rPr>
          <w:rFonts w:ascii="Arial" w:hAnsi="Arial" w:cs="Arial"/>
          <w:vanish/>
          <w:sz w:val="22"/>
          <w:szCs w:val="22"/>
          <w:lang w:val="es-ES"/>
        </w:rPr>
        <w:t>&lt;A[pliegue|pliego]&gt;</w:t>
      </w:r>
      <w:r w:rsidRPr="002866F9">
        <w:rPr>
          <w:rFonts w:ascii="Arial" w:hAnsi="Arial" w:cs="Arial"/>
          <w:sz w:val="22"/>
          <w:szCs w:val="22"/>
          <w:lang w:val="es-ES"/>
        </w:rPr>
        <w:t>.</w:t>
      </w:r>
    </w:p>
    <w:p w14:paraId="20F08A4D" w14:textId="77777777" w:rsidR="00526E8E" w:rsidRPr="002866F9" w:rsidRDefault="00526E8E" w:rsidP="00526E8E">
      <w:pPr>
        <w:pStyle w:val="Pargrafdellista"/>
        <w:ind w:left="360"/>
        <w:contextualSpacing w:val="0"/>
        <w:jc w:val="both"/>
        <w:rPr>
          <w:rFonts w:ascii="Arial" w:hAnsi="Arial" w:cs="Arial"/>
          <w:sz w:val="22"/>
          <w:szCs w:val="22"/>
          <w:lang w:val="es-ES"/>
        </w:rPr>
      </w:pPr>
    </w:p>
    <w:p w14:paraId="46F67986" w14:textId="77777777" w:rsidR="00526E8E" w:rsidRPr="002866F9" w:rsidRDefault="00526E8E" w:rsidP="00526E8E">
      <w:pPr>
        <w:pStyle w:val="Pargrafdellista"/>
        <w:numPr>
          <w:ilvl w:val="0"/>
          <w:numId w:val="2"/>
        </w:numPr>
        <w:contextualSpacing w:val="0"/>
        <w:jc w:val="both"/>
        <w:rPr>
          <w:rFonts w:ascii="Arial" w:hAnsi="Arial" w:cs="Arial"/>
          <w:sz w:val="22"/>
          <w:szCs w:val="22"/>
          <w:lang w:val="es-ES"/>
        </w:rPr>
      </w:pPr>
      <w:r w:rsidRPr="002866F9">
        <w:rPr>
          <w:rFonts w:ascii="Arial" w:hAnsi="Arial" w:cs="Arial"/>
          <w:sz w:val="22"/>
          <w:szCs w:val="22"/>
          <w:lang w:val="es-ES"/>
        </w:rPr>
        <w:t>La imposibilidad de ejecutar la prestación en los términos inicialmente pactados, cuando no sea posible modificar el contrato de acuerdo con los artículos 204 y 205 de la LCSP; o cuando</w:t>
      </w:r>
      <w:r w:rsidRPr="002866F9">
        <w:rPr>
          <w:rFonts w:ascii="Arial" w:hAnsi="Arial" w:cs="Arial"/>
          <w:vanish/>
          <w:sz w:val="22"/>
          <w:szCs w:val="22"/>
          <w:lang w:val="es-ES"/>
        </w:rPr>
        <w:t>&lt;A[cuando|cuándo]&gt;</w:t>
      </w:r>
      <w:r w:rsidRPr="002866F9">
        <w:rPr>
          <w:rFonts w:ascii="Arial" w:hAnsi="Arial" w:cs="Arial"/>
          <w:sz w:val="22"/>
          <w:szCs w:val="22"/>
          <w:lang w:val="es-ES"/>
        </w:rPr>
        <w:t>, dándose las circunstancias establecidas en el artículo 205 de la LCSP, las modificaciones impliquen, aislada o conjuntamente, alteraciones del precio de lo mismo, en cuantía superior, en más o menos, al 20% del precio inicial del contrato, con exclusión del IVA.</w:t>
      </w:r>
    </w:p>
    <w:p w14:paraId="78A0E371" w14:textId="77777777" w:rsidR="00526E8E" w:rsidRPr="002866F9" w:rsidRDefault="00526E8E" w:rsidP="00526E8E">
      <w:pPr>
        <w:pStyle w:val="Pargrafdellista"/>
        <w:rPr>
          <w:rFonts w:ascii="Arial" w:hAnsi="Arial" w:cs="Arial"/>
          <w:sz w:val="22"/>
          <w:szCs w:val="22"/>
          <w:lang w:val="es-ES"/>
        </w:rPr>
      </w:pPr>
    </w:p>
    <w:p w14:paraId="4F42571E" w14:textId="77777777" w:rsidR="00526E8E" w:rsidRPr="002866F9" w:rsidRDefault="00526E8E" w:rsidP="00526E8E">
      <w:pPr>
        <w:pStyle w:val="Pargrafdellista"/>
        <w:numPr>
          <w:ilvl w:val="0"/>
          <w:numId w:val="2"/>
        </w:numPr>
        <w:contextualSpacing w:val="0"/>
        <w:jc w:val="both"/>
        <w:rPr>
          <w:rFonts w:ascii="Arial" w:hAnsi="Arial" w:cs="Arial"/>
          <w:sz w:val="22"/>
          <w:szCs w:val="22"/>
          <w:lang w:val="es-ES"/>
        </w:rPr>
      </w:pPr>
      <w:r w:rsidRPr="002866F9">
        <w:rPr>
          <w:rFonts w:ascii="Arial" w:hAnsi="Arial" w:cs="Arial"/>
          <w:sz w:val="22"/>
          <w:szCs w:val="22"/>
          <w:lang w:val="es-ES"/>
        </w:rPr>
        <w:t>El desistimiento antes de iniciar la prestación del servicio o la suspensión por causa imputable al órgano de contratación de la iniciación del contrato por plazo superior a cuatro meses a partir de la fecha señalada en lo mismo para su comienzo.</w:t>
      </w:r>
    </w:p>
    <w:p w14:paraId="3F14F77C" w14:textId="77777777" w:rsidR="00526E8E" w:rsidRPr="002866F9" w:rsidRDefault="00526E8E" w:rsidP="00526E8E">
      <w:pPr>
        <w:pStyle w:val="Pargrafdellista"/>
        <w:ind w:left="360"/>
        <w:contextualSpacing w:val="0"/>
        <w:jc w:val="both"/>
        <w:rPr>
          <w:rFonts w:ascii="Arial" w:hAnsi="Arial" w:cs="Arial"/>
          <w:sz w:val="22"/>
          <w:szCs w:val="22"/>
          <w:lang w:val="es-ES"/>
        </w:rPr>
      </w:pPr>
    </w:p>
    <w:p w14:paraId="226724DE" w14:textId="77777777" w:rsidR="00526E8E" w:rsidRPr="002866F9" w:rsidRDefault="00526E8E" w:rsidP="00526E8E">
      <w:pPr>
        <w:pStyle w:val="Pargrafdellista"/>
        <w:numPr>
          <w:ilvl w:val="0"/>
          <w:numId w:val="2"/>
        </w:numPr>
        <w:contextualSpacing w:val="0"/>
        <w:jc w:val="both"/>
        <w:rPr>
          <w:rFonts w:ascii="Arial" w:hAnsi="Arial" w:cs="Arial"/>
          <w:sz w:val="22"/>
          <w:szCs w:val="22"/>
          <w:lang w:val="es-ES"/>
        </w:rPr>
      </w:pPr>
      <w:r w:rsidRPr="002866F9">
        <w:rPr>
          <w:rFonts w:ascii="Arial" w:hAnsi="Arial" w:cs="Arial"/>
          <w:sz w:val="22"/>
          <w:szCs w:val="22"/>
          <w:lang w:val="es-ES"/>
        </w:rPr>
        <w:t xml:space="preserve">El </w:t>
      </w:r>
      <w:proofErr w:type="gramStart"/>
      <w:r w:rsidRPr="002866F9">
        <w:rPr>
          <w:rFonts w:ascii="Arial" w:hAnsi="Arial" w:cs="Arial"/>
          <w:sz w:val="22"/>
          <w:szCs w:val="22"/>
          <w:lang w:val="es-ES"/>
        </w:rPr>
        <w:t>desistimiento una vez iniciada</w:t>
      </w:r>
      <w:proofErr w:type="gramEnd"/>
      <w:r w:rsidRPr="002866F9">
        <w:rPr>
          <w:rFonts w:ascii="Arial" w:hAnsi="Arial" w:cs="Arial"/>
          <w:sz w:val="22"/>
          <w:szCs w:val="22"/>
          <w:lang w:val="es-ES"/>
        </w:rPr>
        <w:t xml:space="preserve"> la prestación del servicio o la suspensión del contrato por plazo superior a ocho meses acordada por el órgano de contratación.</w:t>
      </w:r>
    </w:p>
    <w:p w14:paraId="69FE23CD" w14:textId="77777777" w:rsidR="00526E8E" w:rsidRPr="002866F9" w:rsidRDefault="00526E8E" w:rsidP="00526E8E">
      <w:pPr>
        <w:spacing w:after="0" w:line="240" w:lineRule="auto"/>
        <w:jc w:val="both"/>
        <w:rPr>
          <w:rFonts w:cs="Arial"/>
          <w:lang w:val="es-ES"/>
        </w:rPr>
      </w:pPr>
    </w:p>
    <w:p w14:paraId="55B0506E" w14:textId="77777777" w:rsidR="00526E8E" w:rsidRPr="002866F9" w:rsidRDefault="00526E8E" w:rsidP="00526E8E">
      <w:pPr>
        <w:pStyle w:val="Pargrafdellista"/>
        <w:numPr>
          <w:ilvl w:val="0"/>
          <w:numId w:val="2"/>
        </w:numPr>
        <w:contextualSpacing w:val="0"/>
        <w:jc w:val="both"/>
        <w:rPr>
          <w:rFonts w:ascii="Arial" w:hAnsi="Arial" w:cs="Arial"/>
          <w:sz w:val="22"/>
          <w:szCs w:val="22"/>
          <w:lang w:val="es-ES"/>
        </w:rPr>
      </w:pPr>
      <w:r w:rsidRPr="002866F9">
        <w:rPr>
          <w:rFonts w:ascii="Arial" w:hAnsi="Arial" w:cs="Arial"/>
          <w:sz w:val="22"/>
          <w:szCs w:val="22"/>
          <w:lang w:val="es-ES"/>
        </w:rPr>
        <w:t>El impago, durante la ejecución del contrato, de los salarios por parte del contratista a los trabajadores que estuvieran participando en la misma, o el incumplimiento de las condiciones establecidas en los Convenios colectivos en vigor para estos trabajadores durante la ejecución del contrato.</w:t>
      </w:r>
    </w:p>
    <w:p w14:paraId="680A6772" w14:textId="77777777" w:rsidR="00526E8E" w:rsidRPr="002866F9" w:rsidRDefault="00526E8E" w:rsidP="00526E8E">
      <w:pPr>
        <w:pStyle w:val="Pargrafdellista"/>
        <w:ind w:left="360"/>
        <w:contextualSpacing w:val="0"/>
        <w:jc w:val="both"/>
        <w:rPr>
          <w:rFonts w:ascii="Arial" w:hAnsi="Arial" w:cs="Arial"/>
          <w:sz w:val="22"/>
          <w:szCs w:val="22"/>
          <w:lang w:val="es-ES"/>
        </w:rPr>
      </w:pPr>
    </w:p>
    <w:p w14:paraId="722F784C" w14:textId="77777777" w:rsidR="00526E8E" w:rsidRPr="002866F9" w:rsidRDefault="00526E8E" w:rsidP="00526E8E">
      <w:pPr>
        <w:pStyle w:val="Pargrafdellista"/>
        <w:numPr>
          <w:ilvl w:val="0"/>
          <w:numId w:val="2"/>
        </w:numPr>
        <w:contextualSpacing w:val="0"/>
        <w:jc w:val="both"/>
        <w:rPr>
          <w:rFonts w:ascii="Arial" w:hAnsi="Arial" w:cs="Arial"/>
          <w:sz w:val="22"/>
          <w:szCs w:val="22"/>
          <w:lang w:val="es-ES"/>
        </w:rPr>
      </w:pPr>
      <w:r w:rsidRPr="002866F9">
        <w:rPr>
          <w:rFonts w:ascii="Arial" w:hAnsi="Arial" w:cs="Arial"/>
          <w:sz w:val="22"/>
          <w:szCs w:val="22"/>
          <w:lang w:val="es-ES"/>
        </w:rPr>
        <w:t xml:space="preserve">En caso de un contrato </w:t>
      </w:r>
      <w:proofErr w:type="gramStart"/>
      <w:r w:rsidRPr="002866F9">
        <w:rPr>
          <w:rFonts w:ascii="Arial" w:hAnsi="Arial" w:cs="Arial"/>
          <w:sz w:val="22"/>
          <w:szCs w:val="22"/>
          <w:lang w:val="es-ES"/>
        </w:rPr>
        <w:t>complementario  por</w:t>
      </w:r>
      <w:proofErr w:type="gramEnd"/>
      <w:r w:rsidRPr="002866F9">
        <w:rPr>
          <w:rFonts w:ascii="Arial" w:hAnsi="Arial" w:cs="Arial"/>
          <w:sz w:val="22"/>
          <w:szCs w:val="22"/>
          <w:lang w:val="es-ES"/>
        </w:rPr>
        <w:t xml:space="preserve"> resolución del contrato principal</w:t>
      </w:r>
    </w:p>
    <w:p w14:paraId="2226ED6D" w14:textId="77777777" w:rsidR="00526E8E" w:rsidRPr="002866F9" w:rsidRDefault="00526E8E" w:rsidP="00526E8E">
      <w:pPr>
        <w:spacing w:after="0" w:line="240" w:lineRule="auto"/>
        <w:jc w:val="both"/>
        <w:rPr>
          <w:rFonts w:cs="Arial"/>
          <w:lang w:val="es-ES"/>
        </w:rPr>
      </w:pPr>
    </w:p>
    <w:p w14:paraId="4A6F4524" w14:textId="77777777" w:rsidR="00526E8E" w:rsidRPr="002866F9" w:rsidRDefault="00526E8E" w:rsidP="00526E8E">
      <w:pPr>
        <w:spacing w:after="0" w:line="240" w:lineRule="auto"/>
        <w:jc w:val="both"/>
        <w:rPr>
          <w:rFonts w:cs="Arial"/>
          <w:lang w:val="es-ES" w:eastAsia="es-ES"/>
        </w:rPr>
      </w:pPr>
      <w:r w:rsidRPr="002866F9">
        <w:rPr>
          <w:rFonts w:cs="Arial"/>
          <w:lang w:val="es-ES" w:eastAsia="es-ES"/>
        </w:rPr>
        <w:t>La aplicación y los efectos de estas causas de resolución son las que se establezcan en los artículos 212, 213 y 313 de la LCSP.</w:t>
      </w:r>
    </w:p>
    <w:p w14:paraId="29BC480D" w14:textId="77777777" w:rsidR="00526E8E" w:rsidRPr="002866F9" w:rsidRDefault="00526E8E" w:rsidP="00526E8E">
      <w:pPr>
        <w:spacing w:after="0" w:line="240" w:lineRule="auto"/>
        <w:jc w:val="both"/>
        <w:rPr>
          <w:rFonts w:cs="Arial"/>
          <w:lang w:val="es-ES" w:eastAsia="es-ES"/>
        </w:rPr>
      </w:pPr>
    </w:p>
    <w:p w14:paraId="3724E99F" w14:textId="77777777" w:rsidR="00526E8E" w:rsidRPr="002866F9" w:rsidRDefault="00526E8E" w:rsidP="00526E8E">
      <w:pPr>
        <w:spacing w:after="0" w:line="240" w:lineRule="auto"/>
        <w:jc w:val="both"/>
        <w:rPr>
          <w:rFonts w:cs="Arial"/>
          <w:lang w:val="es-ES" w:eastAsia="es-ES"/>
        </w:rPr>
      </w:pPr>
      <w:r w:rsidRPr="002866F9">
        <w:rPr>
          <w:rFonts w:cs="Arial"/>
          <w:lang w:val="es-ES" w:eastAsia="es-ES"/>
        </w:rPr>
        <w:t>En todos los casos, la resolución del contrato se llevará a cabo siguiendo el procedimiento establecido en el artículo 191 de la LCSP y en el artículo 109 del RGLCAP.</w:t>
      </w:r>
    </w:p>
    <w:p w14:paraId="1E235CDE" w14:textId="77777777" w:rsidR="00526E8E" w:rsidRPr="002866F9" w:rsidRDefault="00526E8E" w:rsidP="00526E8E">
      <w:pPr>
        <w:spacing w:after="0" w:line="240" w:lineRule="auto"/>
        <w:jc w:val="both"/>
        <w:rPr>
          <w:rFonts w:cs="Arial"/>
          <w:b/>
          <w:lang w:val="es-ES" w:eastAsia="es-ES"/>
        </w:rPr>
      </w:pPr>
    </w:p>
    <w:p w14:paraId="4DAE7DE6" w14:textId="77777777" w:rsidR="00526E8E" w:rsidRPr="002866F9" w:rsidRDefault="00526E8E" w:rsidP="00526E8E">
      <w:pPr>
        <w:pStyle w:val="Ttol1"/>
        <w:rPr>
          <w:rFonts w:cs="Arial"/>
          <w:sz w:val="22"/>
          <w:szCs w:val="22"/>
          <w:lang w:val="es-ES"/>
        </w:rPr>
      </w:pPr>
      <w:bookmarkStart w:id="91" w:name="_Toc21500363"/>
      <w:bookmarkStart w:id="92" w:name="_Toc34139702"/>
      <w:r w:rsidRPr="002866F9">
        <w:rPr>
          <w:rFonts w:cs="Arial"/>
          <w:sz w:val="22"/>
          <w:szCs w:val="22"/>
          <w:lang w:val="es-ES"/>
        </w:rPr>
        <w:t>VII. RECURSOS, MEDIDAS PROVISIONALES Y SUPUESTOS ESPECIALES DE NULIDAD CONTRACTUAL</w:t>
      </w:r>
      <w:bookmarkEnd w:id="91"/>
      <w:bookmarkEnd w:id="92"/>
    </w:p>
    <w:p w14:paraId="3A20C4CF" w14:textId="77777777" w:rsidR="00526E8E" w:rsidRPr="002866F9" w:rsidRDefault="00526E8E" w:rsidP="00526E8E">
      <w:pPr>
        <w:spacing w:after="0" w:line="240" w:lineRule="auto"/>
        <w:jc w:val="both"/>
        <w:rPr>
          <w:rFonts w:cs="Arial"/>
          <w:b/>
          <w:lang w:val="es-ES" w:eastAsia="es-ES"/>
        </w:rPr>
      </w:pPr>
    </w:p>
    <w:p w14:paraId="162B1464" w14:textId="77777777" w:rsidR="00526E8E" w:rsidRPr="002866F9" w:rsidRDefault="00526E8E" w:rsidP="00526E8E">
      <w:pPr>
        <w:pStyle w:val="Ttol2"/>
        <w:spacing w:before="0" w:after="0"/>
        <w:jc w:val="both"/>
        <w:rPr>
          <w:rFonts w:ascii="Arial" w:hAnsi="Arial" w:cs="Arial"/>
          <w:i w:val="0"/>
          <w:sz w:val="22"/>
          <w:szCs w:val="22"/>
          <w:lang w:val="es-ES"/>
        </w:rPr>
      </w:pPr>
      <w:bookmarkStart w:id="93" w:name="_Toc21500364"/>
      <w:bookmarkStart w:id="94" w:name="_Toc34139703"/>
      <w:proofErr w:type="spellStart"/>
      <w:r w:rsidRPr="002866F9">
        <w:rPr>
          <w:rFonts w:ascii="Arial" w:hAnsi="Arial" w:cs="Arial"/>
          <w:i w:val="0"/>
          <w:sz w:val="22"/>
          <w:szCs w:val="22"/>
          <w:lang w:val="es-ES"/>
        </w:rPr>
        <w:t>Trigésimanovena</w:t>
      </w:r>
      <w:proofErr w:type="spellEnd"/>
      <w:r w:rsidRPr="002866F9">
        <w:rPr>
          <w:rFonts w:ascii="Arial" w:hAnsi="Arial" w:cs="Arial"/>
          <w:i w:val="0"/>
          <w:sz w:val="22"/>
          <w:szCs w:val="22"/>
          <w:lang w:val="es-ES"/>
        </w:rPr>
        <w:t>. Régimen de recursos</w:t>
      </w:r>
      <w:bookmarkEnd w:id="93"/>
      <w:bookmarkEnd w:id="94"/>
      <w:r w:rsidRPr="002866F9">
        <w:rPr>
          <w:rFonts w:ascii="Arial" w:hAnsi="Arial" w:cs="Arial"/>
          <w:i w:val="0"/>
          <w:sz w:val="22"/>
          <w:szCs w:val="22"/>
          <w:lang w:val="es-ES"/>
        </w:rPr>
        <w:t xml:space="preserve"> </w:t>
      </w:r>
    </w:p>
    <w:p w14:paraId="0DB9F5FB" w14:textId="77777777" w:rsidR="00526E8E" w:rsidRPr="002866F9" w:rsidRDefault="00526E8E" w:rsidP="00526E8E">
      <w:pPr>
        <w:spacing w:after="0" w:line="240" w:lineRule="auto"/>
        <w:jc w:val="both"/>
        <w:rPr>
          <w:rFonts w:cs="Arial"/>
          <w:b/>
          <w:lang w:val="es-ES" w:eastAsia="es-ES"/>
        </w:rPr>
      </w:pPr>
    </w:p>
    <w:p w14:paraId="321E53C2" w14:textId="2CA0B49D" w:rsidR="00526E8E" w:rsidRPr="002866F9" w:rsidRDefault="00526E8E" w:rsidP="00526E8E">
      <w:pPr>
        <w:spacing w:after="0" w:line="240" w:lineRule="auto"/>
        <w:jc w:val="both"/>
        <w:rPr>
          <w:rFonts w:cs="Arial"/>
          <w:lang w:val="es-ES" w:eastAsia="es-ES"/>
        </w:rPr>
      </w:pPr>
      <w:r w:rsidRPr="002866F9">
        <w:rPr>
          <w:rFonts w:cs="Arial"/>
          <w:b/>
          <w:lang w:val="es-ES" w:eastAsia="es-ES"/>
        </w:rPr>
        <w:t xml:space="preserve">A. </w:t>
      </w:r>
      <w:r w:rsidRPr="002866F9">
        <w:rPr>
          <w:rFonts w:cs="Arial"/>
          <w:u w:val="single"/>
          <w:lang w:val="es-ES" w:eastAsia="es-ES"/>
        </w:rPr>
        <w:t>En el caso de contratos de servicios de valor</w:t>
      </w:r>
      <w:r w:rsidR="002866F9" w:rsidRPr="002866F9">
        <w:rPr>
          <w:rFonts w:cs="Arial"/>
          <w:u w:val="single"/>
          <w:lang w:val="es-ES" w:eastAsia="es-ES"/>
        </w:rPr>
        <w:t xml:space="preserve"> estimado </w:t>
      </w:r>
      <w:r w:rsidRPr="002866F9">
        <w:rPr>
          <w:rFonts w:cs="Arial"/>
          <w:u w:val="single"/>
          <w:lang w:val="es-ES" w:eastAsia="es-ES"/>
        </w:rPr>
        <w:t>superior a 100.000 euros:</w:t>
      </w:r>
    </w:p>
    <w:p w14:paraId="50800E72" w14:textId="77777777" w:rsidR="00526E8E" w:rsidRPr="002866F9" w:rsidRDefault="00526E8E" w:rsidP="00526E8E">
      <w:pPr>
        <w:spacing w:after="0" w:line="240" w:lineRule="auto"/>
        <w:jc w:val="both"/>
        <w:rPr>
          <w:rFonts w:cs="Arial"/>
          <w:b/>
          <w:lang w:val="es-ES" w:eastAsia="es-ES"/>
        </w:rPr>
      </w:pPr>
    </w:p>
    <w:p w14:paraId="5BB70481" w14:textId="7DDB0239" w:rsidR="00526E8E" w:rsidRPr="002866F9" w:rsidRDefault="00526E8E" w:rsidP="00526E8E">
      <w:pPr>
        <w:spacing w:after="0" w:line="240" w:lineRule="auto"/>
        <w:jc w:val="both"/>
        <w:rPr>
          <w:rFonts w:cs="Arial"/>
          <w:lang w:val="es-ES"/>
        </w:rPr>
      </w:pPr>
      <w:r w:rsidRPr="002866F9">
        <w:rPr>
          <w:rFonts w:cs="Arial"/>
          <w:b/>
          <w:lang w:val="es-ES" w:eastAsia="es-ES"/>
        </w:rPr>
        <w:t>39.1</w:t>
      </w:r>
      <w:r w:rsidRPr="002866F9">
        <w:rPr>
          <w:rFonts w:cs="Arial"/>
          <w:lang w:val="es-ES" w:eastAsia="es-ES"/>
        </w:rPr>
        <w:t xml:space="preserve"> Son susceptibles de recurso especial en materia de contratación, de acuerdo con el artículo 44 de la LCSP, los anuncios de licitación, </w:t>
      </w:r>
      <w:r w:rsidR="002866F9" w:rsidRPr="002866F9">
        <w:rPr>
          <w:rFonts w:cs="Arial"/>
          <w:lang w:val="es-ES" w:eastAsia="es-ES"/>
        </w:rPr>
        <w:t>los pliegos</w:t>
      </w:r>
      <w:r w:rsidRPr="002866F9">
        <w:rPr>
          <w:rFonts w:cs="Arial"/>
          <w:lang w:val="es-ES" w:eastAsia="es-ES"/>
        </w:rPr>
        <w:t xml:space="preserve"> y los documentos contractuales que establezcan las condiciones que </w:t>
      </w:r>
      <w:r w:rsidR="00FA6A43" w:rsidRPr="002866F9">
        <w:rPr>
          <w:rFonts w:cs="Arial"/>
          <w:lang w:val="es-ES" w:eastAsia="es-ES"/>
        </w:rPr>
        <w:t xml:space="preserve">deben </w:t>
      </w:r>
      <w:r w:rsidRPr="002866F9">
        <w:rPr>
          <w:rFonts w:cs="Arial"/>
          <w:lang w:val="es-ES" w:eastAsia="es-ES"/>
        </w:rPr>
        <w:t>regir la contratación; los actos de trámite que decidan directa o indirectamente sobre la adjudicación, determinen la imposibilidad de continuar el procedimiento o produzcan indefensión o perjuicio irreparable a derechos o intereses legítimos; l</w:t>
      </w:r>
      <w:r w:rsidRPr="002866F9">
        <w:rPr>
          <w:rFonts w:cs="Arial"/>
          <w:lang w:val="es-ES"/>
        </w:rPr>
        <w:t>os acuerdos de adjudicación del contrato; y las modificaciones del contrato basadas en el incumplimiento del establecido en los artículos 204 y 205 de la LCSP, para entender que la modificación tendría que haber sido objeto de una nueva adjudicación.</w:t>
      </w:r>
    </w:p>
    <w:p w14:paraId="1734A195" w14:textId="77777777" w:rsidR="00526E8E" w:rsidRPr="002866F9" w:rsidRDefault="00526E8E" w:rsidP="00526E8E">
      <w:pPr>
        <w:spacing w:after="0" w:line="240" w:lineRule="auto"/>
        <w:jc w:val="both"/>
        <w:rPr>
          <w:rFonts w:cs="Arial"/>
          <w:lang w:val="es-ES" w:eastAsia="es-ES"/>
        </w:rPr>
      </w:pPr>
    </w:p>
    <w:p w14:paraId="59278700" w14:textId="77777777" w:rsidR="00526E8E" w:rsidRPr="002866F9" w:rsidRDefault="00526E8E" w:rsidP="00526E8E">
      <w:pPr>
        <w:spacing w:after="0" w:line="240" w:lineRule="auto"/>
        <w:jc w:val="both"/>
        <w:rPr>
          <w:rFonts w:cs="Arial"/>
          <w:bCs/>
          <w:iCs/>
          <w:lang w:val="es-ES" w:eastAsia="es-ES"/>
        </w:rPr>
      </w:pPr>
      <w:r w:rsidRPr="002866F9">
        <w:rPr>
          <w:rFonts w:cs="Arial"/>
          <w:lang w:val="es-ES" w:eastAsia="es-ES"/>
        </w:rPr>
        <w:t xml:space="preserve">Este recurso tiene carácter potestativo, es gratuito para los recurrentes, se podrá interponer </w:t>
      </w:r>
      <w:r w:rsidRPr="002866F9">
        <w:rPr>
          <w:rFonts w:cs="Arial"/>
          <w:bCs/>
          <w:iCs/>
          <w:lang w:val="es-ES" w:eastAsia="es-ES"/>
        </w:rPr>
        <w:t>ante el Tribunal Catalán de Contratos del Sector Público</w:t>
      </w:r>
      <w:r w:rsidRPr="002866F9">
        <w:rPr>
          <w:rFonts w:cs="Arial"/>
          <w:lang w:val="es-ES" w:eastAsia="es-ES"/>
        </w:rPr>
        <w:t xml:space="preserve">, previa o alternativamente, a la interposición del recurso contencioso administrativo, de conformidad con la Ley 29/1998, de 13 de junio, reguladora de la jurisdicción contenciosa administrativa, </w:t>
      </w:r>
      <w:r w:rsidRPr="002866F9">
        <w:rPr>
          <w:rFonts w:cs="Arial"/>
          <w:bCs/>
          <w:iCs/>
          <w:lang w:val="es-ES" w:eastAsia="es-ES"/>
        </w:rPr>
        <w:t>y se revolvió por</w:t>
      </w:r>
      <w:r w:rsidRPr="002866F9">
        <w:rPr>
          <w:rFonts w:cs="Arial"/>
          <w:bCs/>
          <w:iCs/>
          <w:vanish/>
          <w:lang w:val="es-ES" w:eastAsia="es-ES"/>
        </w:rPr>
        <w:t>&lt;A[por|para]&gt;</w:t>
      </w:r>
      <w:r w:rsidRPr="002866F9">
        <w:rPr>
          <w:rFonts w:cs="Arial"/>
          <w:bCs/>
          <w:iCs/>
          <w:lang w:val="es-ES" w:eastAsia="es-ES"/>
        </w:rPr>
        <w:t xml:space="preserve"> el que disponen los artículos 44 y siguientes de la LCSP y el Real decreto 814/2015, de 11 de septiembre, por el cual se aprueba el Reglamento de los procedimientos especiales de revisión de decisiones en materia contractual y de organización del Tribunal Administrativo Central de Recursos Contractuales. </w:t>
      </w:r>
    </w:p>
    <w:p w14:paraId="5C72FBD7" w14:textId="77777777" w:rsidR="00526E8E" w:rsidRPr="007F00F7" w:rsidRDefault="00526E8E" w:rsidP="00526E8E">
      <w:pPr>
        <w:spacing w:after="0" w:line="240" w:lineRule="auto"/>
        <w:jc w:val="both"/>
        <w:rPr>
          <w:rFonts w:cs="Arial"/>
          <w:bCs/>
          <w:i/>
          <w:iCs/>
          <w:lang w:val="es-ES" w:eastAsia="es-ES"/>
        </w:rPr>
      </w:pPr>
    </w:p>
    <w:p w14:paraId="42345613" w14:textId="77777777" w:rsidR="00526E8E" w:rsidRPr="007F00F7" w:rsidRDefault="00526E8E" w:rsidP="00526E8E">
      <w:pPr>
        <w:spacing w:after="0" w:line="240" w:lineRule="auto"/>
        <w:jc w:val="both"/>
        <w:rPr>
          <w:rFonts w:cs="Arial"/>
          <w:lang w:val="es-ES" w:eastAsia="es-ES"/>
        </w:rPr>
      </w:pPr>
      <w:r w:rsidRPr="007F00F7">
        <w:rPr>
          <w:rFonts w:cs="Arial"/>
          <w:lang w:val="es-ES" w:eastAsia="es-ES"/>
        </w:rPr>
        <w:t>Contra los actos susceptibles de recurso especial no procede la interposición de recursos administrativos ordinarios.</w:t>
      </w:r>
    </w:p>
    <w:p w14:paraId="6CD6F11D" w14:textId="77777777" w:rsidR="00526E8E" w:rsidRPr="007F00F7" w:rsidRDefault="00526E8E" w:rsidP="00526E8E">
      <w:pPr>
        <w:spacing w:after="0" w:line="240" w:lineRule="auto"/>
        <w:jc w:val="both"/>
        <w:rPr>
          <w:rFonts w:cs="Arial"/>
          <w:lang w:val="es-ES" w:eastAsia="es-ES"/>
        </w:rPr>
      </w:pPr>
    </w:p>
    <w:p w14:paraId="0CECDA0D" w14:textId="77777777" w:rsidR="00526E8E" w:rsidRPr="002866F9" w:rsidRDefault="00526E8E" w:rsidP="00526E8E">
      <w:pPr>
        <w:spacing w:after="0" w:line="240" w:lineRule="auto"/>
        <w:jc w:val="both"/>
        <w:rPr>
          <w:rFonts w:cs="Arial"/>
          <w:lang w:val="es-ES" w:eastAsia="es-ES"/>
        </w:rPr>
      </w:pPr>
      <w:r w:rsidRPr="007F00F7">
        <w:rPr>
          <w:rFonts w:cs="Arial"/>
          <w:b/>
          <w:lang w:val="es-ES" w:eastAsia="es-ES"/>
        </w:rPr>
        <w:t xml:space="preserve">39.2 </w:t>
      </w:r>
      <w:r w:rsidRPr="007F00F7">
        <w:rPr>
          <w:rFonts w:cs="Arial"/>
          <w:lang w:val="es-ES" w:eastAsia="es-ES"/>
        </w:rPr>
        <w:t xml:space="preserve">Contra los actos que adopte el órgano de contratación en relación con los efectos, la </w:t>
      </w:r>
      <w:r w:rsidRPr="002866F9">
        <w:rPr>
          <w:rFonts w:cs="Arial"/>
          <w:lang w:val="es-ES" w:eastAsia="es-ES"/>
        </w:rPr>
        <w:t>modificación y la extinción de este contrato que no sean susceptibles de recurso especial en materia de contratación, procederá la interposición del recurso administrativo ordinario que corresponda de acuerdo con lo que establece la Ley 26/2010, del 3 de agosto, del régimen jurídico y de procedimiento de las administraciones públicas de Cataluña, y la Ley 39/2015, de 1 de octubre, del procedimiento administrativo común de las administraciones públicas; o del recurso contencioso administrativo, de conformidad con lo que dispone la Ley 29/1998, de 13 de julio, reguladora de la jurisdicción contenciosa administrativa.</w:t>
      </w:r>
    </w:p>
    <w:p w14:paraId="7575E994" w14:textId="77777777" w:rsidR="00526E8E" w:rsidRPr="002866F9" w:rsidRDefault="00526E8E" w:rsidP="00526E8E">
      <w:pPr>
        <w:spacing w:after="0" w:line="240" w:lineRule="auto"/>
        <w:jc w:val="both"/>
        <w:rPr>
          <w:rFonts w:cs="Arial"/>
          <w:i/>
          <w:lang w:val="es-ES" w:eastAsia="es-ES"/>
        </w:rPr>
      </w:pPr>
    </w:p>
    <w:p w14:paraId="478ED032" w14:textId="77777777" w:rsidR="00526E8E" w:rsidRPr="002866F9" w:rsidRDefault="00526E8E" w:rsidP="00526E8E">
      <w:pPr>
        <w:tabs>
          <w:tab w:val="left" w:pos="0"/>
          <w:tab w:val="left" w:pos="680"/>
          <w:tab w:val="left" w:pos="1134"/>
          <w:tab w:val="left" w:pos="5040"/>
        </w:tabs>
        <w:spacing w:after="0" w:line="240" w:lineRule="auto"/>
        <w:jc w:val="both"/>
        <w:rPr>
          <w:rFonts w:cs="Arial"/>
          <w:lang w:val="es-ES" w:eastAsia="es-ES"/>
        </w:rPr>
      </w:pPr>
      <w:r w:rsidRPr="002866F9">
        <w:rPr>
          <w:rFonts w:cs="Arial"/>
          <w:b/>
          <w:lang w:val="es-ES" w:eastAsia="es-ES"/>
        </w:rPr>
        <w:t xml:space="preserve">39.3 </w:t>
      </w:r>
      <w:r w:rsidRPr="002866F9">
        <w:rPr>
          <w:rFonts w:cs="Arial"/>
          <w:lang w:val="es-ES" w:eastAsia="es-ES"/>
        </w:rPr>
        <w:t>Los acuerdos que adopte el órgano de contratación en el ejercicio de las prerrogativas de la Administración son susceptibles de recurso potestativo de reposición, de conformidad con lo que dispone la Ley 26/2010, del 3 de agosto, del régimen jurídico y de procedimiento de las administraciones públicas de Cataluña, y la legislación básica del procedimiento administrativo común, o de recurso contencioso administrativo, de conformidad con lo que dispone la Ley 29/1998, de 13 de julio, reguladora de la jurisdicción contenciosa administrativa.</w:t>
      </w:r>
    </w:p>
    <w:p w14:paraId="4CD5EAB3" w14:textId="77777777" w:rsidR="00526E8E" w:rsidRPr="002866F9" w:rsidRDefault="00526E8E" w:rsidP="00526E8E">
      <w:pPr>
        <w:spacing w:after="0" w:line="240" w:lineRule="auto"/>
        <w:jc w:val="both"/>
        <w:rPr>
          <w:rFonts w:cs="Arial"/>
          <w:b/>
          <w:lang w:val="es-ES" w:eastAsia="es-ES"/>
        </w:rPr>
      </w:pPr>
    </w:p>
    <w:p w14:paraId="1C6FDFC4" w14:textId="77777777" w:rsidR="002866F9" w:rsidRPr="002866F9" w:rsidRDefault="002866F9" w:rsidP="00526E8E">
      <w:pPr>
        <w:spacing w:after="0" w:line="240" w:lineRule="auto"/>
        <w:jc w:val="both"/>
        <w:rPr>
          <w:rFonts w:cs="Arial"/>
          <w:b/>
          <w:lang w:val="es-ES" w:eastAsia="es-ES"/>
        </w:rPr>
      </w:pPr>
    </w:p>
    <w:p w14:paraId="074666D9" w14:textId="77777777" w:rsidR="002866F9" w:rsidRPr="002866F9" w:rsidRDefault="002866F9" w:rsidP="00526E8E">
      <w:pPr>
        <w:spacing w:after="0" w:line="240" w:lineRule="auto"/>
        <w:jc w:val="both"/>
        <w:rPr>
          <w:rFonts w:cs="Arial"/>
          <w:b/>
          <w:lang w:val="es-ES" w:eastAsia="es-ES"/>
        </w:rPr>
      </w:pPr>
    </w:p>
    <w:p w14:paraId="7B9AC8A9" w14:textId="77777777" w:rsidR="002866F9" w:rsidRPr="002866F9" w:rsidRDefault="002866F9" w:rsidP="00526E8E">
      <w:pPr>
        <w:spacing w:after="0" w:line="240" w:lineRule="auto"/>
        <w:jc w:val="both"/>
        <w:rPr>
          <w:rFonts w:cs="Arial"/>
          <w:b/>
          <w:lang w:val="es-ES" w:eastAsia="es-ES"/>
        </w:rPr>
      </w:pPr>
    </w:p>
    <w:p w14:paraId="4599BB61" w14:textId="117CB6BB" w:rsidR="00526E8E" w:rsidRPr="002866F9" w:rsidRDefault="00526E8E" w:rsidP="00526E8E">
      <w:pPr>
        <w:spacing w:after="0" w:line="240" w:lineRule="auto"/>
        <w:jc w:val="both"/>
        <w:rPr>
          <w:rFonts w:cs="Arial"/>
          <w:lang w:val="es-ES" w:eastAsia="es-ES"/>
        </w:rPr>
      </w:pPr>
      <w:r w:rsidRPr="002866F9">
        <w:rPr>
          <w:rFonts w:cs="Arial"/>
          <w:b/>
          <w:lang w:val="es-ES" w:eastAsia="es-ES"/>
        </w:rPr>
        <w:t xml:space="preserve">B. </w:t>
      </w:r>
      <w:r w:rsidRPr="002866F9">
        <w:rPr>
          <w:rFonts w:cs="Arial"/>
          <w:u w:val="single"/>
          <w:lang w:val="es-ES" w:eastAsia="es-ES"/>
        </w:rPr>
        <w:t xml:space="preserve">En el caso de contratos de servicios de </w:t>
      </w:r>
      <w:r w:rsidR="002866F9" w:rsidRPr="002866F9">
        <w:rPr>
          <w:rFonts w:cs="Arial"/>
          <w:u w:val="single"/>
          <w:lang w:val="es-ES" w:eastAsia="es-ES"/>
        </w:rPr>
        <w:t>valor estimado</w:t>
      </w:r>
      <w:r w:rsidRPr="002866F9">
        <w:rPr>
          <w:rFonts w:cs="Arial"/>
          <w:u w:val="single"/>
          <w:lang w:val="es-ES" w:eastAsia="es-ES"/>
        </w:rPr>
        <w:t xml:space="preserve"> inferior a 100.000 euros:</w:t>
      </w:r>
    </w:p>
    <w:p w14:paraId="35B656B9" w14:textId="77777777" w:rsidR="00526E8E" w:rsidRPr="002866F9" w:rsidRDefault="00526E8E" w:rsidP="00526E8E">
      <w:pPr>
        <w:tabs>
          <w:tab w:val="left" w:pos="0"/>
          <w:tab w:val="left" w:pos="680"/>
          <w:tab w:val="left" w:pos="1134"/>
          <w:tab w:val="left" w:pos="5040"/>
        </w:tabs>
        <w:spacing w:after="0" w:line="240" w:lineRule="auto"/>
        <w:jc w:val="both"/>
        <w:rPr>
          <w:rFonts w:cs="Arial"/>
          <w:i/>
          <w:lang w:val="es-ES" w:eastAsia="es-ES"/>
        </w:rPr>
      </w:pPr>
    </w:p>
    <w:p w14:paraId="2F29D2EC" w14:textId="77777777" w:rsidR="00526E8E" w:rsidRPr="002866F9" w:rsidRDefault="00526E8E" w:rsidP="00526E8E">
      <w:pPr>
        <w:spacing w:after="0" w:line="240" w:lineRule="auto"/>
        <w:jc w:val="both"/>
        <w:rPr>
          <w:rFonts w:cs="Arial"/>
          <w:lang w:val="es-ES" w:eastAsia="es-ES"/>
        </w:rPr>
      </w:pPr>
      <w:r w:rsidRPr="002866F9">
        <w:rPr>
          <w:rFonts w:cs="Arial"/>
          <w:b/>
          <w:lang w:val="es-ES" w:eastAsia="es-ES"/>
        </w:rPr>
        <w:t>39.1</w:t>
      </w:r>
      <w:r w:rsidRPr="002866F9">
        <w:rPr>
          <w:rFonts w:cs="Arial"/>
          <w:lang w:val="es-ES" w:eastAsia="es-ES"/>
        </w:rPr>
        <w:t xml:space="preserve"> Los actos de preparación y de adjudicación, y los adoptados en relación con los efectos, la modificación y la extinción de este contrato, son susceptibles del recurso administrativo ordinario que corresponda, de acuerdo con lo que establece la Ley 26/2010, del 3 de agosto, del régimen jurídico y de procedimiento de las administraciones públicas de Cataluña, y la Ley 39/2015, de 1 de octubre, del procedimiento administrativo común de las administraciones públicas, o del recurso contencioso administrativo, de conformidad con lo que dispone la Ley 29/1998, de 13 de julio, reguladora de la jurisdicción contenciosa administrativa.</w:t>
      </w:r>
    </w:p>
    <w:p w14:paraId="728D67CC" w14:textId="77777777" w:rsidR="00526E8E" w:rsidRPr="002866F9" w:rsidRDefault="00526E8E" w:rsidP="00526E8E">
      <w:pPr>
        <w:spacing w:after="0" w:line="240" w:lineRule="auto"/>
        <w:jc w:val="both"/>
        <w:rPr>
          <w:rFonts w:cs="Arial"/>
          <w:b/>
          <w:lang w:val="es-ES" w:eastAsia="es-ES"/>
        </w:rPr>
      </w:pPr>
    </w:p>
    <w:p w14:paraId="35D3E290" w14:textId="77777777" w:rsidR="00526E8E" w:rsidRPr="002866F9" w:rsidRDefault="00526E8E" w:rsidP="00526E8E">
      <w:pPr>
        <w:spacing w:after="0" w:line="240" w:lineRule="auto"/>
        <w:jc w:val="both"/>
        <w:rPr>
          <w:rFonts w:cs="Arial"/>
          <w:lang w:val="es-ES" w:eastAsia="es-ES"/>
        </w:rPr>
      </w:pPr>
      <w:r w:rsidRPr="002866F9">
        <w:rPr>
          <w:rFonts w:cs="Arial"/>
          <w:b/>
          <w:lang w:val="es-ES" w:eastAsia="es-ES"/>
        </w:rPr>
        <w:t>39.2</w:t>
      </w:r>
      <w:r w:rsidRPr="002866F9">
        <w:rPr>
          <w:rFonts w:cs="Arial"/>
          <w:lang w:val="es-ES" w:eastAsia="es-ES"/>
        </w:rPr>
        <w:t xml:space="preserve"> Los acuerdos que adopte el órgano de contratación en el ejercicio de las prerrogativas de la Administración son susceptibles de recurso potestativo de reposición, de conformidad con lo que dispone la Ley 26/2010, del 3 de agosto, del régimen jurídico y de procedimiento de las administraciones públicas de Cataluña, y la legislación básica del procedimiento administrativo común, o de recurso contencioso administrativo, de conformidad con lo que dispone la Ley 29/1998, de 13 de julio, reguladora de la jurisdicción contenciosa administrativa.</w:t>
      </w:r>
    </w:p>
    <w:p w14:paraId="1CA7860E" w14:textId="77777777" w:rsidR="00526E8E" w:rsidRPr="002866F9" w:rsidRDefault="00526E8E" w:rsidP="00526E8E">
      <w:pPr>
        <w:spacing w:after="0" w:line="240" w:lineRule="auto"/>
        <w:jc w:val="both"/>
        <w:rPr>
          <w:rFonts w:cs="Arial"/>
          <w:lang w:val="es-ES" w:eastAsia="es-ES"/>
        </w:rPr>
      </w:pPr>
    </w:p>
    <w:p w14:paraId="61CE9576" w14:textId="77777777" w:rsidR="00526E8E" w:rsidRPr="002866F9" w:rsidRDefault="00526E8E" w:rsidP="00526E8E">
      <w:pPr>
        <w:spacing w:after="0" w:line="240" w:lineRule="auto"/>
        <w:jc w:val="both"/>
        <w:rPr>
          <w:rFonts w:cs="Arial"/>
          <w:b/>
          <w:lang w:val="es-ES" w:eastAsia="es-ES"/>
        </w:rPr>
      </w:pPr>
      <w:bookmarkStart w:id="95" w:name="_Toc21500365"/>
      <w:bookmarkStart w:id="96" w:name="_Toc34139704"/>
      <w:r w:rsidRPr="002866F9">
        <w:rPr>
          <w:rStyle w:val="Ttol2Car"/>
          <w:rFonts w:ascii="Arial" w:hAnsi="Arial" w:cs="Arial"/>
          <w:i w:val="0"/>
          <w:sz w:val="22"/>
          <w:szCs w:val="22"/>
          <w:lang w:val="es-ES"/>
        </w:rPr>
        <w:t>Cuarentena. Arbitraje</w:t>
      </w:r>
      <w:bookmarkEnd w:id="95"/>
      <w:bookmarkEnd w:id="96"/>
    </w:p>
    <w:p w14:paraId="4D48A98E" w14:textId="77777777" w:rsidR="00526E8E" w:rsidRPr="002866F9" w:rsidRDefault="00526E8E" w:rsidP="00526E8E">
      <w:pPr>
        <w:spacing w:after="0" w:line="240" w:lineRule="auto"/>
        <w:jc w:val="both"/>
        <w:rPr>
          <w:rFonts w:cs="Arial"/>
          <w:b/>
          <w:lang w:val="es-ES" w:eastAsia="es-ES"/>
        </w:rPr>
      </w:pPr>
    </w:p>
    <w:p w14:paraId="779D96AE" w14:textId="5FA60DFC" w:rsidR="00526E8E" w:rsidRPr="002866F9" w:rsidRDefault="00526E8E" w:rsidP="00526E8E">
      <w:pPr>
        <w:spacing w:after="0" w:line="240" w:lineRule="auto"/>
        <w:jc w:val="both"/>
        <w:rPr>
          <w:rFonts w:cs="Arial"/>
          <w:lang w:val="es-ES" w:eastAsia="es-ES"/>
        </w:rPr>
      </w:pPr>
      <w:r w:rsidRPr="002866F9">
        <w:rPr>
          <w:rFonts w:cs="Arial"/>
          <w:lang w:val="es-ES" w:eastAsia="es-ES"/>
        </w:rPr>
        <w:t>Sin perjuicio de lo que establece la cláusula treinta-novena, se podrá acordar el sometimiento a arbitraje de la solución de todas o alguna de las controversias que puedan surgir entre la administración contratante y la/s empresa/s contratista/s, siempre que se trate de materias de libre disposición conforme a derecho y, específicamente, sobre los efectos, el cumplimiento</w:t>
      </w:r>
      <w:r w:rsidRPr="002866F9">
        <w:rPr>
          <w:rFonts w:cs="Arial"/>
          <w:vanish/>
          <w:lang w:val="es-ES" w:eastAsia="es-ES"/>
        </w:rPr>
        <w:t>&lt;A[cumplimiento|cumplido]&gt;</w:t>
      </w:r>
      <w:r w:rsidRPr="002866F9">
        <w:rPr>
          <w:rFonts w:cs="Arial"/>
          <w:lang w:val="es-ES" w:eastAsia="es-ES"/>
        </w:rPr>
        <w:t xml:space="preserve"> y la extinción de este contrato, de conformidad con lo que dispone la Ley 60/2003, de 23 de diciembre, de Arbitraje. </w:t>
      </w:r>
    </w:p>
    <w:p w14:paraId="73AA9934" w14:textId="77777777" w:rsidR="00526E8E" w:rsidRPr="002866F9" w:rsidRDefault="00526E8E" w:rsidP="00526E8E">
      <w:pPr>
        <w:spacing w:after="0" w:line="240" w:lineRule="auto"/>
        <w:jc w:val="both"/>
        <w:rPr>
          <w:rFonts w:cs="Arial"/>
          <w:b/>
          <w:lang w:val="es-ES" w:eastAsia="es-ES"/>
        </w:rPr>
      </w:pPr>
    </w:p>
    <w:p w14:paraId="72C453CD" w14:textId="77777777" w:rsidR="00526E8E" w:rsidRPr="002866F9" w:rsidRDefault="00526E8E" w:rsidP="00526E8E">
      <w:pPr>
        <w:pStyle w:val="Ttol2"/>
        <w:spacing w:before="0" w:after="0"/>
        <w:jc w:val="both"/>
        <w:rPr>
          <w:rFonts w:ascii="Arial" w:hAnsi="Arial" w:cs="Arial"/>
          <w:i w:val="0"/>
          <w:sz w:val="22"/>
          <w:szCs w:val="22"/>
          <w:lang w:val="es-ES"/>
        </w:rPr>
      </w:pPr>
      <w:bookmarkStart w:id="97" w:name="_Toc21500366"/>
      <w:bookmarkStart w:id="98" w:name="_Toc34139705"/>
      <w:proofErr w:type="spellStart"/>
      <w:r w:rsidRPr="002866F9">
        <w:rPr>
          <w:rFonts w:ascii="Arial" w:hAnsi="Arial" w:cs="Arial"/>
          <w:i w:val="0"/>
          <w:sz w:val="22"/>
          <w:szCs w:val="22"/>
          <w:lang w:val="es-ES"/>
        </w:rPr>
        <w:t>Cuadragésimaprimera</w:t>
      </w:r>
      <w:proofErr w:type="spellEnd"/>
      <w:r w:rsidRPr="002866F9">
        <w:rPr>
          <w:rFonts w:ascii="Arial" w:hAnsi="Arial" w:cs="Arial"/>
          <w:i w:val="0"/>
          <w:sz w:val="22"/>
          <w:szCs w:val="22"/>
          <w:lang w:val="es-ES"/>
        </w:rPr>
        <w:t>. Medidas cautelares</w:t>
      </w:r>
      <w:bookmarkEnd w:id="97"/>
      <w:bookmarkEnd w:id="98"/>
    </w:p>
    <w:p w14:paraId="70CFDFAC" w14:textId="77777777" w:rsidR="00526E8E" w:rsidRPr="002866F9" w:rsidRDefault="00526E8E" w:rsidP="00526E8E">
      <w:pPr>
        <w:keepNext/>
        <w:shd w:val="clear" w:color="auto" w:fill="FFFFFF"/>
        <w:spacing w:after="0" w:line="240" w:lineRule="auto"/>
        <w:jc w:val="both"/>
        <w:outlineLvl w:val="1"/>
        <w:rPr>
          <w:rFonts w:cs="Arial"/>
          <w:lang w:val="es-ES" w:eastAsia="es-ES"/>
        </w:rPr>
      </w:pPr>
    </w:p>
    <w:p w14:paraId="71C4C197" w14:textId="77777777" w:rsidR="00526E8E" w:rsidRPr="002866F9" w:rsidRDefault="00526E8E" w:rsidP="00526E8E">
      <w:pPr>
        <w:spacing w:after="0" w:line="240" w:lineRule="auto"/>
        <w:jc w:val="both"/>
        <w:rPr>
          <w:rFonts w:cs="Arial"/>
          <w:lang w:val="es-ES" w:eastAsia="es-ES"/>
        </w:rPr>
      </w:pPr>
      <w:r w:rsidRPr="002866F9">
        <w:rPr>
          <w:rFonts w:cs="Arial"/>
          <w:lang w:val="es-ES" w:eastAsia="es-ES"/>
        </w:rPr>
        <w:t>Antes de interponer el recurso especial en materia de contratación las personas legitimadas para interponerlo podrán solicitar delante del órgano competente para su resolución</w:t>
      </w:r>
      <w:r w:rsidRPr="002866F9">
        <w:rPr>
          <w:rFonts w:cs="Arial"/>
          <w:bCs/>
          <w:lang w:val="es-ES" w:eastAsia="es-ES"/>
        </w:rPr>
        <w:t xml:space="preserve"> la adopción de medidas cautelares</w:t>
      </w:r>
      <w:r w:rsidRPr="002866F9">
        <w:rPr>
          <w:rFonts w:cs="Arial"/>
          <w:lang w:val="es-ES" w:eastAsia="es-ES"/>
        </w:rPr>
        <w:t>, de conformidad con lo que establece el artículo 49 de la LCSP y el Real decreto 814/2015, de 11 de septiembre, ya mencionado.</w:t>
      </w:r>
    </w:p>
    <w:p w14:paraId="2443C4A7" w14:textId="77777777" w:rsidR="00526E8E" w:rsidRPr="002866F9" w:rsidRDefault="00526E8E" w:rsidP="00526E8E">
      <w:pPr>
        <w:spacing w:after="0" w:line="240" w:lineRule="auto"/>
        <w:jc w:val="both"/>
        <w:rPr>
          <w:rFonts w:cs="Arial"/>
          <w:b/>
          <w:lang w:val="es-ES" w:eastAsia="es-ES"/>
        </w:rPr>
      </w:pPr>
    </w:p>
    <w:p w14:paraId="56DC0BD0" w14:textId="77777777" w:rsidR="00526E8E" w:rsidRPr="002866F9" w:rsidRDefault="00526E8E" w:rsidP="00526E8E">
      <w:pPr>
        <w:pStyle w:val="Ttol2"/>
        <w:spacing w:before="0" w:after="0"/>
        <w:jc w:val="both"/>
        <w:rPr>
          <w:rFonts w:ascii="Arial" w:hAnsi="Arial" w:cs="Arial"/>
          <w:i w:val="0"/>
          <w:sz w:val="22"/>
          <w:szCs w:val="22"/>
          <w:u w:val="single"/>
          <w:lang w:val="es-ES"/>
        </w:rPr>
      </w:pPr>
      <w:bookmarkStart w:id="99" w:name="_Toc21500367"/>
      <w:bookmarkStart w:id="100" w:name="_Toc34139706"/>
      <w:proofErr w:type="spellStart"/>
      <w:r w:rsidRPr="002866F9">
        <w:rPr>
          <w:rFonts w:ascii="Arial" w:hAnsi="Arial" w:cs="Arial"/>
          <w:i w:val="0"/>
          <w:sz w:val="22"/>
          <w:szCs w:val="22"/>
          <w:lang w:val="es-ES"/>
        </w:rPr>
        <w:t>Cuadragésimasegunda</w:t>
      </w:r>
      <w:proofErr w:type="spellEnd"/>
      <w:r w:rsidRPr="002866F9">
        <w:rPr>
          <w:rFonts w:ascii="Arial" w:hAnsi="Arial" w:cs="Arial"/>
          <w:i w:val="0"/>
          <w:sz w:val="22"/>
          <w:szCs w:val="22"/>
          <w:lang w:val="es-ES"/>
        </w:rPr>
        <w:t>. Régimen de invalidez</w:t>
      </w:r>
      <w:bookmarkEnd w:id="99"/>
      <w:bookmarkEnd w:id="100"/>
    </w:p>
    <w:p w14:paraId="52BE1FE6" w14:textId="77777777" w:rsidR="00526E8E" w:rsidRPr="002866F9" w:rsidRDefault="00526E8E" w:rsidP="00526E8E">
      <w:pPr>
        <w:spacing w:after="0" w:line="240" w:lineRule="auto"/>
        <w:jc w:val="both"/>
        <w:rPr>
          <w:rFonts w:cs="Arial"/>
          <w:lang w:val="es-ES" w:eastAsia="es-ES"/>
        </w:rPr>
      </w:pPr>
    </w:p>
    <w:p w14:paraId="62DAA5A0" w14:textId="77777777" w:rsidR="00526E8E" w:rsidRPr="002866F9" w:rsidRDefault="00526E8E" w:rsidP="00526E8E">
      <w:pPr>
        <w:spacing w:after="0" w:line="240" w:lineRule="auto"/>
        <w:jc w:val="both"/>
        <w:rPr>
          <w:rFonts w:cs="Arial"/>
          <w:lang w:val="es-ES" w:eastAsia="es-ES"/>
        </w:rPr>
      </w:pPr>
      <w:r w:rsidRPr="002866F9">
        <w:rPr>
          <w:rFonts w:cs="Arial"/>
          <w:lang w:val="es-ES" w:eastAsia="es-ES"/>
        </w:rPr>
        <w:t>Este contrato está sometido al régimen de invalidez previsto en los artículos 38 a 43 de la LCSP.</w:t>
      </w:r>
    </w:p>
    <w:p w14:paraId="7910DA9D" w14:textId="77777777" w:rsidR="00526E8E" w:rsidRPr="002866F9" w:rsidRDefault="00526E8E" w:rsidP="00526E8E">
      <w:pPr>
        <w:spacing w:after="0" w:line="240" w:lineRule="auto"/>
        <w:jc w:val="both"/>
        <w:rPr>
          <w:rFonts w:cs="Arial"/>
          <w:lang w:val="es-ES" w:eastAsia="es-ES"/>
        </w:rPr>
      </w:pPr>
    </w:p>
    <w:p w14:paraId="169FC408" w14:textId="77777777" w:rsidR="00526E8E" w:rsidRPr="002866F9" w:rsidRDefault="00526E8E" w:rsidP="00526E8E">
      <w:pPr>
        <w:pStyle w:val="Ttol2"/>
        <w:spacing w:before="0" w:after="0"/>
        <w:jc w:val="both"/>
        <w:rPr>
          <w:rFonts w:ascii="Arial" w:hAnsi="Arial" w:cs="Arial"/>
          <w:i w:val="0"/>
          <w:sz w:val="22"/>
          <w:szCs w:val="22"/>
          <w:lang w:val="es-ES"/>
        </w:rPr>
      </w:pPr>
      <w:bookmarkStart w:id="101" w:name="_Toc21500368"/>
      <w:bookmarkStart w:id="102" w:name="_Toc34139707"/>
      <w:proofErr w:type="spellStart"/>
      <w:r w:rsidRPr="002866F9">
        <w:rPr>
          <w:rFonts w:ascii="Arial" w:hAnsi="Arial" w:cs="Arial"/>
          <w:i w:val="0"/>
          <w:sz w:val="22"/>
          <w:szCs w:val="22"/>
          <w:lang w:val="es-ES"/>
        </w:rPr>
        <w:t>Cuadragésimatercera</w:t>
      </w:r>
      <w:proofErr w:type="spellEnd"/>
      <w:r w:rsidRPr="002866F9">
        <w:rPr>
          <w:rFonts w:ascii="Arial" w:hAnsi="Arial" w:cs="Arial"/>
          <w:i w:val="0"/>
          <w:sz w:val="22"/>
          <w:szCs w:val="22"/>
          <w:lang w:val="es-ES"/>
        </w:rPr>
        <w:t>. Jurisdicción competente</w:t>
      </w:r>
      <w:bookmarkEnd w:id="101"/>
      <w:bookmarkEnd w:id="102"/>
    </w:p>
    <w:p w14:paraId="0A30184A" w14:textId="77777777" w:rsidR="00526E8E" w:rsidRPr="002866F9" w:rsidRDefault="00526E8E" w:rsidP="00526E8E">
      <w:pPr>
        <w:spacing w:after="0" w:line="240" w:lineRule="auto"/>
        <w:jc w:val="both"/>
        <w:rPr>
          <w:rFonts w:cs="Arial"/>
          <w:b/>
          <w:lang w:val="es-ES" w:eastAsia="es-ES"/>
        </w:rPr>
      </w:pPr>
    </w:p>
    <w:p w14:paraId="722076E4" w14:textId="77777777" w:rsidR="00526E8E" w:rsidRPr="002866F9" w:rsidRDefault="00526E8E" w:rsidP="00526E8E">
      <w:pPr>
        <w:spacing w:after="0" w:line="240" w:lineRule="auto"/>
        <w:jc w:val="both"/>
        <w:rPr>
          <w:rFonts w:cs="Arial"/>
          <w:lang w:val="es-ES" w:eastAsia="es-ES"/>
        </w:rPr>
      </w:pPr>
      <w:r w:rsidRPr="002866F9">
        <w:rPr>
          <w:rFonts w:cs="Arial"/>
          <w:lang w:val="es-ES" w:eastAsia="es-ES"/>
        </w:rPr>
        <w:t>El orden jurisdiccional contencioso administrativo es el competente para la resolución de las cuestiones litigiosas que se planteen en relación con la preparación, la adjudicación, los efectos, la modificación y la extinción de este contrato.</w:t>
      </w:r>
    </w:p>
    <w:p w14:paraId="627E08E1" w14:textId="77777777" w:rsidR="00526E8E" w:rsidRPr="002866F9" w:rsidRDefault="00526E8E" w:rsidP="00526E8E">
      <w:pPr>
        <w:spacing w:after="0" w:line="240" w:lineRule="auto"/>
        <w:jc w:val="both"/>
        <w:rPr>
          <w:rFonts w:cs="Arial"/>
          <w:lang w:val="es-ES" w:eastAsia="es-ES"/>
        </w:rPr>
      </w:pPr>
    </w:p>
    <w:p w14:paraId="182789EA" w14:textId="3950AAE2" w:rsidR="00526E8E" w:rsidRPr="002866F9" w:rsidRDefault="00526E8E" w:rsidP="00526E8E">
      <w:pPr>
        <w:spacing w:after="0" w:line="240" w:lineRule="auto"/>
        <w:jc w:val="both"/>
        <w:rPr>
          <w:rFonts w:cs="Arial"/>
          <w:lang w:val="es-ES" w:eastAsia="es-ES"/>
        </w:rPr>
      </w:pPr>
      <w:r w:rsidRPr="002866F9">
        <w:rPr>
          <w:rFonts w:cs="Arial"/>
          <w:lang w:val="es-ES" w:eastAsia="es-ES"/>
        </w:rPr>
        <w:t xml:space="preserve">Barcelona, </w:t>
      </w:r>
      <w:r w:rsidR="00BB1AD7" w:rsidRPr="002866F9">
        <w:rPr>
          <w:rFonts w:cs="Arial"/>
          <w:lang w:val="es-ES" w:eastAsia="es-ES"/>
        </w:rPr>
        <w:t>22</w:t>
      </w:r>
      <w:r w:rsidR="00EE1C37" w:rsidRPr="002866F9">
        <w:rPr>
          <w:rFonts w:cs="Arial"/>
          <w:lang w:val="es-ES" w:eastAsia="es-ES"/>
        </w:rPr>
        <w:t xml:space="preserve"> de noviembre de 2024</w:t>
      </w:r>
    </w:p>
    <w:p w14:paraId="3FE2983F" w14:textId="77777777" w:rsidR="00526E8E" w:rsidRPr="002866F9" w:rsidRDefault="00526E8E" w:rsidP="00526E8E">
      <w:pPr>
        <w:pStyle w:val="Ttol1"/>
        <w:rPr>
          <w:rFonts w:cs="Arial"/>
          <w:b w:val="0"/>
          <w:sz w:val="22"/>
          <w:szCs w:val="22"/>
          <w:lang w:val="es-ES"/>
        </w:rPr>
      </w:pPr>
      <w:r w:rsidRPr="002866F9">
        <w:rPr>
          <w:rFonts w:cs="Arial"/>
          <w:i/>
          <w:sz w:val="22"/>
          <w:szCs w:val="22"/>
          <w:lang w:val="es-ES"/>
        </w:rPr>
        <w:br w:type="page"/>
      </w:r>
    </w:p>
    <w:p w14:paraId="72F7723D" w14:textId="77777777" w:rsidR="00526E8E" w:rsidRPr="002866F9" w:rsidRDefault="00526E8E" w:rsidP="00526E8E">
      <w:pPr>
        <w:spacing w:after="0" w:line="240" w:lineRule="auto"/>
        <w:jc w:val="both"/>
        <w:rPr>
          <w:rFonts w:cs="Arial"/>
          <w:b/>
          <w:snapToGrid w:val="0"/>
          <w:lang w:val="es-ES" w:eastAsia="es-ES"/>
        </w:rPr>
      </w:pPr>
      <w:r w:rsidRPr="002866F9">
        <w:rPr>
          <w:rFonts w:cs="Arial"/>
          <w:b/>
          <w:snapToGrid w:val="0"/>
          <w:lang w:val="es-ES" w:eastAsia="es-ES"/>
        </w:rPr>
        <w:t>ANEXO 1</w:t>
      </w:r>
    </w:p>
    <w:p w14:paraId="19E687B2" w14:textId="77777777" w:rsidR="00526E8E" w:rsidRPr="002866F9" w:rsidRDefault="00526E8E" w:rsidP="00526E8E">
      <w:pPr>
        <w:spacing w:after="0" w:line="240" w:lineRule="auto"/>
        <w:jc w:val="both"/>
        <w:rPr>
          <w:rFonts w:cs="Arial"/>
          <w:snapToGrid w:val="0"/>
          <w:lang w:val="es-ES" w:eastAsia="es-ES"/>
        </w:rPr>
      </w:pPr>
    </w:p>
    <w:p w14:paraId="6C4B12B2" w14:textId="77777777" w:rsidR="00EE1C37" w:rsidRPr="002866F9" w:rsidRDefault="00EE1C37" w:rsidP="00EE1C37">
      <w:pPr>
        <w:spacing w:after="0" w:line="240" w:lineRule="auto"/>
        <w:jc w:val="both"/>
        <w:rPr>
          <w:rFonts w:cs="Arial"/>
          <w:b/>
          <w:snapToGrid w:val="0"/>
          <w:lang w:val="es-ES" w:eastAsia="es-ES"/>
        </w:rPr>
      </w:pPr>
      <w:r w:rsidRPr="002866F9">
        <w:rPr>
          <w:rFonts w:cs="Arial"/>
          <w:b/>
          <w:snapToGrid w:val="0"/>
          <w:lang w:val="es-ES" w:eastAsia="es-ES"/>
        </w:rPr>
        <w:t>MODELO DE OFERTA ECONÓMICA</w:t>
      </w:r>
    </w:p>
    <w:p w14:paraId="1719245D" w14:textId="77777777" w:rsidR="00EE1C37" w:rsidRPr="002866F9" w:rsidRDefault="00EE1C37" w:rsidP="00EE1C37">
      <w:pPr>
        <w:spacing w:after="0" w:line="240" w:lineRule="auto"/>
        <w:jc w:val="both"/>
        <w:rPr>
          <w:rFonts w:cs="Arial"/>
          <w:snapToGrid w:val="0"/>
          <w:lang w:val="es-ES" w:eastAsia="es-ES"/>
        </w:rPr>
      </w:pPr>
    </w:p>
    <w:p w14:paraId="3A94B444" w14:textId="0EEE4561" w:rsidR="00EE1C37" w:rsidRPr="002866F9" w:rsidRDefault="00EE1C37" w:rsidP="00EE1C37">
      <w:pPr>
        <w:spacing w:after="0" w:line="240" w:lineRule="auto"/>
        <w:jc w:val="both"/>
        <w:rPr>
          <w:rFonts w:cs="Arial"/>
          <w:snapToGrid w:val="0"/>
          <w:lang w:val="es-ES" w:eastAsia="es-ES"/>
        </w:rPr>
      </w:pPr>
      <w:r w:rsidRPr="002866F9">
        <w:rPr>
          <w:rFonts w:cs="Arial"/>
          <w:snapToGrid w:val="0"/>
          <w:lang w:val="es-ES" w:eastAsia="es-ES"/>
        </w:rPr>
        <w:t xml:space="preserve">El/la Sr./Sra............................................................................................ con residencia a ......................................., </w:t>
      </w:r>
      <w:r w:rsidR="002866F9" w:rsidRPr="002866F9">
        <w:rPr>
          <w:rFonts w:cs="Arial"/>
          <w:snapToGrid w:val="0"/>
          <w:lang w:val="es-ES" w:eastAsia="es-ES"/>
        </w:rPr>
        <w:t>en la calle</w:t>
      </w:r>
      <w:r w:rsidRPr="002866F9">
        <w:rPr>
          <w:rFonts w:cs="Arial"/>
          <w:snapToGrid w:val="0"/>
          <w:lang w:val="es-ES" w:eastAsia="es-ES"/>
        </w:rPr>
        <w:t xml:space="preserve">.................................número............, y con NIF.................., declara que, </w:t>
      </w:r>
      <w:r w:rsidR="002866F9" w:rsidRPr="002866F9">
        <w:rPr>
          <w:rFonts w:cs="Arial"/>
          <w:snapToGrid w:val="0"/>
          <w:lang w:val="es-ES" w:eastAsia="es-ES"/>
        </w:rPr>
        <w:t>enterado</w:t>
      </w:r>
      <w:r w:rsidRPr="002866F9">
        <w:rPr>
          <w:rFonts w:cs="Arial"/>
          <w:snapToGrid w:val="0"/>
          <w:lang w:val="es-ES" w:eastAsia="es-ES"/>
        </w:rPr>
        <w:t>/</w:t>
      </w:r>
      <w:proofErr w:type="spellStart"/>
      <w:r w:rsidRPr="002866F9">
        <w:rPr>
          <w:rFonts w:cs="Arial"/>
          <w:snapToGrid w:val="0"/>
          <w:lang w:val="es-ES" w:eastAsia="es-ES"/>
        </w:rPr>
        <w:t>ada</w:t>
      </w:r>
      <w:proofErr w:type="spellEnd"/>
      <w:r w:rsidRPr="002866F9">
        <w:rPr>
          <w:rFonts w:cs="Arial"/>
          <w:snapToGrid w:val="0"/>
          <w:lang w:val="es-ES" w:eastAsia="es-ES"/>
        </w:rPr>
        <w:t xml:space="preserve"> de las condiciones y los requisitos que se exigen para poder ser la empresa adjudicataria del contrato ................., con expediente número  ............................  , se compromete (en nombre propio / en nombre y representación de la empresa) a ejecutarlo con estricta sujeción a los requisitos y condiciones estipulados, de acuerdo con el siguiente precio unitario:</w:t>
      </w:r>
    </w:p>
    <w:p w14:paraId="75D45C2F" w14:textId="77777777" w:rsidR="00EE1C37" w:rsidRPr="002866F9" w:rsidRDefault="00EE1C37" w:rsidP="00EE1C37">
      <w:pPr>
        <w:spacing w:after="0" w:line="240" w:lineRule="auto"/>
        <w:jc w:val="both"/>
        <w:rPr>
          <w:rFonts w:cs="Arial"/>
          <w:snapToGrid w:val="0"/>
          <w:lang w:val="es-ES" w:eastAsia="es-ES"/>
        </w:rPr>
      </w:pPr>
    </w:p>
    <w:p w14:paraId="6EE15BDA" w14:textId="77777777" w:rsidR="00EE1C37" w:rsidRPr="002866F9" w:rsidRDefault="00EE1C37" w:rsidP="00EE1C37">
      <w:pPr>
        <w:spacing w:after="0" w:line="240" w:lineRule="auto"/>
        <w:jc w:val="both"/>
        <w:rPr>
          <w:rFonts w:cs="Arial"/>
          <w:snapToGrid w:val="0"/>
          <w:lang w:val="es-ES" w:eastAsia="es-ES"/>
        </w:rPr>
      </w:pPr>
      <w:r w:rsidRPr="002866F9">
        <w:rPr>
          <w:rFonts w:cs="Arial"/>
          <w:snapToGrid w:val="0"/>
          <w:lang w:val="es-ES" w:eastAsia="es-ES"/>
        </w:rPr>
        <w:t xml:space="preserve">  </w:t>
      </w:r>
    </w:p>
    <w:p w14:paraId="568D9FDF" w14:textId="77777777" w:rsidR="00EE1C37" w:rsidRPr="002866F9" w:rsidRDefault="00EE1C37" w:rsidP="00EE1C37">
      <w:pPr>
        <w:spacing w:after="0" w:line="240" w:lineRule="auto"/>
        <w:jc w:val="both"/>
        <w:rPr>
          <w:rFonts w:cs="Arial"/>
          <w:snapToGrid w:val="0"/>
          <w:lang w:val="es-ES" w:eastAsia="es-ES"/>
        </w:rPr>
      </w:pPr>
      <w:r w:rsidRPr="002866F9">
        <w:rPr>
          <w:rFonts w:cs="Arial"/>
          <w:snapToGrid w:val="0"/>
          <w:lang w:val="es-ES" w:eastAsia="es-ES"/>
        </w:rPr>
        <w:tab/>
      </w:r>
      <w:r w:rsidRPr="002866F9">
        <w:rPr>
          <w:rFonts w:cs="Arial"/>
          <w:snapToGrid w:val="0"/>
          <w:lang w:val="es-ES" w:eastAsia="es-ES"/>
        </w:rPr>
        <w:tab/>
      </w:r>
      <w:r w:rsidRPr="002866F9">
        <w:rPr>
          <w:rFonts w:cs="Arial"/>
          <w:snapToGrid w:val="0"/>
          <w:lang w:val="es-ES" w:eastAsia="es-ES"/>
        </w:rPr>
        <w:tab/>
      </w:r>
      <w:r w:rsidRPr="002866F9">
        <w:rPr>
          <w:rFonts w:cs="Arial"/>
          <w:snapToGrid w:val="0"/>
          <w:lang w:val="es-ES" w:eastAsia="es-ES"/>
        </w:rPr>
        <w:tab/>
        <w:t>IVA excluido</w:t>
      </w:r>
      <w:r w:rsidRPr="002866F9">
        <w:rPr>
          <w:rFonts w:cs="Arial"/>
          <w:snapToGrid w:val="0"/>
          <w:lang w:val="es-ES" w:eastAsia="es-ES"/>
        </w:rPr>
        <w:tab/>
      </w:r>
      <w:r w:rsidRPr="002866F9">
        <w:rPr>
          <w:rFonts w:cs="Arial"/>
          <w:snapToGrid w:val="0"/>
          <w:lang w:val="es-ES" w:eastAsia="es-ES"/>
        </w:rPr>
        <w:tab/>
        <w:t>IVA incluido</w:t>
      </w:r>
    </w:p>
    <w:p w14:paraId="123B1A96" w14:textId="77777777" w:rsidR="00EE1C37" w:rsidRPr="002866F9" w:rsidRDefault="00EE1C37" w:rsidP="00EE1C37">
      <w:pPr>
        <w:pStyle w:val="Pargrafdellista"/>
        <w:numPr>
          <w:ilvl w:val="0"/>
          <w:numId w:val="9"/>
        </w:numPr>
        <w:jc w:val="both"/>
        <w:rPr>
          <w:rFonts w:ascii="Arial" w:hAnsi="Arial" w:cs="Arial"/>
          <w:snapToGrid w:val="0"/>
          <w:sz w:val="22"/>
          <w:szCs w:val="22"/>
          <w:lang w:val="es-ES"/>
        </w:rPr>
      </w:pPr>
      <w:r w:rsidRPr="002866F9">
        <w:rPr>
          <w:rFonts w:ascii="Arial" w:hAnsi="Arial" w:cs="Arial"/>
          <w:snapToGrid w:val="0"/>
          <w:sz w:val="22"/>
          <w:szCs w:val="22"/>
          <w:lang w:val="es-ES"/>
        </w:rPr>
        <w:t>Coste por trayecto</w:t>
      </w:r>
      <w:r w:rsidRPr="002866F9">
        <w:rPr>
          <w:rFonts w:ascii="Arial" w:hAnsi="Arial" w:cs="Arial"/>
          <w:snapToGrid w:val="0"/>
          <w:sz w:val="22"/>
          <w:szCs w:val="22"/>
          <w:lang w:val="es-ES"/>
        </w:rPr>
        <w:tab/>
      </w:r>
      <w:r w:rsidRPr="002866F9">
        <w:rPr>
          <w:rFonts w:ascii="Arial" w:hAnsi="Arial" w:cs="Arial"/>
          <w:snapToGrid w:val="0"/>
          <w:sz w:val="22"/>
          <w:szCs w:val="22"/>
          <w:lang w:val="es-ES"/>
        </w:rPr>
        <w:tab/>
      </w:r>
      <w:r w:rsidRPr="002866F9">
        <w:rPr>
          <w:rFonts w:ascii="Arial" w:hAnsi="Arial" w:cs="Arial"/>
          <w:snapToGrid w:val="0"/>
          <w:sz w:val="22"/>
          <w:szCs w:val="22"/>
          <w:lang w:val="es-ES"/>
        </w:rPr>
        <w:tab/>
        <w:t>€</w:t>
      </w:r>
      <w:r w:rsidRPr="002866F9">
        <w:rPr>
          <w:rFonts w:ascii="Arial" w:hAnsi="Arial" w:cs="Arial"/>
          <w:snapToGrid w:val="0"/>
          <w:sz w:val="22"/>
          <w:szCs w:val="22"/>
          <w:lang w:val="es-ES"/>
        </w:rPr>
        <w:tab/>
      </w:r>
      <w:r w:rsidRPr="002866F9">
        <w:rPr>
          <w:rFonts w:ascii="Arial" w:hAnsi="Arial" w:cs="Arial"/>
          <w:snapToGrid w:val="0"/>
          <w:sz w:val="22"/>
          <w:szCs w:val="22"/>
          <w:lang w:val="es-ES"/>
        </w:rPr>
        <w:tab/>
      </w:r>
      <w:r w:rsidRPr="002866F9">
        <w:rPr>
          <w:rFonts w:ascii="Arial" w:hAnsi="Arial" w:cs="Arial"/>
          <w:snapToGrid w:val="0"/>
          <w:sz w:val="22"/>
          <w:szCs w:val="22"/>
          <w:lang w:val="es-ES"/>
        </w:rPr>
        <w:tab/>
        <w:t>€</w:t>
      </w:r>
    </w:p>
    <w:p w14:paraId="096311B5" w14:textId="546F85B0" w:rsidR="00EE1C37" w:rsidRPr="002866F9" w:rsidRDefault="00EE1C37" w:rsidP="00EE1C37">
      <w:pPr>
        <w:spacing w:after="0" w:line="240" w:lineRule="auto"/>
        <w:jc w:val="both"/>
        <w:rPr>
          <w:rFonts w:cs="Arial"/>
          <w:snapToGrid w:val="0"/>
          <w:lang w:val="es-ES" w:eastAsia="es-ES"/>
        </w:rPr>
      </w:pPr>
    </w:p>
    <w:p w14:paraId="259851DD" w14:textId="77777777" w:rsidR="00C547C4" w:rsidRPr="002866F9" w:rsidRDefault="00C547C4" w:rsidP="00EE1C37">
      <w:pPr>
        <w:spacing w:after="0" w:line="240" w:lineRule="auto"/>
        <w:jc w:val="both"/>
        <w:rPr>
          <w:rFonts w:cs="Arial"/>
          <w:snapToGrid w:val="0"/>
          <w:lang w:val="es-ES" w:eastAsia="es-ES"/>
        </w:rPr>
      </w:pPr>
    </w:p>
    <w:p w14:paraId="343B96D5" w14:textId="62B16649" w:rsidR="00C547C4" w:rsidRPr="002866F9" w:rsidRDefault="00C547C4" w:rsidP="00EE1C37">
      <w:pPr>
        <w:spacing w:after="0" w:line="240" w:lineRule="auto"/>
        <w:jc w:val="both"/>
        <w:rPr>
          <w:rFonts w:cs="Arial"/>
          <w:snapToGrid w:val="0"/>
          <w:lang w:val="es-ES" w:eastAsia="es-ES"/>
        </w:rPr>
      </w:pPr>
      <w:r w:rsidRPr="002866F9">
        <w:rPr>
          <w:rFonts w:cs="Arial"/>
          <w:snapToGrid w:val="0"/>
          <w:u w:val="single"/>
          <w:lang w:val="es-ES" w:eastAsia="es-ES"/>
        </w:rPr>
        <w:t>El coste ofrecido por trayecto no puede superar el coste máximo establecido a lo aparta B3 – Presupuesto base de licitación – del cuadro de características</w:t>
      </w:r>
      <w:r w:rsidRPr="002866F9">
        <w:rPr>
          <w:rFonts w:cs="Arial"/>
          <w:snapToGrid w:val="0"/>
          <w:lang w:val="es-ES" w:eastAsia="es-ES"/>
        </w:rPr>
        <w:t>.</w:t>
      </w:r>
    </w:p>
    <w:p w14:paraId="38AB058D" w14:textId="77777777" w:rsidR="00EE1C37" w:rsidRPr="002866F9" w:rsidRDefault="00EE1C37" w:rsidP="00EE1C37">
      <w:pPr>
        <w:spacing w:after="0" w:line="240" w:lineRule="auto"/>
        <w:jc w:val="both"/>
        <w:rPr>
          <w:rFonts w:cs="Arial"/>
          <w:snapToGrid w:val="0"/>
          <w:lang w:val="es-ES" w:eastAsia="es-ES"/>
        </w:rPr>
      </w:pPr>
    </w:p>
    <w:p w14:paraId="1400CB6E" w14:textId="77777777" w:rsidR="00EE1C37" w:rsidRPr="002866F9" w:rsidRDefault="00EE1C37" w:rsidP="00EE1C37">
      <w:pPr>
        <w:autoSpaceDE w:val="0"/>
        <w:autoSpaceDN w:val="0"/>
        <w:adjustRightInd w:val="0"/>
        <w:spacing w:after="0" w:line="240" w:lineRule="auto"/>
        <w:jc w:val="both"/>
        <w:rPr>
          <w:rFonts w:cs="Arial"/>
          <w:lang w:val="es-ES" w:eastAsia="es-ES"/>
        </w:rPr>
      </w:pPr>
    </w:p>
    <w:p w14:paraId="7D88E49E" w14:textId="77777777" w:rsidR="00EE1C37" w:rsidRPr="002866F9" w:rsidRDefault="00EE1C37" w:rsidP="00EE1C37">
      <w:pPr>
        <w:autoSpaceDE w:val="0"/>
        <w:autoSpaceDN w:val="0"/>
        <w:adjustRightInd w:val="0"/>
        <w:spacing w:after="0" w:line="240" w:lineRule="auto"/>
        <w:jc w:val="both"/>
        <w:rPr>
          <w:rFonts w:cs="Arial"/>
          <w:lang w:val="es-ES" w:eastAsia="es-ES"/>
        </w:rPr>
      </w:pPr>
    </w:p>
    <w:p w14:paraId="07B7814E" w14:textId="77777777" w:rsidR="00EE1C37" w:rsidRPr="002866F9" w:rsidRDefault="00EE1C37" w:rsidP="00EE1C37">
      <w:pPr>
        <w:autoSpaceDE w:val="0"/>
        <w:autoSpaceDN w:val="0"/>
        <w:adjustRightInd w:val="0"/>
        <w:spacing w:after="0" w:line="240" w:lineRule="auto"/>
        <w:jc w:val="both"/>
        <w:rPr>
          <w:rFonts w:cs="Arial"/>
          <w:lang w:val="es-ES" w:eastAsia="es-ES"/>
        </w:rPr>
      </w:pPr>
    </w:p>
    <w:p w14:paraId="25E84336" w14:textId="77777777" w:rsidR="00EE1C37" w:rsidRPr="002866F9" w:rsidRDefault="00EE1C37" w:rsidP="00EE1C37">
      <w:pPr>
        <w:autoSpaceDE w:val="0"/>
        <w:autoSpaceDN w:val="0"/>
        <w:adjustRightInd w:val="0"/>
        <w:spacing w:after="0" w:line="240" w:lineRule="auto"/>
        <w:jc w:val="both"/>
        <w:rPr>
          <w:rFonts w:cs="Arial"/>
          <w:lang w:val="es-ES" w:eastAsia="es-ES"/>
        </w:rPr>
      </w:pPr>
      <w:r w:rsidRPr="002866F9">
        <w:rPr>
          <w:rFonts w:cs="Arial"/>
          <w:lang w:val="es-ES" w:eastAsia="es-ES"/>
        </w:rPr>
        <w:t>Y por qué conste, firmo esta oferta económica.</w:t>
      </w:r>
    </w:p>
    <w:p w14:paraId="5A673918" w14:textId="77777777" w:rsidR="00EE1C37" w:rsidRPr="002866F9" w:rsidRDefault="00EE1C37" w:rsidP="00EE1C37">
      <w:pPr>
        <w:autoSpaceDE w:val="0"/>
        <w:autoSpaceDN w:val="0"/>
        <w:adjustRightInd w:val="0"/>
        <w:spacing w:after="0" w:line="240" w:lineRule="auto"/>
        <w:jc w:val="both"/>
        <w:rPr>
          <w:rFonts w:cs="Arial"/>
          <w:lang w:val="es-ES" w:eastAsia="es-ES"/>
        </w:rPr>
      </w:pPr>
      <w:r w:rsidRPr="002866F9">
        <w:rPr>
          <w:rFonts w:cs="Arial"/>
          <w:lang w:val="es-ES" w:eastAsia="es-ES"/>
        </w:rPr>
        <w:t>(lugar</w:t>
      </w:r>
      <w:r w:rsidRPr="002866F9">
        <w:rPr>
          <w:rFonts w:cs="Arial"/>
          <w:vanish/>
          <w:lang w:val="es-ES" w:eastAsia="es-ES"/>
        </w:rPr>
        <w:t>&lt;A[lugar|sitio]&gt;</w:t>
      </w:r>
      <w:r w:rsidRPr="002866F9">
        <w:rPr>
          <w:rFonts w:cs="Arial"/>
          <w:lang w:val="es-ES" w:eastAsia="es-ES"/>
        </w:rPr>
        <w:t xml:space="preserve"> y fecha)            </w:t>
      </w:r>
    </w:p>
    <w:p w14:paraId="69ED20AB" w14:textId="45063CB0" w:rsidR="00526E8E" w:rsidRPr="002866F9" w:rsidRDefault="00EE1C37" w:rsidP="00EE1C37">
      <w:pPr>
        <w:autoSpaceDE w:val="0"/>
        <w:autoSpaceDN w:val="0"/>
        <w:adjustRightInd w:val="0"/>
        <w:spacing w:after="0" w:line="240" w:lineRule="auto"/>
        <w:jc w:val="both"/>
        <w:rPr>
          <w:rFonts w:cs="Arial"/>
          <w:lang w:val="es-ES" w:eastAsia="es-ES"/>
        </w:rPr>
      </w:pPr>
      <w:r w:rsidRPr="002866F9">
        <w:rPr>
          <w:rFonts w:cs="Arial"/>
          <w:lang w:val="es-ES" w:eastAsia="es-ES"/>
        </w:rPr>
        <w:t>Firma</w:t>
      </w:r>
      <w:r w:rsidR="00526E8E" w:rsidRPr="002866F9">
        <w:rPr>
          <w:rFonts w:cs="Arial"/>
          <w:snapToGrid w:val="0"/>
          <w:lang w:val="es-ES" w:eastAsia="es-ES"/>
        </w:rPr>
        <w:br w:type="page"/>
      </w:r>
    </w:p>
    <w:p w14:paraId="490B42DF" w14:textId="77777777" w:rsidR="00526E8E" w:rsidRPr="002866F9" w:rsidRDefault="00526E8E" w:rsidP="00526E8E">
      <w:pPr>
        <w:spacing w:after="0" w:line="240" w:lineRule="auto"/>
        <w:ind w:right="70"/>
        <w:jc w:val="both"/>
        <w:rPr>
          <w:rFonts w:cs="Arial"/>
          <w:b/>
          <w:lang w:val="es-ES" w:eastAsia="es-ES"/>
        </w:rPr>
      </w:pPr>
      <w:r w:rsidRPr="007F00F7">
        <w:rPr>
          <w:rFonts w:cs="Arial"/>
          <w:b/>
          <w:lang w:val="es-ES" w:eastAsia="es-ES"/>
        </w:rPr>
        <w:t>ANEXO 2</w:t>
      </w:r>
    </w:p>
    <w:p w14:paraId="50113D6D" w14:textId="77777777" w:rsidR="00526E8E" w:rsidRPr="002866F9" w:rsidRDefault="00526E8E" w:rsidP="00526E8E">
      <w:pPr>
        <w:spacing w:after="0" w:line="240" w:lineRule="auto"/>
        <w:jc w:val="both"/>
        <w:rPr>
          <w:rFonts w:cs="Arial"/>
          <w:lang w:val="es-ES" w:eastAsia="es-ES"/>
        </w:rPr>
      </w:pPr>
    </w:p>
    <w:p w14:paraId="406E6553" w14:textId="77777777" w:rsidR="00526E8E" w:rsidRPr="002866F9" w:rsidRDefault="00526E8E" w:rsidP="00526E8E">
      <w:pPr>
        <w:spacing w:after="0" w:line="240" w:lineRule="auto"/>
        <w:jc w:val="both"/>
        <w:rPr>
          <w:rFonts w:cs="Arial"/>
          <w:b/>
          <w:iCs/>
          <w:lang w:val="es-ES" w:eastAsia="es-ES"/>
        </w:rPr>
      </w:pPr>
      <w:r w:rsidRPr="002866F9">
        <w:rPr>
          <w:rFonts w:cs="Arial"/>
          <w:b/>
          <w:iCs/>
          <w:lang w:val="es-ES" w:eastAsia="es-ES"/>
        </w:rPr>
        <w:t>INFORMACIÓN SOBRE LAS CONDICIONES DE SUBROGACIÓN EN CONTRATOS DE TRABAJO EN CUMPLIMIENTO DE LO QUE PREVÉ EL ARTE. 130 DE LA LCSP</w:t>
      </w:r>
    </w:p>
    <w:p w14:paraId="6631FC1D" w14:textId="77777777" w:rsidR="00526E8E" w:rsidRPr="002866F9" w:rsidRDefault="00526E8E" w:rsidP="00526E8E">
      <w:pPr>
        <w:spacing w:after="0" w:line="240" w:lineRule="auto"/>
        <w:jc w:val="both"/>
        <w:rPr>
          <w:rFonts w:cs="Arial"/>
          <w:i/>
          <w:iCs/>
          <w:lang w:val="es-ES" w:eastAsia="es-ES"/>
        </w:rPr>
      </w:pPr>
    </w:p>
    <w:p w14:paraId="26A1D202" w14:textId="77777777" w:rsidR="00526E8E" w:rsidRPr="002866F9" w:rsidRDefault="00526E8E" w:rsidP="00526E8E">
      <w:pPr>
        <w:spacing w:after="0" w:line="240" w:lineRule="auto"/>
        <w:jc w:val="both"/>
        <w:rPr>
          <w:rFonts w:cs="Arial"/>
          <w:iCs/>
          <w:lang w:val="es-ES" w:eastAsia="es-ES"/>
        </w:rPr>
      </w:pPr>
      <w:r w:rsidRPr="002866F9">
        <w:rPr>
          <w:rFonts w:cs="Arial"/>
          <w:lang w:val="es-ES" w:eastAsia="es-ES"/>
        </w:rPr>
        <w:t>No se prevé la subrogación de personal</w:t>
      </w:r>
    </w:p>
    <w:p w14:paraId="290258AA" w14:textId="77777777" w:rsidR="00526E8E" w:rsidRPr="007F00F7" w:rsidRDefault="00526E8E" w:rsidP="00526E8E">
      <w:pPr>
        <w:spacing w:after="0" w:line="240" w:lineRule="auto"/>
        <w:jc w:val="both"/>
        <w:rPr>
          <w:rFonts w:cs="Arial"/>
          <w:iCs/>
          <w:color w:val="000000"/>
          <w:lang w:val="es-ES" w:eastAsia="es-ES"/>
        </w:rPr>
      </w:pPr>
    </w:p>
    <w:p w14:paraId="5A10459A" w14:textId="77777777" w:rsidR="00526E8E" w:rsidRPr="007F00F7" w:rsidRDefault="00526E8E" w:rsidP="00526E8E">
      <w:pPr>
        <w:spacing w:after="0" w:line="240" w:lineRule="auto"/>
        <w:jc w:val="both"/>
        <w:rPr>
          <w:rFonts w:cs="Arial"/>
          <w:iCs/>
          <w:color w:val="000000"/>
          <w:lang w:val="es-ES" w:eastAsia="es-ES"/>
        </w:rPr>
      </w:pPr>
    </w:p>
    <w:p w14:paraId="3D4B089A" w14:textId="77777777" w:rsidR="00526E8E" w:rsidRPr="007F00F7" w:rsidRDefault="00526E8E" w:rsidP="00526E8E">
      <w:pPr>
        <w:spacing w:after="0" w:line="240" w:lineRule="auto"/>
        <w:jc w:val="both"/>
        <w:rPr>
          <w:rFonts w:cs="Arial"/>
          <w:iCs/>
          <w:color w:val="000000"/>
          <w:lang w:val="es-ES" w:eastAsia="es-ES"/>
        </w:rPr>
      </w:pPr>
    </w:p>
    <w:p w14:paraId="0295C5C1" w14:textId="77777777" w:rsidR="00526E8E" w:rsidRPr="007F00F7" w:rsidRDefault="00526E8E" w:rsidP="00526E8E">
      <w:pPr>
        <w:spacing w:after="0" w:line="240" w:lineRule="auto"/>
        <w:jc w:val="both"/>
        <w:rPr>
          <w:rFonts w:cs="Arial"/>
          <w:iCs/>
          <w:color w:val="000000"/>
          <w:lang w:val="es-ES" w:eastAsia="es-ES"/>
        </w:rPr>
      </w:pPr>
    </w:p>
    <w:p w14:paraId="46D02D5E" w14:textId="77777777" w:rsidR="00526E8E" w:rsidRPr="007F00F7" w:rsidRDefault="00526E8E" w:rsidP="00526E8E">
      <w:pPr>
        <w:spacing w:after="0" w:line="240" w:lineRule="auto"/>
        <w:jc w:val="both"/>
        <w:rPr>
          <w:rFonts w:cs="Arial"/>
          <w:iCs/>
          <w:color w:val="000000"/>
          <w:lang w:val="es-ES" w:eastAsia="es-ES"/>
        </w:rPr>
      </w:pPr>
    </w:p>
    <w:p w14:paraId="3B694817" w14:textId="77777777" w:rsidR="00526E8E" w:rsidRPr="007F00F7" w:rsidRDefault="00526E8E" w:rsidP="00526E8E">
      <w:pPr>
        <w:spacing w:after="0" w:line="240" w:lineRule="auto"/>
        <w:jc w:val="both"/>
        <w:rPr>
          <w:rFonts w:cs="Arial"/>
          <w:iCs/>
          <w:color w:val="000000"/>
          <w:lang w:val="es-ES" w:eastAsia="es-ES"/>
        </w:rPr>
      </w:pPr>
    </w:p>
    <w:p w14:paraId="50FF7C23" w14:textId="77777777" w:rsidR="00526E8E" w:rsidRPr="007F00F7" w:rsidRDefault="00526E8E" w:rsidP="00526E8E">
      <w:pPr>
        <w:spacing w:after="0" w:line="240" w:lineRule="auto"/>
        <w:jc w:val="both"/>
        <w:rPr>
          <w:rFonts w:cs="Arial"/>
          <w:iCs/>
          <w:color w:val="000000"/>
          <w:lang w:val="es-ES" w:eastAsia="es-ES"/>
        </w:rPr>
      </w:pPr>
    </w:p>
    <w:p w14:paraId="744A2620" w14:textId="77777777" w:rsidR="00526E8E" w:rsidRPr="007F00F7" w:rsidRDefault="00526E8E" w:rsidP="00526E8E">
      <w:pPr>
        <w:spacing w:after="0" w:line="240" w:lineRule="auto"/>
        <w:jc w:val="both"/>
        <w:rPr>
          <w:rFonts w:cs="Arial"/>
          <w:iCs/>
          <w:color w:val="000000"/>
          <w:lang w:val="es-ES" w:eastAsia="es-ES"/>
        </w:rPr>
      </w:pPr>
    </w:p>
    <w:p w14:paraId="5BA58A8A" w14:textId="77777777" w:rsidR="00526E8E" w:rsidRPr="007F00F7" w:rsidRDefault="00526E8E" w:rsidP="00526E8E">
      <w:pPr>
        <w:spacing w:after="0" w:line="240" w:lineRule="auto"/>
        <w:jc w:val="both"/>
        <w:rPr>
          <w:rFonts w:cs="Arial"/>
          <w:iCs/>
          <w:color w:val="000000"/>
          <w:lang w:val="es-ES" w:eastAsia="es-ES"/>
        </w:rPr>
      </w:pPr>
    </w:p>
    <w:p w14:paraId="78C0C624" w14:textId="77777777" w:rsidR="00526E8E" w:rsidRPr="007F00F7" w:rsidRDefault="00526E8E" w:rsidP="00526E8E">
      <w:pPr>
        <w:spacing w:after="0" w:line="240" w:lineRule="auto"/>
        <w:jc w:val="both"/>
        <w:rPr>
          <w:rFonts w:cs="Arial"/>
          <w:iCs/>
          <w:color w:val="000000"/>
          <w:lang w:val="es-ES" w:eastAsia="es-ES"/>
        </w:rPr>
      </w:pPr>
    </w:p>
    <w:p w14:paraId="167E5681" w14:textId="77777777" w:rsidR="00526E8E" w:rsidRPr="007F00F7" w:rsidRDefault="00526E8E" w:rsidP="00526E8E">
      <w:pPr>
        <w:spacing w:after="0" w:line="240" w:lineRule="auto"/>
        <w:jc w:val="both"/>
        <w:rPr>
          <w:rFonts w:cs="Arial"/>
          <w:iCs/>
          <w:color w:val="000000"/>
          <w:lang w:val="es-ES" w:eastAsia="es-ES"/>
        </w:rPr>
      </w:pPr>
    </w:p>
    <w:p w14:paraId="07C95D6C" w14:textId="77777777" w:rsidR="00526E8E" w:rsidRPr="007F00F7" w:rsidRDefault="00526E8E" w:rsidP="00526E8E">
      <w:pPr>
        <w:spacing w:after="0" w:line="240" w:lineRule="auto"/>
        <w:jc w:val="both"/>
        <w:rPr>
          <w:rFonts w:cs="Arial"/>
          <w:iCs/>
          <w:color w:val="000000"/>
          <w:lang w:val="es-ES" w:eastAsia="es-ES"/>
        </w:rPr>
      </w:pPr>
    </w:p>
    <w:p w14:paraId="5311A172" w14:textId="77777777" w:rsidR="00526E8E" w:rsidRPr="007F00F7" w:rsidRDefault="00526E8E" w:rsidP="00526E8E">
      <w:pPr>
        <w:spacing w:after="0" w:line="240" w:lineRule="auto"/>
        <w:jc w:val="both"/>
        <w:rPr>
          <w:rFonts w:cs="Arial"/>
          <w:iCs/>
          <w:color w:val="000000"/>
          <w:lang w:val="es-ES" w:eastAsia="es-ES"/>
        </w:rPr>
      </w:pPr>
    </w:p>
    <w:p w14:paraId="666B6881" w14:textId="77777777" w:rsidR="00526E8E" w:rsidRPr="007F00F7" w:rsidRDefault="00526E8E" w:rsidP="00526E8E">
      <w:pPr>
        <w:spacing w:after="0" w:line="240" w:lineRule="auto"/>
        <w:jc w:val="both"/>
        <w:rPr>
          <w:rFonts w:cs="Arial"/>
          <w:iCs/>
          <w:color w:val="000000"/>
          <w:lang w:val="es-ES" w:eastAsia="es-ES"/>
        </w:rPr>
      </w:pPr>
    </w:p>
    <w:p w14:paraId="419511C0" w14:textId="77777777" w:rsidR="00526E8E" w:rsidRPr="007F00F7" w:rsidRDefault="00526E8E" w:rsidP="00526E8E">
      <w:pPr>
        <w:spacing w:after="0" w:line="240" w:lineRule="auto"/>
        <w:jc w:val="both"/>
        <w:rPr>
          <w:rFonts w:cs="Arial"/>
          <w:iCs/>
          <w:color w:val="000000"/>
          <w:lang w:val="es-ES" w:eastAsia="es-ES"/>
        </w:rPr>
      </w:pPr>
    </w:p>
    <w:p w14:paraId="0ED6DA61" w14:textId="77777777" w:rsidR="00526E8E" w:rsidRPr="007F00F7" w:rsidRDefault="00526E8E" w:rsidP="00526E8E">
      <w:pPr>
        <w:spacing w:after="0" w:line="240" w:lineRule="auto"/>
        <w:jc w:val="both"/>
        <w:rPr>
          <w:rFonts w:cs="Arial"/>
          <w:iCs/>
          <w:color w:val="000000"/>
          <w:lang w:val="es-ES" w:eastAsia="es-ES"/>
        </w:rPr>
      </w:pPr>
    </w:p>
    <w:p w14:paraId="638476BB" w14:textId="77777777" w:rsidR="00526E8E" w:rsidRPr="007F00F7" w:rsidRDefault="00526E8E" w:rsidP="00526E8E">
      <w:pPr>
        <w:spacing w:after="0" w:line="240" w:lineRule="auto"/>
        <w:jc w:val="both"/>
        <w:rPr>
          <w:rFonts w:cs="Arial"/>
          <w:iCs/>
          <w:color w:val="000000"/>
          <w:lang w:val="es-ES" w:eastAsia="es-ES"/>
        </w:rPr>
      </w:pPr>
    </w:p>
    <w:p w14:paraId="6BCBC650" w14:textId="77777777" w:rsidR="00526E8E" w:rsidRPr="007F00F7" w:rsidRDefault="00526E8E" w:rsidP="00526E8E">
      <w:pPr>
        <w:spacing w:after="0" w:line="240" w:lineRule="auto"/>
        <w:jc w:val="both"/>
        <w:rPr>
          <w:rFonts w:cs="Arial"/>
          <w:iCs/>
          <w:color w:val="000000"/>
          <w:lang w:val="es-ES" w:eastAsia="es-ES"/>
        </w:rPr>
      </w:pPr>
    </w:p>
    <w:p w14:paraId="0383D7DD" w14:textId="77777777" w:rsidR="00526E8E" w:rsidRPr="007F00F7" w:rsidRDefault="00526E8E" w:rsidP="00526E8E">
      <w:pPr>
        <w:spacing w:after="0" w:line="240" w:lineRule="auto"/>
        <w:jc w:val="both"/>
        <w:rPr>
          <w:rFonts w:cs="Arial"/>
          <w:iCs/>
          <w:color w:val="000000"/>
          <w:lang w:val="es-ES" w:eastAsia="es-ES"/>
        </w:rPr>
      </w:pPr>
    </w:p>
    <w:p w14:paraId="73FCE2DE" w14:textId="77777777" w:rsidR="00526E8E" w:rsidRPr="007F00F7" w:rsidRDefault="00526E8E" w:rsidP="00526E8E">
      <w:pPr>
        <w:spacing w:after="0" w:line="240" w:lineRule="auto"/>
        <w:jc w:val="both"/>
        <w:rPr>
          <w:rFonts w:cs="Arial"/>
          <w:iCs/>
          <w:color w:val="000000"/>
          <w:lang w:val="es-ES" w:eastAsia="es-ES"/>
        </w:rPr>
      </w:pPr>
    </w:p>
    <w:p w14:paraId="47985795" w14:textId="77777777" w:rsidR="00526E8E" w:rsidRPr="007F00F7" w:rsidRDefault="00526E8E" w:rsidP="00526E8E">
      <w:pPr>
        <w:spacing w:after="0" w:line="240" w:lineRule="auto"/>
        <w:jc w:val="both"/>
        <w:rPr>
          <w:rFonts w:cs="Arial"/>
          <w:iCs/>
          <w:color w:val="000000"/>
          <w:lang w:val="es-ES" w:eastAsia="es-ES"/>
        </w:rPr>
      </w:pPr>
    </w:p>
    <w:p w14:paraId="3A64CF90" w14:textId="77777777" w:rsidR="00526E8E" w:rsidRPr="007F00F7" w:rsidRDefault="00526E8E" w:rsidP="00526E8E">
      <w:pPr>
        <w:spacing w:after="0" w:line="240" w:lineRule="auto"/>
        <w:jc w:val="both"/>
        <w:rPr>
          <w:rFonts w:cs="Arial"/>
          <w:iCs/>
          <w:color w:val="000000"/>
          <w:lang w:val="es-ES" w:eastAsia="es-ES"/>
        </w:rPr>
      </w:pPr>
    </w:p>
    <w:p w14:paraId="487B9862" w14:textId="77777777" w:rsidR="00526E8E" w:rsidRPr="007F00F7" w:rsidRDefault="00526E8E" w:rsidP="00526E8E">
      <w:pPr>
        <w:spacing w:after="0" w:line="240" w:lineRule="auto"/>
        <w:jc w:val="both"/>
        <w:rPr>
          <w:rFonts w:cs="Arial"/>
          <w:iCs/>
          <w:color w:val="000000"/>
          <w:lang w:val="es-ES" w:eastAsia="es-ES"/>
        </w:rPr>
      </w:pPr>
    </w:p>
    <w:p w14:paraId="4891D5F9" w14:textId="77777777" w:rsidR="00526E8E" w:rsidRPr="007F00F7" w:rsidRDefault="00526E8E" w:rsidP="00526E8E">
      <w:pPr>
        <w:spacing w:after="0" w:line="240" w:lineRule="auto"/>
        <w:jc w:val="both"/>
        <w:rPr>
          <w:rFonts w:cs="Arial"/>
          <w:iCs/>
          <w:color w:val="000000"/>
          <w:lang w:val="es-ES" w:eastAsia="es-ES"/>
        </w:rPr>
      </w:pPr>
    </w:p>
    <w:p w14:paraId="1DCA7A4A" w14:textId="77777777" w:rsidR="00526E8E" w:rsidRPr="007F00F7" w:rsidRDefault="00526E8E" w:rsidP="00526E8E">
      <w:pPr>
        <w:spacing w:after="0" w:line="240" w:lineRule="auto"/>
        <w:jc w:val="both"/>
        <w:rPr>
          <w:rFonts w:cs="Arial"/>
          <w:iCs/>
          <w:color w:val="000000"/>
          <w:lang w:val="es-ES" w:eastAsia="es-ES"/>
        </w:rPr>
      </w:pPr>
    </w:p>
    <w:p w14:paraId="7BC231A3" w14:textId="77777777" w:rsidR="00526E8E" w:rsidRPr="007F00F7" w:rsidRDefault="00526E8E" w:rsidP="00526E8E">
      <w:pPr>
        <w:spacing w:after="0" w:line="240" w:lineRule="auto"/>
        <w:jc w:val="both"/>
        <w:rPr>
          <w:rFonts w:cs="Arial"/>
          <w:iCs/>
          <w:color w:val="000000"/>
          <w:lang w:val="es-ES" w:eastAsia="es-ES"/>
        </w:rPr>
      </w:pPr>
    </w:p>
    <w:p w14:paraId="63F7225D" w14:textId="77777777" w:rsidR="00526E8E" w:rsidRPr="007F00F7" w:rsidRDefault="00526E8E" w:rsidP="00526E8E">
      <w:pPr>
        <w:spacing w:after="0" w:line="240" w:lineRule="auto"/>
        <w:jc w:val="both"/>
        <w:rPr>
          <w:rFonts w:cs="Arial"/>
          <w:iCs/>
          <w:color w:val="000000"/>
          <w:lang w:val="es-ES" w:eastAsia="es-ES"/>
        </w:rPr>
      </w:pPr>
    </w:p>
    <w:p w14:paraId="1AEE3635" w14:textId="77777777" w:rsidR="00526E8E" w:rsidRPr="007F00F7" w:rsidRDefault="00526E8E" w:rsidP="00526E8E">
      <w:pPr>
        <w:spacing w:after="0" w:line="240" w:lineRule="auto"/>
        <w:jc w:val="both"/>
        <w:rPr>
          <w:rFonts w:cs="Arial"/>
          <w:iCs/>
          <w:color w:val="000000"/>
          <w:lang w:val="es-ES" w:eastAsia="es-ES"/>
        </w:rPr>
      </w:pPr>
    </w:p>
    <w:p w14:paraId="3FA262B9" w14:textId="77777777" w:rsidR="00526E8E" w:rsidRPr="007F00F7" w:rsidRDefault="00526E8E" w:rsidP="00526E8E">
      <w:pPr>
        <w:spacing w:after="0" w:line="240" w:lineRule="auto"/>
        <w:jc w:val="both"/>
        <w:rPr>
          <w:rFonts w:cs="Arial"/>
          <w:iCs/>
          <w:color w:val="000000"/>
          <w:lang w:val="es-ES" w:eastAsia="es-ES"/>
        </w:rPr>
      </w:pPr>
    </w:p>
    <w:p w14:paraId="53B23A62" w14:textId="77777777" w:rsidR="00526E8E" w:rsidRPr="007F00F7" w:rsidRDefault="00526E8E" w:rsidP="00526E8E">
      <w:pPr>
        <w:spacing w:after="0" w:line="240" w:lineRule="auto"/>
        <w:jc w:val="both"/>
        <w:rPr>
          <w:rFonts w:cs="Arial"/>
          <w:iCs/>
          <w:color w:val="000000"/>
          <w:lang w:val="es-ES" w:eastAsia="es-ES"/>
        </w:rPr>
      </w:pPr>
    </w:p>
    <w:p w14:paraId="7776A002" w14:textId="77777777" w:rsidR="00526E8E" w:rsidRPr="007F00F7" w:rsidRDefault="00526E8E" w:rsidP="00526E8E">
      <w:pPr>
        <w:spacing w:after="0" w:line="240" w:lineRule="auto"/>
        <w:ind w:right="70"/>
        <w:jc w:val="both"/>
        <w:rPr>
          <w:rFonts w:cs="Arial"/>
          <w:b/>
          <w:lang w:val="es-ES" w:eastAsia="es-ES"/>
        </w:rPr>
      </w:pPr>
    </w:p>
    <w:p w14:paraId="1CE567D6" w14:textId="77777777" w:rsidR="00526E8E" w:rsidRPr="007F00F7" w:rsidRDefault="00526E8E" w:rsidP="00526E8E">
      <w:pPr>
        <w:spacing w:after="0" w:line="240" w:lineRule="auto"/>
        <w:ind w:right="70"/>
        <w:jc w:val="both"/>
        <w:rPr>
          <w:rFonts w:cs="Arial"/>
          <w:b/>
          <w:lang w:val="es-ES" w:eastAsia="es-ES"/>
        </w:rPr>
      </w:pPr>
    </w:p>
    <w:p w14:paraId="27CD4101" w14:textId="77777777" w:rsidR="00526E8E" w:rsidRPr="007F00F7" w:rsidRDefault="00526E8E" w:rsidP="00526E8E">
      <w:pPr>
        <w:spacing w:after="0" w:line="240" w:lineRule="auto"/>
        <w:ind w:right="70"/>
        <w:jc w:val="both"/>
        <w:rPr>
          <w:rFonts w:cs="Arial"/>
          <w:b/>
          <w:lang w:val="es-ES" w:eastAsia="es-ES"/>
        </w:rPr>
      </w:pPr>
    </w:p>
    <w:p w14:paraId="0843890D" w14:textId="77777777" w:rsidR="00526E8E" w:rsidRPr="007F00F7" w:rsidRDefault="00526E8E" w:rsidP="00526E8E">
      <w:pPr>
        <w:spacing w:after="0" w:line="240" w:lineRule="auto"/>
        <w:ind w:right="70"/>
        <w:jc w:val="both"/>
        <w:rPr>
          <w:rFonts w:cs="Arial"/>
          <w:b/>
          <w:lang w:val="es-ES" w:eastAsia="es-ES"/>
        </w:rPr>
      </w:pPr>
    </w:p>
    <w:p w14:paraId="21ED685A" w14:textId="77777777" w:rsidR="00526E8E" w:rsidRPr="007F00F7" w:rsidRDefault="00526E8E" w:rsidP="00526E8E">
      <w:pPr>
        <w:spacing w:after="0" w:line="240" w:lineRule="auto"/>
        <w:ind w:right="70"/>
        <w:jc w:val="both"/>
        <w:rPr>
          <w:rFonts w:cs="Arial"/>
          <w:b/>
          <w:lang w:val="es-ES" w:eastAsia="es-ES"/>
        </w:rPr>
      </w:pPr>
    </w:p>
    <w:p w14:paraId="2BC91A1D" w14:textId="77777777" w:rsidR="00526E8E" w:rsidRPr="007F00F7" w:rsidRDefault="00526E8E" w:rsidP="00526E8E">
      <w:pPr>
        <w:spacing w:after="0" w:line="240" w:lineRule="auto"/>
        <w:ind w:right="70"/>
        <w:jc w:val="both"/>
        <w:rPr>
          <w:rFonts w:cs="Arial"/>
          <w:b/>
          <w:lang w:val="es-ES" w:eastAsia="es-ES"/>
        </w:rPr>
      </w:pPr>
    </w:p>
    <w:p w14:paraId="5CFBA712" w14:textId="77777777" w:rsidR="00526E8E" w:rsidRPr="007F00F7" w:rsidRDefault="00526E8E" w:rsidP="00526E8E">
      <w:pPr>
        <w:spacing w:after="0" w:line="240" w:lineRule="auto"/>
        <w:ind w:right="70"/>
        <w:jc w:val="both"/>
        <w:rPr>
          <w:rFonts w:cs="Arial"/>
          <w:b/>
          <w:lang w:val="es-ES" w:eastAsia="es-ES"/>
        </w:rPr>
      </w:pPr>
    </w:p>
    <w:p w14:paraId="3D4543E4" w14:textId="77777777" w:rsidR="00526E8E" w:rsidRPr="007F00F7" w:rsidRDefault="00526E8E" w:rsidP="00526E8E">
      <w:pPr>
        <w:spacing w:after="0" w:line="240" w:lineRule="auto"/>
        <w:ind w:right="70"/>
        <w:jc w:val="both"/>
        <w:rPr>
          <w:rFonts w:cs="Arial"/>
          <w:b/>
          <w:lang w:val="es-ES" w:eastAsia="es-ES"/>
        </w:rPr>
      </w:pPr>
    </w:p>
    <w:p w14:paraId="254A6051" w14:textId="77777777" w:rsidR="00526E8E" w:rsidRPr="007F00F7" w:rsidRDefault="00526E8E" w:rsidP="00526E8E">
      <w:pPr>
        <w:spacing w:after="0" w:line="240" w:lineRule="auto"/>
        <w:ind w:right="70"/>
        <w:jc w:val="both"/>
        <w:rPr>
          <w:rFonts w:cs="Arial"/>
          <w:b/>
          <w:lang w:val="es-ES" w:eastAsia="es-ES"/>
        </w:rPr>
      </w:pPr>
    </w:p>
    <w:p w14:paraId="315DB8C7" w14:textId="77777777" w:rsidR="00526E8E" w:rsidRPr="007F00F7" w:rsidRDefault="00526E8E" w:rsidP="00526E8E">
      <w:pPr>
        <w:spacing w:after="0" w:line="240" w:lineRule="auto"/>
        <w:ind w:right="70"/>
        <w:jc w:val="both"/>
        <w:rPr>
          <w:rFonts w:cs="Arial"/>
          <w:b/>
          <w:lang w:val="es-ES" w:eastAsia="es-ES"/>
        </w:rPr>
      </w:pPr>
    </w:p>
    <w:p w14:paraId="73866A5B" w14:textId="77777777" w:rsidR="00526E8E" w:rsidRPr="007F00F7" w:rsidRDefault="00526E8E" w:rsidP="00526E8E">
      <w:pPr>
        <w:spacing w:after="0" w:line="240" w:lineRule="auto"/>
        <w:ind w:right="70"/>
        <w:jc w:val="both"/>
        <w:rPr>
          <w:rFonts w:cs="Arial"/>
          <w:b/>
          <w:lang w:val="es-ES" w:eastAsia="es-ES"/>
        </w:rPr>
      </w:pPr>
    </w:p>
    <w:p w14:paraId="06AB0A84" w14:textId="77777777" w:rsidR="00526E8E" w:rsidRPr="002866F9" w:rsidRDefault="00526E8E" w:rsidP="00526E8E">
      <w:pPr>
        <w:spacing w:after="0" w:line="240" w:lineRule="auto"/>
        <w:rPr>
          <w:rFonts w:cs="Arial"/>
          <w:b/>
          <w:lang w:val="es-ES" w:eastAsia="es-ES"/>
        </w:rPr>
      </w:pPr>
      <w:r w:rsidRPr="002866F9">
        <w:rPr>
          <w:rFonts w:cs="Arial"/>
          <w:b/>
          <w:lang w:val="es-ES" w:eastAsia="es-ES"/>
        </w:rPr>
        <w:br w:type="page"/>
      </w:r>
    </w:p>
    <w:p w14:paraId="6ABF1B54" w14:textId="77777777" w:rsidR="00526E8E" w:rsidRPr="002866F9" w:rsidRDefault="00526E8E" w:rsidP="00526E8E">
      <w:pPr>
        <w:spacing w:after="0" w:line="240" w:lineRule="auto"/>
        <w:ind w:right="70"/>
        <w:jc w:val="both"/>
        <w:rPr>
          <w:rFonts w:cs="Arial"/>
          <w:b/>
          <w:lang w:val="es-ES" w:eastAsia="es-ES"/>
        </w:rPr>
      </w:pPr>
      <w:r w:rsidRPr="002866F9">
        <w:rPr>
          <w:rFonts w:cs="Arial"/>
          <w:b/>
          <w:lang w:val="es-ES" w:eastAsia="es-ES"/>
        </w:rPr>
        <w:t>ANEXO 3</w:t>
      </w:r>
    </w:p>
    <w:p w14:paraId="40885A41" w14:textId="77777777" w:rsidR="00526E8E" w:rsidRPr="002866F9" w:rsidRDefault="00526E8E" w:rsidP="00526E8E">
      <w:pPr>
        <w:spacing w:after="0" w:line="240" w:lineRule="auto"/>
        <w:jc w:val="both"/>
        <w:rPr>
          <w:rFonts w:cs="Arial"/>
          <w:lang w:val="es-ES" w:eastAsia="es-ES"/>
        </w:rPr>
      </w:pPr>
    </w:p>
    <w:p w14:paraId="49FB494D" w14:textId="77777777" w:rsidR="00526E8E" w:rsidRPr="002866F9" w:rsidRDefault="00526E8E" w:rsidP="00526E8E">
      <w:pPr>
        <w:spacing w:after="0" w:line="240" w:lineRule="auto"/>
        <w:jc w:val="both"/>
        <w:rPr>
          <w:rFonts w:cs="Arial"/>
          <w:b/>
          <w:iCs/>
          <w:lang w:val="es-ES" w:eastAsia="es-ES"/>
        </w:rPr>
      </w:pPr>
      <w:r w:rsidRPr="002866F9">
        <w:rPr>
          <w:rFonts w:cs="Arial"/>
          <w:b/>
          <w:iCs/>
          <w:lang w:val="es-ES" w:eastAsia="es-ES"/>
        </w:rPr>
        <w:t xml:space="preserve">REGLAS ESPECIALES RESPECTO DEL PERSONAL DE LA EMPRESA CONTRATISTA </w:t>
      </w:r>
    </w:p>
    <w:p w14:paraId="4837F912" w14:textId="77777777" w:rsidR="00526E8E" w:rsidRPr="002866F9" w:rsidRDefault="00526E8E" w:rsidP="00526E8E">
      <w:pPr>
        <w:spacing w:after="0" w:line="240" w:lineRule="auto"/>
        <w:jc w:val="both"/>
        <w:rPr>
          <w:rFonts w:cs="Arial"/>
          <w:b/>
          <w:lang w:val="es-ES" w:eastAsia="es-ES"/>
        </w:rPr>
      </w:pPr>
    </w:p>
    <w:p w14:paraId="265B092C" w14:textId="77777777" w:rsidR="00526E8E" w:rsidRPr="002866F9" w:rsidRDefault="00526E8E" w:rsidP="00526E8E">
      <w:pPr>
        <w:spacing w:after="0" w:line="240" w:lineRule="auto"/>
        <w:jc w:val="both"/>
        <w:rPr>
          <w:rFonts w:cs="Arial"/>
          <w:b/>
          <w:lang w:val="es-ES" w:eastAsia="es-ES"/>
        </w:rPr>
      </w:pPr>
    </w:p>
    <w:p w14:paraId="0D7BAA77" w14:textId="1C323795" w:rsidR="00526E8E" w:rsidRPr="002866F9" w:rsidRDefault="00526E8E" w:rsidP="00526E8E">
      <w:pPr>
        <w:spacing w:after="0" w:line="240" w:lineRule="auto"/>
        <w:jc w:val="both"/>
        <w:rPr>
          <w:rFonts w:cs="Arial"/>
          <w:lang w:val="es-ES" w:eastAsia="es-ES"/>
        </w:rPr>
      </w:pPr>
      <w:r w:rsidRPr="002866F9">
        <w:rPr>
          <w:rFonts w:cs="Arial"/>
          <w:b/>
          <w:lang w:val="es-ES" w:eastAsia="es-ES"/>
        </w:rPr>
        <w:t xml:space="preserve">1. </w:t>
      </w:r>
      <w:r w:rsidRPr="002866F9">
        <w:rPr>
          <w:rFonts w:cs="Arial"/>
          <w:lang w:val="es-ES" w:eastAsia="es-ES"/>
        </w:rPr>
        <w:t xml:space="preserve">Corresponde exclusivamente a la empresa contratista la selección del personal que, acreditando los requisitos de titulación y experiencia exigidos </w:t>
      </w:r>
      <w:r w:rsidR="002866F9" w:rsidRPr="002866F9">
        <w:rPr>
          <w:rFonts w:cs="Arial"/>
          <w:lang w:val="es-ES" w:eastAsia="es-ES"/>
        </w:rPr>
        <w:t>en los pliegos</w:t>
      </w:r>
      <w:r w:rsidRPr="002866F9">
        <w:rPr>
          <w:rFonts w:cs="Arial"/>
          <w:vanish/>
          <w:lang w:val="es-ES" w:eastAsia="es-ES"/>
        </w:rPr>
        <w:t>&lt;A[pliegues|pliegos]&gt;</w:t>
      </w:r>
      <w:r w:rsidRPr="002866F9">
        <w:rPr>
          <w:rFonts w:cs="Arial"/>
          <w:lang w:val="es-ES" w:eastAsia="es-ES"/>
        </w:rPr>
        <w:t>, formará parte del equipo de trabajo adscrito a la ejecución del contrato, sin perjuicio de la verificación por parte de la Administración del cumplimiento</w:t>
      </w:r>
      <w:r w:rsidRPr="002866F9">
        <w:rPr>
          <w:rFonts w:cs="Arial"/>
          <w:vanish/>
          <w:lang w:val="es-ES" w:eastAsia="es-ES"/>
        </w:rPr>
        <w:t>&lt;A[cumplimiento|cumplido]&gt;</w:t>
      </w:r>
      <w:r w:rsidRPr="002866F9">
        <w:rPr>
          <w:rFonts w:cs="Arial"/>
          <w:lang w:val="es-ES" w:eastAsia="es-ES"/>
        </w:rPr>
        <w:t xml:space="preserve"> de aquellos requisitos.</w:t>
      </w:r>
    </w:p>
    <w:p w14:paraId="5C4743A9" w14:textId="77777777" w:rsidR="00526E8E" w:rsidRPr="002866F9" w:rsidRDefault="00526E8E" w:rsidP="00526E8E">
      <w:pPr>
        <w:spacing w:after="0" w:line="240" w:lineRule="auto"/>
        <w:jc w:val="both"/>
        <w:rPr>
          <w:rFonts w:cs="Arial"/>
          <w:lang w:val="es-ES" w:eastAsia="es-ES"/>
        </w:rPr>
      </w:pPr>
    </w:p>
    <w:p w14:paraId="34FB9F95" w14:textId="77777777" w:rsidR="00526E8E" w:rsidRPr="002866F9" w:rsidRDefault="00526E8E" w:rsidP="00526E8E">
      <w:pPr>
        <w:spacing w:after="0" w:line="240" w:lineRule="auto"/>
        <w:jc w:val="both"/>
        <w:rPr>
          <w:rFonts w:cs="Arial"/>
          <w:lang w:val="es-ES" w:eastAsia="es-ES"/>
        </w:rPr>
      </w:pPr>
      <w:r w:rsidRPr="002866F9">
        <w:rPr>
          <w:rFonts w:cs="Arial"/>
          <w:lang w:val="es-ES" w:eastAsia="es-ES"/>
        </w:rPr>
        <w:t>La empresa contratista procurará que exista estabilidad en el equipo de trabajo, y que las variaciones en su composición sean puntuales y obedezcan a razones justificadas, en orden a no alterar el buen funcionamiento del servicio, informando en todo momento a la Administración.</w:t>
      </w:r>
    </w:p>
    <w:p w14:paraId="3425F444" w14:textId="77777777" w:rsidR="00526E8E" w:rsidRPr="002866F9" w:rsidRDefault="00526E8E" w:rsidP="00526E8E">
      <w:pPr>
        <w:spacing w:after="0" w:line="240" w:lineRule="auto"/>
        <w:jc w:val="both"/>
        <w:rPr>
          <w:rFonts w:cs="Arial"/>
          <w:lang w:val="es-ES" w:eastAsia="es-ES"/>
        </w:rPr>
      </w:pPr>
    </w:p>
    <w:p w14:paraId="2F18A614" w14:textId="4D8B1CD4" w:rsidR="00526E8E" w:rsidRPr="002866F9" w:rsidRDefault="00526E8E" w:rsidP="00526E8E">
      <w:pPr>
        <w:spacing w:after="0" w:line="240" w:lineRule="auto"/>
        <w:jc w:val="both"/>
        <w:rPr>
          <w:rFonts w:cs="Arial"/>
          <w:lang w:val="es-ES" w:eastAsia="es-ES"/>
        </w:rPr>
      </w:pPr>
      <w:r w:rsidRPr="002866F9">
        <w:rPr>
          <w:rFonts w:cs="Arial"/>
          <w:b/>
          <w:lang w:val="es-ES" w:eastAsia="es-ES"/>
        </w:rPr>
        <w:t xml:space="preserve">2. </w:t>
      </w:r>
      <w:r w:rsidRPr="002866F9">
        <w:rPr>
          <w:rFonts w:cs="Arial"/>
          <w:lang w:val="es-ES" w:eastAsia="es-ES"/>
        </w:rPr>
        <w:t>En relación con los trabajadores destinados a la ejecución de este contrato, la empresa contratista asume la obligación de ejercer de manera real, efectiva y continúa, el poder de dirección inherente a todo empresario. En particular, asumirá la negociación y el pago de los salarios, la concesión de permisos, licencias y vacacion</w:t>
      </w:r>
      <w:r w:rsidR="002866F9" w:rsidRPr="002866F9">
        <w:rPr>
          <w:rFonts w:cs="Arial"/>
          <w:lang w:val="es-ES" w:eastAsia="es-ES"/>
        </w:rPr>
        <w:t>e</w:t>
      </w:r>
      <w:r w:rsidRPr="002866F9">
        <w:rPr>
          <w:rFonts w:cs="Arial"/>
          <w:lang w:val="es-ES" w:eastAsia="es-ES"/>
        </w:rPr>
        <w:t>s, las sustituciones de los trabajadores en los casos de baja o ausencia, las obligaciones legales en materia de Seguridad Social, incluido el abono de cotizaciones y el pago de prestaciones, cuando</w:t>
      </w:r>
      <w:r w:rsidRPr="002866F9">
        <w:rPr>
          <w:rFonts w:cs="Arial"/>
          <w:vanish/>
          <w:lang w:val="es-ES" w:eastAsia="es-ES"/>
        </w:rPr>
        <w:t>&lt;A[cuando|cuándo]&gt;</w:t>
      </w:r>
      <w:r w:rsidRPr="002866F9">
        <w:rPr>
          <w:rFonts w:cs="Arial"/>
          <w:lang w:val="es-ES" w:eastAsia="es-ES"/>
        </w:rPr>
        <w:t xml:space="preserve"> proceda, las obligaciones legales en materia de prevención de riesgos laborales, el ejercicio de la potestad disciplinaría, así como cuántos derechos y obligaciones se derivan de la relación contractual entre empleado y empleador.</w:t>
      </w:r>
    </w:p>
    <w:p w14:paraId="5FA80AC8" w14:textId="77777777" w:rsidR="00526E8E" w:rsidRPr="002866F9" w:rsidRDefault="00526E8E" w:rsidP="00526E8E">
      <w:pPr>
        <w:spacing w:after="0" w:line="240" w:lineRule="auto"/>
        <w:jc w:val="both"/>
        <w:rPr>
          <w:rFonts w:cs="Arial"/>
          <w:lang w:val="es-ES" w:eastAsia="es-ES"/>
        </w:rPr>
      </w:pPr>
    </w:p>
    <w:p w14:paraId="4CB2795D" w14:textId="77777777" w:rsidR="00526E8E" w:rsidRPr="002866F9" w:rsidRDefault="00526E8E" w:rsidP="00526E8E">
      <w:pPr>
        <w:spacing w:after="0" w:line="240" w:lineRule="auto"/>
        <w:jc w:val="both"/>
        <w:rPr>
          <w:rFonts w:cs="Arial"/>
          <w:lang w:val="es-ES" w:eastAsia="es-ES"/>
        </w:rPr>
      </w:pPr>
      <w:r w:rsidRPr="002866F9">
        <w:rPr>
          <w:rFonts w:cs="Arial"/>
          <w:b/>
          <w:lang w:val="es-ES" w:eastAsia="es-ES"/>
        </w:rPr>
        <w:t xml:space="preserve">3. </w:t>
      </w:r>
      <w:r w:rsidRPr="002866F9">
        <w:rPr>
          <w:rFonts w:cs="Arial"/>
          <w:lang w:val="es-ES" w:eastAsia="es-ES"/>
        </w:rPr>
        <w:t xml:space="preserve">La empresa contratista velará especialmente </w:t>
      </w:r>
      <w:proofErr w:type="gramStart"/>
      <w:r w:rsidRPr="002866F9">
        <w:rPr>
          <w:rFonts w:cs="Arial"/>
          <w:lang w:val="es-ES" w:eastAsia="es-ES"/>
        </w:rPr>
        <w:t>para</w:t>
      </w:r>
      <w:proofErr w:type="gramEnd"/>
      <w:r w:rsidRPr="002866F9">
        <w:rPr>
          <w:rFonts w:cs="Arial"/>
          <w:lang w:val="es-ES" w:eastAsia="es-ES"/>
        </w:rPr>
        <w:t xml:space="preserve"> que los trabajadores adscritos a la ejecución del contrato desarrollen su actividad sin extralimitarse en las funciones desempeñadas respecto de la actividad delimitada en los pliegues</w:t>
      </w:r>
      <w:r w:rsidRPr="002866F9">
        <w:rPr>
          <w:rFonts w:cs="Arial"/>
          <w:vanish/>
          <w:lang w:val="es-ES" w:eastAsia="es-ES"/>
        </w:rPr>
        <w:t>&lt;A[pliegues|pliegos]&gt;</w:t>
      </w:r>
      <w:r w:rsidRPr="002866F9">
        <w:rPr>
          <w:rFonts w:cs="Arial"/>
          <w:lang w:val="es-ES" w:eastAsia="es-ES"/>
        </w:rPr>
        <w:t xml:space="preserve"> como objeto del contrato. </w:t>
      </w:r>
    </w:p>
    <w:p w14:paraId="75E6D566" w14:textId="77777777" w:rsidR="00526E8E" w:rsidRPr="002866F9" w:rsidRDefault="00526E8E" w:rsidP="00526E8E">
      <w:pPr>
        <w:spacing w:after="0" w:line="240" w:lineRule="auto"/>
        <w:jc w:val="both"/>
        <w:rPr>
          <w:rFonts w:cs="Arial"/>
          <w:lang w:val="es-ES" w:eastAsia="es-ES"/>
        </w:rPr>
      </w:pPr>
    </w:p>
    <w:p w14:paraId="3395AA7C" w14:textId="2AC4D21B" w:rsidR="00526E8E" w:rsidRPr="002866F9" w:rsidRDefault="00526E8E" w:rsidP="00526E8E">
      <w:pPr>
        <w:spacing w:after="0" w:line="240" w:lineRule="auto"/>
        <w:jc w:val="both"/>
        <w:rPr>
          <w:rFonts w:cs="Arial"/>
          <w:lang w:val="es-ES" w:eastAsia="es-ES"/>
        </w:rPr>
      </w:pPr>
      <w:r w:rsidRPr="002866F9">
        <w:rPr>
          <w:rFonts w:cs="Arial"/>
          <w:b/>
          <w:lang w:val="es-ES" w:eastAsia="es-ES"/>
        </w:rPr>
        <w:t>4.</w:t>
      </w:r>
      <w:r w:rsidRPr="002866F9">
        <w:rPr>
          <w:rFonts w:cs="Arial"/>
          <w:lang w:val="es-ES" w:eastAsia="es-ES"/>
        </w:rPr>
        <w:t xml:space="preserve"> La empresa contratista estará obligada a ejecutar el contrato en sus propias dependencias o instalaciones, a menos que, excepcionalmente, sea autorizada a prestar sus servicios en las dependencias administrativas. En este caso, el personal de la empresa contratista ocupará espacios de trabajo diferenciados de lo que ocupen los empleados públicos. Corresponde también a la empresa contratista velar por el cumplimiento</w:t>
      </w:r>
      <w:r w:rsidRPr="002866F9">
        <w:rPr>
          <w:rFonts w:cs="Arial"/>
          <w:vanish/>
          <w:lang w:val="es-ES" w:eastAsia="es-ES"/>
        </w:rPr>
        <w:t>&lt;A[cumplimiento|cumplido]&gt;</w:t>
      </w:r>
      <w:r w:rsidRPr="002866F9">
        <w:rPr>
          <w:rFonts w:cs="Arial"/>
          <w:lang w:val="es-ES" w:eastAsia="es-ES"/>
        </w:rPr>
        <w:t xml:space="preserve"> de esta obligación. En el expediente </w:t>
      </w:r>
      <w:r w:rsidR="007F00F7" w:rsidRPr="002866F9">
        <w:rPr>
          <w:rFonts w:cs="Arial"/>
          <w:lang w:val="es-ES" w:eastAsia="es-ES"/>
        </w:rPr>
        <w:t xml:space="preserve">deberá </w:t>
      </w:r>
      <w:r w:rsidRPr="002866F9">
        <w:rPr>
          <w:rFonts w:cs="Arial"/>
          <w:lang w:val="es-ES" w:eastAsia="es-ES"/>
        </w:rPr>
        <w:t>hacerse constar motivadamente la necesidad que, para la ejecución del contrato, los servicios se presten en las dependencias administrativas.</w:t>
      </w:r>
    </w:p>
    <w:p w14:paraId="0FBA176A" w14:textId="77777777" w:rsidR="00526E8E" w:rsidRPr="002866F9" w:rsidRDefault="00526E8E" w:rsidP="00526E8E">
      <w:pPr>
        <w:spacing w:after="0" w:line="240" w:lineRule="auto"/>
        <w:jc w:val="both"/>
        <w:rPr>
          <w:rFonts w:cs="Arial"/>
          <w:lang w:val="es-ES" w:eastAsia="es-ES"/>
        </w:rPr>
      </w:pPr>
    </w:p>
    <w:p w14:paraId="7120F21B" w14:textId="021C3907" w:rsidR="00526E8E" w:rsidRPr="002866F9" w:rsidRDefault="00526E8E" w:rsidP="00526E8E">
      <w:pPr>
        <w:spacing w:after="0" w:line="240" w:lineRule="auto"/>
        <w:jc w:val="both"/>
        <w:rPr>
          <w:rFonts w:cs="Arial"/>
          <w:lang w:val="es-ES" w:eastAsia="es-ES"/>
        </w:rPr>
      </w:pPr>
      <w:r w:rsidRPr="002866F9">
        <w:rPr>
          <w:rFonts w:cs="Arial"/>
          <w:b/>
          <w:lang w:val="es-ES" w:eastAsia="es-ES"/>
        </w:rPr>
        <w:t>5.</w:t>
      </w:r>
      <w:r w:rsidRPr="002866F9">
        <w:rPr>
          <w:rFonts w:cs="Arial"/>
          <w:lang w:val="es-ES" w:eastAsia="es-ES"/>
        </w:rPr>
        <w:t xml:space="preserve"> La empresa contratista </w:t>
      </w:r>
      <w:r w:rsidR="007F00F7" w:rsidRPr="002866F9">
        <w:rPr>
          <w:rFonts w:cs="Arial"/>
          <w:lang w:val="es-ES" w:eastAsia="es-ES"/>
        </w:rPr>
        <w:t xml:space="preserve">deberá </w:t>
      </w:r>
      <w:r w:rsidRPr="002866F9">
        <w:rPr>
          <w:rFonts w:cs="Arial"/>
          <w:lang w:val="es-ES" w:eastAsia="es-ES"/>
        </w:rPr>
        <w:t>designar, al menos, un coordinador técnico o responsable integrado en su propia plantilla, que tendrá entre sus obligaciones las siguientes:</w:t>
      </w:r>
    </w:p>
    <w:p w14:paraId="17F4E348" w14:textId="77777777" w:rsidR="00526E8E" w:rsidRPr="002866F9" w:rsidRDefault="00526E8E" w:rsidP="00526E8E">
      <w:pPr>
        <w:spacing w:after="0" w:line="240" w:lineRule="auto"/>
        <w:jc w:val="both"/>
        <w:rPr>
          <w:rFonts w:cs="Arial"/>
          <w:lang w:val="es-ES" w:eastAsia="es-ES"/>
        </w:rPr>
      </w:pPr>
    </w:p>
    <w:p w14:paraId="28C0032B" w14:textId="77777777" w:rsidR="00526E8E" w:rsidRPr="002866F9" w:rsidRDefault="00526E8E" w:rsidP="00526E8E">
      <w:pPr>
        <w:pStyle w:val="Pargrafdellista"/>
        <w:numPr>
          <w:ilvl w:val="0"/>
          <w:numId w:val="7"/>
        </w:numPr>
        <w:jc w:val="both"/>
        <w:rPr>
          <w:rFonts w:ascii="Arial" w:hAnsi="Arial" w:cs="Arial"/>
          <w:sz w:val="22"/>
          <w:szCs w:val="22"/>
          <w:lang w:val="es-ES"/>
        </w:rPr>
      </w:pPr>
      <w:r w:rsidRPr="002866F9">
        <w:rPr>
          <w:rFonts w:ascii="Arial" w:hAnsi="Arial" w:cs="Arial"/>
          <w:sz w:val="22"/>
          <w:szCs w:val="22"/>
          <w:lang w:val="es-ES"/>
        </w:rPr>
        <w:t>Actuar como interlocutor de la empresa contratista ante la Administración, canalizando, por una parte, la comunicación entre aquella y el personal integrante del equipo de trabajo adscrito al contrato y, por otra parte, de la Administración, en todo el relativo a las cuestiones derivadas de la ejecución del contrato.</w:t>
      </w:r>
    </w:p>
    <w:p w14:paraId="6946636F" w14:textId="77777777" w:rsidR="00526E8E" w:rsidRPr="002866F9" w:rsidRDefault="00526E8E" w:rsidP="00526E8E">
      <w:pPr>
        <w:spacing w:after="0" w:line="240" w:lineRule="auto"/>
        <w:jc w:val="both"/>
        <w:rPr>
          <w:rFonts w:cs="Arial"/>
          <w:lang w:val="es-ES" w:eastAsia="es-ES"/>
        </w:rPr>
      </w:pPr>
    </w:p>
    <w:p w14:paraId="4C6178DB" w14:textId="77777777" w:rsidR="00526E8E" w:rsidRPr="002866F9" w:rsidRDefault="00526E8E" w:rsidP="00526E8E">
      <w:pPr>
        <w:pStyle w:val="Pargrafdellista"/>
        <w:numPr>
          <w:ilvl w:val="0"/>
          <w:numId w:val="7"/>
        </w:numPr>
        <w:jc w:val="both"/>
        <w:rPr>
          <w:rFonts w:ascii="Arial" w:hAnsi="Arial" w:cs="Arial"/>
          <w:sz w:val="22"/>
          <w:szCs w:val="22"/>
          <w:lang w:val="es-ES"/>
        </w:rPr>
      </w:pPr>
      <w:r w:rsidRPr="002866F9">
        <w:rPr>
          <w:rFonts w:ascii="Arial" w:hAnsi="Arial" w:cs="Arial"/>
          <w:sz w:val="22"/>
          <w:szCs w:val="22"/>
          <w:lang w:val="es-ES"/>
        </w:rPr>
        <w:t>Distribuir el trabajo entre el personal encargado de la ejecución del contrato, e impartir a estos trabajadores las órdenes e instrucciones de trabajo que sean necesarias en relación con la prestación del servicio contratado.</w:t>
      </w:r>
    </w:p>
    <w:p w14:paraId="52665A1A" w14:textId="77777777" w:rsidR="00526E8E" w:rsidRPr="002866F9" w:rsidRDefault="00526E8E" w:rsidP="00526E8E">
      <w:pPr>
        <w:spacing w:after="0" w:line="240" w:lineRule="auto"/>
        <w:jc w:val="both"/>
        <w:rPr>
          <w:rFonts w:cs="Arial"/>
          <w:lang w:val="es-ES" w:eastAsia="es-ES"/>
        </w:rPr>
      </w:pPr>
    </w:p>
    <w:p w14:paraId="3B9B6A8B" w14:textId="77777777" w:rsidR="00526E8E" w:rsidRPr="002866F9" w:rsidRDefault="00526E8E" w:rsidP="00526E8E">
      <w:pPr>
        <w:pStyle w:val="Pargrafdellista"/>
        <w:numPr>
          <w:ilvl w:val="0"/>
          <w:numId w:val="7"/>
        </w:numPr>
        <w:jc w:val="both"/>
        <w:rPr>
          <w:rFonts w:ascii="Arial" w:hAnsi="Arial" w:cs="Arial"/>
          <w:sz w:val="22"/>
          <w:szCs w:val="22"/>
          <w:lang w:val="es-ES"/>
        </w:rPr>
      </w:pPr>
      <w:r w:rsidRPr="002866F9">
        <w:rPr>
          <w:rFonts w:ascii="Arial" w:hAnsi="Arial" w:cs="Arial"/>
          <w:sz w:val="22"/>
          <w:szCs w:val="22"/>
          <w:lang w:val="es-ES"/>
        </w:rPr>
        <w:t>Supervisar el correcto cumplimiento</w:t>
      </w:r>
      <w:r w:rsidRPr="002866F9">
        <w:rPr>
          <w:rFonts w:ascii="Arial" w:hAnsi="Arial" w:cs="Arial"/>
          <w:vanish/>
          <w:sz w:val="22"/>
          <w:szCs w:val="22"/>
          <w:lang w:val="es-ES"/>
        </w:rPr>
        <w:t>&lt;A[cumplimiento|cumplido]&gt;</w:t>
      </w:r>
      <w:r w:rsidRPr="002866F9">
        <w:rPr>
          <w:rFonts w:ascii="Arial" w:hAnsi="Arial" w:cs="Arial"/>
          <w:sz w:val="22"/>
          <w:szCs w:val="22"/>
          <w:lang w:val="es-ES"/>
        </w:rPr>
        <w:t xml:space="preserve"> por parte del personal integrante del equipo de trabajo de las funciones que tiene encomendadas, así como controlar la asistencia de este personal al puesto de trabajo.</w:t>
      </w:r>
    </w:p>
    <w:p w14:paraId="54531AD4" w14:textId="77777777" w:rsidR="00526E8E" w:rsidRPr="002866F9" w:rsidRDefault="00526E8E" w:rsidP="00526E8E">
      <w:pPr>
        <w:spacing w:after="0" w:line="240" w:lineRule="auto"/>
        <w:jc w:val="both"/>
        <w:rPr>
          <w:rFonts w:cs="Arial"/>
          <w:lang w:val="es-ES" w:eastAsia="es-ES"/>
        </w:rPr>
      </w:pPr>
    </w:p>
    <w:p w14:paraId="13392A09" w14:textId="6CDDD8B7" w:rsidR="00526E8E" w:rsidRPr="002866F9" w:rsidRDefault="00526E8E" w:rsidP="00526E8E">
      <w:pPr>
        <w:pStyle w:val="Pargrafdellista"/>
        <w:numPr>
          <w:ilvl w:val="0"/>
          <w:numId w:val="7"/>
        </w:numPr>
        <w:jc w:val="both"/>
        <w:rPr>
          <w:rFonts w:ascii="Arial" w:hAnsi="Arial" w:cs="Arial"/>
          <w:sz w:val="22"/>
          <w:szCs w:val="22"/>
          <w:lang w:val="es-ES"/>
        </w:rPr>
      </w:pPr>
      <w:r w:rsidRPr="002866F9">
        <w:rPr>
          <w:rFonts w:ascii="Arial" w:hAnsi="Arial" w:cs="Arial"/>
          <w:sz w:val="22"/>
          <w:szCs w:val="22"/>
          <w:lang w:val="es-ES"/>
        </w:rPr>
        <w:t>Organizar el régimen de vacacion</w:t>
      </w:r>
      <w:r w:rsidR="002866F9" w:rsidRPr="002866F9">
        <w:rPr>
          <w:rFonts w:ascii="Arial" w:hAnsi="Arial" w:cs="Arial"/>
          <w:sz w:val="22"/>
          <w:szCs w:val="22"/>
          <w:lang w:val="es-ES"/>
        </w:rPr>
        <w:t>e</w:t>
      </w:r>
      <w:r w:rsidRPr="002866F9">
        <w:rPr>
          <w:rFonts w:ascii="Arial" w:hAnsi="Arial" w:cs="Arial"/>
          <w:sz w:val="22"/>
          <w:szCs w:val="22"/>
          <w:lang w:val="es-ES"/>
        </w:rPr>
        <w:t xml:space="preserve">s del personal adscrito a la ejecución del contrato, teniendo que coordinarse adecuadamente la empresa contratista como la Administración contratante, para no alterar el buen funcionamiento del servicio. </w:t>
      </w:r>
    </w:p>
    <w:p w14:paraId="130E47C8" w14:textId="77777777" w:rsidR="00526E8E" w:rsidRPr="002866F9" w:rsidRDefault="00526E8E" w:rsidP="00526E8E">
      <w:pPr>
        <w:spacing w:after="0" w:line="240" w:lineRule="auto"/>
        <w:jc w:val="both"/>
        <w:rPr>
          <w:rFonts w:cs="Arial"/>
          <w:lang w:val="es-ES" w:eastAsia="es-ES"/>
        </w:rPr>
      </w:pPr>
    </w:p>
    <w:p w14:paraId="25E47316" w14:textId="77777777" w:rsidR="00526E8E" w:rsidRPr="002866F9" w:rsidRDefault="00526E8E" w:rsidP="00526E8E">
      <w:pPr>
        <w:pStyle w:val="Pargrafdellista"/>
        <w:numPr>
          <w:ilvl w:val="0"/>
          <w:numId w:val="7"/>
        </w:numPr>
        <w:jc w:val="both"/>
        <w:rPr>
          <w:rFonts w:ascii="Arial" w:hAnsi="Arial" w:cs="Arial"/>
          <w:b/>
          <w:sz w:val="22"/>
          <w:szCs w:val="22"/>
          <w:lang w:val="es-ES"/>
        </w:rPr>
      </w:pPr>
      <w:r w:rsidRPr="002866F9">
        <w:rPr>
          <w:rFonts w:ascii="Arial" w:hAnsi="Arial" w:cs="Arial"/>
          <w:sz w:val="22"/>
          <w:szCs w:val="22"/>
          <w:lang w:val="es-ES"/>
        </w:rPr>
        <w:t>Informar a la Administración sobre las variaciones, ocasionales o permanentes, en la composición del equipo de trabajo adscrito a la ejecución del contrato.</w:t>
      </w:r>
    </w:p>
    <w:p w14:paraId="481FEC02" w14:textId="77777777" w:rsidR="00526E8E" w:rsidRPr="002866F9" w:rsidRDefault="00526E8E" w:rsidP="00526E8E">
      <w:pPr>
        <w:spacing w:after="0" w:line="240" w:lineRule="auto"/>
        <w:jc w:val="both"/>
        <w:rPr>
          <w:rFonts w:cs="Arial"/>
          <w:lang w:val="es-ES" w:eastAsia="es-ES"/>
        </w:rPr>
      </w:pPr>
    </w:p>
    <w:p w14:paraId="0BADDA7A" w14:textId="77777777" w:rsidR="00526E8E" w:rsidRPr="007F00F7" w:rsidRDefault="00526E8E" w:rsidP="00526E8E">
      <w:pPr>
        <w:spacing w:after="0" w:line="240" w:lineRule="auto"/>
        <w:jc w:val="both"/>
        <w:rPr>
          <w:rFonts w:cs="Arial"/>
          <w:lang w:val="es-ES"/>
        </w:rPr>
      </w:pPr>
    </w:p>
    <w:p w14:paraId="27A33451" w14:textId="77777777" w:rsidR="00526E8E" w:rsidRPr="007F00F7" w:rsidRDefault="00526E8E" w:rsidP="00526E8E">
      <w:pPr>
        <w:spacing w:after="0" w:line="240" w:lineRule="auto"/>
        <w:jc w:val="both"/>
        <w:rPr>
          <w:rFonts w:cs="Arial"/>
          <w:lang w:val="es-ES"/>
        </w:rPr>
      </w:pPr>
    </w:p>
    <w:p w14:paraId="3B1AD188" w14:textId="77777777" w:rsidR="00526E8E" w:rsidRPr="007F00F7" w:rsidRDefault="00526E8E" w:rsidP="00526E8E">
      <w:pPr>
        <w:spacing w:after="0" w:line="240" w:lineRule="auto"/>
        <w:jc w:val="both"/>
        <w:rPr>
          <w:rFonts w:cs="Arial"/>
          <w:lang w:val="es-ES"/>
        </w:rPr>
      </w:pPr>
    </w:p>
    <w:p w14:paraId="0EE51A89" w14:textId="77777777" w:rsidR="00526E8E" w:rsidRPr="007F00F7" w:rsidRDefault="00526E8E" w:rsidP="00526E8E">
      <w:pPr>
        <w:spacing w:after="0" w:line="240" w:lineRule="auto"/>
        <w:jc w:val="both"/>
        <w:rPr>
          <w:rFonts w:cs="Arial"/>
          <w:lang w:val="es-ES"/>
        </w:rPr>
      </w:pPr>
    </w:p>
    <w:p w14:paraId="0637C23B" w14:textId="77777777" w:rsidR="00526E8E" w:rsidRPr="007F00F7" w:rsidRDefault="00526E8E" w:rsidP="00526E8E">
      <w:pPr>
        <w:spacing w:after="0" w:line="240" w:lineRule="auto"/>
        <w:jc w:val="both"/>
        <w:rPr>
          <w:rFonts w:cs="Arial"/>
          <w:lang w:val="es-ES"/>
        </w:rPr>
      </w:pPr>
    </w:p>
    <w:p w14:paraId="2422F759" w14:textId="77777777" w:rsidR="00526E8E" w:rsidRPr="007F00F7" w:rsidRDefault="00526E8E" w:rsidP="00526E8E">
      <w:pPr>
        <w:spacing w:after="0" w:line="240" w:lineRule="auto"/>
        <w:jc w:val="both"/>
        <w:rPr>
          <w:rFonts w:cs="Arial"/>
          <w:lang w:val="es-ES"/>
        </w:rPr>
      </w:pPr>
    </w:p>
    <w:p w14:paraId="6C77E7B9" w14:textId="77777777" w:rsidR="00526E8E" w:rsidRPr="007F00F7" w:rsidRDefault="00526E8E" w:rsidP="00526E8E">
      <w:pPr>
        <w:spacing w:after="0" w:line="240" w:lineRule="auto"/>
        <w:jc w:val="both"/>
        <w:rPr>
          <w:rFonts w:cs="Arial"/>
          <w:lang w:val="es-ES"/>
        </w:rPr>
      </w:pPr>
    </w:p>
    <w:p w14:paraId="4F018E9B" w14:textId="77777777" w:rsidR="00526E8E" w:rsidRPr="007F00F7" w:rsidRDefault="00526E8E" w:rsidP="00526E8E">
      <w:pPr>
        <w:spacing w:after="0" w:line="240" w:lineRule="auto"/>
        <w:jc w:val="both"/>
        <w:rPr>
          <w:rFonts w:cs="Arial"/>
          <w:lang w:val="es-ES"/>
        </w:rPr>
      </w:pPr>
    </w:p>
    <w:p w14:paraId="09C8A774" w14:textId="77777777" w:rsidR="00526E8E" w:rsidRPr="007F00F7" w:rsidRDefault="00526E8E" w:rsidP="00526E8E">
      <w:pPr>
        <w:spacing w:after="0" w:line="240" w:lineRule="auto"/>
        <w:jc w:val="both"/>
        <w:rPr>
          <w:rFonts w:cs="Arial"/>
          <w:lang w:val="es-ES"/>
        </w:rPr>
      </w:pPr>
    </w:p>
    <w:p w14:paraId="71CCCA21" w14:textId="77777777" w:rsidR="00526E8E" w:rsidRPr="007F00F7" w:rsidRDefault="00526E8E" w:rsidP="00526E8E">
      <w:pPr>
        <w:spacing w:after="0" w:line="240" w:lineRule="auto"/>
        <w:jc w:val="both"/>
        <w:rPr>
          <w:rFonts w:cs="Arial"/>
          <w:lang w:val="es-ES"/>
        </w:rPr>
      </w:pPr>
    </w:p>
    <w:p w14:paraId="58734EA5" w14:textId="77777777" w:rsidR="00526E8E" w:rsidRPr="007F00F7" w:rsidRDefault="00526E8E" w:rsidP="00526E8E">
      <w:pPr>
        <w:spacing w:after="0" w:line="240" w:lineRule="auto"/>
        <w:jc w:val="both"/>
        <w:rPr>
          <w:rFonts w:cs="Arial"/>
          <w:lang w:val="es-ES"/>
        </w:rPr>
      </w:pPr>
    </w:p>
    <w:p w14:paraId="5A9CF71E" w14:textId="77777777" w:rsidR="00526E8E" w:rsidRPr="007F00F7" w:rsidRDefault="00526E8E" w:rsidP="00526E8E">
      <w:pPr>
        <w:spacing w:after="0" w:line="240" w:lineRule="auto"/>
        <w:jc w:val="both"/>
        <w:rPr>
          <w:rFonts w:cs="Arial"/>
          <w:lang w:val="es-ES"/>
        </w:rPr>
      </w:pPr>
    </w:p>
    <w:p w14:paraId="52C1184F" w14:textId="77777777" w:rsidR="00526E8E" w:rsidRPr="007F00F7" w:rsidRDefault="00526E8E" w:rsidP="00526E8E">
      <w:pPr>
        <w:spacing w:after="0" w:line="240" w:lineRule="auto"/>
        <w:jc w:val="both"/>
        <w:rPr>
          <w:rFonts w:cs="Arial"/>
          <w:lang w:val="es-ES"/>
        </w:rPr>
      </w:pPr>
    </w:p>
    <w:p w14:paraId="54CE6371" w14:textId="77777777" w:rsidR="00526E8E" w:rsidRPr="007F00F7" w:rsidRDefault="00526E8E" w:rsidP="00526E8E">
      <w:pPr>
        <w:spacing w:after="0" w:line="240" w:lineRule="auto"/>
        <w:jc w:val="both"/>
        <w:rPr>
          <w:rFonts w:cs="Arial"/>
          <w:lang w:val="es-ES"/>
        </w:rPr>
      </w:pPr>
    </w:p>
    <w:p w14:paraId="0CC9D09A" w14:textId="77777777" w:rsidR="00526E8E" w:rsidRPr="007F00F7" w:rsidRDefault="00526E8E" w:rsidP="00526E8E">
      <w:pPr>
        <w:spacing w:after="0" w:line="240" w:lineRule="auto"/>
        <w:jc w:val="both"/>
        <w:rPr>
          <w:rFonts w:cs="Arial"/>
          <w:lang w:val="es-ES"/>
        </w:rPr>
      </w:pPr>
    </w:p>
    <w:p w14:paraId="355462A9" w14:textId="77777777" w:rsidR="00526E8E" w:rsidRPr="007F00F7" w:rsidRDefault="00526E8E" w:rsidP="00526E8E">
      <w:pPr>
        <w:spacing w:after="0" w:line="240" w:lineRule="auto"/>
        <w:jc w:val="both"/>
        <w:rPr>
          <w:rFonts w:cs="Arial"/>
          <w:lang w:val="es-ES"/>
        </w:rPr>
      </w:pPr>
    </w:p>
    <w:p w14:paraId="0159C883" w14:textId="77777777" w:rsidR="00526E8E" w:rsidRPr="002866F9" w:rsidRDefault="00526E8E" w:rsidP="00526E8E">
      <w:pPr>
        <w:spacing w:after="0" w:line="240" w:lineRule="auto"/>
        <w:jc w:val="both"/>
        <w:rPr>
          <w:rFonts w:cs="Arial"/>
          <w:lang w:val="es-ES"/>
        </w:rPr>
      </w:pPr>
    </w:p>
    <w:p w14:paraId="6C6DF845" w14:textId="77777777" w:rsidR="00526E8E" w:rsidRPr="002866F9" w:rsidRDefault="00526E8E" w:rsidP="00526E8E">
      <w:pPr>
        <w:spacing w:after="0" w:line="240" w:lineRule="auto"/>
        <w:jc w:val="both"/>
        <w:rPr>
          <w:rFonts w:cs="Arial"/>
          <w:lang w:val="es-ES"/>
        </w:rPr>
      </w:pPr>
    </w:p>
    <w:p w14:paraId="51DA4F20" w14:textId="77777777" w:rsidR="00526E8E" w:rsidRPr="002866F9" w:rsidRDefault="00526E8E" w:rsidP="00526E8E">
      <w:pPr>
        <w:spacing w:after="0" w:line="240" w:lineRule="auto"/>
        <w:jc w:val="both"/>
        <w:rPr>
          <w:rFonts w:cs="Arial"/>
          <w:lang w:val="es-ES"/>
        </w:rPr>
      </w:pPr>
    </w:p>
    <w:p w14:paraId="3F1A5EC2" w14:textId="77777777" w:rsidR="00526E8E" w:rsidRPr="002866F9" w:rsidRDefault="00526E8E" w:rsidP="00526E8E">
      <w:pPr>
        <w:spacing w:after="0" w:line="240" w:lineRule="auto"/>
        <w:jc w:val="both"/>
        <w:rPr>
          <w:rFonts w:cs="Arial"/>
          <w:lang w:val="es-ES"/>
        </w:rPr>
      </w:pPr>
    </w:p>
    <w:p w14:paraId="71B21409" w14:textId="77777777" w:rsidR="00526E8E" w:rsidRPr="002866F9" w:rsidRDefault="00526E8E" w:rsidP="00526E8E">
      <w:pPr>
        <w:spacing w:after="0" w:line="240" w:lineRule="auto"/>
        <w:jc w:val="both"/>
        <w:rPr>
          <w:rFonts w:cs="Arial"/>
          <w:lang w:val="es-ES"/>
        </w:rPr>
      </w:pPr>
    </w:p>
    <w:p w14:paraId="57B79C1F" w14:textId="77777777" w:rsidR="00526E8E" w:rsidRPr="002866F9" w:rsidRDefault="00526E8E" w:rsidP="00526E8E">
      <w:pPr>
        <w:spacing w:after="0" w:line="240" w:lineRule="auto"/>
        <w:jc w:val="both"/>
        <w:rPr>
          <w:rFonts w:cs="Arial"/>
          <w:lang w:val="es-ES"/>
        </w:rPr>
      </w:pPr>
    </w:p>
    <w:p w14:paraId="39ED3F08" w14:textId="77777777" w:rsidR="00526E8E" w:rsidRPr="002866F9" w:rsidRDefault="00526E8E" w:rsidP="00526E8E">
      <w:pPr>
        <w:spacing w:after="0" w:line="240" w:lineRule="auto"/>
        <w:rPr>
          <w:rFonts w:cs="Arial"/>
          <w:lang w:val="es-ES"/>
        </w:rPr>
      </w:pPr>
      <w:r w:rsidRPr="002866F9">
        <w:rPr>
          <w:rFonts w:cs="Arial"/>
          <w:lang w:val="es-ES"/>
        </w:rPr>
        <w:br w:type="page"/>
      </w:r>
    </w:p>
    <w:p w14:paraId="5D97F3B7" w14:textId="77777777" w:rsidR="00526E8E" w:rsidRPr="002866F9" w:rsidRDefault="00526E8E" w:rsidP="00526E8E">
      <w:pPr>
        <w:spacing w:after="0" w:line="240" w:lineRule="auto"/>
        <w:jc w:val="both"/>
        <w:rPr>
          <w:rFonts w:cs="Arial"/>
          <w:lang w:val="es-ES"/>
        </w:rPr>
      </w:pPr>
    </w:p>
    <w:p w14:paraId="296D9D35" w14:textId="77777777" w:rsidR="00526E8E" w:rsidRPr="002866F9" w:rsidRDefault="00526E8E" w:rsidP="00526E8E">
      <w:pPr>
        <w:autoSpaceDE w:val="0"/>
        <w:autoSpaceDN w:val="0"/>
        <w:adjustRightInd w:val="0"/>
        <w:jc w:val="center"/>
        <w:rPr>
          <w:rFonts w:cs="Arial"/>
          <w:b/>
          <w:lang w:val="es-ES"/>
        </w:rPr>
      </w:pPr>
      <w:r w:rsidRPr="002866F9">
        <w:rPr>
          <w:rFonts w:cs="Arial"/>
          <w:b/>
          <w:lang w:val="es-ES"/>
        </w:rPr>
        <w:t>ANEXO 4</w:t>
      </w:r>
    </w:p>
    <w:p w14:paraId="6D34B90B" w14:textId="77777777" w:rsidR="00526E8E" w:rsidRPr="002866F9" w:rsidRDefault="00526E8E" w:rsidP="00526E8E">
      <w:pPr>
        <w:pStyle w:val="Default"/>
        <w:jc w:val="both"/>
        <w:rPr>
          <w:b/>
          <w:color w:val="auto"/>
          <w:sz w:val="22"/>
          <w:szCs w:val="22"/>
          <w:u w:val="single"/>
          <w:lang w:val="es-ES"/>
        </w:rPr>
      </w:pPr>
      <w:r w:rsidRPr="002866F9">
        <w:rPr>
          <w:b/>
          <w:color w:val="auto"/>
          <w:sz w:val="22"/>
          <w:szCs w:val="22"/>
          <w:u w:val="single"/>
          <w:lang w:val="es-ES"/>
        </w:rPr>
        <w:t>DECLARACIÓN RESPONSABLE PREVISTA A LA CLÁUSULA 11.10.2</w:t>
      </w:r>
    </w:p>
    <w:p w14:paraId="1AABBD14" w14:textId="77777777" w:rsidR="00526E8E" w:rsidRPr="002866F9" w:rsidRDefault="00526E8E" w:rsidP="00526E8E">
      <w:pPr>
        <w:pStyle w:val="Default"/>
        <w:rPr>
          <w:color w:val="auto"/>
          <w:sz w:val="22"/>
          <w:szCs w:val="22"/>
          <w:lang w:val="es-ES"/>
        </w:rPr>
      </w:pPr>
    </w:p>
    <w:p w14:paraId="49817943" w14:textId="6329862C" w:rsidR="00526E8E" w:rsidRPr="002866F9" w:rsidRDefault="00526E8E" w:rsidP="00526E8E">
      <w:pPr>
        <w:pStyle w:val="CM25"/>
        <w:spacing w:after="0"/>
        <w:jc w:val="both"/>
        <w:rPr>
          <w:rFonts w:cs="Arial"/>
          <w:sz w:val="22"/>
          <w:szCs w:val="22"/>
          <w:lang w:val="es-ES"/>
        </w:rPr>
      </w:pPr>
      <w:r w:rsidRPr="002866F9">
        <w:rPr>
          <w:rFonts w:cs="Arial"/>
          <w:sz w:val="22"/>
          <w:szCs w:val="22"/>
          <w:lang w:val="es-ES"/>
        </w:rPr>
        <w:t>El señor/en ............................................................. en nombre propio/ en nombre y representación de l</w:t>
      </w:r>
      <w:r w:rsidR="002866F9" w:rsidRPr="002866F9">
        <w:rPr>
          <w:rFonts w:cs="Arial"/>
          <w:sz w:val="22"/>
          <w:szCs w:val="22"/>
          <w:lang w:val="es-ES"/>
        </w:rPr>
        <w:t xml:space="preserve">a </w:t>
      </w:r>
      <w:r w:rsidRPr="002866F9">
        <w:rPr>
          <w:rFonts w:cs="Arial"/>
          <w:sz w:val="22"/>
          <w:szCs w:val="22"/>
          <w:lang w:val="es-ES"/>
        </w:rPr>
        <w:t>empresa....................................... de la cual actúa en calidad de ......................... (administrador único, solidario o mancomunado o apoderado solidario o mancomunado) según escritura de pública otorgada ante</w:t>
      </w:r>
      <w:r w:rsidRPr="002866F9">
        <w:rPr>
          <w:rFonts w:cs="Arial"/>
          <w:vanish/>
          <w:sz w:val="22"/>
          <w:szCs w:val="22"/>
          <w:lang w:val="es-ES"/>
        </w:rPr>
        <w:t>&lt;A[ante|delante de]&gt;</w:t>
      </w:r>
      <w:r w:rsidRPr="002866F9">
        <w:rPr>
          <w:rFonts w:cs="Arial"/>
          <w:sz w:val="22"/>
          <w:szCs w:val="22"/>
          <w:lang w:val="es-ES"/>
        </w:rPr>
        <w:t xml:space="preserve"> el Notario de ..........(l</w:t>
      </w:r>
      <w:r w:rsidR="002866F9" w:rsidRPr="002866F9">
        <w:rPr>
          <w:rFonts w:cs="Arial"/>
          <w:sz w:val="22"/>
          <w:szCs w:val="22"/>
          <w:lang w:val="es-ES"/>
        </w:rPr>
        <w:t>ugar</w:t>
      </w:r>
      <w:r w:rsidRPr="002866F9">
        <w:rPr>
          <w:rFonts w:cs="Arial"/>
          <w:sz w:val="22"/>
          <w:szCs w:val="22"/>
          <w:lang w:val="es-ES"/>
        </w:rPr>
        <w:t xml:space="preserve">), señor .......................... fecha .................. y número de protocolo ............... declara bajo su responsabilidad, como empresa licitadora del contrato ........................ </w:t>
      </w:r>
    </w:p>
    <w:p w14:paraId="0715E6BF" w14:textId="77777777" w:rsidR="00526E8E" w:rsidRPr="002866F9" w:rsidRDefault="00526E8E" w:rsidP="00526E8E">
      <w:pPr>
        <w:pStyle w:val="CM25"/>
        <w:tabs>
          <w:tab w:val="left" w:pos="426"/>
        </w:tabs>
        <w:spacing w:after="0"/>
        <w:jc w:val="both"/>
        <w:rPr>
          <w:rFonts w:cs="Arial"/>
          <w:sz w:val="22"/>
          <w:szCs w:val="22"/>
          <w:lang w:val="es-ES"/>
        </w:rPr>
      </w:pPr>
    </w:p>
    <w:p w14:paraId="6E41D3F9" w14:textId="77777777" w:rsidR="00526E8E" w:rsidRPr="002866F9" w:rsidRDefault="00526E8E" w:rsidP="00526E8E">
      <w:pPr>
        <w:pStyle w:val="CM25"/>
        <w:numPr>
          <w:ilvl w:val="0"/>
          <w:numId w:val="14"/>
        </w:numPr>
        <w:tabs>
          <w:tab w:val="left" w:pos="426"/>
        </w:tabs>
        <w:spacing w:after="0"/>
        <w:jc w:val="both"/>
        <w:rPr>
          <w:rFonts w:cs="Arial"/>
          <w:sz w:val="22"/>
          <w:szCs w:val="22"/>
          <w:lang w:val="es-ES"/>
        </w:rPr>
      </w:pPr>
      <w:r w:rsidRPr="002866F9">
        <w:rPr>
          <w:rFonts w:cs="Arial"/>
          <w:sz w:val="22"/>
          <w:szCs w:val="22"/>
          <w:lang w:val="es-ES"/>
        </w:rPr>
        <w:t>Que la empresa está inscrita con el número de inscripción ................................en:</w:t>
      </w:r>
    </w:p>
    <w:p w14:paraId="6E6DE633" w14:textId="77777777" w:rsidR="00526E8E" w:rsidRPr="002866F9" w:rsidRDefault="00526E8E" w:rsidP="00526E8E">
      <w:pPr>
        <w:pStyle w:val="CM25"/>
        <w:tabs>
          <w:tab w:val="left" w:pos="426"/>
        </w:tabs>
        <w:spacing w:after="0"/>
        <w:ind w:left="360"/>
        <w:jc w:val="both"/>
        <w:rPr>
          <w:rFonts w:cs="Arial"/>
          <w:sz w:val="22"/>
          <w:szCs w:val="22"/>
          <w:lang w:val="es-ES"/>
        </w:rPr>
      </w:pPr>
      <w:r w:rsidRPr="002866F9">
        <w:rPr>
          <w:rFonts w:cs="Arial"/>
          <w:noProof/>
          <w:sz w:val="22"/>
          <w:szCs w:val="22"/>
          <w:lang w:val="es-ES"/>
        </w:rPr>
        <mc:AlternateContent>
          <mc:Choice Requires="wps">
            <w:drawing>
              <wp:anchor distT="0" distB="0" distL="114300" distR="114300" simplePos="0" relativeHeight="251659264" behindDoc="0" locked="0" layoutInCell="1" allowOverlap="1" wp14:anchorId="6EE60885" wp14:editId="09E1C836">
                <wp:simplePos x="0" y="0"/>
                <wp:positionH relativeFrom="column">
                  <wp:posOffset>354965</wp:posOffset>
                </wp:positionH>
                <wp:positionV relativeFrom="paragraph">
                  <wp:posOffset>154305</wp:posOffset>
                </wp:positionV>
                <wp:extent cx="170180" cy="154305"/>
                <wp:effectExtent l="0" t="0" r="1270" b="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vLHzCQIAABUEAAAOAAAAZHJzL2Uyb0RvYy54bWysU9uO2yAQfa/Uf0C8N7bTpJu14qxW2aaq tL1I234AwdhGBYYOJM726zuQbDa9PFXlATEMHM6cOSxvDtawvcKgwTW8mpScKSeh1a5v+Ncvm1cL zkIUrhUGnGr4owr8ZvXyxXL0tZrCAKZVyAjEhXr0DR9i9HVRBDkoK8IEvHKU7ACtiBRiX7QoRkK3 ppiW5ZtiBGw9glQh0O7dMclXGb/rlIyfui6oyEzDiVvMM+Z5m+ZitRR1j8IPWp5oiH9gYYV29OgZ 6k5EwXao/4CyWiIE6OJEgi2g67RUuQaqpip/q+ZhEF7lWkic4M8yhf8HKz/uH/xnTNSDvwf5LTAH 60G4Xt0iwjgo0dJzVRKqGH2ozxdSEOgq244foKXWil2ErMGhQ5sAqTp2yFI/nqVWh8gkbVZXZbWg hkhKVfPZ63KeXxD102WPIb5TYFlaNBypkxlc7O9DTGRE/XQkkwej2402JgfYb9cG2V5Q1zd5nNDD 5THj2Njw6/l0npF/yYVLiDKPv0FYHcm+RtuGL86HRJ1Ue+vabK4otDmuibJxJxmTcsmkod5C+0gq Ihy9SX+JFgPgD85G8mXDw/edQMWZee+oE9fVbJaMnIPZ/GpKAV5mtpcZ4SRBNTxydlyu49H8O4+6 H+ilKtfu4Ja61+ms7DOrE1nyXhb89E+SuS/jfOr5N69+AgAA//8DAFBLAwQUAAYACAAAACEA/XOX Ed0AAAAHAQAADwAAAGRycy9kb3ducmV2LnhtbEyOTU/DMBBE70j8B2uRuFGH9IM0zaZCoCJxbNML t028JCmxHcVOG/j1mFM5jmb05mXbSXfizINrrUF4nEUg2FRWtaZGOBa7hwSE82QUddYwwjc72Oa3 Nxmlyl7Mns8HX4sAMS4lhMb7PpXSVQ1rcjPbswndpx00+RCHWqqBLgGuOxlH0Upqak14aKjnl4ar r8OoEco2PtLPvniL9Ho39+9TcRo/XhHv76bnDQjPk7+O4U8/qEMenEo7GuVEh7BcrsMSIV7MQYQ+ iZ9AlAiLZAUyz+R///wXAAD//wMAUEsBAi0AFAAGAAgAAAAhALaDOJL+AAAA4QEAABMAAAAAAAAA AAAAAAAAAAAAAFtDb250ZW50X1R5cGVzXS54bWxQSwECLQAUAAYACAAAACEAOP0h/9YAAACUAQAA CwAAAAAAAAAAAAAAAAAvAQAAX3JlbHMvLnJlbHNQSwECLQAUAAYACAAAACEAL7yx8wkCAAAVBAAA DgAAAAAAAAAAAAAAAAAuAgAAZHJzL2Uyb0RvYy54bWxQSwECLQAUAAYACAAAACEA/XOXEd0AAAAH AQAADwAAAAAAAAAAAAAAAABjBAAAZHJzL2Rvd25yZXYueG1sUEsFBgAAAAAEAAQA8wAAAG0FAAAA AA== " o:spid="_x0000_s1026" style="position:absolute;margin-left:27.95pt;margin-top:12.15pt;width:13.4pt;height:12.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24D3CF78"/>
            </w:pict>
          </mc:Fallback>
        </mc:AlternateContent>
      </w:r>
      <w:r w:rsidRPr="002866F9">
        <w:rPr>
          <w:rFonts w:cs="Arial"/>
          <w:sz w:val="22"/>
          <w:szCs w:val="22"/>
          <w:lang w:val="es-ES"/>
        </w:rPr>
        <w:t xml:space="preserve"> </w:t>
      </w:r>
    </w:p>
    <w:p w14:paraId="09251E5A" w14:textId="3CE6D32A" w:rsidR="00526E8E" w:rsidRPr="002866F9" w:rsidRDefault="00526E8E" w:rsidP="00526E8E">
      <w:pPr>
        <w:pStyle w:val="Default"/>
        <w:ind w:left="360" w:firstLine="708"/>
        <w:jc w:val="both"/>
        <w:rPr>
          <w:color w:val="auto"/>
          <w:sz w:val="22"/>
          <w:szCs w:val="22"/>
          <w:lang w:val="es-ES"/>
        </w:rPr>
      </w:pPr>
      <w:r w:rsidRPr="002866F9">
        <w:rPr>
          <w:snapToGrid w:val="0"/>
          <w:color w:val="auto"/>
          <w:sz w:val="22"/>
          <w:szCs w:val="22"/>
          <w:lang w:val="es-ES" w:eastAsia="es-ES"/>
        </w:rPr>
        <w:t>el Registro Oficial de Licitadores y Empres</w:t>
      </w:r>
      <w:r w:rsidR="002866F9" w:rsidRPr="002866F9">
        <w:rPr>
          <w:snapToGrid w:val="0"/>
          <w:color w:val="auto"/>
          <w:sz w:val="22"/>
          <w:szCs w:val="22"/>
          <w:lang w:val="es-ES" w:eastAsia="es-ES"/>
        </w:rPr>
        <w:t>a</w:t>
      </w:r>
      <w:r w:rsidRPr="002866F9">
        <w:rPr>
          <w:snapToGrid w:val="0"/>
          <w:color w:val="auto"/>
          <w:sz w:val="22"/>
          <w:szCs w:val="22"/>
          <w:lang w:val="es-ES" w:eastAsia="es-ES"/>
        </w:rPr>
        <w:t>s Clasificad</w:t>
      </w:r>
      <w:r w:rsidR="002866F9" w:rsidRPr="002866F9">
        <w:rPr>
          <w:snapToGrid w:val="0"/>
          <w:color w:val="auto"/>
          <w:sz w:val="22"/>
          <w:szCs w:val="22"/>
          <w:lang w:val="es-ES" w:eastAsia="es-ES"/>
        </w:rPr>
        <w:t>a</w:t>
      </w:r>
      <w:r w:rsidRPr="002866F9">
        <w:rPr>
          <w:snapToGrid w:val="0"/>
          <w:color w:val="auto"/>
          <w:sz w:val="22"/>
          <w:szCs w:val="22"/>
          <w:lang w:val="es-ES" w:eastAsia="es-ES"/>
        </w:rPr>
        <w:t>s del Sector Público (ROLECE)</w:t>
      </w:r>
    </w:p>
    <w:p w14:paraId="700A24DB" w14:textId="77777777" w:rsidR="00526E8E" w:rsidRPr="002866F9" w:rsidRDefault="00526E8E" w:rsidP="00526E8E">
      <w:pPr>
        <w:pStyle w:val="Default"/>
        <w:jc w:val="both"/>
        <w:rPr>
          <w:color w:val="auto"/>
          <w:sz w:val="22"/>
          <w:szCs w:val="22"/>
          <w:lang w:val="es-ES"/>
        </w:rPr>
      </w:pPr>
    </w:p>
    <w:p w14:paraId="5034CE4F" w14:textId="77777777" w:rsidR="00526E8E" w:rsidRPr="002866F9" w:rsidRDefault="00526E8E" w:rsidP="00526E8E">
      <w:pPr>
        <w:pStyle w:val="Default"/>
        <w:ind w:left="567" w:hanging="207"/>
        <w:jc w:val="both"/>
        <w:rPr>
          <w:color w:val="auto"/>
          <w:sz w:val="22"/>
          <w:szCs w:val="22"/>
          <w:lang w:val="es-ES"/>
        </w:rPr>
      </w:pPr>
      <w:r w:rsidRPr="002866F9">
        <w:rPr>
          <w:snapToGrid w:val="0"/>
          <w:color w:val="auto"/>
          <w:sz w:val="22"/>
          <w:szCs w:val="22"/>
          <w:lang w:val="es-ES" w:eastAsia="es-ES"/>
        </w:rPr>
        <w:t>En caso de que la empresa licitadora esté inscrita en el ROLECE hace falta que la empresa acredite documentalmente esta inscripción</w:t>
      </w:r>
    </w:p>
    <w:p w14:paraId="14DB8425" w14:textId="77777777" w:rsidR="00526E8E" w:rsidRPr="002866F9" w:rsidRDefault="00526E8E" w:rsidP="00526E8E">
      <w:pPr>
        <w:pStyle w:val="Default"/>
        <w:jc w:val="both"/>
        <w:rPr>
          <w:color w:val="auto"/>
          <w:sz w:val="22"/>
          <w:szCs w:val="22"/>
          <w:lang w:val="es-ES"/>
        </w:rPr>
      </w:pPr>
      <w:r w:rsidRPr="002866F9">
        <w:rPr>
          <w:noProof/>
          <w:color w:val="auto"/>
          <w:sz w:val="22"/>
          <w:szCs w:val="22"/>
          <w:lang w:val="es-ES"/>
        </w:rPr>
        <mc:AlternateContent>
          <mc:Choice Requires="wps">
            <w:drawing>
              <wp:anchor distT="0" distB="0" distL="114300" distR="114300" simplePos="0" relativeHeight="251660288" behindDoc="0" locked="0" layoutInCell="1" allowOverlap="1" wp14:anchorId="35CA76B1" wp14:editId="33382B2F">
                <wp:simplePos x="0" y="0"/>
                <wp:positionH relativeFrom="column">
                  <wp:posOffset>280670</wp:posOffset>
                </wp:positionH>
                <wp:positionV relativeFrom="paragraph">
                  <wp:posOffset>139700</wp:posOffset>
                </wp:positionV>
                <wp:extent cx="170180" cy="154305"/>
                <wp:effectExtent l="0" t="0" r="127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543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vLHzCQIAABUEAAAOAAAAZHJzL2Uyb0RvYy54bWysU9uO2yAQfa/Uf0C8N7bTpJu14qxW2aaq tL1I234AwdhGBYYOJM726zuQbDa9PFXlATEMHM6cOSxvDtawvcKgwTW8mpScKSeh1a5v+Ncvm1cL zkIUrhUGnGr4owr8ZvXyxXL0tZrCAKZVyAjEhXr0DR9i9HVRBDkoK8IEvHKU7ACtiBRiX7QoRkK3 ppiW5ZtiBGw9glQh0O7dMclXGb/rlIyfui6oyEzDiVvMM+Z5m+ZitRR1j8IPWp5oiH9gYYV29OgZ 6k5EwXao/4CyWiIE6OJEgi2g67RUuQaqpip/q+ZhEF7lWkic4M8yhf8HKz/uH/xnTNSDvwf5LTAH 60G4Xt0iwjgo0dJzVRKqGH2ozxdSEOgq244foKXWil2ErMGhQ5sAqTp2yFI/nqVWh8gkbVZXZbWg hkhKVfPZ63KeXxD102WPIb5TYFlaNBypkxlc7O9DTGRE/XQkkwej2402JgfYb9cG2V5Q1zd5nNDD 5THj2Njw6/l0npF/yYVLiDKPv0FYHcm+RtuGL86HRJ1Ue+vabK4otDmuibJxJxmTcsmkod5C+0gq Ihy9SX+JFgPgD85G8mXDw/edQMWZee+oE9fVbJaMnIPZ/GpKAV5mtpcZ4SRBNTxydlyu49H8O4+6 H+ilKtfu4Ja61+ms7DOrE1nyXhb89E+SuS/jfOr5N69+AgAA//8DAFBLAwQUAAYACAAAACEAQ0fB 7dwAAAAHAQAADwAAAGRycy9kb3ducmV2LnhtbEyPQU/DMAyF70j8h8hI3Fi6bhpQmk4INCSOW3fh 5jamLTRO1aRb4ddjTnCy7Pf0/L18O7tenWgMnWcDy0UCirj2tuPGwLHc3dyBChHZYu+ZDHxRgG1x eZFjZv2Z93Q6xEZJCIcMDbQxDpnWoW7JYVj4gVi0dz86jLKOjbYjniXc9TpNko122LF8aHGgp5bq z8PkDFRdesTvffmSuPvdKr7O5cf09mzM9dX8+AAq0hz/zPCLL+hQCFPlJ7ZB9QbW61ScBtJUKol+ u5RZyX2zAl3k+j9/8QMAAP//AwBQSwECLQAUAAYACAAAACEAtoM4kv4AAADhAQAAEwAAAAAAAAAA AAAAAAAAAAAAW0NvbnRlbnRfVHlwZXNdLnhtbFBLAQItABQABgAIAAAAIQA4/SH/1gAAAJQBAAAL AAAAAAAAAAAAAAAAAC8BAABfcmVscy8ucmVsc1BLAQItABQABgAIAAAAIQAvvLHzCQIAABUEAAAO AAAAAAAAAAAAAAAAAC4CAABkcnMvZTJvRG9jLnhtbFBLAQItABQABgAIAAAAIQBDR8Ht3AAAAAcB AAAPAAAAAAAAAAAAAAAAAGMEAABkcnMvZG93bnJldi54bWxQSwUGAAAAAAQABADzAAAAbAUAAAAA " o:spid="_x0000_s1026" style="position:absolute;margin-left:22.1pt;margin-top:11pt;width:13.4pt;height:1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5B0F0B6B"/>
            </w:pict>
          </mc:Fallback>
        </mc:AlternateContent>
      </w:r>
    </w:p>
    <w:p w14:paraId="446931F1" w14:textId="77777777" w:rsidR="00526E8E" w:rsidRPr="002866F9" w:rsidRDefault="00526E8E" w:rsidP="00526E8E">
      <w:pPr>
        <w:pStyle w:val="Default"/>
        <w:tabs>
          <w:tab w:val="left" w:pos="1088"/>
        </w:tabs>
        <w:jc w:val="both"/>
        <w:rPr>
          <w:color w:val="auto"/>
          <w:sz w:val="22"/>
          <w:szCs w:val="22"/>
          <w:lang w:val="es-ES"/>
        </w:rPr>
      </w:pPr>
      <w:r w:rsidRPr="002866F9">
        <w:rPr>
          <w:color w:val="auto"/>
          <w:sz w:val="22"/>
          <w:szCs w:val="22"/>
          <w:lang w:val="es-ES"/>
        </w:rPr>
        <w:tab/>
      </w:r>
      <w:r w:rsidRPr="002866F9">
        <w:rPr>
          <w:snapToGrid w:val="0"/>
          <w:color w:val="auto"/>
          <w:sz w:val="22"/>
          <w:szCs w:val="22"/>
          <w:lang w:val="es-ES" w:eastAsia="es-ES"/>
        </w:rPr>
        <w:t>el Registro Electrónico de Empresas Licitadoras de la Generalitat de Catalunya (RELI)</w:t>
      </w:r>
    </w:p>
    <w:p w14:paraId="12ADD4BA" w14:textId="77777777" w:rsidR="00526E8E" w:rsidRPr="002866F9" w:rsidRDefault="00526E8E" w:rsidP="00526E8E">
      <w:pPr>
        <w:pStyle w:val="CM25"/>
        <w:tabs>
          <w:tab w:val="left" w:pos="426"/>
        </w:tabs>
        <w:spacing w:after="0"/>
        <w:ind w:left="360"/>
        <w:jc w:val="both"/>
        <w:rPr>
          <w:rFonts w:cs="Arial"/>
          <w:sz w:val="22"/>
          <w:szCs w:val="22"/>
          <w:lang w:val="es-ES"/>
        </w:rPr>
      </w:pPr>
    </w:p>
    <w:p w14:paraId="31C6A5CF" w14:textId="77777777" w:rsidR="00526E8E" w:rsidRPr="002866F9" w:rsidRDefault="00526E8E" w:rsidP="00526E8E">
      <w:pPr>
        <w:pStyle w:val="CM25"/>
        <w:numPr>
          <w:ilvl w:val="0"/>
          <w:numId w:val="14"/>
        </w:numPr>
        <w:tabs>
          <w:tab w:val="left" w:pos="426"/>
        </w:tabs>
        <w:spacing w:after="0"/>
        <w:jc w:val="both"/>
        <w:rPr>
          <w:rFonts w:cs="Arial"/>
          <w:sz w:val="22"/>
          <w:szCs w:val="22"/>
          <w:lang w:val="es-ES"/>
        </w:rPr>
      </w:pPr>
      <w:r w:rsidRPr="002866F9">
        <w:rPr>
          <w:rFonts w:cs="Arial"/>
          <w:sz w:val="22"/>
          <w:szCs w:val="22"/>
          <w:lang w:val="es-ES"/>
        </w:rPr>
        <w:t>Que está constituida válidamente y que de conformidad con su objeto sociales se puede presentar a la licitación, así como la persona signataria tiene la debida representación para presentar la proposición.</w:t>
      </w:r>
    </w:p>
    <w:p w14:paraId="2CD3BF8E" w14:textId="77777777" w:rsidR="00526E8E" w:rsidRPr="002866F9" w:rsidRDefault="00526E8E" w:rsidP="00526E8E">
      <w:pPr>
        <w:pStyle w:val="Default"/>
        <w:jc w:val="both"/>
        <w:rPr>
          <w:color w:val="auto"/>
          <w:sz w:val="22"/>
          <w:szCs w:val="22"/>
          <w:lang w:val="es-ES"/>
        </w:rPr>
      </w:pPr>
    </w:p>
    <w:p w14:paraId="52687DC1" w14:textId="77777777" w:rsidR="00526E8E" w:rsidRPr="002866F9" w:rsidRDefault="00526E8E" w:rsidP="00526E8E">
      <w:pPr>
        <w:pStyle w:val="Default"/>
        <w:numPr>
          <w:ilvl w:val="0"/>
          <w:numId w:val="14"/>
        </w:numPr>
        <w:jc w:val="both"/>
        <w:rPr>
          <w:color w:val="auto"/>
          <w:sz w:val="22"/>
          <w:szCs w:val="22"/>
          <w:lang w:val="es-ES"/>
        </w:rPr>
      </w:pPr>
      <w:r w:rsidRPr="002866F9">
        <w:rPr>
          <w:color w:val="auto"/>
          <w:sz w:val="22"/>
          <w:szCs w:val="22"/>
          <w:lang w:val="es-ES"/>
        </w:rPr>
        <w:t>Que cumple los requisitos de solvencia económica y financiera y técnica y profesional, de conformidad con los requisitos mínimos exigidos para este expediente.</w:t>
      </w:r>
    </w:p>
    <w:p w14:paraId="0DAD46C8" w14:textId="77777777" w:rsidR="00526E8E" w:rsidRPr="002866F9" w:rsidRDefault="00526E8E" w:rsidP="00526E8E">
      <w:pPr>
        <w:pStyle w:val="Pargrafdellista"/>
        <w:rPr>
          <w:rFonts w:ascii="Arial" w:hAnsi="Arial" w:cs="Arial"/>
          <w:sz w:val="22"/>
          <w:szCs w:val="22"/>
          <w:lang w:val="es-ES"/>
        </w:rPr>
      </w:pPr>
    </w:p>
    <w:p w14:paraId="4B812F30" w14:textId="77777777" w:rsidR="00526E8E" w:rsidRPr="002866F9" w:rsidRDefault="00526E8E" w:rsidP="00526E8E">
      <w:pPr>
        <w:pStyle w:val="Default"/>
        <w:numPr>
          <w:ilvl w:val="0"/>
          <w:numId w:val="14"/>
        </w:numPr>
        <w:jc w:val="both"/>
        <w:rPr>
          <w:color w:val="auto"/>
          <w:sz w:val="22"/>
          <w:szCs w:val="22"/>
          <w:lang w:val="es-ES"/>
        </w:rPr>
      </w:pPr>
      <w:r w:rsidRPr="002866F9">
        <w:rPr>
          <w:color w:val="auto"/>
          <w:sz w:val="22"/>
          <w:szCs w:val="22"/>
          <w:lang w:val="es-ES"/>
        </w:rPr>
        <w:t>Que está facultada para contratar con la Administración, ya que, teniendo la capacidad de obrar, no se encuentra comprendida en ninguna de las circunstancias de prohibición de contratar con las Administraciones Públicas.</w:t>
      </w:r>
    </w:p>
    <w:p w14:paraId="35FC17AF" w14:textId="77777777" w:rsidR="00526E8E" w:rsidRPr="002866F9" w:rsidRDefault="00526E8E" w:rsidP="00526E8E">
      <w:pPr>
        <w:pStyle w:val="Pargrafdellista"/>
        <w:rPr>
          <w:rFonts w:ascii="Arial" w:hAnsi="Arial" w:cs="Arial"/>
          <w:sz w:val="22"/>
          <w:szCs w:val="22"/>
          <w:lang w:val="es-ES"/>
        </w:rPr>
      </w:pPr>
    </w:p>
    <w:p w14:paraId="232566D9" w14:textId="77777777" w:rsidR="00526E8E" w:rsidRPr="002866F9" w:rsidRDefault="00526E8E" w:rsidP="00526E8E">
      <w:pPr>
        <w:pStyle w:val="Default"/>
        <w:numPr>
          <w:ilvl w:val="0"/>
          <w:numId w:val="14"/>
        </w:numPr>
        <w:jc w:val="both"/>
        <w:rPr>
          <w:color w:val="auto"/>
          <w:sz w:val="22"/>
          <w:szCs w:val="22"/>
          <w:lang w:val="es-ES"/>
        </w:rPr>
      </w:pPr>
      <w:r w:rsidRPr="002866F9">
        <w:rPr>
          <w:color w:val="auto"/>
          <w:sz w:val="22"/>
          <w:szCs w:val="22"/>
          <w:lang w:val="es-ES"/>
        </w:rPr>
        <w:t>Que está al corriente en el cumplimiento</w:t>
      </w:r>
      <w:r w:rsidRPr="002866F9">
        <w:rPr>
          <w:vanish/>
          <w:color w:val="auto"/>
          <w:sz w:val="22"/>
          <w:szCs w:val="22"/>
          <w:lang w:val="es-ES"/>
        </w:rPr>
        <w:t>&lt;A[cumplimiento|cumplido]&gt;</w:t>
      </w:r>
      <w:r w:rsidRPr="002866F9">
        <w:rPr>
          <w:color w:val="auto"/>
          <w:sz w:val="22"/>
          <w:szCs w:val="22"/>
          <w:lang w:val="es-ES"/>
        </w:rPr>
        <w:t xml:space="preserve"> de las obligaciones tributarias y con la Seguridad Social de conformidad con lo que establecen los artículos 13 y 14 del Reglamento general de la Ley de contratos de las Administraciones Públicas, aprobado por</w:t>
      </w:r>
      <w:r w:rsidRPr="002866F9">
        <w:rPr>
          <w:vanish/>
          <w:color w:val="auto"/>
          <w:sz w:val="22"/>
          <w:szCs w:val="22"/>
          <w:lang w:val="es-ES"/>
        </w:rPr>
        <w:t>&lt;A[por|para]&gt;</w:t>
      </w:r>
      <w:r w:rsidRPr="002866F9">
        <w:rPr>
          <w:color w:val="auto"/>
          <w:sz w:val="22"/>
          <w:szCs w:val="22"/>
          <w:lang w:val="es-ES"/>
        </w:rPr>
        <w:t xml:space="preserve"> el Real decreto 1098/2001, de 12 de octubre.</w:t>
      </w:r>
    </w:p>
    <w:p w14:paraId="6CE7573D" w14:textId="77777777" w:rsidR="00526E8E" w:rsidRPr="002866F9" w:rsidRDefault="00526E8E" w:rsidP="00526E8E">
      <w:pPr>
        <w:pStyle w:val="Default"/>
        <w:rPr>
          <w:color w:val="auto"/>
          <w:sz w:val="22"/>
          <w:szCs w:val="22"/>
          <w:lang w:val="es-ES"/>
        </w:rPr>
      </w:pPr>
    </w:p>
    <w:p w14:paraId="020AB926" w14:textId="77777777" w:rsidR="00526E8E" w:rsidRPr="002866F9" w:rsidRDefault="00526E8E" w:rsidP="00526E8E">
      <w:pPr>
        <w:pStyle w:val="CM25"/>
        <w:numPr>
          <w:ilvl w:val="0"/>
          <w:numId w:val="14"/>
        </w:numPr>
        <w:tabs>
          <w:tab w:val="left" w:pos="284"/>
        </w:tabs>
        <w:spacing w:after="0"/>
        <w:jc w:val="both"/>
        <w:rPr>
          <w:rFonts w:cs="Arial"/>
          <w:sz w:val="22"/>
          <w:szCs w:val="22"/>
          <w:lang w:val="es-ES"/>
        </w:rPr>
      </w:pPr>
      <w:r w:rsidRPr="002866F9">
        <w:rPr>
          <w:rFonts w:cs="Arial"/>
          <w:sz w:val="22"/>
          <w:szCs w:val="22"/>
          <w:lang w:val="es-ES"/>
        </w:rPr>
        <w:t xml:space="preserve">Que no forma parte de los órganos de gobierno o administración de esta sociedad a ninguna persona de aquellas a las que hace referencia la Ley 25/1983, de 26 de diciembre, sobre incompatibilidades de altos cargos, así como la Ley 21/1987, de 26 de noviembre, de incompatibilidades del personal al servicio de la Administración de la Generalitat, y la Ley 13/2005, de 27 de diciembre, del régimen de incompatibilidades de los altos cargos al servicio de la Generalitat. </w:t>
      </w:r>
    </w:p>
    <w:p w14:paraId="706D8F30" w14:textId="77777777" w:rsidR="00526E8E" w:rsidRPr="002866F9" w:rsidRDefault="00526E8E" w:rsidP="00526E8E">
      <w:pPr>
        <w:pStyle w:val="Default"/>
        <w:rPr>
          <w:color w:val="auto"/>
          <w:sz w:val="22"/>
          <w:szCs w:val="22"/>
          <w:lang w:val="es-ES"/>
        </w:rPr>
      </w:pPr>
    </w:p>
    <w:p w14:paraId="361B20F9" w14:textId="77777777" w:rsidR="00526E8E" w:rsidRPr="002866F9" w:rsidRDefault="00526E8E" w:rsidP="00526E8E">
      <w:pPr>
        <w:pStyle w:val="CM25"/>
        <w:numPr>
          <w:ilvl w:val="0"/>
          <w:numId w:val="14"/>
        </w:numPr>
        <w:tabs>
          <w:tab w:val="left" w:pos="284"/>
        </w:tabs>
        <w:spacing w:after="0"/>
        <w:jc w:val="both"/>
        <w:rPr>
          <w:rFonts w:cs="Arial"/>
          <w:sz w:val="22"/>
          <w:szCs w:val="22"/>
          <w:lang w:val="es-ES"/>
        </w:rPr>
      </w:pPr>
      <w:r w:rsidRPr="002866F9">
        <w:rPr>
          <w:rFonts w:cs="Arial"/>
          <w:sz w:val="22"/>
          <w:szCs w:val="22"/>
          <w:lang w:val="es-ES"/>
        </w:rPr>
        <w:t>Que la empresa cumple todos los requisitos y obligaciones exigidos por la normativa vigente para su apertura</w:t>
      </w:r>
      <w:r w:rsidRPr="002866F9">
        <w:rPr>
          <w:rFonts w:cs="Arial"/>
          <w:vanish/>
          <w:sz w:val="22"/>
          <w:szCs w:val="22"/>
          <w:lang w:val="es-ES"/>
        </w:rPr>
        <w:t>&lt;A[apertura|abertura]&gt;</w:t>
      </w:r>
      <w:r w:rsidRPr="002866F9">
        <w:rPr>
          <w:rFonts w:cs="Arial"/>
          <w:sz w:val="22"/>
          <w:szCs w:val="22"/>
          <w:lang w:val="es-ES"/>
        </w:rPr>
        <w:t xml:space="preserve">, instalación y funcionamiento legal. </w:t>
      </w:r>
    </w:p>
    <w:p w14:paraId="49CCB6AA" w14:textId="77777777" w:rsidR="00526E8E" w:rsidRPr="002866F9" w:rsidRDefault="00526E8E" w:rsidP="00526E8E">
      <w:pPr>
        <w:pStyle w:val="Pargrafdellista"/>
        <w:rPr>
          <w:rFonts w:ascii="Arial" w:hAnsi="Arial" w:cs="Arial"/>
          <w:sz w:val="22"/>
          <w:szCs w:val="22"/>
          <w:lang w:val="es-ES"/>
        </w:rPr>
      </w:pPr>
    </w:p>
    <w:p w14:paraId="4D88792A" w14:textId="77777777" w:rsidR="00526E8E" w:rsidRPr="002866F9" w:rsidRDefault="00526E8E" w:rsidP="00526E8E">
      <w:pPr>
        <w:pStyle w:val="Default"/>
        <w:numPr>
          <w:ilvl w:val="0"/>
          <w:numId w:val="14"/>
        </w:numPr>
        <w:jc w:val="both"/>
        <w:rPr>
          <w:color w:val="auto"/>
          <w:sz w:val="22"/>
          <w:szCs w:val="22"/>
          <w:lang w:val="es-ES"/>
        </w:rPr>
      </w:pPr>
      <w:r w:rsidRPr="002866F9">
        <w:rPr>
          <w:color w:val="auto"/>
          <w:sz w:val="22"/>
          <w:szCs w:val="22"/>
          <w:lang w:val="es-ES"/>
        </w:rPr>
        <w:t xml:space="preserve">Que cumple con el resto de </w:t>
      </w:r>
      <w:proofErr w:type="gramStart"/>
      <w:r w:rsidRPr="002866F9">
        <w:rPr>
          <w:color w:val="auto"/>
          <w:sz w:val="22"/>
          <w:szCs w:val="22"/>
          <w:lang w:val="es-ES"/>
        </w:rPr>
        <w:t>requisitos</w:t>
      </w:r>
      <w:proofErr w:type="gramEnd"/>
      <w:r w:rsidRPr="002866F9">
        <w:rPr>
          <w:color w:val="auto"/>
          <w:sz w:val="22"/>
          <w:szCs w:val="22"/>
          <w:lang w:val="es-ES"/>
        </w:rPr>
        <w:t xml:space="preserve"> que se establecen en esta contratación.</w:t>
      </w:r>
    </w:p>
    <w:p w14:paraId="079D1F32" w14:textId="77777777" w:rsidR="00526E8E" w:rsidRPr="002866F9" w:rsidRDefault="00526E8E" w:rsidP="00526E8E">
      <w:pPr>
        <w:pStyle w:val="Pargrafdellista"/>
        <w:rPr>
          <w:rFonts w:ascii="Arial" w:hAnsi="Arial" w:cs="Arial"/>
          <w:sz w:val="22"/>
          <w:szCs w:val="22"/>
          <w:lang w:val="es-ES"/>
        </w:rPr>
      </w:pPr>
    </w:p>
    <w:p w14:paraId="31C279F6" w14:textId="6528414D" w:rsidR="00526E8E" w:rsidRPr="002866F9" w:rsidRDefault="00526E8E" w:rsidP="00526E8E">
      <w:pPr>
        <w:pStyle w:val="Default"/>
        <w:numPr>
          <w:ilvl w:val="0"/>
          <w:numId w:val="14"/>
        </w:numPr>
        <w:jc w:val="both"/>
        <w:rPr>
          <w:color w:val="auto"/>
          <w:sz w:val="22"/>
          <w:szCs w:val="22"/>
          <w:lang w:val="es-ES"/>
        </w:rPr>
      </w:pPr>
      <w:r w:rsidRPr="002866F9">
        <w:rPr>
          <w:color w:val="auto"/>
          <w:sz w:val="22"/>
          <w:szCs w:val="22"/>
          <w:lang w:val="es-ES"/>
        </w:rPr>
        <w:t>Que consigna a la/s persona/s de contacto para acceder a las electrónicas, así como las direcciones de correo electrónicas y, adicionalmente, los números de teléfono móvil donde</w:t>
      </w:r>
      <w:r w:rsidRPr="002866F9">
        <w:rPr>
          <w:vanish/>
          <w:color w:val="auto"/>
          <w:sz w:val="22"/>
          <w:szCs w:val="22"/>
          <w:lang w:val="es-ES"/>
        </w:rPr>
        <w:t>&lt;A[donde|dónde]&gt;</w:t>
      </w:r>
      <w:r w:rsidRPr="002866F9">
        <w:rPr>
          <w:color w:val="auto"/>
          <w:sz w:val="22"/>
          <w:szCs w:val="22"/>
          <w:lang w:val="es-ES"/>
        </w:rPr>
        <w:t xml:space="preserve"> recibir los avisos de las notificaciones, de acuerdo con la cláusula octava de este pliegue</w:t>
      </w:r>
      <w:r w:rsidRPr="002866F9">
        <w:rPr>
          <w:vanish/>
          <w:color w:val="auto"/>
          <w:sz w:val="22"/>
          <w:szCs w:val="22"/>
          <w:lang w:val="es-ES"/>
        </w:rPr>
        <w:t>&lt;A[pliegue|pliego]&gt;</w:t>
      </w:r>
      <w:r w:rsidRPr="002866F9">
        <w:rPr>
          <w:color w:val="auto"/>
          <w:sz w:val="22"/>
          <w:szCs w:val="22"/>
          <w:lang w:val="es-ES"/>
        </w:rPr>
        <w:t>.</w:t>
      </w:r>
    </w:p>
    <w:p w14:paraId="0CCDA012" w14:textId="77777777" w:rsidR="00526E8E" w:rsidRPr="002866F9" w:rsidRDefault="00526E8E" w:rsidP="00526E8E">
      <w:pPr>
        <w:pStyle w:val="Pargrafdellista"/>
        <w:rPr>
          <w:rFonts w:ascii="Arial" w:hAnsi="Arial" w:cs="Arial"/>
          <w:sz w:val="22"/>
          <w:szCs w:val="22"/>
          <w:lang w:val="es-ES"/>
        </w:rPr>
      </w:pPr>
    </w:p>
    <w:p w14:paraId="478293E0" w14:textId="42709192" w:rsidR="00526E8E" w:rsidRPr="002866F9" w:rsidRDefault="00526E8E" w:rsidP="00526E8E">
      <w:pPr>
        <w:pStyle w:val="Default"/>
        <w:widowControl w:val="0"/>
        <w:numPr>
          <w:ilvl w:val="0"/>
          <w:numId w:val="13"/>
        </w:numPr>
        <w:tabs>
          <w:tab w:val="clear" w:pos="360"/>
          <w:tab w:val="num" w:pos="1440"/>
        </w:tabs>
        <w:ind w:left="720"/>
        <w:jc w:val="both"/>
        <w:rPr>
          <w:color w:val="auto"/>
          <w:sz w:val="22"/>
          <w:szCs w:val="22"/>
          <w:lang w:val="es-ES"/>
        </w:rPr>
      </w:pPr>
      <w:r w:rsidRPr="002866F9">
        <w:rPr>
          <w:color w:val="auto"/>
          <w:sz w:val="22"/>
          <w:szCs w:val="22"/>
          <w:lang w:val="es-ES"/>
        </w:rPr>
        <w:t>Nombre, apellidos y DNI de la/s persona/s designada/s ....................................</w:t>
      </w:r>
    </w:p>
    <w:p w14:paraId="776FE132" w14:textId="77777777" w:rsidR="00526E8E" w:rsidRPr="002866F9" w:rsidRDefault="00526E8E" w:rsidP="00526E8E">
      <w:pPr>
        <w:pStyle w:val="Default"/>
        <w:widowControl w:val="0"/>
        <w:numPr>
          <w:ilvl w:val="0"/>
          <w:numId w:val="13"/>
        </w:numPr>
        <w:tabs>
          <w:tab w:val="clear" w:pos="360"/>
          <w:tab w:val="num" w:pos="1080"/>
        </w:tabs>
        <w:ind w:left="720"/>
        <w:jc w:val="both"/>
        <w:rPr>
          <w:color w:val="auto"/>
          <w:sz w:val="22"/>
          <w:szCs w:val="22"/>
          <w:lang w:val="es-ES"/>
        </w:rPr>
      </w:pPr>
      <w:r w:rsidRPr="002866F9">
        <w:rPr>
          <w:color w:val="auto"/>
          <w:sz w:val="22"/>
          <w:szCs w:val="22"/>
          <w:lang w:val="es-ES"/>
        </w:rPr>
        <w:t xml:space="preserve">Dirección de correo electrónico donde </w:t>
      </w:r>
      <w:proofErr w:type="gramStart"/>
      <w:r w:rsidRPr="002866F9">
        <w:rPr>
          <w:color w:val="auto"/>
          <w:sz w:val="22"/>
          <w:szCs w:val="22"/>
          <w:lang w:val="es-ES"/>
        </w:rPr>
        <w:t>recibirlas  ..........................................................</w:t>
      </w:r>
      <w:proofErr w:type="gramEnd"/>
    </w:p>
    <w:p w14:paraId="1A1F3FCA" w14:textId="77777777" w:rsidR="00526E8E" w:rsidRPr="002866F9" w:rsidRDefault="00526E8E" w:rsidP="00526E8E">
      <w:pPr>
        <w:pStyle w:val="Default"/>
        <w:widowControl w:val="0"/>
        <w:numPr>
          <w:ilvl w:val="0"/>
          <w:numId w:val="13"/>
        </w:numPr>
        <w:tabs>
          <w:tab w:val="clear" w:pos="360"/>
          <w:tab w:val="num" w:pos="1080"/>
        </w:tabs>
        <w:ind w:left="720"/>
        <w:jc w:val="both"/>
        <w:rPr>
          <w:color w:val="auto"/>
          <w:sz w:val="22"/>
          <w:szCs w:val="22"/>
          <w:lang w:val="es-ES"/>
        </w:rPr>
      </w:pPr>
      <w:r w:rsidRPr="002866F9">
        <w:rPr>
          <w:color w:val="auto"/>
          <w:sz w:val="22"/>
          <w:szCs w:val="22"/>
          <w:lang w:val="es-ES"/>
        </w:rPr>
        <w:t>Número de teléfono móvil de contacto (opcional). ..............................................</w:t>
      </w:r>
    </w:p>
    <w:p w14:paraId="3BDEEF57" w14:textId="77777777" w:rsidR="00526E8E" w:rsidRPr="002866F9" w:rsidRDefault="00526E8E" w:rsidP="00526E8E">
      <w:pPr>
        <w:pStyle w:val="Pargrafdellista"/>
        <w:rPr>
          <w:rFonts w:ascii="Arial" w:hAnsi="Arial" w:cs="Arial"/>
          <w:sz w:val="22"/>
          <w:szCs w:val="22"/>
          <w:lang w:val="es-ES"/>
        </w:rPr>
      </w:pPr>
    </w:p>
    <w:p w14:paraId="7290B6F7" w14:textId="77777777" w:rsidR="00526E8E" w:rsidRPr="002866F9" w:rsidRDefault="00526E8E" w:rsidP="00526E8E">
      <w:pPr>
        <w:pStyle w:val="Default"/>
        <w:numPr>
          <w:ilvl w:val="0"/>
          <w:numId w:val="14"/>
        </w:numPr>
        <w:jc w:val="both"/>
        <w:rPr>
          <w:color w:val="auto"/>
          <w:sz w:val="22"/>
          <w:szCs w:val="22"/>
          <w:lang w:val="es-ES"/>
        </w:rPr>
      </w:pPr>
      <w:r w:rsidRPr="002866F9">
        <w:rPr>
          <w:color w:val="auto"/>
          <w:sz w:val="22"/>
          <w:szCs w:val="22"/>
          <w:lang w:val="es-ES"/>
        </w:rPr>
        <w:t>Que la información y documentos aportados en los sobres son de contenido absolutamente cierto.</w:t>
      </w:r>
    </w:p>
    <w:p w14:paraId="34C8242E" w14:textId="77777777" w:rsidR="00526E8E" w:rsidRPr="002866F9" w:rsidRDefault="00526E8E" w:rsidP="00526E8E">
      <w:pPr>
        <w:pStyle w:val="Default"/>
        <w:ind w:left="360"/>
        <w:jc w:val="both"/>
        <w:rPr>
          <w:color w:val="auto"/>
          <w:sz w:val="22"/>
          <w:szCs w:val="22"/>
          <w:lang w:val="es-ES"/>
        </w:rPr>
      </w:pPr>
    </w:p>
    <w:p w14:paraId="7D20DBB0" w14:textId="77777777" w:rsidR="00526E8E" w:rsidRPr="002866F9" w:rsidRDefault="00526E8E" w:rsidP="00526E8E">
      <w:pPr>
        <w:pStyle w:val="Default"/>
        <w:numPr>
          <w:ilvl w:val="0"/>
          <w:numId w:val="14"/>
        </w:numPr>
        <w:jc w:val="both"/>
        <w:rPr>
          <w:color w:val="auto"/>
          <w:sz w:val="22"/>
          <w:szCs w:val="22"/>
          <w:lang w:val="es-ES"/>
        </w:rPr>
      </w:pPr>
      <w:r w:rsidRPr="002866F9">
        <w:rPr>
          <w:color w:val="auto"/>
          <w:sz w:val="22"/>
          <w:szCs w:val="22"/>
          <w:lang w:val="es-ES"/>
        </w:rPr>
        <w:t>Que, estando legalmente obligado, dispone del correspondiente plan</w:t>
      </w:r>
      <w:r w:rsidRPr="002866F9">
        <w:rPr>
          <w:vanish/>
          <w:color w:val="auto"/>
          <w:sz w:val="22"/>
          <w:szCs w:val="22"/>
          <w:lang w:val="es-ES"/>
        </w:rPr>
        <w:t>&lt;A[plan|plano]&gt;</w:t>
      </w:r>
      <w:r w:rsidRPr="002866F9">
        <w:rPr>
          <w:color w:val="auto"/>
          <w:sz w:val="22"/>
          <w:szCs w:val="22"/>
          <w:lang w:val="es-ES"/>
        </w:rPr>
        <w:t xml:space="preserve"> de igualdad de oportunidades entre las mujeres y los hombres.</w:t>
      </w:r>
    </w:p>
    <w:p w14:paraId="7098ED1D" w14:textId="77777777" w:rsidR="00526E8E" w:rsidRPr="002866F9" w:rsidRDefault="00526E8E" w:rsidP="00526E8E">
      <w:pPr>
        <w:pStyle w:val="Default"/>
        <w:jc w:val="both"/>
        <w:rPr>
          <w:color w:val="auto"/>
          <w:sz w:val="22"/>
          <w:szCs w:val="22"/>
          <w:lang w:val="es-ES"/>
        </w:rPr>
      </w:pPr>
    </w:p>
    <w:p w14:paraId="35CD6D3E" w14:textId="151219C2" w:rsidR="00526E8E" w:rsidRPr="002866F9" w:rsidRDefault="00526E8E" w:rsidP="00526E8E">
      <w:pPr>
        <w:pStyle w:val="Pargrafdellista"/>
        <w:numPr>
          <w:ilvl w:val="0"/>
          <w:numId w:val="14"/>
        </w:numPr>
        <w:tabs>
          <w:tab w:val="left" w:pos="0"/>
          <w:tab w:val="left" w:pos="426"/>
          <w:tab w:val="left" w:pos="1473"/>
          <w:tab w:val="left" w:pos="4320"/>
        </w:tabs>
        <w:jc w:val="both"/>
        <w:rPr>
          <w:rFonts w:ascii="Arial" w:hAnsi="Arial" w:cs="Arial"/>
          <w:snapToGrid w:val="0"/>
          <w:sz w:val="22"/>
          <w:szCs w:val="22"/>
          <w:lang w:val="es-ES"/>
        </w:rPr>
      </w:pPr>
      <w:r w:rsidRPr="002866F9">
        <w:rPr>
          <w:rFonts w:ascii="Arial" w:hAnsi="Arial" w:cs="Arial"/>
          <w:snapToGrid w:val="0"/>
          <w:sz w:val="22"/>
          <w:szCs w:val="22"/>
          <w:lang w:val="es-ES"/>
        </w:rPr>
        <w:t xml:space="preserve">Que, </w:t>
      </w:r>
      <w:r w:rsidR="002866F9" w:rsidRPr="002866F9">
        <w:rPr>
          <w:rFonts w:ascii="Arial" w:hAnsi="Arial" w:cs="Arial"/>
          <w:snapToGrid w:val="0"/>
          <w:sz w:val="22"/>
          <w:szCs w:val="22"/>
          <w:lang w:val="es-ES"/>
        </w:rPr>
        <w:t>cuando fuese el caso</w:t>
      </w:r>
      <w:r w:rsidRPr="002866F9">
        <w:rPr>
          <w:rFonts w:ascii="Arial" w:hAnsi="Arial" w:cs="Arial"/>
          <w:snapToGrid w:val="0"/>
          <w:sz w:val="22"/>
          <w:szCs w:val="22"/>
          <w:lang w:val="es-ES"/>
        </w:rPr>
        <w:t>, se compromete a adscribir a la ejecución del contrato los medios materiales y/o personales solicitados.</w:t>
      </w:r>
    </w:p>
    <w:p w14:paraId="24E4B92B" w14:textId="77777777" w:rsidR="00526E8E" w:rsidRPr="002866F9" w:rsidRDefault="00526E8E" w:rsidP="00526E8E">
      <w:pPr>
        <w:pStyle w:val="Pargrafdellista"/>
        <w:rPr>
          <w:rFonts w:ascii="Arial" w:hAnsi="Arial" w:cs="Arial"/>
          <w:snapToGrid w:val="0"/>
          <w:sz w:val="22"/>
          <w:szCs w:val="22"/>
          <w:lang w:val="es-ES"/>
        </w:rPr>
      </w:pPr>
    </w:p>
    <w:p w14:paraId="75A071B2" w14:textId="77777777" w:rsidR="00526E8E" w:rsidRPr="002866F9" w:rsidRDefault="00526E8E" w:rsidP="00526E8E">
      <w:pPr>
        <w:pStyle w:val="Default"/>
        <w:numPr>
          <w:ilvl w:val="0"/>
          <w:numId w:val="14"/>
        </w:numPr>
        <w:jc w:val="both"/>
        <w:rPr>
          <w:color w:val="auto"/>
          <w:sz w:val="22"/>
          <w:szCs w:val="22"/>
          <w:lang w:val="es-ES"/>
        </w:rPr>
      </w:pPr>
      <w:r w:rsidRPr="002866F9">
        <w:rPr>
          <w:color w:val="auto"/>
          <w:sz w:val="22"/>
          <w:szCs w:val="22"/>
          <w:lang w:val="es-ES"/>
        </w:rPr>
        <w:t>Que, en caso de que la empresa fuera extranjera, se someterá a los juzgados y tribunales españoles de cualquier orden para todas las incidencias que puedan surgir del contrato, con renuncia expresa del fuero propio.</w:t>
      </w:r>
    </w:p>
    <w:p w14:paraId="2736BA05" w14:textId="77777777" w:rsidR="00526E8E" w:rsidRPr="002866F9" w:rsidRDefault="00526E8E" w:rsidP="00526E8E">
      <w:pPr>
        <w:pStyle w:val="Pargrafdellista"/>
        <w:tabs>
          <w:tab w:val="left" w:pos="0"/>
          <w:tab w:val="left" w:pos="426"/>
          <w:tab w:val="left" w:pos="1473"/>
          <w:tab w:val="left" w:pos="4320"/>
        </w:tabs>
        <w:ind w:left="360"/>
        <w:jc w:val="both"/>
        <w:rPr>
          <w:rFonts w:ascii="Arial" w:hAnsi="Arial" w:cs="Arial"/>
          <w:snapToGrid w:val="0"/>
          <w:sz w:val="22"/>
          <w:szCs w:val="22"/>
          <w:lang w:val="es-ES"/>
        </w:rPr>
      </w:pPr>
    </w:p>
    <w:p w14:paraId="798B0B22" w14:textId="77777777" w:rsidR="00526E8E" w:rsidRPr="002866F9" w:rsidRDefault="00526E8E" w:rsidP="00526E8E">
      <w:pPr>
        <w:pStyle w:val="Default"/>
        <w:rPr>
          <w:color w:val="auto"/>
          <w:sz w:val="22"/>
          <w:szCs w:val="22"/>
          <w:lang w:val="es-ES"/>
        </w:rPr>
      </w:pPr>
    </w:p>
    <w:p w14:paraId="663715D4" w14:textId="77777777" w:rsidR="00526E8E" w:rsidRPr="002866F9" w:rsidRDefault="00526E8E" w:rsidP="00526E8E">
      <w:pPr>
        <w:pStyle w:val="CM25"/>
        <w:spacing w:after="0"/>
        <w:jc w:val="both"/>
        <w:rPr>
          <w:rFonts w:cs="Arial"/>
          <w:sz w:val="22"/>
          <w:szCs w:val="22"/>
          <w:lang w:val="es-ES"/>
        </w:rPr>
      </w:pPr>
    </w:p>
    <w:p w14:paraId="6A4D573B" w14:textId="77777777" w:rsidR="00526E8E" w:rsidRPr="002866F9" w:rsidRDefault="00526E8E" w:rsidP="00526E8E">
      <w:pPr>
        <w:pStyle w:val="CM13"/>
        <w:spacing w:line="240" w:lineRule="auto"/>
        <w:jc w:val="both"/>
        <w:rPr>
          <w:rFonts w:cs="Arial"/>
          <w:sz w:val="22"/>
          <w:szCs w:val="22"/>
          <w:lang w:val="es-ES"/>
        </w:rPr>
      </w:pPr>
      <w:r w:rsidRPr="002866F9">
        <w:rPr>
          <w:rFonts w:cs="Arial"/>
          <w:sz w:val="22"/>
          <w:szCs w:val="22"/>
          <w:lang w:val="es-ES"/>
        </w:rPr>
        <w:t xml:space="preserve">Y para que conste firmo esta declaración responsable. </w:t>
      </w:r>
    </w:p>
    <w:p w14:paraId="34185DE2" w14:textId="77777777" w:rsidR="00526E8E" w:rsidRPr="002866F9" w:rsidRDefault="00526E8E" w:rsidP="00526E8E">
      <w:pPr>
        <w:pStyle w:val="CM13"/>
        <w:spacing w:line="240" w:lineRule="auto"/>
        <w:jc w:val="both"/>
        <w:rPr>
          <w:rFonts w:cs="Arial"/>
          <w:sz w:val="22"/>
          <w:szCs w:val="22"/>
          <w:lang w:val="es-ES"/>
        </w:rPr>
      </w:pPr>
      <w:r w:rsidRPr="002866F9">
        <w:rPr>
          <w:rFonts w:cs="Arial"/>
          <w:sz w:val="22"/>
          <w:szCs w:val="22"/>
          <w:lang w:val="es-ES"/>
        </w:rPr>
        <w:br/>
        <w:t>(lugar</w:t>
      </w:r>
      <w:r w:rsidRPr="002866F9">
        <w:rPr>
          <w:rFonts w:cs="Arial"/>
          <w:vanish/>
          <w:sz w:val="22"/>
          <w:szCs w:val="22"/>
          <w:lang w:val="es-ES"/>
        </w:rPr>
        <w:t>&lt;A[lugar|sitio]&gt;</w:t>
      </w:r>
      <w:r w:rsidRPr="002866F9">
        <w:rPr>
          <w:rFonts w:cs="Arial"/>
          <w:sz w:val="22"/>
          <w:szCs w:val="22"/>
          <w:lang w:val="es-ES"/>
        </w:rPr>
        <w:t xml:space="preserve"> y </w:t>
      </w:r>
      <w:proofErr w:type="gramStart"/>
      <w:r w:rsidRPr="002866F9">
        <w:rPr>
          <w:rFonts w:cs="Arial"/>
          <w:sz w:val="22"/>
          <w:szCs w:val="22"/>
          <w:lang w:val="es-ES"/>
        </w:rPr>
        <w:t xml:space="preserve">fecha)   </w:t>
      </w:r>
      <w:proofErr w:type="gramEnd"/>
      <w:r w:rsidRPr="002866F9">
        <w:rPr>
          <w:rFonts w:cs="Arial"/>
          <w:sz w:val="22"/>
          <w:szCs w:val="22"/>
          <w:lang w:val="es-ES"/>
        </w:rPr>
        <w:t xml:space="preserve">Firma del apoderado </w:t>
      </w:r>
    </w:p>
    <w:p w14:paraId="25D66CB6" w14:textId="77777777" w:rsidR="00526E8E" w:rsidRPr="002866F9" w:rsidRDefault="00526E8E" w:rsidP="00526E8E">
      <w:pPr>
        <w:pStyle w:val="Default"/>
        <w:rPr>
          <w:color w:val="auto"/>
          <w:sz w:val="22"/>
          <w:szCs w:val="22"/>
          <w:lang w:val="es-ES"/>
        </w:rPr>
      </w:pPr>
    </w:p>
    <w:p w14:paraId="2E155224" w14:textId="77777777" w:rsidR="00526E8E" w:rsidRPr="002866F9" w:rsidRDefault="00526E8E" w:rsidP="00526E8E">
      <w:pPr>
        <w:spacing w:after="0" w:line="240" w:lineRule="auto"/>
        <w:jc w:val="both"/>
        <w:rPr>
          <w:rFonts w:cs="Arial"/>
          <w:lang w:val="es-ES"/>
        </w:rPr>
      </w:pPr>
    </w:p>
    <w:p w14:paraId="02FD089F" w14:textId="77777777" w:rsidR="00526E8E" w:rsidRPr="002866F9" w:rsidRDefault="00526E8E" w:rsidP="00526E8E">
      <w:pPr>
        <w:spacing w:after="0" w:line="240" w:lineRule="auto"/>
        <w:jc w:val="both"/>
        <w:rPr>
          <w:rFonts w:cs="Arial"/>
          <w:lang w:val="es-ES"/>
        </w:rPr>
      </w:pPr>
    </w:p>
    <w:p w14:paraId="40407190" w14:textId="77777777" w:rsidR="00526E8E" w:rsidRPr="002866F9" w:rsidRDefault="00526E8E" w:rsidP="00526E8E">
      <w:pPr>
        <w:spacing w:after="0" w:line="240" w:lineRule="auto"/>
        <w:jc w:val="both"/>
        <w:rPr>
          <w:rFonts w:cs="Arial"/>
          <w:lang w:val="es-ES"/>
        </w:rPr>
      </w:pPr>
    </w:p>
    <w:p w14:paraId="035164D4" w14:textId="77777777" w:rsidR="00526E8E" w:rsidRPr="007F00F7" w:rsidRDefault="00526E8E" w:rsidP="00526E8E">
      <w:pPr>
        <w:spacing w:after="0" w:line="240" w:lineRule="auto"/>
        <w:jc w:val="both"/>
        <w:rPr>
          <w:rFonts w:cs="Arial"/>
          <w:lang w:val="es-ES"/>
        </w:rPr>
      </w:pPr>
    </w:p>
    <w:p w14:paraId="6495D661" w14:textId="7E4AFC65" w:rsidR="007D1A68" w:rsidRPr="007F00F7" w:rsidRDefault="007D1A68">
      <w:pPr>
        <w:spacing w:after="0" w:line="240" w:lineRule="auto"/>
        <w:rPr>
          <w:rFonts w:cs="Arial"/>
          <w:lang w:val="es-ES"/>
        </w:rPr>
      </w:pPr>
      <w:r w:rsidRPr="007F00F7">
        <w:rPr>
          <w:rFonts w:cs="Arial"/>
          <w:lang w:val="es-ES"/>
        </w:rPr>
        <w:br w:type="page"/>
      </w:r>
    </w:p>
    <w:p w14:paraId="4EBD758E" w14:textId="325EF210" w:rsidR="007D1A68" w:rsidRPr="007F00F7" w:rsidRDefault="007D1A68" w:rsidP="007D1A68">
      <w:pPr>
        <w:autoSpaceDE w:val="0"/>
        <w:autoSpaceDN w:val="0"/>
        <w:adjustRightInd w:val="0"/>
        <w:jc w:val="center"/>
        <w:rPr>
          <w:rFonts w:cs="Arial"/>
          <w:b/>
          <w:color w:val="000000"/>
          <w:lang w:val="es-ES"/>
        </w:rPr>
      </w:pPr>
      <w:r w:rsidRPr="007F00F7">
        <w:rPr>
          <w:rFonts w:cs="Arial"/>
          <w:b/>
          <w:color w:val="000000"/>
          <w:lang w:val="es-ES"/>
        </w:rPr>
        <w:t>ANEXO 5</w:t>
      </w:r>
    </w:p>
    <w:p w14:paraId="1DC19BCA" w14:textId="77777777" w:rsidR="00526E8E" w:rsidRPr="007F00F7" w:rsidRDefault="00526E8E" w:rsidP="00526E8E">
      <w:pPr>
        <w:spacing w:after="0" w:line="240" w:lineRule="auto"/>
        <w:jc w:val="both"/>
        <w:rPr>
          <w:rFonts w:cs="Arial"/>
          <w:lang w:val="es-ES"/>
        </w:rPr>
      </w:pPr>
    </w:p>
    <w:p w14:paraId="660DCDA5" w14:textId="77777777" w:rsidR="007D1A68" w:rsidRPr="007F00F7" w:rsidRDefault="007D1A68" w:rsidP="007D1A68">
      <w:pPr>
        <w:spacing w:after="0" w:line="240" w:lineRule="auto"/>
        <w:jc w:val="both"/>
        <w:rPr>
          <w:lang w:val="es-ES"/>
        </w:rPr>
      </w:pPr>
      <w:r w:rsidRPr="007F00F7">
        <w:rPr>
          <w:b/>
          <w:u w:val="single"/>
          <w:lang w:val="es-ES"/>
        </w:rPr>
        <w:t>SUBCONTRATACIÓN</w:t>
      </w:r>
    </w:p>
    <w:p w14:paraId="3A9721FC" w14:textId="77777777" w:rsidR="007D1A68" w:rsidRPr="007F00F7" w:rsidRDefault="007D1A68" w:rsidP="007D1A68">
      <w:pPr>
        <w:spacing w:after="0" w:line="240" w:lineRule="auto"/>
        <w:jc w:val="both"/>
        <w:rPr>
          <w:lang w:val="es-ES"/>
        </w:rPr>
      </w:pPr>
    </w:p>
    <w:p w14:paraId="52FFA1BA" w14:textId="77777777" w:rsidR="007D1A68" w:rsidRPr="007F00F7" w:rsidRDefault="007D1A68" w:rsidP="007D1A68">
      <w:pPr>
        <w:spacing w:after="0" w:line="240" w:lineRule="auto"/>
        <w:jc w:val="both"/>
        <w:rPr>
          <w:lang w:val="es-ES"/>
        </w:rPr>
      </w:pPr>
      <w:r w:rsidRPr="007F00F7">
        <w:rPr>
          <w:lang w:val="es-ES"/>
        </w:rPr>
        <w:t>(Si procede, indicar para cada lote)</w:t>
      </w:r>
    </w:p>
    <w:p w14:paraId="33EC4CF7" w14:textId="77777777" w:rsidR="007D1A68" w:rsidRPr="007F00F7" w:rsidRDefault="007D1A68" w:rsidP="007D1A68">
      <w:pPr>
        <w:spacing w:after="0" w:line="240" w:lineRule="auto"/>
        <w:jc w:val="both"/>
        <w:rPr>
          <w:lang w:val="es-ES"/>
        </w:rPr>
      </w:pPr>
    </w:p>
    <w:p w14:paraId="0B5164E5" w14:textId="77777777" w:rsidR="007D1A68" w:rsidRPr="007F00F7" w:rsidRDefault="007D1A68" w:rsidP="007D1A68">
      <w:pPr>
        <w:spacing w:after="0" w:line="240" w:lineRule="auto"/>
        <w:jc w:val="both"/>
        <w:rPr>
          <w:lang w:val="es-ES"/>
        </w:rPr>
      </w:pPr>
    </w:p>
    <w:p w14:paraId="4C984B68" w14:textId="77777777" w:rsidR="007D1A68" w:rsidRPr="007F00F7" w:rsidRDefault="007D1A68" w:rsidP="007D1A68">
      <w:pPr>
        <w:spacing w:after="0" w:line="240" w:lineRule="auto"/>
        <w:jc w:val="both"/>
        <w:rPr>
          <w:lang w:val="es-ES"/>
        </w:rPr>
      </w:pPr>
      <w:r w:rsidRPr="007F00F7">
        <w:rPr>
          <w:lang w:val="es-ES"/>
        </w:rPr>
        <w:t>Condiciones de subcontratación para la realización parcial de la prestación:</w:t>
      </w:r>
    </w:p>
    <w:p w14:paraId="0991A0B0" w14:textId="77777777" w:rsidR="007D1A68" w:rsidRPr="007F00F7" w:rsidRDefault="007D1A68" w:rsidP="007D1A68">
      <w:pPr>
        <w:spacing w:after="0" w:line="240" w:lineRule="auto"/>
        <w:jc w:val="both"/>
        <w:rPr>
          <w:lang w:val="es-ES"/>
        </w:rPr>
      </w:pPr>
    </w:p>
    <w:tbl>
      <w:tblPr>
        <w:tblStyle w:val="Taulaambquadrcula"/>
        <w:tblW w:w="0" w:type="auto"/>
        <w:tblLook w:val="04A0" w:firstRow="1" w:lastRow="0" w:firstColumn="1" w:lastColumn="0" w:noHBand="0" w:noVBand="1"/>
      </w:tblPr>
      <w:tblGrid>
        <w:gridCol w:w="3369"/>
        <w:gridCol w:w="2835"/>
        <w:gridCol w:w="2441"/>
      </w:tblGrid>
      <w:tr w:rsidR="007D1A68" w:rsidRPr="007F00F7" w14:paraId="48095CE0" w14:textId="77777777" w:rsidTr="00F5153A">
        <w:tc>
          <w:tcPr>
            <w:tcW w:w="3369" w:type="dxa"/>
          </w:tcPr>
          <w:p w14:paraId="32CE337D" w14:textId="77777777" w:rsidR="007D1A68" w:rsidRPr="007F00F7" w:rsidRDefault="007D1A68" w:rsidP="00F5153A">
            <w:pPr>
              <w:spacing w:after="0" w:line="240" w:lineRule="auto"/>
              <w:jc w:val="both"/>
              <w:rPr>
                <w:rFonts w:cs="Arial"/>
                <w:lang w:val="es-ES"/>
              </w:rPr>
            </w:pPr>
            <w:proofErr w:type="gramStart"/>
            <w:r w:rsidRPr="007F00F7">
              <w:rPr>
                <w:rFonts w:cs="Arial"/>
                <w:lang w:val="es-ES"/>
              </w:rPr>
              <w:t>PRESTACIÓN A SUBCONTRATAR</w:t>
            </w:r>
            <w:proofErr w:type="gramEnd"/>
          </w:p>
        </w:tc>
        <w:tc>
          <w:tcPr>
            <w:tcW w:w="2835" w:type="dxa"/>
          </w:tcPr>
          <w:p w14:paraId="2B9A1B0D" w14:textId="77777777" w:rsidR="007D1A68" w:rsidRPr="007F00F7" w:rsidRDefault="007D1A68" w:rsidP="00F5153A">
            <w:pPr>
              <w:spacing w:after="0" w:line="240" w:lineRule="auto"/>
              <w:jc w:val="both"/>
              <w:rPr>
                <w:rFonts w:cs="Arial"/>
                <w:lang w:val="es-ES"/>
              </w:rPr>
            </w:pPr>
            <w:r w:rsidRPr="007F00F7">
              <w:rPr>
                <w:rFonts w:cs="Arial"/>
                <w:lang w:val="es-ES"/>
              </w:rPr>
              <w:t>% DE LA PRESTACIÓN</w:t>
            </w:r>
          </w:p>
        </w:tc>
        <w:tc>
          <w:tcPr>
            <w:tcW w:w="2441" w:type="dxa"/>
          </w:tcPr>
          <w:p w14:paraId="520C96FE" w14:textId="77777777" w:rsidR="007D1A68" w:rsidRPr="007F00F7" w:rsidRDefault="007D1A68" w:rsidP="00F5153A">
            <w:pPr>
              <w:spacing w:after="0" w:line="240" w:lineRule="auto"/>
              <w:jc w:val="both"/>
              <w:rPr>
                <w:rFonts w:cs="Arial"/>
                <w:lang w:val="es-ES"/>
              </w:rPr>
            </w:pPr>
            <w:r w:rsidRPr="007F00F7">
              <w:rPr>
                <w:rFonts w:cs="Arial"/>
                <w:lang w:val="es-ES"/>
              </w:rPr>
              <w:t>CONDICIONES DE SOLVENCIA PROFESIONAL O TÉCNICA REQUERIDAS</w:t>
            </w:r>
          </w:p>
        </w:tc>
      </w:tr>
      <w:tr w:rsidR="007D1A68" w:rsidRPr="007F00F7" w14:paraId="20C7C82D" w14:textId="77777777" w:rsidTr="00F5153A">
        <w:tc>
          <w:tcPr>
            <w:tcW w:w="3369" w:type="dxa"/>
          </w:tcPr>
          <w:p w14:paraId="2A3CC59C" w14:textId="77777777" w:rsidR="007D1A68" w:rsidRPr="007F00F7" w:rsidRDefault="007D1A68" w:rsidP="00F5153A">
            <w:pPr>
              <w:spacing w:after="0" w:line="240" w:lineRule="auto"/>
              <w:jc w:val="both"/>
              <w:rPr>
                <w:rFonts w:cs="Arial"/>
                <w:lang w:val="es-ES"/>
              </w:rPr>
            </w:pPr>
          </w:p>
        </w:tc>
        <w:tc>
          <w:tcPr>
            <w:tcW w:w="2835" w:type="dxa"/>
          </w:tcPr>
          <w:p w14:paraId="7875A90A" w14:textId="77777777" w:rsidR="007D1A68" w:rsidRPr="007F00F7" w:rsidRDefault="007D1A68" w:rsidP="00F5153A">
            <w:pPr>
              <w:spacing w:after="0" w:line="240" w:lineRule="auto"/>
              <w:jc w:val="both"/>
              <w:rPr>
                <w:rFonts w:cs="Arial"/>
                <w:lang w:val="es-ES"/>
              </w:rPr>
            </w:pPr>
          </w:p>
        </w:tc>
        <w:tc>
          <w:tcPr>
            <w:tcW w:w="2441" w:type="dxa"/>
          </w:tcPr>
          <w:p w14:paraId="54E2EDC0" w14:textId="77777777" w:rsidR="007D1A68" w:rsidRPr="007F00F7" w:rsidRDefault="007D1A68" w:rsidP="00F5153A">
            <w:pPr>
              <w:spacing w:after="0" w:line="240" w:lineRule="auto"/>
              <w:jc w:val="both"/>
              <w:rPr>
                <w:rFonts w:cs="Arial"/>
                <w:lang w:val="es-ES"/>
              </w:rPr>
            </w:pPr>
          </w:p>
        </w:tc>
      </w:tr>
      <w:tr w:rsidR="007D1A68" w:rsidRPr="007F00F7" w14:paraId="27B5BFBA" w14:textId="77777777" w:rsidTr="00F5153A">
        <w:tc>
          <w:tcPr>
            <w:tcW w:w="3369" w:type="dxa"/>
          </w:tcPr>
          <w:p w14:paraId="2B572FA1" w14:textId="77777777" w:rsidR="007D1A68" w:rsidRPr="007F00F7" w:rsidRDefault="007D1A68" w:rsidP="00F5153A">
            <w:pPr>
              <w:spacing w:after="0" w:line="240" w:lineRule="auto"/>
              <w:jc w:val="both"/>
              <w:rPr>
                <w:rFonts w:cs="Arial"/>
                <w:lang w:val="es-ES"/>
              </w:rPr>
            </w:pPr>
          </w:p>
        </w:tc>
        <w:tc>
          <w:tcPr>
            <w:tcW w:w="2835" w:type="dxa"/>
          </w:tcPr>
          <w:p w14:paraId="4ACAFFB1" w14:textId="77777777" w:rsidR="007D1A68" w:rsidRPr="007F00F7" w:rsidRDefault="007D1A68" w:rsidP="00F5153A">
            <w:pPr>
              <w:spacing w:after="0" w:line="240" w:lineRule="auto"/>
              <w:jc w:val="both"/>
              <w:rPr>
                <w:rFonts w:cs="Arial"/>
                <w:lang w:val="es-ES"/>
              </w:rPr>
            </w:pPr>
          </w:p>
        </w:tc>
        <w:tc>
          <w:tcPr>
            <w:tcW w:w="2441" w:type="dxa"/>
          </w:tcPr>
          <w:p w14:paraId="68BFF8B9" w14:textId="77777777" w:rsidR="007D1A68" w:rsidRPr="007F00F7" w:rsidRDefault="007D1A68" w:rsidP="00F5153A">
            <w:pPr>
              <w:spacing w:after="0" w:line="240" w:lineRule="auto"/>
              <w:jc w:val="both"/>
              <w:rPr>
                <w:rFonts w:cs="Arial"/>
                <w:lang w:val="es-ES"/>
              </w:rPr>
            </w:pPr>
          </w:p>
        </w:tc>
      </w:tr>
      <w:tr w:rsidR="007D1A68" w:rsidRPr="007F00F7" w14:paraId="505F1057" w14:textId="77777777" w:rsidTr="00F5153A">
        <w:tc>
          <w:tcPr>
            <w:tcW w:w="3369" w:type="dxa"/>
          </w:tcPr>
          <w:p w14:paraId="02891957" w14:textId="77777777" w:rsidR="007D1A68" w:rsidRPr="007F00F7" w:rsidRDefault="007D1A68" w:rsidP="00F5153A">
            <w:pPr>
              <w:spacing w:after="0" w:line="240" w:lineRule="auto"/>
              <w:jc w:val="both"/>
              <w:rPr>
                <w:rFonts w:cs="Arial"/>
                <w:lang w:val="es-ES"/>
              </w:rPr>
            </w:pPr>
          </w:p>
        </w:tc>
        <w:tc>
          <w:tcPr>
            <w:tcW w:w="2835" w:type="dxa"/>
          </w:tcPr>
          <w:p w14:paraId="609DDF1E" w14:textId="77777777" w:rsidR="007D1A68" w:rsidRPr="007F00F7" w:rsidRDefault="007D1A68" w:rsidP="00F5153A">
            <w:pPr>
              <w:spacing w:after="0" w:line="240" w:lineRule="auto"/>
              <w:jc w:val="both"/>
              <w:rPr>
                <w:rFonts w:cs="Arial"/>
                <w:lang w:val="es-ES"/>
              </w:rPr>
            </w:pPr>
          </w:p>
        </w:tc>
        <w:tc>
          <w:tcPr>
            <w:tcW w:w="2441" w:type="dxa"/>
          </w:tcPr>
          <w:p w14:paraId="23856ACD" w14:textId="77777777" w:rsidR="007D1A68" w:rsidRPr="007F00F7" w:rsidRDefault="007D1A68" w:rsidP="00F5153A">
            <w:pPr>
              <w:spacing w:after="0" w:line="240" w:lineRule="auto"/>
              <w:jc w:val="both"/>
              <w:rPr>
                <w:rFonts w:cs="Arial"/>
                <w:lang w:val="es-ES"/>
              </w:rPr>
            </w:pPr>
          </w:p>
        </w:tc>
      </w:tr>
      <w:tr w:rsidR="007D1A68" w:rsidRPr="007F00F7" w14:paraId="51D37D74" w14:textId="77777777" w:rsidTr="00F5153A">
        <w:tc>
          <w:tcPr>
            <w:tcW w:w="3369" w:type="dxa"/>
          </w:tcPr>
          <w:p w14:paraId="6A02B996" w14:textId="77777777" w:rsidR="007D1A68" w:rsidRPr="007F00F7" w:rsidRDefault="007D1A68" w:rsidP="00F5153A">
            <w:pPr>
              <w:spacing w:after="0" w:line="240" w:lineRule="auto"/>
              <w:jc w:val="both"/>
              <w:rPr>
                <w:rFonts w:cs="Arial"/>
                <w:lang w:val="es-ES"/>
              </w:rPr>
            </w:pPr>
          </w:p>
        </w:tc>
        <w:tc>
          <w:tcPr>
            <w:tcW w:w="2835" w:type="dxa"/>
          </w:tcPr>
          <w:p w14:paraId="0596A37C" w14:textId="77777777" w:rsidR="007D1A68" w:rsidRPr="007F00F7" w:rsidRDefault="007D1A68" w:rsidP="00F5153A">
            <w:pPr>
              <w:spacing w:after="0" w:line="240" w:lineRule="auto"/>
              <w:jc w:val="both"/>
              <w:rPr>
                <w:rFonts w:cs="Arial"/>
                <w:lang w:val="es-ES"/>
              </w:rPr>
            </w:pPr>
          </w:p>
        </w:tc>
        <w:tc>
          <w:tcPr>
            <w:tcW w:w="2441" w:type="dxa"/>
          </w:tcPr>
          <w:p w14:paraId="7F0A866A" w14:textId="77777777" w:rsidR="007D1A68" w:rsidRPr="007F00F7" w:rsidRDefault="007D1A68" w:rsidP="00F5153A">
            <w:pPr>
              <w:spacing w:after="0" w:line="240" w:lineRule="auto"/>
              <w:jc w:val="both"/>
              <w:rPr>
                <w:rFonts w:cs="Arial"/>
                <w:lang w:val="es-ES"/>
              </w:rPr>
            </w:pPr>
          </w:p>
        </w:tc>
      </w:tr>
    </w:tbl>
    <w:p w14:paraId="3980A92D" w14:textId="77777777" w:rsidR="007D1A68" w:rsidRPr="007F00F7" w:rsidRDefault="007D1A68" w:rsidP="007D1A68">
      <w:pPr>
        <w:spacing w:after="0" w:line="240" w:lineRule="auto"/>
        <w:jc w:val="both"/>
        <w:rPr>
          <w:rFonts w:cs="Arial"/>
          <w:lang w:val="es-ES"/>
        </w:rPr>
      </w:pPr>
    </w:p>
    <w:p w14:paraId="17E6FB9E" w14:textId="77777777" w:rsidR="007D1A68" w:rsidRPr="007F00F7" w:rsidRDefault="007D1A68" w:rsidP="007D1A68">
      <w:pPr>
        <w:spacing w:after="0" w:line="240" w:lineRule="auto"/>
        <w:jc w:val="both"/>
        <w:rPr>
          <w:rFonts w:cs="Arial"/>
          <w:lang w:val="es-ES"/>
        </w:rPr>
      </w:pPr>
      <w:r w:rsidRPr="007F00F7">
        <w:rPr>
          <w:rFonts w:cs="Arial"/>
          <w:noProof/>
          <w:lang w:val="es-ES"/>
        </w:rPr>
        <mc:AlternateContent>
          <mc:Choice Requires="wps">
            <w:drawing>
              <wp:anchor distT="0" distB="0" distL="114300" distR="114300" simplePos="0" relativeHeight="251662336" behindDoc="0" locked="0" layoutInCell="1" allowOverlap="1" wp14:anchorId="7AC85DC8" wp14:editId="73C2BBC9">
                <wp:simplePos x="0" y="0"/>
                <wp:positionH relativeFrom="column">
                  <wp:posOffset>-78740</wp:posOffset>
                </wp:positionH>
                <wp:positionV relativeFrom="paragraph">
                  <wp:posOffset>146050</wp:posOffset>
                </wp:positionV>
                <wp:extent cx="167005" cy="151130"/>
                <wp:effectExtent l="0" t="0" r="4445" b="127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511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pQzNCgIAABUEAAAOAAAAZHJzL2Uyb0RvYy54bWysU9uO2yAQfa/Uf0C8N7bTZC9WnNUq21SV tttK234AwdhGBYYOJM726zuQbDa9PFXlATEMHM6cOSxu9tawncKgwTW8mpScKSeh1a5v+Ncv6zdX nIUoXCsMONXwJxX4zfL1q8XoazWFAUyrkBGIC/XoGz7E6OuiCHJQVoQJeOUo2QFaESnEvmhRjIRu TTEty4tiBGw9glQh0O7dIcmXGb/rlIyfui6oyEzDiVvMM+Z5k+ZiuRB1j8IPWh5piH9gYYV29OgJ 6k5Ewbao/4CyWiIE6OJEgi2g67RUuQaqpip/q+ZxEF7lWkic4E8yhf8HKx92j/4zJurB34P8FpiD 1SBcr24RYRyUaOm5KglVjD7UpwspCHSVbcaP0FJrxTZC1mDfoU2AVB3bZ6mfTlKrfWSSNquLy7Kc cyYpVc2r6m1uRSHq58seQ3yvwLK0aDhSJzO42N2HmMiI+vlIJg9Gt2ttTA6w36wMsp2grq/zyPyp xvNjxrGx4dfz6Twj/5IL5xBlHn+DsDqSfY22Db86HRJ1Uu2da7O5otDmsCbKxh1lTMolk4Z6A+0T qYhw8Cb9JVoMgD84G8mXDQ/ftwIVZ+aDo05cV7NZMnIOZvPLKQV4ntmcZ4STBNXwyNlhuYoH8289 6n6gl6pcu4Nb6l6ns7IvrI5kyXtZ8OM/SeY+j/Opl9+8/AkAAP//AwBQSwMEFAAGAAgAAAAhAKsU iCjeAAAACAEAAA8AAABkcnMvZG93bnJldi54bWxMj0FvgkAQhe9N+h8206Q3XQRjlDKYpo1NelS8 9DawI2DZXcIuSvvru57qcTJf3vtetp10Jy48uNYahMU8AsGmsqo1NcKx2M3WIJwno6izhhF+2ME2 f3zIKFX2avZ8OfhahBDjUkJovO9TKV3VsCY3tz2b8DvZQZMP51BLNdA1hOtOxlG0kppaExoa6vmt 4er7MGqEso2P9LsvPiK92SX+cyrO49c74vPT9PoCwvPk/2G46Qd1yINTaUejnOgQZot4GVCEOAmb bkCyAVEiLFdrkHkm7wfkfwAAAP//AwBQSwECLQAUAAYACAAAACEAtoM4kv4AAADhAQAAEwAAAAAA AAAAAAAAAAAAAAAAW0NvbnRlbnRfVHlwZXNdLnhtbFBLAQItABQABgAIAAAAIQA4/SH/1gAAAJQB AAALAAAAAAAAAAAAAAAAAC8BAABfcmVscy8ucmVsc1BLAQItABQABgAIAAAAIQBMpQzNCgIAABUE AAAOAAAAAAAAAAAAAAAAAC4CAABkcnMvZTJvRG9jLnhtbFBLAQItABQABgAIAAAAIQCrFIgo3gAA AAgBAAAPAAAAAAAAAAAAAAAAAGQEAABkcnMvZG93bnJldi54bWxQSwUGAAAAAAQABADzAAAAbwUA AAAA " o:spid="_x0000_s1026" style="position:absolute;margin-left:-6.2pt;margin-top:11.5pt;width:13.15pt;height:1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14:anchorId="61033A26"/>
            </w:pict>
          </mc:Fallback>
        </mc:AlternateContent>
      </w:r>
    </w:p>
    <w:p w14:paraId="134F8ED4" w14:textId="77777777" w:rsidR="007D1A68" w:rsidRPr="007F00F7" w:rsidRDefault="007D1A68" w:rsidP="007D1A68">
      <w:pPr>
        <w:spacing w:after="0" w:line="240" w:lineRule="auto"/>
        <w:jc w:val="both"/>
        <w:rPr>
          <w:rFonts w:cs="Arial"/>
          <w:lang w:val="es-ES"/>
        </w:rPr>
      </w:pPr>
      <w:r w:rsidRPr="007F00F7">
        <w:rPr>
          <w:rFonts w:cs="Arial"/>
          <w:lang w:val="es-ES"/>
        </w:rPr>
        <w:t xml:space="preserve">    Tareas críticas que NO admiten subcontratación</w:t>
      </w:r>
    </w:p>
    <w:p w14:paraId="6E2717DB" w14:textId="77777777" w:rsidR="007D1A68" w:rsidRPr="007F00F7" w:rsidRDefault="007D1A68" w:rsidP="007D1A68">
      <w:pPr>
        <w:spacing w:after="0" w:line="240" w:lineRule="auto"/>
        <w:jc w:val="both"/>
        <w:rPr>
          <w:rFonts w:cs="Arial"/>
          <w:lang w:val="es-ES"/>
        </w:rPr>
      </w:pPr>
    </w:p>
    <w:tbl>
      <w:tblPr>
        <w:tblStyle w:val="Taulaambquadrcula"/>
        <w:tblW w:w="0" w:type="auto"/>
        <w:tblLook w:val="04A0" w:firstRow="1" w:lastRow="0" w:firstColumn="1" w:lastColumn="0" w:noHBand="0" w:noVBand="1"/>
      </w:tblPr>
      <w:tblGrid>
        <w:gridCol w:w="8645"/>
      </w:tblGrid>
      <w:tr w:rsidR="007D1A68" w:rsidRPr="007F00F7" w14:paraId="7662FD59" w14:textId="77777777" w:rsidTr="00F5153A">
        <w:tc>
          <w:tcPr>
            <w:tcW w:w="8645" w:type="dxa"/>
          </w:tcPr>
          <w:p w14:paraId="6CCB1947" w14:textId="77777777" w:rsidR="007D1A68" w:rsidRPr="007F00F7" w:rsidRDefault="007D1A68" w:rsidP="00F5153A">
            <w:pPr>
              <w:spacing w:after="0" w:line="240" w:lineRule="auto"/>
              <w:jc w:val="both"/>
              <w:rPr>
                <w:rFonts w:cs="Arial"/>
                <w:lang w:val="es-ES"/>
              </w:rPr>
            </w:pPr>
          </w:p>
          <w:p w14:paraId="4695A836" w14:textId="77777777" w:rsidR="007D1A68" w:rsidRPr="007F00F7" w:rsidRDefault="007D1A68" w:rsidP="00F5153A">
            <w:pPr>
              <w:spacing w:after="0" w:line="240" w:lineRule="auto"/>
              <w:jc w:val="both"/>
              <w:rPr>
                <w:rFonts w:cs="Arial"/>
                <w:lang w:val="es-ES"/>
              </w:rPr>
            </w:pPr>
          </w:p>
        </w:tc>
      </w:tr>
      <w:tr w:rsidR="007D1A68" w:rsidRPr="007F00F7" w14:paraId="3BF48D2C" w14:textId="77777777" w:rsidTr="00F5153A">
        <w:tc>
          <w:tcPr>
            <w:tcW w:w="8645" w:type="dxa"/>
          </w:tcPr>
          <w:p w14:paraId="4E9E4873" w14:textId="77777777" w:rsidR="007D1A68" w:rsidRPr="007F00F7" w:rsidRDefault="007D1A68" w:rsidP="00F5153A">
            <w:pPr>
              <w:spacing w:after="0" w:line="240" w:lineRule="auto"/>
              <w:jc w:val="both"/>
              <w:rPr>
                <w:rFonts w:cs="Arial"/>
                <w:lang w:val="es-ES"/>
              </w:rPr>
            </w:pPr>
          </w:p>
          <w:p w14:paraId="294E4D34" w14:textId="77777777" w:rsidR="007D1A68" w:rsidRPr="007F00F7" w:rsidRDefault="007D1A68" w:rsidP="00F5153A">
            <w:pPr>
              <w:spacing w:after="0" w:line="240" w:lineRule="auto"/>
              <w:jc w:val="both"/>
              <w:rPr>
                <w:rFonts w:cs="Arial"/>
                <w:lang w:val="es-ES"/>
              </w:rPr>
            </w:pPr>
          </w:p>
        </w:tc>
      </w:tr>
      <w:tr w:rsidR="007D1A68" w:rsidRPr="007F00F7" w14:paraId="096E2B72" w14:textId="77777777" w:rsidTr="00F5153A">
        <w:tc>
          <w:tcPr>
            <w:tcW w:w="8645" w:type="dxa"/>
          </w:tcPr>
          <w:p w14:paraId="2FD89D30" w14:textId="77777777" w:rsidR="007D1A68" w:rsidRPr="007F00F7" w:rsidRDefault="007D1A68" w:rsidP="00F5153A">
            <w:pPr>
              <w:spacing w:after="0" w:line="240" w:lineRule="auto"/>
              <w:jc w:val="both"/>
              <w:rPr>
                <w:rFonts w:cs="Arial"/>
                <w:lang w:val="es-ES"/>
              </w:rPr>
            </w:pPr>
          </w:p>
          <w:p w14:paraId="241309DD" w14:textId="77777777" w:rsidR="007D1A68" w:rsidRPr="007F00F7" w:rsidRDefault="007D1A68" w:rsidP="00F5153A">
            <w:pPr>
              <w:spacing w:after="0" w:line="240" w:lineRule="auto"/>
              <w:jc w:val="both"/>
              <w:rPr>
                <w:rFonts w:cs="Arial"/>
                <w:lang w:val="es-ES"/>
              </w:rPr>
            </w:pPr>
          </w:p>
        </w:tc>
      </w:tr>
    </w:tbl>
    <w:p w14:paraId="628564D1" w14:textId="77777777" w:rsidR="007D1A68" w:rsidRPr="007F00F7" w:rsidRDefault="007D1A68" w:rsidP="007D1A68">
      <w:pPr>
        <w:spacing w:after="0" w:line="240" w:lineRule="auto"/>
        <w:jc w:val="both"/>
        <w:rPr>
          <w:rFonts w:cs="Arial"/>
          <w:lang w:val="es-ES"/>
        </w:rPr>
      </w:pPr>
    </w:p>
    <w:p w14:paraId="32798CCE" w14:textId="77777777" w:rsidR="007D1A68" w:rsidRPr="007F00F7" w:rsidRDefault="007D1A68" w:rsidP="007D1A68">
      <w:pPr>
        <w:rPr>
          <w:rFonts w:cs="Arial"/>
          <w:lang w:val="es-ES"/>
        </w:rPr>
      </w:pPr>
    </w:p>
    <w:p w14:paraId="0549EE12" w14:textId="7B89D407" w:rsidR="00F52897" w:rsidRPr="007F00F7" w:rsidRDefault="007D1A68" w:rsidP="009402F4">
      <w:pPr>
        <w:pStyle w:val="CM13"/>
        <w:spacing w:line="240" w:lineRule="auto"/>
        <w:jc w:val="both"/>
        <w:rPr>
          <w:rFonts w:cs="Arial"/>
          <w:sz w:val="22"/>
          <w:szCs w:val="22"/>
          <w:lang w:val="es-ES"/>
        </w:rPr>
        <w:sectPr w:rsidR="00F52897" w:rsidRPr="007F00F7" w:rsidSect="00E451A9">
          <w:headerReference w:type="default" r:id="rId18"/>
          <w:footerReference w:type="default" r:id="rId19"/>
          <w:headerReference w:type="first" r:id="rId20"/>
          <w:footerReference w:type="first" r:id="rId21"/>
          <w:pgSz w:w="11906" w:h="16838"/>
          <w:pgMar w:top="2268" w:right="1077" w:bottom="1440" w:left="1077" w:header="708" w:footer="708" w:gutter="0"/>
          <w:pgNumType w:start="1"/>
          <w:cols w:space="708"/>
          <w:titlePg/>
          <w:docGrid w:linePitch="360"/>
        </w:sectPr>
      </w:pPr>
      <w:r w:rsidRPr="007F00F7">
        <w:rPr>
          <w:rFonts w:cs="Arial"/>
          <w:sz w:val="22"/>
          <w:szCs w:val="22"/>
          <w:lang w:val="es-ES"/>
        </w:rPr>
        <w:t>(</w:t>
      </w:r>
      <w:r w:rsidRPr="007F00F7">
        <w:rPr>
          <w:rFonts w:cs="Arial"/>
          <w:color w:val="008000"/>
          <w:sz w:val="22"/>
          <w:szCs w:val="22"/>
          <w:lang w:val="es-ES"/>
        </w:rPr>
        <w:t>lugar</w:t>
      </w:r>
      <w:r w:rsidRPr="007F00F7">
        <w:rPr>
          <w:rFonts w:cs="Arial"/>
          <w:vanish/>
          <w:color w:val="008000"/>
          <w:sz w:val="22"/>
          <w:szCs w:val="22"/>
          <w:lang w:val="es-ES"/>
        </w:rPr>
        <w:t>&lt;A[lugar|sitio]&gt;</w:t>
      </w:r>
      <w:r w:rsidRPr="007F00F7">
        <w:rPr>
          <w:rFonts w:cs="Arial"/>
          <w:sz w:val="22"/>
          <w:szCs w:val="22"/>
          <w:lang w:val="es-ES"/>
        </w:rPr>
        <w:t xml:space="preserve"> y </w:t>
      </w:r>
      <w:proofErr w:type="gramStart"/>
      <w:r w:rsidRPr="007F00F7">
        <w:rPr>
          <w:rFonts w:cs="Arial"/>
          <w:sz w:val="22"/>
          <w:szCs w:val="22"/>
          <w:lang w:val="es-ES"/>
        </w:rPr>
        <w:t xml:space="preserve">fecha)   </w:t>
      </w:r>
      <w:proofErr w:type="gramEnd"/>
      <w:r w:rsidRPr="007F00F7">
        <w:rPr>
          <w:rFonts w:cs="Arial"/>
          <w:sz w:val="22"/>
          <w:szCs w:val="22"/>
          <w:lang w:val="es-ES"/>
        </w:rPr>
        <w:t xml:space="preserve">Firma del apoderado </w:t>
      </w:r>
    </w:p>
    <w:p w14:paraId="68752F5C" w14:textId="77777777" w:rsidR="00B1003E" w:rsidRPr="007F00F7" w:rsidRDefault="00B1003E" w:rsidP="00B1003E">
      <w:pPr>
        <w:rPr>
          <w:sz w:val="20"/>
          <w:szCs w:val="20"/>
          <w:lang w:val="es-ES"/>
        </w:rPr>
      </w:pPr>
    </w:p>
    <w:p w14:paraId="2036498D" w14:textId="77777777" w:rsidR="00B1003E" w:rsidRPr="002866F9" w:rsidRDefault="00B1003E" w:rsidP="00B1003E">
      <w:pPr>
        <w:pStyle w:val="Default"/>
        <w:jc w:val="center"/>
        <w:rPr>
          <w:b/>
          <w:color w:val="auto"/>
          <w:u w:val="single"/>
          <w:lang w:val="es-ES"/>
        </w:rPr>
      </w:pPr>
      <w:r w:rsidRPr="002866F9">
        <w:rPr>
          <w:b/>
          <w:color w:val="auto"/>
          <w:u w:val="single"/>
          <w:lang w:val="es-ES"/>
        </w:rPr>
        <w:t>ANEXO 6</w:t>
      </w:r>
    </w:p>
    <w:p w14:paraId="5DB064DC" w14:textId="77777777" w:rsidR="00B1003E" w:rsidRPr="002866F9" w:rsidRDefault="00B1003E" w:rsidP="00B1003E">
      <w:pPr>
        <w:pStyle w:val="Default"/>
        <w:rPr>
          <w:color w:val="auto"/>
          <w:lang w:val="es-ES"/>
        </w:rPr>
      </w:pPr>
    </w:p>
    <w:tbl>
      <w:tblPr>
        <w:tblW w:w="12333" w:type="dxa"/>
        <w:tblCellMar>
          <w:left w:w="70" w:type="dxa"/>
          <w:right w:w="70" w:type="dxa"/>
        </w:tblCellMar>
        <w:tblLook w:val="04A0" w:firstRow="1" w:lastRow="0" w:firstColumn="1" w:lastColumn="0" w:noHBand="0" w:noVBand="1"/>
      </w:tblPr>
      <w:tblGrid>
        <w:gridCol w:w="5103"/>
        <w:gridCol w:w="1707"/>
        <w:gridCol w:w="1400"/>
        <w:gridCol w:w="4370"/>
      </w:tblGrid>
      <w:tr w:rsidR="002866F9" w:rsidRPr="002866F9" w14:paraId="320CC320" w14:textId="77777777" w:rsidTr="00B057AC">
        <w:trPr>
          <w:trHeight w:val="300"/>
        </w:trPr>
        <w:tc>
          <w:tcPr>
            <w:tcW w:w="12333" w:type="dxa"/>
            <w:gridSpan w:val="4"/>
            <w:tcBorders>
              <w:top w:val="nil"/>
              <w:left w:val="nil"/>
              <w:bottom w:val="nil"/>
              <w:right w:val="nil"/>
            </w:tcBorders>
            <w:shd w:val="clear" w:color="auto" w:fill="auto"/>
            <w:noWrap/>
            <w:vAlign w:val="bottom"/>
            <w:hideMark/>
          </w:tcPr>
          <w:p w14:paraId="531A466E" w14:textId="77777777" w:rsidR="00B1003E" w:rsidRPr="002866F9" w:rsidRDefault="00B1003E" w:rsidP="00B057AC">
            <w:pPr>
              <w:spacing w:after="0" w:line="240" w:lineRule="auto"/>
              <w:jc w:val="center"/>
              <w:rPr>
                <w:rFonts w:cs="Arial"/>
                <w:b/>
                <w:bCs/>
                <w:sz w:val="20"/>
                <w:szCs w:val="20"/>
                <w:lang w:val="es-ES"/>
              </w:rPr>
            </w:pPr>
            <w:r w:rsidRPr="002866F9">
              <w:rPr>
                <w:rFonts w:cs="Arial"/>
                <w:b/>
                <w:bCs/>
                <w:sz w:val="20"/>
                <w:szCs w:val="20"/>
                <w:lang w:val="es-ES"/>
              </w:rPr>
              <w:t>CALIDAD AMBIENTAL DE LA FLOTA</w:t>
            </w:r>
          </w:p>
        </w:tc>
      </w:tr>
      <w:tr w:rsidR="002866F9" w:rsidRPr="002866F9" w14:paraId="29B56BA2" w14:textId="77777777" w:rsidTr="00B057AC">
        <w:trPr>
          <w:trHeight w:val="300"/>
        </w:trPr>
        <w:tc>
          <w:tcPr>
            <w:tcW w:w="5103" w:type="dxa"/>
            <w:tcBorders>
              <w:top w:val="nil"/>
              <w:left w:val="nil"/>
              <w:bottom w:val="nil"/>
              <w:right w:val="nil"/>
            </w:tcBorders>
            <w:shd w:val="clear" w:color="auto" w:fill="auto"/>
            <w:noWrap/>
            <w:vAlign w:val="bottom"/>
            <w:hideMark/>
          </w:tcPr>
          <w:p w14:paraId="2EA6824F" w14:textId="77777777" w:rsidR="00B1003E" w:rsidRPr="002866F9" w:rsidRDefault="00B1003E" w:rsidP="00B057AC">
            <w:pPr>
              <w:spacing w:after="0" w:line="240" w:lineRule="auto"/>
              <w:jc w:val="center"/>
              <w:rPr>
                <w:rFonts w:cs="Arial"/>
                <w:b/>
                <w:bCs/>
                <w:sz w:val="20"/>
                <w:szCs w:val="20"/>
                <w:lang w:val="es-ES"/>
              </w:rPr>
            </w:pPr>
          </w:p>
        </w:tc>
        <w:tc>
          <w:tcPr>
            <w:tcW w:w="1460" w:type="dxa"/>
            <w:tcBorders>
              <w:top w:val="nil"/>
              <w:left w:val="nil"/>
              <w:bottom w:val="nil"/>
              <w:right w:val="nil"/>
            </w:tcBorders>
            <w:shd w:val="clear" w:color="auto" w:fill="auto"/>
            <w:noWrap/>
            <w:vAlign w:val="bottom"/>
            <w:hideMark/>
          </w:tcPr>
          <w:p w14:paraId="44E1E8D1" w14:textId="77777777" w:rsidR="00B1003E" w:rsidRPr="002866F9" w:rsidRDefault="00B1003E" w:rsidP="00B057AC">
            <w:pPr>
              <w:spacing w:after="0" w:line="240" w:lineRule="auto"/>
              <w:jc w:val="center"/>
              <w:rPr>
                <w:rFonts w:ascii="Times New Roman" w:hAnsi="Times New Roman"/>
                <w:sz w:val="20"/>
                <w:szCs w:val="20"/>
                <w:lang w:val="es-ES"/>
              </w:rPr>
            </w:pPr>
          </w:p>
        </w:tc>
        <w:tc>
          <w:tcPr>
            <w:tcW w:w="1400" w:type="dxa"/>
            <w:tcBorders>
              <w:top w:val="nil"/>
              <w:left w:val="nil"/>
              <w:bottom w:val="nil"/>
              <w:right w:val="nil"/>
            </w:tcBorders>
            <w:shd w:val="clear" w:color="auto" w:fill="auto"/>
            <w:noWrap/>
            <w:vAlign w:val="bottom"/>
            <w:hideMark/>
          </w:tcPr>
          <w:p w14:paraId="29AD64C8" w14:textId="77777777" w:rsidR="00B1003E" w:rsidRPr="002866F9" w:rsidRDefault="00B1003E" w:rsidP="00B057AC">
            <w:pPr>
              <w:spacing w:after="0" w:line="240" w:lineRule="auto"/>
              <w:jc w:val="center"/>
              <w:rPr>
                <w:rFonts w:ascii="Times New Roman" w:hAnsi="Times New Roman"/>
                <w:sz w:val="20"/>
                <w:szCs w:val="20"/>
                <w:lang w:val="es-ES"/>
              </w:rPr>
            </w:pPr>
          </w:p>
        </w:tc>
        <w:tc>
          <w:tcPr>
            <w:tcW w:w="4370" w:type="dxa"/>
            <w:tcBorders>
              <w:top w:val="nil"/>
              <w:left w:val="nil"/>
              <w:bottom w:val="nil"/>
              <w:right w:val="nil"/>
            </w:tcBorders>
            <w:shd w:val="clear" w:color="auto" w:fill="auto"/>
            <w:noWrap/>
            <w:vAlign w:val="bottom"/>
            <w:hideMark/>
          </w:tcPr>
          <w:p w14:paraId="7C0011BD" w14:textId="77777777" w:rsidR="00B1003E" w:rsidRPr="002866F9" w:rsidRDefault="00B1003E" w:rsidP="00B057AC">
            <w:pPr>
              <w:spacing w:after="0" w:line="240" w:lineRule="auto"/>
              <w:jc w:val="center"/>
              <w:rPr>
                <w:rFonts w:ascii="Times New Roman" w:hAnsi="Times New Roman"/>
                <w:sz w:val="20"/>
                <w:szCs w:val="20"/>
                <w:lang w:val="es-ES"/>
              </w:rPr>
            </w:pPr>
          </w:p>
        </w:tc>
      </w:tr>
      <w:tr w:rsidR="002866F9" w:rsidRPr="002866F9" w14:paraId="5BBCC7C5" w14:textId="77777777" w:rsidTr="00B057AC">
        <w:trPr>
          <w:trHeight w:val="300"/>
        </w:trPr>
        <w:tc>
          <w:tcPr>
            <w:tcW w:w="5103" w:type="dxa"/>
            <w:tcBorders>
              <w:top w:val="nil"/>
              <w:left w:val="nil"/>
              <w:bottom w:val="nil"/>
              <w:right w:val="nil"/>
            </w:tcBorders>
            <w:shd w:val="clear" w:color="auto" w:fill="auto"/>
            <w:noWrap/>
            <w:vAlign w:val="bottom"/>
            <w:hideMark/>
          </w:tcPr>
          <w:p w14:paraId="2FEEF5F4" w14:textId="5857CED5" w:rsidR="00B1003E" w:rsidRPr="002866F9" w:rsidRDefault="00B1003E" w:rsidP="00B057AC">
            <w:pPr>
              <w:spacing w:after="0" w:line="240" w:lineRule="auto"/>
              <w:rPr>
                <w:rFonts w:cs="Arial"/>
                <w:sz w:val="20"/>
                <w:szCs w:val="20"/>
                <w:lang w:val="es-ES"/>
              </w:rPr>
            </w:pPr>
            <w:r w:rsidRPr="002866F9">
              <w:rPr>
                <w:rFonts w:cs="Arial"/>
                <w:sz w:val="20"/>
                <w:szCs w:val="20"/>
                <w:lang w:val="es-ES"/>
              </w:rPr>
              <w:t>El/la se</w:t>
            </w:r>
            <w:r w:rsidR="002866F9" w:rsidRPr="002866F9">
              <w:rPr>
                <w:rFonts w:cs="Arial"/>
                <w:sz w:val="20"/>
                <w:szCs w:val="20"/>
                <w:lang w:val="es-ES"/>
              </w:rPr>
              <w:t>ñ</w:t>
            </w:r>
            <w:r w:rsidRPr="002866F9">
              <w:rPr>
                <w:rFonts w:cs="Arial"/>
                <w:sz w:val="20"/>
                <w:szCs w:val="20"/>
                <w:lang w:val="es-ES"/>
              </w:rPr>
              <w:t>or/a:</w:t>
            </w:r>
          </w:p>
        </w:tc>
        <w:tc>
          <w:tcPr>
            <w:tcW w:w="1460" w:type="dxa"/>
            <w:tcBorders>
              <w:top w:val="nil"/>
              <w:left w:val="nil"/>
              <w:bottom w:val="nil"/>
              <w:right w:val="nil"/>
            </w:tcBorders>
            <w:shd w:val="clear" w:color="auto" w:fill="auto"/>
            <w:noWrap/>
            <w:vAlign w:val="bottom"/>
            <w:hideMark/>
          </w:tcPr>
          <w:p w14:paraId="7D5E4BC8" w14:textId="77777777" w:rsidR="00B1003E" w:rsidRPr="002866F9" w:rsidRDefault="00B1003E" w:rsidP="00B057AC">
            <w:pPr>
              <w:spacing w:after="0" w:line="240" w:lineRule="auto"/>
              <w:rPr>
                <w:rFonts w:cs="Arial"/>
                <w:sz w:val="20"/>
                <w:szCs w:val="20"/>
                <w:lang w:val="es-ES"/>
              </w:rPr>
            </w:pPr>
          </w:p>
        </w:tc>
        <w:tc>
          <w:tcPr>
            <w:tcW w:w="577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58E3610" w14:textId="77777777" w:rsidR="00B1003E" w:rsidRPr="002866F9" w:rsidRDefault="00B1003E" w:rsidP="00B057AC">
            <w:pPr>
              <w:spacing w:after="0" w:line="240" w:lineRule="auto"/>
              <w:jc w:val="center"/>
              <w:rPr>
                <w:rFonts w:cs="Arial"/>
                <w:sz w:val="20"/>
                <w:szCs w:val="20"/>
                <w:lang w:val="es-ES"/>
              </w:rPr>
            </w:pPr>
            <w:r w:rsidRPr="002866F9">
              <w:rPr>
                <w:rFonts w:cs="Arial"/>
                <w:sz w:val="20"/>
                <w:szCs w:val="20"/>
                <w:lang w:val="es-ES"/>
              </w:rPr>
              <w:t> </w:t>
            </w:r>
          </w:p>
        </w:tc>
      </w:tr>
      <w:tr w:rsidR="002866F9" w:rsidRPr="002866F9" w14:paraId="6FA18CBA" w14:textId="77777777" w:rsidTr="00B057AC">
        <w:trPr>
          <w:trHeight w:val="300"/>
        </w:trPr>
        <w:tc>
          <w:tcPr>
            <w:tcW w:w="6563" w:type="dxa"/>
            <w:gridSpan w:val="2"/>
            <w:tcBorders>
              <w:top w:val="nil"/>
              <w:left w:val="nil"/>
              <w:bottom w:val="nil"/>
              <w:right w:val="nil"/>
            </w:tcBorders>
            <w:shd w:val="clear" w:color="auto" w:fill="auto"/>
            <w:noWrap/>
            <w:vAlign w:val="bottom"/>
            <w:hideMark/>
          </w:tcPr>
          <w:p w14:paraId="7448C71A"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En nombre propio o como representante de la empresa:</w:t>
            </w:r>
          </w:p>
        </w:tc>
        <w:tc>
          <w:tcPr>
            <w:tcW w:w="577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70B17EC" w14:textId="77777777" w:rsidR="00B1003E" w:rsidRPr="002866F9" w:rsidRDefault="00B1003E" w:rsidP="00B057AC">
            <w:pPr>
              <w:spacing w:after="0" w:line="240" w:lineRule="auto"/>
              <w:jc w:val="center"/>
              <w:rPr>
                <w:rFonts w:cs="Arial"/>
                <w:sz w:val="20"/>
                <w:szCs w:val="20"/>
                <w:lang w:val="es-ES"/>
              </w:rPr>
            </w:pPr>
            <w:r w:rsidRPr="002866F9">
              <w:rPr>
                <w:rFonts w:cs="Arial"/>
                <w:sz w:val="20"/>
                <w:szCs w:val="20"/>
                <w:lang w:val="es-ES"/>
              </w:rPr>
              <w:t> </w:t>
            </w:r>
          </w:p>
        </w:tc>
      </w:tr>
      <w:tr w:rsidR="002866F9" w:rsidRPr="002866F9" w14:paraId="661FE5D1" w14:textId="77777777" w:rsidTr="00B057AC">
        <w:trPr>
          <w:trHeight w:val="540"/>
        </w:trPr>
        <w:tc>
          <w:tcPr>
            <w:tcW w:w="12333" w:type="dxa"/>
            <w:gridSpan w:val="4"/>
            <w:tcBorders>
              <w:top w:val="nil"/>
              <w:left w:val="nil"/>
              <w:bottom w:val="nil"/>
              <w:right w:val="nil"/>
            </w:tcBorders>
            <w:shd w:val="clear" w:color="auto" w:fill="auto"/>
            <w:vAlign w:val="center"/>
            <w:hideMark/>
          </w:tcPr>
          <w:p w14:paraId="23A0AD2A"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xml:space="preserve">Declaro bajo mi responsabilidad que la calidad ambiental de la flota de vehículos destinada a la ejecución del contrato es la que se detalla a continuación: </w:t>
            </w:r>
            <w:r w:rsidRPr="002866F9">
              <w:rPr>
                <w:rFonts w:cs="Arial"/>
                <w:b/>
                <w:bCs/>
                <w:sz w:val="20"/>
                <w:szCs w:val="20"/>
                <w:lang w:val="es-ES"/>
              </w:rPr>
              <w:t>(Hay que llenar las celdas grises)</w:t>
            </w:r>
          </w:p>
        </w:tc>
      </w:tr>
      <w:tr w:rsidR="002866F9" w:rsidRPr="002866F9" w14:paraId="24147EEE" w14:textId="77777777" w:rsidTr="00B057AC">
        <w:trPr>
          <w:trHeight w:val="300"/>
        </w:trPr>
        <w:tc>
          <w:tcPr>
            <w:tcW w:w="12333"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70C080A7" w14:textId="77777777" w:rsidR="00B1003E" w:rsidRPr="002866F9" w:rsidRDefault="00B1003E" w:rsidP="00B057AC">
            <w:pPr>
              <w:spacing w:after="0" w:line="240" w:lineRule="auto"/>
              <w:jc w:val="center"/>
              <w:rPr>
                <w:rFonts w:cs="Arial"/>
                <w:b/>
                <w:bCs/>
                <w:sz w:val="20"/>
                <w:szCs w:val="20"/>
                <w:lang w:val="es-ES"/>
              </w:rPr>
            </w:pPr>
            <w:r w:rsidRPr="002866F9">
              <w:rPr>
                <w:rFonts w:cs="Arial"/>
                <w:b/>
                <w:bCs/>
                <w:sz w:val="20"/>
                <w:szCs w:val="20"/>
                <w:lang w:val="es-ES"/>
              </w:rPr>
              <w:t xml:space="preserve">RELACIÓN DE VEHÍCULOS </w:t>
            </w:r>
          </w:p>
        </w:tc>
      </w:tr>
      <w:tr w:rsidR="002866F9" w:rsidRPr="002866F9" w14:paraId="2E43B8BE" w14:textId="77777777" w:rsidTr="00B057AC">
        <w:trPr>
          <w:trHeight w:val="510"/>
        </w:trPr>
        <w:tc>
          <w:tcPr>
            <w:tcW w:w="5103" w:type="dxa"/>
            <w:tcBorders>
              <w:top w:val="nil"/>
              <w:left w:val="single" w:sz="4" w:space="0" w:color="auto"/>
              <w:bottom w:val="single" w:sz="4" w:space="0" w:color="auto"/>
              <w:right w:val="single" w:sz="4" w:space="0" w:color="auto"/>
            </w:tcBorders>
            <w:shd w:val="clear" w:color="auto" w:fill="auto"/>
            <w:vAlign w:val="center"/>
            <w:hideMark/>
          </w:tcPr>
          <w:p w14:paraId="41563878" w14:textId="77777777" w:rsidR="00B1003E" w:rsidRPr="002866F9" w:rsidRDefault="00B1003E" w:rsidP="00B057AC">
            <w:pPr>
              <w:spacing w:after="0" w:line="240" w:lineRule="auto"/>
              <w:jc w:val="center"/>
              <w:rPr>
                <w:rFonts w:cs="Arial"/>
                <w:b/>
                <w:bCs/>
                <w:sz w:val="20"/>
                <w:szCs w:val="20"/>
                <w:lang w:val="es-ES"/>
              </w:rPr>
            </w:pPr>
            <w:r w:rsidRPr="002866F9">
              <w:rPr>
                <w:rFonts w:cs="Arial"/>
                <w:b/>
                <w:bCs/>
                <w:sz w:val="20"/>
                <w:szCs w:val="20"/>
                <w:lang w:val="es-ES"/>
              </w:rPr>
              <w:t>MARCA y MODELO</w:t>
            </w:r>
          </w:p>
        </w:tc>
        <w:tc>
          <w:tcPr>
            <w:tcW w:w="1460" w:type="dxa"/>
            <w:tcBorders>
              <w:top w:val="nil"/>
              <w:left w:val="nil"/>
              <w:bottom w:val="single" w:sz="4" w:space="0" w:color="auto"/>
              <w:right w:val="single" w:sz="4" w:space="0" w:color="auto"/>
            </w:tcBorders>
            <w:shd w:val="clear" w:color="auto" w:fill="auto"/>
            <w:vAlign w:val="center"/>
            <w:hideMark/>
          </w:tcPr>
          <w:p w14:paraId="23C11C6D" w14:textId="77777777" w:rsidR="00B1003E" w:rsidRPr="002866F9" w:rsidRDefault="00B1003E" w:rsidP="00B057AC">
            <w:pPr>
              <w:spacing w:after="0" w:line="240" w:lineRule="auto"/>
              <w:jc w:val="center"/>
              <w:rPr>
                <w:rFonts w:cs="Arial"/>
                <w:b/>
                <w:bCs/>
                <w:sz w:val="20"/>
                <w:szCs w:val="20"/>
                <w:lang w:val="es-ES"/>
              </w:rPr>
            </w:pPr>
            <w:r w:rsidRPr="002866F9">
              <w:rPr>
                <w:rFonts w:cs="Arial"/>
                <w:b/>
                <w:bCs/>
                <w:sz w:val="20"/>
                <w:szCs w:val="20"/>
                <w:lang w:val="es-ES"/>
              </w:rPr>
              <w:t>TIPO MOTORIZACIÓN</w:t>
            </w:r>
          </w:p>
        </w:tc>
        <w:tc>
          <w:tcPr>
            <w:tcW w:w="1400" w:type="dxa"/>
            <w:tcBorders>
              <w:top w:val="nil"/>
              <w:left w:val="nil"/>
              <w:bottom w:val="single" w:sz="4" w:space="0" w:color="auto"/>
              <w:right w:val="single" w:sz="4" w:space="0" w:color="auto"/>
            </w:tcBorders>
            <w:shd w:val="clear" w:color="auto" w:fill="auto"/>
            <w:vAlign w:val="center"/>
            <w:hideMark/>
          </w:tcPr>
          <w:p w14:paraId="426C4A5A" w14:textId="77777777" w:rsidR="00B1003E" w:rsidRPr="002866F9" w:rsidRDefault="00B1003E" w:rsidP="00B057AC">
            <w:pPr>
              <w:spacing w:after="0" w:line="240" w:lineRule="auto"/>
              <w:jc w:val="center"/>
              <w:rPr>
                <w:rFonts w:cs="Arial"/>
                <w:b/>
                <w:bCs/>
                <w:sz w:val="20"/>
                <w:szCs w:val="20"/>
                <w:lang w:val="es-ES"/>
              </w:rPr>
            </w:pPr>
            <w:r w:rsidRPr="002866F9">
              <w:rPr>
                <w:rFonts w:cs="Arial"/>
                <w:b/>
                <w:bCs/>
                <w:sz w:val="20"/>
                <w:szCs w:val="20"/>
                <w:lang w:val="es-ES"/>
              </w:rPr>
              <w:t>MATRÍCULA</w:t>
            </w:r>
          </w:p>
        </w:tc>
        <w:tc>
          <w:tcPr>
            <w:tcW w:w="4370" w:type="dxa"/>
            <w:tcBorders>
              <w:top w:val="nil"/>
              <w:left w:val="nil"/>
              <w:bottom w:val="single" w:sz="4" w:space="0" w:color="auto"/>
              <w:right w:val="single" w:sz="4" w:space="0" w:color="auto"/>
            </w:tcBorders>
            <w:shd w:val="clear" w:color="auto" w:fill="auto"/>
            <w:vAlign w:val="center"/>
            <w:hideMark/>
          </w:tcPr>
          <w:p w14:paraId="4F6D46D8" w14:textId="77777777" w:rsidR="00B1003E" w:rsidRPr="002866F9" w:rsidRDefault="00B1003E" w:rsidP="00B057AC">
            <w:pPr>
              <w:spacing w:after="0" w:line="240" w:lineRule="auto"/>
              <w:jc w:val="center"/>
              <w:rPr>
                <w:rFonts w:cs="Arial"/>
                <w:b/>
                <w:bCs/>
                <w:sz w:val="20"/>
                <w:szCs w:val="20"/>
                <w:lang w:val="es-ES"/>
              </w:rPr>
            </w:pPr>
            <w:r w:rsidRPr="002866F9">
              <w:rPr>
                <w:rFonts w:cs="Arial"/>
                <w:b/>
                <w:bCs/>
                <w:sz w:val="20"/>
                <w:szCs w:val="20"/>
                <w:lang w:val="es-ES"/>
              </w:rPr>
              <w:t>DISTINTIVO AMBIENTAL</w:t>
            </w:r>
            <w:r w:rsidRPr="002866F9">
              <w:rPr>
                <w:rFonts w:cs="Arial"/>
                <w:b/>
                <w:bCs/>
                <w:sz w:val="20"/>
                <w:szCs w:val="20"/>
                <w:lang w:val="es-ES"/>
              </w:rPr>
              <w:br/>
              <w:t xml:space="preserve">VEHÍCULOS </w:t>
            </w:r>
            <w:r w:rsidRPr="002866F9">
              <w:rPr>
                <w:rFonts w:cs="Arial"/>
                <w:sz w:val="20"/>
                <w:szCs w:val="20"/>
                <w:lang w:val="es-ES"/>
              </w:rPr>
              <w:t>(</w:t>
            </w:r>
            <w:r w:rsidRPr="002866F9">
              <w:rPr>
                <w:rFonts w:cs="Arial"/>
                <w:b/>
                <w:bCs/>
                <w:sz w:val="20"/>
                <w:szCs w:val="20"/>
                <w:lang w:val="es-ES"/>
              </w:rPr>
              <w:t>Dirección General de Tráfico)</w:t>
            </w:r>
          </w:p>
        </w:tc>
      </w:tr>
      <w:tr w:rsidR="002866F9" w:rsidRPr="002866F9" w14:paraId="795BA503" w14:textId="77777777" w:rsidTr="00B057AC">
        <w:trPr>
          <w:trHeight w:val="300"/>
        </w:trPr>
        <w:tc>
          <w:tcPr>
            <w:tcW w:w="5103" w:type="dxa"/>
            <w:tcBorders>
              <w:top w:val="nil"/>
              <w:left w:val="single" w:sz="4" w:space="0" w:color="auto"/>
              <w:bottom w:val="single" w:sz="4" w:space="0" w:color="auto"/>
              <w:right w:val="single" w:sz="4" w:space="0" w:color="auto"/>
            </w:tcBorders>
            <w:shd w:val="clear" w:color="000000" w:fill="D9D9D9"/>
            <w:noWrap/>
            <w:vAlign w:val="center"/>
            <w:hideMark/>
          </w:tcPr>
          <w:p w14:paraId="7713168E"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1460" w:type="dxa"/>
            <w:tcBorders>
              <w:top w:val="nil"/>
              <w:left w:val="nil"/>
              <w:bottom w:val="single" w:sz="4" w:space="0" w:color="auto"/>
              <w:right w:val="single" w:sz="4" w:space="0" w:color="auto"/>
            </w:tcBorders>
            <w:shd w:val="clear" w:color="000000" w:fill="D9D9D9"/>
            <w:noWrap/>
            <w:vAlign w:val="center"/>
            <w:hideMark/>
          </w:tcPr>
          <w:p w14:paraId="32553501"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1400" w:type="dxa"/>
            <w:tcBorders>
              <w:top w:val="nil"/>
              <w:left w:val="nil"/>
              <w:bottom w:val="single" w:sz="4" w:space="0" w:color="auto"/>
              <w:right w:val="single" w:sz="4" w:space="0" w:color="auto"/>
            </w:tcBorders>
            <w:shd w:val="clear" w:color="000000" w:fill="D9D9D9"/>
            <w:noWrap/>
            <w:vAlign w:val="center"/>
            <w:hideMark/>
          </w:tcPr>
          <w:p w14:paraId="09DF451A"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4370" w:type="dxa"/>
            <w:tcBorders>
              <w:top w:val="nil"/>
              <w:left w:val="nil"/>
              <w:bottom w:val="single" w:sz="4" w:space="0" w:color="auto"/>
              <w:right w:val="single" w:sz="4" w:space="0" w:color="auto"/>
            </w:tcBorders>
            <w:shd w:val="clear" w:color="000000" w:fill="D9D9D9"/>
            <w:noWrap/>
            <w:vAlign w:val="center"/>
            <w:hideMark/>
          </w:tcPr>
          <w:p w14:paraId="556AB2D6"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r>
      <w:tr w:rsidR="002866F9" w:rsidRPr="002866F9" w14:paraId="3B94726A" w14:textId="77777777" w:rsidTr="00B057AC">
        <w:trPr>
          <w:trHeight w:val="300"/>
        </w:trPr>
        <w:tc>
          <w:tcPr>
            <w:tcW w:w="5103" w:type="dxa"/>
            <w:tcBorders>
              <w:top w:val="nil"/>
              <w:left w:val="single" w:sz="4" w:space="0" w:color="auto"/>
              <w:bottom w:val="single" w:sz="4" w:space="0" w:color="auto"/>
              <w:right w:val="single" w:sz="4" w:space="0" w:color="auto"/>
            </w:tcBorders>
            <w:shd w:val="clear" w:color="000000" w:fill="D9D9D9"/>
            <w:noWrap/>
            <w:vAlign w:val="center"/>
            <w:hideMark/>
          </w:tcPr>
          <w:p w14:paraId="4BD66C29"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1460" w:type="dxa"/>
            <w:tcBorders>
              <w:top w:val="nil"/>
              <w:left w:val="nil"/>
              <w:bottom w:val="single" w:sz="4" w:space="0" w:color="auto"/>
              <w:right w:val="single" w:sz="4" w:space="0" w:color="auto"/>
            </w:tcBorders>
            <w:shd w:val="clear" w:color="000000" w:fill="D9D9D9"/>
            <w:noWrap/>
            <w:vAlign w:val="center"/>
            <w:hideMark/>
          </w:tcPr>
          <w:p w14:paraId="7C003556"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1400" w:type="dxa"/>
            <w:tcBorders>
              <w:top w:val="nil"/>
              <w:left w:val="nil"/>
              <w:bottom w:val="single" w:sz="4" w:space="0" w:color="auto"/>
              <w:right w:val="single" w:sz="4" w:space="0" w:color="auto"/>
            </w:tcBorders>
            <w:shd w:val="clear" w:color="000000" w:fill="D9D9D9"/>
            <w:noWrap/>
            <w:vAlign w:val="center"/>
            <w:hideMark/>
          </w:tcPr>
          <w:p w14:paraId="2F0B1948"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4370" w:type="dxa"/>
            <w:tcBorders>
              <w:top w:val="nil"/>
              <w:left w:val="nil"/>
              <w:bottom w:val="single" w:sz="4" w:space="0" w:color="auto"/>
              <w:right w:val="single" w:sz="4" w:space="0" w:color="auto"/>
            </w:tcBorders>
            <w:shd w:val="clear" w:color="000000" w:fill="D9D9D9"/>
            <w:noWrap/>
            <w:vAlign w:val="center"/>
            <w:hideMark/>
          </w:tcPr>
          <w:p w14:paraId="57D5AE81"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r>
      <w:tr w:rsidR="002866F9" w:rsidRPr="002866F9" w14:paraId="67233386" w14:textId="77777777" w:rsidTr="00B057AC">
        <w:trPr>
          <w:trHeight w:val="300"/>
        </w:trPr>
        <w:tc>
          <w:tcPr>
            <w:tcW w:w="5103" w:type="dxa"/>
            <w:tcBorders>
              <w:top w:val="nil"/>
              <w:left w:val="single" w:sz="4" w:space="0" w:color="auto"/>
              <w:bottom w:val="single" w:sz="4" w:space="0" w:color="auto"/>
              <w:right w:val="single" w:sz="4" w:space="0" w:color="auto"/>
            </w:tcBorders>
            <w:shd w:val="clear" w:color="000000" w:fill="D9D9D9"/>
            <w:noWrap/>
            <w:vAlign w:val="center"/>
            <w:hideMark/>
          </w:tcPr>
          <w:p w14:paraId="48F62765"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1460" w:type="dxa"/>
            <w:tcBorders>
              <w:top w:val="nil"/>
              <w:left w:val="nil"/>
              <w:bottom w:val="single" w:sz="4" w:space="0" w:color="auto"/>
              <w:right w:val="single" w:sz="4" w:space="0" w:color="auto"/>
            </w:tcBorders>
            <w:shd w:val="clear" w:color="000000" w:fill="D9D9D9"/>
            <w:noWrap/>
            <w:vAlign w:val="center"/>
            <w:hideMark/>
          </w:tcPr>
          <w:p w14:paraId="26523432"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1400" w:type="dxa"/>
            <w:tcBorders>
              <w:top w:val="nil"/>
              <w:left w:val="nil"/>
              <w:bottom w:val="single" w:sz="4" w:space="0" w:color="auto"/>
              <w:right w:val="single" w:sz="4" w:space="0" w:color="auto"/>
            </w:tcBorders>
            <w:shd w:val="clear" w:color="000000" w:fill="D9D9D9"/>
            <w:noWrap/>
            <w:vAlign w:val="center"/>
            <w:hideMark/>
          </w:tcPr>
          <w:p w14:paraId="3AA92839"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4370" w:type="dxa"/>
            <w:tcBorders>
              <w:top w:val="nil"/>
              <w:left w:val="nil"/>
              <w:bottom w:val="single" w:sz="4" w:space="0" w:color="auto"/>
              <w:right w:val="single" w:sz="4" w:space="0" w:color="auto"/>
            </w:tcBorders>
            <w:shd w:val="clear" w:color="000000" w:fill="D9D9D9"/>
            <w:noWrap/>
            <w:vAlign w:val="center"/>
            <w:hideMark/>
          </w:tcPr>
          <w:p w14:paraId="0678E62E"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r>
      <w:tr w:rsidR="002866F9" w:rsidRPr="002866F9" w14:paraId="24AC14CA" w14:textId="77777777" w:rsidTr="00B057AC">
        <w:trPr>
          <w:trHeight w:val="300"/>
        </w:trPr>
        <w:tc>
          <w:tcPr>
            <w:tcW w:w="5103" w:type="dxa"/>
            <w:tcBorders>
              <w:top w:val="nil"/>
              <w:left w:val="single" w:sz="4" w:space="0" w:color="auto"/>
              <w:bottom w:val="single" w:sz="4" w:space="0" w:color="auto"/>
              <w:right w:val="single" w:sz="4" w:space="0" w:color="auto"/>
            </w:tcBorders>
            <w:shd w:val="clear" w:color="000000" w:fill="D9D9D9"/>
            <w:noWrap/>
            <w:vAlign w:val="center"/>
            <w:hideMark/>
          </w:tcPr>
          <w:p w14:paraId="4C7C7A17"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1460" w:type="dxa"/>
            <w:tcBorders>
              <w:top w:val="nil"/>
              <w:left w:val="nil"/>
              <w:bottom w:val="single" w:sz="4" w:space="0" w:color="auto"/>
              <w:right w:val="single" w:sz="4" w:space="0" w:color="auto"/>
            </w:tcBorders>
            <w:shd w:val="clear" w:color="000000" w:fill="D9D9D9"/>
            <w:noWrap/>
            <w:vAlign w:val="center"/>
            <w:hideMark/>
          </w:tcPr>
          <w:p w14:paraId="5E649919"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1400" w:type="dxa"/>
            <w:tcBorders>
              <w:top w:val="nil"/>
              <w:left w:val="nil"/>
              <w:bottom w:val="single" w:sz="4" w:space="0" w:color="auto"/>
              <w:right w:val="single" w:sz="4" w:space="0" w:color="auto"/>
            </w:tcBorders>
            <w:shd w:val="clear" w:color="000000" w:fill="D9D9D9"/>
            <w:noWrap/>
            <w:vAlign w:val="center"/>
            <w:hideMark/>
          </w:tcPr>
          <w:p w14:paraId="54523EA1"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4370" w:type="dxa"/>
            <w:tcBorders>
              <w:top w:val="nil"/>
              <w:left w:val="nil"/>
              <w:bottom w:val="single" w:sz="4" w:space="0" w:color="auto"/>
              <w:right w:val="single" w:sz="4" w:space="0" w:color="auto"/>
            </w:tcBorders>
            <w:shd w:val="clear" w:color="000000" w:fill="D9D9D9"/>
            <w:noWrap/>
            <w:vAlign w:val="center"/>
            <w:hideMark/>
          </w:tcPr>
          <w:p w14:paraId="72398B90"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r>
      <w:tr w:rsidR="002866F9" w:rsidRPr="002866F9" w14:paraId="220E3B8D" w14:textId="77777777" w:rsidTr="00B057AC">
        <w:trPr>
          <w:trHeight w:val="300"/>
        </w:trPr>
        <w:tc>
          <w:tcPr>
            <w:tcW w:w="5103" w:type="dxa"/>
            <w:tcBorders>
              <w:top w:val="nil"/>
              <w:left w:val="single" w:sz="4" w:space="0" w:color="auto"/>
              <w:bottom w:val="single" w:sz="4" w:space="0" w:color="auto"/>
              <w:right w:val="single" w:sz="4" w:space="0" w:color="auto"/>
            </w:tcBorders>
            <w:shd w:val="clear" w:color="000000" w:fill="D9D9D9"/>
            <w:noWrap/>
            <w:vAlign w:val="center"/>
            <w:hideMark/>
          </w:tcPr>
          <w:p w14:paraId="78A65E6C"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1460" w:type="dxa"/>
            <w:tcBorders>
              <w:top w:val="nil"/>
              <w:left w:val="nil"/>
              <w:bottom w:val="single" w:sz="4" w:space="0" w:color="auto"/>
              <w:right w:val="single" w:sz="4" w:space="0" w:color="auto"/>
            </w:tcBorders>
            <w:shd w:val="clear" w:color="000000" w:fill="D9D9D9"/>
            <w:noWrap/>
            <w:vAlign w:val="center"/>
            <w:hideMark/>
          </w:tcPr>
          <w:p w14:paraId="21815BA8"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1400" w:type="dxa"/>
            <w:tcBorders>
              <w:top w:val="nil"/>
              <w:left w:val="nil"/>
              <w:bottom w:val="single" w:sz="4" w:space="0" w:color="auto"/>
              <w:right w:val="single" w:sz="4" w:space="0" w:color="auto"/>
            </w:tcBorders>
            <w:shd w:val="clear" w:color="000000" w:fill="D9D9D9"/>
            <w:noWrap/>
            <w:vAlign w:val="center"/>
            <w:hideMark/>
          </w:tcPr>
          <w:p w14:paraId="7AA610C6"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4370" w:type="dxa"/>
            <w:tcBorders>
              <w:top w:val="nil"/>
              <w:left w:val="nil"/>
              <w:bottom w:val="single" w:sz="4" w:space="0" w:color="auto"/>
              <w:right w:val="single" w:sz="4" w:space="0" w:color="auto"/>
            </w:tcBorders>
            <w:shd w:val="clear" w:color="000000" w:fill="D9D9D9"/>
            <w:noWrap/>
            <w:vAlign w:val="center"/>
            <w:hideMark/>
          </w:tcPr>
          <w:p w14:paraId="4FDE667A"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r>
      <w:tr w:rsidR="002866F9" w:rsidRPr="002866F9" w14:paraId="717260BD" w14:textId="77777777" w:rsidTr="00B057AC">
        <w:trPr>
          <w:trHeight w:val="300"/>
        </w:trPr>
        <w:tc>
          <w:tcPr>
            <w:tcW w:w="5103" w:type="dxa"/>
            <w:tcBorders>
              <w:top w:val="nil"/>
              <w:left w:val="single" w:sz="4" w:space="0" w:color="auto"/>
              <w:bottom w:val="single" w:sz="4" w:space="0" w:color="auto"/>
              <w:right w:val="single" w:sz="4" w:space="0" w:color="auto"/>
            </w:tcBorders>
            <w:shd w:val="clear" w:color="000000" w:fill="D9D9D9"/>
            <w:noWrap/>
            <w:vAlign w:val="center"/>
            <w:hideMark/>
          </w:tcPr>
          <w:p w14:paraId="170F52E9"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1460" w:type="dxa"/>
            <w:tcBorders>
              <w:top w:val="nil"/>
              <w:left w:val="nil"/>
              <w:bottom w:val="single" w:sz="4" w:space="0" w:color="auto"/>
              <w:right w:val="single" w:sz="4" w:space="0" w:color="auto"/>
            </w:tcBorders>
            <w:shd w:val="clear" w:color="000000" w:fill="D9D9D9"/>
            <w:noWrap/>
            <w:vAlign w:val="center"/>
            <w:hideMark/>
          </w:tcPr>
          <w:p w14:paraId="41EC8172"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1400" w:type="dxa"/>
            <w:tcBorders>
              <w:top w:val="nil"/>
              <w:left w:val="nil"/>
              <w:bottom w:val="single" w:sz="4" w:space="0" w:color="auto"/>
              <w:right w:val="single" w:sz="4" w:space="0" w:color="auto"/>
            </w:tcBorders>
            <w:shd w:val="clear" w:color="000000" w:fill="D9D9D9"/>
            <w:noWrap/>
            <w:vAlign w:val="center"/>
            <w:hideMark/>
          </w:tcPr>
          <w:p w14:paraId="292ED339"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4370" w:type="dxa"/>
            <w:tcBorders>
              <w:top w:val="nil"/>
              <w:left w:val="nil"/>
              <w:bottom w:val="single" w:sz="4" w:space="0" w:color="auto"/>
              <w:right w:val="single" w:sz="4" w:space="0" w:color="auto"/>
            </w:tcBorders>
            <w:shd w:val="clear" w:color="000000" w:fill="D9D9D9"/>
            <w:noWrap/>
            <w:vAlign w:val="center"/>
            <w:hideMark/>
          </w:tcPr>
          <w:p w14:paraId="0469FF43"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r>
      <w:tr w:rsidR="002866F9" w:rsidRPr="002866F9" w14:paraId="7D4D1FDC" w14:textId="77777777" w:rsidTr="00B057AC">
        <w:trPr>
          <w:trHeight w:val="300"/>
        </w:trPr>
        <w:tc>
          <w:tcPr>
            <w:tcW w:w="5103" w:type="dxa"/>
            <w:tcBorders>
              <w:top w:val="nil"/>
              <w:left w:val="single" w:sz="4" w:space="0" w:color="auto"/>
              <w:bottom w:val="single" w:sz="4" w:space="0" w:color="auto"/>
              <w:right w:val="single" w:sz="4" w:space="0" w:color="auto"/>
            </w:tcBorders>
            <w:shd w:val="clear" w:color="000000" w:fill="D9D9D9"/>
            <w:noWrap/>
            <w:vAlign w:val="center"/>
            <w:hideMark/>
          </w:tcPr>
          <w:p w14:paraId="4BF623BA"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1460" w:type="dxa"/>
            <w:tcBorders>
              <w:top w:val="nil"/>
              <w:left w:val="nil"/>
              <w:bottom w:val="single" w:sz="4" w:space="0" w:color="auto"/>
              <w:right w:val="single" w:sz="4" w:space="0" w:color="auto"/>
            </w:tcBorders>
            <w:shd w:val="clear" w:color="000000" w:fill="D9D9D9"/>
            <w:noWrap/>
            <w:vAlign w:val="center"/>
            <w:hideMark/>
          </w:tcPr>
          <w:p w14:paraId="3CC57428"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1400" w:type="dxa"/>
            <w:tcBorders>
              <w:top w:val="nil"/>
              <w:left w:val="nil"/>
              <w:bottom w:val="single" w:sz="4" w:space="0" w:color="auto"/>
              <w:right w:val="single" w:sz="4" w:space="0" w:color="auto"/>
            </w:tcBorders>
            <w:shd w:val="clear" w:color="000000" w:fill="D9D9D9"/>
            <w:noWrap/>
            <w:vAlign w:val="center"/>
            <w:hideMark/>
          </w:tcPr>
          <w:p w14:paraId="7E05F759"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4370" w:type="dxa"/>
            <w:tcBorders>
              <w:top w:val="nil"/>
              <w:left w:val="nil"/>
              <w:bottom w:val="single" w:sz="4" w:space="0" w:color="auto"/>
              <w:right w:val="single" w:sz="4" w:space="0" w:color="auto"/>
            </w:tcBorders>
            <w:shd w:val="clear" w:color="000000" w:fill="D9D9D9"/>
            <w:noWrap/>
            <w:vAlign w:val="center"/>
            <w:hideMark/>
          </w:tcPr>
          <w:p w14:paraId="45EF02D9"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r>
      <w:tr w:rsidR="002866F9" w:rsidRPr="002866F9" w14:paraId="19B3D3AA" w14:textId="77777777" w:rsidTr="00B057AC">
        <w:trPr>
          <w:trHeight w:val="300"/>
        </w:trPr>
        <w:tc>
          <w:tcPr>
            <w:tcW w:w="5103" w:type="dxa"/>
            <w:tcBorders>
              <w:top w:val="nil"/>
              <w:left w:val="nil"/>
              <w:bottom w:val="nil"/>
              <w:right w:val="nil"/>
            </w:tcBorders>
            <w:shd w:val="clear" w:color="auto" w:fill="auto"/>
            <w:noWrap/>
            <w:vAlign w:val="center"/>
            <w:hideMark/>
          </w:tcPr>
          <w:p w14:paraId="12CC43BE"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(se pueden ir añadiendo filas)</w:t>
            </w:r>
          </w:p>
        </w:tc>
        <w:tc>
          <w:tcPr>
            <w:tcW w:w="1460" w:type="dxa"/>
            <w:tcBorders>
              <w:top w:val="nil"/>
              <w:left w:val="nil"/>
              <w:bottom w:val="nil"/>
              <w:right w:val="nil"/>
            </w:tcBorders>
            <w:shd w:val="clear" w:color="auto" w:fill="auto"/>
            <w:noWrap/>
            <w:vAlign w:val="center"/>
            <w:hideMark/>
          </w:tcPr>
          <w:p w14:paraId="414F9D93" w14:textId="77777777" w:rsidR="00B1003E" w:rsidRPr="002866F9" w:rsidRDefault="00B1003E" w:rsidP="00B057AC">
            <w:pPr>
              <w:spacing w:after="0" w:line="240" w:lineRule="auto"/>
              <w:rPr>
                <w:rFonts w:cs="Arial"/>
                <w:sz w:val="20"/>
                <w:szCs w:val="20"/>
                <w:lang w:val="es-ES"/>
              </w:rPr>
            </w:pPr>
          </w:p>
        </w:tc>
        <w:tc>
          <w:tcPr>
            <w:tcW w:w="1400" w:type="dxa"/>
            <w:tcBorders>
              <w:top w:val="nil"/>
              <w:left w:val="nil"/>
              <w:bottom w:val="nil"/>
              <w:right w:val="nil"/>
            </w:tcBorders>
            <w:shd w:val="clear" w:color="auto" w:fill="auto"/>
            <w:noWrap/>
            <w:vAlign w:val="center"/>
            <w:hideMark/>
          </w:tcPr>
          <w:p w14:paraId="265CEA2B" w14:textId="77777777" w:rsidR="00B1003E" w:rsidRPr="002866F9" w:rsidRDefault="00B1003E" w:rsidP="00B057AC">
            <w:pPr>
              <w:spacing w:after="0" w:line="240" w:lineRule="auto"/>
              <w:rPr>
                <w:rFonts w:ascii="Times New Roman" w:hAnsi="Times New Roman"/>
                <w:sz w:val="20"/>
                <w:szCs w:val="20"/>
                <w:lang w:val="es-ES"/>
              </w:rPr>
            </w:pPr>
          </w:p>
        </w:tc>
        <w:tc>
          <w:tcPr>
            <w:tcW w:w="4370" w:type="dxa"/>
            <w:tcBorders>
              <w:top w:val="nil"/>
              <w:left w:val="nil"/>
              <w:bottom w:val="nil"/>
              <w:right w:val="nil"/>
            </w:tcBorders>
            <w:shd w:val="clear" w:color="auto" w:fill="auto"/>
            <w:noWrap/>
            <w:vAlign w:val="center"/>
            <w:hideMark/>
          </w:tcPr>
          <w:p w14:paraId="55903E53" w14:textId="77777777" w:rsidR="00B1003E" w:rsidRPr="002866F9" w:rsidRDefault="00B1003E" w:rsidP="00B057AC">
            <w:pPr>
              <w:spacing w:after="0" w:line="240" w:lineRule="auto"/>
              <w:rPr>
                <w:rFonts w:ascii="Times New Roman" w:hAnsi="Times New Roman"/>
                <w:sz w:val="20"/>
                <w:szCs w:val="20"/>
                <w:lang w:val="es-ES"/>
              </w:rPr>
            </w:pPr>
          </w:p>
        </w:tc>
      </w:tr>
      <w:tr w:rsidR="002866F9" w:rsidRPr="002866F9" w14:paraId="6DC8D991" w14:textId="77777777" w:rsidTr="00B057AC">
        <w:trPr>
          <w:trHeight w:val="300"/>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CBEE9C" w14:textId="77777777" w:rsidR="00B1003E" w:rsidRPr="002866F9" w:rsidRDefault="00B1003E" w:rsidP="00B057AC">
            <w:pPr>
              <w:spacing w:after="0" w:line="240" w:lineRule="auto"/>
              <w:rPr>
                <w:rFonts w:cs="Arial"/>
                <w:b/>
                <w:bCs/>
                <w:sz w:val="20"/>
                <w:szCs w:val="20"/>
                <w:lang w:val="es-ES"/>
              </w:rPr>
            </w:pPr>
            <w:r w:rsidRPr="002866F9">
              <w:rPr>
                <w:rFonts w:cs="Arial"/>
                <w:b/>
                <w:bCs/>
                <w:sz w:val="20"/>
                <w:szCs w:val="20"/>
                <w:lang w:val="es-ES"/>
              </w:rPr>
              <w:t>Número de vehículo Distintivo Ambiental CERO</w:t>
            </w:r>
          </w:p>
        </w:tc>
        <w:tc>
          <w:tcPr>
            <w:tcW w:w="1460" w:type="dxa"/>
            <w:tcBorders>
              <w:top w:val="single" w:sz="4" w:space="0" w:color="auto"/>
              <w:left w:val="nil"/>
              <w:bottom w:val="single" w:sz="4" w:space="0" w:color="auto"/>
              <w:right w:val="single" w:sz="4" w:space="0" w:color="auto"/>
            </w:tcBorders>
            <w:shd w:val="clear" w:color="auto" w:fill="auto"/>
            <w:noWrap/>
            <w:vAlign w:val="center"/>
            <w:hideMark/>
          </w:tcPr>
          <w:p w14:paraId="048DA5F3"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1400" w:type="dxa"/>
            <w:tcBorders>
              <w:top w:val="single" w:sz="4" w:space="0" w:color="auto"/>
              <w:left w:val="nil"/>
              <w:bottom w:val="single" w:sz="4" w:space="0" w:color="auto"/>
              <w:right w:val="single" w:sz="4" w:space="0" w:color="auto"/>
            </w:tcBorders>
            <w:shd w:val="clear" w:color="000000" w:fill="D9D9D9"/>
            <w:noWrap/>
            <w:vAlign w:val="center"/>
            <w:hideMark/>
          </w:tcPr>
          <w:p w14:paraId="4924157F"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4370" w:type="dxa"/>
            <w:tcBorders>
              <w:top w:val="nil"/>
              <w:left w:val="nil"/>
              <w:bottom w:val="nil"/>
              <w:right w:val="nil"/>
            </w:tcBorders>
            <w:shd w:val="clear" w:color="auto" w:fill="auto"/>
            <w:noWrap/>
            <w:vAlign w:val="center"/>
            <w:hideMark/>
          </w:tcPr>
          <w:p w14:paraId="08598826" w14:textId="77777777" w:rsidR="00B1003E" w:rsidRPr="002866F9" w:rsidRDefault="00B1003E" w:rsidP="00B057AC">
            <w:pPr>
              <w:spacing w:after="0" w:line="240" w:lineRule="auto"/>
              <w:rPr>
                <w:rFonts w:cs="Arial"/>
                <w:sz w:val="20"/>
                <w:szCs w:val="20"/>
                <w:lang w:val="es-ES"/>
              </w:rPr>
            </w:pPr>
          </w:p>
        </w:tc>
      </w:tr>
      <w:tr w:rsidR="002866F9" w:rsidRPr="002866F9" w14:paraId="2E141D77" w14:textId="77777777" w:rsidTr="00B057AC">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4D4F7F9E" w14:textId="77777777" w:rsidR="00B1003E" w:rsidRPr="002866F9" w:rsidRDefault="00B1003E" w:rsidP="00B057AC">
            <w:pPr>
              <w:spacing w:after="0" w:line="240" w:lineRule="auto"/>
              <w:rPr>
                <w:rFonts w:cs="Arial"/>
                <w:b/>
                <w:bCs/>
                <w:sz w:val="20"/>
                <w:szCs w:val="20"/>
                <w:lang w:val="es-ES"/>
              </w:rPr>
            </w:pPr>
            <w:r w:rsidRPr="002866F9">
              <w:rPr>
                <w:rFonts w:cs="Arial"/>
                <w:b/>
                <w:bCs/>
                <w:sz w:val="20"/>
                <w:szCs w:val="20"/>
                <w:lang w:val="es-ES"/>
              </w:rPr>
              <w:t>Número de vehículos Distintivo Ambiental ECO</w:t>
            </w:r>
          </w:p>
        </w:tc>
        <w:tc>
          <w:tcPr>
            <w:tcW w:w="1460" w:type="dxa"/>
            <w:tcBorders>
              <w:top w:val="nil"/>
              <w:left w:val="nil"/>
              <w:bottom w:val="single" w:sz="4" w:space="0" w:color="auto"/>
              <w:right w:val="single" w:sz="4" w:space="0" w:color="auto"/>
            </w:tcBorders>
            <w:shd w:val="clear" w:color="auto" w:fill="auto"/>
            <w:noWrap/>
            <w:vAlign w:val="center"/>
            <w:hideMark/>
          </w:tcPr>
          <w:p w14:paraId="7DDFB89F"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1400" w:type="dxa"/>
            <w:tcBorders>
              <w:top w:val="nil"/>
              <w:left w:val="nil"/>
              <w:bottom w:val="single" w:sz="4" w:space="0" w:color="auto"/>
              <w:right w:val="single" w:sz="4" w:space="0" w:color="auto"/>
            </w:tcBorders>
            <w:shd w:val="clear" w:color="000000" w:fill="D9D9D9"/>
            <w:noWrap/>
            <w:vAlign w:val="center"/>
            <w:hideMark/>
          </w:tcPr>
          <w:p w14:paraId="0ABA9F01"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4370" w:type="dxa"/>
            <w:tcBorders>
              <w:top w:val="nil"/>
              <w:left w:val="nil"/>
              <w:bottom w:val="nil"/>
              <w:right w:val="nil"/>
            </w:tcBorders>
            <w:shd w:val="clear" w:color="auto" w:fill="auto"/>
            <w:noWrap/>
            <w:vAlign w:val="center"/>
            <w:hideMark/>
          </w:tcPr>
          <w:p w14:paraId="3472AAED" w14:textId="77777777" w:rsidR="00B1003E" w:rsidRPr="002866F9" w:rsidRDefault="00B1003E" w:rsidP="00B057AC">
            <w:pPr>
              <w:spacing w:after="0" w:line="240" w:lineRule="auto"/>
              <w:rPr>
                <w:rFonts w:cs="Arial"/>
                <w:sz w:val="20"/>
                <w:szCs w:val="20"/>
                <w:lang w:val="es-ES"/>
              </w:rPr>
            </w:pPr>
          </w:p>
        </w:tc>
      </w:tr>
      <w:tr w:rsidR="002866F9" w:rsidRPr="002866F9" w14:paraId="1D632648" w14:textId="77777777" w:rsidTr="00B057AC">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54BB3020" w14:textId="77777777" w:rsidR="00B1003E" w:rsidRPr="002866F9" w:rsidRDefault="00B1003E" w:rsidP="00B057AC">
            <w:pPr>
              <w:spacing w:after="0" w:line="240" w:lineRule="auto"/>
              <w:rPr>
                <w:rFonts w:cs="Arial"/>
                <w:b/>
                <w:bCs/>
                <w:sz w:val="20"/>
                <w:szCs w:val="20"/>
                <w:lang w:val="es-ES"/>
              </w:rPr>
            </w:pPr>
            <w:r w:rsidRPr="002866F9">
              <w:rPr>
                <w:rFonts w:cs="Arial"/>
                <w:b/>
                <w:bCs/>
                <w:sz w:val="20"/>
                <w:szCs w:val="20"/>
                <w:lang w:val="es-ES"/>
              </w:rPr>
              <w:t>Número de vehículo Distintivo Ambiental C Verde</w:t>
            </w:r>
          </w:p>
        </w:tc>
        <w:tc>
          <w:tcPr>
            <w:tcW w:w="1460" w:type="dxa"/>
            <w:tcBorders>
              <w:top w:val="nil"/>
              <w:left w:val="nil"/>
              <w:bottom w:val="single" w:sz="4" w:space="0" w:color="auto"/>
              <w:right w:val="single" w:sz="4" w:space="0" w:color="auto"/>
            </w:tcBorders>
            <w:shd w:val="clear" w:color="auto" w:fill="auto"/>
            <w:noWrap/>
            <w:vAlign w:val="center"/>
            <w:hideMark/>
          </w:tcPr>
          <w:p w14:paraId="2C3229EC"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1400" w:type="dxa"/>
            <w:tcBorders>
              <w:top w:val="nil"/>
              <w:left w:val="nil"/>
              <w:bottom w:val="single" w:sz="4" w:space="0" w:color="auto"/>
              <w:right w:val="single" w:sz="4" w:space="0" w:color="auto"/>
            </w:tcBorders>
            <w:shd w:val="clear" w:color="000000" w:fill="D9D9D9"/>
            <w:noWrap/>
            <w:vAlign w:val="center"/>
            <w:hideMark/>
          </w:tcPr>
          <w:p w14:paraId="1B7F0499"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4370" w:type="dxa"/>
            <w:tcBorders>
              <w:top w:val="nil"/>
              <w:left w:val="nil"/>
              <w:bottom w:val="nil"/>
              <w:right w:val="nil"/>
            </w:tcBorders>
            <w:shd w:val="clear" w:color="auto" w:fill="auto"/>
            <w:noWrap/>
            <w:vAlign w:val="center"/>
            <w:hideMark/>
          </w:tcPr>
          <w:p w14:paraId="72E02E75" w14:textId="77777777" w:rsidR="00B1003E" w:rsidRPr="002866F9" w:rsidRDefault="00B1003E" w:rsidP="00B057AC">
            <w:pPr>
              <w:spacing w:after="0" w:line="240" w:lineRule="auto"/>
              <w:rPr>
                <w:rFonts w:cs="Arial"/>
                <w:sz w:val="20"/>
                <w:szCs w:val="20"/>
                <w:lang w:val="es-ES"/>
              </w:rPr>
            </w:pPr>
          </w:p>
        </w:tc>
      </w:tr>
      <w:tr w:rsidR="002866F9" w:rsidRPr="002866F9" w14:paraId="5CB79270" w14:textId="77777777" w:rsidTr="00B057AC">
        <w:trPr>
          <w:trHeight w:val="300"/>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14:paraId="7FC061A8" w14:textId="77777777" w:rsidR="00B1003E" w:rsidRPr="002866F9" w:rsidRDefault="00B1003E" w:rsidP="00B057AC">
            <w:pPr>
              <w:spacing w:after="0" w:line="240" w:lineRule="auto"/>
              <w:rPr>
                <w:rFonts w:cs="Arial"/>
                <w:b/>
                <w:bCs/>
                <w:sz w:val="20"/>
                <w:szCs w:val="20"/>
                <w:lang w:val="es-ES"/>
              </w:rPr>
            </w:pPr>
            <w:r w:rsidRPr="002866F9">
              <w:rPr>
                <w:rFonts w:cs="Arial"/>
                <w:b/>
                <w:bCs/>
                <w:sz w:val="20"/>
                <w:szCs w:val="20"/>
                <w:lang w:val="es-ES"/>
              </w:rPr>
              <w:t>Número de vehículos Distintivo Ambiental B Amarilla</w:t>
            </w:r>
          </w:p>
        </w:tc>
        <w:tc>
          <w:tcPr>
            <w:tcW w:w="1460" w:type="dxa"/>
            <w:tcBorders>
              <w:top w:val="nil"/>
              <w:left w:val="nil"/>
              <w:bottom w:val="single" w:sz="4" w:space="0" w:color="auto"/>
              <w:right w:val="single" w:sz="4" w:space="0" w:color="auto"/>
            </w:tcBorders>
            <w:shd w:val="clear" w:color="auto" w:fill="auto"/>
            <w:noWrap/>
            <w:vAlign w:val="center"/>
            <w:hideMark/>
          </w:tcPr>
          <w:p w14:paraId="126F7181"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1400" w:type="dxa"/>
            <w:tcBorders>
              <w:top w:val="nil"/>
              <w:left w:val="nil"/>
              <w:bottom w:val="single" w:sz="4" w:space="0" w:color="auto"/>
              <w:right w:val="single" w:sz="4" w:space="0" w:color="auto"/>
            </w:tcBorders>
            <w:shd w:val="clear" w:color="000000" w:fill="D9D9D9"/>
            <w:noWrap/>
            <w:vAlign w:val="center"/>
            <w:hideMark/>
          </w:tcPr>
          <w:p w14:paraId="586224EC"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 </w:t>
            </w:r>
          </w:p>
        </w:tc>
        <w:tc>
          <w:tcPr>
            <w:tcW w:w="4370" w:type="dxa"/>
            <w:tcBorders>
              <w:top w:val="nil"/>
              <w:left w:val="nil"/>
              <w:bottom w:val="nil"/>
              <w:right w:val="nil"/>
            </w:tcBorders>
            <w:shd w:val="clear" w:color="auto" w:fill="auto"/>
            <w:noWrap/>
            <w:vAlign w:val="center"/>
            <w:hideMark/>
          </w:tcPr>
          <w:p w14:paraId="482F6161" w14:textId="77777777" w:rsidR="00B1003E" w:rsidRPr="002866F9" w:rsidRDefault="00B1003E" w:rsidP="00B057AC">
            <w:pPr>
              <w:spacing w:after="0" w:line="240" w:lineRule="auto"/>
              <w:rPr>
                <w:rFonts w:cs="Arial"/>
                <w:sz w:val="20"/>
                <w:szCs w:val="20"/>
                <w:lang w:val="es-ES"/>
              </w:rPr>
            </w:pPr>
          </w:p>
        </w:tc>
      </w:tr>
      <w:tr w:rsidR="002866F9" w:rsidRPr="002866F9" w14:paraId="75CE468C" w14:textId="77777777" w:rsidTr="00B057AC">
        <w:trPr>
          <w:trHeight w:val="300"/>
        </w:trPr>
        <w:tc>
          <w:tcPr>
            <w:tcW w:w="5103" w:type="dxa"/>
            <w:tcBorders>
              <w:top w:val="nil"/>
              <w:left w:val="nil"/>
              <w:bottom w:val="nil"/>
              <w:right w:val="nil"/>
            </w:tcBorders>
            <w:shd w:val="clear" w:color="auto" w:fill="auto"/>
            <w:noWrap/>
            <w:vAlign w:val="center"/>
            <w:hideMark/>
          </w:tcPr>
          <w:p w14:paraId="0979C87A"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Número total de vehículos</w:t>
            </w:r>
          </w:p>
        </w:tc>
        <w:tc>
          <w:tcPr>
            <w:tcW w:w="1460" w:type="dxa"/>
            <w:tcBorders>
              <w:top w:val="nil"/>
              <w:left w:val="nil"/>
              <w:bottom w:val="nil"/>
              <w:right w:val="nil"/>
            </w:tcBorders>
            <w:shd w:val="clear" w:color="auto" w:fill="auto"/>
            <w:noWrap/>
            <w:vAlign w:val="center"/>
            <w:hideMark/>
          </w:tcPr>
          <w:p w14:paraId="200CB87B" w14:textId="77777777" w:rsidR="00B1003E" w:rsidRPr="002866F9" w:rsidRDefault="00B1003E" w:rsidP="00B057AC">
            <w:pPr>
              <w:spacing w:after="0" w:line="240" w:lineRule="auto"/>
              <w:rPr>
                <w:rFonts w:cs="Arial"/>
                <w:sz w:val="20"/>
                <w:szCs w:val="20"/>
                <w:lang w:val="es-ES"/>
              </w:rPr>
            </w:pPr>
          </w:p>
        </w:tc>
        <w:tc>
          <w:tcPr>
            <w:tcW w:w="1400" w:type="dxa"/>
            <w:tcBorders>
              <w:top w:val="nil"/>
              <w:left w:val="single" w:sz="4" w:space="0" w:color="auto"/>
              <w:bottom w:val="single" w:sz="4" w:space="0" w:color="auto"/>
              <w:right w:val="single" w:sz="4" w:space="0" w:color="auto"/>
            </w:tcBorders>
            <w:shd w:val="clear" w:color="000000" w:fill="FFFFFF"/>
            <w:noWrap/>
            <w:vAlign w:val="center"/>
            <w:hideMark/>
          </w:tcPr>
          <w:p w14:paraId="230DF717" w14:textId="77777777" w:rsidR="00B1003E" w:rsidRPr="002866F9" w:rsidRDefault="00B1003E" w:rsidP="00B057AC">
            <w:pPr>
              <w:spacing w:after="0" w:line="240" w:lineRule="auto"/>
              <w:jc w:val="right"/>
              <w:rPr>
                <w:rFonts w:cs="Arial"/>
                <w:sz w:val="20"/>
                <w:szCs w:val="20"/>
                <w:lang w:val="es-ES"/>
              </w:rPr>
            </w:pPr>
            <w:r w:rsidRPr="002866F9">
              <w:rPr>
                <w:rFonts w:cs="Arial"/>
                <w:sz w:val="20"/>
                <w:szCs w:val="20"/>
                <w:lang w:val="es-ES"/>
              </w:rPr>
              <w:t>0</w:t>
            </w:r>
          </w:p>
        </w:tc>
        <w:tc>
          <w:tcPr>
            <w:tcW w:w="4370" w:type="dxa"/>
            <w:tcBorders>
              <w:top w:val="nil"/>
              <w:left w:val="nil"/>
              <w:bottom w:val="nil"/>
              <w:right w:val="nil"/>
            </w:tcBorders>
            <w:shd w:val="clear" w:color="auto" w:fill="auto"/>
            <w:noWrap/>
            <w:vAlign w:val="center"/>
            <w:hideMark/>
          </w:tcPr>
          <w:p w14:paraId="69CCEDDE" w14:textId="77777777" w:rsidR="00B1003E" w:rsidRPr="002866F9" w:rsidRDefault="00B1003E" w:rsidP="00B057AC">
            <w:pPr>
              <w:spacing w:after="0" w:line="240" w:lineRule="auto"/>
              <w:jc w:val="right"/>
              <w:rPr>
                <w:rFonts w:cs="Arial"/>
                <w:sz w:val="20"/>
                <w:szCs w:val="20"/>
                <w:lang w:val="es-ES"/>
              </w:rPr>
            </w:pPr>
          </w:p>
        </w:tc>
      </w:tr>
      <w:tr w:rsidR="002866F9" w:rsidRPr="002866F9" w14:paraId="6D82D1AA" w14:textId="77777777" w:rsidTr="00B057AC">
        <w:trPr>
          <w:trHeight w:val="300"/>
        </w:trPr>
        <w:tc>
          <w:tcPr>
            <w:tcW w:w="7963" w:type="dxa"/>
            <w:gridSpan w:val="3"/>
            <w:tcBorders>
              <w:top w:val="nil"/>
              <w:left w:val="nil"/>
              <w:bottom w:val="nil"/>
              <w:right w:val="nil"/>
            </w:tcBorders>
            <w:shd w:val="clear" w:color="auto" w:fill="auto"/>
            <w:noWrap/>
            <w:vAlign w:val="center"/>
          </w:tcPr>
          <w:p w14:paraId="05754E17" w14:textId="77777777" w:rsidR="00B1003E" w:rsidRPr="002866F9" w:rsidRDefault="00B1003E" w:rsidP="00B057AC">
            <w:pPr>
              <w:spacing w:after="0" w:line="240" w:lineRule="auto"/>
              <w:rPr>
                <w:rFonts w:cs="Arial"/>
                <w:sz w:val="20"/>
                <w:szCs w:val="20"/>
                <w:lang w:val="es-ES"/>
              </w:rPr>
            </w:pPr>
          </w:p>
        </w:tc>
        <w:tc>
          <w:tcPr>
            <w:tcW w:w="4370" w:type="dxa"/>
            <w:tcBorders>
              <w:top w:val="nil"/>
              <w:left w:val="nil"/>
              <w:bottom w:val="nil"/>
              <w:right w:val="nil"/>
            </w:tcBorders>
            <w:shd w:val="clear" w:color="auto" w:fill="auto"/>
            <w:noWrap/>
            <w:vAlign w:val="center"/>
          </w:tcPr>
          <w:p w14:paraId="00418B1F" w14:textId="77777777" w:rsidR="00B1003E" w:rsidRPr="002866F9" w:rsidRDefault="00B1003E" w:rsidP="00B057AC">
            <w:pPr>
              <w:spacing w:after="0" w:line="240" w:lineRule="auto"/>
              <w:rPr>
                <w:rFonts w:cs="Arial"/>
                <w:sz w:val="20"/>
                <w:szCs w:val="20"/>
                <w:lang w:val="es-ES"/>
              </w:rPr>
            </w:pPr>
          </w:p>
        </w:tc>
      </w:tr>
      <w:tr w:rsidR="002866F9" w:rsidRPr="002866F9" w14:paraId="561380E8" w14:textId="77777777" w:rsidTr="00B057AC">
        <w:trPr>
          <w:trHeight w:val="300"/>
        </w:trPr>
        <w:tc>
          <w:tcPr>
            <w:tcW w:w="7963" w:type="dxa"/>
            <w:gridSpan w:val="3"/>
            <w:tcBorders>
              <w:top w:val="nil"/>
              <w:left w:val="nil"/>
              <w:bottom w:val="nil"/>
              <w:right w:val="nil"/>
            </w:tcBorders>
            <w:shd w:val="clear" w:color="auto" w:fill="auto"/>
            <w:noWrap/>
            <w:vAlign w:val="center"/>
            <w:hideMark/>
          </w:tcPr>
          <w:p w14:paraId="4EB269CF" w14:textId="77777777" w:rsidR="00B1003E" w:rsidRPr="002866F9" w:rsidRDefault="00B1003E" w:rsidP="00B057AC">
            <w:pPr>
              <w:spacing w:after="0" w:line="240" w:lineRule="auto"/>
              <w:rPr>
                <w:rFonts w:cs="Arial"/>
                <w:sz w:val="20"/>
                <w:szCs w:val="20"/>
                <w:lang w:val="es-ES"/>
              </w:rPr>
            </w:pPr>
            <w:r w:rsidRPr="002866F9">
              <w:rPr>
                <w:rFonts w:cs="Arial"/>
                <w:sz w:val="20"/>
                <w:szCs w:val="20"/>
                <w:lang w:val="es-ES"/>
              </w:rPr>
              <w:t>Firma electrónica del / de la representante de la empresa</w:t>
            </w:r>
          </w:p>
        </w:tc>
        <w:tc>
          <w:tcPr>
            <w:tcW w:w="4370" w:type="dxa"/>
            <w:tcBorders>
              <w:top w:val="nil"/>
              <w:left w:val="nil"/>
              <w:bottom w:val="nil"/>
              <w:right w:val="nil"/>
            </w:tcBorders>
            <w:shd w:val="clear" w:color="auto" w:fill="auto"/>
            <w:noWrap/>
            <w:vAlign w:val="center"/>
            <w:hideMark/>
          </w:tcPr>
          <w:p w14:paraId="2D920696" w14:textId="77777777" w:rsidR="00B1003E" w:rsidRPr="002866F9" w:rsidRDefault="00B1003E" w:rsidP="00B057AC">
            <w:pPr>
              <w:spacing w:after="0" w:line="240" w:lineRule="auto"/>
              <w:rPr>
                <w:rFonts w:cs="Arial"/>
                <w:sz w:val="20"/>
                <w:szCs w:val="20"/>
                <w:lang w:val="es-ES"/>
              </w:rPr>
            </w:pPr>
          </w:p>
        </w:tc>
      </w:tr>
    </w:tbl>
    <w:p w14:paraId="45452B02" w14:textId="77777777" w:rsidR="00B1003E" w:rsidRPr="002866F9" w:rsidRDefault="00B1003E" w:rsidP="00B1003E">
      <w:pPr>
        <w:rPr>
          <w:rFonts w:cs="Arial"/>
          <w:lang w:val="es-ES"/>
        </w:rPr>
      </w:pPr>
    </w:p>
    <w:p w14:paraId="0370FA12" w14:textId="77777777" w:rsidR="00B1003E" w:rsidRPr="002866F9" w:rsidRDefault="00B1003E" w:rsidP="00B1003E">
      <w:pPr>
        <w:rPr>
          <w:sz w:val="20"/>
          <w:szCs w:val="20"/>
          <w:lang w:val="es-ES"/>
        </w:rPr>
      </w:pPr>
    </w:p>
    <w:sectPr w:rsidR="00B1003E" w:rsidRPr="002866F9" w:rsidSect="00F52897">
      <w:pgSz w:w="16838" w:h="11906" w:orient="landscape"/>
      <w:pgMar w:top="1077" w:right="2268" w:bottom="1077"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D748D5" w14:textId="77777777" w:rsidR="009A50C9" w:rsidRDefault="009A50C9" w:rsidP="00BB0E31">
      <w:pPr>
        <w:spacing w:after="0" w:line="240" w:lineRule="auto"/>
      </w:pPr>
      <w:r>
        <w:separator/>
      </w:r>
    </w:p>
  </w:endnote>
  <w:endnote w:type="continuationSeparator" w:id="0">
    <w:p w14:paraId="2F9BDEFF" w14:textId="77777777" w:rsidR="009A50C9" w:rsidRDefault="009A50C9" w:rsidP="00BB0E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3482320"/>
      <w:docPartObj>
        <w:docPartGallery w:val="Page Numbers (Bottom of Page)"/>
        <w:docPartUnique/>
      </w:docPartObj>
    </w:sdtPr>
    <w:sdtEndPr/>
    <w:sdtContent>
      <w:p w14:paraId="1918F24B" w14:textId="77777777" w:rsidR="003C4D8B" w:rsidRDefault="003C4D8B" w:rsidP="003C4D8B">
        <w:pPr>
          <w:pStyle w:val="Peu"/>
        </w:pPr>
      </w:p>
      <w:p w14:paraId="6D13EE93" w14:textId="77777777" w:rsidR="003C4D8B" w:rsidRPr="00BB0E31" w:rsidRDefault="003C4D8B" w:rsidP="003C4D8B">
        <w:pPr>
          <w:pStyle w:val="Peu"/>
          <w:rPr>
            <w:rFonts w:cs="Arial"/>
            <w:sz w:val="16"/>
            <w:szCs w:val="16"/>
          </w:rPr>
        </w:pPr>
        <w:proofErr w:type="spellStart"/>
        <w:r>
          <w:rPr>
            <w:rFonts w:cs="Arial"/>
            <w:sz w:val="16"/>
            <w:szCs w:val="16"/>
          </w:rPr>
          <w:t>Calle</w:t>
        </w:r>
        <w:proofErr w:type="spellEnd"/>
        <w:r>
          <w:rPr>
            <w:rFonts w:cs="Arial"/>
            <w:sz w:val="16"/>
            <w:szCs w:val="16"/>
          </w:rPr>
          <w:t xml:space="preserve"> del </w:t>
        </w:r>
        <w:proofErr w:type="spellStart"/>
        <w:r>
          <w:rPr>
            <w:rFonts w:cs="Arial"/>
            <w:sz w:val="16"/>
            <w:szCs w:val="16"/>
          </w:rPr>
          <w:t>Fuego</w:t>
        </w:r>
        <w:proofErr w:type="spellEnd"/>
        <w:r>
          <w:rPr>
            <w:rFonts w:cs="Arial"/>
            <w:sz w:val="16"/>
            <w:szCs w:val="16"/>
          </w:rPr>
          <w:t>, 57</w:t>
        </w:r>
      </w:p>
      <w:p w14:paraId="30B47A9C" w14:textId="77777777" w:rsidR="003C4D8B" w:rsidRPr="00BB0E31" w:rsidRDefault="003C4D8B" w:rsidP="003C4D8B">
        <w:pPr>
          <w:pStyle w:val="Peu"/>
          <w:rPr>
            <w:rFonts w:cs="Arial"/>
            <w:sz w:val="16"/>
            <w:szCs w:val="16"/>
          </w:rPr>
        </w:pPr>
        <w:r>
          <w:rPr>
            <w:rFonts w:cs="Arial"/>
            <w:sz w:val="16"/>
            <w:szCs w:val="16"/>
          </w:rPr>
          <w:t xml:space="preserve">08038 </w:t>
        </w:r>
        <w:r w:rsidRPr="00BB0E31">
          <w:rPr>
            <w:rFonts w:cs="Arial"/>
            <w:sz w:val="16"/>
            <w:szCs w:val="16"/>
          </w:rPr>
          <w:t>Barcelona</w:t>
        </w:r>
      </w:p>
      <w:p w14:paraId="16D07A3B" w14:textId="77777777" w:rsidR="003C4D8B" w:rsidRPr="00BB0E31" w:rsidRDefault="003C4D8B" w:rsidP="003C4D8B">
        <w:pPr>
          <w:pStyle w:val="Peu"/>
          <w:rPr>
            <w:rFonts w:cs="Arial"/>
            <w:sz w:val="16"/>
            <w:szCs w:val="16"/>
          </w:rPr>
        </w:pPr>
        <w:proofErr w:type="spellStart"/>
        <w:r w:rsidRPr="00BB0E31">
          <w:rPr>
            <w:rFonts w:cs="Arial"/>
            <w:sz w:val="16"/>
            <w:szCs w:val="16"/>
          </w:rPr>
          <w:t>Teléfono</w:t>
        </w:r>
        <w:proofErr w:type="spellEnd"/>
        <w:r w:rsidRPr="00BB0E31">
          <w:rPr>
            <w:rFonts w:cs="Arial"/>
            <w:sz w:val="16"/>
            <w:szCs w:val="16"/>
          </w:rPr>
          <w:t xml:space="preserve"> 93 316 20 00</w:t>
        </w:r>
      </w:p>
      <w:p w14:paraId="59FFCF1F" w14:textId="6A32E3B7" w:rsidR="009A50C9" w:rsidRPr="003C4D8B" w:rsidRDefault="003C4D8B" w:rsidP="003C4D8B">
        <w:pPr>
          <w:pStyle w:val="Peu"/>
          <w:jc w:val="right"/>
        </w:pPr>
        <w:r>
          <w:fldChar w:fldCharType="begin"/>
        </w:r>
        <w:r>
          <w:instrText>PAGE   \* MERGEFORMAT</w:instrText>
        </w:r>
        <w:r>
          <w:fldChar w:fldCharType="separate"/>
        </w:r>
        <w: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A12BB" w14:textId="005984E9" w:rsidR="00526E8E" w:rsidRDefault="00526E8E">
    <w:pPr>
      <w:pStyle w:val="Peu"/>
      <w:jc w:val="right"/>
    </w:pPr>
  </w:p>
  <w:p w14:paraId="548312F7" w14:textId="77777777" w:rsidR="00526E8E" w:rsidRDefault="00526E8E">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04D20" w14:textId="77777777" w:rsidR="009A50C9" w:rsidRDefault="009A50C9" w:rsidP="00BB0E31">
      <w:pPr>
        <w:spacing w:after="0" w:line="240" w:lineRule="auto"/>
      </w:pPr>
      <w:r>
        <w:separator/>
      </w:r>
    </w:p>
  </w:footnote>
  <w:footnote w:type="continuationSeparator" w:id="0">
    <w:p w14:paraId="7F49661A" w14:textId="77777777" w:rsidR="009A50C9" w:rsidRDefault="009A50C9" w:rsidP="00BB0E31">
      <w:pPr>
        <w:spacing w:after="0" w:line="240" w:lineRule="auto"/>
      </w:pPr>
      <w:r>
        <w:continuationSeparator/>
      </w:r>
    </w:p>
  </w:footnote>
  <w:footnote w:id="1">
    <w:p w14:paraId="307F371E" w14:textId="6F679DB8" w:rsidR="00FF0B40" w:rsidRDefault="00FF0B40" w:rsidP="00FF0B40">
      <w:pPr>
        <w:spacing w:after="0" w:line="240" w:lineRule="auto"/>
        <w:jc w:val="both"/>
        <w:rPr>
          <w:rFonts w:cs="Arial"/>
          <w:bCs/>
          <w:sz w:val="18"/>
          <w:szCs w:val="18"/>
          <w:lang w:eastAsia="es-ES"/>
        </w:rPr>
      </w:pPr>
      <w:r>
        <w:rPr>
          <w:rStyle w:val="Refernciadenotaapeudepgina"/>
        </w:rPr>
        <w:footnoteRef/>
      </w:r>
      <w:r>
        <w:t xml:space="preserve"> </w:t>
      </w:r>
      <w:r>
        <w:rPr>
          <w:rFonts w:cs="Arial"/>
          <w:bCs/>
          <w:sz w:val="18"/>
          <w:szCs w:val="18"/>
          <w:lang w:eastAsia="es-ES"/>
        </w:rPr>
        <w:t xml:space="preserve">De </w:t>
      </w:r>
      <w:proofErr w:type="spellStart"/>
      <w:r>
        <w:rPr>
          <w:rFonts w:cs="Arial"/>
          <w:bCs/>
          <w:sz w:val="18"/>
          <w:szCs w:val="18"/>
          <w:lang w:eastAsia="es-ES"/>
        </w:rPr>
        <w:t>acuerdo</w:t>
      </w:r>
      <w:proofErr w:type="spellEnd"/>
      <w:r>
        <w:rPr>
          <w:rFonts w:cs="Arial"/>
          <w:bCs/>
          <w:sz w:val="18"/>
          <w:szCs w:val="18"/>
          <w:lang w:eastAsia="es-ES"/>
        </w:rPr>
        <w:t xml:space="preserve"> con el </w:t>
      </w:r>
      <w:proofErr w:type="spellStart"/>
      <w:r>
        <w:rPr>
          <w:rFonts w:cs="Arial"/>
          <w:bCs/>
          <w:sz w:val="18"/>
          <w:szCs w:val="18"/>
          <w:lang w:eastAsia="es-ES"/>
        </w:rPr>
        <w:t>establecido</w:t>
      </w:r>
      <w:proofErr w:type="spellEnd"/>
      <w:r>
        <w:rPr>
          <w:rFonts w:cs="Arial"/>
          <w:bCs/>
          <w:sz w:val="18"/>
          <w:szCs w:val="18"/>
          <w:lang w:eastAsia="es-ES"/>
        </w:rPr>
        <w:t xml:space="preserve"> en el </w:t>
      </w:r>
      <w:proofErr w:type="spellStart"/>
      <w:r>
        <w:rPr>
          <w:rFonts w:cs="Arial"/>
          <w:bCs/>
          <w:sz w:val="18"/>
          <w:szCs w:val="18"/>
          <w:lang w:eastAsia="es-ES"/>
        </w:rPr>
        <w:t>artículo</w:t>
      </w:r>
      <w:proofErr w:type="spellEnd"/>
      <w:r>
        <w:rPr>
          <w:rFonts w:cs="Arial"/>
          <w:bCs/>
          <w:sz w:val="18"/>
          <w:szCs w:val="18"/>
          <w:lang w:eastAsia="es-ES"/>
        </w:rPr>
        <w:t xml:space="preserve"> 5 de la </w:t>
      </w:r>
      <w:proofErr w:type="spellStart"/>
      <w:r>
        <w:rPr>
          <w:rFonts w:cs="Arial"/>
          <w:bCs/>
          <w:sz w:val="18"/>
          <w:szCs w:val="18"/>
          <w:lang w:eastAsia="es-ES"/>
        </w:rPr>
        <w:t>Resolución</w:t>
      </w:r>
      <w:proofErr w:type="spellEnd"/>
      <w:r>
        <w:rPr>
          <w:rFonts w:cs="Arial"/>
          <w:bCs/>
          <w:sz w:val="18"/>
          <w:szCs w:val="18"/>
          <w:lang w:eastAsia="es-ES"/>
        </w:rPr>
        <w:t xml:space="preserve"> del interventor general, </w:t>
      </w:r>
      <w:r>
        <w:rPr>
          <w:rFonts w:cs="Arial"/>
          <w:bCs/>
          <w:color w:val="008000"/>
          <w:sz w:val="18"/>
          <w:szCs w:val="18"/>
          <w:lang w:eastAsia="es-ES"/>
        </w:rPr>
        <w:t>por</w:t>
      </w:r>
      <w:r>
        <w:rPr>
          <w:rFonts w:cs="Arial"/>
          <w:bCs/>
          <w:vanish/>
          <w:color w:val="008000"/>
          <w:sz w:val="18"/>
          <w:szCs w:val="18"/>
          <w:lang w:eastAsia="es-ES"/>
        </w:rPr>
        <w:t>&lt;A[por|para]&gt;</w:t>
      </w:r>
      <w:r>
        <w:rPr>
          <w:rFonts w:cs="Arial"/>
          <w:bCs/>
          <w:sz w:val="18"/>
          <w:szCs w:val="18"/>
          <w:lang w:eastAsia="es-ES"/>
        </w:rPr>
        <w:t xml:space="preserve"> la </w:t>
      </w:r>
      <w:proofErr w:type="spellStart"/>
      <w:r>
        <w:rPr>
          <w:rFonts w:cs="Arial"/>
          <w:bCs/>
          <w:sz w:val="18"/>
          <w:szCs w:val="18"/>
          <w:lang w:eastAsia="es-ES"/>
        </w:rPr>
        <w:t>cual</w:t>
      </w:r>
      <w:proofErr w:type="spellEnd"/>
      <w:r>
        <w:rPr>
          <w:rFonts w:cs="Arial"/>
          <w:bCs/>
          <w:sz w:val="18"/>
          <w:szCs w:val="18"/>
          <w:lang w:eastAsia="es-ES"/>
        </w:rPr>
        <w:t xml:space="preserve"> se </w:t>
      </w:r>
      <w:proofErr w:type="spellStart"/>
      <w:r>
        <w:rPr>
          <w:rFonts w:cs="Arial"/>
          <w:bCs/>
          <w:sz w:val="18"/>
          <w:szCs w:val="18"/>
          <w:lang w:eastAsia="es-ES"/>
        </w:rPr>
        <w:t>aprueba</w:t>
      </w:r>
      <w:proofErr w:type="spellEnd"/>
      <w:r>
        <w:rPr>
          <w:rFonts w:cs="Arial"/>
          <w:bCs/>
          <w:sz w:val="18"/>
          <w:szCs w:val="18"/>
          <w:lang w:eastAsia="es-ES"/>
        </w:rPr>
        <w:t xml:space="preserve"> la </w:t>
      </w:r>
      <w:proofErr w:type="spellStart"/>
      <w:r>
        <w:rPr>
          <w:rFonts w:cs="Arial"/>
          <w:bCs/>
          <w:sz w:val="18"/>
          <w:szCs w:val="18"/>
          <w:lang w:eastAsia="es-ES"/>
        </w:rPr>
        <w:t>instrucción</w:t>
      </w:r>
      <w:proofErr w:type="spellEnd"/>
      <w:r>
        <w:rPr>
          <w:rFonts w:cs="Arial"/>
          <w:bCs/>
          <w:sz w:val="18"/>
          <w:szCs w:val="18"/>
          <w:lang w:eastAsia="es-ES"/>
        </w:rPr>
        <w:t xml:space="preserve"> que </w:t>
      </w:r>
      <w:proofErr w:type="spellStart"/>
      <w:r>
        <w:rPr>
          <w:rFonts w:cs="Arial"/>
          <w:bCs/>
          <w:sz w:val="18"/>
          <w:szCs w:val="18"/>
          <w:lang w:eastAsia="es-ES"/>
        </w:rPr>
        <w:t>establece</w:t>
      </w:r>
      <w:proofErr w:type="spellEnd"/>
      <w:r>
        <w:rPr>
          <w:rFonts w:cs="Arial"/>
          <w:bCs/>
          <w:sz w:val="18"/>
          <w:szCs w:val="18"/>
          <w:lang w:eastAsia="es-ES"/>
        </w:rPr>
        <w:t xml:space="preserve"> las </w:t>
      </w:r>
      <w:proofErr w:type="spellStart"/>
      <w:r>
        <w:rPr>
          <w:rFonts w:cs="Arial"/>
          <w:bCs/>
          <w:sz w:val="18"/>
          <w:szCs w:val="18"/>
          <w:lang w:eastAsia="es-ES"/>
        </w:rPr>
        <w:t>directrices</w:t>
      </w:r>
      <w:proofErr w:type="spellEnd"/>
      <w:r>
        <w:rPr>
          <w:rFonts w:cs="Arial"/>
          <w:bCs/>
          <w:sz w:val="18"/>
          <w:szCs w:val="18"/>
          <w:lang w:eastAsia="es-ES"/>
        </w:rPr>
        <w:t xml:space="preserve"> a </w:t>
      </w:r>
      <w:r w:rsidR="00E74B57">
        <w:rPr>
          <w:rFonts w:cs="Arial"/>
          <w:bCs/>
          <w:sz w:val="18"/>
          <w:szCs w:val="18"/>
          <w:lang w:eastAsia="es-ES"/>
        </w:rPr>
        <w:t>seguir por los</w:t>
      </w:r>
      <w:r>
        <w:rPr>
          <w:rFonts w:cs="Arial"/>
          <w:bCs/>
          <w:sz w:val="18"/>
          <w:szCs w:val="18"/>
          <w:lang w:eastAsia="es-ES"/>
        </w:rPr>
        <w:t xml:space="preserve"> </w:t>
      </w:r>
      <w:proofErr w:type="spellStart"/>
      <w:r>
        <w:rPr>
          <w:rFonts w:cs="Arial"/>
          <w:bCs/>
          <w:sz w:val="18"/>
          <w:szCs w:val="18"/>
          <w:lang w:eastAsia="es-ES"/>
        </w:rPr>
        <w:t>representantes</w:t>
      </w:r>
      <w:proofErr w:type="spellEnd"/>
      <w:r>
        <w:rPr>
          <w:rFonts w:cs="Arial"/>
          <w:bCs/>
          <w:sz w:val="18"/>
          <w:szCs w:val="18"/>
          <w:lang w:eastAsia="es-ES"/>
        </w:rPr>
        <w:t xml:space="preserve"> de la </w:t>
      </w:r>
      <w:proofErr w:type="spellStart"/>
      <w:r>
        <w:rPr>
          <w:rFonts w:cs="Arial"/>
          <w:bCs/>
          <w:sz w:val="18"/>
          <w:szCs w:val="18"/>
          <w:lang w:eastAsia="es-ES"/>
        </w:rPr>
        <w:t>Intervención</w:t>
      </w:r>
      <w:proofErr w:type="spellEnd"/>
      <w:r>
        <w:rPr>
          <w:rFonts w:cs="Arial"/>
          <w:bCs/>
          <w:sz w:val="18"/>
          <w:szCs w:val="18"/>
          <w:lang w:eastAsia="es-ES"/>
        </w:rPr>
        <w:t xml:space="preserve"> General en la </w:t>
      </w:r>
      <w:proofErr w:type="spellStart"/>
      <w:r>
        <w:rPr>
          <w:rFonts w:cs="Arial"/>
          <w:bCs/>
          <w:sz w:val="18"/>
          <w:szCs w:val="18"/>
          <w:lang w:eastAsia="es-ES"/>
        </w:rPr>
        <w:t>asistencia</w:t>
      </w:r>
      <w:proofErr w:type="spellEnd"/>
      <w:r>
        <w:rPr>
          <w:rFonts w:cs="Arial"/>
          <w:bCs/>
          <w:sz w:val="18"/>
          <w:szCs w:val="18"/>
          <w:lang w:eastAsia="es-ES"/>
        </w:rPr>
        <w:t xml:space="preserve"> a las </w:t>
      </w:r>
      <w:proofErr w:type="spellStart"/>
      <w:r>
        <w:rPr>
          <w:rFonts w:cs="Arial"/>
          <w:bCs/>
          <w:sz w:val="18"/>
          <w:szCs w:val="18"/>
          <w:lang w:eastAsia="es-ES"/>
        </w:rPr>
        <w:t>mesas</w:t>
      </w:r>
      <w:proofErr w:type="spellEnd"/>
      <w:r>
        <w:rPr>
          <w:rFonts w:cs="Arial"/>
          <w:bCs/>
          <w:sz w:val="18"/>
          <w:szCs w:val="18"/>
          <w:lang w:eastAsia="es-ES"/>
        </w:rPr>
        <w:t xml:space="preserve"> de </w:t>
      </w:r>
      <w:proofErr w:type="spellStart"/>
      <w:r>
        <w:rPr>
          <w:rFonts w:cs="Arial"/>
          <w:bCs/>
          <w:sz w:val="18"/>
          <w:szCs w:val="18"/>
          <w:lang w:eastAsia="es-ES"/>
        </w:rPr>
        <w:t>contratación</w:t>
      </w:r>
      <w:proofErr w:type="spellEnd"/>
      <w:r>
        <w:rPr>
          <w:rFonts w:cs="Arial"/>
          <w:bCs/>
          <w:sz w:val="18"/>
          <w:szCs w:val="18"/>
          <w:lang w:eastAsia="es-ES"/>
        </w:rPr>
        <w:t xml:space="preserve"> administrativa</w:t>
      </w:r>
    </w:p>
    <w:p w14:paraId="1B723DA3" w14:textId="77777777" w:rsidR="00FF0B40" w:rsidRDefault="00FF0B40" w:rsidP="00FF0B40">
      <w:pPr>
        <w:pStyle w:val="Textdenotaapeudepgina"/>
      </w:pPr>
    </w:p>
  </w:footnote>
  <w:footnote w:id="2">
    <w:p w14:paraId="6C134F00" w14:textId="77777777" w:rsidR="00526E8E" w:rsidRDefault="00526E8E" w:rsidP="00526E8E"/>
    <w:p w14:paraId="3BCAADBC" w14:textId="77777777" w:rsidR="00526E8E" w:rsidRPr="00092B8E" w:rsidRDefault="00526E8E" w:rsidP="00526E8E">
      <w:pPr>
        <w:spacing w:after="0" w:line="240" w:lineRule="auto"/>
        <w:jc w:val="both"/>
        <w:rPr>
          <w:rFonts w:cs="Arial"/>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D4257" w14:textId="77777777" w:rsidR="009A50C9" w:rsidRDefault="009A50C9">
    <w:pPr>
      <w:pStyle w:val="Capalera"/>
    </w:pPr>
  </w:p>
  <w:p w14:paraId="5C530BC3" w14:textId="13210164" w:rsidR="009A50C9" w:rsidRDefault="007C410A">
    <w:r>
      <w:rPr>
        <w:noProof/>
      </w:rPr>
      <w:drawing>
        <wp:inline distT="0" distB="0" distL="0" distR="0" wp14:anchorId="743F1438" wp14:editId="32F79FB5">
          <wp:extent cx="2953512" cy="320040"/>
          <wp:effectExtent l="0" t="0" r="0" b="3810"/>
          <wp:docPr id="2103638622" name="Imatge 1"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A1047" w14:textId="0EB759F6" w:rsidR="0068564A" w:rsidRDefault="007C410A">
    <w:pPr>
      <w:pStyle w:val="Capalera"/>
    </w:pPr>
    <w:r>
      <w:rPr>
        <w:noProof/>
      </w:rPr>
      <w:drawing>
        <wp:inline distT="0" distB="0" distL="0" distR="0" wp14:anchorId="2B02F488" wp14:editId="2B6BC7CB">
          <wp:extent cx="2953512" cy="320040"/>
          <wp:effectExtent l="0" t="0" r="0" b="3810"/>
          <wp:docPr id="3" name="Imatge 3" descr="Logotip del Departament d'Economia i Finances, Generalitat de Catalu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638622" name="Imatge 1" descr="Logotip del Departament d'Economia i Finances, Generalitat de Catalunya"/>
                  <pic:cNvPicPr/>
                </pic:nvPicPr>
                <pic:blipFill>
                  <a:blip r:embed="rId1">
                    <a:extLst>
                      <a:ext uri="{28A0092B-C50C-407E-A947-70E740481C1C}">
                        <a14:useLocalDpi xmlns:a14="http://schemas.microsoft.com/office/drawing/2010/main" val="0"/>
                      </a:ext>
                    </a:extLst>
                  </a:blip>
                  <a:stretch>
                    <a:fillRect/>
                  </a:stretch>
                </pic:blipFill>
                <pic:spPr>
                  <a:xfrm>
                    <a:off x="0" y="0"/>
                    <a:ext cx="2953512" cy="320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multilevel"/>
    <w:tmpl w:val="00000007"/>
    <w:name w:val="WWNum22"/>
    <w:lvl w:ilvl="0">
      <w:start w:val="1"/>
      <w:numFmt w:val="bullet"/>
      <w:lvlText w:val=""/>
      <w:lvlJc w:val="left"/>
      <w:pPr>
        <w:tabs>
          <w:tab w:val="num" w:pos="5246"/>
        </w:tabs>
        <w:ind w:left="5606" w:hanging="360"/>
      </w:pPr>
      <w:rPr>
        <w:rFonts w:ascii="Symbol" w:hAnsi="Symbol"/>
      </w:rPr>
    </w:lvl>
    <w:lvl w:ilvl="1">
      <w:start w:val="1"/>
      <w:numFmt w:val="bullet"/>
      <w:lvlText w:val="o"/>
      <w:lvlJc w:val="left"/>
      <w:pPr>
        <w:tabs>
          <w:tab w:val="num" w:pos="5246"/>
        </w:tabs>
        <w:ind w:left="6326" w:hanging="360"/>
      </w:pPr>
      <w:rPr>
        <w:rFonts w:ascii="Courier New" w:hAnsi="Courier New" w:cs="Courier New"/>
      </w:rPr>
    </w:lvl>
    <w:lvl w:ilvl="2">
      <w:start w:val="1"/>
      <w:numFmt w:val="bullet"/>
      <w:lvlText w:val=""/>
      <w:lvlJc w:val="left"/>
      <w:pPr>
        <w:tabs>
          <w:tab w:val="num" w:pos="5246"/>
        </w:tabs>
        <w:ind w:left="7046" w:hanging="360"/>
      </w:pPr>
      <w:rPr>
        <w:rFonts w:ascii="Wingdings" w:hAnsi="Wingdings"/>
      </w:rPr>
    </w:lvl>
    <w:lvl w:ilvl="3">
      <w:start w:val="1"/>
      <w:numFmt w:val="bullet"/>
      <w:lvlText w:val=""/>
      <w:lvlJc w:val="left"/>
      <w:pPr>
        <w:tabs>
          <w:tab w:val="num" w:pos="5246"/>
        </w:tabs>
        <w:ind w:left="7766" w:hanging="360"/>
      </w:pPr>
      <w:rPr>
        <w:rFonts w:ascii="Symbol" w:hAnsi="Symbol"/>
      </w:rPr>
    </w:lvl>
    <w:lvl w:ilvl="4">
      <w:start w:val="1"/>
      <w:numFmt w:val="bullet"/>
      <w:lvlText w:val="o"/>
      <w:lvlJc w:val="left"/>
      <w:pPr>
        <w:tabs>
          <w:tab w:val="num" w:pos="5246"/>
        </w:tabs>
        <w:ind w:left="8486" w:hanging="360"/>
      </w:pPr>
      <w:rPr>
        <w:rFonts w:ascii="Courier New" w:hAnsi="Courier New" w:cs="Courier New"/>
      </w:rPr>
    </w:lvl>
    <w:lvl w:ilvl="5">
      <w:start w:val="1"/>
      <w:numFmt w:val="bullet"/>
      <w:lvlText w:val=""/>
      <w:lvlJc w:val="left"/>
      <w:pPr>
        <w:tabs>
          <w:tab w:val="num" w:pos="5246"/>
        </w:tabs>
        <w:ind w:left="9206" w:hanging="360"/>
      </w:pPr>
      <w:rPr>
        <w:rFonts w:ascii="Wingdings" w:hAnsi="Wingdings"/>
      </w:rPr>
    </w:lvl>
    <w:lvl w:ilvl="6">
      <w:start w:val="1"/>
      <w:numFmt w:val="bullet"/>
      <w:lvlText w:val=""/>
      <w:lvlJc w:val="left"/>
      <w:pPr>
        <w:tabs>
          <w:tab w:val="num" w:pos="5246"/>
        </w:tabs>
        <w:ind w:left="9926" w:hanging="360"/>
      </w:pPr>
      <w:rPr>
        <w:rFonts w:ascii="Symbol" w:hAnsi="Symbol"/>
      </w:rPr>
    </w:lvl>
    <w:lvl w:ilvl="7">
      <w:start w:val="1"/>
      <w:numFmt w:val="bullet"/>
      <w:lvlText w:val="o"/>
      <w:lvlJc w:val="left"/>
      <w:pPr>
        <w:tabs>
          <w:tab w:val="num" w:pos="5246"/>
        </w:tabs>
        <w:ind w:left="10646" w:hanging="360"/>
      </w:pPr>
      <w:rPr>
        <w:rFonts w:ascii="Courier New" w:hAnsi="Courier New" w:cs="Courier New"/>
      </w:rPr>
    </w:lvl>
    <w:lvl w:ilvl="8">
      <w:start w:val="1"/>
      <w:numFmt w:val="bullet"/>
      <w:lvlText w:val=""/>
      <w:lvlJc w:val="left"/>
      <w:pPr>
        <w:tabs>
          <w:tab w:val="num" w:pos="5246"/>
        </w:tabs>
        <w:ind w:left="11366" w:hanging="360"/>
      </w:pPr>
      <w:rPr>
        <w:rFonts w:ascii="Wingdings" w:hAnsi="Wingdings"/>
      </w:rPr>
    </w:lvl>
  </w:abstractNum>
  <w:abstractNum w:abstractNumId="1" w15:restartNumberingAfterBreak="0">
    <w:nsid w:val="00000008"/>
    <w:multiLevelType w:val="multilevel"/>
    <w:tmpl w:val="00000008"/>
    <w:lvl w:ilvl="0">
      <w:start w:val="1"/>
      <w:numFmt w:val="bullet"/>
      <w:lvlText w:val=""/>
      <w:lvlJc w:val="left"/>
      <w:pPr>
        <w:tabs>
          <w:tab w:val="num" w:pos="360"/>
        </w:tabs>
        <w:ind w:left="360" w:hanging="360"/>
      </w:pPr>
      <w:rPr>
        <w:rFonts w:ascii="Symbol" w:hAnsi="Symbol" w:cs="OpenSymbol"/>
      </w:rPr>
    </w:lvl>
    <w:lvl w:ilvl="1">
      <w:start w:val="1"/>
      <w:numFmt w:val="bullet"/>
      <w:lvlText w:val=""/>
      <w:lvlJc w:val="left"/>
      <w:pPr>
        <w:tabs>
          <w:tab w:val="num" w:pos="720"/>
        </w:tabs>
        <w:ind w:left="720" w:hanging="360"/>
      </w:pPr>
      <w:rPr>
        <w:rFonts w:ascii="Symbol" w:hAnsi="Symbol" w:cs="OpenSymbol"/>
      </w:rPr>
    </w:lvl>
    <w:lvl w:ilvl="2">
      <w:start w:val="1"/>
      <w:numFmt w:val="bullet"/>
      <w:lvlText w:val=""/>
      <w:lvlJc w:val="left"/>
      <w:pPr>
        <w:tabs>
          <w:tab w:val="num" w:pos="1080"/>
        </w:tabs>
        <w:ind w:left="1080" w:hanging="360"/>
      </w:pPr>
      <w:rPr>
        <w:rFonts w:ascii="Symbol" w:hAnsi="Symbol" w:cs="OpenSymbol"/>
      </w:rPr>
    </w:lvl>
    <w:lvl w:ilvl="3">
      <w:start w:val="1"/>
      <w:numFmt w:val="bullet"/>
      <w:lvlText w:val=""/>
      <w:lvlJc w:val="left"/>
      <w:pPr>
        <w:tabs>
          <w:tab w:val="num" w:pos="1440"/>
        </w:tabs>
        <w:ind w:left="1440" w:hanging="360"/>
      </w:pPr>
      <w:rPr>
        <w:rFonts w:ascii="Symbol" w:hAnsi="Symbol" w:cs="OpenSymbol"/>
      </w:rPr>
    </w:lvl>
    <w:lvl w:ilvl="4">
      <w:start w:val="1"/>
      <w:numFmt w:val="bullet"/>
      <w:lvlText w:val=""/>
      <w:lvlJc w:val="left"/>
      <w:pPr>
        <w:tabs>
          <w:tab w:val="num" w:pos="1800"/>
        </w:tabs>
        <w:ind w:left="1800" w:hanging="360"/>
      </w:pPr>
      <w:rPr>
        <w:rFonts w:ascii="Symbol" w:hAnsi="Symbol" w:cs="OpenSymbol"/>
      </w:rPr>
    </w:lvl>
    <w:lvl w:ilvl="5">
      <w:start w:val="1"/>
      <w:numFmt w:val="bullet"/>
      <w:lvlText w:val=""/>
      <w:lvlJc w:val="left"/>
      <w:pPr>
        <w:tabs>
          <w:tab w:val="num" w:pos="2160"/>
        </w:tabs>
        <w:ind w:left="2160" w:hanging="360"/>
      </w:pPr>
      <w:rPr>
        <w:rFonts w:ascii="Symbol" w:hAnsi="Symbol" w:cs="OpenSymbol"/>
      </w:rPr>
    </w:lvl>
    <w:lvl w:ilvl="6">
      <w:start w:val="1"/>
      <w:numFmt w:val="bullet"/>
      <w:lvlText w:val=""/>
      <w:lvlJc w:val="left"/>
      <w:pPr>
        <w:tabs>
          <w:tab w:val="num" w:pos="2520"/>
        </w:tabs>
        <w:ind w:left="2520" w:hanging="360"/>
      </w:pPr>
      <w:rPr>
        <w:rFonts w:ascii="Symbol" w:hAnsi="Symbol" w:cs="OpenSymbol"/>
      </w:rPr>
    </w:lvl>
    <w:lvl w:ilvl="7">
      <w:start w:val="1"/>
      <w:numFmt w:val="bullet"/>
      <w:lvlText w:val=""/>
      <w:lvlJc w:val="left"/>
      <w:pPr>
        <w:tabs>
          <w:tab w:val="num" w:pos="2880"/>
        </w:tabs>
        <w:ind w:left="2880" w:hanging="360"/>
      </w:pPr>
      <w:rPr>
        <w:rFonts w:ascii="Symbol" w:hAnsi="Symbol" w:cs="OpenSymbol"/>
      </w:rPr>
    </w:lvl>
    <w:lvl w:ilvl="8">
      <w:start w:val="1"/>
      <w:numFmt w:val="bullet"/>
      <w:lvlText w:val=""/>
      <w:lvlJc w:val="left"/>
      <w:pPr>
        <w:tabs>
          <w:tab w:val="num" w:pos="3240"/>
        </w:tabs>
        <w:ind w:left="3240" w:hanging="360"/>
      </w:pPr>
      <w:rPr>
        <w:rFonts w:ascii="Symbol" w:hAnsi="Symbol" w:cs="OpenSymbol"/>
      </w:rPr>
    </w:lvl>
  </w:abstractNum>
  <w:abstractNum w:abstractNumId="2" w15:restartNumberingAfterBreak="0">
    <w:nsid w:val="0000000A"/>
    <w:multiLevelType w:val="multilevel"/>
    <w:tmpl w:val="0000000A"/>
    <w:name w:val="WWNum46"/>
    <w:lvl w:ilvl="0">
      <w:start w:val="4"/>
      <w:numFmt w:val="bullet"/>
      <w:lvlText w:val="-"/>
      <w:lvlJc w:val="left"/>
      <w:pPr>
        <w:tabs>
          <w:tab w:val="num" w:pos="0"/>
        </w:tabs>
        <w:ind w:left="720" w:hanging="360"/>
      </w:pPr>
      <w:rPr>
        <w:rFonts w:ascii="Arial" w:hAnsi="Arial" w:cs="Ari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352733"/>
    <w:multiLevelType w:val="hybridMultilevel"/>
    <w:tmpl w:val="7534B99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 w15:restartNumberingAfterBreak="0">
    <w:nsid w:val="035A3C90"/>
    <w:multiLevelType w:val="hybridMultilevel"/>
    <w:tmpl w:val="2748424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 w15:restartNumberingAfterBreak="0">
    <w:nsid w:val="04EE481A"/>
    <w:multiLevelType w:val="hybridMultilevel"/>
    <w:tmpl w:val="A306CA2E"/>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6" w15:restartNumberingAfterBreak="0">
    <w:nsid w:val="08AC6CAF"/>
    <w:multiLevelType w:val="hybridMultilevel"/>
    <w:tmpl w:val="09E2A6E6"/>
    <w:lvl w:ilvl="0" w:tplc="57409EA8">
      <w:start w:val="1"/>
      <w:numFmt w:val="lowerLetter"/>
      <w:lvlText w:val="%1)"/>
      <w:lvlJc w:val="left"/>
      <w:pPr>
        <w:ind w:left="360" w:hanging="360"/>
      </w:pPr>
      <w:rPr>
        <w:rFonts w:cs="Arial"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7" w15:restartNumberingAfterBreak="0">
    <w:nsid w:val="0BA3301B"/>
    <w:multiLevelType w:val="hybridMultilevel"/>
    <w:tmpl w:val="8E92E8D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0BDC233E"/>
    <w:multiLevelType w:val="multilevel"/>
    <w:tmpl w:val="9574EB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DB16FA3"/>
    <w:multiLevelType w:val="hybridMultilevel"/>
    <w:tmpl w:val="0AE8C3FC"/>
    <w:lvl w:ilvl="0" w:tplc="3806AB4A">
      <w:start w:val="1"/>
      <w:numFmt w:val="decimal"/>
      <w:lvlText w:val="%1."/>
      <w:lvlJc w:val="left"/>
      <w:pPr>
        <w:ind w:left="502" w:hanging="360"/>
      </w:pPr>
      <w:rPr>
        <w:rFonts w:ascii="Arial" w:eastAsia="Arial" w:hAnsi="Arial" w:cs="Arial" w:hint="default"/>
        <w:b/>
        <w:bCs/>
        <w:spacing w:val="-1"/>
        <w:w w:val="100"/>
        <w:sz w:val="22"/>
        <w:szCs w:val="22"/>
        <w:lang w:val="ca-ES" w:eastAsia="en-US" w:bidi="ar-SA"/>
      </w:rPr>
    </w:lvl>
    <w:lvl w:ilvl="1" w:tplc="C2B2B738">
      <w:numFmt w:val="bullet"/>
      <w:lvlText w:val="-"/>
      <w:lvlJc w:val="left"/>
      <w:pPr>
        <w:ind w:left="638" w:hanging="137"/>
      </w:pPr>
      <w:rPr>
        <w:rFonts w:ascii="Arial MT" w:eastAsia="Arial MT" w:hAnsi="Arial MT" w:cs="Arial MT" w:hint="default"/>
        <w:w w:val="100"/>
        <w:sz w:val="22"/>
        <w:szCs w:val="22"/>
        <w:lang w:val="ca-ES" w:eastAsia="en-US" w:bidi="ar-SA"/>
      </w:rPr>
    </w:lvl>
    <w:lvl w:ilvl="2" w:tplc="9290325A">
      <w:numFmt w:val="bullet"/>
      <w:lvlText w:val="•"/>
      <w:lvlJc w:val="left"/>
      <w:pPr>
        <w:ind w:left="860" w:hanging="137"/>
      </w:pPr>
      <w:rPr>
        <w:rFonts w:hint="default"/>
        <w:lang w:val="ca-ES" w:eastAsia="en-US" w:bidi="ar-SA"/>
      </w:rPr>
    </w:lvl>
    <w:lvl w:ilvl="3" w:tplc="F48C4508">
      <w:numFmt w:val="bullet"/>
      <w:lvlText w:val="•"/>
      <w:lvlJc w:val="left"/>
      <w:pPr>
        <w:ind w:left="1938" w:hanging="137"/>
      </w:pPr>
      <w:rPr>
        <w:rFonts w:hint="default"/>
        <w:lang w:val="ca-ES" w:eastAsia="en-US" w:bidi="ar-SA"/>
      </w:rPr>
    </w:lvl>
    <w:lvl w:ilvl="4" w:tplc="9BD6DFAA">
      <w:numFmt w:val="bullet"/>
      <w:lvlText w:val="•"/>
      <w:lvlJc w:val="left"/>
      <w:pPr>
        <w:ind w:left="3016" w:hanging="137"/>
      </w:pPr>
      <w:rPr>
        <w:rFonts w:hint="default"/>
        <w:lang w:val="ca-ES" w:eastAsia="en-US" w:bidi="ar-SA"/>
      </w:rPr>
    </w:lvl>
    <w:lvl w:ilvl="5" w:tplc="1F684BC4">
      <w:numFmt w:val="bullet"/>
      <w:lvlText w:val="•"/>
      <w:lvlJc w:val="left"/>
      <w:pPr>
        <w:ind w:left="4094" w:hanging="137"/>
      </w:pPr>
      <w:rPr>
        <w:rFonts w:hint="default"/>
        <w:lang w:val="ca-ES" w:eastAsia="en-US" w:bidi="ar-SA"/>
      </w:rPr>
    </w:lvl>
    <w:lvl w:ilvl="6" w:tplc="22241632">
      <w:numFmt w:val="bullet"/>
      <w:lvlText w:val="•"/>
      <w:lvlJc w:val="left"/>
      <w:pPr>
        <w:ind w:left="5173" w:hanging="137"/>
      </w:pPr>
      <w:rPr>
        <w:rFonts w:hint="default"/>
        <w:lang w:val="ca-ES" w:eastAsia="en-US" w:bidi="ar-SA"/>
      </w:rPr>
    </w:lvl>
    <w:lvl w:ilvl="7" w:tplc="E46A5A32">
      <w:numFmt w:val="bullet"/>
      <w:lvlText w:val="•"/>
      <w:lvlJc w:val="left"/>
      <w:pPr>
        <w:ind w:left="6251" w:hanging="137"/>
      </w:pPr>
      <w:rPr>
        <w:rFonts w:hint="default"/>
        <w:lang w:val="ca-ES" w:eastAsia="en-US" w:bidi="ar-SA"/>
      </w:rPr>
    </w:lvl>
    <w:lvl w:ilvl="8" w:tplc="94F61308">
      <w:numFmt w:val="bullet"/>
      <w:lvlText w:val="•"/>
      <w:lvlJc w:val="left"/>
      <w:pPr>
        <w:ind w:left="7329" w:hanging="137"/>
      </w:pPr>
      <w:rPr>
        <w:rFonts w:hint="default"/>
        <w:lang w:val="ca-ES" w:eastAsia="en-US" w:bidi="ar-SA"/>
      </w:rPr>
    </w:lvl>
  </w:abstractNum>
  <w:abstractNum w:abstractNumId="10" w15:restartNumberingAfterBreak="0">
    <w:nsid w:val="0ECE3473"/>
    <w:multiLevelType w:val="hybridMultilevel"/>
    <w:tmpl w:val="14266488"/>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11CB47AD"/>
    <w:multiLevelType w:val="hybridMultilevel"/>
    <w:tmpl w:val="54BAC7F6"/>
    <w:lvl w:ilvl="0" w:tplc="04030015">
      <w:start w:val="1"/>
      <w:numFmt w:val="upperLetter"/>
      <w:lvlText w:val="%1."/>
      <w:lvlJc w:val="left"/>
      <w:pPr>
        <w:tabs>
          <w:tab w:val="num" w:pos="360"/>
        </w:tabs>
        <w:ind w:left="360" w:hanging="360"/>
      </w:pPr>
    </w:lvl>
    <w:lvl w:ilvl="1" w:tplc="04030001">
      <w:start w:val="1"/>
      <w:numFmt w:val="bullet"/>
      <w:lvlText w:val=""/>
      <w:lvlJc w:val="left"/>
      <w:pPr>
        <w:ind w:left="1080" w:hanging="360"/>
      </w:pPr>
      <w:rPr>
        <w:rFonts w:ascii="Symbol" w:hAnsi="Symbol" w:hint="default"/>
      </w:rPr>
    </w:lvl>
    <w:lvl w:ilvl="2" w:tplc="E6260148">
      <w:start w:val="9"/>
      <w:numFmt w:val="bullet"/>
      <w:lvlText w:val="–"/>
      <w:lvlJc w:val="left"/>
      <w:pPr>
        <w:tabs>
          <w:tab w:val="num" w:pos="1980"/>
        </w:tabs>
        <w:ind w:left="1980" w:hanging="360"/>
      </w:pPr>
      <w:rPr>
        <w:rFonts w:ascii="Arial" w:eastAsia="Times New Roman" w:hAnsi="Arial" w:cs="Arial" w:hint="default"/>
      </w:rPr>
    </w:lvl>
    <w:lvl w:ilvl="3" w:tplc="A79A2ADA">
      <w:start w:val="1"/>
      <w:numFmt w:val="lowerLetter"/>
      <w:lvlText w:val="%4)"/>
      <w:lvlJc w:val="left"/>
      <w:pPr>
        <w:ind w:left="2520" w:hanging="360"/>
      </w:pPr>
      <w:rPr>
        <w:rFonts w:hint="default"/>
      </w:rPr>
    </w:lvl>
    <w:lvl w:ilvl="4" w:tplc="04030019">
      <w:start w:val="1"/>
      <w:numFmt w:val="lowerLetter"/>
      <w:lvlText w:val="%5."/>
      <w:lvlJc w:val="left"/>
      <w:pPr>
        <w:tabs>
          <w:tab w:val="num" w:pos="3240"/>
        </w:tabs>
        <w:ind w:left="3240" w:hanging="360"/>
      </w:pPr>
    </w:lvl>
    <w:lvl w:ilvl="5" w:tplc="5CB4D9F4">
      <w:start w:val="4"/>
      <w:numFmt w:val="decimal"/>
      <w:lvlText w:val="%6)"/>
      <w:lvlJc w:val="left"/>
      <w:pPr>
        <w:ind w:left="4140" w:hanging="360"/>
      </w:pPr>
      <w:rPr>
        <w:rFonts w:hint="default"/>
        <w:b/>
      </w:r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12" w15:restartNumberingAfterBreak="0">
    <w:nsid w:val="12D51D9A"/>
    <w:multiLevelType w:val="hybridMultilevel"/>
    <w:tmpl w:val="DB34008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3" w15:restartNumberingAfterBreak="0">
    <w:nsid w:val="17FD0251"/>
    <w:multiLevelType w:val="hybridMultilevel"/>
    <w:tmpl w:val="73B09E4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4" w15:restartNumberingAfterBreak="0">
    <w:nsid w:val="1C272B44"/>
    <w:multiLevelType w:val="hybridMultilevel"/>
    <w:tmpl w:val="3A122176"/>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5" w15:restartNumberingAfterBreak="0">
    <w:nsid w:val="200B0B60"/>
    <w:multiLevelType w:val="hybridMultilevel"/>
    <w:tmpl w:val="C8E48F26"/>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6" w15:restartNumberingAfterBreak="0">
    <w:nsid w:val="22E3117A"/>
    <w:multiLevelType w:val="hybridMultilevel"/>
    <w:tmpl w:val="2C2CEE8E"/>
    <w:lvl w:ilvl="0" w:tplc="0C0A000F">
      <w:start w:val="1"/>
      <w:numFmt w:val="decimal"/>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17" w15:restartNumberingAfterBreak="0">
    <w:nsid w:val="2A2C1DF4"/>
    <w:multiLevelType w:val="hybridMultilevel"/>
    <w:tmpl w:val="8D8E194A"/>
    <w:lvl w:ilvl="0" w:tplc="1ED640A0">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18" w15:restartNumberingAfterBreak="0">
    <w:nsid w:val="2C7A7ABC"/>
    <w:multiLevelType w:val="hybridMultilevel"/>
    <w:tmpl w:val="86F4ADE8"/>
    <w:lvl w:ilvl="0" w:tplc="E7148F98">
      <w:start w:val="2334"/>
      <w:numFmt w:val="bullet"/>
      <w:lvlText w:val="-"/>
      <w:lvlJc w:val="left"/>
      <w:pPr>
        <w:ind w:left="360" w:hanging="360"/>
      </w:pPr>
      <w:rPr>
        <w:rFonts w:ascii="Batang" w:eastAsia="Batang" w:hAnsi="Batang" w:cs="Batang"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19" w15:restartNumberingAfterBreak="0">
    <w:nsid w:val="2E094E31"/>
    <w:multiLevelType w:val="hybridMultilevel"/>
    <w:tmpl w:val="EEA01BEA"/>
    <w:lvl w:ilvl="0" w:tplc="94866FF0">
      <w:start w:val="1"/>
      <w:numFmt w:val="bullet"/>
      <w:lvlText w:val=""/>
      <w:lvlJc w:val="left"/>
      <w:pPr>
        <w:ind w:left="72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 w15:restartNumberingAfterBreak="0">
    <w:nsid w:val="2E8D0EB7"/>
    <w:multiLevelType w:val="multilevel"/>
    <w:tmpl w:val="6B8C3C3A"/>
    <w:lvl w:ilvl="0">
      <w:start w:val="1"/>
      <w:numFmt w:val="bullet"/>
      <w:lvlText w:val=""/>
      <w:lvlJc w:val="left"/>
      <w:pPr>
        <w:tabs>
          <w:tab w:val="num" w:pos="360"/>
        </w:tabs>
        <w:ind w:left="360" w:hanging="360"/>
      </w:pPr>
      <w:rPr>
        <w:rFonts w:ascii="Symbol" w:hAnsi="Symbol" w:hint="default"/>
      </w:rPr>
    </w:lvl>
    <w:lvl w:ilvl="1">
      <w:start w:val="1"/>
      <w:numFmt w:val="upperLetter"/>
      <w:lvlText w:val="%2"/>
      <w:lvlJc w:val="left"/>
      <w:pPr>
        <w:tabs>
          <w:tab w:val="num" w:pos="357"/>
        </w:tabs>
        <w:ind w:left="357" w:hanging="35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2FA03A5E"/>
    <w:multiLevelType w:val="hybridMultilevel"/>
    <w:tmpl w:val="D17CF878"/>
    <w:lvl w:ilvl="0" w:tplc="B1B28B00">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317B09B5"/>
    <w:multiLevelType w:val="hybridMultilevel"/>
    <w:tmpl w:val="0DA84EAE"/>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23" w15:restartNumberingAfterBreak="0">
    <w:nsid w:val="3239009E"/>
    <w:multiLevelType w:val="hybridMultilevel"/>
    <w:tmpl w:val="A1FE0E78"/>
    <w:lvl w:ilvl="0" w:tplc="737CC470">
      <w:numFmt w:val="bullet"/>
      <w:lvlText w:val=""/>
      <w:lvlJc w:val="left"/>
      <w:pPr>
        <w:ind w:left="410" w:hanging="360"/>
      </w:pPr>
      <w:rPr>
        <w:rFonts w:ascii="Symbol" w:eastAsia="Symbol" w:hAnsi="Symbol" w:cs="Symbol" w:hint="default"/>
        <w:w w:val="100"/>
        <w:sz w:val="22"/>
        <w:szCs w:val="22"/>
        <w:lang w:val="ca-ES" w:eastAsia="en-US" w:bidi="ar-SA"/>
      </w:rPr>
    </w:lvl>
    <w:lvl w:ilvl="1" w:tplc="81A2A550">
      <w:numFmt w:val="bullet"/>
      <w:lvlText w:val="•"/>
      <w:lvlJc w:val="left"/>
      <w:pPr>
        <w:ind w:left="552" w:hanging="360"/>
      </w:pPr>
      <w:rPr>
        <w:rFonts w:hint="default"/>
        <w:lang w:val="ca-ES" w:eastAsia="en-US" w:bidi="ar-SA"/>
      </w:rPr>
    </w:lvl>
    <w:lvl w:ilvl="2" w:tplc="57C8F9C4">
      <w:numFmt w:val="bullet"/>
      <w:lvlText w:val="•"/>
      <w:lvlJc w:val="left"/>
      <w:pPr>
        <w:ind w:left="685" w:hanging="360"/>
      </w:pPr>
      <w:rPr>
        <w:rFonts w:hint="default"/>
        <w:lang w:val="ca-ES" w:eastAsia="en-US" w:bidi="ar-SA"/>
      </w:rPr>
    </w:lvl>
    <w:lvl w:ilvl="3" w:tplc="6120A1F4">
      <w:numFmt w:val="bullet"/>
      <w:lvlText w:val="•"/>
      <w:lvlJc w:val="left"/>
      <w:pPr>
        <w:ind w:left="818" w:hanging="360"/>
      </w:pPr>
      <w:rPr>
        <w:rFonts w:hint="default"/>
        <w:lang w:val="ca-ES" w:eastAsia="en-US" w:bidi="ar-SA"/>
      </w:rPr>
    </w:lvl>
    <w:lvl w:ilvl="4" w:tplc="AEC2BEEE">
      <w:numFmt w:val="bullet"/>
      <w:lvlText w:val="•"/>
      <w:lvlJc w:val="left"/>
      <w:pPr>
        <w:ind w:left="951" w:hanging="360"/>
      </w:pPr>
      <w:rPr>
        <w:rFonts w:hint="default"/>
        <w:lang w:val="ca-ES" w:eastAsia="en-US" w:bidi="ar-SA"/>
      </w:rPr>
    </w:lvl>
    <w:lvl w:ilvl="5" w:tplc="61CA0A5E">
      <w:numFmt w:val="bullet"/>
      <w:lvlText w:val="•"/>
      <w:lvlJc w:val="left"/>
      <w:pPr>
        <w:ind w:left="1084" w:hanging="360"/>
      </w:pPr>
      <w:rPr>
        <w:rFonts w:hint="default"/>
        <w:lang w:val="ca-ES" w:eastAsia="en-US" w:bidi="ar-SA"/>
      </w:rPr>
    </w:lvl>
    <w:lvl w:ilvl="6" w:tplc="1646DC26">
      <w:numFmt w:val="bullet"/>
      <w:lvlText w:val="•"/>
      <w:lvlJc w:val="left"/>
      <w:pPr>
        <w:ind w:left="1217" w:hanging="360"/>
      </w:pPr>
      <w:rPr>
        <w:rFonts w:hint="default"/>
        <w:lang w:val="ca-ES" w:eastAsia="en-US" w:bidi="ar-SA"/>
      </w:rPr>
    </w:lvl>
    <w:lvl w:ilvl="7" w:tplc="2104E562">
      <w:numFmt w:val="bullet"/>
      <w:lvlText w:val="•"/>
      <w:lvlJc w:val="left"/>
      <w:pPr>
        <w:ind w:left="1350" w:hanging="360"/>
      </w:pPr>
      <w:rPr>
        <w:rFonts w:hint="default"/>
        <w:lang w:val="ca-ES" w:eastAsia="en-US" w:bidi="ar-SA"/>
      </w:rPr>
    </w:lvl>
    <w:lvl w:ilvl="8" w:tplc="A50C28FA">
      <w:numFmt w:val="bullet"/>
      <w:lvlText w:val="•"/>
      <w:lvlJc w:val="left"/>
      <w:pPr>
        <w:ind w:left="1483" w:hanging="360"/>
      </w:pPr>
      <w:rPr>
        <w:rFonts w:hint="default"/>
        <w:lang w:val="ca-ES" w:eastAsia="en-US" w:bidi="ar-SA"/>
      </w:rPr>
    </w:lvl>
  </w:abstractNum>
  <w:abstractNum w:abstractNumId="24" w15:restartNumberingAfterBreak="0">
    <w:nsid w:val="3CFA03EC"/>
    <w:multiLevelType w:val="hybridMultilevel"/>
    <w:tmpl w:val="5000612E"/>
    <w:lvl w:ilvl="0" w:tplc="9F701DFC">
      <w:numFmt w:val="bullet"/>
      <w:lvlText w:val=""/>
      <w:lvlJc w:val="left"/>
      <w:pPr>
        <w:ind w:left="410" w:hanging="360"/>
      </w:pPr>
      <w:rPr>
        <w:rFonts w:ascii="Symbol" w:eastAsia="Symbol" w:hAnsi="Symbol" w:cs="Symbol" w:hint="default"/>
        <w:w w:val="100"/>
        <w:sz w:val="22"/>
        <w:szCs w:val="22"/>
        <w:lang w:val="ca-ES" w:eastAsia="en-US" w:bidi="ar-SA"/>
      </w:rPr>
    </w:lvl>
    <w:lvl w:ilvl="1" w:tplc="BB52C498">
      <w:numFmt w:val="bullet"/>
      <w:lvlText w:val="•"/>
      <w:lvlJc w:val="left"/>
      <w:pPr>
        <w:ind w:left="552" w:hanging="360"/>
      </w:pPr>
      <w:rPr>
        <w:rFonts w:hint="default"/>
        <w:lang w:val="ca-ES" w:eastAsia="en-US" w:bidi="ar-SA"/>
      </w:rPr>
    </w:lvl>
    <w:lvl w:ilvl="2" w:tplc="8C984406">
      <w:numFmt w:val="bullet"/>
      <w:lvlText w:val="•"/>
      <w:lvlJc w:val="left"/>
      <w:pPr>
        <w:ind w:left="685" w:hanging="360"/>
      </w:pPr>
      <w:rPr>
        <w:rFonts w:hint="default"/>
        <w:lang w:val="ca-ES" w:eastAsia="en-US" w:bidi="ar-SA"/>
      </w:rPr>
    </w:lvl>
    <w:lvl w:ilvl="3" w:tplc="1F9E6E28">
      <w:numFmt w:val="bullet"/>
      <w:lvlText w:val="•"/>
      <w:lvlJc w:val="left"/>
      <w:pPr>
        <w:ind w:left="818" w:hanging="360"/>
      </w:pPr>
      <w:rPr>
        <w:rFonts w:hint="default"/>
        <w:lang w:val="ca-ES" w:eastAsia="en-US" w:bidi="ar-SA"/>
      </w:rPr>
    </w:lvl>
    <w:lvl w:ilvl="4" w:tplc="6F2C5A00">
      <w:numFmt w:val="bullet"/>
      <w:lvlText w:val="•"/>
      <w:lvlJc w:val="left"/>
      <w:pPr>
        <w:ind w:left="951" w:hanging="360"/>
      </w:pPr>
      <w:rPr>
        <w:rFonts w:hint="default"/>
        <w:lang w:val="ca-ES" w:eastAsia="en-US" w:bidi="ar-SA"/>
      </w:rPr>
    </w:lvl>
    <w:lvl w:ilvl="5" w:tplc="4BE03F70">
      <w:numFmt w:val="bullet"/>
      <w:lvlText w:val="•"/>
      <w:lvlJc w:val="left"/>
      <w:pPr>
        <w:ind w:left="1084" w:hanging="360"/>
      </w:pPr>
      <w:rPr>
        <w:rFonts w:hint="default"/>
        <w:lang w:val="ca-ES" w:eastAsia="en-US" w:bidi="ar-SA"/>
      </w:rPr>
    </w:lvl>
    <w:lvl w:ilvl="6" w:tplc="09B4998C">
      <w:numFmt w:val="bullet"/>
      <w:lvlText w:val="•"/>
      <w:lvlJc w:val="left"/>
      <w:pPr>
        <w:ind w:left="1217" w:hanging="360"/>
      </w:pPr>
      <w:rPr>
        <w:rFonts w:hint="default"/>
        <w:lang w:val="ca-ES" w:eastAsia="en-US" w:bidi="ar-SA"/>
      </w:rPr>
    </w:lvl>
    <w:lvl w:ilvl="7" w:tplc="293E9DE8">
      <w:numFmt w:val="bullet"/>
      <w:lvlText w:val="•"/>
      <w:lvlJc w:val="left"/>
      <w:pPr>
        <w:ind w:left="1350" w:hanging="360"/>
      </w:pPr>
      <w:rPr>
        <w:rFonts w:hint="default"/>
        <w:lang w:val="ca-ES" w:eastAsia="en-US" w:bidi="ar-SA"/>
      </w:rPr>
    </w:lvl>
    <w:lvl w:ilvl="8" w:tplc="3EB4EBD0">
      <w:numFmt w:val="bullet"/>
      <w:lvlText w:val="•"/>
      <w:lvlJc w:val="left"/>
      <w:pPr>
        <w:ind w:left="1483" w:hanging="360"/>
      </w:pPr>
      <w:rPr>
        <w:rFonts w:hint="default"/>
        <w:lang w:val="ca-ES" w:eastAsia="en-US" w:bidi="ar-SA"/>
      </w:rPr>
    </w:lvl>
  </w:abstractNum>
  <w:abstractNum w:abstractNumId="25" w15:restartNumberingAfterBreak="0">
    <w:nsid w:val="3E852B9C"/>
    <w:multiLevelType w:val="hybridMultilevel"/>
    <w:tmpl w:val="51AC9BF6"/>
    <w:lvl w:ilvl="0" w:tplc="BF2CB250">
      <w:start w:val="1"/>
      <w:numFmt w:val="bullet"/>
      <w:lvlText w:val="-"/>
      <w:lvlJc w:val="left"/>
      <w:pPr>
        <w:ind w:left="1078" w:hanging="137"/>
      </w:pPr>
      <w:rPr>
        <w:rFonts w:ascii="Arial" w:eastAsia="Arial" w:hAnsi="Arial" w:cs="Times New Roman" w:hint="default"/>
        <w:sz w:val="22"/>
        <w:szCs w:val="22"/>
      </w:rPr>
    </w:lvl>
    <w:lvl w:ilvl="1" w:tplc="53B80D48">
      <w:start w:val="1"/>
      <w:numFmt w:val="bullet"/>
      <w:lvlText w:val="•"/>
      <w:lvlJc w:val="left"/>
      <w:pPr>
        <w:ind w:left="1983" w:hanging="137"/>
      </w:pPr>
    </w:lvl>
    <w:lvl w:ilvl="2" w:tplc="CA70ACA6">
      <w:start w:val="1"/>
      <w:numFmt w:val="bullet"/>
      <w:lvlText w:val="•"/>
      <w:lvlJc w:val="left"/>
      <w:pPr>
        <w:ind w:left="2888" w:hanging="137"/>
      </w:pPr>
    </w:lvl>
    <w:lvl w:ilvl="3" w:tplc="0114ABF6">
      <w:start w:val="1"/>
      <w:numFmt w:val="bullet"/>
      <w:lvlText w:val="•"/>
      <w:lvlJc w:val="left"/>
      <w:pPr>
        <w:ind w:left="3793" w:hanging="137"/>
      </w:pPr>
    </w:lvl>
    <w:lvl w:ilvl="4" w:tplc="9910961E">
      <w:start w:val="1"/>
      <w:numFmt w:val="bullet"/>
      <w:lvlText w:val="•"/>
      <w:lvlJc w:val="left"/>
      <w:pPr>
        <w:ind w:left="4697" w:hanging="137"/>
      </w:pPr>
    </w:lvl>
    <w:lvl w:ilvl="5" w:tplc="88302800">
      <w:start w:val="1"/>
      <w:numFmt w:val="bullet"/>
      <w:lvlText w:val="•"/>
      <w:lvlJc w:val="left"/>
      <w:pPr>
        <w:ind w:left="5602" w:hanging="137"/>
      </w:pPr>
    </w:lvl>
    <w:lvl w:ilvl="6" w:tplc="0A6E6378">
      <w:start w:val="1"/>
      <w:numFmt w:val="bullet"/>
      <w:lvlText w:val="•"/>
      <w:lvlJc w:val="left"/>
      <w:pPr>
        <w:ind w:left="6507" w:hanging="137"/>
      </w:pPr>
    </w:lvl>
    <w:lvl w:ilvl="7" w:tplc="5BDCA0AE">
      <w:start w:val="1"/>
      <w:numFmt w:val="bullet"/>
      <w:lvlText w:val="•"/>
      <w:lvlJc w:val="left"/>
      <w:pPr>
        <w:ind w:left="7412" w:hanging="137"/>
      </w:pPr>
    </w:lvl>
    <w:lvl w:ilvl="8" w:tplc="B2644990">
      <w:start w:val="1"/>
      <w:numFmt w:val="bullet"/>
      <w:lvlText w:val="•"/>
      <w:lvlJc w:val="left"/>
      <w:pPr>
        <w:ind w:left="8316" w:hanging="137"/>
      </w:pPr>
    </w:lvl>
  </w:abstractNum>
  <w:abstractNum w:abstractNumId="26" w15:restartNumberingAfterBreak="0">
    <w:nsid w:val="402C0A3A"/>
    <w:multiLevelType w:val="hybridMultilevel"/>
    <w:tmpl w:val="7D324BBA"/>
    <w:lvl w:ilvl="0" w:tplc="04030017">
      <w:start w:val="1"/>
      <w:numFmt w:val="lowerLetter"/>
      <w:lvlText w:val="%1)"/>
      <w:lvlJc w:val="left"/>
      <w:pPr>
        <w:ind w:left="360" w:hanging="360"/>
      </w:pPr>
      <w:rPr>
        <w:rFonts w:hint="default"/>
      </w:rPr>
    </w:lvl>
    <w:lvl w:ilvl="1" w:tplc="04030019" w:tentative="1">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27" w15:restartNumberingAfterBreak="0">
    <w:nsid w:val="4160315D"/>
    <w:multiLevelType w:val="multilevel"/>
    <w:tmpl w:val="E990CAF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46D3CCF"/>
    <w:multiLevelType w:val="hybridMultilevel"/>
    <w:tmpl w:val="B80083FC"/>
    <w:lvl w:ilvl="0" w:tplc="CC5EE062">
      <w:start w:val="1"/>
      <w:numFmt w:val="lowerLetter"/>
      <w:lvlText w:val="%1)"/>
      <w:lvlJc w:val="left"/>
      <w:pPr>
        <w:ind w:left="1080" w:hanging="360"/>
      </w:pPr>
      <w:rPr>
        <w:rFonts w:hint="default"/>
      </w:rPr>
    </w:lvl>
    <w:lvl w:ilvl="1" w:tplc="04030019" w:tentative="1">
      <w:start w:val="1"/>
      <w:numFmt w:val="lowerLetter"/>
      <w:lvlText w:val="%2."/>
      <w:lvlJc w:val="left"/>
      <w:pPr>
        <w:ind w:left="1800" w:hanging="360"/>
      </w:pPr>
    </w:lvl>
    <w:lvl w:ilvl="2" w:tplc="0403001B" w:tentative="1">
      <w:start w:val="1"/>
      <w:numFmt w:val="lowerRoman"/>
      <w:lvlText w:val="%3."/>
      <w:lvlJc w:val="right"/>
      <w:pPr>
        <w:ind w:left="2520" w:hanging="180"/>
      </w:pPr>
    </w:lvl>
    <w:lvl w:ilvl="3" w:tplc="0403000F" w:tentative="1">
      <w:start w:val="1"/>
      <w:numFmt w:val="decimal"/>
      <w:lvlText w:val="%4."/>
      <w:lvlJc w:val="left"/>
      <w:pPr>
        <w:ind w:left="3240" w:hanging="360"/>
      </w:pPr>
    </w:lvl>
    <w:lvl w:ilvl="4" w:tplc="04030019" w:tentative="1">
      <w:start w:val="1"/>
      <w:numFmt w:val="lowerLetter"/>
      <w:lvlText w:val="%5."/>
      <w:lvlJc w:val="left"/>
      <w:pPr>
        <w:ind w:left="3960" w:hanging="360"/>
      </w:pPr>
    </w:lvl>
    <w:lvl w:ilvl="5" w:tplc="0403001B" w:tentative="1">
      <w:start w:val="1"/>
      <w:numFmt w:val="lowerRoman"/>
      <w:lvlText w:val="%6."/>
      <w:lvlJc w:val="right"/>
      <w:pPr>
        <w:ind w:left="4680" w:hanging="180"/>
      </w:pPr>
    </w:lvl>
    <w:lvl w:ilvl="6" w:tplc="0403000F" w:tentative="1">
      <w:start w:val="1"/>
      <w:numFmt w:val="decimal"/>
      <w:lvlText w:val="%7."/>
      <w:lvlJc w:val="left"/>
      <w:pPr>
        <w:ind w:left="5400" w:hanging="360"/>
      </w:pPr>
    </w:lvl>
    <w:lvl w:ilvl="7" w:tplc="04030019" w:tentative="1">
      <w:start w:val="1"/>
      <w:numFmt w:val="lowerLetter"/>
      <w:lvlText w:val="%8."/>
      <w:lvlJc w:val="left"/>
      <w:pPr>
        <w:ind w:left="6120" w:hanging="360"/>
      </w:pPr>
    </w:lvl>
    <w:lvl w:ilvl="8" w:tplc="0403001B" w:tentative="1">
      <w:start w:val="1"/>
      <w:numFmt w:val="lowerRoman"/>
      <w:lvlText w:val="%9."/>
      <w:lvlJc w:val="right"/>
      <w:pPr>
        <w:ind w:left="6840" w:hanging="180"/>
      </w:pPr>
    </w:lvl>
  </w:abstractNum>
  <w:abstractNum w:abstractNumId="29" w15:restartNumberingAfterBreak="0">
    <w:nsid w:val="453F33C1"/>
    <w:multiLevelType w:val="multilevel"/>
    <w:tmpl w:val="5A828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7A24F0F"/>
    <w:multiLevelType w:val="hybridMultilevel"/>
    <w:tmpl w:val="67848B7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1" w15:restartNumberingAfterBreak="0">
    <w:nsid w:val="4B0372E7"/>
    <w:multiLevelType w:val="multilevel"/>
    <w:tmpl w:val="CF14A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CEF275A"/>
    <w:multiLevelType w:val="hybridMultilevel"/>
    <w:tmpl w:val="A1B66536"/>
    <w:lvl w:ilvl="0" w:tplc="04030001">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33" w15:restartNumberingAfterBreak="0">
    <w:nsid w:val="57F17AB3"/>
    <w:multiLevelType w:val="hybridMultilevel"/>
    <w:tmpl w:val="0336A39C"/>
    <w:lvl w:ilvl="0" w:tplc="068A2B0E">
      <w:start w:val="1"/>
      <w:numFmt w:val="upperLetter"/>
      <w:lvlText w:val="%1."/>
      <w:lvlJc w:val="left"/>
      <w:pPr>
        <w:tabs>
          <w:tab w:val="num" w:pos="360"/>
        </w:tabs>
        <w:ind w:left="360" w:hanging="360"/>
      </w:pPr>
      <w:rPr>
        <w:rFonts w:ascii="Arial" w:hAnsi="Arial" w:cs="Arial" w:hint="default"/>
        <w:b/>
      </w:rPr>
    </w:lvl>
    <w:lvl w:ilvl="1" w:tplc="04030019" w:tentative="1">
      <w:start w:val="1"/>
      <w:numFmt w:val="lowerLetter"/>
      <w:lvlText w:val="%2."/>
      <w:lvlJc w:val="left"/>
      <w:pPr>
        <w:tabs>
          <w:tab w:val="num" w:pos="1080"/>
        </w:tabs>
        <w:ind w:left="1080" w:hanging="360"/>
      </w:pPr>
    </w:lvl>
    <w:lvl w:ilvl="2" w:tplc="0403001B">
      <w:start w:val="1"/>
      <w:numFmt w:val="lowerRoman"/>
      <w:lvlText w:val="%3."/>
      <w:lvlJc w:val="right"/>
      <w:pPr>
        <w:tabs>
          <w:tab w:val="num" w:pos="1800"/>
        </w:tabs>
        <w:ind w:left="1800" w:hanging="180"/>
      </w:pPr>
    </w:lvl>
    <w:lvl w:ilvl="3" w:tplc="0403000F" w:tentative="1">
      <w:start w:val="1"/>
      <w:numFmt w:val="decimal"/>
      <w:lvlText w:val="%4."/>
      <w:lvlJc w:val="left"/>
      <w:pPr>
        <w:tabs>
          <w:tab w:val="num" w:pos="2520"/>
        </w:tabs>
        <w:ind w:left="2520" w:hanging="360"/>
      </w:pPr>
    </w:lvl>
    <w:lvl w:ilvl="4" w:tplc="04030019" w:tentative="1">
      <w:start w:val="1"/>
      <w:numFmt w:val="lowerLetter"/>
      <w:lvlText w:val="%5."/>
      <w:lvlJc w:val="left"/>
      <w:pPr>
        <w:tabs>
          <w:tab w:val="num" w:pos="3240"/>
        </w:tabs>
        <w:ind w:left="3240" w:hanging="360"/>
      </w:pPr>
    </w:lvl>
    <w:lvl w:ilvl="5" w:tplc="0403001B" w:tentative="1">
      <w:start w:val="1"/>
      <w:numFmt w:val="lowerRoman"/>
      <w:lvlText w:val="%6."/>
      <w:lvlJc w:val="right"/>
      <w:pPr>
        <w:tabs>
          <w:tab w:val="num" w:pos="3960"/>
        </w:tabs>
        <w:ind w:left="3960" w:hanging="180"/>
      </w:pPr>
    </w:lvl>
    <w:lvl w:ilvl="6" w:tplc="0403000F" w:tentative="1">
      <w:start w:val="1"/>
      <w:numFmt w:val="decimal"/>
      <w:lvlText w:val="%7."/>
      <w:lvlJc w:val="left"/>
      <w:pPr>
        <w:tabs>
          <w:tab w:val="num" w:pos="4680"/>
        </w:tabs>
        <w:ind w:left="4680" w:hanging="360"/>
      </w:pPr>
    </w:lvl>
    <w:lvl w:ilvl="7" w:tplc="04030019" w:tentative="1">
      <w:start w:val="1"/>
      <w:numFmt w:val="lowerLetter"/>
      <w:lvlText w:val="%8."/>
      <w:lvlJc w:val="left"/>
      <w:pPr>
        <w:tabs>
          <w:tab w:val="num" w:pos="5400"/>
        </w:tabs>
        <w:ind w:left="5400" w:hanging="360"/>
      </w:pPr>
    </w:lvl>
    <w:lvl w:ilvl="8" w:tplc="0403001B" w:tentative="1">
      <w:start w:val="1"/>
      <w:numFmt w:val="lowerRoman"/>
      <w:lvlText w:val="%9."/>
      <w:lvlJc w:val="right"/>
      <w:pPr>
        <w:tabs>
          <w:tab w:val="num" w:pos="6120"/>
        </w:tabs>
        <w:ind w:left="6120" w:hanging="180"/>
      </w:pPr>
    </w:lvl>
  </w:abstractNum>
  <w:abstractNum w:abstractNumId="34" w15:restartNumberingAfterBreak="0">
    <w:nsid w:val="5A617A2B"/>
    <w:multiLevelType w:val="hybridMultilevel"/>
    <w:tmpl w:val="39222872"/>
    <w:lvl w:ilvl="0" w:tplc="0403000F">
      <w:start w:val="2"/>
      <w:numFmt w:val="decimal"/>
      <w:lvlText w:val="%1."/>
      <w:lvlJc w:val="left"/>
      <w:pPr>
        <w:ind w:left="360" w:hanging="360"/>
      </w:pPr>
      <w:rPr>
        <w:rFonts w:hint="default"/>
      </w:rPr>
    </w:lvl>
    <w:lvl w:ilvl="1" w:tplc="04030019">
      <w:start w:val="1"/>
      <w:numFmt w:val="lowerLetter"/>
      <w:lvlText w:val="%2."/>
      <w:lvlJc w:val="left"/>
      <w:pPr>
        <w:ind w:left="1080" w:hanging="360"/>
      </w:pPr>
    </w:lvl>
    <w:lvl w:ilvl="2" w:tplc="0403001B">
      <w:start w:val="1"/>
      <w:numFmt w:val="lowerRoman"/>
      <w:lvlText w:val="%3."/>
      <w:lvlJc w:val="right"/>
      <w:pPr>
        <w:ind w:left="1800" w:hanging="180"/>
      </w:pPr>
    </w:lvl>
    <w:lvl w:ilvl="3" w:tplc="0403000F">
      <w:start w:val="1"/>
      <w:numFmt w:val="decimal"/>
      <w:lvlText w:val="%4."/>
      <w:lvlJc w:val="left"/>
      <w:pPr>
        <w:ind w:left="2520" w:hanging="360"/>
      </w:pPr>
    </w:lvl>
    <w:lvl w:ilvl="4" w:tplc="04030019">
      <w:start w:val="1"/>
      <w:numFmt w:val="lowerLetter"/>
      <w:lvlText w:val="%5."/>
      <w:lvlJc w:val="left"/>
      <w:pPr>
        <w:ind w:left="3240" w:hanging="360"/>
      </w:pPr>
    </w:lvl>
    <w:lvl w:ilvl="5" w:tplc="0403001B">
      <w:start w:val="1"/>
      <w:numFmt w:val="lowerRoman"/>
      <w:lvlText w:val="%6."/>
      <w:lvlJc w:val="right"/>
      <w:pPr>
        <w:ind w:left="3960" w:hanging="180"/>
      </w:pPr>
    </w:lvl>
    <w:lvl w:ilvl="6" w:tplc="0403000F">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5" w15:restartNumberingAfterBreak="0">
    <w:nsid w:val="5E4E2C06"/>
    <w:multiLevelType w:val="hybridMultilevel"/>
    <w:tmpl w:val="75640D4A"/>
    <w:lvl w:ilvl="0" w:tplc="04030001">
      <w:start w:val="1"/>
      <w:numFmt w:val="bullet"/>
      <w:lvlText w:val=""/>
      <w:lvlJc w:val="left"/>
      <w:pPr>
        <w:ind w:left="360" w:hanging="360"/>
      </w:pPr>
      <w:rPr>
        <w:rFonts w:ascii="Symbol" w:hAnsi="Symbol" w:hint="default"/>
      </w:rPr>
    </w:lvl>
    <w:lvl w:ilvl="1" w:tplc="04030003">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6" w15:restartNumberingAfterBreak="0">
    <w:nsid w:val="60EA3796"/>
    <w:multiLevelType w:val="hybridMultilevel"/>
    <w:tmpl w:val="71625306"/>
    <w:lvl w:ilvl="0" w:tplc="6CCC47EC">
      <w:start w:val="1"/>
      <w:numFmt w:val="lowerLetter"/>
      <w:lvlText w:val="%1."/>
      <w:lvlJc w:val="left"/>
      <w:pPr>
        <w:ind w:left="462" w:hanging="281"/>
      </w:pPr>
      <w:rPr>
        <w:rFonts w:ascii="Arial" w:eastAsia="Arial" w:hAnsi="Arial" w:cs="Arial" w:hint="default"/>
        <w:w w:val="100"/>
        <w:sz w:val="22"/>
        <w:szCs w:val="22"/>
        <w:lang w:val="ca-ES" w:eastAsia="ca-ES" w:bidi="ca-ES"/>
      </w:rPr>
    </w:lvl>
    <w:lvl w:ilvl="1" w:tplc="9A54FDC2">
      <w:start w:val="1"/>
      <w:numFmt w:val="lowerLetter"/>
      <w:lvlText w:val="%2."/>
      <w:lvlJc w:val="left"/>
      <w:pPr>
        <w:ind w:left="1182" w:hanging="360"/>
      </w:pPr>
      <w:rPr>
        <w:rFonts w:ascii="Arial" w:eastAsia="Arial" w:hAnsi="Arial" w:cs="Arial" w:hint="default"/>
        <w:spacing w:val="-1"/>
        <w:w w:val="100"/>
        <w:sz w:val="22"/>
        <w:szCs w:val="22"/>
        <w:lang w:val="ca-ES" w:eastAsia="ca-ES" w:bidi="ca-ES"/>
      </w:rPr>
    </w:lvl>
    <w:lvl w:ilvl="2" w:tplc="86F843BA">
      <w:numFmt w:val="bullet"/>
      <w:lvlText w:val="•"/>
      <w:lvlJc w:val="left"/>
      <w:pPr>
        <w:ind w:left="2120" w:hanging="360"/>
      </w:pPr>
      <w:rPr>
        <w:lang w:val="ca-ES" w:eastAsia="ca-ES" w:bidi="ca-ES"/>
      </w:rPr>
    </w:lvl>
    <w:lvl w:ilvl="3" w:tplc="8BC47F32">
      <w:numFmt w:val="bullet"/>
      <w:lvlText w:val="•"/>
      <w:lvlJc w:val="left"/>
      <w:pPr>
        <w:ind w:left="3061" w:hanging="360"/>
      </w:pPr>
      <w:rPr>
        <w:lang w:val="ca-ES" w:eastAsia="ca-ES" w:bidi="ca-ES"/>
      </w:rPr>
    </w:lvl>
    <w:lvl w:ilvl="4" w:tplc="4082387A">
      <w:numFmt w:val="bullet"/>
      <w:lvlText w:val="•"/>
      <w:lvlJc w:val="left"/>
      <w:pPr>
        <w:ind w:left="4002" w:hanging="360"/>
      </w:pPr>
      <w:rPr>
        <w:lang w:val="ca-ES" w:eastAsia="ca-ES" w:bidi="ca-ES"/>
      </w:rPr>
    </w:lvl>
    <w:lvl w:ilvl="5" w:tplc="FD1CCC42">
      <w:numFmt w:val="bullet"/>
      <w:lvlText w:val="•"/>
      <w:lvlJc w:val="left"/>
      <w:pPr>
        <w:ind w:left="4942" w:hanging="360"/>
      </w:pPr>
      <w:rPr>
        <w:lang w:val="ca-ES" w:eastAsia="ca-ES" w:bidi="ca-ES"/>
      </w:rPr>
    </w:lvl>
    <w:lvl w:ilvl="6" w:tplc="76B44A2E">
      <w:numFmt w:val="bullet"/>
      <w:lvlText w:val="•"/>
      <w:lvlJc w:val="left"/>
      <w:pPr>
        <w:ind w:left="5883" w:hanging="360"/>
      </w:pPr>
      <w:rPr>
        <w:lang w:val="ca-ES" w:eastAsia="ca-ES" w:bidi="ca-ES"/>
      </w:rPr>
    </w:lvl>
    <w:lvl w:ilvl="7" w:tplc="281C1544">
      <w:numFmt w:val="bullet"/>
      <w:lvlText w:val="•"/>
      <w:lvlJc w:val="left"/>
      <w:pPr>
        <w:ind w:left="6824" w:hanging="360"/>
      </w:pPr>
      <w:rPr>
        <w:lang w:val="ca-ES" w:eastAsia="ca-ES" w:bidi="ca-ES"/>
      </w:rPr>
    </w:lvl>
    <w:lvl w:ilvl="8" w:tplc="464C40CE">
      <w:numFmt w:val="bullet"/>
      <w:lvlText w:val="•"/>
      <w:lvlJc w:val="left"/>
      <w:pPr>
        <w:ind w:left="7764" w:hanging="360"/>
      </w:pPr>
      <w:rPr>
        <w:lang w:val="ca-ES" w:eastAsia="ca-ES" w:bidi="ca-ES"/>
      </w:rPr>
    </w:lvl>
  </w:abstractNum>
  <w:abstractNum w:abstractNumId="37" w15:restartNumberingAfterBreak="0">
    <w:nsid w:val="6C705390"/>
    <w:multiLevelType w:val="multilevel"/>
    <w:tmpl w:val="EA44E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D103FCD"/>
    <w:multiLevelType w:val="hybridMultilevel"/>
    <w:tmpl w:val="96467060"/>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39" w15:restartNumberingAfterBreak="0">
    <w:nsid w:val="6D39758F"/>
    <w:multiLevelType w:val="multilevel"/>
    <w:tmpl w:val="61FEE2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2EE655F"/>
    <w:multiLevelType w:val="multilevel"/>
    <w:tmpl w:val="68027B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5214EA9"/>
    <w:multiLevelType w:val="hybridMultilevel"/>
    <w:tmpl w:val="E06062CA"/>
    <w:lvl w:ilvl="0" w:tplc="0BE21E00">
      <w:numFmt w:val="bullet"/>
      <w:lvlText w:val="-"/>
      <w:lvlJc w:val="left"/>
      <w:pPr>
        <w:ind w:left="2912" w:hanging="360"/>
      </w:pPr>
      <w:rPr>
        <w:rFonts w:ascii="Arial" w:eastAsia="Times New Roman" w:hAnsi="Arial" w:cs="Arial" w:hint="default"/>
      </w:rPr>
    </w:lvl>
    <w:lvl w:ilvl="1" w:tplc="0C0A0003" w:tentative="1">
      <w:start w:val="1"/>
      <w:numFmt w:val="bullet"/>
      <w:lvlText w:val="o"/>
      <w:lvlJc w:val="left"/>
      <w:pPr>
        <w:ind w:left="2444" w:hanging="360"/>
      </w:pPr>
      <w:rPr>
        <w:rFonts w:ascii="Courier New" w:hAnsi="Courier New" w:cs="Courier New" w:hint="default"/>
      </w:rPr>
    </w:lvl>
    <w:lvl w:ilvl="2" w:tplc="0C0A0005" w:tentative="1">
      <w:start w:val="1"/>
      <w:numFmt w:val="bullet"/>
      <w:lvlText w:val=""/>
      <w:lvlJc w:val="left"/>
      <w:pPr>
        <w:ind w:left="3164" w:hanging="360"/>
      </w:pPr>
      <w:rPr>
        <w:rFonts w:ascii="Wingdings" w:hAnsi="Wingdings" w:hint="default"/>
      </w:rPr>
    </w:lvl>
    <w:lvl w:ilvl="3" w:tplc="0C0A0001" w:tentative="1">
      <w:start w:val="1"/>
      <w:numFmt w:val="bullet"/>
      <w:lvlText w:val=""/>
      <w:lvlJc w:val="left"/>
      <w:pPr>
        <w:ind w:left="3884" w:hanging="360"/>
      </w:pPr>
      <w:rPr>
        <w:rFonts w:ascii="Symbol" w:hAnsi="Symbol" w:hint="default"/>
      </w:rPr>
    </w:lvl>
    <w:lvl w:ilvl="4" w:tplc="0C0A0003" w:tentative="1">
      <w:start w:val="1"/>
      <w:numFmt w:val="bullet"/>
      <w:lvlText w:val="o"/>
      <w:lvlJc w:val="left"/>
      <w:pPr>
        <w:ind w:left="4604" w:hanging="360"/>
      </w:pPr>
      <w:rPr>
        <w:rFonts w:ascii="Courier New" w:hAnsi="Courier New" w:cs="Courier New" w:hint="default"/>
      </w:rPr>
    </w:lvl>
    <w:lvl w:ilvl="5" w:tplc="0C0A0005" w:tentative="1">
      <w:start w:val="1"/>
      <w:numFmt w:val="bullet"/>
      <w:lvlText w:val=""/>
      <w:lvlJc w:val="left"/>
      <w:pPr>
        <w:ind w:left="5324" w:hanging="360"/>
      </w:pPr>
      <w:rPr>
        <w:rFonts w:ascii="Wingdings" w:hAnsi="Wingdings" w:hint="default"/>
      </w:rPr>
    </w:lvl>
    <w:lvl w:ilvl="6" w:tplc="0C0A0001" w:tentative="1">
      <w:start w:val="1"/>
      <w:numFmt w:val="bullet"/>
      <w:lvlText w:val=""/>
      <w:lvlJc w:val="left"/>
      <w:pPr>
        <w:ind w:left="6044" w:hanging="360"/>
      </w:pPr>
      <w:rPr>
        <w:rFonts w:ascii="Symbol" w:hAnsi="Symbol" w:hint="default"/>
      </w:rPr>
    </w:lvl>
    <w:lvl w:ilvl="7" w:tplc="0C0A0003" w:tentative="1">
      <w:start w:val="1"/>
      <w:numFmt w:val="bullet"/>
      <w:lvlText w:val="o"/>
      <w:lvlJc w:val="left"/>
      <w:pPr>
        <w:ind w:left="6764" w:hanging="360"/>
      </w:pPr>
      <w:rPr>
        <w:rFonts w:ascii="Courier New" w:hAnsi="Courier New" w:cs="Courier New" w:hint="default"/>
      </w:rPr>
    </w:lvl>
    <w:lvl w:ilvl="8" w:tplc="0C0A0005" w:tentative="1">
      <w:start w:val="1"/>
      <w:numFmt w:val="bullet"/>
      <w:lvlText w:val=""/>
      <w:lvlJc w:val="left"/>
      <w:pPr>
        <w:ind w:left="7484" w:hanging="360"/>
      </w:pPr>
      <w:rPr>
        <w:rFonts w:ascii="Wingdings" w:hAnsi="Wingdings" w:hint="default"/>
      </w:rPr>
    </w:lvl>
  </w:abstractNum>
  <w:abstractNum w:abstractNumId="42" w15:restartNumberingAfterBreak="0">
    <w:nsid w:val="75EE0119"/>
    <w:multiLevelType w:val="hybridMultilevel"/>
    <w:tmpl w:val="A5B22B1A"/>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3" w15:restartNumberingAfterBreak="0">
    <w:nsid w:val="768760FC"/>
    <w:multiLevelType w:val="hybridMultilevel"/>
    <w:tmpl w:val="C20616E6"/>
    <w:lvl w:ilvl="0" w:tplc="04030001">
      <w:start w:val="1"/>
      <w:numFmt w:val="bullet"/>
      <w:lvlText w:val=""/>
      <w:lvlJc w:val="left"/>
      <w:pPr>
        <w:ind w:left="360" w:hanging="360"/>
      </w:pPr>
      <w:rPr>
        <w:rFonts w:ascii="Symbol" w:hAnsi="Symbol"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4" w15:restartNumberingAfterBreak="0">
    <w:nsid w:val="78954A27"/>
    <w:multiLevelType w:val="hybridMultilevel"/>
    <w:tmpl w:val="53B6E150"/>
    <w:lvl w:ilvl="0" w:tplc="F050EF9E">
      <w:start w:val="1"/>
      <w:numFmt w:val="bullet"/>
      <w:lvlText w:val="­"/>
      <w:lvlJc w:val="left"/>
      <w:pPr>
        <w:tabs>
          <w:tab w:val="num" w:pos="360"/>
        </w:tabs>
        <w:ind w:left="360" w:hanging="360"/>
      </w:pPr>
      <w:rPr>
        <w:rFonts w:ascii="Courier New" w:hAnsi="Courier New" w:hint="default"/>
      </w:rPr>
    </w:lvl>
    <w:lvl w:ilvl="1" w:tplc="04030003" w:tentative="1">
      <w:start w:val="1"/>
      <w:numFmt w:val="bullet"/>
      <w:lvlText w:val="o"/>
      <w:lvlJc w:val="left"/>
      <w:pPr>
        <w:tabs>
          <w:tab w:val="num" w:pos="1080"/>
        </w:tabs>
        <w:ind w:left="1080" w:hanging="360"/>
      </w:pPr>
      <w:rPr>
        <w:rFonts w:ascii="Courier New" w:hAnsi="Courier New" w:cs="Courier New" w:hint="default"/>
      </w:rPr>
    </w:lvl>
    <w:lvl w:ilvl="2" w:tplc="04030005" w:tentative="1">
      <w:start w:val="1"/>
      <w:numFmt w:val="bullet"/>
      <w:lvlText w:val=""/>
      <w:lvlJc w:val="left"/>
      <w:pPr>
        <w:tabs>
          <w:tab w:val="num" w:pos="1800"/>
        </w:tabs>
        <w:ind w:left="1800" w:hanging="360"/>
      </w:pPr>
      <w:rPr>
        <w:rFonts w:ascii="Wingdings" w:hAnsi="Wingdings" w:hint="default"/>
      </w:rPr>
    </w:lvl>
    <w:lvl w:ilvl="3" w:tplc="04030001" w:tentative="1">
      <w:start w:val="1"/>
      <w:numFmt w:val="bullet"/>
      <w:lvlText w:val=""/>
      <w:lvlJc w:val="left"/>
      <w:pPr>
        <w:tabs>
          <w:tab w:val="num" w:pos="2520"/>
        </w:tabs>
        <w:ind w:left="2520" w:hanging="360"/>
      </w:pPr>
      <w:rPr>
        <w:rFonts w:ascii="Symbol" w:hAnsi="Symbol" w:hint="default"/>
      </w:rPr>
    </w:lvl>
    <w:lvl w:ilvl="4" w:tplc="04030003" w:tentative="1">
      <w:start w:val="1"/>
      <w:numFmt w:val="bullet"/>
      <w:lvlText w:val="o"/>
      <w:lvlJc w:val="left"/>
      <w:pPr>
        <w:tabs>
          <w:tab w:val="num" w:pos="3240"/>
        </w:tabs>
        <w:ind w:left="3240" w:hanging="360"/>
      </w:pPr>
      <w:rPr>
        <w:rFonts w:ascii="Courier New" w:hAnsi="Courier New" w:cs="Courier New" w:hint="default"/>
      </w:rPr>
    </w:lvl>
    <w:lvl w:ilvl="5" w:tplc="04030005" w:tentative="1">
      <w:start w:val="1"/>
      <w:numFmt w:val="bullet"/>
      <w:lvlText w:val=""/>
      <w:lvlJc w:val="left"/>
      <w:pPr>
        <w:tabs>
          <w:tab w:val="num" w:pos="3960"/>
        </w:tabs>
        <w:ind w:left="3960" w:hanging="360"/>
      </w:pPr>
      <w:rPr>
        <w:rFonts w:ascii="Wingdings" w:hAnsi="Wingdings" w:hint="default"/>
      </w:rPr>
    </w:lvl>
    <w:lvl w:ilvl="6" w:tplc="04030001" w:tentative="1">
      <w:start w:val="1"/>
      <w:numFmt w:val="bullet"/>
      <w:lvlText w:val=""/>
      <w:lvlJc w:val="left"/>
      <w:pPr>
        <w:tabs>
          <w:tab w:val="num" w:pos="4680"/>
        </w:tabs>
        <w:ind w:left="4680" w:hanging="360"/>
      </w:pPr>
      <w:rPr>
        <w:rFonts w:ascii="Symbol" w:hAnsi="Symbol" w:hint="default"/>
      </w:rPr>
    </w:lvl>
    <w:lvl w:ilvl="7" w:tplc="04030003" w:tentative="1">
      <w:start w:val="1"/>
      <w:numFmt w:val="bullet"/>
      <w:lvlText w:val="o"/>
      <w:lvlJc w:val="left"/>
      <w:pPr>
        <w:tabs>
          <w:tab w:val="num" w:pos="5400"/>
        </w:tabs>
        <w:ind w:left="5400" w:hanging="360"/>
      </w:pPr>
      <w:rPr>
        <w:rFonts w:ascii="Courier New" w:hAnsi="Courier New" w:cs="Courier New" w:hint="default"/>
      </w:rPr>
    </w:lvl>
    <w:lvl w:ilvl="8" w:tplc="0403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79A637B6"/>
    <w:multiLevelType w:val="hybridMultilevel"/>
    <w:tmpl w:val="05DC07AC"/>
    <w:lvl w:ilvl="0" w:tplc="E7148F98">
      <w:start w:val="2334"/>
      <w:numFmt w:val="bullet"/>
      <w:lvlText w:val="-"/>
      <w:lvlJc w:val="left"/>
      <w:pPr>
        <w:ind w:left="360" w:hanging="360"/>
      </w:pPr>
      <w:rPr>
        <w:rFonts w:ascii="Batang" w:eastAsia="Batang" w:hAnsi="Batang" w:cs="Batang" w:hint="default"/>
      </w:rPr>
    </w:lvl>
    <w:lvl w:ilvl="1" w:tplc="04030003">
      <w:start w:val="1"/>
      <w:numFmt w:val="bullet"/>
      <w:lvlText w:val="o"/>
      <w:lvlJc w:val="left"/>
      <w:pPr>
        <w:ind w:left="1222" w:hanging="360"/>
      </w:pPr>
      <w:rPr>
        <w:rFonts w:ascii="Courier New" w:hAnsi="Courier New" w:cs="Courier New" w:hint="default"/>
      </w:rPr>
    </w:lvl>
    <w:lvl w:ilvl="2" w:tplc="04030005" w:tentative="1">
      <w:start w:val="1"/>
      <w:numFmt w:val="bullet"/>
      <w:lvlText w:val=""/>
      <w:lvlJc w:val="left"/>
      <w:pPr>
        <w:ind w:left="1942" w:hanging="360"/>
      </w:pPr>
      <w:rPr>
        <w:rFonts w:ascii="Wingdings" w:hAnsi="Wingdings" w:hint="default"/>
      </w:rPr>
    </w:lvl>
    <w:lvl w:ilvl="3" w:tplc="04030001" w:tentative="1">
      <w:start w:val="1"/>
      <w:numFmt w:val="bullet"/>
      <w:lvlText w:val=""/>
      <w:lvlJc w:val="left"/>
      <w:pPr>
        <w:ind w:left="2662" w:hanging="360"/>
      </w:pPr>
      <w:rPr>
        <w:rFonts w:ascii="Symbol" w:hAnsi="Symbol" w:hint="default"/>
      </w:rPr>
    </w:lvl>
    <w:lvl w:ilvl="4" w:tplc="04030003" w:tentative="1">
      <w:start w:val="1"/>
      <w:numFmt w:val="bullet"/>
      <w:lvlText w:val="o"/>
      <w:lvlJc w:val="left"/>
      <w:pPr>
        <w:ind w:left="3382" w:hanging="360"/>
      </w:pPr>
      <w:rPr>
        <w:rFonts w:ascii="Courier New" w:hAnsi="Courier New" w:cs="Courier New" w:hint="default"/>
      </w:rPr>
    </w:lvl>
    <w:lvl w:ilvl="5" w:tplc="04030005" w:tentative="1">
      <w:start w:val="1"/>
      <w:numFmt w:val="bullet"/>
      <w:lvlText w:val=""/>
      <w:lvlJc w:val="left"/>
      <w:pPr>
        <w:ind w:left="4102" w:hanging="360"/>
      </w:pPr>
      <w:rPr>
        <w:rFonts w:ascii="Wingdings" w:hAnsi="Wingdings" w:hint="default"/>
      </w:rPr>
    </w:lvl>
    <w:lvl w:ilvl="6" w:tplc="04030001" w:tentative="1">
      <w:start w:val="1"/>
      <w:numFmt w:val="bullet"/>
      <w:lvlText w:val=""/>
      <w:lvlJc w:val="left"/>
      <w:pPr>
        <w:ind w:left="4822" w:hanging="360"/>
      </w:pPr>
      <w:rPr>
        <w:rFonts w:ascii="Symbol" w:hAnsi="Symbol" w:hint="default"/>
      </w:rPr>
    </w:lvl>
    <w:lvl w:ilvl="7" w:tplc="04030003" w:tentative="1">
      <w:start w:val="1"/>
      <w:numFmt w:val="bullet"/>
      <w:lvlText w:val="o"/>
      <w:lvlJc w:val="left"/>
      <w:pPr>
        <w:ind w:left="5542" w:hanging="360"/>
      </w:pPr>
      <w:rPr>
        <w:rFonts w:ascii="Courier New" w:hAnsi="Courier New" w:cs="Courier New" w:hint="default"/>
      </w:rPr>
    </w:lvl>
    <w:lvl w:ilvl="8" w:tplc="04030005" w:tentative="1">
      <w:start w:val="1"/>
      <w:numFmt w:val="bullet"/>
      <w:lvlText w:val=""/>
      <w:lvlJc w:val="left"/>
      <w:pPr>
        <w:ind w:left="6262" w:hanging="360"/>
      </w:pPr>
      <w:rPr>
        <w:rFonts w:ascii="Wingdings" w:hAnsi="Wingdings" w:hint="default"/>
      </w:rPr>
    </w:lvl>
  </w:abstractNum>
  <w:abstractNum w:abstractNumId="46" w15:restartNumberingAfterBreak="0">
    <w:nsid w:val="79D41438"/>
    <w:multiLevelType w:val="hybridMultilevel"/>
    <w:tmpl w:val="1F16DF9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7" w15:restartNumberingAfterBreak="0">
    <w:nsid w:val="7F107029"/>
    <w:multiLevelType w:val="hybridMultilevel"/>
    <w:tmpl w:val="37CCFC5E"/>
    <w:lvl w:ilvl="0" w:tplc="F050EF9E">
      <w:start w:val="1"/>
      <w:numFmt w:val="bullet"/>
      <w:lvlText w:val="­"/>
      <w:lvlJc w:val="left"/>
      <w:pPr>
        <w:ind w:left="360" w:hanging="360"/>
      </w:pPr>
      <w:rPr>
        <w:rFonts w:ascii="Courier New" w:hAnsi="Courier New" w:hint="default"/>
      </w:rPr>
    </w:lvl>
    <w:lvl w:ilvl="1" w:tplc="04030003" w:tentative="1">
      <w:start w:val="1"/>
      <w:numFmt w:val="bullet"/>
      <w:lvlText w:val="o"/>
      <w:lvlJc w:val="left"/>
      <w:pPr>
        <w:ind w:left="1080" w:hanging="360"/>
      </w:pPr>
      <w:rPr>
        <w:rFonts w:ascii="Courier New" w:hAnsi="Courier New" w:cs="Courier New" w:hint="default"/>
      </w:rPr>
    </w:lvl>
    <w:lvl w:ilvl="2" w:tplc="04030005" w:tentative="1">
      <w:start w:val="1"/>
      <w:numFmt w:val="bullet"/>
      <w:lvlText w:val=""/>
      <w:lvlJc w:val="left"/>
      <w:pPr>
        <w:ind w:left="1800" w:hanging="360"/>
      </w:pPr>
      <w:rPr>
        <w:rFonts w:ascii="Wingdings" w:hAnsi="Wingdings" w:hint="default"/>
      </w:rPr>
    </w:lvl>
    <w:lvl w:ilvl="3" w:tplc="04030001" w:tentative="1">
      <w:start w:val="1"/>
      <w:numFmt w:val="bullet"/>
      <w:lvlText w:val=""/>
      <w:lvlJc w:val="left"/>
      <w:pPr>
        <w:ind w:left="2520" w:hanging="360"/>
      </w:pPr>
      <w:rPr>
        <w:rFonts w:ascii="Symbol" w:hAnsi="Symbol" w:hint="default"/>
      </w:rPr>
    </w:lvl>
    <w:lvl w:ilvl="4" w:tplc="04030003" w:tentative="1">
      <w:start w:val="1"/>
      <w:numFmt w:val="bullet"/>
      <w:lvlText w:val="o"/>
      <w:lvlJc w:val="left"/>
      <w:pPr>
        <w:ind w:left="3240" w:hanging="360"/>
      </w:pPr>
      <w:rPr>
        <w:rFonts w:ascii="Courier New" w:hAnsi="Courier New" w:cs="Courier New" w:hint="default"/>
      </w:rPr>
    </w:lvl>
    <w:lvl w:ilvl="5" w:tplc="04030005" w:tentative="1">
      <w:start w:val="1"/>
      <w:numFmt w:val="bullet"/>
      <w:lvlText w:val=""/>
      <w:lvlJc w:val="left"/>
      <w:pPr>
        <w:ind w:left="3960" w:hanging="360"/>
      </w:pPr>
      <w:rPr>
        <w:rFonts w:ascii="Wingdings" w:hAnsi="Wingdings" w:hint="default"/>
      </w:rPr>
    </w:lvl>
    <w:lvl w:ilvl="6" w:tplc="04030001" w:tentative="1">
      <w:start w:val="1"/>
      <w:numFmt w:val="bullet"/>
      <w:lvlText w:val=""/>
      <w:lvlJc w:val="left"/>
      <w:pPr>
        <w:ind w:left="4680" w:hanging="360"/>
      </w:pPr>
      <w:rPr>
        <w:rFonts w:ascii="Symbol" w:hAnsi="Symbol" w:hint="default"/>
      </w:rPr>
    </w:lvl>
    <w:lvl w:ilvl="7" w:tplc="04030003" w:tentative="1">
      <w:start w:val="1"/>
      <w:numFmt w:val="bullet"/>
      <w:lvlText w:val="o"/>
      <w:lvlJc w:val="left"/>
      <w:pPr>
        <w:ind w:left="5400" w:hanging="360"/>
      </w:pPr>
      <w:rPr>
        <w:rFonts w:ascii="Courier New" w:hAnsi="Courier New" w:cs="Courier New" w:hint="default"/>
      </w:rPr>
    </w:lvl>
    <w:lvl w:ilvl="8" w:tplc="04030005" w:tentative="1">
      <w:start w:val="1"/>
      <w:numFmt w:val="bullet"/>
      <w:lvlText w:val=""/>
      <w:lvlJc w:val="left"/>
      <w:pPr>
        <w:ind w:left="6120" w:hanging="360"/>
      </w:pPr>
      <w:rPr>
        <w:rFonts w:ascii="Wingdings" w:hAnsi="Wingdings" w:hint="default"/>
      </w:rPr>
    </w:lvl>
  </w:abstractNum>
  <w:abstractNum w:abstractNumId="48" w15:restartNumberingAfterBreak="0">
    <w:nsid w:val="7F4B3B06"/>
    <w:multiLevelType w:val="hybridMultilevel"/>
    <w:tmpl w:val="5CDCE904"/>
    <w:lvl w:ilvl="0" w:tplc="B1B28B00">
      <w:start w:val="1"/>
      <w:numFmt w:val="bullet"/>
      <w:lvlText w:val=""/>
      <w:lvlJc w:val="left"/>
      <w:pPr>
        <w:ind w:left="360" w:hanging="360"/>
      </w:pPr>
      <w:rPr>
        <w:rFonts w:ascii="Symbol" w:hAnsi="Symbol" w:hint="default"/>
      </w:rPr>
    </w:lvl>
    <w:lvl w:ilvl="1" w:tplc="04030003">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9" w15:restartNumberingAfterBreak="0">
    <w:nsid w:val="7FD321EC"/>
    <w:multiLevelType w:val="hybridMultilevel"/>
    <w:tmpl w:val="37E260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317391293">
    <w:abstractNumId w:val="10"/>
  </w:num>
  <w:num w:numId="2" w16cid:durableId="289552757">
    <w:abstractNumId w:val="44"/>
  </w:num>
  <w:num w:numId="3" w16cid:durableId="1280531541">
    <w:abstractNumId w:val="33"/>
  </w:num>
  <w:num w:numId="4" w16cid:durableId="820776378">
    <w:abstractNumId w:val="45"/>
  </w:num>
  <w:num w:numId="5" w16cid:durableId="690766277">
    <w:abstractNumId w:val="14"/>
  </w:num>
  <w:num w:numId="6" w16cid:durableId="1497644616">
    <w:abstractNumId w:val="42"/>
  </w:num>
  <w:num w:numId="7" w16cid:durableId="1748376444">
    <w:abstractNumId w:val="47"/>
  </w:num>
  <w:num w:numId="8" w16cid:durableId="772747406">
    <w:abstractNumId w:val="18"/>
  </w:num>
  <w:num w:numId="9" w16cid:durableId="612249435">
    <w:abstractNumId w:val="43"/>
  </w:num>
  <w:num w:numId="10" w16cid:durableId="738792706">
    <w:abstractNumId w:val="48"/>
  </w:num>
  <w:num w:numId="11" w16cid:durableId="663052976">
    <w:abstractNumId w:val="15"/>
  </w:num>
  <w:num w:numId="12" w16cid:durableId="612707181">
    <w:abstractNumId w:val="16"/>
  </w:num>
  <w:num w:numId="13" w16cid:durableId="1696809507">
    <w:abstractNumId w:val="20"/>
  </w:num>
  <w:num w:numId="14" w16cid:durableId="1559708565">
    <w:abstractNumId w:val="26"/>
  </w:num>
  <w:num w:numId="15" w16cid:durableId="104350851">
    <w:abstractNumId w:val="46"/>
  </w:num>
  <w:num w:numId="16" w16cid:durableId="152455403">
    <w:abstractNumId w:val="28"/>
  </w:num>
  <w:num w:numId="17" w16cid:durableId="181866263">
    <w:abstractNumId w:val="17"/>
  </w:num>
  <w:num w:numId="18" w16cid:durableId="1911232135">
    <w:abstractNumId w:val="21"/>
  </w:num>
  <w:num w:numId="19" w16cid:durableId="198126302">
    <w:abstractNumId w:val="6"/>
  </w:num>
  <w:num w:numId="20" w16cid:durableId="1048846255">
    <w:abstractNumId w:val="3"/>
  </w:num>
  <w:num w:numId="21" w16cid:durableId="788476333">
    <w:abstractNumId w:val="30"/>
  </w:num>
  <w:num w:numId="22" w16cid:durableId="49496169">
    <w:abstractNumId w:val="41"/>
  </w:num>
  <w:num w:numId="23" w16cid:durableId="638068891">
    <w:abstractNumId w:val="49"/>
  </w:num>
  <w:num w:numId="24" w16cid:durableId="1443308124">
    <w:abstractNumId w:val="12"/>
  </w:num>
  <w:num w:numId="25" w16cid:durableId="1907569452">
    <w:abstractNumId w:val="19"/>
  </w:num>
  <w:num w:numId="26" w16cid:durableId="1181823257">
    <w:abstractNumId w:val="37"/>
  </w:num>
  <w:num w:numId="27" w16cid:durableId="551965417">
    <w:abstractNumId w:val="40"/>
  </w:num>
  <w:num w:numId="28" w16cid:durableId="1343897378">
    <w:abstractNumId w:val="29"/>
  </w:num>
  <w:num w:numId="29" w16cid:durableId="469320516">
    <w:abstractNumId w:val="39"/>
  </w:num>
  <w:num w:numId="30" w16cid:durableId="1921909866">
    <w:abstractNumId w:val="31"/>
  </w:num>
  <w:num w:numId="31" w16cid:durableId="1986155735">
    <w:abstractNumId w:val="8"/>
  </w:num>
  <w:num w:numId="32" w16cid:durableId="636300249">
    <w:abstractNumId w:val="27"/>
  </w:num>
  <w:num w:numId="33" w16cid:durableId="379935622">
    <w:abstractNumId w:val="11"/>
  </w:num>
  <w:num w:numId="34" w16cid:durableId="1655377723">
    <w:abstractNumId w:val="0"/>
  </w:num>
  <w:num w:numId="35" w16cid:durableId="2028018579">
    <w:abstractNumId w:val="13"/>
  </w:num>
  <w:num w:numId="36" w16cid:durableId="649672952">
    <w:abstractNumId w:val="36"/>
    <w:lvlOverride w:ilvl="0">
      <w:startOverride w:val="1"/>
    </w:lvlOverride>
    <w:lvlOverride w:ilvl="1">
      <w:startOverride w:val="1"/>
    </w:lvlOverride>
    <w:lvlOverride w:ilvl="2"/>
    <w:lvlOverride w:ilvl="3"/>
    <w:lvlOverride w:ilvl="4"/>
    <w:lvlOverride w:ilvl="5"/>
    <w:lvlOverride w:ilvl="6"/>
    <w:lvlOverride w:ilvl="7"/>
    <w:lvlOverride w:ilvl="8"/>
  </w:num>
  <w:num w:numId="37" w16cid:durableId="1139953560">
    <w:abstractNumId w:val="25"/>
  </w:num>
  <w:num w:numId="38" w16cid:durableId="1148549253">
    <w:abstractNumId w:val="1"/>
  </w:num>
  <w:num w:numId="39" w16cid:durableId="1754351693">
    <w:abstractNumId w:val="38"/>
  </w:num>
  <w:num w:numId="40" w16cid:durableId="97871891">
    <w:abstractNumId w:val="4"/>
  </w:num>
  <w:num w:numId="41" w16cid:durableId="1867524083">
    <w:abstractNumId w:val="7"/>
  </w:num>
  <w:num w:numId="42" w16cid:durableId="1367022582">
    <w:abstractNumId w:val="34"/>
  </w:num>
  <w:num w:numId="43" w16cid:durableId="1465730034">
    <w:abstractNumId w:val="35"/>
  </w:num>
  <w:num w:numId="44" w16cid:durableId="1867597963">
    <w:abstractNumId w:val="5"/>
  </w:num>
  <w:num w:numId="45" w16cid:durableId="763258106">
    <w:abstractNumId w:val="23"/>
  </w:num>
  <w:num w:numId="46" w16cid:durableId="391392819">
    <w:abstractNumId w:val="24"/>
  </w:num>
  <w:num w:numId="47" w16cid:durableId="483469421">
    <w:abstractNumId w:val="9"/>
  </w:num>
  <w:num w:numId="48" w16cid:durableId="1275941478">
    <w:abstractNumId w:val="32"/>
  </w:num>
  <w:num w:numId="49" w16cid:durableId="596447714">
    <w:abstractNumId w:val="2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attachedTemplate r:id="rId1"/>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E4A"/>
    <w:rsid w:val="00000348"/>
    <w:rsid w:val="0000249B"/>
    <w:rsid w:val="000032DD"/>
    <w:rsid w:val="00003591"/>
    <w:rsid w:val="000040E0"/>
    <w:rsid w:val="00004C3E"/>
    <w:rsid w:val="00006244"/>
    <w:rsid w:val="0000689A"/>
    <w:rsid w:val="000075A2"/>
    <w:rsid w:val="000109FA"/>
    <w:rsid w:val="00010CE0"/>
    <w:rsid w:val="00012FC1"/>
    <w:rsid w:val="000133AF"/>
    <w:rsid w:val="00013B9C"/>
    <w:rsid w:val="00013E92"/>
    <w:rsid w:val="00014162"/>
    <w:rsid w:val="000148D7"/>
    <w:rsid w:val="00016063"/>
    <w:rsid w:val="000161FA"/>
    <w:rsid w:val="0001703C"/>
    <w:rsid w:val="00017D3A"/>
    <w:rsid w:val="000200E6"/>
    <w:rsid w:val="00020B02"/>
    <w:rsid w:val="00021059"/>
    <w:rsid w:val="00021C98"/>
    <w:rsid w:val="00022542"/>
    <w:rsid w:val="00022B45"/>
    <w:rsid w:val="000238CE"/>
    <w:rsid w:val="00023B7D"/>
    <w:rsid w:val="000240BE"/>
    <w:rsid w:val="00024BAE"/>
    <w:rsid w:val="0002517A"/>
    <w:rsid w:val="0002524E"/>
    <w:rsid w:val="00025D3E"/>
    <w:rsid w:val="000260B8"/>
    <w:rsid w:val="000263FA"/>
    <w:rsid w:val="000269A2"/>
    <w:rsid w:val="00027410"/>
    <w:rsid w:val="000274C9"/>
    <w:rsid w:val="00027F6B"/>
    <w:rsid w:val="00030439"/>
    <w:rsid w:val="000304CC"/>
    <w:rsid w:val="00030899"/>
    <w:rsid w:val="00030A23"/>
    <w:rsid w:val="00031B0D"/>
    <w:rsid w:val="00031FAC"/>
    <w:rsid w:val="00032D8C"/>
    <w:rsid w:val="00034462"/>
    <w:rsid w:val="00036725"/>
    <w:rsid w:val="00037B26"/>
    <w:rsid w:val="0004015B"/>
    <w:rsid w:val="00040AA5"/>
    <w:rsid w:val="0004170C"/>
    <w:rsid w:val="00041E69"/>
    <w:rsid w:val="000420BC"/>
    <w:rsid w:val="0004371C"/>
    <w:rsid w:val="000476FD"/>
    <w:rsid w:val="00050635"/>
    <w:rsid w:val="00051385"/>
    <w:rsid w:val="000525DF"/>
    <w:rsid w:val="00052636"/>
    <w:rsid w:val="00052B5F"/>
    <w:rsid w:val="00053C26"/>
    <w:rsid w:val="00054F27"/>
    <w:rsid w:val="000557A8"/>
    <w:rsid w:val="00055A47"/>
    <w:rsid w:val="00055B0C"/>
    <w:rsid w:val="00055C3C"/>
    <w:rsid w:val="00055D0A"/>
    <w:rsid w:val="000563E3"/>
    <w:rsid w:val="000568D0"/>
    <w:rsid w:val="000575E0"/>
    <w:rsid w:val="0005766A"/>
    <w:rsid w:val="00060044"/>
    <w:rsid w:val="00060AF1"/>
    <w:rsid w:val="00060BFE"/>
    <w:rsid w:val="0006118D"/>
    <w:rsid w:val="00061ABB"/>
    <w:rsid w:val="00062666"/>
    <w:rsid w:val="000629D0"/>
    <w:rsid w:val="00063760"/>
    <w:rsid w:val="00063DB0"/>
    <w:rsid w:val="00065251"/>
    <w:rsid w:val="0006530E"/>
    <w:rsid w:val="00065533"/>
    <w:rsid w:val="00065666"/>
    <w:rsid w:val="0006606E"/>
    <w:rsid w:val="00066552"/>
    <w:rsid w:val="00066743"/>
    <w:rsid w:val="00067242"/>
    <w:rsid w:val="0007002D"/>
    <w:rsid w:val="00070141"/>
    <w:rsid w:val="00070667"/>
    <w:rsid w:val="000716C4"/>
    <w:rsid w:val="000717BC"/>
    <w:rsid w:val="00071C56"/>
    <w:rsid w:val="000720E4"/>
    <w:rsid w:val="000721EE"/>
    <w:rsid w:val="00072663"/>
    <w:rsid w:val="00072B0D"/>
    <w:rsid w:val="00073189"/>
    <w:rsid w:val="0007375F"/>
    <w:rsid w:val="00073DE6"/>
    <w:rsid w:val="00074E4F"/>
    <w:rsid w:val="00075118"/>
    <w:rsid w:val="00075EF5"/>
    <w:rsid w:val="00076D81"/>
    <w:rsid w:val="00076FBC"/>
    <w:rsid w:val="00076FFB"/>
    <w:rsid w:val="00077BB9"/>
    <w:rsid w:val="000803EC"/>
    <w:rsid w:val="000807C4"/>
    <w:rsid w:val="000809C4"/>
    <w:rsid w:val="00080A99"/>
    <w:rsid w:val="0008142C"/>
    <w:rsid w:val="00082F11"/>
    <w:rsid w:val="00083ED3"/>
    <w:rsid w:val="00085DBF"/>
    <w:rsid w:val="0008635C"/>
    <w:rsid w:val="00086988"/>
    <w:rsid w:val="00086C3E"/>
    <w:rsid w:val="00087333"/>
    <w:rsid w:val="00087363"/>
    <w:rsid w:val="00087737"/>
    <w:rsid w:val="0009112B"/>
    <w:rsid w:val="0009246B"/>
    <w:rsid w:val="00092943"/>
    <w:rsid w:val="00092DAC"/>
    <w:rsid w:val="000937C9"/>
    <w:rsid w:val="00093C6F"/>
    <w:rsid w:val="00094033"/>
    <w:rsid w:val="00094FA6"/>
    <w:rsid w:val="00095380"/>
    <w:rsid w:val="000955EF"/>
    <w:rsid w:val="00095684"/>
    <w:rsid w:val="00097844"/>
    <w:rsid w:val="00097C8D"/>
    <w:rsid w:val="00097FF5"/>
    <w:rsid w:val="000A0765"/>
    <w:rsid w:val="000A0A4E"/>
    <w:rsid w:val="000A107E"/>
    <w:rsid w:val="000A1A18"/>
    <w:rsid w:val="000A1EEF"/>
    <w:rsid w:val="000A272C"/>
    <w:rsid w:val="000A63A7"/>
    <w:rsid w:val="000A6CC5"/>
    <w:rsid w:val="000A6E6B"/>
    <w:rsid w:val="000A7693"/>
    <w:rsid w:val="000B02AD"/>
    <w:rsid w:val="000B0DA8"/>
    <w:rsid w:val="000B1C1E"/>
    <w:rsid w:val="000B1F72"/>
    <w:rsid w:val="000B21FA"/>
    <w:rsid w:val="000B37E3"/>
    <w:rsid w:val="000B3ADB"/>
    <w:rsid w:val="000B3CB6"/>
    <w:rsid w:val="000B4222"/>
    <w:rsid w:val="000B64E8"/>
    <w:rsid w:val="000B69DF"/>
    <w:rsid w:val="000B6C2D"/>
    <w:rsid w:val="000B6CF9"/>
    <w:rsid w:val="000B7069"/>
    <w:rsid w:val="000C0811"/>
    <w:rsid w:val="000C0C7E"/>
    <w:rsid w:val="000C12E4"/>
    <w:rsid w:val="000C1EE1"/>
    <w:rsid w:val="000C2C83"/>
    <w:rsid w:val="000C3B2A"/>
    <w:rsid w:val="000C445B"/>
    <w:rsid w:val="000C4D94"/>
    <w:rsid w:val="000C539E"/>
    <w:rsid w:val="000C58F4"/>
    <w:rsid w:val="000C5BB9"/>
    <w:rsid w:val="000C5C62"/>
    <w:rsid w:val="000C609A"/>
    <w:rsid w:val="000C6689"/>
    <w:rsid w:val="000C6D26"/>
    <w:rsid w:val="000D0BAC"/>
    <w:rsid w:val="000D1FEA"/>
    <w:rsid w:val="000D374E"/>
    <w:rsid w:val="000D3933"/>
    <w:rsid w:val="000D3A74"/>
    <w:rsid w:val="000D4039"/>
    <w:rsid w:val="000D49CF"/>
    <w:rsid w:val="000D50FC"/>
    <w:rsid w:val="000D597F"/>
    <w:rsid w:val="000D6044"/>
    <w:rsid w:val="000D672F"/>
    <w:rsid w:val="000D76AA"/>
    <w:rsid w:val="000E098B"/>
    <w:rsid w:val="000E20BD"/>
    <w:rsid w:val="000E26F9"/>
    <w:rsid w:val="000E2C15"/>
    <w:rsid w:val="000E4B85"/>
    <w:rsid w:val="000E678A"/>
    <w:rsid w:val="000E6A6E"/>
    <w:rsid w:val="000E6B8F"/>
    <w:rsid w:val="000E6DAB"/>
    <w:rsid w:val="000E750A"/>
    <w:rsid w:val="000E7B08"/>
    <w:rsid w:val="000F0E3B"/>
    <w:rsid w:val="000F13C9"/>
    <w:rsid w:val="000F194C"/>
    <w:rsid w:val="000F1D33"/>
    <w:rsid w:val="000F1DC2"/>
    <w:rsid w:val="000F27B5"/>
    <w:rsid w:val="000F2F04"/>
    <w:rsid w:val="000F481D"/>
    <w:rsid w:val="000F5597"/>
    <w:rsid w:val="000F5F3D"/>
    <w:rsid w:val="000F6DB7"/>
    <w:rsid w:val="000F7525"/>
    <w:rsid w:val="000F75EC"/>
    <w:rsid w:val="000F78C7"/>
    <w:rsid w:val="001002F7"/>
    <w:rsid w:val="00100778"/>
    <w:rsid w:val="0010104D"/>
    <w:rsid w:val="00101057"/>
    <w:rsid w:val="001022AD"/>
    <w:rsid w:val="00102C0A"/>
    <w:rsid w:val="00103083"/>
    <w:rsid w:val="001031D6"/>
    <w:rsid w:val="00103245"/>
    <w:rsid w:val="00103827"/>
    <w:rsid w:val="00104FE4"/>
    <w:rsid w:val="001054D2"/>
    <w:rsid w:val="001055F2"/>
    <w:rsid w:val="00105FBD"/>
    <w:rsid w:val="0010784B"/>
    <w:rsid w:val="00107DB3"/>
    <w:rsid w:val="001101A8"/>
    <w:rsid w:val="00110AD5"/>
    <w:rsid w:val="001118FA"/>
    <w:rsid w:val="00112556"/>
    <w:rsid w:val="0011267B"/>
    <w:rsid w:val="00112748"/>
    <w:rsid w:val="00112821"/>
    <w:rsid w:val="001132EF"/>
    <w:rsid w:val="001134EC"/>
    <w:rsid w:val="00113BBA"/>
    <w:rsid w:val="00113BF8"/>
    <w:rsid w:val="00113D19"/>
    <w:rsid w:val="00115850"/>
    <w:rsid w:val="00117022"/>
    <w:rsid w:val="00117372"/>
    <w:rsid w:val="0011779E"/>
    <w:rsid w:val="00117E8D"/>
    <w:rsid w:val="001206AA"/>
    <w:rsid w:val="00121372"/>
    <w:rsid w:val="0012156F"/>
    <w:rsid w:val="00122AAF"/>
    <w:rsid w:val="00123072"/>
    <w:rsid w:val="00123B4F"/>
    <w:rsid w:val="0012454C"/>
    <w:rsid w:val="001249B8"/>
    <w:rsid w:val="0012650D"/>
    <w:rsid w:val="001265E9"/>
    <w:rsid w:val="0012685E"/>
    <w:rsid w:val="00126ACB"/>
    <w:rsid w:val="00126F0B"/>
    <w:rsid w:val="00127343"/>
    <w:rsid w:val="0013005F"/>
    <w:rsid w:val="00131957"/>
    <w:rsid w:val="001325B0"/>
    <w:rsid w:val="00132B93"/>
    <w:rsid w:val="00132BEF"/>
    <w:rsid w:val="0013436F"/>
    <w:rsid w:val="001348BC"/>
    <w:rsid w:val="00134A79"/>
    <w:rsid w:val="00134E60"/>
    <w:rsid w:val="001357FA"/>
    <w:rsid w:val="00136E07"/>
    <w:rsid w:val="001373F3"/>
    <w:rsid w:val="00137D19"/>
    <w:rsid w:val="00137D6B"/>
    <w:rsid w:val="0014060B"/>
    <w:rsid w:val="0014099F"/>
    <w:rsid w:val="0014151E"/>
    <w:rsid w:val="0014178C"/>
    <w:rsid w:val="00141AA8"/>
    <w:rsid w:val="0014225C"/>
    <w:rsid w:val="00142529"/>
    <w:rsid w:val="00142858"/>
    <w:rsid w:val="00143D65"/>
    <w:rsid w:val="00143DD1"/>
    <w:rsid w:val="001441B9"/>
    <w:rsid w:val="00144C2E"/>
    <w:rsid w:val="00145FB3"/>
    <w:rsid w:val="001462A6"/>
    <w:rsid w:val="001462EC"/>
    <w:rsid w:val="001465F8"/>
    <w:rsid w:val="00147C48"/>
    <w:rsid w:val="00147CBE"/>
    <w:rsid w:val="0015036D"/>
    <w:rsid w:val="00150C08"/>
    <w:rsid w:val="0015137A"/>
    <w:rsid w:val="001529B6"/>
    <w:rsid w:val="00152F50"/>
    <w:rsid w:val="001540FD"/>
    <w:rsid w:val="001541F2"/>
    <w:rsid w:val="00154523"/>
    <w:rsid w:val="00154D7B"/>
    <w:rsid w:val="00154D84"/>
    <w:rsid w:val="001550A0"/>
    <w:rsid w:val="001551D5"/>
    <w:rsid w:val="00155A2F"/>
    <w:rsid w:val="0015634B"/>
    <w:rsid w:val="001565D8"/>
    <w:rsid w:val="00157239"/>
    <w:rsid w:val="001577F1"/>
    <w:rsid w:val="00161758"/>
    <w:rsid w:val="0016210F"/>
    <w:rsid w:val="0016227A"/>
    <w:rsid w:val="0016259C"/>
    <w:rsid w:val="00162850"/>
    <w:rsid w:val="00162BDE"/>
    <w:rsid w:val="001639B2"/>
    <w:rsid w:val="001639CE"/>
    <w:rsid w:val="001642A7"/>
    <w:rsid w:val="0016669C"/>
    <w:rsid w:val="0016714D"/>
    <w:rsid w:val="001671C9"/>
    <w:rsid w:val="00167E3D"/>
    <w:rsid w:val="00170489"/>
    <w:rsid w:val="00171A7A"/>
    <w:rsid w:val="00171AD1"/>
    <w:rsid w:val="001721C2"/>
    <w:rsid w:val="00172683"/>
    <w:rsid w:val="001730E3"/>
    <w:rsid w:val="00173D9A"/>
    <w:rsid w:val="00174A50"/>
    <w:rsid w:val="00174D93"/>
    <w:rsid w:val="00180319"/>
    <w:rsid w:val="001805A1"/>
    <w:rsid w:val="001806F5"/>
    <w:rsid w:val="001817F1"/>
    <w:rsid w:val="00181C5A"/>
    <w:rsid w:val="00182574"/>
    <w:rsid w:val="001830CF"/>
    <w:rsid w:val="00184A67"/>
    <w:rsid w:val="00184BF7"/>
    <w:rsid w:val="00184F87"/>
    <w:rsid w:val="0018526F"/>
    <w:rsid w:val="001854CD"/>
    <w:rsid w:val="001858CE"/>
    <w:rsid w:val="00185D6E"/>
    <w:rsid w:val="00185D8E"/>
    <w:rsid w:val="0018749B"/>
    <w:rsid w:val="001874D5"/>
    <w:rsid w:val="00190A03"/>
    <w:rsid w:val="00190AE9"/>
    <w:rsid w:val="00190AF6"/>
    <w:rsid w:val="0019138B"/>
    <w:rsid w:val="00191398"/>
    <w:rsid w:val="00191A4D"/>
    <w:rsid w:val="00192DED"/>
    <w:rsid w:val="001930E9"/>
    <w:rsid w:val="0019314C"/>
    <w:rsid w:val="0019370C"/>
    <w:rsid w:val="00193F74"/>
    <w:rsid w:val="001961B8"/>
    <w:rsid w:val="00196ABC"/>
    <w:rsid w:val="001975E3"/>
    <w:rsid w:val="00197D6F"/>
    <w:rsid w:val="001A0B52"/>
    <w:rsid w:val="001A0E0C"/>
    <w:rsid w:val="001A2E76"/>
    <w:rsid w:val="001A449A"/>
    <w:rsid w:val="001A44AE"/>
    <w:rsid w:val="001A45A8"/>
    <w:rsid w:val="001A50EB"/>
    <w:rsid w:val="001A5990"/>
    <w:rsid w:val="001A642F"/>
    <w:rsid w:val="001A65EC"/>
    <w:rsid w:val="001A6D1D"/>
    <w:rsid w:val="001A6F45"/>
    <w:rsid w:val="001A7042"/>
    <w:rsid w:val="001A7242"/>
    <w:rsid w:val="001B02F8"/>
    <w:rsid w:val="001B08E6"/>
    <w:rsid w:val="001B0D0A"/>
    <w:rsid w:val="001B0D78"/>
    <w:rsid w:val="001B1154"/>
    <w:rsid w:val="001B1506"/>
    <w:rsid w:val="001B332E"/>
    <w:rsid w:val="001B372C"/>
    <w:rsid w:val="001B3DE2"/>
    <w:rsid w:val="001B5594"/>
    <w:rsid w:val="001B6CB8"/>
    <w:rsid w:val="001B700F"/>
    <w:rsid w:val="001B780C"/>
    <w:rsid w:val="001C01FD"/>
    <w:rsid w:val="001C0494"/>
    <w:rsid w:val="001C0589"/>
    <w:rsid w:val="001C0964"/>
    <w:rsid w:val="001C1C59"/>
    <w:rsid w:val="001C2183"/>
    <w:rsid w:val="001C271E"/>
    <w:rsid w:val="001C2931"/>
    <w:rsid w:val="001C2D0A"/>
    <w:rsid w:val="001C302A"/>
    <w:rsid w:val="001C307A"/>
    <w:rsid w:val="001C4D2C"/>
    <w:rsid w:val="001C5D79"/>
    <w:rsid w:val="001C61A0"/>
    <w:rsid w:val="001C61C7"/>
    <w:rsid w:val="001C65AC"/>
    <w:rsid w:val="001C7147"/>
    <w:rsid w:val="001C715E"/>
    <w:rsid w:val="001C7202"/>
    <w:rsid w:val="001C7928"/>
    <w:rsid w:val="001C7DED"/>
    <w:rsid w:val="001D0774"/>
    <w:rsid w:val="001D0CBD"/>
    <w:rsid w:val="001D3086"/>
    <w:rsid w:val="001D37F0"/>
    <w:rsid w:val="001D4284"/>
    <w:rsid w:val="001D4B47"/>
    <w:rsid w:val="001D5497"/>
    <w:rsid w:val="001D5974"/>
    <w:rsid w:val="001D638F"/>
    <w:rsid w:val="001D69F7"/>
    <w:rsid w:val="001D768D"/>
    <w:rsid w:val="001E0A60"/>
    <w:rsid w:val="001E1131"/>
    <w:rsid w:val="001E1189"/>
    <w:rsid w:val="001E1A0C"/>
    <w:rsid w:val="001E2A26"/>
    <w:rsid w:val="001E2C2F"/>
    <w:rsid w:val="001E30BB"/>
    <w:rsid w:val="001E4988"/>
    <w:rsid w:val="001E4E64"/>
    <w:rsid w:val="001E55BA"/>
    <w:rsid w:val="001F16BA"/>
    <w:rsid w:val="001F1961"/>
    <w:rsid w:val="001F211A"/>
    <w:rsid w:val="001F2E94"/>
    <w:rsid w:val="001F427C"/>
    <w:rsid w:val="001F5160"/>
    <w:rsid w:val="001F5B8D"/>
    <w:rsid w:val="001F668E"/>
    <w:rsid w:val="001F729A"/>
    <w:rsid w:val="00200511"/>
    <w:rsid w:val="00200DE2"/>
    <w:rsid w:val="0020121B"/>
    <w:rsid w:val="002015D2"/>
    <w:rsid w:val="0020271D"/>
    <w:rsid w:val="00202751"/>
    <w:rsid w:val="002034B8"/>
    <w:rsid w:val="00203FB5"/>
    <w:rsid w:val="0020402C"/>
    <w:rsid w:val="00204EA9"/>
    <w:rsid w:val="002051EF"/>
    <w:rsid w:val="00205CC6"/>
    <w:rsid w:val="002063E4"/>
    <w:rsid w:val="002068C7"/>
    <w:rsid w:val="00206B8D"/>
    <w:rsid w:val="00206C76"/>
    <w:rsid w:val="00206E4C"/>
    <w:rsid w:val="002075AA"/>
    <w:rsid w:val="0020769B"/>
    <w:rsid w:val="00207BBC"/>
    <w:rsid w:val="00207E69"/>
    <w:rsid w:val="00211424"/>
    <w:rsid w:val="00211893"/>
    <w:rsid w:val="0021212B"/>
    <w:rsid w:val="00212173"/>
    <w:rsid w:val="002123B4"/>
    <w:rsid w:val="002144D8"/>
    <w:rsid w:val="002154D7"/>
    <w:rsid w:val="002162BC"/>
    <w:rsid w:val="00216835"/>
    <w:rsid w:val="00216CD1"/>
    <w:rsid w:val="00220002"/>
    <w:rsid w:val="00220073"/>
    <w:rsid w:val="002201A4"/>
    <w:rsid w:val="00220452"/>
    <w:rsid w:val="0022058B"/>
    <w:rsid w:val="00220AE0"/>
    <w:rsid w:val="00223D7C"/>
    <w:rsid w:val="00223EE5"/>
    <w:rsid w:val="002250FB"/>
    <w:rsid w:val="002253E9"/>
    <w:rsid w:val="00225C05"/>
    <w:rsid w:val="00226236"/>
    <w:rsid w:val="00226769"/>
    <w:rsid w:val="00226EC5"/>
    <w:rsid w:val="00227723"/>
    <w:rsid w:val="00227C83"/>
    <w:rsid w:val="00230471"/>
    <w:rsid w:val="00233B58"/>
    <w:rsid w:val="002342B4"/>
    <w:rsid w:val="00234F9F"/>
    <w:rsid w:val="002357B3"/>
    <w:rsid w:val="0023594A"/>
    <w:rsid w:val="00236B51"/>
    <w:rsid w:val="00237C70"/>
    <w:rsid w:val="00237F18"/>
    <w:rsid w:val="00241432"/>
    <w:rsid w:val="00242936"/>
    <w:rsid w:val="00244A1F"/>
    <w:rsid w:val="00244C14"/>
    <w:rsid w:val="00244E2B"/>
    <w:rsid w:val="00245DB6"/>
    <w:rsid w:val="002466BC"/>
    <w:rsid w:val="00246EB3"/>
    <w:rsid w:val="002470CE"/>
    <w:rsid w:val="002479E4"/>
    <w:rsid w:val="00247A05"/>
    <w:rsid w:val="00247E37"/>
    <w:rsid w:val="002503EF"/>
    <w:rsid w:val="0025106E"/>
    <w:rsid w:val="00251E35"/>
    <w:rsid w:val="00254484"/>
    <w:rsid w:val="002544A1"/>
    <w:rsid w:val="00254A25"/>
    <w:rsid w:val="00256F70"/>
    <w:rsid w:val="0025713F"/>
    <w:rsid w:val="0025716A"/>
    <w:rsid w:val="0025782A"/>
    <w:rsid w:val="00257A63"/>
    <w:rsid w:val="00257A94"/>
    <w:rsid w:val="00260019"/>
    <w:rsid w:val="00260509"/>
    <w:rsid w:val="00260A09"/>
    <w:rsid w:val="00261843"/>
    <w:rsid w:val="002640B5"/>
    <w:rsid w:val="00264725"/>
    <w:rsid w:val="00265C61"/>
    <w:rsid w:val="00266F15"/>
    <w:rsid w:val="00267595"/>
    <w:rsid w:val="0027034F"/>
    <w:rsid w:val="002704A5"/>
    <w:rsid w:val="00270B59"/>
    <w:rsid w:val="00271337"/>
    <w:rsid w:val="002717D2"/>
    <w:rsid w:val="002729AA"/>
    <w:rsid w:val="00272C2A"/>
    <w:rsid w:val="00273594"/>
    <w:rsid w:val="002753DC"/>
    <w:rsid w:val="00276061"/>
    <w:rsid w:val="00276144"/>
    <w:rsid w:val="00276332"/>
    <w:rsid w:val="0027649A"/>
    <w:rsid w:val="002765AB"/>
    <w:rsid w:val="0027720E"/>
    <w:rsid w:val="002772A0"/>
    <w:rsid w:val="00277EE7"/>
    <w:rsid w:val="00280B16"/>
    <w:rsid w:val="00280D72"/>
    <w:rsid w:val="002812AC"/>
    <w:rsid w:val="00282A5D"/>
    <w:rsid w:val="00282AFA"/>
    <w:rsid w:val="00282C47"/>
    <w:rsid w:val="0028382F"/>
    <w:rsid w:val="00284112"/>
    <w:rsid w:val="002841CC"/>
    <w:rsid w:val="00284350"/>
    <w:rsid w:val="00285958"/>
    <w:rsid w:val="002863FB"/>
    <w:rsid w:val="002866F9"/>
    <w:rsid w:val="002874EF"/>
    <w:rsid w:val="0028779E"/>
    <w:rsid w:val="002879AC"/>
    <w:rsid w:val="00287FA9"/>
    <w:rsid w:val="0029038E"/>
    <w:rsid w:val="00290624"/>
    <w:rsid w:val="0029116B"/>
    <w:rsid w:val="00291BE5"/>
    <w:rsid w:val="00292468"/>
    <w:rsid w:val="00292C72"/>
    <w:rsid w:val="00293D17"/>
    <w:rsid w:val="00294C1B"/>
    <w:rsid w:val="0029543C"/>
    <w:rsid w:val="00296C45"/>
    <w:rsid w:val="002970D4"/>
    <w:rsid w:val="00297A93"/>
    <w:rsid w:val="00297E38"/>
    <w:rsid w:val="002A0B47"/>
    <w:rsid w:val="002A0EDA"/>
    <w:rsid w:val="002A10C1"/>
    <w:rsid w:val="002A17D3"/>
    <w:rsid w:val="002A1D8F"/>
    <w:rsid w:val="002A1F0D"/>
    <w:rsid w:val="002A2104"/>
    <w:rsid w:val="002A214C"/>
    <w:rsid w:val="002A410A"/>
    <w:rsid w:val="002A4144"/>
    <w:rsid w:val="002A4BE7"/>
    <w:rsid w:val="002A6151"/>
    <w:rsid w:val="002A6991"/>
    <w:rsid w:val="002A7305"/>
    <w:rsid w:val="002A7667"/>
    <w:rsid w:val="002A7EFF"/>
    <w:rsid w:val="002B023B"/>
    <w:rsid w:val="002B1C2E"/>
    <w:rsid w:val="002B1CE9"/>
    <w:rsid w:val="002B3628"/>
    <w:rsid w:val="002B637B"/>
    <w:rsid w:val="002B63A6"/>
    <w:rsid w:val="002B67D4"/>
    <w:rsid w:val="002B68C5"/>
    <w:rsid w:val="002B75FA"/>
    <w:rsid w:val="002C0005"/>
    <w:rsid w:val="002C013E"/>
    <w:rsid w:val="002C0403"/>
    <w:rsid w:val="002C1011"/>
    <w:rsid w:val="002C1CA0"/>
    <w:rsid w:val="002C204C"/>
    <w:rsid w:val="002C2092"/>
    <w:rsid w:val="002C22A9"/>
    <w:rsid w:val="002C27BD"/>
    <w:rsid w:val="002C2F29"/>
    <w:rsid w:val="002C3405"/>
    <w:rsid w:val="002C36EA"/>
    <w:rsid w:val="002C452B"/>
    <w:rsid w:val="002C6864"/>
    <w:rsid w:val="002C7CC0"/>
    <w:rsid w:val="002C7D1A"/>
    <w:rsid w:val="002C7E9D"/>
    <w:rsid w:val="002D024E"/>
    <w:rsid w:val="002D16A2"/>
    <w:rsid w:val="002D2510"/>
    <w:rsid w:val="002D28F1"/>
    <w:rsid w:val="002D297E"/>
    <w:rsid w:val="002D3502"/>
    <w:rsid w:val="002D3A61"/>
    <w:rsid w:val="002D47EF"/>
    <w:rsid w:val="002D57FE"/>
    <w:rsid w:val="002D58BD"/>
    <w:rsid w:val="002D77A5"/>
    <w:rsid w:val="002D7B7C"/>
    <w:rsid w:val="002E0129"/>
    <w:rsid w:val="002E0295"/>
    <w:rsid w:val="002E04E0"/>
    <w:rsid w:val="002E0599"/>
    <w:rsid w:val="002E195F"/>
    <w:rsid w:val="002E19C2"/>
    <w:rsid w:val="002E20F5"/>
    <w:rsid w:val="002E2185"/>
    <w:rsid w:val="002E2CCF"/>
    <w:rsid w:val="002E3294"/>
    <w:rsid w:val="002E3E38"/>
    <w:rsid w:val="002E54C0"/>
    <w:rsid w:val="002E5A9A"/>
    <w:rsid w:val="002E66A8"/>
    <w:rsid w:val="002E6709"/>
    <w:rsid w:val="002E68EF"/>
    <w:rsid w:val="002E7B15"/>
    <w:rsid w:val="002E7F6D"/>
    <w:rsid w:val="002F007F"/>
    <w:rsid w:val="002F0633"/>
    <w:rsid w:val="002F07BA"/>
    <w:rsid w:val="002F2564"/>
    <w:rsid w:val="002F25A3"/>
    <w:rsid w:val="002F2BA9"/>
    <w:rsid w:val="002F2C7B"/>
    <w:rsid w:val="002F3070"/>
    <w:rsid w:val="002F3455"/>
    <w:rsid w:val="002F469E"/>
    <w:rsid w:val="002F46C6"/>
    <w:rsid w:val="002F4953"/>
    <w:rsid w:val="002F5903"/>
    <w:rsid w:val="002F6A1E"/>
    <w:rsid w:val="002F6C2C"/>
    <w:rsid w:val="002F74DF"/>
    <w:rsid w:val="002F7EE6"/>
    <w:rsid w:val="00301804"/>
    <w:rsid w:val="00301B4E"/>
    <w:rsid w:val="00301BEF"/>
    <w:rsid w:val="00301E3B"/>
    <w:rsid w:val="00303372"/>
    <w:rsid w:val="00303F1D"/>
    <w:rsid w:val="003045C5"/>
    <w:rsid w:val="003053DD"/>
    <w:rsid w:val="00306011"/>
    <w:rsid w:val="003063A9"/>
    <w:rsid w:val="00310415"/>
    <w:rsid w:val="0031132A"/>
    <w:rsid w:val="00311477"/>
    <w:rsid w:val="00312046"/>
    <w:rsid w:val="00312A98"/>
    <w:rsid w:val="0031307D"/>
    <w:rsid w:val="00314272"/>
    <w:rsid w:val="003155BC"/>
    <w:rsid w:val="003160A5"/>
    <w:rsid w:val="003161A2"/>
    <w:rsid w:val="003161E7"/>
    <w:rsid w:val="0031679C"/>
    <w:rsid w:val="00316942"/>
    <w:rsid w:val="003169CB"/>
    <w:rsid w:val="00316B52"/>
    <w:rsid w:val="00316C45"/>
    <w:rsid w:val="00316CD2"/>
    <w:rsid w:val="00316DA4"/>
    <w:rsid w:val="003202B3"/>
    <w:rsid w:val="003213B6"/>
    <w:rsid w:val="003222D9"/>
    <w:rsid w:val="00322CF2"/>
    <w:rsid w:val="00323952"/>
    <w:rsid w:val="00323BF2"/>
    <w:rsid w:val="003240BB"/>
    <w:rsid w:val="00324FFB"/>
    <w:rsid w:val="00325190"/>
    <w:rsid w:val="003254F6"/>
    <w:rsid w:val="0032580D"/>
    <w:rsid w:val="00325B29"/>
    <w:rsid w:val="00326025"/>
    <w:rsid w:val="003260FE"/>
    <w:rsid w:val="00326704"/>
    <w:rsid w:val="003268DA"/>
    <w:rsid w:val="00327143"/>
    <w:rsid w:val="0032770E"/>
    <w:rsid w:val="003305E7"/>
    <w:rsid w:val="0033072D"/>
    <w:rsid w:val="00330BBF"/>
    <w:rsid w:val="00330C2E"/>
    <w:rsid w:val="003316C3"/>
    <w:rsid w:val="003316FB"/>
    <w:rsid w:val="0033390B"/>
    <w:rsid w:val="00333DE2"/>
    <w:rsid w:val="00334784"/>
    <w:rsid w:val="00334B85"/>
    <w:rsid w:val="00335BA8"/>
    <w:rsid w:val="00335CC1"/>
    <w:rsid w:val="003373DF"/>
    <w:rsid w:val="00337B01"/>
    <w:rsid w:val="00340123"/>
    <w:rsid w:val="00340CFF"/>
    <w:rsid w:val="00340FC2"/>
    <w:rsid w:val="0034177C"/>
    <w:rsid w:val="00341B0A"/>
    <w:rsid w:val="00341F1D"/>
    <w:rsid w:val="00342024"/>
    <w:rsid w:val="003425BD"/>
    <w:rsid w:val="00342947"/>
    <w:rsid w:val="003431E9"/>
    <w:rsid w:val="003437FC"/>
    <w:rsid w:val="00344AD6"/>
    <w:rsid w:val="00344C5E"/>
    <w:rsid w:val="003453F1"/>
    <w:rsid w:val="0034583C"/>
    <w:rsid w:val="00345C24"/>
    <w:rsid w:val="00346CCC"/>
    <w:rsid w:val="00346D79"/>
    <w:rsid w:val="0035043A"/>
    <w:rsid w:val="003512A3"/>
    <w:rsid w:val="003514C1"/>
    <w:rsid w:val="00351FB0"/>
    <w:rsid w:val="00351FD7"/>
    <w:rsid w:val="00352381"/>
    <w:rsid w:val="00352697"/>
    <w:rsid w:val="00352BF5"/>
    <w:rsid w:val="00352E0E"/>
    <w:rsid w:val="003530F7"/>
    <w:rsid w:val="003538D5"/>
    <w:rsid w:val="00353C0C"/>
    <w:rsid w:val="00353EA7"/>
    <w:rsid w:val="003547E3"/>
    <w:rsid w:val="0035533C"/>
    <w:rsid w:val="0035565B"/>
    <w:rsid w:val="003559C7"/>
    <w:rsid w:val="003565A8"/>
    <w:rsid w:val="003565D9"/>
    <w:rsid w:val="003569A5"/>
    <w:rsid w:val="00356A7C"/>
    <w:rsid w:val="003605E1"/>
    <w:rsid w:val="0036073E"/>
    <w:rsid w:val="00361A02"/>
    <w:rsid w:val="00362070"/>
    <w:rsid w:val="003626F3"/>
    <w:rsid w:val="00363B25"/>
    <w:rsid w:val="00363E1F"/>
    <w:rsid w:val="0036644D"/>
    <w:rsid w:val="003665D1"/>
    <w:rsid w:val="00366A9F"/>
    <w:rsid w:val="0036790D"/>
    <w:rsid w:val="00367A52"/>
    <w:rsid w:val="00370710"/>
    <w:rsid w:val="00370877"/>
    <w:rsid w:val="0037154B"/>
    <w:rsid w:val="00371F82"/>
    <w:rsid w:val="00373897"/>
    <w:rsid w:val="00374C59"/>
    <w:rsid w:val="00374F38"/>
    <w:rsid w:val="00375F74"/>
    <w:rsid w:val="00376E9A"/>
    <w:rsid w:val="00377F20"/>
    <w:rsid w:val="00377F64"/>
    <w:rsid w:val="0038007B"/>
    <w:rsid w:val="003805B1"/>
    <w:rsid w:val="00381026"/>
    <w:rsid w:val="003813FF"/>
    <w:rsid w:val="00382012"/>
    <w:rsid w:val="003839B0"/>
    <w:rsid w:val="00383C72"/>
    <w:rsid w:val="00385465"/>
    <w:rsid w:val="0038576A"/>
    <w:rsid w:val="00385DDA"/>
    <w:rsid w:val="00386D81"/>
    <w:rsid w:val="003870A9"/>
    <w:rsid w:val="0038745E"/>
    <w:rsid w:val="00390DD0"/>
    <w:rsid w:val="003913CB"/>
    <w:rsid w:val="00391749"/>
    <w:rsid w:val="00391AFB"/>
    <w:rsid w:val="00391F23"/>
    <w:rsid w:val="003934A1"/>
    <w:rsid w:val="003936C6"/>
    <w:rsid w:val="00393F4E"/>
    <w:rsid w:val="00394123"/>
    <w:rsid w:val="003948F0"/>
    <w:rsid w:val="00394E79"/>
    <w:rsid w:val="003961A7"/>
    <w:rsid w:val="00397022"/>
    <w:rsid w:val="00397571"/>
    <w:rsid w:val="00397901"/>
    <w:rsid w:val="003A10E7"/>
    <w:rsid w:val="003A13D2"/>
    <w:rsid w:val="003A1517"/>
    <w:rsid w:val="003A1818"/>
    <w:rsid w:val="003A284D"/>
    <w:rsid w:val="003A31B2"/>
    <w:rsid w:val="003A4F3E"/>
    <w:rsid w:val="003A4F63"/>
    <w:rsid w:val="003A58AA"/>
    <w:rsid w:val="003A5A67"/>
    <w:rsid w:val="003A5F71"/>
    <w:rsid w:val="003B0070"/>
    <w:rsid w:val="003B03B2"/>
    <w:rsid w:val="003B0E4F"/>
    <w:rsid w:val="003B182E"/>
    <w:rsid w:val="003B1954"/>
    <w:rsid w:val="003B20C6"/>
    <w:rsid w:val="003B3300"/>
    <w:rsid w:val="003B3870"/>
    <w:rsid w:val="003B3DCA"/>
    <w:rsid w:val="003B4524"/>
    <w:rsid w:val="003B4562"/>
    <w:rsid w:val="003B5411"/>
    <w:rsid w:val="003B6711"/>
    <w:rsid w:val="003B71D1"/>
    <w:rsid w:val="003B7BCD"/>
    <w:rsid w:val="003C0ABB"/>
    <w:rsid w:val="003C1EA3"/>
    <w:rsid w:val="003C1FD1"/>
    <w:rsid w:val="003C2585"/>
    <w:rsid w:val="003C3688"/>
    <w:rsid w:val="003C3E99"/>
    <w:rsid w:val="003C447A"/>
    <w:rsid w:val="003C4A84"/>
    <w:rsid w:val="003C4CF4"/>
    <w:rsid w:val="003C4D8B"/>
    <w:rsid w:val="003C5665"/>
    <w:rsid w:val="003C56B3"/>
    <w:rsid w:val="003C5721"/>
    <w:rsid w:val="003C5F9F"/>
    <w:rsid w:val="003C6BF7"/>
    <w:rsid w:val="003C7317"/>
    <w:rsid w:val="003D02B8"/>
    <w:rsid w:val="003D115C"/>
    <w:rsid w:val="003D11F8"/>
    <w:rsid w:val="003D2524"/>
    <w:rsid w:val="003D25BB"/>
    <w:rsid w:val="003D2F00"/>
    <w:rsid w:val="003D3400"/>
    <w:rsid w:val="003D37D2"/>
    <w:rsid w:val="003D3BE3"/>
    <w:rsid w:val="003D4291"/>
    <w:rsid w:val="003D44FC"/>
    <w:rsid w:val="003D4887"/>
    <w:rsid w:val="003D4E4C"/>
    <w:rsid w:val="003D4F8C"/>
    <w:rsid w:val="003D5026"/>
    <w:rsid w:val="003D5FA7"/>
    <w:rsid w:val="003D60A4"/>
    <w:rsid w:val="003D6167"/>
    <w:rsid w:val="003D6556"/>
    <w:rsid w:val="003D6570"/>
    <w:rsid w:val="003D75F3"/>
    <w:rsid w:val="003D783E"/>
    <w:rsid w:val="003E06BA"/>
    <w:rsid w:val="003E0943"/>
    <w:rsid w:val="003E1FC6"/>
    <w:rsid w:val="003E29CF"/>
    <w:rsid w:val="003E2EAA"/>
    <w:rsid w:val="003E3084"/>
    <w:rsid w:val="003E3CBA"/>
    <w:rsid w:val="003E44A8"/>
    <w:rsid w:val="003E5303"/>
    <w:rsid w:val="003E5791"/>
    <w:rsid w:val="003E57C7"/>
    <w:rsid w:val="003E5D26"/>
    <w:rsid w:val="003E602D"/>
    <w:rsid w:val="003E61B0"/>
    <w:rsid w:val="003E6B83"/>
    <w:rsid w:val="003E7597"/>
    <w:rsid w:val="003E7A34"/>
    <w:rsid w:val="003F0018"/>
    <w:rsid w:val="003F05CA"/>
    <w:rsid w:val="003F144C"/>
    <w:rsid w:val="003F2600"/>
    <w:rsid w:val="003F2BE5"/>
    <w:rsid w:val="003F373B"/>
    <w:rsid w:val="003F3BEE"/>
    <w:rsid w:val="003F3C93"/>
    <w:rsid w:val="003F3F26"/>
    <w:rsid w:val="003F4A89"/>
    <w:rsid w:val="003F4CC6"/>
    <w:rsid w:val="003F5020"/>
    <w:rsid w:val="003F53F5"/>
    <w:rsid w:val="003F6A98"/>
    <w:rsid w:val="003F6DA7"/>
    <w:rsid w:val="003F7949"/>
    <w:rsid w:val="00400151"/>
    <w:rsid w:val="004013FD"/>
    <w:rsid w:val="00401569"/>
    <w:rsid w:val="00402F31"/>
    <w:rsid w:val="004032A9"/>
    <w:rsid w:val="00403985"/>
    <w:rsid w:val="00404072"/>
    <w:rsid w:val="004042F5"/>
    <w:rsid w:val="004049E3"/>
    <w:rsid w:val="00405734"/>
    <w:rsid w:val="00405A70"/>
    <w:rsid w:val="00406ED1"/>
    <w:rsid w:val="004074F3"/>
    <w:rsid w:val="00407B91"/>
    <w:rsid w:val="00410968"/>
    <w:rsid w:val="00410D48"/>
    <w:rsid w:val="00411353"/>
    <w:rsid w:val="00411586"/>
    <w:rsid w:val="004118D5"/>
    <w:rsid w:val="004119BA"/>
    <w:rsid w:val="00411C0A"/>
    <w:rsid w:val="0041294C"/>
    <w:rsid w:val="004131D6"/>
    <w:rsid w:val="00413A48"/>
    <w:rsid w:val="00413EA3"/>
    <w:rsid w:val="00414347"/>
    <w:rsid w:val="0041456A"/>
    <w:rsid w:val="00415DB9"/>
    <w:rsid w:val="004168A7"/>
    <w:rsid w:val="00416C74"/>
    <w:rsid w:val="00420032"/>
    <w:rsid w:val="00420561"/>
    <w:rsid w:val="00421421"/>
    <w:rsid w:val="00421B18"/>
    <w:rsid w:val="00421EC1"/>
    <w:rsid w:val="00421F77"/>
    <w:rsid w:val="00422AA6"/>
    <w:rsid w:val="0042338F"/>
    <w:rsid w:val="00425AC4"/>
    <w:rsid w:val="00425B76"/>
    <w:rsid w:val="00426572"/>
    <w:rsid w:val="00427353"/>
    <w:rsid w:val="004273D5"/>
    <w:rsid w:val="004278D6"/>
    <w:rsid w:val="00430794"/>
    <w:rsid w:val="00430D3F"/>
    <w:rsid w:val="00431466"/>
    <w:rsid w:val="00431534"/>
    <w:rsid w:val="00431893"/>
    <w:rsid w:val="00431B44"/>
    <w:rsid w:val="00432772"/>
    <w:rsid w:val="00432EC3"/>
    <w:rsid w:val="00434468"/>
    <w:rsid w:val="0043447C"/>
    <w:rsid w:val="00435A43"/>
    <w:rsid w:val="0043604C"/>
    <w:rsid w:val="0044033B"/>
    <w:rsid w:val="0044044F"/>
    <w:rsid w:val="00440AAC"/>
    <w:rsid w:val="00441540"/>
    <w:rsid w:val="004418AD"/>
    <w:rsid w:val="00441E7C"/>
    <w:rsid w:val="00442551"/>
    <w:rsid w:val="004435E0"/>
    <w:rsid w:val="0044372C"/>
    <w:rsid w:val="00443C62"/>
    <w:rsid w:val="00444681"/>
    <w:rsid w:val="00444DD9"/>
    <w:rsid w:val="00445899"/>
    <w:rsid w:val="004467BD"/>
    <w:rsid w:val="004475BF"/>
    <w:rsid w:val="004478CB"/>
    <w:rsid w:val="00447AC4"/>
    <w:rsid w:val="00447B63"/>
    <w:rsid w:val="00447C02"/>
    <w:rsid w:val="00447C8F"/>
    <w:rsid w:val="00450BCA"/>
    <w:rsid w:val="00450E12"/>
    <w:rsid w:val="00450F7E"/>
    <w:rsid w:val="00451661"/>
    <w:rsid w:val="004519C6"/>
    <w:rsid w:val="00451B94"/>
    <w:rsid w:val="00452293"/>
    <w:rsid w:val="00452F2E"/>
    <w:rsid w:val="004544C3"/>
    <w:rsid w:val="00454AC2"/>
    <w:rsid w:val="00454BD7"/>
    <w:rsid w:val="00455585"/>
    <w:rsid w:val="004558D9"/>
    <w:rsid w:val="00456374"/>
    <w:rsid w:val="0045642C"/>
    <w:rsid w:val="00456701"/>
    <w:rsid w:val="004567E5"/>
    <w:rsid w:val="00456947"/>
    <w:rsid w:val="00456D14"/>
    <w:rsid w:val="0045728D"/>
    <w:rsid w:val="0045735E"/>
    <w:rsid w:val="00457C56"/>
    <w:rsid w:val="00457CC5"/>
    <w:rsid w:val="004603DD"/>
    <w:rsid w:val="004606DD"/>
    <w:rsid w:val="0046087C"/>
    <w:rsid w:val="004617FA"/>
    <w:rsid w:val="00461F2D"/>
    <w:rsid w:val="00463234"/>
    <w:rsid w:val="00463A4C"/>
    <w:rsid w:val="00464C69"/>
    <w:rsid w:val="004654C5"/>
    <w:rsid w:val="00465F88"/>
    <w:rsid w:val="004661C8"/>
    <w:rsid w:val="00466540"/>
    <w:rsid w:val="0046722E"/>
    <w:rsid w:val="00467BC9"/>
    <w:rsid w:val="00467F65"/>
    <w:rsid w:val="00470066"/>
    <w:rsid w:val="00470616"/>
    <w:rsid w:val="00470983"/>
    <w:rsid w:val="00470D78"/>
    <w:rsid w:val="0047114D"/>
    <w:rsid w:val="00471F47"/>
    <w:rsid w:val="00472172"/>
    <w:rsid w:val="00472938"/>
    <w:rsid w:val="00472CD8"/>
    <w:rsid w:val="004731BC"/>
    <w:rsid w:val="0047533B"/>
    <w:rsid w:val="004755E4"/>
    <w:rsid w:val="004758BC"/>
    <w:rsid w:val="00475985"/>
    <w:rsid w:val="0047598A"/>
    <w:rsid w:val="00475A62"/>
    <w:rsid w:val="00475B17"/>
    <w:rsid w:val="00475C72"/>
    <w:rsid w:val="00475D02"/>
    <w:rsid w:val="00475DF0"/>
    <w:rsid w:val="0047615D"/>
    <w:rsid w:val="004773F6"/>
    <w:rsid w:val="00477ED7"/>
    <w:rsid w:val="00482789"/>
    <w:rsid w:val="0048282D"/>
    <w:rsid w:val="00482DEB"/>
    <w:rsid w:val="00483137"/>
    <w:rsid w:val="0048391E"/>
    <w:rsid w:val="00483CAC"/>
    <w:rsid w:val="00484664"/>
    <w:rsid w:val="00484E17"/>
    <w:rsid w:val="00486913"/>
    <w:rsid w:val="00487443"/>
    <w:rsid w:val="00487863"/>
    <w:rsid w:val="00487B12"/>
    <w:rsid w:val="00490057"/>
    <w:rsid w:val="00490218"/>
    <w:rsid w:val="00492267"/>
    <w:rsid w:val="004927FD"/>
    <w:rsid w:val="00492C41"/>
    <w:rsid w:val="004940AD"/>
    <w:rsid w:val="00494869"/>
    <w:rsid w:val="004959E1"/>
    <w:rsid w:val="00496DAC"/>
    <w:rsid w:val="004979BA"/>
    <w:rsid w:val="00497A25"/>
    <w:rsid w:val="004A01C0"/>
    <w:rsid w:val="004A0858"/>
    <w:rsid w:val="004A0FAF"/>
    <w:rsid w:val="004A195A"/>
    <w:rsid w:val="004A1C5D"/>
    <w:rsid w:val="004A21A4"/>
    <w:rsid w:val="004A233C"/>
    <w:rsid w:val="004A32E2"/>
    <w:rsid w:val="004A34CE"/>
    <w:rsid w:val="004A4733"/>
    <w:rsid w:val="004A4FB2"/>
    <w:rsid w:val="004A586B"/>
    <w:rsid w:val="004A5B1E"/>
    <w:rsid w:val="004A608A"/>
    <w:rsid w:val="004A6A92"/>
    <w:rsid w:val="004A6D3D"/>
    <w:rsid w:val="004A6D7C"/>
    <w:rsid w:val="004A7904"/>
    <w:rsid w:val="004B0136"/>
    <w:rsid w:val="004B02EA"/>
    <w:rsid w:val="004B07D2"/>
    <w:rsid w:val="004B1053"/>
    <w:rsid w:val="004B133D"/>
    <w:rsid w:val="004B147D"/>
    <w:rsid w:val="004B1ED3"/>
    <w:rsid w:val="004B239C"/>
    <w:rsid w:val="004B321E"/>
    <w:rsid w:val="004B3543"/>
    <w:rsid w:val="004B3752"/>
    <w:rsid w:val="004B3B56"/>
    <w:rsid w:val="004B4295"/>
    <w:rsid w:val="004B46E9"/>
    <w:rsid w:val="004B4E24"/>
    <w:rsid w:val="004B4EA8"/>
    <w:rsid w:val="004B54E8"/>
    <w:rsid w:val="004B55BB"/>
    <w:rsid w:val="004B55D9"/>
    <w:rsid w:val="004B66D2"/>
    <w:rsid w:val="004B783E"/>
    <w:rsid w:val="004C00E5"/>
    <w:rsid w:val="004C05D6"/>
    <w:rsid w:val="004C0A0F"/>
    <w:rsid w:val="004C0D11"/>
    <w:rsid w:val="004C19DF"/>
    <w:rsid w:val="004C1F55"/>
    <w:rsid w:val="004C2AA6"/>
    <w:rsid w:val="004C4755"/>
    <w:rsid w:val="004C4C1B"/>
    <w:rsid w:val="004C5E26"/>
    <w:rsid w:val="004C7594"/>
    <w:rsid w:val="004C7F53"/>
    <w:rsid w:val="004D0FF5"/>
    <w:rsid w:val="004D1E69"/>
    <w:rsid w:val="004D274A"/>
    <w:rsid w:val="004D2EAB"/>
    <w:rsid w:val="004D32FE"/>
    <w:rsid w:val="004D352F"/>
    <w:rsid w:val="004D3707"/>
    <w:rsid w:val="004D43EB"/>
    <w:rsid w:val="004D440E"/>
    <w:rsid w:val="004D49FA"/>
    <w:rsid w:val="004D4D21"/>
    <w:rsid w:val="004D56E4"/>
    <w:rsid w:val="004D6783"/>
    <w:rsid w:val="004D6A03"/>
    <w:rsid w:val="004D7117"/>
    <w:rsid w:val="004D7A77"/>
    <w:rsid w:val="004E1270"/>
    <w:rsid w:val="004E12D3"/>
    <w:rsid w:val="004E15B2"/>
    <w:rsid w:val="004E15B3"/>
    <w:rsid w:val="004E1F3C"/>
    <w:rsid w:val="004E4323"/>
    <w:rsid w:val="004E50CF"/>
    <w:rsid w:val="004E5374"/>
    <w:rsid w:val="004E5836"/>
    <w:rsid w:val="004E583E"/>
    <w:rsid w:val="004E5A7C"/>
    <w:rsid w:val="004E5ADF"/>
    <w:rsid w:val="004E5D38"/>
    <w:rsid w:val="004E5DD2"/>
    <w:rsid w:val="004E6990"/>
    <w:rsid w:val="004E6C25"/>
    <w:rsid w:val="004E71AD"/>
    <w:rsid w:val="004E79E0"/>
    <w:rsid w:val="004F01B8"/>
    <w:rsid w:val="004F0FC8"/>
    <w:rsid w:val="004F1154"/>
    <w:rsid w:val="004F14CE"/>
    <w:rsid w:val="004F1FF2"/>
    <w:rsid w:val="004F21DC"/>
    <w:rsid w:val="004F347F"/>
    <w:rsid w:val="004F3985"/>
    <w:rsid w:val="004F4772"/>
    <w:rsid w:val="004F55B0"/>
    <w:rsid w:val="004F55EB"/>
    <w:rsid w:val="004F6D70"/>
    <w:rsid w:val="004F7843"/>
    <w:rsid w:val="004F7E66"/>
    <w:rsid w:val="004F7F0D"/>
    <w:rsid w:val="00500144"/>
    <w:rsid w:val="0050094D"/>
    <w:rsid w:val="00500CA3"/>
    <w:rsid w:val="0050103C"/>
    <w:rsid w:val="00501070"/>
    <w:rsid w:val="005020BD"/>
    <w:rsid w:val="0050269B"/>
    <w:rsid w:val="00503502"/>
    <w:rsid w:val="00503C31"/>
    <w:rsid w:val="00503F12"/>
    <w:rsid w:val="00503FAB"/>
    <w:rsid w:val="00504074"/>
    <w:rsid w:val="00505324"/>
    <w:rsid w:val="00505517"/>
    <w:rsid w:val="00505610"/>
    <w:rsid w:val="00505998"/>
    <w:rsid w:val="005059AE"/>
    <w:rsid w:val="00505E41"/>
    <w:rsid w:val="00506836"/>
    <w:rsid w:val="00506B35"/>
    <w:rsid w:val="0050791D"/>
    <w:rsid w:val="005106FC"/>
    <w:rsid w:val="0051075F"/>
    <w:rsid w:val="005112F4"/>
    <w:rsid w:val="00511810"/>
    <w:rsid w:val="005134B4"/>
    <w:rsid w:val="00513CAC"/>
    <w:rsid w:val="00514119"/>
    <w:rsid w:val="0051501E"/>
    <w:rsid w:val="0051588D"/>
    <w:rsid w:val="00516624"/>
    <w:rsid w:val="00516DC8"/>
    <w:rsid w:val="005179B0"/>
    <w:rsid w:val="00517BF4"/>
    <w:rsid w:val="00520525"/>
    <w:rsid w:val="00520998"/>
    <w:rsid w:val="0052205E"/>
    <w:rsid w:val="0052257C"/>
    <w:rsid w:val="00522DF8"/>
    <w:rsid w:val="005230C0"/>
    <w:rsid w:val="00523412"/>
    <w:rsid w:val="005239CD"/>
    <w:rsid w:val="00524223"/>
    <w:rsid w:val="00524339"/>
    <w:rsid w:val="005243BD"/>
    <w:rsid w:val="00524413"/>
    <w:rsid w:val="00524A70"/>
    <w:rsid w:val="00524D01"/>
    <w:rsid w:val="005253FD"/>
    <w:rsid w:val="00525A73"/>
    <w:rsid w:val="005267ED"/>
    <w:rsid w:val="0052693B"/>
    <w:rsid w:val="00526E8E"/>
    <w:rsid w:val="0052740F"/>
    <w:rsid w:val="005274BD"/>
    <w:rsid w:val="005303FA"/>
    <w:rsid w:val="00530541"/>
    <w:rsid w:val="005307AC"/>
    <w:rsid w:val="00530B6F"/>
    <w:rsid w:val="005311E7"/>
    <w:rsid w:val="00531221"/>
    <w:rsid w:val="0053182F"/>
    <w:rsid w:val="0053258C"/>
    <w:rsid w:val="00532629"/>
    <w:rsid w:val="00533A8C"/>
    <w:rsid w:val="0053403F"/>
    <w:rsid w:val="005343C4"/>
    <w:rsid w:val="005359C1"/>
    <w:rsid w:val="00535B76"/>
    <w:rsid w:val="00535F15"/>
    <w:rsid w:val="00535F4D"/>
    <w:rsid w:val="00535F7D"/>
    <w:rsid w:val="005360B2"/>
    <w:rsid w:val="00537354"/>
    <w:rsid w:val="0053756A"/>
    <w:rsid w:val="0054046C"/>
    <w:rsid w:val="00540512"/>
    <w:rsid w:val="005408C9"/>
    <w:rsid w:val="005411EC"/>
    <w:rsid w:val="005421A9"/>
    <w:rsid w:val="005427F2"/>
    <w:rsid w:val="005435F8"/>
    <w:rsid w:val="0054376F"/>
    <w:rsid w:val="00543E5E"/>
    <w:rsid w:val="0054403D"/>
    <w:rsid w:val="00544D61"/>
    <w:rsid w:val="005455E9"/>
    <w:rsid w:val="00545626"/>
    <w:rsid w:val="005456FC"/>
    <w:rsid w:val="00547138"/>
    <w:rsid w:val="00547D14"/>
    <w:rsid w:val="00551261"/>
    <w:rsid w:val="00551609"/>
    <w:rsid w:val="00553064"/>
    <w:rsid w:val="00553E7C"/>
    <w:rsid w:val="00553FFA"/>
    <w:rsid w:val="00555358"/>
    <w:rsid w:val="005558B8"/>
    <w:rsid w:val="0055773F"/>
    <w:rsid w:val="00557851"/>
    <w:rsid w:val="00560315"/>
    <w:rsid w:val="00560D39"/>
    <w:rsid w:val="00560E0D"/>
    <w:rsid w:val="00561067"/>
    <w:rsid w:val="00561933"/>
    <w:rsid w:val="00562945"/>
    <w:rsid w:val="0056296F"/>
    <w:rsid w:val="005635B7"/>
    <w:rsid w:val="005640D7"/>
    <w:rsid w:val="00564751"/>
    <w:rsid w:val="0056523D"/>
    <w:rsid w:val="00565737"/>
    <w:rsid w:val="00566B4D"/>
    <w:rsid w:val="005673EB"/>
    <w:rsid w:val="00567B30"/>
    <w:rsid w:val="00567D83"/>
    <w:rsid w:val="00570305"/>
    <w:rsid w:val="005729F3"/>
    <w:rsid w:val="00574E5F"/>
    <w:rsid w:val="005750CD"/>
    <w:rsid w:val="00575689"/>
    <w:rsid w:val="0057569D"/>
    <w:rsid w:val="00575C22"/>
    <w:rsid w:val="00576410"/>
    <w:rsid w:val="00576B30"/>
    <w:rsid w:val="00577144"/>
    <w:rsid w:val="00577265"/>
    <w:rsid w:val="00577363"/>
    <w:rsid w:val="00577915"/>
    <w:rsid w:val="00580610"/>
    <w:rsid w:val="00580BB8"/>
    <w:rsid w:val="005813B7"/>
    <w:rsid w:val="00581837"/>
    <w:rsid w:val="0058196D"/>
    <w:rsid w:val="00581A5B"/>
    <w:rsid w:val="0058237F"/>
    <w:rsid w:val="005832E5"/>
    <w:rsid w:val="00583FA7"/>
    <w:rsid w:val="00584329"/>
    <w:rsid w:val="005849E8"/>
    <w:rsid w:val="00585619"/>
    <w:rsid w:val="00585E6F"/>
    <w:rsid w:val="00586971"/>
    <w:rsid w:val="00586DB8"/>
    <w:rsid w:val="00590F88"/>
    <w:rsid w:val="005912BC"/>
    <w:rsid w:val="005934EC"/>
    <w:rsid w:val="00593BE2"/>
    <w:rsid w:val="00593E3B"/>
    <w:rsid w:val="0059479B"/>
    <w:rsid w:val="005949FE"/>
    <w:rsid w:val="005950A5"/>
    <w:rsid w:val="00595BE5"/>
    <w:rsid w:val="005969D1"/>
    <w:rsid w:val="00596FC5"/>
    <w:rsid w:val="00596FCE"/>
    <w:rsid w:val="005A0EE5"/>
    <w:rsid w:val="005A18DD"/>
    <w:rsid w:val="005A283E"/>
    <w:rsid w:val="005A3AA7"/>
    <w:rsid w:val="005A4A57"/>
    <w:rsid w:val="005A4A9A"/>
    <w:rsid w:val="005A4BDC"/>
    <w:rsid w:val="005A4FE7"/>
    <w:rsid w:val="005A5BCD"/>
    <w:rsid w:val="005A6FE4"/>
    <w:rsid w:val="005A70D3"/>
    <w:rsid w:val="005A7CFC"/>
    <w:rsid w:val="005A7E7D"/>
    <w:rsid w:val="005B096E"/>
    <w:rsid w:val="005B1042"/>
    <w:rsid w:val="005B1365"/>
    <w:rsid w:val="005B1B21"/>
    <w:rsid w:val="005B1CB6"/>
    <w:rsid w:val="005B2B84"/>
    <w:rsid w:val="005B37A5"/>
    <w:rsid w:val="005B488B"/>
    <w:rsid w:val="005B4F2D"/>
    <w:rsid w:val="005B5C71"/>
    <w:rsid w:val="005B6AD7"/>
    <w:rsid w:val="005B7117"/>
    <w:rsid w:val="005B76C9"/>
    <w:rsid w:val="005B7984"/>
    <w:rsid w:val="005B79B3"/>
    <w:rsid w:val="005B7A06"/>
    <w:rsid w:val="005B7DDD"/>
    <w:rsid w:val="005C345F"/>
    <w:rsid w:val="005C4986"/>
    <w:rsid w:val="005C62AF"/>
    <w:rsid w:val="005C77D3"/>
    <w:rsid w:val="005C77DD"/>
    <w:rsid w:val="005C78D9"/>
    <w:rsid w:val="005C7FFB"/>
    <w:rsid w:val="005D093C"/>
    <w:rsid w:val="005D1372"/>
    <w:rsid w:val="005D2BDF"/>
    <w:rsid w:val="005D2CFE"/>
    <w:rsid w:val="005D31A0"/>
    <w:rsid w:val="005D3584"/>
    <w:rsid w:val="005D41DB"/>
    <w:rsid w:val="005D49B4"/>
    <w:rsid w:val="005D4E63"/>
    <w:rsid w:val="005D57D5"/>
    <w:rsid w:val="005D5ABD"/>
    <w:rsid w:val="005D5B0C"/>
    <w:rsid w:val="005D5E66"/>
    <w:rsid w:val="005D6027"/>
    <w:rsid w:val="005D697A"/>
    <w:rsid w:val="005D6ACF"/>
    <w:rsid w:val="005E175B"/>
    <w:rsid w:val="005E18EE"/>
    <w:rsid w:val="005E1B6F"/>
    <w:rsid w:val="005E2224"/>
    <w:rsid w:val="005E26C3"/>
    <w:rsid w:val="005E2B4E"/>
    <w:rsid w:val="005E31AE"/>
    <w:rsid w:val="005E38DB"/>
    <w:rsid w:val="005E39E3"/>
    <w:rsid w:val="005E3D51"/>
    <w:rsid w:val="005E4880"/>
    <w:rsid w:val="005E4B37"/>
    <w:rsid w:val="005E7FD3"/>
    <w:rsid w:val="005E7FEA"/>
    <w:rsid w:val="005F0498"/>
    <w:rsid w:val="005F04A0"/>
    <w:rsid w:val="005F072C"/>
    <w:rsid w:val="005F0A8D"/>
    <w:rsid w:val="005F10FD"/>
    <w:rsid w:val="005F1AE5"/>
    <w:rsid w:val="005F1D4E"/>
    <w:rsid w:val="005F3D15"/>
    <w:rsid w:val="005F3E3B"/>
    <w:rsid w:val="005F42F9"/>
    <w:rsid w:val="005F43D3"/>
    <w:rsid w:val="005F4563"/>
    <w:rsid w:val="005F499C"/>
    <w:rsid w:val="005F5244"/>
    <w:rsid w:val="005F5AAB"/>
    <w:rsid w:val="005F5F37"/>
    <w:rsid w:val="005F652A"/>
    <w:rsid w:val="005F6598"/>
    <w:rsid w:val="005F70F3"/>
    <w:rsid w:val="005F7298"/>
    <w:rsid w:val="005F7DAE"/>
    <w:rsid w:val="00601026"/>
    <w:rsid w:val="00601BA5"/>
    <w:rsid w:val="00602639"/>
    <w:rsid w:val="00602826"/>
    <w:rsid w:val="00603C28"/>
    <w:rsid w:val="00603D8D"/>
    <w:rsid w:val="00605109"/>
    <w:rsid w:val="0060579C"/>
    <w:rsid w:val="00605CA7"/>
    <w:rsid w:val="00607740"/>
    <w:rsid w:val="006101BD"/>
    <w:rsid w:val="00610464"/>
    <w:rsid w:val="006109E2"/>
    <w:rsid w:val="006111E0"/>
    <w:rsid w:val="00611B53"/>
    <w:rsid w:val="006132C5"/>
    <w:rsid w:val="00613D05"/>
    <w:rsid w:val="00614275"/>
    <w:rsid w:val="00614DB1"/>
    <w:rsid w:val="00614E76"/>
    <w:rsid w:val="00616769"/>
    <w:rsid w:val="00616C60"/>
    <w:rsid w:val="00616F7F"/>
    <w:rsid w:val="0062008E"/>
    <w:rsid w:val="00620098"/>
    <w:rsid w:val="006200D4"/>
    <w:rsid w:val="00620165"/>
    <w:rsid w:val="0062046D"/>
    <w:rsid w:val="006208A8"/>
    <w:rsid w:val="0062123C"/>
    <w:rsid w:val="006212DE"/>
    <w:rsid w:val="00622049"/>
    <w:rsid w:val="006221CD"/>
    <w:rsid w:val="00622EEA"/>
    <w:rsid w:val="00622F8B"/>
    <w:rsid w:val="0062314C"/>
    <w:rsid w:val="00623F34"/>
    <w:rsid w:val="006242BD"/>
    <w:rsid w:val="0062597A"/>
    <w:rsid w:val="00625CFE"/>
    <w:rsid w:val="00625F95"/>
    <w:rsid w:val="006275AA"/>
    <w:rsid w:val="00627F72"/>
    <w:rsid w:val="00627FDD"/>
    <w:rsid w:val="006300A5"/>
    <w:rsid w:val="00630187"/>
    <w:rsid w:val="006306AC"/>
    <w:rsid w:val="00630796"/>
    <w:rsid w:val="00631123"/>
    <w:rsid w:val="006311EA"/>
    <w:rsid w:val="00632EC9"/>
    <w:rsid w:val="006330F0"/>
    <w:rsid w:val="006334AD"/>
    <w:rsid w:val="0063367D"/>
    <w:rsid w:val="0063408D"/>
    <w:rsid w:val="006346C2"/>
    <w:rsid w:val="00634705"/>
    <w:rsid w:val="006358DF"/>
    <w:rsid w:val="00635E40"/>
    <w:rsid w:val="00635E9C"/>
    <w:rsid w:val="00636170"/>
    <w:rsid w:val="006374B4"/>
    <w:rsid w:val="00637507"/>
    <w:rsid w:val="00637619"/>
    <w:rsid w:val="0063775A"/>
    <w:rsid w:val="00637C0A"/>
    <w:rsid w:val="006408D0"/>
    <w:rsid w:val="00640B9F"/>
    <w:rsid w:val="00640FA5"/>
    <w:rsid w:val="006413B8"/>
    <w:rsid w:val="006424CB"/>
    <w:rsid w:val="00642A36"/>
    <w:rsid w:val="00642CAF"/>
    <w:rsid w:val="00644B7A"/>
    <w:rsid w:val="006451B6"/>
    <w:rsid w:val="0064522D"/>
    <w:rsid w:val="006455E9"/>
    <w:rsid w:val="00646D48"/>
    <w:rsid w:val="00647E5C"/>
    <w:rsid w:val="0065000A"/>
    <w:rsid w:val="0065046C"/>
    <w:rsid w:val="0065178C"/>
    <w:rsid w:val="006517B1"/>
    <w:rsid w:val="006524C9"/>
    <w:rsid w:val="0065289D"/>
    <w:rsid w:val="00652D8E"/>
    <w:rsid w:val="0065365A"/>
    <w:rsid w:val="00654051"/>
    <w:rsid w:val="006541E7"/>
    <w:rsid w:val="00654C3C"/>
    <w:rsid w:val="00655149"/>
    <w:rsid w:val="00655505"/>
    <w:rsid w:val="00657B4F"/>
    <w:rsid w:val="00660386"/>
    <w:rsid w:val="00660E3B"/>
    <w:rsid w:val="0066162B"/>
    <w:rsid w:val="00661DC5"/>
    <w:rsid w:val="00663042"/>
    <w:rsid w:val="0066306D"/>
    <w:rsid w:val="00663E4F"/>
    <w:rsid w:val="00664509"/>
    <w:rsid w:val="00664742"/>
    <w:rsid w:val="00665757"/>
    <w:rsid w:val="00666C36"/>
    <w:rsid w:val="00667A73"/>
    <w:rsid w:val="00670267"/>
    <w:rsid w:val="0067027A"/>
    <w:rsid w:val="00670A07"/>
    <w:rsid w:val="00671CF3"/>
    <w:rsid w:val="0067204D"/>
    <w:rsid w:val="0067273E"/>
    <w:rsid w:val="00673713"/>
    <w:rsid w:val="00674120"/>
    <w:rsid w:val="00674220"/>
    <w:rsid w:val="00675898"/>
    <w:rsid w:val="00675E5E"/>
    <w:rsid w:val="00676385"/>
    <w:rsid w:val="00677050"/>
    <w:rsid w:val="0067708E"/>
    <w:rsid w:val="00677594"/>
    <w:rsid w:val="006802BB"/>
    <w:rsid w:val="00681891"/>
    <w:rsid w:val="006829E9"/>
    <w:rsid w:val="00682F67"/>
    <w:rsid w:val="0068347B"/>
    <w:rsid w:val="00683667"/>
    <w:rsid w:val="00683763"/>
    <w:rsid w:val="00684111"/>
    <w:rsid w:val="006849DE"/>
    <w:rsid w:val="00685081"/>
    <w:rsid w:val="006853A6"/>
    <w:rsid w:val="00685530"/>
    <w:rsid w:val="0068558A"/>
    <w:rsid w:val="0068564A"/>
    <w:rsid w:val="00686CF9"/>
    <w:rsid w:val="006878D4"/>
    <w:rsid w:val="00690C85"/>
    <w:rsid w:val="00691439"/>
    <w:rsid w:val="0069242D"/>
    <w:rsid w:val="00692866"/>
    <w:rsid w:val="006929DB"/>
    <w:rsid w:val="00692BAF"/>
    <w:rsid w:val="00692D5A"/>
    <w:rsid w:val="006932D1"/>
    <w:rsid w:val="00694247"/>
    <w:rsid w:val="00695081"/>
    <w:rsid w:val="00695868"/>
    <w:rsid w:val="0069619E"/>
    <w:rsid w:val="00696CD5"/>
    <w:rsid w:val="00697D34"/>
    <w:rsid w:val="006A0B7D"/>
    <w:rsid w:val="006A1EA0"/>
    <w:rsid w:val="006A36EF"/>
    <w:rsid w:val="006A403B"/>
    <w:rsid w:val="006A459C"/>
    <w:rsid w:val="006A4D7E"/>
    <w:rsid w:val="006A4F00"/>
    <w:rsid w:val="006A5A72"/>
    <w:rsid w:val="006A69AD"/>
    <w:rsid w:val="006A7257"/>
    <w:rsid w:val="006A7620"/>
    <w:rsid w:val="006B0D12"/>
    <w:rsid w:val="006B1669"/>
    <w:rsid w:val="006B1BCF"/>
    <w:rsid w:val="006B228B"/>
    <w:rsid w:val="006B2955"/>
    <w:rsid w:val="006B29FD"/>
    <w:rsid w:val="006B3149"/>
    <w:rsid w:val="006B3947"/>
    <w:rsid w:val="006B45D0"/>
    <w:rsid w:val="006B5297"/>
    <w:rsid w:val="006B58A7"/>
    <w:rsid w:val="006B6255"/>
    <w:rsid w:val="006B70E3"/>
    <w:rsid w:val="006B76C9"/>
    <w:rsid w:val="006C293D"/>
    <w:rsid w:val="006C2B40"/>
    <w:rsid w:val="006C335E"/>
    <w:rsid w:val="006C357B"/>
    <w:rsid w:val="006C3AF4"/>
    <w:rsid w:val="006C3B39"/>
    <w:rsid w:val="006C45E3"/>
    <w:rsid w:val="006C5679"/>
    <w:rsid w:val="006C67A6"/>
    <w:rsid w:val="006C6BCB"/>
    <w:rsid w:val="006C6C18"/>
    <w:rsid w:val="006C7749"/>
    <w:rsid w:val="006C774B"/>
    <w:rsid w:val="006C7BEE"/>
    <w:rsid w:val="006D021E"/>
    <w:rsid w:val="006D0A37"/>
    <w:rsid w:val="006D0DBB"/>
    <w:rsid w:val="006D16EA"/>
    <w:rsid w:val="006D1CE5"/>
    <w:rsid w:val="006D30F4"/>
    <w:rsid w:val="006D3E64"/>
    <w:rsid w:val="006D4925"/>
    <w:rsid w:val="006D551B"/>
    <w:rsid w:val="006D6440"/>
    <w:rsid w:val="006D6F89"/>
    <w:rsid w:val="006D7679"/>
    <w:rsid w:val="006E0498"/>
    <w:rsid w:val="006E1968"/>
    <w:rsid w:val="006E2529"/>
    <w:rsid w:val="006E256B"/>
    <w:rsid w:val="006E2DAB"/>
    <w:rsid w:val="006E2F98"/>
    <w:rsid w:val="006E335F"/>
    <w:rsid w:val="006E3604"/>
    <w:rsid w:val="006E3C32"/>
    <w:rsid w:val="006E3D94"/>
    <w:rsid w:val="006E4413"/>
    <w:rsid w:val="006E5AE7"/>
    <w:rsid w:val="006E6469"/>
    <w:rsid w:val="006E69A4"/>
    <w:rsid w:val="006E6BB5"/>
    <w:rsid w:val="006E7726"/>
    <w:rsid w:val="006F076A"/>
    <w:rsid w:val="006F1990"/>
    <w:rsid w:val="006F1D38"/>
    <w:rsid w:val="006F245C"/>
    <w:rsid w:val="006F346E"/>
    <w:rsid w:val="006F3590"/>
    <w:rsid w:val="006F3D01"/>
    <w:rsid w:val="006F4B55"/>
    <w:rsid w:val="006F4CA9"/>
    <w:rsid w:val="006F4DF4"/>
    <w:rsid w:val="006F674A"/>
    <w:rsid w:val="006F69B2"/>
    <w:rsid w:val="00700767"/>
    <w:rsid w:val="00700DF7"/>
    <w:rsid w:val="00701028"/>
    <w:rsid w:val="0070173F"/>
    <w:rsid w:val="00702331"/>
    <w:rsid w:val="00702F89"/>
    <w:rsid w:val="00703DCA"/>
    <w:rsid w:val="00704357"/>
    <w:rsid w:val="00704412"/>
    <w:rsid w:val="00705D2D"/>
    <w:rsid w:val="00706620"/>
    <w:rsid w:val="00707412"/>
    <w:rsid w:val="00707458"/>
    <w:rsid w:val="0070758B"/>
    <w:rsid w:val="00707F8A"/>
    <w:rsid w:val="007103FB"/>
    <w:rsid w:val="00710424"/>
    <w:rsid w:val="00710A6B"/>
    <w:rsid w:val="00710C80"/>
    <w:rsid w:val="00710E7A"/>
    <w:rsid w:val="00711873"/>
    <w:rsid w:val="00711F52"/>
    <w:rsid w:val="00712023"/>
    <w:rsid w:val="00712205"/>
    <w:rsid w:val="00712707"/>
    <w:rsid w:val="007133E8"/>
    <w:rsid w:val="00713505"/>
    <w:rsid w:val="00713A80"/>
    <w:rsid w:val="0071426C"/>
    <w:rsid w:val="007145E8"/>
    <w:rsid w:val="0071483C"/>
    <w:rsid w:val="00714FAA"/>
    <w:rsid w:val="00715B59"/>
    <w:rsid w:val="00716D13"/>
    <w:rsid w:val="00717357"/>
    <w:rsid w:val="0071738A"/>
    <w:rsid w:val="0072088F"/>
    <w:rsid w:val="00720B39"/>
    <w:rsid w:val="00721B3D"/>
    <w:rsid w:val="00721F9A"/>
    <w:rsid w:val="00722948"/>
    <w:rsid w:val="00722BE6"/>
    <w:rsid w:val="00723C32"/>
    <w:rsid w:val="0072440A"/>
    <w:rsid w:val="00724761"/>
    <w:rsid w:val="00726805"/>
    <w:rsid w:val="00726F74"/>
    <w:rsid w:val="00727771"/>
    <w:rsid w:val="00727788"/>
    <w:rsid w:val="00731943"/>
    <w:rsid w:val="007326F6"/>
    <w:rsid w:val="007330A5"/>
    <w:rsid w:val="007331DD"/>
    <w:rsid w:val="00733AA7"/>
    <w:rsid w:val="007343FC"/>
    <w:rsid w:val="007373CC"/>
    <w:rsid w:val="00737929"/>
    <w:rsid w:val="00740A0E"/>
    <w:rsid w:val="007410B2"/>
    <w:rsid w:val="00741327"/>
    <w:rsid w:val="00741860"/>
    <w:rsid w:val="00742FA5"/>
    <w:rsid w:val="007431F4"/>
    <w:rsid w:val="0074672C"/>
    <w:rsid w:val="00746734"/>
    <w:rsid w:val="00747AFE"/>
    <w:rsid w:val="00747E76"/>
    <w:rsid w:val="00750EC9"/>
    <w:rsid w:val="00751AF3"/>
    <w:rsid w:val="00752246"/>
    <w:rsid w:val="00752306"/>
    <w:rsid w:val="007548E1"/>
    <w:rsid w:val="00754CDD"/>
    <w:rsid w:val="00755FA7"/>
    <w:rsid w:val="0075632C"/>
    <w:rsid w:val="00756A9F"/>
    <w:rsid w:val="0075718D"/>
    <w:rsid w:val="00757B7C"/>
    <w:rsid w:val="007602F5"/>
    <w:rsid w:val="00760832"/>
    <w:rsid w:val="00761009"/>
    <w:rsid w:val="007611CB"/>
    <w:rsid w:val="007618CC"/>
    <w:rsid w:val="00762886"/>
    <w:rsid w:val="0076299B"/>
    <w:rsid w:val="007631A0"/>
    <w:rsid w:val="00763501"/>
    <w:rsid w:val="00763BB2"/>
    <w:rsid w:val="007645D4"/>
    <w:rsid w:val="00765DC5"/>
    <w:rsid w:val="007664E7"/>
    <w:rsid w:val="0076763C"/>
    <w:rsid w:val="00767BD3"/>
    <w:rsid w:val="007703A1"/>
    <w:rsid w:val="0077078D"/>
    <w:rsid w:val="0077112F"/>
    <w:rsid w:val="007723AC"/>
    <w:rsid w:val="0077246C"/>
    <w:rsid w:val="00773AD2"/>
    <w:rsid w:val="00773C86"/>
    <w:rsid w:val="00773FA0"/>
    <w:rsid w:val="007743EC"/>
    <w:rsid w:val="0077463A"/>
    <w:rsid w:val="00775D01"/>
    <w:rsid w:val="00776107"/>
    <w:rsid w:val="0078007E"/>
    <w:rsid w:val="007811FE"/>
    <w:rsid w:val="007814B0"/>
    <w:rsid w:val="0078224E"/>
    <w:rsid w:val="007833F8"/>
    <w:rsid w:val="007836A7"/>
    <w:rsid w:val="0078398B"/>
    <w:rsid w:val="007857BA"/>
    <w:rsid w:val="007878ED"/>
    <w:rsid w:val="00787EC9"/>
    <w:rsid w:val="00787F05"/>
    <w:rsid w:val="00790758"/>
    <w:rsid w:val="0079108A"/>
    <w:rsid w:val="00792336"/>
    <w:rsid w:val="007925B0"/>
    <w:rsid w:val="007926B3"/>
    <w:rsid w:val="00792A20"/>
    <w:rsid w:val="00792A94"/>
    <w:rsid w:val="007939E5"/>
    <w:rsid w:val="0079446D"/>
    <w:rsid w:val="007948D7"/>
    <w:rsid w:val="00794F11"/>
    <w:rsid w:val="00795201"/>
    <w:rsid w:val="007952F6"/>
    <w:rsid w:val="0079560F"/>
    <w:rsid w:val="00795758"/>
    <w:rsid w:val="00796BFA"/>
    <w:rsid w:val="007971E2"/>
    <w:rsid w:val="00797667"/>
    <w:rsid w:val="00797AB5"/>
    <w:rsid w:val="007A0271"/>
    <w:rsid w:val="007A055F"/>
    <w:rsid w:val="007A0C93"/>
    <w:rsid w:val="007A1A46"/>
    <w:rsid w:val="007A2C84"/>
    <w:rsid w:val="007A3665"/>
    <w:rsid w:val="007A3EFB"/>
    <w:rsid w:val="007A4C41"/>
    <w:rsid w:val="007A506D"/>
    <w:rsid w:val="007A52A0"/>
    <w:rsid w:val="007A58F0"/>
    <w:rsid w:val="007A599E"/>
    <w:rsid w:val="007A6860"/>
    <w:rsid w:val="007A6AB7"/>
    <w:rsid w:val="007B0608"/>
    <w:rsid w:val="007B0CAB"/>
    <w:rsid w:val="007B15B6"/>
    <w:rsid w:val="007B16D0"/>
    <w:rsid w:val="007B34B5"/>
    <w:rsid w:val="007B45D6"/>
    <w:rsid w:val="007B5682"/>
    <w:rsid w:val="007B5EBF"/>
    <w:rsid w:val="007B5FB9"/>
    <w:rsid w:val="007B7573"/>
    <w:rsid w:val="007B7F93"/>
    <w:rsid w:val="007C0202"/>
    <w:rsid w:val="007C066D"/>
    <w:rsid w:val="007C410A"/>
    <w:rsid w:val="007C4A4A"/>
    <w:rsid w:val="007C59E4"/>
    <w:rsid w:val="007C5EA7"/>
    <w:rsid w:val="007C5EF5"/>
    <w:rsid w:val="007C67F6"/>
    <w:rsid w:val="007D0FE6"/>
    <w:rsid w:val="007D1A68"/>
    <w:rsid w:val="007D2D49"/>
    <w:rsid w:val="007D312D"/>
    <w:rsid w:val="007D331F"/>
    <w:rsid w:val="007D3972"/>
    <w:rsid w:val="007D4404"/>
    <w:rsid w:val="007D4542"/>
    <w:rsid w:val="007D5007"/>
    <w:rsid w:val="007D5039"/>
    <w:rsid w:val="007D50FA"/>
    <w:rsid w:val="007D55AC"/>
    <w:rsid w:val="007D5C9B"/>
    <w:rsid w:val="007D5E8E"/>
    <w:rsid w:val="007D62C2"/>
    <w:rsid w:val="007E07DD"/>
    <w:rsid w:val="007E0D4B"/>
    <w:rsid w:val="007E1000"/>
    <w:rsid w:val="007E11D7"/>
    <w:rsid w:val="007E122A"/>
    <w:rsid w:val="007E1351"/>
    <w:rsid w:val="007E1969"/>
    <w:rsid w:val="007E1F6B"/>
    <w:rsid w:val="007E3011"/>
    <w:rsid w:val="007E405A"/>
    <w:rsid w:val="007E4566"/>
    <w:rsid w:val="007E46B3"/>
    <w:rsid w:val="007E580C"/>
    <w:rsid w:val="007E5A99"/>
    <w:rsid w:val="007E62B4"/>
    <w:rsid w:val="007E67AE"/>
    <w:rsid w:val="007E6AF4"/>
    <w:rsid w:val="007E731D"/>
    <w:rsid w:val="007E7368"/>
    <w:rsid w:val="007F00F7"/>
    <w:rsid w:val="007F018F"/>
    <w:rsid w:val="007F0615"/>
    <w:rsid w:val="007F07B3"/>
    <w:rsid w:val="007F0FD6"/>
    <w:rsid w:val="007F1029"/>
    <w:rsid w:val="007F198D"/>
    <w:rsid w:val="007F255E"/>
    <w:rsid w:val="007F319E"/>
    <w:rsid w:val="007F48B8"/>
    <w:rsid w:val="007F55F5"/>
    <w:rsid w:val="007F5F32"/>
    <w:rsid w:val="007F5FAD"/>
    <w:rsid w:val="007F65BC"/>
    <w:rsid w:val="007F6609"/>
    <w:rsid w:val="007F66EE"/>
    <w:rsid w:val="007F76AB"/>
    <w:rsid w:val="007F7D8D"/>
    <w:rsid w:val="007F7ED3"/>
    <w:rsid w:val="00800CCC"/>
    <w:rsid w:val="008033D0"/>
    <w:rsid w:val="0080353B"/>
    <w:rsid w:val="0080630E"/>
    <w:rsid w:val="00807341"/>
    <w:rsid w:val="008075DE"/>
    <w:rsid w:val="0081009C"/>
    <w:rsid w:val="008101DE"/>
    <w:rsid w:val="008102D7"/>
    <w:rsid w:val="008107AD"/>
    <w:rsid w:val="00811C2B"/>
    <w:rsid w:val="00812022"/>
    <w:rsid w:val="00812377"/>
    <w:rsid w:val="0081338E"/>
    <w:rsid w:val="00815C85"/>
    <w:rsid w:val="00815DD7"/>
    <w:rsid w:val="00816889"/>
    <w:rsid w:val="008170D8"/>
    <w:rsid w:val="008172FC"/>
    <w:rsid w:val="00817360"/>
    <w:rsid w:val="008179E2"/>
    <w:rsid w:val="00820842"/>
    <w:rsid w:val="00820876"/>
    <w:rsid w:val="00821F1E"/>
    <w:rsid w:val="00822529"/>
    <w:rsid w:val="00822759"/>
    <w:rsid w:val="00822ABC"/>
    <w:rsid w:val="00823630"/>
    <w:rsid w:val="008237C7"/>
    <w:rsid w:val="00824691"/>
    <w:rsid w:val="00825811"/>
    <w:rsid w:val="008258BF"/>
    <w:rsid w:val="00826347"/>
    <w:rsid w:val="00827F61"/>
    <w:rsid w:val="00830207"/>
    <w:rsid w:val="008312DD"/>
    <w:rsid w:val="0083135B"/>
    <w:rsid w:val="00831CAA"/>
    <w:rsid w:val="008321AB"/>
    <w:rsid w:val="008321FF"/>
    <w:rsid w:val="008328E2"/>
    <w:rsid w:val="00832B14"/>
    <w:rsid w:val="00832CB4"/>
    <w:rsid w:val="00832D15"/>
    <w:rsid w:val="00834742"/>
    <w:rsid w:val="00835E9E"/>
    <w:rsid w:val="008363BB"/>
    <w:rsid w:val="00836645"/>
    <w:rsid w:val="008377AA"/>
    <w:rsid w:val="00840529"/>
    <w:rsid w:val="008405F2"/>
    <w:rsid w:val="008409DD"/>
    <w:rsid w:val="0084105C"/>
    <w:rsid w:val="0084131D"/>
    <w:rsid w:val="00842A95"/>
    <w:rsid w:val="00843F61"/>
    <w:rsid w:val="008440A4"/>
    <w:rsid w:val="008445A2"/>
    <w:rsid w:val="008450EC"/>
    <w:rsid w:val="00845FC9"/>
    <w:rsid w:val="008461BD"/>
    <w:rsid w:val="00847604"/>
    <w:rsid w:val="00847607"/>
    <w:rsid w:val="008476F7"/>
    <w:rsid w:val="008503D9"/>
    <w:rsid w:val="00852741"/>
    <w:rsid w:val="00853393"/>
    <w:rsid w:val="00854013"/>
    <w:rsid w:val="008556F9"/>
    <w:rsid w:val="00855ADD"/>
    <w:rsid w:val="00855E36"/>
    <w:rsid w:val="0085602C"/>
    <w:rsid w:val="00856060"/>
    <w:rsid w:val="00856086"/>
    <w:rsid w:val="00856402"/>
    <w:rsid w:val="008566FA"/>
    <w:rsid w:val="00856981"/>
    <w:rsid w:val="00857280"/>
    <w:rsid w:val="008575C2"/>
    <w:rsid w:val="008576EC"/>
    <w:rsid w:val="008605D0"/>
    <w:rsid w:val="00862ECC"/>
    <w:rsid w:val="00863008"/>
    <w:rsid w:val="00863547"/>
    <w:rsid w:val="00863C94"/>
    <w:rsid w:val="00864224"/>
    <w:rsid w:val="008643D7"/>
    <w:rsid w:val="0086573D"/>
    <w:rsid w:val="00865764"/>
    <w:rsid w:val="00865C1A"/>
    <w:rsid w:val="00866902"/>
    <w:rsid w:val="008675DA"/>
    <w:rsid w:val="008675E0"/>
    <w:rsid w:val="008677D7"/>
    <w:rsid w:val="008678A4"/>
    <w:rsid w:val="00867B4D"/>
    <w:rsid w:val="00870958"/>
    <w:rsid w:val="00870E00"/>
    <w:rsid w:val="00871058"/>
    <w:rsid w:val="00871A75"/>
    <w:rsid w:val="00871DFD"/>
    <w:rsid w:val="00871E4A"/>
    <w:rsid w:val="00872D75"/>
    <w:rsid w:val="008737E2"/>
    <w:rsid w:val="00874538"/>
    <w:rsid w:val="00874AFD"/>
    <w:rsid w:val="00875E0E"/>
    <w:rsid w:val="00876805"/>
    <w:rsid w:val="008771AE"/>
    <w:rsid w:val="00877AF8"/>
    <w:rsid w:val="00877EE6"/>
    <w:rsid w:val="0088043A"/>
    <w:rsid w:val="0088059B"/>
    <w:rsid w:val="00881AC5"/>
    <w:rsid w:val="00881CE6"/>
    <w:rsid w:val="0088215B"/>
    <w:rsid w:val="008823E6"/>
    <w:rsid w:val="00882440"/>
    <w:rsid w:val="008833FD"/>
    <w:rsid w:val="00884059"/>
    <w:rsid w:val="008847A7"/>
    <w:rsid w:val="00884B95"/>
    <w:rsid w:val="00885E5F"/>
    <w:rsid w:val="00886B1B"/>
    <w:rsid w:val="00887C05"/>
    <w:rsid w:val="00890548"/>
    <w:rsid w:val="00890E2C"/>
    <w:rsid w:val="00891692"/>
    <w:rsid w:val="0089255A"/>
    <w:rsid w:val="008930E3"/>
    <w:rsid w:val="00893960"/>
    <w:rsid w:val="00893B01"/>
    <w:rsid w:val="00893D78"/>
    <w:rsid w:val="00894282"/>
    <w:rsid w:val="00894D83"/>
    <w:rsid w:val="00895177"/>
    <w:rsid w:val="0089524C"/>
    <w:rsid w:val="00895909"/>
    <w:rsid w:val="008959EB"/>
    <w:rsid w:val="00895EA5"/>
    <w:rsid w:val="008967AD"/>
    <w:rsid w:val="00897BB7"/>
    <w:rsid w:val="008A0930"/>
    <w:rsid w:val="008A0BA6"/>
    <w:rsid w:val="008A290A"/>
    <w:rsid w:val="008A2920"/>
    <w:rsid w:val="008A3089"/>
    <w:rsid w:val="008A3330"/>
    <w:rsid w:val="008A3FF7"/>
    <w:rsid w:val="008A405A"/>
    <w:rsid w:val="008A49C5"/>
    <w:rsid w:val="008A74B6"/>
    <w:rsid w:val="008B042B"/>
    <w:rsid w:val="008B078B"/>
    <w:rsid w:val="008B2323"/>
    <w:rsid w:val="008B36BD"/>
    <w:rsid w:val="008B3CB0"/>
    <w:rsid w:val="008B3D2F"/>
    <w:rsid w:val="008B4158"/>
    <w:rsid w:val="008B5E02"/>
    <w:rsid w:val="008B63B2"/>
    <w:rsid w:val="008B68BB"/>
    <w:rsid w:val="008B7562"/>
    <w:rsid w:val="008B7767"/>
    <w:rsid w:val="008B7AA1"/>
    <w:rsid w:val="008B7DE0"/>
    <w:rsid w:val="008C02DA"/>
    <w:rsid w:val="008C18A7"/>
    <w:rsid w:val="008C205C"/>
    <w:rsid w:val="008C2312"/>
    <w:rsid w:val="008C465E"/>
    <w:rsid w:val="008C4673"/>
    <w:rsid w:val="008C4CDC"/>
    <w:rsid w:val="008C4D3D"/>
    <w:rsid w:val="008C5008"/>
    <w:rsid w:val="008C522D"/>
    <w:rsid w:val="008C6C8B"/>
    <w:rsid w:val="008C72CA"/>
    <w:rsid w:val="008D0160"/>
    <w:rsid w:val="008D0879"/>
    <w:rsid w:val="008D0EC3"/>
    <w:rsid w:val="008D12AF"/>
    <w:rsid w:val="008D24D9"/>
    <w:rsid w:val="008D2C4A"/>
    <w:rsid w:val="008D2D12"/>
    <w:rsid w:val="008D39D0"/>
    <w:rsid w:val="008D4024"/>
    <w:rsid w:val="008D5601"/>
    <w:rsid w:val="008D56CF"/>
    <w:rsid w:val="008D5EC4"/>
    <w:rsid w:val="008D60D8"/>
    <w:rsid w:val="008D60DE"/>
    <w:rsid w:val="008D629F"/>
    <w:rsid w:val="008D6FCE"/>
    <w:rsid w:val="008E0378"/>
    <w:rsid w:val="008E17F4"/>
    <w:rsid w:val="008E1B2B"/>
    <w:rsid w:val="008E3236"/>
    <w:rsid w:val="008E431C"/>
    <w:rsid w:val="008E44B4"/>
    <w:rsid w:val="008E44FB"/>
    <w:rsid w:val="008E4C8C"/>
    <w:rsid w:val="008E4EB4"/>
    <w:rsid w:val="008E4F1B"/>
    <w:rsid w:val="008E571A"/>
    <w:rsid w:val="008E6833"/>
    <w:rsid w:val="008E7816"/>
    <w:rsid w:val="008E7A70"/>
    <w:rsid w:val="008E7EB4"/>
    <w:rsid w:val="008E7FED"/>
    <w:rsid w:val="008F017B"/>
    <w:rsid w:val="008F0564"/>
    <w:rsid w:val="008F1569"/>
    <w:rsid w:val="008F2604"/>
    <w:rsid w:val="008F2F16"/>
    <w:rsid w:val="008F43C0"/>
    <w:rsid w:val="008F4455"/>
    <w:rsid w:val="008F49BF"/>
    <w:rsid w:val="008F5133"/>
    <w:rsid w:val="008F720A"/>
    <w:rsid w:val="00900059"/>
    <w:rsid w:val="009006D6"/>
    <w:rsid w:val="00900747"/>
    <w:rsid w:val="009012E0"/>
    <w:rsid w:val="0090176A"/>
    <w:rsid w:val="00903213"/>
    <w:rsid w:val="00903702"/>
    <w:rsid w:val="009042ED"/>
    <w:rsid w:val="00906565"/>
    <w:rsid w:val="00906D99"/>
    <w:rsid w:val="00907A4D"/>
    <w:rsid w:val="00910282"/>
    <w:rsid w:val="00911BC4"/>
    <w:rsid w:val="009124A6"/>
    <w:rsid w:val="0091268A"/>
    <w:rsid w:val="0091328C"/>
    <w:rsid w:val="00914872"/>
    <w:rsid w:val="00914B66"/>
    <w:rsid w:val="00914F88"/>
    <w:rsid w:val="00914F8C"/>
    <w:rsid w:val="00915A0E"/>
    <w:rsid w:val="00917698"/>
    <w:rsid w:val="00917DAA"/>
    <w:rsid w:val="00920185"/>
    <w:rsid w:val="0092028D"/>
    <w:rsid w:val="009209C8"/>
    <w:rsid w:val="00921E1E"/>
    <w:rsid w:val="00922A30"/>
    <w:rsid w:val="00922DE7"/>
    <w:rsid w:val="00922F73"/>
    <w:rsid w:val="00923278"/>
    <w:rsid w:val="0092345A"/>
    <w:rsid w:val="00924092"/>
    <w:rsid w:val="009249F7"/>
    <w:rsid w:val="00924B7D"/>
    <w:rsid w:val="00924C3D"/>
    <w:rsid w:val="00926BFD"/>
    <w:rsid w:val="00926F60"/>
    <w:rsid w:val="0092728B"/>
    <w:rsid w:val="0092767E"/>
    <w:rsid w:val="00927897"/>
    <w:rsid w:val="00930194"/>
    <w:rsid w:val="009316F5"/>
    <w:rsid w:val="009319D7"/>
    <w:rsid w:val="00931B64"/>
    <w:rsid w:val="00933DC5"/>
    <w:rsid w:val="009368A2"/>
    <w:rsid w:val="00936969"/>
    <w:rsid w:val="009402F4"/>
    <w:rsid w:val="0094038C"/>
    <w:rsid w:val="0094097C"/>
    <w:rsid w:val="00940D1B"/>
    <w:rsid w:val="00941103"/>
    <w:rsid w:val="00941407"/>
    <w:rsid w:val="00941C6D"/>
    <w:rsid w:val="009423F2"/>
    <w:rsid w:val="00942A81"/>
    <w:rsid w:val="009437D5"/>
    <w:rsid w:val="00944448"/>
    <w:rsid w:val="00945123"/>
    <w:rsid w:val="00945795"/>
    <w:rsid w:val="00945C7E"/>
    <w:rsid w:val="0094669C"/>
    <w:rsid w:val="00946D10"/>
    <w:rsid w:val="009474C9"/>
    <w:rsid w:val="00947A21"/>
    <w:rsid w:val="009502EA"/>
    <w:rsid w:val="0095035F"/>
    <w:rsid w:val="009508E2"/>
    <w:rsid w:val="00950988"/>
    <w:rsid w:val="00951B69"/>
    <w:rsid w:val="00953388"/>
    <w:rsid w:val="009547A1"/>
    <w:rsid w:val="009547F7"/>
    <w:rsid w:val="009555DD"/>
    <w:rsid w:val="00955F4B"/>
    <w:rsid w:val="00956026"/>
    <w:rsid w:val="00956C05"/>
    <w:rsid w:val="00956F44"/>
    <w:rsid w:val="00957ED0"/>
    <w:rsid w:val="00960599"/>
    <w:rsid w:val="00961DF0"/>
    <w:rsid w:val="0096342E"/>
    <w:rsid w:val="00963BBC"/>
    <w:rsid w:val="00965DF1"/>
    <w:rsid w:val="0096641A"/>
    <w:rsid w:val="009667E0"/>
    <w:rsid w:val="00967B0C"/>
    <w:rsid w:val="00967B1D"/>
    <w:rsid w:val="00970167"/>
    <w:rsid w:val="00970371"/>
    <w:rsid w:val="0097094B"/>
    <w:rsid w:val="0097135F"/>
    <w:rsid w:val="00971D10"/>
    <w:rsid w:val="00971D8A"/>
    <w:rsid w:val="0097210B"/>
    <w:rsid w:val="00972437"/>
    <w:rsid w:val="00972B75"/>
    <w:rsid w:val="00972B80"/>
    <w:rsid w:val="0097432B"/>
    <w:rsid w:val="00974435"/>
    <w:rsid w:val="00974A77"/>
    <w:rsid w:val="00974E01"/>
    <w:rsid w:val="00974FB3"/>
    <w:rsid w:val="00975341"/>
    <w:rsid w:val="009773C9"/>
    <w:rsid w:val="00977EB6"/>
    <w:rsid w:val="00981A17"/>
    <w:rsid w:val="00982048"/>
    <w:rsid w:val="00982CFE"/>
    <w:rsid w:val="0098340A"/>
    <w:rsid w:val="0098444A"/>
    <w:rsid w:val="009845D5"/>
    <w:rsid w:val="00984DB6"/>
    <w:rsid w:val="00984FCD"/>
    <w:rsid w:val="0098532F"/>
    <w:rsid w:val="00985E4B"/>
    <w:rsid w:val="009862F6"/>
    <w:rsid w:val="00986617"/>
    <w:rsid w:val="0098682F"/>
    <w:rsid w:val="00987D60"/>
    <w:rsid w:val="009902B4"/>
    <w:rsid w:val="0099037F"/>
    <w:rsid w:val="00990415"/>
    <w:rsid w:val="009916C4"/>
    <w:rsid w:val="00991709"/>
    <w:rsid w:val="00991BD3"/>
    <w:rsid w:val="00991E1A"/>
    <w:rsid w:val="00992395"/>
    <w:rsid w:val="009926C4"/>
    <w:rsid w:val="009929D0"/>
    <w:rsid w:val="00992D47"/>
    <w:rsid w:val="009938D7"/>
    <w:rsid w:val="00993A79"/>
    <w:rsid w:val="00994A3A"/>
    <w:rsid w:val="00994DF9"/>
    <w:rsid w:val="00995773"/>
    <w:rsid w:val="00995E6F"/>
    <w:rsid w:val="009960CE"/>
    <w:rsid w:val="00996481"/>
    <w:rsid w:val="00996945"/>
    <w:rsid w:val="00996C0C"/>
    <w:rsid w:val="009971EF"/>
    <w:rsid w:val="009A1443"/>
    <w:rsid w:val="009A1EBE"/>
    <w:rsid w:val="009A1F51"/>
    <w:rsid w:val="009A1F70"/>
    <w:rsid w:val="009A2BE7"/>
    <w:rsid w:val="009A3C67"/>
    <w:rsid w:val="009A459F"/>
    <w:rsid w:val="009A460D"/>
    <w:rsid w:val="009A4C55"/>
    <w:rsid w:val="009A50C9"/>
    <w:rsid w:val="009A55E9"/>
    <w:rsid w:val="009A5ED2"/>
    <w:rsid w:val="009A7278"/>
    <w:rsid w:val="009B0400"/>
    <w:rsid w:val="009B0C27"/>
    <w:rsid w:val="009B1D75"/>
    <w:rsid w:val="009B1DBE"/>
    <w:rsid w:val="009B1FBF"/>
    <w:rsid w:val="009B27CE"/>
    <w:rsid w:val="009B2C78"/>
    <w:rsid w:val="009B324D"/>
    <w:rsid w:val="009B3B59"/>
    <w:rsid w:val="009B3ED3"/>
    <w:rsid w:val="009B423D"/>
    <w:rsid w:val="009B45DB"/>
    <w:rsid w:val="009B4E75"/>
    <w:rsid w:val="009B4F68"/>
    <w:rsid w:val="009B5366"/>
    <w:rsid w:val="009B5E4B"/>
    <w:rsid w:val="009B60B5"/>
    <w:rsid w:val="009B659F"/>
    <w:rsid w:val="009B74CC"/>
    <w:rsid w:val="009C02ED"/>
    <w:rsid w:val="009C0C39"/>
    <w:rsid w:val="009C10F7"/>
    <w:rsid w:val="009C2D17"/>
    <w:rsid w:val="009C2D1A"/>
    <w:rsid w:val="009C2F67"/>
    <w:rsid w:val="009C30EC"/>
    <w:rsid w:val="009C389F"/>
    <w:rsid w:val="009C48F5"/>
    <w:rsid w:val="009C4975"/>
    <w:rsid w:val="009C4AEC"/>
    <w:rsid w:val="009C4D29"/>
    <w:rsid w:val="009C527D"/>
    <w:rsid w:val="009C52F8"/>
    <w:rsid w:val="009C5479"/>
    <w:rsid w:val="009C58A2"/>
    <w:rsid w:val="009C5D67"/>
    <w:rsid w:val="009C650A"/>
    <w:rsid w:val="009C6840"/>
    <w:rsid w:val="009C6A14"/>
    <w:rsid w:val="009C7251"/>
    <w:rsid w:val="009D0302"/>
    <w:rsid w:val="009D0732"/>
    <w:rsid w:val="009D0B45"/>
    <w:rsid w:val="009D10CF"/>
    <w:rsid w:val="009D1505"/>
    <w:rsid w:val="009D36B7"/>
    <w:rsid w:val="009D3EC3"/>
    <w:rsid w:val="009D3F70"/>
    <w:rsid w:val="009D490E"/>
    <w:rsid w:val="009D538F"/>
    <w:rsid w:val="009D5CA1"/>
    <w:rsid w:val="009D5E9D"/>
    <w:rsid w:val="009D6A79"/>
    <w:rsid w:val="009D7687"/>
    <w:rsid w:val="009E0850"/>
    <w:rsid w:val="009E0917"/>
    <w:rsid w:val="009E12B6"/>
    <w:rsid w:val="009E1759"/>
    <w:rsid w:val="009E1E67"/>
    <w:rsid w:val="009E220F"/>
    <w:rsid w:val="009E23A7"/>
    <w:rsid w:val="009E2BB8"/>
    <w:rsid w:val="009E325F"/>
    <w:rsid w:val="009E35D1"/>
    <w:rsid w:val="009E3852"/>
    <w:rsid w:val="009E39F6"/>
    <w:rsid w:val="009E3BD3"/>
    <w:rsid w:val="009E3D1A"/>
    <w:rsid w:val="009E3D43"/>
    <w:rsid w:val="009E3E6C"/>
    <w:rsid w:val="009E573B"/>
    <w:rsid w:val="009E5B63"/>
    <w:rsid w:val="009E6307"/>
    <w:rsid w:val="009E6DC2"/>
    <w:rsid w:val="009E700A"/>
    <w:rsid w:val="009E7CFC"/>
    <w:rsid w:val="009E7F9A"/>
    <w:rsid w:val="009F0F93"/>
    <w:rsid w:val="009F1401"/>
    <w:rsid w:val="009F1903"/>
    <w:rsid w:val="009F2439"/>
    <w:rsid w:val="009F25DC"/>
    <w:rsid w:val="009F2F62"/>
    <w:rsid w:val="009F3D7F"/>
    <w:rsid w:val="009F5066"/>
    <w:rsid w:val="009F568F"/>
    <w:rsid w:val="009F6520"/>
    <w:rsid w:val="009F7238"/>
    <w:rsid w:val="009F7E27"/>
    <w:rsid w:val="009F7E5F"/>
    <w:rsid w:val="00A00BBD"/>
    <w:rsid w:val="00A0179A"/>
    <w:rsid w:val="00A01BBB"/>
    <w:rsid w:val="00A021A9"/>
    <w:rsid w:val="00A02D20"/>
    <w:rsid w:val="00A03505"/>
    <w:rsid w:val="00A038C3"/>
    <w:rsid w:val="00A03A7E"/>
    <w:rsid w:val="00A03F0F"/>
    <w:rsid w:val="00A04262"/>
    <w:rsid w:val="00A042F9"/>
    <w:rsid w:val="00A04810"/>
    <w:rsid w:val="00A04A22"/>
    <w:rsid w:val="00A054EC"/>
    <w:rsid w:val="00A05B53"/>
    <w:rsid w:val="00A0639C"/>
    <w:rsid w:val="00A07C71"/>
    <w:rsid w:val="00A102C7"/>
    <w:rsid w:val="00A10678"/>
    <w:rsid w:val="00A108E4"/>
    <w:rsid w:val="00A1108D"/>
    <w:rsid w:val="00A120F8"/>
    <w:rsid w:val="00A13646"/>
    <w:rsid w:val="00A13B98"/>
    <w:rsid w:val="00A14204"/>
    <w:rsid w:val="00A15A1A"/>
    <w:rsid w:val="00A166CD"/>
    <w:rsid w:val="00A1692E"/>
    <w:rsid w:val="00A16D8C"/>
    <w:rsid w:val="00A16DD2"/>
    <w:rsid w:val="00A17DBB"/>
    <w:rsid w:val="00A20228"/>
    <w:rsid w:val="00A20247"/>
    <w:rsid w:val="00A20447"/>
    <w:rsid w:val="00A21110"/>
    <w:rsid w:val="00A214B7"/>
    <w:rsid w:val="00A21DDF"/>
    <w:rsid w:val="00A224B8"/>
    <w:rsid w:val="00A22E37"/>
    <w:rsid w:val="00A23030"/>
    <w:rsid w:val="00A24791"/>
    <w:rsid w:val="00A2481C"/>
    <w:rsid w:val="00A24BBE"/>
    <w:rsid w:val="00A24D4F"/>
    <w:rsid w:val="00A252A2"/>
    <w:rsid w:val="00A2652A"/>
    <w:rsid w:val="00A265A5"/>
    <w:rsid w:val="00A2666B"/>
    <w:rsid w:val="00A2753E"/>
    <w:rsid w:val="00A27B03"/>
    <w:rsid w:val="00A31478"/>
    <w:rsid w:val="00A317E2"/>
    <w:rsid w:val="00A31AAC"/>
    <w:rsid w:val="00A324AC"/>
    <w:rsid w:val="00A32C18"/>
    <w:rsid w:val="00A3326D"/>
    <w:rsid w:val="00A3330C"/>
    <w:rsid w:val="00A3442B"/>
    <w:rsid w:val="00A3460C"/>
    <w:rsid w:val="00A347F6"/>
    <w:rsid w:val="00A34D98"/>
    <w:rsid w:val="00A3649B"/>
    <w:rsid w:val="00A36AB8"/>
    <w:rsid w:val="00A40016"/>
    <w:rsid w:val="00A40C69"/>
    <w:rsid w:val="00A42218"/>
    <w:rsid w:val="00A42538"/>
    <w:rsid w:val="00A4265D"/>
    <w:rsid w:val="00A44775"/>
    <w:rsid w:val="00A44A0D"/>
    <w:rsid w:val="00A45B43"/>
    <w:rsid w:val="00A45EC5"/>
    <w:rsid w:val="00A4646E"/>
    <w:rsid w:val="00A46564"/>
    <w:rsid w:val="00A472DB"/>
    <w:rsid w:val="00A47BD6"/>
    <w:rsid w:val="00A508B7"/>
    <w:rsid w:val="00A50987"/>
    <w:rsid w:val="00A51A57"/>
    <w:rsid w:val="00A52216"/>
    <w:rsid w:val="00A54365"/>
    <w:rsid w:val="00A5469E"/>
    <w:rsid w:val="00A55052"/>
    <w:rsid w:val="00A5542C"/>
    <w:rsid w:val="00A55FDF"/>
    <w:rsid w:val="00A56739"/>
    <w:rsid w:val="00A569B2"/>
    <w:rsid w:val="00A60E8E"/>
    <w:rsid w:val="00A60F63"/>
    <w:rsid w:val="00A61055"/>
    <w:rsid w:val="00A611AB"/>
    <w:rsid w:val="00A6147F"/>
    <w:rsid w:val="00A61712"/>
    <w:rsid w:val="00A625CF"/>
    <w:rsid w:val="00A63CDF"/>
    <w:rsid w:val="00A640C7"/>
    <w:rsid w:val="00A643E6"/>
    <w:rsid w:val="00A64C0F"/>
    <w:rsid w:val="00A64FA8"/>
    <w:rsid w:val="00A65B6B"/>
    <w:rsid w:val="00A66193"/>
    <w:rsid w:val="00A6623D"/>
    <w:rsid w:val="00A666EA"/>
    <w:rsid w:val="00A66E96"/>
    <w:rsid w:val="00A7081E"/>
    <w:rsid w:val="00A70842"/>
    <w:rsid w:val="00A70F9E"/>
    <w:rsid w:val="00A71438"/>
    <w:rsid w:val="00A715B3"/>
    <w:rsid w:val="00A7257C"/>
    <w:rsid w:val="00A72930"/>
    <w:rsid w:val="00A72AA1"/>
    <w:rsid w:val="00A731BC"/>
    <w:rsid w:val="00A7368A"/>
    <w:rsid w:val="00A7419B"/>
    <w:rsid w:val="00A74FBF"/>
    <w:rsid w:val="00A75959"/>
    <w:rsid w:val="00A75F9C"/>
    <w:rsid w:val="00A769DC"/>
    <w:rsid w:val="00A76A19"/>
    <w:rsid w:val="00A76CA6"/>
    <w:rsid w:val="00A80029"/>
    <w:rsid w:val="00A806AA"/>
    <w:rsid w:val="00A80A3D"/>
    <w:rsid w:val="00A811D1"/>
    <w:rsid w:val="00A81350"/>
    <w:rsid w:val="00A81882"/>
    <w:rsid w:val="00A81DAA"/>
    <w:rsid w:val="00A822B9"/>
    <w:rsid w:val="00A828B1"/>
    <w:rsid w:val="00A83342"/>
    <w:rsid w:val="00A8362C"/>
    <w:rsid w:val="00A8381A"/>
    <w:rsid w:val="00A8513F"/>
    <w:rsid w:val="00A855DE"/>
    <w:rsid w:val="00A86B47"/>
    <w:rsid w:val="00A873A3"/>
    <w:rsid w:val="00A87A0B"/>
    <w:rsid w:val="00A90080"/>
    <w:rsid w:val="00A9032A"/>
    <w:rsid w:val="00A906AE"/>
    <w:rsid w:val="00A913AB"/>
    <w:rsid w:val="00A9202C"/>
    <w:rsid w:val="00A93275"/>
    <w:rsid w:val="00A93B96"/>
    <w:rsid w:val="00A93DFC"/>
    <w:rsid w:val="00A93E97"/>
    <w:rsid w:val="00A93F40"/>
    <w:rsid w:val="00A94150"/>
    <w:rsid w:val="00A95AB7"/>
    <w:rsid w:val="00A95C31"/>
    <w:rsid w:val="00A96858"/>
    <w:rsid w:val="00A969B3"/>
    <w:rsid w:val="00A96FC8"/>
    <w:rsid w:val="00A970C2"/>
    <w:rsid w:val="00A97411"/>
    <w:rsid w:val="00A97DDE"/>
    <w:rsid w:val="00AA0704"/>
    <w:rsid w:val="00AA1DE4"/>
    <w:rsid w:val="00AA246E"/>
    <w:rsid w:val="00AA2E12"/>
    <w:rsid w:val="00AA348C"/>
    <w:rsid w:val="00AA48FB"/>
    <w:rsid w:val="00AA5CF8"/>
    <w:rsid w:val="00AA6F22"/>
    <w:rsid w:val="00AA7B55"/>
    <w:rsid w:val="00AB014C"/>
    <w:rsid w:val="00AB01A8"/>
    <w:rsid w:val="00AB03A3"/>
    <w:rsid w:val="00AB058D"/>
    <w:rsid w:val="00AB0AEA"/>
    <w:rsid w:val="00AB0C30"/>
    <w:rsid w:val="00AB11AF"/>
    <w:rsid w:val="00AB1430"/>
    <w:rsid w:val="00AB1FAD"/>
    <w:rsid w:val="00AB3D48"/>
    <w:rsid w:val="00AB3F76"/>
    <w:rsid w:val="00AB4311"/>
    <w:rsid w:val="00AB4443"/>
    <w:rsid w:val="00AB513D"/>
    <w:rsid w:val="00AB5999"/>
    <w:rsid w:val="00AB5F4C"/>
    <w:rsid w:val="00AB7AD5"/>
    <w:rsid w:val="00AC000F"/>
    <w:rsid w:val="00AC041B"/>
    <w:rsid w:val="00AC0603"/>
    <w:rsid w:val="00AC12B0"/>
    <w:rsid w:val="00AC1DD1"/>
    <w:rsid w:val="00AC27F4"/>
    <w:rsid w:val="00AC28B4"/>
    <w:rsid w:val="00AC2E8C"/>
    <w:rsid w:val="00AC39C0"/>
    <w:rsid w:val="00AC3D77"/>
    <w:rsid w:val="00AC4E73"/>
    <w:rsid w:val="00AC533E"/>
    <w:rsid w:val="00AC5D9F"/>
    <w:rsid w:val="00AC5F47"/>
    <w:rsid w:val="00AC62D8"/>
    <w:rsid w:val="00AC68B7"/>
    <w:rsid w:val="00AC6AC2"/>
    <w:rsid w:val="00AC6CC1"/>
    <w:rsid w:val="00AC7465"/>
    <w:rsid w:val="00AC779F"/>
    <w:rsid w:val="00AD1C55"/>
    <w:rsid w:val="00AD38AD"/>
    <w:rsid w:val="00AD4295"/>
    <w:rsid w:val="00AD4F1C"/>
    <w:rsid w:val="00AD57CF"/>
    <w:rsid w:val="00AD5C39"/>
    <w:rsid w:val="00AE032C"/>
    <w:rsid w:val="00AE0A7F"/>
    <w:rsid w:val="00AE14FD"/>
    <w:rsid w:val="00AE1CB8"/>
    <w:rsid w:val="00AE1E18"/>
    <w:rsid w:val="00AE252A"/>
    <w:rsid w:val="00AE3A73"/>
    <w:rsid w:val="00AE3AC8"/>
    <w:rsid w:val="00AE43B0"/>
    <w:rsid w:val="00AE5021"/>
    <w:rsid w:val="00AE592D"/>
    <w:rsid w:val="00AE65E9"/>
    <w:rsid w:val="00AE7325"/>
    <w:rsid w:val="00AF1058"/>
    <w:rsid w:val="00AF1EC4"/>
    <w:rsid w:val="00AF2176"/>
    <w:rsid w:val="00AF2C9F"/>
    <w:rsid w:val="00AF2F01"/>
    <w:rsid w:val="00AF434C"/>
    <w:rsid w:val="00AF47D1"/>
    <w:rsid w:val="00AF53BD"/>
    <w:rsid w:val="00AF57FB"/>
    <w:rsid w:val="00AF5FFC"/>
    <w:rsid w:val="00AF61C8"/>
    <w:rsid w:val="00AF7424"/>
    <w:rsid w:val="00B0005E"/>
    <w:rsid w:val="00B009EA"/>
    <w:rsid w:val="00B00E01"/>
    <w:rsid w:val="00B0104A"/>
    <w:rsid w:val="00B01BC5"/>
    <w:rsid w:val="00B01EA5"/>
    <w:rsid w:val="00B02CFF"/>
    <w:rsid w:val="00B03205"/>
    <w:rsid w:val="00B032A6"/>
    <w:rsid w:val="00B036EA"/>
    <w:rsid w:val="00B044E7"/>
    <w:rsid w:val="00B0464D"/>
    <w:rsid w:val="00B04C02"/>
    <w:rsid w:val="00B04EE2"/>
    <w:rsid w:val="00B05151"/>
    <w:rsid w:val="00B05753"/>
    <w:rsid w:val="00B05D50"/>
    <w:rsid w:val="00B062AB"/>
    <w:rsid w:val="00B065D1"/>
    <w:rsid w:val="00B07030"/>
    <w:rsid w:val="00B0704B"/>
    <w:rsid w:val="00B1003E"/>
    <w:rsid w:val="00B10986"/>
    <w:rsid w:val="00B11C8D"/>
    <w:rsid w:val="00B11DB3"/>
    <w:rsid w:val="00B11F74"/>
    <w:rsid w:val="00B1233A"/>
    <w:rsid w:val="00B1251F"/>
    <w:rsid w:val="00B12A9D"/>
    <w:rsid w:val="00B12F12"/>
    <w:rsid w:val="00B15BE0"/>
    <w:rsid w:val="00B15C70"/>
    <w:rsid w:val="00B15CAC"/>
    <w:rsid w:val="00B1607B"/>
    <w:rsid w:val="00B1637F"/>
    <w:rsid w:val="00B166E9"/>
    <w:rsid w:val="00B16A52"/>
    <w:rsid w:val="00B16BD5"/>
    <w:rsid w:val="00B16C2D"/>
    <w:rsid w:val="00B16D61"/>
    <w:rsid w:val="00B17265"/>
    <w:rsid w:val="00B17F0A"/>
    <w:rsid w:val="00B2076F"/>
    <w:rsid w:val="00B233C7"/>
    <w:rsid w:val="00B23F66"/>
    <w:rsid w:val="00B248C0"/>
    <w:rsid w:val="00B2535C"/>
    <w:rsid w:val="00B25C5B"/>
    <w:rsid w:val="00B261FB"/>
    <w:rsid w:val="00B262F4"/>
    <w:rsid w:val="00B27381"/>
    <w:rsid w:val="00B27701"/>
    <w:rsid w:val="00B277A0"/>
    <w:rsid w:val="00B314D3"/>
    <w:rsid w:val="00B31644"/>
    <w:rsid w:val="00B31AFC"/>
    <w:rsid w:val="00B32146"/>
    <w:rsid w:val="00B32B31"/>
    <w:rsid w:val="00B33778"/>
    <w:rsid w:val="00B34141"/>
    <w:rsid w:val="00B34FB1"/>
    <w:rsid w:val="00B35EBF"/>
    <w:rsid w:val="00B369B5"/>
    <w:rsid w:val="00B36E55"/>
    <w:rsid w:val="00B36EA1"/>
    <w:rsid w:val="00B40829"/>
    <w:rsid w:val="00B40B01"/>
    <w:rsid w:val="00B40E74"/>
    <w:rsid w:val="00B412F6"/>
    <w:rsid w:val="00B4205C"/>
    <w:rsid w:val="00B42DB0"/>
    <w:rsid w:val="00B42FCB"/>
    <w:rsid w:val="00B432E8"/>
    <w:rsid w:val="00B43505"/>
    <w:rsid w:val="00B43B95"/>
    <w:rsid w:val="00B44297"/>
    <w:rsid w:val="00B44B79"/>
    <w:rsid w:val="00B4540E"/>
    <w:rsid w:val="00B454A9"/>
    <w:rsid w:val="00B45890"/>
    <w:rsid w:val="00B45C47"/>
    <w:rsid w:val="00B4668C"/>
    <w:rsid w:val="00B46806"/>
    <w:rsid w:val="00B46F07"/>
    <w:rsid w:val="00B47E69"/>
    <w:rsid w:val="00B50085"/>
    <w:rsid w:val="00B50178"/>
    <w:rsid w:val="00B509AF"/>
    <w:rsid w:val="00B509DD"/>
    <w:rsid w:val="00B51567"/>
    <w:rsid w:val="00B518AA"/>
    <w:rsid w:val="00B52016"/>
    <w:rsid w:val="00B52643"/>
    <w:rsid w:val="00B52985"/>
    <w:rsid w:val="00B52A60"/>
    <w:rsid w:val="00B52B6C"/>
    <w:rsid w:val="00B53189"/>
    <w:rsid w:val="00B53A5B"/>
    <w:rsid w:val="00B53E09"/>
    <w:rsid w:val="00B54C38"/>
    <w:rsid w:val="00B55099"/>
    <w:rsid w:val="00B55457"/>
    <w:rsid w:val="00B57240"/>
    <w:rsid w:val="00B572B1"/>
    <w:rsid w:val="00B579D0"/>
    <w:rsid w:val="00B57F06"/>
    <w:rsid w:val="00B60112"/>
    <w:rsid w:val="00B608DA"/>
    <w:rsid w:val="00B60A29"/>
    <w:rsid w:val="00B613B6"/>
    <w:rsid w:val="00B61578"/>
    <w:rsid w:val="00B61BBB"/>
    <w:rsid w:val="00B62462"/>
    <w:rsid w:val="00B63272"/>
    <w:rsid w:val="00B64377"/>
    <w:rsid w:val="00B648CF"/>
    <w:rsid w:val="00B649AA"/>
    <w:rsid w:val="00B64BE0"/>
    <w:rsid w:val="00B65338"/>
    <w:rsid w:val="00B654A3"/>
    <w:rsid w:val="00B65649"/>
    <w:rsid w:val="00B65E6F"/>
    <w:rsid w:val="00B66ACA"/>
    <w:rsid w:val="00B67090"/>
    <w:rsid w:val="00B678F9"/>
    <w:rsid w:val="00B7029C"/>
    <w:rsid w:val="00B70314"/>
    <w:rsid w:val="00B709D0"/>
    <w:rsid w:val="00B7169A"/>
    <w:rsid w:val="00B71A1D"/>
    <w:rsid w:val="00B71BF7"/>
    <w:rsid w:val="00B72703"/>
    <w:rsid w:val="00B7384D"/>
    <w:rsid w:val="00B74603"/>
    <w:rsid w:val="00B7523A"/>
    <w:rsid w:val="00B7630C"/>
    <w:rsid w:val="00B763C8"/>
    <w:rsid w:val="00B76A7E"/>
    <w:rsid w:val="00B77379"/>
    <w:rsid w:val="00B802C1"/>
    <w:rsid w:val="00B810B7"/>
    <w:rsid w:val="00B8114F"/>
    <w:rsid w:val="00B81468"/>
    <w:rsid w:val="00B82393"/>
    <w:rsid w:val="00B8253F"/>
    <w:rsid w:val="00B830F9"/>
    <w:rsid w:val="00B84AE1"/>
    <w:rsid w:val="00B85C10"/>
    <w:rsid w:val="00B8618D"/>
    <w:rsid w:val="00B862DF"/>
    <w:rsid w:val="00B8662C"/>
    <w:rsid w:val="00B86E67"/>
    <w:rsid w:val="00B87302"/>
    <w:rsid w:val="00B87959"/>
    <w:rsid w:val="00B87A9F"/>
    <w:rsid w:val="00B9039F"/>
    <w:rsid w:val="00B915EB"/>
    <w:rsid w:val="00B919C8"/>
    <w:rsid w:val="00B91C0E"/>
    <w:rsid w:val="00B9298B"/>
    <w:rsid w:val="00B930E1"/>
    <w:rsid w:val="00B93339"/>
    <w:rsid w:val="00B94FC7"/>
    <w:rsid w:val="00B957D4"/>
    <w:rsid w:val="00B95914"/>
    <w:rsid w:val="00B96145"/>
    <w:rsid w:val="00B96237"/>
    <w:rsid w:val="00B96267"/>
    <w:rsid w:val="00B9673C"/>
    <w:rsid w:val="00B96A39"/>
    <w:rsid w:val="00B9715B"/>
    <w:rsid w:val="00B973EC"/>
    <w:rsid w:val="00B97BEE"/>
    <w:rsid w:val="00BA04BF"/>
    <w:rsid w:val="00BA0759"/>
    <w:rsid w:val="00BA0A77"/>
    <w:rsid w:val="00BA100D"/>
    <w:rsid w:val="00BA1E76"/>
    <w:rsid w:val="00BA23AC"/>
    <w:rsid w:val="00BA2A14"/>
    <w:rsid w:val="00BA3597"/>
    <w:rsid w:val="00BA4757"/>
    <w:rsid w:val="00BA47BA"/>
    <w:rsid w:val="00BA485A"/>
    <w:rsid w:val="00BA4CC5"/>
    <w:rsid w:val="00BA66AA"/>
    <w:rsid w:val="00BA70E5"/>
    <w:rsid w:val="00BA7269"/>
    <w:rsid w:val="00BA7373"/>
    <w:rsid w:val="00BA77E0"/>
    <w:rsid w:val="00BA79A6"/>
    <w:rsid w:val="00BA7B3A"/>
    <w:rsid w:val="00BB08CC"/>
    <w:rsid w:val="00BB0E31"/>
    <w:rsid w:val="00BB122D"/>
    <w:rsid w:val="00BB167F"/>
    <w:rsid w:val="00BB1739"/>
    <w:rsid w:val="00BB18B2"/>
    <w:rsid w:val="00BB1A2C"/>
    <w:rsid w:val="00BB1AD7"/>
    <w:rsid w:val="00BB27F5"/>
    <w:rsid w:val="00BB4DB7"/>
    <w:rsid w:val="00BB519A"/>
    <w:rsid w:val="00BB6914"/>
    <w:rsid w:val="00BB69AE"/>
    <w:rsid w:val="00BB6D54"/>
    <w:rsid w:val="00BB7389"/>
    <w:rsid w:val="00BB73DD"/>
    <w:rsid w:val="00BC04C6"/>
    <w:rsid w:val="00BC0564"/>
    <w:rsid w:val="00BC0B40"/>
    <w:rsid w:val="00BC1069"/>
    <w:rsid w:val="00BC3C04"/>
    <w:rsid w:val="00BC429D"/>
    <w:rsid w:val="00BC4FDA"/>
    <w:rsid w:val="00BC7898"/>
    <w:rsid w:val="00BD0033"/>
    <w:rsid w:val="00BD029B"/>
    <w:rsid w:val="00BD0EDE"/>
    <w:rsid w:val="00BD1490"/>
    <w:rsid w:val="00BD1AF2"/>
    <w:rsid w:val="00BD1B9C"/>
    <w:rsid w:val="00BD216D"/>
    <w:rsid w:val="00BD2960"/>
    <w:rsid w:val="00BD33AD"/>
    <w:rsid w:val="00BD35D3"/>
    <w:rsid w:val="00BD360F"/>
    <w:rsid w:val="00BD3F94"/>
    <w:rsid w:val="00BD42EA"/>
    <w:rsid w:val="00BD4610"/>
    <w:rsid w:val="00BD627E"/>
    <w:rsid w:val="00BD7C9C"/>
    <w:rsid w:val="00BE00AD"/>
    <w:rsid w:val="00BE0394"/>
    <w:rsid w:val="00BE060B"/>
    <w:rsid w:val="00BE0D18"/>
    <w:rsid w:val="00BE22BA"/>
    <w:rsid w:val="00BE2BF2"/>
    <w:rsid w:val="00BE30A9"/>
    <w:rsid w:val="00BE3D5B"/>
    <w:rsid w:val="00BE4292"/>
    <w:rsid w:val="00BE43B1"/>
    <w:rsid w:val="00BE4E6B"/>
    <w:rsid w:val="00BE5047"/>
    <w:rsid w:val="00BE525A"/>
    <w:rsid w:val="00BE5554"/>
    <w:rsid w:val="00BE61CC"/>
    <w:rsid w:val="00BE6E27"/>
    <w:rsid w:val="00BE76D3"/>
    <w:rsid w:val="00BE7890"/>
    <w:rsid w:val="00BE7C1C"/>
    <w:rsid w:val="00BF0A13"/>
    <w:rsid w:val="00BF2A6C"/>
    <w:rsid w:val="00BF2E8F"/>
    <w:rsid w:val="00BF5D39"/>
    <w:rsid w:val="00BF5D52"/>
    <w:rsid w:val="00BF674D"/>
    <w:rsid w:val="00BF68CA"/>
    <w:rsid w:val="00BF71D1"/>
    <w:rsid w:val="00BF7690"/>
    <w:rsid w:val="00BF7E8E"/>
    <w:rsid w:val="00C00B91"/>
    <w:rsid w:val="00C01709"/>
    <w:rsid w:val="00C017E0"/>
    <w:rsid w:val="00C01ADA"/>
    <w:rsid w:val="00C01B59"/>
    <w:rsid w:val="00C0318D"/>
    <w:rsid w:val="00C031D7"/>
    <w:rsid w:val="00C03522"/>
    <w:rsid w:val="00C0389F"/>
    <w:rsid w:val="00C04350"/>
    <w:rsid w:val="00C04662"/>
    <w:rsid w:val="00C049E5"/>
    <w:rsid w:val="00C04CF6"/>
    <w:rsid w:val="00C05167"/>
    <w:rsid w:val="00C0559A"/>
    <w:rsid w:val="00C05733"/>
    <w:rsid w:val="00C10833"/>
    <w:rsid w:val="00C11BC4"/>
    <w:rsid w:val="00C11C18"/>
    <w:rsid w:val="00C11C55"/>
    <w:rsid w:val="00C12233"/>
    <w:rsid w:val="00C127A9"/>
    <w:rsid w:val="00C12BF1"/>
    <w:rsid w:val="00C139B4"/>
    <w:rsid w:val="00C14AA0"/>
    <w:rsid w:val="00C14E11"/>
    <w:rsid w:val="00C165C2"/>
    <w:rsid w:val="00C2012B"/>
    <w:rsid w:val="00C20585"/>
    <w:rsid w:val="00C21F90"/>
    <w:rsid w:val="00C227C1"/>
    <w:rsid w:val="00C22F6F"/>
    <w:rsid w:val="00C23B63"/>
    <w:rsid w:val="00C247E9"/>
    <w:rsid w:val="00C248E8"/>
    <w:rsid w:val="00C24DAC"/>
    <w:rsid w:val="00C26FDB"/>
    <w:rsid w:val="00C30071"/>
    <w:rsid w:val="00C30702"/>
    <w:rsid w:val="00C30726"/>
    <w:rsid w:val="00C3097C"/>
    <w:rsid w:val="00C30FBB"/>
    <w:rsid w:val="00C32B72"/>
    <w:rsid w:val="00C33474"/>
    <w:rsid w:val="00C3445E"/>
    <w:rsid w:val="00C34A03"/>
    <w:rsid w:val="00C34EB7"/>
    <w:rsid w:val="00C3562A"/>
    <w:rsid w:val="00C360E5"/>
    <w:rsid w:val="00C3662D"/>
    <w:rsid w:val="00C36AF2"/>
    <w:rsid w:val="00C36B82"/>
    <w:rsid w:val="00C41789"/>
    <w:rsid w:val="00C4195A"/>
    <w:rsid w:val="00C421BA"/>
    <w:rsid w:val="00C4227B"/>
    <w:rsid w:val="00C426D8"/>
    <w:rsid w:val="00C43531"/>
    <w:rsid w:val="00C43C16"/>
    <w:rsid w:val="00C456A9"/>
    <w:rsid w:val="00C457B1"/>
    <w:rsid w:val="00C458B4"/>
    <w:rsid w:val="00C46F77"/>
    <w:rsid w:val="00C47258"/>
    <w:rsid w:val="00C504C9"/>
    <w:rsid w:val="00C507AA"/>
    <w:rsid w:val="00C50BB6"/>
    <w:rsid w:val="00C5154A"/>
    <w:rsid w:val="00C52181"/>
    <w:rsid w:val="00C532A7"/>
    <w:rsid w:val="00C5349F"/>
    <w:rsid w:val="00C53503"/>
    <w:rsid w:val="00C53954"/>
    <w:rsid w:val="00C53BBB"/>
    <w:rsid w:val="00C54101"/>
    <w:rsid w:val="00C54133"/>
    <w:rsid w:val="00C54326"/>
    <w:rsid w:val="00C5453C"/>
    <w:rsid w:val="00C5466F"/>
    <w:rsid w:val="00C547C4"/>
    <w:rsid w:val="00C5481A"/>
    <w:rsid w:val="00C54A36"/>
    <w:rsid w:val="00C54E77"/>
    <w:rsid w:val="00C55257"/>
    <w:rsid w:val="00C55BE0"/>
    <w:rsid w:val="00C55E16"/>
    <w:rsid w:val="00C56295"/>
    <w:rsid w:val="00C567AF"/>
    <w:rsid w:val="00C577CE"/>
    <w:rsid w:val="00C57A0E"/>
    <w:rsid w:val="00C607AC"/>
    <w:rsid w:val="00C6148A"/>
    <w:rsid w:val="00C6197D"/>
    <w:rsid w:val="00C61F7B"/>
    <w:rsid w:val="00C61FB9"/>
    <w:rsid w:val="00C622DF"/>
    <w:rsid w:val="00C62A7C"/>
    <w:rsid w:val="00C62B77"/>
    <w:rsid w:val="00C63378"/>
    <w:rsid w:val="00C63A06"/>
    <w:rsid w:val="00C63DEF"/>
    <w:rsid w:val="00C644D4"/>
    <w:rsid w:val="00C64D32"/>
    <w:rsid w:val="00C65567"/>
    <w:rsid w:val="00C65CC7"/>
    <w:rsid w:val="00C65CCC"/>
    <w:rsid w:val="00C66577"/>
    <w:rsid w:val="00C66D6D"/>
    <w:rsid w:val="00C67304"/>
    <w:rsid w:val="00C70AB5"/>
    <w:rsid w:val="00C713DA"/>
    <w:rsid w:val="00C71612"/>
    <w:rsid w:val="00C718EF"/>
    <w:rsid w:val="00C719E9"/>
    <w:rsid w:val="00C72A4F"/>
    <w:rsid w:val="00C73389"/>
    <w:rsid w:val="00C739E2"/>
    <w:rsid w:val="00C73AA4"/>
    <w:rsid w:val="00C75432"/>
    <w:rsid w:val="00C75CC5"/>
    <w:rsid w:val="00C76829"/>
    <w:rsid w:val="00C77B08"/>
    <w:rsid w:val="00C800D5"/>
    <w:rsid w:val="00C808A5"/>
    <w:rsid w:val="00C81195"/>
    <w:rsid w:val="00C8165C"/>
    <w:rsid w:val="00C816E7"/>
    <w:rsid w:val="00C8195B"/>
    <w:rsid w:val="00C81CDE"/>
    <w:rsid w:val="00C82350"/>
    <w:rsid w:val="00C8281B"/>
    <w:rsid w:val="00C832EB"/>
    <w:rsid w:val="00C8383D"/>
    <w:rsid w:val="00C83E74"/>
    <w:rsid w:val="00C848D4"/>
    <w:rsid w:val="00C84953"/>
    <w:rsid w:val="00C849A2"/>
    <w:rsid w:val="00C84A01"/>
    <w:rsid w:val="00C85295"/>
    <w:rsid w:val="00C85B6A"/>
    <w:rsid w:val="00C870CA"/>
    <w:rsid w:val="00C90478"/>
    <w:rsid w:val="00C908E5"/>
    <w:rsid w:val="00C9092D"/>
    <w:rsid w:val="00C93C55"/>
    <w:rsid w:val="00C940F2"/>
    <w:rsid w:val="00C9477C"/>
    <w:rsid w:val="00C951B4"/>
    <w:rsid w:val="00C961D7"/>
    <w:rsid w:val="00C967B1"/>
    <w:rsid w:val="00C97125"/>
    <w:rsid w:val="00C97C1A"/>
    <w:rsid w:val="00C97CC0"/>
    <w:rsid w:val="00CA1E4B"/>
    <w:rsid w:val="00CA312A"/>
    <w:rsid w:val="00CA347A"/>
    <w:rsid w:val="00CA423D"/>
    <w:rsid w:val="00CA440A"/>
    <w:rsid w:val="00CA4923"/>
    <w:rsid w:val="00CA4981"/>
    <w:rsid w:val="00CA5E4A"/>
    <w:rsid w:val="00CA6160"/>
    <w:rsid w:val="00CA6BDA"/>
    <w:rsid w:val="00CA6D87"/>
    <w:rsid w:val="00CA7210"/>
    <w:rsid w:val="00CA7781"/>
    <w:rsid w:val="00CB0367"/>
    <w:rsid w:val="00CB0B20"/>
    <w:rsid w:val="00CB0C04"/>
    <w:rsid w:val="00CB1BC8"/>
    <w:rsid w:val="00CB1C18"/>
    <w:rsid w:val="00CB2144"/>
    <w:rsid w:val="00CB32FE"/>
    <w:rsid w:val="00CB36EF"/>
    <w:rsid w:val="00CB4836"/>
    <w:rsid w:val="00CB5144"/>
    <w:rsid w:val="00CB5618"/>
    <w:rsid w:val="00CB625D"/>
    <w:rsid w:val="00CB6263"/>
    <w:rsid w:val="00CB64F1"/>
    <w:rsid w:val="00CB7227"/>
    <w:rsid w:val="00CB7872"/>
    <w:rsid w:val="00CB78A6"/>
    <w:rsid w:val="00CC0A02"/>
    <w:rsid w:val="00CC1670"/>
    <w:rsid w:val="00CC16A8"/>
    <w:rsid w:val="00CC261A"/>
    <w:rsid w:val="00CC2FA0"/>
    <w:rsid w:val="00CC3711"/>
    <w:rsid w:val="00CC4556"/>
    <w:rsid w:val="00CC4B97"/>
    <w:rsid w:val="00CC5C70"/>
    <w:rsid w:val="00CC5E55"/>
    <w:rsid w:val="00CC62C6"/>
    <w:rsid w:val="00CC6E1B"/>
    <w:rsid w:val="00CC708E"/>
    <w:rsid w:val="00CC7F9E"/>
    <w:rsid w:val="00CD0879"/>
    <w:rsid w:val="00CD08F3"/>
    <w:rsid w:val="00CD22C3"/>
    <w:rsid w:val="00CD30AB"/>
    <w:rsid w:val="00CD446F"/>
    <w:rsid w:val="00CD456D"/>
    <w:rsid w:val="00CD4832"/>
    <w:rsid w:val="00CD4C72"/>
    <w:rsid w:val="00CD5006"/>
    <w:rsid w:val="00CD5A74"/>
    <w:rsid w:val="00CD611E"/>
    <w:rsid w:val="00CD67FD"/>
    <w:rsid w:val="00CD68F4"/>
    <w:rsid w:val="00CD6AFF"/>
    <w:rsid w:val="00CD7251"/>
    <w:rsid w:val="00CD7B28"/>
    <w:rsid w:val="00CE0337"/>
    <w:rsid w:val="00CE080C"/>
    <w:rsid w:val="00CE0880"/>
    <w:rsid w:val="00CE0B12"/>
    <w:rsid w:val="00CE2164"/>
    <w:rsid w:val="00CE2603"/>
    <w:rsid w:val="00CE2723"/>
    <w:rsid w:val="00CE28F5"/>
    <w:rsid w:val="00CE33AA"/>
    <w:rsid w:val="00CE438D"/>
    <w:rsid w:val="00CE4E21"/>
    <w:rsid w:val="00CE5A7E"/>
    <w:rsid w:val="00CE66C9"/>
    <w:rsid w:val="00CE6F4B"/>
    <w:rsid w:val="00CE736F"/>
    <w:rsid w:val="00CE7843"/>
    <w:rsid w:val="00CF12FF"/>
    <w:rsid w:val="00CF140A"/>
    <w:rsid w:val="00CF21F8"/>
    <w:rsid w:val="00CF3150"/>
    <w:rsid w:val="00CF34CB"/>
    <w:rsid w:val="00CF36BE"/>
    <w:rsid w:val="00CF3E70"/>
    <w:rsid w:val="00CF42A2"/>
    <w:rsid w:val="00CF6189"/>
    <w:rsid w:val="00CF6F06"/>
    <w:rsid w:val="00CF742C"/>
    <w:rsid w:val="00CF7693"/>
    <w:rsid w:val="00D023A1"/>
    <w:rsid w:val="00D02A65"/>
    <w:rsid w:val="00D03210"/>
    <w:rsid w:val="00D034E5"/>
    <w:rsid w:val="00D0367F"/>
    <w:rsid w:val="00D03691"/>
    <w:rsid w:val="00D0439D"/>
    <w:rsid w:val="00D0466A"/>
    <w:rsid w:val="00D04BAF"/>
    <w:rsid w:val="00D05091"/>
    <w:rsid w:val="00D05D1F"/>
    <w:rsid w:val="00D06665"/>
    <w:rsid w:val="00D070AE"/>
    <w:rsid w:val="00D101E0"/>
    <w:rsid w:val="00D10492"/>
    <w:rsid w:val="00D105B7"/>
    <w:rsid w:val="00D108F7"/>
    <w:rsid w:val="00D111D6"/>
    <w:rsid w:val="00D12C55"/>
    <w:rsid w:val="00D12E91"/>
    <w:rsid w:val="00D12EE0"/>
    <w:rsid w:val="00D13B44"/>
    <w:rsid w:val="00D13DAD"/>
    <w:rsid w:val="00D153E0"/>
    <w:rsid w:val="00D15C4B"/>
    <w:rsid w:val="00D161C8"/>
    <w:rsid w:val="00D16548"/>
    <w:rsid w:val="00D175C7"/>
    <w:rsid w:val="00D17E37"/>
    <w:rsid w:val="00D20DC8"/>
    <w:rsid w:val="00D21062"/>
    <w:rsid w:val="00D21181"/>
    <w:rsid w:val="00D22083"/>
    <w:rsid w:val="00D220D3"/>
    <w:rsid w:val="00D226C8"/>
    <w:rsid w:val="00D22902"/>
    <w:rsid w:val="00D230F1"/>
    <w:rsid w:val="00D249C1"/>
    <w:rsid w:val="00D24A49"/>
    <w:rsid w:val="00D24D1C"/>
    <w:rsid w:val="00D250A1"/>
    <w:rsid w:val="00D26E44"/>
    <w:rsid w:val="00D2723F"/>
    <w:rsid w:val="00D2784A"/>
    <w:rsid w:val="00D27AE9"/>
    <w:rsid w:val="00D3022D"/>
    <w:rsid w:val="00D30894"/>
    <w:rsid w:val="00D30A50"/>
    <w:rsid w:val="00D30E55"/>
    <w:rsid w:val="00D31150"/>
    <w:rsid w:val="00D31184"/>
    <w:rsid w:val="00D3133C"/>
    <w:rsid w:val="00D3208D"/>
    <w:rsid w:val="00D32226"/>
    <w:rsid w:val="00D32D93"/>
    <w:rsid w:val="00D32F08"/>
    <w:rsid w:val="00D338E8"/>
    <w:rsid w:val="00D33968"/>
    <w:rsid w:val="00D33E0F"/>
    <w:rsid w:val="00D34131"/>
    <w:rsid w:val="00D34C89"/>
    <w:rsid w:val="00D3558B"/>
    <w:rsid w:val="00D377D9"/>
    <w:rsid w:val="00D378C6"/>
    <w:rsid w:val="00D37936"/>
    <w:rsid w:val="00D37E02"/>
    <w:rsid w:val="00D418EA"/>
    <w:rsid w:val="00D41A19"/>
    <w:rsid w:val="00D42C95"/>
    <w:rsid w:val="00D432A8"/>
    <w:rsid w:val="00D434CE"/>
    <w:rsid w:val="00D4494B"/>
    <w:rsid w:val="00D4498A"/>
    <w:rsid w:val="00D44B20"/>
    <w:rsid w:val="00D463B4"/>
    <w:rsid w:val="00D46BEA"/>
    <w:rsid w:val="00D46D1A"/>
    <w:rsid w:val="00D4742D"/>
    <w:rsid w:val="00D50DFC"/>
    <w:rsid w:val="00D52FC2"/>
    <w:rsid w:val="00D5363A"/>
    <w:rsid w:val="00D53D79"/>
    <w:rsid w:val="00D5440F"/>
    <w:rsid w:val="00D54CE0"/>
    <w:rsid w:val="00D55385"/>
    <w:rsid w:val="00D553C4"/>
    <w:rsid w:val="00D553FE"/>
    <w:rsid w:val="00D55C50"/>
    <w:rsid w:val="00D56195"/>
    <w:rsid w:val="00D56362"/>
    <w:rsid w:val="00D5679E"/>
    <w:rsid w:val="00D569D9"/>
    <w:rsid w:val="00D56A77"/>
    <w:rsid w:val="00D56BD7"/>
    <w:rsid w:val="00D57172"/>
    <w:rsid w:val="00D577A0"/>
    <w:rsid w:val="00D57DC8"/>
    <w:rsid w:val="00D608E5"/>
    <w:rsid w:val="00D60A9B"/>
    <w:rsid w:val="00D60D16"/>
    <w:rsid w:val="00D60EDC"/>
    <w:rsid w:val="00D61667"/>
    <w:rsid w:val="00D61DFF"/>
    <w:rsid w:val="00D62053"/>
    <w:rsid w:val="00D627E7"/>
    <w:rsid w:val="00D637F3"/>
    <w:rsid w:val="00D651AA"/>
    <w:rsid w:val="00D65EA9"/>
    <w:rsid w:val="00D6663C"/>
    <w:rsid w:val="00D67282"/>
    <w:rsid w:val="00D70908"/>
    <w:rsid w:val="00D711A0"/>
    <w:rsid w:val="00D711BD"/>
    <w:rsid w:val="00D71DB3"/>
    <w:rsid w:val="00D73076"/>
    <w:rsid w:val="00D730A9"/>
    <w:rsid w:val="00D7335D"/>
    <w:rsid w:val="00D741A5"/>
    <w:rsid w:val="00D75DD2"/>
    <w:rsid w:val="00D75E79"/>
    <w:rsid w:val="00D81840"/>
    <w:rsid w:val="00D8299D"/>
    <w:rsid w:val="00D82B52"/>
    <w:rsid w:val="00D83C62"/>
    <w:rsid w:val="00D84485"/>
    <w:rsid w:val="00D845DA"/>
    <w:rsid w:val="00D853E0"/>
    <w:rsid w:val="00D85ECE"/>
    <w:rsid w:val="00D8715A"/>
    <w:rsid w:val="00D87ED0"/>
    <w:rsid w:val="00D91D96"/>
    <w:rsid w:val="00D9208E"/>
    <w:rsid w:val="00D924F9"/>
    <w:rsid w:val="00D926AB"/>
    <w:rsid w:val="00D92A4B"/>
    <w:rsid w:val="00D93B28"/>
    <w:rsid w:val="00D94500"/>
    <w:rsid w:val="00D94707"/>
    <w:rsid w:val="00D959A1"/>
    <w:rsid w:val="00D9671C"/>
    <w:rsid w:val="00D97305"/>
    <w:rsid w:val="00D973AD"/>
    <w:rsid w:val="00D976A6"/>
    <w:rsid w:val="00D97DAB"/>
    <w:rsid w:val="00DA0708"/>
    <w:rsid w:val="00DA0EF3"/>
    <w:rsid w:val="00DA10A7"/>
    <w:rsid w:val="00DA13BD"/>
    <w:rsid w:val="00DA14F8"/>
    <w:rsid w:val="00DA1865"/>
    <w:rsid w:val="00DA19A8"/>
    <w:rsid w:val="00DA2A47"/>
    <w:rsid w:val="00DA2C95"/>
    <w:rsid w:val="00DA4326"/>
    <w:rsid w:val="00DA4655"/>
    <w:rsid w:val="00DA47C2"/>
    <w:rsid w:val="00DA4BBB"/>
    <w:rsid w:val="00DA63A3"/>
    <w:rsid w:val="00DB0106"/>
    <w:rsid w:val="00DB1E90"/>
    <w:rsid w:val="00DB24CC"/>
    <w:rsid w:val="00DB266B"/>
    <w:rsid w:val="00DB4DE4"/>
    <w:rsid w:val="00DB551B"/>
    <w:rsid w:val="00DB5A15"/>
    <w:rsid w:val="00DB669D"/>
    <w:rsid w:val="00DB678E"/>
    <w:rsid w:val="00DB6E1D"/>
    <w:rsid w:val="00DB72FB"/>
    <w:rsid w:val="00DB7C89"/>
    <w:rsid w:val="00DC03A1"/>
    <w:rsid w:val="00DC045D"/>
    <w:rsid w:val="00DC075C"/>
    <w:rsid w:val="00DC0A93"/>
    <w:rsid w:val="00DC178C"/>
    <w:rsid w:val="00DC1AA9"/>
    <w:rsid w:val="00DC1DF3"/>
    <w:rsid w:val="00DC21FE"/>
    <w:rsid w:val="00DC2835"/>
    <w:rsid w:val="00DC2BA7"/>
    <w:rsid w:val="00DC2BF0"/>
    <w:rsid w:val="00DC3109"/>
    <w:rsid w:val="00DC3423"/>
    <w:rsid w:val="00DC3682"/>
    <w:rsid w:val="00DC3D40"/>
    <w:rsid w:val="00DC49F3"/>
    <w:rsid w:val="00DC5DE2"/>
    <w:rsid w:val="00DC6314"/>
    <w:rsid w:val="00DC6E72"/>
    <w:rsid w:val="00DC7108"/>
    <w:rsid w:val="00DD0A49"/>
    <w:rsid w:val="00DD1556"/>
    <w:rsid w:val="00DD196A"/>
    <w:rsid w:val="00DD59BE"/>
    <w:rsid w:val="00DD6B28"/>
    <w:rsid w:val="00DD6B68"/>
    <w:rsid w:val="00DD6DA8"/>
    <w:rsid w:val="00DD6FEE"/>
    <w:rsid w:val="00DD703F"/>
    <w:rsid w:val="00DD799A"/>
    <w:rsid w:val="00DD7F85"/>
    <w:rsid w:val="00DE00B0"/>
    <w:rsid w:val="00DE03A1"/>
    <w:rsid w:val="00DE0F58"/>
    <w:rsid w:val="00DE1500"/>
    <w:rsid w:val="00DE1AF5"/>
    <w:rsid w:val="00DE1CEE"/>
    <w:rsid w:val="00DE2D6B"/>
    <w:rsid w:val="00DE301C"/>
    <w:rsid w:val="00DE3467"/>
    <w:rsid w:val="00DE4789"/>
    <w:rsid w:val="00DE5E5E"/>
    <w:rsid w:val="00DE704F"/>
    <w:rsid w:val="00DE7592"/>
    <w:rsid w:val="00DE7AED"/>
    <w:rsid w:val="00DF0BB9"/>
    <w:rsid w:val="00DF1994"/>
    <w:rsid w:val="00DF1DF0"/>
    <w:rsid w:val="00DF2DBE"/>
    <w:rsid w:val="00DF2ED1"/>
    <w:rsid w:val="00DF4100"/>
    <w:rsid w:val="00DF4A02"/>
    <w:rsid w:val="00DF4E1A"/>
    <w:rsid w:val="00DF536D"/>
    <w:rsid w:val="00DF562D"/>
    <w:rsid w:val="00DF591E"/>
    <w:rsid w:val="00DF5AEC"/>
    <w:rsid w:val="00DF5B66"/>
    <w:rsid w:val="00DF5BE7"/>
    <w:rsid w:val="00DF5F49"/>
    <w:rsid w:val="00DF74B6"/>
    <w:rsid w:val="00DF7CAB"/>
    <w:rsid w:val="00E03216"/>
    <w:rsid w:val="00E03319"/>
    <w:rsid w:val="00E034A5"/>
    <w:rsid w:val="00E03A26"/>
    <w:rsid w:val="00E049FA"/>
    <w:rsid w:val="00E05C71"/>
    <w:rsid w:val="00E0641F"/>
    <w:rsid w:val="00E06770"/>
    <w:rsid w:val="00E07568"/>
    <w:rsid w:val="00E1019D"/>
    <w:rsid w:val="00E110BD"/>
    <w:rsid w:val="00E11B92"/>
    <w:rsid w:val="00E12E45"/>
    <w:rsid w:val="00E13062"/>
    <w:rsid w:val="00E13E38"/>
    <w:rsid w:val="00E1404B"/>
    <w:rsid w:val="00E1480F"/>
    <w:rsid w:val="00E15B43"/>
    <w:rsid w:val="00E15D4B"/>
    <w:rsid w:val="00E15D8A"/>
    <w:rsid w:val="00E162C0"/>
    <w:rsid w:val="00E16461"/>
    <w:rsid w:val="00E16908"/>
    <w:rsid w:val="00E16DD0"/>
    <w:rsid w:val="00E201A6"/>
    <w:rsid w:val="00E21279"/>
    <w:rsid w:val="00E2147C"/>
    <w:rsid w:val="00E21DE7"/>
    <w:rsid w:val="00E21EAE"/>
    <w:rsid w:val="00E21F52"/>
    <w:rsid w:val="00E22AE2"/>
    <w:rsid w:val="00E22FCC"/>
    <w:rsid w:val="00E22FE2"/>
    <w:rsid w:val="00E26C36"/>
    <w:rsid w:val="00E26D67"/>
    <w:rsid w:val="00E275C4"/>
    <w:rsid w:val="00E27664"/>
    <w:rsid w:val="00E27A5D"/>
    <w:rsid w:val="00E27C67"/>
    <w:rsid w:val="00E27FD7"/>
    <w:rsid w:val="00E30713"/>
    <w:rsid w:val="00E3107C"/>
    <w:rsid w:val="00E316B4"/>
    <w:rsid w:val="00E31EAE"/>
    <w:rsid w:val="00E33072"/>
    <w:rsid w:val="00E3341A"/>
    <w:rsid w:val="00E33F0D"/>
    <w:rsid w:val="00E34545"/>
    <w:rsid w:val="00E34D07"/>
    <w:rsid w:val="00E34D97"/>
    <w:rsid w:val="00E368B2"/>
    <w:rsid w:val="00E36C43"/>
    <w:rsid w:val="00E37797"/>
    <w:rsid w:val="00E409BF"/>
    <w:rsid w:val="00E4136A"/>
    <w:rsid w:val="00E41848"/>
    <w:rsid w:val="00E41DA6"/>
    <w:rsid w:val="00E42C56"/>
    <w:rsid w:val="00E43D68"/>
    <w:rsid w:val="00E4402C"/>
    <w:rsid w:val="00E44662"/>
    <w:rsid w:val="00E451A9"/>
    <w:rsid w:val="00E46040"/>
    <w:rsid w:val="00E46E80"/>
    <w:rsid w:val="00E5001F"/>
    <w:rsid w:val="00E50030"/>
    <w:rsid w:val="00E5013B"/>
    <w:rsid w:val="00E506CE"/>
    <w:rsid w:val="00E51F70"/>
    <w:rsid w:val="00E52EF4"/>
    <w:rsid w:val="00E538EF"/>
    <w:rsid w:val="00E545FF"/>
    <w:rsid w:val="00E5475B"/>
    <w:rsid w:val="00E5611C"/>
    <w:rsid w:val="00E56161"/>
    <w:rsid w:val="00E56297"/>
    <w:rsid w:val="00E56870"/>
    <w:rsid w:val="00E56CD0"/>
    <w:rsid w:val="00E56F5A"/>
    <w:rsid w:val="00E56FF4"/>
    <w:rsid w:val="00E575FA"/>
    <w:rsid w:val="00E57804"/>
    <w:rsid w:val="00E57D24"/>
    <w:rsid w:val="00E57F5F"/>
    <w:rsid w:val="00E61149"/>
    <w:rsid w:val="00E62123"/>
    <w:rsid w:val="00E62B14"/>
    <w:rsid w:val="00E64260"/>
    <w:rsid w:val="00E646E5"/>
    <w:rsid w:val="00E64944"/>
    <w:rsid w:val="00E64E0B"/>
    <w:rsid w:val="00E64F78"/>
    <w:rsid w:val="00E65864"/>
    <w:rsid w:val="00E659A9"/>
    <w:rsid w:val="00E66415"/>
    <w:rsid w:val="00E664CD"/>
    <w:rsid w:val="00E674BC"/>
    <w:rsid w:val="00E6775D"/>
    <w:rsid w:val="00E67F11"/>
    <w:rsid w:val="00E70D9A"/>
    <w:rsid w:val="00E70E7D"/>
    <w:rsid w:val="00E719BB"/>
    <w:rsid w:val="00E71BF5"/>
    <w:rsid w:val="00E72874"/>
    <w:rsid w:val="00E7296F"/>
    <w:rsid w:val="00E7364E"/>
    <w:rsid w:val="00E73AA4"/>
    <w:rsid w:val="00E73AF0"/>
    <w:rsid w:val="00E73D8C"/>
    <w:rsid w:val="00E73F2B"/>
    <w:rsid w:val="00E74B57"/>
    <w:rsid w:val="00E74FF1"/>
    <w:rsid w:val="00E75979"/>
    <w:rsid w:val="00E77ECA"/>
    <w:rsid w:val="00E82B44"/>
    <w:rsid w:val="00E854FE"/>
    <w:rsid w:val="00E8596B"/>
    <w:rsid w:val="00E85E01"/>
    <w:rsid w:val="00E86BD2"/>
    <w:rsid w:val="00E87A4F"/>
    <w:rsid w:val="00E90D71"/>
    <w:rsid w:val="00E91BFF"/>
    <w:rsid w:val="00E91FBD"/>
    <w:rsid w:val="00E926E1"/>
    <w:rsid w:val="00E92FF9"/>
    <w:rsid w:val="00E932D1"/>
    <w:rsid w:val="00E9369B"/>
    <w:rsid w:val="00E93EF5"/>
    <w:rsid w:val="00E9422B"/>
    <w:rsid w:val="00E944E8"/>
    <w:rsid w:val="00E95CFE"/>
    <w:rsid w:val="00E95D05"/>
    <w:rsid w:val="00E960FC"/>
    <w:rsid w:val="00E9673A"/>
    <w:rsid w:val="00E96791"/>
    <w:rsid w:val="00E969E4"/>
    <w:rsid w:val="00E97520"/>
    <w:rsid w:val="00E97CBC"/>
    <w:rsid w:val="00EA1B2C"/>
    <w:rsid w:val="00EA1C68"/>
    <w:rsid w:val="00EA205A"/>
    <w:rsid w:val="00EA2D14"/>
    <w:rsid w:val="00EA2ECF"/>
    <w:rsid w:val="00EA37B3"/>
    <w:rsid w:val="00EA37F6"/>
    <w:rsid w:val="00EA39E6"/>
    <w:rsid w:val="00EA4C2C"/>
    <w:rsid w:val="00EA6EFA"/>
    <w:rsid w:val="00EA6F84"/>
    <w:rsid w:val="00EA762E"/>
    <w:rsid w:val="00EA7E39"/>
    <w:rsid w:val="00EB0D63"/>
    <w:rsid w:val="00EB2259"/>
    <w:rsid w:val="00EB267E"/>
    <w:rsid w:val="00EB2E52"/>
    <w:rsid w:val="00EB43E3"/>
    <w:rsid w:val="00EB4668"/>
    <w:rsid w:val="00EB52F3"/>
    <w:rsid w:val="00EB55D9"/>
    <w:rsid w:val="00EB5B8F"/>
    <w:rsid w:val="00EB64CA"/>
    <w:rsid w:val="00EB6C6F"/>
    <w:rsid w:val="00EB6D83"/>
    <w:rsid w:val="00EC091A"/>
    <w:rsid w:val="00EC095D"/>
    <w:rsid w:val="00EC0A2A"/>
    <w:rsid w:val="00EC0C25"/>
    <w:rsid w:val="00EC181B"/>
    <w:rsid w:val="00EC1E34"/>
    <w:rsid w:val="00EC22C7"/>
    <w:rsid w:val="00EC2982"/>
    <w:rsid w:val="00EC2AFE"/>
    <w:rsid w:val="00EC2F95"/>
    <w:rsid w:val="00EC3973"/>
    <w:rsid w:val="00EC6636"/>
    <w:rsid w:val="00EC6B1B"/>
    <w:rsid w:val="00EC6D46"/>
    <w:rsid w:val="00EC71ED"/>
    <w:rsid w:val="00ED05B8"/>
    <w:rsid w:val="00ED07A8"/>
    <w:rsid w:val="00ED098A"/>
    <w:rsid w:val="00ED0C04"/>
    <w:rsid w:val="00ED0C12"/>
    <w:rsid w:val="00ED1192"/>
    <w:rsid w:val="00ED11EC"/>
    <w:rsid w:val="00ED13AB"/>
    <w:rsid w:val="00ED29F9"/>
    <w:rsid w:val="00ED2C84"/>
    <w:rsid w:val="00ED2D4F"/>
    <w:rsid w:val="00ED35D5"/>
    <w:rsid w:val="00ED4ED1"/>
    <w:rsid w:val="00ED57E9"/>
    <w:rsid w:val="00ED581E"/>
    <w:rsid w:val="00ED6E43"/>
    <w:rsid w:val="00ED6F16"/>
    <w:rsid w:val="00ED7145"/>
    <w:rsid w:val="00EE00BA"/>
    <w:rsid w:val="00EE0E56"/>
    <w:rsid w:val="00EE1C34"/>
    <w:rsid w:val="00EE1C37"/>
    <w:rsid w:val="00EE1C7B"/>
    <w:rsid w:val="00EE31A9"/>
    <w:rsid w:val="00EE3A24"/>
    <w:rsid w:val="00EE58DA"/>
    <w:rsid w:val="00EE5ED7"/>
    <w:rsid w:val="00EE6AC3"/>
    <w:rsid w:val="00EE6E4A"/>
    <w:rsid w:val="00EE748B"/>
    <w:rsid w:val="00EF0297"/>
    <w:rsid w:val="00EF0B52"/>
    <w:rsid w:val="00EF23BB"/>
    <w:rsid w:val="00EF26B7"/>
    <w:rsid w:val="00EF27CF"/>
    <w:rsid w:val="00EF2ACB"/>
    <w:rsid w:val="00EF2F77"/>
    <w:rsid w:val="00EF3051"/>
    <w:rsid w:val="00EF47F1"/>
    <w:rsid w:val="00EF552E"/>
    <w:rsid w:val="00EF6619"/>
    <w:rsid w:val="00EF6788"/>
    <w:rsid w:val="00EF6812"/>
    <w:rsid w:val="00EF693A"/>
    <w:rsid w:val="00EF75A4"/>
    <w:rsid w:val="00EF7B46"/>
    <w:rsid w:val="00F00000"/>
    <w:rsid w:val="00F01150"/>
    <w:rsid w:val="00F017ED"/>
    <w:rsid w:val="00F02839"/>
    <w:rsid w:val="00F0298D"/>
    <w:rsid w:val="00F02C6F"/>
    <w:rsid w:val="00F02FE8"/>
    <w:rsid w:val="00F0457D"/>
    <w:rsid w:val="00F05556"/>
    <w:rsid w:val="00F05A89"/>
    <w:rsid w:val="00F05B5F"/>
    <w:rsid w:val="00F0604A"/>
    <w:rsid w:val="00F0614D"/>
    <w:rsid w:val="00F0644A"/>
    <w:rsid w:val="00F06E11"/>
    <w:rsid w:val="00F07553"/>
    <w:rsid w:val="00F0761B"/>
    <w:rsid w:val="00F07A1F"/>
    <w:rsid w:val="00F1022E"/>
    <w:rsid w:val="00F11279"/>
    <w:rsid w:val="00F12213"/>
    <w:rsid w:val="00F12352"/>
    <w:rsid w:val="00F1248D"/>
    <w:rsid w:val="00F12EAA"/>
    <w:rsid w:val="00F13B83"/>
    <w:rsid w:val="00F13E14"/>
    <w:rsid w:val="00F148E2"/>
    <w:rsid w:val="00F14B53"/>
    <w:rsid w:val="00F14C6A"/>
    <w:rsid w:val="00F157D9"/>
    <w:rsid w:val="00F15B28"/>
    <w:rsid w:val="00F16769"/>
    <w:rsid w:val="00F173A9"/>
    <w:rsid w:val="00F1751D"/>
    <w:rsid w:val="00F2059D"/>
    <w:rsid w:val="00F20A89"/>
    <w:rsid w:val="00F20ABC"/>
    <w:rsid w:val="00F21ACC"/>
    <w:rsid w:val="00F22851"/>
    <w:rsid w:val="00F2290E"/>
    <w:rsid w:val="00F23743"/>
    <w:rsid w:val="00F242FE"/>
    <w:rsid w:val="00F25CB9"/>
    <w:rsid w:val="00F26298"/>
    <w:rsid w:val="00F264ED"/>
    <w:rsid w:val="00F265C9"/>
    <w:rsid w:val="00F26D4B"/>
    <w:rsid w:val="00F26E0D"/>
    <w:rsid w:val="00F270D7"/>
    <w:rsid w:val="00F30723"/>
    <w:rsid w:val="00F315F4"/>
    <w:rsid w:val="00F31C14"/>
    <w:rsid w:val="00F33F08"/>
    <w:rsid w:val="00F340E5"/>
    <w:rsid w:val="00F3456F"/>
    <w:rsid w:val="00F352A0"/>
    <w:rsid w:val="00F360B2"/>
    <w:rsid w:val="00F362B8"/>
    <w:rsid w:val="00F362FB"/>
    <w:rsid w:val="00F36FCE"/>
    <w:rsid w:val="00F37111"/>
    <w:rsid w:val="00F378E0"/>
    <w:rsid w:val="00F37E27"/>
    <w:rsid w:val="00F37FA6"/>
    <w:rsid w:val="00F40727"/>
    <w:rsid w:val="00F41D61"/>
    <w:rsid w:val="00F41FEA"/>
    <w:rsid w:val="00F42D81"/>
    <w:rsid w:val="00F4415D"/>
    <w:rsid w:val="00F44629"/>
    <w:rsid w:val="00F44A16"/>
    <w:rsid w:val="00F45420"/>
    <w:rsid w:val="00F457C9"/>
    <w:rsid w:val="00F460CC"/>
    <w:rsid w:val="00F46292"/>
    <w:rsid w:val="00F464A0"/>
    <w:rsid w:val="00F46578"/>
    <w:rsid w:val="00F46A17"/>
    <w:rsid w:val="00F4723D"/>
    <w:rsid w:val="00F4726A"/>
    <w:rsid w:val="00F47F55"/>
    <w:rsid w:val="00F503F4"/>
    <w:rsid w:val="00F504BE"/>
    <w:rsid w:val="00F50512"/>
    <w:rsid w:val="00F50DDD"/>
    <w:rsid w:val="00F5130D"/>
    <w:rsid w:val="00F51357"/>
    <w:rsid w:val="00F516C8"/>
    <w:rsid w:val="00F51D08"/>
    <w:rsid w:val="00F52897"/>
    <w:rsid w:val="00F52991"/>
    <w:rsid w:val="00F536E5"/>
    <w:rsid w:val="00F53715"/>
    <w:rsid w:val="00F53978"/>
    <w:rsid w:val="00F5533A"/>
    <w:rsid w:val="00F5545A"/>
    <w:rsid w:val="00F557D7"/>
    <w:rsid w:val="00F558D3"/>
    <w:rsid w:val="00F55FDE"/>
    <w:rsid w:val="00F56271"/>
    <w:rsid w:val="00F56BE2"/>
    <w:rsid w:val="00F60348"/>
    <w:rsid w:val="00F60D84"/>
    <w:rsid w:val="00F61656"/>
    <w:rsid w:val="00F617AB"/>
    <w:rsid w:val="00F61B05"/>
    <w:rsid w:val="00F61EC5"/>
    <w:rsid w:val="00F6333B"/>
    <w:rsid w:val="00F63502"/>
    <w:rsid w:val="00F636C5"/>
    <w:rsid w:val="00F64178"/>
    <w:rsid w:val="00F64362"/>
    <w:rsid w:val="00F64A3A"/>
    <w:rsid w:val="00F6547D"/>
    <w:rsid w:val="00F658CF"/>
    <w:rsid w:val="00F65C9A"/>
    <w:rsid w:val="00F66008"/>
    <w:rsid w:val="00F66045"/>
    <w:rsid w:val="00F66115"/>
    <w:rsid w:val="00F6765A"/>
    <w:rsid w:val="00F70204"/>
    <w:rsid w:val="00F712A2"/>
    <w:rsid w:val="00F7238A"/>
    <w:rsid w:val="00F731E6"/>
    <w:rsid w:val="00F73613"/>
    <w:rsid w:val="00F74138"/>
    <w:rsid w:val="00F75661"/>
    <w:rsid w:val="00F76228"/>
    <w:rsid w:val="00F76C82"/>
    <w:rsid w:val="00F76E0E"/>
    <w:rsid w:val="00F7770D"/>
    <w:rsid w:val="00F77738"/>
    <w:rsid w:val="00F77C87"/>
    <w:rsid w:val="00F80B28"/>
    <w:rsid w:val="00F818DF"/>
    <w:rsid w:val="00F81AC5"/>
    <w:rsid w:val="00F81B6A"/>
    <w:rsid w:val="00F820D4"/>
    <w:rsid w:val="00F82B10"/>
    <w:rsid w:val="00F83413"/>
    <w:rsid w:val="00F8341B"/>
    <w:rsid w:val="00F836F7"/>
    <w:rsid w:val="00F83E9A"/>
    <w:rsid w:val="00F8435C"/>
    <w:rsid w:val="00F84364"/>
    <w:rsid w:val="00F85625"/>
    <w:rsid w:val="00F865F9"/>
    <w:rsid w:val="00F87E44"/>
    <w:rsid w:val="00F905F6"/>
    <w:rsid w:val="00F92AA7"/>
    <w:rsid w:val="00F932B1"/>
    <w:rsid w:val="00F9358D"/>
    <w:rsid w:val="00F947B0"/>
    <w:rsid w:val="00F94C0D"/>
    <w:rsid w:val="00F95748"/>
    <w:rsid w:val="00F95E35"/>
    <w:rsid w:val="00F95E3B"/>
    <w:rsid w:val="00F96FA8"/>
    <w:rsid w:val="00FA0142"/>
    <w:rsid w:val="00FA1486"/>
    <w:rsid w:val="00FA193C"/>
    <w:rsid w:val="00FA1B07"/>
    <w:rsid w:val="00FA1FF3"/>
    <w:rsid w:val="00FA229F"/>
    <w:rsid w:val="00FA2A43"/>
    <w:rsid w:val="00FA2DCD"/>
    <w:rsid w:val="00FA339A"/>
    <w:rsid w:val="00FA3872"/>
    <w:rsid w:val="00FA3CF4"/>
    <w:rsid w:val="00FA47FB"/>
    <w:rsid w:val="00FA4A6F"/>
    <w:rsid w:val="00FA5096"/>
    <w:rsid w:val="00FA59EA"/>
    <w:rsid w:val="00FA5A28"/>
    <w:rsid w:val="00FA6250"/>
    <w:rsid w:val="00FA6632"/>
    <w:rsid w:val="00FA6A43"/>
    <w:rsid w:val="00FA71FA"/>
    <w:rsid w:val="00FA7362"/>
    <w:rsid w:val="00FA7D55"/>
    <w:rsid w:val="00FB02F1"/>
    <w:rsid w:val="00FB09F3"/>
    <w:rsid w:val="00FB0D0C"/>
    <w:rsid w:val="00FB110C"/>
    <w:rsid w:val="00FB1535"/>
    <w:rsid w:val="00FB1A3C"/>
    <w:rsid w:val="00FB1BEC"/>
    <w:rsid w:val="00FB1D71"/>
    <w:rsid w:val="00FB1E0F"/>
    <w:rsid w:val="00FB34E0"/>
    <w:rsid w:val="00FB36DC"/>
    <w:rsid w:val="00FB3B76"/>
    <w:rsid w:val="00FB467B"/>
    <w:rsid w:val="00FB4925"/>
    <w:rsid w:val="00FB5F8D"/>
    <w:rsid w:val="00FB62DB"/>
    <w:rsid w:val="00FB68C7"/>
    <w:rsid w:val="00FB6A05"/>
    <w:rsid w:val="00FB6F3B"/>
    <w:rsid w:val="00FB72E5"/>
    <w:rsid w:val="00FB7348"/>
    <w:rsid w:val="00FB76FF"/>
    <w:rsid w:val="00FB7B3E"/>
    <w:rsid w:val="00FC068D"/>
    <w:rsid w:val="00FC0814"/>
    <w:rsid w:val="00FC094E"/>
    <w:rsid w:val="00FC1877"/>
    <w:rsid w:val="00FC2F40"/>
    <w:rsid w:val="00FC412A"/>
    <w:rsid w:val="00FC466E"/>
    <w:rsid w:val="00FC584F"/>
    <w:rsid w:val="00FC5A4B"/>
    <w:rsid w:val="00FC60BC"/>
    <w:rsid w:val="00FC6312"/>
    <w:rsid w:val="00FC63C6"/>
    <w:rsid w:val="00FC7F81"/>
    <w:rsid w:val="00FD00E2"/>
    <w:rsid w:val="00FD0109"/>
    <w:rsid w:val="00FD0789"/>
    <w:rsid w:val="00FD6AC2"/>
    <w:rsid w:val="00FD7744"/>
    <w:rsid w:val="00FD7BDF"/>
    <w:rsid w:val="00FE00E0"/>
    <w:rsid w:val="00FE06A0"/>
    <w:rsid w:val="00FE0CEA"/>
    <w:rsid w:val="00FE21DB"/>
    <w:rsid w:val="00FE2216"/>
    <w:rsid w:val="00FE2255"/>
    <w:rsid w:val="00FE268F"/>
    <w:rsid w:val="00FE2726"/>
    <w:rsid w:val="00FE2D82"/>
    <w:rsid w:val="00FE3071"/>
    <w:rsid w:val="00FE456D"/>
    <w:rsid w:val="00FE4BF1"/>
    <w:rsid w:val="00FE4D09"/>
    <w:rsid w:val="00FE4DCC"/>
    <w:rsid w:val="00FE51A1"/>
    <w:rsid w:val="00FE5651"/>
    <w:rsid w:val="00FE5BD7"/>
    <w:rsid w:val="00FE71E0"/>
    <w:rsid w:val="00FE72D9"/>
    <w:rsid w:val="00FE74DB"/>
    <w:rsid w:val="00FE77E7"/>
    <w:rsid w:val="00FF04E1"/>
    <w:rsid w:val="00FF04EE"/>
    <w:rsid w:val="00FF0B40"/>
    <w:rsid w:val="00FF14E2"/>
    <w:rsid w:val="00FF1591"/>
    <w:rsid w:val="00FF2790"/>
    <w:rsid w:val="00FF2883"/>
    <w:rsid w:val="00FF2DB3"/>
    <w:rsid w:val="00FF31EA"/>
    <w:rsid w:val="00FF3B94"/>
    <w:rsid w:val="00FF3F7E"/>
    <w:rsid w:val="00FF49C9"/>
    <w:rsid w:val="00FF4B4D"/>
    <w:rsid w:val="00FF4C0F"/>
    <w:rsid w:val="00FF4D12"/>
    <w:rsid w:val="00FF5218"/>
    <w:rsid w:val="00FF5627"/>
    <w:rsid w:val="00FF568A"/>
    <w:rsid w:val="00FF6202"/>
    <w:rsid w:val="00FF6301"/>
    <w:rsid w:val="00FF70E8"/>
    <w:rsid w:val="00FF71A4"/>
    <w:rsid w:val="00FF75B4"/>
  </w:rsids>
  <m:mathPr>
    <m:mathFont m:val="Cambria Math"/>
    <m:brkBin m:val="before"/>
    <m:brkBinSub m:val="--"/>
    <m:smallFrac/>
    <m:dispDef/>
    <m:lMargin m:val="0"/>
    <m:rMargin m:val="0"/>
    <m:defJc m:val="centerGroup"/>
    <m:wrapIndent m:val="1440"/>
    <m:intLim m:val="subSup"/>
    <m:naryLim m:val="undOvr"/>
  </m:mathPr>
  <w:themeFontLang w:val="es-ES" w:bidi="ks-Deva"/>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B42E36B"/>
  <w15:docId w15:val="{DB85A429-1AA2-425E-BB6B-F5C986B49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2BC"/>
    <w:pPr>
      <w:spacing w:after="200" w:line="276" w:lineRule="auto"/>
    </w:pPr>
    <w:rPr>
      <w:rFonts w:ascii="Arial" w:hAnsi="Arial"/>
      <w:sz w:val="22"/>
      <w:szCs w:val="22"/>
    </w:rPr>
  </w:style>
  <w:style w:type="paragraph" w:styleId="Ttol1">
    <w:name w:val="heading 1"/>
    <w:basedOn w:val="Normal"/>
    <w:next w:val="Normal"/>
    <w:link w:val="Ttol1Car"/>
    <w:uiPriority w:val="1"/>
    <w:qFormat/>
    <w:rsid w:val="00871E4A"/>
    <w:pPr>
      <w:keepNext/>
      <w:spacing w:after="0" w:line="240" w:lineRule="auto"/>
      <w:jc w:val="both"/>
      <w:outlineLvl w:val="0"/>
    </w:pPr>
    <w:rPr>
      <w:b/>
      <w:bCs/>
      <w:snapToGrid w:val="0"/>
      <w:sz w:val="24"/>
      <w:szCs w:val="20"/>
    </w:rPr>
  </w:style>
  <w:style w:type="paragraph" w:styleId="Ttol2">
    <w:name w:val="heading 2"/>
    <w:aliases w:val="IG_Títol 2"/>
    <w:basedOn w:val="Normal"/>
    <w:next w:val="Normal"/>
    <w:link w:val="Ttol2Car"/>
    <w:uiPriority w:val="1"/>
    <w:unhideWhenUsed/>
    <w:qFormat/>
    <w:rsid w:val="00871E4A"/>
    <w:pPr>
      <w:keepNext/>
      <w:spacing w:before="240" w:after="60" w:line="240" w:lineRule="auto"/>
      <w:outlineLvl w:val="1"/>
    </w:pPr>
    <w:rPr>
      <w:rFonts w:ascii="Cambria" w:hAnsi="Cambria"/>
      <w:b/>
      <w:bCs/>
      <w:i/>
      <w:iCs/>
      <w:sz w:val="28"/>
      <w:szCs w:val="28"/>
    </w:rPr>
  </w:style>
  <w:style w:type="paragraph" w:styleId="Ttol3">
    <w:name w:val="heading 3"/>
    <w:basedOn w:val="Normal"/>
    <w:next w:val="Normal"/>
    <w:link w:val="Ttol3Car"/>
    <w:uiPriority w:val="1"/>
    <w:unhideWhenUsed/>
    <w:qFormat/>
    <w:rsid w:val="00F7622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ol5">
    <w:name w:val="heading 5"/>
    <w:basedOn w:val="Normal"/>
    <w:next w:val="Normal"/>
    <w:link w:val="Ttol5Car"/>
    <w:uiPriority w:val="9"/>
    <w:unhideWhenUsed/>
    <w:qFormat/>
    <w:rsid w:val="00E61149"/>
    <w:pPr>
      <w:keepNext/>
      <w:keepLines/>
      <w:widowControl w:val="0"/>
      <w:autoSpaceDE w:val="0"/>
      <w:autoSpaceDN w:val="0"/>
      <w:spacing w:before="40" w:after="0" w:line="240" w:lineRule="auto"/>
      <w:outlineLvl w:val="4"/>
    </w:pPr>
    <w:rPr>
      <w:rFonts w:ascii="Cambria" w:hAnsi="Cambria"/>
      <w:color w:val="365F91"/>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aliases w:val="INDEX- PLEC,ho,header odd"/>
    <w:basedOn w:val="Normal"/>
    <w:link w:val="CapaleraCar"/>
    <w:uiPriority w:val="99"/>
    <w:unhideWhenUsed/>
    <w:rsid w:val="00BB0E31"/>
    <w:pPr>
      <w:tabs>
        <w:tab w:val="center" w:pos="4252"/>
        <w:tab w:val="right" w:pos="8504"/>
      </w:tabs>
      <w:spacing w:after="0" w:line="240" w:lineRule="auto"/>
    </w:pPr>
  </w:style>
  <w:style w:type="character" w:customStyle="1" w:styleId="CapaleraCar">
    <w:name w:val="Capçalera Car"/>
    <w:aliases w:val="INDEX- PLEC Car,ho Car,header odd Car"/>
    <w:basedOn w:val="Lletraperdefectedelpargraf"/>
    <w:link w:val="Capalera"/>
    <w:uiPriority w:val="99"/>
    <w:rsid w:val="00BB0E31"/>
  </w:style>
  <w:style w:type="paragraph" w:styleId="Peu">
    <w:name w:val="footer"/>
    <w:basedOn w:val="Normal"/>
    <w:link w:val="PeuCar"/>
    <w:uiPriority w:val="99"/>
    <w:unhideWhenUsed/>
    <w:rsid w:val="00BB0E31"/>
    <w:pPr>
      <w:tabs>
        <w:tab w:val="center" w:pos="4252"/>
        <w:tab w:val="right" w:pos="8504"/>
      </w:tabs>
      <w:spacing w:after="0" w:line="240" w:lineRule="auto"/>
    </w:pPr>
  </w:style>
  <w:style w:type="character" w:customStyle="1" w:styleId="PeuCar">
    <w:name w:val="Peu Car"/>
    <w:basedOn w:val="Lletraperdefectedelpargraf"/>
    <w:link w:val="Peu"/>
    <w:uiPriority w:val="99"/>
    <w:rsid w:val="00BB0E31"/>
  </w:style>
  <w:style w:type="paragraph" w:styleId="Textdeglobus">
    <w:name w:val="Balloon Text"/>
    <w:basedOn w:val="Normal"/>
    <w:link w:val="TextdeglobusCar"/>
    <w:uiPriority w:val="99"/>
    <w:unhideWhenUsed/>
    <w:rsid w:val="00BB0E31"/>
    <w:pPr>
      <w:spacing w:after="0" w:line="240" w:lineRule="auto"/>
    </w:pPr>
    <w:rPr>
      <w:rFonts w:ascii="Tahoma" w:hAnsi="Tahoma" w:cs="Tahoma"/>
      <w:sz w:val="16"/>
      <w:szCs w:val="16"/>
    </w:rPr>
  </w:style>
  <w:style w:type="character" w:customStyle="1" w:styleId="TextdeglobusCar">
    <w:name w:val="Text de globus Car"/>
    <w:link w:val="Textdeglobus"/>
    <w:uiPriority w:val="99"/>
    <w:rsid w:val="00BB0E31"/>
    <w:rPr>
      <w:rFonts w:ascii="Tahoma" w:hAnsi="Tahoma" w:cs="Tahoma"/>
      <w:sz w:val="16"/>
      <w:szCs w:val="16"/>
    </w:rPr>
  </w:style>
  <w:style w:type="character" w:customStyle="1" w:styleId="Ttol1Car">
    <w:name w:val="Títol 1 Car"/>
    <w:basedOn w:val="Lletraperdefectedelpargraf"/>
    <w:link w:val="Ttol1"/>
    <w:uiPriority w:val="1"/>
    <w:rsid w:val="00871E4A"/>
    <w:rPr>
      <w:rFonts w:ascii="Arial" w:hAnsi="Arial"/>
      <w:b/>
      <w:bCs/>
      <w:snapToGrid w:val="0"/>
      <w:sz w:val="24"/>
    </w:rPr>
  </w:style>
  <w:style w:type="character" w:customStyle="1" w:styleId="Ttol2Car">
    <w:name w:val="Títol 2 Car"/>
    <w:aliases w:val="IG_Títol 2 Car"/>
    <w:basedOn w:val="Lletraperdefectedelpargraf"/>
    <w:link w:val="Ttol2"/>
    <w:uiPriority w:val="1"/>
    <w:rsid w:val="00871E4A"/>
    <w:rPr>
      <w:rFonts w:ascii="Cambria" w:hAnsi="Cambria"/>
      <w:b/>
      <w:bCs/>
      <w:i/>
      <w:iCs/>
      <w:sz w:val="28"/>
      <w:szCs w:val="28"/>
    </w:rPr>
  </w:style>
  <w:style w:type="numbering" w:customStyle="1" w:styleId="Sensellista1">
    <w:name w:val="Sense llista1"/>
    <w:next w:val="Sensellista"/>
    <w:uiPriority w:val="99"/>
    <w:semiHidden/>
    <w:unhideWhenUsed/>
    <w:rsid w:val="00871E4A"/>
  </w:style>
  <w:style w:type="paragraph" w:styleId="Textindependent">
    <w:name w:val="Body Text"/>
    <w:basedOn w:val="Normal"/>
    <w:link w:val="TextindependentCar"/>
    <w:qFormat/>
    <w:rsid w:val="00871E4A"/>
    <w:pPr>
      <w:spacing w:after="0" w:line="240" w:lineRule="auto"/>
      <w:jc w:val="both"/>
    </w:pPr>
    <w:rPr>
      <w:snapToGrid w:val="0"/>
      <w:sz w:val="23"/>
      <w:szCs w:val="20"/>
    </w:rPr>
  </w:style>
  <w:style w:type="character" w:customStyle="1" w:styleId="TextindependentCar">
    <w:name w:val="Text independent Car"/>
    <w:basedOn w:val="Lletraperdefectedelpargraf"/>
    <w:link w:val="Textindependent"/>
    <w:rsid w:val="00871E4A"/>
    <w:rPr>
      <w:rFonts w:ascii="Arial" w:hAnsi="Arial"/>
      <w:snapToGrid w:val="0"/>
      <w:sz w:val="23"/>
    </w:rPr>
  </w:style>
  <w:style w:type="paragraph" w:styleId="Sagniadetextindependent3">
    <w:name w:val="Body Text Indent 3"/>
    <w:basedOn w:val="Normal"/>
    <w:link w:val="Sagniadetextindependent3Car"/>
    <w:rsid w:val="00871E4A"/>
    <w:pPr>
      <w:tabs>
        <w:tab w:val="left" w:pos="0"/>
        <w:tab w:val="left" w:pos="680"/>
        <w:tab w:val="left" w:pos="1473"/>
        <w:tab w:val="left" w:pos="4320"/>
      </w:tabs>
      <w:spacing w:after="0" w:line="264" w:lineRule="auto"/>
      <w:ind w:left="720"/>
      <w:jc w:val="both"/>
    </w:pPr>
    <w:rPr>
      <w:i/>
      <w:iCs/>
      <w:szCs w:val="20"/>
    </w:rPr>
  </w:style>
  <w:style w:type="character" w:customStyle="1" w:styleId="Sagniadetextindependent3Car">
    <w:name w:val="Sagnia de text independent 3 Car"/>
    <w:basedOn w:val="Lletraperdefectedelpargraf"/>
    <w:link w:val="Sagniadetextindependent3"/>
    <w:rsid w:val="00871E4A"/>
    <w:rPr>
      <w:rFonts w:ascii="Arial" w:hAnsi="Arial"/>
      <w:i/>
      <w:iCs/>
      <w:sz w:val="22"/>
    </w:rPr>
  </w:style>
  <w:style w:type="paragraph" w:styleId="Textindependent2">
    <w:name w:val="Body Text 2"/>
    <w:basedOn w:val="Normal"/>
    <w:link w:val="Textindependent2Car"/>
    <w:rsid w:val="00871E4A"/>
    <w:pPr>
      <w:spacing w:after="120" w:line="480" w:lineRule="auto"/>
    </w:pPr>
    <w:rPr>
      <w:rFonts w:ascii="Times New Roman" w:hAnsi="Times New Roman"/>
      <w:sz w:val="24"/>
      <w:szCs w:val="24"/>
    </w:rPr>
  </w:style>
  <w:style w:type="character" w:customStyle="1" w:styleId="Textindependent2Car">
    <w:name w:val="Text independent 2 Car"/>
    <w:basedOn w:val="Lletraperdefectedelpargraf"/>
    <w:link w:val="Textindependent2"/>
    <w:rsid w:val="00871E4A"/>
    <w:rPr>
      <w:rFonts w:ascii="Times New Roman" w:hAnsi="Times New Roman"/>
      <w:sz w:val="24"/>
      <w:szCs w:val="24"/>
    </w:rPr>
  </w:style>
  <w:style w:type="paragraph" w:styleId="Sagniadetextindependent">
    <w:name w:val="Body Text Indent"/>
    <w:basedOn w:val="Normal"/>
    <w:link w:val="SagniadetextindependentCar"/>
    <w:rsid w:val="00871E4A"/>
    <w:pPr>
      <w:spacing w:after="120" w:line="240" w:lineRule="auto"/>
      <w:ind w:left="283"/>
    </w:pPr>
    <w:rPr>
      <w:rFonts w:ascii="Times New Roman" w:hAnsi="Times New Roman"/>
      <w:sz w:val="24"/>
      <w:szCs w:val="24"/>
    </w:rPr>
  </w:style>
  <w:style w:type="character" w:customStyle="1" w:styleId="SagniadetextindependentCar">
    <w:name w:val="Sagnia de text independent Car"/>
    <w:basedOn w:val="Lletraperdefectedelpargraf"/>
    <w:link w:val="Sagniadetextindependent"/>
    <w:rsid w:val="00871E4A"/>
    <w:rPr>
      <w:rFonts w:ascii="Times New Roman" w:hAnsi="Times New Roman"/>
      <w:sz w:val="24"/>
      <w:szCs w:val="24"/>
    </w:rPr>
  </w:style>
  <w:style w:type="paragraph" w:styleId="Textdenotaapeudepgina">
    <w:name w:val="footnote text"/>
    <w:basedOn w:val="Normal"/>
    <w:link w:val="TextdenotaapeudepginaCar"/>
    <w:uiPriority w:val="99"/>
    <w:rsid w:val="00871E4A"/>
    <w:pPr>
      <w:spacing w:after="0" w:line="240" w:lineRule="auto"/>
    </w:pPr>
    <w:rPr>
      <w:rFonts w:ascii="Times New Roman" w:hAnsi="Times New Roman"/>
      <w:sz w:val="20"/>
      <w:szCs w:val="20"/>
    </w:rPr>
  </w:style>
  <w:style w:type="character" w:customStyle="1" w:styleId="TextdenotaapeudepginaCar">
    <w:name w:val="Text de nota a peu de pàgina Car"/>
    <w:basedOn w:val="Lletraperdefectedelpargraf"/>
    <w:link w:val="Textdenotaapeudepgina"/>
    <w:uiPriority w:val="99"/>
    <w:rsid w:val="00871E4A"/>
    <w:rPr>
      <w:rFonts w:ascii="Times New Roman" w:hAnsi="Times New Roman"/>
    </w:rPr>
  </w:style>
  <w:style w:type="character" w:styleId="Refernciadenotaapeudepgina">
    <w:name w:val="footnote reference"/>
    <w:uiPriority w:val="99"/>
    <w:rsid w:val="00871E4A"/>
    <w:rPr>
      <w:vertAlign w:val="superscript"/>
    </w:rPr>
  </w:style>
  <w:style w:type="paragraph" w:styleId="Textindependent3">
    <w:name w:val="Body Text 3"/>
    <w:basedOn w:val="Normal"/>
    <w:link w:val="Textindependent3Car"/>
    <w:rsid w:val="00871E4A"/>
    <w:pPr>
      <w:spacing w:after="120" w:line="240" w:lineRule="auto"/>
    </w:pPr>
    <w:rPr>
      <w:rFonts w:ascii="Times New Roman" w:hAnsi="Times New Roman"/>
      <w:sz w:val="16"/>
      <w:szCs w:val="16"/>
    </w:rPr>
  </w:style>
  <w:style w:type="character" w:customStyle="1" w:styleId="Textindependent3Car">
    <w:name w:val="Text independent 3 Car"/>
    <w:basedOn w:val="Lletraperdefectedelpargraf"/>
    <w:link w:val="Textindependent3"/>
    <w:rsid w:val="00871E4A"/>
    <w:rPr>
      <w:rFonts w:ascii="Times New Roman" w:hAnsi="Times New Roman"/>
      <w:sz w:val="16"/>
      <w:szCs w:val="16"/>
    </w:rPr>
  </w:style>
  <w:style w:type="character" w:styleId="Nmerodepgina">
    <w:name w:val="page number"/>
    <w:rsid w:val="00871E4A"/>
  </w:style>
  <w:style w:type="character" w:styleId="Enlla">
    <w:name w:val="Hyperlink"/>
    <w:uiPriority w:val="99"/>
    <w:rsid w:val="00871E4A"/>
    <w:rPr>
      <w:color w:val="0000FF"/>
      <w:u w:val="single"/>
    </w:rPr>
  </w:style>
  <w:style w:type="paragraph" w:customStyle="1" w:styleId="Prrafodelista1">
    <w:name w:val="Párrafo de lista1"/>
    <w:basedOn w:val="Normal"/>
    <w:qFormat/>
    <w:rsid w:val="00871E4A"/>
    <w:pPr>
      <w:spacing w:after="0" w:line="240" w:lineRule="auto"/>
      <w:ind w:left="708"/>
    </w:pPr>
    <w:rPr>
      <w:rFonts w:ascii="Times New Roman" w:hAnsi="Times New Roman"/>
      <w:sz w:val="24"/>
      <w:szCs w:val="24"/>
    </w:rPr>
  </w:style>
  <w:style w:type="character" w:styleId="Enllavisitat">
    <w:name w:val="FollowedHyperlink"/>
    <w:rsid w:val="00871E4A"/>
    <w:rPr>
      <w:color w:val="800080"/>
      <w:u w:val="single"/>
    </w:rPr>
  </w:style>
  <w:style w:type="paragraph" w:customStyle="1" w:styleId="Pargrafdellista1">
    <w:name w:val="Paràgraf de llista1"/>
    <w:basedOn w:val="Normal"/>
    <w:qFormat/>
    <w:rsid w:val="00871E4A"/>
    <w:pPr>
      <w:ind w:left="720"/>
      <w:contextualSpacing/>
    </w:pPr>
    <w:rPr>
      <w:rFonts w:ascii="Calibri" w:hAnsi="Calibri"/>
    </w:rPr>
  </w:style>
  <w:style w:type="paragraph" w:customStyle="1" w:styleId="Pa14">
    <w:name w:val="Pa14"/>
    <w:basedOn w:val="Normal"/>
    <w:next w:val="Normal"/>
    <w:rsid w:val="00871E4A"/>
    <w:pPr>
      <w:autoSpaceDE w:val="0"/>
      <w:autoSpaceDN w:val="0"/>
      <w:adjustRightInd w:val="0"/>
      <w:spacing w:after="0" w:line="201" w:lineRule="atLeast"/>
    </w:pPr>
    <w:rPr>
      <w:sz w:val="24"/>
      <w:szCs w:val="24"/>
    </w:rPr>
  </w:style>
  <w:style w:type="paragraph" w:customStyle="1" w:styleId="Pa13">
    <w:name w:val="Pa13"/>
    <w:basedOn w:val="Normal"/>
    <w:next w:val="Normal"/>
    <w:rsid w:val="00871E4A"/>
    <w:pPr>
      <w:autoSpaceDE w:val="0"/>
      <w:autoSpaceDN w:val="0"/>
      <w:adjustRightInd w:val="0"/>
      <w:spacing w:after="0" w:line="201" w:lineRule="atLeast"/>
    </w:pPr>
    <w:rPr>
      <w:sz w:val="24"/>
      <w:szCs w:val="24"/>
    </w:rPr>
  </w:style>
  <w:style w:type="paragraph" w:styleId="Pargrafdellista">
    <w:name w:val="List Paragraph"/>
    <w:aliases w:val="Lista sin Numerar,Párrafo de lista - cat,Llista pics,Párrafo Numerado,Bullet,List Paragraph compact,Normal bullet 2,Paragraphe de liste 2,Reference list,Bullet list,Numbered List,List Paragraph1,1st level - Bullet List Paragraph"/>
    <w:basedOn w:val="Normal"/>
    <w:link w:val="PargrafdellistaCar"/>
    <w:uiPriority w:val="1"/>
    <w:qFormat/>
    <w:rsid w:val="00871E4A"/>
    <w:pPr>
      <w:spacing w:after="0" w:line="240" w:lineRule="auto"/>
      <w:ind w:left="720"/>
      <w:contextualSpacing/>
    </w:pPr>
    <w:rPr>
      <w:rFonts w:ascii="Times New Roman" w:hAnsi="Times New Roman"/>
      <w:sz w:val="24"/>
      <w:szCs w:val="24"/>
    </w:rPr>
  </w:style>
  <w:style w:type="paragraph" w:customStyle="1" w:styleId="Pargrafdellista2">
    <w:name w:val="Paràgraf de llista2"/>
    <w:basedOn w:val="Normal"/>
    <w:qFormat/>
    <w:rsid w:val="00871E4A"/>
    <w:pPr>
      <w:ind w:left="720"/>
      <w:contextualSpacing/>
    </w:pPr>
    <w:rPr>
      <w:rFonts w:ascii="Calibri" w:hAnsi="Calibri"/>
    </w:rPr>
  </w:style>
  <w:style w:type="paragraph" w:customStyle="1" w:styleId="Default">
    <w:name w:val="Default"/>
    <w:rsid w:val="00871E4A"/>
    <w:pPr>
      <w:autoSpaceDE w:val="0"/>
      <w:autoSpaceDN w:val="0"/>
      <w:adjustRightInd w:val="0"/>
    </w:pPr>
    <w:rPr>
      <w:rFonts w:ascii="Arial" w:hAnsi="Arial" w:cs="Arial"/>
      <w:color w:val="000000"/>
      <w:sz w:val="24"/>
      <w:szCs w:val="24"/>
    </w:rPr>
  </w:style>
  <w:style w:type="paragraph" w:customStyle="1" w:styleId="Pa6">
    <w:name w:val="Pa6"/>
    <w:basedOn w:val="Default"/>
    <w:next w:val="Default"/>
    <w:uiPriority w:val="99"/>
    <w:rsid w:val="00871E4A"/>
    <w:pPr>
      <w:spacing w:line="201" w:lineRule="atLeast"/>
    </w:pPr>
    <w:rPr>
      <w:color w:val="auto"/>
    </w:rPr>
  </w:style>
  <w:style w:type="paragraph" w:styleId="Textdenotaalfinal">
    <w:name w:val="endnote text"/>
    <w:basedOn w:val="Normal"/>
    <w:link w:val="TextdenotaalfinalCar"/>
    <w:rsid w:val="00871E4A"/>
    <w:pPr>
      <w:spacing w:after="0" w:line="240" w:lineRule="auto"/>
    </w:pPr>
    <w:rPr>
      <w:rFonts w:ascii="Times New Roman" w:hAnsi="Times New Roman"/>
      <w:sz w:val="20"/>
      <w:szCs w:val="20"/>
    </w:rPr>
  </w:style>
  <w:style w:type="character" w:customStyle="1" w:styleId="TextdenotaalfinalCar">
    <w:name w:val="Text de nota al final Car"/>
    <w:basedOn w:val="Lletraperdefectedelpargraf"/>
    <w:link w:val="Textdenotaalfinal"/>
    <w:rsid w:val="00871E4A"/>
    <w:rPr>
      <w:rFonts w:ascii="Times New Roman" w:hAnsi="Times New Roman"/>
    </w:rPr>
  </w:style>
  <w:style w:type="character" w:styleId="Refernciadenotaalfinal">
    <w:name w:val="endnote reference"/>
    <w:rsid w:val="00871E4A"/>
    <w:rPr>
      <w:vertAlign w:val="superscript"/>
    </w:rPr>
  </w:style>
  <w:style w:type="character" w:customStyle="1" w:styleId="alternative">
    <w:name w:val="alternative"/>
    <w:rsid w:val="00871E4A"/>
    <w:rPr>
      <w:color w:val="008000"/>
    </w:rPr>
  </w:style>
  <w:style w:type="character" w:customStyle="1" w:styleId="unknown">
    <w:name w:val="unknown"/>
    <w:basedOn w:val="Lletraperdefectedelpargraf"/>
    <w:rsid w:val="00636170"/>
    <w:rPr>
      <w:color w:val="FF0000"/>
    </w:rPr>
  </w:style>
  <w:style w:type="character" w:styleId="Refernciadecomentari">
    <w:name w:val="annotation reference"/>
    <w:basedOn w:val="Lletraperdefectedelpargraf"/>
    <w:uiPriority w:val="99"/>
    <w:semiHidden/>
    <w:unhideWhenUsed/>
    <w:rsid w:val="0071738A"/>
    <w:rPr>
      <w:sz w:val="16"/>
      <w:szCs w:val="16"/>
    </w:rPr>
  </w:style>
  <w:style w:type="paragraph" w:styleId="Textdecomentari">
    <w:name w:val="annotation text"/>
    <w:basedOn w:val="Normal"/>
    <w:link w:val="TextdecomentariCar"/>
    <w:uiPriority w:val="99"/>
    <w:semiHidden/>
    <w:unhideWhenUsed/>
    <w:rsid w:val="0071738A"/>
    <w:pPr>
      <w:spacing w:line="240" w:lineRule="auto"/>
    </w:pPr>
    <w:rPr>
      <w:sz w:val="20"/>
      <w:szCs w:val="20"/>
    </w:rPr>
  </w:style>
  <w:style w:type="character" w:customStyle="1" w:styleId="TextdecomentariCar">
    <w:name w:val="Text de comentari Car"/>
    <w:basedOn w:val="Lletraperdefectedelpargraf"/>
    <w:link w:val="Textdecomentari"/>
    <w:uiPriority w:val="99"/>
    <w:semiHidden/>
    <w:rsid w:val="0071738A"/>
    <w:rPr>
      <w:rFonts w:ascii="Arial" w:hAnsi="Arial"/>
    </w:rPr>
  </w:style>
  <w:style w:type="paragraph" w:styleId="Temadelcomentari">
    <w:name w:val="annotation subject"/>
    <w:basedOn w:val="Textdecomentari"/>
    <w:next w:val="Textdecomentari"/>
    <w:link w:val="TemadelcomentariCar"/>
    <w:uiPriority w:val="99"/>
    <w:semiHidden/>
    <w:unhideWhenUsed/>
    <w:rsid w:val="0071738A"/>
    <w:rPr>
      <w:b/>
      <w:bCs/>
    </w:rPr>
  </w:style>
  <w:style w:type="character" w:customStyle="1" w:styleId="TemadelcomentariCar">
    <w:name w:val="Tema del comentari Car"/>
    <w:basedOn w:val="TextdecomentariCar"/>
    <w:link w:val="Temadelcomentari"/>
    <w:uiPriority w:val="99"/>
    <w:semiHidden/>
    <w:rsid w:val="0071738A"/>
    <w:rPr>
      <w:rFonts w:ascii="Arial" w:hAnsi="Arial"/>
      <w:b/>
      <w:bCs/>
    </w:rPr>
  </w:style>
  <w:style w:type="paragraph" w:customStyle="1" w:styleId="Pa11">
    <w:name w:val="Pa11"/>
    <w:basedOn w:val="Default"/>
    <w:next w:val="Default"/>
    <w:uiPriority w:val="99"/>
    <w:rsid w:val="00DE3467"/>
    <w:pPr>
      <w:spacing w:line="201" w:lineRule="atLeast"/>
    </w:pPr>
    <w:rPr>
      <w:color w:val="auto"/>
    </w:rPr>
  </w:style>
  <w:style w:type="paragraph" w:customStyle="1" w:styleId="Pa9">
    <w:name w:val="Pa9"/>
    <w:basedOn w:val="Default"/>
    <w:next w:val="Default"/>
    <w:uiPriority w:val="99"/>
    <w:rsid w:val="00DE3467"/>
    <w:pPr>
      <w:spacing w:line="201" w:lineRule="atLeast"/>
    </w:pPr>
    <w:rPr>
      <w:color w:val="auto"/>
    </w:rPr>
  </w:style>
  <w:style w:type="paragraph" w:customStyle="1" w:styleId="Pa8">
    <w:name w:val="Pa8"/>
    <w:basedOn w:val="Default"/>
    <w:next w:val="Default"/>
    <w:uiPriority w:val="99"/>
    <w:rsid w:val="005A4A57"/>
    <w:pPr>
      <w:spacing w:line="201" w:lineRule="atLeast"/>
    </w:pPr>
    <w:rPr>
      <w:rFonts w:eastAsiaTheme="minorHAnsi"/>
      <w:color w:val="auto"/>
    </w:rPr>
  </w:style>
  <w:style w:type="paragraph" w:styleId="TtoldelIDC">
    <w:name w:val="TOC Heading"/>
    <w:basedOn w:val="Ttol1"/>
    <w:next w:val="Normal"/>
    <w:uiPriority w:val="39"/>
    <w:semiHidden/>
    <w:unhideWhenUsed/>
    <w:qFormat/>
    <w:rsid w:val="006F4B55"/>
    <w:pPr>
      <w:keepLines/>
      <w:spacing w:before="480" w:line="276" w:lineRule="auto"/>
      <w:jc w:val="left"/>
      <w:outlineLvl w:val="9"/>
    </w:pPr>
    <w:rPr>
      <w:rFonts w:asciiTheme="majorHAnsi" w:eastAsiaTheme="majorEastAsia" w:hAnsiTheme="majorHAnsi" w:cstheme="majorBidi"/>
      <w:snapToGrid/>
      <w:color w:val="365F91" w:themeColor="accent1" w:themeShade="BF"/>
      <w:sz w:val="28"/>
      <w:szCs w:val="28"/>
    </w:rPr>
  </w:style>
  <w:style w:type="paragraph" w:styleId="IDC1">
    <w:name w:val="toc 1"/>
    <w:basedOn w:val="Normal"/>
    <w:next w:val="Normal"/>
    <w:autoRedefine/>
    <w:uiPriority w:val="39"/>
    <w:unhideWhenUsed/>
    <w:rsid w:val="006F4B55"/>
    <w:pPr>
      <w:spacing w:after="100"/>
    </w:pPr>
  </w:style>
  <w:style w:type="paragraph" w:styleId="IDC2">
    <w:name w:val="toc 2"/>
    <w:basedOn w:val="Normal"/>
    <w:next w:val="Normal"/>
    <w:autoRedefine/>
    <w:uiPriority w:val="39"/>
    <w:unhideWhenUsed/>
    <w:rsid w:val="006F4B55"/>
    <w:pPr>
      <w:spacing w:after="100"/>
      <w:ind w:left="220"/>
    </w:pPr>
  </w:style>
  <w:style w:type="character" w:customStyle="1" w:styleId="PargrafdellistaCar">
    <w:name w:val="Paràgraf de llista Car"/>
    <w:aliases w:val="Lista sin Numerar Car,Párrafo de lista - cat Car,Llista pics Car,Párrafo Numerado Car,Bullet Car,List Paragraph compact Car,Normal bullet 2 Car,Paragraphe de liste 2 Car,Reference list Car,Bullet list Car,Numbered List Car"/>
    <w:link w:val="Pargrafdellista"/>
    <w:uiPriority w:val="1"/>
    <w:qFormat/>
    <w:locked/>
    <w:rsid w:val="00AE7325"/>
    <w:rPr>
      <w:rFonts w:ascii="Times New Roman" w:hAnsi="Times New Roman"/>
      <w:sz w:val="24"/>
      <w:szCs w:val="24"/>
    </w:rPr>
  </w:style>
  <w:style w:type="paragraph" w:customStyle="1" w:styleId="CM25">
    <w:name w:val="CM25"/>
    <w:basedOn w:val="Default"/>
    <w:next w:val="Default"/>
    <w:rsid w:val="00DC21FE"/>
    <w:pPr>
      <w:widowControl w:val="0"/>
      <w:spacing w:after="290"/>
    </w:pPr>
    <w:rPr>
      <w:rFonts w:cs="Times New Roman"/>
      <w:color w:val="auto"/>
    </w:rPr>
  </w:style>
  <w:style w:type="paragraph" w:customStyle="1" w:styleId="CM13">
    <w:name w:val="CM13"/>
    <w:basedOn w:val="Default"/>
    <w:next w:val="Default"/>
    <w:rsid w:val="00DC21FE"/>
    <w:pPr>
      <w:widowControl w:val="0"/>
      <w:spacing w:line="278" w:lineRule="atLeast"/>
    </w:pPr>
    <w:rPr>
      <w:rFonts w:cs="Times New Roman"/>
      <w:color w:val="auto"/>
    </w:rPr>
  </w:style>
  <w:style w:type="table" w:styleId="Taulaambquadrcula">
    <w:name w:val="Table Grid"/>
    <w:basedOn w:val="Taulanormal"/>
    <w:uiPriority w:val="59"/>
    <w:rsid w:val="009E5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independent21">
    <w:name w:val="Text independent 21"/>
    <w:basedOn w:val="Normal"/>
    <w:rsid w:val="00CC6E1B"/>
    <w:pPr>
      <w:widowControl w:val="0"/>
      <w:suppressAutoHyphens/>
      <w:spacing w:after="120" w:line="480" w:lineRule="auto"/>
    </w:pPr>
    <w:rPr>
      <w:rFonts w:ascii="Times New Roman" w:eastAsia="SimSun" w:hAnsi="Times New Roman" w:cs="Mangal"/>
      <w:kern w:val="1"/>
      <w:sz w:val="24"/>
      <w:szCs w:val="24"/>
    </w:rPr>
  </w:style>
  <w:style w:type="paragraph" w:customStyle="1" w:styleId="paragraph">
    <w:name w:val="paragraph"/>
    <w:basedOn w:val="Normal"/>
    <w:rsid w:val="00EC6B1B"/>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Lletraperdefectedelpargraf"/>
    <w:rsid w:val="00EC6B1B"/>
  </w:style>
  <w:style w:type="character" w:customStyle="1" w:styleId="spellingerror">
    <w:name w:val="spellingerror"/>
    <w:basedOn w:val="Lletraperdefectedelpargraf"/>
    <w:rsid w:val="00EC6B1B"/>
  </w:style>
  <w:style w:type="character" w:customStyle="1" w:styleId="eop">
    <w:name w:val="eop"/>
    <w:basedOn w:val="Lletraperdefectedelpargraf"/>
    <w:rsid w:val="00EC6B1B"/>
  </w:style>
  <w:style w:type="paragraph" w:styleId="NormalWeb">
    <w:name w:val="Normal (Web)"/>
    <w:basedOn w:val="Normal"/>
    <w:uiPriority w:val="99"/>
    <w:rsid w:val="005408C9"/>
    <w:pPr>
      <w:widowControl w:val="0"/>
      <w:suppressAutoHyphens/>
      <w:spacing w:before="100" w:after="119" w:line="100" w:lineRule="atLeast"/>
    </w:pPr>
    <w:rPr>
      <w:rFonts w:ascii="Times New Roman" w:eastAsia="SimSun" w:hAnsi="Times New Roman" w:cs="Mangal"/>
      <w:kern w:val="1"/>
      <w:sz w:val="24"/>
      <w:szCs w:val="24"/>
    </w:rPr>
  </w:style>
  <w:style w:type="paragraph" w:customStyle="1" w:styleId="CM24">
    <w:name w:val="CM24"/>
    <w:basedOn w:val="Default"/>
    <w:next w:val="Default"/>
    <w:rsid w:val="005408C9"/>
    <w:pPr>
      <w:widowControl w:val="0"/>
      <w:spacing w:after="550"/>
    </w:pPr>
    <w:rPr>
      <w:rFonts w:cs="Times New Roman"/>
      <w:color w:val="auto"/>
    </w:rPr>
  </w:style>
  <w:style w:type="paragraph" w:customStyle="1" w:styleId="Pargrafdellista3">
    <w:name w:val="Paràgraf de llista3"/>
    <w:basedOn w:val="Normal"/>
    <w:rsid w:val="005408C9"/>
    <w:pPr>
      <w:widowControl w:val="0"/>
      <w:suppressAutoHyphens/>
      <w:spacing w:after="0" w:line="100" w:lineRule="atLeast"/>
      <w:ind w:left="720"/>
    </w:pPr>
    <w:rPr>
      <w:rFonts w:ascii="Times New Roman" w:eastAsia="SimSun" w:hAnsi="Times New Roman" w:cs="Mangal"/>
      <w:kern w:val="1"/>
      <w:sz w:val="24"/>
      <w:szCs w:val="24"/>
    </w:rPr>
  </w:style>
  <w:style w:type="paragraph" w:customStyle="1" w:styleId="Textindependent31">
    <w:name w:val="Text independent 31"/>
    <w:basedOn w:val="Normal"/>
    <w:rsid w:val="005408C9"/>
    <w:pPr>
      <w:widowControl w:val="0"/>
      <w:suppressAutoHyphens/>
      <w:spacing w:after="0" w:line="240" w:lineRule="auto"/>
      <w:jc w:val="both"/>
    </w:pPr>
    <w:rPr>
      <w:rFonts w:ascii="Times New Roman" w:eastAsia="SimSun" w:hAnsi="Times New Roman" w:cs="Mangal"/>
      <w:b/>
      <w:bCs/>
      <w:kern w:val="1"/>
      <w:sz w:val="24"/>
      <w:szCs w:val="24"/>
    </w:rPr>
  </w:style>
  <w:style w:type="paragraph" w:customStyle="1" w:styleId="TableParagraph">
    <w:name w:val="Table Paragraph"/>
    <w:basedOn w:val="Normal"/>
    <w:uiPriority w:val="1"/>
    <w:qFormat/>
    <w:rsid w:val="005408C9"/>
    <w:pPr>
      <w:widowControl w:val="0"/>
      <w:autoSpaceDE w:val="0"/>
      <w:autoSpaceDN w:val="0"/>
      <w:spacing w:before="18" w:after="0" w:line="220" w:lineRule="exact"/>
    </w:pPr>
    <w:rPr>
      <w:rFonts w:eastAsia="Arial" w:cs="Arial"/>
    </w:rPr>
  </w:style>
  <w:style w:type="table" w:customStyle="1" w:styleId="TableNormal">
    <w:name w:val="Table Normal"/>
    <w:uiPriority w:val="2"/>
    <w:semiHidden/>
    <w:qFormat/>
    <w:rsid w:val="005408C9"/>
    <w:pPr>
      <w:widowControl w:val="0"/>
      <w:autoSpaceDE w:val="0"/>
      <w:autoSpaceDN w:val="0"/>
    </w:pPr>
    <w:rPr>
      <w:rFonts w:asciiTheme="minorHAnsi" w:eastAsiaTheme="minorHAnsi" w:hAnsiTheme="minorHAnsi" w:cstheme="minorBidi"/>
      <w:sz w:val="22"/>
      <w:szCs w:val="22"/>
    </w:rPr>
    <w:tblPr>
      <w:tblCellMar>
        <w:top w:w="0" w:type="dxa"/>
        <w:left w:w="0" w:type="dxa"/>
        <w:bottom w:w="0" w:type="dxa"/>
        <w:right w:w="0" w:type="dxa"/>
      </w:tblCellMar>
    </w:tblPr>
  </w:style>
  <w:style w:type="table" w:customStyle="1" w:styleId="Tablaconcuadrculaclara1">
    <w:name w:val="Tabla con cuadrícula clara1"/>
    <w:basedOn w:val="Taulanormal"/>
    <w:uiPriority w:val="40"/>
    <w:rsid w:val="002F6C2C"/>
    <w:rPr>
      <w:rFonts w:ascii="Arial" w:eastAsia="Times" w:hAnsi="Arial"/>
      <w:sz w:val="22"/>
    </w:rPr>
    <w:tblPr>
      <w:tblBorders>
        <w:bottom w:val="single" w:sz="6" w:space="0" w:color="auto"/>
        <w:insideH w:val="single" w:sz="6" w:space="0" w:color="auto"/>
      </w:tblBorders>
    </w:tblPr>
  </w:style>
  <w:style w:type="paragraph" w:customStyle="1" w:styleId="LO-normal1">
    <w:name w:val="LO-normal1"/>
    <w:qFormat/>
    <w:rsid w:val="00CA347A"/>
    <w:pPr>
      <w:spacing w:line="276" w:lineRule="auto"/>
    </w:pPr>
    <w:rPr>
      <w:rFonts w:ascii="Arial" w:eastAsia="Arial" w:hAnsi="Arial" w:cs="Arial"/>
    </w:rPr>
  </w:style>
  <w:style w:type="paragraph" w:customStyle="1" w:styleId="Salutaci1">
    <w:name w:val="Salutació1"/>
    <w:basedOn w:val="Normal"/>
    <w:rsid w:val="00B96A39"/>
    <w:pPr>
      <w:spacing w:after="0" w:line="240" w:lineRule="auto"/>
      <w:jc w:val="both"/>
    </w:pPr>
    <w:rPr>
      <w:sz w:val="20"/>
      <w:szCs w:val="20"/>
    </w:rPr>
  </w:style>
  <w:style w:type="character" w:customStyle="1" w:styleId="apple-converted-space">
    <w:name w:val="apple-converted-space"/>
    <w:basedOn w:val="Lletraperdefectedelpargraf"/>
    <w:rsid w:val="006B5297"/>
  </w:style>
  <w:style w:type="character" w:styleId="Textennegreta">
    <w:name w:val="Strong"/>
    <w:basedOn w:val="Lletraperdefectedelpargraf"/>
    <w:uiPriority w:val="22"/>
    <w:qFormat/>
    <w:rsid w:val="006B5297"/>
    <w:rPr>
      <w:b/>
      <w:bCs/>
    </w:rPr>
  </w:style>
  <w:style w:type="paragraph" w:customStyle="1" w:styleId="Ttol31">
    <w:name w:val="Títol 31"/>
    <w:basedOn w:val="Normal"/>
    <w:rsid w:val="006B5297"/>
    <w:pPr>
      <w:suppressAutoHyphens/>
      <w:spacing w:after="0" w:line="240" w:lineRule="auto"/>
      <w:jc w:val="both"/>
    </w:pPr>
    <w:rPr>
      <w:rFonts w:ascii="Arial Rounded MT Bold" w:hAnsi="Arial Rounded MT Bold"/>
      <w:b/>
      <w:spacing w:val="-3"/>
      <w:sz w:val="24"/>
      <w:szCs w:val="20"/>
    </w:rPr>
  </w:style>
  <w:style w:type="paragraph" w:customStyle="1" w:styleId="Salutaci3">
    <w:name w:val="Salutació3"/>
    <w:basedOn w:val="Normal"/>
    <w:rsid w:val="006B5297"/>
    <w:pPr>
      <w:spacing w:after="0" w:line="240" w:lineRule="auto"/>
      <w:jc w:val="both"/>
    </w:pPr>
    <w:rPr>
      <w:sz w:val="20"/>
      <w:szCs w:val="20"/>
    </w:rPr>
  </w:style>
  <w:style w:type="paragraph" w:styleId="Revisi">
    <w:name w:val="Revision"/>
    <w:hidden/>
    <w:uiPriority w:val="99"/>
    <w:semiHidden/>
    <w:rsid w:val="00FC584F"/>
    <w:rPr>
      <w:rFonts w:ascii="Arial MT" w:eastAsia="Arial MT" w:hAnsi="Arial MT" w:cs="Arial MT"/>
      <w:sz w:val="22"/>
      <w:szCs w:val="22"/>
    </w:rPr>
  </w:style>
  <w:style w:type="character" w:customStyle="1" w:styleId="Ttol5Car">
    <w:name w:val="Títol 5 Car"/>
    <w:basedOn w:val="Lletraperdefectedelpargraf"/>
    <w:link w:val="Ttol5"/>
    <w:uiPriority w:val="9"/>
    <w:semiHidden/>
    <w:rsid w:val="00E61149"/>
    <w:rPr>
      <w:rFonts w:ascii="Cambria" w:hAnsi="Cambria"/>
      <w:color w:val="365F91"/>
      <w:sz w:val="22"/>
      <w:szCs w:val="22"/>
    </w:rPr>
  </w:style>
  <w:style w:type="paragraph" w:customStyle="1" w:styleId="xzvds">
    <w:name w:val="xzvds"/>
    <w:basedOn w:val="Normal"/>
    <w:rsid w:val="00E61149"/>
    <w:pPr>
      <w:spacing w:before="100" w:beforeAutospacing="1" w:after="100" w:afterAutospacing="1" w:line="240" w:lineRule="auto"/>
    </w:pPr>
    <w:rPr>
      <w:rFonts w:ascii="Times New Roman" w:hAnsi="Times New Roman"/>
      <w:sz w:val="24"/>
      <w:szCs w:val="24"/>
    </w:rPr>
  </w:style>
  <w:style w:type="paragraph" w:customStyle="1" w:styleId="parrafo">
    <w:name w:val="parrafo"/>
    <w:basedOn w:val="Normal"/>
    <w:rsid w:val="00E61149"/>
    <w:pPr>
      <w:spacing w:before="100" w:beforeAutospacing="1" w:after="100" w:afterAutospacing="1" w:line="240" w:lineRule="auto"/>
    </w:pPr>
    <w:rPr>
      <w:rFonts w:ascii="Times New Roman" w:hAnsi="Times New Roman"/>
      <w:sz w:val="24"/>
      <w:szCs w:val="24"/>
    </w:rPr>
  </w:style>
  <w:style w:type="character" w:styleId="mfasi">
    <w:name w:val="Emphasis"/>
    <w:uiPriority w:val="20"/>
    <w:qFormat/>
    <w:rsid w:val="00E61149"/>
    <w:rPr>
      <w:i/>
      <w:iCs/>
    </w:rPr>
  </w:style>
  <w:style w:type="table" w:customStyle="1" w:styleId="Taulaambquadrcula1">
    <w:name w:val="Taula amb quadrícula1"/>
    <w:basedOn w:val="Taulanormal"/>
    <w:next w:val="Taulaambquadrcula"/>
    <w:uiPriority w:val="39"/>
    <w:rsid w:val="00E61149"/>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Lletraperdefectedelpargraf"/>
    <w:rsid w:val="00991709"/>
  </w:style>
  <w:style w:type="paragraph" w:customStyle="1" w:styleId="Ttulo2Segundonviel">
    <w:name w:val="Título 2. Segundo nviel"/>
    <w:basedOn w:val="Ttol2"/>
    <w:link w:val="Ttulo2SegundonvielCar"/>
    <w:qFormat/>
    <w:rsid w:val="00956026"/>
    <w:pPr>
      <w:keepLines/>
      <w:spacing w:after="0"/>
    </w:pPr>
    <w:rPr>
      <w:rFonts w:ascii="Arial" w:eastAsiaTheme="majorEastAsia" w:hAnsi="Arial" w:cs="Arial"/>
      <w:bCs w:val="0"/>
      <w:i w:val="0"/>
      <w:iCs w:val="0"/>
      <w:color w:val="365F91" w:themeColor="accent1" w:themeShade="BF"/>
      <w:sz w:val="22"/>
      <w:szCs w:val="22"/>
    </w:rPr>
  </w:style>
  <w:style w:type="character" w:customStyle="1" w:styleId="Ttulo2SegundonvielCar">
    <w:name w:val="Título 2. Segundo nviel Car"/>
    <w:basedOn w:val="Ttol2Car"/>
    <w:link w:val="Ttulo2Segundonviel"/>
    <w:rsid w:val="00956026"/>
    <w:rPr>
      <w:rFonts w:ascii="Arial" w:eastAsiaTheme="majorEastAsia" w:hAnsi="Arial" w:cs="Arial"/>
      <w:b/>
      <w:bCs w:val="0"/>
      <w:i w:val="0"/>
      <w:iCs w:val="0"/>
      <w:color w:val="365F91" w:themeColor="accent1" w:themeShade="BF"/>
      <w:sz w:val="22"/>
      <w:szCs w:val="22"/>
    </w:rPr>
  </w:style>
  <w:style w:type="character" w:customStyle="1" w:styleId="Ttol3Car">
    <w:name w:val="Títol 3 Car"/>
    <w:basedOn w:val="Lletraperdefectedelpargraf"/>
    <w:link w:val="Ttol3"/>
    <w:uiPriority w:val="1"/>
    <w:rsid w:val="00F76228"/>
    <w:rPr>
      <w:rFonts w:asciiTheme="majorHAnsi" w:eastAsiaTheme="majorEastAsia" w:hAnsiTheme="majorHAnsi" w:cstheme="majorBidi"/>
      <w:color w:val="243F60" w:themeColor="accent1" w:themeShade="7F"/>
      <w:sz w:val="24"/>
      <w:szCs w:val="24"/>
    </w:rPr>
  </w:style>
  <w:style w:type="paragraph" w:customStyle="1" w:styleId="Ttoltaula">
    <w:name w:val="Títol taula"/>
    <w:basedOn w:val="Normal"/>
    <w:qFormat/>
    <w:rsid w:val="00CC0A02"/>
    <w:pPr>
      <w:spacing w:after="120"/>
    </w:pPr>
    <w:rPr>
      <w:rFonts w:eastAsia="Calibri"/>
      <w:b/>
    </w:rPr>
  </w:style>
  <w:style w:type="paragraph" w:customStyle="1" w:styleId="Texttaula1acolumnanegreta">
    <w:name w:val="Text taula 1a columna negreta"/>
    <w:basedOn w:val="Normal"/>
    <w:qFormat/>
    <w:rsid w:val="00CC0A02"/>
    <w:pPr>
      <w:spacing w:before="60" w:after="60"/>
    </w:pPr>
    <w:rPr>
      <w:rFonts w:eastAsia="Calibri"/>
      <w:b/>
      <w:sz w:val="20"/>
    </w:rPr>
  </w:style>
  <w:style w:type="paragraph" w:customStyle="1" w:styleId="Normalseguitdetaula">
    <w:name w:val="Normal seguit de taula"/>
    <w:basedOn w:val="Normal"/>
    <w:qFormat/>
    <w:rsid w:val="00CC0A02"/>
    <w:pPr>
      <w:spacing w:after="360"/>
    </w:pPr>
    <w:rPr>
      <w:rFonts w:eastAsia="Calibri"/>
    </w:rPr>
  </w:style>
  <w:style w:type="character" w:styleId="Textdelcontenidor">
    <w:name w:val="Placeholder Text"/>
    <w:basedOn w:val="Lletraperdefectedelpargraf"/>
    <w:uiPriority w:val="99"/>
    <w:semiHidden/>
    <w:rsid w:val="00CC0A02"/>
    <w:rPr>
      <w:color w:val="808080"/>
    </w:rPr>
  </w:style>
  <w:style w:type="paragraph" w:customStyle="1" w:styleId="Texttaulaesquerratextosllargs">
    <w:name w:val="Text taula esquerra (textos llargs)"/>
    <w:basedOn w:val="Normal"/>
    <w:qFormat/>
    <w:rsid w:val="00CC0A02"/>
    <w:pPr>
      <w:spacing w:after="120"/>
    </w:pPr>
    <w:rPr>
      <w:rFonts w:eastAsia="Calibri"/>
    </w:rPr>
  </w:style>
  <w:style w:type="paragraph" w:customStyle="1" w:styleId="IGTitol3">
    <w:name w:val="IGTitol3"/>
    <w:basedOn w:val="Ttol3"/>
    <w:qFormat/>
    <w:rsid w:val="005B76C9"/>
    <w:pPr>
      <w:keepLines w:val="0"/>
      <w:tabs>
        <w:tab w:val="num" w:pos="360"/>
      </w:tabs>
      <w:spacing w:before="0" w:line="240" w:lineRule="auto"/>
      <w:ind w:left="1276" w:hanging="709"/>
      <w:jc w:val="both"/>
    </w:pPr>
    <w:rPr>
      <w:rFonts w:ascii="Arial" w:eastAsia="Times New Roman" w:hAnsi="Arial" w:cs="Arial"/>
      <w:b/>
      <w:bCs/>
      <w:snapToGrid w:val="0"/>
      <w:color w:val="auto"/>
      <w:kern w:val="2"/>
      <w:sz w:val="20"/>
      <w:u w:val="single"/>
    </w:rPr>
  </w:style>
  <w:style w:type="paragraph" w:customStyle="1" w:styleId="IGTitol4">
    <w:name w:val="IGTitol4"/>
    <w:basedOn w:val="Ttol3"/>
    <w:qFormat/>
    <w:rsid w:val="005B76C9"/>
    <w:pPr>
      <w:keepLines w:val="0"/>
      <w:tabs>
        <w:tab w:val="left" w:pos="284"/>
        <w:tab w:val="num" w:pos="360"/>
        <w:tab w:val="left" w:pos="709"/>
      </w:tabs>
      <w:spacing w:before="0" w:line="240" w:lineRule="auto"/>
      <w:ind w:left="1418" w:hanging="864"/>
      <w:jc w:val="both"/>
    </w:pPr>
    <w:rPr>
      <w:rFonts w:ascii="Arial" w:eastAsia="Times New Roman" w:hAnsi="Arial" w:cs="Arial"/>
      <w:color w:val="auto"/>
      <w:sz w:val="20"/>
      <w:u w:val="single"/>
    </w:rPr>
  </w:style>
  <w:style w:type="table" w:customStyle="1" w:styleId="NormalTable0">
    <w:name w:val="Normal Table0"/>
    <w:uiPriority w:val="2"/>
    <w:semiHidden/>
    <w:qFormat/>
    <w:rsid w:val="00FF0B40"/>
    <w:pPr>
      <w:widowControl w:val="0"/>
    </w:pPr>
    <w:rPr>
      <w:rFonts w:asciiTheme="minorHAnsi" w:eastAsiaTheme="minorHAnsi"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52006">
      <w:bodyDiv w:val="1"/>
      <w:marLeft w:val="0"/>
      <w:marRight w:val="0"/>
      <w:marTop w:val="0"/>
      <w:marBottom w:val="0"/>
      <w:divBdr>
        <w:top w:val="none" w:sz="0" w:space="0" w:color="auto"/>
        <w:left w:val="none" w:sz="0" w:space="0" w:color="auto"/>
        <w:bottom w:val="none" w:sz="0" w:space="0" w:color="auto"/>
        <w:right w:val="none" w:sz="0" w:space="0" w:color="auto"/>
      </w:divBdr>
    </w:div>
    <w:div w:id="274604726">
      <w:bodyDiv w:val="1"/>
      <w:marLeft w:val="0"/>
      <w:marRight w:val="0"/>
      <w:marTop w:val="0"/>
      <w:marBottom w:val="0"/>
      <w:divBdr>
        <w:top w:val="none" w:sz="0" w:space="0" w:color="auto"/>
        <w:left w:val="none" w:sz="0" w:space="0" w:color="auto"/>
        <w:bottom w:val="none" w:sz="0" w:space="0" w:color="auto"/>
        <w:right w:val="none" w:sz="0" w:space="0" w:color="auto"/>
      </w:divBdr>
    </w:div>
    <w:div w:id="561451317">
      <w:bodyDiv w:val="1"/>
      <w:marLeft w:val="0"/>
      <w:marRight w:val="0"/>
      <w:marTop w:val="0"/>
      <w:marBottom w:val="0"/>
      <w:divBdr>
        <w:top w:val="none" w:sz="0" w:space="0" w:color="auto"/>
        <w:left w:val="none" w:sz="0" w:space="0" w:color="auto"/>
        <w:bottom w:val="none" w:sz="0" w:space="0" w:color="auto"/>
        <w:right w:val="none" w:sz="0" w:space="0" w:color="auto"/>
      </w:divBdr>
    </w:div>
    <w:div w:id="589392706">
      <w:bodyDiv w:val="1"/>
      <w:marLeft w:val="0"/>
      <w:marRight w:val="0"/>
      <w:marTop w:val="0"/>
      <w:marBottom w:val="0"/>
      <w:divBdr>
        <w:top w:val="none" w:sz="0" w:space="0" w:color="auto"/>
        <w:left w:val="none" w:sz="0" w:space="0" w:color="auto"/>
        <w:bottom w:val="none" w:sz="0" w:space="0" w:color="auto"/>
        <w:right w:val="none" w:sz="0" w:space="0" w:color="auto"/>
      </w:divBdr>
      <w:divsChild>
        <w:div w:id="1334992556">
          <w:marLeft w:val="-225"/>
          <w:marRight w:val="-225"/>
          <w:marTop w:val="0"/>
          <w:marBottom w:val="0"/>
          <w:divBdr>
            <w:top w:val="none" w:sz="0" w:space="0" w:color="auto"/>
            <w:left w:val="none" w:sz="0" w:space="0" w:color="auto"/>
            <w:bottom w:val="none" w:sz="0" w:space="0" w:color="auto"/>
            <w:right w:val="none" w:sz="0" w:space="0" w:color="auto"/>
          </w:divBdr>
          <w:divsChild>
            <w:div w:id="1048147822">
              <w:marLeft w:val="0"/>
              <w:marRight w:val="0"/>
              <w:marTop w:val="0"/>
              <w:marBottom w:val="0"/>
              <w:divBdr>
                <w:top w:val="none" w:sz="0" w:space="0" w:color="auto"/>
                <w:left w:val="none" w:sz="0" w:space="0" w:color="auto"/>
                <w:bottom w:val="none" w:sz="0" w:space="0" w:color="auto"/>
                <w:right w:val="none" w:sz="0" w:space="0" w:color="auto"/>
              </w:divBdr>
              <w:divsChild>
                <w:div w:id="1152402522">
                  <w:marLeft w:val="0"/>
                  <w:marRight w:val="0"/>
                  <w:marTop w:val="0"/>
                  <w:marBottom w:val="0"/>
                  <w:divBdr>
                    <w:top w:val="none" w:sz="0" w:space="0" w:color="auto"/>
                    <w:left w:val="none" w:sz="0" w:space="0" w:color="auto"/>
                    <w:bottom w:val="none" w:sz="0" w:space="0" w:color="auto"/>
                    <w:right w:val="none" w:sz="0" w:space="0" w:color="auto"/>
                  </w:divBdr>
                  <w:divsChild>
                    <w:div w:id="2071727483">
                      <w:marLeft w:val="0"/>
                      <w:marRight w:val="0"/>
                      <w:marTop w:val="0"/>
                      <w:marBottom w:val="0"/>
                      <w:divBdr>
                        <w:top w:val="none" w:sz="0" w:space="0" w:color="auto"/>
                        <w:left w:val="none" w:sz="0" w:space="0" w:color="auto"/>
                        <w:bottom w:val="none" w:sz="0" w:space="0" w:color="auto"/>
                        <w:right w:val="none" w:sz="0" w:space="0" w:color="auto"/>
                      </w:divBdr>
                      <w:divsChild>
                        <w:div w:id="1685087739">
                          <w:marLeft w:val="0"/>
                          <w:marRight w:val="0"/>
                          <w:marTop w:val="0"/>
                          <w:marBottom w:val="0"/>
                          <w:divBdr>
                            <w:top w:val="none" w:sz="0" w:space="0" w:color="auto"/>
                            <w:left w:val="none" w:sz="0" w:space="0" w:color="auto"/>
                            <w:bottom w:val="none" w:sz="0" w:space="0" w:color="auto"/>
                            <w:right w:val="none" w:sz="0" w:space="0" w:color="auto"/>
                          </w:divBdr>
                          <w:divsChild>
                            <w:div w:id="1155952931">
                              <w:marLeft w:val="0"/>
                              <w:marRight w:val="0"/>
                              <w:marTop w:val="0"/>
                              <w:marBottom w:val="0"/>
                              <w:divBdr>
                                <w:top w:val="none" w:sz="0" w:space="0" w:color="auto"/>
                                <w:left w:val="none" w:sz="0" w:space="0" w:color="auto"/>
                                <w:bottom w:val="none" w:sz="0" w:space="0" w:color="auto"/>
                                <w:right w:val="none" w:sz="0" w:space="0" w:color="auto"/>
                              </w:divBdr>
                              <w:divsChild>
                                <w:div w:id="772090618">
                                  <w:marLeft w:val="0"/>
                                  <w:marRight w:val="0"/>
                                  <w:marTop w:val="0"/>
                                  <w:marBottom w:val="0"/>
                                  <w:divBdr>
                                    <w:top w:val="none" w:sz="0" w:space="0" w:color="auto"/>
                                    <w:left w:val="none" w:sz="0" w:space="0" w:color="auto"/>
                                    <w:bottom w:val="none" w:sz="0" w:space="0" w:color="auto"/>
                                    <w:right w:val="none" w:sz="0" w:space="0" w:color="auto"/>
                                  </w:divBdr>
                                  <w:divsChild>
                                    <w:div w:id="134959997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333280">
      <w:bodyDiv w:val="1"/>
      <w:marLeft w:val="0"/>
      <w:marRight w:val="0"/>
      <w:marTop w:val="0"/>
      <w:marBottom w:val="0"/>
      <w:divBdr>
        <w:top w:val="none" w:sz="0" w:space="0" w:color="auto"/>
        <w:left w:val="none" w:sz="0" w:space="0" w:color="auto"/>
        <w:bottom w:val="none" w:sz="0" w:space="0" w:color="auto"/>
        <w:right w:val="none" w:sz="0" w:space="0" w:color="auto"/>
      </w:divBdr>
      <w:divsChild>
        <w:div w:id="1213810971">
          <w:marLeft w:val="0"/>
          <w:marRight w:val="0"/>
          <w:marTop w:val="0"/>
          <w:marBottom w:val="0"/>
          <w:divBdr>
            <w:top w:val="none" w:sz="0" w:space="0" w:color="auto"/>
            <w:left w:val="none" w:sz="0" w:space="0" w:color="auto"/>
            <w:bottom w:val="none" w:sz="0" w:space="0" w:color="auto"/>
            <w:right w:val="none" w:sz="0" w:space="0" w:color="auto"/>
          </w:divBdr>
        </w:div>
      </w:divsChild>
    </w:div>
    <w:div w:id="739987302">
      <w:bodyDiv w:val="1"/>
      <w:marLeft w:val="0"/>
      <w:marRight w:val="0"/>
      <w:marTop w:val="0"/>
      <w:marBottom w:val="0"/>
      <w:divBdr>
        <w:top w:val="none" w:sz="0" w:space="0" w:color="auto"/>
        <w:left w:val="none" w:sz="0" w:space="0" w:color="auto"/>
        <w:bottom w:val="none" w:sz="0" w:space="0" w:color="auto"/>
        <w:right w:val="none" w:sz="0" w:space="0" w:color="auto"/>
      </w:divBdr>
    </w:div>
    <w:div w:id="745689385">
      <w:bodyDiv w:val="1"/>
      <w:marLeft w:val="0"/>
      <w:marRight w:val="0"/>
      <w:marTop w:val="0"/>
      <w:marBottom w:val="0"/>
      <w:divBdr>
        <w:top w:val="none" w:sz="0" w:space="0" w:color="auto"/>
        <w:left w:val="none" w:sz="0" w:space="0" w:color="auto"/>
        <w:bottom w:val="none" w:sz="0" w:space="0" w:color="auto"/>
        <w:right w:val="none" w:sz="0" w:space="0" w:color="auto"/>
      </w:divBdr>
    </w:div>
    <w:div w:id="753089117">
      <w:bodyDiv w:val="1"/>
      <w:marLeft w:val="0"/>
      <w:marRight w:val="0"/>
      <w:marTop w:val="0"/>
      <w:marBottom w:val="0"/>
      <w:divBdr>
        <w:top w:val="none" w:sz="0" w:space="0" w:color="auto"/>
        <w:left w:val="none" w:sz="0" w:space="0" w:color="auto"/>
        <w:bottom w:val="none" w:sz="0" w:space="0" w:color="auto"/>
        <w:right w:val="none" w:sz="0" w:space="0" w:color="auto"/>
      </w:divBdr>
    </w:div>
    <w:div w:id="762382783">
      <w:bodyDiv w:val="1"/>
      <w:marLeft w:val="0"/>
      <w:marRight w:val="0"/>
      <w:marTop w:val="0"/>
      <w:marBottom w:val="0"/>
      <w:divBdr>
        <w:top w:val="none" w:sz="0" w:space="0" w:color="auto"/>
        <w:left w:val="none" w:sz="0" w:space="0" w:color="auto"/>
        <w:bottom w:val="none" w:sz="0" w:space="0" w:color="auto"/>
        <w:right w:val="none" w:sz="0" w:space="0" w:color="auto"/>
      </w:divBdr>
    </w:div>
    <w:div w:id="764575122">
      <w:bodyDiv w:val="1"/>
      <w:marLeft w:val="0"/>
      <w:marRight w:val="0"/>
      <w:marTop w:val="0"/>
      <w:marBottom w:val="0"/>
      <w:divBdr>
        <w:top w:val="none" w:sz="0" w:space="0" w:color="auto"/>
        <w:left w:val="none" w:sz="0" w:space="0" w:color="auto"/>
        <w:bottom w:val="none" w:sz="0" w:space="0" w:color="auto"/>
        <w:right w:val="none" w:sz="0" w:space="0" w:color="auto"/>
      </w:divBdr>
    </w:div>
    <w:div w:id="778573097">
      <w:bodyDiv w:val="1"/>
      <w:marLeft w:val="0"/>
      <w:marRight w:val="0"/>
      <w:marTop w:val="0"/>
      <w:marBottom w:val="0"/>
      <w:divBdr>
        <w:top w:val="none" w:sz="0" w:space="0" w:color="auto"/>
        <w:left w:val="none" w:sz="0" w:space="0" w:color="auto"/>
        <w:bottom w:val="none" w:sz="0" w:space="0" w:color="auto"/>
        <w:right w:val="none" w:sz="0" w:space="0" w:color="auto"/>
      </w:divBdr>
    </w:div>
    <w:div w:id="827206351">
      <w:bodyDiv w:val="1"/>
      <w:marLeft w:val="0"/>
      <w:marRight w:val="0"/>
      <w:marTop w:val="0"/>
      <w:marBottom w:val="0"/>
      <w:divBdr>
        <w:top w:val="none" w:sz="0" w:space="0" w:color="auto"/>
        <w:left w:val="none" w:sz="0" w:space="0" w:color="auto"/>
        <w:bottom w:val="none" w:sz="0" w:space="0" w:color="auto"/>
        <w:right w:val="none" w:sz="0" w:space="0" w:color="auto"/>
      </w:divBdr>
    </w:div>
    <w:div w:id="872306220">
      <w:bodyDiv w:val="1"/>
      <w:marLeft w:val="0"/>
      <w:marRight w:val="0"/>
      <w:marTop w:val="0"/>
      <w:marBottom w:val="0"/>
      <w:divBdr>
        <w:top w:val="none" w:sz="0" w:space="0" w:color="auto"/>
        <w:left w:val="none" w:sz="0" w:space="0" w:color="auto"/>
        <w:bottom w:val="none" w:sz="0" w:space="0" w:color="auto"/>
        <w:right w:val="none" w:sz="0" w:space="0" w:color="auto"/>
      </w:divBdr>
    </w:div>
    <w:div w:id="988442733">
      <w:bodyDiv w:val="1"/>
      <w:marLeft w:val="0"/>
      <w:marRight w:val="0"/>
      <w:marTop w:val="0"/>
      <w:marBottom w:val="0"/>
      <w:divBdr>
        <w:top w:val="none" w:sz="0" w:space="0" w:color="auto"/>
        <w:left w:val="none" w:sz="0" w:space="0" w:color="auto"/>
        <w:bottom w:val="none" w:sz="0" w:space="0" w:color="auto"/>
        <w:right w:val="none" w:sz="0" w:space="0" w:color="auto"/>
      </w:divBdr>
    </w:div>
    <w:div w:id="1056390169">
      <w:bodyDiv w:val="1"/>
      <w:marLeft w:val="0"/>
      <w:marRight w:val="0"/>
      <w:marTop w:val="0"/>
      <w:marBottom w:val="0"/>
      <w:divBdr>
        <w:top w:val="none" w:sz="0" w:space="0" w:color="auto"/>
        <w:left w:val="none" w:sz="0" w:space="0" w:color="auto"/>
        <w:bottom w:val="none" w:sz="0" w:space="0" w:color="auto"/>
        <w:right w:val="none" w:sz="0" w:space="0" w:color="auto"/>
      </w:divBdr>
    </w:div>
    <w:div w:id="1102529026">
      <w:bodyDiv w:val="1"/>
      <w:marLeft w:val="0"/>
      <w:marRight w:val="0"/>
      <w:marTop w:val="0"/>
      <w:marBottom w:val="0"/>
      <w:divBdr>
        <w:top w:val="none" w:sz="0" w:space="0" w:color="auto"/>
        <w:left w:val="none" w:sz="0" w:space="0" w:color="auto"/>
        <w:bottom w:val="none" w:sz="0" w:space="0" w:color="auto"/>
        <w:right w:val="none" w:sz="0" w:space="0" w:color="auto"/>
      </w:divBdr>
    </w:div>
    <w:div w:id="1116826818">
      <w:bodyDiv w:val="1"/>
      <w:marLeft w:val="0"/>
      <w:marRight w:val="0"/>
      <w:marTop w:val="0"/>
      <w:marBottom w:val="0"/>
      <w:divBdr>
        <w:top w:val="none" w:sz="0" w:space="0" w:color="auto"/>
        <w:left w:val="none" w:sz="0" w:space="0" w:color="auto"/>
        <w:bottom w:val="none" w:sz="0" w:space="0" w:color="auto"/>
        <w:right w:val="none" w:sz="0" w:space="0" w:color="auto"/>
      </w:divBdr>
      <w:divsChild>
        <w:div w:id="129636709">
          <w:marLeft w:val="0"/>
          <w:marRight w:val="0"/>
          <w:marTop w:val="0"/>
          <w:marBottom w:val="0"/>
          <w:divBdr>
            <w:top w:val="none" w:sz="0" w:space="0" w:color="auto"/>
            <w:left w:val="none" w:sz="0" w:space="0" w:color="auto"/>
            <w:bottom w:val="none" w:sz="0" w:space="0" w:color="auto"/>
            <w:right w:val="none" w:sz="0" w:space="0" w:color="auto"/>
          </w:divBdr>
        </w:div>
        <w:div w:id="130683320">
          <w:marLeft w:val="0"/>
          <w:marRight w:val="0"/>
          <w:marTop w:val="0"/>
          <w:marBottom w:val="0"/>
          <w:divBdr>
            <w:top w:val="none" w:sz="0" w:space="0" w:color="auto"/>
            <w:left w:val="none" w:sz="0" w:space="0" w:color="auto"/>
            <w:bottom w:val="none" w:sz="0" w:space="0" w:color="auto"/>
            <w:right w:val="none" w:sz="0" w:space="0" w:color="auto"/>
          </w:divBdr>
        </w:div>
        <w:div w:id="445082157">
          <w:marLeft w:val="0"/>
          <w:marRight w:val="0"/>
          <w:marTop w:val="0"/>
          <w:marBottom w:val="0"/>
          <w:divBdr>
            <w:top w:val="none" w:sz="0" w:space="0" w:color="auto"/>
            <w:left w:val="none" w:sz="0" w:space="0" w:color="auto"/>
            <w:bottom w:val="none" w:sz="0" w:space="0" w:color="auto"/>
            <w:right w:val="none" w:sz="0" w:space="0" w:color="auto"/>
          </w:divBdr>
        </w:div>
        <w:div w:id="649796884">
          <w:marLeft w:val="0"/>
          <w:marRight w:val="0"/>
          <w:marTop w:val="0"/>
          <w:marBottom w:val="0"/>
          <w:divBdr>
            <w:top w:val="none" w:sz="0" w:space="0" w:color="auto"/>
            <w:left w:val="none" w:sz="0" w:space="0" w:color="auto"/>
            <w:bottom w:val="none" w:sz="0" w:space="0" w:color="auto"/>
            <w:right w:val="none" w:sz="0" w:space="0" w:color="auto"/>
          </w:divBdr>
        </w:div>
        <w:div w:id="677193018">
          <w:marLeft w:val="0"/>
          <w:marRight w:val="0"/>
          <w:marTop w:val="0"/>
          <w:marBottom w:val="0"/>
          <w:divBdr>
            <w:top w:val="none" w:sz="0" w:space="0" w:color="auto"/>
            <w:left w:val="none" w:sz="0" w:space="0" w:color="auto"/>
            <w:bottom w:val="none" w:sz="0" w:space="0" w:color="auto"/>
            <w:right w:val="none" w:sz="0" w:space="0" w:color="auto"/>
          </w:divBdr>
        </w:div>
        <w:div w:id="697005409">
          <w:marLeft w:val="0"/>
          <w:marRight w:val="0"/>
          <w:marTop w:val="0"/>
          <w:marBottom w:val="0"/>
          <w:divBdr>
            <w:top w:val="none" w:sz="0" w:space="0" w:color="auto"/>
            <w:left w:val="none" w:sz="0" w:space="0" w:color="auto"/>
            <w:bottom w:val="none" w:sz="0" w:space="0" w:color="auto"/>
            <w:right w:val="none" w:sz="0" w:space="0" w:color="auto"/>
          </w:divBdr>
        </w:div>
        <w:div w:id="1003430354">
          <w:marLeft w:val="0"/>
          <w:marRight w:val="0"/>
          <w:marTop w:val="0"/>
          <w:marBottom w:val="0"/>
          <w:divBdr>
            <w:top w:val="none" w:sz="0" w:space="0" w:color="auto"/>
            <w:left w:val="none" w:sz="0" w:space="0" w:color="auto"/>
            <w:bottom w:val="none" w:sz="0" w:space="0" w:color="auto"/>
            <w:right w:val="none" w:sz="0" w:space="0" w:color="auto"/>
          </w:divBdr>
        </w:div>
        <w:div w:id="1134561587">
          <w:marLeft w:val="0"/>
          <w:marRight w:val="0"/>
          <w:marTop w:val="0"/>
          <w:marBottom w:val="0"/>
          <w:divBdr>
            <w:top w:val="none" w:sz="0" w:space="0" w:color="auto"/>
            <w:left w:val="none" w:sz="0" w:space="0" w:color="auto"/>
            <w:bottom w:val="none" w:sz="0" w:space="0" w:color="auto"/>
            <w:right w:val="none" w:sz="0" w:space="0" w:color="auto"/>
          </w:divBdr>
        </w:div>
        <w:div w:id="1410882503">
          <w:marLeft w:val="0"/>
          <w:marRight w:val="0"/>
          <w:marTop w:val="0"/>
          <w:marBottom w:val="0"/>
          <w:divBdr>
            <w:top w:val="none" w:sz="0" w:space="0" w:color="auto"/>
            <w:left w:val="none" w:sz="0" w:space="0" w:color="auto"/>
            <w:bottom w:val="none" w:sz="0" w:space="0" w:color="auto"/>
            <w:right w:val="none" w:sz="0" w:space="0" w:color="auto"/>
          </w:divBdr>
        </w:div>
        <w:div w:id="1508249595">
          <w:marLeft w:val="0"/>
          <w:marRight w:val="0"/>
          <w:marTop w:val="0"/>
          <w:marBottom w:val="0"/>
          <w:divBdr>
            <w:top w:val="none" w:sz="0" w:space="0" w:color="auto"/>
            <w:left w:val="none" w:sz="0" w:space="0" w:color="auto"/>
            <w:bottom w:val="none" w:sz="0" w:space="0" w:color="auto"/>
            <w:right w:val="none" w:sz="0" w:space="0" w:color="auto"/>
          </w:divBdr>
        </w:div>
        <w:div w:id="1725055046">
          <w:marLeft w:val="0"/>
          <w:marRight w:val="0"/>
          <w:marTop w:val="0"/>
          <w:marBottom w:val="0"/>
          <w:divBdr>
            <w:top w:val="none" w:sz="0" w:space="0" w:color="auto"/>
            <w:left w:val="none" w:sz="0" w:space="0" w:color="auto"/>
            <w:bottom w:val="none" w:sz="0" w:space="0" w:color="auto"/>
            <w:right w:val="none" w:sz="0" w:space="0" w:color="auto"/>
          </w:divBdr>
        </w:div>
        <w:div w:id="1738625491">
          <w:marLeft w:val="0"/>
          <w:marRight w:val="0"/>
          <w:marTop w:val="0"/>
          <w:marBottom w:val="0"/>
          <w:divBdr>
            <w:top w:val="none" w:sz="0" w:space="0" w:color="auto"/>
            <w:left w:val="none" w:sz="0" w:space="0" w:color="auto"/>
            <w:bottom w:val="none" w:sz="0" w:space="0" w:color="auto"/>
            <w:right w:val="none" w:sz="0" w:space="0" w:color="auto"/>
          </w:divBdr>
        </w:div>
        <w:div w:id="1792284421">
          <w:marLeft w:val="0"/>
          <w:marRight w:val="0"/>
          <w:marTop w:val="0"/>
          <w:marBottom w:val="0"/>
          <w:divBdr>
            <w:top w:val="none" w:sz="0" w:space="0" w:color="auto"/>
            <w:left w:val="none" w:sz="0" w:space="0" w:color="auto"/>
            <w:bottom w:val="none" w:sz="0" w:space="0" w:color="auto"/>
            <w:right w:val="none" w:sz="0" w:space="0" w:color="auto"/>
          </w:divBdr>
        </w:div>
        <w:div w:id="2044866804">
          <w:marLeft w:val="0"/>
          <w:marRight w:val="0"/>
          <w:marTop w:val="0"/>
          <w:marBottom w:val="0"/>
          <w:divBdr>
            <w:top w:val="none" w:sz="0" w:space="0" w:color="auto"/>
            <w:left w:val="none" w:sz="0" w:space="0" w:color="auto"/>
            <w:bottom w:val="none" w:sz="0" w:space="0" w:color="auto"/>
            <w:right w:val="none" w:sz="0" w:space="0" w:color="auto"/>
          </w:divBdr>
        </w:div>
      </w:divsChild>
    </w:div>
    <w:div w:id="1117336942">
      <w:bodyDiv w:val="1"/>
      <w:marLeft w:val="0"/>
      <w:marRight w:val="0"/>
      <w:marTop w:val="0"/>
      <w:marBottom w:val="0"/>
      <w:divBdr>
        <w:top w:val="none" w:sz="0" w:space="0" w:color="auto"/>
        <w:left w:val="none" w:sz="0" w:space="0" w:color="auto"/>
        <w:bottom w:val="none" w:sz="0" w:space="0" w:color="auto"/>
        <w:right w:val="none" w:sz="0" w:space="0" w:color="auto"/>
      </w:divBdr>
    </w:div>
    <w:div w:id="1123965432">
      <w:bodyDiv w:val="1"/>
      <w:marLeft w:val="0"/>
      <w:marRight w:val="0"/>
      <w:marTop w:val="0"/>
      <w:marBottom w:val="0"/>
      <w:divBdr>
        <w:top w:val="none" w:sz="0" w:space="0" w:color="auto"/>
        <w:left w:val="none" w:sz="0" w:space="0" w:color="auto"/>
        <w:bottom w:val="none" w:sz="0" w:space="0" w:color="auto"/>
        <w:right w:val="none" w:sz="0" w:space="0" w:color="auto"/>
      </w:divBdr>
    </w:div>
    <w:div w:id="1185752089">
      <w:bodyDiv w:val="1"/>
      <w:marLeft w:val="0"/>
      <w:marRight w:val="0"/>
      <w:marTop w:val="0"/>
      <w:marBottom w:val="0"/>
      <w:divBdr>
        <w:top w:val="none" w:sz="0" w:space="0" w:color="auto"/>
        <w:left w:val="none" w:sz="0" w:space="0" w:color="auto"/>
        <w:bottom w:val="none" w:sz="0" w:space="0" w:color="auto"/>
        <w:right w:val="none" w:sz="0" w:space="0" w:color="auto"/>
      </w:divBdr>
    </w:div>
    <w:div w:id="1232697968">
      <w:bodyDiv w:val="1"/>
      <w:marLeft w:val="0"/>
      <w:marRight w:val="0"/>
      <w:marTop w:val="0"/>
      <w:marBottom w:val="0"/>
      <w:divBdr>
        <w:top w:val="none" w:sz="0" w:space="0" w:color="auto"/>
        <w:left w:val="none" w:sz="0" w:space="0" w:color="auto"/>
        <w:bottom w:val="none" w:sz="0" w:space="0" w:color="auto"/>
        <w:right w:val="none" w:sz="0" w:space="0" w:color="auto"/>
      </w:divBdr>
    </w:div>
    <w:div w:id="1340546839">
      <w:bodyDiv w:val="1"/>
      <w:marLeft w:val="0"/>
      <w:marRight w:val="0"/>
      <w:marTop w:val="0"/>
      <w:marBottom w:val="0"/>
      <w:divBdr>
        <w:top w:val="none" w:sz="0" w:space="0" w:color="auto"/>
        <w:left w:val="none" w:sz="0" w:space="0" w:color="auto"/>
        <w:bottom w:val="none" w:sz="0" w:space="0" w:color="auto"/>
        <w:right w:val="none" w:sz="0" w:space="0" w:color="auto"/>
      </w:divBdr>
    </w:div>
    <w:div w:id="1389183915">
      <w:bodyDiv w:val="1"/>
      <w:marLeft w:val="0"/>
      <w:marRight w:val="0"/>
      <w:marTop w:val="0"/>
      <w:marBottom w:val="0"/>
      <w:divBdr>
        <w:top w:val="none" w:sz="0" w:space="0" w:color="auto"/>
        <w:left w:val="none" w:sz="0" w:space="0" w:color="auto"/>
        <w:bottom w:val="none" w:sz="0" w:space="0" w:color="auto"/>
        <w:right w:val="none" w:sz="0" w:space="0" w:color="auto"/>
      </w:divBdr>
    </w:div>
    <w:div w:id="1393653494">
      <w:bodyDiv w:val="1"/>
      <w:marLeft w:val="0"/>
      <w:marRight w:val="0"/>
      <w:marTop w:val="0"/>
      <w:marBottom w:val="0"/>
      <w:divBdr>
        <w:top w:val="none" w:sz="0" w:space="0" w:color="auto"/>
        <w:left w:val="none" w:sz="0" w:space="0" w:color="auto"/>
        <w:bottom w:val="none" w:sz="0" w:space="0" w:color="auto"/>
        <w:right w:val="none" w:sz="0" w:space="0" w:color="auto"/>
      </w:divBdr>
    </w:div>
    <w:div w:id="1394355685">
      <w:bodyDiv w:val="1"/>
      <w:marLeft w:val="0"/>
      <w:marRight w:val="0"/>
      <w:marTop w:val="0"/>
      <w:marBottom w:val="0"/>
      <w:divBdr>
        <w:top w:val="none" w:sz="0" w:space="0" w:color="auto"/>
        <w:left w:val="none" w:sz="0" w:space="0" w:color="auto"/>
        <w:bottom w:val="none" w:sz="0" w:space="0" w:color="auto"/>
        <w:right w:val="none" w:sz="0" w:space="0" w:color="auto"/>
      </w:divBdr>
      <w:divsChild>
        <w:div w:id="1503663261">
          <w:marLeft w:val="0"/>
          <w:marRight w:val="0"/>
          <w:marTop w:val="0"/>
          <w:marBottom w:val="0"/>
          <w:divBdr>
            <w:top w:val="none" w:sz="0" w:space="0" w:color="auto"/>
            <w:left w:val="none" w:sz="0" w:space="0" w:color="auto"/>
            <w:bottom w:val="none" w:sz="0" w:space="0" w:color="auto"/>
            <w:right w:val="none" w:sz="0" w:space="0" w:color="auto"/>
          </w:divBdr>
          <w:divsChild>
            <w:div w:id="1242643219">
              <w:marLeft w:val="0"/>
              <w:marRight w:val="0"/>
              <w:marTop w:val="0"/>
              <w:marBottom w:val="0"/>
              <w:divBdr>
                <w:top w:val="none" w:sz="0" w:space="0" w:color="auto"/>
                <w:left w:val="none" w:sz="0" w:space="0" w:color="auto"/>
                <w:bottom w:val="none" w:sz="0" w:space="0" w:color="auto"/>
                <w:right w:val="none" w:sz="0" w:space="0" w:color="auto"/>
              </w:divBdr>
              <w:divsChild>
                <w:div w:id="1684093371">
                  <w:marLeft w:val="0"/>
                  <w:marRight w:val="0"/>
                  <w:marTop w:val="0"/>
                  <w:marBottom w:val="120"/>
                  <w:divBdr>
                    <w:top w:val="none" w:sz="0" w:space="0" w:color="auto"/>
                    <w:left w:val="none" w:sz="0" w:space="0" w:color="auto"/>
                    <w:bottom w:val="none" w:sz="0" w:space="0" w:color="auto"/>
                    <w:right w:val="none" w:sz="0" w:space="0" w:color="auto"/>
                  </w:divBdr>
                  <w:divsChild>
                    <w:div w:id="1048727714">
                      <w:marLeft w:val="23"/>
                      <w:marRight w:val="0"/>
                      <w:marTop w:val="0"/>
                      <w:marBottom w:val="0"/>
                      <w:divBdr>
                        <w:top w:val="none" w:sz="0" w:space="0" w:color="auto"/>
                        <w:left w:val="none" w:sz="0" w:space="0" w:color="auto"/>
                        <w:bottom w:val="none" w:sz="0" w:space="0" w:color="auto"/>
                        <w:right w:val="none" w:sz="0" w:space="0" w:color="auto"/>
                      </w:divBdr>
                      <w:divsChild>
                        <w:div w:id="576286089">
                          <w:marLeft w:val="0"/>
                          <w:marRight w:val="0"/>
                          <w:marTop w:val="0"/>
                          <w:marBottom w:val="0"/>
                          <w:divBdr>
                            <w:top w:val="none" w:sz="0" w:space="0" w:color="auto"/>
                            <w:left w:val="none" w:sz="0" w:space="0" w:color="auto"/>
                            <w:bottom w:val="none" w:sz="0" w:space="0" w:color="auto"/>
                            <w:right w:val="none" w:sz="0" w:space="0" w:color="auto"/>
                          </w:divBdr>
                          <w:divsChild>
                            <w:div w:id="1778519639">
                              <w:marLeft w:val="0"/>
                              <w:marRight w:val="0"/>
                              <w:marTop w:val="0"/>
                              <w:marBottom w:val="0"/>
                              <w:divBdr>
                                <w:top w:val="none" w:sz="0" w:space="0" w:color="auto"/>
                                <w:left w:val="none" w:sz="0" w:space="0" w:color="auto"/>
                                <w:bottom w:val="none" w:sz="0" w:space="0" w:color="auto"/>
                                <w:right w:val="none" w:sz="0" w:space="0" w:color="auto"/>
                              </w:divBdr>
                              <w:divsChild>
                                <w:div w:id="934168123">
                                  <w:marLeft w:val="0"/>
                                  <w:marRight w:val="0"/>
                                  <w:marTop w:val="0"/>
                                  <w:marBottom w:val="0"/>
                                  <w:divBdr>
                                    <w:top w:val="none" w:sz="0" w:space="0" w:color="auto"/>
                                    <w:left w:val="none" w:sz="0" w:space="0" w:color="auto"/>
                                    <w:bottom w:val="none" w:sz="0" w:space="0" w:color="auto"/>
                                    <w:right w:val="none" w:sz="0" w:space="0" w:color="auto"/>
                                  </w:divBdr>
                                  <w:divsChild>
                                    <w:div w:id="1222904948">
                                      <w:marLeft w:val="0"/>
                                      <w:marRight w:val="0"/>
                                      <w:marTop w:val="0"/>
                                      <w:marBottom w:val="0"/>
                                      <w:divBdr>
                                        <w:top w:val="none" w:sz="0" w:space="0" w:color="auto"/>
                                        <w:left w:val="none" w:sz="0" w:space="0" w:color="auto"/>
                                        <w:bottom w:val="none" w:sz="0" w:space="0" w:color="auto"/>
                                        <w:right w:val="none" w:sz="0" w:space="0" w:color="auto"/>
                                      </w:divBdr>
                                      <w:divsChild>
                                        <w:div w:id="122120875">
                                          <w:marLeft w:val="45"/>
                                          <w:marRight w:val="0"/>
                                          <w:marTop w:val="0"/>
                                          <w:marBottom w:val="0"/>
                                          <w:divBdr>
                                            <w:top w:val="none" w:sz="0" w:space="0" w:color="auto"/>
                                            <w:left w:val="none" w:sz="0" w:space="0" w:color="auto"/>
                                            <w:bottom w:val="none" w:sz="0" w:space="0" w:color="auto"/>
                                            <w:right w:val="none" w:sz="0" w:space="0" w:color="auto"/>
                                          </w:divBdr>
                                          <w:divsChild>
                                            <w:div w:id="1714429100">
                                              <w:marLeft w:val="0"/>
                                              <w:marRight w:val="0"/>
                                              <w:marTop w:val="0"/>
                                              <w:marBottom w:val="0"/>
                                              <w:divBdr>
                                                <w:top w:val="none" w:sz="0" w:space="0" w:color="auto"/>
                                                <w:left w:val="none" w:sz="0" w:space="0" w:color="auto"/>
                                                <w:bottom w:val="none" w:sz="0" w:space="0" w:color="auto"/>
                                                <w:right w:val="none" w:sz="0" w:space="0" w:color="auto"/>
                                              </w:divBdr>
                                              <w:divsChild>
                                                <w:div w:id="983003110">
                                                  <w:marLeft w:val="0"/>
                                                  <w:marRight w:val="0"/>
                                                  <w:marTop w:val="0"/>
                                                  <w:marBottom w:val="0"/>
                                                  <w:divBdr>
                                                    <w:top w:val="none" w:sz="0" w:space="0" w:color="auto"/>
                                                    <w:left w:val="none" w:sz="0" w:space="0" w:color="auto"/>
                                                    <w:bottom w:val="none" w:sz="0" w:space="0" w:color="auto"/>
                                                    <w:right w:val="none" w:sz="0" w:space="0" w:color="auto"/>
                                                  </w:divBdr>
                                                  <w:divsChild>
                                                    <w:div w:id="1413889844">
                                                      <w:marLeft w:val="0"/>
                                                      <w:marRight w:val="0"/>
                                                      <w:marTop w:val="0"/>
                                                      <w:marBottom w:val="0"/>
                                                      <w:divBdr>
                                                        <w:top w:val="none" w:sz="0" w:space="0" w:color="auto"/>
                                                        <w:left w:val="none" w:sz="0" w:space="0" w:color="auto"/>
                                                        <w:bottom w:val="none" w:sz="0" w:space="0" w:color="auto"/>
                                                        <w:right w:val="none" w:sz="0" w:space="0" w:color="auto"/>
                                                      </w:divBdr>
                                                      <w:divsChild>
                                                        <w:div w:id="1577664535">
                                                          <w:marLeft w:val="0"/>
                                                          <w:marRight w:val="0"/>
                                                          <w:marTop w:val="0"/>
                                                          <w:marBottom w:val="0"/>
                                                          <w:divBdr>
                                                            <w:top w:val="none" w:sz="0" w:space="0" w:color="auto"/>
                                                            <w:left w:val="none" w:sz="0" w:space="0" w:color="auto"/>
                                                            <w:bottom w:val="none" w:sz="0" w:space="0" w:color="auto"/>
                                                            <w:right w:val="none" w:sz="0" w:space="0" w:color="auto"/>
                                                          </w:divBdr>
                                                          <w:divsChild>
                                                            <w:div w:id="1609393081">
                                                              <w:marLeft w:val="0"/>
                                                              <w:marRight w:val="0"/>
                                                              <w:marTop w:val="0"/>
                                                              <w:marBottom w:val="0"/>
                                                              <w:divBdr>
                                                                <w:top w:val="none" w:sz="0" w:space="0" w:color="auto"/>
                                                                <w:left w:val="none" w:sz="0" w:space="0" w:color="auto"/>
                                                                <w:bottom w:val="none" w:sz="0" w:space="0" w:color="auto"/>
                                                                <w:right w:val="none" w:sz="0" w:space="0" w:color="auto"/>
                                                              </w:divBdr>
                                                              <w:divsChild>
                                                                <w:div w:id="1745253330">
                                                                  <w:marLeft w:val="0"/>
                                                                  <w:marRight w:val="0"/>
                                                                  <w:marTop w:val="0"/>
                                                                  <w:marBottom w:val="0"/>
                                                                  <w:divBdr>
                                                                    <w:top w:val="none" w:sz="0" w:space="0" w:color="auto"/>
                                                                    <w:left w:val="none" w:sz="0" w:space="0" w:color="auto"/>
                                                                    <w:bottom w:val="none" w:sz="0" w:space="0" w:color="auto"/>
                                                                    <w:right w:val="none" w:sz="0" w:space="0" w:color="auto"/>
                                                                  </w:divBdr>
                                                                  <w:divsChild>
                                                                    <w:div w:id="1675574876">
                                                                      <w:marLeft w:val="0"/>
                                                                      <w:marRight w:val="0"/>
                                                                      <w:marTop w:val="0"/>
                                                                      <w:marBottom w:val="300"/>
                                                                      <w:divBdr>
                                                                        <w:top w:val="none" w:sz="0" w:space="0" w:color="auto"/>
                                                                        <w:left w:val="none" w:sz="0" w:space="0" w:color="auto"/>
                                                                        <w:bottom w:val="none" w:sz="0" w:space="0" w:color="auto"/>
                                                                        <w:right w:val="none" w:sz="0" w:space="0" w:color="auto"/>
                                                                      </w:divBdr>
                                                                      <w:divsChild>
                                                                        <w:div w:id="559633560">
                                                                          <w:marLeft w:val="0"/>
                                                                          <w:marRight w:val="0"/>
                                                                          <w:marTop w:val="0"/>
                                                                          <w:marBottom w:val="0"/>
                                                                          <w:divBdr>
                                                                            <w:top w:val="none" w:sz="0" w:space="0" w:color="auto"/>
                                                                            <w:left w:val="none" w:sz="0" w:space="0" w:color="auto"/>
                                                                            <w:bottom w:val="none" w:sz="0" w:space="0" w:color="auto"/>
                                                                            <w:right w:val="none" w:sz="0" w:space="0" w:color="auto"/>
                                                                          </w:divBdr>
                                                                          <w:divsChild>
                                                                            <w:div w:id="1770537379">
                                                                              <w:marLeft w:val="0"/>
                                                                              <w:marRight w:val="0"/>
                                                                              <w:marTop w:val="0"/>
                                                                              <w:marBottom w:val="0"/>
                                                                              <w:divBdr>
                                                                                <w:top w:val="none" w:sz="0" w:space="0" w:color="auto"/>
                                                                                <w:left w:val="none" w:sz="0" w:space="0" w:color="auto"/>
                                                                                <w:bottom w:val="none" w:sz="0" w:space="0" w:color="auto"/>
                                                                                <w:right w:val="none" w:sz="0" w:space="0" w:color="auto"/>
                                                                              </w:divBdr>
                                                                              <w:divsChild>
                                                                                <w:div w:id="21134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7728759">
      <w:bodyDiv w:val="1"/>
      <w:marLeft w:val="0"/>
      <w:marRight w:val="0"/>
      <w:marTop w:val="0"/>
      <w:marBottom w:val="0"/>
      <w:divBdr>
        <w:top w:val="none" w:sz="0" w:space="0" w:color="auto"/>
        <w:left w:val="none" w:sz="0" w:space="0" w:color="auto"/>
        <w:bottom w:val="none" w:sz="0" w:space="0" w:color="auto"/>
        <w:right w:val="none" w:sz="0" w:space="0" w:color="auto"/>
      </w:divBdr>
    </w:div>
    <w:div w:id="1568540626">
      <w:bodyDiv w:val="1"/>
      <w:marLeft w:val="0"/>
      <w:marRight w:val="0"/>
      <w:marTop w:val="0"/>
      <w:marBottom w:val="0"/>
      <w:divBdr>
        <w:top w:val="none" w:sz="0" w:space="0" w:color="auto"/>
        <w:left w:val="none" w:sz="0" w:space="0" w:color="auto"/>
        <w:bottom w:val="none" w:sz="0" w:space="0" w:color="auto"/>
        <w:right w:val="none" w:sz="0" w:space="0" w:color="auto"/>
      </w:divBdr>
    </w:div>
    <w:div w:id="1577473069">
      <w:bodyDiv w:val="1"/>
      <w:marLeft w:val="0"/>
      <w:marRight w:val="0"/>
      <w:marTop w:val="0"/>
      <w:marBottom w:val="0"/>
      <w:divBdr>
        <w:top w:val="none" w:sz="0" w:space="0" w:color="auto"/>
        <w:left w:val="none" w:sz="0" w:space="0" w:color="auto"/>
        <w:bottom w:val="none" w:sz="0" w:space="0" w:color="auto"/>
        <w:right w:val="none" w:sz="0" w:space="0" w:color="auto"/>
      </w:divBdr>
    </w:div>
    <w:div w:id="1597791355">
      <w:bodyDiv w:val="1"/>
      <w:marLeft w:val="0"/>
      <w:marRight w:val="0"/>
      <w:marTop w:val="0"/>
      <w:marBottom w:val="0"/>
      <w:divBdr>
        <w:top w:val="none" w:sz="0" w:space="0" w:color="auto"/>
        <w:left w:val="none" w:sz="0" w:space="0" w:color="auto"/>
        <w:bottom w:val="none" w:sz="0" w:space="0" w:color="auto"/>
        <w:right w:val="none" w:sz="0" w:space="0" w:color="auto"/>
      </w:divBdr>
      <w:divsChild>
        <w:div w:id="678001891">
          <w:marLeft w:val="0"/>
          <w:marRight w:val="0"/>
          <w:marTop w:val="0"/>
          <w:marBottom w:val="0"/>
          <w:divBdr>
            <w:top w:val="none" w:sz="0" w:space="0" w:color="auto"/>
            <w:left w:val="none" w:sz="0" w:space="0" w:color="auto"/>
            <w:bottom w:val="none" w:sz="0" w:space="0" w:color="auto"/>
            <w:right w:val="none" w:sz="0" w:space="0" w:color="auto"/>
          </w:divBdr>
        </w:div>
        <w:div w:id="893781237">
          <w:marLeft w:val="0"/>
          <w:marRight w:val="0"/>
          <w:marTop w:val="0"/>
          <w:marBottom w:val="0"/>
          <w:divBdr>
            <w:top w:val="none" w:sz="0" w:space="0" w:color="auto"/>
            <w:left w:val="none" w:sz="0" w:space="0" w:color="auto"/>
            <w:bottom w:val="none" w:sz="0" w:space="0" w:color="auto"/>
            <w:right w:val="none" w:sz="0" w:space="0" w:color="auto"/>
          </w:divBdr>
        </w:div>
        <w:div w:id="1132476337">
          <w:marLeft w:val="0"/>
          <w:marRight w:val="0"/>
          <w:marTop w:val="0"/>
          <w:marBottom w:val="0"/>
          <w:divBdr>
            <w:top w:val="none" w:sz="0" w:space="0" w:color="auto"/>
            <w:left w:val="none" w:sz="0" w:space="0" w:color="auto"/>
            <w:bottom w:val="none" w:sz="0" w:space="0" w:color="auto"/>
            <w:right w:val="none" w:sz="0" w:space="0" w:color="auto"/>
          </w:divBdr>
        </w:div>
        <w:div w:id="1172378978">
          <w:marLeft w:val="0"/>
          <w:marRight w:val="0"/>
          <w:marTop w:val="0"/>
          <w:marBottom w:val="0"/>
          <w:divBdr>
            <w:top w:val="none" w:sz="0" w:space="0" w:color="auto"/>
            <w:left w:val="none" w:sz="0" w:space="0" w:color="auto"/>
            <w:bottom w:val="none" w:sz="0" w:space="0" w:color="auto"/>
            <w:right w:val="none" w:sz="0" w:space="0" w:color="auto"/>
          </w:divBdr>
        </w:div>
        <w:div w:id="1440251721">
          <w:marLeft w:val="0"/>
          <w:marRight w:val="0"/>
          <w:marTop w:val="0"/>
          <w:marBottom w:val="0"/>
          <w:divBdr>
            <w:top w:val="none" w:sz="0" w:space="0" w:color="auto"/>
            <w:left w:val="none" w:sz="0" w:space="0" w:color="auto"/>
            <w:bottom w:val="none" w:sz="0" w:space="0" w:color="auto"/>
            <w:right w:val="none" w:sz="0" w:space="0" w:color="auto"/>
          </w:divBdr>
        </w:div>
      </w:divsChild>
    </w:div>
    <w:div w:id="1745831760">
      <w:bodyDiv w:val="1"/>
      <w:marLeft w:val="0"/>
      <w:marRight w:val="0"/>
      <w:marTop w:val="0"/>
      <w:marBottom w:val="0"/>
      <w:divBdr>
        <w:top w:val="none" w:sz="0" w:space="0" w:color="auto"/>
        <w:left w:val="none" w:sz="0" w:space="0" w:color="auto"/>
        <w:bottom w:val="none" w:sz="0" w:space="0" w:color="auto"/>
        <w:right w:val="none" w:sz="0" w:space="0" w:color="auto"/>
      </w:divBdr>
    </w:div>
    <w:div w:id="1760246715">
      <w:bodyDiv w:val="1"/>
      <w:marLeft w:val="0"/>
      <w:marRight w:val="0"/>
      <w:marTop w:val="0"/>
      <w:marBottom w:val="0"/>
      <w:divBdr>
        <w:top w:val="none" w:sz="0" w:space="0" w:color="auto"/>
        <w:left w:val="none" w:sz="0" w:space="0" w:color="auto"/>
        <w:bottom w:val="none" w:sz="0" w:space="0" w:color="auto"/>
        <w:right w:val="none" w:sz="0" w:space="0" w:color="auto"/>
      </w:divBdr>
    </w:div>
    <w:div w:id="1859926154">
      <w:bodyDiv w:val="1"/>
      <w:marLeft w:val="0"/>
      <w:marRight w:val="0"/>
      <w:marTop w:val="0"/>
      <w:marBottom w:val="0"/>
      <w:divBdr>
        <w:top w:val="none" w:sz="0" w:space="0" w:color="auto"/>
        <w:left w:val="none" w:sz="0" w:space="0" w:color="auto"/>
        <w:bottom w:val="none" w:sz="0" w:space="0" w:color="auto"/>
        <w:right w:val="none" w:sz="0" w:space="0" w:color="auto"/>
      </w:divBdr>
    </w:div>
    <w:div w:id="1926575955">
      <w:bodyDiv w:val="1"/>
      <w:marLeft w:val="0"/>
      <w:marRight w:val="0"/>
      <w:marTop w:val="0"/>
      <w:marBottom w:val="0"/>
      <w:divBdr>
        <w:top w:val="none" w:sz="0" w:space="0" w:color="auto"/>
        <w:left w:val="none" w:sz="0" w:space="0" w:color="auto"/>
        <w:bottom w:val="none" w:sz="0" w:space="0" w:color="auto"/>
        <w:right w:val="none" w:sz="0" w:space="0" w:color="auto"/>
      </w:divBdr>
    </w:div>
    <w:div w:id="1937593758">
      <w:bodyDiv w:val="1"/>
      <w:marLeft w:val="0"/>
      <w:marRight w:val="0"/>
      <w:marTop w:val="0"/>
      <w:marBottom w:val="0"/>
      <w:divBdr>
        <w:top w:val="none" w:sz="0" w:space="0" w:color="auto"/>
        <w:left w:val="none" w:sz="0" w:space="0" w:color="auto"/>
        <w:bottom w:val="none" w:sz="0" w:space="0" w:color="auto"/>
        <w:right w:val="none" w:sz="0" w:space="0" w:color="auto"/>
      </w:divBdr>
    </w:div>
    <w:div w:id="1988708891">
      <w:bodyDiv w:val="1"/>
      <w:marLeft w:val="0"/>
      <w:marRight w:val="0"/>
      <w:marTop w:val="0"/>
      <w:marBottom w:val="0"/>
      <w:divBdr>
        <w:top w:val="none" w:sz="0" w:space="0" w:color="auto"/>
        <w:left w:val="none" w:sz="0" w:space="0" w:color="auto"/>
        <w:bottom w:val="none" w:sz="0" w:space="0" w:color="auto"/>
        <w:right w:val="none" w:sz="0" w:space="0" w:color="auto"/>
      </w:divBdr>
    </w:div>
    <w:div w:id="2014992008">
      <w:bodyDiv w:val="1"/>
      <w:marLeft w:val="0"/>
      <w:marRight w:val="0"/>
      <w:marTop w:val="0"/>
      <w:marBottom w:val="0"/>
      <w:divBdr>
        <w:top w:val="none" w:sz="0" w:space="0" w:color="auto"/>
        <w:left w:val="none" w:sz="0" w:space="0" w:color="auto"/>
        <w:bottom w:val="none" w:sz="0" w:space="0" w:color="auto"/>
        <w:right w:val="none" w:sz="0" w:space="0" w:color="auto"/>
      </w:divBdr>
      <w:divsChild>
        <w:div w:id="750278668">
          <w:marLeft w:val="1267"/>
          <w:marRight w:val="0"/>
          <w:marTop w:val="0"/>
          <w:marBottom w:val="0"/>
          <w:divBdr>
            <w:top w:val="none" w:sz="0" w:space="0" w:color="auto"/>
            <w:left w:val="none" w:sz="0" w:space="0" w:color="auto"/>
            <w:bottom w:val="none" w:sz="0" w:space="0" w:color="auto"/>
            <w:right w:val="none" w:sz="0" w:space="0" w:color="auto"/>
          </w:divBdr>
        </w:div>
        <w:div w:id="1309942265">
          <w:marLeft w:val="1267"/>
          <w:marRight w:val="0"/>
          <w:marTop w:val="0"/>
          <w:marBottom w:val="0"/>
          <w:divBdr>
            <w:top w:val="none" w:sz="0" w:space="0" w:color="auto"/>
            <w:left w:val="none" w:sz="0" w:space="0" w:color="auto"/>
            <w:bottom w:val="none" w:sz="0" w:space="0" w:color="auto"/>
            <w:right w:val="none" w:sz="0" w:space="0" w:color="auto"/>
          </w:divBdr>
        </w:div>
      </w:divsChild>
    </w:div>
    <w:div w:id="2034183235">
      <w:bodyDiv w:val="1"/>
      <w:marLeft w:val="0"/>
      <w:marRight w:val="0"/>
      <w:marTop w:val="0"/>
      <w:marBottom w:val="0"/>
      <w:divBdr>
        <w:top w:val="none" w:sz="0" w:space="0" w:color="auto"/>
        <w:left w:val="none" w:sz="0" w:space="0" w:color="auto"/>
        <w:bottom w:val="none" w:sz="0" w:space="0" w:color="auto"/>
        <w:right w:val="none" w:sz="0" w:space="0" w:color="auto"/>
      </w:divBdr>
    </w:div>
    <w:div w:id="2074616146">
      <w:bodyDiv w:val="1"/>
      <w:marLeft w:val="0"/>
      <w:marRight w:val="0"/>
      <w:marTop w:val="0"/>
      <w:marBottom w:val="0"/>
      <w:divBdr>
        <w:top w:val="none" w:sz="0" w:space="0" w:color="auto"/>
        <w:left w:val="none" w:sz="0" w:space="0" w:color="auto"/>
        <w:bottom w:val="none" w:sz="0" w:space="0" w:color="auto"/>
        <w:right w:val="none" w:sz="0" w:space="0" w:color="auto"/>
      </w:divBdr>
    </w:div>
    <w:div w:id="21354457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terra.bibliotecadigital.gencat.cat/bitstream/handle/20.500.13045/901/observatori-costos-transport-discrecional-viatgers-catalunya-89-2024.pdf" TargetMode="External"/><Relationship Id="rId13" Type="http://schemas.openxmlformats.org/officeDocument/2006/relationships/hyperlink" Target="https://contractaciopublica.gencat.cat/perfil/eco"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tlbrowser.tsl.website/tools/" TargetMode="External"/><Relationship Id="rId17" Type="http://schemas.openxmlformats.org/officeDocument/2006/relationships/hyperlink" Target="http://www.gencat.cat/economia/jcca" TargetMode="External"/><Relationship Id="rId2" Type="http://schemas.openxmlformats.org/officeDocument/2006/relationships/numbering" Target="numbering.xml"/><Relationship Id="rId16" Type="http://schemas.openxmlformats.org/officeDocument/2006/relationships/hyperlink" Target="https://contractaciopublica.gencat.cat/perfil/eco"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information_society/policy/esignature/trusted-list/tl-mp.xml" TargetMode="External"/><Relationship Id="rId5" Type="http://schemas.openxmlformats.org/officeDocument/2006/relationships/webSettings" Target="webSettings.xml"/><Relationship Id="rId15" Type="http://schemas.openxmlformats.org/officeDocument/2006/relationships/hyperlink" Target="https://contractaciopublica.cat/ca/manuals/usuari" TargetMode="External"/><Relationship Id="rId23" Type="http://schemas.openxmlformats.org/officeDocument/2006/relationships/theme" Target="theme/theme1.xml"/><Relationship Id="rId10" Type="http://schemas.openxmlformats.org/officeDocument/2006/relationships/hyperlink" Target="https://contractaciopublica.gencat.cat/perfil/ec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hyperlink" Target="https://contractaciopublica.cat/ca/manuals/usuari"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D:\51810405F\Desktop\JCCA%20doc%20-%20C&#242;pia.dot" TargetMode="External"/></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ci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ci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0DC30C-1F1B-4F3C-8722-7A2B5C621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JCCA doc - Còpia</Template>
  <TotalTime>94</TotalTime>
  <Pages>74</Pages>
  <Words>30344</Words>
  <Characters>172967</Characters>
  <Application>Microsoft Office Word</Application>
  <DocSecurity>0</DocSecurity>
  <Lines>1441</Lines>
  <Paragraphs>405</Paragraphs>
  <ScaleCrop>false</ScaleCrop>
  <HeadingPairs>
    <vt:vector size="4" baseType="variant">
      <vt:variant>
        <vt:lpstr>Títol</vt:lpstr>
      </vt:variant>
      <vt:variant>
        <vt:i4>1</vt:i4>
      </vt:variant>
      <vt:variant>
        <vt:lpstr>Título</vt:lpstr>
      </vt:variant>
      <vt:variant>
        <vt:i4>1</vt:i4>
      </vt:variant>
    </vt:vector>
  </HeadingPairs>
  <TitlesOfParts>
    <vt:vector size="2" baseType="lpstr">
      <vt:lpstr/>
      <vt:lpstr/>
    </vt:vector>
  </TitlesOfParts>
  <Company>CTTI</Company>
  <LinksUpToDate>false</LinksUpToDate>
  <CharactersWithSpaces>202906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cricci</dc:creator>
  <cp:keywords/>
  <dc:description/>
  <cp:lastModifiedBy>Rodriguez Lahuerta, Rosa Maria</cp:lastModifiedBy>
  <cp:revision>18</cp:revision>
  <cp:lastPrinted>2024-12-02T08:00:00Z</cp:lastPrinted>
  <dcterms:created xsi:type="dcterms:W3CDTF">2024-12-14T21:24:00Z</dcterms:created>
  <dcterms:modified xsi:type="dcterms:W3CDTF">2024-12-14T23:00:00Z</dcterms:modified>
</cp:coreProperties>
</file>