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D54DA" w14:textId="5EED987E" w:rsidR="008F654E" w:rsidRPr="0032326D" w:rsidRDefault="008F654E">
      <w:pPr>
        <w:tabs>
          <w:tab w:val="left" w:pos="3544"/>
        </w:tabs>
        <w:jc w:val="left"/>
        <w:rPr>
          <w:rFonts w:cs="Arial"/>
          <w:b/>
          <w:szCs w:val="20"/>
        </w:rPr>
      </w:pPr>
      <w:bookmarkStart w:id="0" w:name="_Hlk136598726"/>
      <w:r w:rsidRPr="0032326D">
        <w:rPr>
          <w:rFonts w:cs="Arial"/>
          <w:b/>
          <w:szCs w:val="20"/>
        </w:rPr>
        <w:t>ANEXO 1</w:t>
      </w:r>
    </w:p>
    <w:p w14:paraId="6B9D0D14" w14:textId="77777777" w:rsidR="008F654E" w:rsidRPr="0032326D" w:rsidRDefault="008F654E">
      <w:pPr>
        <w:jc w:val="left"/>
        <w:rPr>
          <w:rFonts w:cs="Arial"/>
          <w:b/>
          <w:szCs w:val="20"/>
        </w:rPr>
      </w:pPr>
    </w:p>
    <w:p w14:paraId="030BA8F6" w14:textId="77777777" w:rsidR="008F654E" w:rsidRPr="0032326D" w:rsidRDefault="008F654E">
      <w:pPr>
        <w:jc w:val="left"/>
        <w:rPr>
          <w:rFonts w:cs="Arial"/>
          <w:b/>
          <w:szCs w:val="20"/>
        </w:rPr>
      </w:pPr>
      <w:r w:rsidRPr="0032326D">
        <w:rPr>
          <w:rFonts w:cs="Arial"/>
          <w:b/>
          <w:szCs w:val="20"/>
        </w:rPr>
        <w:t>MODELO DECLARACIÓN RESPONSABLE</w:t>
      </w:r>
    </w:p>
    <w:p w14:paraId="715DA009" w14:textId="77777777" w:rsidR="008F654E" w:rsidRPr="0032326D" w:rsidRDefault="008F654E">
      <w:pPr>
        <w:autoSpaceDE w:val="0"/>
        <w:autoSpaceDN w:val="0"/>
        <w:adjustRightInd w:val="0"/>
        <w:ind w:left="709"/>
        <w:rPr>
          <w:rFonts w:cs="Arial"/>
          <w:color w:val="000000"/>
          <w:spacing w:val="-1"/>
          <w:szCs w:val="20"/>
        </w:rPr>
      </w:pPr>
    </w:p>
    <w:p w14:paraId="2FD15BBB" w14:textId="77777777" w:rsidR="008F654E" w:rsidRPr="0032326D" w:rsidRDefault="008F654E">
      <w:pPr>
        <w:autoSpaceDE w:val="0"/>
        <w:autoSpaceDN w:val="0"/>
        <w:adjustRightInd w:val="0"/>
        <w:ind w:left="284"/>
        <w:rPr>
          <w:rFonts w:cs="Arial"/>
          <w:color w:val="000000"/>
          <w:spacing w:val="-1"/>
          <w:szCs w:val="20"/>
        </w:rPr>
      </w:pPr>
    </w:p>
    <w:p w14:paraId="0DB8D30D" w14:textId="249554DD" w:rsidR="008F654E" w:rsidRPr="0032326D" w:rsidRDefault="008F654E">
      <w:pPr>
        <w:shd w:val="clear" w:color="auto" w:fill="FFFFFF"/>
        <w:rPr>
          <w:rFonts w:cs="Arial"/>
          <w:color w:val="000000"/>
          <w:szCs w:val="20"/>
        </w:rPr>
      </w:pPr>
      <w:r w:rsidRPr="0032326D">
        <w:rPr>
          <w:rFonts w:cs="Arial"/>
          <w:color w:val="000000"/>
          <w:szCs w:val="20"/>
        </w:rPr>
        <w:t xml:space="preserve">El/La Sr./a. .............................., con DNI núm........................., actuando en nombre y representación de ..................................................... (licitador)., en su condición de ................................................. y con poderes suficientes para suscribir la presente declaración responsable, enterado de la convocatoria del procedimiento de contratación para la adjudicación del Contrato ............................................................................, siendo la entidad contratante .................................. con el número de referencia del expediente .................., </w:t>
      </w:r>
      <w:r w:rsidRPr="0032326D">
        <w:rPr>
          <w:rFonts w:cs="Arial"/>
          <w:b/>
          <w:color w:val="000000"/>
          <w:szCs w:val="20"/>
        </w:rPr>
        <w:t>DECLARA RESPONSABLEMENTE</w:t>
      </w:r>
      <w:r w:rsidRPr="0032326D">
        <w:rPr>
          <w:rFonts w:cs="Arial"/>
          <w:color w:val="000000"/>
          <w:szCs w:val="20"/>
        </w:rPr>
        <w:t>:</w:t>
      </w:r>
    </w:p>
    <w:p w14:paraId="06856375" w14:textId="77777777" w:rsidR="008F654E" w:rsidRPr="0032326D" w:rsidRDefault="008F654E">
      <w:pPr>
        <w:shd w:val="clear" w:color="auto" w:fill="FFFFFF"/>
        <w:rPr>
          <w:rFonts w:cs="Arial"/>
          <w:color w:val="000000"/>
          <w:szCs w:val="20"/>
        </w:rPr>
      </w:pPr>
      <w:r w:rsidRPr="0032326D">
        <w:rPr>
          <w:rFonts w:cs="Arial"/>
          <w:color w:val="000000"/>
          <w:szCs w:val="20"/>
        </w:rPr>
        <w:t> </w:t>
      </w:r>
    </w:p>
    <w:p w14:paraId="464528CA" w14:textId="77777777" w:rsidR="008F654E" w:rsidRPr="0032326D" w:rsidRDefault="008F654E">
      <w:pPr>
        <w:shd w:val="clear" w:color="auto" w:fill="FFFFFF"/>
        <w:rPr>
          <w:rFonts w:cs="Arial"/>
          <w:color w:val="000000"/>
          <w:szCs w:val="20"/>
        </w:rPr>
      </w:pPr>
      <w:r w:rsidRPr="0032326D">
        <w:rPr>
          <w:rFonts w:cs="Arial"/>
          <w:color w:val="000000"/>
          <w:szCs w:val="20"/>
        </w:rPr>
        <w:t>1.- Que los datos de identificación concretos de ........... (licitador) son:</w:t>
      </w:r>
    </w:p>
    <w:p w14:paraId="663AAA71" w14:textId="77777777" w:rsidR="008F654E" w:rsidRPr="0032326D" w:rsidRDefault="008F654E">
      <w:pPr>
        <w:shd w:val="clear" w:color="auto" w:fill="FFFFFF"/>
        <w:rPr>
          <w:rFonts w:cs="Arial"/>
          <w:color w:val="000000"/>
          <w:szCs w:val="20"/>
        </w:rPr>
      </w:pPr>
    </w:p>
    <w:p w14:paraId="73A9A1D1" w14:textId="77777777" w:rsidR="008F654E" w:rsidRPr="0032326D" w:rsidRDefault="008F654E">
      <w:pPr>
        <w:shd w:val="clear" w:color="auto" w:fill="FFFFFF"/>
        <w:ind w:left="567"/>
        <w:rPr>
          <w:rFonts w:cs="Arial"/>
          <w:color w:val="000000"/>
          <w:szCs w:val="20"/>
        </w:rPr>
      </w:pPr>
      <w:r w:rsidRPr="0032326D">
        <w:rPr>
          <w:rFonts w:cs="Arial"/>
          <w:color w:val="000000"/>
          <w:szCs w:val="20"/>
        </w:rPr>
        <w:t>- Denominación de la sociedad: [....]</w:t>
      </w:r>
    </w:p>
    <w:p w14:paraId="4DB1B6ED" w14:textId="77777777" w:rsidR="008F654E" w:rsidRPr="0032326D" w:rsidRDefault="008F654E">
      <w:pPr>
        <w:shd w:val="clear" w:color="auto" w:fill="FFFFFF"/>
        <w:ind w:left="567"/>
        <w:rPr>
          <w:rFonts w:cs="Arial"/>
          <w:color w:val="000000"/>
          <w:szCs w:val="20"/>
        </w:rPr>
      </w:pPr>
      <w:r w:rsidRPr="0032326D">
        <w:rPr>
          <w:rFonts w:cs="Arial"/>
          <w:color w:val="000000"/>
          <w:szCs w:val="20"/>
        </w:rPr>
        <w:t>- NIF [......]</w:t>
      </w:r>
    </w:p>
    <w:p w14:paraId="35C3806F" w14:textId="77777777" w:rsidR="008F654E" w:rsidRPr="0032326D" w:rsidRDefault="008F654E">
      <w:pPr>
        <w:shd w:val="clear" w:color="auto" w:fill="FFFFFF"/>
        <w:ind w:left="567"/>
        <w:rPr>
          <w:rFonts w:cs="Arial"/>
          <w:color w:val="000000"/>
          <w:szCs w:val="20"/>
        </w:rPr>
      </w:pPr>
      <w:r w:rsidRPr="0032326D">
        <w:rPr>
          <w:rFonts w:cs="Arial"/>
          <w:color w:val="000000"/>
          <w:szCs w:val="20"/>
        </w:rPr>
        <w:t>- Dirección postal: [......]</w:t>
      </w:r>
    </w:p>
    <w:p w14:paraId="2822F01A" w14:textId="019C23B7" w:rsidR="008F654E" w:rsidRPr="0032326D" w:rsidRDefault="008F654E" w:rsidP="0000478A">
      <w:pPr>
        <w:shd w:val="clear" w:color="auto" w:fill="FFFFFF"/>
        <w:tabs>
          <w:tab w:val="left" w:pos="5445"/>
        </w:tabs>
        <w:ind w:left="567"/>
        <w:rPr>
          <w:rFonts w:cs="Arial"/>
          <w:color w:val="000000"/>
          <w:szCs w:val="20"/>
        </w:rPr>
      </w:pPr>
      <w:r w:rsidRPr="0032326D">
        <w:rPr>
          <w:rFonts w:cs="Arial"/>
          <w:color w:val="000000"/>
          <w:szCs w:val="20"/>
        </w:rPr>
        <w:t>- Persona de contacto: [......]</w:t>
      </w:r>
      <w:r w:rsidR="0000478A">
        <w:rPr>
          <w:rFonts w:cs="Arial"/>
          <w:color w:val="000000"/>
          <w:szCs w:val="20"/>
        </w:rPr>
        <w:tab/>
      </w:r>
      <w:bookmarkStart w:id="1" w:name="_GoBack"/>
      <w:bookmarkEnd w:id="1"/>
    </w:p>
    <w:p w14:paraId="5C89A360" w14:textId="6C246465" w:rsidR="00360720" w:rsidRPr="0032326D" w:rsidRDefault="00360720">
      <w:pPr>
        <w:shd w:val="clear" w:color="auto" w:fill="FFFFFF"/>
        <w:ind w:left="567"/>
        <w:rPr>
          <w:rFonts w:cs="Arial"/>
          <w:color w:val="000000"/>
          <w:szCs w:val="20"/>
        </w:rPr>
      </w:pPr>
      <w:r w:rsidRPr="0032326D">
        <w:rPr>
          <w:rFonts w:cs="Arial"/>
          <w:color w:val="000000"/>
          <w:szCs w:val="20"/>
        </w:rPr>
        <w:t>- NIF [......]</w:t>
      </w:r>
    </w:p>
    <w:p w14:paraId="5F61DDC0" w14:textId="77777777" w:rsidR="008F654E" w:rsidRPr="0032326D" w:rsidRDefault="008F654E">
      <w:pPr>
        <w:shd w:val="clear" w:color="auto" w:fill="FFFFFF"/>
        <w:ind w:left="567"/>
        <w:rPr>
          <w:rFonts w:cs="Arial"/>
          <w:color w:val="000000"/>
          <w:szCs w:val="20"/>
        </w:rPr>
      </w:pPr>
      <w:r w:rsidRPr="0032326D">
        <w:rPr>
          <w:rFonts w:cs="Arial"/>
          <w:color w:val="000000"/>
          <w:szCs w:val="20"/>
        </w:rPr>
        <w:t>- Teléfono: [......]</w:t>
      </w:r>
    </w:p>
    <w:p w14:paraId="4884F374" w14:textId="77777777" w:rsidR="008F654E" w:rsidRPr="0032326D" w:rsidRDefault="008F654E">
      <w:pPr>
        <w:shd w:val="clear" w:color="auto" w:fill="FFFFFF"/>
        <w:ind w:left="567"/>
        <w:rPr>
          <w:rFonts w:cs="Arial"/>
          <w:color w:val="000000"/>
          <w:szCs w:val="20"/>
        </w:rPr>
      </w:pPr>
      <w:r w:rsidRPr="0032326D">
        <w:rPr>
          <w:rFonts w:cs="Arial"/>
          <w:color w:val="000000"/>
          <w:szCs w:val="20"/>
        </w:rPr>
        <w:t>- Fax: [......]</w:t>
      </w:r>
    </w:p>
    <w:p w14:paraId="2F7C87C7" w14:textId="77777777" w:rsidR="008F654E" w:rsidRPr="0032326D" w:rsidRDefault="008F654E">
      <w:pPr>
        <w:shd w:val="clear" w:color="auto" w:fill="FFFFFF"/>
        <w:ind w:left="567"/>
        <w:rPr>
          <w:rFonts w:cs="Arial"/>
          <w:color w:val="000000"/>
          <w:szCs w:val="20"/>
        </w:rPr>
      </w:pPr>
      <w:r w:rsidRPr="0032326D">
        <w:rPr>
          <w:rFonts w:cs="Arial"/>
          <w:color w:val="000000"/>
          <w:szCs w:val="20"/>
        </w:rPr>
        <w:t>- Correo electrónico: [......]</w:t>
      </w:r>
    </w:p>
    <w:p w14:paraId="5771A094" w14:textId="77777777" w:rsidR="008F654E" w:rsidRPr="0032326D" w:rsidRDefault="008F654E">
      <w:pPr>
        <w:shd w:val="clear" w:color="auto" w:fill="FFFFFF"/>
        <w:ind w:left="567"/>
        <w:rPr>
          <w:rFonts w:cs="Arial"/>
          <w:color w:val="000000"/>
          <w:szCs w:val="20"/>
        </w:rPr>
      </w:pPr>
      <w:r w:rsidRPr="0032326D">
        <w:rPr>
          <w:rFonts w:cs="Arial"/>
          <w:color w:val="000000"/>
          <w:szCs w:val="20"/>
        </w:rPr>
        <w:t>- Dirección internet (dirección de la página web) (si procede): [......]</w:t>
      </w:r>
    </w:p>
    <w:p w14:paraId="3D2A2BF3" w14:textId="77777777" w:rsidR="00C573B1" w:rsidRPr="0032326D" w:rsidRDefault="00C573B1">
      <w:pPr>
        <w:shd w:val="clear" w:color="auto" w:fill="FFFFFF"/>
        <w:ind w:left="567"/>
        <w:rPr>
          <w:rFonts w:cs="Arial"/>
          <w:color w:val="000000"/>
          <w:szCs w:val="20"/>
        </w:rPr>
      </w:pPr>
      <w:r w:rsidRPr="0032326D">
        <w:rPr>
          <w:rFonts w:cs="Arial"/>
          <w:color w:val="000000"/>
          <w:szCs w:val="20"/>
        </w:rPr>
        <w:t>- PYME: SÍ/NO</w:t>
      </w:r>
    </w:p>
    <w:p w14:paraId="0AC4123C" w14:textId="77777777" w:rsidR="008F654E" w:rsidRPr="0032326D" w:rsidRDefault="008F654E">
      <w:pPr>
        <w:shd w:val="clear" w:color="auto" w:fill="FFFFFF"/>
        <w:ind w:left="567"/>
        <w:rPr>
          <w:rFonts w:cs="Arial"/>
          <w:color w:val="000000"/>
          <w:szCs w:val="20"/>
        </w:rPr>
      </w:pPr>
      <w:r w:rsidRPr="0032326D">
        <w:rPr>
          <w:rFonts w:cs="Arial"/>
          <w:color w:val="000000"/>
          <w:szCs w:val="20"/>
        </w:rPr>
        <w:t xml:space="preserve"> </w:t>
      </w:r>
    </w:p>
    <w:p w14:paraId="1EFC4564" w14:textId="77777777" w:rsidR="008F654E" w:rsidRPr="0032326D" w:rsidRDefault="008F654E">
      <w:pPr>
        <w:shd w:val="clear" w:color="auto" w:fill="FFFFFF"/>
        <w:tabs>
          <w:tab w:val="left" w:pos="2420"/>
        </w:tabs>
        <w:rPr>
          <w:rFonts w:cs="Arial"/>
          <w:color w:val="000000"/>
          <w:szCs w:val="20"/>
        </w:rPr>
      </w:pPr>
      <w:r w:rsidRPr="0032326D">
        <w:rPr>
          <w:rFonts w:cs="Arial"/>
          <w:color w:val="000000"/>
          <w:szCs w:val="20"/>
        </w:rPr>
        <w:t xml:space="preserve">2.- Que la empresa no/si está participando en el presente procedimiento de contratación junto con otros. </w:t>
      </w:r>
    </w:p>
    <w:p w14:paraId="4EFECCA4" w14:textId="77777777" w:rsidR="008F654E" w:rsidRPr="0032326D" w:rsidRDefault="008F654E">
      <w:pPr>
        <w:shd w:val="clear" w:color="auto" w:fill="FFFFFF"/>
        <w:rPr>
          <w:rFonts w:cs="Arial"/>
          <w:color w:val="000000"/>
          <w:szCs w:val="20"/>
        </w:rPr>
      </w:pPr>
    </w:p>
    <w:p w14:paraId="1FFD9C14" w14:textId="77777777" w:rsidR="008F654E" w:rsidRPr="0032326D" w:rsidRDefault="008F654E">
      <w:pPr>
        <w:shd w:val="clear" w:color="auto" w:fill="FFFFFF"/>
        <w:ind w:left="567"/>
        <w:rPr>
          <w:rFonts w:cs="Arial"/>
          <w:i/>
          <w:color w:val="000000"/>
          <w:szCs w:val="20"/>
        </w:rPr>
      </w:pPr>
      <w:r w:rsidRPr="0032326D">
        <w:rPr>
          <w:rFonts w:cs="Arial"/>
          <w:color w:val="000000"/>
          <w:szCs w:val="20"/>
        </w:rPr>
        <w:t>(</w:t>
      </w:r>
      <w:r w:rsidRPr="0032326D">
        <w:rPr>
          <w:rFonts w:cs="Arial"/>
          <w:i/>
          <w:color w:val="000000"/>
          <w:szCs w:val="20"/>
        </w:rPr>
        <w:t>en caso de respuesta afirmativa)</w:t>
      </w:r>
    </w:p>
    <w:p w14:paraId="5F595F57" w14:textId="77777777" w:rsidR="008F654E" w:rsidRPr="0032326D" w:rsidRDefault="008F654E">
      <w:pPr>
        <w:shd w:val="clear" w:color="auto" w:fill="FFFFFF"/>
        <w:ind w:left="567"/>
        <w:rPr>
          <w:rFonts w:cs="Arial"/>
          <w:i/>
          <w:color w:val="000000"/>
          <w:szCs w:val="20"/>
        </w:rPr>
      </w:pPr>
    </w:p>
    <w:p w14:paraId="02AB6FAA" w14:textId="77777777" w:rsidR="008F654E" w:rsidRPr="0032326D" w:rsidRDefault="008F654E">
      <w:pPr>
        <w:shd w:val="clear" w:color="auto" w:fill="FFFFFF"/>
        <w:tabs>
          <w:tab w:val="left" w:pos="1134"/>
        </w:tabs>
        <w:ind w:left="993" w:hanging="426"/>
        <w:rPr>
          <w:rFonts w:cs="Arial"/>
          <w:i/>
          <w:color w:val="000000"/>
          <w:szCs w:val="20"/>
        </w:rPr>
      </w:pPr>
      <w:r w:rsidRPr="0032326D">
        <w:rPr>
          <w:rFonts w:cs="Arial"/>
          <w:i/>
          <w:color w:val="000000"/>
          <w:szCs w:val="20"/>
        </w:rPr>
        <w:t>(a)</w:t>
      </w:r>
      <w:r w:rsidRPr="0032326D">
        <w:rPr>
          <w:rFonts w:cs="Arial"/>
          <w:i/>
          <w:color w:val="000000"/>
          <w:szCs w:val="20"/>
        </w:rPr>
        <w:tab/>
        <w:t>indique la función del licitador dentro del grupo (responsable principal, responsable de cometidos específicos ... ): [......]</w:t>
      </w:r>
    </w:p>
    <w:p w14:paraId="05E7852F" w14:textId="77777777" w:rsidR="008F654E" w:rsidRPr="0032326D" w:rsidRDefault="008F654E">
      <w:pPr>
        <w:shd w:val="clear" w:color="auto" w:fill="FFFFFF"/>
        <w:tabs>
          <w:tab w:val="left" w:pos="1134"/>
        </w:tabs>
        <w:ind w:left="993" w:hanging="426"/>
        <w:rPr>
          <w:rFonts w:cs="Arial"/>
          <w:i/>
          <w:color w:val="000000"/>
          <w:szCs w:val="20"/>
        </w:rPr>
      </w:pPr>
      <w:r w:rsidRPr="0032326D">
        <w:rPr>
          <w:rFonts w:cs="Arial"/>
          <w:i/>
          <w:color w:val="000000"/>
          <w:szCs w:val="20"/>
        </w:rPr>
        <w:t>(b)</w:t>
      </w:r>
      <w:r w:rsidRPr="0032326D">
        <w:rPr>
          <w:rFonts w:cs="Arial"/>
          <w:i/>
          <w:color w:val="000000"/>
          <w:szCs w:val="20"/>
        </w:rPr>
        <w:tab/>
        <w:t>identifiquese a los demás operadores económicos que participan en el procedimiento de contratación conjuntamente: [......]</w:t>
      </w:r>
    </w:p>
    <w:p w14:paraId="1DED06F0" w14:textId="77777777" w:rsidR="008F654E" w:rsidRPr="0032326D" w:rsidRDefault="008F654E">
      <w:pPr>
        <w:shd w:val="clear" w:color="auto" w:fill="FFFFFF"/>
        <w:tabs>
          <w:tab w:val="left" w:pos="1134"/>
        </w:tabs>
        <w:ind w:left="567"/>
        <w:rPr>
          <w:rFonts w:cs="Arial"/>
          <w:i/>
          <w:color w:val="000000"/>
          <w:szCs w:val="20"/>
        </w:rPr>
      </w:pPr>
      <w:r w:rsidRPr="0032326D">
        <w:rPr>
          <w:rFonts w:cs="Arial"/>
          <w:i/>
          <w:color w:val="000000"/>
          <w:szCs w:val="20"/>
        </w:rPr>
        <w:t>(c)</w:t>
      </w:r>
      <w:r w:rsidRPr="0032326D">
        <w:rPr>
          <w:rFonts w:cs="Arial"/>
          <w:i/>
          <w:color w:val="000000"/>
          <w:szCs w:val="20"/>
        </w:rPr>
        <w:tab/>
        <w:t>en su caso, nombre del grupo participante: [......]</w:t>
      </w:r>
    </w:p>
    <w:p w14:paraId="292FEBC3" w14:textId="77777777" w:rsidR="008F654E" w:rsidRPr="0032326D" w:rsidRDefault="008F654E">
      <w:pPr>
        <w:shd w:val="clear" w:color="auto" w:fill="FFFFFF"/>
        <w:rPr>
          <w:rFonts w:cs="Arial"/>
          <w:color w:val="000000"/>
          <w:szCs w:val="20"/>
        </w:rPr>
      </w:pPr>
    </w:p>
    <w:p w14:paraId="2E74667A" w14:textId="77777777" w:rsidR="008F654E" w:rsidRPr="0032326D" w:rsidRDefault="008F654E">
      <w:pPr>
        <w:shd w:val="clear" w:color="auto" w:fill="FFFFFF"/>
        <w:rPr>
          <w:rFonts w:cs="Arial"/>
          <w:color w:val="000000"/>
          <w:szCs w:val="20"/>
        </w:rPr>
      </w:pPr>
      <w:r w:rsidRPr="0032326D">
        <w:rPr>
          <w:rFonts w:cs="Arial"/>
          <w:color w:val="000000"/>
          <w:szCs w:val="20"/>
        </w:rPr>
        <w:t>3.- Que, a los efectos del presente procedimiento de contratación, son representantes habilitados de la empresa:</w:t>
      </w:r>
    </w:p>
    <w:p w14:paraId="428C3538" w14:textId="77777777" w:rsidR="008F654E" w:rsidRPr="0032326D" w:rsidRDefault="008F654E">
      <w:pPr>
        <w:shd w:val="clear" w:color="auto" w:fill="FFFFFF"/>
        <w:rPr>
          <w:rFonts w:cs="Arial"/>
          <w:color w:val="000000"/>
          <w:szCs w:val="20"/>
        </w:rPr>
      </w:pPr>
    </w:p>
    <w:p w14:paraId="17E26DD7" w14:textId="77777777" w:rsidR="008F654E" w:rsidRPr="0032326D" w:rsidRDefault="008F654E">
      <w:pPr>
        <w:shd w:val="clear" w:color="auto" w:fill="FFFFFF"/>
        <w:ind w:left="567"/>
        <w:rPr>
          <w:rFonts w:cs="Arial"/>
          <w:color w:val="000000"/>
          <w:szCs w:val="20"/>
        </w:rPr>
      </w:pPr>
      <w:r w:rsidRPr="0032326D">
        <w:rPr>
          <w:rFonts w:cs="Arial"/>
          <w:color w:val="000000"/>
          <w:szCs w:val="20"/>
        </w:rPr>
        <w:t>- Nombre: [......]</w:t>
      </w:r>
    </w:p>
    <w:p w14:paraId="649C8DA5" w14:textId="7A77CFBF" w:rsidR="008F654E" w:rsidRPr="0032326D" w:rsidRDefault="008F654E">
      <w:pPr>
        <w:shd w:val="clear" w:color="auto" w:fill="FFFFFF"/>
        <w:ind w:left="567"/>
        <w:rPr>
          <w:rFonts w:cs="Arial"/>
          <w:color w:val="000000"/>
          <w:szCs w:val="20"/>
        </w:rPr>
      </w:pPr>
      <w:r w:rsidRPr="0032326D">
        <w:rPr>
          <w:rFonts w:cs="Arial"/>
          <w:color w:val="000000"/>
          <w:szCs w:val="20"/>
        </w:rPr>
        <w:t>- Cargo/Representación en la que actúa: [......]</w:t>
      </w:r>
    </w:p>
    <w:p w14:paraId="522F48BC" w14:textId="77777777" w:rsidR="00955221" w:rsidRPr="0032326D" w:rsidRDefault="00955221">
      <w:pPr>
        <w:shd w:val="clear" w:color="auto" w:fill="FFFFFF"/>
        <w:ind w:left="567"/>
        <w:rPr>
          <w:rFonts w:cs="Arial"/>
          <w:color w:val="000000"/>
          <w:szCs w:val="20"/>
        </w:rPr>
      </w:pPr>
      <w:r w:rsidRPr="0032326D">
        <w:rPr>
          <w:rFonts w:cs="Arial"/>
          <w:color w:val="000000"/>
          <w:szCs w:val="20"/>
        </w:rPr>
        <w:t>- Notario de la escritura de empoderamiento: [......]</w:t>
      </w:r>
    </w:p>
    <w:p w14:paraId="712162D9" w14:textId="77777777" w:rsidR="00955221" w:rsidRPr="0032326D" w:rsidRDefault="00955221">
      <w:pPr>
        <w:shd w:val="clear" w:color="auto" w:fill="FFFFFF"/>
        <w:ind w:left="567"/>
        <w:rPr>
          <w:rFonts w:cs="Arial"/>
          <w:color w:val="000000"/>
          <w:szCs w:val="20"/>
        </w:rPr>
      </w:pPr>
      <w:r w:rsidRPr="0032326D">
        <w:rPr>
          <w:rFonts w:cs="Arial"/>
          <w:color w:val="000000"/>
          <w:szCs w:val="20"/>
        </w:rPr>
        <w:t>- Fecha de la escritura de empoderamiento: [......]</w:t>
      </w:r>
    </w:p>
    <w:p w14:paraId="64F2EA26" w14:textId="77777777" w:rsidR="008F654E" w:rsidRPr="0032326D" w:rsidRDefault="008F654E">
      <w:pPr>
        <w:shd w:val="clear" w:color="auto" w:fill="FFFFFF"/>
        <w:ind w:left="567"/>
        <w:rPr>
          <w:rFonts w:cs="Arial"/>
          <w:color w:val="000000"/>
          <w:szCs w:val="20"/>
        </w:rPr>
      </w:pPr>
      <w:r w:rsidRPr="0032326D">
        <w:rPr>
          <w:rFonts w:cs="Arial"/>
          <w:color w:val="000000"/>
          <w:szCs w:val="20"/>
        </w:rPr>
        <w:t>- Dirección postal: [......]</w:t>
      </w:r>
    </w:p>
    <w:p w14:paraId="560DB3A2" w14:textId="77777777" w:rsidR="008F654E" w:rsidRPr="0032326D" w:rsidRDefault="008F654E">
      <w:pPr>
        <w:shd w:val="clear" w:color="auto" w:fill="FFFFFF"/>
        <w:ind w:left="567"/>
        <w:rPr>
          <w:rFonts w:cs="Arial"/>
          <w:color w:val="000000"/>
          <w:szCs w:val="20"/>
        </w:rPr>
      </w:pPr>
      <w:r w:rsidRPr="0032326D">
        <w:rPr>
          <w:rFonts w:cs="Arial"/>
          <w:color w:val="000000"/>
          <w:szCs w:val="20"/>
        </w:rPr>
        <w:t>- Teléfono: [......]</w:t>
      </w:r>
    </w:p>
    <w:p w14:paraId="66B1230B" w14:textId="77777777" w:rsidR="008F654E" w:rsidRPr="0032326D" w:rsidRDefault="008F654E">
      <w:pPr>
        <w:shd w:val="clear" w:color="auto" w:fill="FFFFFF"/>
        <w:ind w:left="567"/>
        <w:rPr>
          <w:rFonts w:cs="Arial"/>
          <w:color w:val="000000"/>
          <w:szCs w:val="20"/>
        </w:rPr>
      </w:pPr>
      <w:r w:rsidRPr="0032326D">
        <w:rPr>
          <w:rFonts w:cs="Arial"/>
          <w:color w:val="000000"/>
          <w:szCs w:val="20"/>
        </w:rPr>
        <w:t>- Correo electrónico: [......]</w:t>
      </w:r>
    </w:p>
    <w:p w14:paraId="7E8E6BA7" w14:textId="5CA248A3" w:rsidR="00D25C59" w:rsidRPr="0032326D" w:rsidRDefault="00D25C59">
      <w:pPr>
        <w:shd w:val="clear" w:color="auto" w:fill="FFFFFF"/>
        <w:ind w:left="567"/>
        <w:rPr>
          <w:rFonts w:cs="Arial"/>
          <w:color w:val="000000"/>
          <w:szCs w:val="20"/>
        </w:rPr>
      </w:pPr>
      <w:r w:rsidRPr="0032326D">
        <w:rPr>
          <w:rFonts w:cs="Arial"/>
          <w:color w:val="000000"/>
          <w:szCs w:val="20"/>
        </w:rPr>
        <w:t>- NIF: [......]</w:t>
      </w:r>
    </w:p>
    <w:p w14:paraId="349A4AFE" w14:textId="77777777" w:rsidR="008F654E" w:rsidRPr="0032326D" w:rsidRDefault="008F654E">
      <w:pPr>
        <w:shd w:val="clear" w:color="auto" w:fill="FFFFFF"/>
        <w:rPr>
          <w:rFonts w:cs="Arial"/>
          <w:color w:val="000000"/>
          <w:szCs w:val="20"/>
        </w:rPr>
      </w:pPr>
    </w:p>
    <w:p w14:paraId="1E3BBEA1" w14:textId="77777777" w:rsidR="008F654E" w:rsidRPr="0032326D" w:rsidRDefault="008F654E">
      <w:pPr>
        <w:shd w:val="clear" w:color="auto" w:fill="FFFFFF"/>
        <w:rPr>
          <w:rFonts w:cs="Arial"/>
          <w:color w:val="000000"/>
          <w:szCs w:val="20"/>
        </w:rPr>
      </w:pPr>
      <w:r w:rsidRPr="0032326D">
        <w:rPr>
          <w:rFonts w:cs="Arial"/>
          <w:color w:val="000000"/>
          <w:szCs w:val="20"/>
        </w:rPr>
        <w:t>4.- Que la empresa que representa cumple las condiciones establecidas legalmente para contratar con el sector público y cumple todos y cada uno de los requisitos de aptitud, capacidad y solvencia (económica y financiera, técnica y profesional) establecidos en el Pliego que regula la presente licitación y está en disposición de poder acreditarlo en el momento que sea requerida.</w:t>
      </w:r>
    </w:p>
    <w:p w14:paraId="750CDD7C" w14:textId="77777777" w:rsidR="008F654E" w:rsidRPr="0032326D" w:rsidRDefault="008F654E">
      <w:pPr>
        <w:shd w:val="clear" w:color="auto" w:fill="FFFFFF"/>
        <w:rPr>
          <w:rFonts w:cs="Arial"/>
          <w:color w:val="000000"/>
          <w:szCs w:val="20"/>
        </w:rPr>
      </w:pPr>
    </w:p>
    <w:p w14:paraId="0999C454" w14:textId="77777777" w:rsidR="008F654E" w:rsidRPr="0032326D" w:rsidRDefault="008F654E">
      <w:pPr>
        <w:shd w:val="clear" w:color="auto" w:fill="FFFFFF"/>
        <w:rPr>
          <w:rFonts w:cs="Arial"/>
          <w:color w:val="000000"/>
          <w:szCs w:val="20"/>
        </w:rPr>
      </w:pPr>
      <w:r w:rsidRPr="0032326D">
        <w:rPr>
          <w:rFonts w:cs="Arial"/>
          <w:color w:val="000000"/>
          <w:szCs w:val="20"/>
        </w:rPr>
        <w:t>Consecuentemente, se compromete en el momento que sea requerido por el CMPSB a aportar, en el plazo requerido, la documentación acreditativa de la capacidad, aptitud y solvencia exigida en el procedimiento.</w:t>
      </w:r>
    </w:p>
    <w:p w14:paraId="6B0D7BBE" w14:textId="77777777" w:rsidR="008F654E" w:rsidRPr="0032326D" w:rsidRDefault="008F654E">
      <w:pPr>
        <w:shd w:val="clear" w:color="auto" w:fill="FFFFFF"/>
        <w:rPr>
          <w:rFonts w:cs="Arial"/>
          <w:color w:val="000000"/>
          <w:szCs w:val="20"/>
        </w:rPr>
      </w:pPr>
    </w:p>
    <w:p w14:paraId="7F510ED2" w14:textId="77777777" w:rsidR="008F654E" w:rsidRPr="0032326D" w:rsidRDefault="008F654E">
      <w:pPr>
        <w:shd w:val="clear" w:color="auto" w:fill="FFFFFF"/>
        <w:rPr>
          <w:rFonts w:cs="Arial"/>
          <w:color w:val="000000"/>
          <w:szCs w:val="20"/>
        </w:rPr>
      </w:pPr>
      <w:r w:rsidRPr="0032326D">
        <w:rPr>
          <w:rFonts w:cs="Arial"/>
          <w:color w:val="000000"/>
          <w:szCs w:val="20"/>
        </w:rPr>
        <w:t>5.- Que la empresa que representa y sus administradores y/o representantes no se encuentran en ninguno de los supuestos de incapacidad o prohibiciones de contratar determinados en la legislación vigente.</w:t>
      </w:r>
    </w:p>
    <w:p w14:paraId="63B29695" w14:textId="77777777" w:rsidR="008F654E" w:rsidRPr="0032326D" w:rsidRDefault="008F654E">
      <w:pPr>
        <w:shd w:val="clear" w:color="auto" w:fill="FFFFFF"/>
        <w:rPr>
          <w:rFonts w:cs="Arial"/>
          <w:color w:val="000000"/>
          <w:szCs w:val="20"/>
        </w:rPr>
      </w:pPr>
    </w:p>
    <w:p w14:paraId="4A511187" w14:textId="2AD2C485" w:rsidR="001F13CA" w:rsidRPr="0032326D" w:rsidRDefault="008F654E">
      <w:pPr>
        <w:shd w:val="clear" w:color="auto" w:fill="FFFFFF"/>
        <w:rPr>
          <w:rFonts w:cs="Arial"/>
          <w:color w:val="000000"/>
          <w:szCs w:val="20"/>
        </w:rPr>
      </w:pPr>
      <w:r w:rsidRPr="0032326D">
        <w:rPr>
          <w:rFonts w:cs="Arial"/>
          <w:color w:val="000000"/>
          <w:szCs w:val="20"/>
        </w:rPr>
        <w:t>6.- Que la empresa está al corriente de sus obligaciones relativas al pago de impuestos y cotizaciones a la Seguridad Social, tanto en el país en el que está establecido como en el Estado español.</w:t>
      </w:r>
    </w:p>
    <w:p w14:paraId="280FAB4F" w14:textId="231A48B4" w:rsidR="00330C2A" w:rsidRPr="0032326D" w:rsidRDefault="008F654E">
      <w:pPr>
        <w:shd w:val="clear" w:color="auto" w:fill="FFFFFF"/>
        <w:rPr>
          <w:rFonts w:cs="Arial"/>
          <w:color w:val="000000"/>
          <w:szCs w:val="20"/>
        </w:rPr>
      </w:pPr>
      <w:r w:rsidRPr="0032326D">
        <w:rPr>
          <w:rFonts w:cs="Arial"/>
          <w:color w:val="000000"/>
          <w:szCs w:val="20"/>
        </w:rPr>
        <w:t xml:space="preserve"> </w:t>
      </w:r>
    </w:p>
    <w:p w14:paraId="744EB3D9" w14:textId="77777777" w:rsidR="008F654E" w:rsidRPr="0032326D" w:rsidRDefault="008F654E">
      <w:pPr>
        <w:shd w:val="clear" w:color="auto" w:fill="FFFFFF"/>
        <w:rPr>
          <w:rFonts w:cs="Arial"/>
          <w:color w:val="000000"/>
          <w:szCs w:val="20"/>
        </w:rPr>
      </w:pPr>
      <w:r w:rsidRPr="0032326D">
        <w:rPr>
          <w:rFonts w:cs="Arial"/>
          <w:color w:val="000000"/>
          <w:szCs w:val="20"/>
        </w:rPr>
        <w:t xml:space="preserve">7.- Que la empresa no ha incumplido sus obligaciones en los ámbitos de la legislación laboral, social ni medioambiental. </w:t>
      </w:r>
    </w:p>
    <w:p w14:paraId="0A56819F" w14:textId="77777777" w:rsidR="00CB16B0" w:rsidRPr="0032326D" w:rsidRDefault="00CB16B0">
      <w:pPr>
        <w:shd w:val="clear" w:color="auto" w:fill="FFFFFF"/>
        <w:rPr>
          <w:rFonts w:cs="Arial"/>
          <w:color w:val="000000"/>
          <w:szCs w:val="20"/>
        </w:rPr>
      </w:pPr>
    </w:p>
    <w:p w14:paraId="33B778EB" w14:textId="77777777" w:rsidR="008F654E" w:rsidRPr="0032326D" w:rsidRDefault="008F654E">
      <w:pPr>
        <w:shd w:val="clear" w:color="auto" w:fill="FFFFFF"/>
        <w:rPr>
          <w:rFonts w:cs="Arial"/>
          <w:color w:val="000000"/>
          <w:szCs w:val="20"/>
        </w:rPr>
      </w:pPr>
      <w:r w:rsidRPr="0032326D">
        <w:rPr>
          <w:rFonts w:cs="Arial"/>
          <w:color w:val="000000"/>
          <w:szCs w:val="20"/>
        </w:rPr>
        <w:t>8.- Que la empresa no tiene conocimiento de ningún conflicto de interés con el CMPSB debido a su participación en el presente procedimiento de contratación.</w:t>
      </w:r>
    </w:p>
    <w:p w14:paraId="20A6A624" w14:textId="183248D4" w:rsidR="008F654E" w:rsidRPr="0032326D" w:rsidRDefault="008F654E">
      <w:pPr>
        <w:shd w:val="clear" w:color="auto" w:fill="FFFFFF"/>
        <w:rPr>
          <w:rFonts w:cs="Arial"/>
          <w:color w:val="000000"/>
          <w:szCs w:val="20"/>
        </w:rPr>
      </w:pPr>
      <w:r w:rsidRPr="0032326D">
        <w:rPr>
          <w:rFonts w:cs="Arial"/>
          <w:color w:val="000000"/>
          <w:szCs w:val="20"/>
        </w:rPr>
        <w:t> </w:t>
      </w:r>
    </w:p>
    <w:p w14:paraId="34407398" w14:textId="77777777" w:rsidR="008F654E" w:rsidRPr="0032326D" w:rsidRDefault="008F654E">
      <w:pPr>
        <w:shd w:val="clear" w:color="auto" w:fill="FFFFFF"/>
        <w:rPr>
          <w:rFonts w:cs="Arial"/>
          <w:color w:val="000000"/>
          <w:szCs w:val="20"/>
        </w:rPr>
      </w:pPr>
      <w:r w:rsidRPr="0032326D">
        <w:rPr>
          <w:rFonts w:cs="Arial"/>
          <w:color w:val="000000"/>
          <w:szCs w:val="20"/>
        </w:rPr>
        <w:t>9.- Que acepta que la documentación anexada al Pliego tiene carácter contractual.</w:t>
      </w:r>
    </w:p>
    <w:p w14:paraId="279F50C2" w14:textId="77777777" w:rsidR="008F654E" w:rsidRPr="0032326D" w:rsidRDefault="008F654E">
      <w:pPr>
        <w:shd w:val="clear" w:color="auto" w:fill="FFFFFF"/>
        <w:rPr>
          <w:rFonts w:cs="Arial"/>
          <w:color w:val="000000"/>
          <w:szCs w:val="20"/>
        </w:rPr>
      </w:pPr>
      <w:r w:rsidRPr="0032326D">
        <w:rPr>
          <w:rFonts w:cs="Arial"/>
          <w:color w:val="000000"/>
          <w:szCs w:val="20"/>
        </w:rPr>
        <w:t> </w:t>
      </w:r>
    </w:p>
    <w:p w14:paraId="25E9E158" w14:textId="77777777" w:rsidR="008F654E" w:rsidRPr="0032326D" w:rsidRDefault="008F654E">
      <w:pPr>
        <w:shd w:val="clear" w:color="auto" w:fill="FFFFFF"/>
        <w:rPr>
          <w:rFonts w:cs="Arial"/>
          <w:color w:val="000000"/>
          <w:szCs w:val="20"/>
        </w:rPr>
      </w:pPr>
      <w:r w:rsidRPr="0032326D">
        <w:rPr>
          <w:rFonts w:cs="Arial"/>
          <w:color w:val="000000"/>
          <w:szCs w:val="20"/>
        </w:rPr>
        <w:t>10.- Que la empresa que representa cumple y se compromete a cumplir los principios éticos y reglas de conducta indicados por el CMPSB, asumiendo las responsabilidades de su incumplimiento.</w:t>
      </w:r>
    </w:p>
    <w:p w14:paraId="1876AFA8" w14:textId="77777777" w:rsidR="008F654E" w:rsidRPr="0032326D" w:rsidRDefault="008F654E">
      <w:pPr>
        <w:shd w:val="clear" w:color="auto" w:fill="FFFFFF"/>
        <w:rPr>
          <w:rFonts w:cs="Arial"/>
          <w:color w:val="000000"/>
          <w:szCs w:val="20"/>
        </w:rPr>
      </w:pPr>
    </w:p>
    <w:p w14:paraId="1C3D8CD6" w14:textId="77777777" w:rsidR="008F654E" w:rsidRPr="0032326D" w:rsidRDefault="008F654E">
      <w:pPr>
        <w:rPr>
          <w:rFonts w:cs="Arial"/>
          <w:szCs w:val="20"/>
        </w:rPr>
      </w:pPr>
      <w:r w:rsidRPr="0032326D">
        <w:rPr>
          <w:rFonts w:cs="Arial"/>
          <w:szCs w:val="20"/>
        </w:rPr>
        <w:t>11.- Que la empresa que representa no ha retirado indebidamente su proposición o candidatura en un procedimiento de adjudicación, ni ha imposibilitado la adjudicación de un contrato a su favor para no cumplimentar lo establecido en el artículo 150.2 de la LCSP, dentro del plazo señalado al efecto interviniendo dolo, culpa o negligencia, ni ha dejado de formalizar un contrato adjudicado a su favor por causas que le sean imputables.</w:t>
      </w:r>
    </w:p>
    <w:p w14:paraId="0050A831" w14:textId="77777777" w:rsidR="008F654E" w:rsidRPr="0032326D" w:rsidRDefault="008F654E">
      <w:pPr>
        <w:shd w:val="clear" w:color="auto" w:fill="FFFFFF"/>
        <w:rPr>
          <w:rFonts w:cs="Arial"/>
          <w:color w:val="000000"/>
          <w:szCs w:val="20"/>
        </w:rPr>
      </w:pPr>
    </w:p>
    <w:p w14:paraId="315106FD" w14:textId="72C9DBC9" w:rsidR="008F654E" w:rsidRPr="0032326D" w:rsidRDefault="008F654E">
      <w:pPr>
        <w:shd w:val="clear" w:color="auto" w:fill="FFFFFF"/>
        <w:rPr>
          <w:rFonts w:cs="Arial"/>
          <w:color w:val="000000"/>
          <w:szCs w:val="20"/>
        </w:rPr>
      </w:pPr>
      <w:r w:rsidRPr="0032326D">
        <w:rPr>
          <w:rFonts w:cs="Arial"/>
          <w:color w:val="000000"/>
          <w:szCs w:val="20"/>
        </w:rPr>
        <w:t>12.- Que con relación a la licitación del contrato de referencia antes indicado y de acuerdo con la práctica de las notificaciones que se derivan de la misma designa como medio preferente para recibir dichas notificaciones al Sr./Sra. ............... con NIF: ............... en la dirección de correo electrónico: .........................</w:t>
      </w:r>
    </w:p>
    <w:p w14:paraId="0C85F1AE" w14:textId="77777777" w:rsidR="008F654E" w:rsidRPr="0032326D" w:rsidRDefault="008F654E">
      <w:pPr>
        <w:shd w:val="clear" w:color="auto" w:fill="FFFFFF"/>
        <w:rPr>
          <w:rFonts w:cs="Arial"/>
          <w:color w:val="000000"/>
          <w:szCs w:val="20"/>
        </w:rPr>
      </w:pPr>
    </w:p>
    <w:p w14:paraId="099552F1" w14:textId="77777777" w:rsidR="008F654E" w:rsidRPr="0032326D" w:rsidRDefault="008F654E">
      <w:pPr>
        <w:shd w:val="clear" w:color="auto" w:fill="FFFFFF"/>
        <w:rPr>
          <w:rFonts w:cs="Arial"/>
          <w:color w:val="000000"/>
          <w:szCs w:val="20"/>
        </w:rPr>
      </w:pPr>
      <w:r w:rsidRPr="0032326D">
        <w:rPr>
          <w:rFonts w:cs="Arial"/>
          <w:color w:val="000000"/>
          <w:szCs w:val="20"/>
        </w:rPr>
        <w:t>13.- Que la empresa tiene intención de subcontratar (en su caso).......</w:t>
      </w:r>
    </w:p>
    <w:p w14:paraId="409B99E7" w14:textId="77777777" w:rsidR="008F654E" w:rsidRPr="0032326D" w:rsidRDefault="008F654E">
      <w:pPr>
        <w:shd w:val="clear" w:color="auto" w:fill="FFFFFF"/>
        <w:rPr>
          <w:rFonts w:cs="Arial"/>
          <w:color w:val="000000"/>
          <w:szCs w:val="20"/>
        </w:rPr>
      </w:pPr>
    </w:p>
    <w:p w14:paraId="2C6C0F28" w14:textId="700D4AED" w:rsidR="008F654E" w:rsidRPr="0032326D" w:rsidRDefault="008F654E">
      <w:pPr>
        <w:shd w:val="clear" w:color="auto" w:fill="FFFFFF"/>
        <w:rPr>
          <w:rFonts w:cs="Arial"/>
          <w:color w:val="000000"/>
          <w:szCs w:val="20"/>
        </w:rPr>
      </w:pPr>
      <w:r w:rsidRPr="0032326D">
        <w:rPr>
          <w:rFonts w:cs="Arial"/>
          <w:color w:val="000000"/>
          <w:szCs w:val="20"/>
        </w:rPr>
        <w:t>14.- Que los firmantes de la presente declaración declaran formalmente que la información que han facilitado en la presente licitación de ...................................... es exacto y veraz y que son conocedores de las consecuencias de una falsa declaración.</w:t>
      </w:r>
    </w:p>
    <w:p w14:paraId="5BD1D575" w14:textId="77777777" w:rsidR="006A2793" w:rsidRPr="0032326D" w:rsidRDefault="006A2793">
      <w:pPr>
        <w:shd w:val="clear" w:color="auto" w:fill="FFFFFF"/>
        <w:rPr>
          <w:rFonts w:cs="Arial"/>
          <w:color w:val="000000"/>
          <w:szCs w:val="20"/>
        </w:rPr>
      </w:pPr>
    </w:p>
    <w:p w14:paraId="01224E80" w14:textId="77777777" w:rsidR="006A2793" w:rsidRPr="0032326D" w:rsidRDefault="006A2793">
      <w:pPr>
        <w:shd w:val="clear" w:color="auto" w:fill="FFFFFF"/>
        <w:rPr>
          <w:rFonts w:cs="Arial"/>
          <w:color w:val="000000"/>
          <w:szCs w:val="20"/>
        </w:rPr>
      </w:pPr>
      <w:r w:rsidRPr="0032326D">
        <w:rPr>
          <w:rFonts w:cs="Arial"/>
          <w:color w:val="000000"/>
          <w:szCs w:val="20"/>
        </w:rPr>
        <w:t>15.- Que la empresa tiene ..... personas trabajadoras en su plantilla y SÍ/NO dispone de un Plan de igualdad inscrito en el Registro de Planes de Igualdad.</w:t>
      </w:r>
    </w:p>
    <w:p w14:paraId="488E3C03" w14:textId="4060C77D" w:rsidR="008F654E" w:rsidRPr="0032326D" w:rsidRDefault="008F654E">
      <w:pPr>
        <w:shd w:val="clear" w:color="auto" w:fill="FFFFFF"/>
        <w:rPr>
          <w:rFonts w:cs="Arial"/>
          <w:color w:val="000000"/>
          <w:szCs w:val="20"/>
        </w:rPr>
      </w:pPr>
      <w:r w:rsidRPr="0032326D">
        <w:rPr>
          <w:rFonts w:cs="Arial"/>
          <w:color w:val="000000"/>
          <w:szCs w:val="20"/>
        </w:rPr>
        <w:t> </w:t>
      </w:r>
    </w:p>
    <w:p w14:paraId="13A107B3" w14:textId="77777777" w:rsidR="008F654E" w:rsidRPr="0032326D" w:rsidRDefault="008F654E">
      <w:pPr>
        <w:shd w:val="clear" w:color="auto" w:fill="FFFFFF"/>
        <w:rPr>
          <w:rFonts w:cs="Arial"/>
          <w:color w:val="000000"/>
          <w:szCs w:val="20"/>
        </w:rPr>
      </w:pPr>
      <w:r w:rsidRPr="0032326D">
        <w:rPr>
          <w:rFonts w:cs="Arial"/>
          <w:color w:val="000000"/>
          <w:szCs w:val="20"/>
        </w:rPr>
        <w:t> </w:t>
      </w:r>
    </w:p>
    <w:p w14:paraId="23B111E1" w14:textId="77777777" w:rsidR="008F654E" w:rsidRPr="0032326D" w:rsidRDefault="008F654E">
      <w:pPr>
        <w:shd w:val="clear" w:color="auto" w:fill="FFFFFF"/>
        <w:rPr>
          <w:rFonts w:cs="Arial"/>
          <w:color w:val="000000"/>
          <w:szCs w:val="20"/>
        </w:rPr>
      </w:pPr>
      <w:r w:rsidRPr="0032326D">
        <w:rPr>
          <w:rFonts w:cs="Arial"/>
          <w:color w:val="000000"/>
          <w:szCs w:val="20"/>
        </w:rPr>
        <w:t>Y a los efectos oportunos, se firma la presente declaración responsable, a ............ de .................... de ............</w:t>
      </w:r>
    </w:p>
    <w:p w14:paraId="5B07B2E3" w14:textId="77777777" w:rsidR="008F654E" w:rsidRPr="0032326D" w:rsidRDefault="008F654E">
      <w:pPr>
        <w:shd w:val="clear" w:color="auto" w:fill="FFFFFF"/>
        <w:rPr>
          <w:rFonts w:cs="Arial"/>
          <w:color w:val="000000"/>
          <w:szCs w:val="20"/>
        </w:rPr>
      </w:pPr>
    </w:p>
    <w:p w14:paraId="5166999D" w14:textId="77777777" w:rsidR="008F654E" w:rsidRPr="0032326D" w:rsidRDefault="008F654E">
      <w:pPr>
        <w:shd w:val="clear" w:color="auto" w:fill="FFFFFF"/>
        <w:ind w:left="284"/>
        <w:rPr>
          <w:rFonts w:cs="Arial"/>
          <w:color w:val="000000"/>
          <w:szCs w:val="20"/>
        </w:rPr>
      </w:pPr>
    </w:p>
    <w:p w14:paraId="681FEC22" w14:textId="77777777" w:rsidR="008F654E" w:rsidRPr="0032326D" w:rsidRDefault="008F654E">
      <w:pPr>
        <w:shd w:val="clear" w:color="auto" w:fill="FFFFFF"/>
        <w:ind w:left="284"/>
        <w:rPr>
          <w:rFonts w:cs="Arial"/>
          <w:color w:val="000000"/>
          <w:szCs w:val="20"/>
        </w:rPr>
      </w:pPr>
      <w:r w:rsidRPr="0032326D">
        <w:rPr>
          <w:rFonts w:cs="Arial"/>
          <w:color w:val="000000"/>
          <w:szCs w:val="20"/>
        </w:rPr>
        <w:t> </w:t>
      </w:r>
    </w:p>
    <w:p w14:paraId="7B637FE9" w14:textId="77777777" w:rsidR="00220A0E" w:rsidRPr="0032326D" w:rsidRDefault="008F654E">
      <w:pPr>
        <w:jc w:val="left"/>
        <w:rPr>
          <w:rFonts w:cs="Arial"/>
          <w:szCs w:val="20"/>
        </w:rPr>
      </w:pPr>
      <w:r w:rsidRPr="0032326D">
        <w:rPr>
          <w:rFonts w:cs="Arial"/>
          <w:color w:val="000000"/>
          <w:szCs w:val="20"/>
        </w:rPr>
        <w:t> </w:t>
      </w:r>
      <w:r w:rsidR="00220A0E" w:rsidRPr="0032326D">
        <w:rPr>
          <w:rFonts w:cs="Arial"/>
          <w:szCs w:val="20"/>
        </w:rPr>
        <w:t>Firma electrónica de la persona que formula la proposición.</w:t>
      </w:r>
    </w:p>
    <w:p w14:paraId="51C34E9D" w14:textId="77777777" w:rsidR="008F654E" w:rsidRPr="0032326D" w:rsidRDefault="008F654E">
      <w:pPr>
        <w:shd w:val="clear" w:color="auto" w:fill="FFFFFF"/>
        <w:ind w:left="284"/>
        <w:rPr>
          <w:rFonts w:cs="Arial"/>
          <w:color w:val="000000"/>
          <w:spacing w:val="-1"/>
          <w:szCs w:val="20"/>
        </w:rPr>
      </w:pPr>
      <w:r w:rsidRPr="0032326D">
        <w:rPr>
          <w:rFonts w:cs="Arial"/>
          <w:color w:val="000000"/>
          <w:spacing w:val="-1"/>
          <w:szCs w:val="20"/>
        </w:rPr>
        <w:br w:type="page"/>
      </w:r>
    </w:p>
    <w:p w14:paraId="4CABCC9B" w14:textId="77777777" w:rsidR="0059623E" w:rsidRPr="0032326D" w:rsidRDefault="0059623E">
      <w:pPr>
        <w:jc w:val="left"/>
        <w:rPr>
          <w:rFonts w:cs="Arial"/>
          <w:b/>
          <w:szCs w:val="20"/>
        </w:rPr>
      </w:pPr>
      <w:r w:rsidRPr="0032326D">
        <w:rPr>
          <w:rFonts w:cs="Arial"/>
          <w:b/>
          <w:szCs w:val="20"/>
        </w:rPr>
        <w:t>ANEXO 2</w:t>
      </w:r>
    </w:p>
    <w:p w14:paraId="75D5328B" w14:textId="77777777" w:rsidR="0059623E" w:rsidRPr="0032326D" w:rsidRDefault="0059623E">
      <w:pPr>
        <w:jc w:val="left"/>
        <w:rPr>
          <w:rFonts w:cs="Arial"/>
          <w:b/>
          <w:szCs w:val="20"/>
        </w:rPr>
      </w:pPr>
    </w:p>
    <w:p w14:paraId="31EAA55D" w14:textId="0DCC32AB" w:rsidR="009842DA" w:rsidRPr="0032326D" w:rsidRDefault="009842DA">
      <w:pPr>
        <w:jc w:val="left"/>
        <w:rPr>
          <w:rFonts w:cs="Arial"/>
          <w:b/>
          <w:szCs w:val="20"/>
        </w:rPr>
      </w:pPr>
      <w:r w:rsidRPr="0032326D">
        <w:rPr>
          <w:rFonts w:cs="Arial"/>
          <w:b/>
          <w:szCs w:val="20"/>
        </w:rPr>
        <w:t xml:space="preserve">MODELO PARA LA VALORACIÓN DE LOS CRITERIOS EVALUABLES DE FORMA AUTOMÁTICA </w:t>
      </w:r>
    </w:p>
    <w:p w14:paraId="11D6A293" w14:textId="77777777" w:rsidR="009842DA" w:rsidRPr="0032326D" w:rsidRDefault="009842DA">
      <w:pPr>
        <w:autoSpaceDE w:val="0"/>
        <w:autoSpaceDN w:val="0"/>
        <w:adjustRightInd w:val="0"/>
        <w:ind w:left="284"/>
        <w:rPr>
          <w:rFonts w:cs="Arial"/>
          <w:b/>
          <w:szCs w:val="20"/>
        </w:rPr>
      </w:pPr>
    </w:p>
    <w:p w14:paraId="7227A74F" w14:textId="0C94DCF6" w:rsidR="009842DA" w:rsidRPr="0032326D" w:rsidRDefault="004D1E17">
      <w:pPr>
        <w:autoSpaceDE w:val="0"/>
        <w:autoSpaceDN w:val="0"/>
        <w:adjustRightInd w:val="0"/>
        <w:rPr>
          <w:rFonts w:cs="Arial"/>
          <w:b/>
          <w:szCs w:val="20"/>
        </w:rPr>
      </w:pPr>
      <w:r w:rsidRPr="0032326D">
        <w:rPr>
          <w:b/>
          <w:bCs/>
          <w:szCs w:val="20"/>
        </w:rPr>
        <w:t xml:space="preserve">Exp. Núm. </w:t>
      </w:r>
      <w:r w:rsidR="009842DA" w:rsidRPr="0032326D">
        <w:rPr>
          <w:rFonts w:cs="Arial"/>
          <w:b/>
          <w:szCs w:val="20"/>
        </w:rPr>
        <w:t>___ /_____</w:t>
      </w:r>
    </w:p>
    <w:p w14:paraId="764A6D98" w14:textId="77777777" w:rsidR="009842DA" w:rsidRPr="0032326D" w:rsidRDefault="009842DA">
      <w:pPr>
        <w:autoSpaceDE w:val="0"/>
        <w:autoSpaceDN w:val="0"/>
        <w:adjustRightInd w:val="0"/>
        <w:rPr>
          <w:rFonts w:cs="Arial"/>
          <w:b/>
          <w:szCs w:val="20"/>
        </w:rPr>
      </w:pPr>
    </w:p>
    <w:p w14:paraId="119E7E5A" w14:textId="77777777" w:rsidR="000232DA" w:rsidRPr="0032326D" w:rsidRDefault="000232DA">
      <w:pPr>
        <w:autoSpaceDE w:val="0"/>
        <w:autoSpaceDN w:val="0"/>
        <w:adjustRightInd w:val="0"/>
        <w:rPr>
          <w:rFonts w:cs="Arial"/>
          <w:b/>
          <w:szCs w:val="20"/>
        </w:rPr>
      </w:pPr>
      <w:r w:rsidRPr="0032326D">
        <w:rPr>
          <w:rFonts w:cs="Arial"/>
          <w:b/>
          <w:szCs w:val="20"/>
        </w:rPr>
        <w:t>DATOS DE LA EMPRESA/EMPRESARIO</w:t>
      </w:r>
    </w:p>
    <w:p w14:paraId="0862005D" w14:textId="77777777" w:rsidR="000232DA" w:rsidRPr="0032326D" w:rsidRDefault="000232DA">
      <w:pPr>
        <w:pBdr>
          <w:bottom w:val="single" w:sz="6" w:space="1" w:color="auto"/>
        </w:pBdr>
        <w:autoSpaceDE w:val="0"/>
        <w:autoSpaceDN w:val="0"/>
        <w:adjustRightInd w:val="0"/>
        <w:rPr>
          <w:rFonts w:cs="Arial"/>
          <w:szCs w:val="20"/>
        </w:rPr>
      </w:pPr>
      <w:r w:rsidRPr="0032326D">
        <w:rPr>
          <w:rFonts w:cs="Arial"/>
          <w:szCs w:val="20"/>
        </w:rPr>
        <w:t xml:space="preserve">Nombre/Razón social </w:t>
      </w:r>
      <w:r w:rsidRPr="0032326D">
        <w:rPr>
          <w:rFonts w:cs="Arial"/>
          <w:szCs w:val="20"/>
        </w:rPr>
        <w:tab/>
      </w:r>
      <w:r w:rsidRPr="0032326D">
        <w:rPr>
          <w:rFonts w:cs="Arial"/>
          <w:szCs w:val="20"/>
        </w:rPr>
        <w:tab/>
      </w:r>
      <w:r w:rsidRPr="0032326D">
        <w:rPr>
          <w:rFonts w:cs="Arial"/>
          <w:szCs w:val="20"/>
        </w:rPr>
        <w:tab/>
      </w:r>
      <w:r w:rsidRPr="0032326D">
        <w:rPr>
          <w:rFonts w:cs="Arial"/>
          <w:szCs w:val="20"/>
        </w:rPr>
        <w:tab/>
      </w:r>
      <w:r w:rsidRPr="0032326D">
        <w:rPr>
          <w:rFonts w:cs="Arial"/>
          <w:szCs w:val="20"/>
        </w:rPr>
        <w:tab/>
        <w:t>N.I.F.</w:t>
      </w:r>
    </w:p>
    <w:p w14:paraId="32B4B612" w14:textId="77777777" w:rsidR="000232DA" w:rsidRPr="0032326D" w:rsidRDefault="000232DA">
      <w:pPr>
        <w:autoSpaceDE w:val="0"/>
        <w:autoSpaceDN w:val="0"/>
        <w:adjustRightInd w:val="0"/>
        <w:rPr>
          <w:rFonts w:cs="Arial"/>
          <w:szCs w:val="20"/>
        </w:rPr>
      </w:pPr>
    </w:p>
    <w:p w14:paraId="59B9928D" w14:textId="77777777" w:rsidR="000232DA" w:rsidRPr="0032326D" w:rsidRDefault="000232DA">
      <w:pPr>
        <w:pBdr>
          <w:bottom w:val="single" w:sz="6" w:space="1" w:color="auto"/>
        </w:pBdr>
        <w:autoSpaceDE w:val="0"/>
        <w:autoSpaceDN w:val="0"/>
        <w:adjustRightInd w:val="0"/>
        <w:rPr>
          <w:rFonts w:cs="Arial"/>
          <w:szCs w:val="20"/>
        </w:rPr>
      </w:pPr>
      <w:r w:rsidRPr="0032326D">
        <w:rPr>
          <w:rFonts w:cs="Arial"/>
          <w:szCs w:val="20"/>
        </w:rPr>
        <w:t>Teléfono</w:t>
      </w:r>
      <w:r w:rsidRPr="0032326D">
        <w:rPr>
          <w:rFonts w:cs="Arial"/>
          <w:szCs w:val="20"/>
        </w:rPr>
        <w:tab/>
      </w:r>
      <w:r w:rsidRPr="0032326D">
        <w:rPr>
          <w:rFonts w:cs="Arial"/>
          <w:szCs w:val="20"/>
        </w:rPr>
        <w:tab/>
        <w:t>Fax</w:t>
      </w:r>
      <w:r w:rsidRPr="0032326D">
        <w:rPr>
          <w:rFonts w:cs="Arial"/>
          <w:szCs w:val="20"/>
        </w:rPr>
        <w:tab/>
      </w:r>
      <w:r w:rsidRPr="0032326D">
        <w:rPr>
          <w:rFonts w:cs="Arial"/>
          <w:szCs w:val="20"/>
        </w:rPr>
        <w:tab/>
      </w:r>
      <w:r w:rsidRPr="0032326D">
        <w:rPr>
          <w:rFonts w:cs="Arial"/>
          <w:szCs w:val="20"/>
        </w:rPr>
        <w:tab/>
      </w:r>
      <w:r w:rsidRPr="0032326D">
        <w:rPr>
          <w:rFonts w:cs="Arial"/>
          <w:szCs w:val="20"/>
        </w:rPr>
        <w:tab/>
        <w:t>E-mail</w:t>
      </w:r>
    </w:p>
    <w:p w14:paraId="3F380609" w14:textId="77777777" w:rsidR="000232DA" w:rsidRPr="0032326D" w:rsidRDefault="000232DA">
      <w:pPr>
        <w:autoSpaceDE w:val="0"/>
        <w:autoSpaceDN w:val="0"/>
        <w:adjustRightInd w:val="0"/>
        <w:rPr>
          <w:rFonts w:cs="Arial"/>
          <w:b/>
          <w:szCs w:val="20"/>
        </w:rPr>
      </w:pPr>
    </w:p>
    <w:p w14:paraId="0510B705" w14:textId="77777777" w:rsidR="000232DA" w:rsidRPr="0032326D" w:rsidRDefault="000232DA">
      <w:pPr>
        <w:shd w:val="clear" w:color="auto" w:fill="FFFFFF"/>
        <w:tabs>
          <w:tab w:val="left" w:leader="dot" w:pos="7162"/>
        </w:tabs>
        <w:rPr>
          <w:rFonts w:cs="Arial"/>
          <w:szCs w:val="20"/>
          <w:lang w:eastAsia="en-US"/>
        </w:rPr>
      </w:pPr>
      <w:r w:rsidRPr="0032326D">
        <w:rPr>
          <w:rFonts w:cs="Arial"/>
          <w:szCs w:val="20"/>
          <w:lang w:eastAsia="en-US"/>
        </w:rPr>
        <w:t>El/la Sr./Sra.</w:t>
      </w:r>
      <w:r w:rsidRPr="0032326D">
        <w:rPr>
          <w:rFonts w:cs="Arial"/>
          <w:szCs w:val="20"/>
          <w:lang w:eastAsia="en-US"/>
        </w:rPr>
        <w:tab/>
        <w:t xml:space="preserve"> con residencia en ................ en la calle .................................................. número ........................... y con NIF ....... declara que, enterado/a de las condiciones y los requisitos que se exigen para poder ser la empresa adjudicataria del contrato de .............................. con expediente número ............................ se compromete (en nombre propio /en nombre de la empresa anteriormente identificada) a ejecutarlo con estricta sujeción a los requisitos y condiciones estipulados a continuación:</w:t>
      </w:r>
    </w:p>
    <w:p w14:paraId="5C5C5ACE" w14:textId="77777777" w:rsidR="008E4671" w:rsidRPr="0032326D" w:rsidRDefault="008E4671">
      <w:pPr>
        <w:shd w:val="clear" w:color="auto" w:fill="FFFFFF"/>
        <w:tabs>
          <w:tab w:val="left" w:leader="dot" w:pos="7162"/>
        </w:tabs>
        <w:rPr>
          <w:rFonts w:eastAsia="Calibri" w:cs="Arial"/>
          <w:color w:val="000000"/>
          <w:szCs w:val="20"/>
          <w:lang w:eastAsia="en-US"/>
        </w:rPr>
      </w:pPr>
    </w:p>
    <w:p w14:paraId="79351EE7" w14:textId="0673E785" w:rsidR="008E4671" w:rsidRPr="0032326D" w:rsidRDefault="008E4671">
      <w:pPr>
        <w:tabs>
          <w:tab w:val="left" w:pos="426"/>
          <w:tab w:val="left" w:pos="5040"/>
        </w:tabs>
        <w:contextualSpacing/>
        <w:rPr>
          <w:rFonts w:cs="Arial"/>
          <w:szCs w:val="20"/>
        </w:rPr>
      </w:pPr>
      <w:r w:rsidRPr="0032326D">
        <w:rPr>
          <w:rFonts w:eastAsia="Calibri" w:cs="Arial"/>
          <w:szCs w:val="20"/>
          <w:lang w:eastAsia="en-US"/>
        </w:rPr>
        <w:t xml:space="preserve">1. OFERTA ECONÓMICA, es necesario dar un precio </w:t>
      </w:r>
      <w:r w:rsidRPr="0032326D">
        <w:rPr>
          <w:rFonts w:eastAsia="Calibri" w:cs="Arial"/>
          <w:b/>
          <w:bCs/>
          <w:szCs w:val="20"/>
          <w:lang w:eastAsia="en-US"/>
        </w:rPr>
        <w:t>por el objeto total del contrato (IVA incluido)</w:t>
      </w:r>
      <w:r w:rsidR="003A075B">
        <w:rPr>
          <w:rFonts w:eastAsia="Calibri" w:cs="Arial"/>
          <w:b/>
          <w:bCs/>
          <w:szCs w:val="20"/>
          <w:lang w:eastAsia="en-US"/>
        </w:rPr>
        <w:t xml:space="preserve"> de acuerdo con el lote/lotes al/s qual/es presente/n</w:t>
      </w:r>
      <w:r w:rsidRPr="0032326D">
        <w:rPr>
          <w:rFonts w:eastAsia="Calibri" w:cs="Arial"/>
          <w:b/>
          <w:bCs/>
          <w:szCs w:val="20"/>
          <w:lang w:eastAsia="en-US"/>
        </w:rPr>
        <w:t xml:space="preserve"> </w:t>
      </w:r>
      <w:r w:rsidR="0079160E">
        <w:rPr>
          <w:rFonts w:eastAsia="Calibri" w:cs="Arial"/>
          <w:szCs w:val="20"/>
          <w:lang w:eastAsia="en-US"/>
        </w:rPr>
        <w:t>rellenando la siguiente tabla</w:t>
      </w:r>
      <w:bookmarkStart w:id="2" w:name="_Hlk73486266"/>
      <w:r w:rsidRPr="0032326D">
        <w:rPr>
          <w:rFonts w:cs="Arial"/>
          <w:szCs w:val="20"/>
        </w:rPr>
        <w:t>:</w:t>
      </w:r>
    </w:p>
    <w:bookmarkEnd w:id="2"/>
    <w:p w14:paraId="4E8763A2" w14:textId="6988980B" w:rsidR="008E4671" w:rsidRPr="0032326D" w:rsidRDefault="008E4671">
      <w:pPr>
        <w:jc w:val="left"/>
        <w:rPr>
          <w:rFonts w:eastAsia="Calibri" w:cs="Arial"/>
          <w:szCs w:val="20"/>
          <w:lang w:eastAsia="en-US"/>
        </w:rPr>
      </w:pPr>
    </w:p>
    <w:tbl>
      <w:tblPr>
        <w:tblW w:w="9362" w:type="dxa"/>
        <w:tblInd w:w="-5" w:type="dxa"/>
        <w:tblCellMar>
          <w:left w:w="70" w:type="dxa"/>
          <w:right w:w="70" w:type="dxa"/>
        </w:tblCellMar>
        <w:tblLook w:val="04A0" w:firstRow="1" w:lastRow="0" w:firstColumn="1" w:lastColumn="0" w:noHBand="0" w:noVBand="1"/>
      </w:tblPr>
      <w:tblGrid>
        <w:gridCol w:w="2512"/>
        <w:gridCol w:w="1370"/>
        <w:gridCol w:w="1370"/>
        <w:gridCol w:w="1370"/>
        <w:gridCol w:w="1370"/>
        <w:gridCol w:w="1370"/>
      </w:tblGrid>
      <w:tr w:rsidR="00DC103E" w:rsidRPr="00DC103E" w14:paraId="04C9D4F1" w14:textId="77777777" w:rsidTr="00DC103E">
        <w:trPr>
          <w:trHeight w:val="608"/>
        </w:trPr>
        <w:tc>
          <w:tcPr>
            <w:tcW w:w="251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9918821" w14:textId="77777777" w:rsidR="00DC103E" w:rsidRPr="0000478A" w:rsidRDefault="00DC103E">
            <w:pPr>
              <w:jc w:val="center"/>
              <w:rPr>
                <w:rFonts w:cs="Arial"/>
                <w:b/>
                <w:bCs/>
                <w:color w:val="000000"/>
                <w:szCs w:val="20"/>
                <w:lang w:val="ca-ES"/>
              </w:rPr>
            </w:pPr>
            <w:r w:rsidRPr="0000478A">
              <w:rPr>
                <w:rFonts w:cs="Arial"/>
                <w:b/>
                <w:bCs/>
                <w:color w:val="000000"/>
                <w:szCs w:val="20"/>
                <w:lang w:val="ca-ES"/>
              </w:rPr>
              <w:t>Lotes</w:t>
            </w:r>
          </w:p>
        </w:tc>
        <w:tc>
          <w:tcPr>
            <w:tcW w:w="1370" w:type="dxa"/>
            <w:tcBorders>
              <w:top w:val="single" w:sz="4" w:space="0" w:color="auto"/>
              <w:left w:val="nil"/>
              <w:bottom w:val="single" w:sz="4" w:space="0" w:color="auto"/>
              <w:right w:val="single" w:sz="4" w:space="0" w:color="auto"/>
            </w:tcBorders>
            <w:shd w:val="clear" w:color="000000" w:fill="D0CECE"/>
            <w:vAlign w:val="center"/>
            <w:hideMark/>
          </w:tcPr>
          <w:p w14:paraId="7F202B48" w14:textId="77777777" w:rsidR="00DC103E" w:rsidRPr="0000478A" w:rsidRDefault="00DC103E">
            <w:pPr>
              <w:jc w:val="center"/>
              <w:rPr>
                <w:rFonts w:cs="Arial"/>
                <w:b/>
                <w:bCs/>
                <w:color w:val="000000"/>
                <w:szCs w:val="20"/>
                <w:lang w:val="ca-ES"/>
              </w:rPr>
            </w:pPr>
            <w:r w:rsidRPr="0000478A">
              <w:rPr>
                <w:rFonts w:cs="Arial"/>
                <w:b/>
                <w:bCs/>
                <w:color w:val="000000"/>
                <w:szCs w:val="20"/>
                <w:lang w:val="ca-ES"/>
              </w:rPr>
              <w:t>Unidades a entregar</w:t>
            </w:r>
          </w:p>
        </w:tc>
        <w:tc>
          <w:tcPr>
            <w:tcW w:w="1370" w:type="dxa"/>
            <w:tcBorders>
              <w:top w:val="single" w:sz="4" w:space="0" w:color="auto"/>
              <w:left w:val="nil"/>
              <w:bottom w:val="single" w:sz="4" w:space="0" w:color="auto"/>
              <w:right w:val="single" w:sz="4" w:space="0" w:color="auto"/>
            </w:tcBorders>
            <w:shd w:val="clear" w:color="000000" w:fill="D0CECE"/>
            <w:vAlign w:val="center"/>
            <w:hideMark/>
          </w:tcPr>
          <w:p w14:paraId="10296C6F" w14:textId="77777777" w:rsidR="00DC103E" w:rsidRPr="0000478A" w:rsidRDefault="00DC103E">
            <w:pPr>
              <w:jc w:val="center"/>
              <w:rPr>
                <w:rFonts w:cs="Arial"/>
                <w:b/>
                <w:bCs/>
                <w:color w:val="000000"/>
                <w:szCs w:val="20"/>
                <w:lang w:val="ca-ES"/>
              </w:rPr>
            </w:pPr>
            <w:r w:rsidRPr="0000478A">
              <w:rPr>
                <w:rFonts w:cs="Arial"/>
                <w:b/>
                <w:bCs/>
                <w:color w:val="000000"/>
                <w:szCs w:val="20"/>
                <w:lang w:val="ca-ES"/>
              </w:rPr>
              <w:t>Precio unitario</w:t>
            </w:r>
          </w:p>
        </w:tc>
        <w:tc>
          <w:tcPr>
            <w:tcW w:w="1370" w:type="dxa"/>
            <w:tcBorders>
              <w:top w:val="single" w:sz="4" w:space="0" w:color="auto"/>
              <w:left w:val="nil"/>
              <w:bottom w:val="single" w:sz="4" w:space="0" w:color="auto"/>
              <w:right w:val="single" w:sz="4" w:space="0" w:color="auto"/>
            </w:tcBorders>
            <w:shd w:val="clear" w:color="000000" w:fill="D0CECE"/>
            <w:vAlign w:val="center"/>
            <w:hideMark/>
          </w:tcPr>
          <w:p w14:paraId="20319ACB" w14:textId="77777777" w:rsidR="00DC103E" w:rsidRPr="0000478A" w:rsidRDefault="00DC103E">
            <w:pPr>
              <w:jc w:val="center"/>
              <w:rPr>
                <w:rFonts w:cs="Arial"/>
                <w:b/>
                <w:bCs/>
                <w:color w:val="000000"/>
                <w:szCs w:val="20"/>
                <w:lang w:val="ca-ES"/>
              </w:rPr>
            </w:pPr>
            <w:r w:rsidRPr="0000478A">
              <w:rPr>
                <w:rFonts w:cs="Arial"/>
                <w:b/>
                <w:bCs/>
                <w:color w:val="000000"/>
                <w:szCs w:val="20"/>
                <w:lang w:val="ca-ES"/>
              </w:rPr>
              <w:t>Base Imponible</w:t>
            </w:r>
          </w:p>
        </w:tc>
        <w:tc>
          <w:tcPr>
            <w:tcW w:w="1370" w:type="dxa"/>
            <w:tcBorders>
              <w:top w:val="single" w:sz="4" w:space="0" w:color="auto"/>
              <w:left w:val="nil"/>
              <w:bottom w:val="single" w:sz="4" w:space="0" w:color="auto"/>
              <w:right w:val="single" w:sz="4" w:space="0" w:color="auto"/>
            </w:tcBorders>
            <w:shd w:val="clear" w:color="000000" w:fill="D0CECE"/>
            <w:vAlign w:val="center"/>
            <w:hideMark/>
          </w:tcPr>
          <w:p w14:paraId="2A0C27A1" w14:textId="77777777" w:rsidR="00DC103E" w:rsidRPr="0000478A" w:rsidRDefault="00DC103E">
            <w:pPr>
              <w:jc w:val="center"/>
              <w:rPr>
                <w:rFonts w:cs="Arial"/>
                <w:b/>
                <w:bCs/>
                <w:color w:val="000000"/>
                <w:szCs w:val="20"/>
                <w:lang w:val="ca-ES"/>
              </w:rPr>
            </w:pPr>
            <w:r w:rsidRPr="0000478A">
              <w:rPr>
                <w:rFonts w:cs="Arial"/>
                <w:b/>
                <w:bCs/>
                <w:color w:val="000000"/>
                <w:szCs w:val="20"/>
                <w:lang w:val="ca-ES"/>
              </w:rPr>
              <w:t>IVA 21%</w:t>
            </w:r>
          </w:p>
        </w:tc>
        <w:tc>
          <w:tcPr>
            <w:tcW w:w="1370" w:type="dxa"/>
            <w:tcBorders>
              <w:top w:val="single" w:sz="4" w:space="0" w:color="auto"/>
              <w:left w:val="nil"/>
              <w:bottom w:val="single" w:sz="4" w:space="0" w:color="auto"/>
              <w:right w:val="single" w:sz="4" w:space="0" w:color="auto"/>
            </w:tcBorders>
            <w:shd w:val="clear" w:color="000000" w:fill="D0CECE"/>
            <w:vAlign w:val="center"/>
            <w:hideMark/>
          </w:tcPr>
          <w:p w14:paraId="2F5902B6" w14:textId="77777777" w:rsidR="00DC103E" w:rsidRPr="0000478A" w:rsidRDefault="00DC103E">
            <w:pPr>
              <w:jc w:val="center"/>
              <w:rPr>
                <w:rFonts w:cs="Arial"/>
                <w:b/>
                <w:bCs/>
                <w:color w:val="000000"/>
                <w:szCs w:val="20"/>
                <w:lang w:val="ca-ES"/>
              </w:rPr>
            </w:pPr>
            <w:r w:rsidRPr="0000478A">
              <w:rPr>
                <w:rFonts w:cs="Arial"/>
                <w:b/>
                <w:bCs/>
                <w:color w:val="000000"/>
                <w:szCs w:val="20"/>
                <w:lang w:val="ca-ES"/>
              </w:rPr>
              <w:t>Total</w:t>
            </w:r>
          </w:p>
        </w:tc>
      </w:tr>
      <w:tr w:rsidR="00DC103E" w:rsidRPr="00DC103E" w14:paraId="1B2767CF" w14:textId="77777777" w:rsidTr="0000478A">
        <w:trPr>
          <w:trHeight w:val="608"/>
        </w:trPr>
        <w:tc>
          <w:tcPr>
            <w:tcW w:w="2512" w:type="dxa"/>
            <w:tcBorders>
              <w:top w:val="nil"/>
              <w:left w:val="single" w:sz="4" w:space="0" w:color="auto"/>
              <w:bottom w:val="single" w:sz="4" w:space="0" w:color="auto"/>
              <w:right w:val="single" w:sz="4" w:space="0" w:color="auto"/>
            </w:tcBorders>
            <w:shd w:val="clear" w:color="auto" w:fill="auto"/>
            <w:vAlign w:val="center"/>
            <w:hideMark/>
          </w:tcPr>
          <w:p w14:paraId="4DFAC657" w14:textId="77777777" w:rsidR="00DC103E" w:rsidRPr="0000478A" w:rsidRDefault="00DC103E" w:rsidP="002246C2">
            <w:pPr>
              <w:jc w:val="left"/>
              <w:rPr>
                <w:rFonts w:cs="Arial"/>
                <w:color w:val="000000"/>
                <w:szCs w:val="20"/>
                <w:lang w:val="ca-ES"/>
              </w:rPr>
            </w:pPr>
            <w:r w:rsidRPr="00DC103E">
              <w:rPr>
                <w:rFonts w:cs="Arial"/>
                <w:color w:val="000000"/>
                <w:szCs w:val="20"/>
              </w:rPr>
              <w:t>Lote 1 Estaciones de trabajo de imágenes</w:t>
            </w:r>
          </w:p>
        </w:tc>
        <w:tc>
          <w:tcPr>
            <w:tcW w:w="1370" w:type="dxa"/>
            <w:tcBorders>
              <w:top w:val="nil"/>
              <w:left w:val="nil"/>
              <w:bottom w:val="single" w:sz="4" w:space="0" w:color="auto"/>
              <w:right w:val="single" w:sz="4" w:space="0" w:color="auto"/>
            </w:tcBorders>
            <w:shd w:val="clear" w:color="auto" w:fill="auto"/>
            <w:noWrap/>
            <w:vAlign w:val="center"/>
            <w:hideMark/>
          </w:tcPr>
          <w:p w14:paraId="2897D890" w14:textId="77777777" w:rsidR="00DC103E" w:rsidRPr="0000478A" w:rsidRDefault="00DC103E">
            <w:pPr>
              <w:jc w:val="center"/>
              <w:rPr>
                <w:rFonts w:cs="Arial"/>
                <w:color w:val="000000"/>
                <w:szCs w:val="20"/>
                <w:lang w:val="ca-ES"/>
              </w:rPr>
            </w:pPr>
            <w:r w:rsidRPr="0000478A">
              <w:rPr>
                <w:rFonts w:cs="Arial"/>
                <w:color w:val="000000"/>
                <w:szCs w:val="20"/>
                <w:lang w:val="ca-ES"/>
              </w:rPr>
              <w:t>50</w:t>
            </w:r>
          </w:p>
        </w:tc>
        <w:tc>
          <w:tcPr>
            <w:tcW w:w="1370" w:type="dxa"/>
            <w:tcBorders>
              <w:top w:val="nil"/>
              <w:left w:val="nil"/>
              <w:bottom w:val="single" w:sz="4" w:space="0" w:color="auto"/>
              <w:right w:val="single" w:sz="4" w:space="0" w:color="auto"/>
            </w:tcBorders>
            <w:shd w:val="clear" w:color="auto" w:fill="auto"/>
            <w:noWrap/>
            <w:vAlign w:val="center"/>
            <w:hideMark/>
          </w:tcPr>
          <w:p w14:paraId="645BE7CC" w14:textId="77777777" w:rsidR="00DC103E" w:rsidRPr="0000478A" w:rsidRDefault="00DC103E">
            <w:pPr>
              <w:jc w:val="left"/>
              <w:rPr>
                <w:rFonts w:cs="Arial"/>
                <w:color w:val="000000"/>
                <w:szCs w:val="20"/>
                <w:lang w:val="ca-ES"/>
              </w:rPr>
            </w:pPr>
            <w:r w:rsidRPr="0000478A">
              <w:rPr>
                <w:rFonts w:cs="Arial"/>
                <w:color w:val="000000"/>
                <w:szCs w:val="20"/>
                <w:lang w:val="ca-ES"/>
              </w:rPr>
              <w:t> </w:t>
            </w:r>
          </w:p>
        </w:tc>
        <w:tc>
          <w:tcPr>
            <w:tcW w:w="1370" w:type="dxa"/>
            <w:tcBorders>
              <w:top w:val="nil"/>
              <w:left w:val="nil"/>
              <w:bottom w:val="single" w:sz="4" w:space="0" w:color="auto"/>
              <w:right w:val="single" w:sz="4" w:space="0" w:color="auto"/>
            </w:tcBorders>
            <w:shd w:val="clear" w:color="auto" w:fill="auto"/>
            <w:noWrap/>
            <w:vAlign w:val="center"/>
            <w:hideMark/>
          </w:tcPr>
          <w:p w14:paraId="34D874FF" w14:textId="77777777" w:rsidR="00DC103E" w:rsidRPr="0000478A" w:rsidRDefault="00DC103E">
            <w:pPr>
              <w:jc w:val="left"/>
              <w:rPr>
                <w:rFonts w:cs="Arial"/>
                <w:color w:val="000000"/>
                <w:szCs w:val="20"/>
                <w:lang w:val="ca-ES"/>
              </w:rPr>
            </w:pPr>
            <w:r w:rsidRPr="0000478A">
              <w:rPr>
                <w:rFonts w:cs="Arial"/>
                <w:color w:val="000000"/>
                <w:szCs w:val="20"/>
                <w:lang w:val="ca-ES"/>
              </w:rPr>
              <w:t> </w:t>
            </w:r>
          </w:p>
        </w:tc>
        <w:tc>
          <w:tcPr>
            <w:tcW w:w="1370" w:type="dxa"/>
            <w:tcBorders>
              <w:top w:val="nil"/>
              <w:left w:val="nil"/>
              <w:bottom w:val="single" w:sz="4" w:space="0" w:color="auto"/>
              <w:right w:val="single" w:sz="4" w:space="0" w:color="auto"/>
            </w:tcBorders>
            <w:shd w:val="clear" w:color="auto" w:fill="auto"/>
            <w:noWrap/>
            <w:vAlign w:val="center"/>
            <w:hideMark/>
          </w:tcPr>
          <w:p w14:paraId="6F0D2616" w14:textId="77777777" w:rsidR="00DC103E" w:rsidRPr="0000478A" w:rsidRDefault="00DC103E">
            <w:pPr>
              <w:jc w:val="left"/>
              <w:rPr>
                <w:rFonts w:cs="Arial"/>
                <w:color w:val="000000"/>
                <w:szCs w:val="20"/>
                <w:lang w:val="ca-ES"/>
              </w:rPr>
            </w:pPr>
            <w:r w:rsidRPr="0000478A">
              <w:rPr>
                <w:rFonts w:cs="Arial"/>
                <w:color w:val="000000"/>
                <w:szCs w:val="20"/>
                <w:lang w:val="ca-ES"/>
              </w:rPr>
              <w:t> </w:t>
            </w:r>
          </w:p>
        </w:tc>
        <w:tc>
          <w:tcPr>
            <w:tcW w:w="1370" w:type="dxa"/>
            <w:tcBorders>
              <w:top w:val="nil"/>
              <w:left w:val="nil"/>
              <w:bottom w:val="single" w:sz="4" w:space="0" w:color="auto"/>
              <w:right w:val="single" w:sz="4" w:space="0" w:color="auto"/>
            </w:tcBorders>
            <w:shd w:val="clear" w:color="auto" w:fill="auto"/>
            <w:noWrap/>
            <w:vAlign w:val="center"/>
            <w:hideMark/>
          </w:tcPr>
          <w:p w14:paraId="667B16D2" w14:textId="77777777" w:rsidR="00DC103E" w:rsidRPr="0000478A" w:rsidRDefault="00DC103E">
            <w:pPr>
              <w:jc w:val="left"/>
              <w:rPr>
                <w:rFonts w:cs="Arial"/>
                <w:color w:val="000000"/>
                <w:szCs w:val="20"/>
                <w:lang w:val="ca-ES"/>
              </w:rPr>
            </w:pPr>
            <w:r w:rsidRPr="0000478A">
              <w:rPr>
                <w:rFonts w:cs="Arial"/>
                <w:color w:val="000000"/>
                <w:szCs w:val="20"/>
                <w:lang w:val="ca-ES"/>
              </w:rPr>
              <w:t> </w:t>
            </w:r>
          </w:p>
        </w:tc>
      </w:tr>
      <w:tr w:rsidR="00DC103E" w:rsidRPr="00DC103E" w14:paraId="36C3228E" w14:textId="77777777" w:rsidTr="0000478A">
        <w:trPr>
          <w:trHeight w:val="608"/>
        </w:trPr>
        <w:tc>
          <w:tcPr>
            <w:tcW w:w="2512" w:type="dxa"/>
            <w:tcBorders>
              <w:top w:val="nil"/>
              <w:left w:val="single" w:sz="4" w:space="0" w:color="auto"/>
              <w:bottom w:val="single" w:sz="4" w:space="0" w:color="auto"/>
              <w:right w:val="single" w:sz="4" w:space="0" w:color="auto"/>
            </w:tcBorders>
            <w:shd w:val="clear" w:color="auto" w:fill="auto"/>
            <w:vAlign w:val="center"/>
            <w:hideMark/>
          </w:tcPr>
          <w:p w14:paraId="51C62ACB" w14:textId="77777777" w:rsidR="00DC103E" w:rsidRPr="0000478A" w:rsidRDefault="00DC103E" w:rsidP="002246C2">
            <w:pPr>
              <w:jc w:val="left"/>
              <w:rPr>
                <w:rFonts w:cs="Arial"/>
                <w:color w:val="000000"/>
                <w:szCs w:val="20"/>
                <w:lang w:val="ca-ES"/>
              </w:rPr>
            </w:pPr>
            <w:r w:rsidRPr="00DC103E">
              <w:rPr>
                <w:rFonts w:cs="Arial"/>
                <w:color w:val="000000"/>
                <w:szCs w:val="20"/>
              </w:rPr>
              <w:t>Lote 2 Pantallas de diagnóstico</w:t>
            </w:r>
          </w:p>
        </w:tc>
        <w:tc>
          <w:tcPr>
            <w:tcW w:w="1370" w:type="dxa"/>
            <w:tcBorders>
              <w:top w:val="nil"/>
              <w:left w:val="nil"/>
              <w:bottom w:val="single" w:sz="4" w:space="0" w:color="auto"/>
              <w:right w:val="single" w:sz="4" w:space="0" w:color="auto"/>
            </w:tcBorders>
            <w:shd w:val="clear" w:color="auto" w:fill="auto"/>
            <w:noWrap/>
            <w:vAlign w:val="center"/>
            <w:hideMark/>
          </w:tcPr>
          <w:p w14:paraId="3A64893C" w14:textId="77777777" w:rsidR="00DC103E" w:rsidRPr="0000478A" w:rsidRDefault="00DC103E">
            <w:pPr>
              <w:jc w:val="center"/>
              <w:rPr>
                <w:rFonts w:cs="Arial"/>
                <w:color w:val="000000"/>
                <w:szCs w:val="20"/>
                <w:lang w:val="ca-ES"/>
              </w:rPr>
            </w:pPr>
            <w:r w:rsidRPr="0000478A">
              <w:rPr>
                <w:rFonts w:cs="Arial"/>
                <w:color w:val="000000"/>
                <w:szCs w:val="20"/>
                <w:lang w:val="ca-ES"/>
              </w:rPr>
              <w:t>30</w:t>
            </w:r>
          </w:p>
        </w:tc>
        <w:tc>
          <w:tcPr>
            <w:tcW w:w="1370" w:type="dxa"/>
            <w:tcBorders>
              <w:top w:val="nil"/>
              <w:left w:val="nil"/>
              <w:bottom w:val="single" w:sz="4" w:space="0" w:color="auto"/>
              <w:right w:val="single" w:sz="4" w:space="0" w:color="auto"/>
            </w:tcBorders>
            <w:shd w:val="clear" w:color="auto" w:fill="auto"/>
            <w:noWrap/>
            <w:vAlign w:val="center"/>
            <w:hideMark/>
          </w:tcPr>
          <w:p w14:paraId="3DF19452" w14:textId="77777777" w:rsidR="00DC103E" w:rsidRPr="0000478A" w:rsidRDefault="00DC103E">
            <w:pPr>
              <w:jc w:val="left"/>
              <w:rPr>
                <w:rFonts w:cs="Arial"/>
                <w:color w:val="000000"/>
                <w:szCs w:val="20"/>
                <w:lang w:val="ca-ES"/>
              </w:rPr>
            </w:pPr>
            <w:r w:rsidRPr="0000478A">
              <w:rPr>
                <w:rFonts w:cs="Arial"/>
                <w:color w:val="000000"/>
                <w:szCs w:val="20"/>
                <w:lang w:val="ca-ES"/>
              </w:rPr>
              <w:t> </w:t>
            </w:r>
          </w:p>
        </w:tc>
        <w:tc>
          <w:tcPr>
            <w:tcW w:w="1370" w:type="dxa"/>
            <w:tcBorders>
              <w:top w:val="nil"/>
              <w:left w:val="nil"/>
              <w:bottom w:val="single" w:sz="4" w:space="0" w:color="auto"/>
              <w:right w:val="single" w:sz="4" w:space="0" w:color="auto"/>
            </w:tcBorders>
            <w:shd w:val="clear" w:color="auto" w:fill="auto"/>
            <w:noWrap/>
            <w:vAlign w:val="center"/>
            <w:hideMark/>
          </w:tcPr>
          <w:p w14:paraId="77D3D93D" w14:textId="77777777" w:rsidR="00DC103E" w:rsidRPr="0000478A" w:rsidRDefault="00DC103E">
            <w:pPr>
              <w:jc w:val="left"/>
              <w:rPr>
                <w:rFonts w:cs="Arial"/>
                <w:color w:val="000000"/>
                <w:szCs w:val="20"/>
                <w:lang w:val="ca-ES"/>
              </w:rPr>
            </w:pPr>
            <w:r w:rsidRPr="0000478A">
              <w:rPr>
                <w:rFonts w:cs="Arial"/>
                <w:color w:val="000000"/>
                <w:szCs w:val="20"/>
                <w:lang w:val="ca-ES"/>
              </w:rPr>
              <w:t> </w:t>
            </w:r>
          </w:p>
        </w:tc>
        <w:tc>
          <w:tcPr>
            <w:tcW w:w="1370" w:type="dxa"/>
            <w:tcBorders>
              <w:top w:val="nil"/>
              <w:left w:val="nil"/>
              <w:bottom w:val="single" w:sz="4" w:space="0" w:color="auto"/>
              <w:right w:val="single" w:sz="4" w:space="0" w:color="auto"/>
            </w:tcBorders>
            <w:shd w:val="clear" w:color="auto" w:fill="auto"/>
            <w:noWrap/>
            <w:vAlign w:val="center"/>
            <w:hideMark/>
          </w:tcPr>
          <w:p w14:paraId="1541F5FE" w14:textId="77777777" w:rsidR="00DC103E" w:rsidRPr="0000478A" w:rsidRDefault="00DC103E">
            <w:pPr>
              <w:jc w:val="left"/>
              <w:rPr>
                <w:rFonts w:cs="Arial"/>
                <w:color w:val="000000"/>
                <w:szCs w:val="20"/>
                <w:lang w:val="ca-ES"/>
              </w:rPr>
            </w:pPr>
            <w:r w:rsidRPr="0000478A">
              <w:rPr>
                <w:rFonts w:cs="Arial"/>
                <w:color w:val="000000"/>
                <w:szCs w:val="20"/>
                <w:lang w:val="ca-ES"/>
              </w:rPr>
              <w:t> </w:t>
            </w:r>
          </w:p>
        </w:tc>
        <w:tc>
          <w:tcPr>
            <w:tcW w:w="1370" w:type="dxa"/>
            <w:tcBorders>
              <w:top w:val="nil"/>
              <w:left w:val="nil"/>
              <w:bottom w:val="single" w:sz="4" w:space="0" w:color="auto"/>
              <w:right w:val="single" w:sz="4" w:space="0" w:color="auto"/>
            </w:tcBorders>
            <w:shd w:val="clear" w:color="auto" w:fill="auto"/>
            <w:noWrap/>
            <w:vAlign w:val="center"/>
            <w:hideMark/>
          </w:tcPr>
          <w:p w14:paraId="1E86DC6E" w14:textId="77777777" w:rsidR="00DC103E" w:rsidRPr="0000478A" w:rsidRDefault="00DC103E">
            <w:pPr>
              <w:jc w:val="left"/>
              <w:rPr>
                <w:rFonts w:cs="Arial"/>
                <w:color w:val="000000"/>
                <w:szCs w:val="20"/>
                <w:lang w:val="ca-ES"/>
              </w:rPr>
            </w:pPr>
            <w:r w:rsidRPr="0000478A">
              <w:rPr>
                <w:rFonts w:cs="Arial"/>
                <w:color w:val="000000"/>
                <w:szCs w:val="20"/>
                <w:lang w:val="ca-ES"/>
              </w:rPr>
              <w:t> </w:t>
            </w:r>
          </w:p>
        </w:tc>
      </w:tr>
      <w:tr w:rsidR="00DC103E" w:rsidRPr="00DC103E" w14:paraId="01CFC342" w14:textId="77777777" w:rsidTr="0000478A">
        <w:trPr>
          <w:trHeight w:val="608"/>
        </w:trPr>
        <w:tc>
          <w:tcPr>
            <w:tcW w:w="2512" w:type="dxa"/>
            <w:tcBorders>
              <w:top w:val="nil"/>
              <w:left w:val="single" w:sz="4" w:space="0" w:color="auto"/>
              <w:bottom w:val="single" w:sz="4" w:space="0" w:color="auto"/>
              <w:right w:val="single" w:sz="4" w:space="0" w:color="auto"/>
            </w:tcBorders>
            <w:shd w:val="clear" w:color="auto" w:fill="auto"/>
            <w:vAlign w:val="center"/>
            <w:hideMark/>
          </w:tcPr>
          <w:p w14:paraId="77117D12" w14:textId="77777777" w:rsidR="00DC103E" w:rsidRPr="0000478A" w:rsidRDefault="00DC103E" w:rsidP="002246C2">
            <w:pPr>
              <w:jc w:val="left"/>
              <w:rPr>
                <w:rFonts w:cs="Arial"/>
                <w:color w:val="000000"/>
                <w:szCs w:val="20"/>
                <w:lang w:val="ca-ES"/>
              </w:rPr>
            </w:pPr>
            <w:r w:rsidRPr="0000478A">
              <w:rPr>
                <w:rFonts w:cs="Arial"/>
                <w:color w:val="000000"/>
                <w:szCs w:val="20"/>
                <w:lang w:val="ca-ES"/>
              </w:rPr>
              <w:t>Lote 2 Pantallas de revisión</w:t>
            </w:r>
          </w:p>
        </w:tc>
        <w:tc>
          <w:tcPr>
            <w:tcW w:w="1370" w:type="dxa"/>
            <w:tcBorders>
              <w:top w:val="nil"/>
              <w:left w:val="nil"/>
              <w:bottom w:val="single" w:sz="4" w:space="0" w:color="auto"/>
              <w:right w:val="single" w:sz="4" w:space="0" w:color="auto"/>
            </w:tcBorders>
            <w:shd w:val="clear" w:color="auto" w:fill="auto"/>
            <w:noWrap/>
            <w:vAlign w:val="center"/>
            <w:hideMark/>
          </w:tcPr>
          <w:p w14:paraId="74F8136C" w14:textId="77777777" w:rsidR="00DC103E" w:rsidRPr="0000478A" w:rsidRDefault="00DC103E">
            <w:pPr>
              <w:jc w:val="center"/>
              <w:rPr>
                <w:rFonts w:cs="Arial"/>
                <w:color w:val="000000"/>
                <w:szCs w:val="20"/>
                <w:lang w:val="ca-ES"/>
              </w:rPr>
            </w:pPr>
            <w:r w:rsidRPr="0000478A">
              <w:rPr>
                <w:rFonts w:cs="Arial"/>
                <w:color w:val="000000"/>
                <w:szCs w:val="20"/>
                <w:lang w:val="ca-ES"/>
              </w:rPr>
              <w:t>20</w:t>
            </w:r>
          </w:p>
        </w:tc>
        <w:tc>
          <w:tcPr>
            <w:tcW w:w="1370" w:type="dxa"/>
            <w:tcBorders>
              <w:top w:val="nil"/>
              <w:left w:val="nil"/>
              <w:bottom w:val="single" w:sz="4" w:space="0" w:color="auto"/>
              <w:right w:val="single" w:sz="4" w:space="0" w:color="auto"/>
            </w:tcBorders>
            <w:shd w:val="clear" w:color="auto" w:fill="auto"/>
            <w:noWrap/>
            <w:vAlign w:val="center"/>
            <w:hideMark/>
          </w:tcPr>
          <w:p w14:paraId="6C0E080C" w14:textId="77777777" w:rsidR="00DC103E" w:rsidRPr="0000478A" w:rsidRDefault="00DC103E">
            <w:pPr>
              <w:jc w:val="left"/>
              <w:rPr>
                <w:rFonts w:cs="Arial"/>
                <w:color w:val="000000"/>
                <w:szCs w:val="20"/>
                <w:lang w:val="ca-ES"/>
              </w:rPr>
            </w:pPr>
            <w:r w:rsidRPr="0000478A">
              <w:rPr>
                <w:rFonts w:cs="Arial"/>
                <w:color w:val="000000"/>
                <w:szCs w:val="20"/>
                <w:lang w:val="ca-ES"/>
              </w:rPr>
              <w:t> </w:t>
            </w:r>
          </w:p>
        </w:tc>
        <w:tc>
          <w:tcPr>
            <w:tcW w:w="1370" w:type="dxa"/>
            <w:tcBorders>
              <w:top w:val="nil"/>
              <w:left w:val="nil"/>
              <w:bottom w:val="single" w:sz="4" w:space="0" w:color="auto"/>
              <w:right w:val="single" w:sz="4" w:space="0" w:color="auto"/>
            </w:tcBorders>
            <w:shd w:val="clear" w:color="auto" w:fill="auto"/>
            <w:noWrap/>
            <w:vAlign w:val="center"/>
            <w:hideMark/>
          </w:tcPr>
          <w:p w14:paraId="7157B143" w14:textId="77777777" w:rsidR="00DC103E" w:rsidRPr="0000478A" w:rsidRDefault="00DC103E">
            <w:pPr>
              <w:jc w:val="left"/>
              <w:rPr>
                <w:rFonts w:cs="Arial"/>
                <w:color w:val="000000"/>
                <w:szCs w:val="20"/>
                <w:lang w:val="ca-ES"/>
              </w:rPr>
            </w:pPr>
            <w:r w:rsidRPr="0000478A">
              <w:rPr>
                <w:rFonts w:cs="Arial"/>
                <w:color w:val="000000"/>
                <w:szCs w:val="20"/>
                <w:lang w:val="ca-ES"/>
              </w:rPr>
              <w:t> </w:t>
            </w:r>
          </w:p>
        </w:tc>
        <w:tc>
          <w:tcPr>
            <w:tcW w:w="1370" w:type="dxa"/>
            <w:tcBorders>
              <w:top w:val="nil"/>
              <w:left w:val="nil"/>
              <w:bottom w:val="single" w:sz="4" w:space="0" w:color="auto"/>
              <w:right w:val="single" w:sz="4" w:space="0" w:color="auto"/>
            </w:tcBorders>
            <w:shd w:val="clear" w:color="auto" w:fill="auto"/>
            <w:noWrap/>
            <w:vAlign w:val="center"/>
            <w:hideMark/>
          </w:tcPr>
          <w:p w14:paraId="4C384FC0" w14:textId="77777777" w:rsidR="00DC103E" w:rsidRPr="0000478A" w:rsidRDefault="00DC103E">
            <w:pPr>
              <w:jc w:val="left"/>
              <w:rPr>
                <w:rFonts w:cs="Arial"/>
                <w:color w:val="000000"/>
                <w:szCs w:val="20"/>
                <w:lang w:val="ca-ES"/>
              </w:rPr>
            </w:pPr>
            <w:r w:rsidRPr="0000478A">
              <w:rPr>
                <w:rFonts w:cs="Arial"/>
                <w:color w:val="000000"/>
                <w:szCs w:val="20"/>
                <w:lang w:val="ca-ES"/>
              </w:rPr>
              <w:t> </w:t>
            </w:r>
          </w:p>
        </w:tc>
        <w:tc>
          <w:tcPr>
            <w:tcW w:w="1370" w:type="dxa"/>
            <w:tcBorders>
              <w:top w:val="nil"/>
              <w:left w:val="nil"/>
              <w:bottom w:val="single" w:sz="4" w:space="0" w:color="auto"/>
              <w:right w:val="single" w:sz="4" w:space="0" w:color="auto"/>
            </w:tcBorders>
            <w:shd w:val="clear" w:color="auto" w:fill="auto"/>
            <w:noWrap/>
            <w:vAlign w:val="center"/>
            <w:hideMark/>
          </w:tcPr>
          <w:p w14:paraId="27584EB2" w14:textId="77777777" w:rsidR="00DC103E" w:rsidRPr="0000478A" w:rsidRDefault="00DC103E">
            <w:pPr>
              <w:jc w:val="left"/>
              <w:rPr>
                <w:rFonts w:cs="Arial"/>
                <w:color w:val="000000"/>
                <w:szCs w:val="20"/>
                <w:lang w:val="ca-ES"/>
              </w:rPr>
            </w:pPr>
            <w:r w:rsidRPr="0000478A">
              <w:rPr>
                <w:rFonts w:cs="Arial"/>
                <w:color w:val="000000"/>
                <w:szCs w:val="20"/>
                <w:lang w:val="ca-ES"/>
              </w:rPr>
              <w:t> </w:t>
            </w:r>
          </w:p>
        </w:tc>
      </w:tr>
      <w:tr w:rsidR="00DC103E" w:rsidRPr="00DC103E" w14:paraId="31C8B62F" w14:textId="77777777" w:rsidTr="0000478A">
        <w:trPr>
          <w:trHeight w:val="608"/>
        </w:trPr>
        <w:tc>
          <w:tcPr>
            <w:tcW w:w="2512" w:type="dxa"/>
            <w:tcBorders>
              <w:top w:val="nil"/>
              <w:left w:val="single" w:sz="4" w:space="0" w:color="auto"/>
              <w:bottom w:val="single" w:sz="4" w:space="0" w:color="auto"/>
              <w:right w:val="single" w:sz="4" w:space="0" w:color="auto"/>
            </w:tcBorders>
            <w:shd w:val="clear" w:color="auto" w:fill="auto"/>
            <w:vAlign w:val="center"/>
            <w:hideMark/>
          </w:tcPr>
          <w:p w14:paraId="1A825E1F" w14:textId="77777777" w:rsidR="00DC103E" w:rsidRPr="0000478A" w:rsidRDefault="00DC103E" w:rsidP="002246C2">
            <w:pPr>
              <w:jc w:val="left"/>
              <w:rPr>
                <w:rFonts w:cs="Arial"/>
                <w:color w:val="000000"/>
                <w:szCs w:val="20"/>
                <w:lang w:val="ca-ES"/>
              </w:rPr>
            </w:pPr>
            <w:r w:rsidRPr="00DC103E">
              <w:rPr>
                <w:rFonts w:cs="Arial"/>
                <w:color w:val="000000"/>
                <w:szCs w:val="20"/>
              </w:rPr>
              <w:t>Lote 3 Pc's AIO con IP65</w:t>
            </w:r>
          </w:p>
        </w:tc>
        <w:tc>
          <w:tcPr>
            <w:tcW w:w="1370" w:type="dxa"/>
            <w:tcBorders>
              <w:top w:val="nil"/>
              <w:left w:val="nil"/>
              <w:bottom w:val="single" w:sz="4" w:space="0" w:color="auto"/>
              <w:right w:val="single" w:sz="4" w:space="0" w:color="auto"/>
            </w:tcBorders>
            <w:shd w:val="clear" w:color="auto" w:fill="auto"/>
            <w:noWrap/>
            <w:vAlign w:val="center"/>
            <w:hideMark/>
          </w:tcPr>
          <w:p w14:paraId="16618603" w14:textId="77777777" w:rsidR="00DC103E" w:rsidRPr="0000478A" w:rsidRDefault="00DC103E">
            <w:pPr>
              <w:jc w:val="center"/>
              <w:rPr>
                <w:rFonts w:cs="Arial"/>
                <w:color w:val="000000"/>
                <w:szCs w:val="20"/>
                <w:lang w:val="ca-ES"/>
              </w:rPr>
            </w:pPr>
            <w:r w:rsidRPr="0000478A">
              <w:rPr>
                <w:rFonts w:cs="Arial"/>
                <w:color w:val="000000"/>
                <w:szCs w:val="20"/>
                <w:lang w:val="ca-ES"/>
              </w:rPr>
              <w:t>29</w:t>
            </w:r>
          </w:p>
        </w:tc>
        <w:tc>
          <w:tcPr>
            <w:tcW w:w="1370" w:type="dxa"/>
            <w:tcBorders>
              <w:top w:val="nil"/>
              <w:left w:val="nil"/>
              <w:bottom w:val="single" w:sz="4" w:space="0" w:color="auto"/>
              <w:right w:val="single" w:sz="4" w:space="0" w:color="auto"/>
            </w:tcBorders>
            <w:shd w:val="clear" w:color="auto" w:fill="auto"/>
            <w:noWrap/>
            <w:vAlign w:val="center"/>
            <w:hideMark/>
          </w:tcPr>
          <w:p w14:paraId="365ED4CB" w14:textId="77777777" w:rsidR="00DC103E" w:rsidRPr="0000478A" w:rsidRDefault="00DC103E">
            <w:pPr>
              <w:jc w:val="left"/>
              <w:rPr>
                <w:rFonts w:cs="Arial"/>
                <w:color w:val="000000"/>
                <w:szCs w:val="20"/>
                <w:lang w:val="ca-ES"/>
              </w:rPr>
            </w:pPr>
            <w:r w:rsidRPr="0000478A">
              <w:rPr>
                <w:rFonts w:cs="Arial"/>
                <w:color w:val="000000"/>
                <w:szCs w:val="20"/>
                <w:lang w:val="ca-ES"/>
              </w:rPr>
              <w:t> </w:t>
            </w:r>
          </w:p>
        </w:tc>
        <w:tc>
          <w:tcPr>
            <w:tcW w:w="1370" w:type="dxa"/>
            <w:tcBorders>
              <w:top w:val="nil"/>
              <w:left w:val="nil"/>
              <w:bottom w:val="single" w:sz="4" w:space="0" w:color="auto"/>
              <w:right w:val="single" w:sz="4" w:space="0" w:color="auto"/>
            </w:tcBorders>
            <w:shd w:val="clear" w:color="auto" w:fill="auto"/>
            <w:noWrap/>
            <w:vAlign w:val="center"/>
            <w:hideMark/>
          </w:tcPr>
          <w:p w14:paraId="6F162FF5" w14:textId="77777777" w:rsidR="00DC103E" w:rsidRPr="0000478A" w:rsidRDefault="00DC103E">
            <w:pPr>
              <w:jc w:val="left"/>
              <w:rPr>
                <w:rFonts w:cs="Arial"/>
                <w:color w:val="000000"/>
                <w:szCs w:val="20"/>
                <w:lang w:val="ca-ES"/>
              </w:rPr>
            </w:pPr>
            <w:r w:rsidRPr="0000478A">
              <w:rPr>
                <w:rFonts w:cs="Arial"/>
                <w:color w:val="000000"/>
                <w:szCs w:val="20"/>
                <w:lang w:val="ca-ES"/>
              </w:rPr>
              <w:t> </w:t>
            </w:r>
          </w:p>
        </w:tc>
        <w:tc>
          <w:tcPr>
            <w:tcW w:w="1370" w:type="dxa"/>
            <w:tcBorders>
              <w:top w:val="nil"/>
              <w:left w:val="nil"/>
              <w:bottom w:val="single" w:sz="4" w:space="0" w:color="auto"/>
              <w:right w:val="single" w:sz="4" w:space="0" w:color="auto"/>
            </w:tcBorders>
            <w:shd w:val="clear" w:color="auto" w:fill="auto"/>
            <w:noWrap/>
            <w:vAlign w:val="center"/>
            <w:hideMark/>
          </w:tcPr>
          <w:p w14:paraId="413ABD65" w14:textId="77777777" w:rsidR="00DC103E" w:rsidRPr="0000478A" w:rsidRDefault="00DC103E">
            <w:pPr>
              <w:jc w:val="left"/>
              <w:rPr>
                <w:rFonts w:cs="Arial"/>
                <w:color w:val="000000"/>
                <w:szCs w:val="20"/>
                <w:lang w:val="ca-ES"/>
              </w:rPr>
            </w:pPr>
            <w:r w:rsidRPr="0000478A">
              <w:rPr>
                <w:rFonts w:cs="Arial"/>
                <w:color w:val="000000"/>
                <w:szCs w:val="20"/>
                <w:lang w:val="ca-ES"/>
              </w:rPr>
              <w:t> </w:t>
            </w:r>
          </w:p>
        </w:tc>
        <w:tc>
          <w:tcPr>
            <w:tcW w:w="1370" w:type="dxa"/>
            <w:tcBorders>
              <w:top w:val="nil"/>
              <w:left w:val="nil"/>
              <w:bottom w:val="single" w:sz="4" w:space="0" w:color="auto"/>
              <w:right w:val="single" w:sz="4" w:space="0" w:color="auto"/>
            </w:tcBorders>
            <w:shd w:val="clear" w:color="auto" w:fill="auto"/>
            <w:noWrap/>
            <w:vAlign w:val="center"/>
            <w:hideMark/>
          </w:tcPr>
          <w:p w14:paraId="05809B0B" w14:textId="77777777" w:rsidR="00DC103E" w:rsidRPr="0000478A" w:rsidRDefault="00DC103E">
            <w:pPr>
              <w:jc w:val="left"/>
              <w:rPr>
                <w:rFonts w:cs="Arial"/>
                <w:color w:val="000000"/>
                <w:szCs w:val="20"/>
                <w:lang w:val="ca-ES"/>
              </w:rPr>
            </w:pPr>
            <w:r w:rsidRPr="0000478A">
              <w:rPr>
                <w:rFonts w:cs="Arial"/>
                <w:color w:val="000000"/>
                <w:szCs w:val="20"/>
                <w:lang w:val="ca-ES"/>
              </w:rPr>
              <w:t> </w:t>
            </w:r>
          </w:p>
        </w:tc>
      </w:tr>
      <w:tr w:rsidR="00DC103E" w:rsidRPr="00DC103E" w14:paraId="12AAAD5B" w14:textId="77777777" w:rsidTr="0000478A">
        <w:trPr>
          <w:trHeight w:val="358"/>
        </w:trPr>
        <w:tc>
          <w:tcPr>
            <w:tcW w:w="2512" w:type="dxa"/>
            <w:tcBorders>
              <w:top w:val="nil"/>
              <w:left w:val="nil"/>
              <w:bottom w:val="nil"/>
              <w:right w:val="nil"/>
            </w:tcBorders>
            <w:shd w:val="clear" w:color="auto" w:fill="auto"/>
            <w:noWrap/>
            <w:vAlign w:val="center"/>
            <w:hideMark/>
          </w:tcPr>
          <w:p w14:paraId="7C0203F5" w14:textId="77777777" w:rsidR="00DC103E" w:rsidRPr="0000478A" w:rsidRDefault="00DC103E" w:rsidP="002246C2">
            <w:pPr>
              <w:jc w:val="left"/>
              <w:rPr>
                <w:rFonts w:cs="Arial"/>
                <w:color w:val="000000"/>
                <w:szCs w:val="20"/>
                <w:lang w:val="ca-ES"/>
              </w:rPr>
            </w:pPr>
          </w:p>
        </w:tc>
        <w:tc>
          <w:tcPr>
            <w:tcW w:w="1370" w:type="dxa"/>
            <w:tcBorders>
              <w:top w:val="nil"/>
              <w:left w:val="nil"/>
              <w:bottom w:val="nil"/>
              <w:right w:val="nil"/>
            </w:tcBorders>
            <w:shd w:val="clear" w:color="auto" w:fill="auto"/>
            <w:noWrap/>
            <w:vAlign w:val="center"/>
            <w:hideMark/>
          </w:tcPr>
          <w:p w14:paraId="745EDADE" w14:textId="77777777" w:rsidR="00DC103E" w:rsidRPr="0000478A" w:rsidRDefault="00DC103E">
            <w:pPr>
              <w:jc w:val="left"/>
              <w:rPr>
                <w:rFonts w:ascii="Times New Roman" w:hAnsi="Times New Roman"/>
                <w:szCs w:val="20"/>
                <w:lang w:val="ca-ES"/>
              </w:rPr>
            </w:pPr>
          </w:p>
        </w:tc>
        <w:tc>
          <w:tcPr>
            <w:tcW w:w="1370" w:type="dxa"/>
            <w:tcBorders>
              <w:top w:val="nil"/>
              <w:left w:val="nil"/>
              <w:bottom w:val="nil"/>
              <w:right w:val="nil"/>
            </w:tcBorders>
            <w:shd w:val="clear" w:color="auto" w:fill="auto"/>
            <w:noWrap/>
            <w:vAlign w:val="center"/>
            <w:hideMark/>
          </w:tcPr>
          <w:p w14:paraId="75FF6311" w14:textId="77777777" w:rsidR="00DC103E" w:rsidRPr="0000478A" w:rsidRDefault="00DC103E">
            <w:pPr>
              <w:jc w:val="center"/>
              <w:rPr>
                <w:rFonts w:cs="Arial"/>
                <w:b/>
                <w:bCs/>
                <w:color w:val="000000"/>
                <w:szCs w:val="20"/>
                <w:lang w:val="ca-ES"/>
              </w:rPr>
            </w:pPr>
            <w:r w:rsidRPr="0000478A">
              <w:rPr>
                <w:rFonts w:cs="Arial"/>
                <w:b/>
                <w:bCs/>
                <w:color w:val="000000"/>
                <w:szCs w:val="20"/>
                <w:lang w:val="ca-ES"/>
              </w:rPr>
              <w:t>Total</w:t>
            </w:r>
          </w:p>
        </w:tc>
        <w:tc>
          <w:tcPr>
            <w:tcW w:w="1370" w:type="dxa"/>
            <w:tcBorders>
              <w:top w:val="nil"/>
              <w:left w:val="single" w:sz="4" w:space="0" w:color="auto"/>
              <w:bottom w:val="single" w:sz="4" w:space="0" w:color="auto"/>
              <w:right w:val="single" w:sz="4" w:space="0" w:color="auto"/>
            </w:tcBorders>
            <w:shd w:val="clear" w:color="auto" w:fill="auto"/>
            <w:noWrap/>
            <w:vAlign w:val="center"/>
            <w:hideMark/>
          </w:tcPr>
          <w:p w14:paraId="61887D15" w14:textId="77777777" w:rsidR="00DC103E" w:rsidRPr="0000478A" w:rsidRDefault="00DC103E">
            <w:pPr>
              <w:jc w:val="left"/>
              <w:rPr>
                <w:rFonts w:ascii="Calibri" w:hAnsi="Calibri" w:cs="Calibri"/>
                <w:color w:val="000000"/>
                <w:sz w:val="22"/>
                <w:szCs w:val="22"/>
                <w:lang w:val="ca-ES"/>
              </w:rPr>
            </w:pPr>
            <w:r w:rsidRPr="0000478A">
              <w:rPr>
                <w:rFonts w:ascii="Calibri" w:hAnsi="Calibri" w:cs="Calibri"/>
                <w:color w:val="000000"/>
                <w:sz w:val="22"/>
                <w:szCs w:val="22"/>
                <w:lang w:val="ca-ES"/>
              </w:rPr>
              <w:t> </w:t>
            </w:r>
          </w:p>
        </w:tc>
        <w:tc>
          <w:tcPr>
            <w:tcW w:w="1370" w:type="dxa"/>
            <w:tcBorders>
              <w:top w:val="nil"/>
              <w:left w:val="nil"/>
              <w:bottom w:val="single" w:sz="4" w:space="0" w:color="auto"/>
              <w:right w:val="single" w:sz="4" w:space="0" w:color="auto"/>
            </w:tcBorders>
            <w:shd w:val="clear" w:color="auto" w:fill="auto"/>
            <w:noWrap/>
            <w:vAlign w:val="center"/>
            <w:hideMark/>
          </w:tcPr>
          <w:p w14:paraId="4C337CD9" w14:textId="77777777" w:rsidR="00DC103E" w:rsidRPr="0000478A" w:rsidRDefault="00DC103E">
            <w:pPr>
              <w:jc w:val="left"/>
              <w:rPr>
                <w:rFonts w:ascii="Calibri" w:hAnsi="Calibri" w:cs="Calibri"/>
                <w:color w:val="000000"/>
                <w:sz w:val="22"/>
                <w:szCs w:val="22"/>
                <w:lang w:val="ca-ES"/>
              </w:rPr>
            </w:pPr>
            <w:r w:rsidRPr="0000478A">
              <w:rPr>
                <w:rFonts w:ascii="Calibri" w:hAnsi="Calibri" w:cs="Calibri"/>
                <w:color w:val="000000"/>
                <w:sz w:val="22"/>
                <w:szCs w:val="22"/>
                <w:lang w:val="ca-ES"/>
              </w:rPr>
              <w:t> </w:t>
            </w:r>
          </w:p>
        </w:tc>
        <w:tc>
          <w:tcPr>
            <w:tcW w:w="1370" w:type="dxa"/>
            <w:tcBorders>
              <w:top w:val="nil"/>
              <w:left w:val="nil"/>
              <w:bottom w:val="single" w:sz="4" w:space="0" w:color="auto"/>
              <w:right w:val="single" w:sz="4" w:space="0" w:color="auto"/>
            </w:tcBorders>
            <w:shd w:val="clear" w:color="auto" w:fill="auto"/>
            <w:noWrap/>
            <w:vAlign w:val="center"/>
            <w:hideMark/>
          </w:tcPr>
          <w:p w14:paraId="6E497216" w14:textId="77777777" w:rsidR="00DC103E" w:rsidRPr="0000478A" w:rsidRDefault="00DC103E">
            <w:pPr>
              <w:jc w:val="left"/>
              <w:rPr>
                <w:rFonts w:ascii="Calibri" w:hAnsi="Calibri" w:cs="Calibri"/>
                <w:color w:val="000000"/>
                <w:sz w:val="22"/>
                <w:szCs w:val="22"/>
                <w:lang w:val="ca-ES"/>
              </w:rPr>
            </w:pPr>
            <w:r w:rsidRPr="0000478A">
              <w:rPr>
                <w:rFonts w:ascii="Calibri" w:hAnsi="Calibri" w:cs="Calibri"/>
                <w:color w:val="000000"/>
                <w:sz w:val="22"/>
                <w:szCs w:val="22"/>
                <w:lang w:val="ca-ES"/>
              </w:rPr>
              <w:t> </w:t>
            </w:r>
          </w:p>
        </w:tc>
      </w:tr>
    </w:tbl>
    <w:p w14:paraId="46E0505B" w14:textId="77777777" w:rsidR="00A8772D" w:rsidRPr="0032326D" w:rsidRDefault="00A8772D" w:rsidP="002246C2">
      <w:pPr>
        <w:jc w:val="left"/>
        <w:rPr>
          <w:rFonts w:cs="Arial"/>
          <w:szCs w:val="20"/>
        </w:rPr>
      </w:pPr>
    </w:p>
    <w:p w14:paraId="78ECF080" w14:textId="77777777" w:rsidR="00A8772D" w:rsidRPr="0032326D" w:rsidRDefault="00A8772D" w:rsidP="002246C2">
      <w:pPr>
        <w:jc w:val="left"/>
        <w:rPr>
          <w:rFonts w:eastAsia="Arial" w:cs="Arial"/>
          <w:b/>
          <w:bCs/>
          <w:szCs w:val="20"/>
        </w:rPr>
      </w:pPr>
    </w:p>
    <w:p w14:paraId="3C359588" w14:textId="77777777" w:rsidR="00BD18F6" w:rsidRPr="0032326D" w:rsidRDefault="00BD18F6" w:rsidP="002246C2">
      <w:pPr>
        <w:widowControl w:val="0"/>
        <w:jc w:val="left"/>
        <w:rPr>
          <w:rFonts w:eastAsia="Arial" w:cs="Arial"/>
          <w:b/>
          <w:szCs w:val="20"/>
          <w:u w:val="single"/>
        </w:rPr>
      </w:pPr>
    </w:p>
    <w:p w14:paraId="207345E8" w14:textId="77777777" w:rsidR="00C14DA9" w:rsidRPr="0032326D" w:rsidRDefault="00C14DA9" w:rsidP="002246C2">
      <w:pPr>
        <w:jc w:val="left"/>
        <w:rPr>
          <w:rFonts w:cs="Arial"/>
          <w:color w:val="000000"/>
          <w:spacing w:val="1"/>
          <w:szCs w:val="20"/>
          <w:lang w:eastAsia="en-US"/>
        </w:rPr>
      </w:pPr>
    </w:p>
    <w:p w14:paraId="11C14D27" w14:textId="77777777" w:rsidR="004076F4" w:rsidRPr="0032326D" w:rsidRDefault="004076F4">
      <w:pPr>
        <w:jc w:val="left"/>
        <w:rPr>
          <w:rFonts w:cs="Arial"/>
          <w:szCs w:val="20"/>
        </w:rPr>
      </w:pPr>
      <w:r w:rsidRPr="0032326D">
        <w:rPr>
          <w:rFonts w:cs="Arial"/>
          <w:szCs w:val="20"/>
        </w:rPr>
        <w:t>Firma electrónica de la persona que formula la proposición.</w:t>
      </w:r>
    </w:p>
    <w:p w14:paraId="528F50A8" w14:textId="5FEFCF60" w:rsidR="00434D23" w:rsidRPr="0032326D" w:rsidRDefault="00434D23">
      <w:pPr>
        <w:jc w:val="left"/>
        <w:rPr>
          <w:rFonts w:cs="Arial"/>
          <w:szCs w:val="20"/>
        </w:rPr>
      </w:pPr>
      <w:r w:rsidRPr="0032326D">
        <w:rPr>
          <w:rFonts w:cs="Arial"/>
          <w:szCs w:val="20"/>
        </w:rPr>
        <w:br w:type="page"/>
      </w:r>
    </w:p>
    <w:p w14:paraId="36327A9B" w14:textId="32BBA33D" w:rsidR="0059623E" w:rsidRPr="0032326D" w:rsidRDefault="0059623E">
      <w:pPr>
        <w:jc w:val="left"/>
        <w:rPr>
          <w:rFonts w:cs="Arial"/>
          <w:b/>
          <w:szCs w:val="20"/>
        </w:rPr>
      </w:pPr>
      <w:r w:rsidRPr="0032326D">
        <w:rPr>
          <w:rFonts w:cs="Arial"/>
          <w:b/>
          <w:szCs w:val="20"/>
        </w:rPr>
        <w:t>ANEXO 3</w:t>
      </w:r>
    </w:p>
    <w:p w14:paraId="49964BC6" w14:textId="77777777" w:rsidR="0059623E" w:rsidRPr="0032326D" w:rsidRDefault="0059623E">
      <w:pPr>
        <w:autoSpaceDE w:val="0"/>
        <w:autoSpaceDN w:val="0"/>
        <w:adjustRightInd w:val="0"/>
        <w:ind w:left="284"/>
        <w:rPr>
          <w:rFonts w:cs="Arial"/>
          <w:b/>
          <w:szCs w:val="20"/>
        </w:rPr>
      </w:pPr>
    </w:p>
    <w:p w14:paraId="25E5BF00" w14:textId="5876683E" w:rsidR="0059623E" w:rsidRPr="0032326D" w:rsidRDefault="0059623E">
      <w:pPr>
        <w:rPr>
          <w:rFonts w:cs="Arial"/>
          <w:b/>
          <w:szCs w:val="20"/>
        </w:rPr>
      </w:pPr>
      <w:r w:rsidRPr="0032326D">
        <w:rPr>
          <w:rFonts w:cs="Arial"/>
          <w:b/>
          <w:szCs w:val="20"/>
        </w:rPr>
        <w:t xml:space="preserve">MEDIOS DE ACREDITACIÓN DE LA SOLVENCIA ECONÓMICA, FINANCIERA y TÉCNICA, y DOCUMENTACIÓN ESPECÍFICA OBLIGATORIA </w:t>
      </w:r>
    </w:p>
    <w:p w14:paraId="79DD3531" w14:textId="77777777" w:rsidR="0059623E" w:rsidRPr="0032326D" w:rsidRDefault="0059623E">
      <w:pPr>
        <w:autoSpaceDE w:val="0"/>
        <w:autoSpaceDN w:val="0"/>
        <w:adjustRightInd w:val="0"/>
        <w:ind w:left="284"/>
        <w:rPr>
          <w:rFonts w:cs="Arial"/>
          <w:szCs w:val="20"/>
        </w:rPr>
      </w:pPr>
    </w:p>
    <w:p w14:paraId="364EA2F8" w14:textId="77777777" w:rsidR="0059623E" w:rsidRPr="0032326D" w:rsidRDefault="0059623E">
      <w:pPr>
        <w:rPr>
          <w:rFonts w:cs="Arial"/>
          <w:b/>
          <w:spacing w:val="-3"/>
          <w:szCs w:val="20"/>
        </w:rPr>
      </w:pPr>
      <w:r w:rsidRPr="0032326D">
        <w:rPr>
          <w:rFonts w:cs="Arial"/>
          <w:b/>
          <w:spacing w:val="-3"/>
          <w:szCs w:val="20"/>
        </w:rPr>
        <w:t xml:space="preserve">El </w:t>
      </w:r>
      <w:r w:rsidRPr="0045544C">
        <w:rPr>
          <w:rFonts w:cs="Arial"/>
          <w:b/>
          <w:spacing w:val="-3"/>
          <w:szCs w:val="20"/>
          <w:u w:val="single"/>
        </w:rPr>
        <w:t xml:space="preserve">primer </w:t>
      </w:r>
      <w:r w:rsidRPr="0000478A">
        <w:rPr>
          <w:rFonts w:cs="Arial"/>
          <w:b/>
          <w:spacing w:val="-3"/>
          <w:szCs w:val="20"/>
          <w:u w:val="single"/>
        </w:rPr>
        <w:t>clasificado</w:t>
      </w:r>
      <w:r w:rsidRPr="0032326D">
        <w:rPr>
          <w:rFonts w:cs="Arial"/>
          <w:b/>
          <w:spacing w:val="-3"/>
          <w:szCs w:val="20"/>
        </w:rPr>
        <w:t>, propuesto como adjudicatario deberá acreditar la solvencia económica, financiera y técnica siguiente:</w:t>
      </w:r>
    </w:p>
    <w:p w14:paraId="01CEDBD7" w14:textId="77777777" w:rsidR="0059623E" w:rsidRPr="0032326D" w:rsidRDefault="0059623E">
      <w:pPr>
        <w:ind w:left="284"/>
        <w:rPr>
          <w:rFonts w:cs="Arial"/>
          <w:b/>
          <w:spacing w:val="-3"/>
          <w:szCs w:val="20"/>
        </w:rPr>
      </w:pPr>
    </w:p>
    <w:p w14:paraId="77D46F1D" w14:textId="77777777" w:rsidR="0059623E" w:rsidRPr="0032326D" w:rsidRDefault="0059623E">
      <w:pPr>
        <w:ind w:left="284"/>
        <w:rPr>
          <w:rFonts w:cs="Arial"/>
          <w:spacing w:val="-3"/>
          <w:szCs w:val="20"/>
        </w:rPr>
      </w:pPr>
      <w:r w:rsidRPr="0032326D">
        <w:rPr>
          <w:rFonts w:cs="Arial"/>
          <w:b/>
          <w:spacing w:val="-3"/>
          <w:szCs w:val="20"/>
        </w:rPr>
        <w:t>Documentación que acredite la solvencia económica y financiera:</w:t>
      </w:r>
    </w:p>
    <w:p w14:paraId="2BB7AB97" w14:textId="77777777" w:rsidR="0059623E" w:rsidRPr="0032326D" w:rsidRDefault="0059623E">
      <w:pPr>
        <w:ind w:left="284"/>
        <w:rPr>
          <w:rFonts w:cs="Arial"/>
          <w:spacing w:val="-3"/>
          <w:szCs w:val="20"/>
        </w:rPr>
      </w:pPr>
    </w:p>
    <w:p w14:paraId="403E9A98" w14:textId="57B7368D" w:rsidR="0059623E" w:rsidRPr="0032326D" w:rsidRDefault="0059623E">
      <w:pPr>
        <w:ind w:left="284"/>
        <w:rPr>
          <w:rFonts w:cs="Arial"/>
          <w:szCs w:val="20"/>
        </w:rPr>
      </w:pPr>
      <w:r w:rsidRPr="0032326D">
        <w:rPr>
          <w:rFonts w:cs="Arial"/>
          <w:szCs w:val="20"/>
        </w:rPr>
        <w:t xml:space="preserve">De conformidad con lo dispuesto en el artículo 87 de la LCSP, la justificación de la solvencia </w:t>
      </w:r>
      <w:r w:rsidR="004076F4" w:rsidRPr="0032326D">
        <w:rPr>
          <w:rFonts w:cs="Arial"/>
          <w:color w:val="000000"/>
        </w:rPr>
        <w:t xml:space="preserve">económica – financiera </w:t>
      </w:r>
      <w:r w:rsidRPr="0032326D">
        <w:rPr>
          <w:rFonts w:cs="Arial"/>
          <w:szCs w:val="20"/>
        </w:rPr>
        <w:t>del licitador se acreditará por el siguiente medio:</w:t>
      </w:r>
    </w:p>
    <w:p w14:paraId="3CBD91C9" w14:textId="77777777" w:rsidR="0059623E" w:rsidRPr="0032326D" w:rsidRDefault="0059623E">
      <w:pPr>
        <w:ind w:left="284"/>
        <w:rPr>
          <w:rFonts w:cs="Arial"/>
          <w:szCs w:val="20"/>
        </w:rPr>
      </w:pPr>
    </w:p>
    <w:p w14:paraId="35CB74D9" w14:textId="5BDA59C2" w:rsidR="009A26A8" w:rsidRPr="0032326D" w:rsidRDefault="00BE5470">
      <w:pPr>
        <w:pStyle w:val="Prrafodelista"/>
        <w:widowControl w:val="0"/>
        <w:numPr>
          <w:ilvl w:val="0"/>
          <w:numId w:val="20"/>
        </w:numPr>
        <w:spacing w:after="0" w:line="240" w:lineRule="auto"/>
        <w:ind w:left="567"/>
        <w:rPr>
          <w:rFonts w:ascii="Arial" w:hAnsi="Arial" w:cs="Arial"/>
          <w:sz w:val="20"/>
          <w:szCs w:val="20"/>
        </w:rPr>
      </w:pPr>
      <w:r w:rsidRPr="0032326D">
        <w:rPr>
          <w:rFonts w:ascii="Arial" w:hAnsi="Arial" w:cs="Arial"/>
          <w:sz w:val="20"/>
          <w:szCs w:val="20"/>
        </w:rPr>
        <w:t xml:space="preserve">Volumen anual de negocios en el ámbito a que se refiera el contrato, referido al mejor ejercicio dentro de los tres últimos disponibles, en función de las fechas de constitución o de inicio de actividades de la empresa y de presentación de las ofertas por importe igual o superior </w:t>
      </w:r>
      <w:r w:rsidR="001D62E5" w:rsidRPr="001D62E5">
        <w:rPr>
          <w:rFonts w:ascii="Arial" w:hAnsi="Arial" w:cs="Arial"/>
          <w:sz w:val="20"/>
          <w:szCs w:val="24"/>
          <w:lang w:eastAsia="es-ES"/>
        </w:rPr>
        <w:t>al valor estimado del contrato del/los lote/s al/a los cual/s licite/n</w:t>
      </w:r>
      <w:r w:rsidR="009B2D84" w:rsidRPr="0032326D">
        <w:rPr>
          <w:rFonts w:ascii="Arial" w:hAnsi="Arial" w:cs="Arial"/>
          <w:sz w:val="20"/>
          <w:szCs w:val="20"/>
        </w:rPr>
        <w:t>.</w:t>
      </w:r>
    </w:p>
    <w:p w14:paraId="34F989CA" w14:textId="77777777" w:rsidR="001E1D67" w:rsidRPr="0032326D" w:rsidRDefault="001E1D67">
      <w:pPr>
        <w:ind w:left="284"/>
        <w:rPr>
          <w:rFonts w:cs="Arial"/>
          <w:szCs w:val="20"/>
        </w:rPr>
      </w:pPr>
    </w:p>
    <w:p w14:paraId="503CD215" w14:textId="08AB76CF" w:rsidR="0059623E" w:rsidRPr="0032326D" w:rsidRDefault="0059623E">
      <w:pPr>
        <w:ind w:left="284"/>
        <w:rPr>
          <w:rFonts w:cs="Arial"/>
          <w:szCs w:val="20"/>
        </w:rPr>
      </w:pPr>
      <w:r w:rsidRPr="0032326D">
        <w:rPr>
          <w:rFonts w:cs="Arial"/>
          <w:szCs w:val="20"/>
        </w:rPr>
        <w:t>En caso de que el licitador sea una persona jurídica, aportará las Cuentas Anuales y el Informe de Gestión del último ejercicio y el correspondiente Informe de Auditoría, depositados en el correspondiente Registro Mercantil. Tratándose de empresas extranjeras aportarán la documentación análoga requerida por la legislación de su Estado. En el caso de empresarios no obligados a presentar las cuentas en registros oficiales, podrán aportar como medio alternativo de acreditación los libros de contabilidad debidamente legalizados.</w:t>
      </w:r>
    </w:p>
    <w:p w14:paraId="485462F2" w14:textId="77777777" w:rsidR="0059623E" w:rsidRPr="0032326D" w:rsidRDefault="0059623E">
      <w:pPr>
        <w:ind w:left="284"/>
        <w:rPr>
          <w:rFonts w:cs="Arial"/>
          <w:szCs w:val="20"/>
        </w:rPr>
      </w:pPr>
    </w:p>
    <w:p w14:paraId="6864A64B" w14:textId="77777777" w:rsidR="0059623E" w:rsidRPr="0032326D" w:rsidRDefault="0059623E">
      <w:pPr>
        <w:ind w:left="284"/>
        <w:rPr>
          <w:rFonts w:cs="Arial"/>
          <w:szCs w:val="20"/>
        </w:rPr>
      </w:pPr>
      <w:r w:rsidRPr="0032326D">
        <w:rPr>
          <w:rFonts w:cs="Arial"/>
          <w:szCs w:val="20"/>
        </w:rPr>
        <w:t>Si por razones justificadas un empresario no puede facilitar las referencias solicitadas, podrá acreditar su solvencia económica y financiera por medio de cualquier otra documentación considerada como suficiente por la Administración.</w:t>
      </w:r>
    </w:p>
    <w:p w14:paraId="784C76EA" w14:textId="77777777" w:rsidR="0059623E" w:rsidRPr="0032326D" w:rsidRDefault="0059623E">
      <w:pPr>
        <w:pStyle w:val="Legal1"/>
        <w:rPr>
          <w:rFonts w:cs="Arial"/>
          <w:sz w:val="20"/>
          <w:szCs w:val="20"/>
        </w:rPr>
      </w:pPr>
    </w:p>
    <w:p w14:paraId="287AEFE3" w14:textId="77777777" w:rsidR="0059623E" w:rsidRPr="0032326D" w:rsidRDefault="0059623E">
      <w:pPr>
        <w:ind w:left="284"/>
        <w:rPr>
          <w:rFonts w:cs="Arial"/>
          <w:b/>
          <w:szCs w:val="20"/>
        </w:rPr>
      </w:pPr>
      <w:r w:rsidRPr="0032326D">
        <w:rPr>
          <w:rFonts w:cs="Arial"/>
          <w:b/>
          <w:szCs w:val="20"/>
        </w:rPr>
        <w:t>Documentación que acredite la solvencia técnica o profesional:</w:t>
      </w:r>
    </w:p>
    <w:p w14:paraId="0F519B21" w14:textId="77777777" w:rsidR="0059623E" w:rsidRPr="0032326D" w:rsidRDefault="0059623E">
      <w:pPr>
        <w:pStyle w:val="Legal1"/>
        <w:rPr>
          <w:rFonts w:cs="Arial"/>
          <w:sz w:val="20"/>
          <w:szCs w:val="20"/>
        </w:rPr>
      </w:pPr>
    </w:p>
    <w:p w14:paraId="48B8F54A" w14:textId="3F64C752" w:rsidR="0059623E" w:rsidRPr="0032326D" w:rsidRDefault="0059623E">
      <w:pPr>
        <w:ind w:left="284"/>
        <w:rPr>
          <w:rFonts w:cs="Arial"/>
          <w:szCs w:val="20"/>
        </w:rPr>
      </w:pPr>
      <w:r w:rsidRPr="0032326D">
        <w:rPr>
          <w:rFonts w:cs="Arial"/>
          <w:szCs w:val="20"/>
        </w:rPr>
        <w:t>De conformidad con lo dispuesto en el artículo 89 de la LCSP, la justificación de la solvencia técnica del licitador se acreditará por los siguientes medios:</w:t>
      </w:r>
    </w:p>
    <w:p w14:paraId="7AA6E97A" w14:textId="77777777" w:rsidR="0059623E" w:rsidRPr="0032326D" w:rsidRDefault="0059623E">
      <w:pPr>
        <w:ind w:left="284"/>
        <w:rPr>
          <w:rFonts w:cs="Arial"/>
          <w:szCs w:val="20"/>
        </w:rPr>
      </w:pPr>
    </w:p>
    <w:p w14:paraId="51D6C673" w14:textId="77777777" w:rsidR="00254263" w:rsidRPr="0032326D" w:rsidRDefault="00254263">
      <w:pPr>
        <w:pStyle w:val="Prrafodelista"/>
        <w:widowControl w:val="0"/>
        <w:numPr>
          <w:ilvl w:val="0"/>
          <w:numId w:val="20"/>
        </w:numPr>
        <w:spacing w:after="0" w:line="240" w:lineRule="auto"/>
        <w:ind w:left="567"/>
        <w:rPr>
          <w:rFonts w:ascii="Arial" w:hAnsi="Arial" w:cs="Arial"/>
        </w:rPr>
      </w:pPr>
      <w:r w:rsidRPr="0032326D">
        <w:rPr>
          <w:rFonts w:ascii="Arial" w:hAnsi="Arial" w:cs="Arial"/>
          <w:sz w:val="20"/>
          <w:szCs w:val="20"/>
          <w:lang w:eastAsia="es-ES"/>
        </w:rPr>
        <w:t>Relación de los suministros principales efectuados de la misma naturaleza o similar que los que constituyen el objeto del contrato en el curso de los tres últimos años. Los suministros efectuados se acreditarán mediante como mínimo, con la aportación de 3 certificados de buena ejecución, expedidos o visados por el órgano competente, indicando el importe, fechas y destinatario público o privado de los mismos, con presupuestos similares o superiores a los que constituyen el objeto del contrato en curso, ejecutados en los últimos 3 años.</w:t>
      </w:r>
    </w:p>
    <w:p w14:paraId="78A1BE7B" w14:textId="63263C30" w:rsidR="00D355C8" w:rsidRPr="0032326D" w:rsidRDefault="00D355C8">
      <w:pPr>
        <w:pStyle w:val="Prrafodelista"/>
        <w:widowControl w:val="0"/>
        <w:spacing w:after="0" w:line="240" w:lineRule="auto"/>
        <w:ind w:left="567"/>
        <w:rPr>
          <w:rFonts w:ascii="Arial" w:hAnsi="Arial" w:cs="Arial"/>
          <w:sz w:val="20"/>
          <w:szCs w:val="20"/>
          <w:lang w:eastAsia="es-ES"/>
        </w:rPr>
      </w:pPr>
    </w:p>
    <w:p w14:paraId="6C1E4C59" w14:textId="77777777" w:rsidR="00D355C8" w:rsidRPr="0032326D" w:rsidRDefault="00D355C8">
      <w:pPr>
        <w:pStyle w:val="text"/>
        <w:spacing w:line="240" w:lineRule="auto"/>
        <w:rPr>
          <w:rFonts w:ascii="Arial" w:hAnsi="Arial" w:cs="Arial"/>
        </w:rPr>
      </w:pPr>
      <w:r w:rsidRPr="0032326D">
        <w:rPr>
          <w:rFonts w:ascii="Arial" w:hAnsi="Arial" w:cs="Arial"/>
        </w:rPr>
        <w:t>Los licitadores deberán acreditar haber ejecutado de forma acumulada un importe mínimo (sin impuestos) igual o superior al presupuesto de licitación.</w:t>
      </w:r>
    </w:p>
    <w:p w14:paraId="6163F0CF" w14:textId="77777777" w:rsidR="00D355C8" w:rsidRPr="0032326D" w:rsidRDefault="00D355C8">
      <w:pPr>
        <w:pStyle w:val="text"/>
        <w:spacing w:line="240" w:lineRule="auto"/>
        <w:rPr>
          <w:rFonts w:ascii="Arial" w:hAnsi="Arial" w:cs="Arial"/>
        </w:rPr>
      </w:pPr>
    </w:p>
    <w:p w14:paraId="74454EE7" w14:textId="77777777" w:rsidR="00254098" w:rsidRPr="0000478A" w:rsidRDefault="00254098" w:rsidP="0000478A">
      <w:pPr>
        <w:pStyle w:val="text"/>
        <w:spacing w:line="240" w:lineRule="auto"/>
        <w:ind w:left="284"/>
        <w:rPr>
          <w:rFonts w:ascii="Arial" w:hAnsi="Arial" w:cs="Arial"/>
          <w:b/>
          <w:u w:val="single"/>
        </w:rPr>
      </w:pPr>
      <w:r w:rsidRPr="0000478A">
        <w:rPr>
          <w:rFonts w:ascii="Arial" w:hAnsi="Arial" w:cs="Arial"/>
          <w:b/>
          <w:u w:val="single"/>
        </w:rPr>
        <w:t>Certificaciones ISO o equivalente:</w:t>
      </w:r>
    </w:p>
    <w:p w14:paraId="21F0F0C0" w14:textId="77777777" w:rsidR="00254098" w:rsidRPr="00254098" w:rsidRDefault="00254098" w:rsidP="0000478A">
      <w:pPr>
        <w:pStyle w:val="text"/>
        <w:spacing w:line="240" w:lineRule="auto"/>
        <w:ind w:left="284"/>
        <w:rPr>
          <w:rFonts w:ascii="Arial" w:hAnsi="Arial" w:cs="Arial"/>
        </w:rPr>
      </w:pPr>
    </w:p>
    <w:p w14:paraId="3350C0E7" w14:textId="77777777" w:rsidR="00254098" w:rsidRPr="00254098" w:rsidRDefault="00254098" w:rsidP="0000478A">
      <w:pPr>
        <w:pStyle w:val="text"/>
        <w:spacing w:line="240" w:lineRule="auto"/>
        <w:ind w:left="284"/>
        <w:rPr>
          <w:rFonts w:ascii="Arial" w:hAnsi="Arial" w:cs="Arial"/>
        </w:rPr>
      </w:pPr>
      <w:r w:rsidRPr="00254098">
        <w:rPr>
          <w:rFonts w:ascii="Arial" w:hAnsi="Arial" w:cs="Arial"/>
        </w:rPr>
        <w:t>De conformidad con lo dispuesto en los artículos 93 y 94 de la LCSP, el cumplimiento de las normas de garantía de calidad y gestión medioambiental del empresario se acreditará por los siguientes medios:</w:t>
      </w:r>
    </w:p>
    <w:p w14:paraId="3C053EE0" w14:textId="77777777" w:rsidR="00254098" w:rsidRPr="00254098" w:rsidRDefault="00254098" w:rsidP="0000478A">
      <w:pPr>
        <w:pStyle w:val="text"/>
        <w:spacing w:line="240" w:lineRule="auto"/>
        <w:ind w:left="284"/>
        <w:rPr>
          <w:rFonts w:ascii="Arial" w:hAnsi="Arial" w:cs="Arial"/>
        </w:rPr>
      </w:pPr>
    </w:p>
    <w:p w14:paraId="3049F2DD" w14:textId="77777777" w:rsidR="00254098" w:rsidRPr="0000478A" w:rsidRDefault="00254098" w:rsidP="0000478A">
      <w:pPr>
        <w:pStyle w:val="text"/>
        <w:spacing w:line="240" w:lineRule="auto"/>
        <w:ind w:left="284"/>
        <w:rPr>
          <w:rFonts w:ascii="Arial" w:hAnsi="Arial" w:cs="Arial"/>
          <w:b/>
          <w:u w:val="single"/>
        </w:rPr>
      </w:pPr>
      <w:r w:rsidRPr="0000478A">
        <w:rPr>
          <w:rFonts w:ascii="Arial" w:hAnsi="Arial" w:cs="Arial"/>
          <w:b/>
          <w:u w:val="single"/>
        </w:rPr>
        <w:t>ISO 9001 o equivalente Gestión de la Calidad.</w:t>
      </w:r>
    </w:p>
    <w:p w14:paraId="1FF6D9CF" w14:textId="77777777" w:rsidR="00254098" w:rsidRPr="00254098" w:rsidRDefault="00254098" w:rsidP="0000478A">
      <w:pPr>
        <w:pStyle w:val="text"/>
        <w:spacing w:line="240" w:lineRule="auto"/>
        <w:ind w:left="284"/>
        <w:rPr>
          <w:rFonts w:ascii="Arial" w:hAnsi="Arial" w:cs="Arial"/>
        </w:rPr>
      </w:pPr>
    </w:p>
    <w:p w14:paraId="5C0EA5A7" w14:textId="77777777" w:rsidR="00254098" w:rsidRPr="00254098" w:rsidRDefault="00254098" w:rsidP="0000478A">
      <w:pPr>
        <w:pStyle w:val="text"/>
        <w:spacing w:line="240" w:lineRule="auto"/>
        <w:ind w:left="284"/>
        <w:rPr>
          <w:rFonts w:ascii="Arial" w:hAnsi="Arial" w:cs="Arial"/>
        </w:rPr>
      </w:pPr>
      <w:r w:rsidRPr="00254098">
        <w:rPr>
          <w:rFonts w:ascii="Arial" w:hAnsi="Arial" w:cs="Arial"/>
        </w:rPr>
        <w:t>Las empresas que tienen implantada la norma ISO 9001 significa que trabajan con un sistema completo de gestión de la calidad.</w:t>
      </w:r>
    </w:p>
    <w:p w14:paraId="38F5CE23" w14:textId="77777777" w:rsidR="00254098" w:rsidRPr="00254098" w:rsidRDefault="00254098" w:rsidP="0000478A">
      <w:pPr>
        <w:pStyle w:val="text"/>
        <w:spacing w:line="240" w:lineRule="auto"/>
        <w:ind w:left="284"/>
        <w:rPr>
          <w:rFonts w:ascii="Arial" w:hAnsi="Arial" w:cs="Arial"/>
        </w:rPr>
      </w:pPr>
    </w:p>
    <w:p w14:paraId="48F1DFB8" w14:textId="77777777" w:rsidR="00254098" w:rsidRPr="00254098" w:rsidRDefault="00254098" w:rsidP="0000478A">
      <w:pPr>
        <w:pStyle w:val="text"/>
        <w:spacing w:line="240" w:lineRule="auto"/>
        <w:ind w:left="284"/>
        <w:rPr>
          <w:rFonts w:ascii="Arial" w:hAnsi="Arial" w:cs="Arial"/>
        </w:rPr>
      </w:pPr>
      <w:r w:rsidRPr="00254098">
        <w:rPr>
          <w:rFonts w:ascii="Arial" w:hAnsi="Arial" w:cs="Arial"/>
        </w:rPr>
        <w:t>Dadas las exigencias de esta normativa la Dirección de la empresa debe participar en el diseño de la política de gestión de la calidad y de los objetivos de calidad y su cumplimiento dentro de un proceso de progreso continuado.</w:t>
      </w:r>
    </w:p>
    <w:p w14:paraId="022068DE" w14:textId="77777777" w:rsidR="00254098" w:rsidRPr="00254098" w:rsidRDefault="00254098" w:rsidP="0000478A">
      <w:pPr>
        <w:pStyle w:val="text"/>
        <w:spacing w:line="240" w:lineRule="auto"/>
        <w:ind w:left="284"/>
        <w:rPr>
          <w:rFonts w:ascii="Arial" w:hAnsi="Arial" w:cs="Arial"/>
        </w:rPr>
      </w:pPr>
    </w:p>
    <w:p w14:paraId="3063CA04" w14:textId="77777777" w:rsidR="00254098" w:rsidRPr="00254098" w:rsidRDefault="00254098" w:rsidP="0000478A">
      <w:pPr>
        <w:pStyle w:val="text"/>
        <w:spacing w:line="240" w:lineRule="auto"/>
        <w:ind w:left="284"/>
        <w:rPr>
          <w:rFonts w:ascii="Arial" w:hAnsi="Arial" w:cs="Arial"/>
        </w:rPr>
      </w:pPr>
      <w:r w:rsidRPr="00254098">
        <w:rPr>
          <w:rFonts w:ascii="Arial" w:hAnsi="Arial" w:cs="Arial"/>
        </w:rPr>
        <w:t>Este proceso de aseguramiento de la calidad se traduce y tiene impacto en el funcionamiento y en la productividad de la empresa y, por tanto, también en la mejora, la capacitación y la calcificación de sus profesionales. Al disponer de mejor documentación y control de los procesos, será posible alcanzar una estabilidad en su desempeño, reducir las pérdidas y evitar tener que repetir trabajos. En definitiva los trabajadores, los profesionales, serán más autosuficientes y más capacitados en cuanto a la resolución de incidencias.</w:t>
      </w:r>
    </w:p>
    <w:p w14:paraId="7F49CC3A" w14:textId="77777777" w:rsidR="00254098" w:rsidRPr="00254098" w:rsidRDefault="00254098" w:rsidP="0000478A">
      <w:pPr>
        <w:pStyle w:val="text"/>
        <w:spacing w:line="240" w:lineRule="auto"/>
        <w:ind w:left="284"/>
        <w:rPr>
          <w:rFonts w:ascii="Arial" w:hAnsi="Arial" w:cs="Arial"/>
        </w:rPr>
      </w:pPr>
    </w:p>
    <w:p w14:paraId="4D2CB692" w14:textId="77777777" w:rsidR="00254098" w:rsidRPr="00254098" w:rsidRDefault="00254098" w:rsidP="0000478A">
      <w:pPr>
        <w:pStyle w:val="text"/>
        <w:spacing w:line="240" w:lineRule="auto"/>
        <w:ind w:left="284"/>
        <w:rPr>
          <w:rFonts w:ascii="Arial" w:hAnsi="Arial" w:cs="Arial"/>
        </w:rPr>
      </w:pPr>
      <w:r w:rsidRPr="00254098">
        <w:rPr>
          <w:rFonts w:ascii="Arial" w:hAnsi="Arial" w:cs="Arial"/>
        </w:rPr>
        <w:t>La empresa que sigue la ISO 9001 también establece sus objetivos teniendo en cuenta las necesidades de los clientes, es decir, toma conciencia de la importancia de la opinión de sus clientes y de sus requisitos, los cuales analiza con el objeto de alcanzar una mejor comprensión de sus necesidades. Sus objetivos los adaptará de acuerdo con esta información y la organización estará más centrada en el cliente.</w:t>
      </w:r>
    </w:p>
    <w:p w14:paraId="4764CF4A" w14:textId="77777777" w:rsidR="00254098" w:rsidRPr="00254098" w:rsidRDefault="00254098" w:rsidP="0000478A">
      <w:pPr>
        <w:pStyle w:val="text"/>
        <w:spacing w:line="240" w:lineRule="auto"/>
        <w:ind w:left="284"/>
        <w:rPr>
          <w:rFonts w:ascii="Arial" w:hAnsi="Arial" w:cs="Arial"/>
        </w:rPr>
      </w:pPr>
    </w:p>
    <w:p w14:paraId="017111F8" w14:textId="77777777" w:rsidR="00254098" w:rsidRPr="00254098" w:rsidRDefault="00254098" w:rsidP="0000478A">
      <w:pPr>
        <w:pStyle w:val="text"/>
        <w:spacing w:line="240" w:lineRule="auto"/>
        <w:ind w:left="284"/>
        <w:rPr>
          <w:rFonts w:ascii="Arial" w:hAnsi="Arial" w:cs="Arial"/>
        </w:rPr>
      </w:pPr>
      <w:r w:rsidRPr="00254098">
        <w:rPr>
          <w:rFonts w:ascii="Arial" w:hAnsi="Arial" w:cs="Arial"/>
        </w:rPr>
        <w:t>Por lo tanto, trabajar con empresas a las que se les exija disponer de la normativa ISO 9001 o equivalente, es garantía de que su dirección, sus procesos y sus objetivos estén centrados y enfocados a nuestras necesidades como clientes y, por tanto, tiene sentido exigirlo pues está alineado en conseguir el mejor servicio asociado al objeto del contrato.</w:t>
      </w:r>
    </w:p>
    <w:p w14:paraId="69CB0087" w14:textId="77777777" w:rsidR="00254098" w:rsidRPr="00254098" w:rsidRDefault="00254098" w:rsidP="0000478A">
      <w:pPr>
        <w:pStyle w:val="text"/>
        <w:spacing w:line="240" w:lineRule="auto"/>
        <w:ind w:left="284"/>
        <w:rPr>
          <w:rFonts w:ascii="Arial" w:hAnsi="Arial" w:cs="Arial"/>
        </w:rPr>
      </w:pPr>
    </w:p>
    <w:p w14:paraId="2BE0260B" w14:textId="77777777" w:rsidR="00254098" w:rsidRPr="0000478A" w:rsidRDefault="00254098" w:rsidP="0000478A">
      <w:pPr>
        <w:pStyle w:val="text"/>
        <w:spacing w:line="240" w:lineRule="auto"/>
        <w:ind w:left="284"/>
        <w:rPr>
          <w:rFonts w:ascii="Arial" w:hAnsi="Arial" w:cs="Arial"/>
          <w:b/>
          <w:u w:val="single"/>
        </w:rPr>
      </w:pPr>
      <w:r w:rsidRPr="0000478A">
        <w:rPr>
          <w:rFonts w:ascii="Arial" w:hAnsi="Arial" w:cs="Arial"/>
          <w:b/>
          <w:u w:val="single"/>
        </w:rPr>
        <w:t>ISO 14001 o equivalente Gestión Ambiental.</w:t>
      </w:r>
    </w:p>
    <w:p w14:paraId="5120419F" w14:textId="77777777" w:rsidR="00254098" w:rsidRPr="00254098" w:rsidRDefault="00254098" w:rsidP="0000478A">
      <w:pPr>
        <w:pStyle w:val="text"/>
        <w:spacing w:line="240" w:lineRule="auto"/>
        <w:ind w:left="284"/>
        <w:rPr>
          <w:rFonts w:ascii="Arial" w:hAnsi="Arial" w:cs="Arial"/>
        </w:rPr>
      </w:pPr>
    </w:p>
    <w:p w14:paraId="5D82517E" w14:textId="77777777" w:rsidR="00254098" w:rsidRPr="00254098" w:rsidRDefault="00254098" w:rsidP="0000478A">
      <w:pPr>
        <w:pStyle w:val="text"/>
        <w:spacing w:line="240" w:lineRule="auto"/>
        <w:ind w:left="284"/>
        <w:rPr>
          <w:rFonts w:ascii="Arial" w:hAnsi="Arial" w:cs="Arial"/>
        </w:rPr>
      </w:pPr>
      <w:r w:rsidRPr="00254098">
        <w:rPr>
          <w:rFonts w:ascii="Arial" w:hAnsi="Arial" w:cs="Arial"/>
        </w:rPr>
        <w:t>Las empresas que dispongan de un certificado ISO 14001 o equivalente, acreditan cumplir los requisitos de un modelo de Gestión de Calidad Medioambiental reconocido internacionalmente, que sólo se consigue disponiendo de unos procedimientos estandarizados sometidos a inspecciones periódicas por parte de entidades homologadas de inspección y control y de una concienciación proactiva de su Dirección frente a los problemas medioambientales.</w:t>
      </w:r>
    </w:p>
    <w:p w14:paraId="6B7D3BB8" w14:textId="77777777" w:rsidR="00254098" w:rsidRPr="00254098" w:rsidRDefault="00254098" w:rsidP="0000478A">
      <w:pPr>
        <w:pStyle w:val="text"/>
        <w:spacing w:line="240" w:lineRule="auto"/>
        <w:ind w:left="284"/>
        <w:rPr>
          <w:rFonts w:ascii="Arial" w:hAnsi="Arial" w:cs="Arial"/>
        </w:rPr>
      </w:pPr>
    </w:p>
    <w:p w14:paraId="50409BF4" w14:textId="3E68DFBB" w:rsidR="00D355C8" w:rsidRPr="0032326D" w:rsidRDefault="00254098" w:rsidP="002246C2">
      <w:pPr>
        <w:pStyle w:val="text"/>
        <w:spacing w:line="240" w:lineRule="auto"/>
        <w:ind w:left="284"/>
        <w:rPr>
          <w:rFonts w:ascii="Arial" w:hAnsi="Arial" w:cs="Arial"/>
        </w:rPr>
      </w:pPr>
      <w:r w:rsidRPr="00254098">
        <w:rPr>
          <w:rFonts w:ascii="Arial" w:hAnsi="Arial" w:cs="Arial"/>
        </w:rPr>
        <w:t>Trabajar con una empresa certificada ISO 14001 refuerza el compromiso del Parque de Salud Mar de generar un mayor bienestar social y medioambiental.</w:t>
      </w:r>
    </w:p>
    <w:p w14:paraId="4CDFD6D4" w14:textId="77777777" w:rsidR="00D355C8" w:rsidRPr="0032326D" w:rsidRDefault="00D355C8">
      <w:pPr>
        <w:pStyle w:val="Prrafodelista"/>
        <w:widowControl w:val="0"/>
        <w:spacing w:after="0" w:line="240" w:lineRule="auto"/>
        <w:ind w:left="567"/>
        <w:rPr>
          <w:rFonts w:ascii="Arial" w:hAnsi="Arial" w:cs="Arial"/>
          <w:sz w:val="20"/>
          <w:szCs w:val="20"/>
        </w:rPr>
      </w:pPr>
    </w:p>
    <w:p w14:paraId="44442E83" w14:textId="77777777" w:rsidR="004B1087" w:rsidRPr="0032326D" w:rsidRDefault="004B1087">
      <w:pPr>
        <w:ind w:left="284"/>
        <w:rPr>
          <w:rFonts w:cs="Arial"/>
          <w:szCs w:val="20"/>
        </w:rPr>
      </w:pPr>
    </w:p>
    <w:p w14:paraId="45AF2D87" w14:textId="36F9274E" w:rsidR="001509DB" w:rsidRPr="0032326D" w:rsidRDefault="001509DB">
      <w:pPr>
        <w:ind w:left="284"/>
        <w:rPr>
          <w:rFonts w:cs="Arial"/>
          <w:szCs w:val="20"/>
        </w:rPr>
      </w:pPr>
      <w:r w:rsidRPr="0032326D">
        <w:rPr>
          <w:rFonts w:cs="Arial"/>
          <w:szCs w:val="20"/>
        </w:rPr>
        <w:br w:type="page"/>
      </w:r>
    </w:p>
    <w:p w14:paraId="0422E348" w14:textId="1861EC95" w:rsidR="0059623E" w:rsidRPr="0032326D" w:rsidRDefault="0059623E">
      <w:pPr>
        <w:jc w:val="left"/>
        <w:rPr>
          <w:rFonts w:cs="Arial"/>
          <w:b/>
          <w:szCs w:val="20"/>
        </w:rPr>
      </w:pPr>
      <w:r w:rsidRPr="0032326D">
        <w:rPr>
          <w:rFonts w:cs="Arial"/>
          <w:b/>
          <w:szCs w:val="20"/>
        </w:rPr>
        <w:t>ANEXO 4</w:t>
      </w:r>
    </w:p>
    <w:p w14:paraId="4975E678" w14:textId="77777777" w:rsidR="0059623E" w:rsidRPr="0032326D" w:rsidRDefault="0059623E">
      <w:pPr>
        <w:jc w:val="left"/>
        <w:rPr>
          <w:rFonts w:cs="Arial"/>
          <w:b/>
          <w:szCs w:val="20"/>
        </w:rPr>
      </w:pPr>
    </w:p>
    <w:p w14:paraId="1CEF9066" w14:textId="77777777" w:rsidR="005C0080" w:rsidRPr="0032326D" w:rsidRDefault="0059623E">
      <w:pPr>
        <w:jc w:val="left"/>
        <w:rPr>
          <w:rFonts w:cs="Arial"/>
          <w:b/>
          <w:szCs w:val="20"/>
        </w:rPr>
      </w:pPr>
      <w:r w:rsidRPr="0032326D">
        <w:rPr>
          <w:rFonts w:cs="Arial"/>
          <w:b/>
          <w:szCs w:val="20"/>
        </w:rPr>
        <w:t>CRITERIOS DE ADJUDICACIÓN</w:t>
      </w:r>
    </w:p>
    <w:p w14:paraId="2D964844" w14:textId="77777777" w:rsidR="00254098" w:rsidRDefault="00254098">
      <w:pPr>
        <w:jc w:val="left"/>
        <w:rPr>
          <w:rFonts w:cs="Arial"/>
          <w:b/>
          <w:szCs w:val="20"/>
        </w:rPr>
      </w:pPr>
    </w:p>
    <w:p w14:paraId="2442A8EC" w14:textId="77777777" w:rsidR="00254098" w:rsidRPr="002079A3" w:rsidRDefault="00254098">
      <w:pPr>
        <w:pStyle w:val="text"/>
        <w:spacing w:line="240" w:lineRule="auto"/>
        <w:ind w:left="0"/>
        <w:rPr>
          <w:rFonts w:ascii="Arial" w:hAnsi="Arial" w:cs="Arial"/>
        </w:rPr>
      </w:pPr>
      <w:r w:rsidRPr="002079A3">
        <w:rPr>
          <w:rFonts w:ascii="Arial" w:hAnsi="Arial" w:cs="Arial"/>
        </w:rPr>
        <w:t>De conformidad con el artículo 145.1 de la LCSP y atendiendo al objeto del contrato de referencia, se proponen los siguientes criterios de adjudicación:</w:t>
      </w:r>
    </w:p>
    <w:p w14:paraId="21D0684F" w14:textId="77777777" w:rsidR="00D06626" w:rsidRDefault="00D06626" w:rsidP="0000478A">
      <w:pPr>
        <w:pStyle w:val="text"/>
        <w:spacing w:line="240" w:lineRule="auto"/>
        <w:ind w:left="1069"/>
        <w:rPr>
          <w:rFonts w:ascii="Arial" w:hAnsi="Arial" w:cs="Arial"/>
        </w:rPr>
      </w:pPr>
    </w:p>
    <w:p w14:paraId="27D8D6FA" w14:textId="6519975B" w:rsidR="00254098" w:rsidRPr="002079A3" w:rsidRDefault="00254098" w:rsidP="002246C2">
      <w:pPr>
        <w:pStyle w:val="text"/>
        <w:numPr>
          <w:ilvl w:val="0"/>
          <w:numId w:val="44"/>
        </w:numPr>
        <w:tabs>
          <w:tab w:val="clear" w:pos="786"/>
          <w:tab w:val="num" w:pos="1069"/>
        </w:tabs>
        <w:spacing w:line="240" w:lineRule="auto"/>
        <w:ind w:left="1069"/>
        <w:rPr>
          <w:rFonts w:ascii="Arial" w:hAnsi="Arial" w:cs="Arial"/>
        </w:rPr>
      </w:pPr>
      <w:r w:rsidRPr="002079A3">
        <w:rPr>
          <w:rFonts w:ascii="Arial" w:hAnsi="Arial" w:cs="Arial"/>
        </w:rPr>
        <w:t>Criterios de adjudicación evaluables mediante fórmulas automáticas: 90 puntos.</w:t>
      </w:r>
    </w:p>
    <w:p w14:paraId="44BBF509" w14:textId="77777777" w:rsidR="00254098" w:rsidRPr="002079A3" w:rsidRDefault="00254098" w:rsidP="0000478A">
      <w:pPr>
        <w:pStyle w:val="text"/>
        <w:numPr>
          <w:ilvl w:val="0"/>
          <w:numId w:val="44"/>
        </w:numPr>
        <w:tabs>
          <w:tab w:val="clear" w:pos="786"/>
          <w:tab w:val="num" w:pos="1069"/>
        </w:tabs>
        <w:spacing w:line="240" w:lineRule="auto"/>
        <w:ind w:left="1069"/>
        <w:rPr>
          <w:rFonts w:ascii="Arial" w:hAnsi="Arial" w:cs="Arial"/>
        </w:rPr>
      </w:pPr>
      <w:r w:rsidRPr="002079A3">
        <w:rPr>
          <w:rFonts w:ascii="Arial" w:hAnsi="Arial" w:cs="Arial"/>
        </w:rPr>
        <w:t>Criterios de adjudicación evaluables mediante juicio de valor: 10 puntos.</w:t>
      </w:r>
    </w:p>
    <w:p w14:paraId="79B4274B" w14:textId="77777777" w:rsidR="00254098" w:rsidRPr="002079A3" w:rsidRDefault="00254098">
      <w:pPr>
        <w:pStyle w:val="text"/>
        <w:spacing w:line="240" w:lineRule="auto"/>
        <w:ind w:left="1210"/>
        <w:rPr>
          <w:rFonts w:ascii="Arial" w:hAnsi="Arial" w:cs="Arial"/>
          <w:b/>
          <w:u w:val="single"/>
        </w:rPr>
      </w:pPr>
    </w:p>
    <w:p w14:paraId="0F545DF6" w14:textId="77777777" w:rsidR="00254098" w:rsidRPr="002079A3" w:rsidRDefault="00254098">
      <w:pPr>
        <w:pStyle w:val="Prrafodelista"/>
        <w:numPr>
          <w:ilvl w:val="0"/>
          <w:numId w:val="252"/>
        </w:numPr>
        <w:spacing w:after="0" w:line="240" w:lineRule="auto"/>
        <w:rPr>
          <w:rFonts w:ascii="Arial" w:hAnsi="Arial" w:cs="Arial"/>
          <w:b/>
          <w:bCs/>
          <w:sz w:val="20"/>
          <w:szCs w:val="20"/>
        </w:rPr>
      </w:pPr>
      <w:r w:rsidRPr="002079A3">
        <w:rPr>
          <w:rFonts w:ascii="Arial" w:hAnsi="Arial" w:cs="Arial"/>
          <w:b/>
          <w:bCs/>
          <w:sz w:val="20"/>
          <w:szCs w:val="20"/>
        </w:rPr>
        <w:t>PUNTUACIÓN TOTAL DE UNA OFERTA "y"</w:t>
      </w:r>
    </w:p>
    <w:p w14:paraId="32A567A2" w14:textId="77777777" w:rsidR="00254098" w:rsidRPr="002079A3" w:rsidRDefault="00254098">
      <w:pPr>
        <w:ind w:left="851" w:hanging="284"/>
        <w:rPr>
          <w:rFonts w:cs="Arial"/>
          <w:b/>
          <w:bCs/>
          <w:szCs w:val="20"/>
        </w:rPr>
      </w:pPr>
    </w:p>
    <w:p w14:paraId="0E856D59" w14:textId="77777777" w:rsidR="00254098" w:rsidRPr="002079A3" w:rsidRDefault="00254098">
      <w:pPr>
        <w:pStyle w:val="Prrafodelista"/>
        <w:numPr>
          <w:ilvl w:val="1"/>
          <w:numId w:val="252"/>
        </w:numPr>
        <w:spacing w:after="0" w:line="240" w:lineRule="auto"/>
        <w:rPr>
          <w:rFonts w:ascii="Arial" w:hAnsi="Arial" w:cs="Arial"/>
          <w:b/>
          <w:bCs/>
          <w:sz w:val="20"/>
          <w:szCs w:val="20"/>
        </w:rPr>
      </w:pPr>
      <w:r w:rsidRPr="002079A3">
        <w:rPr>
          <w:rFonts w:ascii="Arial" w:hAnsi="Arial" w:cs="Arial"/>
          <w:b/>
          <w:bCs/>
          <w:sz w:val="20"/>
          <w:szCs w:val="20"/>
        </w:rPr>
        <w:t xml:space="preserve"> CRITERIOS EVALUABLES DE FORMA AUTOMÁTICA (90 puntos):</w:t>
      </w:r>
    </w:p>
    <w:p w14:paraId="30B67E99" w14:textId="29065D48" w:rsidR="00254098" w:rsidRDefault="00254098">
      <w:pPr>
        <w:jc w:val="left"/>
        <w:rPr>
          <w:rFonts w:cs="Arial"/>
          <w:b/>
          <w:szCs w:val="20"/>
        </w:rPr>
      </w:pPr>
    </w:p>
    <w:p w14:paraId="71F465EF" w14:textId="77777777" w:rsidR="00254098" w:rsidRPr="002079A3" w:rsidRDefault="00254098">
      <w:pPr>
        <w:rPr>
          <w:rFonts w:cs="Arial"/>
          <w:b/>
          <w:bCs/>
          <w:szCs w:val="20"/>
          <w:u w:val="single"/>
        </w:rPr>
      </w:pPr>
      <w:r w:rsidRPr="002079A3">
        <w:rPr>
          <w:rFonts w:cs="Arial"/>
          <w:b/>
          <w:bCs/>
          <w:szCs w:val="20"/>
          <w:u w:val="single"/>
        </w:rPr>
        <w:t>CRITERIOS EVALUABLES DE FORMA AUTOMÁTICA COMÚN PARA TODOS LOS LOTES</w:t>
      </w:r>
    </w:p>
    <w:p w14:paraId="47F78759" w14:textId="77777777" w:rsidR="00254098" w:rsidRPr="002079A3" w:rsidRDefault="00254098">
      <w:pPr>
        <w:ind w:left="851" w:hanging="284"/>
        <w:rPr>
          <w:rFonts w:cs="Arial"/>
          <w:b/>
          <w:bCs/>
          <w:szCs w:val="20"/>
        </w:rPr>
      </w:pPr>
    </w:p>
    <w:p w14:paraId="7E102F2E" w14:textId="77777777" w:rsidR="00254098" w:rsidRPr="002079A3" w:rsidRDefault="00254098">
      <w:pPr>
        <w:ind w:left="851" w:hanging="284"/>
        <w:rPr>
          <w:rFonts w:cs="Arial"/>
          <w:b/>
          <w:bCs/>
          <w:szCs w:val="20"/>
        </w:rPr>
      </w:pPr>
      <w:r w:rsidRPr="002079A3">
        <w:rPr>
          <w:rFonts w:cs="Arial"/>
          <w:b/>
          <w:bCs/>
          <w:szCs w:val="20"/>
        </w:rPr>
        <w:t>1.1.1 Oferta económica (90 puntos).</w:t>
      </w:r>
    </w:p>
    <w:p w14:paraId="4DEEED59" w14:textId="77777777" w:rsidR="00254098" w:rsidRPr="002079A3" w:rsidRDefault="00254098">
      <w:pPr>
        <w:ind w:left="851"/>
        <w:rPr>
          <w:rFonts w:cs="Arial"/>
          <w:b/>
          <w:bCs/>
          <w:szCs w:val="20"/>
        </w:rPr>
      </w:pPr>
    </w:p>
    <w:p w14:paraId="62145010" w14:textId="77777777" w:rsidR="00254098" w:rsidRPr="002079A3" w:rsidRDefault="00254098">
      <w:pPr>
        <w:ind w:left="567"/>
        <w:rPr>
          <w:rFonts w:cs="Arial"/>
          <w:bCs/>
          <w:szCs w:val="20"/>
        </w:rPr>
      </w:pPr>
      <w:r w:rsidRPr="002079A3">
        <w:rPr>
          <w:rFonts w:cs="Arial"/>
          <w:bCs/>
          <w:szCs w:val="20"/>
        </w:rPr>
        <w:t>Se podrán obtener de 0 a 90 puntos, valorados de la forma siguiente:</w:t>
      </w:r>
    </w:p>
    <w:p w14:paraId="405062C2" w14:textId="77777777" w:rsidR="00254098" w:rsidRPr="002079A3" w:rsidRDefault="00254098">
      <w:pPr>
        <w:ind w:left="567"/>
        <w:rPr>
          <w:rFonts w:cs="Arial"/>
          <w:bCs/>
          <w:szCs w:val="20"/>
        </w:rPr>
      </w:pPr>
    </w:p>
    <w:p w14:paraId="66E98A5C" w14:textId="77777777" w:rsidR="00254098" w:rsidRPr="002079A3" w:rsidRDefault="00254098">
      <w:pPr>
        <w:ind w:left="567"/>
        <w:rPr>
          <w:rFonts w:cs="Arial"/>
          <w:bCs/>
          <w:szCs w:val="20"/>
        </w:rPr>
      </w:pPr>
      <w:r w:rsidRPr="002079A3">
        <w:rPr>
          <w:rFonts w:cs="Arial"/>
          <w:bCs/>
          <w:szCs w:val="20"/>
        </w:rPr>
        <w:t>De conformidad con el artículo 146.1 de la LCSP, para la evaluación de las ofertas conforme a criterios cuantificables mediante la mera aplicación de fórmulas, se utilizarán las siguientes:</w:t>
      </w:r>
    </w:p>
    <w:p w14:paraId="286DDC1E" w14:textId="77777777" w:rsidR="00254098" w:rsidRPr="002079A3" w:rsidRDefault="00254098">
      <w:pPr>
        <w:ind w:left="567"/>
        <w:rPr>
          <w:rFonts w:cs="Arial"/>
          <w:bCs/>
          <w:szCs w:val="20"/>
        </w:rPr>
      </w:pPr>
    </w:p>
    <w:p w14:paraId="19A22592" w14:textId="77777777" w:rsidR="00254098" w:rsidRPr="002079A3" w:rsidRDefault="00254098">
      <w:pPr>
        <w:ind w:left="567"/>
        <w:rPr>
          <w:rFonts w:cs="Arial"/>
          <w:bCs/>
          <w:szCs w:val="20"/>
        </w:rPr>
      </w:pPr>
      <w:r w:rsidRPr="002079A3">
        <w:rPr>
          <w:rFonts w:cs="Arial"/>
          <w:bCs/>
          <w:szCs w:val="20"/>
        </w:rPr>
        <w:t>Puntuación de la oferta económica: 90 puntos de acuerdo con la aplicación de la siguiente fórmula:</w:t>
      </w:r>
    </w:p>
    <w:p w14:paraId="7C880E21" w14:textId="77777777" w:rsidR="00254098" w:rsidRPr="002079A3" w:rsidRDefault="00254098">
      <w:pPr>
        <w:ind w:left="851" w:hanging="284"/>
        <w:rPr>
          <w:rFonts w:cs="Arial"/>
          <w:bCs/>
          <w:szCs w:val="20"/>
        </w:rPr>
      </w:pPr>
      <w:r w:rsidRPr="002079A3">
        <w:rPr>
          <w:rFonts w:cs="Arial"/>
          <w:bCs/>
          <w:szCs w:val="20"/>
        </w:rPr>
        <w:t xml:space="preserve"> </w:t>
      </w:r>
    </w:p>
    <w:p w14:paraId="0A92FBC2" w14:textId="77777777" w:rsidR="00254098" w:rsidRPr="002079A3" w:rsidRDefault="00254098">
      <w:pPr>
        <w:ind w:left="851" w:hanging="284"/>
        <w:rPr>
          <w:rFonts w:cs="Arial"/>
          <w:bCs/>
          <w:szCs w:val="20"/>
        </w:rPr>
      </w:pPr>
      <w:r w:rsidRPr="002079A3">
        <w:rPr>
          <w:rFonts w:cs="Arial"/>
          <w:bCs/>
          <w:noProof/>
          <w:szCs w:val="20"/>
        </w:rPr>
        <w:drawing>
          <wp:anchor distT="0" distB="0" distL="114300" distR="114300" simplePos="0" relativeHeight="251665408" behindDoc="0" locked="0" layoutInCell="1" allowOverlap="1" wp14:anchorId="2780EC15" wp14:editId="17EDB63A">
            <wp:simplePos x="0" y="0"/>
            <wp:positionH relativeFrom="column">
              <wp:posOffset>1434860</wp:posOffset>
            </wp:positionH>
            <wp:positionV relativeFrom="paragraph">
              <wp:posOffset>34290</wp:posOffset>
            </wp:positionV>
            <wp:extent cx="2173605" cy="340995"/>
            <wp:effectExtent l="19050" t="19050" r="17145" b="20955"/>
            <wp:wrapThrough wrapText="bothSides">
              <wp:wrapPolygon edited="0">
                <wp:start x="-189" y="-1207"/>
                <wp:lineTo x="-189" y="21721"/>
                <wp:lineTo x="21581" y="21721"/>
                <wp:lineTo x="21581" y="-1207"/>
                <wp:lineTo x="-189" y="-1207"/>
              </wp:wrapPolygon>
            </wp:wrapThrough>
            <wp:docPr id="13" name="Imatge 13"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3605" cy="340995"/>
                    </a:xfrm>
                    <a:prstGeom prst="rect">
                      <a:avLst/>
                    </a:prstGeom>
                    <a:noFill/>
                    <a:ln w="9525">
                      <a:solidFill>
                        <a:srgbClr val="00B050"/>
                      </a:solidFill>
                      <a:miter lim="800000"/>
                      <a:headEnd/>
                      <a:tailEnd/>
                    </a:ln>
                  </pic:spPr>
                </pic:pic>
              </a:graphicData>
            </a:graphic>
            <wp14:sizeRelH relativeFrom="page">
              <wp14:pctWidth>0</wp14:pctWidth>
            </wp14:sizeRelH>
            <wp14:sizeRelV relativeFrom="page">
              <wp14:pctHeight>0</wp14:pctHeight>
            </wp14:sizeRelV>
          </wp:anchor>
        </w:drawing>
      </w:r>
    </w:p>
    <w:p w14:paraId="43D0E704" w14:textId="77777777" w:rsidR="00254098" w:rsidRPr="002079A3" w:rsidRDefault="00254098">
      <w:pPr>
        <w:ind w:left="851" w:hanging="284"/>
        <w:rPr>
          <w:rFonts w:cs="Arial"/>
          <w:bCs/>
          <w:szCs w:val="20"/>
        </w:rPr>
      </w:pPr>
    </w:p>
    <w:p w14:paraId="403B5E5E" w14:textId="77777777" w:rsidR="00254098" w:rsidRPr="002079A3" w:rsidRDefault="00254098">
      <w:pPr>
        <w:ind w:left="851" w:hanging="284"/>
        <w:rPr>
          <w:rFonts w:cs="Arial"/>
          <w:bCs/>
          <w:szCs w:val="20"/>
        </w:rPr>
      </w:pPr>
    </w:p>
    <w:p w14:paraId="40A014CA" w14:textId="77777777" w:rsidR="00254098" w:rsidRPr="002079A3" w:rsidRDefault="00254098">
      <w:pPr>
        <w:ind w:left="851" w:firstLine="565"/>
        <w:rPr>
          <w:rFonts w:cs="Arial"/>
          <w:bCs/>
          <w:szCs w:val="20"/>
        </w:rPr>
      </w:pPr>
      <w:r w:rsidRPr="002079A3">
        <w:rPr>
          <w:rFonts w:cs="Arial"/>
          <w:bCs/>
          <w:szCs w:val="20"/>
        </w:rPr>
        <w:t>Donde:</w:t>
      </w:r>
    </w:p>
    <w:p w14:paraId="584A5EA6" w14:textId="77777777" w:rsidR="00254098" w:rsidRPr="002079A3" w:rsidRDefault="00254098">
      <w:pPr>
        <w:numPr>
          <w:ilvl w:val="2"/>
          <w:numId w:val="253"/>
        </w:numPr>
        <w:rPr>
          <w:rFonts w:cs="Arial"/>
          <w:bCs/>
          <w:szCs w:val="20"/>
        </w:rPr>
      </w:pPr>
      <w:r w:rsidRPr="002079A3">
        <w:rPr>
          <w:rFonts w:cs="Arial"/>
          <w:bCs/>
          <w:szCs w:val="20"/>
        </w:rPr>
        <w:t>Pv: Puntuación de la oferta a Valorar</w:t>
      </w:r>
    </w:p>
    <w:p w14:paraId="381DFB45" w14:textId="77777777" w:rsidR="00254098" w:rsidRPr="002079A3" w:rsidRDefault="00254098">
      <w:pPr>
        <w:numPr>
          <w:ilvl w:val="2"/>
          <w:numId w:val="253"/>
        </w:numPr>
        <w:rPr>
          <w:rFonts w:cs="Arial"/>
          <w:bCs/>
          <w:szCs w:val="20"/>
        </w:rPr>
      </w:pPr>
      <w:r w:rsidRPr="002079A3">
        <w:rPr>
          <w:rFonts w:cs="Arial"/>
          <w:bCs/>
          <w:szCs w:val="20"/>
        </w:rPr>
        <w:t>Ov: Oferta a valorar</w:t>
      </w:r>
    </w:p>
    <w:p w14:paraId="713D4E4B" w14:textId="6A485FB6" w:rsidR="00254098" w:rsidRPr="002079A3" w:rsidRDefault="00254098">
      <w:pPr>
        <w:numPr>
          <w:ilvl w:val="2"/>
          <w:numId w:val="253"/>
        </w:numPr>
        <w:rPr>
          <w:rFonts w:cs="Arial"/>
          <w:bCs/>
          <w:szCs w:val="20"/>
        </w:rPr>
      </w:pPr>
      <w:r w:rsidRPr="002079A3">
        <w:rPr>
          <w:rFonts w:cs="Arial"/>
          <w:bCs/>
          <w:szCs w:val="20"/>
        </w:rPr>
        <w:t>O</w:t>
      </w:r>
      <w:r w:rsidR="00C908FF">
        <w:rPr>
          <w:rFonts w:cs="Arial"/>
          <w:bCs/>
          <w:szCs w:val="20"/>
        </w:rPr>
        <w:t>m</w:t>
      </w:r>
      <w:r w:rsidRPr="002079A3">
        <w:rPr>
          <w:rFonts w:cs="Arial"/>
          <w:bCs/>
          <w:szCs w:val="20"/>
        </w:rPr>
        <w:t>: Oferta Mejor</w:t>
      </w:r>
    </w:p>
    <w:p w14:paraId="57F19758" w14:textId="77777777" w:rsidR="00254098" w:rsidRPr="002079A3" w:rsidRDefault="00254098">
      <w:pPr>
        <w:numPr>
          <w:ilvl w:val="2"/>
          <w:numId w:val="253"/>
        </w:numPr>
        <w:rPr>
          <w:rFonts w:cs="Arial"/>
          <w:bCs/>
          <w:szCs w:val="20"/>
        </w:rPr>
      </w:pPr>
      <w:r w:rsidRPr="002079A3">
        <w:rPr>
          <w:rFonts w:cs="Arial"/>
          <w:bCs/>
          <w:szCs w:val="20"/>
        </w:rPr>
        <w:t>IL: Importe de Licitación</w:t>
      </w:r>
    </w:p>
    <w:p w14:paraId="6A47EDCC" w14:textId="77777777" w:rsidR="00254098" w:rsidRPr="002079A3" w:rsidRDefault="00254098">
      <w:pPr>
        <w:numPr>
          <w:ilvl w:val="2"/>
          <w:numId w:val="253"/>
        </w:numPr>
        <w:rPr>
          <w:rFonts w:cs="Arial"/>
          <w:bCs/>
          <w:szCs w:val="20"/>
        </w:rPr>
      </w:pPr>
      <w:r w:rsidRPr="002079A3">
        <w:rPr>
          <w:rFonts w:cs="Arial"/>
          <w:bCs/>
          <w:szCs w:val="20"/>
        </w:rPr>
        <w:t>VP= Valor de Ponderación</w:t>
      </w:r>
    </w:p>
    <w:p w14:paraId="647A9B5A" w14:textId="77777777" w:rsidR="00254098" w:rsidRPr="002079A3" w:rsidRDefault="00254098">
      <w:pPr>
        <w:numPr>
          <w:ilvl w:val="2"/>
          <w:numId w:val="253"/>
        </w:numPr>
        <w:rPr>
          <w:rFonts w:cs="Arial"/>
          <w:bCs/>
          <w:szCs w:val="20"/>
        </w:rPr>
      </w:pPr>
      <w:r w:rsidRPr="002079A3">
        <w:rPr>
          <w:rFonts w:cs="Arial"/>
          <w:bCs/>
          <w:szCs w:val="20"/>
        </w:rPr>
        <w:t>P: Puntos criterio económico</w:t>
      </w:r>
    </w:p>
    <w:p w14:paraId="4EA6A948" w14:textId="77777777" w:rsidR="00254098" w:rsidRPr="002079A3" w:rsidRDefault="00254098">
      <w:pPr>
        <w:ind w:left="851"/>
        <w:rPr>
          <w:rFonts w:cs="Arial"/>
          <w:b/>
          <w:bCs/>
          <w:szCs w:val="20"/>
        </w:rPr>
      </w:pPr>
    </w:p>
    <w:p w14:paraId="6AB903F9" w14:textId="77777777" w:rsidR="00254098" w:rsidRPr="002079A3" w:rsidRDefault="00254098">
      <w:pPr>
        <w:ind w:left="567"/>
        <w:rPr>
          <w:rFonts w:cs="Arial"/>
          <w:bCs/>
          <w:szCs w:val="20"/>
        </w:rPr>
      </w:pPr>
      <w:r w:rsidRPr="002079A3">
        <w:rPr>
          <w:rFonts w:cs="Arial"/>
          <w:bCs/>
          <w:szCs w:val="20"/>
        </w:rPr>
        <w:t xml:space="preserve">Las bajas presuntamente desproporcionadas serán las que Ov≤0,9xPM, donde PM es la media aritmética de las ofertas presentadas. </w:t>
      </w:r>
    </w:p>
    <w:p w14:paraId="56DA58F9" w14:textId="77777777" w:rsidR="00254098" w:rsidRPr="002079A3" w:rsidRDefault="00254098">
      <w:pPr>
        <w:ind w:left="567"/>
        <w:rPr>
          <w:rFonts w:cs="Arial"/>
          <w:bCs/>
          <w:szCs w:val="20"/>
        </w:rPr>
      </w:pPr>
    </w:p>
    <w:p w14:paraId="1194296B" w14:textId="77777777" w:rsidR="00254098" w:rsidRPr="002079A3" w:rsidRDefault="00254098">
      <w:pPr>
        <w:ind w:left="567"/>
        <w:rPr>
          <w:rFonts w:cs="Arial"/>
          <w:bCs/>
          <w:szCs w:val="20"/>
        </w:rPr>
      </w:pPr>
      <w:r w:rsidRPr="002079A3">
        <w:rPr>
          <w:rFonts w:cs="Arial"/>
          <w:bCs/>
          <w:szCs w:val="20"/>
        </w:rPr>
        <w:t>En la fórmula, el valor de ponderación asociado es igual a 1 (VP=1).</w:t>
      </w:r>
    </w:p>
    <w:p w14:paraId="7C05A2FE" w14:textId="77777777" w:rsidR="00254098" w:rsidRPr="002079A3" w:rsidRDefault="00254098">
      <w:pPr>
        <w:ind w:left="567"/>
        <w:rPr>
          <w:rFonts w:cs="Arial"/>
          <w:bCs/>
          <w:szCs w:val="20"/>
        </w:rPr>
      </w:pPr>
    </w:p>
    <w:p w14:paraId="7F4AE228" w14:textId="77777777" w:rsidR="00254098" w:rsidRPr="002079A3" w:rsidRDefault="00254098">
      <w:pPr>
        <w:ind w:left="567"/>
        <w:rPr>
          <w:rFonts w:cs="Arial"/>
          <w:bCs/>
          <w:szCs w:val="20"/>
        </w:rPr>
      </w:pPr>
      <w:r w:rsidRPr="002079A3">
        <w:rPr>
          <w:rFonts w:cs="Arial"/>
          <w:bCs/>
          <w:szCs w:val="20"/>
          <w:u w:val="single"/>
        </w:rPr>
        <w:t>Justificación fórmula</w:t>
      </w:r>
      <w:r w:rsidRPr="002079A3">
        <w:rPr>
          <w:rFonts w:cs="Arial"/>
          <w:bCs/>
          <w:szCs w:val="20"/>
        </w:rPr>
        <w:t>: Aplicación de la Directriz 1/2020 de aplicación de fórmulas de valoración y puntuación de las proposiciones económica y técnica aprobada por la Dirección General de Contratación Pública de la Generalidad de Cataluña.</w:t>
      </w:r>
    </w:p>
    <w:p w14:paraId="76D30A58" w14:textId="1F1A26DB" w:rsidR="00254098" w:rsidRDefault="00254098">
      <w:pPr>
        <w:ind w:left="851" w:hanging="284"/>
        <w:rPr>
          <w:rFonts w:cs="Arial"/>
          <w:bCs/>
          <w:szCs w:val="20"/>
        </w:rPr>
      </w:pPr>
    </w:p>
    <w:p w14:paraId="49515642" w14:textId="77777777" w:rsidR="00D06626" w:rsidRPr="002079A3" w:rsidRDefault="00D06626">
      <w:pPr>
        <w:ind w:left="851" w:hanging="284"/>
        <w:rPr>
          <w:rFonts w:cs="Arial"/>
          <w:bCs/>
          <w:szCs w:val="20"/>
        </w:rPr>
      </w:pPr>
    </w:p>
    <w:p w14:paraId="1940CEE0" w14:textId="77777777" w:rsidR="00254098" w:rsidRPr="002079A3" w:rsidRDefault="00254098">
      <w:pPr>
        <w:pStyle w:val="Prrafodelista"/>
        <w:numPr>
          <w:ilvl w:val="1"/>
          <w:numId w:val="252"/>
        </w:numPr>
        <w:spacing w:after="0" w:line="240" w:lineRule="auto"/>
        <w:rPr>
          <w:rFonts w:ascii="Arial" w:hAnsi="Arial" w:cs="Arial"/>
          <w:b/>
          <w:bCs/>
          <w:sz w:val="20"/>
          <w:szCs w:val="20"/>
        </w:rPr>
      </w:pPr>
      <w:r w:rsidRPr="002079A3">
        <w:rPr>
          <w:rFonts w:ascii="Arial" w:hAnsi="Arial" w:cs="Arial"/>
          <w:b/>
          <w:bCs/>
          <w:sz w:val="20"/>
          <w:szCs w:val="20"/>
        </w:rPr>
        <w:t xml:space="preserve"> CRITERIOS EVALUABLES SEGÚN JUICIO DE VALOR (10 puntos):</w:t>
      </w:r>
    </w:p>
    <w:p w14:paraId="664D396B" w14:textId="77777777" w:rsidR="00254098" w:rsidRPr="002079A3" w:rsidRDefault="00254098">
      <w:pPr>
        <w:ind w:left="851" w:hanging="284"/>
        <w:rPr>
          <w:rFonts w:cs="Arial"/>
          <w:b/>
          <w:bCs/>
          <w:szCs w:val="20"/>
        </w:rPr>
      </w:pPr>
    </w:p>
    <w:p w14:paraId="3BA0BA1A" w14:textId="77777777" w:rsidR="00254098" w:rsidRPr="002079A3" w:rsidRDefault="00254098">
      <w:pPr>
        <w:tabs>
          <w:tab w:val="left" w:pos="284"/>
          <w:tab w:val="left" w:pos="709"/>
          <w:tab w:val="left" w:pos="1134"/>
          <w:tab w:val="left" w:pos="1702"/>
          <w:tab w:val="left" w:pos="4678"/>
          <w:tab w:val="left" w:pos="4892"/>
          <w:tab w:val="left" w:pos="5245"/>
        </w:tabs>
        <w:ind w:left="567" w:right="-2"/>
        <w:rPr>
          <w:rFonts w:cs="Arial"/>
          <w:szCs w:val="20"/>
        </w:rPr>
      </w:pPr>
      <w:r w:rsidRPr="002079A3">
        <w:rPr>
          <w:rFonts w:cs="Arial"/>
          <w:szCs w:val="20"/>
        </w:rPr>
        <w:t>Se valorará la proposición técnica con relación a los criterios sometidos a juicio de valor de acuerdo con los valores numéricos establecidos para cada criterio.</w:t>
      </w:r>
    </w:p>
    <w:p w14:paraId="2010576E" w14:textId="77777777" w:rsidR="00254098" w:rsidRPr="002079A3" w:rsidRDefault="00254098">
      <w:pPr>
        <w:tabs>
          <w:tab w:val="left" w:pos="284"/>
          <w:tab w:val="left" w:pos="709"/>
          <w:tab w:val="left" w:pos="1134"/>
          <w:tab w:val="left" w:pos="1702"/>
          <w:tab w:val="left" w:pos="4678"/>
          <w:tab w:val="left" w:pos="4892"/>
          <w:tab w:val="left" w:pos="5245"/>
        </w:tabs>
        <w:ind w:left="567" w:right="-2"/>
        <w:rPr>
          <w:rFonts w:cs="Arial"/>
          <w:szCs w:val="20"/>
        </w:rPr>
      </w:pPr>
    </w:p>
    <w:p w14:paraId="2DF6E497" w14:textId="77777777" w:rsidR="00254098" w:rsidRPr="002079A3" w:rsidRDefault="00254098">
      <w:pPr>
        <w:tabs>
          <w:tab w:val="left" w:pos="284"/>
          <w:tab w:val="left" w:pos="709"/>
          <w:tab w:val="left" w:pos="1134"/>
          <w:tab w:val="left" w:pos="1702"/>
          <w:tab w:val="left" w:pos="4678"/>
          <w:tab w:val="left" w:pos="4892"/>
          <w:tab w:val="left" w:pos="5245"/>
        </w:tabs>
        <w:ind w:left="567" w:right="-2"/>
        <w:rPr>
          <w:rFonts w:cs="Arial"/>
          <w:szCs w:val="20"/>
        </w:rPr>
      </w:pPr>
      <w:r w:rsidRPr="002079A3">
        <w:rPr>
          <w:rFonts w:cs="Arial"/>
          <w:szCs w:val="20"/>
        </w:rPr>
        <w:t>Por cada criterio se tendrá en cuenta cuál es la propuesta más completa y que mejor se adapta a las necesidades requeridas por el CMPSB. Esta será la propuesta que obtendrá la mejor puntuación (no necesariamente la máxima posible) y por comparación inversamente proporcional se hará la asignación de los puntos al resto de licitadores.</w:t>
      </w:r>
    </w:p>
    <w:p w14:paraId="73AC2F39" w14:textId="77777777" w:rsidR="00254098" w:rsidRPr="002079A3" w:rsidRDefault="00254098">
      <w:pPr>
        <w:tabs>
          <w:tab w:val="left" w:pos="284"/>
          <w:tab w:val="left" w:pos="709"/>
          <w:tab w:val="left" w:pos="1134"/>
          <w:tab w:val="left" w:pos="1702"/>
          <w:tab w:val="left" w:pos="4678"/>
          <w:tab w:val="left" w:pos="4892"/>
          <w:tab w:val="left" w:pos="5245"/>
        </w:tabs>
        <w:ind w:left="567" w:right="-2"/>
        <w:rPr>
          <w:rFonts w:cs="Arial"/>
          <w:szCs w:val="20"/>
        </w:rPr>
      </w:pPr>
    </w:p>
    <w:p w14:paraId="2F9C8AA7" w14:textId="77777777" w:rsidR="00254098" w:rsidRPr="002079A3" w:rsidRDefault="00254098">
      <w:pPr>
        <w:tabs>
          <w:tab w:val="left" w:pos="284"/>
          <w:tab w:val="left" w:pos="709"/>
          <w:tab w:val="left" w:pos="1134"/>
          <w:tab w:val="left" w:pos="1702"/>
          <w:tab w:val="left" w:pos="4678"/>
          <w:tab w:val="left" w:pos="4892"/>
          <w:tab w:val="left" w:pos="5245"/>
        </w:tabs>
        <w:ind w:left="567" w:right="-2"/>
        <w:rPr>
          <w:rFonts w:cs="Arial"/>
          <w:szCs w:val="20"/>
        </w:rPr>
      </w:pPr>
      <w:r w:rsidRPr="002079A3">
        <w:rPr>
          <w:rFonts w:cs="Arial"/>
          <w:szCs w:val="20"/>
        </w:rPr>
        <w:t xml:space="preserve">Seguidamente, se aplicará la metodología descrita en la Directriz 1/2020 de aplicación de fórmulas de valoración y puntuación de las proposiciones económica y técnica de la Dirección General de Contratación Pública de la Generalidad de Cataluña para la valoración de los criterios evaluables según juicios de valor, en los términos que se indica posteriormente. </w:t>
      </w:r>
    </w:p>
    <w:p w14:paraId="238006B4" w14:textId="77777777" w:rsidR="00254098" w:rsidRPr="002079A3" w:rsidRDefault="00254098">
      <w:pPr>
        <w:tabs>
          <w:tab w:val="left" w:pos="284"/>
          <w:tab w:val="left" w:pos="709"/>
          <w:tab w:val="left" w:pos="1134"/>
          <w:tab w:val="left" w:pos="1702"/>
          <w:tab w:val="left" w:pos="4678"/>
          <w:tab w:val="left" w:pos="4892"/>
          <w:tab w:val="left" w:pos="5245"/>
        </w:tabs>
        <w:ind w:left="567" w:right="-2"/>
        <w:rPr>
          <w:rFonts w:cs="Arial"/>
          <w:szCs w:val="20"/>
        </w:rPr>
      </w:pPr>
    </w:p>
    <w:p w14:paraId="018DFFA9" w14:textId="77777777" w:rsidR="00254098" w:rsidRPr="002079A3" w:rsidRDefault="00254098">
      <w:pPr>
        <w:tabs>
          <w:tab w:val="left" w:pos="284"/>
          <w:tab w:val="left" w:pos="709"/>
          <w:tab w:val="left" w:pos="1134"/>
          <w:tab w:val="left" w:pos="1702"/>
          <w:tab w:val="left" w:pos="4678"/>
          <w:tab w:val="left" w:pos="4892"/>
          <w:tab w:val="left" w:pos="5245"/>
        </w:tabs>
        <w:ind w:left="567" w:right="-2"/>
        <w:rPr>
          <w:rFonts w:cs="Arial"/>
          <w:szCs w:val="20"/>
        </w:rPr>
      </w:pPr>
      <w:r w:rsidRPr="002079A3">
        <w:rPr>
          <w:rFonts w:cs="Arial"/>
          <w:szCs w:val="20"/>
        </w:rPr>
        <w:t>1. Se ordenarán las diferentes propuestas valoradas por orden decreciente de puntuación.</w:t>
      </w:r>
    </w:p>
    <w:p w14:paraId="3F95A8D2" w14:textId="77777777" w:rsidR="00254098" w:rsidRPr="002079A3" w:rsidRDefault="00254098">
      <w:pPr>
        <w:tabs>
          <w:tab w:val="left" w:pos="284"/>
          <w:tab w:val="left" w:pos="709"/>
          <w:tab w:val="left" w:pos="1134"/>
          <w:tab w:val="left" w:pos="1702"/>
          <w:tab w:val="left" w:pos="4678"/>
          <w:tab w:val="left" w:pos="4892"/>
          <w:tab w:val="left" w:pos="5245"/>
        </w:tabs>
        <w:ind w:left="567" w:right="-2"/>
        <w:rPr>
          <w:rFonts w:cs="Arial"/>
          <w:szCs w:val="20"/>
        </w:rPr>
      </w:pPr>
    </w:p>
    <w:p w14:paraId="6B7A637E" w14:textId="77777777" w:rsidR="00254098" w:rsidRPr="002079A3" w:rsidRDefault="00254098">
      <w:pPr>
        <w:tabs>
          <w:tab w:val="left" w:pos="284"/>
          <w:tab w:val="left" w:pos="1134"/>
          <w:tab w:val="left" w:pos="1702"/>
          <w:tab w:val="left" w:pos="4678"/>
          <w:tab w:val="left" w:pos="4892"/>
          <w:tab w:val="left" w:pos="5245"/>
        </w:tabs>
        <w:ind w:left="567" w:right="-2"/>
        <w:rPr>
          <w:rFonts w:cs="Arial"/>
          <w:szCs w:val="20"/>
        </w:rPr>
      </w:pPr>
      <w:r w:rsidRPr="002079A3">
        <w:rPr>
          <w:rFonts w:cs="Arial"/>
          <w:szCs w:val="20"/>
        </w:rPr>
        <w:t>2.a. En todos los criterios donde alguna de las propuestas consiga una puntuación igual o superior al 75% de su puntuación máxima, se aplicará, por aquel criterio y para todas las propuestas, la fórmula siguiente:</w:t>
      </w:r>
    </w:p>
    <w:p w14:paraId="5147D0F5" w14:textId="77777777" w:rsidR="00254098" w:rsidRPr="002079A3" w:rsidRDefault="00254098" w:rsidP="0000478A">
      <w:pPr>
        <w:autoSpaceDE w:val="0"/>
        <w:autoSpaceDN w:val="0"/>
        <w:adjustRightInd w:val="0"/>
        <w:ind w:left="567"/>
        <w:rPr>
          <w:rFonts w:cs="Arial"/>
          <w:szCs w:val="20"/>
          <w:lang w:eastAsia="ca-ES"/>
        </w:rPr>
      </w:pPr>
      <w:r w:rsidRPr="002079A3">
        <w:rPr>
          <w:rFonts w:cs="Arial"/>
          <w:noProof/>
          <w:szCs w:val="20"/>
        </w:rPr>
        <w:drawing>
          <wp:anchor distT="0" distB="0" distL="114300" distR="114300" simplePos="0" relativeHeight="251666432" behindDoc="1" locked="0" layoutInCell="1" allowOverlap="1" wp14:anchorId="15748552" wp14:editId="322B61BF">
            <wp:simplePos x="0" y="0"/>
            <wp:positionH relativeFrom="column">
              <wp:posOffset>1715770</wp:posOffset>
            </wp:positionH>
            <wp:positionV relativeFrom="paragraph">
              <wp:posOffset>160044</wp:posOffset>
            </wp:positionV>
            <wp:extent cx="1104265" cy="427355"/>
            <wp:effectExtent l="0" t="0" r="635" b="0"/>
            <wp:wrapThrough wrapText="bothSides">
              <wp:wrapPolygon edited="0">
                <wp:start x="0" y="0"/>
                <wp:lineTo x="0" y="20220"/>
                <wp:lineTo x="21240" y="20220"/>
                <wp:lineTo x="21240" y="0"/>
                <wp:lineTo x="0" y="0"/>
              </wp:wrapPolygon>
            </wp:wrapThrough>
            <wp:docPr id="9" name="Imagen 9"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4265" cy="427355"/>
                    </a:xfrm>
                    <a:prstGeom prst="rect">
                      <a:avLst/>
                    </a:prstGeom>
                    <a:noFill/>
                    <a:ln>
                      <a:noFill/>
                    </a:ln>
                  </pic:spPr>
                </pic:pic>
              </a:graphicData>
            </a:graphic>
          </wp:anchor>
        </w:drawing>
      </w:r>
    </w:p>
    <w:p w14:paraId="4B282E54" w14:textId="77777777" w:rsidR="00254098" w:rsidRPr="002079A3" w:rsidRDefault="00254098" w:rsidP="0000478A">
      <w:pPr>
        <w:autoSpaceDE w:val="0"/>
        <w:autoSpaceDN w:val="0"/>
        <w:adjustRightInd w:val="0"/>
        <w:ind w:left="567"/>
        <w:rPr>
          <w:rFonts w:cs="Arial"/>
          <w:szCs w:val="20"/>
          <w:lang w:eastAsia="ca-ES"/>
        </w:rPr>
      </w:pPr>
    </w:p>
    <w:p w14:paraId="5F8638DC" w14:textId="77777777" w:rsidR="00254098" w:rsidRPr="002079A3" w:rsidRDefault="00254098" w:rsidP="0000478A">
      <w:pPr>
        <w:autoSpaceDE w:val="0"/>
        <w:autoSpaceDN w:val="0"/>
        <w:adjustRightInd w:val="0"/>
        <w:ind w:left="567"/>
        <w:rPr>
          <w:rFonts w:cs="Arial"/>
          <w:szCs w:val="20"/>
          <w:lang w:eastAsia="ca-ES"/>
        </w:rPr>
      </w:pPr>
    </w:p>
    <w:p w14:paraId="3B4042CA" w14:textId="77777777" w:rsidR="00254098" w:rsidRPr="002079A3" w:rsidRDefault="00254098" w:rsidP="0000478A">
      <w:pPr>
        <w:autoSpaceDE w:val="0"/>
        <w:autoSpaceDN w:val="0"/>
        <w:adjustRightInd w:val="0"/>
        <w:ind w:left="567"/>
        <w:rPr>
          <w:rFonts w:cs="Arial"/>
          <w:szCs w:val="20"/>
          <w:lang w:eastAsia="ca-ES"/>
        </w:rPr>
      </w:pPr>
    </w:p>
    <w:p w14:paraId="5257EC6C" w14:textId="77777777" w:rsidR="00D06626" w:rsidRDefault="00D06626" w:rsidP="0000478A">
      <w:pPr>
        <w:autoSpaceDE w:val="0"/>
        <w:autoSpaceDN w:val="0"/>
        <w:adjustRightInd w:val="0"/>
        <w:ind w:left="1983" w:firstLine="141"/>
        <w:rPr>
          <w:rFonts w:cs="Arial"/>
          <w:szCs w:val="20"/>
          <w:lang w:eastAsia="ca-ES"/>
        </w:rPr>
      </w:pPr>
    </w:p>
    <w:p w14:paraId="2B4F0452" w14:textId="3924C2F4" w:rsidR="00254098" w:rsidRPr="002079A3" w:rsidRDefault="00254098" w:rsidP="0000478A">
      <w:pPr>
        <w:autoSpaceDE w:val="0"/>
        <w:autoSpaceDN w:val="0"/>
        <w:adjustRightInd w:val="0"/>
        <w:ind w:left="1983" w:firstLine="141"/>
        <w:rPr>
          <w:rFonts w:cs="Arial"/>
          <w:szCs w:val="20"/>
          <w:lang w:eastAsia="ca-ES"/>
        </w:rPr>
      </w:pPr>
      <w:r w:rsidRPr="002079A3">
        <w:rPr>
          <w:rFonts w:cs="Arial"/>
          <w:szCs w:val="20"/>
          <w:lang w:eastAsia="ca-ES"/>
        </w:rPr>
        <w:t>Pop = Puntuación final de la oferta a puntuar</w:t>
      </w:r>
    </w:p>
    <w:p w14:paraId="11657577" w14:textId="77777777" w:rsidR="00254098" w:rsidRPr="002079A3" w:rsidRDefault="00254098" w:rsidP="0000478A">
      <w:pPr>
        <w:autoSpaceDE w:val="0"/>
        <w:autoSpaceDN w:val="0"/>
        <w:adjustRightInd w:val="0"/>
        <w:ind w:left="1842" w:firstLine="282"/>
        <w:rPr>
          <w:rFonts w:cs="Arial"/>
          <w:szCs w:val="20"/>
          <w:lang w:eastAsia="ca-ES"/>
        </w:rPr>
      </w:pPr>
      <w:r w:rsidRPr="002079A3">
        <w:rPr>
          <w:rFonts w:cs="Arial"/>
          <w:szCs w:val="20"/>
          <w:lang w:eastAsia="ca-ES"/>
        </w:rPr>
        <w:t>P = Puntuación del criterio que se valora</w:t>
      </w:r>
    </w:p>
    <w:p w14:paraId="7C580821" w14:textId="77777777" w:rsidR="00254098" w:rsidRPr="002079A3" w:rsidRDefault="00254098" w:rsidP="0000478A">
      <w:pPr>
        <w:autoSpaceDE w:val="0"/>
        <w:autoSpaceDN w:val="0"/>
        <w:adjustRightInd w:val="0"/>
        <w:ind w:left="1701" w:firstLine="423"/>
        <w:rPr>
          <w:rFonts w:cs="Arial"/>
          <w:szCs w:val="20"/>
          <w:lang w:eastAsia="ca-ES"/>
        </w:rPr>
      </w:pPr>
      <w:r w:rsidRPr="002079A3">
        <w:rPr>
          <w:rFonts w:cs="Arial"/>
          <w:szCs w:val="20"/>
          <w:lang w:eastAsia="ca-ES"/>
        </w:rPr>
        <w:t>VTop = Valoración Técnica de la oferta que se puntúa</w:t>
      </w:r>
    </w:p>
    <w:p w14:paraId="583CD924" w14:textId="77777777" w:rsidR="00254098" w:rsidRPr="002079A3" w:rsidRDefault="00254098" w:rsidP="0000478A">
      <w:pPr>
        <w:autoSpaceDE w:val="0"/>
        <w:autoSpaceDN w:val="0"/>
        <w:adjustRightInd w:val="0"/>
        <w:ind w:left="1560" w:firstLine="564"/>
        <w:rPr>
          <w:rFonts w:cs="Arial"/>
          <w:szCs w:val="20"/>
          <w:lang w:eastAsia="ca-ES"/>
        </w:rPr>
      </w:pPr>
      <w:r w:rsidRPr="002079A3">
        <w:rPr>
          <w:rFonts w:cs="Arial"/>
          <w:szCs w:val="20"/>
          <w:lang w:eastAsia="ca-ES"/>
        </w:rPr>
        <w:t>VTmv = Valoración Técnica de la oferta mejor valorada</w:t>
      </w:r>
    </w:p>
    <w:p w14:paraId="31631D5C" w14:textId="77777777" w:rsidR="00254098" w:rsidRPr="002079A3" w:rsidRDefault="00254098" w:rsidP="002246C2">
      <w:pPr>
        <w:tabs>
          <w:tab w:val="left" w:pos="284"/>
          <w:tab w:val="left" w:pos="1134"/>
          <w:tab w:val="left" w:pos="1702"/>
          <w:tab w:val="left" w:pos="4678"/>
          <w:tab w:val="left" w:pos="4892"/>
          <w:tab w:val="left" w:pos="5245"/>
        </w:tabs>
        <w:ind w:left="567" w:right="-2"/>
        <w:rPr>
          <w:rFonts w:cs="Arial"/>
          <w:szCs w:val="20"/>
        </w:rPr>
      </w:pPr>
    </w:p>
    <w:p w14:paraId="426A1FC0" w14:textId="77777777" w:rsidR="00254098" w:rsidRPr="002079A3" w:rsidRDefault="00254098">
      <w:pPr>
        <w:tabs>
          <w:tab w:val="left" w:pos="284"/>
          <w:tab w:val="left" w:pos="1134"/>
          <w:tab w:val="left" w:pos="1702"/>
          <w:tab w:val="left" w:pos="4678"/>
          <w:tab w:val="left" w:pos="4892"/>
          <w:tab w:val="left" w:pos="5245"/>
        </w:tabs>
        <w:ind w:left="567" w:right="-2"/>
        <w:rPr>
          <w:rFonts w:cs="Arial"/>
          <w:szCs w:val="20"/>
        </w:rPr>
      </w:pPr>
      <w:r w:rsidRPr="002079A3">
        <w:rPr>
          <w:rFonts w:cs="Arial"/>
          <w:szCs w:val="20"/>
        </w:rPr>
        <w:t>2.b. En todos los criterios en que al menos una de las propuestas consiga inicialmente la puntuación máxima otorgada al criterio, la valoración final del criterio para todas las propuestas coincidirá con la obtenida inicialmente (a consecuencia de la aplicación de la fórmula anterior).</w:t>
      </w:r>
    </w:p>
    <w:p w14:paraId="7C50CD9B" w14:textId="77777777" w:rsidR="00254098" w:rsidRPr="002079A3" w:rsidRDefault="00254098">
      <w:pPr>
        <w:tabs>
          <w:tab w:val="left" w:pos="284"/>
          <w:tab w:val="left" w:pos="1134"/>
          <w:tab w:val="left" w:pos="1702"/>
          <w:tab w:val="left" w:pos="4678"/>
          <w:tab w:val="left" w:pos="4892"/>
          <w:tab w:val="left" w:pos="5245"/>
        </w:tabs>
        <w:ind w:left="567" w:right="-2"/>
        <w:rPr>
          <w:rFonts w:cs="Arial"/>
          <w:szCs w:val="20"/>
        </w:rPr>
      </w:pPr>
    </w:p>
    <w:p w14:paraId="42ECB0BD" w14:textId="77777777" w:rsidR="00254098" w:rsidRPr="002079A3" w:rsidRDefault="00254098">
      <w:pPr>
        <w:tabs>
          <w:tab w:val="left" w:pos="284"/>
          <w:tab w:val="left" w:pos="1134"/>
          <w:tab w:val="left" w:pos="1702"/>
          <w:tab w:val="left" w:pos="4678"/>
          <w:tab w:val="left" w:pos="4892"/>
          <w:tab w:val="left" w:pos="5245"/>
        </w:tabs>
        <w:ind w:left="567" w:right="-2"/>
        <w:rPr>
          <w:rFonts w:cs="Arial"/>
          <w:szCs w:val="20"/>
        </w:rPr>
      </w:pPr>
      <w:r w:rsidRPr="002079A3">
        <w:rPr>
          <w:rFonts w:cs="Arial"/>
          <w:szCs w:val="20"/>
        </w:rPr>
        <w:t xml:space="preserve">2.c. Para todos los criterios en que ninguna de las propuestas consigan inicialmente una puntuación igual o superior al 75% de su puntuación máxima, la puntuación final de todas las propuestas coincidirá con la obtenida inicialmente (ya que no se aplicará la fórmula anterior de ordenación de puntuaciones). </w:t>
      </w:r>
    </w:p>
    <w:p w14:paraId="0D451F33" w14:textId="77777777" w:rsidR="00254098" w:rsidRPr="002079A3" w:rsidRDefault="00254098">
      <w:pPr>
        <w:tabs>
          <w:tab w:val="left" w:pos="284"/>
          <w:tab w:val="left" w:pos="1134"/>
          <w:tab w:val="left" w:pos="1702"/>
          <w:tab w:val="left" w:pos="4678"/>
          <w:tab w:val="left" w:pos="4892"/>
          <w:tab w:val="left" w:pos="5245"/>
        </w:tabs>
        <w:ind w:left="567" w:right="-2"/>
        <w:rPr>
          <w:rFonts w:cs="Arial"/>
          <w:szCs w:val="20"/>
        </w:rPr>
      </w:pPr>
    </w:p>
    <w:p w14:paraId="2FCAA784" w14:textId="77777777" w:rsidR="00254098" w:rsidRPr="002079A3" w:rsidRDefault="00254098">
      <w:pPr>
        <w:tabs>
          <w:tab w:val="left" w:pos="284"/>
          <w:tab w:val="left" w:pos="1134"/>
          <w:tab w:val="left" w:pos="1702"/>
          <w:tab w:val="left" w:pos="4678"/>
          <w:tab w:val="left" w:pos="4892"/>
          <w:tab w:val="left" w:pos="5245"/>
        </w:tabs>
        <w:ind w:left="567" w:right="-2"/>
        <w:rPr>
          <w:rFonts w:cs="Arial"/>
          <w:szCs w:val="20"/>
        </w:rPr>
      </w:pPr>
      <w:r w:rsidRPr="002079A3">
        <w:rPr>
          <w:rFonts w:cs="Arial"/>
          <w:szCs w:val="20"/>
        </w:rPr>
        <w:t xml:space="preserve">3. Una vez aplicada la Directriz 1/2020 de aplicación de fórmulas de valoración y puntuación de las proposiciones económica y técnica de la Dirección General de Contratación Pública de la Generalidad de Cataluña, se considerarán propuestas con calidad técnica inaceptable, y, por tanto, serán excluidas de la licitación, las que finalmente obtengan una puntuación total (suma de puntuaciones de todos los criterios) inferior a 7 puntos en los criterios evaluables según juicios de valor.  </w:t>
      </w:r>
    </w:p>
    <w:p w14:paraId="0C895171" w14:textId="77777777" w:rsidR="00254098" w:rsidRDefault="00254098">
      <w:pPr>
        <w:pStyle w:val="text"/>
        <w:spacing w:line="240" w:lineRule="auto"/>
        <w:ind w:left="709"/>
        <w:rPr>
          <w:rFonts w:ascii="Arial" w:hAnsi="Arial" w:cs="Arial"/>
          <w:b/>
          <w:u w:val="single"/>
        </w:rPr>
      </w:pPr>
    </w:p>
    <w:p w14:paraId="0B061167" w14:textId="77777777" w:rsidR="00254098" w:rsidRPr="002079A3" w:rsidRDefault="00254098">
      <w:pPr>
        <w:pStyle w:val="text"/>
        <w:spacing w:line="240" w:lineRule="auto"/>
        <w:ind w:left="709"/>
        <w:rPr>
          <w:rFonts w:ascii="Arial" w:hAnsi="Arial" w:cs="Arial"/>
          <w:b/>
          <w:u w:val="single"/>
        </w:rPr>
      </w:pPr>
      <w:r w:rsidRPr="002079A3">
        <w:rPr>
          <w:rFonts w:ascii="Arial" w:hAnsi="Arial" w:cs="Arial"/>
          <w:b/>
          <w:u w:val="single"/>
        </w:rPr>
        <w:t>BAREMO LOTE 1:</w:t>
      </w:r>
    </w:p>
    <w:p w14:paraId="02D65C7C" w14:textId="77777777" w:rsidR="00254098" w:rsidRPr="002079A3" w:rsidRDefault="00254098">
      <w:pPr>
        <w:pStyle w:val="text"/>
        <w:spacing w:line="240" w:lineRule="auto"/>
        <w:ind w:left="1353"/>
        <w:rPr>
          <w:rFonts w:ascii="Arial" w:hAnsi="Arial" w:cs="Arial"/>
        </w:rPr>
      </w:pPr>
    </w:p>
    <w:p w14:paraId="74A6C022" w14:textId="77777777" w:rsidR="00254098" w:rsidRPr="002079A3" w:rsidRDefault="00254098">
      <w:pPr>
        <w:pStyle w:val="text"/>
        <w:spacing w:line="240" w:lineRule="auto"/>
        <w:ind w:left="708"/>
        <w:rPr>
          <w:rFonts w:ascii="Arial" w:hAnsi="Arial" w:cs="Arial"/>
          <w:b/>
        </w:rPr>
      </w:pPr>
      <w:r w:rsidRPr="002079A3">
        <w:rPr>
          <w:rFonts w:ascii="Arial" w:hAnsi="Arial" w:cs="Arial"/>
        </w:rPr>
        <w:t xml:space="preserve">  </w:t>
      </w:r>
      <w:r w:rsidRPr="002079A3">
        <w:rPr>
          <w:rFonts w:ascii="Arial" w:hAnsi="Arial" w:cs="Arial"/>
          <w:b/>
          <w:bCs/>
        </w:rPr>
        <w:t xml:space="preserve">1.2.1 </w:t>
      </w:r>
      <w:r w:rsidRPr="002079A3">
        <w:rPr>
          <w:rFonts w:ascii="Arial" w:hAnsi="Arial" w:cs="Arial"/>
          <w:b/>
        </w:rPr>
        <w:t>CRITERIOS EVALUABLES SEGÚN JUICIO DE VALOR (10 puntos):</w:t>
      </w:r>
    </w:p>
    <w:p w14:paraId="3C25D64F" w14:textId="77777777" w:rsidR="00254098" w:rsidRPr="002079A3" w:rsidRDefault="00254098">
      <w:pPr>
        <w:pStyle w:val="text"/>
        <w:spacing w:line="240" w:lineRule="auto"/>
        <w:ind w:left="927"/>
        <w:rPr>
          <w:rFonts w:ascii="Arial" w:hAnsi="Arial" w:cs="Arial"/>
          <w:b/>
        </w:rPr>
      </w:pPr>
    </w:p>
    <w:p w14:paraId="129B6C25" w14:textId="77777777" w:rsidR="00254098" w:rsidRPr="002079A3" w:rsidRDefault="00254098">
      <w:pPr>
        <w:pStyle w:val="text"/>
        <w:spacing w:line="240" w:lineRule="auto"/>
        <w:ind w:left="1416"/>
        <w:rPr>
          <w:rFonts w:ascii="Arial" w:hAnsi="Arial" w:cs="Arial"/>
          <w:b/>
        </w:rPr>
      </w:pPr>
      <w:r w:rsidRPr="002079A3">
        <w:rPr>
          <w:rFonts w:ascii="Arial" w:hAnsi="Arial" w:cs="Arial"/>
          <w:b/>
        </w:rPr>
        <w:t>Oferta Técnica (10 puntos).</w:t>
      </w:r>
    </w:p>
    <w:p w14:paraId="6F9079F1" w14:textId="77777777" w:rsidR="00254098" w:rsidRPr="002079A3" w:rsidRDefault="00254098">
      <w:pPr>
        <w:pStyle w:val="text"/>
        <w:spacing w:line="240" w:lineRule="auto"/>
        <w:ind w:left="927"/>
        <w:rPr>
          <w:rFonts w:ascii="Arial" w:hAnsi="Arial" w:cs="Arial"/>
          <w:b/>
        </w:rPr>
      </w:pPr>
    </w:p>
    <w:p w14:paraId="14A2FCBA" w14:textId="77777777" w:rsidR="00254098" w:rsidRPr="002079A3" w:rsidRDefault="00254098">
      <w:pPr>
        <w:pStyle w:val="text"/>
        <w:spacing w:line="240" w:lineRule="auto"/>
        <w:ind w:left="927" w:firstLine="489"/>
        <w:rPr>
          <w:rFonts w:ascii="Arial" w:hAnsi="Arial" w:cs="Arial"/>
        </w:rPr>
      </w:pPr>
      <w:r w:rsidRPr="002079A3">
        <w:rPr>
          <w:rFonts w:ascii="Arial" w:hAnsi="Arial" w:cs="Arial"/>
        </w:rPr>
        <w:t xml:space="preserve">Se podrán obtener de </w:t>
      </w:r>
      <w:r w:rsidRPr="002079A3">
        <w:rPr>
          <w:rFonts w:ascii="Arial" w:hAnsi="Arial" w:cs="Arial"/>
          <w:b/>
        </w:rPr>
        <w:t>0 a 10 puntos</w:t>
      </w:r>
      <w:r w:rsidRPr="002079A3">
        <w:rPr>
          <w:rFonts w:ascii="Arial" w:hAnsi="Arial" w:cs="Arial"/>
        </w:rPr>
        <w:t>, valorados de la forma siguiente:</w:t>
      </w:r>
    </w:p>
    <w:p w14:paraId="4BC62DE2" w14:textId="77777777" w:rsidR="00254098" w:rsidRPr="002079A3" w:rsidRDefault="00254098">
      <w:pPr>
        <w:pStyle w:val="text"/>
        <w:spacing w:line="240" w:lineRule="auto"/>
        <w:ind w:left="927"/>
        <w:rPr>
          <w:rFonts w:ascii="Arial" w:hAnsi="Arial" w:cs="Arial"/>
        </w:rPr>
      </w:pPr>
    </w:p>
    <w:p w14:paraId="0CDB076E" w14:textId="77777777" w:rsidR="00254098" w:rsidRPr="002079A3" w:rsidRDefault="00254098">
      <w:pPr>
        <w:pStyle w:val="text"/>
        <w:spacing w:line="240" w:lineRule="auto"/>
        <w:ind w:left="1416"/>
        <w:rPr>
          <w:rFonts w:ascii="Arial" w:hAnsi="Arial" w:cs="Arial"/>
          <w:b/>
        </w:rPr>
      </w:pPr>
      <w:r w:rsidRPr="002079A3">
        <w:rPr>
          <w:rFonts w:ascii="Arial" w:hAnsi="Arial" w:cs="Arial"/>
          <w:b/>
        </w:rPr>
        <w:t>Mayor grado de homogeneidad, de ergonomía, funcionalidad y estética con el parque de equipos existentes (10 puntos):</w:t>
      </w:r>
    </w:p>
    <w:p w14:paraId="49B8AFA6" w14:textId="77777777" w:rsidR="00254098" w:rsidRPr="002079A3" w:rsidRDefault="00254098">
      <w:pPr>
        <w:pStyle w:val="text"/>
        <w:spacing w:line="240" w:lineRule="auto"/>
        <w:ind w:left="927"/>
        <w:rPr>
          <w:rFonts w:ascii="Arial" w:hAnsi="Arial" w:cs="Arial"/>
          <w:b/>
        </w:rPr>
      </w:pPr>
    </w:p>
    <w:p w14:paraId="4D373EFB" w14:textId="77777777" w:rsidR="00254098" w:rsidRPr="002079A3" w:rsidRDefault="00254098">
      <w:pPr>
        <w:pStyle w:val="text"/>
        <w:spacing w:line="240" w:lineRule="auto"/>
        <w:ind w:left="927" w:firstLine="489"/>
        <w:rPr>
          <w:rFonts w:ascii="Arial" w:hAnsi="Arial" w:cs="Arial"/>
        </w:rPr>
      </w:pPr>
      <w:r w:rsidRPr="002079A3">
        <w:rPr>
          <w:rFonts w:ascii="Arial" w:hAnsi="Arial" w:cs="Arial"/>
        </w:rPr>
        <w:t>Ponderando estos 10 puntos en:</w:t>
      </w:r>
    </w:p>
    <w:p w14:paraId="5B780E8E" w14:textId="77777777" w:rsidR="00254098" w:rsidRPr="002079A3" w:rsidRDefault="00254098">
      <w:pPr>
        <w:pStyle w:val="text"/>
        <w:spacing w:line="240" w:lineRule="auto"/>
        <w:ind w:left="927"/>
        <w:rPr>
          <w:rFonts w:ascii="Arial" w:hAnsi="Arial" w:cs="Arial"/>
        </w:rPr>
      </w:pPr>
    </w:p>
    <w:p w14:paraId="27D34297" w14:textId="77777777" w:rsidR="00254098" w:rsidRDefault="00254098">
      <w:pPr>
        <w:pStyle w:val="text"/>
        <w:spacing w:line="240" w:lineRule="auto"/>
        <w:ind w:left="1416" w:firstLine="2"/>
        <w:rPr>
          <w:rFonts w:ascii="Arial" w:hAnsi="Arial" w:cs="Arial"/>
        </w:rPr>
      </w:pPr>
      <w:r w:rsidRPr="002079A3">
        <w:rPr>
          <w:rFonts w:ascii="Arial" w:hAnsi="Arial" w:cs="Arial"/>
        </w:rPr>
        <w:t xml:space="preserve">Se valorará con 10 puntos máximo el grado de homogeneidad, de ergonomía y funcionalidad y estética que contribuyan a la adecuación del producto a los fines a los que está destinado, y comparadas con los actuales del </w:t>
      </w:r>
      <w:r w:rsidRPr="002079A3">
        <w:rPr>
          <w:rFonts w:ascii="Arial" w:eastAsia="Arial" w:hAnsi="Arial" w:cs="Arial"/>
        </w:rPr>
        <w:t>CMPSB</w:t>
      </w:r>
      <w:r w:rsidRPr="002079A3">
        <w:rPr>
          <w:rFonts w:ascii="Arial" w:hAnsi="Arial" w:cs="Arial"/>
        </w:rPr>
        <w:t>.</w:t>
      </w:r>
    </w:p>
    <w:p w14:paraId="6EAE6EFF" w14:textId="77777777" w:rsidR="00254098" w:rsidRDefault="00254098">
      <w:pPr>
        <w:pStyle w:val="text"/>
        <w:spacing w:line="240" w:lineRule="auto"/>
        <w:ind w:left="1416"/>
        <w:rPr>
          <w:rFonts w:ascii="Arial" w:hAnsi="Arial" w:cs="Arial"/>
        </w:rPr>
      </w:pPr>
    </w:p>
    <w:p w14:paraId="34E52C2A" w14:textId="77777777" w:rsidR="00254098" w:rsidRPr="002079A3" w:rsidRDefault="00254098">
      <w:pPr>
        <w:pStyle w:val="text"/>
        <w:spacing w:line="240" w:lineRule="auto"/>
        <w:ind w:left="709"/>
        <w:rPr>
          <w:rFonts w:ascii="Arial" w:hAnsi="Arial" w:cs="Arial"/>
          <w:b/>
          <w:u w:val="single"/>
        </w:rPr>
      </w:pPr>
      <w:r w:rsidRPr="002079A3">
        <w:rPr>
          <w:rFonts w:ascii="Arial" w:hAnsi="Arial" w:cs="Arial"/>
          <w:b/>
          <w:u w:val="single"/>
        </w:rPr>
        <w:t>BAREMO LOTE 2:</w:t>
      </w:r>
    </w:p>
    <w:p w14:paraId="56DC2717" w14:textId="77777777" w:rsidR="00254098" w:rsidRPr="002079A3" w:rsidRDefault="00254098">
      <w:pPr>
        <w:pStyle w:val="text"/>
        <w:spacing w:line="240" w:lineRule="auto"/>
        <w:ind w:left="1353"/>
        <w:rPr>
          <w:rFonts w:ascii="Arial" w:hAnsi="Arial" w:cs="Arial"/>
        </w:rPr>
      </w:pPr>
    </w:p>
    <w:p w14:paraId="56D48368" w14:textId="77777777" w:rsidR="00254098" w:rsidRPr="002079A3" w:rsidRDefault="00254098">
      <w:pPr>
        <w:pStyle w:val="text"/>
        <w:spacing w:line="240" w:lineRule="auto"/>
        <w:ind w:left="708"/>
        <w:rPr>
          <w:rFonts w:ascii="Arial" w:hAnsi="Arial" w:cs="Arial"/>
          <w:b/>
        </w:rPr>
      </w:pPr>
      <w:r w:rsidRPr="002079A3">
        <w:rPr>
          <w:rFonts w:ascii="Arial" w:hAnsi="Arial" w:cs="Arial"/>
        </w:rPr>
        <w:t xml:space="preserve">  </w:t>
      </w:r>
      <w:r w:rsidRPr="002079A3">
        <w:rPr>
          <w:rFonts w:ascii="Arial" w:hAnsi="Arial" w:cs="Arial"/>
          <w:b/>
          <w:bCs/>
        </w:rPr>
        <w:t xml:space="preserve">1.2.2 </w:t>
      </w:r>
      <w:r w:rsidRPr="002079A3">
        <w:rPr>
          <w:rFonts w:ascii="Arial" w:hAnsi="Arial" w:cs="Arial"/>
          <w:b/>
        </w:rPr>
        <w:t>CRITERIOS EVALUABLES SEGÚN JUICIO DE VALOR (10 puntos):</w:t>
      </w:r>
    </w:p>
    <w:p w14:paraId="31C215C2" w14:textId="77777777" w:rsidR="00254098" w:rsidRPr="002079A3" w:rsidRDefault="00254098">
      <w:pPr>
        <w:pStyle w:val="text"/>
        <w:spacing w:line="240" w:lineRule="auto"/>
        <w:ind w:left="927"/>
        <w:rPr>
          <w:rFonts w:ascii="Arial" w:hAnsi="Arial" w:cs="Arial"/>
          <w:b/>
        </w:rPr>
      </w:pPr>
    </w:p>
    <w:p w14:paraId="7DC9794E" w14:textId="77777777" w:rsidR="00254098" w:rsidRPr="002079A3" w:rsidRDefault="00254098">
      <w:pPr>
        <w:pStyle w:val="text"/>
        <w:spacing w:line="240" w:lineRule="auto"/>
        <w:ind w:left="1416"/>
        <w:rPr>
          <w:rFonts w:ascii="Arial" w:hAnsi="Arial" w:cs="Arial"/>
          <w:b/>
        </w:rPr>
      </w:pPr>
      <w:r w:rsidRPr="002079A3">
        <w:rPr>
          <w:rFonts w:ascii="Arial" w:hAnsi="Arial" w:cs="Arial"/>
          <w:b/>
        </w:rPr>
        <w:t>Oferta Técnica (10 puntos).</w:t>
      </w:r>
    </w:p>
    <w:p w14:paraId="353FB0A1" w14:textId="77777777" w:rsidR="00254098" w:rsidRPr="002079A3" w:rsidRDefault="00254098">
      <w:pPr>
        <w:pStyle w:val="text"/>
        <w:spacing w:line="240" w:lineRule="auto"/>
        <w:ind w:left="927"/>
        <w:rPr>
          <w:rFonts w:ascii="Arial" w:hAnsi="Arial" w:cs="Arial"/>
          <w:b/>
        </w:rPr>
      </w:pPr>
    </w:p>
    <w:p w14:paraId="6767DDBD" w14:textId="77777777" w:rsidR="00254098" w:rsidRPr="002079A3" w:rsidRDefault="00254098">
      <w:pPr>
        <w:pStyle w:val="text"/>
        <w:spacing w:line="240" w:lineRule="auto"/>
        <w:ind w:left="927" w:firstLine="489"/>
        <w:rPr>
          <w:rFonts w:ascii="Arial" w:hAnsi="Arial" w:cs="Arial"/>
        </w:rPr>
      </w:pPr>
      <w:r w:rsidRPr="002079A3">
        <w:rPr>
          <w:rFonts w:ascii="Arial" w:hAnsi="Arial" w:cs="Arial"/>
        </w:rPr>
        <w:t xml:space="preserve">Se podrán obtener de </w:t>
      </w:r>
      <w:r w:rsidRPr="002079A3">
        <w:rPr>
          <w:rFonts w:ascii="Arial" w:hAnsi="Arial" w:cs="Arial"/>
          <w:b/>
        </w:rPr>
        <w:t>0 a 10 puntos</w:t>
      </w:r>
      <w:r w:rsidRPr="002079A3">
        <w:rPr>
          <w:rFonts w:ascii="Arial" w:hAnsi="Arial" w:cs="Arial"/>
        </w:rPr>
        <w:t>, valorados de la forma siguiente:</w:t>
      </w:r>
    </w:p>
    <w:p w14:paraId="16B27FEB" w14:textId="77777777" w:rsidR="00254098" w:rsidRPr="002079A3" w:rsidRDefault="00254098">
      <w:pPr>
        <w:pStyle w:val="text"/>
        <w:spacing w:line="240" w:lineRule="auto"/>
        <w:ind w:left="927"/>
        <w:rPr>
          <w:rFonts w:ascii="Arial" w:hAnsi="Arial" w:cs="Arial"/>
        </w:rPr>
      </w:pPr>
    </w:p>
    <w:p w14:paraId="58E20F32" w14:textId="77777777" w:rsidR="00254098" w:rsidRPr="002079A3" w:rsidRDefault="00254098">
      <w:pPr>
        <w:pStyle w:val="text"/>
        <w:spacing w:line="240" w:lineRule="auto"/>
        <w:ind w:left="1416"/>
        <w:rPr>
          <w:rFonts w:ascii="Arial" w:hAnsi="Arial" w:cs="Arial"/>
          <w:b/>
        </w:rPr>
      </w:pPr>
      <w:r w:rsidRPr="002079A3">
        <w:rPr>
          <w:rFonts w:ascii="Arial" w:hAnsi="Arial" w:cs="Arial"/>
          <w:b/>
        </w:rPr>
        <w:t>Mayor grado de homogeneidad, de ergonomía, funcionalidad y estética con el parque de equipos existentes (10 puntos):</w:t>
      </w:r>
    </w:p>
    <w:p w14:paraId="736DCD2C" w14:textId="77777777" w:rsidR="00254098" w:rsidRPr="002079A3" w:rsidRDefault="00254098">
      <w:pPr>
        <w:pStyle w:val="text"/>
        <w:spacing w:line="240" w:lineRule="auto"/>
        <w:ind w:left="927"/>
        <w:rPr>
          <w:rFonts w:ascii="Arial" w:hAnsi="Arial" w:cs="Arial"/>
          <w:b/>
        </w:rPr>
      </w:pPr>
    </w:p>
    <w:p w14:paraId="56651349" w14:textId="77777777" w:rsidR="00254098" w:rsidRPr="002079A3" w:rsidRDefault="00254098">
      <w:pPr>
        <w:pStyle w:val="text"/>
        <w:spacing w:line="240" w:lineRule="auto"/>
        <w:ind w:left="927" w:firstLine="489"/>
        <w:rPr>
          <w:rFonts w:ascii="Arial" w:hAnsi="Arial" w:cs="Arial"/>
        </w:rPr>
      </w:pPr>
      <w:r w:rsidRPr="002079A3">
        <w:rPr>
          <w:rFonts w:ascii="Arial" w:hAnsi="Arial" w:cs="Arial"/>
        </w:rPr>
        <w:t>Ponderando estos 10 puntos en:</w:t>
      </w:r>
    </w:p>
    <w:p w14:paraId="7EA1AC8F" w14:textId="77777777" w:rsidR="00254098" w:rsidRPr="002079A3" w:rsidRDefault="00254098">
      <w:pPr>
        <w:pStyle w:val="text"/>
        <w:spacing w:line="240" w:lineRule="auto"/>
        <w:ind w:left="927" w:firstLine="489"/>
        <w:rPr>
          <w:rFonts w:ascii="Arial" w:hAnsi="Arial" w:cs="Arial"/>
        </w:rPr>
      </w:pPr>
    </w:p>
    <w:p w14:paraId="1B65F060" w14:textId="77777777" w:rsidR="00254098" w:rsidRPr="002079A3" w:rsidRDefault="00254098">
      <w:pPr>
        <w:pStyle w:val="text"/>
        <w:numPr>
          <w:ilvl w:val="0"/>
          <w:numId w:val="254"/>
        </w:numPr>
        <w:spacing w:line="240" w:lineRule="auto"/>
        <w:rPr>
          <w:rFonts w:ascii="Arial" w:hAnsi="Arial" w:cs="Arial"/>
          <w:b/>
        </w:rPr>
      </w:pPr>
      <w:r>
        <w:rPr>
          <w:rFonts w:ascii="Arial" w:hAnsi="Arial" w:cs="Arial"/>
          <w:b/>
        </w:rPr>
        <w:t xml:space="preserve">Pantallas de diagnóstico: </w:t>
      </w:r>
    </w:p>
    <w:p w14:paraId="30C34142" w14:textId="77777777" w:rsidR="00254098" w:rsidRPr="002079A3" w:rsidRDefault="00254098">
      <w:pPr>
        <w:pStyle w:val="text"/>
        <w:spacing w:line="240" w:lineRule="auto"/>
        <w:ind w:left="1776"/>
        <w:rPr>
          <w:rFonts w:ascii="Arial" w:hAnsi="Arial" w:cs="Arial"/>
          <w:b/>
        </w:rPr>
      </w:pPr>
    </w:p>
    <w:p w14:paraId="4DAB4529" w14:textId="77777777" w:rsidR="00254098" w:rsidRDefault="00254098">
      <w:pPr>
        <w:pStyle w:val="text"/>
        <w:spacing w:line="240" w:lineRule="auto"/>
        <w:ind w:left="1416"/>
        <w:rPr>
          <w:rFonts w:ascii="Arial" w:hAnsi="Arial" w:cs="Arial"/>
        </w:rPr>
      </w:pPr>
      <w:r w:rsidRPr="002079A3">
        <w:rPr>
          <w:rFonts w:ascii="Arial" w:hAnsi="Arial" w:cs="Arial"/>
        </w:rPr>
        <w:t xml:space="preserve">Se valorará con 7 puntos máximo el mayor grado de homogeneidad, de ergonomía y funcionalidad y estética que contribuyan a la adecuación del producto a los fines a los que está destinado y comparadas con los actuales del </w:t>
      </w:r>
      <w:r w:rsidRPr="002079A3">
        <w:rPr>
          <w:rFonts w:ascii="Arial" w:eastAsia="Arial" w:hAnsi="Arial" w:cs="Arial"/>
        </w:rPr>
        <w:t>CMPSB</w:t>
      </w:r>
      <w:r w:rsidRPr="002079A3">
        <w:rPr>
          <w:rFonts w:ascii="Arial" w:hAnsi="Arial" w:cs="Arial"/>
        </w:rPr>
        <w:t>.</w:t>
      </w:r>
    </w:p>
    <w:p w14:paraId="3E891AF9" w14:textId="77777777" w:rsidR="00254098" w:rsidRDefault="00254098">
      <w:pPr>
        <w:pStyle w:val="text"/>
        <w:spacing w:line="240" w:lineRule="auto"/>
        <w:ind w:left="1416"/>
        <w:rPr>
          <w:rFonts w:ascii="Arial" w:hAnsi="Arial" w:cs="Arial"/>
        </w:rPr>
      </w:pPr>
    </w:p>
    <w:p w14:paraId="2CDC9D92" w14:textId="77777777" w:rsidR="00254098" w:rsidRPr="002079A3" w:rsidRDefault="00254098">
      <w:pPr>
        <w:pStyle w:val="text"/>
        <w:numPr>
          <w:ilvl w:val="0"/>
          <w:numId w:val="254"/>
        </w:numPr>
        <w:spacing w:line="240" w:lineRule="auto"/>
        <w:rPr>
          <w:rFonts w:ascii="Arial" w:hAnsi="Arial" w:cs="Arial"/>
          <w:b/>
        </w:rPr>
      </w:pPr>
      <w:r>
        <w:rPr>
          <w:rFonts w:ascii="Arial" w:hAnsi="Arial" w:cs="Arial"/>
          <w:b/>
        </w:rPr>
        <w:t>Pantallas de revisión:</w:t>
      </w:r>
    </w:p>
    <w:p w14:paraId="3B08EEBC" w14:textId="77777777" w:rsidR="00D06626" w:rsidRDefault="00D06626">
      <w:pPr>
        <w:pStyle w:val="text"/>
        <w:spacing w:line="240" w:lineRule="auto"/>
        <w:ind w:left="1416"/>
        <w:rPr>
          <w:rFonts w:ascii="Arial" w:hAnsi="Arial" w:cs="Arial"/>
        </w:rPr>
      </w:pPr>
    </w:p>
    <w:p w14:paraId="2695BF16" w14:textId="7139373C" w:rsidR="00254098" w:rsidRDefault="00254098">
      <w:pPr>
        <w:pStyle w:val="text"/>
        <w:spacing w:line="240" w:lineRule="auto"/>
        <w:ind w:left="1416"/>
        <w:rPr>
          <w:rFonts w:ascii="Arial" w:hAnsi="Arial" w:cs="Arial"/>
        </w:rPr>
      </w:pPr>
      <w:r w:rsidRPr="002079A3">
        <w:rPr>
          <w:rFonts w:ascii="Arial" w:hAnsi="Arial" w:cs="Arial"/>
        </w:rPr>
        <w:t xml:space="preserve">Se valorará con 3 puntos máximo el mayor grado de homogeneidad, de ergonomía y funcionalidad y estética que contribuyan a la adecuación del producto a los fines a los que está destinado y comparadas con los actuales del </w:t>
      </w:r>
      <w:r w:rsidRPr="002079A3">
        <w:rPr>
          <w:rFonts w:ascii="Arial" w:eastAsia="Arial" w:hAnsi="Arial" w:cs="Arial"/>
        </w:rPr>
        <w:t>CMPSB</w:t>
      </w:r>
      <w:r w:rsidRPr="002079A3">
        <w:rPr>
          <w:rFonts w:ascii="Arial" w:hAnsi="Arial" w:cs="Arial"/>
        </w:rPr>
        <w:t>.</w:t>
      </w:r>
    </w:p>
    <w:p w14:paraId="59D068B0" w14:textId="77777777" w:rsidR="00254098" w:rsidRDefault="00254098">
      <w:pPr>
        <w:pStyle w:val="text"/>
        <w:spacing w:line="240" w:lineRule="auto"/>
        <w:ind w:left="1416"/>
        <w:rPr>
          <w:rFonts w:ascii="Arial" w:hAnsi="Arial" w:cs="Arial"/>
        </w:rPr>
      </w:pPr>
    </w:p>
    <w:p w14:paraId="2B4CFC88" w14:textId="77777777" w:rsidR="00254098" w:rsidRDefault="00254098">
      <w:pPr>
        <w:pStyle w:val="text"/>
        <w:spacing w:line="240" w:lineRule="auto"/>
        <w:ind w:left="1416"/>
        <w:rPr>
          <w:rFonts w:ascii="Arial" w:hAnsi="Arial" w:cs="Arial"/>
        </w:rPr>
      </w:pPr>
    </w:p>
    <w:p w14:paraId="4380CA05" w14:textId="77777777" w:rsidR="00254098" w:rsidRDefault="00254098">
      <w:pPr>
        <w:pStyle w:val="text"/>
        <w:spacing w:line="240" w:lineRule="auto"/>
        <w:ind w:left="709"/>
        <w:rPr>
          <w:rFonts w:ascii="Arial" w:hAnsi="Arial" w:cs="Arial"/>
          <w:b/>
          <w:u w:val="single"/>
        </w:rPr>
      </w:pPr>
    </w:p>
    <w:p w14:paraId="3ED2E8C6" w14:textId="77777777" w:rsidR="00254098" w:rsidRPr="002079A3" w:rsidRDefault="00254098">
      <w:pPr>
        <w:pStyle w:val="text"/>
        <w:spacing w:line="240" w:lineRule="auto"/>
        <w:ind w:left="709"/>
        <w:rPr>
          <w:rFonts w:ascii="Arial" w:hAnsi="Arial" w:cs="Arial"/>
          <w:b/>
          <w:u w:val="single"/>
        </w:rPr>
      </w:pPr>
      <w:r w:rsidRPr="002079A3">
        <w:rPr>
          <w:rFonts w:ascii="Arial" w:hAnsi="Arial" w:cs="Arial"/>
          <w:b/>
          <w:u w:val="single"/>
        </w:rPr>
        <w:t>BAREMO LOTE 3:</w:t>
      </w:r>
    </w:p>
    <w:p w14:paraId="3C38CE4B" w14:textId="77777777" w:rsidR="00254098" w:rsidRPr="002079A3" w:rsidRDefault="00254098">
      <w:pPr>
        <w:pStyle w:val="text"/>
        <w:spacing w:line="240" w:lineRule="auto"/>
        <w:ind w:left="1353"/>
        <w:rPr>
          <w:rFonts w:ascii="Arial" w:hAnsi="Arial" w:cs="Arial"/>
        </w:rPr>
      </w:pPr>
    </w:p>
    <w:p w14:paraId="6A4EEF55" w14:textId="77777777" w:rsidR="00254098" w:rsidRPr="002079A3" w:rsidRDefault="00254098">
      <w:pPr>
        <w:pStyle w:val="text"/>
        <w:spacing w:line="240" w:lineRule="auto"/>
        <w:ind w:left="708"/>
        <w:rPr>
          <w:rFonts w:ascii="Arial" w:hAnsi="Arial" w:cs="Arial"/>
          <w:b/>
        </w:rPr>
      </w:pPr>
      <w:r w:rsidRPr="002079A3">
        <w:rPr>
          <w:rFonts w:ascii="Arial" w:hAnsi="Arial" w:cs="Arial"/>
        </w:rPr>
        <w:t xml:space="preserve">  </w:t>
      </w:r>
      <w:r w:rsidRPr="002079A3">
        <w:rPr>
          <w:rFonts w:ascii="Arial" w:hAnsi="Arial" w:cs="Arial"/>
          <w:b/>
          <w:bCs/>
        </w:rPr>
        <w:t xml:space="preserve">1.2.9 </w:t>
      </w:r>
      <w:r w:rsidRPr="002079A3">
        <w:rPr>
          <w:rFonts w:ascii="Arial" w:hAnsi="Arial" w:cs="Arial"/>
          <w:b/>
        </w:rPr>
        <w:t>CRITERIOS EVALUABLES SEGÚN JUICIO DE VALOR (10 puntos):</w:t>
      </w:r>
    </w:p>
    <w:p w14:paraId="714072C8" w14:textId="77777777" w:rsidR="00254098" w:rsidRPr="002079A3" w:rsidRDefault="00254098">
      <w:pPr>
        <w:pStyle w:val="text"/>
        <w:spacing w:line="240" w:lineRule="auto"/>
        <w:ind w:left="927"/>
        <w:rPr>
          <w:rFonts w:ascii="Arial" w:hAnsi="Arial" w:cs="Arial"/>
          <w:b/>
        </w:rPr>
      </w:pPr>
    </w:p>
    <w:p w14:paraId="508059DE" w14:textId="77777777" w:rsidR="00254098" w:rsidRPr="002079A3" w:rsidRDefault="00254098">
      <w:pPr>
        <w:pStyle w:val="text"/>
        <w:spacing w:line="240" w:lineRule="auto"/>
        <w:ind w:left="1416"/>
        <w:rPr>
          <w:rFonts w:ascii="Arial" w:hAnsi="Arial" w:cs="Arial"/>
          <w:b/>
        </w:rPr>
      </w:pPr>
      <w:r w:rsidRPr="002079A3">
        <w:rPr>
          <w:rFonts w:ascii="Arial" w:hAnsi="Arial" w:cs="Arial"/>
          <w:b/>
        </w:rPr>
        <w:t>Oferta Técnica (10 puntos).</w:t>
      </w:r>
    </w:p>
    <w:p w14:paraId="67047330" w14:textId="77777777" w:rsidR="00254098" w:rsidRPr="002079A3" w:rsidRDefault="00254098">
      <w:pPr>
        <w:pStyle w:val="text"/>
        <w:spacing w:line="240" w:lineRule="auto"/>
        <w:ind w:left="927"/>
        <w:rPr>
          <w:rFonts w:ascii="Arial" w:hAnsi="Arial" w:cs="Arial"/>
          <w:b/>
        </w:rPr>
      </w:pPr>
    </w:p>
    <w:p w14:paraId="30C3D49A" w14:textId="77777777" w:rsidR="00254098" w:rsidRPr="002079A3" w:rsidRDefault="00254098">
      <w:pPr>
        <w:pStyle w:val="text"/>
        <w:spacing w:line="240" w:lineRule="auto"/>
        <w:ind w:left="927" w:firstLine="489"/>
        <w:rPr>
          <w:rFonts w:ascii="Arial" w:hAnsi="Arial" w:cs="Arial"/>
        </w:rPr>
      </w:pPr>
      <w:r w:rsidRPr="002079A3">
        <w:rPr>
          <w:rFonts w:ascii="Arial" w:hAnsi="Arial" w:cs="Arial"/>
        </w:rPr>
        <w:t xml:space="preserve">Se podrán obtener de </w:t>
      </w:r>
      <w:r w:rsidRPr="002079A3">
        <w:rPr>
          <w:rFonts w:ascii="Arial" w:hAnsi="Arial" w:cs="Arial"/>
          <w:b/>
        </w:rPr>
        <w:t>0 a 10 puntos</w:t>
      </w:r>
      <w:r w:rsidRPr="002079A3">
        <w:rPr>
          <w:rFonts w:ascii="Arial" w:hAnsi="Arial" w:cs="Arial"/>
        </w:rPr>
        <w:t>, valorados de la forma siguiente:</w:t>
      </w:r>
    </w:p>
    <w:p w14:paraId="63BFDB74" w14:textId="77777777" w:rsidR="00254098" w:rsidRPr="002079A3" w:rsidRDefault="00254098">
      <w:pPr>
        <w:pStyle w:val="text"/>
        <w:spacing w:line="240" w:lineRule="auto"/>
        <w:ind w:left="927"/>
        <w:rPr>
          <w:rFonts w:ascii="Arial" w:hAnsi="Arial" w:cs="Arial"/>
        </w:rPr>
      </w:pPr>
    </w:p>
    <w:p w14:paraId="5252E43B" w14:textId="77777777" w:rsidR="00254098" w:rsidRPr="002079A3" w:rsidRDefault="00254098">
      <w:pPr>
        <w:pStyle w:val="text"/>
        <w:spacing w:line="240" w:lineRule="auto"/>
        <w:ind w:left="1416"/>
        <w:rPr>
          <w:rFonts w:ascii="Arial" w:hAnsi="Arial" w:cs="Arial"/>
          <w:b/>
        </w:rPr>
      </w:pPr>
      <w:r w:rsidRPr="002079A3">
        <w:rPr>
          <w:rFonts w:ascii="Arial" w:hAnsi="Arial" w:cs="Arial"/>
          <w:b/>
        </w:rPr>
        <w:t>Mayor grado de homogeneidad, de ergonomía, funcionalidad y estética con el parque de equipos existentes (10 puntos):</w:t>
      </w:r>
    </w:p>
    <w:p w14:paraId="510A8546" w14:textId="77777777" w:rsidR="00254098" w:rsidRPr="002079A3" w:rsidRDefault="00254098">
      <w:pPr>
        <w:pStyle w:val="text"/>
        <w:spacing w:line="240" w:lineRule="auto"/>
        <w:ind w:left="927"/>
        <w:rPr>
          <w:rFonts w:ascii="Arial" w:hAnsi="Arial" w:cs="Arial"/>
          <w:b/>
        </w:rPr>
      </w:pPr>
    </w:p>
    <w:p w14:paraId="1BA7A01B" w14:textId="77777777" w:rsidR="00254098" w:rsidRPr="002079A3" w:rsidRDefault="00254098">
      <w:pPr>
        <w:pStyle w:val="text"/>
        <w:spacing w:line="240" w:lineRule="auto"/>
        <w:ind w:left="927" w:firstLine="489"/>
        <w:rPr>
          <w:rFonts w:ascii="Arial" w:hAnsi="Arial" w:cs="Arial"/>
        </w:rPr>
      </w:pPr>
      <w:r w:rsidRPr="002079A3">
        <w:rPr>
          <w:rFonts w:ascii="Arial" w:hAnsi="Arial" w:cs="Arial"/>
        </w:rPr>
        <w:t>Ponderando estos 10 puntos en:</w:t>
      </w:r>
    </w:p>
    <w:p w14:paraId="08B5DED7" w14:textId="77777777" w:rsidR="00254098" w:rsidRPr="002079A3" w:rsidRDefault="00254098">
      <w:pPr>
        <w:pStyle w:val="text"/>
        <w:spacing w:line="240" w:lineRule="auto"/>
        <w:ind w:left="927"/>
        <w:rPr>
          <w:rFonts w:ascii="Arial" w:hAnsi="Arial" w:cs="Arial"/>
        </w:rPr>
      </w:pPr>
    </w:p>
    <w:p w14:paraId="443285F8" w14:textId="77777777" w:rsidR="00254098" w:rsidRDefault="00254098">
      <w:pPr>
        <w:pStyle w:val="text"/>
        <w:spacing w:line="240" w:lineRule="auto"/>
        <w:ind w:left="1416"/>
        <w:rPr>
          <w:rFonts w:ascii="Arial" w:hAnsi="Arial" w:cs="Arial"/>
        </w:rPr>
      </w:pPr>
      <w:r w:rsidRPr="002079A3">
        <w:rPr>
          <w:rFonts w:ascii="Arial" w:hAnsi="Arial" w:cs="Arial"/>
        </w:rPr>
        <w:t xml:space="preserve">Se valorará con 10 puntos máximo el grado de homogeneidad, de ergonomía y funcionalidad y estética que contribuyan a la adecuación del producto a los fines a los que está destinado, y comparadas con los actuales del </w:t>
      </w:r>
      <w:r w:rsidRPr="002079A3">
        <w:rPr>
          <w:rFonts w:ascii="Arial" w:eastAsia="Arial" w:hAnsi="Arial" w:cs="Arial"/>
        </w:rPr>
        <w:t>CMPSB</w:t>
      </w:r>
      <w:r w:rsidRPr="002079A3">
        <w:rPr>
          <w:rFonts w:ascii="Arial" w:hAnsi="Arial" w:cs="Arial"/>
        </w:rPr>
        <w:t>.</w:t>
      </w:r>
    </w:p>
    <w:p w14:paraId="614A46D8" w14:textId="77777777" w:rsidR="00254098" w:rsidRPr="002079A3" w:rsidRDefault="00254098" w:rsidP="0000478A">
      <w:pPr>
        <w:tabs>
          <w:tab w:val="left" w:pos="426"/>
          <w:tab w:val="left" w:pos="5040"/>
        </w:tabs>
        <w:rPr>
          <w:rFonts w:eastAsia="Arial" w:cs="Arial"/>
          <w:b/>
          <w:szCs w:val="20"/>
          <w:u w:val="single"/>
        </w:rPr>
      </w:pPr>
    </w:p>
    <w:p w14:paraId="798CBECE" w14:textId="77777777" w:rsidR="00254098" w:rsidRPr="002079A3" w:rsidRDefault="00254098" w:rsidP="002246C2">
      <w:pPr>
        <w:rPr>
          <w:rFonts w:eastAsiaTheme="minorHAnsi" w:cs="Arial"/>
          <w:szCs w:val="20"/>
        </w:rPr>
      </w:pPr>
      <w:r w:rsidRPr="002079A3">
        <w:rPr>
          <w:rFonts w:eastAsiaTheme="minorHAnsi" w:cs="Arial"/>
          <w:szCs w:val="20"/>
          <w:u w:val="single"/>
        </w:rPr>
        <w:t>Justificación de los criterios de adjudicación establecidos</w:t>
      </w:r>
      <w:r w:rsidRPr="002079A3">
        <w:rPr>
          <w:rFonts w:eastAsiaTheme="minorHAnsi" w:cs="Arial"/>
          <w:szCs w:val="20"/>
        </w:rPr>
        <w:t>: Los criterios de adjudicación que se han establecido son los que se han considerado más adecuados para identificar la oferta con la mejor relación calidad precio, atendiendo a la naturaleza y características del suministro y a las necesidades específicas del CMPSB. Por este motivo, en todos los lotes la oferta económica tiene una ponderación de 90,00 puntos, mientras que los aspectos cualitativos del suministro tienen una ponderación total de 10,00 puntos y van dirigidos a poder conceder una mayor puntuación a aquellas empresas que presenten una propuesta más ajustada a las necesidades del CMPSB en aquellos aspectos que han sido identificados como críticos en la prestación del suministro.</w:t>
      </w:r>
    </w:p>
    <w:p w14:paraId="7435675F" w14:textId="77777777" w:rsidR="00254098" w:rsidRDefault="00254098" w:rsidP="002246C2">
      <w:pPr>
        <w:jc w:val="left"/>
        <w:rPr>
          <w:rFonts w:cs="Arial"/>
          <w:b/>
          <w:szCs w:val="20"/>
        </w:rPr>
      </w:pPr>
    </w:p>
    <w:p w14:paraId="43077FD3" w14:textId="5B89BCAE" w:rsidR="00D06626" w:rsidRDefault="00D06626">
      <w:pPr>
        <w:jc w:val="left"/>
        <w:rPr>
          <w:rFonts w:cs="Arial"/>
          <w:b/>
          <w:szCs w:val="20"/>
        </w:rPr>
      </w:pPr>
      <w:r>
        <w:rPr>
          <w:rFonts w:cs="Arial"/>
          <w:b/>
          <w:szCs w:val="20"/>
        </w:rPr>
        <w:br w:type="page"/>
      </w:r>
    </w:p>
    <w:p w14:paraId="2EF56151" w14:textId="61B5D698" w:rsidR="0059623E" w:rsidRPr="004A0263" w:rsidRDefault="0059623E">
      <w:pPr>
        <w:jc w:val="left"/>
        <w:rPr>
          <w:rFonts w:cs="Arial"/>
          <w:b/>
          <w:szCs w:val="20"/>
        </w:rPr>
      </w:pPr>
      <w:r w:rsidRPr="0032326D">
        <w:rPr>
          <w:rFonts w:cs="Arial"/>
          <w:b/>
          <w:szCs w:val="20"/>
        </w:rPr>
        <w:t>ANEXO 5</w:t>
      </w:r>
    </w:p>
    <w:p w14:paraId="16A32A62" w14:textId="77777777" w:rsidR="0059623E" w:rsidRPr="004A50C1" w:rsidRDefault="0059623E">
      <w:pPr>
        <w:jc w:val="left"/>
        <w:rPr>
          <w:rFonts w:cs="Arial"/>
          <w:b/>
          <w:szCs w:val="20"/>
        </w:rPr>
      </w:pPr>
    </w:p>
    <w:p w14:paraId="0C9DAFCC" w14:textId="77777777" w:rsidR="0059623E" w:rsidRPr="004A50C1" w:rsidRDefault="0059623E">
      <w:pPr>
        <w:jc w:val="left"/>
        <w:rPr>
          <w:rFonts w:cs="Arial"/>
          <w:b/>
          <w:szCs w:val="20"/>
        </w:rPr>
      </w:pPr>
      <w:r w:rsidRPr="004A50C1">
        <w:rPr>
          <w:rFonts w:cs="Arial"/>
          <w:b/>
          <w:szCs w:val="20"/>
        </w:rPr>
        <w:t>MODIFICACIONES DEL CONTRATO</w:t>
      </w:r>
    </w:p>
    <w:p w14:paraId="186DCF72" w14:textId="77777777" w:rsidR="0059623E" w:rsidRPr="0032326D" w:rsidRDefault="0059623E">
      <w:pPr>
        <w:autoSpaceDE w:val="0"/>
        <w:autoSpaceDN w:val="0"/>
        <w:adjustRightInd w:val="0"/>
        <w:ind w:left="284"/>
        <w:rPr>
          <w:rFonts w:cs="Arial"/>
          <w:b/>
          <w:szCs w:val="20"/>
        </w:rPr>
      </w:pPr>
    </w:p>
    <w:p w14:paraId="47BC13F1" w14:textId="77777777" w:rsidR="0059623E" w:rsidRPr="0032326D" w:rsidRDefault="0059623E">
      <w:pPr>
        <w:widowControl w:val="0"/>
        <w:rPr>
          <w:rFonts w:cs="Arial"/>
          <w:szCs w:val="20"/>
        </w:rPr>
      </w:pPr>
      <w:r w:rsidRPr="0032326D">
        <w:rPr>
          <w:rFonts w:cs="Arial"/>
          <w:szCs w:val="20"/>
        </w:rPr>
        <w:t>Las modificaciones contractuales se harán de conformidad con las previsiones establecidas en la LCSP y en la Directiva 2014/24/UE, de 26 de febrero de 2014, sobre contratación pública.</w:t>
      </w:r>
    </w:p>
    <w:p w14:paraId="7B973DF0" w14:textId="6696F8EC" w:rsidR="006050B6" w:rsidRPr="0032326D" w:rsidRDefault="006050B6">
      <w:pPr>
        <w:autoSpaceDE w:val="0"/>
        <w:autoSpaceDN w:val="0"/>
        <w:adjustRightInd w:val="0"/>
        <w:rPr>
          <w:rFonts w:cs="Arial"/>
          <w:szCs w:val="20"/>
        </w:rPr>
      </w:pPr>
    </w:p>
    <w:p w14:paraId="7F086357" w14:textId="77777777" w:rsidR="0093424F" w:rsidRPr="0032326D" w:rsidRDefault="0093424F">
      <w:pPr>
        <w:autoSpaceDE w:val="0"/>
        <w:autoSpaceDN w:val="0"/>
        <w:adjustRightInd w:val="0"/>
        <w:rPr>
          <w:rFonts w:cs="Arial"/>
          <w:szCs w:val="20"/>
        </w:rPr>
      </w:pPr>
      <w:r w:rsidRPr="0032326D">
        <w:rPr>
          <w:rFonts w:cs="Arial"/>
          <w:szCs w:val="20"/>
          <w:u w:val="single"/>
        </w:rPr>
        <w:t>Modificaciones previstas</w:t>
      </w:r>
      <w:r w:rsidRPr="0032326D">
        <w:rPr>
          <w:rFonts w:cs="Arial"/>
          <w:szCs w:val="20"/>
        </w:rPr>
        <w:t xml:space="preserve">: </w:t>
      </w:r>
    </w:p>
    <w:p w14:paraId="48D85E09" w14:textId="77777777" w:rsidR="0093424F" w:rsidRPr="0032326D" w:rsidRDefault="0093424F">
      <w:pPr>
        <w:autoSpaceDE w:val="0"/>
        <w:autoSpaceDN w:val="0"/>
        <w:adjustRightInd w:val="0"/>
        <w:rPr>
          <w:rFonts w:cs="Arial"/>
          <w:szCs w:val="20"/>
        </w:rPr>
      </w:pPr>
    </w:p>
    <w:p w14:paraId="27542728" w14:textId="707D4ECD" w:rsidR="003370BD" w:rsidRPr="002246C2" w:rsidRDefault="003370BD">
      <w:pPr>
        <w:tabs>
          <w:tab w:val="left" w:pos="426"/>
          <w:tab w:val="left" w:pos="5040"/>
        </w:tabs>
        <w:contextualSpacing/>
        <w:rPr>
          <w:rFonts w:cs="Arial"/>
          <w:szCs w:val="20"/>
        </w:rPr>
      </w:pPr>
      <w:r w:rsidRPr="0032326D">
        <w:rPr>
          <w:rFonts w:cs="Arial"/>
          <w:szCs w:val="20"/>
        </w:rPr>
        <w:t>De acuerdo con el artículo 204 de la LCSP, se prevén modificaciones de hasta un 20 % del precio inicial del contrato en los siguientes supuestos:</w:t>
      </w:r>
    </w:p>
    <w:p w14:paraId="626EEE2A" w14:textId="77777777" w:rsidR="003370BD" w:rsidRPr="00611C18" w:rsidRDefault="003370BD">
      <w:pPr>
        <w:tabs>
          <w:tab w:val="left" w:pos="426"/>
          <w:tab w:val="left" w:pos="5040"/>
        </w:tabs>
        <w:contextualSpacing/>
        <w:rPr>
          <w:rFonts w:cs="Arial"/>
          <w:szCs w:val="20"/>
        </w:rPr>
      </w:pPr>
    </w:p>
    <w:p w14:paraId="39646B8D" w14:textId="77777777" w:rsidR="00611C18" w:rsidRPr="0000478A" w:rsidRDefault="00611C18" w:rsidP="0000478A">
      <w:pPr>
        <w:pStyle w:val="Prrafodelista"/>
        <w:numPr>
          <w:ilvl w:val="0"/>
          <w:numId w:val="240"/>
        </w:numPr>
        <w:autoSpaceDE w:val="0"/>
        <w:autoSpaceDN w:val="0"/>
        <w:adjustRightInd w:val="0"/>
        <w:spacing w:after="0" w:line="240" w:lineRule="auto"/>
        <w:rPr>
          <w:rFonts w:ascii="Arial" w:hAnsi="Arial" w:cs="Arial"/>
          <w:color w:val="000000"/>
          <w:sz w:val="20"/>
          <w:szCs w:val="20"/>
          <w:lang w:val="ca-ES"/>
        </w:rPr>
      </w:pPr>
      <w:r w:rsidRPr="0000478A">
        <w:rPr>
          <w:rFonts w:ascii="Arial" w:hAnsi="Arial" w:cs="Arial"/>
          <w:color w:val="000000"/>
          <w:sz w:val="20"/>
          <w:szCs w:val="20"/>
          <w:lang w:val="ca-ES"/>
        </w:rPr>
        <w:t>Para incorporar más equipamiento en base a nuevas necesidades asistenciales que puedan surgir durante un periodo de 12 meses desde la formalización del contrato.</w:t>
      </w:r>
    </w:p>
    <w:p w14:paraId="4EE16277" w14:textId="77777777" w:rsidR="005B7D68" w:rsidRPr="002246C2" w:rsidRDefault="005B7D68" w:rsidP="002246C2">
      <w:pPr>
        <w:pStyle w:val="Prrafodelista"/>
        <w:tabs>
          <w:tab w:val="left" w:pos="426"/>
          <w:tab w:val="left" w:pos="5040"/>
        </w:tabs>
        <w:spacing w:after="0" w:line="240" w:lineRule="auto"/>
        <w:contextualSpacing/>
        <w:rPr>
          <w:rFonts w:ascii="Arial" w:hAnsi="Arial" w:cs="Arial"/>
          <w:sz w:val="20"/>
          <w:szCs w:val="20"/>
        </w:rPr>
      </w:pPr>
    </w:p>
    <w:p w14:paraId="723A79B1" w14:textId="68B57262" w:rsidR="0059623E" w:rsidRPr="00611C18" w:rsidRDefault="0059623E" w:rsidP="002246C2">
      <w:pPr>
        <w:autoSpaceDE w:val="0"/>
        <w:autoSpaceDN w:val="0"/>
        <w:adjustRightInd w:val="0"/>
        <w:rPr>
          <w:rFonts w:cs="Arial"/>
          <w:szCs w:val="20"/>
        </w:rPr>
      </w:pPr>
      <w:r w:rsidRPr="00611C18">
        <w:rPr>
          <w:rFonts w:cs="Arial"/>
          <w:szCs w:val="20"/>
        </w:rPr>
        <w:t>La formalización de la modificación deberá hacerse mediante comparecencia, previo trámite de audiencia con el adjudicatario, antes de la finalización del contrato.</w:t>
      </w:r>
    </w:p>
    <w:p w14:paraId="485B610E" w14:textId="77777777" w:rsidR="0059623E" w:rsidRPr="0032326D" w:rsidRDefault="0059623E">
      <w:pPr>
        <w:autoSpaceDE w:val="0"/>
        <w:autoSpaceDN w:val="0"/>
        <w:adjustRightInd w:val="0"/>
        <w:rPr>
          <w:rFonts w:cs="Arial"/>
          <w:szCs w:val="20"/>
        </w:rPr>
      </w:pPr>
    </w:p>
    <w:p w14:paraId="4908651C" w14:textId="4867E4E0" w:rsidR="00B92BB9" w:rsidRPr="0032326D" w:rsidRDefault="00B92BB9">
      <w:pPr>
        <w:autoSpaceDE w:val="0"/>
        <w:autoSpaceDN w:val="0"/>
        <w:adjustRightInd w:val="0"/>
        <w:rPr>
          <w:rFonts w:cs="Arial"/>
          <w:szCs w:val="20"/>
        </w:rPr>
      </w:pPr>
      <w:r w:rsidRPr="0032326D">
        <w:rPr>
          <w:rFonts w:cs="Arial"/>
          <w:szCs w:val="20"/>
        </w:rPr>
        <w:t>De acuerdo con el artículo 301.2 de la LCSP, en el contrato de suministro donde la determinación del precio se realice mediante precios unitarios se podrá incrementar el número de unidades a suministrar hasta el 10% del precio del contrato, a que se refiere el artículo 205.2.c).3.º de la LCSP, sin que sea preciso tramitar el correspondiente expediente de modificación,  acreditando la correspondiente financiación al expediente.</w:t>
      </w:r>
    </w:p>
    <w:p w14:paraId="4B037E7F" w14:textId="77777777" w:rsidR="00F8386A" w:rsidRPr="0032326D" w:rsidRDefault="00F8386A">
      <w:pPr>
        <w:autoSpaceDE w:val="0"/>
        <w:autoSpaceDN w:val="0"/>
        <w:adjustRightInd w:val="0"/>
        <w:rPr>
          <w:rFonts w:cs="Arial"/>
          <w:szCs w:val="20"/>
        </w:rPr>
      </w:pPr>
    </w:p>
    <w:p w14:paraId="6018A979" w14:textId="77777777" w:rsidR="0059623E" w:rsidRPr="0032326D" w:rsidRDefault="0059623E">
      <w:pPr>
        <w:autoSpaceDE w:val="0"/>
        <w:autoSpaceDN w:val="0"/>
        <w:adjustRightInd w:val="0"/>
        <w:rPr>
          <w:rFonts w:cs="Arial"/>
          <w:szCs w:val="20"/>
        </w:rPr>
      </w:pPr>
      <w:r w:rsidRPr="0032326D">
        <w:rPr>
          <w:rFonts w:cs="Arial"/>
          <w:szCs w:val="20"/>
        </w:rPr>
        <w:t>El adjudicatario quedará obligado a seguir las prestaciones con estricta sujeción a las normas que, en consecuencia, le sean fijadas, sin derecho a reclamar indemnización alguna y sin que por motivo alguno pueda disminuir el ritmo de las entregas ni suspenderlas.</w:t>
      </w:r>
    </w:p>
    <w:p w14:paraId="2D2A70E8" w14:textId="77777777" w:rsidR="0059623E" w:rsidRPr="0032326D" w:rsidRDefault="0059623E">
      <w:pPr>
        <w:autoSpaceDE w:val="0"/>
        <w:autoSpaceDN w:val="0"/>
        <w:adjustRightInd w:val="0"/>
        <w:rPr>
          <w:rFonts w:cs="Arial"/>
          <w:szCs w:val="20"/>
        </w:rPr>
      </w:pPr>
    </w:p>
    <w:p w14:paraId="66E81789" w14:textId="77777777" w:rsidR="0059623E" w:rsidRPr="0032326D" w:rsidRDefault="0059623E">
      <w:pPr>
        <w:autoSpaceDE w:val="0"/>
        <w:autoSpaceDN w:val="0"/>
        <w:adjustRightInd w:val="0"/>
        <w:rPr>
          <w:rFonts w:cs="Arial"/>
          <w:szCs w:val="20"/>
        </w:rPr>
      </w:pPr>
    </w:p>
    <w:p w14:paraId="70DBDB2D" w14:textId="77777777" w:rsidR="0059623E" w:rsidRPr="0032326D" w:rsidRDefault="0059623E">
      <w:pPr>
        <w:autoSpaceDE w:val="0"/>
        <w:autoSpaceDN w:val="0"/>
        <w:adjustRightInd w:val="0"/>
        <w:rPr>
          <w:rFonts w:cs="Arial"/>
          <w:szCs w:val="20"/>
        </w:rPr>
      </w:pPr>
    </w:p>
    <w:p w14:paraId="3D744994" w14:textId="77777777" w:rsidR="0059623E" w:rsidRPr="0032326D" w:rsidRDefault="0059623E">
      <w:pPr>
        <w:jc w:val="left"/>
        <w:rPr>
          <w:rFonts w:cs="Arial"/>
          <w:b/>
          <w:szCs w:val="20"/>
        </w:rPr>
      </w:pPr>
      <w:r w:rsidRPr="0032326D">
        <w:rPr>
          <w:rFonts w:cs="Arial"/>
          <w:b/>
          <w:szCs w:val="20"/>
        </w:rPr>
        <w:br w:type="page"/>
      </w:r>
    </w:p>
    <w:p w14:paraId="313792E6" w14:textId="77777777" w:rsidR="0059623E" w:rsidRPr="0032326D" w:rsidRDefault="0059623E">
      <w:pPr>
        <w:jc w:val="left"/>
        <w:rPr>
          <w:rFonts w:cs="Arial"/>
          <w:b/>
          <w:szCs w:val="20"/>
        </w:rPr>
      </w:pPr>
      <w:r w:rsidRPr="0032326D">
        <w:rPr>
          <w:rFonts w:cs="Arial"/>
          <w:b/>
          <w:szCs w:val="20"/>
        </w:rPr>
        <w:t>ANEXO 6</w:t>
      </w:r>
    </w:p>
    <w:p w14:paraId="3C0B5D1E" w14:textId="77777777" w:rsidR="0059623E" w:rsidRPr="0032326D" w:rsidRDefault="0059623E">
      <w:pPr>
        <w:jc w:val="left"/>
        <w:rPr>
          <w:rFonts w:cs="Arial"/>
          <w:b/>
          <w:szCs w:val="20"/>
        </w:rPr>
      </w:pPr>
    </w:p>
    <w:p w14:paraId="1B002064" w14:textId="77777777" w:rsidR="0059623E" w:rsidRPr="0032326D" w:rsidRDefault="0059623E">
      <w:pPr>
        <w:jc w:val="left"/>
        <w:rPr>
          <w:rFonts w:cs="Arial"/>
          <w:b/>
          <w:szCs w:val="20"/>
        </w:rPr>
      </w:pPr>
      <w:r w:rsidRPr="0032326D">
        <w:rPr>
          <w:rFonts w:cs="Arial"/>
          <w:b/>
          <w:szCs w:val="20"/>
        </w:rPr>
        <w:t>RÉGIMEN DE PENALIDADES</w:t>
      </w:r>
    </w:p>
    <w:p w14:paraId="6EE763A8" w14:textId="77777777" w:rsidR="0059623E" w:rsidRPr="0032326D" w:rsidRDefault="0059623E">
      <w:pPr>
        <w:autoSpaceDE w:val="0"/>
        <w:autoSpaceDN w:val="0"/>
        <w:adjustRightInd w:val="0"/>
        <w:ind w:left="284"/>
        <w:rPr>
          <w:rFonts w:cs="Arial"/>
          <w:b/>
          <w:szCs w:val="20"/>
        </w:rPr>
      </w:pPr>
    </w:p>
    <w:p w14:paraId="3DE7213D" w14:textId="77777777" w:rsidR="0059623E" w:rsidRPr="0032326D" w:rsidRDefault="0059623E">
      <w:pPr>
        <w:autoSpaceDE w:val="0"/>
        <w:autoSpaceDN w:val="0"/>
        <w:adjustRightInd w:val="0"/>
        <w:rPr>
          <w:rFonts w:cs="Arial"/>
          <w:b/>
          <w:szCs w:val="20"/>
          <w:u w:val="single"/>
        </w:rPr>
      </w:pPr>
      <w:r w:rsidRPr="0032326D">
        <w:rPr>
          <w:rFonts w:cs="Arial"/>
          <w:b/>
          <w:szCs w:val="20"/>
          <w:u w:val="single"/>
        </w:rPr>
        <w:t>Incumplimientos</w:t>
      </w:r>
    </w:p>
    <w:p w14:paraId="66F2E8B7" w14:textId="77777777" w:rsidR="0059623E" w:rsidRPr="0032326D" w:rsidRDefault="0059623E">
      <w:pPr>
        <w:autoSpaceDE w:val="0"/>
        <w:autoSpaceDN w:val="0"/>
        <w:adjustRightInd w:val="0"/>
        <w:rPr>
          <w:rFonts w:cs="Arial"/>
          <w:szCs w:val="20"/>
        </w:rPr>
      </w:pPr>
    </w:p>
    <w:p w14:paraId="3ABEEF62" w14:textId="77777777" w:rsidR="00306148" w:rsidRPr="0032326D" w:rsidRDefault="00306148">
      <w:pPr>
        <w:autoSpaceDE w:val="0"/>
        <w:autoSpaceDN w:val="0"/>
        <w:adjustRightInd w:val="0"/>
        <w:rPr>
          <w:rFonts w:cs="Arial"/>
          <w:b/>
          <w:szCs w:val="20"/>
        </w:rPr>
      </w:pPr>
      <w:r w:rsidRPr="0032326D">
        <w:rPr>
          <w:rFonts w:cs="Arial"/>
          <w:b/>
          <w:szCs w:val="20"/>
        </w:rPr>
        <w:t>Son incumplimientos muy graves:</w:t>
      </w:r>
    </w:p>
    <w:p w14:paraId="49F25CF7" w14:textId="77777777" w:rsidR="00306148" w:rsidRPr="0032326D" w:rsidRDefault="00306148">
      <w:pPr>
        <w:autoSpaceDE w:val="0"/>
        <w:autoSpaceDN w:val="0"/>
        <w:adjustRightInd w:val="0"/>
        <w:rPr>
          <w:rFonts w:cs="Arial"/>
          <w:szCs w:val="20"/>
        </w:rPr>
      </w:pPr>
    </w:p>
    <w:p w14:paraId="71E55747" w14:textId="77777777" w:rsidR="00306148" w:rsidRPr="0032326D" w:rsidRDefault="00306148">
      <w:pPr>
        <w:numPr>
          <w:ilvl w:val="0"/>
          <w:numId w:val="7"/>
        </w:numPr>
        <w:tabs>
          <w:tab w:val="left" w:pos="567"/>
        </w:tabs>
        <w:autoSpaceDE w:val="0"/>
        <w:autoSpaceDN w:val="0"/>
        <w:adjustRightInd w:val="0"/>
        <w:ind w:left="283" w:hanging="283"/>
        <w:rPr>
          <w:rFonts w:cs="Arial"/>
          <w:szCs w:val="20"/>
        </w:rPr>
      </w:pPr>
      <w:r w:rsidRPr="0032326D">
        <w:rPr>
          <w:rFonts w:cs="Arial"/>
          <w:szCs w:val="20"/>
        </w:rPr>
        <w:t>La paralización total y absoluta de la ejecución de las prestaciones objeto de este contrato imputable al contratista.</w:t>
      </w:r>
    </w:p>
    <w:p w14:paraId="0652400C" w14:textId="77777777" w:rsidR="00306148" w:rsidRPr="0032326D" w:rsidRDefault="00306148">
      <w:pPr>
        <w:tabs>
          <w:tab w:val="left" w:pos="567"/>
        </w:tabs>
        <w:autoSpaceDE w:val="0"/>
        <w:autoSpaceDN w:val="0"/>
        <w:adjustRightInd w:val="0"/>
        <w:ind w:left="283" w:hanging="283"/>
        <w:rPr>
          <w:rFonts w:cs="Arial"/>
          <w:szCs w:val="20"/>
        </w:rPr>
      </w:pPr>
    </w:p>
    <w:p w14:paraId="1C6FCC93" w14:textId="77777777" w:rsidR="00306148" w:rsidRPr="0032326D" w:rsidRDefault="00306148">
      <w:pPr>
        <w:numPr>
          <w:ilvl w:val="0"/>
          <w:numId w:val="7"/>
        </w:numPr>
        <w:tabs>
          <w:tab w:val="left" w:pos="567"/>
        </w:tabs>
        <w:autoSpaceDE w:val="0"/>
        <w:autoSpaceDN w:val="0"/>
        <w:adjustRightInd w:val="0"/>
        <w:ind w:left="283" w:hanging="283"/>
        <w:rPr>
          <w:rFonts w:cs="Arial"/>
          <w:szCs w:val="20"/>
        </w:rPr>
      </w:pPr>
      <w:r w:rsidRPr="0032326D">
        <w:rPr>
          <w:rFonts w:cs="Arial"/>
          <w:szCs w:val="20"/>
        </w:rPr>
        <w:t>La resistencia a los requerimientos efectuados por el CMPSB, o su inobservancia, cuando produzca un perjuicio muy grave a la ejecución del contrato.</w:t>
      </w:r>
    </w:p>
    <w:p w14:paraId="0807F06F" w14:textId="77777777" w:rsidR="00306148" w:rsidRPr="0032326D" w:rsidRDefault="00306148">
      <w:pPr>
        <w:tabs>
          <w:tab w:val="left" w:pos="567"/>
        </w:tabs>
        <w:autoSpaceDE w:val="0"/>
        <w:autoSpaceDN w:val="0"/>
        <w:adjustRightInd w:val="0"/>
        <w:ind w:left="283" w:hanging="283"/>
        <w:rPr>
          <w:rFonts w:cs="Arial"/>
          <w:szCs w:val="20"/>
        </w:rPr>
      </w:pPr>
    </w:p>
    <w:p w14:paraId="339F7B50" w14:textId="77777777" w:rsidR="00306148" w:rsidRPr="0032326D" w:rsidRDefault="00306148">
      <w:pPr>
        <w:numPr>
          <w:ilvl w:val="0"/>
          <w:numId w:val="7"/>
        </w:numPr>
        <w:tabs>
          <w:tab w:val="left" w:pos="567"/>
        </w:tabs>
        <w:autoSpaceDE w:val="0"/>
        <w:autoSpaceDN w:val="0"/>
        <w:adjustRightInd w:val="0"/>
        <w:ind w:left="283" w:hanging="283"/>
        <w:rPr>
          <w:rFonts w:cs="Arial"/>
          <w:szCs w:val="20"/>
        </w:rPr>
      </w:pPr>
      <w:r w:rsidRPr="0032326D">
        <w:rPr>
          <w:rFonts w:cs="Arial"/>
          <w:szCs w:val="20"/>
        </w:rPr>
        <w:t>La utilización de sistemas de trabajo, elementos, materiales, máquinas o personal distintos de los previstos en los Pliegos y en las ofertas del contratista, en su caso, cuando produzca un perjuicio muy grave a la ejecución del contrato.</w:t>
      </w:r>
    </w:p>
    <w:p w14:paraId="084A6D41" w14:textId="77777777" w:rsidR="00306148" w:rsidRPr="0032326D" w:rsidRDefault="00306148">
      <w:pPr>
        <w:tabs>
          <w:tab w:val="left" w:pos="567"/>
        </w:tabs>
        <w:autoSpaceDE w:val="0"/>
        <w:autoSpaceDN w:val="0"/>
        <w:adjustRightInd w:val="0"/>
        <w:ind w:left="283" w:hanging="283"/>
        <w:rPr>
          <w:rFonts w:cs="Arial"/>
          <w:szCs w:val="20"/>
        </w:rPr>
      </w:pPr>
    </w:p>
    <w:p w14:paraId="2A4E0B24" w14:textId="77777777" w:rsidR="00306148" w:rsidRPr="0032326D" w:rsidRDefault="00306148">
      <w:pPr>
        <w:numPr>
          <w:ilvl w:val="0"/>
          <w:numId w:val="7"/>
        </w:numPr>
        <w:tabs>
          <w:tab w:val="left" w:pos="567"/>
        </w:tabs>
        <w:autoSpaceDE w:val="0"/>
        <w:autoSpaceDN w:val="0"/>
        <w:adjustRightInd w:val="0"/>
        <w:ind w:left="283" w:hanging="283"/>
        <w:rPr>
          <w:rFonts w:cs="Arial"/>
          <w:szCs w:val="20"/>
        </w:rPr>
      </w:pPr>
      <w:r w:rsidRPr="0032326D">
        <w:rPr>
          <w:rFonts w:cs="Arial"/>
          <w:szCs w:val="20"/>
        </w:rPr>
        <w:t>Retrasos en el tiempo de respuesta y resolución de problemas que afecten a la calidad del ambiente y de la seguridad en el puesto de trabajo. Un retraso de 3 meses se considerará incumplimiento muy grave.</w:t>
      </w:r>
    </w:p>
    <w:p w14:paraId="0F0E2438" w14:textId="77777777" w:rsidR="00306148" w:rsidRPr="0032326D" w:rsidRDefault="00306148">
      <w:pPr>
        <w:tabs>
          <w:tab w:val="left" w:pos="567"/>
        </w:tabs>
        <w:autoSpaceDE w:val="0"/>
        <w:autoSpaceDN w:val="0"/>
        <w:adjustRightInd w:val="0"/>
        <w:ind w:left="283" w:hanging="283"/>
        <w:rPr>
          <w:rFonts w:cs="Arial"/>
          <w:szCs w:val="20"/>
        </w:rPr>
      </w:pPr>
    </w:p>
    <w:p w14:paraId="2C903E67" w14:textId="77777777" w:rsidR="00306148" w:rsidRPr="0032326D" w:rsidRDefault="00306148">
      <w:pPr>
        <w:numPr>
          <w:ilvl w:val="0"/>
          <w:numId w:val="7"/>
        </w:numPr>
        <w:tabs>
          <w:tab w:val="left" w:pos="567"/>
        </w:tabs>
        <w:autoSpaceDE w:val="0"/>
        <w:autoSpaceDN w:val="0"/>
        <w:adjustRightInd w:val="0"/>
        <w:ind w:left="283" w:hanging="283"/>
        <w:rPr>
          <w:rFonts w:cs="Arial"/>
          <w:szCs w:val="20"/>
        </w:rPr>
      </w:pPr>
      <w:r w:rsidRPr="0032326D">
        <w:rPr>
          <w:rFonts w:cs="Arial"/>
          <w:szCs w:val="20"/>
        </w:rPr>
        <w:t>El falseamiento de las prestaciones consignadas por el contratista en el documento de cobro.</w:t>
      </w:r>
    </w:p>
    <w:p w14:paraId="34B6C8E4" w14:textId="77777777" w:rsidR="00306148" w:rsidRPr="0032326D" w:rsidRDefault="00306148">
      <w:pPr>
        <w:tabs>
          <w:tab w:val="left" w:pos="567"/>
        </w:tabs>
        <w:autoSpaceDE w:val="0"/>
        <w:autoSpaceDN w:val="0"/>
        <w:adjustRightInd w:val="0"/>
        <w:ind w:left="283" w:hanging="283"/>
        <w:rPr>
          <w:rFonts w:cs="Arial"/>
          <w:szCs w:val="20"/>
        </w:rPr>
      </w:pPr>
    </w:p>
    <w:p w14:paraId="634593A4" w14:textId="77777777" w:rsidR="00306148" w:rsidRPr="0032326D" w:rsidRDefault="00306148">
      <w:pPr>
        <w:numPr>
          <w:ilvl w:val="0"/>
          <w:numId w:val="7"/>
        </w:numPr>
        <w:tabs>
          <w:tab w:val="left" w:pos="567"/>
        </w:tabs>
        <w:autoSpaceDE w:val="0"/>
        <w:autoSpaceDN w:val="0"/>
        <w:adjustRightInd w:val="0"/>
        <w:ind w:left="283" w:hanging="283"/>
        <w:rPr>
          <w:rFonts w:cs="Arial"/>
          <w:szCs w:val="20"/>
        </w:rPr>
      </w:pPr>
      <w:r w:rsidRPr="0032326D">
        <w:rPr>
          <w:rFonts w:cs="Arial"/>
          <w:szCs w:val="20"/>
        </w:rPr>
        <w:t>El incumplimiento de las prescripciones relativas a la subcontratación de prestaciones y a la cesión contractual.</w:t>
      </w:r>
    </w:p>
    <w:p w14:paraId="7F3DD8FC" w14:textId="77777777" w:rsidR="00306148" w:rsidRPr="0032326D" w:rsidRDefault="00306148">
      <w:pPr>
        <w:tabs>
          <w:tab w:val="left" w:pos="567"/>
        </w:tabs>
        <w:autoSpaceDE w:val="0"/>
        <w:autoSpaceDN w:val="0"/>
        <w:adjustRightInd w:val="0"/>
        <w:ind w:left="283" w:hanging="283"/>
        <w:rPr>
          <w:rFonts w:cs="Arial"/>
          <w:szCs w:val="20"/>
        </w:rPr>
      </w:pPr>
    </w:p>
    <w:p w14:paraId="02BA36A8" w14:textId="77777777" w:rsidR="00306148" w:rsidRPr="0032326D" w:rsidRDefault="00306148">
      <w:pPr>
        <w:numPr>
          <w:ilvl w:val="0"/>
          <w:numId w:val="7"/>
        </w:numPr>
        <w:tabs>
          <w:tab w:val="left" w:pos="567"/>
        </w:tabs>
        <w:autoSpaceDE w:val="0"/>
        <w:autoSpaceDN w:val="0"/>
        <w:adjustRightInd w:val="0"/>
        <w:ind w:left="283" w:hanging="283"/>
        <w:rPr>
          <w:rFonts w:cs="Arial"/>
          <w:szCs w:val="20"/>
        </w:rPr>
      </w:pPr>
      <w:r w:rsidRPr="0032326D">
        <w:rPr>
          <w:rFonts w:cs="Arial"/>
          <w:szCs w:val="20"/>
        </w:rPr>
        <w:t>El incumplimiento del plazo de inicio de la ejecución de las prestaciones.</w:t>
      </w:r>
    </w:p>
    <w:p w14:paraId="3CCF8F4B" w14:textId="77777777" w:rsidR="00306148" w:rsidRPr="0032326D" w:rsidRDefault="00306148">
      <w:pPr>
        <w:tabs>
          <w:tab w:val="left" w:pos="567"/>
        </w:tabs>
        <w:autoSpaceDE w:val="0"/>
        <w:autoSpaceDN w:val="0"/>
        <w:adjustRightInd w:val="0"/>
        <w:ind w:left="283" w:hanging="283"/>
        <w:rPr>
          <w:rFonts w:cs="Arial"/>
          <w:szCs w:val="20"/>
        </w:rPr>
      </w:pPr>
    </w:p>
    <w:p w14:paraId="01B8F5F0" w14:textId="77777777" w:rsidR="00306148" w:rsidRPr="0032326D" w:rsidRDefault="00306148">
      <w:pPr>
        <w:numPr>
          <w:ilvl w:val="0"/>
          <w:numId w:val="7"/>
        </w:numPr>
        <w:tabs>
          <w:tab w:val="left" w:pos="567"/>
        </w:tabs>
        <w:autoSpaceDE w:val="0"/>
        <w:autoSpaceDN w:val="0"/>
        <w:adjustRightInd w:val="0"/>
        <w:ind w:left="283" w:hanging="283"/>
        <w:rPr>
          <w:rFonts w:cs="Arial"/>
          <w:szCs w:val="20"/>
        </w:rPr>
      </w:pPr>
      <w:r w:rsidRPr="0032326D">
        <w:rPr>
          <w:rFonts w:cs="Arial"/>
          <w:szCs w:val="20"/>
        </w:rPr>
        <w:t>El incumplimiento de la ejecución parcial de las prestaciones definidas en el contrato que produzca un perjuicio muy grave.</w:t>
      </w:r>
    </w:p>
    <w:p w14:paraId="2FBF9975" w14:textId="77777777" w:rsidR="00306148" w:rsidRPr="0032326D" w:rsidRDefault="00306148">
      <w:pPr>
        <w:tabs>
          <w:tab w:val="left" w:pos="567"/>
        </w:tabs>
        <w:autoSpaceDE w:val="0"/>
        <w:autoSpaceDN w:val="0"/>
        <w:adjustRightInd w:val="0"/>
        <w:ind w:left="283"/>
        <w:rPr>
          <w:rFonts w:cs="Arial"/>
          <w:szCs w:val="20"/>
        </w:rPr>
      </w:pPr>
    </w:p>
    <w:p w14:paraId="646EE9DB" w14:textId="77777777" w:rsidR="00306148" w:rsidRPr="0032326D" w:rsidRDefault="00306148">
      <w:pPr>
        <w:numPr>
          <w:ilvl w:val="0"/>
          <w:numId w:val="7"/>
        </w:numPr>
        <w:tabs>
          <w:tab w:val="left" w:pos="567"/>
        </w:tabs>
        <w:autoSpaceDE w:val="0"/>
        <w:autoSpaceDN w:val="0"/>
        <w:adjustRightInd w:val="0"/>
        <w:ind w:left="283" w:hanging="283"/>
        <w:rPr>
          <w:rFonts w:cs="Arial"/>
          <w:szCs w:val="20"/>
        </w:rPr>
      </w:pPr>
      <w:r w:rsidRPr="0032326D">
        <w:rPr>
          <w:rFonts w:cs="Arial"/>
          <w:szCs w:val="20"/>
        </w:rPr>
        <w:t xml:space="preserve">El incumplimiento de alguna de las obligaciones esenciales del contrato o de las condiciones especiales de ejecución previstas. </w:t>
      </w:r>
    </w:p>
    <w:p w14:paraId="0E0E6AED" w14:textId="77777777" w:rsidR="00306148" w:rsidRPr="0032326D" w:rsidRDefault="00306148">
      <w:pPr>
        <w:tabs>
          <w:tab w:val="left" w:pos="567"/>
        </w:tabs>
        <w:autoSpaceDE w:val="0"/>
        <w:autoSpaceDN w:val="0"/>
        <w:adjustRightInd w:val="0"/>
        <w:rPr>
          <w:rFonts w:cs="Arial"/>
          <w:szCs w:val="20"/>
        </w:rPr>
      </w:pPr>
    </w:p>
    <w:p w14:paraId="5A28BCF2" w14:textId="77777777" w:rsidR="00306148" w:rsidRPr="0032326D" w:rsidRDefault="00306148">
      <w:pPr>
        <w:numPr>
          <w:ilvl w:val="0"/>
          <w:numId w:val="7"/>
        </w:numPr>
        <w:tabs>
          <w:tab w:val="left" w:pos="567"/>
        </w:tabs>
        <w:autoSpaceDE w:val="0"/>
        <w:autoSpaceDN w:val="0"/>
        <w:adjustRightInd w:val="0"/>
        <w:ind w:left="283" w:hanging="283"/>
        <w:rPr>
          <w:rFonts w:cs="Arial"/>
          <w:szCs w:val="20"/>
        </w:rPr>
      </w:pPr>
      <w:r w:rsidRPr="0032326D">
        <w:rPr>
          <w:rFonts w:cs="Arial"/>
          <w:szCs w:val="20"/>
        </w:rPr>
        <w:t>La reincidencia en la comisión de incumplimientos graves.</w:t>
      </w:r>
    </w:p>
    <w:p w14:paraId="67E56841" w14:textId="77777777" w:rsidR="00306148" w:rsidRPr="0032326D" w:rsidRDefault="00306148">
      <w:pPr>
        <w:tabs>
          <w:tab w:val="left" w:pos="567"/>
        </w:tabs>
        <w:autoSpaceDE w:val="0"/>
        <w:autoSpaceDN w:val="0"/>
        <w:adjustRightInd w:val="0"/>
        <w:ind w:left="283" w:hanging="283"/>
        <w:rPr>
          <w:rFonts w:cs="Arial"/>
          <w:szCs w:val="20"/>
        </w:rPr>
      </w:pPr>
    </w:p>
    <w:p w14:paraId="66DD655F" w14:textId="77777777" w:rsidR="00306148" w:rsidRPr="0032326D" w:rsidRDefault="00306148">
      <w:pPr>
        <w:numPr>
          <w:ilvl w:val="0"/>
          <w:numId w:val="7"/>
        </w:numPr>
        <w:tabs>
          <w:tab w:val="left" w:pos="567"/>
        </w:tabs>
        <w:autoSpaceDE w:val="0"/>
        <w:autoSpaceDN w:val="0"/>
        <w:adjustRightInd w:val="0"/>
        <w:ind w:left="283" w:hanging="283"/>
        <w:rPr>
          <w:rFonts w:cs="Arial"/>
          <w:szCs w:val="20"/>
        </w:rPr>
      </w:pPr>
      <w:r w:rsidRPr="0032326D">
        <w:rPr>
          <w:rFonts w:cs="Arial"/>
          <w:szCs w:val="20"/>
        </w:rPr>
        <w:t>La aplicación en ofertas o facturas de precios unitarios superiores a los precios máximos aplicables de esta licitación.</w:t>
      </w:r>
    </w:p>
    <w:p w14:paraId="5686CC98" w14:textId="77777777" w:rsidR="00306148" w:rsidRPr="0032326D" w:rsidRDefault="00306148">
      <w:pPr>
        <w:tabs>
          <w:tab w:val="left" w:pos="567"/>
        </w:tabs>
        <w:autoSpaceDE w:val="0"/>
        <w:autoSpaceDN w:val="0"/>
        <w:adjustRightInd w:val="0"/>
        <w:ind w:left="283"/>
        <w:rPr>
          <w:rFonts w:cs="Arial"/>
          <w:szCs w:val="20"/>
        </w:rPr>
      </w:pPr>
    </w:p>
    <w:p w14:paraId="0C63D051" w14:textId="77777777" w:rsidR="00306148" w:rsidRPr="0032326D" w:rsidRDefault="00306148">
      <w:pPr>
        <w:numPr>
          <w:ilvl w:val="0"/>
          <w:numId w:val="7"/>
        </w:numPr>
        <w:tabs>
          <w:tab w:val="left" w:pos="567"/>
        </w:tabs>
        <w:autoSpaceDE w:val="0"/>
        <w:autoSpaceDN w:val="0"/>
        <w:adjustRightInd w:val="0"/>
        <w:ind w:left="283" w:hanging="283"/>
        <w:rPr>
          <w:rFonts w:cs="Arial"/>
          <w:szCs w:val="20"/>
        </w:rPr>
      </w:pPr>
      <w:r w:rsidRPr="0032326D">
        <w:rPr>
          <w:rFonts w:cs="Arial"/>
          <w:szCs w:val="20"/>
        </w:rPr>
        <w:t>La negativa a suministrar los pedidos que reciban del CMPSB en las condiciones de precios aplicables, durante la vigencia del contrato.</w:t>
      </w:r>
    </w:p>
    <w:p w14:paraId="6C3B78E2" w14:textId="77777777" w:rsidR="00306148" w:rsidRPr="0032326D" w:rsidRDefault="00306148">
      <w:pPr>
        <w:tabs>
          <w:tab w:val="left" w:pos="567"/>
        </w:tabs>
        <w:autoSpaceDE w:val="0"/>
        <w:autoSpaceDN w:val="0"/>
        <w:adjustRightInd w:val="0"/>
        <w:ind w:left="283"/>
        <w:rPr>
          <w:rFonts w:cs="Arial"/>
          <w:szCs w:val="20"/>
        </w:rPr>
      </w:pPr>
    </w:p>
    <w:p w14:paraId="40995E8D" w14:textId="77777777" w:rsidR="00306148" w:rsidRPr="0032326D" w:rsidRDefault="00306148">
      <w:pPr>
        <w:autoSpaceDE w:val="0"/>
        <w:autoSpaceDN w:val="0"/>
        <w:adjustRightInd w:val="0"/>
        <w:rPr>
          <w:rFonts w:cs="Arial"/>
          <w:b/>
          <w:szCs w:val="20"/>
        </w:rPr>
      </w:pPr>
      <w:r w:rsidRPr="0032326D">
        <w:rPr>
          <w:rFonts w:cs="Arial"/>
          <w:b/>
          <w:szCs w:val="20"/>
        </w:rPr>
        <w:t>Son incumplimientos graves:</w:t>
      </w:r>
    </w:p>
    <w:p w14:paraId="56CD2927" w14:textId="77777777" w:rsidR="00306148" w:rsidRPr="0032326D" w:rsidRDefault="00306148">
      <w:pPr>
        <w:autoSpaceDE w:val="0"/>
        <w:autoSpaceDN w:val="0"/>
        <w:adjustRightInd w:val="0"/>
        <w:rPr>
          <w:rFonts w:cs="Arial"/>
          <w:szCs w:val="20"/>
        </w:rPr>
      </w:pPr>
    </w:p>
    <w:p w14:paraId="17B0A685" w14:textId="77777777" w:rsidR="00306148" w:rsidRPr="0032326D" w:rsidRDefault="00306148">
      <w:pPr>
        <w:numPr>
          <w:ilvl w:val="0"/>
          <w:numId w:val="8"/>
        </w:numPr>
        <w:tabs>
          <w:tab w:val="left" w:pos="567"/>
        </w:tabs>
        <w:autoSpaceDE w:val="0"/>
        <w:autoSpaceDN w:val="0"/>
        <w:adjustRightInd w:val="0"/>
        <w:ind w:left="283" w:hanging="283"/>
        <w:rPr>
          <w:rFonts w:cs="Arial"/>
          <w:szCs w:val="20"/>
        </w:rPr>
      </w:pPr>
      <w:r w:rsidRPr="0032326D">
        <w:rPr>
          <w:rFonts w:cs="Arial"/>
          <w:szCs w:val="20"/>
        </w:rPr>
        <w:t>La resistencia a los requerimientos efectuados por el CMPSB, o su inobservancia, cuando no produzca un perjuicio muy grave.</w:t>
      </w:r>
    </w:p>
    <w:p w14:paraId="6EF0FEA0" w14:textId="77777777" w:rsidR="00306148" w:rsidRPr="0032326D" w:rsidRDefault="00306148">
      <w:pPr>
        <w:tabs>
          <w:tab w:val="left" w:pos="567"/>
        </w:tabs>
        <w:autoSpaceDE w:val="0"/>
        <w:autoSpaceDN w:val="0"/>
        <w:adjustRightInd w:val="0"/>
        <w:ind w:left="283" w:hanging="283"/>
        <w:rPr>
          <w:rFonts w:cs="Arial"/>
          <w:szCs w:val="20"/>
        </w:rPr>
      </w:pPr>
    </w:p>
    <w:p w14:paraId="2E6536D0" w14:textId="77777777" w:rsidR="00306148" w:rsidRPr="0032326D" w:rsidRDefault="00306148">
      <w:pPr>
        <w:numPr>
          <w:ilvl w:val="0"/>
          <w:numId w:val="8"/>
        </w:numPr>
        <w:tabs>
          <w:tab w:val="left" w:pos="567"/>
        </w:tabs>
        <w:autoSpaceDE w:val="0"/>
        <w:autoSpaceDN w:val="0"/>
        <w:adjustRightInd w:val="0"/>
        <w:ind w:left="283" w:hanging="283"/>
        <w:rPr>
          <w:rFonts w:cs="Arial"/>
          <w:szCs w:val="20"/>
        </w:rPr>
      </w:pPr>
      <w:r w:rsidRPr="0032326D">
        <w:rPr>
          <w:rFonts w:cs="Arial"/>
          <w:szCs w:val="20"/>
        </w:rPr>
        <w:t>La utilización de sistemas de trabajo, elementos, materiales, máquinas o personal distintos de los previstos en el proyecto, en los pliegos y en las ofertas del contratista, en su caso, cuando no produzca un perjuicio muy grave a la ejecución del contrato.</w:t>
      </w:r>
    </w:p>
    <w:p w14:paraId="7BF4989C" w14:textId="77777777" w:rsidR="00306148" w:rsidRPr="0032326D" w:rsidRDefault="00306148">
      <w:pPr>
        <w:tabs>
          <w:tab w:val="left" w:pos="567"/>
        </w:tabs>
        <w:autoSpaceDE w:val="0"/>
        <w:autoSpaceDN w:val="0"/>
        <w:adjustRightInd w:val="0"/>
        <w:ind w:left="283" w:hanging="283"/>
        <w:rPr>
          <w:rFonts w:cs="Arial"/>
          <w:szCs w:val="20"/>
        </w:rPr>
      </w:pPr>
    </w:p>
    <w:p w14:paraId="718F8AB6" w14:textId="77777777" w:rsidR="00306148" w:rsidRPr="0032326D" w:rsidRDefault="00306148">
      <w:pPr>
        <w:numPr>
          <w:ilvl w:val="0"/>
          <w:numId w:val="8"/>
        </w:numPr>
        <w:tabs>
          <w:tab w:val="left" w:pos="567"/>
        </w:tabs>
        <w:autoSpaceDE w:val="0"/>
        <w:autoSpaceDN w:val="0"/>
        <w:adjustRightInd w:val="0"/>
        <w:ind w:left="283" w:hanging="283"/>
        <w:rPr>
          <w:rFonts w:cs="Arial"/>
          <w:szCs w:val="20"/>
        </w:rPr>
      </w:pPr>
      <w:r w:rsidRPr="0032326D">
        <w:rPr>
          <w:rFonts w:cs="Arial"/>
          <w:szCs w:val="20"/>
        </w:rPr>
        <w:t>La inobservancia de requisitos de orden formal establecidos en el presente pliego y en las disposiciones de aplicación para la ejecución del contrato.</w:t>
      </w:r>
    </w:p>
    <w:p w14:paraId="2AC953A4" w14:textId="77777777" w:rsidR="00306148" w:rsidRPr="0032326D" w:rsidRDefault="00306148">
      <w:pPr>
        <w:tabs>
          <w:tab w:val="left" w:pos="567"/>
        </w:tabs>
        <w:autoSpaceDE w:val="0"/>
        <w:autoSpaceDN w:val="0"/>
        <w:adjustRightInd w:val="0"/>
        <w:ind w:left="283" w:hanging="283"/>
        <w:rPr>
          <w:rFonts w:cs="Arial"/>
          <w:szCs w:val="20"/>
        </w:rPr>
      </w:pPr>
    </w:p>
    <w:p w14:paraId="089A873C" w14:textId="77777777" w:rsidR="00306148" w:rsidRPr="0032326D" w:rsidRDefault="00306148">
      <w:pPr>
        <w:numPr>
          <w:ilvl w:val="0"/>
          <w:numId w:val="8"/>
        </w:numPr>
        <w:tabs>
          <w:tab w:val="left" w:pos="567"/>
        </w:tabs>
        <w:autoSpaceDE w:val="0"/>
        <w:autoSpaceDN w:val="0"/>
        <w:adjustRightInd w:val="0"/>
        <w:ind w:left="283" w:hanging="283"/>
        <w:rPr>
          <w:rFonts w:cs="Arial"/>
          <w:szCs w:val="20"/>
        </w:rPr>
      </w:pPr>
      <w:r w:rsidRPr="0032326D">
        <w:rPr>
          <w:rFonts w:cs="Arial"/>
          <w:szCs w:val="20"/>
        </w:rPr>
        <w:t xml:space="preserve">Retrasos en el tiempo de respuesta y resolución de problemas que afecten a la calidad del ambiente y de la seguridad en el puesto de trabajo. </w:t>
      </w:r>
    </w:p>
    <w:p w14:paraId="2B42B54E" w14:textId="77777777" w:rsidR="00306148" w:rsidRPr="0032326D" w:rsidRDefault="00306148">
      <w:pPr>
        <w:tabs>
          <w:tab w:val="left" w:pos="567"/>
        </w:tabs>
        <w:autoSpaceDE w:val="0"/>
        <w:autoSpaceDN w:val="0"/>
        <w:adjustRightInd w:val="0"/>
        <w:ind w:left="283" w:hanging="283"/>
        <w:rPr>
          <w:rFonts w:cs="Arial"/>
          <w:szCs w:val="20"/>
        </w:rPr>
      </w:pPr>
    </w:p>
    <w:p w14:paraId="39324721" w14:textId="77777777" w:rsidR="00306148" w:rsidRPr="0032326D" w:rsidRDefault="00306148">
      <w:pPr>
        <w:numPr>
          <w:ilvl w:val="0"/>
          <w:numId w:val="8"/>
        </w:numPr>
        <w:tabs>
          <w:tab w:val="left" w:pos="567"/>
        </w:tabs>
        <w:autoSpaceDE w:val="0"/>
        <w:autoSpaceDN w:val="0"/>
        <w:adjustRightInd w:val="0"/>
        <w:ind w:left="283" w:hanging="283"/>
        <w:rPr>
          <w:rFonts w:cs="Arial"/>
          <w:szCs w:val="20"/>
        </w:rPr>
      </w:pPr>
      <w:r w:rsidRPr="0032326D">
        <w:rPr>
          <w:rFonts w:cs="Arial"/>
          <w:szCs w:val="20"/>
        </w:rPr>
        <w:t xml:space="preserve">El incumplimiento de las condiciones de calidad ambiental y la no comunicación de los cambios que puedan afectar a estas condiciones de calidad. </w:t>
      </w:r>
    </w:p>
    <w:p w14:paraId="58DF9600" w14:textId="77777777" w:rsidR="00306148" w:rsidRPr="0032326D" w:rsidRDefault="00306148">
      <w:pPr>
        <w:tabs>
          <w:tab w:val="left" w:pos="567"/>
        </w:tabs>
        <w:autoSpaceDE w:val="0"/>
        <w:autoSpaceDN w:val="0"/>
        <w:adjustRightInd w:val="0"/>
        <w:ind w:left="283"/>
        <w:rPr>
          <w:rFonts w:cs="Arial"/>
          <w:szCs w:val="20"/>
        </w:rPr>
      </w:pPr>
    </w:p>
    <w:p w14:paraId="148A761D" w14:textId="77777777" w:rsidR="00306148" w:rsidRPr="0032326D" w:rsidRDefault="00306148">
      <w:pPr>
        <w:numPr>
          <w:ilvl w:val="0"/>
          <w:numId w:val="8"/>
        </w:numPr>
        <w:tabs>
          <w:tab w:val="left" w:pos="567"/>
        </w:tabs>
        <w:autoSpaceDE w:val="0"/>
        <w:autoSpaceDN w:val="0"/>
        <w:adjustRightInd w:val="0"/>
        <w:ind w:left="283" w:hanging="283"/>
        <w:rPr>
          <w:rFonts w:cs="Arial"/>
          <w:szCs w:val="20"/>
        </w:rPr>
      </w:pPr>
      <w:r w:rsidRPr="0032326D">
        <w:rPr>
          <w:rFonts w:cs="Arial"/>
          <w:szCs w:val="20"/>
        </w:rPr>
        <w:t>La reincidencia en la comisión de incumplimientos leves.</w:t>
      </w:r>
    </w:p>
    <w:p w14:paraId="1EE1F088" w14:textId="77777777" w:rsidR="00306148" w:rsidRPr="0032326D" w:rsidRDefault="00306148">
      <w:pPr>
        <w:tabs>
          <w:tab w:val="left" w:pos="567"/>
        </w:tabs>
        <w:autoSpaceDE w:val="0"/>
        <w:autoSpaceDN w:val="0"/>
        <w:adjustRightInd w:val="0"/>
        <w:ind w:left="283"/>
        <w:rPr>
          <w:rFonts w:cs="Arial"/>
          <w:szCs w:val="20"/>
        </w:rPr>
      </w:pPr>
    </w:p>
    <w:p w14:paraId="5CD55B82" w14:textId="77777777" w:rsidR="00306148" w:rsidRPr="0032326D" w:rsidRDefault="00306148">
      <w:pPr>
        <w:numPr>
          <w:ilvl w:val="0"/>
          <w:numId w:val="8"/>
        </w:numPr>
        <w:tabs>
          <w:tab w:val="left" w:pos="567"/>
        </w:tabs>
        <w:autoSpaceDE w:val="0"/>
        <w:autoSpaceDN w:val="0"/>
        <w:adjustRightInd w:val="0"/>
        <w:ind w:left="283" w:hanging="283"/>
        <w:rPr>
          <w:rFonts w:cs="Arial"/>
          <w:szCs w:val="20"/>
        </w:rPr>
      </w:pPr>
      <w:r w:rsidRPr="0032326D">
        <w:rPr>
          <w:rFonts w:cs="Arial"/>
          <w:szCs w:val="20"/>
        </w:rPr>
        <w:t>El incumplimiento de los plazos de entrega ofrecidos por el proveedor.</w:t>
      </w:r>
    </w:p>
    <w:p w14:paraId="00247CB9" w14:textId="77777777" w:rsidR="00306148" w:rsidRPr="0032326D" w:rsidRDefault="00306148">
      <w:pPr>
        <w:tabs>
          <w:tab w:val="left" w:pos="567"/>
        </w:tabs>
        <w:autoSpaceDE w:val="0"/>
        <w:autoSpaceDN w:val="0"/>
        <w:adjustRightInd w:val="0"/>
        <w:ind w:left="283"/>
        <w:rPr>
          <w:rFonts w:cs="Arial"/>
          <w:szCs w:val="20"/>
        </w:rPr>
      </w:pPr>
    </w:p>
    <w:p w14:paraId="12D1674D" w14:textId="77777777" w:rsidR="00306148" w:rsidRPr="0032326D" w:rsidRDefault="00306148">
      <w:pPr>
        <w:autoSpaceDE w:val="0"/>
        <w:autoSpaceDN w:val="0"/>
        <w:adjustRightInd w:val="0"/>
        <w:rPr>
          <w:rFonts w:cs="Arial"/>
          <w:b/>
          <w:szCs w:val="20"/>
        </w:rPr>
      </w:pPr>
    </w:p>
    <w:p w14:paraId="0674C141" w14:textId="77777777" w:rsidR="00306148" w:rsidRPr="0032326D" w:rsidRDefault="00306148">
      <w:pPr>
        <w:autoSpaceDE w:val="0"/>
        <w:autoSpaceDN w:val="0"/>
        <w:adjustRightInd w:val="0"/>
        <w:rPr>
          <w:rFonts w:cs="Arial"/>
          <w:b/>
          <w:szCs w:val="20"/>
        </w:rPr>
      </w:pPr>
      <w:r w:rsidRPr="0032326D">
        <w:rPr>
          <w:rFonts w:cs="Arial"/>
          <w:b/>
          <w:szCs w:val="20"/>
        </w:rPr>
        <w:t>Son incumplimientos leves:</w:t>
      </w:r>
    </w:p>
    <w:p w14:paraId="48269902" w14:textId="77777777" w:rsidR="00306148" w:rsidRPr="0032326D" w:rsidRDefault="00306148">
      <w:pPr>
        <w:autoSpaceDE w:val="0"/>
        <w:autoSpaceDN w:val="0"/>
        <w:adjustRightInd w:val="0"/>
        <w:rPr>
          <w:rFonts w:cs="Arial"/>
          <w:szCs w:val="20"/>
        </w:rPr>
      </w:pPr>
    </w:p>
    <w:p w14:paraId="0BC8CF2E" w14:textId="77777777" w:rsidR="00306148" w:rsidRPr="0032326D" w:rsidRDefault="00306148">
      <w:pPr>
        <w:numPr>
          <w:ilvl w:val="0"/>
          <w:numId w:val="8"/>
        </w:numPr>
        <w:tabs>
          <w:tab w:val="left" w:pos="567"/>
        </w:tabs>
        <w:autoSpaceDE w:val="0"/>
        <w:autoSpaceDN w:val="0"/>
        <w:adjustRightInd w:val="0"/>
        <w:ind w:left="283" w:hanging="283"/>
        <w:rPr>
          <w:rFonts w:cs="Arial"/>
          <w:szCs w:val="20"/>
        </w:rPr>
      </w:pPr>
      <w:r w:rsidRPr="0032326D">
        <w:rPr>
          <w:rFonts w:cs="Arial"/>
          <w:szCs w:val="20"/>
        </w:rPr>
        <w:t>De acuerdo con la normativa vigente, está prohibido fumar en todo el recinto de los centros del CMPSB, tanto en los espacios cerrados como al aire libre. El incumplimiento por parte de los trabajadores del adjudicatario de la prohibición de fumar dentro de los centros y recintos hospitalarios del CMPSB será considerado una falta leve.</w:t>
      </w:r>
    </w:p>
    <w:p w14:paraId="31C0E184" w14:textId="77777777" w:rsidR="00306148" w:rsidRPr="0032326D" w:rsidRDefault="00306148">
      <w:pPr>
        <w:tabs>
          <w:tab w:val="left" w:pos="567"/>
        </w:tabs>
        <w:autoSpaceDE w:val="0"/>
        <w:autoSpaceDN w:val="0"/>
        <w:adjustRightInd w:val="0"/>
        <w:ind w:left="283"/>
        <w:rPr>
          <w:rFonts w:cs="Arial"/>
          <w:b/>
          <w:szCs w:val="20"/>
          <w:u w:val="single"/>
        </w:rPr>
      </w:pPr>
    </w:p>
    <w:p w14:paraId="4F985B92" w14:textId="77777777" w:rsidR="00306148" w:rsidRPr="0032326D" w:rsidRDefault="00306148">
      <w:pPr>
        <w:numPr>
          <w:ilvl w:val="0"/>
          <w:numId w:val="8"/>
        </w:numPr>
        <w:tabs>
          <w:tab w:val="left" w:pos="567"/>
        </w:tabs>
        <w:autoSpaceDE w:val="0"/>
        <w:autoSpaceDN w:val="0"/>
        <w:adjustRightInd w:val="0"/>
        <w:ind w:left="283" w:hanging="283"/>
        <w:rPr>
          <w:rFonts w:cs="Arial"/>
          <w:b/>
          <w:szCs w:val="20"/>
          <w:u w:val="single"/>
        </w:rPr>
      </w:pPr>
      <w:r w:rsidRPr="0032326D">
        <w:rPr>
          <w:rFonts w:cs="Arial"/>
          <w:szCs w:val="20"/>
        </w:rPr>
        <w:t>La inobservancia de requisitos de orden formal establecidos en el presente Pliego y en las disposiciones de aplicación para la ejecución del contrato, que no constituya incumplimiento grave.</w:t>
      </w:r>
    </w:p>
    <w:p w14:paraId="22FDC8FB" w14:textId="77777777" w:rsidR="00306148" w:rsidRPr="0032326D" w:rsidRDefault="00306148">
      <w:pPr>
        <w:tabs>
          <w:tab w:val="left" w:pos="567"/>
        </w:tabs>
        <w:autoSpaceDE w:val="0"/>
        <w:autoSpaceDN w:val="0"/>
        <w:adjustRightInd w:val="0"/>
        <w:ind w:left="283"/>
        <w:jc w:val="left"/>
        <w:rPr>
          <w:rFonts w:cs="Arial"/>
          <w:b/>
          <w:szCs w:val="20"/>
          <w:u w:val="single"/>
        </w:rPr>
      </w:pPr>
    </w:p>
    <w:p w14:paraId="7D140FF5" w14:textId="77777777" w:rsidR="00306148" w:rsidRPr="0032326D" w:rsidRDefault="00306148">
      <w:pPr>
        <w:tabs>
          <w:tab w:val="left" w:pos="567"/>
        </w:tabs>
        <w:autoSpaceDE w:val="0"/>
        <w:autoSpaceDN w:val="0"/>
        <w:adjustRightInd w:val="0"/>
        <w:ind w:left="283"/>
        <w:jc w:val="left"/>
        <w:rPr>
          <w:rFonts w:cs="Arial"/>
          <w:b/>
          <w:szCs w:val="20"/>
          <w:u w:val="single"/>
        </w:rPr>
      </w:pPr>
    </w:p>
    <w:p w14:paraId="05B534DA" w14:textId="77777777" w:rsidR="00306148" w:rsidRPr="0032326D" w:rsidRDefault="00306148">
      <w:pPr>
        <w:autoSpaceDE w:val="0"/>
        <w:autoSpaceDN w:val="0"/>
        <w:adjustRightInd w:val="0"/>
        <w:rPr>
          <w:rFonts w:cs="Arial"/>
          <w:b/>
          <w:szCs w:val="20"/>
          <w:u w:val="single"/>
        </w:rPr>
      </w:pPr>
      <w:r w:rsidRPr="0032326D">
        <w:rPr>
          <w:rFonts w:cs="Arial"/>
          <w:b/>
          <w:szCs w:val="20"/>
          <w:u w:val="single"/>
        </w:rPr>
        <w:t>Penalidades</w:t>
      </w:r>
    </w:p>
    <w:p w14:paraId="13B932A4" w14:textId="77777777" w:rsidR="00306148" w:rsidRPr="0032326D" w:rsidRDefault="00306148">
      <w:pPr>
        <w:rPr>
          <w:rFonts w:cs="Arial"/>
          <w:snapToGrid w:val="0"/>
          <w:color w:val="000000"/>
          <w:szCs w:val="20"/>
        </w:rPr>
      </w:pPr>
    </w:p>
    <w:p w14:paraId="42D86DD5" w14:textId="77777777" w:rsidR="00306148" w:rsidRPr="0032326D" w:rsidRDefault="00306148">
      <w:pPr>
        <w:autoSpaceDE w:val="0"/>
        <w:autoSpaceDN w:val="0"/>
        <w:adjustRightInd w:val="0"/>
        <w:rPr>
          <w:rFonts w:cs="Arial"/>
          <w:szCs w:val="20"/>
        </w:rPr>
      </w:pPr>
      <w:r w:rsidRPr="0032326D">
        <w:rPr>
          <w:rFonts w:cs="Arial"/>
          <w:szCs w:val="20"/>
        </w:rPr>
        <w:t>Independientemente de la obligación de indemnizar por los daños y perjuicios que, en su caso, se originen, el CMPSB podrá aplicar las siguientes penalidades, graduadas en atención al grado de perjuicio, peligrosidad y/o reiteración:</w:t>
      </w:r>
    </w:p>
    <w:p w14:paraId="03FA5D53" w14:textId="77777777" w:rsidR="00306148" w:rsidRPr="0032326D" w:rsidRDefault="00306148">
      <w:pPr>
        <w:autoSpaceDE w:val="0"/>
        <w:autoSpaceDN w:val="0"/>
        <w:adjustRightInd w:val="0"/>
        <w:rPr>
          <w:rFonts w:cs="Arial"/>
          <w:szCs w:val="20"/>
        </w:rPr>
      </w:pPr>
    </w:p>
    <w:p w14:paraId="36DADD92" w14:textId="77777777" w:rsidR="00306148" w:rsidRPr="0032326D" w:rsidRDefault="00306148">
      <w:pPr>
        <w:numPr>
          <w:ilvl w:val="0"/>
          <w:numId w:val="10"/>
        </w:numPr>
        <w:tabs>
          <w:tab w:val="left" w:pos="709"/>
        </w:tabs>
        <w:autoSpaceDE w:val="0"/>
        <w:autoSpaceDN w:val="0"/>
        <w:adjustRightInd w:val="0"/>
        <w:ind w:left="425" w:hanging="425"/>
        <w:rPr>
          <w:rFonts w:cs="Arial"/>
          <w:szCs w:val="20"/>
        </w:rPr>
      </w:pPr>
      <w:r w:rsidRPr="0032326D">
        <w:rPr>
          <w:rFonts w:cs="Arial"/>
          <w:szCs w:val="20"/>
        </w:rPr>
        <w:t>Incumplimientos muy graves: descuentos en el precio del contrato por cada comisión de este tipo de incumplimientos. El importe de cada penalidad se establecerá en función del perjuicio y podrá representar hasta un 10 por 100 del importe total del contrato.</w:t>
      </w:r>
    </w:p>
    <w:p w14:paraId="0572E829" w14:textId="77777777" w:rsidR="00306148" w:rsidRPr="0032326D" w:rsidRDefault="00306148">
      <w:pPr>
        <w:tabs>
          <w:tab w:val="left" w:pos="709"/>
        </w:tabs>
        <w:autoSpaceDE w:val="0"/>
        <w:autoSpaceDN w:val="0"/>
        <w:adjustRightInd w:val="0"/>
        <w:ind w:left="425" w:hanging="425"/>
        <w:rPr>
          <w:rFonts w:cs="Arial"/>
          <w:szCs w:val="20"/>
        </w:rPr>
      </w:pPr>
    </w:p>
    <w:p w14:paraId="24411043" w14:textId="77777777" w:rsidR="00306148" w:rsidRPr="0032326D" w:rsidRDefault="00306148">
      <w:pPr>
        <w:numPr>
          <w:ilvl w:val="0"/>
          <w:numId w:val="10"/>
        </w:numPr>
        <w:tabs>
          <w:tab w:val="left" w:pos="709"/>
        </w:tabs>
        <w:autoSpaceDE w:val="0"/>
        <w:autoSpaceDN w:val="0"/>
        <w:adjustRightInd w:val="0"/>
        <w:ind w:left="425" w:hanging="425"/>
        <w:rPr>
          <w:rFonts w:cs="Arial"/>
          <w:szCs w:val="20"/>
        </w:rPr>
      </w:pPr>
      <w:r w:rsidRPr="0032326D">
        <w:rPr>
          <w:rFonts w:cs="Arial"/>
          <w:szCs w:val="20"/>
        </w:rPr>
        <w:t>Incumplimientos graves: descuentos en el precio del contrato por cada comisión de este tipo de incumplimientos. El importe de cada penalidad se establecerá en función del perjuicio y podrá representar hasta un 5 por 100 del importe total del contrato.</w:t>
      </w:r>
    </w:p>
    <w:p w14:paraId="6F19A9FC" w14:textId="77777777" w:rsidR="00306148" w:rsidRPr="0032326D" w:rsidRDefault="00306148">
      <w:pPr>
        <w:tabs>
          <w:tab w:val="left" w:pos="709"/>
        </w:tabs>
        <w:autoSpaceDE w:val="0"/>
        <w:autoSpaceDN w:val="0"/>
        <w:adjustRightInd w:val="0"/>
        <w:ind w:left="425" w:hanging="425"/>
        <w:rPr>
          <w:rFonts w:cs="Arial"/>
          <w:szCs w:val="20"/>
        </w:rPr>
      </w:pPr>
    </w:p>
    <w:p w14:paraId="469B2BF9" w14:textId="77777777" w:rsidR="00306148" w:rsidRPr="0032326D" w:rsidRDefault="00306148">
      <w:pPr>
        <w:numPr>
          <w:ilvl w:val="0"/>
          <w:numId w:val="10"/>
        </w:numPr>
        <w:tabs>
          <w:tab w:val="left" w:pos="709"/>
        </w:tabs>
        <w:autoSpaceDE w:val="0"/>
        <w:autoSpaceDN w:val="0"/>
        <w:adjustRightInd w:val="0"/>
        <w:ind w:left="425" w:hanging="425"/>
        <w:rPr>
          <w:rFonts w:cs="Arial"/>
          <w:szCs w:val="20"/>
        </w:rPr>
      </w:pPr>
      <w:r w:rsidRPr="0032326D">
        <w:rPr>
          <w:rFonts w:cs="Arial"/>
          <w:szCs w:val="20"/>
        </w:rPr>
        <w:t>Incumplimientos leves: descuentos en el precio del contrato por cada comisión de este tipo de incumplimientos. El importe de cada penalidad se establecerá en función del perjuicio y podrá representar hasta un 2 por 100 del importe total del contrato.</w:t>
      </w:r>
    </w:p>
    <w:p w14:paraId="49F2BA03" w14:textId="77777777" w:rsidR="00306148" w:rsidRPr="0032326D" w:rsidRDefault="00306148">
      <w:pPr>
        <w:autoSpaceDE w:val="0"/>
        <w:autoSpaceDN w:val="0"/>
        <w:adjustRightInd w:val="0"/>
        <w:rPr>
          <w:szCs w:val="20"/>
        </w:rPr>
      </w:pPr>
    </w:p>
    <w:p w14:paraId="7FD6D4A9" w14:textId="77777777" w:rsidR="00306148" w:rsidRPr="0032326D" w:rsidRDefault="00306148">
      <w:pPr>
        <w:autoSpaceDE w:val="0"/>
        <w:autoSpaceDN w:val="0"/>
        <w:adjustRightInd w:val="0"/>
        <w:rPr>
          <w:rFonts w:cs="Arial"/>
          <w:szCs w:val="20"/>
        </w:rPr>
      </w:pPr>
      <w:r w:rsidRPr="0032326D">
        <w:rPr>
          <w:rFonts w:cs="Arial"/>
          <w:szCs w:val="20"/>
        </w:rPr>
        <w:t>En la tramitación del expediente, se dará audiencia al contratista para que pueda formular alegaciones, y el órgano de contratación resolverá.</w:t>
      </w:r>
    </w:p>
    <w:p w14:paraId="6FA953D9" w14:textId="77777777" w:rsidR="00306148" w:rsidRPr="0032326D" w:rsidRDefault="00306148">
      <w:pPr>
        <w:autoSpaceDE w:val="0"/>
        <w:autoSpaceDN w:val="0"/>
        <w:adjustRightInd w:val="0"/>
        <w:rPr>
          <w:rFonts w:cs="Arial"/>
          <w:szCs w:val="20"/>
        </w:rPr>
      </w:pPr>
    </w:p>
    <w:p w14:paraId="4E02A0CB" w14:textId="77777777" w:rsidR="00306148" w:rsidRPr="0032326D" w:rsidRDefault="00306148">
      <w:pPr>
        <w:autoSpaceDE w:val="0"/>
        <w:autoSpaceDN w:val="0"/>
        <w:adjustRightInd w:val="0"/>
        <w:rPr>
          <w:rFonts w:cs="Arial"/>
          <w:szCs w:val="20"/>
        </w:rPr>
      </w:pPr>
      <w:r w:rsidRPr="0032326D">
        <w:rPr>
          <w:rFonts w:cs="Arial"/>
          <w:szCs w:val="20"/>
        </w:rPr>
        <w:t xml:space="preserve">Un incumplimiento leve puede llegar a ser grave, y un grave devenir muy grave en caso de falta de la debida diligencia en el cumplimiento de los requerimientos efectuados por el CMPSB al contratista. Por tanto, un mismo incumplimiento puede conllevar la aplicación de penalidades correspondientes a incumplimientos leves, graves o muy graves, según corresponda. </w:t>
      </w:r>
    </w:p>
    <w:p w14:paraId="55DF7A6A" w14:textId="77777777" w:rsidR="00306148" w:rsidRPr="0032326D" w:rsidRDefault="00306148">
      <w:pPr>
        <w:autoSpaceDE w:val="0"/>
        <w:autoSpaceDN w:val="0"/>
        <w:adjustRightInd w:val="0"/>
        <w:rPr>
          <w:rFonts w:cs="Arial"/>
          <w:szCs w:val="20"/>
        </w:rPr>
      </w:pPr>
    </w:p>
    <w:p w14:paraId="79681935" w14:textId="77777777" w:rsidR="00306148" w:rsidRPr="0032326D" w:rsidRDefault="00306148">
      <w:pPr>
        <w:autoSpaceDE w:val="0"/>
        <w:autoSpaceDN w:val="0"/>
        <w:adjustRightInd w:val="0"/>
        <w:rPr>
          <w:rFonts w:cs="Arial"/>
          <w:szCs w:val="20"/>
        </w:rPr>
      </w:pPr>
      <w:r w:rsidRPr="0032326D">
        <w:rPr>
          <w:rFonts w:cs="Arial"/>
          <w:szCs w:val="20"/>
        </w:rPr>
        <w:t xml:space="preserve">En el supuesto en que el contratista se convierta en mora respecto al cumplimiento de los plazos establecidos en el contrato, serán de aplicación las penalidades establecidas en el art. 193.3 de la LCSP, sin perjuicio de las que pudieran corresponder de acuerdo con lo establecido en el presente PCAP. </w:t>
      </w:r>
    </w:p>
    <w:p w14:paraId="299C0B41" w14:textId="77777777" w:rsidR="00306148" w:rsidRPr="0032326D" w:rsidRDefault="00306148">
      <w:pPr>
        <w:autoSpaceDE w:val="0"/>
        <w:autoSpaceDN w:val="0"/>
        <w:adjustRightInd w:val="0"/>
        <w:rPr>
          <w:rFonts w:cs="Arial"/>
          <w:szCs w:val="20"/>
        </w:rPr>
      </w:pPr>
    </w:p>
    <w:p w14:paraId="62687FF9" w14:textId="77777777" w:rsidR="00306148" w:rsidRPr="0032326D" w:rsidRDefault="00306148">
      <w:pPr>
        <w:autoSpaceDE w:val="0"/>
        <w:autoSpaceDN w:val="0"/>
        <w:adjustRightInd w:val="0"/>
        <w:rPr>
          <w:rFonts w:cs="Arial"/>
          <w:szCs w:val="20"/>
        </w:rPr>
      </w:pPr>
      <w:r w:rsidRPr="0032326D">
        <w:rPr>
          <w:rFonts w:cs="Arial"/>
          <w:szCs w:val="20"/>
        </w:rPr>
        <w:t xml:space="preserve">En aquellos contratos en que el contratista tenga la obligación de presentar un programa de trabajo, el incumplimiento de los plazos parciales establecidos en el mismo tendrán la consideración de incumplimientos muy grave y podrán conllevar la aplicación de las penalidades previstas para este tipo de incumplimientos, o bien la resolución del contrato. </w:t>
      </w:r>
    </w:p>
    <w:p w14:paraId="5E02589C" w14:textId="77777777" w:rsidR="00306148" w:rsidRPr="0032326D" w:rsidRDefault="00306148">
      <w:pPr>
        <w:autoSpaceDE w:val="0"/>
        <w:autoSpaceDN w:val="0"/>
        <w:adjustRightInd w:val="0"/>
        <w:rPr>
          <w:rFonts w:cs="Arial"/>
          <w:szCs w:val="20"/>
        </w:rPr>
      </w:pPr>
    </w:p>
    <w:p w14:paraId="1B0E3AC1" w14:textId="77777777" w:rsidR="00306148" w:rsidRPr="0032326D" w:rsidRDefault="00306148">
      <w:pPr>
        <w:autoSpaceDE w:val="0"/>
        <w:autoSpaceDN w:val="0"/>
        <w:adjustRightInd w:val="0"/>
        <w:rPr>
          <w:rFonts w:cs="Arial"/>
          <w:szCs w:val="20"/>
        </w:rPr>
      </w:pPr>
      <w:r w:rsidRPr="0032326D">
        <w:rPr>
          <w:rFonts w:cs="Arial"/>
          <w:szCs w:val="20"/>
        </w:rPr>
        <w:t>De acuerdo con el artículo 192 de la LCSP estas penalidades serán proporcionales a la gravedad del incumplimiento y su cuantía total no superará el 50 por 100 del presupuesto del contrato.</w:t>
      </w:r>
    </w:p>
    <w:p w14:paraId="45E44ED8" w14:textId="77777777" w:rsidR="0059623E" w:rsidRPr="0032326D" w:rsidRDefault="0059623E" w:rsidP="0000478A">
      <w:pPr>
        <w:autoSpaceDE w:val="0"/>
        <w:autoSpaceDN w:val="0"/>
        <w:adjustRightInd w:val="0"/>
        <w:rPr>
          <w:rFonts w:cs="Arial"/>
          <w:szCs w:val="20"/>
        </w:rPr>
      </w:pPr>
    </w:p>
    <w:p w14:paraId="62B19BA5" w14:textId="77777777" w:rsidR="0059623E" w:rsidRPr="0032326D" w:rsidRDefault="0059623E">
      <w:pPr>
        <w:autoSpaceDE w:val="0"/>
        <w:autoSpaceDN w:val="0"/>
        <w:adjustRightInd w:val="0"/>
        <w:ind w:left="284"/>
        <w:rPr>
          <w:rFonts w:cs="Arial"/>
          <w:szCs w:val="20"/>
        </w:rPr>
      </w:pPr>
      <w:r w:rsidRPr="0032326D">
        <w:rPr>
          <w:rFonts w:cs="Arial"/>
          <w:szCs w:val="20"/>
        </w:rPr>
        <w:br w:type="page"/>
      </w:r>
    </w:p>
    <w:p w14:paraId="52ACE75A" w14:textId="77777777" w:rsidR="0095159C" w:rsidRPr="0032326D" w:rsidRDefault="0095159C">
      <w:pPr>
        <w:jc w:val="left"/>
        <w:rPr>
          <w:rFonts w:cs="Arial"/>
          <w:b/>
          <w:szCs w:val="20"/>
        </w:rPr>
      </w:pPr>
      <w:r w:rsidRPr="0032326D">
        <w:rPr>
          <w:rFonts w:cs="Arial"/>
          <w:b/>
          <w:szCs w:val="20"/>
        </w:rPr>
        <w:t>ANEXO 7</w:t>
      </w:r>
    </w:p>
    <w:p w14:paraId="4E343C70" w14:textId="77777777" w:rsidR="0095159C" w:rsidRPr="0032326D" w:rsidRDefault="0095159C">
      <w:pPr>
        <w:jc w:val="left"/>
        <w:rPr>
          <w:rFonts w:cs="Arial"/>
          <w:b/>
          <w:szCs w:val="20"/>
        </w:rPr>
      </w:pPr>
    </w:p>
    <w:p w14:paraId="44FF7F3C" w14:textId="77777777" w:rsidR="0095159C" w:rsidRPr="0032326D" w:rsidRDefault="0095159C">
      <w:pPr>
        <w:jc w:val="left"/>
        <w:rPr>
          <w:rFonts w:cs="Arial"/>
          <w:b/>
          <w:szCs w:val="20"/>
        </w:rPr>
      </w:pPr>
      <w:r w:rsidRPr="0032326D">
        <w:rPr>
          <w:rFonts w:cs="Arial"/>
          <w:b/>
          <w:szCs w:val="20"/>
        </w:rPr>
        <w:t>OBLIGACIONES ESENCIALES DEL CONTRATO</w:t>
      </w:r>
    </w:p>
    <w:p w14:paraId="18C105E1" w14:textId="77777777" w:rsidR="0095159C" w:rsidRPr="0032326D" w:rsidRDefault="0095159C">
      <w:pPr>
        <w:autoSpaceDE w:val="0"/>
        <w:autoSpaceDN w:val="0"/>
        <w:adjustRightInd w:val="0"/>
        <w:rPr>
          <w:rFonts w:cs="Arial"/>
          <w:b/>
          <w:szCs w:val="20"/>
        </w:rPr>
      </w:pPr>
    </w:p>
    <w:p w14:paraId="087257CE" w14:textId="77777777" w:rsidR="00306148" w:rsidRPr="0032326D" w:rsidRDefault="00306148">
      <w:pPr>
        <w:tabs>
          <w:tab w:val="left" w:pos="0"/>
        </w:tabs>
        <w:suppressAutoHyphens/>
        <w:ind w:right="4"/>
        <w:rPr>
          <w:rFonts w:cs="Arial"/>
          <w:spacing w:val="-3"/>
          <w:szCs w:val="20"/>
        </w:rPr>
      </w:pPr>
      <w:r w:rsidRPr="0032326D">
        <w:rPr>
          <w:rFonts w:cs="Arial"/>
          <w:spacing w:val="-3"/>
          <w:szCs w:val="20"/>
        </w:rPr>
        <w:t>El adjudicatario está obligado a efectuar el suministro en las mejores condiciones posibles y a cumplir con todas las obligaciones dimanantes del Pliego de Prescripciones Técnicas de la licitación.</w:t>
      </w:r>
    </w:p>
    <w:p w14:paraId="259F30C3" w14:textId="77777777" w:rsidR="00306148" w:rsidRPr="0032326D" w:rsidRDefault="00306148">
      <w:pPr>
        <w:rPr>
          <w:rFonts w:cs="Arial"/>
          <w:szCs w:val="20"/>
        </w:rPr>
      </w:pPr>
    </w:p>
    <w:p w14:paraId="671E61C9" w14:textId="77777777" w:rsidR="00306148" w:rsidRPr="0032326D" w:rsidRDefault="00306148">
      <w:pPr>
        <w:suppressAutoHyphens/>
        <w:ind w:right="4"/>
        <w:rPr>
          <w:rFonts w:cs="Arial"/>
          <w:spacing w:val="-3"/>
          <w:szCs w:val="20"/>
        </w:rPr>
      </w:pPr>
      <w:r w:rsidRPr="0032326D">
        <w:rPr>
          <w:rFonts w:cs="Arial"/>
          <w:spacing w:val="-3"/>
          <w:szCs w:val="20"/>
        </w:rPr>
        <w:t>Está obligado también a:</w:t>
      </w:r>
    </w:p>
    <w:p w14:paraId="139A37A9" w14:textId="77777777" w:rsidR="00306148" w:rsidRPr="0032326D" w:rsidRDefault="00306148">
      <w:pPr>
        <w:suppressAutoHyphens/>
        <w:ind w:right="4"/>
        <w:rPr>
          <w:rFonts w:cs="Arial"/>
          <w:spacing w:val="-3"/>
          <w:szCs w:val="20"/>
        </w:rPr>
      </w:pPr>
    </w:p>
    <w:p w14:paraId="1E56077E" w14:textId="77777777" w:rsidR="00306148" w:rsidRPr="0032326D" w:rsidRDefault="00306148">
      <w:pPr>
        <w:numPr>
          <w:ilvl w:val="0"/>
          <w:numId w:val="15"/>
        </w:numPr>
        <w:tabs>
          <w:tab w:val="left" w:pos="0"/>
        </w:tabs>
        <w:suppressAutoHyphens/>
        <w:ind w:right="4"/>
        <w:rPr>
          <w:rFonts w:cs="Arial"/>
          <w:spacing w:val="-3"/>
          <w:szCs w:val="20"/>
        </w:rPr>
      </w:pPr>
      <w:r w:rsidRPr="0032326D">
        <w:rPr>
          <w:rFonts w:cs="Arial"/>
          <w:spacing w:val="-3"/>
          <w:szCs w:val="20"/>
        </w:rPr>
        <w:t>Cumplimiento de las entregas sin dilación en el caso de suministros de tracto sucesivo y de acuerdo con los periodos que fijen los pedidos programados.</w:t>
      </w:r>
    </w:p>
    <w:p w14:paraId="656A2FFB" w14:textId="77777777" w:rsidR="00306148" w:rsidRPr="0032326D" w:rsidRDefault="00306148">
      <w:pPr>
        <w:tabs>
          <w:tab w:val="left" w:pos="0"/>
        </w:tabs>
        <w:suppressAutoHyphens/>
        <w:ind w:left="360" w:right="4"/>
        <w:rPr>
          <w:rFonts w:cs="Arial"/>
          <w:spacing w:val="-3"/>
          <w:szCs w:val="20"/>
        </w:rPr>
      </w:pPr>
    </w:p>
    <w:p w14:paraId="35BFADC4" w14:textId="77777777" w:rsidR="00306148" w:rsidRPr="0032326D" w:rsidRDefault="00306148">
      <w:pPr>
        <w:numPr>
          <w:ilvl w:val="0"/>
          <w:numId w:val="15"/>
        </w:numPr>
        <w:tabs>
          <w:tab w:val="left" w:pos="0"/>
        </w:tabs>
        <w:suppressAutoHyphens/>
        <w:ind w:right="4"/>
        <w:rPr>
          <w:rFonts w:cs="Arial"/>
          <w:spacing w:val="-3"/>
          <w:szCs w:val="20"/>
        </w:rPr>
      </w:pPr>
      <w:r w:rsidRPr="0032326D">
        <w:rPr>
          <w:rFonts w:cs="Arial"/>
          <w:spacing w:val="-3"/>
          <w:szCs w:val="20"/>
        </w:rPr>
        <w:t>Cumplimiento en la calidad y características del producto de acuerdo con la oferta presentada y de acuerdo con las prescripciones técnicas de los productos adjudicados.</w:t>
      </w:r>
    </w:p>
    <w:p w14:paraId="1579FC2A" w14:textId="77777777" w:rsidR="00306148" w:rsidRPr="0032326D" w:rsidRDefault="00306148">
      <w:pPr>
        <w:tabs>
          <w:tab w:val="left" w:pos="0"/>
        </w:tabs>
        <w:suppressAutoHyphens/>
        <w:ind w:left="360" w:right="4"/>
        <w:rPr>
          <w:rFonts w:cs="Arial"/>
          <w:spacing w:val="-3"/>
          <w:szCs w:val="20"/>
        </w:rPr>
      </w:pPr>
    </w:p>
    <w:p w14:paraId="03CBA76F" w14:textId="77777777" w:rsidR="00306148" w:rsidRPr="0032326D" w:rsidRDefault="00306148">
      <w:pPr>
        <w:numPr>
          <w:ilvl w:val="0"/>
          <w:numId w:val="15"/>
        </w:numPr>
        <w:tabs>
          <w:tab w:val="left" w:pos="0"/>
        </w:tabs>
        <w:suppressAutoHyphens/>
        <w:ind w:right="4"/>
        <w:rPr>
          <w:rFonts w:cs="Arial"/>
          <w:spacing w:val="-3"/>
          <w:szCs w:val="20"/>
        </w:rPr>
      </w:pPr>
      <w:r w:rsidRPr="0032326D">
        <w:rPr>
          <w:rFonts w:cs="Arial"/>
          <w:spacing w:val="-3"/>
          <w:szCs w:val="20"/>
        </w:rPr>
        <w:t>Cumplimiento del contrato sin que existas renuncias a la adjudicación de un código o de un contrato por causas imputables al proveedor no justificadas adecuadamente.</w:t>
      </w:r>
    </w:p>
    <w:p w14:paraId="36E30E70" w14:textId="77777777" w:rsidR="00306148" w:rsidRPr="0032326D" w:rsidRDefault="00306148">
      <w:pPr>
        <w:tabs>
          <w:tab w:val="left" w:pos="0"/>
        </w:tabs>
        <w:suppressAutoHyphens/>
        <w:ind w:left="360" w:right="4"/>
        <w:rPr>
          <w:rFonts w:cs="Arial"/>
          <w:spacing w:val="-3"/>
          <w:szCs w:val="20"/>
        </w:rPr>
      </w:pPr>
    </w:p>
    <w:p w14:paraId="3FADB29C" w14:textId="77777777" w:rsidR="00306148" w:rsidRPr="0032326D" w:rsidRDefault="00306148">
      <w:pPr>
        <w:numPr>
          <w:ilvl w:val="0"/>
          <w:numId w:val="15"/>
        </w:numPr>
        <w:tabs>
          <w:tab w:val="left" w:pos="0"/>
        </w:tabs>
        <w:suppressAutoHyphens/>
        <w:ind w:right="4"/>
        <w:rPr>
          <w:rFonts w:cs="Arial"/>
          <w:spacing w:val="-3"/>
          <w:szCs w:val="20"/>
        </w:rPr>
      </w:pPr>
      <w:r w:rsidRPr="0032326D">
        <w:rPr>
          <w:rFonts w:cs="Arial"/>
          <w:spacing w:val="-3"/>
          <w:szCs w:val="20"/>
        </w:rPr>
        <w:t>El adjudicatario estará obligado a prestar el asesoramiento técnico y asistencial necesario para la utilización de los productos suministrados.</w:t>
      </w:r>
    </w:p>
    <w:p w14:paraId="05A9CEEF" w14:textId="77777777" w:rsidR="00306148" w:rsidRPr="0032326D" w:rsidRDefault="00306148">
      <w:pPr>
        <w:tabs>
          <w:tab w:val="left" w:pos="0"/>
        </w:tabs>
        <w:suppressAutoHyphens/>
        <w:ind w:left="360" w:right="4"/>
        <w:rPr>
          <w:rFonts w:cs="Arial"/>
          <w:spacing w:val="-3"/>
          <w:szCs w:val="20"/>
        </w:rPr>
      </w:pPr>
    </w:p>
    <w:p w14:paraId="5E746C82" w14:textId="77777777" w:rsidR="00306148" w:rsidRPr="0032326D" w:rsidRDefault="00306148">
      <w:pPr>
        <w:numPr>
          <w:ilvl w:val="0"/>
          <w:numId w:val="15"/>
        </w:numPr>
        <w:tabs>
          <w:tab w:val="left" w:pos="0"/>
        </w:tabs>
        <w:suppressAutoHyphens/>
        <w:ind w:right="4"/>
        <w:rPr>
          <w:rFonts w:cs="Arial"/>
          <w:spacing w:val="-3"/>
          <w:szCs w:val="20"/>
        </w:rPr>
      </w:pPr>
      <w:r w:rsidRPr="0032326D">
        <w:rPr>
          <w:rFonts w:cs="Arial"/>
          <w:spacing w:val="-3"/>
          <w:szCs w:val="20"/>
        </w:rPr>
        <w:t>El contratista está obligado al cumplimiento de las disposiciones vigentes en materia laboral, de Seguridad Social y de seguridad y salud en el trabajo.</w:t>
      </w:r>
    </w:p>
    <w:p w14:paraId="33738E38" w14:textId="77777777" w:rsidR="00306148" w:rsidRPr="0032326D" w:rsidRDefault="00306148">
      <w:pPr>
        <w:tabs>
          <w:tab w:val="left" w:pos="0"/>
        </w:tabs>
        <w:suppressAutoHyphens/>
        <w:ind w:left="360" w:right="4"/>
        <w:rPr>
          <w:rFonts w:cs="Arial"/>
          <w:spacing w:val="-3"/>
          <w:szCs w:val="20"/>
        </w:rPr>
      </w:pPr>
    </w:p>
    <w:p w14:paraId="7323CFC2" w14:textId="77777777" w:rsidR="00306148" w:rsidRPr="0032326D" w:rsidRDefault="00306148">
      <w:pPr>
        <w:tabs>
          <w:tab w:val="left" w:pos="0"/>
        </w:tabs>
        <w:suppressAutoHyphens/>
        <w:ind w:left="360" w:right="4"/>
        <w:rPr>
          <w:rFonts w:cs="Arial"/>
          <w:spacing w:val="-3"/>
          <w:szCs w:val="20"/>
        </w:rPr>
      </w:pPr>
      <w:r w:rsidRPr="0032326D">
        <w:rPr>
          <w:rFonts w:cs="Arial"/>
          <w:spacing w:val="-3"/>
          <w:szCs w:val="20"/>
        </w:rPr>
        <w:t>También está obligado a cumplir las disposiciones vigentes en materia de integración social de personas con discapacidad, fiscal y medioambientales.</w:t>
      </w:r>
    </w:p>
    <w:p w14:paraId="3FE64860" w14:textId="77777777" w:rsidR="00306148" w:rsidRPr="0032326D" w:rsidRDefault="00306148">
      <w:pPr>
        <w:tabs>
          <w:tab w:val="left" w:pos="0"/>
        </w:tabs>
        <w:suppressAutoHyphens/>
        <w:ind w:left="360" w:right="4"/>
        <w:rPr>
          <w:rFonts w:cs="Arial"/>
          <w:spacing w:val="-3"/>
          <w:szCs w:val="20"/>
        </w:rPr>
      </w:pPr>
    </w:p>
    <w:p w14:paraId="0073714E" w14:textId="77777777" w:rsidR="00306148" w:rsidRPr="0032326D" w:rsidRDefault="00306148">
      <w:pPr>
        <w:numPr>
          <w:ilvl w:val="0"/>
          <w:numId w:val="15"/>
        </w:numPr>
        <w:tabs>
          <w:tab w:val="left" w:pos="0"/>
        </w:tabs>
        <w:suppressAutoHyphens/>
        <w:ind w:right="4"/>
        <w:rPr>
          <w:rFonts w:cs="Arial"/>
          <w:spacing w:val="-3"/>
          <w:szCs w:val="20"/>
        </w:rPr>
      </w:pPr>
      <w:r w:rsidRPr="0032326D">
        <w:rPr>
          <w:rFonts w:cs="Arial"/>
          <w:spacing w:val="-3"/>
          <w:szCs w:val="20"/>
        </w:rPr>
        <w:t>El adjudicatario debe emplear el catalán en sus relaciones con el Consorcio Mar Parc de Salut de Barcelona, derivadas de la ejecución del objeto del contrato. En todo caso, el contratista y, en su caso, las empresas subcontratistas, quedan sujetas en la ejecución del contrato a las obligaciones derivadas de la Ley 1/1998, de 7 de enero, de política lingüística y de las disposiciones que la desarrollan.</w:t>
      </w:r>
    </w:p>
    <w:p w14:paraId="67CE7C6C" w14:textId="77777777" w:rsidR="00306148" w:rsidRPr="0032326D" w:rsidRDefault="00306148">
      <w:pPr>
        <w:tabs>
          <w:tab w:val="left" w:pos="0"/>
        </w:tabs>
        <w:suppressAutoHyphens/>
        <w:ind w:right="4"/>
        <w:rPr>
          <w:rFonts w:cs="Arial"/>
          <w:spacing w:val="-3"/>
          <w:szCs w:val="20"/>
        </w:rPr>
      </w:pPr>
    </w:p>
    <w:p w14:paraId="77883930" w14:textId="77777777" w:rsidR="00306148" w:rsidRPr="0032326D" w:rsidRDefault="00306148">
      <w:pPr>
        <w:numPr>
          <w:ilvl w:val="0"/>
          <w:numId w:val="15"/>
        </w:numPr>
        <w:tabs>
          <w:tab w:val="left" w:pos="0"/>
          <w:tab w:val="num" w:pos="927"/>
        </w:tabs>
        <w:suppressAutoHyphens/>
        <w:ind w:right="4"/>
        <w:rPr>
          <w:rFonts w:cs="Arial"/>
          <w:spacing w:val="-3"/>
          <w:szCs w:val="20"/>
        </w:rPr>
      </w:pPr>
      <w:r w:rsidRPr="0032326D">
        <w:rPr>
          <w:rFonts w:cs="Arial"/>
          <w:spacing w:val="-3"/>
          <w:szCs w:val="20"/>
        </w:rPr>
        <w:t xml:space="preserve">Someterse en todo momento a las indicaciones que le dicten desde la Dirección correspondiente del </w:t>
      </w:r>
      <w:r w:rsidRPr="0032326D">
        <w:rPr>
          <w:rFonts w:cs="Arial"/>
          <w:bCs/>
          <w:szCs w:val="20"/>
        </w:rPr>
        <w:t>CMPSB</w:t>
      </w:r>
      <w:r w:rsidRPr="0032326D">
        <w:rPr>
          <w:rFonts w:cs="Arial"/>
          <w:spacing w:val="-3"/>
          <w:szCs w:val="20"/>
        </w:rPr>
        <w:t>.</w:t>
      </w:r>
    </w:p>
    <w:p w14:paraId="4006D8B4" w14:textId="77777777" w:rsidR="00306148" w:rsidRPr="0032326D" w:rsidRDefault="00306148">
      <w:pPr>
        <w:tabs>
          <w:tab w:val="left" w:pos="0"/>
          <w:tab w:val="num" w:pos="927"/>
        </w:tabs>
        <w:suppressAutoHyphens/>
        <w:ind w:left="360" w:right="4"/>
        <w:rPr>
          <w:rFonts w:cs="Arial"/>
          <w:spacing w:val="-3"/>
          <w:szCs w:val="20"/>
        </w:rPr>
      </w:pPr>
    </w:p>
    <w:p w14:paraId="61B44B61" w14:textId="77777777" w:rsidR="00306148" w:rsidRPr="0032326D" w:rsidRDefault="00306148">
      <w:pPr>
        <w:numPr>
          <w:ilvl w:val="0"/>
          <w:numId w:val="15"/>
        </w:numPr>
        <w:tabs>
          <w:tab w:val="left" w:pos="0"/>
          <w:tab w:val="num" w:pos="927"/>
        </w:tabs>
        <w:suppressAutoHyphens/>
        <w:ind w:right="4"/>
        <w:rPr>
          <w:rFonts w:cs="Arial"/>
          <w:spacing w:val="-3"/>
          <w:szCs w:val="20"/>
        </w:rPr>
      </w:pPr>
      <w:r w:rsidRPr="0032326D">
        <w:rPr>
          <w:rFonts w:cs="Arial"/>
          <w:spacing w:val="-3"/>
          <w:szCs w:val="20"/>
        </w:rPr>
        <w:t xml:space="preserve">Designar a una persona responsable para la buena marcha de los servicios, que hará de enlace con la Dirección correspondiente del </w:t>
      </w:r>
      <w:r w:rsidRPr="0032326D">
        <w:rPr>
          <w:rFonts w:cs="Arial"/>
          <w:bCs/>
          <w:szCs w:val="20"/>
        </w:rPr>
        <w:t>CMPSB</w:t>
      </w:r>
      <w:r w:rsidRPr="0032326D">
        <w:rPr>
          <w:rFonts w:cs="Arial"/>
          <w:spacing w:val="-3"/>
          <w:szCs w:val="20"/>
        </w:rPr>
        <w:t>.</w:t>
      </w:r>
    </w:p>
    <w:p w14:paraId="5CBCA7D8" w14:textId="77777777" w:rsidR="00306148" w:rsidRPr="0032326D" w:rsidRDefault="00306148">
      <w:pPr>
        <w:tabs>
          <w:tab w:val="left" w:pos="0"/>
          <w:tab w:val="num" w:pos="927"/>
        </w:tabs>
        <w:suppressAutoHyphens/>
        <w:ind w:left="360" w:right="4"/>
        <w:rPr>
          <w:rFonts w:cs="Arial"/>
          <w:spacing w:val="-3"/>
          <w:szCs w:val="20"/>
        </w:rPr>
      </w:pPr>
    </w:p>
    <w:p w14:paraId="4C8000FB" w14:textId="77777777" w:rsidR="00306148" w:rsidRPr="0032326D" w:rsidRDefault="00306148">
      <w:pPr>
        <w:numPr>
          <w:ilvl w:val="0"/>
          <w:numId w:val="15"/>
        </w:numPr>
        <w:tabs>
          <w:tab w:val="left" w:pos="0"/>
          <w:tab w:val="num" w:pos="927"/>
        </w:tabs>
        <w:suppressAutoHyphens/>
        <w:ind w:right="4"/>
        <w:rPr>
          <w:rFonts w:cs="Arial"/>
          <w:spacing w:val="-3"/>
          <w:szCs w:val="20"/>
        </w:rPr>
      </w:pPr>
      <w:r w:rsidRPr="0032326D">
        <w:rPr>
          <w:rFonts w:cs="Arial"/>
          <w:spacing w:val="-3"/>
          <w:szCs w:val="20"/>
        </w:rPr>
        <w:t>Guardar reserva de los datos o antecedentes que no sean públicos o notorios y que estén relacionados con el objeto del contrato, de los que ha tenido conocimiento con ocasión del mismo.</w:t>
      </w:r>
    </w:p>
    <w:p w14:paraId="65B26C28" w14:textId="77777777" w:rsidR="00306148" w:rsidRPr="0032326D" w:rsidRDefault="00306148">
      <w:pPr>
        <w:tabs>
          <w:tab w:val="left" w:pos="0"/>
          <w:tab w:val="num" w:pos="927"/>
        </w:tabs>
        <w:suppressAutoHyphens/>
        <w:ind w:right="4"/>
        <w:rPr>
          <w:rFonts w:cs="Arial"/>
          <w:spacing w:val="-3"/>
          <w:szCs w:val="20"/>
        </w:rPr>
      </w:pPr>
    </w:p>
    <w:p w14:paraId="08EC259C" w14:textId="77777777" w:rsidR="00306148" w:rsidRPr="0032326D" w:rsidRDefault="00306148">
      <w:pPr>
        <w:numPr>
          <w:ilvl w:val="0"/>
          <w:numId w:val="15"/>
        </w:numPr>
        <w:tabs>
          <w:tab w:val="left" w:pos="0"/>
          <w:tab w:val="num" w:pos="927"/>
        </w:tabs>
        <w:suppressAutoHyphens/>
        <w:ind w:right="4"/>
        <w:rPr>
          <w:rFonts w:cs="Arial"/>
          <w:szCs w:val="20"/>
        </w:rPr>
      </w:pPr>
      <w:r w:rsidRPr="0032326D">
        <w:rPr>
          <w:rFonts w:cs="Arial"/>
          <w:szCs w:val="20"/>
        </w:rPr>
        <w:t>Aportar todo el personal suficiente para la realización del objeto del contrato, de acuerdo con las condiciones técnicas establecidas y con plena responsabilidad, para ofrecer una ejecución a plena satisfacción del Consorcio Mar Parc de Salut de Barcelona. Todo el personal que ejecute el servicio dependerá únicamente del contratista adjudicatario, a todos los efectos sin que exista ningún vínculo de dependencia funcionarial ni laboral con el Consorcio.</w:t>
      </w:r>
    </w:p>
    <w:p w14:paraId="666B7470" w14:textId="77777777" w:rsidR="00306148" w:rsidRPr="0032326D" w:rsidRDefault="00306148">
      <w:pPr>
        <w:tabs>
          <w:tab w:val="left" w:pos="0"/>
        </w:tabs>
        <w:suppressAutoHyphens/>
        <w:ind w:left="360" w:right="4"/>
        <w:rPr>
          <w:rFonts w:cs="Arial"/>
          <w:szCs w:val="20"/>
        </w:rPr>
      </w:pPr>
    </w:p>
    <w:p w14:paraId="435ED151" w14:textId="77777777" w:rsidR="00306148" w:rsidRPr="0032326D" w:rsidRDefault="00306148">
      <w:pPr>
        <w:numPr>
          <w:ilvl w:val="0"/>
          <w:numId w:val="15"/>
        </w:numPr>
        <w:tabs>
          <w:tab w:val="left" w:pos="0"/>
        </w:tabs>
        <w:suppressAutoHyphens/>
        <w:ind w:right="4"/>
        <w:rPr>
          <w:rFonts w:cs="Arial"/>
          <w:szCs w:val="20"/>
        </w:rPr>
      </w:pPr>
      <w:r w:rsidRPr="0032326D">
        <w:rPr>
          <w:rFonts w:cs="Arial"/>
          <w:szCs w:val="20"/>
        </w:rPr>
        <w:t>Ser responsable de todos los daños y perjuicios que se ocasionen a terceros y al Consorcio Mar Parc de Salut de Barcelona o al personal que de él depende.</w:t>
      </w:r>
    </w:p>
    <w:p w14:paraId="2790E818" w14:textId="77777777" w:rsidR="00306148" w:rsidRPr="0032326D" w:rsidRDefault="00306148">
      <w:pPr>
        <w:tabs>
          <w:tab w:val="left" w:pos="0"/>
        </w:tabs>
        <w:suppressAutoHyphens/>
        <w:ind w:left="283" w:right="4"/>
        <w:rPr>
          <w:rFonts w:cs="Arial"/>
          <w:szCs w:val="20"/>
        </w:rPr>
      </w:pPr>
    </w:p>
    <w:p w14:paraId="7D24A81F" w14:textId="77777777" w:rsidR="00306148" w:rsidRPr="0032326D" w:rsidRDefault="00306148">
      <w:pPr>
        <w:numPr>
          <w:ilvl w:val="0"/>
          <w:numId w:val="15"/>
        </w:numPr>
        <w:tabs>
          <w:tab w:val="left" w:pos="284"/>
        </w:tabs>
        <w:rPr>
          <w:rFonts w:cs="Arial"/>
          <w:szCs w:val="20"/>
          <w:lang w:eastAsia="ko-KR"/>
        </w:rPr>
      </w:pPr>
      <w:r w:rsidRPr="0032326D">
        <w:rPr>
          <w:rFonts w:cs="Arial"/>
          <w:szCs w:val="20"/>
          <w:lang w:eastAsia="ko-KR"/>
        </w:rPr>
        <w:t>La ejecución del contrato es a riesgo y ventura del adjudicatario.</w:t>
      </w:r>
    </w:p>
    <w:p w14:paraId="0252B170" w14:textId="77777777" w:rsidR="00306148" w:rsidRPr="0032326D" w:rsidRDefault="00306148">
      <w:pPr>
        <w:tabs>
          <w:tab w:val="left" w:pos="284"/>
        </w:tabs>
        <w:ind w:left="360"/>
        <w:rPr>
          <w:rFonts w:cs="Arial"/>
          <w:szCs w:val="20"/>
          <w:lang w:eastAsia="ko-KR"/>
        </w:rPr>
      </w:pPr>
    </w:p>
    <w:p w14:paraId="396DD90C" w14:textId="77777777" w:rsidR="00306148" w:rsidRPr="0032326D" w:rsidRDefault="00306148">
      <w:pPr>
        <w:numPr>
          <w:ilvl w:val="0"/>
          <w:numId w:val="15"/>
        </w:numPr>
        <w:rPr>
          <w:rFonts w:cs="Arial"/>
          <w:szCs w:val="20"/>
          <w:lang w:eastAsia="ko-KR"/>
        </w:rPr>
      </w:pPr>
      <w:r w:rsidRPr="0032326D">
        <w:rPr>
          <w:rFonts w:cs="Arial"/>
          <w:szCs w:val="20"/>
          <w:lang w:eastAsia="ko-KR"/>
        </w:rPr>
        <w:t>No se podrá efectuar la subcontratación o cesión de contrato, sin autorización expresa del Consorcio Mar Parc de Salut de Barcelona y de acuerdo con los art. 215 y 214 de la LCSP.</w:t>
      </w:r>
    </w:p>
    <w:p w14:paraId="462C8684" w14:textId="77777777" w:rsidR="00306148" w:rsidRPr="0032326D" w:rsidRDefault="00306148">
      <w:pPr>
        <w:tabs>
          <w:tab w:val="left" w:pos="284"/>
        </w:tabs>
        <w:ind w:left="360"/>
        <w:rPr>
          <w:rFonts w:cs="Arial"/>
          <w:szCs w:val="20"/>
          <w:lang w:eastAsia="ko-KR"/>
        </w:rPr>
      </w:pPr>
    </w:p>
    <w:p w14:paraId="353148AD" w14:textId="60F83171" w:rsidR="00306148" w:rsidRPr="0032326D" w:rsidRDefault="00306148">
      <w:pPr>
        <w:numPr>
          <w:ilvl w:val="0"/>
          <w:numId w:val="15"/>
        </w:numPr>
        <w:rPr>
          <w:rFonts w:cs="Arial"/>
          <w:szCs w:val="20"/>
          <w:lang w:eastAsia="ko-KR"/>
        </w:rPr>
      </w:pPr>
      <w:r w:rsidRPr="0032326D">
        <w:rPr>
          <w:rFonts w:cs="Arial"/>
          <w:szCs w:val="20"/>
          <w:lang w:eastAsia="ko-KR"/>
        </w:rPr>
        <w:t xml:space="preserve">El cumplimiento de las condiciones especiales de ejecución establecidas en el Anexo 16 del PCAP. </w:t>
      </w:r>
    </w:p>
    <w:p w14:paraId="3EBDDCB4" w14:textId="77777777" w:rsidR="00306148" w:rsidRPr="0032326D" w:rsidRDefault="00306148">
      <w:pPr>
        <w:ind w:left="360"/>
        <w:rPr>
          <w:rFonts w:cs="Arial"/>
          <w:szCs w:val="20"/>
          <w:lang w:eastAsia="ko-KR"/>
        </w:rPr>
      </w:pPr>
    </w:p>
    <w:p w14:paraId="727A5EF4" w14:textId="77777777" w:rsidR="00CE2393" w:rsidRPr="0032326D" w:rsidRDefault="00306148">
      <w:pPr>
        <w:rPr>
          <w:rFonts w:cs="Arial"/>
          <w:szCs w:val="20"/>
        </w:rPr>
      </w:pPr>
      <w:r w:rsidRPr="0032326D">
        <w:rPr>
          <w:rFonts w:cs="Arial"/>
          <w:szCs w:val="20"/>
        </w:rPr>
        <w:t>Asimismo, en caso de incumplimiento de alguna de las prestaciones objeto del contrato, reiterada repetidamente su ejecución, el Consorcio Mar Parc de Salut de Barcelona podrá ordenar su realización, corriendo los gastos de la misma a cargo del contratista.</w:t>
      </w:r>
    </w:p>
    <w:p w14:paraId="04704270" w14:textId="77777777" w:rsidR="00CE2393" w:rsidRPr="0032326D" w:rsidRDefault="00CE2393">
      <w:pPr>
        <w:ind w:left="284"/>
        <w:rPr>
          <w:rFonts w:cs="Arial"/>
          <w:szCs w:val="20"/>
        </w:rPr>
      </w:pPr>
    </w:p>
    <w:p w14:paraId="61B167B3" w14:textId="77777777" w:rsidR="00CE2393" w:rsidRPr="0032326D" w:rsidRDefault="00CE2393">
      <w:pPr>
        <w:ind w:left="284"/>
        <w:rPr>
          <w:rFonts w:cs="Arial"/>
          <w:szCs w:val="20"/>
        </w:rPr>
      </w:pPr>
    </w:p>
    <w:p w14:paraId="6DE433E3" w14:textId="77777777" w:rsidR="00CE2393" w:rsidRPr="0032326D" w:rsidRDefault="00CE2393">
      <w:pPr>
        <w:autoSpaceDE w:val="0"/>
        <w:autoSpaceDN w:val="0"/>
        <w:contextualSpacing/>
        <w:rPr>
          <w:rFonts w:cs="Arial"/>
          <w:b/>
          <w:szCs w:val="20"/>
        </w:rPr>
      </w:pPr>
      <w:r w:rsidRPr="0032326D">
        <w:rPr>
          <w:rFonts w:cs="Arial"/>
          <w:b/>
          <w:szCs w:val="20"/>
        </w:rPr>
        <w:t>Herramienta Informática coordinación empresarial de PRL</w:t>
      </w:r>
    </w:p>
    <w:p w14:paraId="66A780F3" w14:textId="77777777" w:rsidR="00CE2393" w:rsidRPr="0032326D" w:rsidRDefault="00CE2393">
      <w:pPr>
        <w:jc w:val="left"/>
        <w:rPr>
          <w:rFonts w:cs="Arial"/>
          <w:b/>
          <w:szCs w:val="20"/>
        </w:rPr>
      </w:pPr>
    </w:p>
    <w:p w14:paraId="430AE349" w14:textId="77777777" w:rsidR="00CE2393" w:rsidRPr="0032326D" w:rsidRDefault="00CE2393">
      <w:pPr>
        <w:autoSpaceDE w:val="0"/>
        <w:autoSpaceDN w:val="0"/>
        <w:adjustRightInd w:val="0"/>
        <w:rPr>
          <w:rFonts w:cs="Arial"/>
          <w:color w:val="000000"/>
          <w:szCs w:val="20"/>
        </w:rPr>
      </w:pPr>
      <w:r w:rsidRPr="0032326D">
        <w:rPr>
          <w:rFonts w:cs="Arial"/>
          <w:color w:val="000000"/>
          <w:szCs w:val="20"/>
        </w:rPr>
        <w:t xml:space="preserve">El CMPSB ha adquirido una herramienta informática propia con el propósito de que todas las empresas externas mantengan actualizada toda la documentación relativa a la coordinación empresarial de PRL en su base de datos. Durante la vigencia del contrato, el adjudicatario deberá adaptarse obligatoriamente al uso de esta herramienta. </w:t>
      </w:r>
    </w:p>
    <w:p w14:paraId="13BE4EC6" w14:textId="77777777" w:rsidR="00CE2393" w:rsidRPr="0032326D" w:rsidRDefault="00CE2393">
      <w:pPr>
        <w:autoSpaceDE w:val="0"/>
        <w:autoSpaceDN w:val="0"/>
        <w:adjustRightInd w:val="0"/>
        <w:rPr>
          <w:rFonts w:cs="Arial"/>
          <w:color w:val="000000"/>
          <w:szCs w:val="20"/>
        </w:rPr>
      </w:pPr>
    </w:p>
    <w:p w14:paraId="06E0C0F3" w14:textId="77777777" w:rsidR="00CE2393" w:rsidRPr="0032326D" w:rsidRDefault="00CE2393">
      <w:pPr>
        <w:autoSpaceDE w:val="0"/>
        <w:autoSpaceDN w:val="0"/>
        <w:adjustRightInd w:val="0"/>
        <w:rPr>
          <w:rFonts w:cs="Arial"/>
          <w:color w:val="000000"/>
          <w:szCs w:val="20"/>
        </w:rPr>
      </w:pPr>
      <w:r w:rsidRPr="0032326D">
        <w:rPr>
          <w:rFonts w:cs="Arial"/>
          <w:color w:val="000000"/>
          <w:szCs w:val="20"/>
        </w:rPr>
        <w:t xml:space="preserve">Si hubiera adaptaciones técnicas y/o costes asociados, éstos deberán asumirlos el adjudicatario. </w:t>
      </w:r>
    </w:p>
    <w:p w14:paraId="7756D489" w14:textId="77777777" w:rsidR="00CE2393" w:rsidRPr="0032326D" w:rsidRDefault="00CE2393">
      <w:pPr>
        <w:rPr>
          <w:rFonts w:cs="Arial"/>
          <w:color w:val="000000"/>
          <w:szCs w:val="20"/>
        </w:rPr>
      </w:pPr>
    </w:p>
    <w:p w14:paraId="592476B1" w14:textId="77777777" w:rsidR="00CE2393" w:rsidRPr="0032326D" w:rsidRDefault="00CE2393">
      <w:pPr>
        <w:rPr>
          <w:rFonts w:cs="Arial"/>
          <w:b/>
          <w:szCs w:val="20"/>
        </w:rPr>
      </w:pPr>
      <w:r w:rsidRPr="0032326D">
        <w:rPr>
          <w:rFonts w:cs="Arial"/>
          <w:color w:val="000000"/>
          <w:szCs w:val="20"/>
        </w:rPr>
        <w:t>La incorporación de datos de los trabajadores que se tengan previstos para trabajar en las instalaciones del CMPSB tiene un coste para el adjudicatario de 49,00 €/año por trabajador que deberá asumir el adjudicatario antes de dar inicio a los trabajos en cualquiera de los centros del CMPSB.</w:t>
      </w:r>
    </w:p>
    <w:p w14:paraId="66EA45EE" w14:textId="77777777" w:rsidR="00CE2393" w:rsidRPr="0032326D" w:rsidRDefault="00CE2393">
      <w:pPr>
        <w:rPr>
          <w:rFonts w:cs="Arial"/>
          <w:b/>
          <w:szCs w:val="20"/>
        </w:rPr>
      </w:pPr>
    </w:p>
    <w:p w14:paraId="4489AF4D" w14:textId="77777777" w:rsidR="00CE2393" w:rsidRPr="0032326D" w:rsidRDefault="00CE2393">
      <w:pPr>
        <w:rPr>
          <w:rFonts w:cs="Arial"/>
          <w:b/>
          <w:szCs w:val="20"/>
        </w:rPr>
      </w:pPr>
      <w:r w:rsidRPr="0032326D">
        <w:rPr>
          <w:rFonts w:cs="Arial"/>
        </w:rPr>
        <w:t>Antes de la formalización del contrato, la empresa adjudicataria deberá cumplir con todos los requerimientos indicados en el anexo II de la memoria justificativa de la licitación.</w:t>
      </w:r>
    </w:p>
    <w:p w14:paraId="7E607714" w14:textId="12C85B52" w:rsidR="006050B6" w:rsidRPr="0032326D" w:rsidRDefault="006050B6">
      <w:pPr>
        <w:rPr>
          <w:rFonts w:cs="Arial"/>
          <w:b/>
          <w:szCs w:val="20"/>
        </w:rPr>
      </w:pPr>
      <w:r w:rsidRPr="0032326D">
        <w:rPr>
          <w:rFonts w:cs="Arial"/>
          <w:b/>
          <w:szCs w:val="20"/>
        </w:rPr>
        <w:br w:type="page"/>
      </w:r>
    </w:p>
    <w:p w14:paraId="337D00BF" w14:textId="36A54BFA" w:rsidR="0059623E" w:rsidRPr="0032326D" w:rsidRDefault="0059623E">
      <w:pPr>
        <w:jc w:val="left"/>
        <w:rPr>
          <w:rFonts w:cs="Arial"/>
          <w:b/>
          <w:szCs w:val="20"/>
        </w:rPr>
      </w:pPr>
      <w:r w:rsidRPr="0032326D">
        <w:rPr>
          <w:rFonts w:cs="Arial"/>
          <w:b/>
          <w:szCs w:val="20"/>
        </w:rPr>
        <w:t>ANEXO 8</w:t>
      </w:r>
    </w:p>
    <w:p w14:paraId="5D926BBD" w14:textId="77777777" w:rsidR="0059623E" w:rsidRPr="0032326D" w:rsidRDefault="0059623E">
      <w:pPr>
        <w:jc w:val="left"/>
        <w:rPr>
          <w:rFonts w:cs="Arial"/>
          <w:b/>
          <w:szCs w:val="20"/>
        </w:rPr>
      </w:pPr>
    </w:p>
    <w:p w14:paraId="553C0F05" w14:textId="15C90900" w:rsidR="0059623E" w:rsidRPr="0032326D" w:rsidRDefault="0059623E">
      <w:pPr>
        <w:jc w:val="left"/>
        <w:rPr>
          <w:rFonts w:cs="Arial"/>
          <w:b/>
          <w:szCs w:val="20"/>
        </w:rPr>
      </w:pPr>
      <w:r w:rsidRPr="0032326D">
        <w:rPr>
          <w:rFonts w:cs="Arial"/>
          <w:b/>
          <w:szCs w:val="20"/>
        </w:rPr>
        <w:t>DISTRIBUCIÓN DE LOS LOTES, ANUALIDADES y TIPOS DE FACTURACIÓN</w:t>
      </w:r>
    </w:p>
    <w:p w14:paraId="7C191917" w14:textId="77777777" w:rsidR="0059623E" w:rsidRPr="0032326D" w:rsidRDefault="0059623E">
      <w:pPr>
        <w:autoSpaceDE w:val="0"/>
        <w:autoSpaceDN w:val="0"/>
        <w:adjustRightInd w:val="0"/>
        <w:ind w:left="284"/>
        <w:rPr>
          <w:rFonts w:cs="Arial"/>
          <w:b/>
          <w:szCs w:val="20"/>
        </w:rPr>
      </w:pPr>
    </w:p>
    <w:p w14:paraId="69E4853C" w14:textId="30150727" w:rsidR="0059623E" w:rsidRDefault="0059623E">
      <w:pPr>
        <w:autoSpaceDE w:val="0"/>
        <w:autoSpaceDN w:val="0"/>
        <w:adjustRightInd w:val="0"/>
        <w:rPr>
          <w:rFonts w:cs="Arial"/>
          <w:szCs w:val="20"/>
        </w:rPr>
      </w:pPr>
      <w:r w:rsidRPr="0032326D">
        <w:rPr>
          <w:rFonts w:cs="Arial"/>
          <w:szCs w:val="20"/>
          <w:u w:val="single"/>
        </w:rPr>
        <w:t>DISTRIBUCIÓN DE LOS LOTES</w:t>
      </w:r>
      <w:r w:rsidRPr="0032326D">
        <w:rPr>
          <w:rFonts w:cs="Arial"/>
          <w:szCs w:val="20"/>
        </w:rPr>
        <w:t xml:space="preserve">: </w:t>
      </w:r>
    </w:p>
    <w:p w14:paraId="18D7D933" w14:textId="64BBE700" w:rsidR="008A0833" w:rsidRDefault="008A0833">
      <w:pPr>
        <w:autoSpaceDE w:val="0"/>
        <w:autoSpaceDN w:val="0"/>
        <w:adjustRightInd w:val="0"/>
        <w:rPr>
          <w:rFonts w:cs="Arial"/>
          <w:szCs w:val="20"/>
        </w:rPr>
      </w:pPr>
    </w:p>
    <w:p w14:paraId="1799E7D5" w14:textId="26C1120F" w:rsidR="008A0833" w:rsidRDefault="008A0833">
      <w:pPr>
        <w:autoSpaceDE w:val="0"/>
        <w:autoSpaceDN w:val="0"/>
        <w:adjustRightInd w:val="0"/>
        <w:rPr>
          <w:rFonts w:cs="Arial"/>
          <w:szCs w:val="20"/>
        </w:rPr>
      </w:pPr>
    </w:p>
    <w:tbl>
      <w:tblPr>
        <w:tblW w:w="9221" w:type="dxa"/>
        <w:tblInd w:w="-5" w:type="dxa"/>
        <w:tblCellMar>
          <w:left w:w="70" w:type="dxa"/>
          <w:right w:w="70" w:type="dxa"/>
        </w:tblCellMar>
        <w:tblLook w:val="04A0" w:firstRow="1" w:lastRow="0" w:firstColumn="1" w:lastColumn="0" w:noHBand="0" w:noVBand="1"/>
      </w:tblPr>
      <w:tblGrid>
        <w:gridCol w:w="3544"/>
        <w:gridCol w:w="1134"/>
        <w:gridCol w:w="1702"/>
        <w:gridCol w:w="1275"/>
        <w:gridCol w:w="1566"/>
      </w:tblGrid>
      <w:tr w:rsidR="008A0833" w:rsidRPr="008A0833" w14:paraId="4D9833A4" w14:textId="77777777" w:rsidTr="0000478A">
        <w:trPr>
          <w:trHeight w:val="486"/>
        </w:trPr>
        <w:tc>
          <w:tcPr>
            <w:tcW w:w="354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5F814982" w14:textId="77777777" w:rsidR="008A0833" w:rsidRPr="0000478A" w:rsidRDefault="008A0833">
            <w:pPr>
              <w:jc w:val="center"/>
              <w:rPr>
                <w:rFonts w:cs="Arial"/>
                <w:b/>
                <w:bCs/>
                <w:color w:val="000000"/>
                <w:szCs w:val="20"/>
                <w:lang w:val="ca-ES"/>
              </w:rPr>
            </w:pPr>
            <w:r w:rsidRPr="0000478A">
              <w:rPr>
                <w:rFonts w:cs="Arial"/>
                <w:b/>
                <w:bCs/>
                <w:color w:val="000000"/>
                <w:szCs w:val="20"/>
                <w:lang w:val="ca-ES"/>
              </w:rPr>
              <w:t>Lotes</w:t>
            </w:r>
          </w:p>
        </w:tc>
        <w:tc>
          <w:tcPr>
            <w:tcW w:w="1134" w:type="dxa"/>
            <w:tcBorders>
              <w:top w:val="single" w:sz="4" w:space="0" w:color="auto"/>
              <w:left w:val="nil"/>
              <w:bottom w:val="single" w:sz="4" w:space="0" w:color="auto"/>
              <w:right w:val="single" w:sz="4" w:space="0" w:color="auto"/>
            </w:tcBorders>
            <w:shd w:val="clear" w:color="000000" w:fill="D0CECE"/>
            <w:vAlign w:val="center"/>
            <w:hideMark/>
          </w:tcPr>
          <w:p w14:paraId="7DEDDE1C" w14:textId="77777777" w:rsidR="008A0833" w:rsidRPr="0000478A" w:rsidRDefault="008A0833">
            <w:pPr>
              <w:jc w:val="center"/>
              <w:rPr>
                <w:rFonts w:cs="Arial"/>
                <w:b/>
                <w:bCs/>
                <w:color w:val="000000"/>
                <w:szCs w:val="20"/>
                <w:lang w:val="ca-ES"/>
              </w:rPr>
            </w:pPr>
            <w:r w:rsidRPr="0000478A">
              <w:rPr>
                <w:rFonts w:cs="Arial"/>
                <w:b/>
                <w:bCs/>
                <w:color w:val="000000"/>
                <w:szCs w:val="20"/>
                <w:lang w:val="ca-ES"/>
              </w:rPr>
              <w:t>Unidades a entregar</w:t>
            </w:r>
          </w:p>
        </w:tc>
        <w:tc>
          <w:tcPr>
            <w:tcW w:w="1702" w:type="dxa"/>
            <w:tcBorders>
              <w:top w:val="single" w:sz="4" w:space="0" w:color="auto"/>
              <w:left w:val="nil"/>
              <w:bottom w:val="single" w:sz="4" w:space="0" w:color="auto"/>
              <w:right w:val="single" w:sz="4" w:space="0" w:color="auto"/>
            </w:tcBorders>
            <w:shd w:val="clear" w:color="000000" w:fill="D0CECE"/>
            <w:vAlign w:val="center"/>
            <w:hideMark/>
          </w:tcPr>
          <w:p w14:paraId="296EDFDE" w14:textId="77777777" w:rsidR="008A0833" w:rsidRPr="0000478A" w:rsidRDefault="008A0833">
            <w:pPr>
              <w:jc w:val="center"/>
              <w:rPr>
                <w:rFonts w:cs="Arial"/>
                <w:b/>
                <w:bCs/>
                <w:color w:val="000000"/>
                <w:szCs w:val="20"/>
                <w:lang w:val="ca-ES"/>
              </w:rPr>
            </w:pPr>
            <w:r w:rsidRPr="0000478A">
              <w:rPr>
                <w:rFonts w:cs="Arial"/>
                <w:b/>
                <w:bCs/>
                <w:color w:val="000000"/>
                <w:szCs w:val="20"/>
                <w:lang w:val="ca-ES"/>
              </w:rPr>
              <w:t>Base Imponible</w:t>
            </w:r>
          </w:p>
        </w:tc>
        <w:tc>
          <w:tcPr>
            <w:tcW w:w="1275" w:type="dxa"/>
            <w:tcBorders>
              <w:top w:val="single" w:sz="4" w:space="0" w:color="auto"/>
              <w:left w:val="nil"/>
              <w:bottom w:val="single" w:sz="4" w:space="0" w:color="auto"/>
              <w:right w:val="single" w:sz="4" w:space="0" w:color="auto"/>
            </w:tcBorders>
            <w:shd w:val="clear" w:color="000000" w:fill="D0CECE"/>
            <w:vAlign w:val="center"/>
            <w:hideMark/>
          </w:tcPr>
          <w:p w14:paraId="1D8F1FB1" w14:textId="77777777" w:rsidR="008A0833" w:rsidRPr="008A0833" w:rsidRDefault="008A0833">
            <w:pPr>
              <w:jc w:val="center"/>
              <w:rPr>
                <w:rFonts w:cs="Arial"/>
                <w:b/>
                <w:bCs/>
                <w:color w:val="000000"/>
                <w:szCs w:val="20"/>
              </w:rPr>
            </w:pPr>
            <w:r w:rsidRPr="008A0833">
              <w:rPr>
                <w:rFonts w:cs="Arial"/>
                <w:b/>
                <w:bCs/>
                <w:color w:val="000000"/>
                <w:szCs w:val="20"/>
              </w:rPr>
              <w:t>IVA 21%</w:t>
            </w:r>
          </w:p>
        </w:tc>
        <w:tc>
          <w:tcPr>
            <w:tcW w:w="1566" w:type="dxa"/>
            <w:tcBorders>
              <w:top w:val="single" w:sz="4" w:space="0" w:color="auto"/>
              <w:left w:val="nil"/>
              <w:bottom w:val="single" w:sz="4" w:space="0" w:color="auto"/>
              <w:right w:val="single" w:sz="4" w:space="0" w:color="auto"/>
            </w:tcBorders>
            <w:shd w:val="clear" w:color="000000" w:fill="D0CECE"/>
            <w:vAlign w:val="center"/>
            <w:hideMark/>
          </w:tcPr>
          <w:p w14:paraId="16BF8D30" w14:textId="77777777" w:rsidR="008A0833" w:rsidRPr="008A0833" w:rsidRDefault="008A0833">
            <w:pPr>
              <w:jc w:val="center"/>
              <w:rPr>
                <w:rFonts w:cs="Arial"/>
                <w:b/>
                <w:bCs/>
                <w:color w:val="000000"/>
                <w:szCs w:val="20"/>
              </w:rPr>
            </w:pPr>
            <w:r w:rsidRPr="008A0833">
              <w:rPr>
                <w:rFonts w:cs="Arial"/>
                <w:b/>
                <w:bCs/>
                <w:color w:val="000000"/>
                <w:szCs w:val="20"/>
              </w:rPr>
              <w:t>Total</w:t>
            </w:r>
          </w:p>
        </w:tc>
      </w:tr>
      <w:tr w:rsidR="002246C2" w:rsidRPr="008A0833" w14:paraId="480FC0E4" w14:textId="77777777" w:rsidTr="0000478A">
        <w:trPr>
          <w:trHeight w:val="728"/>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302062C" w14:textId="77777777" w:rsidR="008A0833" w:rsidRPr="0000478A" w:rsidRDefault="008A0833" w:rsidP="007F4C69">
            <w:pPr>
              <w:jc w:val="left"/>
              <w:rPr>
                <w:rFonts w:cs="Arial"/>
                <w:color w:val="000000"/>
                <w:szCs w:val="20"/>
              </w:rPr>
            </w:pPr>
            <w:r w:rsidRPr="008A0833">
              <w:rPr>
                <w:rFonts w:cs="Arial"/>
                <w:color w:val="000000"/>
                <w:szCs w:val="20"/>
              </w:rPr>
              <w:t>Lote 1 Estaciones de trabajo de imágenes (50 unidades)</w:t>
            </w:r>
          </w:p>
        </w:tc>
        <w:tc>
          <w:tcPr>
            <w:tcW w:w="1134" w:type="dxa"/>
            <w:tcBorders>
              <w:top w:val="nil"/>
              <w:left w:val="nil"/>
              <w:bottom w:val="single" w:sz="4" w:space="0" w:color="auto"/>
              <w:right w:val="single" w:sz="4" w:space="0" w:color="auto"/>
            </w:tcBorders>
            <w:shd w:val="clear" w:color="auto" w:fill="auto"/>
            <w:noWrap/>
            <w:vAlign w:val="center"/>
            <w:hideMark/>
          </w:tcPr>
          <w:p w14:paraId="5FB3BFE4" w14:textId="77777777" w:rsidR="008A0833" w:rsidRPr="008A0833" w:rsidRDefault="008A0833" w:rsidP="002246C2">
            <w:pPr>
              <w:jc w:val="center"/>
              <w:rPr>
                <w:rFonts w:cs="Arial"/>
                <w:color w:val="000000"/>
                <w:szCs w:val="20"/>
              </w:rPr>
            </w:pPr>
            <w:r w:rsidRPr="008A0833">
              <w:rPr>
                <w:rFonts w:cs="Arial"/>
                <w:color w:val="000000"/>
                <w:szCs w:val="20"/>
              </w:rPr>
              <w:t>50</w:t>
            </w:r>
          </w:p>
        </w:tc>
        <w:tc>
          <w:tcPr>
            <w:tcW w:w="1702" w:type="dxa"/>
            <w:tcBorders>
              <w:top w:val="nil"/>
              <w:left w:val="nil"/>
              <w:bottom w:val="single" w:sz="4" w:space="0" w:color="auto"/>
              <w:right w:val="single" w:sz="4" w:space="0" w:color="auto"/>
            </w:tcBorders>
            <w:shd w:val="clear" w:color="auto" w:fill="auto"/>
            <w:noWrap/>
            <w:vAlign w:val="center"/>
            <w:hideMark/>
          </w:tcPr>
          <w:p w14:paraId="0DD57BFA" w14:textId="19877F68" w:rsidR="008A0833" w:rsidRPr="008A0833" w:rsidRDefault="008A0833" w:rsidP="0000478A">
            <w:pPr>
              <w:jc w:val="right"/>
              <w:rPr>
                <w:rFonts w:cs="Arial"/>
                <w:color w:val="000000"/>
                <w:szCs w:val="20"/>
              </w:rPr>
            </w:pPr>
            <w:r w:rsidRPr="008A0833">
              <w:rPr>
                <w:rFonts w:cs="Arial"/>
                <w:color w:val="000000"/>
                <w:szCs w:val="20"/>
              </w:rPr>
              <w:t>110.000,00 €</w:t>
            </w:r>
          </w:p>
        </w:tc>
        <w:tc>
          <w:tcPr>
            <w:tcW w:w="1275" w:type="dxa"/>
            <w:tcBorders>
              <w:top w:val="nil"/>
              <w:left w:val="nil"/>
              <w:bottom w:val="single" w:sz="4" w:space="0" w:color="auto"/>
              <w:right w:val="single" w:sz="4" w:space="0" w:color="auto"/>
            </w:tcBorders>
            <w:shd w:val="clear" w:color="auto" w:fill="auto"/>
            <w:noWrap/>
            <w:vAlign w:val="center"/>
            <w:hideMark/>
          </w:tcPr>
          <w:p w14:paraId="5201D9BF" w14:textId="7D72A4F9" w:rsidR="008A0833" w:rsidRPr="008A0833" w:rsidRDefault="008A0833" w:rsidP="0000478A">
            <w:pPr>
              <w:jc w:val="right"/>
              <w:rPr>
                <w:rFonts w:cs="Arial"/>
                <w:color w:val="000000"/>
                <w:szCs w:val="20"/>
              </w:rPr>
            </w:pPr>
            <w:r w:rsidRPr="008A0833">
              <w:rPr>
                <w:rFonts w:cs="Arial"/>
                <w:color w:val="000000"/>
                <w:szCs w:val="20"/>
              </w:rPr>
              <w:t>23.100,00 €</w:t>
            </w:r>
          </w:p>
        </w:tc>
        <w:tc>
          <w:tcPr>
            <w:tcW w:w="1566" w:type="dxa"/>
            <w:tcBorders>
              <w:top w:val="nil"/>
              <w:left w:val="nil"/>
              <w:bottom w:val="single" w:sz="4" w:space="0" w:color="auto"/>
              <w:right w:val="single" w:sz="4" w:space="0" w:color="auto"/>
            </w:tcBorders>
            <w:shd w:val="clear" w:color="auto" w:fill="auto"/>
            <w:noWrap/>
            <w:vAlign w:val="center"/>
            <w:hideMark/>
          </w:tcPr>
          <w:p w14:paraId="2C0B4982" w14:textId="6F4A9CD5" w:rsidR="008A0833" w:rsidRPr="008A0833" w:rsidRDefault="008A0833" w:rsidP="0000478A">
            <w:pPr>
              <w:jc w:val="right"/>
              <w:rPr>
                <w:rFonts w:cs="Arial"/>
                <w:color w:val="000000"/>
                <w:szCs w:val="20"/>
              </w:rPr>
            </w:pPr>
            <w:r w:rsidRPr="008A0833">
              <w:rPr>
                <w:rFonts w:cs="Arial"/>
                <w:color w:val="000000"/>
                <w:szCs w:val="20"/>
              </w:rPr>
              <w:t>133.100,00 €</w:t>
            </w:r>
          </w:p>
        </w:tc>
      </w:tr>
      <w:tr w:rsidR="002246C2" w:rsidRPr="008A0833" w14:paraId="6225F002" w14:textId="77777777" w:rsidTr="0000478A">
        <w:trPr>
          <w:trHeight w:val="77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F67BB4E" w14:textId="77777777" w:rsidR="008A0833" w:rsidRPr="008A0833" w:rsidRDefault="008A0833" w:rsidP="007F4C69">
            <w:pPr>
              <w:jc w:val="left"/>
              <w:rPr>
                <w:rFonts w:cs="Arial"/>
                <w:color w:val="000000"/>
                <w:szCs w:val="20"/>
              </w:rPr>
            </w:pPr>
            <w:r w:rsidRPr="008A0833">
              <w:rPr>
                <w:rFonts w:cs="Arial"/>
                <w:color w:val="000000"/>
                <w:szCs w:val="20"/>
              </w:rPr>
              <w:t>Lote 2 Pantallas de diagnóstico y revisión (30 de diagnóstico y 20 de revisión)</w:t>
            </w:r>
          </w:p>
        </w:tc>
        <w:tc>
          <w:tcPr>
            <w:tcW w:w="1134" w:type="dxa"/>
            <w:tcBorders>
              <w:top w:val="nil"/>
              <w:left w:val="nil"/>
              <w:bottom w:val="single" w:sz="4" w:space="0" w:color="auto"/>
              <w:right w:val="single" w:sz="4" w:space="0" w:color="auto"/>
            </w:tcBorders>
            <w:shd w:val="clear" w:color="auto" w:fill="auto"/>
            <w:noWrap/>
            <w:vAlign w:val="center"/>
            <w:hideMark/>
          </w:tcPr>
          <w:p w14:paraId="698955F5" w14:textId="77777777" w:rsidR="008A0833" w:rsidRPr="008A0833" w:rsidRDefault="008A0833" w:rsidP="002246C2">
            <w:pPr>
              <w:jc w:val="center"/>
              <w:rPr>
                <w:rFonts w:cs="Arial"/>
                <w:color w:val="000000"/>
                <w:szCs w:val="20"/>
              </w:rPr>
            </w:pPr>
            <w:r w:rsidRPr="008A0833">
              <w:rPr>
                <w:rFonts w:cs="Arial"/>
                <w:color w:val="000000"/>
                <w:szCs w:val="20"/>
              </w:rPr>
              <w:t>50</w:t>
            </w:r>
          </w:p>
        </w:tc>
        <w:tc>
          <w:tcPr>
            <w:tcW w:w="1702" w:type="dxa"/>
            <w:tcBorders>
              <w:top w:val="nil"/>
              <w:left w:val="nil"/>
              <w:bottom w:val="single" w:sz="4" w:space="0" w:color="auto"/>
              <w:right w:val="single" w:sz="4" w:space="0" w:color="auto"/>
            </w:tcBorders>
            <w:shd w:val="clear" w:color="auto" w:fill="auto"/>
            <w:noWrap/>
            <w:vAlign w:val="center"/>
            <w:hideMark/>
          </w:tcPr>
          <w:p w14:paraId="54B381CD" w14:textId="7F0BACF9" w:rsidR="008A0833" w:rsidRPr="008A0833" w:rsidRDefault="008A0833" w:rsidP="0000478A">
            <w:pPr>
              <w:jc w:val="right"/>
              <w:rPr>
                <w:rFonts w:cs="Arial"/>
                <w:color w:val="000000"/>
                <w:szCs w:val="20"/>
              </w:rPr>
            </w:pPr>
            <w:r w:rsidRPr="008A0833">
              <w:rPr>
                <w:rFonts w:cs="Arial"/>
                <w:color w:val="000000"/>
                <w:szCs w:val="20"/>
              </w:rPr>
              <w:t>62.600,00 €</w:t>
            </w:r>
          </w:p>
        </w:tc>
        <w:tc>
          <w:tcPr>
            <w:tcW w:w="1275" w:type="dxa"/>
            <w:tcBorders>
              <w:top w:val="nil"/>
              <w:left w:val="nil"/>
              <w:bottom w:val="single" w:sz="4" w:space="0" w:color="auto"/>
              <w:right w:val="single" w:sz="4" w:space="0" w:color="auto"/>
            </w:tcBorders>
            <w:shd w:val="clear" w:color="auto" w:fill="auto"/>
            <w:noWrap/>
            <w:vAlign w:val="center"/>
            <w:hideMark/>
          </w:tcPr>
          <w:p w14:paraId="05878199" w14:textId="286A4A96" w:rsidR="008A0833" w:rsidRPr="008A0833" w:rsidRDefault="008A0833" w:rsidP="0000478A">
            <w:pPr>
              <w:jc w:val="right"/>
              <w:rPr>
                <w:rFonts w:cs="Arial"/>
                <w:color w:val="000000"/>
                <w:szCs w:val="20"/>
              </w:rPr>
            </w:pPr>
            <w:r w:rsidRPr="008A0833">
              <w:rPr>
                <w:rFonts w:cs="Arial"/>
                <w:color w:val="000000"/>
                <w:szCs w:val="20"/>
              </w:rPr>
              <w:t>13.146,00 €</w:t>
            </w:r>
          </w:p>
        </w:tc>
        <w:tc>
          <w:tcPr>
            <w:tcW w:w="1566" w:type="dxa"/>
            <w:tcBorders>
              <w:top w:val="nil"/>
              <w:left w:val="nil"/>
              <w:bottom w:val="single" w:sz="4" w:space="0" w:color="auto"/>
              <w:right w:val="single" w:sz="4" w:space="0" w:color="auto"/>
            </w:tcBorders>
            <w:shd w:val="clear" w:color="auto" w:fill="auto"/>
            <w:noWrap/>
            <w:vAlign w:val="center"/>
            <w:hideMark/>
          </w:tcPr>
          <w:p w14:paraId="3A83822E" w14:textId="1CEDCA0A" w:rsidR="008A0833" w:rsidRPr="008A0833" w:rsidRDefault="008A0833" w:rsidP="0000478A">
            <w:pPr>
              <w:jc w:val="right"/>
              <w:rPr>
                <w:rFonts w:cs="Arial"/>
                <w:color w:val="000000"/>
                <w:szCs w:val="20"/>
              </w:rPr>
            </w:pPr>
            <w:r w:rsidRPr="008A0833">
              <w:rPr>
                <w:rFonts w:cs="Arial"/>
                <w:color w:val="000000"/>
                <w:szCs w:val="20"/>
              </w:rPr>
              <w:t>75.746,00 €</w:t>
            </w:r>
          </w:p>
        </w:tc>
      </w:tr>
      <w:tr w:rsidR="002246C2" w:rsidRPr="008A0833" w14:paraId="49812C47" w14:textId="77777777" w:rsidTr="0000478A">
        <w:trPr>
          <w:trHeight w:val="486"/>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47559A3" w14:textId="77777777" w:rsidR="008A0833" w:rsidRPr="0000478A" w:rsidRDefault="008A0833" w:rsidP="007F4C69">
            <w:pPr>
              <w:jc w:val="left"/>
              <w:rPr>
                <w:rFonts w:cs="Arial"/>
                <w:color w:val="000000"/>
                <w:szCs w:val="20"/>
              </w:rPr>
            </w:pPr>
            <w:r w:rsidRPr="008A0833">
              <w:rPr>
                <w:rFonts w:cs="Arial"/>
                <w:color w:val="000000"/>
                <w:szCs w:val="20"/>
              </w:rPr>
              <w:t>Lote 3 Pc's AIO con IP65 (29 unidades)</w:t>
            </w:r>
          </w:p>
        </w:tc>
        <w:tc>
          <w:tcPr>
            <w:tcW w:w="1134" w:type="dxa"/>
            <w:tcBorders>
              <w:top w:val="nil"/>
              <w:left w:val="nil"/>
              <w:bottom w:val="single" w:sz="4" w:space="0" w:color="auto"/>
              <w:right w:val="single" w:sz="4" w:space="0" w:color="auto"/>
            </w:tcBorders>
            <w:shd w:val="clear" w:color="auto" w:fill="auto"/>
            <w:noWrap/>
            <w:vAlign w:val="center"/>
            <w:hideMark/>
          </w:tcPr>
          <w:p w14:paraId="04FCA50D" w14:textId="77777777" w:rsidR="008A0833" w:rsidRPr="008A0833" w:rsidRDefault="008A0833" w:rsidP="002246C2">
            <w:pPr>
              <w:jc w:val="center"/>
              <w:rPr>
                <w:rFonts w:cs="Arial"/>
                <w:color w:val="000000"/>
                <w:szCs w:val="20"/>
              </w:rPr>
            </w:pPr>
            <w:r w:rsidRPr="008A0833">
              <w:rPr>
                <w:rFonts w:cs="Arial"/>
                <w:color w:val="000000"/>
                <w:szCs w:val="20"/>
              </w:rPr>
              <w:t>29</w:t>
            </w:r>
          </w:p>
        </w:tc>
        <w:tc>
          <w:tcPr>
            <w:tcW w:w="1702" w:type="dxa"/>
            <w:tcBorders>
              <w:top w:val="nil"/>
              <w:left w:val="nil"/>
              <w:bottom w:val="single" w:sz="4" w:space="0" w:color="auto"/>
              <w:right w:val="single" w:sz="4" w:space="0" w:color="auto"/>
            </w:tcBorders>
            <w:shd w:val="clear" w:color="auto" w:fill="auto"/>
            <w:noWrap/>
            <w:vAlign w:val="center"/>
            <w:hideMark/>
          </w:tcPr>
          <w:p w14:paraId="6B54873D" w14:textId="08644509" w:rsidR="008A0833" w:rsidRPr="008A0833" w:rsidRDefault="008A0833" w:rsidP="0000478A">
            <w:pPr>
              <w:jc w:val="right"/>
              <w:rPr>
                <w:rFonts w:cs="Arial"/>
                <w:color w:val="000000"/>
                <w:szCs w:val="20"/>
              </w:rPr>
            </w:pPr>
            <w:r w:rsidRPr="008A0833">
              <w:rPr>
                <w:rFonts w:cs="Arial"/>
                <w:color w:val="000000"/>
                <w:szCs w:val="20"/>
              </w:rPr>
              <w:t>174.000,00 €</w:t>
            </w:r>
          </w:p>
        </w:tc>
        <w:tc>
          <w:tcPr>
            <w:tcW w:w="1275" w:type="dxa"/>
            <w:tcBorders>
              <w:top w:val="nil"/>
              <w:left w:val="nil"/>
              <w:bottom w:val="single" w:sz="4" w:space="0" w:color="auto"/>
              <w:right w:val="single" w:sz="4" w:space="0" w:color="auto"/>
            </w:tcBorders>
            <w:shd w:val="clear" w:color="auto" w:fill="auto"/>
            <w:noWrap/>
            <w:vAlign w:val="center"/>
            <w:hideMark/>
          </w:tcPr>
          <w:p w14:paraId="24D50CBF" w14:textId="1B331708" w:rsidR="008A0833" w:rsidRPr="008A0833" w:rsidRDefault="008A0833" w:rsidP="0000478A">
            <w:pPr>
              <w:jc w:val="right"/>
              <w:rPr>
                <w:rFonts w:cs="Arial"/>
                <w:color w:val="000000"/>
                <w:szCs w:val="20"/>
              </w:rPr>
            </w:pPr>
            <w:r w:rsidRPr="008A0833">
              <w:rPr>
                <w:rFonts w:cs="Arial"/>
                <w:color w:val="000000"/>
                <w:szCs w:val="20"/>
              </w:rPr>
              <w:t>36.540,00 €</w:t>
            </w:r>
          </w:p>
        </w:tc>
        <w:tc>
          <w:tcPr>
            <w:tcW w:w="1566" w:type="dxa"/>
            <w:tcBorders>
              <w:top w:val="nil"/>
              <w:left w:val="nil"/>
              <w:bottom w:val="single" w:sz="4" w:space="0" w:color="auto"/>
              <w:right w:val="single" w:sz="4" w:space="0" w:color="auto"/>
            </w:tcBorders>
            <w:shd w:val="clear" w:color="auto" w:fill="auto"/>
            <w:noWrap/>
            <w:vAlign w:val="center"/>
            <w:hideMark/>
          </w:tcPr>
          <w:p w14:paraId="1C56D048" w14:textId="3BAEDAE9" w:rsidR="008A0833" w:rsidRPr="008A0833" w:rsidRDefault="008A0833" w:rsidP="0000478A">
            <w:pPr>
              <w:jc w:val="right"/>
              <w:rPr>
                <w:rFonts w:cs="Arial"/>
                <w:color w:val="000000"/>
                <w:szCs w:val="20"/>
              </w:rPr>
            </w:pPr>
            <w:r w:rsidRPr="008A0833">
              <w:rPr>
                <w:rFonts w:cs="Arial"/>
                <w:color w:val="000000"/>
                <w:szCs w:val="20"/>
              </w:rPr>
              <w:t>210.540,00 €</w:t>
            </w:r>
          </w:p>
        </w:tc>
      </w:tr>
      <w:tr w:rsidR="002246C2" w:rsidRPr="008A0833" w14:paraId="0C6A9CA6" w14:textId="77777777" w:rsidTr="0000478A">
        <w:trPr>
          <w:trHeight w:val="423"/>
        </w:trPr>
        <w:tc>
          <w:tcPr>
            <w:tcW w:w="3544" w:type="dxa"/>
            <w:tcBorders>
              <w:top w:val="nil"/>
              <w:left w:val="nil"/>
              <w:bottom w:val="nil"/>
              <w:right w:val="nil"/>
            </w:tcBorders>
            <w:shd w:val="clear" w:color="auto" w:fill="auto"/>
            <w:noWrap/>
            <w:vAlign w:val="center"/>
            <w:hideMark/>
          </w:tcPr>
          <w:p w14:paraId="7B8C7CA0" w14:textId="77777777" w:rsidR="008A0833" w:rsidRPr="008A0833" w:rsidRDefault="008A0833" w:rsidP="0000478A">
            <w:pPr>
              <w:jc w:val="center"/>
              <w:rPr>
                <w:rFonts w:cs="Arial"/>
                <w:color w:val="000000"/>
                <w:szCs w:val="20"/>
              </w:rPr>
            </w:pPr>
          </w:p>
        </w:tc>
        <w:tc>
          <w:tcPr>
            <w:tcW w:w="1134" w:type="dxa"/>
            <w:tcBorders>
              <w:top w:val="nil"/>
              <w:left w:val="nil"/>
              <w:bottom w:val="nil"/>
              <w:right w:val="nil"/>
            </w:tcBorders>
            <w:shd w:val="clear" w:color="auto" w:fill="auto"/>
            <w:noWrap/>
            <w:vAlign w:val="center"/>
            <w:hideMark/>
          </w:tcPr>
          <w:p w14:paraId="57960859" w14:textId="77777777" w:rsidR="008A0833" w:rsidRPr="008A0833" w:rsidRDefault="008A0833" w:rsidP="002246C2">
            <w:pPr>
              <w:jc w:val="center"/>
              <w:rPr>
                <w:rFonts w:cs="Arial"/>
                <w:b/>
                <w:bCs/>
                <w:color w:val="000000"/>
                <w:szCs w:val="20"/>
              </w:rPr>
            </w:pPr>
            <w:r w:rsidRPr="008A0833">
              <w:rPr>
                <w:rFonts w:cs="Arial"/>
                <w:b/>
                <w:bCs/>
                <w:color w:val="000000"/>
                <w:szCs w:val="20"/>
              </w:rPr>
              <w:t>Total</w:t>
            </w:r>
          </w:p>
        </w:tc>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31CB32D9" w14:textId="2CEC37CA" w:rsidR="008A0833" w:rsidRPr="008A0833" w:rsidRDefault="008A0833" w:rsidP="0000478A">
            <w:pPr>
              <w:jc w:val="right"/>
              <w:rPr>
                <w:rFonts w:cs="Arial"/>
                <w:b/>
                <w:bCs/>
                <w:color w:val="000000"/>
                <w:szCs w:val="20"/>
              </w:rPr>
            </w:pPr>
            <w:r w:rsidRPr="008A0833">
              <w:rPr>
                <w:rFonts w:cs="Arial"/>
                <w:b/>
                <w:bCs/>
                <w:color w:val="000000"/>
                <w:szCs w:val="20"/>
              </w:rPr>
              <w:t>346.600,00 €</w:t>
            </w:r>
          </w:p>
        </w:tc>
        <w:tc>
          <w:tcPr>
            <w:tcW w:w="1275" w:type="dxa"/>
            <w:tcBorders>
              <w:top w:val="nil"/>
              <w:left w:val="nil"/>
              <w:bottom w:val="single" w:sz="4" w:space="0" w:color="auto"/>
              <w:right w:val="single" w:sz="4" w:space="0" w:color="auto"/>
            </w:tcBorders>
            <w:shd w:val="clear" w:color="auto" w:fill="auto"/>
            <w:noWrap/>
            <w:vAlign w:val="center"/>
            <w:hideMark/>
          </w:tcPr>
          <w:p w14:paraId="5B6A739D" w14:textId="0F16404D" w:rsidR="008A0833" w:rsidRPr="008A0833" w:rsidRDefault="008A0833" w:rsidP="0000478A">
            <w:pPr>
              <w:jc w:val="right"/>
              <w:rPr>
                <w:rFonts w:cs="Arial"/>
                <w:b/>
                <w:bCs/>
                <w:color w:val="000000"/>
                <w:szCs w:val="20"/>
              </w:rPr>
            </w:pPr>
            <w:r w:rsidRPr="008A0833">
              <w:rPr>
                <w:rFonts w:cs="Arial"/>
                <w:b/>
                <w:bCs/>
                <w:color w:val="000000"/>
                <w:szCs w:val="20"/>
              </w:rPr>
              <w:t>72.786,00 €</w:t>
            </w:r>
          </w:p>
        </w:tc>
        <w:tc>
          <w:tcPr>
            <w:tcW w:w="1566" w:type="dxa"/>
            <w:tcBorders>
              <w:top w:val="nil"/>
              <w:left w:val="nil"/>
              <w:bottom w:val="single" w:sz="4" w:space="0" w:color="auto"/>
              <w:right w:val="single" w:sz="4" w:space="0" w:color="auto"/>
            </w:tcBorders>
            <w:shd w:val="clear" w:color="auto" w:fill="auto"/>
            <w:noWrap/>
            <w:vAlign w:val="center"/>
            <w:hideMark/>
          </w:tcPr>
          <w:p w14:paraId="1DE24480" w14:textId="144D5873" w:rsidR="008A0833" w:rsidRPr="008A0833" w:rsidRDefault="008A0833" w:rsidP="0000478A">
            <w:pPr>
              <w:jc w:val="right"/>
              <w:rPr>
                <w:rFonts w:cs="Arial"/>
                <w:b/>
                <w:bCs/>
                <w:color w:val="000000"/>
                <w:szCs w:val="20"/>
              </w:rPr>
            </w:pPr>
            <w:r w:rsidRPr="008A0833">
              <w:rPr>
                <w:rFonts w:cs="Arial"/>
                <w:b/>
                <w:bCs/>
                <w:color w:val="000000"/>
                <w:szCs w:val="20"/>
              </w:rPr>
              <w:t>419.386,00 €</w:t>
            </w:r>
          </w:p>
        </w:tc>
      </w:tr>
    </w:tbl>
    <w:p w14:paraId="57DE82B1" w14:textId="3644A720" w:rsidR="008A0833" w:rsidRDefault="008A0833" w:rsidP="0000478A">
      <w:pPr>
        <w:autoSpaceDE w:val="0"/>
        <w:autoSpaceDN w:val="0"/>
        <w:adjustRightInd w:val="0"/>
        <w:jc w:val="center"/>
        <w:rPr>
          <w:rFonts w:cs="Arial"/>
          <w:szCs w:val="20"/>
        </w:rPr>
      </w:pPr>
    </w:p>
    <w:p w14:paraId="02CC40E2" w14:textId="77777777" w:rsidR="002246C2" w:rsidRDefault="002246C2" w:rsidP="0000478A">
      <w:pPr>
        <w:autoSpaceDE w:val="0"/>
        <w:autoSpaceDN w:val="0"/>
        <w:adjustRightInd w:val="0"/>
        <w:jc w:val="center"/>
        <w:rPr>
          <w:rFonts w:cs="Arial"/>
          <w:szCs w:val="20"/>
        </w:rPr>
      </w:pPr>
    </w:p>
    <w:p w14:paraId="33A32BD3" w14:textId="77777777" w:rsidR="00CE2393" w:rsidRPr="0032326D" w:rsidRDefault="0059623E" w:rsidP="002246C2">
      <w:pPr>
        <w:autoSpaceDE w:val="0"/>
        <w:autoSpaceDN w:val="0"/>
        <w:adjustRightInd w:val="0"/>
        <w:rPr>
          <w:rFonts w:cs="Arial"/>
          <w:szCs w:val="20"/>
        </w:rPr>
      </w:pPr>
      <w:r w:rsidRPr="0032326D">
        <w:rPr>
          <w:rFonts w:cs="Arial"/>
          <w:szCs w:val="20"/>
          <w:u w:val="single"/>
        </w:rPr>
        <w:t>ANUALIDADES</w:t>
      </w:r>
      <w:r w:rsidRPr="0032326D">
        <w:rPr>
          <w:rFonts w:cs="Arial"/>
          <w:szCs w:val="20"/>
        </w:rPr>
        <w:t>: No procede.</w:t>
      </w:r>
    </w:p>
    <w:p w14:paraId="274A1E3E" w14:textId="6F529977" w:rsidR="00795A19" w:rsidRDefault="00795A19" w:rsidP="002246C2">
      <w:pPr>
        <w:autoSpaceDE w:val="0"/>
        <w:autoSpaceDN w:val="0"/>
        <w:adjustRightInd w:val="0"/>
        <w:rPr>
          <w:rFonts w:cs="Arial"/>
          <w:szCs w:val="20"/>
          <w:u w:val="single"/>
        </w:rPr>
      </w:pPr>
    </w:p>
    <w:p w14:paraId="4ED66FFA" w14:textId="77777777" w:rsidR="002246C2" w:rsidRPr="0032326D" w:rsidRDefault="002246C2" w:rsidP="002246C2">
      <w:pPr>
        <w:autoSpaceDE w:val="0"/>
        <w:autoSpaceDN w:val="0"/>
        <w:adjustRightInd w:val="0"/>
        <w:rPr>
          <w:rFonts w:cs="Arial"/>
          <w:szCs w:val="20"/>
          <w:u w:val="single"/>
        </w:rPr>
      </w:pPr>
    </w:p>
    <w:p w14:paraId="6EDC3DFC" w14:textId="77777777" w:rsidR="0059623E" w:rsidRPr="0032326D" w:rsidRDefault="0059623E">
      <w:pPr>
        <w:tabs>
          <w:tab w:val="left" w:pos="-720"/>
        </w:tabs>
        <w:suppressAutoHyphens/>
        <w:rPr>
          <w:rFonts w:cs="Arial"/>
          <w:szCs w:val="20"/>
          <w:u w:val="single"/>
        </w:rPr>
      </w:pPr>
      <w:r w:rsidRPr="0032326D">
        <w:rPr>
          <w:rFonts w:cs="Arial"/>
          <w:szCs w:val="20"/>
          <w:u w:val="single"/>
        </w:rPr>
        <w:t>TIPO DE FACTURACIÓN</w:t>
      </w:r>
      <w:r w:rsidRPr="0032326D">
        <w:rPr>
          <w:rFonts w:cs="Arial"/>
          <w:szCs w:val="20"/>
        </w:rPr>
        <w:t>:</w:t>
      </w:r>
    </w:p>
    <w:p w14:paraId="1242D274" w14:textId="77777777" w:rsidR="0059623E" w:rsidRPr="0032326D" w:rsidRDefault="0059623E">
      <w:pPr>
        <w:ind w:left="284"/>
        <w:rPr>
          <w:rFonts w:cs="Arial"/>
          <w:szCs w:val="20"/>
        </w:rPr>
      </w:pPr>
    </w:p>
    <w:p w14:paraId="4FE5BE81" w14:textId="31C03E6F" w:rsidR="00CE2393" w:rsidRPr="0032326D" w:rsidRDefault="00CE2393">
      <w:r w:rsidRPr="0032326D">
        <w:t xml:space="preserve">Una vez formalizado el contrato, desde el Departamento de </w:t>
      </w:r>
      <w:r w:rsidR="008A0833" w:rsidRPr="008A0833">
        <w:t xml:space="preserve">Sistemas de Información y Comunicaciones </w:t>
      </w:r>
      <w:r w:rsidRPr="0032326D">
        <w:t xml:space="preserve">se enviará al adjudicatario los pedidos de entrega del suministro, objeto del contrato (pedidos en función de la ubicación de entrega, etc...). Habrá un albarán de entrega por cada pedido realizado y una factura igualmente para cada pedido emitido. </w:t>
      </w:r>
    </w:p>
    <w:p w14:paraId="2113B33C" w14:textId="77777777" w:rsidR="00CE2393" w:rsidRPr="0032326D" w:rsidRDefault="00CE2393">
      <w:pPr>
        <w:rPr>
          <w:rFonts w:cs="Arial"/>
          <w:szCs w:val="20"/>
        </w:rPr>
      </w:pPr>
    </w:p>
    <w:p w14:paraId="26021FE3" w14:textId="0ED1C8DE" w:rsidR="00306148" w:rsidRPr="0032326D" w:rsidRDefault="00306148">
      <w:pPr>
        <w:rPr>
          <w:rFonts w:cs="Arial"/>
          <w:szCs w:val="20"/>
        </w:rPr>
      </w:pPr>
      <w:r w:rsidRPr="0032326D">
        <w:rPr>
          <w:rFonts w:cs="Arial"/>
          <w:szCs w:val="20"/>
        </w:rPr>
        <w:t>El pago al contratista se efectuará contra presentación de factura expedida de acuerdo con la normativa vigente sobre factura electrónica, en los plazos y condiciones establecidas en el artículo 198 de la LCSP.</w:t>
      </w:r>
    </w:p>
    <w:p w14:paraId="3A8E0B93" w14:textId="77777777" w:rsidR="00306148" w:rsidRPr="0032326D" w:rsidRDefault="00306148">
      <w:pPr>
        <w:ind w:left="284"/>
        <w:rPr>
          <w:rFonts w:cs="Arial"/>
          <w:szCs w:val="20"/>
        </w:rPr>
      </w:pPr>
    </w:p>
    <w:p w14:paraId="765EE482" w14:textId="77777777" w:rsidR="00306148" w:rsidRPr="0032326D" w:rsidRDefault="00306148">
      <w:pPr>
        <w:rPr>
          <w:rFonts w:cs="Arial"/>
          <w:szCs w:val="20"/>
        </w:rPr>
      </w:pPr>
      <w:r w:rsidRPr="0032326D">
        <w:rPr>
          <w:rFonts w:cs="Arial"/>
          <w:szCs w:val="20"/>
        </w:rPr>
        <w:t>De acuerdo con lo establecido en la Ley 25/2013, de 27 de diciembre, de impulso de la factura electrónica y creación del registro contable de facturas en el sector público, las facturas deben firmarse con firma avanzada basada en un certificado reconocido, y deben incluir, necesariamente, el número de expediente de contratación.</w:t>
      </w:r>
    </w:p>
    <w:p w14:paraId="317154D3" w14:textId="77777777" w:rsidR="00306148" w:rsidRPr="0032326D" w:rsidRDefault="00306148">
      <w:pPr>
        <w:ind w:left="284"/>
        <w:rPr>
          <w:rFonts w:cs="Arial"/>
          <w:szCs w:val="20"/>
        </w:rPr>
      </w:pPr>
    </w:p>
    <w:p w14:paraId="63CFF765" w14:textId="77777777" w:rsidR="00306148" w:rsidRPr="0032326D" w:rsidRDefault="00306148">
      <w:pPr>
        <w:rPr>
          <w:rFonts w:cs="Arial"/>
          <w:szCs w:val="20"/>
        </w:rPr>
      </w:pPr>
      <w:r w:rsidRPr="0032326D">
        <w:rPr>
          <w:rFonts w:cs="Arial"/>
          <w:szCs w:val="20"/>
        </w:rPr>
        <w:t>El formato de la factura electrónica y firma deben ajustarse a lo dispuesto en el anexo 1 de la Orden ECO/306/2015, de 23 de septiembre, por la que se regula el procedimiento de tramitación y anotación de las facturas en el Registro contable de facturas en el ámbito de la administración de la Generalidad de Cataluña y el sector público que depende de ella.</w:t>
      </w:r>
    </w:p>
    <w:p w14:paraId="3C52C83D" w14:textId="77777777" w:rsidR="00306148" w:rsidRPr="0032326D" w:rsidRDefault="00306148">
      <w:pPr>
        <w:ind w:left="284"/>
        <w:rPr>
          <w:rFonts w:cs="Arial"/>
          <w:szCs w:val="20"/>
        </w:rPr>
      </w:pPr>
    </w:p>
    <w:p w14:paraId="4ED8B13D" w14:textId="77777777" w:rsidR="00306148" w:rsidRPr="0032326D" w:rsidRDefault="00306148">
      <w:pPr>
        <w:rPr>
          <w:rFonts w:cs="Arial"/>
          <w:szCs w:val="20"/>
        </w:rPr>
      </w:pPr>
      <w:r w:rsidRPr="0032326D">
        <w:rPr>
          <w:rFonts w:cs="Arial"/>
          <w:szCs w:val="20"/>
        </w:rPr>
        <w:t>La plataforma e.FACT es el punto general de entrada de facturas electrónicas de la Administración de la Generalidad de Cataluña y de su Sector Público.</w:t>
      </w:r>
    </w:p>
    <w:p w14:paraId="6A144C45" w14:textId="77777777" w:rsidR="00306148" w:rsidRPr="0032326D" w:rsidRDefault="00306148">
      <w:pPr>
        <w:ind w:left="284"/>
        <w:rPr>
          <w:rFonts w:cs="Arial"/>
          <w:szCs w:val="20"/>
        </w:rPr>
      </w:pPr>
    </w:p>
    <w:p w14:paraId="27BEEE7A" w14:textId="77777777" w:rsidR="00306148" w:rsidRPr="0032326D" w:rsidRDefault="00306148">
      <w:pPr>
        <w:rPr>
          <w:rFonts w:cs="Arial"/>
          <w:szCs w:val="20"/>
        </w:rPr>
      </w:pPr>
      <w:r w:rsidRPr="0032326D">
        <w:rPr>
          <w:rFonts w:cs="Arial"/>
          <w:szCs w:val="20"/>
        </w:rPr>
        <w:t>Así, el adjudicatario deberá entregar sus facturas al servicio e.FACT del Consorcio de Administración Abierta de Cataluña (AOC), en su condición de Punto General de Entrada de Facturas Electrónicas del Sector Público de Cataluña. Para mayor información podéis consultar este enlace:</w:t>
      </w:r>
    </w:p>
    <w:p w14:paraId="62CF7803" w14:textId="77777777" w:rsidR="00306148" w:rsidRPr="0032326D" w:rsidRDefault="00C00F1F" w:rsidP="0000478A">
      <w:pPr>
        <w:rPr>
          <w:rFonts w:cs="Arial"/>
          <w:szCs w:val="20"/>
        </w:rPr>
      </w:pPr>
      <w:hyperlink r:id="rId10" w:history="1">
        <w:r w:rsidR="00306148" w:rsidRPr="004A0263">
          <w:rPr>
            <w:rStyle w:val="Hipervnculo"/>
            <w:rFonts w:cs="Arial"/>
            <w:szCs w:val="20"/>
          </w:rPr>
          <w:t>http://economia.gencat.cat/ca/70_ambits_actuacio/tresoreria_i_pagaments/factura-electronica/</w:t>
        </w:r>
      </w:hyperlink>
      <w:r w:rsidR="00306148" w:rsidRPr="0032326D">
        <w:rPr>
          <w:rFonts w:cs="Arial"/>
          <w:szCs w:val="20"/>
        </w:rPr>
        <w:t>.</w:t>
      </w:r>
    </w:p>
    <w:p w14:paraId="4C3C060C" w14:textId="77777777" w:rsidR="00306148" w:rsidRPr="004A50C1" w:rsidRDefault="00306148" w:rsidP="002246C2">
      <w:pPr>
        <w:ind w:left="284"/>
        <w:rPr>
          <w:rFonts w:cs="Arial"/>
          <w:szCs w:val="20"/>
        </w:rPr>
      </w:pPr>
    </w:p>
    <w:p w14:paraId="35C0D6F9" w14:textId="77777777" w:rsidR="00306148" w:rsidRPr="004A50C1" w:rsidRDefault="00306148">
      <w:pPr>
        <w:rPr>
          <w:rFonts w:cs="Arial"/>
          <w:szCs w:val="20"/>
        </w:rPr>
      </w:pPr>
      <w:r w:rsidRPr="004A50C1">
        <w:rPr>
          <w:rFonts w:cs="Arial"/>
          <w:szCs w:val="20"/>
        </w:rPr>
        <w:t>El código DIR del Consorcio Mar Parc de Salut de Barcelona para los tres centros gestores es el A09006561.</w:t>
      </w:r>
    </w:p>
    <w:p w14:paraId="022DCFEC" w14:textId="77777777" w:rsidR="00796396" w:rsidRPr="0032326D" w:rsidRDefault="00796396">
      <w:pPr>
        <w:rPr>
          <w:rFonts w:cs="Arial"/>
          <w:szCs w:val="20"/>
        </w:rPr>
      </w:pPr>
    </w:p>
    <w:p w14:paraId="4203D56A" w14:textId="29A6E1B6" w:rsidR="00306148" w:rsidRPr="0032326D" w:rsidRDefault="00306148">
      <w:pPr>
        <w:rPr>
          <w:rFonts w:cs="Arial"/>
          <w:szCs w:val="20"/>
        </w:rPr>
      </w:pPr>
      <w:r w:rsidRPr="0032326D">
        <w:rPr>
          <w:rFonts w:cs="Arial"/>
          <w:szCs w:val="20"/>
        </w:rPr>
        <w:t xml:space="preserve">La generación de estas facturas se corresponderá con los suministros realizados debidamente conformadas por los Servicios Técnicos del CMPSB. </w:t>
      </w:r>
    </w:p>
    <w:p w14:paraId="281F1DE0" w14:textId="77777777" w:rsidR="00306148" w:rsidRPr="0032326D" w:rsidRDefault="00306148">
      <w:pPr>
        <w:ind w:left="284"/>
        <w:rPr>
          <w:rFonts w:cs="Arial"/>
          <w:szCs w:val="20"/>
        </w:rPr>
      </w:pPr>
    </w:p>
    <w:p w14:paraId="4CC9D019" w14:textId="77777777" w:rsidR="00306148" w:rsidRPr="0032326D" w:rsidRDefault="00306148">
      <w:pPr>
        <w:rPr>
          <w:rFonts w:cs="Arial"/>
          <w:szCs w:val="20"/>
        </w:rPr>
      </w:pPr>
      <w:r w:rsidRPr="0032326D">
        <w:rPr>
          <w:rFonts w:cs="Arial"/>
          <w:szCs w:val="20"/>
        </w:rPr>
        <w:t>En la factura se deberá identificar el número de expediente con el que se ha licitado el contrato.</w:t>
      </w:r>
    </w:p>
    <w:p w14:paraId="754131FC" w14:textId="77777777" w:rsidR="00306148" w:rsidRPr="0032326D" w:rsidRDefault="00306148">
      <w:pPr>
        <w:ind w:left="284"/>
        <w:rPr>
          <w:rFonts w:cs="Arial"/>
          <w:szCs w:val="20"/>
        </w:rPr>
      </w:pPr>
    </w:p>
    <w:p w14:paraId="612787C2" w14:textId="77777777" w:rsidR="00306148" w:rsidRPr="0032326D" w:rsidRDefault="00306148">
      <w:pPr>
        <w:rPr>
          <w:rFonts w:cs="Arial"/>
          <w:szCs w:val="20"/>
        </w:rPr>
      </w:pPr>
      <w:r w:rsidRPr="0032326D">
        <w:rPr>
          <w:rFonts w:cs="Arial"/>
          <w:szCs w:val="20"/>
        </w:rPr>
        <w:t>El/los pago/s del suministro se realizará de acuerdo con el contenido de la LCSP y únicamente mediante transferencia bancaria y previa recepción de la factura al departamento de Contabilidad del CMPSB, a través de los canales descritos anteriormente.</w:t>
      </w:r>
    </w:p>
    <w:p w14:paraId="448FF704" w14:textId="77777777" w:rsidR="00306148" w:rsidRPr="0032326D" w:rsidRDefault="00306148">
      <w:pPr>
        <w:ind w:left="284"/>
        <w:rPr>
          <w:rFonts w:cs="Arial"/>
          <w:szCs w:val="20"/>
        </w:rPr>
      </w:pPr>
    </w:p>
    <w:p w14:paraId="6204309D" w14:textId="77777777" w:rsidR="00306148" w:rsidRPr="0032326D" w:rsidRDefault="00306148">
      <w:pPr>
        <w:rPr>
          <w:rFonts w:cs="Arial"/>
          <w:szCs w:val="20"/>
        </w:rPr>
      </w:pPr>
      <w:r w:rsidRPr="0032326D">
        <w:rPr>
          <w:rFonts w:cs="Arial"/>
          <w:szCs w:val="20"/>
        </w:rPr>
        <w:t>Durante la vigencia del contrato no tendrá lugar ningún incremento de precio.</w:t>
      </w:r>
    </w:p>
    <w:p w14:paraId="55C9E0E8" w14:textId="77777777" w:rsidR="00306148" w:rsidRPr="0032326D" w:rsidRDefault="00306148">
      <w:pPr>
        <w:ind w:left="284"/>
        <w:rPr>
          <w:rFonts w:cs="Arial"/>
          <w:szCs w:val="20"/>
        </w:rPr>
      </w:pPr>
    </w:p>
    <w:p w14:paraId="3CC6175F" w14:textId="77777777" w:rsidR="00306148" w:rsidRPr="0032326D" w:rsidRDefault="00306148">
      <w:pPr>
        <w:rPr>
          <w:rFonts w:cs="Arial"/>
          <w:szCs w:val="20"/>
        </w:rPr>
      </w:pPr>
      <w:r w:rsidRPr="0032326D">
        <w:rPr>
          <w:rFonts w:cs="Arial"/>
          <w:szCs w:val="20"/>
        </w:rPr>
        <w:t>Cualquier modificación sobre el IVA será motivo de revisión, no pudiendo repercutir ningún otro incremento.</w:t>
      </w:r>
    </w:p>
    <w:p w14:paraId="167B715B" w14:textId="77777777" w:rsidR="00306148" w:rsidRPr="0032326D" w:rsidRDefault="00306148">
      <w:pPr>
        <w:ind w:left="284"/>
        <w:rPr>
          <w:rFonts w:cs="Arial"/>
          <w:b/>
          <w:szCs w:val="20"/>
        </w:rPr>
      </w:pPr>
    </w:p>
    <w:p w14:paraId="18B85B5F" w14:textId="77777777" w:rsidR="00306148" w:rsidRPr="0032326D" w:rsidRDefault="00306148">
      <w:pPr>
        <w:rPr>
          <w:rFonts w:cs="Arial"/>
          <w:szCs w:val="20"/>
        </w:rPr>
      </w:pPr>
      <w:r w:rsidRPr="0032326D">
        <w:rPr>
          <w:rFonts w:cs="Arial"/>
          <w:szCs w:val="20"/>
        </w:rPr>
        <w:t>La facturación deberá emitirse con redondeo a dos dígitos, conforme a lo establecido en el artículo 11 de la Ley 46/1998, de 17 de diciembre, sobre introducción del euro.</w:t>
      </w:r>
    </w:p>
    <w:p w14:paraId="7395FE89" w14:textId="77777777" w:rsidR="00306148" w:rsidRPr="0032326D" w:rsidRDefault="00306148">
      <w:pPr>
        <w:autoSpaceDE w:val="0"/>
        <w:autoSpaceDN w:val="0"/>
        <w:adjustRightInd w:val="0"/>
        <w:rPr>
          <w:rFonts w:cs="Arial"/>
          <w:szCs w:val="20"/>
        </w:rPr>
      </w:pPr>
    </w:p>
    <w:p w14:paraId="5C52C25B" w14:textId="77777777" w:rsidR="00306148" w:rsidRPr="0032326D" w:rsidRDefault="00306148">
      <w:pPr>
        <w:rPr>
          <w:rFonts w:cs="Arial"/>
          <w:szCs w:val="20"/>
        </w:rPr>
      </w:pPr>
      <w:r w:rsidRPr="0032326D">
        <w:rPr>
          <w:rFonts w:cs="Arial"/>
          <w:szCs w:val="20"/>
        </w:rPr>
        <w:t>El seguimiento del estado de las facturas se podrá consultar en la web del Departamento de la Vicepresidencia y de Economía y Hacienda en el apartado de Tesorería y Pagos (consulta del estado de facturas y pagos de documentos), a partir del día siguiente del registro de la factura.</w:t>
      </w:r>
    </w:p>
    <w:p w14:paraId="6DF70F2C" w14:textId="77777777" w:rsidR="00306148" w:rsidRPr="0032326D" w:rsidRDefault="00306148">
      <w:pPr>
        <w:ind w:left="284"/>
        <w:rPr>
          <w:rFonts w:cs="Arial"/>
          <w:szCs w:val="20"/>
        </w:rPr>
      </w:pPr>
    </w:p>
    <w:p w14:paraId="3A0DFD53" w14:textId="77777777" w:rsidR="00306148" w:rsidRPr="0032326D" w:rsidRDefault="00306148">
      <w:pPr>
        <w:rPr>
          <w:rFonts w:cs="Arial"/>
          <w:szCs w:val="20"/>
        </w:rPr>
      </w:pPr>
      <w:r w:rsidRPr="0032326D">
        <w:rPr>
          <w:rFonts w:cs="Arial"/>
          <w:szCs w:val="20"/>
        </w:rPr>
        <w:t>En caso de retraso en el pago, el contratista tiene derecho a percibir, en los términos y condiciones legalmente establecidos, los intereses de demora y la indemnización correspondiente por los costes de cobro en los términos establecidos en la Ley 3/2004, de 29 de diciembre, por la que se establecen medidas de lucha contra la morosidad en las operaciones comerciales.</w:t>
      </w:r>
    </w:p>
    <w:p w14:paraId="45BC3A2F" w14:textId="77777777" w:rsidR="00306148" w:rsidRPr="0032326D" w:rsidRDefault="00306148">
      <w:pPr>
        <w:ind w:left="284"/>
        <w:rPr>
          <w:rFonts w:cs="Arial"/>
          <w:szCs w:val="20"/>
        </w:rPr>
      </w:pPr>
    </w:p>
    <w:p w14:paraId="6110FF87" w14:textId="55B75A37" w:rsidR="00306148" w:rsidRPr="0032326D" w:rsidRDefault="00306148">
      <w:pPr>
        <w:rPr>
          <w:rFonts w:cs="Arial"/>
          <w:szCs w:val="20"/>
        </w:rPr>
      </w:pPr>
      <w:r w:rsidRPr="0032326D">
        <w:rPr>
          <w:rFonts w:cs="Arial"/>
          <w:szCs w:val="20"/>
        </w:rPr>
        <w:t>El contratista podrá transmitir los derechos de cobro en los términos y condiciones establecidos en el artículo 200 de la LCSP. Para la eficacia de esta transmisión de derechos frente al CMPSB, será necesario que le haya sido notificada fehacientemente, esto es, mediante documentación que permita acreditar la celebración del contrato y la capacidad de los intervinientes.</w:t>
      </w:r>
    </w:p>
    <w:p w14:paraId="66BBB7E4" w14:textId="51BE7AD7" w:rsidR="0059623E" w:rsidRPr="0032326D" w:rsidRDefault="003A7CF1">
      <w:pPr>
        <w:jc w:val="left"/>
        <w:rPr>
          <w:rFonts w:cs="Arial"/>
          <w:b/>
          <w:szCs w:val="20"/>
        </w:rPr>
      </w:pPr>
      <w:r w:rsidRPr="0032326D">
        <w:rPr>
          <w:rFonts w:cs="Arial"/>
          <w:szCs w:val="20"/>
        </w:rPr>
        <w:br w:type="page"/>
      </w:r>
      <w:r w:rsidR="0059623E" w:rsidRPr="0032326D">
        <w:rPr>
          <w:rFonts w:cs="Arial"/>
          <w:b/>
          <w:szCs w:val="20"/>
        </w:rPr>
        <w:t>ANEXO 9</w:t>
      </w:r>
    </w:p>
    <w:p w14:paraId="6577895C" w14:textId="77777777" w:rsidR="001F1427" w:rsidRPr="0032326D" w:rsidRDefault="001F1427">
      <w:pPr>
        <w:autoSpaceDE w:val="0"/>
        <w:autoSpaceDN w:val="0"/>
        <w:adjustRightInd w:val="0"/>
        <w:rPr>
          <w:rFonts w:cs="Arial"/>
          <w:b/>
          <w:szCs w:val="20"/>
        </w:rPr>
      </w:pPr>
    </w:p>
    <w:p w14:paraId="204B54CF" w14:textId="77777777" w:rsidR="002C1013" w:rsidRPr="0032326D" w:rsidRDefault="002C1013">
      <w:pPr>
        <w:autoSpaceDE w:val="0"/>
        <w:autoSpaceDN w:val="0"/>
        <w:adjustRightInd w:val="0"/>
        <w:rPr>
          <w:rFonts w:cs="Arial"/>
          <w:b/>
          <w:szCs w:val="20"/>
        </w:rPr>
      </w:pPr>
      <w:r w:rsidRPr="0032326D">
        <w:rPr>
          <w:rFonts w:cs="Arial"/>
          <w:b/>
          <w:szCs w:val="20"/>
        </w:rPr>
        <w:t>MUESTRAS</w:t>
      </w:r>
    </w:p>
    <w:p w14:paraId="51B92BD6" w14:textId="77777777" w:rsidR="00E72BD3" w:rsidRPr="0032326D" w:rsidRDefault="00E72BD3">
      <w:pPr>
        <w:autoSpaceDE w:val="0"/>
        <w:autoSpaceDN w:val="0"/>
        <w:adjustRightInd w:val="0"/>
        <w:rPr>
          <w:rFonts w:cs="Arial"/>
          <w:b/>
          <w:szCs w:val="20"/>
        </w:rPr>
      </w:pPr>
    </w:p>
    <w:p w14:paraId="1FD64332" w14:textId="77777777" w:rsidR="008A0833" w:rsidRPr="0000478A" w:rsidRDefault="008A0833" w:rsidP="0000478A">
      <w:pPr>
        <w:rPr>
          <w:rFonts w:cs="Arial"/>
          <w:szCs w:val="20"/>
        </w:rPr>
      </w:pPr>
      <w:r w:rsidRPr="0000478A">
        <w:rPr>
          <w:rFonts w:cs="Arial"/>
          <w:szCs w:val="20"/>
        </w:rPr>
        <w:t>El CMPSB se reserva el derecho a solicitar la presentación de muestras de uno o varios licitadores. En caso de solicitarse, deberán presentarse en un plazo máximo de 10 días naturales. En caso de incumplimiento se excluirá a la empresa de la licitación.</w:t>
      </w:r>
    </w:p>
    <w:p w14:paraId="1019D993" w14:textId="77777777" w:rsidR="008A0833" w:rsidRPr="0000478A" w:rsidRDefault="008A0833" w:rsidP="0000478A">
      <w:pPr>
        <w:rPr>
          <w:rFonts w:cs="Arial"/>
          <w:szCs w:val="20"/>
        </w:rPr>
      </w:pPr>
    </w:p>
    <w:p w14:paraId="1D7B415B" w14:textId="0BDF49AB" w:rsidR="008A0833" w:rsidRPr="0000478A" w:rsidRDefault="008A0833" w:rsidP="0000478A">
      <w:pPr>
        <w:rPr>
          <w:rFonts w:cs="Arial"/>
          <w:szCs w:val="20"/>
        </w:rPr>
      </w:pPr>
      <w:r w:rsidRPr="0000478A">
        <w:rPr>
          <w:rFonts w:cs="Arial"/>
          <w:szCs w:val="20"/>
        </w:rPr>
        <w:t xml:space="preserve">En caso de que los licitadores presenten una marca o modelo que no esté incluida en el apartado 1 del pliego técnico, el CMPSB se reserva el derecho de solicitar el equipo para su evaluación. </w:t>
      </w:r>
    </w:p>
    <w:p w14:paraId="78CB09B0" w14:textId="77777777" w:rsidR="008A0833" w:rsidRPr="0000478A" w:rsidRDefault="008A0833" w:rsidP="0000478A">
      <w:pPr>
        <w:rPr>
          <w:rFonts w:cs="Arial"/>
          <w:szCs w:val="20"/>
        </w:rPr>
      </w:pPr>
    </w:p>
    <w:p w14:paraId="2005C219" w14:textId="60AA1A97" w:rsidR="008A0833" w:rsidRPr="0000478A" w:rsidRDefault="008A0833" w:rsidP="0000478A">
      <w:pPr>
        <w:rPr>
          <w:rFonts w:cs="Arial"/>
          <w:szCs w:val="20"/>
        </w:rPr>
      </w:pPr>
      <w:r w:rsidRPr="0000478A">
        <w:rPr>
          <w:rFonts w:cs="Arial"/>
          <w:szCs w:val="20"/>
        </w:rPr>
        <w:t>Los equipos se entregarán con el sistema operativo y los controladores necesarios para su funcionamiento, en las dependencias del Servicio de Informática ubicado en el Hospital del Mar.</w:t>
      </w:r>
    </w:p>
    <w:p w14:paraId="0C48A9B8" w14:textId="77777777" w:rsidR="008A0833" w:rsidRPr="0000478A" w:rsidRDefault="008A0833" w:rsidP="002246C2">
      <w:pPr>
        <w:rPr>
          <w:rFonts w:cs="Arial"/>
          <w:szCs w:val="20"/>
        </w:rPr>
      </w:pPr>
    </w:p>
    <w:p w14:paraId="0589AAF4" w14:textId="56670BFD" w:rsidR="00B52933" w:rsidRPr="0032326D" w:rsidRDefault="00B52933" w:rsidP="002246C2">
      <w:pPr>
        <w:autoSpaceDE w:val="0"/>
        <w:autoSpaceDN w:val="0"/>
        <w:adjustRightInd w:val="0"/>
        <w:ind w:left="284"/>
        <w:rPr>
          <w:rFonts w:cs="Arial"/>
          <w:szCs w:val="20"/>
        </w:rPr>
      </w:pPr>
    </w:p>
    <w:p w14:paraId="55E63DB0" w14:textId="48BC2B72" w:rsidR="00B539C2" w:rsidRPr="0032326D" w:rsidRDefault="00510142">
      <w:pPr>
        <w:jc w:val="left"/>
        <w:rPr>
          <w:rFonts w:cs="Arial"/>
          <w:b/>
          <w:szCs w:val="20"/>
        </w:rPr>
      </w:pPr>
      <w:r w:rsidRPr="0032326D">
        <w:rPr>
          <w:rFonts w:cs="Arial"/>
          <w:szCs w:val="20"/>
        </w:rPr>
        <w:br w:type="page"/>
      </w:r>
      <w:r w:rsidR="00B539C2" w:rsidRPr="0032326D">
        <w:rPr>
          <w:rFonts w:cs="Arial"/>
          <w:b/>
          <w:szCs w:val="20"/>
        </w:rPr>
        <w:t>ANEXO 10</w:t>
      </w:r>
    </w:p>
    <w:p w14:paraId="66879331" w14:textId="77777777" w:rsidR="002C1013" w:rsidRPr="0032326D" w:rsidRDefault="002C1013">
      <w:pPr>
        <w:jc w:val="left"/>
        <w:rPr>
          <w:rFonts w:cs="Arial"/>
          <w:b/>
          <w:szCs w:val="20"/>
        </w:rPr>
      </w:pPr>
    </w:p>
    <w:p w14:paraId="421C2915" w14:textId="77777777" w:rsidR="0059623E" w:rsidRPr="0032326D" w:rsidRDefault="0059623E">
      <w:pPr>
        <w:jc w:val="left"/>
        <w:rPr>
          <w:rFonts w:cs="Arial"/>
          <w:b/>
          <w:szCs w:val="20"/>
        </w:rPr>
      </w:pPr>
      <w:r w:rsidRPr="0032326D">
        <w:rPr>
          <w:rFonts w:cs="Arial"/>
          <w:b/>
          <w:szCs w:val="20"/>
        </w:rPr>
        <w:t>DOCUMENTACIÓN OBLIGATORIA A INCLUIR EN LOS SOBRES</w:t>
      </w:r>
    </w:p>
    <w:p w14:paraId="4D60D82E" w14:textId="77777777" w:rsidR="0059623E" w:rsidRPr="0032326D" w:rsidRDefault="0059623E">
      <w:pPr>
        <w:autoSpaceDE w:val="0"/>
        <w:autoSpaceDN w:val="0"/>
        <w:adjustRightInd w:val="0"/>
        <w:ind w:left="284"/>
        <w:rPr>
          <w:rFonts w:cs="Arial"/>
          <w:b/>
          <w:bCs/>
          <w:szCs w:val="20"/>
        </w:rPr>
      </w:pPr>
    </w:p>
    <w:p w14:paraId="26F23361" w14:textId="527C96A5" w:rsidR="00C906A1" w:rsidRPr="0032326D" w:rsidRDefault="00C906A1">
      <w:pPr>
        <w:autoSpaceDE w:val="0"/>
        <w:autoSpaceDN w:val="0"/>
        <w:adjustRightInd w:val="0"/>
        <w:rPr>
          <w:rFonts w:cs="Arial"/>
          <w:bCs/>
          <w:szCs w:val="20"/>
        </w:rPr>
      </w:pPr>
      <w:r w:rsidRPr="0032326D">
        <w:rPr>
          <w:rFonts w:cs="Arial"/>
          <w:szCs w:val="20"/>
        </w:rPr>
        <w:t xml:space="preserve">La documentación que se relaciona seguidamente deberá presentarse mediante Sobre Digital 2.0 </w:t>
      </w:r>
      <w:r w:rsidRPr="0032326D">
        <w:rPr>
          <w:rFonts w:cs="Arial"/>
          <w:bCs/>
          <w:szCs w:val="20"/>
        </w:rPr>
        <w:t xml:space="preserve">disponible a través de la Plataforma de Servicios de Contratación Pública de la Generalidad de Cataluña en los formatos de documentos electrónicos admisibles pdf y zip autenticados mediante firma electrónica. </w:t>
      </w:r>
    </w:p>
    <w:p w14:paraId="34A9C583" w14:textId="77777777" w:rsidR="00C906A1" w:rsidRPr="0032326D" w:rsidRDefault="00C906A1">
      <w:pPr>
        <w:autoSpaceDE w:val="0"/>
        <w:autoSpaceDN w:val="0"/>
        <w:adjustRightInd w:val="0"/>
        <w:ind w:left="284"/>
        <w:rPr>
          <w:rFonts w:cs="Arial"/>
          <w:b/>
          <w:bCs/>
          <w:szCs w:val="20"/>
        </w:rPr>
      </w:pPr>
    </w:p>
    <w:p w14:paraId="0AB33800" w14:textId="3455F1E5" w:rsidR="00632675" w:rsidRPr="0032326D" w:rsidRDefault="00C906A1">
      <w:pPr>
        <w:autoSpaceDE w:val="0"/>
        <w:autoSpaceDN w:val="0"/>
        <w:adjustRightInd w:val="0"/>
        <w:ind w:left="284"/>
        <w:rPr>
          <w:rFonts w:cs="Arial"/>
          <w:szCs w:val="20"/>
        </w:rPr>
      </w:pPr>
      <w:r w:rsidRPr="0032326D">
        <w:rPr>
          <w:rFonts w:cs="Arial"/>
          <w:b/>
          <w:bCs/>
          <w:szCs w:val="20"/>
          <w:u w:val="single"/>
        </w:rPr>
        <w:t>Sobre núm. 1</w:t>
      </w:r>
      <w:r w:rsidRPr="0032326D">
        <w:rPr>
          <w:rFonts w:cs="Arial"/>
          <w:b/>
          <w:bCs/>
          <w:szCs w:val="20"/>
        </w:rPr>
        <w:t>: Documentación general</w:t>
      </w:r>
      <w:r w:rsidRPr="0032326D">
        <w:rPr>
          <w:rFonts w:cs="Arial"/>
          <w:bCs/>
          <w:szCs w:val="20"/>
        </w:rPr>
        <w:t xml:space="preserve"> (</w:t>
      </w:r>
      <w:r w:rsidRPr="0032326D">
        <w:rPr>
          <w:rFonts w:cs="Arial"/>
          <w:szCs w:val="20"/>
        </w:rPr>
        <w:t>de conformidad con lo establecido en la cláusula 5.3 de este PCAP). También habrá que incluir firmada electrónicamente la documentación siguiente:</w:t>
      </w:r>
    </w:p>
    <w:p w14:paraId="13730362" w14:textId="77777777" w:rsidR="00632675" w:rsidRPr="0032326D" w:rsidRDefault="00632675">
      <w:pPr>
        <w:autoSpaceDE w:val="0"/>
        <w:autoSpaceDN w:val="0"/>
        <w:adjustRightInd w:val="0"/>
        <w:ind w:left="284"/>
        <w:rPr>
          <w:rFonts w:cs="Arial"/>
          <w:szCs w:val="20"/>
        </w:rPr>
      </w:pPr>
    </w:p>
    <w:p w14:paraId="498B9343" w14:textId="665ECD53" w:rsidR="006476CD" w:rsidRPr="0032326D" w:rsidRDefault="001E2A89">
      <w:pPr>
        <w:pStyle w:val="Prrafodelista"/>
        <w:numPr>
          <w:ilvl w:val="0"/>
          <w:numId w:val="8"/>
        </w:numPr>
        <w:autoSpaceDE w:val="0"/>
        <w:autoSpaceDN w:val="0"/>
        <w:adjustRightInd w:val="0"/>
        <w:spacing w:after="0" w:line="240" w:lineRule="auto"/>
        <w:ind w:left="1276" w:hanging="357"/>
        <w:contextualSpacing/>
        <w:rPr>
          <w:rFonts w:ascii="Arial" w:hAnsi="Arial" w:cs="Arial"/>
          <w:bCs/>
          <w:sz w:val="20"/>
          <w:szCs w:val="20"/>
          <w:lang w:eastAsia="es-ES"/>
        </w:rPr>
      </w:pPr>
      <w:r w:rsidRPr="0032326D">
        <w:rPr>
          <w:rFonts w:ascii="Arial" w:hAnsi="Arial" w:cs="Arial"/>
          <w:bCs/>
          <w:sz w:val="20"/>
          <w:szCs w:val="20"/>
          <w:lang w:eastAsia="es-ES"/>
        </w:rPr>
        <w:t>Documento Europeo Único de Contratación (DEUC).</w:t>
      </w:r>
    </w:p>
    <w:p w14:paraId="56180EB3" w14:textId="2D807FE0" w:rsidR="00397D63" w:rsidRPr="0032326D" w:rsidRDefault="00E26DE5">
      <w:pPr>
        <w:pStyle w:val="Prrafodelista"/>
        <w:numPr>
          <w:ilvl w:val="0"/>
          <w:numId w:val="8"/>
        </w:numPr>
        <w:autoSpaceDE w:val="0"/>
        <w:autoSpaceDN w:val="0"/>
        <w:adjustRightInd w:val="0"/>
        <w:spacing w:after="0" w:line="240" w:lineRule="auto"/>
        <w:ind w:left="1276" w:hanging="357"/>
        <w:contextualSpacing/>
        <w:rPr>
          <w:rFonts w:ascii="Arial" w:hAnsi="Arial" w:cs="Arial"/>
          <w:bCs/>
          <w:sz w:val="20"/>
          <w:szCs w:val="20"/>
          <w:lang w:eastAsia="es-ES"/>
        </w:rPr>
      </w:pPr>
      <w:r w:rsidRPr="0032326D">
        <w:rPr>
          <w:rFonts w:ascii="Arial" w:hAnsi="Arial" w:cs="Arial"/>
          <w:bCs/>
          <w:sz w:val="20"/>
          <w:szCs w:val="20"/>
          <w:lang w:eastAsia="es-ES"/>
        </w:rPr>
        <w:t>Modelo del Anexo 1 del PCAP.</w:t>
      </w:r>
    </w:p>
    <w:p w14:paraId="32280E8A" w14:textId="6D9EF000" w:rsidR="00632675" w:rsidRPr="0032326D" w:rsidRDefault="00632675">
      <w:pPr>
        <w:pStyle w:val="Prrafodelista"/>
        <w:numPr>
          <w:ilvl w:val="0"/>
          <w:numId w:val="8"/>
        </w:numPr>
        <w:autoSpaceDE w:val="0"/>
        <w:autoSpaceDN w:val="0"/>
        <w:adjustRightInd w:val="0"/>
        <w:spacing w:after="0" w:line="240" w:lineRule="auto"/>
        <w:ind w:left="1276" w:hanging="357"/>
        <w:contextualSpacing/>
        <w:rPr>
          <w:rFonts w:ascii="Arial" w:hAnsi="Arial" w:cs="Arial"/>
          <w:bCs/>
          <w:sz w:val="20"/>
          <w:szCs w:val="20"/>
          <w:lang w:eastAsia="es-ES"/>
        </w:rPr>
      </w:pPr>
      <w:r w:rsidRPr="0032326D">
        <w:rPr>
          <w:rFonts w:ascii="Arial" w:hAnsi="Arial" w:cs="Arial"/>
          <w:bCs/>
          <w:sz w:val="20"/>
          <w:szCs w:val="20"/>
          <w:lang w:eastAsia="es-ES"/>
        </w:rPr>
        <w:t>Modelo del Anexo 15 del PCAP.</w:t>
      </w:r>
    </w:p>
    <w:p w14:paraId="35DD8D20" w14:textId="75273B87" w:rsidR="001F1427" w:rsidRPr="0032326D" w:rsidRDefault="001F1427">
      <w:pPr>
        <w:pStyle w:val="Prrafodelista"/>
        <w:autoSpaceDE w:val="0"/>
        <w:autoSpaceDN w:val="0"/>
        <w:adjustRightInd w:val="0"/>
        <w:spacing w:after="0" w:line="240" w:lineRule="auto"/>
        <w:ind w:left="1276"/>
        <w:contextualSpacing/>
        <w:rPr>
          <w:rFonts w:ascii="Arial" w:hAnsi="Arial" w:cs="Arial"/>
          <w:bCs/>
          <w:sz w:val="20"/>
          <w:szCs w:val="20"/>
        </w:rPr>
      </w:pPr>
    </w:p>
    <w:p w14:paraId="7D23A453" w14:textId="77777777" w:rsidR="003A7CF1" w:rsidRPr="0032326D" w:rsidRDefault="003A7CF1">
      <w:pPr>
        <w:pStyle w:val="Prrafodelista"/>
        <w:autoSpaceDE w:val="0"/>
        <w:autoSpaceDN w:val="0"/>
        <w:adjustRightInd w:val="0"/>
        <w:spacing w:after="0" w:line="240" w:lineRule="auto"/>
        <w:ind w:left="1276"/>
        <w:contextualSpacing/>
        <w:rPr>
          <w:rFonts w:ascii="Arial" w:hAnsi="Arial" w:cs="Arial"/>
          <w:bCs/>
          <w:sz w:val="20"/>
          <w:szCs w:val="20"/>
        </w:rPr>
      </w:pPr>
    </w:p>
    <w:p w14:paraId="09AFCB21" w14:textId="77777777" w:rsidR="00441CAF" w:rsidRPr="0032326D" w:rsidRDefault="00441CAF">
      <w:pPr>
        <w:autoSpaceDE w:val="0"/>
        <w:autoSpaceDN w:val="0"/>
        <w:adjustRightInd w:val="0"/>
        <w:ind w:left="284"/>
        <w:rPr>
          <w:rFonts w:cs="Arial"/>
          <w:bCs/>
          <w:szCs w:val="20"/>
          <w:highlight w:val="yellow"/>
          <w:lang w:eastAsia="en-US"/>
        </w:rPr>
      </w:pPr>
      <w:r w:rsidRPr="0032326D">
        <w:rPr>
          <w:rFonts w:cs="Arial"/>
          <w:b/>
          <w:szCs w:val="20"/>
          <w:u w:val="single"/>
        </w:rPr>
        <w:t>Sobre núm. 2</w:t>
      </w:r>
      <w:r w:rsidRPr="0032326D">
        <w:rPr>
          <w:rFonts w:cs="Arial"/>
          <w:b/>
          <w:szCs w:val="20"/>
        </w:rPr>
        <w:t xml:space="preserve">: </w:t>
      </w:r>
      <w:r w:rsidRPr="0032326D">
        <w:rPr>
          <w:rFonts w:cs="Arial"/>
          <w:bCs/>
          <w:szCs w:val="20"/>
          <w:lang w:eastAsia="en-US"/>
        </w:rPr>
        <w:t xml:space="preserve">deberá contener toda la </w:t>
      </w:r>
      <w:r w:rsidRPr="0032326D">
        <w:rPr>
          <w:rFonts w:cs="Arial"/>
          <w:b/>
          <w:bCs/>
          <w:szCs w:val="20"/>
          <w:lang w:eastAsia="en-US"/>
        </w:rPr>
        <w:t>documentación relativa a los criterios de adjudicación de apreciación subjetiva/evaluables en base a juicios de valor del Anexo 4</w:t>
      </w:r>
      <w:r w:rsidRPr="0032326D">
        <w:rPr>
          <w:rFonts w:cs="Arial"/>
          <w:bCs/>
          <w:szCs w:val="20"/>
          <w:lang w:eastAsia="en-US"/>
        </w:rPr>
        <w:t xml:space="preserve">, firmada electrónicamente por el licitador o persona que lo represente, que deben ajustarse a lo establecido en el Pliego de Prescripciones Técnicas de la licitación, </w:t>
      </w:r>
      <w:r w:rsidRPr="0032326D">
        <w:rPr>
          <w:rFonts w:cs="Arial"/>
          <w:b/>
          <w:bCs/>
          <w:szCs w:val="20"/>
          <w:lang w:eastAsia="en-US"/>
        </w:rPr>
        <w:t>así como el resto de documentación requerida en el Pliego de prescripciones técnicas de la licitación</w:t>
      </w:r>
      <w:r w:rsidRPr="0032326D">
        <w:rPr>
          <w:rFonts w:cs="Arial"/>
          <w:bCs/>
          <w:szCs w:val="20"/>
          <w:lang w:eastAsia="en-US"/>
        </w:rPr>
        <w:t xml:space="preserve">. </w:t>
      </w:r>
    </w:p>
    <w:p w14:paraId="38105B19" w14:textId="1501647B" w:rsidR="00441CAF" w:rsidRDefault="00441CAF">
      <w:pPr>
        <w:autoSpaceDE w:val="0"/>
        <w:autoSpaceDN w:val="0"/>
        <w:adjustRightInd w:val="0"/>
        <w:ind w:left="284"/>
        <w:rPr>
          <w:rFonts w:cs="Arial"/>
          <w:bCs/>
          <w:szCs w:val="20"/>
          <w:lang w:eastAsia="en-US"/>
        </w:rPr>
      </w:pPr>
    </w:p>
    <w:p w14:paraId="71788165" w14:textId="625C0811" w:rsidR="006C42CC" w:rsidRPr="0000478A" w:rsidRDefault="006C42CC" w:rsidP="0000478A">
      <w:pPr>
        <w:pStyle w:val="Prrafodelista"/>
        <w:numPr>
          <w:ilvl w:val="0"/>
          <w:numId w:val="8"/>
        </w:numPr>
        <w:autoSpaceDE w:val="0"/>
        <w:autoSpaceDN w:val="0"/>
        <w:adjustRightInd w:val="0"/>
        <w:spacing w:after="0" w:line="240" w:lineRule="auto"/>
        <w:ind w:left="1276" w:hanging="357"/>
        <w:contextualSpacing/>
        <w:rPr>
          <w:rFonts w:cs="Arial"/>
          <w:bCs/>
          <w:szCs w:val="20"/>
          <w:lang w:eastAsia="es-ES"/>
        </w:rPr>
      </w:pPr>
      <w:r w:rsidRPr="0000478A">
        <w:rPr>
          <w:rFonts w:ascii="Arial" w:hAnsi="Arial" w:cs="Arial"/>
          <w:bCs/>
          <w:sz w:val="20"/>
          <w:szCs w:val="20"/>
          <w:lang w:eastAsia="es-ES"/>
        </w:rPr>
        <w:t>Los licitadores deberán incorporar dentro del Sobre núm. 2 la ficha con las características técnicas del modelo propuesto.</w:t>
      </w:r>
    </w:p>
    <w:p w14:paraId="6683AB11" w14:textId="64C4551B" w:rsidR="00441CAF" w:rsidRDefault="00441CAF" w:rsidP="002246C2">
      <w:pPr>
        <w:autoSpaceDE w:val="0"/>
        <w:autoSpaceDN w:val="0"/>
        <w:adjustRightInd w:val="0"/>
        <w:ind w:left="284"/>
        <w:rPr>
          <w:rFonts w:cs="Arial"/>
          <w:bCs/>
          <w:szCs w:val="20"/>
          <w:lang w:eastAsia="en-US"/>
        </w:rPr>
      </w:pPr>
    </w:p>
    <w:p w14:paraId="644694F9" w14:textId="77777777" w:rsidR="00441CAF" w:rsidRPr="0032326D" w:rsidRDefault="00441CAF" w:rsidP="002246C2">
      <w:pPr>
        <w:autoSpaceDE w:val="0"/>
        <w:autoSpaceDN w:val="0"/>
        <w:adjustRightInd w:val="0"/>
        <w:ind w:left="284"/>
        <w:rPr>
          <w:rFonts w:cs="Arial"/>
          <w:bCs/>
          <w:szCs w:val="20"/>
          <w:lang w:eastAsia="en-US"/>
        </w:rPr>
      </w:pPr>
      <w:r w:rsidRPr="004A50C1">
        <w:rPr>
          <w:rFonts w:cs="Arial"/>
          <w:b/>
          <w:szCs w:val="20"/>
          <w:u w:val="single"/>
          <w:lang w:eastAsia="en-US"/>
        </w:rPr>
        <w:t>Sobre núm. 3</w:t>
      </w:r>
      <w:r w:rsidRPr="004A50C1">
        <w:rPr>
          <w:rFonts w:cs="Arial"/>
          <w:b/>
          <w:szCs w:val="20"/>
          <w:lang w:eastAsia="en-US"/>
        </w:rPr>
        <w:t xml:space="preserve">: </w:t>
      </w:r>
      <w:r w:rsidRPr="004A50C1">
        <w:rPr>
          <w:rFonts w:cs="Arial"/>
          <w:bCs/>
          <w:szCs w:val="20"/>
          <w:lang w:eastAsia="en-US"/>
        </w:rPr>
        <w:t xml:space="preserve">deberá contener </w:t>
      </w:r>
      <w:r w:rsidRPr="004A50C1">
        <w:rPr>
          <w:rFonts w:cs="Arial"/>
          <w:b/>
          <w:bCs/>
          <w:szCs w:val="20"/>
          <w:lang w:eastAsia="en-US"/>
        </w:rPr>
        <w:t>la documentación necesaria</w:t>
      </w:r>
      <w:r w:rsidRPr="004A50C1">
        <w:rPr>
          <w:rFonts w:cs="Arial"/>
          <w:bCs/>
          <w:szCs w:val="20"/>
          <w:lang w:eastAsia="en-US"/>
        </w:rPr>
        <w:t xml:space="preserve"> para la ponderación de los criterios evaluables de forma automática señalados en el</w:t>
      </w:r>
      <w:r w:rsidRPr="0032326D">
        <w:rPr>
          <w:rFonts w:cs="Arial"/>
          <w:b/>
          <w:bCs/>
          <w:szCs w:val="20"/>
          <w:lang w:eastAsia="en-US"/>
        </w:rPr>
        <w:t xml:space="preserve"> Anexo 4</w:t>
      </w:r>
      <w:r w:rsidRPr="0032326D">
        <w:rPr>
          <w:rFonts w:cs="Arial"/>
          <w:bCs/>
          <w:szCs w:val="20"/>
          <w:lang w:eastAsia="en-US"/>
        </w:rPr>
        <w:t xml:space="preserve">, </w:t>
      </w:r>
      <w:r w:rsidRPr="0032326D">
        <w:rPr>
          <w:rFonts w:cs="Arial"/>
          <w:b/>
          <w:bCs/>
          <w:szCs w:val="20"/>
          <w:lang w:eastAsia="en-US"/>
        </w:rPr>
        <w:t>y debe ajustarse a las indicaciones que constan en el Anexo 2 de este PCAP</w:t>
      </w:r>
      <w:r w:rsidRPr="0032326D">
        <w:rPr>
          <w:rFonts w:cs="Arial"/>
          <w:bCs/>
          <w:szCs w:val="20"/>
          <w:lang w:eastAsia="en-US"/>
        </w:rPr>
        <w:t>, así como el resto de documentación justificativa del cumplimiento del PPT, firmada por el licitador o persona que lo represente. Así deberá incluir:</w:t>
      </w:r>
    </w:p>
    <w:p w14:paraId="02CE0095" w14:textId="77777777" w:rsidR="00441CAF" w:rsidRPr="0032326D" w:rsidRDefault="00441CAF">
      <w:pPr>
        <w:autoSpaceDE w:val="0"/>
        <w:autoSpaceDN w:val="0"/>
        <w:adjustRightInd w:val="0"/>
        <w:ind w:left="284"/>
        <w:rPr>
          <w:rFonts w:cs="Arial"/>
          <w:bCs/>
          <w:szCs w:val="20"/>
          <w:lang w:eastAsia="en-US"/>
        </w:rPr>
      </w:pPr>
    </w:p>
    <w:p w14:paraId="33F90BBA" w14:textId="77777777" w:rsidR="00441CAF" w:rsidRPr="0032326D" w:rsidRDefault="00441CAF">
      <w:pPr>
        <w:numPr>
          <w:ilvl w:val="0"/>
          <w:numId w:val="58"/>
        </w:numPr>
        <w:autoSpaceDE w:val="0"/>
        <w:autoSpaceDN w:val="0"/>
        <w:adjustRightInd w:val="0"/>
        <w:rPr>
          <w:rFonts w:cs="Arial"/>
          <w:bCs/>
          <w:szCs w:val="20"/>
          <w:lang w:eastAsia="en-US"/>
        </w:rPr>
      </w:pPr>
      <w:r w:rsidRPr="0032326D">
        <w:rPr>
          <w:rFonts w:cs="Arial"/>
          <w:szCs w:val="20"/>
          <w:lang w:eastAsia="en-US"/>
        </w:rPr>
        <w:t>Modelo del Anexo 2 del PCAP.</w:t>
      </w:r>
    </w:p>
    <w:p w14:paraId="1A89B7AD" w14:textId="774A43F5" w:rsidR="00971018" w:rsidRPr="0032326D" w:rsidRDefault="00971018">
      <w:pPr>
        <w:pStyle w:val="Sinespaciado"/>
        <w:ind w:left="709"/>
        <w:rPr>
          <w:rFonts w:cs="Arial"/>
          <w:szCs w:val="20"/>
        </w:rPr>
      </w:pPr>
    </w:p>
    <w:p w14:paraId="771E02D0" w14:textId="77777777" w:rsidR="003A7CF1" w:rsidRPr="0032326D" w:rsidRDefault="003A7CF1">
      <w:pPr>
        <w:pStyle w:val="Sinespaciado"/>
        <w:ind w:left="709"/>
        <w:rPr>
          <w:rFonts w:cs="Arial"/>
          <w:szCs w:val="20"/>
        </w:rPr>
      </w:pPr>
    </w:p>
    <w:p w14:paraId="23CE7E17" w14:textId="77777777" w:rsidR="004F0952" w:rsidRPr="0032326D" w:rsidRDefault="004F0952">
      <w:pPr>
        <w:jc w:val="left"/>
        <w:rPr>
          <w:rFonts w:cs="Arial"/>
          <w:b/>
          <w:szCs w:val="20"/>
        </w:rPr>
      </w:pPr>
    </w:p>
    <w:p w14:paraId="3D353A4C" w14:textId="3565D3E4" w:rsidR="00E85DC6" w:rsidRPr="0032326D" w:rsidRDefault="00E85DC6">
      <w:pPr>
        <w:jc w:val="left"/>
        <w:rPr>
          <w:rFonts w:cs="Arial"/>
          <w:b/>
          <w:szCs w:val="20"/>
        </w:rPr>
      </w:pPr>
    </w:p>
    <w:p w14:paraId="489313D9" w14:textId="77777777" w:rsidR="00245333" w:rsidRPr="0032326D" w:rsidRDefault="00245333">
      <w:pPr>
        <w:jc w:val="left"/>
        <w:rPr>
          <w:rFonts w:cs="Arial"/>
          <w:b/>
          <w:szCs w:val="20"/>
        </w:rPr>
      </w:pPr>
      <w:r w:rsidRPr="0032326D">
        <w:rPr>
          <w:rFonts w:cs="Arial"/>
          <w:b/>
          <w:szCs w:val="20"/>
        </w:rPr>
        <w:br w:type="page"/>
      </w:r>
    </w:p>
    <w:p w14:paraId="14B2217B" w14:textId="1A584D1D" w:rsidR="00B723F7" w:rsidRPr="0032326D" w:rsidRDefault="00B723F7">
      <w:pPr>
        <w:jc w:val="left"/>
        <w:rPr>
          <w:rFonts w:cs="Arial"/>
          <w:b/>
          <w:szCs w:val="20"/>
        </w:rPr>
      </w:pPr>
      <w:r w:rsidRPr="0032326D">
        <w:rPr>
          <w:rFonts w:cs="Arial"/>
          <w:b/>
          <w:szCs w:val="20"/>
        </w:rPr>
        <w:t>ANEXO 11</w:t>
      </w:r>
    </w:p>
    <w:p w14:paraId="10BB38F0" w14:textId="77777777" w:rsidR="00B723F7" w:rsidRPr="0032326D" w:rsidRDefault="00B723F7">
      <w:pPr>
        <w:autoSpaceDE w:val="0"/>
        <w:autoSpaceDN w:val="0"/>
        <w:adjustRightInd w:val="0"/>
        <w:rPr>
          <w:rFonts w:cs="Arial"/>
          <w:b/>
          <w:szCs w:val="20"/>
        </w:rPr>
      </w:pPr>
    </w:p>
    <w:p w14:paraId="79840D13" w14:textId="6FFA62A0" w:rsidR="00B723F7" w:rsidRPr="0032326D" w:rsidRDefault="00B723F7">
      <w:pPr>
        <w:autoSpaceDE w:val="0"/>
        <w:autoSpaceDN w:val="0"/>
        <w:adjustRightInd w:val="0"/>
        <w:rPr>
          <w:rFonts w:cs="Arial"/>
          <w:b/>
          <w:bCs/>
          <w:szCs w:val="20"/>
        </w:rPr>
      </w:pPr>
      <w:r w:rsidRPr="0032326D">
        <w:rPr>
          <w:rFonts w:cs="Arial"/>
          <w:b/>
          <w:bCs/>
          <w:szCs w:val="20"/>
        </w:rPr>
        <w:t>MODELO DE RELACIÓN DETALLADA DE LOS PRODUCTOS OFRECIDOS</w:t>
      </w:r>
    </w:p>
    <w:p w14:paraId="59F69374" w14:textId="77777777" w:rsidR="00B723F7" w:rsidRPr="0032326D" w:rsidRDefault="00B723F7">
      <w:pPr>
        <w:autoSpaceDE w:val="0"/>
        <w:autoSpaceDN w:val="0"/>
        <w:adjustRightInd w:val="0"/>
        <w:rPr>
          <w:rFonts w:cs="Arial"/>
          <w:szCs w:val="20"/>
        </w:rPr>
      </w:pPr>
    </w:p>
    <w:p w14:paraId="3A036A0C" w14:textId="61C5D832" w:rsidR="00B723F7" w:rsidRPr="0032326D" w:rsidRDefault="00C952F6">
      <w:pPr>
        <w:autoSpaceDE w:val="0"/>
        <w:autoSpaceDN w:val="0"/>
        <w:adjustRightInd w:val="0"/>
        <w:rPr>
          <w:rFonts w:cs="Arial"/>
          <w:szCs w:val="20"/>
        </w:rPr>
      </w:pPr>
      <w:r w:rsidRPr="0032326D">
        <w:rPr>
          <w:rFonts w:cs="Arial"/>
          <w:szCs w:val="20"/>
        </w:rPr>
        <w:t>No procede.</w:t>
      </w:r>
    </w:p>
    <w:p w14:paraId="30082CB2" w14:textId="77777777" w:rsidR="00B723F7" w:rsidRPr="0032326D" w:rsidRDefault="00B723F7">
      <w:pPr>
        <w:autoSpaceDE w:val="0"/>
        <w:autoSpaceDN w:val="0"/>
        <w:adjustRightInd w:val="0"/>
        <w:rPr>
          <w:rFonts w:cs="Arial"/>
          <w:b/>
          <w:szCs w:val="20"/>
          <w:highlight w:val="yellow"/>
        </w:rPr>
      </w:pPr>
      <w:r w:rsidRPr="0032326D">
        <w:rPr>
          <w:rFonts w:cs="Arial"/>
          <w:b/>
          <w:szCs w:val="20"/>
        </w:rPr>
        <w:br w:type="page"/>
      </w:r>
    </w:p>
    <w:p w14:paraId="3EE5A15D" w14:textId="3BFF38FC" w:rsidR="0059623E" w:rsidRPr="0032326D" w:rsidRDefault="0059623E">
      <w:pPr>
        <w:jc w:val="left"/>
        <w:rPr>
          <w:rFonts w:cs="Arial"/>
          <w:b/>
          <w:szCs w:val="20"/>
        </w:rPr>
      </w:pPr>
      <w:r w:rsidRPr="0032326D">
        <w:rPr>
          <w:rFonts w:cs="Arial"/>
          <w:b/>
          <w:szCs w:val="20"/>
        </w:rPr>
        <w:t>ANEXO 12</w:t>
      </w:r>
    </w:p>
    <w:p w14:paraId="0A6C3758" w14:textId="77777777" w:rsidR="0059623E" w:rsidRPr="0032326D" w:rsidRDefault="0059623E">
      <w:pPr>
        <w:jc w:val="left"/>
        <w:rPr>
          <w:rFonts w:cs="Arial"/>
          <w:b/>
          <w:szCs w:val="20"/>
        </w:rPr>
      </w:pPr>
    </w:p>
    <w:p w14:paraId="7493D42D" w14:textId="77777777" w:rsidR="0059623E" w:rsidRPr="0032326D" w:rsidRDefault="0059623E">
      <w:pPr>
        <w:rPr>
          <w:rFonts w:cs="Arial"/>
          <w:b/>
          <w:szCs w:val="20"/>
        </w:rPr>
      </w:pPr>
      <w:r w:rsidRPr="0032326D">
        <w:rPr>
          <w:rFonts w:cs="Arial"/>
          <w:b/>
          <w:szCs w:val="20"/>
        </w:rPr>
        <w:t>PRINCIPIOS ÉTICOS Y REGLAS DE CONDUCTA A LOS QUE LOS LICITADORES y LOS CONTRATISTAS DEBEN ADECUAR SU ACTIVIDAD</w:t>
      </w:r>
    </w:p>
    <w:p w14:paraId="663FBECD" w14:textId="77777777" w:rsidR="0059623E" w:rsidRPr="0032326D" w:rsidRDefault="0059623E">
      <w:pPr>
        <w:rPr>
          <w:rFonts w:cs="Arial"/>
          <w:b/>
          <w:szCs w:val="20"/>
          <w:u w:val="single"/>
        </w:rPr>
      </w:pPr>
    </w:p>
    <w:p w14:paraId="2F9FDA52" w14:textId="77777777" w:rsidR="00C82407" w:rsidRPr="0032326D" w:rsidRDefault="00C82407">
      <w:pPr>
        <w:rPr>
          <w:rFonts w:cs="Arial"/>
          <w:szCs w:val="20"/>
        </w:rPr>
      </w:pPr>
      <w:r w:rsidRPr="0032326D">
        <w:rPr>
          <w:rFonts w:cs="Arial"/>
          <w:szCs w:val="20"/>
        </w:rPr>
        <w:t>De acuerdo con el artículo 55.2 de la Ley 19/2014, de 29 de diciembre, de transparencia, acceso a la información pública y buen gobierno, las administraciones y los organismos comprendidos en el ámbito de aplicación de la presente ley deben incluir, en los pliegos de cláusulas contractuales y en las bases de convocatoria de subvenciones o ayudas, los principios éticos y las reglas de conducta a los que deben adecuar la actividad los contratistas y las personas beneficiarias,  y deben determinar los efectos de un eventual incumplimiento de estos principios.</w:t>
      </w:r>
    </w:p>
    <w:p w14:paraId="22875A6D" w14:textId="77777777" w:rsidR="00C82407" w:rsidRPr="0032326D" w:rsidRDefault="00C82407">
      <w:pPr>
        <w:rPr>
          <w:rFonts w:cs="Arial"/>
          <w:szCs w:val="20"/>
        </w:rPr>
      </w:pPr>
    </w:p>
    <w:p w14:paraId="3DA4CAE2" w14:textId="77777777" w:rsidR="00C82407" w:rsidRPr="0032326D" w:rsidRDefault="00C82407">
      <w:pPr>
        <w:rPr>
          <w:rFonts w:cs="Arial"/>
          <w:szCs w:val="20"/>
        </w:rPr>
      </w:pPr>
      <w:r w:rsidRPr="0032326D">
        <w:rPr>
          <w:rFonts w:cs="Arial"/>
          <w:szCs w:val="20"/>
        </w:rPr>
        <w:t xml:space="preserve">En cumplimiento de esta previsión legal, se hacen públicos los principios éticos y las reglas de conducta a los que los licitadores y los contratistas deben adecuar su actividad en sus relaciones contractuales en el ámbito de la contratación pública del sector público de Cataluña. </w:t>
      </w:r>
    </w:p>
    <w:p w14:paraId="76081E49" w14:textId="77777777" w:rsidR="00C82407" w:rsidRPr="0032326D" w:rsidRDefault="00C82407">
      <w:pPr>
        <w:rPr>
          <w:rFonts w:cs="Arial"/>
          <w:szCs w:val="20"/>
        </w:rPr>
      </w:pPr>
    </w:p>
    <w:p w14:paraId="307EBCB9" w14:textId="77777777" w:rsidR="00C82407" w:rsidRPr="0032326D" w:rsidRDefault="00C82407">
      <w:pPr>
        <w:rPr>
          <w:rFonts w:cs="Arial"/>
          <w:szCs w:val="20"/>
        </w:rPr>
      </w:pPr>
      <w:r w:rsidRPr="0032326D">
        <w:rPr>
          <w:rFonts w:cs="Arial"/>
          <w:szCs w:val="20"/>
        </w:rPr>
        <w:t xml:space="preserve">Estos principios y reglas de conducta deben ser incluidos en todos los pliegos de cláusulas o documentos reguladores de la contratación. </w:t>
      </w:r>
    </w:p>
    <w:p w14:paraId="091AD5C2" w14:textId="77777777" w:rsidR="00C82407" w:rsidRPr="0032326D" w:rsidRDefault="00C82407">
      <w:pPr>
        <w:rPr>
          <w:rFonts w:cs="Arial"/>
          <w:szCs w:val="20"/>
        </w:rPr>
      </w:pPr>
    </w:p>
    <w:p w14:paraId="65873111" w14:textId="77777777" w:rsidR="00C82407" w:rsidRPr="0032326D" w:rsidRDefault="00C82407">
      <w:pPr>
        <w:rPr>
          <w:rFonts w:cs="Arial"/>
          <w:szCs w:val="20"/>
        </w:rPr>
      </w:pPr>
      <w:r w:rsidRPr="0032326D">
        <w:rPr>
          <w:rFonts w:cs="Arial"/>
          <w:szCs w:val="20"/>
        </w:rPr>
        <w:t>Asimismo, y de conformidad con el artículo 3.5 de la Ley 19/2014, los contratos del sector público deben incluir las obligaciones de los adjudicatarios de facilitar información establecidas por esta Ley, sin perjuicio del cumplimiento de las obligaciones de transparencia.</w:t>
      </w:r>
    </w:p>
    <w:p w14:paraId="0E723EDB" w14:textId="77777777" w:rsidR="00C82407" w:rsidRPr="0032326D" w:rsidRDefault="00C82407">
      <w:pPr>
        <w:rPr>
          <w:rFonts w:cs="Arial"/>
          <w:szCs w:val="20"/>
        </w:rPr>
      </w:pPr>
    </w:p>
    <w:p w14:paraId="4FE21DB1" w14:textId="77777777" w:rsidR="00C82407" w:rsidRPr="0032326D" w:rsidRDefault="00C82407">
      <w:pPr>
        <w:rPr>
          <w:rFonts w:cs="Arial"/>
          <w:szCs w:val="20"/>
        </w:rPr>
      </w:pPr>
      <w:r w:rsidRPr="0032326D">
        <w:rPr>
          <w:rFonts w:cs="Arial"/>
          <w:szCs w:val="20"/>
        </w:rPr>
        <w:t>1.- Los licitadores y los contratistas deben adoptar una conducta éticamente ejemplar, abstenerse de realizar, fomentar, proponer o promover cualquier tipo de práctica corrupta y poner en conocimiento de los órganos competentes cualquier manifestación de estas prácticas que, a su juicio, esté presente o pueda afectar al procedimiento o a la relación contractual. Particularmente se abstendrán de realizar cualquier acción que pueda vulnerar los principios de igualdad de oportunidades y de libre concurrencia.</w:t>
      </w:r>
    </w:p>
    <w:p w14:paraId="3099E9BE" w14:textId="77777777" w:rsidR="00C82407" w:rsidRPr="0032326D" w:rsidRDefault="00C82407">
      <w:pPr>
        <w:rPr>
          <w:rFonts w:cs="Arial"/>
          <w:szCs w:val="20"/>
        </w:rPr>
      </w:pPr>
    </w:p>
    <w:p w14:paraId="1BA8DAB8" w14:textId="77777777" w:rsidR="00C82407" w:rsidRPr="0032326D" w:rsidRDefault="00C82407">
      <w:pPr>
        <w:rPr>
          <w:rFonts w:cs="Arial"/>
          <w:szCs w:val="20"/>
        </w:rPr>
      </w:pPr>
      <w:r w:rsidRPr="0032326D">
        <w:rPr>
          <w:rFonts w:cs="Arial"/>
          <w:szCs w:val="20"/>
        </w:rPr>
        <w:t>2.- Con carácter general, los licitadores y los contratistas, en el ejercicio de su actividad, asumen las obligaciones siguientes:</w:t>
      </w:r>
    </w:p>
    <w:p w14:paraId="37DB7D44" w14:textId="77777777" w:rsidR="00C82407" w:rsidRPr="0032326D" w:rsidRDefault="00C82407">
      <w:pPr>
        <w:rPr>
          <w:rFonts w:cs="Arial"/>
          <w:szCs w:val="20"/>
        </w:rPr>
      </w:pPr>
    </w:p>
    <w:p w14:paraId="7A616AEC" w14:textId="77777777" w:rsidR="00C82407" w:rsidRPr="0032326D" w:rsidRDefault="00C82407" w:rsidP="0000478A">
      <w:pPr>
        <w:numPr>
          <w:ilvl w:val="0"/>
          <w:numId w:val="11"/>
        </w:numPr>
        <w:contextualSpacing/>
        <w:rPr>
          <w:rFonts w:cs="Arial"/>
          <w:szCs w:val="20"/>
          <w:lang w:eastAsia="en-US"/>
        </w:rPr>
      </w:pPr>
      <w:r w:rsidRPr="0032326D">
        <w:rPr>
          <w:rFonts w:cs="Arial"/>
          <w:szCs w:val="20"/>
          <w:lang w:eastAsia="en-US"/>
        </w:rPr>
        <w:t>Observar los principios, normas y cánones éticos propios de las actividades, oficios y/o profesiones correspondientes a las prestaciones objetos de los contratos.</w:t>
      </w:r>
    </w:p>
    <w:p w14:paraId="064FDC0B" w14:textId="77777777" w:rsidR="00C82407" w:rsidRPr="0032326D" w:rsidRDefault="00C82407" w:rsidP="0000478A">
      <w:pPr>
        <w:numPr>
          <w:ilvl w:val="0"/>
          <w:numId w:val="11"/>
        </w:numPr>
        <w:contextualSpacing/>
        <w:rPr>
          <w:rFonts w:cs="Arial"/>
          <w:szCs w:val="20"/>
          <w:lang w:eastAsia="en-US"/>
        </w:rPr>
      </w:pPr>
      <w:r w:rsidRPr="0032326D">
        <w:rPr>
          <w:rFonts w:cs="Arial"/>
          <w:szCs w:val="20"/>
          <w:lang w:eastAsia="en-US"/>
        </w:rPr>
        <w:t>No realizar acciones que pongan en riesgo el interés público en el ámbito del contrato o de las prestaciones a licitar.</w:t>
      </w:r>
    </w:p>
    <w:p w14:paraId="40B952A9" w14:textId="77777777" w:rsidR="00C82407" w:rsidRPr="0032326D" w:rsidRDefault="00C82407" w:rsidP="0000478A">
      <w:pPr>
        <w:numPr>
          <w:ilvl w:val="0"/>
          <w:numId w:val="11"/>
        </w:numPr>
        <w:contextualSpacing/>
        <w:rPr>
          <w:rFonts w:cs="Arial"/>
          <w:szCs w:val="20"/>
          <w:lang w:eastAsia="en-US"/>
        </w:rPr>
      </w:pPr>
      <w:r w:rsidRPr="0032326D">
        <w:rPr>
          <w:rFonts w:cs="Arial"/>
          <w:szCs w:val="20"/>
          <w:lang w:eastAsia="en-US"/>
        </w:rPr>
        <w:t>Denunciar las situaciones irregulares que se puedan presentar en los procesos de contratación pública o durante la ejecución de los contratos.</w:t>
      </w:r>
    </w:p>
    <w:p w14:paraId="20A4EDDF" w14:textId="77777777" w:rsidR="00C82407" w:rsidRPr="0032326D" w:rsidRDefault="00C82407" w:rsidP="0000478A">
      <w:pPr>
        <w:ind w:left="720"/>
        <w:contextualSpacing/>
        <w:rPr>
          <w:rFonts w:cs="Arial"/>
          <w:szCs w:val="20"/>
          <w:lang w:eastAsia="en-US"/>
        </w:rPr>
      </w:pPr>
    </w:p>
    <w:p w14:paraId="72463AA2" w14:textId="77777777" w:rsidR="00C82407" w:rsidRPr="0032326D" w:rsidRDefault="00C82407" w:rsidP="002246C2">
      <w:pPr>
        <w:rPr>
          <w:rFonts w:cs="Arial"/>
          <w:szCs w:val="20"/>
        </w:rPr>
      </w:pPr>
      <w:r w:rsidRPr="0032326D">
        <w:rPr>
          <w:rFonts w:cs="Arial"/>
          <w:szCs w:val="20"/>
        </w:rPr>
        <w:t xml:space="preserve">3.- En particular, los licitadores y los contratistas asumen las obligaciones siguientes: </w:t>
      </w:r>
    </w:p>
    <w:p w14:paraId="0B4442A7" w14:textId="77777777" w:rsidR="00C82407" w:rsidRPr="0032326D" w:rsidRDefault="00C82407">
      <w:pPr>
        <w:rPr>
          <w:rFonts w:cs="Arial"/>
          <w:strike/>
          <w:szCs w:val="20"/>
        </w:rPr>
      </w:pPr>
    </w:p>
    <w:p w14:paraId="54BDC66D" w14:textId="77777777" w:rsidR="00C82407" w:rsidRPr="0032326D" w:rsidRDefault="00C82407" w:rsidP="0000478A">
      <w:pPr>
        <w:numPr>
          <w:ilvl w:val="0"/>
          <w:numId w:val="12"/>
        </w:numPr>
        <w:contextualSpacing/>
        <w:rPr>
          <w:rFonts w:cs="Arial"/>
          <w:szCs w:val="20"/>
          <w:lang w:eastAsia="en-US"/>
        </w:rPr>
      </w:pPr>
      <w:r w:rsidRPr="0032326D">
        <w:rPr>
          <w:rFonts w:cs="Arial"/>
          <w:szCs w:val="20"/>
          <w:lang w:eastAsia="en-US"/>
        </w:rPr>
        <w:t>Comunicar inmediatamente al órgano de contratación las posibles situaciones de conflicto de intereses. Constituyen en todo caso situaciones de conflicto de intereses las contenidas en el artículo 24 de la Directiva 2014/24/UE.</w:t>
      </w:r>
    </w:p>
    <w:p w14:paraId="0F722190" w14:textId="77777777" w:rsidR="00C82407" w:rsidRPr="0032326D" w:rsidRDefault="00C82407" w:rsidP="0000478A">
      <w:pPr>
        <w:numPr>
          <w:ilvl w:val="0"/>
          <w:numId w:val="12"/>
        </w:numPr>
        <w:contextualSpacing/>
        <w:rPr>
          <w:rFonts w:cs="Arial"/>
          <w:szCs w:val="20"/>
          <w:lang w:eastAsia="en-US"/>
        </w:rPr>
      </w:pPr>
      <w:r w:rsidRPr="0032326D">
        <w:rPr>
          <w:rFonts w:cs="Arial"/>
          <w:szCs w:val="20"/>
          <w:lang w:eastAsia="en-US"/>
        </w:rPr>
        <w:t xml:space="preserve">No solicitar, directa o indirectamente, que un cargo o empleado público influya en la adjudicación del contrato. </w:t>
      </w:r>
    </w:p>
    <w:p w14:paraId="287E3C40" w14:textId="77777777" w:rsidR="00C82407" w:rsidRPr="0032326D" w:rsidRDefault="00C82407" w:rsidP="0000478A">
      <w:pPr>
        <w:numPr>
          <w:ilvl w:val="0"/>
          <w:numId w:val="12"/>
        </w:numPr>
        <w:contextualSpacing/>
        <w:rPr>
          <w:rFonts w:cs="Arial"/>
          <w:szCs w:val="20"/>
          <w:lang w:eastAsia="en-US"/>
        </w:rPr>
      </w:pPr>
      <w:r w:rsidRPr="0032326D">
        <w:rPr>
          <w:rFonts w:cs="Arial"/>
          <w:szCs w:val="20"/>
          <w:lang w:eastAsia="en-US"/>
        </w:rPr>
        <w:t>No ofrecer ni facilitar a cargos o empleados públicos ventajas para ellos mismos o para terceras personas con la voluntad de incidir en un procedimiento contractual.</w:t>
      </w:r>
    </w:p>
    <w:p w14:paraId="0DDA19CD" w14:textId="77777777" w:rsidR="00C82407" w:rsidRPr="0032326D" w:rsidRDefault="00C82407" w:rsidP="0000478A">
      <w:pPr>
        <w:numPr>
          <w:ilvl w:val="0"/>
          <w:numId w:val="12"/>
        </w:numPr>
        <w:contextualSpacing/>
        <w:rPr>
          <w:rFonts w:cs="Arial"/>
          <w:szCs w:val="20"/>
          <w:lang w:eastAsia="en-US"/>
        </w:rPr>
      </w:pPr>
      <w:r w:rsidRPr="0032326D">
        <w:rPr>
          <w:rFonts w:cs="Arial"/>
          <w:szCs w:val="20"/>
          <w:lang w:eastAsia="en-US"/>
        </w:rPr>
        <w:t xml:space="preserve">Respetar los principios de libre mercado y de concurrencia competitiva y abstenerse de realizar conductas que tengan por objeto o puedan producir el efecto de impedir, restringir o falsear la competencia, como por ejemplo los comportamientos colusorios o de competencia fraudulenta (ofertas de resguardo, eliminación de ofertas, asignación de mercados, rotación de ofertas, etc.). </w:t>
      </w:r>
    </w:p>
    <w:p w14:paraId="031C89F2" w14:textId="77777777" w:rsidR="00C82407" w:rsidRPr="0032326D" w:rsidRDefault="00C82407" w:rsidP="0000478A">
      <w:pPr>
        <w:numPr>
          <w:ilvl w:val="0"/>
          <w:numId w:val="12"/>
        </w:numPr>
        <w:contextualSpacing/>
        <w:rPr>
          <w:rFonts w:cs="Arial"/>
          <w:szCs w:val="20"/>
          <w:lang w:eastAsia="en-US"/>
        </w:rPr>
      </w:pPr>
      <w:r w:rsidRPr="0032326D">
        <w:rPr>
          <w:rFonts w:cs="Arial"/>
          <w:szCs w:val="20"/>
          <w:lang w:eastAsia="en-US"/>
        </w:rPr>
        <w:t xml:space="preserve">No utilizar información confidencial, conocida mediante el contrato y/o durante la licitación, para obtener, directa o indirectamente, una ventaja o beneficio. </w:t>
      </w:r>
    </w:p>
    <w:p w14:paraId="78E4AC6D" w14:textId="77777777" w:rsidR="00C82407" w:rsidRPr="0032326D" w:rsidRDefault="00C82407" w:rsidP="0000478A">
      <w:pPr>
        <w:numPr>
          <w:ilvl w:val="0"/>
          <w:numId w:val="12"/>
        </w:numPr>
        <w:contextualSpacing/>
        <w:rPr>
          <w:rFonts w:cs="Arial"/>
          <w:szCs w:val="20"/>
          <w:lang w:eastAsia="en-US"/>
        </w:rPr>
      </w:pPr>
      <w:r w:rsidRPr="0032326D">
        <w:rPr>
          <w:rFonts w:cs="Arial"/>
          <w:szCs w:val="20"/>
          <w:lang w:eastAsia="en-US"/>
        </w:rPr>
        <w:t>Colaborar con el órgano de contratación en las actuaciones que éste realice para el seguimiento y/o la evaluación del cumplimiento del contrato, particularmente facilitando la información que le sea solicitada para estos fines.</w:t>
      </w:r>
    </w:p>
    <w:p w14:paraId="77B7D58C" w14:textId="77777777" w:rsidR="00C82407" w:rsidRPr="0032326D" w:rsidRDefault="00C82407" w:rsidP="0000478A">
      <w:pPr>
        <w:numPr>
          <w:ilvl w:val="0"/>
          <w:numId w:val="12"/>
        </w:numPr>
        <w:contextualSpacing/>
        <w:rPr>
          <w:rFonts w:cs="Arial"/>
          <w:szCs w:val="20"/>
          <w:lang w:eastAsia="en-US"/>
        </w:rPr>
      </w:pPr>
      <w:r w:rsidRPr="0032326D">
        <w:rPr>
          <w:rFonts w:cs="Arial"/>
          <w:szCs w:val="20"/>
          <w:lang w:eastAsia="en-US"/>
        </w:rPr>
        <w:t>Cumplir las obligaciones de facilitar información que la legislación de transparencia y los contratos del sector público imponen a los adjudicatarios en relación con la Administración o administraciones de referencia, sin perjuicio del cumplimiento de las obligaciones de transparencia que les correspondan de forma directa por previsión legal.</w:t>
      </w:r>
    </w:p>
    <w:p w14:paraId="628847AE" w14:textId="77777777" w:rsidR="00C82407" w:rsidRPr="0032326D" w:rsidRDefault="00C82407" w:rsidP="0000478A">
      <w:pPr>
        <w:numPr>
          <w:ilvl w:val="0"/>
          <w:numId w:val="12"/>
        </w:numPr>
        <w:contextualSpacing/>
        <w:rPr>
          <w:rFonts w:cs="Arial"/>
          <w:szCs w:val="20"/>
          <w:lang w:eastAsia="en-US"/>
        </w:rPr>
      </w:pPr>
      <w:r w:rsidRPr="0032326D">
        <w:rPr>
          <w:rFonts w:cs="Arial"/>
          <w:szCs w:val="20"/>
          <w:lang w:eastAsia="en-US"/>
        </w:rPr>
        <w:t>Denunciar los actos de los que tenga conocimiento y que puedan comportar una infracción de las obligaciones contenidas en esta cláusula.</w:t>
      </w:r>
    </w:p>
    <w:p w14:paraId="2132C6BD" w14:textId="77777777" w:rsidR="00C82407" w:rsidRPr="0032326D" w:rsidRDefault="00C82407" w:rsidP="0000478A">
      <w:pPr>
        <w:ind w:left="720"/>
        <w:contextualSpacing/>
        <w:rPr>
          <w:rFonts w:cs="Arial"/>
          <w:szCs w:val="20"/>
          <w:lang w:eastAsia="en-US"/>
        </w:rPr>
      </w:pPr>
    </w:p>
    <w:p w14:paraId="33FF030C" w14:textId="77777777" w:rsidR="00C82407" w:rsidRPr="0032326D" w:rsidRDefault="00C82407" w:rsidP="002246C2">
      <w:pPr>
        <w:rPr>
          <w:rFonts w:cs="Arial"/>
          <w:szCs w:val="20"/>
        </w:rPr>
      </w:pPr>
      <w:r w:rsidRPr="0032326D">
        <w:rPr>
          <w:rFonts w:cs="Arial"/>
          <w:szCs w:val="20"/>
        </w:rPr>
        <w:t xml:space="preserve">4.- El incumplimiento de las obligaciones contenidas en el apartado anterior por parte de los licitadores o contratistas debe preverse como causa, de acuerdo con la legislación de contratación pública, de resolución del contrato, sin perjuicio de aquellas otras posibles consecuencias previstas en la legislación vigente. </w:t>
      </w:r>
    </w:p>
    <w:p w14:paraId="23D514E5" w14:textId="77777777" w:rsidR="00027726" w:rsidRPr="0032326D" w:rsidRDefault="0059623E">
      <w:pPr>
        <w:rPr>
          <w:rFonts w:cs="Arial"/>
          <w:szCs w:val="20"/>
        </w:rPr>
      </w:pPr>
      <w:r w:rsidRPr="0032326D">
        <w:rPr>
          <w:rFonts w:cs="Arial"/>
          <w:szCs w:val="20"/>
        </w:rPr>
        <w:br w:type="page"/>
      </w:r>
    </w:p>
    <w:p w14:paraId="062C4228" w14:textId="4939E8F3" w:rsidR="00027726" w:rsidRPr="0032326D" w:rsidRDefault="00027726">
      <w:pPr>
        <w:jc w:val="left"/>
        <w:rPr>
          <w:rFonts w:cs="Arial"/>
          <w:b/>
          <w:szCs w:val="20"/>
        </w:rPr>
      </w:pPr>
      <w:r w:rsidRPr="0032326D">
        <w:rPr>
          <w:rFonts w:cs="Arial"/>
          <w:b/>
          <w:szCs w:val="20"/>
        </w:rPr>
        <w:t>ANEXO 13</w:t>
      </w:r>
    </w:p>
    <w:p w14:paraId="6AF2AE7A" w14:textId="77777777" w:rsidR="00027726" w:rsidRPr="0032326D" w:rsidRDefault="00027726">
      <w:pPr>
        <w:jc w:val="left"/>
        <w:rPr>
          <w:rFonts w:cs="Arial"/>
          <w:b/>
          <w:szCs w:val="20"/>
        </w:rPr>
      </w:pPr>
    </w:p>
    <w:p w14:paraId="7B1C7621" w14:textId="77777777" w:rsidR="00027726" w:rsidRPr="0032326D" w:rsidRDefault="00027726">
      <w:pPr>
        <w:jc w:val="left"/>
        <w:rPr>
          <w:rFonts w:cs="Arial"/>
          <w:b/>
          <w:szCs w:val="20"/>
        </w:rPr>
      </w:pPr>
      <w:r w:rsidRPr="0032326D">
        <w:rPr>
          <w:rFonts w:cs="Arial"/>
          <w:b/>
          <w:szCs w:val="20"/>
        </w:rPr>
        <w:t>CLÁUSULA ÉTICA</w:t>
      </w:r>
    </w:p>
    <w:p w14:paraId="4A6E0924" w14:textId="77777777" w:rsidR="00302220" w:rsidRPr="0032326D" w:rsidRDefault="00302220">
      <w:pPr>
        <w:jc w:val="left"/>
        <w:rPr>
          <w:rFonts w:cs="Arial"/>
          <w:b/>
          <w:szCs w:val="20"/>
        </w:rPr>
      </w:pPr>
    </w:p>
    <w:p w14:paraId="7A6190BA" w14:textId="77777777" w:rsidR="00302220" w:rsidRPr="0032326D" w:rsidRDefault="00302220" w:rsidP="0000478A">
      <w:pPr>
        <w:pStyle w:val="Prrafodelista"/>
        <w:numPr>
          <w:ilvl w:val="0"/>
          <w:numId w:val="22"/>
        </w:numPr>
        <w:autoSpaceDE w:val="0"/>
        <w:autoSpaceDN w:val="0"/>
        <w:adjustRightInd w:val="0"/>
        <w:snapToGrid w:val="0"/>
        <w:spacing w:after="0" w:line="240" w:lineRule="auto"/>
        <w:ind w:left="284" w:firstLine="0"/>
        <w:rPr>
          <w:rFonts w:ascii="Arial" w:hAnsi="Arial" w:cs="Arial"/>
          <w:color w:val="000000"/>
          <w:sz w:val="20"/>
          <w:szCs w:val="20"/>
        </w:rPr>
      </w:pPr>
      <w:r w:rsidRPr="0032326D">
        <w:rPr>
          <w:rFonts w:ascii="Arial" w:hAnsi="Arial" w:cs="Arial"/>
          <w:color w:val="000000"/>
          <w:sz w:val="20"/>
          <w:szCs w:val="20"/>
        </w:rPr>
        <w:t>Los altos cargos, personal directivo, cargos de mando, cargos administrativos y personal al servicio de la Administración pública y de su sector público, que intervienen, directa o indirectamente, en el procedimiento de contratación pública están sujetos al Código de principios y conductas recomendables en la contratación pública y se les aplicarán sus disposiciones de forma transversal a toda actuación que forme parte de cualquier fase del procedimiento de contratación de acuerdo con el grado. de intervención y de responsabilidad en los procedimientos contractuales.</w:t>
      </w:r>
    </w:p>
    <w:p w14:paraId="0BFA29EF" w14:textId="77777777" w:rsidR="00302220" w:rsidRPr="0032326D" w:rsidRDefault="00302220">
      <w:pPr>
        <w:autoSpaceDE w:val="0"/>
        <w:autoSpaceDN w:val="0"/>
        <w:adjustRightInd w:val="0"/>
        <w:snapToGrid w:val="0"/>
        <w:ind w:left="284"/>
        <w:rPr>
          <w:rFonts w:cs="Arial"/>
          <w:color w:val="000000"/>
          <w:szCs w:val="20"/>
          <w:lang w:eastAsia="en-US"/>
        </w:rPr>
      </w:pPr>
    </w:p>
    <w:p w14:paraId="17275AC4" w14:textId="77777777" w:rsidR="00302220" w:rsidRPr="0032326D" w:rsidRDefault="00302220">
      <w:pPr>
        <w:autoSpaceDE w:val="0"/>
        <w:autoSpaceDN w:val="0"/>
        <w:adjustRightInd w:val="0"/>
        <w:snapToGrid w:val="0"/>
        <w:ind w:left="284"/>
        <w:rPr>
          <w:rFonts w:cs="Arial"/>
          <w:color w:val="000000"/>
          <w:szCs w:val="20"/>
          <w:lang w:eastAsia="en-US"/>
        </w:rPr>
      </w:pPr>
      <w:r w:rsidRPr="0032326D">
        <w:rPr>
          <w:rFonts w:cs="Arial"/>
          <w:color w:val="000000"/>
          <w:szCs w:val="20"/>
          <w:lang w:eastAsia="en-US"/>
        </w:rPr>
        <w:t>La presentación de la oferta por parte de los licitadores supondrá su adhesión al Código de principios y conductas recomendables en la contratación pública de acuerdo con los compromisos éticos y de integridad que forman parte de la relación contractual.</w:t>
      </w:r>
    </w:p>
    <w:p w14:paraId="5BD1D9BB" w14:textId="77777777" w:rsidR="00302220" w:rsidRPr="0032326D" w:rsidRDefault="00302220">
      <w:pPr>
        <w:autoSpaceDE w:val="0"/>
        <w:autoSpaceDN w:val="0"/>
        <w:adjustRightInd w:val="0"/>
        <w:snapToGrid w:val="0"/>
        <w:ind w:left="284"/>
        <w:rPr>
          <w:rFonts w:cs="Arial"/>
          <w:color w:val="000000"/>
          <w:szCs w:val="20"/>
          <w:lang w:eastAsia="en-US"/>
        </w:rPr>
      </w:pPr>
    </w:p>
    <w:p w14:paraId="1C9AD48B" w14:textId="77777777" w:rsidR="00302220" w:rsidRPr="0032326D" w:rsidRDefault="00302220">
      <w:pPr>
        <w:autoSpaceDE w:val="0"/>
        <w:autoSpaceDN w:val="0"/>
        <w:adjustRightInd w:val="0"/>
        <w:snapToGrid w:val="0"/>
        <w:ind w:left="284"/>
        <w:rPr>
          <w:rFonts w:cs="Arial"/>
          <w:color w:val="000000"/>
          <w:szCs w:val="20"/>
          <w:lang w:eastAsia="en-US"/>
        </w:rPr>
      </w:pPr>
      <w:r w:rsidRPr="0032326D">
        <w:rPr>
          <w:rFonts w:cs="Arial"/>
          <w:color w:val="000000"/>
          <w:szCs w:val="20"/>
          <w:lang w:eastAsia="en-US"/>
        </w:rPr>
        <w:t>2.1. Los licitadores, contratistas y subcontratistas asumen las obligaciones siguientes:</w:t>
      </w:r>
    </w:p>
    <w:p w14:paraId="7AD8AAC4" w14:textId="77777777" w:rsidR="00302220" w:rsidRPr="0032326D" w:rsidRDefault="00302220">
      <w:pPr>
        <w:autoSpaceDE w:val="0"/>
        <w:autoSpaceDN w:val="0"/>
        <w:adjustRightInd w:val="0"/>
        <w:snapToGrid w:val="0"/>
        <w:ind w:left="284"/>
        <w:rPr>
          <w:rFonts w:cs="Arial"/>
          <w:color w:val="000000"/>
          <w:szCs w:val="20"/>
          <w:lang w:eastAsia="en-US"/>
        </w:rPr>
      </w:pPr>
    </w:p>
    <w:p w14:paraId="651C0BF9" w14:textId="77777777" w:rsidR="00302220" w:rsidRPr="0032326D" w:rsidRDefault="00302220">
      <w:pPr>
        <w:pStyle w:val="Prrafodelista"/>
        <w:numPr>
          <w:ilvl w:val="0"/>
          <w:numId w:val="21"/>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32326D">
        <w:rPr>
          <w:rFonts w:ascii="Arial" w:hAnsi="Arial" w:cs="Arial"/>
          <w:color w:val="000000"/>
          <w:sz w:val="20"/>
          <w:szCs w:val="20"/>
        </w:rPr>
        <w:t>Observar los principios, normas y cánones éticos propios de las actividades, oficios y/o profesiones correspondientes a las prestaciones objeto de los contratos.</w:t>
      </w:r>
    </w:p>
    <w:p w14:paraId="00044985" w14:textId="77777777" w:rsidR="00302220" w:rsidRPr="0032326D" w:rsidRDefault="00302220">
      <w:pPr>
        <w:tabs>
          <w:tab w:val="left" w:pos="851"/>
        </w:tabs>
        <w:autoSpaceDE w:val="0"/>
        <w:autoSpaceDN w:val="0"/>
        <w:adjustRightInd w:val="0"/>
        <w:snapToGrid w:val="0"/>
        <w:ind w:left="851" w:hanging="567"/>
        <w:rPr>
          <w:rFonts w:cs="Arial"/>
          <w:color w:val="000000"/>
          <w:szCs w:val="20"/>
          <w:lang w:eastAsia="en-US"/>
        </w:rPr>
      </w:pPr>
    </w:p>
    <w:p w14:paraId="3F8522AC" w14:textId="77777777" w:rsidR="00302220" w:rsidRPr="0032326D" w:rsidRDefault="00302220">
      <w:pPr>
        <w:pStyle w:val="Prrafodelista"/>
        <w:numPr>
          <w:ilvl w:val="0"/>
          <w:numId w:val="21"/>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32326D">
        <w:rPr>
          <w:rFonts w:ascii="Arial" w:hAnsi="Arial" w:cs="Arial"/>
          <w:color w:val="000000"/>
          <w:sz w:val="20"/>
          <w:szCs w:val="20"/>
        </w:rPr>
        <w:t>No realizar acciones que pongan en riesgo el interés público en el ámbito del contrato o de las prestaciones a licitar.</w:t>
      </w:r>
    </w:p>
    <w:p w14:paraId="718FF288" w14:textId="77777777" w:rsidR="00302220" w:rsidRPr="0032326D" w:rsidRDefault="00302220">
      <w:pPr>
        <w:pStyle w:val="Prrafodelista"/>
        <w:tabs>
          <w:tab w:val="left" w:pos="851"/>
        </w:tabs>
        <w:spacing w:after="0" w:line="240" w:lineRule="auto"/>
        <w:ind w:left="851" w:hanging="567"/>
        <w:rPr>
          <w:rFonts w:ascii="Arial" w:hAnsi="Arial" w:cs="Arial"/>
          <w:color w:val="000000"/>
          <w:sz w:val="20"/>
          <w:szCs w:val="20"/>
        </w:rPr>
      </w:pPr>
    </w:p>
    <w:p w14:paraId="3A582F23" w14:textId="77777777" w:rsidR="00302220" w:rsidRPr="0032326D" w:rsidRDefault="00302220">
      <w:pPr>
        <w:pStyle w:val="Prrafodelista"/>
        <w:numPr>
          <w:ilvl w:val="0"/>
          <w:numId w:val="21"/>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32326D">
        <w:rPr>
          <w:rFonts w:ascii="Arial" w:hAnsi="Arial" w:cs="Arial"/>
          <w:color w:val="000000"/>
          <w:sz w:val="20"/>
          <w:szCs w:val="20"/>
        </w:rPr>
        <w:t>Denunciar las situaciones irregulares que se puedan presentar en los procesos de contratación pública o durante la ejecución de los contratos.</w:t>
      </w:r>
    </w:p>
    <w:p w14:paraId="64152290" w14:textId="77777777" w:rsidR="00302220" w:rsidRPr="0032326D" w:rsidRDefault="00302220">
      <w:pPr>
        <w:pStyle w:val="Prrafodelista"/>
        <w:tabs>
          <w:tab w:val="left" w:pos="851"/>
        </w:tabs>
        <w:spacing w:after="0" w:line="240" w:lineRule="auto"/>
        <w:ind w:left="851" w:hanging="567"/>
        <w:rPr>
          <w:rFonts w:ascii="Arial" w:hAnsi="Arial" w:cs="Arial"/>
          <w:color w:val="000000"/>
          <w:sz w:val="20"/>
          <w:szCs w:val="20"/>
        </w:rPr>
      </w:pPr>
    </w:p>
    <w:p w14:paraId="19DBC7C8" w14:textId="77777777" w:rsidR="00302220" w:rsidRPr="0032326D" w:rsidRDefault="00302220">
      <w:pPr>
        <w:pStyle w:val="Prrafodelista"/>
        <w:numPr>
          <w:ilvl w:val="0"/>
          <w:numId w:val="21"/>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32326D">
        <w:rPr>
          <w:rFonts w:ascii="Arial" w:hAnsi="Arial" w:cs="Arial"/>
          <w:color w:val="000000"/>
          <w:sz w:val="20"/>
          <w:szCs w:val="20"/>
        </w:rPr>
        <w:t>Abstenerse de realizar conductas que tengan por objeto o puedan producir el efecto de impedir, restringir o falsear la competencia como por ejemplo los comportamientos colusorios o de competencia fraudulenta (ofertas de resguardo, eliminación de ofertas, asignación de mercados, rotación de ofertas, etc.).</w:t>
      </w:r>
    </w:p>
    <w:p w14:paraId="1F8BF27D" w14:textId="77777777" w:rsidR="00302220" w:rsidRPr="0032326D" w:rsidRDefault="00302220">
      <w:pPr>
        <w:pStyle w:val="Prrafodelista"/>
        <w:tabs>
          <w:tab w:val="left" w:pos="851"/>
        </w:tabs>
        <w:spacing w:after="0" w:line="240" w:lineRule="auto"/>
        <w:ind w:left="851" w:hanging="567"/>
        <w:rPr>
          <w:rFonts w:ascii="Arial" w:hAnsi="Arial" w:cs="Arial"/>
          <w:color w:val="000000"/>
          <w:sz w:val="20"/>
          <w:szCs w:val="20"/>
        </w:rPr>
      </w:pPr>
    </w:p>
    <w:p w14:paraId="56E26D0A" w14:textId="77777777" w:rsidR="00302220" w:rsidRPr="0032326D" w:rsidRDefault="00302220">
      <w:pPr>
        <w:pStyle w:val="Prrafodelista"/>
        <w:numPr>
          <w:ilvl w:val="0"/>
          <w:numId w:val="21"/>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32326D">
        <w:rPr>
          <w:rFonts w:ascii="Arial" w:hAnsi="Arial" w:cs="Arial"/>
          <w:color w:val="000000"/>
          <w:sz w:val="20"/>
          <w:szCs w:val="20"/>
        </w:rPr>
        <w:t>En el momento de presentar la oferta, el licitador debe declarar si tiene alguna situación de posible conflicto de interés, a los efectos de lo dispuesto en el artículo 64 de la LCSP, o relación equivalente al respeto con partes interesadas en el proyecto. Si durante la ejecución del contrato se produjera una situación de estas características el contratista o subcontratista está obligado a ponerlo en conocimiento del órgano de contratación.</w:t>
      </w:r>
    </w:p>
    <w:p w14:paraId="477E0B59" w14:textId="77777777" w:rsidR="00302220" w:rsidRPr="0032326D" w:rsidRDefault="00302220">
      <w:pPr>
        <w:pStyle w:val="Prrafodelista"/>
        <w:tabs>
          <w:tab w:val="left" w:pos="851"/>
        </w:tabs>
        <w:spacing w:after="0" w:line="240" w:lineRule="auto"/>
        <w:ind w:left="851" w:hanging="567"/>
        <w:rPr>
          <w:rFonts w:ascii="Arial" w:hAnsi="Arial" w:cs="Arial"/>
          <w:color w:val="000000"/>
          <w:sz w:val="20"/>
          <w:szCs w:val="20"/>
        </w:rPr>
      </w:pPr>
    </w:p>
    <w:p w14:paraId="498632B1" w14:textId="77777777" w:rsidR="00302220" w:rsidRPr="0032326D" w:rsidRDefault="00302220">
      <w:pPr>
        <w:pStyle w:val="Prrafodelista"/>
        <w:numPr>
          <w:ilvl w:val="0"/>
          <w:numId w:val="21"/>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32326D">
        <w:rPr>
          <w:rFonts w:ascii="Arial" w:hAnsi="Arial" w:cs="Arial"/>
          <w:color w:val="000000"/>
          <w:sz w:val="20"/>
          <w:szCs w:val="20"/>
        </w:rPr>
        <w:t>Respetar los acuerdos y normas de confidencialidad.</w:t>
      </w:r>
    </w:p>
    <w:p w14:paraId="3C539694" w14:textId="77777777" w:rsidR="00302220" w:rsidRPr="0032326D" w:rsidRDefault="00302220">
      <w:pPr>
        <w:pStyle w:val="Prrafodelista"/>
        <w:tabs>
          <w:tab w:val="left" w:pos="851"/>
        </w:tabs>
        <w:spacing w:after="0" w:line="240" w:lineRule="auto"/>
        <w:ind w:left="851" w:hanging="567"/>
        <w:rPr>
          <w:rFonts w:ascii="Arial" w:hAnsi="Arial" w:cs="Arial"/>
          <w:color w:val="000000"/>
          <w:sz w:val="20"/>
          <w:szCs w:val="20"/>
        </w:rPr>
      </w:pPr>
    </w:p>
    <w:p w14:paraId="6DC48348" w14:textId="77777777" w:rsidR="00302220" w:rsidRPr="0032326D" w:rsidRDefault="00302220">
      <w:pPr>
        <w:pStyle w:val="Prrafodelista"/>
        <w:numPr>
          <w:ilvl w:val="0"/>
          <w:numId w:val="21"/>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32326D">
        <w:rPr>
          <w:rFonts w:ascii="Arial" w:hAnsi="Arial" w:cs="Arial"/>
          <w:color w:val="000000"/>
          <w:sz w:val="20"/>
          <w:szCs w:val="20"/>
        </w:rPr>
        <w:t>Además, el contratista deberá colaborar con el órgano de contratación en las actuaciones que éste realice para el seguimiento y/o la evaluación del cumplimiento del contrato, particularmente facilitando la información que le sea solicitada para estos fines y que la legislación de transparencia y la normativa de contratos del sector público imponen a los contratistas en relación con la Administración o administraciones de referencia,  sin perjuicio del cumplimiento de las obligaciones de transparencia que les correspondan de forma directa por previsión legal.</w:t>
      </w:r>
    </w:p>
    <w:p w14:paraId="26ED40FE" w14:textId="77777777" w:rsidR="00302220" w:rsidRPr="0032326D" w:rsidRDefault="00302220">
      <w:pPr>
        <w:pStyle w:val="Prrafodelista"/>
        <w:spacing w:after="0" w:line="240" w:lineRule="auto"/>
        <w:ind w:left="284"/>
        <w:rPr>
          <w:rFonts w:ascii="Arial" w:hAnsi="Arial" w:cs="Arial"/>
          <w:color w:val="000000"/>
          <w:sz w:val="20"/>
          <w:szCs w:val="20"/>
        </w:rPr>
      </w:pPr>
    </w:p>
    <w:p w14:paraId="76E31009" w14:textId="77777777" w:rsidR="00302220" w:rsidRPr="0032326D" w:rsidRDefault="00302220">
      <w:pPr>
        <w:autoSpaceDE w:val="0"/>
        <w:autoSpaceDN w:val="0"/>
        <w:adjustRightInd w:val="0"/>
        <w:snapToGrid w:val="0"/>
        <w:ind w:left="284"/>
        <w:rPr>
          <w:rFonts w:cs="Arial"/>
          <w:color w:val="000000"/>
          <w:szCs w:val="20"/>
          <w:lang w:eastAsia="en-US"/>
        </w:rPr>
      </w:pPr>
      <w:r w:rsidRPr="0032326D">
        <w:rPr>
          <w:rFonts w:cs="Arial"/>
          <w:color w:val="000000"/>
          <w:szCs w:val="20"/>
          <w:lang w:eastAsia="en-US"/>
        </w:rPr>
        <w:t>2.2. Los licitadores, contratistas y subcontratistas, o sus empresas filiales o vinculadas, se comprometen a cumplir rigurosamente la legislación tributaria, laboral y de seguridad social y, específicamente, a no hacer operaciones financieras contrarias a la normativa tributaria en países que no tengan normas sobre control de capitales y sean considerados paraísos fiscales por la Unión Europea.</w:t>
      </w:r>
    </w:p>
    <w:p w14:paraId="7FEB1935" w14:textId="77777777" w:rsidR="00302220" w:rsidRPr="0032326D" w:rsidRDefault="00302220">
      <w:pPr>
        <w:autoSpaceDE w:val="0"/>
        <w:autoSpaceDN w:val="0"/>
        <w:adjustRightInd w:val="0"/>
        <w:snapToGrid w:val="0"/>
        <w:ind w:left="284"/>
        <w:rPr>
          <w:rFonts w:cs="Arial"/>
          <w:color w:val="000000"/>
          <w:szCs w:val="20"/>
          <w:lang w:eastAsia="en-US"/>
        </w:rPr>
      </w:pPr>
    </w:p>
    <w:p w14:paraId="793314D7" w14:textId="77777777" w:rsidR="00302220" w:rsidRPr="0032326D" w:rsidRDefault="00302220">
      <w:pPr>
        <w:autoSpaceDE w:val="0"/>
        <w:autoSpaceDN w:val="0"/>
        <w:adjustRightInd w:val="0"/>
        <w:snapToGrid w:val="0"/>
        <w:ind w:left="284"/>
        <w:rPr>
          <w:rFonts w:cs="Arial"/>
          <w:color w:val="000000"/>
          <w:szCs w:val="20"/>
          <w:lang w:eastAsia="en-US"/>
        </w:rPr>
      </w:pPr>
      <w:r w:rsidRPr="0032326D">
        <w:rPr>
          <w:rFonts w:cs="Arial"/>
          <w:color w:val="000000"/>
          <w:szCs w:val="20"/>
          <w:lang w:eastAsia="en-US"/>
        </w:rPr>
        <w:t>2.3. Todas estas obligaciones y compromisos tienen la consideración de condiciones especiales de ejecución del contrato.</w:t>
      </w:r>
    </w:p>
    <w:p w14:paraId="37B36F6C" w14:textId="77777777" w:rsidR="00302220" w:rsidRPr="0032326D" w:rsidRDefault="00302220">
      <w:pPr>
        <w:autoSpaceDE w:val="0"/>
        <w:autoSpaceDN w:val="0"/>
        <w:adjustRightInd w:val="0"/>
        <w:snapToGrid w:val="0"/>
        <w:ind w:left="284"/>
        <w:rPr>
          <w:rFonts w:cs="Arial"/>
          <w:color w:val="000000"/>
          <w:szCs w:val="20"/>
          <w:lang w:eastAsia="en-US"/>
        </w:rPr>
      </w:pPr>
    </w:p>
    <w:p w14:paraId="79C64AB0" w14:textId="77777777" w:rsidR="00302220" w:rsidRPr="0032326D" w:rsidRDefault="00302220">
      <w:pPr>
        <w:autoSpaceDE w:val="0"/>
        <w:autoSpaceDN w:val="0"/>
        <w:adjustRightInd w:val="0"/>
        <w:snapToGrid w:val="0"/>
        <w:ind w:left="284"/>
        <w:rPr>
          <w:rFonts w:cs="Arial"/>
          <w:color w:val="000000"/>
          <w:szCs w:val="20"/>
          <w:lang w:eastAsia="en-US"/>
        </w:rPr>
      </w:pPr>
      <w:r w:rsidRPr="0032326D">
        <w:rPr>
          <w:rFonts w:cs="Arial"/>
          <w:color w:val="000000"/>
          <w:szCs w:val="20"/>
          <w:lang w:eastAsia="en-US"/>
        </w:rPr>
        <w:t xml:space="preserve">2.4. Las consecuencias o penalidades por el incumplimiento de esta cláusula serán las siguientes: </w:t>
      </w:r>
    </w:p>
    <w:p w14:paraId="472C3494" w14:textId="77777777" w:rsidR="00302220" w:rsidRPr="0032326D" w:rsidRDefault="00302220">
      <w:pPr>
        <w:autoSpaceDE w:val="0"/>
        <w:autoSpaceDN w:val="0"/>
        <w:adjustRightInd w:val="0"/>
        <w:snapToGrid w:val="0"/>
        <w:ind w:left="284"/>
        <w:rPr>
          <w:rFonts w:cs="Arial"/>
          <w:color w:val="000000"/>
          <w:szCs w:val="20"/>
          <w:lang w:eastAsia="en-US"/>
        </w:rPr>
      </w:pPr>
    </w:p>
    <w:p w14:paraId="05E9E850" w14:textId="05710A87" w:rsidR="00302220" w:rsidRPr="0032326D" w:rsidRDefault="00302220">
      <w:pPr>
        <w:pStyle w:val="Prrafodelista"/>
        <w:numPr>
          <w:ilvl w:val="0"/>
          <w:numId w:val="24"/>
        </w:numPr>
        <w:autoSpaceDE w:val="0"/>
        <w:autoSpaceDN w:val="0"/>
        <w:adjustRightInd w:val="0"/>
        <w:snapToGrid w:val="0"/>
        <w:spacing w:after="0" w:line="240" w:lineRule="auto"/>
        <w:ind w:left="851" w:hanging="425"/>
        <w:rPr>
          <w:rFonts w:ascii="Arial" w:hAnsi="Arial" w:cs="Arial"/>
          <w:color w:val="000000"/>
          <w:sz w:val="20"/>
          <w:szCs w:val="20"/>
        </w:rPr>
      </w:pPr>
      <w:r w:rsidRPr="0032326D">
        <w:rPr>
          <w:rFonts w:ascii="Arial" w:hAnsi="Arial" w:cs="Arial"/>
          <w:color w:val="000000"/>
          <w:sz w:val="20"/>
          <w:szCs w:val="20"/>
        </w:rPr>
        <w:t>En caso de incumplimiento de los apartados a), b), c), f) y g) del apartado 2.1 se establece una penalidad mínima de 0,60 euros por cada 1</w:t>
      </w:r>
      <w:r w:rsidR="007968A3">
        <w:rPr>
          <w:rFonts w:ascii="Arial" w:hAnsi="Arial" w:cs="Arial"/>
          <w:color w:val="000000"/>
          <w:sz w:val="20"/>
          <w:szCs w:val="20"/>
        </w:rPr>
        <w:t>.</w:t>
      </w:r>
      <w:r w:rsidRPr="0032326D">
        <w:rPr>
          <w:rFonts w:ascii="Arial" w:hAnsi="Arial" w:cs="Arial"/>
          <w:color w:val="000000"/>
          <w:sz w:val="20"/>
          <w:szCs w:val="20"/>
        </w:rPr>
        <w:t>000 euros del precio del contrato, IVA excluido, que se podrá incrementar de forma justificada y proporcional en función de la gravedad de los hechos. La gravedad de los hechos vendrá determinada por el perjuicio causado al interés público, la reiteración de los hechos o la obtención de un beneficio derivado del incumplimiento. En todo caso, la cuantía de cada una de las penalidades no podrá exceder del 10% del precio del contrato, IVA excluido, ni su total podrá superar en ningún caso el 50% del precio del contrato.</w:t>
      </w:r>
    </w:p>
    <w:p w14:paraId="7981F0AB" w14:textId="77777777" w:rsidR="00302220" w:rsidRPr="0032326D" w:rsidRDefault="00302220">
      <w:pPr>
        <w:pStyle w:val="Prrafodelista"/>
        <w:autoSpaceDE w:val="0"/>
        <w:autoSpaceDN w:val="0"/>
        <w:adjustRightInd w:val="0"/>
        <w:snapToGrid w:val="0"/>
        <w:spacing w:after="0" w:line="240" w:lineRule="auto"/>
        <w:ind w:left="851" w:hanging="425"/>
        <w:rPr>
          <w:rFonts w:ascii="Arial" w:hAnsi="Arial" w:cs="Arial"/>
          <w:color w:val="000000"/>
          <w:sz w:val="20"/>
          <w:szCs w:val="20"/>
        </w:rPr>
      </w:pPr>
    </w:p>
    <w:p w14:paraId="08FAC563" w14:textId="77777777" w:rsidR="00302220" w:rsidRPr="0032326D" w:rsidRDefault="00302220">
      <w:pPr>
        <w:pStyle w:val="Prrafodelista"/>
        <w:numPr>
          <w:ilvl w:val="0"/>
          <w:numId w:val="23"/>
        </w:numPr>
        <w:autoSpaceDE w:val="0"/>
        <w:autoSpaceDN w:val="0"/>
        <w:adjustRightInd w:val="0"/>
        <w:snapToGrid w:val="0"/>
        <w:spacing w:after="0" w:line="240" w:lineRule="auto"/>
        <w:ind w:left="851" w:hanging="425"/>
        <w:rPr>
          <w:rFonts w:ascii="Arial" w:hAnsi="Arial" w:cs="Arial"/>
          <w:color w:val="000000"/>
          <w:sz w:val="20"/>
          <w:szCs w:val="20"/>
        </w:rPr>
      </w:pPr>
      <w:r w:rsidRPr="0032326D">
        <w:rPr>
          <w:rFonts w:ascii="Arial" w:hAnsi="Arial" w:cs="Arial"/>
          <w:color w:val="000000"/>
          <w:sz w:val="20"/>
          <w:szCs w:val="20"/>
        </w:rPr>
        <w:t>En el caso de incumplimiento de lo previsto en la letra d) del apartado 2.1 el órgano de contratación dará conocimiento de los hechos a las autoridades competentes en materia de competencia.</w:t>
      </w:r>
    </w:p>
    <w:p w14:paraId="177324C9" w14:textId="77777777" w:rsidR="00302220" w:rsidRPr="0032326D" w:rsidRDefault="00302220">
      <w:pPr>
        <w:pStyle w:val="Prrafodelista"/>
        <w:autoSpaceDE w:val="0"/>
        <w:autoSpaceDN w:val="0"/>
        <w:adjustRightInd w:val="0"/>
        <w:snapToGrid w:val="0"/>
        <w:spacing w:after="0" w:line="240" w:lineRule="auto"/>
        <w:ind w:left="851" w:hanging="425"/>
        <w:rPr>
          <w:rFonts w:ascii="Arial" w:hAnsi="Arial" w:cs="Arial"/>
          <w:color w:val="000000"/>
          <w:sz w:val="20"/>
          <w:szCs w:val="20"/>
        </w:rPr>
      </w:pPr>
    </w:p>
    <w:p w14:paraId="3756E0E0" w14:textId="77777777" w:rsidR="00302220" w:rsidRPr="0032326D" w:rsidRDefault="00302220">
      <w:pPr>
        <w:pStyle w:val="Prrafodelista"/>
        <w:numPr>
          <w:ilvl w:val="0"/>
          <w:numId w:val="23"/>
        </w:numPr>
        <w:autoSpaceDE w:val="0"/>
        <w:autoSpaceDN w:val="0"/>
        <w:adjustRightInd w:val="0"/>
        <w:snapToGrid w:val="0"/>
        <w:spacing w:after="0" w:line="240" w:lineRule="auto"/>
        <w:ind w:left="851" w:hanging="425"/>
        <w:rPr>
          <w:rFonts w:ascii="Arial" w:hAnsi="Arial" w:cs="Arial"/>
          <w:color w:val="000000"/>
          <w:sz w:val="20"/>
          <w:szCs w:val="20"/>
        </w:rPr>
      </w:pPr>
      <w:r w:rsidRPr="0032326D">
        <w:rPr>
          <w:rFonts w:ascii="Arial" w:hAnsi="Arial" w:cs="Arial"/>
          <w:color w:val="000000"/>
          <w:sz w:val="20"/>
          <w:szCs w:val="20"/>
        </w:rPr>
        <w:t>En el caso de incumplimiento de lo previsto en la letra e) del apartado 2.1 el órgano de contratación lo pondrá en conocimiento de la Comisión de Ética en la Contratación Pública de la Generalidad de Cataluña para que emita el pertinente informe, sin perjuicio de otras penalidades que puedan establecerse.</w:t>
      </w:r>
    </w:p>
    <w:p w14:paraId="1AFDD183" w14:textId="77777777" w:rsidR="00302220" w:rsidRPr="0032326D" w:rsidRDefault="00302220">
      <w:pPr>
        <w:autoSpaceDE w:val="0"/>
        <w:autoSpaceDN w:val="0"/>
        <w:adjustRightInd w:val="0"/>
        <w:snapToGrid w:val="0"/>
        <w:ind w:left="851" w:hanging="425"/>
        <w:rPr>
          <w:rFonts w:cs="Arial"/>
          <w:color w:val="000000"/>
          <w:szCs w:val="20"/>
        </w:rPr>
      </w:pPr>
    </w:p>
    <w:p w14:paraId="165B43CB" w14:textId="77777777" w:rsidR="00302220" w:rsidRPr="0032326D" w:rsidRDefault="00302220">
      <w:pPr>
        <w:pStyle w:val="Prrafodelista"/>
        <w:numPr>
          <w:ilvl w:val="0"/>
          <w:numId w:val="23"/>
        </w:numPr>
        <w:autoSpaceDE w:val="0"/>
        <w:autoSpaceDN w:val="0"/>
        <w:adjustRightInd w:val="0"/>
        <w:snapToGrid w:val="0"/>
        <w:spacing w:after="0" w:line="240" w:lineRule="auto"/>
        <w:ind w:left="851" w:hanging="425"/>
        <w:rPr>
          <w:rFonts w:ascii="Arial" w:hAnsi="Arial" w:cs="Arial"/>
          <w:color w:val="000000"/>
          <w:sz w:val="20"/>
          <w:szCs w:val="20"/>
        </w:rPr>
      </w:pPr>
      <w:r w:rsidRPr="0032326D">
        <w:rPr>
          <w:rFonts w:ascii="Arial" w:hAnsi="Arial" w:cs="Arial"/>
          <w:color w:val="000000"/>
          <w:sz w:val="20"/>
          <w:szCs w:val="20"/>
        </w:rPr>
        <w:t>En el caso de que la gravedad de los hechos lo requiera, el órgano de contratación los pondrá en conocimiento de la Oficina Antifraude de Cataluña o de los órganos de control y fiscalización que sean competentes por razón de la materia.</w:t>
      </w:r>
    </w:p>
    <w:p w14:paraId="26F17B1E" w14:textId="41AF891F" w:rsidR="00027726" w:rsidRPr="0032326D" w:rsidRDefault="00027726">
      <w:pPr>
        <w:ind w:left="284"/>
        <w:rPr>
          <w:rFonts w:cs="Arial"/>
          <w:szCs w:val="20"/>
        </w:rPr>
      </w:pPr>
    </w:p>
    <w:p w14:paraId="190D06D7" w14:textId="77777777" w:rsidR="00027726" w:rsidRPr="0032326D" w:rsidRDefault="00027726">
      <w:pPr>
        <w:jc w:val="left"/>
        <w:rPr>
          <w:rFonts w:cs="Arial"/>
          <w:szCs w:val="20"/>
        </w:rPr>
      </w:pPr>
      <w:r w:rsidRPr="0032326D">
        <w:rPr>
          <w:rFonts w:cs="Arial"/>
          <w:szCs w:val="20"/>
        </w:rPr>
        <w:br w:type="page"/>
      </w:r>
    </w:p>
    <w:p w14:paraId="6325A4E9" w14:textId="3038D101" w:rsidR="0059623E" w:rsidRPr="0032326D" w:rsidRDefault="0059623E">
      <w:pPr>
        <w:jc w:val="left"/>
        <w:rPr>
          <w:rFonts w:cs="Arial"/>
          <w:b/>
          <w:szCs w:val="20"/>
        </w:rPr>
      </w:pPr>
      <w:r w:rsidRPr="0032326D">
        <w:rPr>
          <w:rFonts w:cs="Arial"/>
          <w:b/>
          <w:szCs w:val="20"/>
        </w:rPr>
        <w:t>ANEXO 14</w:t>
      </w:r>
    </w:p>
    <w:p w14:paraId="36347AF4" w14:textId="77777777" w:rsidR="0059623E" w:rsidRPr="0032326D" w:rsidRDefault="0059623E">
      <w:pPr>
        <w:jc w:val="left"/>
        <w:rPr>
          <w:rFonts w:cs="Arial"/>
          <w:b/>
          <w:szCs w:val="20"/>
        </w:rPr>
      </w:pPr>
    </w:p>
    <w:p w14:paraId="165DA33B" w14:textId="03F953A9" w:rsidR="0059623E" w:rsidRPr="0032326D" w:rsidRDefault="0059623E">
      <w:pPr>
        <w:jc w:val="left"/>
        <w:rPr>
          <w:rFonts w:cs="Arial"/>
          <w:b/>
          <w:szCs w:val="20"/>
        </w:rPr>
      </w:pPr>
      <w:r w:rsidRPr="0032326D">
        <w:rPr>
          <w:rFonts w:cs="Arial"/>
          <w:b/>
          <w:szCs w:val="20"/>
        </w:rPr>
        <w:t>Documento Europeo Único de Contratación (DEUC)</w:t>
      </w:r>
    </w:p>
    <w:p w14:paraId="63CFD2FA" w14:textId="77777777" w:rsidR="00302220" w:rsidRPr="0032326D" w:rsidRDefault="00302220">
      <w:pPr>
        <w:rPr>
          <w:rFonts w:cs="Arial"/>
          <w:szCs w:val="20"/>
        </w:rPr>
      </w:pPr>
    </w:p>
    <w:p w14:paraId="4E4C2590" w14:textId="35DFBFDA" w:rsidR="00302220" w:rsidRPr="0032326D" w:rsidRDefault="00302220">
      <w:pPr>
        <w:rPr>
          <w:rFonts w:cs="Arial"/>
          <w:szCs w:val="20"/>
        </w:rPr>
      </w:pPr>
      <w:r w:rsidRPr="0032326D">
        <w:rPr>
          <w:rFonts w:cs="Arial"/>
          <w:szCs w:val="20"/>
        </w:rPr>
        <w:t>Para obtener el documento DEUC, el licitador deberá conectar vía electrónica con el siguiente enlace:</w:t>
      </w:r>
    </w:p>
    <w:p w14:paraId="5A49E632" w14:textId="77777777" w:rsidR="00302220" w:rsidRPr="0032326D" w:rsidRDefault="00302220">
      <w:pPr>
        <w:rPr>
          <w:rFonts w:cs="Arial"/>
          <w:szCs w:val="20"/>
        </w:rPr>
      </w:pPr>
    </w:p>
    <w:p w14:paraId="6010E0AE" w14:textId="77777777" w:rsidR="00302220" w:rsidRPr="0032326D" w:rsidRDefault="0000478A">
      <w:pPr>
        <w:jc w:val="center"/>
        <w:rPr>
          <w:rFonts w:cs="Arial"/>
          <w:szCs w:val="20"/>
        </w:rPr>
      </w:pPr>
      <w:hyperlink r:id="rId11" w:history="1">
        <w:r w:rsidR="00302220" w:rsidRPr="004A0263">
          <w:rPr>
            <w:rFonts w:cs="Arial"/>
            <w:color w:val="0000FF"/>
            <w:szCs w:val="20"/>
            <w:u w:val="single"/>
          </w:rPr>
          <w:t>https://visor.registrodelicitadores.gob.es/espd-web/filter?lang=es</w:t>
        </w:r>
      </w:hyperlink>
    </w:p>
    <w:p w14:paraId="02886F39" w14:textId="77777777" w:rsidR="00302220" w:rsidRPr="004A50C1" w:rsidRDefault="00302220">
      <w:pPr>
        <w:rPr>
          <w:rStyle w:val="Hipervnculo"/>
          <w:rFonts w:cs="Arial"/>
          <w:szCs w:val="20"/>
        </w:rPr>
      </w:pPr>
    </w:p>
    <w:p w14:paraId="471F826C" w14:textId="77777777" w:rsidR="00302220" w:rsidRPr="004A50C1" w:rsidRDefault="00302220">
      <w:pPr>
        <w:rPr>
          <w:rFonts w:cs="Arial"/>
          <w:szCs w:val="20"/>
        </w:rPr>
      </w:pPr>
      <w:r w:rsidRPr="004A50C1">
        <w:rPr>
          <w:rFonts w:cs="Arial"/>
          <w:szCs w:val="20"/>
        </w:rPr>
        <w:t>Para su confección, habrá que tener en cuenta:</w:t>
      </w:r>
    </w:p>
    <w:p w14:paraId="1EDB433A" w14:textId="77777777" w:rsidR="00302220" w:rsidRPr="0032326D" w:rsidRDefault="00302220">
      <w:pPr>
        <w:rPr>
          <w:rFonts w:cs="Arial"/>
          <w:szCs w:val="20"/>
        </w:rPr>
      </w:pPr>
    </w:p>
    <w:p w14:paraId="5CAED851" w14:textId="77777777" w:rsidR="00302220" w:rsidRPr="0032326D" w:rsidRDefault="00302220">
      <w:pPr>
        <w:pStyle w:val="Prrafodelista"/>
        <w:numPr>
          <w:ilvl w:val="0"/>
          <w:numId w:val="13"/>
        </w:numPr>
        <w:tabs>
          <w:tab w:val="left" w:pos="284"/>
        </w:tabs>
        <w:spacing w:after="0" w:line="240" w:lineRule="auto"/>
        <w:ind w:left="284" w:hanging="284"/>
        <w:contextualSpacing/>
        <w:rPr>
          <w:rFonts w:ascii="Arial" w:hAnsi="Arial" w:cs="Arial"/>
          <w:sz w:val="20"/>
          <w:szCs w:val="20"/>
        </w:rPr>
      </w:pPr>
      <w:r w:rsidRPr="0032326D">
        <w:rPr>
          <w:rFonts w:ascii="Arial" w:hAnsi="Arial" w:cs="Arial"/>
          <w:sz w:val="20"/>
          <w:szCs w:val="20"/>
        </w:rPr>
        <w:t xml:space="preserve">En el apartado IV del DEUC: "Criterios de selección" se deberá contestar exclusivamente si los operadores económicos cumplen o no todos los criterios de selección necesarios rellenando la casilla sí o no. NO SE DEBEN CUMPLIMENTAR LOS DIFERENTES APARTADOS DE INFORMACIÓN DE LOS CRITERIOS DE SELECCIÓN. </w:t>
      </w:r>
    </w:p>
    <w:p w14:paraId="3AAD89DF" w14:textId="77777777" w:rsidR="00302220" w:rsidRPr="0032326D" w:rsidDel="005F0140" w:rsidRDefault="00302220">
      <w:pPr>
        <w:tabs>
          <w:tab w:val="left" w:pos="284"/>
        </w:tabs>
        <w:ind w:left="284" w:hanging="284"/>
        <w:rPr>
          <w:rFonts w:cs="Arial"/>
          <w:szCs w:val="20"/>
        </w:rPr>
      </w:pPr>
    </w:p>
    <w:p w14:paraId="2E8EFFD0" w14:textId="684F8DDD" w:rsidR="00302220" w:rsidRPr="0032326D" w:rsidRDefault="00302220">
      <w:pPr>
        <w:pStyle w:val="Prrafodelista"/>
        <w:numPr>
          <w:ilvl w:val="0"/>
          <w:numId w:val="13"/>
        </w:numPr>
        <w:tabs>
          <w:tab w:val="left" w:pos="284"/>
        </w:tabs>
        <w:spacing w:after="0" w:line="240" w:lineRule="auto"/>
        <w:ind w:left="284" w:hanging="284"/>
        <w:contextualSpacing/>
        <w:rPr>
          <w:rFonts w:ascii="Arial" w:hAnsi="Arial" w:cs="Arial"/>
          <w:sz w:val="20"/>
          <w:szCs w:val="20"/>
        </w:rPr>
      </w:pPr>
      <w:r w:rsidRPr="0032326D">
        <w:rPr>
          <w:rFonts w:ascii="Arial" w:hAnsi="Arial" w:cs="Arial"/>
          <w:sz w:val="20"/>
          <w:szCs w:val="20"/>
        </w:rPr>
        <w:t xml:space="preserve">Se indicará la información relativa a la persona o personas habilitadas para representarlas en esta licitación, en su caso. </w:t>
      </w:r>
    </w:p>
    <w:p w14:paraId="3EF89332" w14:textId="77777777" w:rsidR="00302220" w:rsidRPr="0032326D" w:rsidRDefault="00302220">
      <w:pPr>
        <w:tabs>
          <w:tab w:val="left" w:pos="284"/>
        </w:tabs>
        <w:ind w:left="284" w:hanging="284"/>
        <w:rPr>
          <w:rFonts w:cs="Arial"/>
          <w:szCs w:val="20"/>
        </w:rPr>
      </w:pPr>
    </w:p>
    <w:p w14:paraId="6133CDB0" w14:textId="77777777" w:rsidR="00302220" w:rsidRPr="0032326D" w:rsidRDefault="00302220">
      <w:pPr>
        <w:pStyle w:val="Prrafodelista"/>
        <w:numPr>
          <w:ilvl w:val="0"/>
          <w:numId w:val="13"/>
        </w:numPr>
        <w:tabs>
          <w:tab w:val="left" w:pos="284"/>
        </w:tabs>
        <w:spacing w:after="0" w:line="240" w:lineRule="auto"/>
        <w:ind w:left="284" w:hanging="284"/>
        <w:contextualSpacing/>
        <w:rPr>
          <w:rFonts w:ascii="Arial" w:hAnsi="Arial" w:cs="Arial"/>
          <w:sz w:val="20"/>
          <w:szCs w:val="20"/>
        </w:rPr>
      </w:pPr>
      <w:r w:rsidRPr="0032326D">
        <w:rPr>
          <w:rFonts w:ascii="Arial" w:hAnsi="Arial" w:cs="Arial"/>
          <w:sz w:val="20"/>
          <w:szCs w:val="20"/>
        </w:rPr>
        <w:t xml:space="preserve">En el caso de empresas que concurran a la licitación de manera conjunta, cada una debe acreditar su personalidad, capacidad y solvencia, y presentar un DEUC separado en el que figure, en su caso, la información requerida en las partes II a V del formulario. Además del DEUC, estas empresas deben aportar un documento donde debe constar el compromiso de constituirse formalmente en unión temporal en caso de resultar adjudicatarias del contrato. </w:t>
      </w:r>
    </w:p>
    <w:p w14:paraId="1B66C1B1" w14:textId="77777777" w:rsidR="00302220" w:rsidRPr="0032326D" w:rsidRDefault="00302220">
      <w:pPr>
        <w:tabs>
          <w:tab w:val="left" w:pos="284"/>
        </w:tabs>
        <w:ind w:left="284" w:hanging="284"/>
        <w:rPr>
          <w:rFonts w:cs="Arial"/>
          <w:szCs w:val="20"/>
        </w:rPr>
      </w:pPr>
    </w:p>
    <w:p w14:paraId="5021543A" w14:textId="77777777" w:rsidR="00302220" w:rsidRPr="0032326D" w:rsidRDefault="00302220">
      <w:pPr>
        <w:pStyle w:val="Prrafodelista"/>
        <w:numPr>
          <w:ilvl w:val="0"/>
          <w:numId w:val="13"/>
        </w:numPr>
        <w:tabs>
          <w:tab w:val="left" w:pos="284"/>
        </w:tabs>
        <w:spacing w:after="0" w:line="240" w:lineRule="auto"/>
        <w:ind w:left="284" w:hanging="284"/>
        <w:contextualSpacing/>
        <w:rPr>
          <w:rFonts w:ascii="Arial" w:hAnsi="Arial" w:cs="Arial"/>
          <w:sz w:val="20"/>
          <w:szCs w:val="20"/>
        </w:rPr>
      </w:pPr>
      <w:r w:rsidRPr="0032326D">
        <w:rPr>
          <w:rFonts w:ascii="Arial" w:hAnsi="Arial" w:cs="Arial"/>
          <w:sz w:val="20"/>
          <w:szCs w:val="20"/>
        </w:rPr>
        <w:t xml:space="preserve">En el caso de que la licitadora recurra a capacidades de otras empresas para acreditar la solvencia económica y/o técnica, de conformidad con lo previsto en el artículo 76 de la LCSP, debe indicar esta circunstancia en la parte II, sección C del DEUC y presentar otro DEUC separado por cada una de las empresas a cuya capacidad recurra debidamente firmado. </w:t>
      </w:r>
    </w:p>
    <w:p w14:paraId="29A9265D" w14:textId="77777777" w:rsidR="00302220" w:rsidRPr="0032326D" w:rsidRDefault="00302220">
      <w:pPr>
        <w:tabs>
          <w:tab w:val="left" w:pos="284"/>
        </w:tabs>
        <w:ind w:left="284" w:hanging="284"/>
        <w:rPr>
          <w:rFonts w:cs="Arial"/>
          <w:szCs w:val="20"/>
        </w:rPr>
      </w:pPr>
    </w:p>
    <w:p w14:paraId="593189D6" w14:textId="77777777" w:rsidR="00302220" w:rsidRPr="0032326D" w:rsidRDefault="00302220">
      <w:pPr>
        <w:pStyle w:val="Prrafodelista"/>
        <w:numPr>
          <w:ilvl w:val="0"/>
          <w:numId w:val="13"/>
        </w:numPr>
        <w:tabs>
          <w:tab w:val="left" w:pos="284"/>
        </w:tabs>
        <w:spacing w:after="0" w:line="240" w:lineRule="auto"/>
        <w:ind w:left="284" w:hanging="284"/>
        <w:contextualSpacing/>
        <w:rPr>
          <w:rFonts w:ascii="Arial" w:hAnsi="Arial" w:cs="Arial"/>
          <w:sz w:val="20"/>
          <w:szCs w:val="20"/>
        </w:rPr>
      </w:pPr>
      <w:r w:rsidRPr="0032326D">
        <w:rPr>
          <w:rFonts w:ascii="Arial" w:hAnsi="Arial" w:cs="Arial"/>
          <w:sz w:val="20"/>
          <w:szCs w:val="20"/>
        </w:rPr>
        <w:t xml:space="preserve">En el caso de que la licitadora tenga la intención de suscribir subcontratas, debe indicar esta circunstancia en el DEUC y presentar otro DEUC separado por cada una de las empresas que tenga intención de subcontratar cumplimentando las partes II a V del DEUC debidamente firmado. </w:t>
      </w:r>
    </w:p>
    <w:p w14:paraId="5C81BE97" w14:textId="77777777" w:rsidR="00302220" w:rsidRPr="0032326D" w:rsidRDefault="00302220">
      <w:pPr>
        <w:tabs>
          <w:tab w:val="left" w:pos="284"/>
        </w:tabs>
        <w:ind w:left="284" w:hanging="284"/>
        <w:rPr>
          <w:rFonts w:cs="Arial"/>
          <w:szCs w:val="20"/>
        </w:rPr>
      </w:pPr>
    </w:p>
    <w:p w14:paraId="78799D9D" w14:textId="77777777" w:rsidR="00302220" w:rsidRPr="0032326D" w:rsidRDefault="00302220">
      <w:pPr>
        <w:pStyle w:val="Prrafodelista"/>
        <w:numPr>
          <w:ilvl w:val="0"/>
          <w:numId w:val="13"/>
        </w:numPr>
        <w:tabs>
          <w:tab w:val="left" w:pos="284"/>
        </w:tabs>
        <w:spacing w:after="0" w:line="240" w:lineRule="auto"/>
        <w:ind w:left="284" w:hanging="284"/>
        <w:contextualSpacing/>
        <w:rPr>
          <w:rFonts w:ascii="Arial" w:hAnsi="Arial" w:cs="Arial"/>
          <w:sz w:val="20"/>
          <w:szCs w:val="20"/>
        </w:rPr>
      </w:pPr>
      <w:r w:rsidRPr="0032326D">
        <w:rPr>
          <w:rFonts w:ascii="Arial" w:hAnsi="Arial" w:cs="Arial"/>
          <w:sz w:val="20"/>
          <w:szCs w:val="20"/>
        </w:rPr>
        <w:t xml:space="preserve">Las empresas licitadoras que figuren inscritas en el Registro Electrónico de Empresas Licitadoras (RELI) de la Generalidad de Cataluña, o en el Registro Oficial de Licitadores y Empresas Clasificadas del Estado (ROLECE), sólo están obligadas a indicar en el DEUC la información que no figure inscrita en estos registros, o que no conste vigente o actualizada. </w:t>
      </w:r>
    </w:p>
    <w:p w14:paraId="6CA08C6A" w14:textId="77777777" w:rsidR="00302220" w:rsidRPr="0032326D" w:rsidRDefault="00302220">
      <w:pPr>
        <w:tabs>
          <w:tab w:val="left" w:pos="284"/>
        </w:tabs>
        <w:ind w:left="284" w:hanging="284"/>
        <w:rPr>
          <w:rFonts w:cs="Arial"/>
          <w:szCs w:val="20"/>
        </w:rPr>
      </w:pPr>
    </w:p>
    <w:p w14:paraId="36658B0F" w14:textId="77777777" w:rsidR="00302220" w:rsidRPr="0032326D" w:rsidRDefault="00302220">
      <w:pPr>
        <w:jc w:val="left"/>
        <w:rPr>
          <w:rFonts w:cs="Arial"/>
          <w:b/>
          <w:szCs w:val="20"/>
        </w:rPr>
      </w:pPr>
      <w:r w:rsidRPr="0032326D">
        <w:rPr>
          <w:rFonts w:cs="Arial"/>
          <w:b/>
          <w:szCs w:val="20"/>
        </w:rPr>
        <w:br w:type="page"/>
      </w:r>
    </w:p>
    <w:p w14:paraId="7FB84E08" w14:textId="3EF41F67" w:rsidR="00F33886" w:rsidRPr="0032326D" w:rsidRDefault="00F33886">
      <w:pPr>
        <w:jc w:val="left"/>
        <w:rPr>
          <w:rFonts w:cs="Arial"/>
          <w:szCs w:val="20"/>
        </w:rPr>
      </w:pPr>
      <w:r w:rsidRPr="0032326D">
        <w:rPr>
          <w:rFonts w:cs="Arial"/>
          <w:b/>
          <w:szCs w:val="20"/>
        </w:rPr>
        <w:t>ANEXO 15</w:t>
      </w:r>
    </w:p>
    <w:p w14:paraId="5C9682F7" w14:textId="77777777" w:rsidR="00F33886" w:rsidRPr="0032326D" w:rsidRDefault="00F33886">
      <w:pPr>
        <w:jc w:val="left"/>
        <w:rPr>
          <w:rFonts w:cs="Arial"/>
          <w:b/>
          <w:szCs w:val="20"/>
        </w:rPr>
      </w:pPr>
    </w:p>
    <w:p w14:paraId="36A3C87C" w14:textId="74E6FB17" w:rsidR="00F33886" w:rsidRPr="0032326D" w:rsidRDefault="00F33886">
      <w:pPr>
        <w:jc w:val="left"/>
        <w:rPr>
          <w:rFonts w:cs="Arial"/>
          <w:b/>
          <w:bCs/>
          <w:szCs w:val="20"/>
        </w:rPr>
      </w:pPr>
      <w:r w:rsidRPr="0032326D">
        <w:rPr>
          <w:rFonts w:cs="Arial"/>
          <w:b/>
          <w:szCs w:val="20"/>
        </w:rPr>
        <w:t>DECLARACIÓN DE CONFIDENCIALIDAD DE DOCUMENTOS</w:t>
      </w:r>
    </w:p>
    <w:p w14:paraId="28E31780" w14:textId="77777777" w:rsidR="00F33886" w:rsidRPr="0032326D" w:rsidRDefault="00F33886">
      <w:pPr>
        <w:ind w:left="284"/>
        <w:rPr>
          <w:rFonts w:cs="Arial"/>
          <w:szCs w:val="20"/>
        </w:rPr>
      </w:pPr>
    </w:p>
    <w:p w14:paraId="2B095AF3" w14:textId="77777777" w:rsidR="00F33886" w:rsidRPr="0032326D" w:rsidRDefault="00F33886">
      <w:pPr>
        <w:keepNext/>
        <w:ind w:left="284"/>
        <w:jc w:val="left"/>
        <w:outlineLvl w:val="2"/>
        <w:rPr>
          <w:rFonts w:cs="Arial"/>
          <w:b/>
          <w:bCs/>
          <w:szCs w:val="20"/>
        </w:rPr>
      </w:pPr>
      <w:r w:rsidRPr="0032326D">
        <w:rPr>
          <w:rFonts w:cs="Arial"/>
          <w:b/>
          <w:bCs/>
          <w:szCs w:val="20"/>
        </w:rPr>
        <w:t xml:space="preserve">Nº DE EXPEDIENTE: </w:t>
      </w:r>
    </w:p>
    <w:p w14:paraId="20F2E0C4" w14:textId="77777777" w:rsidR="00F33886" w:rsidRPr="0032326D" w:rsidRDefault="00F33886">
      <w:pPr>
        <w:ind w:left="284"/>
        <w:jc w:val="left"/>
        <w:rPr>
          <w:rFonts w:cs="Arial"/>
          <w:szCs w:val="20"/>
        </w:rPr>
      </w:pPr>
    </w:p>
    <w:p w14:paraId="20A5736E" w14:textId="77777777" w:rsidR="00F33886" w:rsidRPr="0032326D" w:rsidRDefault="00F33886">
      <w:pPr>
        <w:keepNext/>
        <w:ind w:left="284"/>
        <w:jc w:val="right"/>
        <w:outlineLvl w:val="0"/>
        <w:rPr>
          <w:rFonts w:cs="Arial"/>
          <w:b/>
          <w:bCs/>
          <w:szCs w:val="20"/>
        </w:rPr>
      </w:pPr>
    </w:p>
    <w:p w14:paraId="5BA6A7F4" w14:textId="15A051E3" w:rsidR="00DE57B1" w:rsidRPr="0032326D" w:rsidRDefault="00DE57B1" w:rsidP="0000478A">
      <w:pPr>
        <w:ind w:left="284"/>
        <w:rPr>
          <w:rFonts w:cs="Arial"/>
          <w:szCs w:val="20"/>
        </w:rPr>
      </w:pPr>
      <w:r w:rsidRPr="0032326D">
        <w:rPr>
          <w:rFonts w:cs="Arial"/>
          <w:szCs w:val="20"/>
        </w:rPr>
        <w:t>El/La Sr/a. .................................................................., con domicilio en ................................., calle ............................................................................ núm. ..........., provisto de D.N.I. número ....................................................................................., en nombre y representación de la empresa ...................................................................., con domicilio en ....................................., calle ................................................, prov</w:t>
      </w:r>
      <w:r w:rsidR="000F3C79">
        <w:rPr>
          <w:rFonts w:cs="Arial"/>
          <w:szCs w:val="20"/>
        </w:rPr>
        <w:t>ista</w:t>
      </w:r>
      <w:r w:rsidRPr="0032326D">
        <w:rPr>
          <w:rFonts w:cs="Arial"/>
          <w:szCs w:val="20"/>
        </w:rPr>
        <w:t xml:space="preserve"> de N.I.F. núm. …………………….. </w:t>
      </w:r>
    </w:p>
    <w:p w14:paraId="23861089" w14:textId="77777777" w:rsidR="00DE57B1" w:rsidRPr="0032326D" w:rsidRDefault="00DE57B1" w:rsidP="0000478A">
      <w:pPr>
        <w:ind w:left="284"/>
        <w:rPr>
          <w:rFonts w:cs="Arial"/>
          <w:szCs w:val="20"/>
        </w:rPr>
      </w:pPr>
    </w:p>
    <w:p w14:paraId="693529E4" w14:textId="77777777" w:rsidR="00DE57B1" w:rsidRPr="0032326D" w:rsidRDefault="00DE57B1" w:rsidP="0000478A">
      <w:pPr>
        <w:ind w:left="284"/>
        <w:rPr>
          <w:rFonts w:cs="Arial"/>
          <w:szCs w:val="20"/>
        </w:rPr>
      </w:pPr>
    </w:p>
    <w:p w14:paraId="307FFA66" w14:textId="77777777" w:rsidR="00864443" w:rsidRPr="0032326D" w:rsidRDefault="00864443" w:rsidP="0000478A">
      <w:pPr>
        <w:ind w:left="284"/>
        <w:rPr>
          <w:rFonts w:cs="Arial"/>
          <w:szCs w:val="20"/>
        </w:rPr>
      </w:pPr>
    </w:p>
    <w:p w14:paraId="38B5DEB7" w14:textId="4272288A" w:rsidR="00864443" w:rsidRPr="0000478A" w:rsidRDefault="00864443" w:rsidP="0000478A">
      <w:pPr>
        <w:pStyle w:val="Prrafodelista"/>
        <w:numPr>
          <w:ilvl w:val="0"/>
          <w:numId w:val="257"/>
        </w:numPr>
        <w:rPr>
          <w:rFonts w:cs="Arial"/>
          <w:szCs w:val="20"/>
        </w:rPr>
      </w:pPr>
      <w:r w:rsidRPr="0000478A">
        <w:rPr>
          <w:rFonts w:ascii="Arial" w:hAnsi="Arial" w:cs="Arial"/>
          <w:sz w:val="20"/>
          <w:szCs w:val="20"/>
        </w:rPr>
        <w:t>A efectos de cumplimentar lo dispuesto en el artículo 133 de la LCSP, declaro bajo mi responsabilidad que los documentos que a continuación se relacionan tienen carácter confidencial:</w:t>
      </w:r>
    </w:p>
    <w:p w14:paraId="342DED25" w14:textId="77777777" w:rsidR="00864443" w:rsidRPr="0032326D" w:rsidRDefault="00864443" w:rsidP="0000478A">
      <w:pPr>
        <w:ind w:left="284"/>
        <w:rPr>
          <w:rFonts w:cs="Arial"/>
          <w:szCs w:val="20"/>
        </w:rPr>
      </w:pPr>
    </w:p>
    <w:tbl>
      <w:tblPr>
        <w:tblW w:w="871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10"/>
      </w:tblGrid>
      <w:tr w:rsidR="00864443" w:rsidRPr="0032326D" w14:paraId="5D90300D" w14:textId="77777777" w:rsidTr="00E74A83">
        <w:trPr>
          <w:trHeight w:val="70"/>
        </w:trPr>
        <w:tc>
          <w:tcPr>
            <w:tcW w:w="8710" w:type="dxa"/>
          </w:tcPr>
          <w:p w14:paraId="60EF7609" w14:textId="77777777" w:rsidR="00864443" w:rsidRPr="0032326D" w:rsidRDefault="00864443" w:rsidP="0000478A">
            <w:pPr>
              <w:ind w:left="284"/>
              <w:rPr>
                <w:rFonts w:cs="Arial"/>
                <w:szCs w:val="20"/>
              </w:rPr>
            </w:pPr>
            <w:r w:rsidRPr="0032326D">
              <w:rPr>
                <w:rFonts w:cs="Arial"/>
                <w:szCs w:val="20"/>
              </w:rPr>
              <w:t>DOCUMENTACIÓN ADMINISTRATIVA (Sobre núm. 1)</w:t>
            </w:r>
          </w:p>
        </w:tc>
      </w:tr>
    </w:tbl>
    <w:p w14:paraId="7F905B6E" w14:textId="77777777" w:rsidR="00864443" w:rsidRPr="0032326D" w:rsidRDefault="00864443" w:rsidP="0000478A">
      <w:pPr>
        <w:ind w:left="993"/>
        <w:rPr>
          <w:rFonts w:cs="Arial"/>
          <w:szCs w:val="20"/>
        </w:rPr>
      </w:pPr>
      <w:r w:rsidRPr="0032326D">
        <w:rPr>
          <w:rFonts w:cs="Arial"/>
          <w:szCs w:val="20"/>
        </w:rPr>
        <w:t>- Archivo: .... página: .....</w:t>
      </w:r>
    </w:p>
    <w:p w14:paraId="60107CB3" w14:textId="77777777" w:rsidR="00864443" w:rsidRPr="0032326D" w:rsidRDefault="00864443" w:rsidP="0000478A">
      <w:pPr>
        <w:ind w:left="993"/>
        <w:rPr>
          <w:rFonts w:cs="Arial"/>
          <w:szCs w:val="20"/>
        </w:rPr>
      </w:pPr>
      <w:r w:rsidRPr="0032326D">
        <w:rPr>
          <w:rFonts w:cs="Arial"/>
          <w:szCs w:val="20"/>
        </w:rPr>
        <w:t>- Archivo: .... página: .....</w:t>
      </w:r>
    </w:p>
    <w:p w14:paraId="738CD509" w14:textId="77777777" w:rsidR="00864443" w:rsidRPr="0032326D" w:rsidRDefault="00864443" w:rsidP="0000478A">
      <w:pPr>
        <w:ind w:left="993"/>
        <w:rPr>
          <w:rFonts w:cs="Arial"/>
          <w:szCs w:val="20"/>
        </w:rPr>
      </w:pPr>
      <w:r w:rsidRPr="0032326D">
        <w:rPr>
          <w:rFonts w:cs="Arial"/>
          <w:szCs w:val="20"/>
        </w:rPr>
        <w:t>- Archivo: .... página: .....</w:t>
      </w:r>
    </w:p>
    <w:p w14:paraId="7CD5BDB1" w14:textId="77777777" w:rsidR="00864443" w:rsidRPr="0032326D" w:rsidRDefault="00864443" w:rsidP="0000478A">
      <w:pPr>
        <w:ind w:left="993"/>
        <w:rPr>
          <w:rFonts w:cs="Arial"/>
          <w:szCs w:val="20"/>
        </w:rPr>
      </w:pPr>
    </w:p>
    <w:tbl>
      <w:tblPr>
        <w:tblW w:w="871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10"/>
      </w:tblGrid>
      <w:tr w:rsidR="00864443" w:rsidRPr="0032326D" w14:paraId="276FD3FF" w14:textId="77777777" w:rsidTr="00E74A83">
        <w:trPr>
          <w:trHeight w:val="70"/>
        </w:trPr>
        <w:tc>
          <w:tcPr>
            <w:tcW w:w="8710" w:type="dxa"/>
            <w:tcBorders>
              <w:top w:val="single" w:sz="4" w:space="0" w:color="auto"/>
              <w:left w:val="single" w:sz="4" w:space="0" w:color="auto"/>
              <w:bottom w:val="single" w:sz="4" w:space="0" w:color="auto"/>
              <w:right w:val="single" w:sz="4" w:space="0" w:color="auto"/>
            </w:tcBorders>
          </w:tcPr>
          <w:p w14:paraId="2EDB2038" w14:textId="77777777" w:rsidR="00864443" w:rsidRPr="0032326D" w:rsidRDefault="00864443" w:rsidP="0000478A">
            <w:pPr>
              <w:ind w:left="284"/>
              <w:rPr>
                <w:rFonts w:cs="Arial"/>
                <w:szCs w:val="20"/>
              </w:rPr>
            </w:pPr>
            <w:r w:rsidRPr="0032326D">
              <w:rPr>
                <w:rFonts w:cs="Arial"/>
                <w:szCs w:val="20"/>
              </w:rPr>
              <w:t>DOCUMENTACIÓN TÉCNICA (Sobre núm. 2)</w:t>
            </w:r>
          </w:p>
        </w:tc>
      </w:tr>
    </w:tbl>
    <w:p w14:paraId="08249457" w14:textId="77777777" w:rsidR="00864443" w:rsidRPr="0032326D" w:rsidRDefault="00864443" w:rsidP="0000478A">
      <w:pPr>
        <w:ind w:left="993"/>
        <w:rPr>
          <w:rFonts w:cs="Arial"/>
          <w:szCs w:val="20"/>
        </w:rPr>
      </w:pPr>
      <w:r w:rsidRPr="0032326D">
        <w:rPr>
          <w:rFonts w:cs="Arial"/>
          <w:szCs w:val="20"/>
        </w:rPr>
        <w:t>- Archivo: .... página: .....</w:t>
      </w:r>
    </w:p>
    <w:p w14:paraId="7E5B71A4" w14:textId="77777777" w:rsidR="00864443" w:rsidRPr="0032326D" w:rsidRDefault="00864443" w:rsidP="0000478A">
      <w:pPr>
        <w:ind w:left="993"/>
        <w:rPr>
          <w:rFonts w:cs="Arial"/>
          <w:szCs w:val="20"/>
        </w:rPr>
      </w:pPr>
      <w:r w:rsidRPr="0032326D">
        <w:rPr>
          <w:rFonts w:cs="Arial"/>
          <w:szCs w:val="20"/>
        </w:rPr>
        <w:t>- Archivo: .... página: .....</w:t>
      </w:r>
    </w:p>
    <w:p w14:paraId="1523AEF2" w14:textId="77777777" w:rsidR="00864443" w:rsidRPr="0032326D" w:rsidRDefault="00864443" w:rsidP="0000478A">
      <w:pPr>
        <w:ind w:left="993"/>
        <w:rPr>
          <w:rFonts w:cs="Arial"/>
          <w:szCs w:val="20"/>
        </w:rPr>
      </w:pPr>
      <w:r w:rsidRPr="0032326D">
        <w:rPr>
          <w:rFonts w:cs="Arial"/>
          <w:szCs w:val="20"/>
        </w:rPr>
        <w:t>- Archivo: .... página: .....</w:t>
      </w:r>
    </w:p>
    <w:p w14:paraId="14FB31E3" w14:textId="77777777" w:rsidR="00864443" w:rsidRPr="0032326D" w:rsidRDefault="00864443" w:rsidP="0000478A">
      <w:pPr>
        <w:ind w:left="993"/>
        <w:rPr>
          <w:rFonts w:cs="Arial"/>
          <w:szCs w:val="20"/>
        </w:rPr>
      </w:pPr>
    </w:p>
    <w:p w14:paraId="03B59F3F" w14:textId="77777777" w:rsidR="00864443" w:rsidRPr="00970318" w:rsidRDefault="00864443" w:rsidP="0000478A">
      <w:pPr>
        <w:ind w:left="284"/>
        <w:rPr>
          <w:rFonts w:cs="Arial"/>
          <w:szCs w:val="20"/>
        </w:rPr>
      </w:pPr>
    </w:p>
    <w:p w14:paraId="69AAD5D4" w14:textId="3089FD04" w:rsidR="00864443" w:rsidRPr="0000478A" w:rsidRDefault="00864443" w:rsidP="0000478A">
      <w:pPr>
        <w:pStyle w:val="Prrafodelista"/>
        <w:numPr>
          <w:ilvl w:val="0"/>
          <w:numId w:val="257"/>
        </w:numPr>
        <w:rPr>
          <w:rFonts w:cs="Arial"/>
          <w:szCs w:val="20"/>
        </w:rPr>
      </w:pPr>
      <w:r w:rsidRPr="0000478A">
        <w:rPr>
          <w:rFonts w:ascii="Arial" w:hAnsi="Arial" w:cs="Arial"/>
          <w:sz w:val="20"/>
          <w:szCs w:val="20"/>
        </w:rPr>
        <w:t>Ninguno de los documentos que constan en mi oferta tienen carácter confidencial.</w:t>
      </w:r>
    </w:p>
    <w:p w14:paraId="59DA0AB8" w14:textId="77777777" w:rsidR="00864443" w:rsidRPr="0032326D" w:rsidRDefault="00864443" w:rsidP="0000478A">
      <w:pPr>
        <w:ind w:left="284" w:hangingChars="142" w:hanging="284"/>
        <w:rPr>
          <w:rFonts w:cs="Arial"/>
          <w:szCs w:val="20"/>
        </w:rPr>
      </w:pPr>
    </w:p>
    <w:p w14:paraId="1CDA137B" w14:textId="77777777" w:rsidR="00864443" w:rsidRPr="0032326D" w:rsidRDefault="00864443" w:rsidP="0000478A">
      <w:pPr>
        <w:ind w:left="284"/>
        <w:rPr>
          <w:rFonts w:cs="Arial"/>
          <w:szCs w:val="20"/>
        </w:rPr>
      </w:pPr>
    </w:p>
    <w:p w14:paraId="752A18F7" w14:textId="77777777" w:rsidR="00864443" w:rsidRPr="0032326D" w:rsidRDefault="00864443" w:rsidP="0000478A">
      <w:pPr>
        <w:ind w:left="284"/>
        <w:rPr>
          <w:rFonts w:cs="Arial"/>
          <w:szCs w:val="20"/>
        </w:rPr>
      </w:pPr>
    </w:p>
    <w:p w14:paraId="6B0CC047" w14:textId="77777777" w:rsidR="00864443" w:rsidRPr="0032326D" w:rsidRDefault="00864443" w:rsidP="0000478A">
      <w:pPr>
        <w:ind w:left="284"/>
        <w:rPr>
          <w:rFonts w:cs="Arial"/>
          <w:i/>
          <w:iCs/>
          <w:szCs w:val="20"/>
        </w:rPr>
      </w:pPr>
      <w:r w:rsidRPr="0032326D">
        <w:rPr>
          <w:rFonts w:cs="Arial"/>
          <w:b/>
          <w:bCs/>
          <w:i/>
          <w:iCs/>
          <w:szCs w:val="20"/>
        </w:rPr>
        <w:t xml:space="preserve">NOTAS: </w:t>
      </w:r>
    </w:p>
    <w:p w14:paraId="63394A11" w14:textId="77777777" w:rsidR="00864443" w:rsidRPr="0032326D" w:rsidRDefault="00864443" w:rsidP="0000478A">
      <w:pPr>
        <w:ind w:left="284"/>
        <w:rPr>
          <w:rFonts w:cs="Arial"/>
          <w:i/>
          <w:iCs/>
          <w:szCs w:val="20"/>
        </w:rPr>
      </w:pPr>
    </w:p>
    <w:p w14:paraId="27DB6C22" w14:textId="77777777" w:rsidR="00864443" w:rsidRPr="0032326D" w:rsidRDefault="00864443" w:rsidP="0000478A">
      <w:pPr>
        <w:ind w:left="284"/>
        <w:rPr>
          <w:rFonts w:cs="Arial"/>
          <w:i/>
          <w:iCs/>
          <w:szCs w:val="20"/>
        </w:rPr>
      </w:pPr>
      <w:r w:rsidRPr="0032326D">
        <w:rPr>
          <w:rFonts w:cs="Arial"/>
          <w:i/>
          <w:iCs/>
          <w:szCs w:val="20"/>
        </w:rPr>
        <w:t>1.-En el supuesto de que no se complemente ningún campo, se entenderá que la información aportada por el licitador no tiene carácter confidencial.</w:t>
      </w:r>
    </w:p>
    <w:p w14:paraId="27D014CB" w14:textId="77777777" w:rsidR="00864443" w:rsidRPr="0032326D" w:rsidRDefault="00864443" w:rsidP="0000478A">
      <w:pPr>
        <w:ind w:left="284"/>
        <w:rPr>
          <w:rFonts w:cs="Arial"/>
          <w:i/>
          <w:iCs/>
          <w:szCs w:val="20"/>
        </w:rPr>
      </w:pPr>
      <w:r w:rsidRPr="0032326D">
        <w:rPr>
          <w:rFonts w:cs="Arial"/>
          <w:i/>
          <w:iCs/>
          <w:szCs w:val="20"/>
        </w:rPr>
        <w:t>2.-Aquella información que ha sido objeto de publicación en los Registros Públicos (RELI) no se considerará confidencial.</w:t>
      </w:r>
    </w:p>
    <w:p w14:paraId="74BA6B50" w14:textId="77777777" w:rsidR="00864443" w:rsidRPr="0032326D" w:rsidRDefault="00864443" w:rsidP="0000478A">
      <w:pPr>
        <w:ind w:left="284"/>
        <w:rPr>
          <w:rFonts w:cs="Arial"/>
          <w:i/>
          <w:iCs/>
          <w:szCs w:val="20"/>
        </w:rPr>
      </w:pPr>
      <w:r w:rsidRPr="0032326D">
        <w:rPr>
          <w:rFonts w:cs="Arial"/>
          <w:i/>
          <w:iCs/>
          <w:szCs w:val="20"/>
        </w:rPr>
        <w:t xml:space="preserve">3.- Con el fin de no interferir en los principios de publicidad y transparencia de los procedimientos y libertad de acceso a las licitaciones, NO se considerará confidencial la totalidad de documentos que forman parte del Sobre núm. 2, en tanto que éste es objeto de apertura en acto público, salvo aquellos documentos concretos que el licitador señale que afecte a secretos técnicos o comerciales y a los aspectos confidenciales de las ofertas. </w:t>
      </w:r>
      <w:r w:rsidRPr="0032326D">
        <w:rPr>
          <w:rFonts w:cs="Arial"/>
          <w:bCs/>
          <w:i/>
          <w:iCs/>
          <w:szCs w:val="20"/>
        </w:rPr>
        <w:t xml:space="preserve">En este sentido, </w:t>
      </w:r>
      <w:r w:rsidRPr="0032326D">
        <w:rPr>
          <w:rFonts w:cs="Arial"/>
          <w:b/>
          <w:bCs/>
          <w:i/>
          <w:iCs/>
          <w:szCs w:val="20"/>
          <w:u w:val="single"/>
        </w:rPr>
        <w:t>los licitadores deberán especificar y motivar las causas por las que los documentos marcados como confidenciales lo son, así como si existen secretos comerciales o técnicos susceptibles de protección,</w:t>
      </w:r>
      <w:r w:rsidRPr="0032326D">
        <w:rPr>
          <w:rFonts w:cs="Arial"/>
          <w:bCs/>
          <w:i/>
          <w:iCs/>
          <w:szCs w:val="20"/>
        </w:rPr>
        <w:t xml:space="preserve"> siendo el Órgano de Contratación el que en última instancia y en caso de discrepancia, emitirá una resolución motivada sobre la confidencialidad o no de los documentos marcados como tal.</w:t>
      </w:r>
    </w:p>
    <w:p w14:paraId="2EB3C56A" w14:textId="77777777" w:rsidR="00864443" w:rsidRPr="0032326D" w:rsidRDefault="00864443" w:rsidP="0000478A">
      <w:pPr>
        <w:ind w:left="284"/>
        <w:rPr>
          <w:rFonts w:cs="Arial"/>
          <w:i/>
          <w:iCs/>
          <w:szCs w:val="20"/>
        </w:rPr>
      </w:pPr>
    </w:p>
    <w:p w14:paraId="41A935F8" w14:textId="77777777" w:rsidR="00864443" w:rsidRPr="0032326D" w:rsidRDefault="00864443" w:rsidP="0000478A">
      <w:pPr>
        <w:ind w:left="284"/>
        <w:rPr>
          <w:rFonts w:cs="Arial"/>
          <w:i/>
          <w:iCs/>
          <w:szCs w:val="20"/>
        </w:rPr>
      </w:pPr>
    </w:p>
    <w:p w14:paraId="1388495B" w14:textId="77777777" w:rsidR="00864443" w:rsidRPr="0032326D" w:rsidRDefault="00864443" w:rsidP="0000478A">
      <w:pPr>
        <w:ind w:left="284"/>
        <w:jc w:val="right"/>
        <w:rPr>
          <w:rFonts w:cs="Arial"/>
          <w:szCs w:val="20"/>
        </w:rPr>
      </w:pPr>
      <w:r w:rsidRPr="0032326D">
        <w:rPr>
          <w:rFonts w:cs="Arial"/>
          <w:szCs w:val="20"/>
        </w:rPr>
        <w:t xml:space="preserve"> </w:t>
      </w:r>
    </w:p>
    <w:p w14:paraId="6E72EEDD" w14:textId="77777777" w:rsidR="00864443" w:rsidRPr="0032326D" w:rsidRDefault="00864443" w:rsidP="0000478A">
      <w:pPr>
        <w:ind w:left="284"/>
        <w:jc w:val="right"/>
        <w:rPr>
          <w:rFonts w:cs="Arial"/>
          <w:b/>
          <w:bCs/>
          <w:color w:val="000000"/>
          <w:szCs w:val="20"/>
          <w:lang w:eastAsia="ko-KR"/>
        </w:rPr>
      </w:pPr>
      <w:r w:rsidRPr="0032326D">
        <w:rPr>
          <w:rFonts w:cs="Arial"/>
          <w:b/>
          <w:bCs/>
          <w:color w:val="000000"/>
          <w:szCs w:val="20"/>
          <w:lang w:eastAsia="ko-KR"/>
        </w:rPr>
        <w:t> </w:t>
      </w:r>
    </w:p>
    <w:p w14:paraId="4A428713" w14:textId="77777777" w:rsidR="00864443" w:rsidRPr="0032326D" w:rsidRDefault="00864443" w:rsidP="0000478A">
      <w:pPr>
        <w:ind w:left="284"/>
        <w:jc w:val="right"/>
        <w:rPr>
          <w:rFonts w:cs="Arial"/>
          <w:bCs/>
          <w:color w:val="000000"/>
          <w:szCs w:val="20"/>
          <w:lang w:eastAsia="ko-KR"/>
        </w:rPr>
      </w:pPr>
      <w:r w:rsidRPr="0032326D">
        <w:rPr>
          <w:rFonts w:cs="Arial"/>
          <w:bCs/>
          <w:color w:val="000000"/>
          <w:szCs w:val="20"/>
          <w:lang w:eastAsia="ko-KR"/>
        </w:rPr>
        <w:t>Firma electrónica de la persona que formula la proposición.</w:t>
      </w:r>
    </w:p>
    <w:p w14:paraId="74191652" w14:textId="77777777" w:rsidR="00B0579A" w:rsidRPr="0032326D" w:rsidRDefault="00B0579A" w:rsidP="0000478A">
      <w:pPr>
        <w:ind w:left="284"/>
        <w:jc w:val="right"/>
        <w:rPr>
          <w:rFonts w:cs="Arial"/>
          <w:b/>
          <w:bCs/>
          <w:color w:val="000000"/>
          <w:szCs w:val="20"/>
          <w:lang w:eastAsia="ko-KR"/>
        </w:rPr>
      </w:pPr>
      <w:r w:rsidRPr="0032326D">
        <w:rPr>
          <w:rFonts w:cs="Arial"/>
          <w:b/>
          <w:bCs/>
          <w:color w:val="000000"/>
          <w:szCs w:val="20"/>
          <w:lang w:eastAsia="ko-KR"/>
        </w:rPr>
        <w:br w:type="page"/>
      </w:r>
    </w:p>
    <w:p w14:paraId="2859ED82" w14:textId="7FD27295" w:rsidR="00F33886" w:rsidRPr="0032326D" w:rsidRDefault="00F33886" w:rsidP="002246C2">
      <w:pPr>
        <w:jc w:val="left"/>
        <w:rPr>
          <w:rFonts w:cs="Arial"/>
          <w:szCs w:val="20"/>
        </w:rPr>
      </w:pPr>
      <w:r w:rsidRPr="0032326D">
        <w:rPr>
          <w:rFonts w:cs="Arial"/>
          <w:b/>
          <w:szCs w:val="20"/>
        </w:rPr>
        <w:t>ANEXO 16</w:t>
      </w:r>
    </w:p>
    <w:p w14:paraId="1CF94CBA" w14:textId="77777777" w:rsidR="00F33886" w:rsidRPr="0032326D" w:rsidRDefault="00F33886">
      <w:pPr>
        <w:jc w:val="left"/>
        <w:rPr>
          <w:rFonts w:cs="Arial"/>
          <w:b/>
          <w:szCs w:val="20"/>
        </w:rPr>
      </w:pPr>
    </w:p>
    <w:p w14:paraId="23012D66" w14:textId="1BC82C17" w:rsidR="00F33886" w:rsidRPr="0032326D" w:rsidRDefault="00F33886">
      <w:pPr>
        <w:jc w:val="left"/>
        <w:rPr>
          <w:rFonts w:cs="Arial"/>
          <w:szCs w:val="20"/>
        </w:rPr>
      </w:pPr>
      <w:r w:rsidRPr="0032326D">
        <w:rPr>
          <w:rFonts w:cs="Arial"/>
          <w:b/>
          <w:szCs w:val="20"/>
        </w:rPr>
        <w:t>CONDICIONES ESPECIALES DE EJECUCIÓN</w:t>
      </w:r>
    </w:p>
    <w:p w14:paraId="7F3773DF" w14:textId="77777777" w:rsidR="00F33886" w:rsidRPr="0032326D" w:rsidRDefault="00F33886">
      <w:pPr>
        <w:tabs>
          <w:tab w:val="left" w:pos="-720"/>
        </w:tabs>
        <w:suppressAutoHyphens/>
        <w:ind w:left="284"/>
        <w:rPr>
          <w:rFonts w:cs="Arial"/>
          <w:b/>
          <w:bCs/>
          <w:szCs w:val="20"/>
        </w:rPr>
      </w:pPr>
    </w:p>
    <w:p w14:paraId="0D653FB4" w14:textId="41AD5FDF" w:rsidR="00F33886" w:rsidRPr="0032326D" w:rsidRDefault="00F33886">
      <w:pPr>
        <w:tabs>
          <w:tab w:val="left" w:pos="0"/>
        </w:tabs>
        <w:suppressAutoHyphens/>
        <w:ind w:right="4"/>
        <w:rPr>
          <w:rFonts w:cs="Arial"/>
          <w:spacing w:val="-3"/>
          <w:szCs w:val="20"/>
        </w:rPr>
      </w:pPr>
      <w:r w:rsidRPr="0032326D">
        <w:rPr>
          <w:rFonts w:cs="Arial"/>
          <w:bCs/>
          <w:szCs w:val="20"/>
        </w:rPr>
        <w:t xml:space="preserve">Las condiciones especiales de ejecución </w:t>
      </w:r>
      <w:r w:rsidRPr="0032326D">
        <w:rPr>
          <w:rFonts w:cs="Arial"/>
          <w:spacing w:val="-3"/>
          <w:szCs w:val="20"/>
        </w:rPr>
        <w:t>de obligado cumplimiento son las siguientes:</w:t>
      </w:r>
    </w:p>
    <w:p w14:paraId="0049A274" w14:textId="77777777" w:rsidR="00F33886" w:rsidRPr="0032326D" w:rsidRDefault="00F33886">
      <w:pPr>
        <w:tabs>
          <w:tab w:val="left" w:pos="0"/>
        </w:tabs>
        <w:suppressAutoHyphens/>
        <w:ind w:left="644" w:right="4"/>
        <w:rPr>
          <w:rFonts w:cs="Arial"/>
          <w:spacing w:val="-3"/>
          <w:szCs w:val="20"/>
        </w:rPr>
      </w:pPr>
    </w:p>
    <w:p w14:paraId="23E9E940" w14:textId="77777777" w:rsidR="00F33886" w:rsidRPr="0032326D" w:rsidRDefault="00F33886">
      <w:pPr>
        <w:numPr>
          <w:ilvl w:val="0"/>
          <w:numId w:val="19"/>
        </w:numPr>
        <w:tabs>
          <w:tab w:val="left" w:pos="0"/>
        </w:tabs>
        <w:suppressAutoHyphens/>
        <w:ind w:left="644" w:right="4"/>
        <w:rPr>
          <w:rFonts w:cs="Arial"/>
          <w:spacing w:val="-3"/>
          <w:szCs w:val="20"/>
        </w:rPr>
      </w:pPr>
      <w:r w:rsidRPr="0032326D">
        <w:rPr>
          <w:rFonts w:cs="Arial"/>
          <w:spacing w:val="-3"/>
          <w:szCs w:val="20"/>
        </w:rPr>
        <w:t>El adjudicatario mantendrá, durante la vigencia del contrato, las condiciones laborales y sociales de las personas trabajadoras ocupadas en la ejecución del contrato, fijadas en el momento de presentar la oferta, según el convenio que sea de aplicación. Esta condición se puede acreditar con una declaración responsable que presente el contratista, cuando sea requerido.</w:t>
      </w:r>
    </w:p>
    <w:p w14:paraId="399E6CD6" w14:textId="77777777" w:rsidR="006769D9" w:rsidRPr="0032326D" w:rsidRDefault="006769D9">
      <w:pPr>
        <w:tabs>
          <w:tab w:val="left" w:pos="0"/>
        </w:tabs>
        <w:suppressAutoHyphens/>
        <w:ind w:left="644" w:right="4"/>
        <w:rPr>
          <w:rFonts w:cs="Arial"/>
          <w:spacing w:val="-3"/>
          <w:szCs w:val="20"/>
        </w:rPr>
      </w:pPr>
    </w:p>
    <w:p w14:paraId="76B37B97" w14:textId="0BE662FA" w:rsidR="006769D9" w:rsidRPr="0032326D" w:rsidRDefault="00F33886">
      <w:pPr>
        <w:numPr>
          <w:ilvl w:val="0"/>
          <w:numId w:val="19"/>
        </w:numPr>
        <w:tabs>
          <w:tab w:val="left" w:pos="0"/>
        </w:tabs>
        <w:suppressAutoHyphens/>
        <w:ind w:left="644" w:right="6"/>
        <w:rPr>
          <w:rFonts w:cs="Arial"/>
          <w:spacing w:val="-3"/>
          <w:szCs w:val="20"/>
        </w:rPr>
      </w:pPr>
      <w:r w:rsidRPr="0032326D">
        <w:rPr>
          <w:rFonts w:cs="Arial"/>
          <w:spacing w:val="-3"/>
          <w:szCs w:val="20"/>
        </w:rPr>
        <w:t>De acuerdo con lo establecido en los artículos 3.5 y 55.2 de la Ley 19/2014, de 29 de diciembre, de transparencia, acceso a la información pública y buen gobierno, el contratista se obliga a facilitar la información establecida en la citada ley y a cumplir con el "Código de buenas prácticas profesionales y Código ético en el Parque de Salud MAR" disponible en el Portal de la Transparencia del Consorcio Mar Parc de Salut de Barcelona. El incumplimiento de cualquiera de estas obligaciones podrá dar lugar a la imposición de las penalidades indicadas en el presente Pliego.</w:t>
      </w:r>
    </w:p>
    <w:p w14:paraId="593FDF28" w14:textId="77777777" w:rsidR="00C906A1" w:rsidRPr="0032326D" w:rsidRDefault="00C906A1">
      <w:pPr>
        <w:tabs>
          <w:tab w:val="left" w:pos="0"/>
        </w:tabs>
        <w:suppressAutoHyphens/>
        <w:ind w:left="644" w:right="6"/>
        <w:rPr>
          <w:rFonts w:cs="Arial"/>
          <w:spacing w:val="-3"/>
          <w:szCs w:val="20"/>
        </w:rPr>
      </w:pPr>
    </w:p>
    <w:p w14:paraId="290BBDB6" w14:textId="7B68503E" w:rsidR="00A27374" w:rsidRPr="0032326D" w:rsidRDefault="00F33886">
      <w:pPr>
        <w:numPr>
          <w:ilvl w:val="0"/>
          <w:numId w:val="19"/>
        </w:numPr>
        <w:tabs>
          <w:tab w:val="left" w:pos="0"/>
        </w:tabs>
        <w:suppressAutoHyphens/>
        <w:ind w:left="644" w:right="6"/>
        <w:rPr>
          <w:rFonts w:cs="Arial"/>
          <w:spacing w:val="-3"/>
          <w:szCs w:val="20"/>
        </w:rPr>
      </w:pPr>
      <w:r w:rsidRPr="0032326D">
        <w:rPr>
          <w:rFonts w:cs="Arial"/>
          <w:spacing w:val="-3"/>
          <w:szCs w:val="20"/>
        </w:rPr>
        <w:t xml:space="preserve">Realizará el suministro objeto del contrato, de acuerdo con el Anexo 12 y el Anexo 13 de este Pliego relativo a los "Principios éticos y reglas de conducta a los que los licitadores y los contratistas deben adecuar su actividad" </w:t>
      </w:r>
      <w:r w:rsidR="00A6082F" w:rsidRPr="0032326D">
        <w:rPr>
          <w:rFonts w:cs="Arial"/>
          <w:bCs/>
          <w:szCs w:val="20"/>
        </w:rPr>
        <w:t>y a la "Cláusula ética" respectivamente</w:t>
      </w:r>
      <w:r w:rsidRPr="0032326D">
        <w:rPr>
          <w:rFonts w:cs="Arial"/>
          <w:spacing w:val="-3"/>
          <w:szCs w:val="20"/>
        </w:rPr>
        <w:t>.</w:t>
      </w:r>
    </w:p>
    <w:p w14:paraId="6D2144C9" w14:textId="77777777" w:rsidR="00A27374" w:rsidRPr="0032326D" w:rsidRDefault="00A27374">
      <w:pPr>
        <w:tabs>
          <w:tab w:val="left" w:pos="0"/>
        </w:tabs>
        <w:suppressAutoHyphens/>
        <w:ind w:right="6"/>
        <w:rPr>
          <w:rFonts w:cs="Arial"/>
          <w:b/>
          <w:spacing w:val="-3"/>
          <w:szCs w:val="20"/>
        </w:rPr>
      </w:pPr>
    </w:p>
    <w:p w14:paraId="45E55507" w14:textId="10DF578E" w:rsidR="007968A3" w:rsidRPr="0000478A" w:rsidRDefault="007968A3" w:rsidP="0000478A">
      <w:pPr>
        <w:numPr>
          <w:ilvl w:val="0"/>
          <w:numId w:val="19"/>
        </w:numPr>
        <w:tabs>
          <w:tab w:val="left" w:pos="0"/>
        </w:tabs>
        <w:suppressAutoHyphens/>
        <w:ind w:left="644" w:right="6"/>
        <w:rPr>
          <w:rFonts w:cs="Arial"/>
          <w:spacing w:val="-3"/>
          <w:szCs w:val="20"/>
        </w:rPr>
      </w:pPr>
      <w:r w:rsidRPr="0000478A">
        <w:rPr>
          <w:rFonts w:cs="Arial"/>
          <w:spacing w:val="-3"/>
          <w:szCs w:val="20"/>
        </w:rPr>
        <w:t>El adjudicatario tiene la obligación de disponer de la certificación ISO 27001 o equivalente Gestión de Seguridad de la Información.</w:t>
      </w:r>
    </w:p>
    <w:p w14:paraId="09FBC1B1" w14:textId="77777777" w:rsidR="007968A3" w:rsidRPr="00D96EC7" w:rsidRDefault="007968A3" w:rsidP="002246C2">
      <w:pPr>
        <w:tabs>
          <w:tab w:val="left" w:pos="0"/>
        </w:tabs>
        <w:suppressAutoHyphens/>
        <w:ind w:right="6"/>
        <w:rPr>
          <w:rFonts w:cs="Arial"/>
          <w:szCs w:val="20"/>
        </w:rPr>
      </w:pPr>
    </w:p>
    <w:p w14:paraId="1A42561B" w14:textId="77777777" w:rsidR="007968A3" w:rsidRPr="007F4C69" w:rsidRDefault="007968A3" w:rsidP="0000478A">
      <w:pPr>
        <w:tabs>
          <w:tab w:val="left" w:pos="0"/>
        </w:tabs>
        <w:suppressAutoHyphens/>
        <w:ind w:left="644" w:right="6"/>
        <w:rPr>
          <w:rFonts w:cs="Arial"/>
          <w:szCs w:val="20"/>
        </w:rPr>
      </w:pPr>
      <w:r w:rsidRPr="00D96EC7">
        <w:rPr>
          <w:rFonts w:cs="Arial"/>
          <w:szCs w:val="20"/>
        </w:rPr>
        <w:t>Las empresas que dispongan de un certificado ISO 27001 o equivalente, acreditan cumplir los requisitos de un modelo de gestión de seguridad de la información reconocido internacionalmente, que sólo se consigue disponiendo de unos procedimientos estandarizados sometidos a inspecciones periódicas por parte de entidades homologadas de inspección y control.</w:t>
      </w:r>
    </w:p>
    <w:p w14:paraId="7DEE0320" w14:textId="77777777" w:rsidR="007968A3" w:rsidRPr="00D234DC" w:rsidRDefault="007968A3" w:rsidP="0000478A">
      <w:pPr>
        <w:tabs>
          <w:tab w:val="left" w:pos="0"/>
        </w:tabs>
        <w:suppressAutoHyphens/>
        <w:ind w:left="644" w:right="6"/>
        <w:rPr>
          <w:rFonts w:cs="Arial"/>
          <w:szCs w:val="20"/>
        </w:rPr>
      </w:pPr>
    </w:p>
    <w:p w14:paraId="2EFAE11B" w14:textId="77777777" w:rsidR="007968A3" w:rsidRPr="00B66357" w:rsidRDefault="007968A3" w:rsidP="0000478A">
      <w:pPr>
        <w:tabs>
          <w:tab w:val="left" w:pos="0"/>
        </w:tabs>
        <w:suppressAutoHyphens/>
        <w:ind w:left="644" w:right="6"/>
        <w:rPr>
          <w:rFonts w:cs="Arial"/>
          <w:szCs w:val="20"/>
        </w:rPr>
      </w:pPr>
      <w:r w:rsidRPr="00B66357">
        <w:rPr>
          <w:rFonts w:cs="Arial"/>
          <w:szCs w:val="20"/>
        </w:rPr>
        <w:t>Por lo tanto, trabajar con empresas a las que se les exija disponer de la normativa ISO 27001 o equivalente, es garantía de que utiliza el estándar para la seguridad de la información, su dirección, sus procesos y sus objetivos estén centrados y enfocados a nuestras necesidades como clientes y, por tanto, tiene sentido exigirlo pues está alineado en conseguir el mejor servicio asociado al objeto del contrato.</w:t>
      </w:r>
    </w:p>
    <w:p w14:paraId="699A93A9" w14:textId="77777777" w:rsidR="007968A3" w:rsidRPr="00B66357" w:rsidRDefault="007968A3" w:rsidP="002246C2">
      <w:pPr>
        <w:tabs>
          <w:tab w:val="left" w:pos="0"/>
        </w:tabs>
        <w:suppressAutoHyphens/>
        <w:ind w:right="6"/>
        <w:rPr>
          <w:rFonts w:cs="Arial"/>
          <w:szCs w:val="20"/>
        </w:rPr>
      </w:pPr>
    </w:p>
    <w:p w14:paraId="6A1FA5D7" w14:textId="79AE81B6" w:rsidR="007968A3" w:rsidRPr="0000478A" w:rsidRDefault="007968A3" w:rsidP="0000478A">
      <w:pPr>
        <w:numPr>
          <w:ilvl w:val="0"/>
          <w:numId w:val="19"/>
        </w:numPr>
        <w:tabs>
          <w:tab w:val="left" w:pos="0"/>
        </w:tabs>
        <w:suppressAutoHyphens/>
        <w:ind w:left="644" w:right="6"/>
        <w:rPr>
          <w:rFonts w:cs="Arial"/>
          <w:spacing w:val="-3"/>
          <w:szCs w:val="20"/>
        </w:rPr>
      </w:pPr>
      <w:r w:rsidRPr="0000478A">
        <w:rPr>
          <w:rFonts w:cs="Arial"/>
          <w:spacing w:val="-3"/>
          <w:szCs w:val="20"/>
        </w:rPr>
        <w:t xml:space="preserve">Condiciones especiales de ejecución del contrato relacionadas con la contratación pública socialmente responsable de productos electrónicos, de acuerdo con la Instrucción 5/2020 de la Dirección General de Contratación Pública sobre los modelos y los procedimientos de comunicación derivados de los compromisos asumidos por la adhesión de la Generalidad de Cataluña y su sector público al Electronics Watch: </w:t>
      </w:r>
    </w:p>
    <w:p w14:paraId="5B2A1513" w14:textId="77777777" w:rsidR="007968A3" w:rsidRPr="00D96EC7" w:rsidRDefault="007968A3" w:rsidP="002246C2">
      <w:pPr>
        <w:tabs>
          <w:tab w:val="left" w:pos="0"/>
        </w:tabs>
        <w:suppressAutoHyphens/>
        <w:ind w:right="6"/>
        <w:rPr>
          <w:rFonts w:cs="Arial"/>
          <w:szCs w:val="20"/>
        </w:rPr>
      </w:pPr>
    </w:p>
    <w:p w14:paraId="191BA06D" w14:textId="15C19BF2" w:rsidR="007968A3" w:rsidRPr="00D234DC" w:rsidRDefault="007968A3" w:rsidP="0000478A">
      <w:pPr>
        <w:pStyle w:val="Prrafodelista"/>
        <w:numPr>
          <w:ilvl w:val="0"/>
          <w:numId w:val="256"/>
        </w:numPr>
        <w:tabs>
          <w:tab w:val="left" w:pos="0"/>
        </w:tabs>
        <w:suppressAutoHyphens/>
        <w:spacing w:after="0" w:line="240" w:lineRule="auto"/>
        <w:ind w:left="1003" w:right="6" w:hanging="357"/>
        <w:rPr>
          <w:rFonts w:cs="Arial"/>
          <w:szCs w:val="20"/>
        </w:rPr>
      </w:pPr>
      <w:r w:rsidRPr="0000478A">
        <w:rPr>
          <w:rFonts w:ascii="Arial" w:hAnsi="Arial" w:cs="Arial"/>
          <w:sz w:val="20"/>
          <w:szCs w:val="20"/>
        </w:rPr>
        <w:t xml:space="preserve">El contratista, sea fabricante o distribuidor de productos electrónicos, velará por el cumplimiento de los derechos laborales y de las normas de seguridad en las cadenas de suministro y en las fábricas donde se producen los bienes objeto de este contrato. A estos efectos, las empresas adjudicatarias, fabricantes o distribuidoras de productos electrónicos, se comprometen a: </w:t>
      </w:r>
    </w:p>
    <w:p w14:paraId="53E62B78" w14:textId="34474BF8" w:rsidR="007968A3" w:rsidRPr="00D234DC" w:rsidRDefault="007968A3" w:rsidP="0000478A">
      <w:pPr>
        <w:pStyle w:val="Prrafodelista"/>
        <w:numPr>
          <w:ilvl w:val="0"/>
          <w:numId w:val="255"/>
        </w:numPr>
        <w:tabs>
          <w:tab w:val="left" w:pos="0"/>
        </w:tabs>
        <w:suppressAutoHyphens/>
        <w:spacing w:after="0" w:line="240" w:lineRule="auto"/>
        <w:ind w:right="6"/>
        <w:rPr>
          <w:rFonts w:cs="Arial"/>
          <w:szCs w:val="20"/>
        </w:rPr>
      </w:pPr>
      <w:r w:rsidRPr="0000478A">
        <w:rPr>
          <w:rFonts w:ascii="Arial" w:hAnsi="Arial" w:cs="Arial"/>
          <w:sz w:val="20"/>
          <w:szCs w:val="20"/>
        </w:rPr>
        <w:t xml:space="preserve">Actuar con la debida diligencia y acreditar, en su caso, esfuerzos razonables y proporcionados, para que en las fábricas de producción de los bienes electrónicos objeto de este contrato se cumpla lo establecido en el Código básico de normas laborales en la producción de bienes electrónicos que consta como Anexo núm. 2 a la citada Instrucción 5/2020 (enlace: https://contractacio.gencat.cat/ca/gestionar-contractacio/regulacio-supervisio/instruccions-directrius/), de manera que se realice el aprovisionamiento de los bienes mencionados por medio de condiciones de comercialización justa. </w:t>
      </w:r>
    </w:p>
    <w:p w14:paraId="2E3A3C31" w14:textId="77777777" w:rsidR="00D459DB" w:rsidRPr="00B66357" w:rsidRDefault="00D459DB" w:rsidP="0000478A">
      <w:pPr>
        <w:pStyle w:val="Prrafodelista"/>
        <w:tabs>
          <w:tab w:val="left" w:pos="0"/>
        </w:tabs>
        <w:suppressAutoHyphens/>
        <w:spacing w:after="0" w:line="240" w:lineRule="auto"/>
        <w:ind w:left="1364" w:right="6"/>
        <w:rPr>
          <w:rFonts w:cs="Arial"/>
          <w:szCs w:val="20"/>
        </w:rPr>
      </w:pPr>
    </w:p>
    <w:p w14:paraId="6ED8104A" w14:textId="1558F2F2" w:rsidR="007968A3" w:rsidRPr="00D234DC" w:rsidRDefault="007968A3" w:rsidP="0000478A">
      <w:pPr>
        <w:pStyle w:val="Prrafodelista"/>
        <w:numPr>
          <w:ilvl w:val="0"/>
          <w:numId w:val="256"/>
        </w:numPr>
        <w:tabs>
          <w:tab w:val="left" w:pos="0"/>
        </w:tabs>
        <w:suppressAutoHyphens/>
        <w:spacing w:after="0" w:line="240" w:lineRule="auto"/>
        <w:ind w:left="1003" w:right="6" w:hanging="357"/>
        <w:rPr>
          <w:rFonts w:cs="Arial"/>
          <w:szCs w:val="20"/>
        </w:rPr>
      </w:pPr>
      <w:r w:rsidRPr="0000478A">
        <w:rPr>
          <w:rFonts w:ascii="Arial" w:hAnsi="Arial" w:cs="Arial"/>
          <w:sz w:val="20"/>
          <w:szCs w:val="20"/>
        </w:rPr>
        <w:t xml:space="preserve">Asimismo, los adjudicatarios de contratos de productos electrónicos, ya sean fabricantes o distribuidores, se obligan a: </w:t>
      </w:r>
    </w:p>
    <w:p w14:paraId="71F5E775" w14:textId="77777777" w:rsidR="007968A3" w:rsidRPr="00D96EC7" w:rsidRDefault="007968A3" w:rsidP="002246C2">
      <w:pPr>
        <w:tabs>
          <w:tab w:val="left" w:pos="0"/>
        </w:tabs>
        <w:suppressAutoHyphens/>
        <w:ind w:right="6"/>
        <w:rPr>
          <w:rFonts w:cs="Arial"/>
          <w:szCs w:val="20"/>
        </w:rPr>
      </w:pPr>
    </w:p>
    <w:p w14:paraId="01BD6806" w14:textId="50507D4A" w:rsidR="007968A3" w:rsidRPr="00D234DC" w:rsidRDefault="007968A3" w:rsidP="0000478A">
      <w:pPr>
        <w:pStyle w:val="Prrafodelista"/>
        <w:numPr>
          <w:ilvl w:val="0"/>
          <w:numId w:val="255"/>
        </w:numPr>
        <w:tabs>
          <w:tab w:val="left" w:pos="0"/>
        </w:tabs>
        <w:suppressAutoHyphens/>
        <w:spacing w:after="0" w:line="240" w:lineRule="auto"/>
        <w:ind w:right="6"/>
        <w:rPr>
          <w:rFonts w:cs="Arial"/>
          <w:szCs w:val="20"/>
        </w:rPr>
      </w:pPr>
      <w:r w:rsidRPr="0000478A">
        <w:rPr>
          <w:rFonts w:ascii="Arial" w:hAnsi="Arial" w:cs="Arial"/>
          <w:sz w:val="20"/>
          <w:szCs w:val="20"/>
        </w:rPr>
        <w:t xml:space="preserve">Entregar al responsable del contrato designado por la entidad contratante, en el plazo máximo de 25 días laborales desde la formalización del contrato, el Formulario de divulgación, debidamente cumplimentado, que se adjunta como Anexo 3 a la citada Instrucción 5/2020 (enlace:https://contractacio.gencat.cat/ca/gestionar-contratacio/regulacio-supervisio/instrucciones-directrices/), en el que facilitará la información sobre las fábricas encargadas de la producción de los bienes (denominación y domicilio). social) y sobre los productos y componentes objeto del contrato producidos en cada fábrica. El contratista debe comunicar al órgano de contratación, cualquier cambio en la información incluida en el Formulario de divulgación. </w:t>
      </w:r>
    </w:p>
    <w:p w14:paraId="3AE35CCB" w14:textId="77777777" w:rsidR="00D459DB" w:rsidRPr="00B66357" w:rsidRDefault="00D459DB" w:rsidP="0000478A">
      <w:pPr>
        <w:pStyle w:val="Prrafodelista"/>
        <w:tabs>
          <w:tab w:val="left" w:pos="0"/>
        </w:tabs>
        <w:suppressAutoHyphens/>
        <w:spacing w:after="0" w:line="240" w:lineRule="auto"/>
        <w:ind w:left="1364" w:right="6"/>
        <w:rPr>
          <w:rFonts w:cs="Arial"/>
          <w:szCs w:val="20"/>
        </w:rPr>
      </w:pPr>
    </w:p>
    <w:p w14:paraId="3C265FEB" w14:textId="20891D32" w:rsidR="007968A3" w:rsidRPr="00D234DC" w:rsidRDefault="007968A3" w:rsidP="0000478A">
      <w:pPr>
        <w:pStyle w:val="Prrafodelista"/>
        <w:numPr>
          <w:ilvl w:val="0"/>
          <w:numId w:val="255"/>
        </w:numPr>
        <w:tabs>
          <w:tab w:val="left" w:pos="0"/>
        </w:tabs>
        <w:suppressAutoHyphens/>
        <w:spacing w:after="0" w:line="240" w:lineRule="auto"/>
        <w:ind w:right="6"/>
        <w:rPr>
          <w:rFonts w:cs="Arial"/>
          <w:szCs w:val="20"/>
        </w:rPr>
      </w:pPr>
      <w:r w:rsidRPr="0000478A">
        <w:rPr>
          <w:rFonts w:ascii="Arial" w:hAnsi="Arial" w:cs="Arial"/>
          <w:sz w:val="20"/>
          <w:szCs w:val="20"/>
        </w:rPr>
        <w:t xml:space="preserve">Comunicar, en su caso, por escrito al responsable del contrato designado por la entidad contratante, aquellas prácticas de las fábricas encargadas de la producción de los bienes electrónicos objeto del contrato que considera que pueden contribuir o provocar el incumplimiento del Código básico de normas laborales en la producción de bienes electrónicos que se adjunta como Anexo 2, e informar sobre cómo el contratista (si es un mero distribuidor) puede ejercer su influencia para gestionar estas posibles prácticas. </w:t>
      </w:r>
    </w:p>
    <w:p w14:paraId="4731C222" w14:textId="494E9CBA" w:rsidR="00D459DB" w:rsidRPr="00D96EC7" w:rsidRDefault="00D459DB" w:rsidP="002246C2">
      <w:pPr>
        <w:tabs>
          <w:tab w:val="left" w:pos="0"/>
        </w:tabs>
        <w:suppressAutoHyphens/>
        <w:ind w:right="6"/>
        <w:rPr>
          <w:rFonts w:cs="Arial"/>
          <w:szCs w:val="20"/>
        </w:rPr>
      </w:pPr>
    </w:p>
    <w:p w14:paraId="0B692368" w14:textId="0C44AAFC" w:rsidR="007968A3" w:rsidRPr="00D234DC" w:rsidRDefault="007968A3" w:rsidP="0000478A">
      <w:pPr>
        <w:pStyle w:val="Prrafodelista"/>
        <w:numPr>
          <w:ilvl w:val="0"/>
          <w:numId w:val="256"/>
        </w:numPr>
        <w:tabs>
          <w:tab w:val="left" w:pos="0"/>
        </w:tabs>
        <w:suppressAutoHyphens/>
        <w:spacing w:after="0" w:line="240" w:lineRule="auto"/>
        <w:ind w:left="1003" w:right="6" w:hanging="357"/>
        <w:rPr>
          <w:rFonts w:cs="Arial"/>
          <w:szCs w:val="20"/>
        </w:rPr>
      </w:pPr>
      <w:r w:rsidRPr="0000478A">
        <w:rPr>
          <w:rFonts w:ascii="Arial" w:hAnsi="Arial" w:cs="Arial"/>
          <w:sz w:val="20"/>
          <w:szCs w:val="20"/>
        </w:rPr>
        <w:t xml:space="preserve">Esta cláusula se aplica respecto de los siguientes productos electrónicos: ordenadores de sobremesa, ordenadores portátiles, estaciones de trabajo, tabletas y clientes ligeros; pantallas y monitores; periféricos (ratones, teclados, palancas de control, cables y auriculares); escáneres, impresoras, faxes, fotocopiadoras y equipos multifunción; productos TIC para empresas (conmutadores, enrutadores, supercomputadores, servidores y sistemas de almacenamiento); y teléfonos inteligentes y teléfonos IP. </w:t>
      </w:r>
    </w:p>
    <w:p w14:paraId="41603B1F" w14:textId="77777777" w:rsidR="00D459DB" w:rsidRPr="00B66357" w:rsidRDefault="00D459DB" w:rsidP="0000478A">
      <w:pPr>
        <w:pStyle w:val="Prrafodelista"/>
        <w:tabs>
          <w:tab w:val="left" w:pos="0"/>
        </w:tabs>
        <w:suppressAutoHyphens/>
        <w:spacing w:after="0" w:line="240" w:lineRule="auto"/>
        <w:ind w:left="1003" w:right="6"/>
        <w:rPr>
          <w:rFonts w:cs="Arial"/>
          <w:szCs w:val="20"/>
        </w:rPr>
      </w:pPr>
    </w:p>
    <w:p w14:paraId="5AA4BDFB" w14:textId="02696E59" w:rsidR="007968A3" w:rsidRPr="00D234DC" w:rsidRDefault="007968A3" w:rsidP="0000478A">
      <w:pPr>
        <w:pStyle w:val="Prrafodelista"/>
        <w:numPr>
          <w:ilvl w:val="0"/>
          <w:numId w:val="256"/>
        </w:numPr>
        <w:tabs>
          <w:tab w:val="left" w:pos="0"/>
        </w:tabs>
        <w:suppressAutoHyphens/>
        <w:spacing w:after="0" w:line="240" w:lineRule="auto"/>
        <w:ind w:left="1003" w:right="6" w:hanging="357"/>
        <w:rPr>
          <w:rFonts w:cs="Arial"/>
          <w:szCs w:val="20"/>
        </w:rPr>
      </w:pPr>
      <w:r w:rsidRPr="0000478A">
        <w:rPr>
          <w:rFonts w:ascii="Arial" w:hAnsi="Arial" w:cs="Arial"/>
          <w:sz w:val="20"/>
          <w:szCs w:val="20"/>
        </w:rPr>
        <w:t xml:space="preserve">El seguimiento y control material de las actividades que deban evaluar el grado de cumplimiento de los derechos laborales y las normas de seguridad en las cadenas de producción de los bienes electrónicos objeto del contrato se realizará por la Dirección General de Contratación Pública del Departamento de la Vicepresidencia y de Economía y Hacienda de la Generalidad de Cataluña. Esta Dirección General dispondrá de la colaboración externa de una entidad acreditada, con personal cualificado y de reconocida experiencia en la inspección y evaluación del cumplimiento de la normativa laboral de las fábricas de producción y talleres de montaje de los equipos electrónicos objeto del contrato, tanto en el ámbito nacional como internacional, sea o no de los países de la Unión Europea. </w:t>
      </w:r>
    </w:p>
    <w:p w14:paraId="3B48808F" w14:textId="77777777" w:rsidR="00D459DB" w:rsidRDefault="00D459DB" w:rsidP="0000478A">
      <w:pPr>
        <w:pStyle w:val="Prrafodelista"/>
        <w:tabs>
          <w:tab w:val="left" w:pos="0"/>
        </w:tabs>
        <w:suppressAutoHyphens/>
        <w:spacing w:after="0" w:line="240" w:lineRule="auto"/>
        <w:ind w:left="1003" w:right="6"/>
        <w:rPr>
          <w:rFonts w:cs="Arial"/>
          <w:szCs w:val="20"/>
        </w:rPr>
      </w:pPr>
    </w:p>
    <w:p w14:paraId="49D421FF" w14:textId="46EADDB7" w:rsidR="007968A3" w:rsidRPr="00D234DC" w:rsidRDefault="007968A3" w:rsidP="0000478A">
      <w:pPr>
        <w:pStyle w:val="Prrafodelista"/>
        <w:tabs>
          <w:tab w:val="left" w:pos="0"/>
        </w:tabs>
        <w:suppressAutoHyphens/>
        <w:spacing w:after="0" w:line="240" w:lineRule="auto"/>
        <w:ind w:left="1003" w:right="6"/>
        <w:rPr>
          <w:rFonts w:cs="Arial"/>
          <w:szCs w:val="20"/>
        </w:rPr>
      </w:pPr>
      <w:r w:rsidRPr="0000478A">
        <w:rPr>
          <w:rFonts w:ascii="Arial" w:hAnsi="Arial" w:cs="Arial"/>
          <w:sz w:val="20"/>
          <w:szCs w:val="20"/>
        </w:rPr>
        <w:t>Las empresas adjudicatarias de contratos de productos electrónicos, ya sean distribuidoras o fabricantes, facilitarán la identificación de la procedencia originaria y la trazabilidad del proceso de producción y montaje de los componentes de los equipos en todo aquello que les sea posible con el fin de hacer viables los trabajos de encuesta y visitas aleatorias por parte de dicha entidad externa acreditada a los centros de producción,  de manera que pueda determinar el mayor o menor grado de cumplimiento de los derechos laborales básicos en el marco de las Convenciones fundamentales de la Organización Internacional del Trabajo.</w:t>
      </w:r>
    </w:p>
    <w:p w14:paraId="362330BE" w14:textId="77777777" w:rsidR="00D459DB" w:rsidRPr="00B66357" w:rsidRDefault="00D459DB" w:rsidP="0000478A">
      <w:pPr>
        <w:pStyle w:val="Prrafodelista"/>
        <w:tabs>
          <w:tab w:val="left" w:pos="0"/>
        </w:tabs>
        <w:suppressAutoHyphens/>
        <w:spacing w:after="0" w:line="240" w:lineRule="auto"/>
        <w:ind w:left="1003" w:right="6"/>
        <w:rPr>
          <w:rFonts w:cs="Arial"/>
          <w:szCs w:val="20"/>
        </w:rPr>
      </w:pPr>
    </w:p>
    <w:p w14:paraId="645A2D01" w14:textId="3929D02A" w:rsidR="00CE2393" w:rsidRPr="00D96EC7" w:rsidRDefault="007968A3" w:rsidP="002246C2">
      <w:pPr>
        <w:numPr>
          <w:ilvl w:val="0"/>
          <w:numId w:val="19"/>
        </w:numPr>
        <w:tabs>
          <w:tab w:val="left" w:pos="0"/>
        </w:tabs>
        <w:suppressAutoHyphens/>
        <w:ind w:left="644" w:right="6"/>
        <w:rPr>
          <w:rFonts w:cs="Arial"/>
          <w:spacing w:val="-3"/>
          <w:szCs w:val="20"/>
        </w:rPr>
      </w:pPr>
      <w:r w:rsidRPr="0000478A">
        <w:rPr>
          <w:rFonts w:cs="Arial"/>
          <w:spacing w:val="-3"/>
          <w:szCs w:val="20"/>
        </w:rPr>
        <w:t>El adjudicatario tiene la obligación de presentar la totalidad de los embalajes de los suministros objeto del contrato reciclables o reutilizables. El cumplimiento de esta condición puede acreditarse mediante la presentación de una declaración responsable indicando aquellas medidas adoptadas, cuando sea requerida, sin perjuicio de que se pueda requerir la presentación de documentación acreditativa adicional.</w:t>
      </w:r>
    </w:p>
    <w:p w14:paraId="727D7CCA" w14:textId="77777777" w:rsidR="00CE2393" w:rsidRPr="002246C2" w:rsidRDefault="00CE2393" w:rsidP="007F4C69">
      <w:pPr>
        <w:tabs>
          <w:tab w:val="left" w:pos="0"/>
        </w:tabs>
        <w:suppressAutoHyphens/>
        <w:ind w:left="644" w:right="6"/>
        <w:rPr>
          <w:rFonts w:cs="Arial"/>
          <w:spacing w:val="-3"/>
          <w:szCs w:val="20"/>
        </w:rPr>
      </w:pPr>
    </w:p>
    <w:p w14:paraId="6EB6EFF5" w14:textId="25A2C277" w:rsidR="00CC0547" w:rsidRPr="00D459DB" w:rsidRDefault="001020D6" w:rsidP="007F4C69">
      <w:pPr>
        <w:tabs>
          <w:tab w:val="left" w:pos="0"/>
        </w:tabs>
        <w:suppressAutoHyphens/>
        <w:ind w:right="4"/>
        <w:rPr>
          <w:rFonts w:cs="Arial"/>
          <w:spacing w:val="-3"/>
          <w:szCs w:val="20"/>
        </w:rPr>
      </w:pPr>
      <w:r w:rsidRPr="00D459DB">
        <w:rPr>
          <w:rFonts w:cs="Arial"/>
          <w:spacing w:val="-3"/>
          <w:szCs w:val="20"/>
        </w:rPr>
        <w:t xml:space="preserve">Estas condiciones tienen carácter de obligación esencial del contrato y su incumplimiento podrá ser objeto de penalización como falta muy grave o causa de extinción contractual. </w:t>
      </w:r>
    </w:p>
    <w:p w14:paraId="4BE006A2" w14:textId="77777777" w:rsidR="00E25C0B" w:rsidRPr="00D459DB" w:rsidRDefault="00E25C0B">
      <w:pPr>
        <w:pStyle w:val="Sangradetextonormal"/>
        <w:ind w:left="567"/>
        <w:rPr>
          <w:rFonts w:ascii="Arial" w:hAnsi="Arial" w:cs="Arial"/>
          <w:szCs w:val="20"/>
          <w:lang w:val="ca-ES"/>
        </w:rPr>
      </w:pPr>
    </w:p>
    <w:p w14:paraId="275A1913" w14:textId="77777777" w:rsidR="004C1BCD" w:rsidRPr="00D459DB" w:rsidRDefault="004C1BCD">
      <w:pPr>
        <w:pStyle w:val="Sangradetextonormal"/>
        <w:ind w:left="567"/>
        <w:rPr>
          <w:rFonts w:ascii="Arial" w:hAnsi="Arial" w:cs="Arial"/>
          <w:b w:val="0"/>
          <w:szCs w:val="20"/>
          <w:lang w:val="ca-ES"/>
        </w:rPr>
      </w:pPr>
    </w:p>
    <w:p w14:paraId="23FCCEFA" w14:textId="77777777" w:rsidR="00E25C0B" w:rsidRPr="00D459DB" w:rsidRDefault="00E25C0B">
      <w:pPr>
        <w:pStyle w:val="Sangradetextonormal"/>
        <w:ind w:left="567"/>
        <w:rPr>
          <w:rFonts w:ascii="Arial" w:hAnsi="Arial" w:cs="Arial"/>
          <w:b w:val="0"/>
          <w:szCs w:val="20"/>
          <w:lang w:val="ca-ES"/>
        </w:rPr>
      </w:pPr>
    </w:p>
    <w:p w14:paraId="349D0159" w14:textId="77777777" w:rsidR="00E25C0B" w:rsidRPr="00D459DB" w:rsidRDefault="00E25C0B">
      <w:pPr>
        <w:pStyle w:val="Sangradetextonormal"/>
        <w:ind w:left="567"/>
        <w:rPr>
          <w:rFonts w:ascii="Arial" w:hAnsi="Arial" w:cs="Arial"/>
          <w:b w:val="0"/>
          <w:spacing w:val="-3"/>
          <w:szCs w:val="20"/>
          <w:lang w:val="ca-ES" w:eastAsia="es-ES"/>
        </w:rPr>
      </w:pPr>
    </w:p>
    <w:p w14:paraId="4680B9CE" w14:textId="77777777" w:rsidR="00F33886" w:rsidRPr="00D459DB" w:rsidRDefault="00F33886">
      <w:pPr>
        <w:tabs>
          <w:tab w:val="left" w:pos="-720"/>
        </w:tabs>
        <w:suppressAutoHyphens/>
        <w:ind w:left="567"/>
        <w:rPr>
          <w:rFonts w:cs="Arial"/>
          <w:szCs w:val="20"/>
        </w:rPr>
      </w:pPr>
    </w:p>
    <w:p w14:paraId="6201B763" w14:textId="6A92A401" w:rsidR="00E11A3E" w:rsidRPr="00D459DB" w:rsidRDefault="00E11A3E">
      <w:pPr>
        <w:jc w:val="left"/>
        <w:rPr>
          <w:rFonts w:cs="Arial"/>
          <w:b/>
          <w:szCs w:val="20"/>
        </w:rPr>
      </w:pPr>
      <w:r w:rsidRPr="00D459DB">
        <w:rPr>
          <w:rFonts w:cs="Arial"/>
          <w:szCs w:val="20"/>
        </w:rPr>
        <w:br w:type="page"/>
      </w:r>
      <w:r w:rsidRPr="00D459DB">
        <w:rPr>
          <w:rFonts w:cs="Arial"/>
          <w:b/>
          <w:szCs w:val="20"/>
        </w:rPr>
        <w:t>ANEXO 17</w:t>
      </w:r>
    </w:p>
    <w:p w14:paraId="76E54C98" w14:textId="77777777" w:rsidR="00E11A3E" w:rsidRPr="00D459DB" w:rsidRDefault="00E11A3E">
      <w:pPr>
        <w:jc w:val="left"/>
        <w:rPr>
          <w:rFonts w:cs="Arial"/>
          <w:b/>
          <w:szCs w:val="20"/>
        </w:rPr>
      </w:pPr>
    </w:p>
    <w:p w14:paraId="05E460ED" w14:textId="77777777" w:rsidR="006E73E8" w:rsidRPr="0032326D" w:rsidRDefault="006E73E8">
      <w:pPr>
        <w:pStyle w:val="Ttulo1"/>
        <w:ind w:left="0"/>
        <w:rPr>
          <w:rFonts w:ascii="Arial" w:hAnsi="Arial" w:cs="Arial"/>
          <w:b w:val="0"/>
          <w:sz w:val="20"/>
          <w:szCs w:val="20"/>
          <w:lang w:val="ca-ES"/>
        </w:rPr>
      </w:pPr>
      <w:r w:rsidRPr="0032326D">
        <w:rPr>
          <w:rFonts w:ascii="Arial" w:hAnsi="Arial" w:cs="Arial"/>
          <w:sz w:val="20"/>
          <w:szCs w:val="20"/>
        </w:rPr>
        <w:t>MODELO DE CONTRATO REGULADOR DEL ENCARGO DE TRATAMIENTO DE DATOS PERSONALES</w:t>
      </w:r>
    </w:p>
    <w:p w14:paraId="25670658" w14:textId="1DBED539" w:rsidR="006E73E8" w:rsidRPr="0032326D" w:rsidRDefault="006E73E8">
      <w:pPr>
        <w:rPr>
          <w:rFonts w:cs="Arial"/>
          <w:szCs w:val="20"/>
        </w:rPr>
      </w:pPr>
    </w:p>
    <w:p w14:paraId="7782B75C" w14:textId="77777777" w:rsidR="003B4EAD" w:rsidRPr="0032326D" w:rsidRDefault="003B4EAD">
      <w:pPr>
        <w:tabs>
          <w:tab w:val="left" w:pos="0"/>
        </w:tabs>
        <w:suppressAutoHyphens/>
        <w:ind w:right="4"/>
        <w:rPr>
          <w:rFonts w:cs="Arial"/>
          <w:bCs/>
          <w:szCs w:val="20"/>
        </w:rPr>
      </w:pPr>
      <w:r w:rsidRPr="0032326D">
        <w:rPr>
          <w:rFonts w:cs="Arial"/>
          <w:bCs/>
          <w:szCs w:val="20"/>
        </w:rPr>
        <w:t>No procede.</w:t>
      </w:r>
    </w:p>
    <w:p w14:paraId="32977371" w14:textId="77777777" w:rsidR="006E73E8" w:rsidRPr="0032326D" w:rsidRDefault="006E73E8">
      <w:pPr>
        <w:rPr>
          <w:rFonts w:eastAsia="Calibri" w:cs="Arial"/>
          <w:i/>
          <w:iCs/>
          <w:szCs w:val="20"/>
          <w:lang w:eastAsia="en-US"/>
        </w:rPr>
      </w:pPr>
    </w:p>
    <w:bookmarkEnd w:id="0"/>
    <w:p w14:paraId="038E4088" w14:textId="4D6CC6CA" w:rsidR="00472658" w:rsidRPr="0032326D" w:rsidRDefault="00472658">
      <w:pPr>
        <w:jc w:val="left"/>
      </w:pPr>
    </w:p>
    <w:sectPr w:rsidR="00472658" w:rsidRPr="0032326D" w:rsidSect="00D234DC">
      <w:headerReference w:type="default" r:id="rId12"/>
      <w:footerReference w:type="default" r:id="rId13"/>
      <w:pgSz w:w="11906" w:h="16838"/>
      <w:pgMar w:top="1418" w:right="1259" w:bottom="1259" w:left="1259" w:header="902"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26922" w14:textId="77777777" w:rsidR="00086BB2" w:rsidRDefault="00086BB2">
      <w:r>
        <w:separator/>
      </w:r>
    </w:p>
  </w:endnote>
  <w:endnote w:type="continuationSeparator" w:id="0">
    <w:p w14:paraId="6A5039EC" w14:textId="77777777" w:rsidR="00086BB2" w:rsidRDefault="00086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T Extra">
    <w:panose1 w:val="05050102010205020202"/>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EU 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F61DD" w14:textId="6358DF36" w:rsidR="00086BB2" w:rsidRPr="002C3103" w:rsidRDefault="00086BB2" w:rsidP="005D5C3B">
    <w:pPr>
      <w:pStyle w:val="Piedepgina"/>
      <w:jc w:val="right"/>
      <w:rPr>
        <w:rFonts w:ascii="Arial" w:hAnsi="Arial" w:cs="Arial"/>
        <w:sz w:val="20"/>
        <w:szCs w:val="20"/>
      </w:rPr>
    </w:pPr>
    <w:r w:rsidRPr="002C3103">
      <w:rPr>
        <w:rFonts w:ascii="Arial" w:hAnsi="Arial" w:cs="Arial"/>
        <w:sz w:val="20"/>
        <w:szCs w:val="20"/>
      </w:rPr>
      <w:fldChar w:fldCharType="begin"/>
    </w:r>
    <w:r w:rsidRPr="002C3103">
      <w:rPr>
        <w:rFonts w:ascii="Arial" w:hAnsi="Arial" w:cs="Arial"/>
        <w:sz w:val="20"/>
        <w:szCs w:val="20"/>
      </w:rPr>
      <w:instrText>PAGE   \* MERGEFORMAT</w:instrText>
    </w:r>
    <w:r w:rsidRPr="002C3103">
      <w:rPr>
        <w:rFonts w:ascii="Arial" w:hAnsi="Arial" w:cs="Arial"/>
        <w:sz w:val="20"/>
        <w:szCs w:val="20"/>
      </w:rPr>
      <w:fldChar w:fldCharType="separate"/>
    </w:r>
    <w:r w:rsidR="0000478A">
      <w:rPr>
        <w:rFonts w:ascii="Arial" w:hAnsi="Arial" w:cs="Arial"/>
        <w:noProof/>
        <w:sz w:val="20"/>
        <w:szCs w:val="20"/>
      </w:rPr>
      <w:t>2</w:t>
    </w:r>
    <w:r w:rsidRPr="002C3103">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182C1" w14:textId="77777777" w:rsidR="00086BB2" w:rsidRDefault="00086BB2">
      <w:r>
        <w:separator/>
      </w:r>
    </w:p>
  </w:footnote>
  <w:footnote w:type="continuationSeparator" w:id="0">
    <w:p w14:paraId="0C5566BD" w14:textId="77777777" w:rsidR="00086BB2" w:rsidRDefault="00086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4C24E" w14:textId="4E1AB67B" w:rsidR="00086BB2" w:rsidRDefault="00086BB2" w:rsidP="00D23557">
    <w:pPr>
      <w:pStyle w:val="Encabezado"/>
    </w:pPr>
  </w:p>
  <w:p w14:paraId="36845261" w14:textId="753DFD91" w:rsidR="00086BB2" w:rsidRPr="00694B03" w:rsidRDefault="00086BB2" w:rsidP="00D23557">
    <w:pPr>
      <w:pStyle w:val="Encabezado"/>
      <w:tabs>
        <w:tab w:val="clear" w:pos="4252"/>
        <w:tab w:val="clear" w:pos="8504"/>
        <w:tab w:val="left" w:pos="3045"/>
      </w:tabs>
      <w:ind w:left="180"/>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588C8FEE"/>
    <w:name w:val="WW8Num12"/>
    <w:lvl w:ilvl="0">
      <w:start w:val="1"/>
      <w:numFmt w:val="decimal"/>
      <w:lvlText w:val="%1."/>
      <w:lvlJc w:val="left"/>
      <w:pPr>
        <w:tabs>
          <w:tab w:val="num" w:pos="1069"/>
        </w:tabs>
        <w:ind w:left="1069" w:hanging="360"/>
      </w:pPr>
      <w:rPr>
        <w:rFonts w:cs="Times New Roman"/>
        <w:b w:val="0"/>
        <w:bCs w:val="0"/>
      </w:rPr>
    </w:lvl>
  </w:abstractNum>
  <w:abstractNum w:abstractNumId="1" w15:restartNumberingAfterBreak="0">
    <w:nsid w:val="0000000E"/>
    <w:multiLevelType w:val="singleLevel"/>
    <w:tmpl w:val="0000000E"/>
    <w:name w:val="WW8Num19"/>
    <w:lvl w:ilvl="0">
      <w:numFmt w:val="bullet"/>
      <w:lvlText w:val=""/>
      <w:lvlJc w:val="left"/>
      <w:pPr>
        <w:tabs>
          <w:tab w:val="num" w:pos="0"/>
        </w:tabs>
        <w:ind w:left="1843" w:hanging="283"/>
      </w:pPr>
      <w:rPr>
        <w:rFonts w:ascii="MT Extra" w:hAnsi="MT Extra"/>
        <w:sz w:val="12"/>
      </w:rPr>
    </w:lvl>
  </w:abstractNum>
  <w:abstractNum w:abstractNumId="2" w15:restartNumberingAfterBreak="0">
    <w:nsid w:val="008176B0"/>
    <w:multiLevelType w:val="hybridMultilevel"/>
    <w:tmpl w:val="FB14CB5A"/>
    <w:lvl w:ilvl="0" w:tplc="A0625AD8">
      <w:numFmt w:val="bullet"/>
      <w:lvlText w:val="-"/>
      <w:lvlJc w:val="left"/>
      <w:pPr>
        <w:ind w:left="1998" w:hanging="360"/>
      </w:pPr>
      <w:rPr>
        <w:rFonts w:ascii="Calibri" w:eastAsia="Calibri" w:hAnsi="Calibri" w:cs="Times New Roman" w:hint="default"/>
      </w:rPr>
    </w:lvl>
    <w:lvl w:ilvl="1" w:tplc="0C0A0003" w:tentative="1">
      <w:start w:val="1"/>
      <w:numFmt w:val="bullet"/>
      <w:lvlText w:val="o"/>
      <w:lvlJc w:val="left"/>
      <w:pPr>
        <w:ind w:left="2718" w:hanging="360"/>
      </w:pPr>
      <w:rPr>
        <w:rFonts w:ascii="Courier New" w:hAnsi="Courier New" w:cs="Courier New" w:hint="default"/>
      </w:rPr>
    </w:lvl>
    <w:lvl w:ilvl="2" w:tplc="0C0A0005" w:tentative="1">
      <w:start w:val="1"/>
      <w:numFmt w:val="bullet"/>
      <w:lvlText w:val=""/>
      <w:lvlJc w:val="left"/>
      <w:pPr>
        <w:ind w:left="3438" w:hanging="360"/>
      </w:pPr>
      <w:rPr>
        <w:rFonts w:ascii="Wingdings" w:hAnsi="Wingdings" w:hint="default"/>
      </w:rPr>
    </w:lvl>
    <w:lvl w:ilvl="3" w:tplc="0C0A0001" w:tentative="1">
      <w:start w:val="1"/>
      <w:numFmt w:val="bullet"/>
      <w:lvlText w:val=""/>
      <w:lvlJc w:val="left"/>
      <w:pPr>
        <w:ind w:left="4158" w:hanging="360"/>
      </w:pPr>
      <w:rPr>
        <w:rFonts w:ascii="Symbol" w:hAnsi="Symbol" w:hint="default"/>
      </w:rPr>
    </w:lvl>
    <w:lvl w:ilvl="4" w:tplc="0C0A0003" w:tentative="1">
      <w:start w:val="1"/>
      <w:numFmt w:val="bullet"/>
      <w:lvlText w:val="o"/>
      <w:lvlJc w:val="left"/>
      <w:pPr>
        <w:ind w:left="4878" w:hanging="360"/>
      </w:pPr>
      <w:rPr>
        <w:rFonts w:ascii="Courier New" w:hAnsi="Courier New" w:cs="Courier New" w:hint="default"/>
      </w:rPr>
    </w:lvl>
    <w:lvl w:ilvl="5" w:tplc="0C0A0005" w:tentative="1">
      <w:start w:val="1"/>
      <w:numFmt w:val="bullet"/>
      <w:lvlText w:val=""/>
      <w:lvlJc w:val="left"/>
      <w:pPr>
        <w:ind w:left="5598" w:hanging="360"/>
      </w:pPr>
      <w:rPr>
        <w:rFonts w:ascii="Wingdings" w:hAnsi="Wingdings" w:hint="default"/>
      </w:rPr>
    </w:lvl>
    <w:lvl w:ilvl="6" w:tplc="0C0A0001" w:tentative="1">
      <w:start w:val="1"/>
      <w:numFmt w:val="bullet"/>
      <w:lvlText w:val=""/>
      <w:lvlJc w:val="left"/>
      <w:pPr>
        <w:ind w:left="6318" w:hanging="360"/>
      </w:pPr>
      <w:rPr>
        <w:rFonts w:ascii="Symbol" w:hAnsi="Symbol" w:hint="default"/>
      </w:rPr>
    </w:lvl>
    <w:lvl w:ilvl="7" w:tplc="0C0A0003" w:tentative="1">
      <w:start w:val="1"/>
      <w:numFmt w:val="bullet"/>
      <w:lvlText w:val="o"/>
      <w:lvlJc w:val="left"/>
      <w:pPr>
        <w:ind w:left="7038" w:hanging="360"/>
      </w:pPr>
      <w:rPr>
        <w:rFonts w:ascii="Courier New" w:hAnsi="Courier New" w:cs="Courier New" w:hint="default"/>
      </w:rPr>
    </w:lvl>
    <w:lvl w:ilvl="8" w:tplc="0C0A0005" w:tentative="1">
      <w:start w:val="1"/>
      <w:numFmt w:val="bullet"/>
      <w:lvlText w:val=""/>
      <w:lvlJc w:val="left"/>
      <w:pPr>
        <w:ind w:left="7758" w:hanging="360"/>
      </w:pPr>
      <w:rPr>
        <w:rFonts w:ascii="Wingdings" w:hAnsi="Wingdings" w:hint="default"/>
      </w:rPr>
    </w:lvl>
  </w:abstractNum>
  <w:abstractNum w:abstractNumId="3" w15:restartNumberingAfterBreak="0">
    <w:nsid w:val="00B840D0"/>
    <w:multiLevelType w:val="hybridMultilevel"/>
    <w:tmpl w:val="4142EC8C"/>
    <w:lvl w:ilvl="0" w:tplc="0403000F">
      <w:start w:val="1"/>
      <w:numFmt w:val="decimal"/>
      <w:lvlText w:val="%1."/>
      <w:lvlJc w:val="left"/>
      <w:pPr>
        <w:ind w:left="1080" w:hanging="360"/>
      </w:pPr>
    </w:lvl>
    <w:lvl w:ilvl="1" w:tplc="04030019">
      <w:start w:val="1"/>
      <w:numFmt w:val="lowerLetter"/>
      <w:lvlText w:val="%2."/>
      <w:lvlJc w:val="left"/>
      <w:pPr>
        <w:ind w:left="1800" w:hanging="360"/>
      </w:pPr>
    </w:lvl>
    <w:lvl w:ilvl="2" w:tplc="0403001B">
      <w:start w:val="1"/>
      <w:numFmt w:val="lowerRoman"/>
      <w:lvlText w:val="%3."/>
      <w:lvlJc w:val="right"/>
      <w:pPr>
        <w:ind w:left="2520" w:hanging="180"/>
      </w:pPr>
    </w:lvl>
    <w:lvl w:ilvl="3" w:tplc="0403000F">
      <w:start w:val="1"/>
      <w:numFmt w:val="decimal"/>
      <w:lvlText w:val="%4."/>
      <w:lvlJc w:val="left"/>
      <w:pPr>
        <w:ind w:left="3240" w:hanging="360"/>
      </w:pPr>
    </w:lvl>
    <w:lvl w:ilvl="4" w:tplc="04030019">
      <w:start w:val="1"/>
      <w:numFmt w:val="lowerLetter"/>
      <w:lvlText w:val="%5."/>
      <w:lvlJc w:val="left"/>
      <w:pPr>
        <w:ind w:left="3960" w:hanging="360"/>
      </w:pPr>
    </w:lvl>
    <w:lvl w:ilvl="5" w:tplc="0403001B">
      <w:start w:val="1"/>
      <w:numFmt w:val="lowerRoman"/>
      <w:lvlText w:val="%6."/>
      <w:lvlJc w:val="right"/>
      <w:pPr>
        <w:ind w:left="4680" w:hanging="180"/>
      </w:pPr>
    </w:lvl>
    <w:lvl w:ilvl="6" w:tplc="0403000F">
      <w:start w:val="1"/>
      <w:numFmt w:val="decimal"/>
      <w:lvlText w:val="%7."/>
      <w:lvlJc w:val="left"/>
      <w:pPr>
        <w:ind w:left="5400" w:hanging="360"/>
      </w:pPr>
    </w:lvl>
    <w:lvl w:ilvl="7" w:tplc="04030019">
      <w:start w:val="1"/>
      <w:numFmt w:val="lowerLetter"/>
      <w:lvlText w:val="%8."/>
      <w:lvlJc w:val="left"/>
      <w:pPr>
        <w:ind w:left="6120" w:hanging="360"/>
      </w:pPr>
    </w:lvl>
    <w:lvl w:ilvl="8" w:tplc="0403001B">
      <w:start w:val="1"/>
      <w:numFmt w:val="lowerRoman"/>
      <w:lvlText w:val="%9."/>
      <w:lvlJc w:val="right"/>
      <w:pPr>
        <w:ind w:left="6840" w:hanging="180"/>
      </w:pPr>
    </w:lvl>
  </w:abstractNum>
  <w:abstractNum w:abstractNumId="4" w15:restartNumberingAfterBreak="0">
    <w:nsid w:val="01AC4584"/>
    <w:multiLevelType w:val="hybridMultilevel"/>
    <w:tmpl w:val="246824F6"/>
    <w:lvl w:ilvl="0" w:tplc="0C0A000B">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5" w15:restartNumberingAfterBreak="0">
    <w:nsid w:val="05A247E2"/>
    <w:multiLevelType w:val="hybridMultilevel"/>
    <w:tmpl w:val="B98CCA76"/>
    <w:lvl w:ilvl="0" w:tplc="0C0A0005">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6" w15:restartNumberingAfterBreak="0">
    <w:nsid w:val="05AB22B7"/>
    <w:multiLevelType w:val="hybridMultilevel"/>
    <w:tmpl w:val="E392FA80"/>
    <w:lvl w:ilvl="0" w:tplc="A0625AD8">
      <w:numFmt w:val="bullet"/>
      <w:lvlText w:val="-"/>
      <w:lvlJc w:val="left"/>
      <w:pPr>
        <w:ind w:left="1146" w:hanging="360"/>
      </w:pPr>
      <w:rPr>
        <w:rFonts w:ascii="Calibri" w:eastAsiaTheme="minorHAnsi" w:hAnsi="Calibri" w:cstheme="minorBidi"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7" w15:restartNumberingAfterBreak="0">
    <w:nsid w:val="06937610"/>
    <w:multiLevelType w:val="hybridMultilevel"/>
    <w:tmpl w:val="C61C9B2A"/>
    <w:lvl w:ilvl="0" w:tplc="0714EAF4">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8" w15:restartNumberingAfterBreak="0">
    <w:nsid w:val="07922EA6"/>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9" w15:restartNumberingAfterBreak="0">
    <w:nsid w:val="087F2572"/>
    <w:multiLevelType w:val="hybridMultilevel"/>
    <w:tmpl w:val="76DA0E18"/>
    <w:lvl w:ilvl="0" w:tplc="6B38D5B8">
      <w:start w:val="2"/>
      <w:numFmt w:val="upp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0" w15:restartNumberingAfterBreak="0">
    <w:nsid w:val="091761B8"/>
    <w:multiLevelType w:val="hybridMultilevel"/>
    <w:tmpl w:val="24A2AFBA"/>
    <w:lvl w:ilvl="0" w:tplc="53A8D474">
      <w:start w:val="1"/>
      <w:numFmt w:val="upp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1" w15:restartNumberingAfterBreak="0">
    <w:nsid w:val="09A103C1"/>
    <w:multiLevelType w:val="multilevel"/>
    <w:tmpl w:val="3EFCBDB4"/>
    <w:lvl w:ilvl="0">
      <w:start w:val="1"/>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12" w15:restartNumberingAfterBreak="0">
    <w:nsid w:val="09D972A1"/>
    <w:multiLevelType w:val="hybridMultilevel"/>
    <w:tmpl w:val="26D06FB8"/>
    <w:lvl w:ilvl="0" w:tplc="B5F03FA0">
      <w:start w:val="1"/>
      <w:numFmt w:val="lowerLetter"/>
      <w:lvlText w:val="%1)"/>
      <w:lvlJc w:val="left"/>
      <w:pPr>
        <w:ind w:left="1776" w:hanging="360"/>
      </w:pPr>
    </w:lvl>
    <w:lvl w:ilvl="1" w:tplc="04030019">
      <w:start w:val="1"/>
      <w:numFmt w:val="lowerLetter"/>
      <w:lvlText w:val="%2."/>
      <w:lvlJc w:val="left"/>
      <w:pPr>
        <w:ind w:left="2496" w:hanging="360"/>
      </w:pPr>
    </w:lvl>
    <w:lvl w:ilvl="2" w:tplc="0403001B">
      <w:start w:val="1"/>
      <w:numFmt w:val="lowerRoman"/>
      <w:lvlText w:val="%3."/>
      <w:lvlJc w:val="right"/>
      <w:pPr>
        <w:ind w:left="3216" w:hanging="180"/>
      </w:pPr>
    </w:lvl>
    <w:lvl w:ilvl="3" w:tplc="0403000F">
      <w:start w:val="1"/>
      <w:numFmt w:val="decimal"/>
      <w:lvlText w:val="%4."/>
      <w:lvlJc w:val="left"/>
      <w:pPr>
        <w:ind w:left="3936" w:hanging="360"/>
      </w:pPr>
    </w:lvl>
    <w:lvl w:ilvl="4" w:tplc="04030019">
      <w:start w:val="1"/>
      <w:numFmt w:val="lowerLetter"/>
      <w:lvlText w:val="%5."/>
      <w:lvlJc w:val="left"/>
      <w:pPr>
        <w:ind w:left="4656" w:hanging="360"/>
      </w:pPr>
    </w:lvl>
    <w:lvl w:ilvl="5" w:tplc="0403001B">
      <w:start w:val="1"/>
      <w:numFmt w:val="lowerRoman"/>
      <w:lvlText w:val="%6."/>
      <w:lvlJc w:val="right"/>
      <w:pPr>
        <w:ind w:left="5376" w:hanging="180"/>
      </w:pPr>
    </w:lvl>
    <w:lvl w:ilvl="6" w:tplc="0403000F">
      <w:start w:val="1"/>
      <w:numFmt w:val="decimal"/>
      <w:lvlText w:val="%7."/>
      <w:lvlJc w:val="left"/>
      <w:pPr>
        <w:ind w:left="6096" w:hanging="360"/>
      </w:pPr>
    </w:lvl>
    <w:lvl w:ilvl="7" w:tplc="04030019">
      <w:start w:val="1"/>
      <w:numFmt w:val="lowerLetter"/>
      <w:lvlText w:val="%8."/>
      <w:lvlJc w:val="left"/>
      <w:pPr>
        <w:ind w:left="6816" w:hanging="360"/>
      </w:pPr>
    </w:lvl>
    <w:lvl w:ilvl="8" w:tplc="0403001B">
      <w:start w:val="1"/>
      <w:numFmt w:val="lowerRoman"/>
      <w:lvlText w:val="%9."/>
      <w:lvlJc w:val="right"/>
      <w:pPr>
        <w:ind w:left="7536" w:hanging="180"/>
      </w:pPr>
    </w:lvl>
  </w:abstractNum>
  <w:abstractNum w:abstractNumId="13" w15:restartNumberingAfterBreak="0">
    <w:nsid w:val="09DB3F96"/>
    <w:multiLevelType w:val="hybridMultilevel"/>
    <w:tmpl w:val="24DC6574"/>
    <w:lvl w:ilvl="0" w:tplc="F4F2A8AC">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4" w15:restartNumberingAfterBreak="0">
    <w:nsid w:val="0A6B4BA5"/>
    <w:multiLevelType w:val="hybridMultilevel"/>
    <w:tmpl w:val="010C8830"/>
    <w:lvl w:ilvl="0" w:tplc="D910C798">
      <w:start w:val="1"/>
      <w:numFmt w:val="decimal"/>
      <w:lvlText w:val="%1."/>
      <w:lvlJc w:val="left"/>
      <w:pPr>
        <w:ind w:left="720" w:hanging="360"/>
      </w:pPr>
      <w:rPr>
        <w:rFonts w:ascii="Arial" w:hAnsi="Arial" w:cs="Times New Roman" w:hint="default"/>
        <w:b/>
        <w:sz w:val="20"/>
      </w:rPr>
    </w:lvl>
    <w:lvl w:ilvl="1" w:tplc="C4F8EE58">
      <w:start w:val="1"/>
      <w:numFmt w:val="lowerLetter"/>
      <w:lvlText w:val="%2)"/>
      <w:lvlJc w:val="left"/>
      <w:pPr>
        <w:ind w:left="1440" w:hanging="360"/>
      </w:pPr>
      <w:rPr>
        <w:rFonts w:cs="Times New Roman" w:hint="default"/>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5" w15:restartNumberingAfterBreak="0">
    <w:nsid w:val="0AD671C5"/>
    <w:multiLevelType w:val="multilevel"/>
    <w:tmpl w:val="BE5ED434"/>
    <w:lvl w:ilvl="0">
      <w:start w:val="1"/>
      <w:numFmt w:val="decimal"/>
      <w:lvlText w:val="%1."/>
      <w:lvlJc w:val="left"/>
      <w:pPr>
        <w:ind w:left="786" w:hanging="360"/>
      </w:pPr>
      <w:rPr>
        <w:rFonts w:ascii="Arial" w:hAnsi="Arial" w:cs="Arial" w:hint="default"/>
        <w:sz w:val="20"/>
      </w:rPr>
    </w:lvl>
    <w:lvl w:ilvl="1">
      <w:start w:val="1"/>
      <w:numFmt w:val="decimal"/>
      <w:isLgl/>
      <w:lvlText w:val="%1.%2"/>
      <w:lvlJc w:val="left"/>
      <w:pPr>
        <w:ind w:left="1353"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16" w15:restartNumberingAfterBreak="0">
    <w:nsid w:val="0D0E752F"/>
    <w:multiLevelType w:val="hybridMultilevel"/>
    <w:tmpl w:val="CE5636C6"/>
    <w:lvl w:ilvl="0" w:tplc="0C0A0017">
      <w:start w:val="1"/>
      <w:numFmt w:val="lowerLetter"/>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7" w15:restartNumberingAfterBreak="0">
    <w:nsid w:val="0D2D2008"/>
    <w:multiLevelType w:val="hybridMultilevel"/>
    <w:tmpl w:val="A87C203E"/>
    <w:lvl w:ilvl="0" w:tplc="0C0A0017">
      <w:start w:val="1"/>
      <w:numFmt w:val="lowerLetter"/>
      <w:lvlText w:val="%1)"/>
      <w:lvlJc w:val="left"/>
      <w:pPr>
        <w:ind w:left="1004" w:hanging="360"/>
      </w:pPr>
      <w:rPr>
        <w:rFonts w:hint="default"/>
      </w:rPr>
    </w:lvl>
    <w:lvl w:ilvl="1" w:tplc="04030003">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18" w15:restartNumberingAfterBreak="0">
    <w:nsid w:val="0D552C09"/>
    <w:multiLevelType w:val="hybridMultilevel"/>
    <w:tmpl w:val="8BA84DA0"/>
    <w:lvl w:ilvl="0" w:tplc="F58A300E">
      <w:start w:val="9"/>
      <w:numFmt w:val="bullet"/>
      <w:lvlText w:val="-"/>
      <w:lvlJc w:val="left"/>
      <w:pPr>
        <w:tabs>
          <w:tab w:val="num" w:pos="927"/>
        </w:tabs>
        <w:ind w:left="927" w:hanging="360"/>
      </w:pPr>
      <w:rPr>
        <w:rFonts w:ascii="Times New Roman" w:eastAsia="Times New Roman" w:hAnsi="Times New Roman" w:hint="default"/>
      </w:rPr>
    </w:lvl>
    <w:lvl w:ilvl="1" w:tplc="0C0A0003">
      <w:start w:val="1"/>
      <w:numFmt w:val="bullet"/>
      <w:lvlText w:val="o"/>
      <w:lvlJc w:val="left"/>
      <w:pPr>
        <w:tabs>
          <w:tab w:val="num" w:pos="1647"/>
        </w:tabs>
        <w:ind w:left="1647" w:hanging="360"/>
      </w:pPr>
      <w:rPr>
        <w:rFonts w:ascii="Courier New" w:hAnsi="Courier New" w:hint="default"/>
      </w:rPr>
    </w:lvl>
    <w:lvl w:ilvl="2" w:tplc="0C0A0005">
      <w:start w:val="1"/>
      <w:numFmt w:val="bullet"/>
      <w:lvlText w:val=""/>
      <w:lvlJc w:val="left"/>
      <w:pPr>
        <w:tabs>
          <w:tab w:val="num" w:pos="2367"/>
        </w:tabs>
        <w:ind w:left="2367" w:hanging="360"/>
      </w:pPr>
      <w:rPr>
        <w:rFonts w:ascii="Wingdings" w:hAnsi="Wingdings" w:hint="default"/>
      </w:rPr>
    </w:lvl>
    <w:lvl w:ilvl="3" w:tplc="0C0A0001">
      <w:start w:val="1"/>
      <w:numFmt w:val="bullet"/>
      <w:lvlText w:val=""/>
      <w:lvlJc w:val="left"/>
      <w:pPr>
        <w:tabs>
          <w:tab w:val="num" w:pos="3087"/>
        </w:tabs>
        <w:ind w:left="3087" w:hanging="360"/>
      </w:pPr>
      <w:rPr>
        <w:rFonts w:ascii="Symbol" w:hAnsi="Symbol" w:hint="default"/>
      </w:rPr>
    </w:lvl>
    <w:lvl w:ilvl="4" w:tplc="0C0A0003">
      <w:start w:val="1"/>
      <w:numFmt w:val="bullet"/>
      <w:lvlText w:val="o"/>
      <w:lvlJc w:val="left"/>
      <w:pPr>
        <w:tabs>
          <w:tab w:val="num" w:pos="3807"/>
        </w:tabs>
        <w:ind w:left="3807" w:hanging="360"/>
      </w:pPr>
      <w:rPr>
        <w:rFonts w:ascii="Courier New" w:hAnsi="Courier New" w:hint="default"/>
      </w:rPr>
    </w:lvl>
    <w:lvl w:ilvl="5" w:tplc="0C0A0005">
      <w:start w:val="1"/>
      <w:numFmt w:val="bullet"/>
      <w:lvlText w:val=""/>
      <w:lvlJc w:val="left"/>
      <w:pPr>
        <w:tabs>
          <w:tab w:val="num" w:pos="4527"/>
        </w:tabs>
        <w:ind w:left="4527" w:hanging="360"/>
      </w:pPr>
      <w:rPr>
        <w:rFonts w:ascii="Wingdings" w:hAnsi="Wingdings" w:hint="default"/>
      </w:rPr>
    </w:lvl>
    <w:lvl w:ilvl="6" w:tplc="0C0A0001">
      <w:start w:val="1"/>
      <w:numFmt w:val="bullet"/>
      <w:lvlText w:val=""/>
      <w:lvlJc w:val="left"/>
      <w:pPr>
        <w:tabs>
          <w:tab w:val="num" w:pos="5247"/>
        </w:tabs>
        <w:ind w:left="5247" w:hanging="360"/>
      </w:pPr>
      <w:rPr>
        <w:rFonts w:ascii="Symbol" w:hAnsi="Symbol" w:hint="default"/>
      </w:rPr>
    </w:lvl>
    <w:lvl w:ilvl="7" w:tplc="0C0A0003">
      <w:start w:val="1"/>
      <w:numFmt w:val="bullet"/>
      <w:lvlText w:val="o"/>
      <w:lvlJc w:val="left"/>
      <w:pPr>
        <w:tabs>
          <w:tab w:val="num" w:pos="5967"/>
        </w:tabs>
        <w:ind w:left="5967" w:hanging="360"/>
      </w:pPr>
      <w:rPr>
        <w:rFonts w:ascii="Courier New" w:hAnsi="Courier New" w:hint="default"/>
      </w:rPr>
    </w:lvl>
    <w:lvl w:ilvl="8" w:tplc="0C0A0005">
      <w:start w:val="1"/>
      <w:numFmt w:val="bullet"/>
      <w:lvlText w:val=""/>
      <w:lvlJc w:val="left"/>
      <w:pPr>
        <w:tabs>
          <w:tab w:val="num" w:pos="6687"/>
        </w:tabs>
        <w:ind w:left="6687" w:hanging="360"/>
      </w:pPr>
      <w:rPr>
        <w:rFonts w:ascii="Wingdings" w:hAnsi="Wingdings" w:hint="default"/>
      </w:rPr>
    </w:lvl>
  </w:abstractNum>
  <w:abstractNum w:abstractNumId="19" w15:restartNumberingAfterBreak="0">
    <w:nsid w:val="0DB51CF4"/>
    <w:multiLevelType w:val="hybridMultilevel"/>
    <w:tmpl w:val="F1025CB0"/>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20" w15:restartNumberingAfterBreak="0">
    <w:nsid w:val="0ECC59E4"/>
    <w:multiLevelType w:val="hybridMultilevel"/>
    <w:tmpl w:val="4408798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0EE402C1"/>
    <w:multiLevelType w:val="hybridMultilevel"/>
    <w:tmpl w:val="87A43590"/>
    <w:lvl w:ilvl="0" w:tplc="A0625AD8">
      <w:numFmt w:val="bullet"/>
      <w:lvlText w:val="-"/>
      <w:lvlJc w:val="left"/>
      <w:pPr>
        <w:ind w:left="1146" w:hanging="360"/>
      </w:pPr>
      <w:rPr>
        <w:rFonts w:ascii="Calibri" w:eastAsiaTheme="minorHAnsi" w:hAnsi="Calibri" w:cstheme="minorBidi"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22" w15:restartNumberingAfterBreak="0">
    <w:nsid w:val="104737E0"/>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3" w15:restartNumberingAfterBreak="0">
    <w:nsid w:val="10B47DC9"/>
    <w:multiLevelType w:val="multilevel"/>
    <w:tmpl w:val="CE8C7342"/>
    <w:lvl w:ilvl="0">
      <w:start w:val="1"/>
      <w:numFmt w:val="bullet"/>
      <w:lvlText w:val="-"/>
      <w:lvlJc w:val="left"/>
      <w:pPr>
        <w:tabs>
          <w:tab w:val="num" w:pos="3119"/>
        </w:tabs>
        <w:ind w:left="3119" w:hanging="360"/>
      </w:pPr>
      <w:rPr>
        <w:rFonts w:ascii="Arial" w:hAnsi="Arial" w:cs="Arial" w:hint="default"/>
      </w:rPr>
    </w:lvl>
    <w:lvl w:ilvl="1">
      <w:start w:val="1"/>
      <w:numFmt w:val="bullet"/>
      <w:lvlText w:val="o"/>
      <w:lvlJc w:val="left"/>
      <w:pPr>
        <w:tabs>
          <w:tab w:val="num" w:pos="3698"/>
        </w:tabs>
        <w:ind w:left="3698" w:hanging="360"/>
      </w:pPr>
      <w:rPr>
        <w:rFonts w:ascii="Courier New" w:hAnsi="Courier New" w:cs="Courier New" w:hint="default"/>
      </w:rPr>
    </w:lvl>
    <w:lvl w:ilvl="2">
      <w:start w:val="1"/>
      <w:numFmt w:val="bullet"/>
      <w:lvlText w:val=""/>
      <w:lvlJc w:val="left"/>
      <w:pPr>
        <w:tabs>
          <w:tab w:val="num" w:pos="4418"/>
        </w:tabs>
        <w:ind w:left="4418" w:hanging="360"/>
      </w:pPr>
      <w:rPr>
        <w:rFonts w:ascii="Wingdings" w:hAnsi="Wingdings" w:cs="Wingdings" w:hint="default"/>
      </w:rPr>
    </w:lvl>
    <w:lvl w:ilvl="3">
      <w:start w:val="1"/>
      <w:numFmt w:val="bullet"/>
      <w:lvlText w:val=""/>
      <w:lvlJc w:val="left"/>
      <w:pPr>
        <w:tabs>
          <w:tab w:val="num" w:pos="5138"/>
        </w:tabs>
        <w:ind w:left="5138" w:hanging="360"/>
      </w:pPr>
      <w:rPr>
        <w:rFonts w:ascii="Symbol" w:hAnsi="Symbol" w:cs="Symbol" w:hint="default"/>
      </w:rPr>
    </w:lvl>
    <w:lvl w:ilvl="4">
      <w:start w:val="1"/>
      <w:numFmt w:val="bullet"/>
      <w:lvlText w:val="o"/>
      <w:lvlJc w:val="left"/>
      <w:pPr>
        <w:tabs>
          <w:tab w:val="num" w:pos="5858"/>
        </w:tabs>
        <w:ind w:left="5858" w:hanging="360"/>
      </w:pPr>
      <w:rPr>
        <w:rFonts w:ascii="Courier New" w:hAnsi="Courier New" w:cs="Courier New" w:hint="default"/>
      </w:rPr>
    </w:lvl>
    <w:lvl w:ilvl="5">
      <w:start w:val="1"/>
      <w:numFmt w:val="bullet"/>
      <w:lvlText w:val=""/>
      <w:lvlJc w:val="left"/>
      <w:pPr>
        <w:tabs>
          <w:tab w:val="num" w:pos="6578"/>
        </w:tabs>
        <w:ind w:left="6578" w:hanging="360"/>
      </w:pPr>
      <w:rPr>
        <w:rFonts w:ascii="Wingdings" w:hAnsi="Wingdings" w:cs="Wingdings" w:hint="default"/>
      </w:rPr>
    </w:lvl>
    <w:lvl w:ilvl="6">
      <w:start w:val="1"/>
      <w:numFmt w:val="bullet"/>
      <w:lvlText w:val=""/>
      <w:lvlJc w:val="left"/>
      <w:pPr>
        <w:tabs>
          <w:tab w:val="num" w:pos="7298"/>
        </w:tabs>
        <w:ind w:left="7298" w:hanging="360"/>
      </w:pPr>
      <w:rPr>
        <w:rFonts w:ascii="Symbol" w:hAnsi="Symbol" w:cs="Symbol" w:hint="default"/>
      </w:rPr>
    </w:lvl>
    <w:lvl w:ilvl="7">
      <w:start w:val="1"/>
      <w:numFmt w:val="bullet"/>
      <w:lvlText w:val="o"/>
      <w:lvlJc w:val="left"/>
      <w:pPr>
        <w:tabs>
          <w:tab w:val="num" w:pos="8018"/>
        </w:tabs>
        <w:ind w:left="8018" w:hanging="360"/>
      </w:pPr>
      <w:rPr>
        <w:rFonts w:ascii="Courier New" w:hAnsi="Courier New" w:cs="Courier New" w:hint="default"/>
      </w:rPr>
    </w:lvl>
    <w:lvl w:ilvl="8">
      <w:start w:val="1"/>
      <w:numFmt w:val="bullet"/>
      <w:lvlText w:val=""/>
      <w:lvlJc w:val="left"/>
      <w:pPr>
        <w:tabs>
          <w:tab w:val="num" w:pos="8738"/>
        </w:tabs>
        <w:ind w:left="8738" w:hanging="360"/>
      </w:pPr>
      <w:rPr>
        <w:rFonts w:ascii="Wingdings" w:hAnsi="Wingdings" w:cs="Wingdings" w:hint="default"/>
      </w:rPr>
    </w:lvl>
  </w:abstractNum>
  <w:abstractNum w:abstractNumId="24" w15:restartNumberingAfterBreak="0">
    <w:nsid w:val="112F6369"/>
    <w:multiLevelType w:val="hybridMultilevel"/>
    <w:tmpl w:val="FBDCE664"/>
    <w:lvl w:ilvl="0" w:tplc="9A3EE1AA">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1166295D"/>
    <w:multiLevelType w:val="hybridMultilevel"/>
    <w:tmpl w:val="44D2BB1C"/>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6" w15:restartNumberingAfterBreak="0">
    <w:nsid w:val="116E6230"/>
    <w:multiLevelType w:val="hybridMultilevel"/>
    <w:tmpl w:val="5A1A0E3E"/>
    <w:lvl w:ilvl="0" w:tplc="E6247E16">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7" w15:restartNumberingAfterBreak="0">
    <w:nsid w:val="12282D24"/>
    <w:multiLevelType w:val="hybridMultilevel"/>
    <w:tmpl w:val="5720EC64"/>
    <w:lvl w:ilvl="0" w:tplc="6150A444">
      <w:start w:val="1"/>
      <w:numFmt w:val="upperLetter"/>
      <w:lvlText w:val="%1)"/>
      <w:lvlJc w:val="left"/>
      <w:pPr>
        <w:ind w:left="720" w:hanging="360"/>
      </w:pPr>
      <w:rPr>
        <w:rFonts w:hint="default"/>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129D3FD1"/>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9" w15:restartNumberingAfterBreak="0">
    <w:nsid w:val="12B9683D"/>
    <w:multiLevelType w:val="hybridMultilevel"/>
    <w:tmpl w:val="772C4966"/>
    <w:lvl w:ilvl="0" w:tplc="9A3EE1AA">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14582E3D"/>
    <w:multiLevelType w:val="hybridMultilevel"/>
    <w:tmpl w:val="1854BEBC"/>
    <w:lvl w:ilvl="0" w:tplc="0403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14AC36B6"/>
    <w:multiLevelType w:val="hybridMultilevel"/>
    <w:tmpl w:val="72F6C3B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2" w15:restartNumberingAfterBreak="0">
    <w:nsid w:val="1500592C"/>
    <w:multiLevelType w:val="hybridMultilevel"/>
    <w:tmpl w:val="822A03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1582554F"/>
    <w:multiLevelType w:val="hybridMultilevel"/>
    <w:tmpl w:val="16A61DCE"/>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34" w15:restartNumberingAfterBreak="0">
    <w:nsid w:val="16323FB2"/>
    <w:multiLevelType w:val="hybridMultilevel"/>
    <w:tmpl w:val="99001FBE"/>
    <w:lvl w:ilvl="0" w:tplc="F58A300E">
      <w:start w:val="9"/>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16724046"/>
    <w:multiLevelType w:val="hybridMultilevel"/>
    <w:tmpl w:val="BDAACD6A"/>
    <w:lvl w:ilvl="0" w:tplc="E8DE337E">
      <w:start w:val="1"/>
      <w:numFmt w:val="bullet"/>
      <w:lvlText w:val="•"/>
      <w:lvlJc w:val="left"/>
      <w:pPr>
        <w:ind w:left="644" w:hanging="360"/>
      </w:pPr>
      <w:rPr>
        <w:rFonts w:ascii="Arial" w:eastAsia="Calibri" w:hAnsi="Arial" w:cs="Arial" w:hint="default"/>
      </w:rPr>
    </w:lvl>
    <w:lvl w:ilvl="1" w:tplc="04030003">
      <w:start w:val="1"/>
      <w:numFmt w:val="bullet"/>
      <w:lvlText w:val="o"/>
      <w:lvlJc w:val="left"/>
      <w:pPr>
        <w:ind w:left="1364" w:hanging="360"/>
      </w:pPr>
      <w:rPr>
        <w:rFonts w:ascii="Courier New" w:hAnsi="Courier New" w:cs="Courier New" w:hint="default"/>
      </w:rPr>
    </w:lvl>
    <w:lvl w:ilvl="2" w:tplc="04030005">
      <w:start w:val="1"/>
      <w:numFmt w:val="bullet"/>
      <w:lvlText w:val=""/>
      <w:lvlJc w:val="left"/>
      <w:pPr>
        <w:ind w:left="2084" w:hanging="360"/>
      </w:pPr>
      <w:rPr>
        <w:rFonts w:ascii="Wingdings" w:hAnsi="Wingdings" w:hint="default"/>
      </w:rPr>
    </w:lvl>
    <w:lvl w:ilvl="3" w:tplc="04030001">
      <w:start w:val="1"/>
      <w:numFmt w:val="bullet"/>
      <w:lvlText w:val=""/>
      <w:lvlJc w:val="left"/>
      <w:pPr>
        <w:ind w:left="2804" w:hanging="360"/>
      </w:pPr>
      <w:rPr>
        <w:rFonts w:ascii="Symbol" w:hAnsi="Symbol" w:hint="default"/>
      </w:rPr>
    </w:lvl>
    <w:lvl w:ilvl="4" w:tplc="04030003">
      <w:start w:val="1"/>
      <w:numFmt w:val="bullet"/>
      <w:lvlText w:val="o"/>
      <w:lvlJc w:val="left"/>
      <w:pPr>
        <w:ind w:left="3524" w:hanging="360"/>
      </w:pPr>
      <w:rPr>
        <w:rFonts w:ascii="Courier New" w:hAnsi="Courier New" w:cs="Courier New" w:hint="default"/>
      </w:rPr>
    </w:lvl>
    <w:lvl w:ilvl="5" w:tplc="04030005">
      <w:start w:val="1"/>
      <w:numFmt w:val="bullet"/>
      <w:lvlText w:val=""/>
      <w:lvlJc w:val="left"/>
      <w:pPr>
        <w:ind w:left="4244" w:hanging="360"/>
      </w:pPr>
      <w:rPr>
        <w:rFonts w:ascii="Wingdings" w:hAnsi="Wingdings" w:hint="default"/>
      </w:rPr>
    </w:lvl>
    <w:lvl w:ilvl="6" w:tplc="04030001">
      <w:start w:val="1"/>
      <w:numFmt w:val="bullet"/>
      <w:lvlText w:val=""/>
      <w:lvlJc w:val="left"/>
      <w:pPr>
        <w:ind w:left="4964" w:hanging="360"/>
      </w:pPr>
      <w:rPr>
        <w:rFonts w:ascii="Symbol" w:hAnsi="Symbol" w:hint="default"/>
      </w:rPr>
    </w:lvl>
    <w:lvl w:ilvl="7" w:tplc="04030003">
      <w:start w:val="1"/>
      <w:numFmt w:val="bullet"/>
      <w:lvlText w:val="o"/>
      <w:lvlJc w:val="left"/>
      <w:pPr>
        <w:ind w:left="5684" w:hanging="360"/>
      </w:pPr>
      <w:rPr>
        <w:rFonts w:ascii="Courier New" w:hAnsi="Courier New" w:cs="Courier New" w:hint="default"/>
      </w:rPr>
    </w:lvl>
    <w:lvl w:ilvl="8" w:tplc="04030005">
      <w:start w:val="1"/>
      <w:numFmt w:val="bullet"/>
      <w:lvlText w:val=""/>
      <w:lvlJc w:val="left"/>
      <w:pPr>
        <w:ind w:left="6404" w:hanging="360"/>
      </w:pPr>
      <w:rPr>
        <w:rFonts w:ascii="Wingdings" w:hAnsi="Wingdings" w:hint="default"/>
      </w:rPr>
    </w:lvl>
  </w:abstractNum>
  <w:abstractNum w:abstractNumId="36" w15:restartNumberingAfterBreak="0">
    <w:nsid w:val="17A13FB8"/>
    <w:multiLevelType w:val="hybridMultilevel"/>
    <w:tmpl w:val="8DBAA45E"/>
    <w:lvl w:ilvl="0" w:tplc="0C0A0003">
      <w:start w:val="1"/>
      <w:numFmt w:val="bullet"/>
      <w:lvlText w:val="o"/>
      <w:lvlJc w:val="left"/>
      <w:pPr>
        <w:ind w:left="1440" w:hanging="360"/>
      </w:pPr>
      <w:rPr>
        <w:rFonts w:ascii="Courier New" w:hAnsi="Courier New" w:cs="Courier New"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37" w15:restartNumberingAfterBreak="0">
    <w:nsid w:val="18885C40"/>
    <w:multiLevelType w:val="hybridMultilevel"/>
    <w:tmpl w:val="9D72C548"/>
    <w:lvl w:ilvl="0" w:tplc="4F0AC67A">
      <w:start w:val="1"/>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189A7D32"/>
    <w:multiLevelType w:val="hybridMultilevel"/>
    <w:tmpl w:val="C6646922"/>
    <w:lvl w:ilvl="0" w:tplc="CCB4C796">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19BE4CF2"/>
    <w:multiLevelType w:val="hybridMultilevel"/>
    <w:tmpl w:val="675EF29E"/>
    <w:lvl w:ilvl="0" w:tplc="5936F6D2">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0" w15:restartNumberingAfterBreak="0">
    <w:nsid w:val="1A636B78"/>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1" w15:restartNumberingAfterBreak="0">
    <w:nsid w:val="1AB24736"/>
    <w:multiLevelType w:val="hybridMultilevel"/>
    <w:tmpl w:val="3B3CB50C"/>
    <w:lvl w:ilvl="0" w:tplc="04030017">
      <w:start w:val="1"/>
      <w:numFmt w:val="lowerLetter"/>
      <w:lvlText w:val="%1)"/>
      <w:lvlJc w:val="left"/>
      <w:pPr>
        <w:ind w:left="644" w:hanging="360"/>
      </w:pPr>
      <w:rPr>
        <w:rFonts w:cs="Times New Roman"/>
      </w:rPr>
    </w:lvl>
    <w:lvl w:ilvl="1" w:tplc="04030019" w:tentative="1">
      <w:start w:val="1"/>
      <w:numFmt w:val="lowerLetter"/>
      <w:lvlText w:val="%2."/>
      <w:lvlJc w:val="left"/>
      <w:pPr>
        <w:ind w:left="1724" w:hanging="360"/>
      </w:pPr>
      <w:rPr>
        <w:rFonts w:cs="Times New Roman"/>
      </w:rPr>
    </w:lvl>
    <w:lvl w:ilvl="2" w:tplc="0403001B" w:tentative="1">
      <w:start w:val="1"/>
      <w:numFmt w:val="lowerRoman"/>
      <w:lvlText w:val="%3."/>
      <w:lvlJc w:val="right"/>
      <w:pPr>
        <w:ind w:left="2444" w:hanging="180"/>
      </w:pPr>
      <w:rPr>
        <w:rFonts w:cs="Times New Roman"/>
      </w:rPr>
    </w:lvl>
    <w:lvl w:ilvl="3" w:tplc="0403000F" w:tentative="1">
      <w:start w:val="1"/>
      <w:numFmt w:val="decimal"/>
      <w:lvlText w:val="%4."/>
      <w:lvlJc w:val="left"/>
      <w:pPr>
        <w:ind w:left="3164" w:hanging="360"/>
      </w:pPr>
      <w:rPr>
        <w:rFonts w:cs="Times New Roman"/>
      </w:rPr>
    </w:lvl>
    <w:lvl w:ilvl="4" w:tplc="04030019" w:tentative="1">
      <w:start w:val="1"/>
      <w:numFmt w:val="lowerLetter"/>
      <w:lvlText w:val="%5."/>
      <w:lvlJc w:val="left"/>
      <w:pPr>
        <w:ind w:left="3884" w:hanging="360"/>
      </w:pPr>
      <w:rPr>
        <w:rFonts w:cs="Times New Roman"/>
      </w:rPr>
    </w:lvl>
    <w:lvl w:ilvl="5" w:tplc="0403001B" w:tentative="1">
      <w:start w:val="1"/>
      <w:numFmt w:val="lowerRoman"/>
      <w:lvlText w:val="%6."/>
      <w:lvlJc w:val="right"/>
      <w:pPr>
        <w:ind w:left="4604" w:hanging="180"/>
      </w:pPr>
      <w:rPr>
        <w:rFonts w:cs="Times New Roman"/>
      </w:rPr>
    </w:lvl>
    <w:lvl w:ilvl="6" w:tplc="0403000F" w:tentative="1">
      <w:start w:val="1"/>
      <w:numFmt w:val="decimal"/>
      <w:lvlText w:val="%7."/>
      <w:lvlJc w:val="left"/>
      <w:pPr>
        <w:ind w:left="5324" w:hanging="360"/>
      </w:pPr>
      <w:rPr>
        <w:rFonts w:cs="Times New Roman"/>
      </w:rPr>
    </w:lvl>
    <w:lvl w:ilvl="7" w:tplc="04030019" w:tentative="1">
      <w:start w:val="1"/>
      <w:numFmt w:val="lowerLetter"/>
      <w:lvlText w:val="%8."/>
      <w:lvlJc w:val="left"/>
      <w:pPr>
        <w:ind w:left="6044" w:hanging="360"/>
      </w:pPr>
      <w:rPr>
        <w:rFonts w:cs="Times New Roman"/>
      </w:rPr>
    </w:lvl>
    <w:lvl w:ilvl="8" w:tplc="0403001B" w:tentative="1">
      <w:start w:val="1"/>
      <w:numFmt w:val="lowerRoman"/>
      <w:lvlText w:val="%9."/>
      <w:lvlJc w:val="right"/>
      <w:pPr>
        <w:ind w:left="6764" w:hanging="180"/>
      </w:pPr>
      <w:rPr>
        <w:rFonts w:cs="Times New Roman"/>
      </w:rPr>
    </w:lvl>
  </w:abstractNum>
  <w:abstractNum w:abstractNumId="42" w15:restartNumberingAfterBreak="0">
    <w:nsid w:val="1B7050F8"/>
    <w:multiLevelType w:val="hybridMultilevel"/>
    <w:tmpl w:val="F6E434D4"/>
    <w:lvl w:ilvl="0" w:tplc="8902B4E6">
      <w:start w:val="2"/>
      <w:numFmt w:val="bullet"/>
      <w:lvlText w:val="-"/>
      <w:lvlJc w:val="left"/>
      <w:pPr>
        <w:ind w:left="1004" w:hanging="360"/>
      </w:pPr>
      <w:rPr>
        <w:rFonts w:ascii="Times New Roman" w:hAnsi="Times New Roman"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3" w15:restartNumberingAfterBreak="0">
    <w:nsid w:val="1C176355"/>
    <w:multiLevelType w:val="hybridMultilevel"/>
    <w:tmpl w:val="05A84AC6"/>
    <w:lvl w:ilvl="0" w:tplc="A0625AD8">
      <w:numFmt w:val="bullet"/>
      <w:lvlText w:val="-"/>
      <w:lvlJc w:val="left"/>
      <w:pPr>
        <w:ind w:left="1146" w:hanging="360"/>
      </w:pPr>
      <w:rPr>
        <w:rFonts w:ascii="Calibri" w:eastAsiaTheme="minorHAnsi" w:hAnsi="Calibri" w:cstheme="minorBidi"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44" w15:restartNumberingAfterBreak="0">
    <w:nsid w:val="1D033A5D"/>
    <w:multiLevelType w:val="hybridMultilevel"/>
    <w:tmpl w:val="226A879E"/>
    <w:lvl w:ilvl="0" w:tplc="2546623A">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5" w15:restartNumberingAfterBreak="0">
    <w:nsid w:val="1D591456"/>
    <w:multiLevelType w:val="hybridMultilevel"/>
    <w:tmpl w:val="C16A775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1DB5632C"/>
    <w:multiLevelType w:val="hybridMultilevel"/>
    <w:tmpl w:val="CC903F64"/>
    <w:lvl w:ilvl="0" w:tplc="0C0A0001">
      <w:start w:val="1"/>
      <w:numFmt w:val="bullet"/>
      <w:lvlText w:val=""/>
      <w:lvlJc w:val="left"/>
      <w:pPr>
        <w:ind w:left="2844" w:hanging="360"/>
      </w:pPr>
      <w:rPr>
        <w:rFonts w:ascii="Symbol" w:hAnsi="Symbol" w:hint="default"/>
      </w:rPr>
    </w:lvl>
    <w:lvl w:ilvl="1" w:tplc="0C0A0003" w:tentative="1">
      <w:start w:val="1"/>
      <w:numFmt w:val="bullet"/>
      <w:lvlText w:val="o"/>
      <w:lvlJc w:val="left"/>
      <w:pPr>
        <w:ind w:left="3564" w:hanging="360"/>
      </w:pPr>
      <w:rPr>
        <w:rFonts w:ascii="Courier New" w:hAnsi="Courier New" w:cs="Courier New" w:hint="default"/>
      </w:rPr>
    </w:lvl>
    <w:lvl w:ilvl="2" w:tplc="0C0A0005" w:tentative="1">
      <w:start w:val="1"/>
      <w:numFmt w:val="bullet"/>
      <w:lvlText w:val=""/>
      <w:lvlJc w:val="left"/>
      <w:pPr>
        <w:ind w:left="4284" w:hanging="360"/>
      </w:pPr>
      <w:rPr>
        <w:rFonts w:ascii="Wingdings" w:hAnsi="Wingdings" w:hint="default"/>
      </w:rPr>
    </w:lvl>
    <w:lvl w:ilvl="3" w:tplc="0C0A0001" w:tentative="1">
      <w:start w:val="1"/>
      <w:numFmt w:val="bullet"/>
      <w:lvlText w:val=""/>
      <w:lvlJc w:val="left"/>
      <w:pPr>
        <w:ind w:left="5004" w:hanging="360"/>
      </w:pPr>
      <w:rPr>
        <w:rFonts w:ascii="Symbol" w:hAnsi="Symbol" w:hint="default"/>
      </w:rPr>
    </w:lvl>
    <w:lvl w:ilvl="4" w:tplc="0C0A0003" w:tentative="1">
      <w:start w:val="1"/>
      <w:numFmt w:val="bullet"/>
      <w:lvlText w:val="o"/>
      <w:lvlJc w:val="left"/>
      <w:pPr>
        <w:ind w:left="5724" w:hanging="360"/>
      </w:pPr>
      <w:rPr>
        <w:rFonts w:ascii="Courier New" w:hAnsi="Courier New" w:cs="Courier New" w:hint="default"/>
      </w:rPr>
    </w:lvl>
    <w:lvl w:ilvl="5" w:tplc="0C0A0005" w:tentative="1">
      <w:start w:val="1"/>
      <w:numFmt w:val="bullet"/>
      <w:lvlText w:val=""/>
      <w:lvlJc w:val="left"/>
      <w:pPr>
        <w:ind w:left="6444" w:hanging="360"/>
      </w:pPr>
      <w:rPr>
        <w:rFonts w:ascii="Wingdings" w:hAnsi="Wingdings" w:hint="default"/>
      </w:rPr>
    </w:lvl>
    <w:lvl w:ilvl="6" w:tplc="0C0A0001" w:tentative="1">
      <w:start w:val="1"/>
      <w:numFmt w:val="bullet"/>
      <w:lvlText w:val=""/>
      <w:lvlJc w:val="left"/>
      <w:pPr>
        <w:ind w:left="7164" w:hanging="360"/>
      </w:pPr>
      <w:rPr>
        <w:rFonts w:ascii="Symbol" w:hAnsi="Symbol" w:hint="default"/>
      </w:rPr>
    </w:lvl>
    <w:lvl w:ilvl="7" w:tplc="0C0A0003" w:tentative="1">
      <w:start w:val="1"/>
      <w:numFmt w:val="bullet"/>
      <w:lvlText w:val="o"/>
      <w:lvlJc w:val="left"/>
      <w:pPr>
        <w:ind w:left="7884" w:hanging="360"/>
      </w:pPr>
      <w:rPr>
        <w:rFonts w:ascii="Courier New" w:hAnsi="Courier New" w:cs="Courier New" w:hint="default"/>
      </w:rPr>
    </w:lvl>
    <w:lvl w:ilvl="8" w:tplc="0C0A0005" w:tentative="1">
      <w:start w:val="1"/>
      <w:numFmt w:val="bullet"/>
      <w:lvlText w:val=""/>
      <w:lvlJc w:val="left"/>
      <w:pPr>
        <w:ind w:left="8604" w:hanging="360"/>
      </w:pPr>
      <w:rPr>
        <w:rFonts w:ascii="Wingdings" w:hAnsi="Wingdings" w:hint="default"/>
      </w:rPr>
    </w:lvl>
  </w:abstractNum>
  <w:abstractNum w:abstractNumId="47" w15:restartNumberingAfterBreak="0">
    <w:nsid w:val="1ED210B6"/>
    <w:multiLevelType w:val="multilevel"/>
    <w:tmpl w:val="154A1D3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8" w15:restartNumberingAfterBreak="0">
    <w:nsid w:val="1FF07395"/>
    <w:multiLevelType w:val="hybridMultilevel"/>
    <w:tmpl w:val="B5DA230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9" w15:restartNumberingAfterBreak="0">
    <w:nsid w:val="20353EDC"/>
    <w:multiLevelType w:val="hybridMultilevel"/>
    <w:tmpl w:val="816A369E"/>
    <w:lvl w:ilvl="0" w:tplc="A0625AD8">
      <w:numFmt w:val="bullet"/>
      <w:lvlText w:val="-"/>
      <w:lvlJc w:val="left"/>
      <w:pPr>
        <w:ind w:left="1146" w:hanging="360"/>
      </w:pPr>
      <w:rPr>
        <w:rFonts w:ascii="Calibri" w:eastAsiaTheme="minorHAnsi" w:hAnsi="Calibri" w:cstheme="minorBidi"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50" w15:restartNumberingAfterBreak="0">
    <w:nsid w:val="206F70D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209E0059"/>
    <w:multiLevelType w:val="hybridMultilevel"/>
    <w:tmpl w:val="219222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21090690"/>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3" w15:restartNumberingAfterBreak="0">
    <w:nsid w:val="21D47AF3"/>
    <w:multiLevelType w:val="hybridMultilevel"/>
    <w:tmpl w:val="5CA0FABC"/>
    <w:lvl w:ilvl="0" w:tplc="3392E374">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4" w15:restartNumberingAfterBreak="0">
    <w:nsid w:val="224D0B26"/>
    <w:multiLevelType w:val="multilevel"/>
    <w:tmpl w:val="A9EC2F96"/>
    <w:lvl w:ilvl="0">
      <w:start w:val="1"/>
      <w:numFmt w:val="decimal"/>
      <w:lvlText w:val="%1"/>
      <w:lvlJc w:val="left"/>
      <w:pPr>
        <w:ind w:left="360" w:hanging="360"/>
      </w:pPr>
      <w:rPr>
        <w:rFonts w:hint="default"/>
      </w:rPr>
    </w:lvl>
    <w:lvl w:ilvl="1">
      <w:start w:val="8"/>
      <w:numFmt w:val="decimal"/>
      <w:lvlText w:val="%1.%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55" w15:restartNumberingAfterBreak="0">
    <w:nsid w:val="22706568"/>
    <w:multiLevelType w:val="hybridMultilevel"/>
    <w:tmpl w:val="74AC6A72"/>
    <w:lvl w:ilvl="0" w:tplc="112E5D52">
      <w:start w:val="1"/>
      <w:numFmt w:val="decimal"/>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56" w15:restartNumberingAfterBreak="0">
    <w:nsid w:val="23146040"/>
    <w:multiLevelType w:val="hybridMultilevel"/>
    <w:tmpl w:val="822410E8"/>
    <w:lvl w:ilvl="0" w:tplc="9A3EE1AA">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15:restartNumberingAfterBreak="0">
    <w:nsid w:val="2552655C"/>
    <w:multiLevelType w:val="hybridMultilevel"/>
    <w:tmpl w:val="A1D02FF0"/>
    <w:lvl w:ilvl="0" w:tplc="A86814A2">
      <w:start w:val="1"/>
      <w:numFmt w:val="bullet"/>
      <w:lvlText w:val="-"/>
      <w:lvlJc w:val="left"/>
      <w:pPr>
        <w:ind w:left="1069" w:hanging="360"/>
      </w:pPr>
      <w:rPr>
        <w:rFonts w:ascii="Arial" w:eastAsia="Times New Roman" w:hAnsi="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58" w15:restartNumberingAfterBreak="0">
    <w:nsid w:val="25A015D6"/>
    <w:multiLevelType w:val="hybridMultilevel"/>
    <w:tmpl w:val="BE50AEA2"/>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59" w15:restartNumberingAfterBreak="0">
    <w:nsid w:val="26F53303"/>
    <w:multiLevelType w:val="hybridMultilevel"/>
    <w:tmpl w:val="70026F5A"/>
    <w:lvl w:ilvl="0" w:tplc="2848CC60">
      <w:numFmt w:val="bullet"/>
      <w:lvlText w:val="-"/>
      <w:lvlJc w:val="left"/>
      <w:pPr>
        <w:ind w:left="720" w:hanging="360"/>
      </w:pPr>
      <w:rPr>
        <w:rFonts w:ascii="Arial" w:eastAsia="Times New Roman" w:hAnsi="Arial" w:hint="default"/>
        <w:b w:val="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15:restartNumberingAfterBreak="0">
    <w:nsid w:val="282666DE"/>
    <w:multiLevelType w:val="multilevel"/>
    <w:tmpl w:val="51C0ACD2"/>
    <w:lvl w:ilvl="0">
      <w:start w:val="1"/>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61" w15:restartNumberingAfterBreak="0">
    <w:nsid w:val="28381590"/>
    <w:multiLevelType w:val="hybridMultilevel"/>
    <w:tmpl w:val="C3B0C498"/>
    <w:lvl w:ilvl="0" w:tplc="0403000B">
      <w:start w:val="1"/>
      <w:numFmt w:val="bullet"/>
      <w:lvlText w:val=""/>
      <w:lvlJc w:val="left"/>
      <w:pPr>
        <w:ind w:left="720" w:hanging="360"/>
      </w:pPr>
      <w:rPr>
        <w:rFonts w:ascii="Wingdings" w:hAnsi="Wingdings"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2" w15:restartNumberingAfterBreak="0">
    <w:nsid w:val="284A5A4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293C133A"/>
    <w:multiLevelType w:val="multilevel"/>
    <w:tmpl w:val="0C543CB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4" w15:restartNumberingAfterBreak="0">
    <w:nsid w:val="2A54099E"/>
    <w:multiLevelType w:val="hybridMultilevel"/>
    <w:tmpl w:val="76F07A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15:restartNumberingAfterBreak="0">
    <w:nsid w:val="2AD03AC2"/>
    <w:multiLevelType w:val="multilevel"/>
    <w:tmpl w:val="3AFA161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6" w15:restartNumberingAfterBreak="0">
    <w:nsid w:val="2B2E2D31"/>
    <w:multiLevelType w:val="hybridMultilevel"/>
    <w:tmpl w:val="EAA09F3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15:restartNumberingAfterBreak="0">
    <w:nsid w:val="2B3C690B"/>
    <w:multiLevelType w:val="hybridMultilevel"/>
    <w:tmpl w:val="4A5C0434"/>
    <w:lvl w:ilvl="0" w:tplc="391A07B6">
      <w:numFmt w:val="bullet"/>
      <w:lvlText w:val="-"/>
      <w:lvlJc w:val="left"/>
      <w:pPr>
        <w:ind w:left="720" w:hanging="360"/>
      </w:pPr>
      <w:rPr>
        <w:rFonts w:ascii="Arial" w:hAnsi="Aria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68" w15:restartNumberingAfterBreak="0">
    <w:nsid w:val="2B8F3C4F"/>
    <w:multiLevelType w:val="hybridMultilevel"/>
    <w:tmpl w:val="EB62930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9" w15:restartNumberingAfterBreak="0">
    <w:nsid w:val="2BF80595"/>
    <w:multiLevelType w:val="hybridMultilevel"/>
    <w:tmpl w:val="7690FE90"/>
    <w:lvl w:ilvl="0" w:tplc="F2DEF232">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0" w15:restartNumberingAfterBreak="0">
    <w:nsid w:val="2F1A243E"/>
    <w:multiLevelType w:val="hybridMultilevel"/>
    <w:tmpl w:val="FFA63652"/>
    <w:lvl w:ilvl="0" w:tplc="9C3C3AFA">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1" w15:restartNumberingAfterBreak="0">
    <w:nsid w:val="2F5B02E8"/>
    <w:multiLevelType w:val="hybridMultilevel"/>
    <w:tmpl w:val="38EC4986"/>
    <w:lvl w:ilvl="0" w:tplc="BE1E1490">
      <w:start w:val="1"/>
      <w:numFmt w:val="lowerLetter"/>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72" w15:restartNumberingAfterBreak="0">
    <w:nsid w:val="2FB73783"/>
    <w:multiLevelType w:val="hybridMultilevel"/>
    <w:tmpl w:val="C9D0B69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3" w15:restartNumberingAfterBreak="0">
    <w:nsid w:val="30127143"/>
    <w:multiLevelType w:val="hybridMultilevel"/>
    <w:tmpl w:val="B1049D92"/>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74" w15:restartNumberingAfterBreak="0">
    <w:nsid w:val="30944F48"/>
    <w:multiLevelType w:val="multilevel"/>
    <w:tmpl w:val="942E5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312D42DB"/>
    <w:multiLevelType w:val="hybridMultilevel"/>
    <w:tmpl w:val="2BD27ED0"/>
    <w:lvl w:ilvl="0" w:tplc="6E02E300">
      <w:start w:val="1"/>
      <w:numFmt w:val="lowerLetter"/>
      <w:lvlText w:val="%1)"/>
      <w:lvlJc w:val="left"/>
      <w:pPr>
        <w:ind w:left="1440" w:hanging="360"/>
      </w:pPr>
      <w:rPr>
        <w:rFonts w:cs="Times New Roman"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6" w15:restartNumberingAfterBreak="0">
    <w:nsid w:val="31F955FE"/>
    <w:multiLevelType w:val="singleLevel"/>
    <w:tmpl w:val="F1669DC2"/>
    <w:lvl w:ilvl="0">
      <w:start w:val="1"/>
      <w:numFmt w:val="lowerLetter"/>
      <w:lvlText w:val="%1)"/>
      <w:lvlJc w:val="left"/>
      <w:pPr>
        <w:tabs>
          <w:tab w:val="num" w:pos="360"/>
        </w:tabs>
        <w:ind w:left="360" w:hanging="360"/>
      </w:pPr>
      <w:rPr>
        <w:rFonts w:cs="Times New Roman" w:hint="default"/>
      </w:rPr>
    </w:lvl>
  </w:abstractNum>
  <w:abstractNum w:abstractNumId="77" w15:restartNumberingAfterBreak="0">
    <w:nsid w:val="324A0AF5"/>
    <w:multiLevelType w:val="hybridMultilevel"/>
    <w:tmpl w:val="9706534E"/>
    <w:lvl w:ilvl="0" w:tplc="A86814A2">
      <w:start w:val="1"/>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8" w15:restartNumberingAfterBreak="0">
    <w:nsid w:val="32534640"/>
    <w:multiLevelType w:val="hybridMultilevel"/>
    <w:tmpl w:val="226A879E"/>
    <w:lvl w:ilvl="0" w:tplc="2546623A">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79" w15:restartNumberingAfterBreak="0">
    <w:nsid w:val="326F7694"/>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80" w15:restartNumberingAfterBreak="0">
    <w:nsid w:val="32842AEC"/>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81" w15:restartNumberingAfterBreak="0">
    <w:nsid w:val="32F763C0"/>
    <w:multiLevelType w:val="hybridMultilevel"/>
    <w:tmpl w:val="04BE587E"/>
    <w:lvl w:ilvl="0" w:tplc="9B825B4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2" w15:restartNumberingAfterBreak="0">
    <w:nsid w:val="334940BE"/>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83" w15:restartNumberingAfterBreak="0">
    <w:nsid w:val="335C17E7"/>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84" w15:restartNumberingAfterBreak="0">
    <w:nsid w:val="344A473F"/>
    <w:multiLevelType w:val="hybridMultilevel"/>
    <w:tmpl w:val="8708BECC"/>
    <w:lvl w:ilvl="0" w:tplc="4DDC74A8">
      <w:start w:val="1"/>
      <w:numFmt w:val="decimal"/>
      <w:lvlText w:val="2.%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5" w15:restartNumberingAfterBreak="0">
    <w:nsid w:val="34EC76EC"/>
    <w:multiLevelType w:val="singleLevel"/>
    <w:tmpl w:val="561602A2"/>
    <w:lvl w:ilvl="0">
      <w:start w:val="1"/>
      <w:numFmt w:val="decimal"/>
      <w:lvlText w:val="%1."/>
      <w:lvlJc w:val="left"/>
      <w:pPr>
        <w:ind w:left="3054" w:hanging="360"/>
      </w:pPr>
      <w:rPr>
        <w:rFonts w:cs="Times New Roman"/>
        <w:b/>
      </w:rPr>
    </w:lvl>
  </w:abstractNum>
  <w:abstractNum w:abstractNumId="86" w15:restartNumberingAfterBreak="0">
    <w:nsid w:val="350011D1"/>
    <w:multiLevelType w:val="hybridMultilevel"/>
    <w:tmpl w:val="6442C274"/>
    <w:lvl w:ilvl="0" w:tplc="60F29AAE">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87" w15:restartNumberingAfterBreak="0">
    <w:nsid w:val="35F70902"/>
    <w:multiLevelType w:val="hybridMultilevel"/>
    <w:tmpl w:val="6EF65DFC"/>
    <w:lvl w:ilvl="0" w:tplc="A0625AD8">
      <w:numFmt w:val="bullet"/>
      <w:lvlText w:val="-"/>
      <w:lvlJc w:val="left"/>
      <w:pPr>
        <w:ind w:left="1146" w:hanging="360"/>
      </w:pPr>
      <w:rPr>
        <w:rFonts w:ascii="Calibri" w:eastAsiaTheme="minorHAnsi" w:hAnsi="Calibri" w:cstheme="minorBidi"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88" w15:restartNumberingAfterBreak="0">
    <w:nsid w:val="361170EA"/>
    <w:multiLevelType w:val="hybridMultilevel"/>
    <w:tmpl w:val="2D2A231A"/>
    <w:lvl w:ilvl="0" w:tplc="7A3CE748">
      <w:numFmt w:val="bullet"/>
      <w:lvlText w:val="-"/>
      <w:lvlJc w:val="left"/>
      <w:pPr>
        <w:ind w:left="1429" w:hanging="360"/>
      </w:pPr>
      <w:rPr>
        <w:rFonts w:ascii="Arial" w:eastAsia="Times New Roman" w:hAnsi="Arial" w:cs="Aria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89" w15:restartNumberingAfterBreak="0">
    <w:nsid w:val="37F9148A"/>
    <w:multiLevelType w:val="hybridMultilevel"/>
    <w:tmpl w:val="7898C248"/>
    <w:lvl w:ilvl="0" w:tplc="112C0C34">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0" w15:restartNumberingAfterBreak="0">
    <w:nsid w:val="3806064B"/>
    <w:multiLevelType w:val="hybridMultilevel"/>
    <w:tmpl w:val="E5A69A00"/>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1" w15:restartNumberingAfterBreak="0">
    <w:nsid w:val="3869617D"/>
    <w:multiLevelType w:val="hybridMultilevel"/>
    <w:tmpl w:val="AB20565C"/>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92" w15:restartNumberingAfterBreak="0">
    <w:nsid w:val="39B50E85"/>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93" w15:restartNumberingAfterBreak="0">
    <w:nsid w:val="3A83024F"/>
    <w:multiLevelType w:val="hybridMultilevel"/>
    <w:tmpl w:val="4CE2D348"/>
    <w:lvl w:ilvl="0" w:tplc="43A8153E">
      <w:start w:val="1"/>
      <w:numFmt w:val="bullet"/>
      <w:lvlText w:val="•"/>
      <w:lvlJc w:val="left"/>
      <w:pPr>
        <w:ind w:left="644" w:hanging="360"/>
      </w:pPr>
      <w:rPr>
        <w:rFonts w:ascii="Arial" w:eastAsia="Calibri" w:hAnsi="Arial" w:cs="Arial" w:hint="default"/>
        <w:b/>
      </w:rPr>
    </w:lvl>
    <w:lvl w:ilvl="1" w:tplc="04030003">
      <w:start w:val="1"/>
      <w:numFmt w:val="bullet"/>
      <w:lvlText w:val="o"/>
      <w:lvlJc w:val="left"/>
      <w:pPr>
        <w:ind w:left="1364" w:hanging="360"/>
      </w:pPr>
      <w:rPr>
        <w:rFonts w:ascii="Courier New" w:hAnsi="Courier New" w:cs="Courier New" w:hint="default"/>
      </w:rPr>
    </w:lvl>
    <w:lvl w:ilvl="2" w:tplc="04030005">
      <w:start w:val="1"/>
      <w:numFmt w:val="bullet"/>
      <w:lvlText w:val=""/>
      <w:lvlJc w:val="left"/>
      <w:pPr>
        <w:ind w:left="2084" w:hanging="360"/>
      </w:pPr>
      <w:rPr>
        <w:rFonts w:ascii="Wingdings" w:hAnsi="Wingdings" w:hint="default"/>
      </w:rPr>
    </w:lvl>
    <w:lvl w:ilvl="3" w:tplc="04030001">
      <w:start w:val="1"/>
      <w:numFmt w:val="bullet"/>
      <w:lvlText w:val=""/>
      <w:lvlJc w:val="left"/>
      <w:pPr>
        <w:ind w:left="2804" w:hanging="360"/>
      </w:pPr>
      <w:rPr>
        <w:rFonts w:ascii="Symbol" w:hAnsi="Symbol" w:hint="default"/>
      </w:rPr>
    </w:lvl>
    <w:lvl w:ilvl="4" w:tplc="04030003">
      <w:start w:val="1"/>
      <w:numFmt w:val="bullet"/>
      <w:lvlText w:val="o"/>
      <w:lvlJc w:val="left"/>
      <w:pPr>
        <w:ind w:left="3524" w:hanging="360"/>
      </w:pPr>
      <w:rPr>
        <w:rFonts w:ascii="Courier New" w:hAnsi="Courier New" w:cs="Courier New" w:hint="default"/>
      </w:rPr>
    </w:lvl>
    <w:lvl w:ilvl="5" w:tplc="04030005">
      <w:start w:val="1"/>
      <w:numFmt w:val="bullet"/>
      <w:lvlText w:val=""/>
      <w:lvlJc w:val="left"/>
      <w:pPr>
        <w:ind w:left="4244" w:hanging="360"/>
      </w:pPr>
      <w:rPr>
        <w:rFonts w:ascii="Wingdings" w:hAnsi="Wingdings" w:hint="default"/>
      </w:rPr>
    </w:lvl>
    <w:lvl w:ilvl="6" w:tplc="04030001">
      <w:start w:val="1"/>
      <w:numFmt w:val="bullet"/>
      <w:lvlText w:val=""/>
      <w:lvlJc w:val="left"/>
      <w:pPr>
        <w:ind w:left="4964" w:hanging="360"/>
      </w:pPr>
      <w:rPr>
        <w:rFonts w:ascii="Symbol" w:hAnsi="Symbol" w:hint="default"/>
      </w:rPr>
    </w:lvl>
    <w:lvl w:ilvl="7" w:tplc="04030003">
      <w:start w:val="1"/>
      <w:numFmt w:val="bullet"/>
      <w:lvlText w:val="o"/>
      <w:lvlJc w:val="left"/>
      <w:pPr>
        <w:ind w:left="5684" w:hanging="360"/>
      </w:pPr>
      <w:rPr>
        <w:rFonts w:ascii="Courier New" w:hAnsi="Courier New" w:cs="Courier New" w:hint="default"/>
      </w:rPr>
    </w:lvl>
    <w:lvl w:ilvl="8" w:tplc="04030005">
      <w:start w:val="1"/>
      <w:numFmt w:val="bullet"/>
      <w:lvlText w:val=""/>
      <w:lvlJc w:val="left"/>
      <w:pPr>
        <w:ind w:left="6404" w:hanging="360"/>
      </w:pPr>
      <w:rPr>
        <w:rFonts w:ascii="Wingdings" w:hAnsi="Wingdings" w:hint="default"/>
      </w:rPr>
    </w:lvl>
  </w:abstractNum>
  <w:abstractNum w:abstractNumId="94" w15:restartNumberingAfterBreak="0">
    <w:nsid w:val="3A977EFE"/>
    <w:multiLevelType w:val="hybridMultilevel"/>
    <w:tmpl w:val="4FC4806C"/>
    <w:lvl w:ilvl="0" w:tplc="33CEC414">
      <w:numFmt w:val="bullet"/>
      <w:lvlText w:val="-"/>
      <w:lvlJc w:val="left"/>
      <w:pPr>
        <w:ind w:left="1069" w:hanging="360"/>
      </w:pPr>
      <w:rPr>
        <w:rFonts w:ascii="Arial" w:eastAsia="Times New Roman" w:hAnsi="Arial" w:hint="default"/>
        <w:b w:val="0"/>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95" w15:restartNumberingAfterBreak="0">
    <w:nsid w:val="3B266465"/>
    <w:multiLevelType w:val="hybridMultilevel"/>
    <w:tmpl w:val="6AC81100"/>
    <w:lvl w:ilvl="0" w:tplc="0C0A0017">
      <w:start w:val="1"/>
      <w:numFmt w:val="lowerLetter"/>
      <w:lvlText w:val="%1)"/>
      <w:lvlJc w:val="left"/>
      <w:pPr>
        <w:ind w:left="1004" w:hanging="360"/>
      </w:pPr>
      <w:rPr>
        <w:rFont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6" w15:restartNumberingAfterBreak="0">
    <w:nsid w:val="3B56094E"/>
    <w:multiLevelType w:val="hybridMultilevel"/>
    <w:tmpl w:val="2108727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7" w15:restartNumberingAfterBreak="0">
    <w:nsid w:val="3C217CE8"/>
    <w:multiLevelType w:val="hybridMultilevel"/>
    <w:tmpl w:val="8708BECC"/>
    <w:lvl w:ilvl="0" w:tplc="4DDC74A8">
      <w:start w:val="1"/>
      <w:numFmt w:val="decimal"/>
      <w:lvlText w:val="2.%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8" w15:restartNumberingAfterBreak="0">
    <w:nsid w:val="3D830A12"/>
    <w:multiLevelType w:val="hybridMultilevel"/>
    <w:tmpl w:val="A620AE2C"/>
    <w:lvl w:ilvl="0" w:tplc="561602A2">
      <w:start w:val="1"/>
      <w:numFmt w:val="decimal"/>
      <w:lvlText w:val="%1."/>
      <w:lvlJc w:val="left"/>
      <w:pPr>
        <w:ind w:left="1287" w:hanging="360"/>
      </w:pPr>
      <w:rPr>
        <w:rFonts w:cs="Times New Roman"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99" w15:restartNumberingAfterBreak="0">
    <w:nsid w:val="3DFA6562"/>
    <w:multiLevelType w:val="multilevel"/>
    <w:tmpl w:val="50E82E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0" w15:restartNumberingAfterBreak="0">
    <w:nsid w:val="3E1624CA"/>
    <w:multiLevelType w:val="hybridMultilevel"/>
    <w:tmpl w:val="5A8E84FC"/>
    <w:lvl w:ilvl="0" w:tplc="0AB065A8">
      <w:start w:val="5"/>
      <w:numFmt w:val="bullet"/>
      <w:lvlText w:val="-"/>
      <w:lvlJc w:val="left"/>
      <w:pPr>
        <w:ind w:left="720" w:hanging="360"/>
      </w:pPr>
      <w:rPr>
        <w:rFonts w:ascii="Arial" w:eastAsia="Calibri"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101" w15:restartNumberingAfterBreak="0">
    <w:nsid w:val="3E533A37"/>
    <w:multiLevelType w:val="hybridMultilevel"/>
    <w:tmpl w:val="3C804A32"/>
    <w:lvl w:ilvl="0" w:tplc="A86814A2">
      <w:start w:val="1"/>
      <w:numFmt w:val="bullet"/>
      <w:lvlText w:val="-"/>
      <w:lvlJc w:val="left"/>
      <w:pPr>
        <w:ind w:left="720" w:hanging="360"/>
      </w:pPr>
      <w:rPr>
        <w:rFonts w:ascii="Arial" w:eastAsia="Times New Roman"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2" w15:restartNumberingAfterBreak="0">
    <w:nsid w:val="3E545876"/>
    <w:multiLevelType w:val="hybridMultilevel"/>
    <w:tmpl w:val="EF9A700E"/>
    <w:lvl w:ilvl="0" w:tplc="0C0A0001">
      <w:start w:val="1"/>
      <w:numFmt w:val="bullet"/>
      <w:lvlText w:val=""/>
      <w:lvlJc w:val="left"/>
      <w:pPr>
        <w:ind w:left="2130" w:hanging="360"/>
      </w:pPr>
      <w:rPr>
        <w:rFonts w:ascii="Symbol" w:hAnsi="Symbol" w:hint="default"/>
      </w:rPr>
    </w:lvl>
    <w:lvl w:ilvl="1" w:tplc="0C0A0003" w:tentative="1">
      <w:start w:val="1"/>
      <w:numFmt w:val="bullet"/>
      <w:lvlText w:val="o"/>
      <w:lvlJc w:val="left"/>
      <w:pPr>
        <w:ind w:left="2850" w:hanging="360"/>
      </w:pPr>
      <w:rPr>
        <w:rFonts w:ascii="Courier New" w:hAnsi="Courier New" w:cs="Courier New" w:hint="default"/>
      </w:rPr>
    </w:lvl>
    <w:lvl w:ilvl="2" w:tplc="0C0A0005" w:tentative="1">
      <w:start w:val="1"/>
      <w:numFmt w:val="bullet"/>
      <w:lvlText w:val=""/>
      <w:lvlJc w:val="left"/>
      <w:pPr>
        <w:ind w:left="3570" w:hanging="360"/>
      </w:pPr>
      <w:rPr>
        <w:rFonts w:ascii="Wingdings" w:hAnsi="Wingdings" w:hint="default"/>
      </w:rPr>
    </w:lvl>
    <w:lvl w:ilvl="3" w:tplc="0C0A0001" w:tentative="1">
      <w:start w:val="1"/>
      <w:numFmt w:val="bullet"/>
      <w:lvlText w:val=""/>
      <w:lvlJc w:val="left"/>
      <w:pPr>
        <w:ind w:left="4290" w:hanging="360"/>
      </w:pPr>
      <w:rPr>
        <w:rFonts w:ascii="Symbol" w:hAnsi="Symbol" w:hint="default"/>
      </w:rPr>
    </w:lvl>
    <w:lvl w:ilvl="4" w:tplc="0C0A0003" w:tentative="1">
      <w:start w:val="1"/>
      <w:numFmt w:val="bullet"/>
      <w:lvlText w:val="o"/>
      <w:lvlJc w:val="left"/>
      <w:pPr>
        <w:ind w:left="5010" w:hanging="360"/>
      </w:pPr>
      <w:rPr>
        <w:rFonts w:ascii="Courier New" w:hAnsi="Courier New" w:cs="Courier New" w:hint="default"/>
      </w:rPr>
    </w:lvl>
    <w:lvl w:ilvl="5" w:tplc="0C0A0005" w:tentative="1">
      <w:start w:val="1"/>
      <w:numFmt w:val="bullet"/>
      <w:lvlText w:val=""/>
      <w:lvlJc w:val="left"/>
      <w:pPr>
        <w:ind w:left="5730" w:hanging="360"/>
      </w:pPr>
      <w:rPr>
        <w:rFonts w:ascii="Wingdings" w:hAnsi="Wingdings" w:hint="default"/>
      </w:rPr>
    </w:lvl>
    <w:lvl w:ilvl="6" w:tplc="0C0A0001" w:tentative="1">
      <w:start w:val="1"/>
      <w:numFmt w:val="bullet"/>
      <w:lvlText w:val=""/>
      <w:lvlJc w:val="left"/>
      <w:pPr>
        <w:ind w:left="6450" w:hanging="360"/>
      </w:pPr>
      <w:rPr>
        <w:rFonts w:ascii="Symbol" w:hAnsi="Symbol" w:hint="default"/>
      </w:rPr>
    </w:lvl>
    <w:lvl w:ilvl="7" w:tplc="0C0A0003" w:tentative="1">
      <w:start w:val="1"/>
      <w:numFmt w:val="bullet"/>
      <w:lvlText w:val="o"/>
      <w:lvlJc w:val="left"/>
      <w:pPr>
        <w:ind w:left="7170" w:hanging="360"/>
      </w:pPr>
      <w:rPr>
        <w:rFonts w:ascii="Courier New" w:hAnsi="Courier New" w:cs="Courier New" w:hint="default"/>
      </w:rPr>
    </w:lvl>
    <w:lvl w:ilvl="8" w:tplc="0C0A0005" w:tentative="1">
      <w:start w:val="1"/>
      <w:numFmt w:val="bullet"/>
      <w:lvlText w:val=""/>
      <w:lvlJc w:val="left"/>
      <w:pPr>
        <w:ind w:left="7890" w:hanging="360"/>
      </w:pPr>
      <w:rPr>
        <w:rFonts w:ascii="Wingdings" w:hAnsi="Wingdings" w:hint="default"/>
      </w:rPr>
    </w:lvl>
  </w:abstractNum>
  <w:abstractNum w:abstractNumId="103" w15:restartNumberingAfterBreak="0">
    <w:nsid w:val="3F8A5E68"/>
    <w:multiLevelType w:val="hybridMultilevel"/>
    <w:tmpl w:val="1C32F3CA"/>
    <w:lvl w:ilvl="0" w:tplc="2D78B684">
      <w:numFmt w:val="bullet"/>
      <w:lvlText w:val="-"/>
      <w:lvlJc w:val="left"/>
      <w:pPr>
        <w:ind w:left="720" w:hanging="360"/>
      </w:pPr>
      <w:rPr>
        <w:rFonts w:ascii="Arial" w:eastAsia="Times New Roman" w:hAnsi="Arial" w:hint="default"/>
      </w:rPr>
    </w:lvl>
    <w:lvl w:ilvl="1" w:tplc="0C0A0001">
      <w:start w:val="1"/>
      <w:numFmt w:val="bullet"/>
      <w:lvlText w:val=""/>
      <w:lvlJc w:val="left"/>
      <w:pPr>
        <w:ind w:left="1440" w:hanging="360"/>
      </w:pPr>
      <w:rPr>
        <w:rFonts w:ascii="Symbol" w:hAnsi="Symbo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4" w15:restartNumberingAfterBreak="0">
    <w:nsid w:val="3FD105E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40401B1F"/>
    <w:multiLevelType w:val="hybridMultilevel"/>
    <w:tmpl w:val="4C12D6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6" w15:restartNumberingAfterBreak="0">
    <w:nsid w:val="41866900"/>
    <w:multiLevelType w:val="hybridMultilevel"/>
    <w:tmpl w:val="FFC82EC6"/>
    <w:lvl w:ilvl="0" w:tplc="ABCEAA18">
      <w:numFmt w:val="bullet"/>
      <w:lvlText w:val="-"/>
      <w:lvlJc w:val="left"/>
      <w:pPr>
        <w:ind w:left="1710" w:hanging="360"/>
      </w:pPr>
      <w:rPr>
        <w:rFonts w:ascii="Arial" w:eastAsia="Times New Roman" w:hAnsi="Arial" w:hint="default"/>
        <w:b w:val="0"/>
        <w:sz w:val="22"/>
      </w:rPr>
    </w:lvl>
    <w:lvl w:ilvl="1" w:tplc="0C0A0003" w:tentative="1">
      <w:start w:val="1"/>
      <w:numFmt w:val="bullet"/>
      <w:lvlText w:val="o"/>
      <w:lvlJc w:val="left"/>
      <w:pPr>
        <w:ind w:left="2430" w:hanging="360"/>
      </w:pPr>
      <w:rPr>
        <w:rFonts w:ascii="Courier New" w:hAnsi="Courier New" w:cs="Courier New" w:hint="default"/>
      </w:rPr>
    </w:lvl>
    <w:lvl w:ilvl="2" w:tplc="0C0A0005" w:tentative="1">
      <w:start w:val="1"/>
      <w:numFmt w:val="bullet"/>
      <w:lvlText w:val=""/>
      <w:lvlJc w:val="left"/>
      <w:pPr>
        <w:ind w:left="3150" w:hanging="360"/>
      </w:pPr>
      <w:rPr>
        <w:rFonts w:ascii="Wingdings" w:hAnsi="Wingdings" w:hint="default"/>
      </w:rPr>
    </w:lvl>
    <w:lvl w:ilvl="3" w:tplc="0C0A0001" w:tentative="1">
      <w:start w:val="1"/>
      <w:numFmt w:val="bullet"/>
      <w:lvlText w:val=""/>
      <w:lvlJc w:val="left"/>
      <w:pPr>
        <w:ind w:left="3870" w:hanging="360"/>
      </w:pPr>
      <w:rPr>
        <w:rFonts w:ascii="Symbol" w:hAnsi="Symbol" w:hint="default"/>
      </w:rPr>
    </w:lvl>
    <w:lvl w:ilvl="4" w:tplc="0C0A0003" w:tentative="1">
      <w:start w:val="1"/>
      <w:numFmt w:val="bullet"/>
      <w:lvlText w:val="o"/>
      <w:lvlJc w:val="left"/>
      <w:pPr>
        <w:ind w:left="4590" w:hanging="360"/>
      </w:pPr>
      <w:rPr>
        <w:rFonts w:ascii="Courier New" w:hAnsi="Courier New" w:cs="Courier New" w:hint="default"/>
      </w:rPr>
    </w:lvl>
    <w:lvl w:ilvl="5" w:tplc="0C0A0005" w:tentative="1">
      <w:start w:val="1"/>
      <w:numFmt w:val="bullet"/>
      <w:lvlText w:val=""/>
      <w:lvlJc w:val="left"/>
      <w:pPr>
        <w:ind w:left="5310" w:hanging="360"/>
      </w:pPr>
      <w:rPr>
        <w:rFonts w:ascii="Wingdings" w:hAnsi="Wingdings" w:hint="default"/>
      </w:rPr>
    </w:lvl>
    <w:lvl w:ilvl="6" w:tplc="0C0A0001" w:tentative="1">
      <w:start w:val="1"/>
      <w:numFmt w:val="bullet"/>
      <w:lvlText w:val=""/>
      <w:lvlJc w:val="left"/>
      <w:pPr>
        <w:ind w:left="6030" w:hanging="360"/>
      </w:pPr>
      <w:rPr>
        <w:rFonts w:ascii="Symbol" w:hAnsi="Symbol" w:hint="default"/>
      </w:rPr>
    </w:lvl>
    <w:lvl w:ilvl="7" w:tplc="0C0A0003" w:tentative="1">
      <w:start w:val="1"/>
      <w:numFmt w:val="bullet"/>
      <w:lvlText w:val="o"/>
      <w:lvlJc w:val="left"/>
      <w:pPr>
        <w:ind w:left="6750" w:hanging="360"/>
      </w:pPr>
      <w:rPr>
        <w:rFonts w:ascii="Courier New" w:hAnsi="Courier New" w:cs="Courier New" w:hint="default"/>
      </w:rPr>
    </w:lvl>
    <w:lvl w:ilvl="8" w:tplc="0C0A0005" w:tentative="1">
      <w:start w:val="1"/>
      <w:numFmt w:val="bullet"/>
      <w:lvlText w:val=""/>
      <w:lvlJc w:val="left"/>
      <w:pPr>
        <w:ind w:left="7470" w:hanging="360"/>
      </w:pPr>
      <w:rPr>
        <w:rFonts w:ascii="Wingdings" w:hAnsi="Wingdings" w:hint="default"/>
      </w:rPr>
    </w:lvl>
  </w:abstractNum>
  <w:abstractNum w:abstractNumId="107" w15:restartNumberingAfterBreak="0">
    <w:nsid w:val="41F62E44"/>
    <w:multiLevelType w:val="hybridMultilevel"/>
    <w:tmpl w:val="66543756"/>
    <w:lvl w:ilvl="0" w:tplc="E81033FC">
      <w:numFmt w:val="bullet"/>
      <w:lvlText w:val="-"/>
      <w:lvlJc w:val="left"/>
      <w:pPr>
        <w:ind w:left="1429" w:hanging="360"/>
      </w:pPr>
      <w:rPr>
        <w:rFonts w:ascii="Times New Roman" w:hAnsi="Times New Roman"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08" w15:restartNumberingAfterBreak="0">
    <w:nsid w:val="424E7EB4"/>
    <w:multiLevelType w:val="hybridMultilevel"/>
    <w:tmpl w:val="4B6033E4"/>
    <w:lvl w:ilvl="0" w:tplc="0C0A000B">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09" w15:restartNumberingAfterBreak="0">
    <w:nsid w:val="43537AF9"/>
    <w:multiLevelType w:val="hybridMultilevel"/>
    <w:tmpl w:val="06B00BBC"/>
    <w:lvl w:ilvl="0" w:tplc="2D78B684">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0" w15:restartNumberingAfterBreak="0">
    <w:nsid w:val="44924E4B"/>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11" w15:restartNumberingAfterBreak="0">
    <w:nsid w:val="44B16CD4"/>
    <w:multiLevelType w:val="hybridMultilevel"/>
    <w:tmpl w:val="B7FCD238"/>
    <w:lvl w:ilvl="0" w:tplc="391A07B6">
      <w:numFmt w:val="bullet"/>
      <w:lvlText w:val="-"/>
      <w:lvlJc w:val="left"/>
      <w:pPr>
        <w:ind w:left="1788" w:hanging="360"/>
      </w:pPr>
      <w:rPr>
        <w:rFonts w:ascii="Arial" w:hAnsi="Arial" w:hint="default"/>
      </w:rPr>
    </w:lvl>
    <w:lvl w:ilvl="1" w:tplc="0C0A0003">
      <w:start w:val="1"/>
      <w:numFmt w:val="bullet"/>
      <w:lvlText w:val="o"/>
      <w:lvlJc w:val="left"/>
      <w:pPr>
        <w:ind w:left="2508" w:hanging="360"/>
      </w:pPr>
      <w:rPr>
        <w:rFonts w:ascii="Courier New" w:hAnsi="Courier New" w:hint="default"/>
      </w:rPr>
    </w:lvl>
    <w:lvl w:ilvl="2" w:tplc="0C0A0005">
      <w:start w:val="1"/>
      <w:numFmt w:val="bullet"/>
      <w:lvlText w:val=""/>
      <w:lvlJc w:val="left"/>
      <w:pPr>
        <w:ind w:left="3228" w:hanging="360"/>
      </w:pPr>
      <w:rPr>
        <w:rFonts w:ascii="Wingdings" w:hAnsi="Wingdings" w:hint="default"/>
      </w:rPr>
    </w:lvl>
    <w:lvl w:ilvl="3" w:tplc="0C0A0001">
      <w:start w:val="1"/>
      <w:numFmt w:val="bullet"/>
      <w:lvlText w:val=""/>
      <w:lvlJc w:val="left"/>
      <w:pPr>
        <w:ind w:left="3948" w:hanging="360"/>
      </w:pPr>
      <w:rPr>
        <w:rFonts w:ascii="Symbol" w:hAnsi="Symbol" w:hint="default"/>
      </w:rPr>
    </w:lvl>
    <w:lvl w:ilvl="4" w:tplc="0C0A0003">
      <w:start w:val="1"/>
      <w:numFmt w:val="bullet"/>
      <w:lvlText w:val="o"/>
      <w:lvlJc w:val="left"/>
      <w:pPr>
        <w:ind w:left="4668" w:hanging="360"/>
      </w:pPr>
      <w:rPr>
        <w:rFonts w:ascii="Courier New" w:hAnsi="Courier New" w:hint="default"/>
      </w:rPr>
    </w:lvl>
    <w:lvl w:ilvl="5" w:tplc="0C0A0005">
      <w:start w:val="1"/>
      <w:numFmt w:val="bullet"/>
      <w:lvlText w:val=""/>
      <w:lvlJc w:val="left"/>
      <w:pPr>
        <w:ind w:left="5388" w:hanging="360"/>
      </w:pPr>
      <w:rPr>
        <w:rFonts w:ascii="Wingdings" w:hAnsi="Wingdings" w:hint="default"/>
      </w:rPr>
    </w:lvl>
    <w:lvl w:ilvl="6" w:tplc="0C0A0001">
      <w:start w:val="1"/>
      <w:numFmt w:val="bullet"/>
      <w:lvlText w:val=""/>
      <w:lvlJc w:val="left"/>
      <w:pPr>
        <w:ind w:left="6108" w:hanging="360"/>
      </w:pPr>
      <w:rPr>
        <w:rFonts w:ascii="Symbol" w:hAnsi="Symbol" w:hint="default"/>
      </w:rPr>
    </w:lvl>
    <w:lvl w:ilvl="7" w:tplc="0C0A0003">
      <w:start w:val="1"/>
      <w:numFmt w:val="bullet"/>
      <w:lvlText w:val="o"/>
      <w:lvlJc w:val="left"/>
      <w:pPr>
        <w:ind w:left="6828" w:hanging="360"/>
      </w:pPr>
      <w:rPr>
        <w:rFonts w:ascii="Courier New" w:hAnsi="Courier New" w:hint="default"/>
      </w:rPr>
    </w:lvl>
    <w:lvl w:ilvl="8" w:tplc="0C0A0005">
      <w:start w:val="1"/>
      <w:numFmt w:val="bullet"/>
      <w:lvlText w:val=""/>
      <w:lvlJc w:val="left"/>
      <w:pPr>
        <w:ind w:left="7548" w:hanging="360"/>
      </w:pPr>
      <w:rPr>
        <w:rFonts w:ascii="Wingdings" w:hAnsi="Wingdings" w:hint="default"/>
      </w:rPr>
    </w:lvl>
  </w:abstractNum>
  <w:abstractNum w:abstractNumId="112" w15:restartNumberingAfterBreak="0">
    <w:nsid w:val="45730C70"/>
    <w:multiLevelType w:val="hybridMultilevel"/>
    <w:tmpl w:val="AC0611B0"/>
    <w:lvl w:ilvl="0" w:tplc="A0625AD8">
      <w:numFmt w:val="bullet"/>
      <w:lvlText w:val="-"/>
      <w:lvlJc w:val="left"/>
      <w:pPr>
        <w:ind w:left="1146" w:hanging="360"/>
      </w:pPr>
      <w:rPr>
        <w:rFonts w:ascii="Calibri" w:eastAsiaTheme="minorHAnsi" w:hAnsi="Calibri" w:cstheme="minorBidi"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113" w15:restartNumberingAfterBreak="0">
    <w:nsid w:val="45CD1C2F"/>
    <w:multiLevelType w:val="hybridMultilevel"/>
    <w:tmpl w:val="359E430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14" w15:restartNumberingAfterBreak="0">
    <w:nsid w:val="46167CD3"/>
    <w:multiLevelType w:val="hybridMultilevel"/>
    <w:tmpl w:val="DE5E6246"/>
    <w:lvl w:ilvl="0" w:tplc="9A3EE1AA">
      <w:numFmt w:val="bullet"/>
      <w:lvlText w:val="-"/>
      <w:lvlJc w:val="left"/>
      <w:pPr>
        <w:ind w:left="2070" w:hanging="360"/>
      </w:pPr>
      <w:rPr>
        <w:rFonts w:ascii="Arial" w:eastAsia="Times New Roman" w:hAnsi="Arial" w:hint="default"/>
      </w:rPr>
    </w:lvl>
    <w:lvl w:ilvl="1" w:tplc="0C0A0003" w:tentative="1">
      <w:start w:val="1"/>
      <w:numFmt w:val="bullet"/>
      <w:lvlText w:val="o"/>
      <w:lvlJc w:val="left"/>
      <w:pPr>
        <w:ind w:left="2790" w:hanging="360"/>
      </w:pPr>
      <w:rPr>
        <w:rFonts w:ascii="Courier New" w:hAnsi="Courier New" w:cs="Courier New" w:hint="default"/>
      </w:rPr>
    </w:lvl>
    <w:lvl w:ilvl="2" w:tplc="0C0A0005" w:tentative="1">
      <w:start w:val="1"/>
      <w:numFmt w:val="bullet"/>
      <w:lvlText w:val=""/>
      <w:lvlJc w:val="left"/>
      <w:pPr>
        <w:ind w:left="3510" w:hanging="360"/>
      </w:pPr>
      <w:rPr>
        <w:rFonts w:ascii="Wingdings" w:hAnsi="Wingdings" w:hint="default"/>
      </w:rPr>
    </w:lvl>
    <w:lvl w:ilvl="3" w:tplc="0C0A0001" w:tentative="1">
      <w:start w:val="1"/>
      <w:numFmt w:val="bullet"/>
      <w:lvlText w:val=""/>
      <w:lvlJc w:val="left"/>
      <w:pPr>
        <w:ind w:left="4230" w:hanging="360"/>
      </w:pPr>
      <w:rPr>
        <w:rFonts w:ascii="Symbol" w:hAnsi="Symbol" w:hint="default"/>
      </w:rPr>
    </w:lvl>
    <w:lvl w:ilvl="4" w:tplc="0C0A0003" w:tentative="1">
      <w:start w:val="1"/>
      <w:numFmt w:val="bullet"/>
      <w:lvlText w:val="o"/>
      <w:lvlJc w:val="left"/>
      <w:pPr>
        <w:ind w:left="4950" w:hanging="360"/>
      </w:pPr>
      <w:rPr>
        <w:rFonts w:ascii="Courier New" w:hAnsi="Courier New" w:cs="Courier New" w:hint="default"/>
      </w:rPr>
    </w:lvl>
    <w:lvl w:ilvl="5" w:tplc="0C0A0005" w:tentative="1">
      <w:start w:val="1"/>
      <w:numFmt w:val="bullet"/>
      <w:lvlText w:val=""/>
      <w:lvlJc w:val="left"/>
      <w:pPr>
        <w:ind w:left="5670" w:hanging="360"/>
      </w:pPr>
      <w:rPr>
        <w:rFonts w:ascii="Wingdings" w:hAnsi="Wingdings" w:hint="default"/>
      </w:rPr>
    </w:lvl>
    <w:lvl w:ilvl="6" w:tplc="0C0A0001" w:tentative="1">
      <w:start w:val="1"/>
      <w:numFmt w:val="bullet"/>
      <w:lvlText w:val=""/>
      <w:lvlJc w:val="left"/>
      <w:pPr>
        <w:ind w:left="6390" w:hanging="360"/>
      </w:pPr>
      <w:rPr>
        <w:rFonts w:ascii="Symbol" w:hAnsi="Symbol" w:hint="default"/>
      </w:rPr>
    </w:lvl>
    <w:lvl w:ilvl="7" w:tplc="0C0A0003" w:tentative="1">
      <w:start w:val="1"/>
      <w:numFmt w:val="bullet"/>
      <w:lvlText w:val="o"/>
      <w:lvlJc w:val="left"/>
      <w:pPr>
        <w:ind w:left="7110" w:hanging="360"/>
      </w:pPr>
      <w:rPr>
        <w:rFonts w:ascii="Courier New" w:hAnsi="Courier New" w:cs="Courier New" w:hint="default"/>
      </w:rPr>
    </w:lvl>
    <w:lvl w:ilvl="8" w:tplc="0C0A0005" w:tentative="1">
      <w:start w:val="1"/>
      <w:numFmt w:val="bullet"/>
      <w:lvlText w:val=""/>
      <w:lvlJc w:val="left"/>
      <w:pPr>
        <w:ind w:left="7830" w:hanging="360"/>
      </w:pPr>
      <w:rPr>
        <w:rFonts w:ascii="Wingdings" w:hAnsi="Wingdings" w:hint="default"/>
      </w:rPr>
    </w:lvl>
  </w:abstractNum>
  <w:abstractNum w:abstractNumId="115" w15:restartNumberingAfterBreak="0">
    <w:nsid w:val="4637620F"/>
    <w:multiLevelType w:val="hybridMultilevel"/>
    <w:tmpl w:val="3BE67996"/>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16" w15:restartNumberingAfterBreak="0">
    <w:nsid w:val="46770FC8"/>
    <w:multiLevelType w:val="hybridMultilevel"/>
    <w:tmpl w:val="21D2FF16"/>
    <w:lvl w:ilvl="0" w:tplc="0C0A0001">
      <w:start w:val="1"/>
      <w:numFmt w:val="bullet"/>
      <w:lvlText w:val=""/>
      <w:lvlJc w:val="left"/>
      <w:pPr>
        <w:ind w:left="1494" w:hanging="360"/>
      </w:pPr>
      <w:rPr>
        <w:rFonts w:ascii="Symbol" w:hAnsi="Symbol"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117" w15:restartNumberingAfterBreak="0">
    <w:nsid w:val="47F37D35"/>
    <w:multiLevelType w:val="hybridMultilevel"/>
    <w:tmpl w:val="EAA8EB22"/>
    <w:lvl w:ilvl="0" w:tplc="6EE6E6CC">
      <w:start w:val="1"/>
      <w:numFmt w:val="bullet"/>
      <w:lvlText w:val=""/>
      <w:lvlJc w:val="left"/>
      <w:pPr>
        <w:ind w:left="862" w:hanging="360"/>
      </w:pPr>
      <w:rPr>
        <w:rFonts w:ascii="Symbol" w:hAnsi="Symbol"/>
      </w:rPr>
    </w:lvl>
    <w:lvl w:ilvl="1" w:tplc="9E001290">
      <w:start w:val="1"/>
      <w:numFmt w:val="bullet"/>
      <w:lvlText w:val="o"/>
      <w:lvlJc w:val="left"/>
      <w:pPr>
        <w:ind w:left="1582" w:hanging="360"/>
      </w:pPr>
      <w:rPr>
        <w:rFonts w:ascii="Courier New" w:hAnsi="Courier New"/>
      </w:rPr>
    </w:lvl>
    <w:lvl w:ilvl="2" w:tplc="60144220">
      <w:start w:val="1"/>
      <w:numFmt w:val="bullet"/>
      <w:lvlText w:val=""/>
      <w:lvlJc w:val="left"/>
      <w:pPr>
        <w:ind w:left="2302" w:hanging="360"/>
      </w:pPr>
      <w:rPr>
        <w:rFonts w:ascii="Wingdings" w:hAnsi="Wingdings"/>
      </w:rPr>
    </w:lvl>
    <w:lvl w:ilvl="3" w:tplc="3AA09FDE">
      <w:start w:val="1"/>
      <w:numFmt w:val="bullet"/>
      <w:lvlText w:val=""/>
      <w:lvlJc w:val="left"/>
      <w:pPr>
        <w:ind w:left="3022" w:hanging="360"/>
      </w:pPr>
      <w:rPr>
        <w:rFonts w:ascii="Symbol" w:hAnsi="Symbol"/>
      </w:rPr>
    </w:lvl>
    <w:lvl w:ilvl="4" w:tplc="A89C0C68">
      <w:start w:val="1"/>
      <w:numFmt w:val="bullet"/>
      <w:lvlText w:val="o"/>
      <w:lvlJc w:val="left"/>
      <w:pPr>
        <w:ind w:left="3742" w:hanging="360"/>
      </w:pPr>
      <w:rPr>
        <w:rFonts w:ascii="Courier New" w:hAnsi="Courier New"/>
      </w:rPr>
    </w:lvl>
    <w:lvl w:ilvl="5" w:tplc="5680C2F6">
      <w:start w:val="1"/>
      <w:numFmt w:val="bullet"/>
      <w:lvlText w:val=""/>
      <w:lvlJc w:val="left"/>
      <w:pPr>
        <w:ind w:left="4462" w:hanging="360"/>
      </w:pPr>
      <w:rPr>
        <w:rFonts w:ascii="Wingdings" w:hAnsi="Wingdings"/>
      </w:rPr>
    </w:lvl>
    <w:lvl w:ilvl="6" w:tplc="ED08130A">
      <w:start w:val="1"/>
      <w:numFmt w:val="bullet"/>
      <w:lvlText w:val=""/>
      <w:lvlJc w:val="left"/>
      <w:pPr>
        <w:ind w:left="5182" w:hanging="360"/>
      </w:pPr>
      <w:rPr>
        <w:rFonts w:ascii="Symbol" w:hAnsi="Symbol"/>
      </w:rPr>
    </w:lvl>
    <w:lvl w:ilvl="7" w:tplc="A4724436">
      <w:start w:val="1"/>
      <w:numFmt w:val="bullet"/>
      <w:lvlText w:val="o"/>
      <w:lvlJc w:val="left"/>
      <w:pPr>
        <w:ind w:left="5902" w:hanging="360"/>
      </w:pPr>
      <w:rPr>
        <w:rFonts w:ascii="Courier New" w:hAnsi="Courier New"/>
      </w:rPr>
    </w:lvl>
    <w:lvl w:ilvl="8" w:tplc="2B2A5634">
      <w:start w:val="1"/>
      <w:numFmt w:val="bullet"/>
      <w:lvlText w:val=""/>
      <w:lvlJc w:val="left"/>
      <w:pPr>
        <w:ind w:left="6622" w:hanging="360"/>
      </w:pPr>
      <w:rPr>
        <w:rFonts w:ascii="Wingdings" w:hAnsi="Wingdings"/>
      </w:rPr>
    </w:lvl>
  </w:abstractNum>
  <w:abstractNum w:abstractNumId="118" w15:restartNumberingAfterBreak="0">
    <w:nsid w:val="47FA7D32"/>
    <w:multiLevelType w:val="hybridMultilevel"/>
    <w:tmpl w:val="C53E85BE"/>
    <w:lvl w:ilvl="0" w:tplc="3F2CE8CA">
      <w:numFmt w:val="bullet"/>
      <w:lvlText w:val="-"/>
      <w:lvlJc w:val="left"/>
      <w:pPr>
        <w:tabs>
          <w:tab w:val="num" w:pos="786"/>
        </w:tabs>
        <w:ind w:left="786" w:hanging="360"/>
      </w:pPr>
      <w:rPr>
        <w:rFonts w:ascii="Arial" w:eastAsia="Times New Roman" w:hAnsi="Arial" w:hint="default"/>
        <w:b w:val="0"/>
        <w:bCs w:val="0"/>
        <w:sz w:val="22"/>
      </w:rPr>
    </w:lvl>
    <w:lvl w:ilvl="1" w:tplc="9A3EE1AA">
      <w:numFmt w:val="bullet"/>
      <w:lvlText w:val="-"/>
      <w:lvlJc w:val="left"/>
      <w:pPr>
        <w:tabs>
          <w:tab w:val="num" w:pos="2073"/>
        </w:tabs>
        <w:ind w:left="2073" w:hanging="360"/>
      </w:pPr>
      <w:rPr>
        <w:rFonts w:ascii="Arial" w:eastAsia="Times New Roman" w:hAnsi="Arial" w:hint="default"/>
      </w:rPr>
    </w:lvl>
    <w:lvl w:ilvl="2" w:tplc="0C0A0005" w:tentative="1">
      <w:start w:val="1"/>
      <w:numFmt w:val="bullet"/>
      <w:lvlText w:val=""/>
      <w:lvlJc w:val="left"/>
      <w:pPr>
        <w:tabs>
          <w:tab w:val="num" w:pos="2793"/>
        </w:tabs>
        <w:ind w:left="2793" w:hanging="360"/>
      </w:pPr>
      <w:rPr>
        <w:rFonts w:ascii="Wingdings" w:hAnsi="Wingdings" w:hint="default"/>
      </w:rPr>
    </w:lvl>
    <w:lvl w:ilvl="3" w:tplc="0C0A0001" w:tentative="1">
      <w:start w:val="1"/>
      <w:numFmt w:val="bullet"/>
      <w:lvlText w:val=""/>
      <w:lvlJc w:val="left"/>
      <w:pPr>
        <w:tabs>
          <w:tab w:val="num" w:pos="3513"/>
        </w:tabs>
        <w:ind w:left="3513" w:hanging="360"/>
      </w:pPr>
      <w:rPr>
        <w:rFonts w:ascii="Symbol" w:hAnsi="Symbol" w:hint="default"/>
      </w:rPr>
    </w:lvl>
    <w:lvl w:ilvl="4" w:tplc="0C0A0003" w:tentative="1">
      <w:start w:val="1"/>
      <w:numFmt w:val="bullet"/>
      <w:lvlText w:val="o"/>
      <w:lvlJc w:val="left"/>
      <w:pPr>
        <w:tabs>
          <w:tab w:val="num" w:pos="4233"/>
        </w:tabs>
        <w:ind w:left="4233" w:hanging="360"/>
      </w:pPr>
      <w:rPr>
        <w:rFonts w:ascii="Courier New" w:hAnsi="Courier New" w:hint="default"/>
      </w:rPr>
    </w:lvl>
    <w:lvl w:ilvl="5" w:tplc="0C0A0005" w:tentative="1">
      <w:start w:val="1"/>
      <w:numFmt w:val="bullet"/>
      <w:lvlText w:val=""/>
      <w:lvlJc w:val="left"/>
      <w:pPr>
        <w:tabs>
          <w:tab w:val="num" w:pos="4953"/>
        </w:tabs>
        <w:ind w:left="4953" w:hanging="360"/>
      </w:pPr>
      <w:rPr>
        <w:rFonts w:ascii="Wingdings" w:hAnsi="Wingdings" w:hint="default"/>
      </w:rPr>
    </w:lvl>
    <w:lvl w:ilvl="6" w:tplc="0C0A0001" w:tentative="1">
      <w:start w:val="1"/>
      <w:numFmt w:val="bullet"/>
      <w:lvlText w:val=""/>
      <w:lvlJc w:val="left"/>
      <w:pPr>
        <w:tabs>
          <w:tab w:val="num" w:pos="5673"/>
        </w:tabs>
        <w:ind w:left="5673" w:hanging="360"/>
      </w:pPr>
      <w:rPr>
        <w:rFonts w:ascii="Symbol" w:hAnsi="Symbol" w:hint="default"/>
      </w:rPr>
    </w:lvl>
    <w:lvl w:ilvl="7" w:tplc="0C0A0003" w:tentative="1">
      <w:start w:val="1"/>
      <w:numFmt w:val="bullet"/>
      <w:lvlText w:val="o"/>
      <w:lvlJc w:val="left"/>
      <w:pPr>
        <w:tabs>
          <w:tab w:val="num" w:pos="6393"/>
        </w:tabs>
        <w:ind w:left="6393" w:hanging="360"/>
      </w:pPr>
      <w:rPr>
        <w:rFonts w:ascii="Courier New" w:hAnsi="Courier New" w:hint="default"/>
      </w:rPr>
    </w:lvl>
    <w:lvl w:ilvl="8" w:tplc="0C0A0005" w:tentative="1">
      <w:start w:val="1"/>
      <w:numFmt w:val="bullet"/>
      <w:lvlText w:val=""/>
      <w:lvlJc w:val="left"/>
      <w:pPr>
        <w:tabs>
          <w:tab w:val="num" w:pos="7113"/>
        </w:tabs>
        <w:ind w:left="7113" w:hanging="360"/>
      </w:pPr>
      <w:rPr>
        <w:rFonts w:ascii="Wingdings" w:hAnsi="Wingdings" w:hint="default"/>
      </w:rPr>
    </w:lvl>
  </w:abstractNum>
  <w:abstractNum w:abstractNumId="119" w15:restartNumberingAfterBreak="0">
    <w:nsid w:val="48245EC5"/>
    <w:multiLevelType w:val="hybridMultilevel"/>
    <w:tmpl w:val="53C66766"/>
    <w:lvl w:ilvl="0" w:tplc="4502C724">
      <w:start w:val="1"/>
      <w:numFmt w:val="decimal"/>
      <w:lvlText w:val="%1."/>
      <w:lvlJc w:val="left"/>
      <w:pPr>
        <w:ind w:left="1080" w:hanging="360"/>
      </w:pPr>
    </w:lvl>
    <w:lvl w:ilvl="1" w:tplc="04030019">
      <w:start w:val="1"/>
      <w:numFmt w:val="lowerLetter"/>
      <w:lvlText w:val="%2."/>
      <w:lvlJc w:val="left"/>
      <w:pPr>
        <w:ind w:left="1800" w:hanging="360"/>
      </w:pPr>
    </w:lvl>
    <w:lvl w:ilvl="2" w:tplc="0403001B">
      <w:start w:val="1"/>
      <w:numFmt w:val="lowerRoman"/>
      <w:lvlText w:val="%3."/>
      <w:lvlJc w:val="right"/>
      <w:pPr>
        <w:ind w:left="2520" w:hanging="180"/>
      </w:pPr>
    </w:lvl>
    <w:lvl w:ilvl="3" w:tplc="0403000F">
      <w:start w:val="1"/>
      <w:numFmt w:val="decimal"/>
      <w:lvlText w:val="%4."/>
      <w:lvlJc w:val="left"/>
      <w:pPr>
        <w:ind w:left="3240" w:hanging="360"/>
      </w:pPr>
    </w:lvl>
    <w:lvl w:ilvl="4" w:tplc="04030019">
      <w:start w:val="1"/>
      <w:numFmt w:val="lowerLetter"/>
      <w:lvlText w:val="%5."/>
      <w:lvlJc w:val="left"/>
      <w:pPr>
        <w:ind w:left="3960" w:hanging="360"/>
      </w:pPr>
    </w:lvl>
    <w:lvl w:ilvl="5" w:tplc="0403001B">
      <w:start w:val="1"/>
      <w:numFmt w:val="lowerRoman"/>
      <w:lvlText w:val="%6."/>
      <w:lvlJc w:val="right"/>
      <w:pPr>
        <w:ind w:left="4680" w:hanging="180"/>
      </w:pPr>
    </w:lvl>
    <w:lvl w:ilvl="6" w:tplc="0403000F">
      <w:start w:val="1"/>
      <w:numFmt w:val="decimal"/>
      <w:lvlText w:val="%7."/>
      <w:lvlJc w:val="left"/>
      <w:pPr>
        <w:ind w:left="5400" w:hanging="360"/>
      </w:pPr>
    </w:lvl>
    <w:lvl w:ilvl="7" w:tplc="04030019">
      <w:start w:val="1"/>
      <w:numFmt w:val="lowerLetter"/>
      <w:lvlText w:val="%8."/>
      <w:lvlJc w:val="left"/>
      <w:pPr>
        <w:ind w:left="6120" w:hanging="360"/>
      </w:pPr>
    </w:lvl>
    <w:lvl w:ilvl="8" w:tplc="0403001B">
      <w:start w:val="1"/>
      <w:numFmt w:val="lowerRoman"/>
      <w:lvlText w:val="%9."/>
      <w:lvlJc w:val="right"/>
      <w:pPr>
        <w:ind w:left="6840" w:hanging="180"/>
      </w:pPr>
    </w:lvl>
  </w:abstractNum>
  <w:abstractNum w:abstractNumId="120" w15:restartNumberingAfterBreak="0">
    <w:nsid w:val="48791729"/>
    <w:multiLevelType w:val="multilevel"/>
    <w:tmpl w:val="69EA9D1A"/>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21" w15:restartNumberingAfterBreak="0">
    <w:nsid w:val="49AC210E"/>
    <w:multiLevelType w:val="multilevel"/>
    <w:tmpl w:val="310C1E4C"/>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sz w:val="2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22" w15:restartNumberingAfterBreak="0">
    <w:nsid w:val="4A3F2A05"/>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23" w15:restartNumberingAfterBreak="0">
    <w:nsid w:val="4ABD789B"/>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24" w15:restartNumberingAfterBreak="0">
    <w:nsid w:val="4C325504"/>
    <w:multiLevelType w:val="hybridMultilevel"/>
    <w:tmpl w:val="507C397E"/>
    <w:lvl w:ilvl="0" w:tplc="F58A300E">
      <w:start w:val="9"/>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5" w15:restartNumberingAfterBreak="0">
    <w:nsid w:val="4CBF017D"/>
    <w:multiLevelType w:val="hybridMultilevel"/>
    <w:tmpl w:val="A32093F2"/>
    <w:lvl w:ilvl="0" w:tplc="ABCEAA18">
      <w:numFmt w:val="bullet"/>
      <w:lvlText w:val="-"/>
      <w:lvlJc w:val="left"/>
      <w:pPr>
        <w:ind w:left="720" w:hanging="360"/>
      </w:pPr>
      <w:rPr>
        <w:rFonts w:ascii="Arial" w:eastAsia="Times New Roman" w:hAnsi="Arial" w:hint="default"/>
        <w:b w:val="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6" w15:restartNumberingAfterBreak="0">
    <w:nsid w:val="4D09260A"/>
    <w:multiLevelType w:val="hybridMultilevel"/>
    <w:tmpl w:val="02A4AA76"/>
    <w:lvl w:ilvl="0" w:tplc="0C0A0001">
      <w:start w:val="1"/>
      <w:numFmt w:val="bullet"/>
      <w:lvlText w:val=""/>
      <w:lvlJc w:val="left"/>
      <w:pPr>
        <w:ind w:left="2421" w:hanging="360"/>
      </w:pPr>
      <w:rPr>
        <w:rFonts w:ascii="Symbol" w:hAnsi="Symbol"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127" w15:restartNumberingAfterBreak="0">
    <w:nsid w:val="4DB907FB"/>
    <w:multiLevelType w:val="hybridMultilevel"/>
    <w:tmpl w:val="442A569C"/>
    <w:lvl w:ilvl="0" w:tplc="32E02DB0">
      <w:start w:val="1"/>
      <w:numFmt w:val="lowerLetter"/>
      <w:lvlText w:val="%1)"/>
      <w:lvlJc w:val="left"/>
      <w:pPr>
        <w:ind w:left="1428" w:hanging="360"/>
      </w:pPr>
      <w:rPr>
        <w:i w:val="0"/>
      </w:rPr>
    </w:lvl>
    <w:lvl w:ilvl="1" w:tplc="0C0A0019">
      <w:start w:val="1"/>
      <w:numFmt w:val="lowerLetter"/>
      <w:lvlText w:val="%2."/>
      <w:lvlJc w:val="left"/>
      <w:pPr>
        <w:ind w:left="2148" w:hanging="360"/>
      </w:pPr>
    </w:lvl>
    <w:lvl w:ilvl="2" w:tplc="0C0A001B">
      <w:start w:val="1"/>
      <w:numFmt w:val="lowerRoman"/>
      <w:lvlText w:val="%3."/>
      <w:lvlJc w:val="right"/>
      <w:pPr>
        <w:ind w:left="2868" w:hanging="180"/>
      </w:pPr>
    </w:lvl>
    <w:lvl w:ilvl="3" w:tplc="0C0A000F">
      <w:start w:val="1"/>
      <w:numFmt w:val="decimal"/>
      <w:lvlText w:val="%4."/>
      <w:lvlJc w:val="left"/>
      <w:pPr>
        <w:ind w:left="3588" w:hanging="360"/>
      </w:pPr>
    </w:lvl>
    <w:lvl w:ilvl="4" w:tplc="0C0A0019">
      <w:start w:val="1"/>
      <w:numFmt w:val="lowerLetter"/>
      <w:lvlText w:val="%5."/>
      <w:lvlJc w:val="left"/>
      <w:pPr>
        <w:ind w:left="4308" w:hanging="360"/>
      </w:pPr>
    </w:lvl>
    <w:lvl w:ilvl="5" w:tplc="0C0A001B">
      <w:start w:val="1"/>
      <w:numFmt w:val="lowerRoman"/>
      <w:lvlText w:val="%6."/>
      <w:lvlJc w:val="right"/>
      <w:pPr>
        <w:ind w:left="5028" w:hanging="180"/>
      </w:pPr>
    </w:lvl>
    <w:lvl w:ilvl="6" w:tplc="0C0A000F">
      <w:start w:val="1"/>
      <w:numFmt w:val="decimal"/>
      <w:lvlText w:val="%7."/>
      <w:lvlJc w:val="left"/>
      <w:pPr>
        <w:ind w:left="5748" w:hanging="360"/>
      </w:pPr>
    </w:lvl>
    <w:lvl w:ilvl="7" w:tplc="0C0A0019">
      <w:start w:val="1"/>
      <w:numFmt w:val="lowerLetter"/>
      <w:lvlText w:val="%8."/>
      <w:lvlJc w:val="left"/>
      <w:pPr>
        <w:ind w:left="6468" w:hanging="360"/>
      </w:pPr>
    </w:lvl>
    <w:lvl w:ilvl="8" w:tplc="0C0A001B">
      <w:start w:val="1"/>
      <w:numFmt w:val="lowerRoman"/>
      <w:lvlText w:val="%9."/>
      <w:lvlJc w:val="right"/>
      <w:pPr>
        <w:ind w:left="7188" w:hanging="180"/>
      </w:pPr>
    </w:lvl>
  </w:abstractNum>
  <w:abstractNum w:abstractNumId="128" w15:restartNumberingAfterBreak="0">
    <w:nsid w:val="4DD17FED"/>
    <w:multiLevelType w:val="hybridMultilevel"/>
    <w:tmpl w:val="783E6800"/>
    <w:lvl w:ilvl="0" w:tplc="7A3CE748">
      <w:numFmt w:val="bullet"/>
      <w:lvlText w:val="-"/>
      <w:lvlJc w:val="left"/>
      <w:pPr>
        <w:ind w:left="2484" w:hanging="360"/>
      </w:pPr>
      <w:rPr>
        <w:rFonts w:ascii="Arial" w:eastAsia="Times New Roman" w:hAnsi="Arial" w:cs="Arial" w:hint="default"/>
      </w:rPr>
    </w:lvl>
    <w:lvl w:ilvl="1" w:tplc="0C0A0003" w:tentative="1">
      <w:start w:val="1"/>
      <w:numFmt w:val="bullet"/>
      <w:lvlText w:val="o"/>
      <w:lvlJc w:val="left"/>
      <w:pPr>
        <w:ind w:left="3204" w:hanging="360"/>
      </w:pPr>
      <w:rPr>
        <w:rFonts w:ascii="Courier New" w:hAnsi="Courier New" w:cs="Courier New" w:hint="default"/>
      </w:rPr>
    </w:lvl>
    <w:lvl w:ilvl="2" w:tplc="0C0A0005" w:tentative="1">
      <w:start w:val="1"/>
      <w:numFmt w:val="bullet"/>
      <w:lvlText w:val=""/>
      <w:lvlJc w:val="left"/>
      <w:pPr>
        <w:ind w:left="3924" w:hanging="360"/>
      </w:pPr>
      <w:rPr>
        <w:rFonts w:ascii="Wingdings" w:hAnsi="Wingdings" w:hint="default"/>
      </w:rPr>
    </w:lvl>
    <w:lvl w:ilvl="3" w:tplc="0C0A0001" w:tentative="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Wingdings" w:hAnsi="Wingdings"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Wingdings" w:hAnsi="Wingdings" w:hint="default"/>
      </w:rPr>
    </w:lvl>
  </w:abstractNum>
  <w:abstractNum w:abstractNumId="129" w15:restartNumberingAfterBreak="0">
    <w:nsid w:val="4E7B039F"/>
    <w:multiLevelType w:val="hybridMultilevel"/>
    <w:tmpl w:val="A770E85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30" w15:restartNumberingAfterBreak="0">
    <w:nsid w:val="4EAD0CC5"/>
    <w:multiLevelType w:val="hybridMultilevel"/>
    <w:tmpl w:val="3FE8F4CA"/>
    <w:lvl w:ilvl="0" w:tplc="0C0A0017">
      <w:start w:val="1"/>
      <w:numFmt w:val="lowerLetter"/>
      <w:lvlText w:val="%1)"/>
      <w:lvlJc w:val="left"/>
      <w:pPr>
        <w:ind w:left="1647" w:hanging="360"/>
      </w:pPr>
    </w:lvl>
    <w:lvl w:ilvl="1" w:tplc="0C0A0019" w:tentative="1">
      <w:start w:val="1"/>
      <w:numFmt w:val="lowerLetter"/>
      <w:lvlText w:val="%2."/>
      <w:lvlJc w:val="left"/>
      <w:pPr>
        <w:ind w:left="2367" w:hanging="360"/>
      </w:pPr>
    </w:lvl>
    <w:lvl w:ilvl="2" w:tplc="0C0A001B" w:tentative="1">
      <w:start w:val="1"/>
      <w:numFmt w:val="lowerRoman"/>
      <w:lvlText w:val="%3."/>
      <w:lvlJc w:val="right"/>
      <w:pPr>
        <w:ind w:left="3087" w:hanging="180"/>
      </w:pPr>
    </w:lvl>
    <w:lvl w:ilvl="3" w:tplc="0C0A000F" w:tentative="1">
      <w:start w:val="1"/>
      <w:numFmt w:val="decimal"/>
      <w:lvlText w:val="%4."/>
      <w:lvlJc w:val="left"/>
      <w:pPr>
        <w:ind w:left="3807" w:hanging="360"/>
      </w:pPr>
    </w:lvl>
    <w:lvl w:ilvl="4" w:tplc="0C0A0019" w:tentative="1">
      <w:start w:val="1"/>
      <w:numFmt w:val="lowerLetter"/>
      <w:lvlText w:val="%5."/>
      <w:lvlJc w:val="left"/>
      <w:pPr>
        <w:ind w:left="4527" w:hanging="360"/>
      </w:pPr>
    </w:lvl>
    <w:lvl w:ilvl="5" w:tplc="0C0A001B" w:tentative="1">
      <w:start w:val="1"/>
      <w:numFmt w:val="lowerRoman"/>
      <w:lvlText w:val="%6."/>
      <w:lvlJc w:val="right"/>
      <w:pPr>
        <w:ind w:left="5247" w:hanging="180"/>
      </w:pPr>
    </w:lvl>
    <w:lvl w:ilvl="6" w:tplc="0C0A000F" w:tentative="1">
      <w:start w:val="1"/>
      <w:numFmt w:val="decimal"/>
      <w:lvlText w:val="%7."/>
      <w:lvlJc w:val="left"/>
      <w:pPr>
        <w:ind w:left="5967" w:hanging="360"/>
      </w:pPr>
    </w:lvl>
    <w:lvl w:ilvl="7" w:tplc="0C0A0019" w:tentative="1">
      <w:start w:val="1"/>
      <w:numFmt w:val="lowerLetter"/>
      <w:lvlText w:val="%8."/>
      <w:lvlJc w:val="left"/>
      <w:pPr>
        <w:ind w:left="6687" w:hanging="360"/>
      </w:pPr>
    </w:lvl>
    <w:lvl w:ilvl="8" w:tplc="0C0A001B" w:tentative="1">
      <w:start w:val="1"/>
      <w:numFmt w:val="lowerRoman"/>
      <w:lvlText w:val="%9."/>
      <w:lvlJc w:val="right"/>
      <w:pPr>
        <w:ind w:left="7407" w:hanging="180"/>
      </w:pPr>
    </w:lvl>
  </w:abstractNum>
  <w:abstractNum w:abstractNumId="131" w15:restartNumberingAfterBreak="0">
    <w:nsid w:val="4EF727AD"/>
    <w:multiLevelType w:val="hybridMultilevel"/>
    <w:tmpl w:val="C396D5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2" w15:restartNumberingAfterBreak="0">
    <w:nsid w:val="4F9A0298"/>
    <w:multiLevelType w:val="hybridMultilevel"/>
    <w:tmpl w:val="C44C47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3" w15:restartNumberingAfterBreak="0">
    <w:nsid w:val="514046FA"/>
    <w:multiLevelType w:val="hybridMultilevel"/>
    <w:tmpl w:val="16A61DCE"/>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34" w15:restartNumberingAfterBreak="0">
    <w:nsid w:val="519A488E"/>
    <w:multiLevelType w:val="hybridMultilevel"/>
    <w:tmpl w:val="6CB24916"/>
    <w:lvl w:ilvl="0" w:tplc="AFE09FC2">
      <w:start w:val="2"/>
      <w:numFmt w:val="bullet"/>
      <w:lvlText w:val="-"/>
      <w:lvlJc w:val="left"/>
      <w:pPr>
        <w:ind w:left="1069" w:hanging="360"/>
      </w:pPr>
      <w:rPr>
        <w:rFonts w:ascii="Arial" w:eastAsia="Times New Roman" w:hAnsi="Arial" w:cs="Arial" w:hint="default"/>
      </w:rPr>
    </w:lvl>
    <w:lvl w:ilvl="1" w:tplc="0C0A0003">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35" w15:restartNumberingAfterBreak="0">
    <w:nsid w:val="51C12A8A"/>
    <w:multiLevelType w:val="hybridMultilevel"/>
    <w:tmpl w:val="2B107D96"/>
    <w:lvl w:ilvl="0" w:tplc="497EF46C">
      <w:start w:val="1"/>
      <w:numFmt w:val="lowerLetter"/>
      <w:lvlText w:val="%1)"/>
      <w:lvlJc w:val="left"/>
      <w:pPr>
        <w:ind w:left="1211" w:hanging="360"/>
      </w:pPr>
      <w:rPr>
        <w:rFonts w:hint="default"/>
        <w:b/>
      </w:rPr>
    </w:lvl>
    <w:lvl w:ilvl="1" w:tplc="0C0A0019">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36" w15:restartNumberingAfterBreak="0">
    <w:nsid w:val="52F679DA"/>
    <w:multiLevelType w:val="hybridMultilevel"/>
    <w:tmpl w:val="C002B498"/>
    <w:lvl w:ilvl="0" w:tplc="883870AA">
      <w:start w:val="1"/>
      <w:numFmt w:val="lowerLetter"/>
      <w:lvlText w:val="%1)"/>
      <w:lvlJc w:val="left"/>
      <w:pPr>
        <w:ind w:left="1778" w:hanging="36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137" w15:restartNumberingAfterBreak="0">
    <w:nsid w:val="53B05413"/>
    <w:multiLevelType w:val="hybridMultilevel"/>
    <w:tmpl w:val="32C29108"/>
    <w:lvl w:ilvl="0" w:tplc="04030001">
      <w:start w:val="1"/>
      <w:numFmt w:val="bullet"/>
      <w:lvlText w:val=""/>
      <w:lvlJc w:val="left"/>
      <w:pPr>
        <w:ind w:left="1440" w:hanging="360"/>
      </w:pPr>
      <w:rPr>
        <w:rFonts w:ascii="Symbol" w:hAnsi="Symbol" w:hint="default"/>
      </w:rPr>
    </w:lvl>
    <w:lvl w:ilvl="1" w:tplc="04030019">
      <w:start w:val="1"/>
      <w:numFmt w:val="lowerLetter"/>
      <w:lvlText w:val="%2."/>
      <w:lvlJc w:val="left"/>
      <w:pPr>
        <w:ind w:left="2160" w:hanging="360"/>
      </w:pPr>
    </w:lvl>
    <w:lvl w:ilvl="2" w:tplc="0403001B">
      <w:start w:val="1"/>
      <w:numFmt w:val="lowerRoman"/>
      <w:lvlText w:val="%3."/>
      <w:lvlJc w:val="right"/>
      <w:pPr>
        <w:ind w:left="2880" w:hanging="180"/>
      </w:pPr>
    </w:lvl>
    <w:lvl w:ilvl="3" w:tplc="0403000F">
      <w:start w:val="1"/>
      <w:numFmt w:val="decimal"/>
      <w:lvlText w:val="%4."/>
      <w:lvlJc w:val="left"/>
      <w:pPr>
        <w:ind w:left="3600" w:hanging="360"/>
      </w:pPr>
    </w:lvl>
    <w:lvl w:ilvl="4" w:tplc="04030019">
      <w:start w:val="1"/>
      <w:numFmt w:val="lowerLetter"/>
      <w:lvlText w:val="%5."/>
      <w:lvlJc w:val="left"/>
      <w:pPr>
        <w:ind w:left="4320" w:hanging="360"/>
      </w:pPr>
    </w:lvl>
    <w:lvl w:ilvl="5" w:tplc="0403001B">
      <w:start w:val="1"/>
      <w:numFmt w:val="lowerRoman"/>
      <w:lvlText w:val="%6."/>
      <w:lvlJc w:val="right"/>
      <w:pPr>
        <w:ind w:left="5040" w:hanging="180"/>
      </w:pPr>
    </w:lvl>
    <w:lvl w:ilvl="6" w:tplc="0403000F">
      <w:start w:val="1"/>
      <w:numFmt w:val="decimal"/>
      <w:lvlText w:val="%7."/>
      <w:lvlJc w:val="left"/>
      <w:pPr>
        <w:ind w:left="5760" w:hanging="360"/>
      </w:pPr>
    </w:lvl>
    <w:lvl w:ilvl="7" w:tplc="04030019">
      <w:start w:val="1"/>
      <w:numFmt w:val="lowerLetter"/>
      <w:lvlText w:val="%8."/>
      <w:lvlJc w:val="left"/>
      <w:pPr>
        <w:ind w:left="6480" w:hanging="360"/>
      </w:pPr>
    </w:lvl>
    <w:lvl w:ilvl="8" w:tplc="0403001B">
      <w:start w:val="1"/>
      <w:numFmt w:val="lowerRoman"/>
      <w:lvlText w:val="%9."/>
      <w:lvlJc w:val="right"/>
      <w:pPr>
        <w:ind w:left="7200" w:hanging="180"/>
      </w:pPr>
    </w:lvl>
  </w:abstractNum>
  <w:abstractNum w:abstractNumId="138" w15:restartNumberingAfterBreak="0">
    <w:nsid w:val="556433DC"/>
    <w:multiLevelType w:val="multilevel"/>
    <w:tmpl w:val="98522AE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39" w15:restartNumberingAfterBreak="0">
    <w:nsid w:val="55D47206"/>
    <w:multiLevelType w:val="hybridMultilevel"/>
    <w:tmpl w:val="36629C80"/>
    <w:lvl w:ilvl="0" w:tplc="0C0A0017">
      <w:start w:val="1"/>
      <w:numFmt w:val="lowerLetter"/>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40" w15:restartNumberingAfterBreak="0">
    <w:nsid w:val="55EC0F8C"/>
    <w:multiLevelType w:val="hybridMultilevel"/>
    <w:tmpl w:val="21005884"/>
    <w:lvl w:ilvl="0" w:tplc="0C0A0001">
      <w:start w:val="1"/>
      <w:numFmt w:val="bullet"/>
      <w:lvlText w:val=""/>
      <w:lvlJc w:val="left"/>
      <w:pPr>
        <w:ind w:left="1364" w:hanging="360"/>
      </w:pPr>
      <w:rPr>
        <w:rFonts w:ascii="Symbol" w:hAnsi="Symbol" w:hint="default"/>
      </w:rPr>
    </w:lvl>
    <w:lvl w:ilvl="1" w:tplc="0C0A0003">
      <w:start w:val="1"/>
      <w:numFmt w:val="bullet"/>
      <w:lvlText w:val="o"/>
      <w:lvlJc w:val="left"/>
      <w:pPr>
        <w:ind w:left="2084" w:hanging="360"/>
      </w:pPr>
      <w:rPr>
        <w:rFonts w:ascii="Courier New" w:hAnsi="Courier New" w:cs="Courier New"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141" w15:restartNumberingAfterBreak="0">
    <w:nsid w:val="56D31F7A"/>
    <w:multiLevelType w:val="hybridMultilevel"/>
    <w:tmpl w:val="45DC6A1C"/>
    <w:lvl w:ilvl="0" w:tplc="4CF00510">
      <w:start w:val="1"/>
      <w:numFmt w:val="decimal"/>
      <w:lvlText w:val="%1."/>
      <w:lvlJc w:val="left"/>
      <w:pPr>
        <w:ind w:left="1004" w:hanging="360"/>
      </w:pPr>
      <w:rPr>
        <w:rFonts w:ascii="Arial" w:hAnsi="Arial" w:cs="Arial"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42" w15:restartNumberingAfterBreak="0">
    <w:nsid w:val="56D3353B"/>
    <w:multiLevelType w:val="hybridMultilevel"/>
    <w:tmpl w:val="1A6052D0"/>
    <w:lvl w:ilvl="0" w:tplc="95C41C04">
      <w:start w:val="1"/>
      <w:numFmt w:val="decimal"/>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43" w15:restartNumberingAfterBreak="0">
    <w:nsid w:val="56F11BAB"/>
    <w:multiLevelType w:val="hybridMultilevel"/>
    <w:tmpl w:val="DA4410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4" w15:restartNumberingAfterBreak="0">
    <w:nsid w:val="57300AFE"/>
    <w:multiLevelType w:val="hybridMultilevel"/>
    <w:tmpl w:val="FF0E480A"/>
    <w:lvl w:ilvl="0" w:tplc="38268BF4">
      <w:start w:val="1"/>
      <w:numFmt w:val="decimal"/>
      <w:lvlText w:val="%1."/>
      <w:lvlJc w:val="left"/>
      <w:pPr>
        <w:ind w:left="1428" w:hanging="360"/>
      </w:pPr>
      <w:rPr>
        <w:rFonts w:ascii="Arial" w:hAnsi="Arial" w:cs="Arial" w:hint="default"/>
        <w:sz w:val="20"/>
        <w:szCs w:val="20"/>
      </w:rPr>
    </w:lvl>
    <w:lvl w:ilvl="1" w:tplc="0C0A0019">
      <w:start w:val="1"/>
      <w:numFmt w:val="lowerLetter"/>
      <w:lvlText w:val="%2."/>
      <w:lvlJc w:val="left"/>
      <w:pPr>
        <w:ind w:left="2148" w:hanging="360"/>
      </w:pPr>
      <w:rPr>
        <w:rFonts w:cs="Times New Roman"/>
      </w:rPr>
    </w:lvl>
    <w:lvl w:ilvl="2" w:tplc="0C0A001B">
      <w:start w:val="1"/>
      <w:numFmt w:val="lowerRoman"/>
      <w:lvlText w:val="%3."/>
      <w:lvlJc w:val="right"/>
      <w:pPr>
        <w:ind w:left="2868" w:hanging="180"/>
      </w:pPr>
      <w:rPr>
        <w:rFonts w:cs="Times New Roman"/>
      </w:rPr>
    </w:lvl>
    <w:lvl w:ilvl="3" w:tplc="0C0A000F">
      <w:start w:val="1"/>
      <w:numFmt w:val="decimal"/>
      <w:lvlText w:val="%4."/>
      <w:lvlJc w:val="left"/>
      <w:pPr>
        <w:ind w:left="3588" w:hanging="360"/>
      </w:pPr>
      <w:rPr>
        <w:rFonts w:cs="Times New Roman"/>
      </w:rPr>
    </w:lvl>
    <w:lvl w:ilvl="4" w:tplc="0C0A0019">
      <w:start w:val="1"/>
      <w:numFmt w:val="lowerLetter"/>
      <w:lvlText w:val="%5."/>
      <w:lvlJc w:val="left"/>
      <w:pPr>
        <w:ind w:left="4308" w:hanging="360"/>
      </w:pPr>
      <w:rPr>
        <w:rFonts w:cs="Times New Roman"/>
      </w:rPr>
    </w:lvl>
    <w:lvl w:ilvl="5" w:tplc="0C0A001B">
      <w:start w:val="1"/>
      <w:numFmt w:val="lowerRoman"/>
      <w:lvlText w:val="%6."/>
      <w:lvlJc w:val="right"/>
      <w:pPr>
        <w:ind w:left="5028" w:hanging="180"/>
      </w:pPr>
      <w:rPr>
        <w:rFonts w:cs="Times New Roman"/>
      </w:rPr>
    </w:lvl>
    <w:lvl w:ilvl="6" w:tplc="0C0A000F">
      <w:start w:val="1"/>
      <w:numFmt w:val="decimal"/>
      <w:lvlText w:val="%7."/>
      <w:lvlJc w:val="left"/>
      <w:pPr>
        <w:ind w:left="5748" w:hanging="360"/>
      </w:pPr>
      <w:rPr>
        <w:rFonts w:cs="Times New Roman"/>
      </w:rPr>
    </w:lvl>
    <w:lvl w:ilvl="7" w:tplc="0C0A0019">
      <w:start w:val="1"/>
      <w:numFmt w:val="lowerLetter"/>
      <w:lvlText w:val="%8."/>
      <w:lvlJc w:val="left"/>
      <w:pPr>
        <w:ind w:left="6468" w:hanging="360"/>
      </w:pPr>
      <w:rPr>
        <w:rFonts w:cs="Times New Roman"/>
      </w:rPr>
    </w:lvl>
    <w:lvl w:ilvl="8" w:tplc="0C0A001B">
      <w:start w:val="1"/>
      <w:numFmt w:val="lowerRoman"/>
      <w:lvlText w:val="%9."/>
      <w:lvlJc w:val="right"/>
      <w:pPr>
        <w:ind w:left="7188" w:hanging="180"/>
      </w:pPr>
      <w:rPr>
        <w:rFonts w:cs="Times New Roman"/>
      </w:rPr>
    </w:lvl>
  </w:abstractNum>
  <w:abstractNum w:abstractNumId="145" w15:restartNumberingAfterBreak="0">
    <w:nsid w:val="57813440"/>
    <w:multiLevelType w:val="hybridMultilevel"/>
    <w:tmpl w:val="93DCD2F6"/>
    <w:lvl w:ilvl="0" w:tplc="0C0A0001">
      <w:start w:val="1"/>
      <w:numFmt w:val="bullet"/>
      <w:lvlText w:val=""/>
      <w:lvlJc w:val="left"/>
      <w:pPr>
        <w:ind w:left="1362" w:hanging="360"/>
      </w:pPr>
      <w:rPr>
        <w:rFonts w:ascii="Symbol" w:hAnsi="Symbol" w:hint="default"/>
      </w:rPr>
    </w:lvl>
    <w:lvl w:ilvl="1" w:tplc="0C0A0003">
      <w:start w:val="1"/>
      <w:numFmt w:val="bullet"/>
      <w:lvlText w:val="o"/>
      <w:lvlJc w:val="left"/>
      <w:pPr>
        <w:ind w:left="2082" w:hanging="360"/>
      </w:pPr>
      <w:rPr>
        <w:rFonts w:ascii="Courier New" w:hAnsi="Courier New" w:cs="Courier New" w:hint="default"/>
      </w:rPr>
    </w:lvl>
    <w:lvl w:ilvl="2" w:tplc="0C0A0005" w:tentative="1">
      <w:start w:val="1"/>
      <w:numFmt w:val="bullet"/>
      <w:lvlText w:val=""/>
      <w:lvlJc w:val="left"/>
      <w:pPr>
        <w:ind w:left="2802" w:hanging="360"/>
      </w:pPr>
      <w:rPr>
        <w:rFonts w:ascii="Wingdings" w:hAnsi="Wingdings" w:hint="default"/>
      </w:rPr>
    </w:lvl>
    <w:lvl w:ilvl="3" w:tplc="0C0A0001" w:tentative="1">
      <w:start w:val="1"/>
      <w:numFmt w:val="bullet"/>
      <w:lvlText w:val=""/>
      <w:lvlJc w:val="left"/>
      <w:pPr>
        <w:ind w:left="3522" w:hanging="360"/>
      </w:pPr>
      <w:rPr>
        <w:rFonts w:ascii="Symbol" w:hAnsi="Symbol" w:hint="default"/>
      </w:rPr>
    </w:lvl>
    <w:lvl w:ilvl="4" w:tplc="0C0A0003" w:tentative="1">
      <w:start w:val="1"/>
      <w:numFmt w:val="bullet"/>
      <w:lvlText w:val="o"/>
      <w:lvlJc w:val="left"/>
      <w:pPr>
        <w:ind w:left="4242" w:hanging="360"/>
      </w:pPr>
      <w:rPr>
        <w:rFonts w:ascii="Courier New" w:hAnsi="Courier New" w:cs="Courier New" w:hint="default"/>
      </w:rPr>
    </w:lvl>
    <w:lvl w:ilvl="5" w:tplc="0C0A0005" w:tentative="1">
      <w:start w:val="1"/>
      <w:numFmt w:val="bullet"/>
      <w:lvlText w:val=""/>
      <w:lvlJc w:val="left"/>
      <w:pPr>
        <w:ind w:left="4962" w:hanging="360"/>
      </w:pPr>
      <w:rPr>
        <w:rFonts w:ascii="Wingdings" w:hAnsi="Wingdings" w:hint="default"/>
      </w:rPr>
    </w:lvl>
    <w:lvl w:ilvl="6" w:tplc="0C0A0001" w:tentative="1">
      <w:start w:val="1"/>
      <w:numFmt w:val="bullet"/>
      <w:lvlText w:val=""/>
      <w:lvlJc w:val="left"/>
      <w:pPr>
        <w:ind w:left="5682" w:hanging="360"/>
      </w:pPr>
      <w:rPr>
        <w:rFonts w:ascii="Symbol" w:hAnsi="Symbol" w:hint="default"/>
      </w:rPr>
    </w:lvl>
    <w:lvl w:ilvl="7" w:tplc="0C0A0003" w:tentative="1">
      <w:start w:val="1"/>
      <w:numFmt w:val="bullet"/>
      <w:lvlText w:val="o"/>
      <w:lvlJc w:val="left"/>
      <w:pPr>
        <w:ind w:left="6402" w:hanging="360"/>
      </w:pPr>
      <w:rPr>
        <w:rFonts w:ascii="Courier New" w:hAnsi="Courier New" w:cs="Courier New" w:hint="default"/>
      </w:rPr>
    </w:lvl>
    <w:lvl w:ilvl="8" w:tplc="0C0A0005" w:tentative="1">
      <w:start w:val="1"/>
      <w:numFmt w:val="bullet"/>
      <w:lvlText w:val=""/>
      <w:lvlJc w:val="left"/>
      <w:pPr>
        <w:ind w:left="7122" w:hanging="360"/>
      </w:pPr>
      <w:rPr>
        <w:rFonts w:ascii="Wingdings" w:hAnsi="Wingdings" w:hint="default"/>
      </w:rPr>
    </w:lvl>
  </w:abstractNum>
  <w:abstractNum w:abstractNumId="146" w15:restartNumberingAfterBreak="0">
    <w:nsid w:val="584812E7"/>
    <w:multiLevelType w:val="hybridMultilevel"/>
    <w:tmpl w:val="D2DA762A"/>
    <w:lvl w:ilvl="0" w:tplc="6C00A46A">
      <w:numFmt w:val="bullet"/>
      <w:lvlText w:val="•"/>
      <w:lvlJc w:val="left"/>
      <w:pPr>
        <w:ind w:left="1636" w:hanging="360"/>
      </w:pPr>
      <w:rPr>
        <w:rFonts w:hint="default"/>
        <w:lang w:val="ca-ES" w:eastAsia="ca-ES" w:bidi="ca-ES"/>
      </w:rPr>
    </w:lvl>
    <w:lvl w:ilvl="1" w:tplc="0C0A0003">
      <w:start w:val="1"/>
      <w:numFmt w:val="bullet"/>
      <w:lvlText w:val="o"/>
      <w:lvlJc w:val="left"/>
      <w:pPr>
        <w:ind w:left="2356" w:hanging="360"/>
      </w:pPr>
      <w:rPr>
        <w:rFonts w:ascii="Courier New" w:hAnsi="Courier New" w:hint="default"/>
      </w:rPr>
    </w:lvl>
    <w:lvl w:ilvl="2" w:tplc="F58A300E">
      <w:start w:val="9"/>
      <w:numFmt w:val="bullet"/>
      <w:lvlText w:val="-"/>
      <w:lvlJc w:val="left"/>
      <w:pPr>
        <w:ind w:left="3076" w:hanging="360"/>
      </w:pPr>
      <w:rPr>
        <w:rFonts w:ascii="Times New Roman" w:eastAsia="Times New Roman" w:hAnsi="Times New Roman" w:hint="default"/>
      </w:rPr>
    </w:lvl>
    <w:lvl w:ilvl="3" w:tplc="0C0A0001" w:tentative="1">
      <w:start w:val="1"/>
      <w:numFmt w:val="bullet"/>
      <w:lvlText w:val=""/>
      <w:lvlJc w:val="left"/>
      <w:pPr>
        <w:ind w:left="3796" w:hanging="360"/>
      </w:pPr>
      <w:rPr>
        <w:rFonts w:ascii="Symbol" w:hAnsi="Symbol" w:hint="default"/>
      </w:rPr>
    </w:lvl>
    <w:lvl w:ilvl="4" w:tplc="0C0A0003" w:tentative="1">
      <w:start w:val="1"/>
      <w:numFmt w:val="bullet"/>
      <w:lvlText w:val="o"/>
      <w:lvlJc w:val="left"/>
      <w:pPr>
        <w:ind w:left="4516" w:hanging="360"/>
      </w:pPr>
      <w:rPr>
        <w:rFonts w:ascii="Courier New" w:hAnsi="Courier New" w:hint="default"/>
      </w:rPr>
    </w:lvl>
    <w:lvl w:ilvl="5" w:tplc="0C0A0005" w:tentative="1">
      <w:start w:val="1"/>
      <w:numFmt w:val="bullet"/>
      <w:lvlText w:val=""/>
      <w:lvlJc w:val="left"/>
      <w:pPr>
        <w:ind w:left="5236" w:hanging="360"/>
      </w:pPr>
      <w:rPr>
        <w:rFonts w:ascii="Wingdings" w:hAnsi="Wingdings" w:hint="default"/>
      </w:rPr>
    </w:lvl>
    <w:lvl w:ilvl="6" w:tplc="0C0A0001" w:tentative="1">
      <w:start w:val="1"/>
      <w:numFmt w:val="bullet"/>
      <w:lvlText w:val=""/>
      <w:lvlJc w:val="left"/>
      <w:pPr>
        <w:ind w:left="5956" w:hanging="360"/>
      </w:pPr>
      <w:rPr>
        <w:rFonts w:ascii="Symbol" w:hAnsi="Symbol" w:hint="default"/>
      </w:rPr>
    </w:lvl>
    <w:lvl w:ilvl="7" w:tplc="0C0A0003" w:tentative="1">
      <w:start w:val="1"/>
      <w:numFmt w:val="bullet"/>
      <w:lvlText w:val="o"/>
      <w:lvlJc w:val="left"/>
      <w:pPr>
        <w:ind w:left="6676" w:hanging="360"/>
      </w:pPr>
      <w:rPr>
        <w:rFonts w:ascii="Courier New" w:hAnsi="Courier New" w:hint="default"/>
      </w:rPr>
    </w:lvl>
    <w:lvl w:ilvl="8" w:tplc="0C0A0005" w:tentative="1">
      <w:start w:val="1"/>
      <w:numFmt w:val="bullet"/>
      <w:lvlText w:val=""/>
      <w:lvlJc w:val="left"/>
      <w:pPr>
        <w:ind w:left="7396" w:hanging="360"/>
      </w:pPr>
      <w:rPr>
        <w:rFonts w:ascii="Wingdings" w:hAnsi="Wingdings" w:hint="default"/>
      </w:rPr>
    </w:lvl>
  </w:abstractNum>
  <w:abstractNum w:abstractNumId="147" w15:restartNumberingAfterBreak="0">
    <w:nsid w:val="591363AC"/>
    <w:multiLevelType w:val="hybridMultilevel"/>
    <w:tmpl w:val="082E4D40"/>
    <w:lvl w:ilvl="0" w:tplc="4F0AC67A">
      <w:start w:val="1"/>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8" w15:restartNumberingAfterBreak="0">
    <w:nsid w:val="59543DDC"/>
    <w:multiLevelType w:val="hybridMultilevel"/>
    <w:tmpl w:val="DB5E5134"/>
    <w:lvl w:ilvl="0" w:tplc="0C0A0003">
      <w:start w:val="1"/>
      <w:numFmt w:val="bullet"/>
      <w:lvlText w:val="o"/>
      <w:lvlJc w:val="left"/>
      <w:pPr>
        <w:ind w:left="1364" w:hanging="360"/>
      </w:pPr>
      <w:rPr>
        <w:rFonts w:ascii="Courier New" w:hAnsi="Courier New" w:cs="Courier New" w:hint="default"/>
      </w:rPr>
    </w:lvl>
    <w:lvl w:ilvl="1" w:tplc="0C0A0003" w:tentative="1">
      <w:start w:val="1"/>
      <w:numFmt w:val="bullet"/>
      <w:lvlText w:val="o"/>
      <w:lvlJc w:val="left"/>
      <w:pPr>
        <w:ind w:left="2084" w:hanging="360"/>
      </w:pPr>
      <w:rPr>
        <w:rFonts w:ascii="Courier New" w:hAnsi="Courier New" w:cs="Courier New"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149" w15:restartNumberingAfterBreak="0">
    <w:nsid w:val="59C535AC"/>
    <w:multiLevelType w:val="hybridMultilevel"/>
    <w:tmpl w:val="B09CF5D0"/>
    <w:lvl w:ilvl="0" w:tplc="A0625AD8">
      <w:numFmt w:val="bullet"/>
      <w:lvlText w:val="-"/>
      <w:lvlJc w:val="left"/>
      <w:pPr>
        <w:ind w:left="1146" w:hanging="360"/>
      </w:pPr>
      <w:rPr>
        <w:rFonts w:ascii="Calibri" w:eastAsiaTheme="minorHAnsi" w:hAnsi="Calibri" w:cstheme="minorBidi"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150" w15:restartNumberingAfterBreak="0">
    <w:nsid w:val="59F97DA1"/>
    <w:multiLevelType w:val="hybridMultilevel"/>
    <w:tmpl w:val="6C0EECFA"/>
    <w:lvl w:ilvl="0" w:tplc="BE6231D0">
      <w:start w:val="1"/>
      <w:numFmt w:val="decimal"/>
      <w:lvlText w:val="%1."/>
      <w:lvlJc w:val="left"/>
      <w:pPr>
        <w:ind w:left="1353" w:hanging="360"/>
      </w:pPr>
      <w:rPr>
        <w:rFonts w:hint="default"/>
      </w:rPr>
    </w:lvl>
    <w:lvl w:ilvl="1" w:tplc="0C0A0019">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51" w15:restartNumberingAfterBreak="0">
    <w:nsid w:val="5AA656D9"/>
    <w:multiLevelType w:val="hybridMultilevel"/>
    <w:tmpl w:val="04EC29F8"/>
    <w:lvl w:ilvl="0" w:tplc="386E6078">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2" w15:restartNumberingAfterBreak="0">
    <w:nsid w:val="5B534231"/>
    <w:multiLevelType w:val="hybridMultilevel"/>
    <w:tmpl w:val="8A464982"/>
    <w:lvl w:ilvl="0" w:tplc="73D2B4FC">
      <w:start w:val="1"/>
      <w:numFmt w:val="decimal"/>
      <w:lvlText w:val="%1."/>
      <w:lvlJc w:val="left"/>
      <w:pPr>
        <w:ind w:left="720" w:hanging="360"/>
      </w:pPr>
      <w:rPr>
        <w:rFonts w:hint="default"/>
        <w:b/>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3" w15:restartNumberingAfterBreak="0">
    <w:nsid w:val="5B691E51"/>
    <w:multiLevelType w:val="hybridMultilevel"/>
    <w:tmpl w:val="815E7D2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4" w15:restartNumberingAfterBreak="0">
    <w:nsid w:val="5C253B52"/>
    <w:multiLevelType w:val="hybridMultilevel"/>
    <w:tmpl w:val="F484F49A"/>
    <w:lvl w:ilvl="0" w:tplc="A0625AD8">
      <w:numFmt w:val="bullet"/>
      <w:lvlText w:val="-"/>
      <w:lvlJc w:val="left"/>
      <w:pPr>
        <w:ind w:left="1146" w:hanging="360"/>
      </w:pPr>
      <w:rPr>
        <w:rFonts w:ascii="Calibri" w:eastAsiaTheme="minorHAnsi" w:hAnsi="Calibri" w:cstheme="minorBidi"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155" w15:restartNumberingAfterBreak="0">
    <w:nsid w:val="5CFF5EBB"/>
    <w:multiLevelType w:val="multilevel"/>
    <w:tmpl w:val="F966675C"/>
    <w:lvl w:ilvl="0">
      <w:start w:val="1"/>
      <w:numFmt w:val="decimal"/>
      <w:lvlText w:val="%1"/>
      <w:lvlJc w:val="left"/>
      <w:pPr>
        <w:ind w:left="360" w:hanging="360"/>
      </w:pPr>
      <w:rPr>
        <w:rFonts w:hint="default"/>
      </w:rPr>
    </w:lvl>
    <w:lvl w:ilvl="1">
      <w:start w:val="1"/>
      <w:numFmt w:val="decimal"/>
      <w:lvlText w:val="%1.%2"/>
      <w:lvlJc w:val="left"/>
      <w:pPr>
        <w:ind w:left="2345" w:hanging="36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156" w15:restartNumberingAfterBreak="0">
    <w:nsid w:val="5DAA11EE"/>
    <w:multiLevelType w:val="hybridMultilevel"/>
    <w:tmpl w:val="2F321CB6"/>
    <w:lvl w:ilvl="0" w:tplc="0C0A0017">
      <w:start w:val="1"/>
      <w:numFmt w:val="lowerLetter"/>
      <w:lvlText w:val="%1)"/>
      <w:lvlJc w:val="left"/>
      <w:pPr>
        <w:ind w:left="1647" w:hanging="360"/>
      </w:pPr>
    </w:lvl>
    <w:lvl w:ilvl="1" w:tplc="0C0A0019" w:tentative="1">
      <w:start w:val="1"/>
      <w:numFmt w:val="lowerLetter"/>
      <w:lvlText w:val="%2."/>
      <w:lvlJc w:val="left"/>
      <w:pPr>
        <w:ind w:left="2367" w:hanging="360"/>
      </w:pPr>
    </w:lvl>
    <w:lvl w:ilvl="2" w:tplc="0C0A001B" w:tentative="1">
      <w:start w:val="1"/>
      <w:numFmt w:val="lowerRoman"/>
      <w:lvlText w:val="%3."/>
      <w:lvlJc w:val="right"/>
      <w:pPr>
        <w:ind w:left="3087" w:hanging="180"/>
      </w:pPr>
    </w:lvl>
    <w:lvl w:ilvl="3" w:tplc="0C0A000F" w:tentative="1">
      <w:start w:val="1"/>
      <w:numFmt w:val="decimal"/>
      <w:lvlText w:val="%4."/>
      <w:lvlJc w:val="left"/>
      <w:pPr>
        <w:ind w:left="3807" w:hanging="360"/>
      </w:pPr>
    </w:lvl>
    <w:lvl w:ilvl="4" w:tplc="0C0A0019" w:tentative="1">
      <w:start w:val="1"/>
      <w:numFmt w:val="lowerLetter"/>
      <w:lvlText w:val="%5."/>
      <w:lvlJc w:val="left"/>
      <w:pPr>
        <w:ind w:left="4527" w:hanging="360"/>
      </w:pPr>
    </w:lvl>
    <w:lvl w:ilvl="5" w:tplc="0C0A001B" w:tentative="1">
      <w:start w:val="1"/>
      <w:numFmt w:val="lowerRoman"/>
      <w:lvlText w:val="%6."/>
      <w:lvlJc w:val="right"/>
      <w:pPr>
        <w:ind w:left="5247" w:hanging="180"/>
      </w:pPr>
    </w:lvl>
    <w:lvl w:ilvl="6" w:tplc="0C0A000F" w:tentative="1">
      <w:start w:val="1"/>
      <w:numFmt w:val="decimal"/>
      <w:lvlText w:val="%7."/>
      <w:lvlJc w:val="left"/>
      <w:pPr>
        <w:ind w:left="5967" w:hanging="360"/>
      </w:pPr>
    </w:lvl>
    <w:lvl w:ilvl="7" w:tplc="0C0A0019" w:tentative="1">
      <w:start w:val="1"/>
      <w:numFmt w:val="lowerLetter"/>
      <w:lvlText w:val="%8."/>
      <w:lvlJc w:val="left"/>
      <w:pPr>
        <w:ind w:left="6687" w:hanging="360"/>
      </w:pPr>
    </w:lvl>
    <w:lvl w:ilvl="8" w:tplc="0C0A001B" w:tentative="1">
      <w:start w:val="1"/>
      <w:numFmt w:val="lowerRoman"/>
      <w:lvlText w:val="%9."/>
      <w:lvlJc w:val="right"/>
      <w:pPr>
        <w:ind w:left="7407" w:hanging="180"/>
      </w:pPr>
    </w:lvl>
  </w:abstractNum>
  <w:abstractNum w:abstractNumId="157" w15:restartNumberingAfterBreak="0">
    <w:nsid w:val="5DCF180A"/>
    <w:multiLevelType w:val="hybridMultilevel"/>
    <w:tmpl w:val="FA08C9CC"/>
    <w:lvl w:ilvl="0" w:tplc="0C0A000F">
      <w:start w:val="1"/>
      <w:numFmt w:val="decimal"/>
      <w:lvlText w:val="%1."/>
      <w:lvlJc w:val="left"/>
      <w:pPr>
        <w:ind w:left="1004" w:hanging="360"/>
      </w:pPr>
      <w:rPr>
        <w:rFonts w:hint="default"/>
      </w:rPr>
    </w:lvl>
    <w:lvl w:ilvl="1" w:tplc="04030003">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158" w15:restartNumberingAfterBreak="0">
    <w:nsid w:val="5DF11FDF"/>
    <w:multiLevelType w:val="hybridMultilevel"/>
    <w:tmpl w:val="C6624C7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9" w15:restartNumberingAfterBreak="0">
    <w:nsid w:val="5E052C37"/>
    <w:multiLevelType w:val="hybridMultilevel"/>
    <w:tmpl w:val="589CE65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C0A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0" w15:restartNumberingAfterBreak="0">
    <w:nsid w:val="5F39675C"/>
    <w:multiLevelType w:val="hybridMultilevel"/>
    <w:tmpl w:val="EA9055E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1" w15:restartNumberingAfterBreak="0">
    <w:nsid w:val="5F8D7B0B"/>
    <w:multiLevelType w:val="hybridMultilevel"/>
    <w:tmpl w:val="3F809542"/>
    <w:lvl w:ilvl="0" w:tplc="0C0A0017">
      <w:start w:val="1"/>
      <w:numFmt w:val="lowerLetter"/>
      <w:lvlText w:val="%1)"/>
      <w:lvlJc w:val="left"/>
      <w:pPr>
        <w:tabs>
          <w:tab w:val="num" w:pos="549"/>
        </w:tabs>
        <w:ind w:left="549" w:hanging="360"/>
      </w:pPr>
    </w:lvl>
    <w:lvl w:ilvl="1" w:tplc="0C0A0019">
      <w:start w:val="1"/>
      <w:numFmt w:val="lowerLetter"/>
      <w:lvlText w:val="%2."/>
      <w:lvlJc w:val="left"/>
      <w:pPr>
        <w:tabs>
          <w:tab w:val="num" w:pos="1269"/>
        </w:tabs>
        <w:ind w:left="1269" w:hanging="360"/>
      </w:pPr>
    </w:lvl>
    <w:lvl w:ilvl="2" w:tplc="0C0A001B">
      <w:start w:val="1"/>
      <w:numFmt w:val="lowerRoman"/>
      <w:lvlText w:val="%3."/>
      <w:lvlJc w:val="right"/>
      <w:pPr>
        <w:tabs>
          <w:tab w:val="num" w:pos="1989"/>
        </w:tabs>
        <w:ind w:left="1989" w:hanging="180"/>
      </w:pPr>
    </w:lvl>
    <w:lvl w:ilvl="3" w:tplc="0C0A000F">
      <w:start w:val="1"/>
      <w:numFmt w:val="decimal"/>
      <w:lvlText w:val="%4."/>
      <w:lvlJc w:val="left"/>
      <w:pPr>
        <w:tabs>
          <w:tab w:val="num" w:pos="2709"/>
        </w:tabs>
        <w:ind w:left="2709" w:hanging="360"/>
      </w:pPr>
    </w:lvl>
    <w:lvl w:ilvl="4" w:tplc="0C0A0019">
      <w:start w:val="1"/>
      <w:numFmt w:val="lowerLetter"/>
      <w:lvlText w:val="%5."/>
      <w:lvlJc w:val="left"/>
      <w:pPr>
        <w:tabs>
          <w:tab w:val="num" w:pos="3429"/>
        </w:tabs>
        <w:ind w:left="3429" w:hanging="360"/>
      </w:pPr>
    </w:lvl>
    <w:lvl w:ilvl="5" w:tplc="0C0A001B">
      <w:start w:val="1"/>
      <w:numFmt w:val="lowerRoman"/>
      <w:lvlText w:val="%6."/>
      <w:lvlJc w:val="right"/>
      <w:pPr>
        <w:tabs>
          <w:tab w:val="num" w:pos="4149"/>
        </w:tabs>
        <w:ind w:left="4149" w:hanging="180"/>
      </w:pPr>
    </w:lvl>
    <w:lvl w:ilvl="6" w:tplc="0C0A000F">
      <w:start w:val="1"/>
      <w:numFmt w:val="decimal"/>
      <w:lvlText w:val="%7."/>
      <w:lvlJc w:val="left"/>
      <w:pPr>
        <w:tabs>
          <w:tab w:val="num" w:pos="4869"/>
        </w:tabs>
        <w:ind w:left="4869" w:hanging="360"/>
      </w:pPr>
    </w:lvl>
    <w:lvl w:ilvl="7" w:tplc="0C0A0019">
      <w:start w:val="1"/>
      <w:numFmt w:val="lowerLetter"/>
      <w:lvlText w:val="%8."/>
      <w:lvlJc w:val="left"/>
      <w:pPr>
        <w:tabs>
          <w:tab w:val="num" w:pos="5589"/>
        </w:tabs>
        <w:ind w:left="5589" w:hanging="360"/>
      </w:pPr>
    </w:lvl>
    <w:lvl w:ilvl="8" w:tplc="0C0A001B">
      <w:start w:val="1"/>
      <w:numFmt w:val="lowerRoman"/>
      <w:lvlText w:val="%9."/>
      <w:lvlJc w:val="right"/>
      <w:pPr>
        <w:tabs>
          <w:tab w:val="num" w:pos="6309"/>
        </w:tabs>
        <w:ind w:left="6309" w:hanging="180"/>
      </w:pPr>
    </w:lvl>
  </w:abstractNum>
  <w:abstractNum w:abstractNumId="162" w15:restartNumberingAfterBreak="0">
    <w:nsid w:val="60766B41"/>
    <w:multiLevelType w:val="hybridMultilevel"/>
    <w:tmpl w:val="16A61DCE"/>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63" w15:restartNumberingAfterBreak="0">
    <w:nsid w:val="608C1462"/>
    <w:multiLevelType w:val="hybridMultilevel"/>
    <w:tmpl w:val="9CC011DA"/>
    <w:lvl w:ilvl="0" w:tplc="E44CF978">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64" w15:restartNumberingAfterBreak="0">
    <w:nsid w:val="61204C51"/>
    <w:multiLevelType w:val="hybridMultilevel"/>
    <w:tmpl w:val="06705506"/>
    <w:lvl w:ilvl="0" w:tplc="0C0A0017">
      <w:start w:val="1"/>
      <w:numFmt w:val="lowerLetter"/>
      <w:lvlText w:val="%1)"/>
      <w:lvlJc w:val="left"/>
      <w:pPr>
        <w:ind w:left="720" w:hanging="360"/>
      </w:pPr>
      <w:rPr>
        <w:rFonts w:cs="Times New Roman"/>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165" w15:restartNumberingAfterBreak="0">
    <w:nsid w:val="61C4641A"/>
    <w:multiLevelType w:val="hybridMultilevel"/>
    <w:tmpl w:val="BD02AA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6" w15:restartNumberingAfterBreak="0">
    <w:nsid w:val="61DE602E"/>
    <w:multiLevelType w:val="hybridMultilevel"/>
    <w:tmpl w:val="675EF29E"/>
    <w:lvl w:ilvl="0" w:tplc="5936F6D2">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67" w15:restartNumberingAfterBreak="0">
    <w:nsid w:val="61FB3517"/>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68" w15:restartNumberingAfterBreak="0">
    <w:nsid w:val="62CA229F"/>
    <w:multiLevelType w:val="hybridMultilevel"/>
    <w:tmpl w:val="76226A7C"/>
    <w:lvl w:ilvl="0" w:tplc="79729404">
      <w:start w:val="1"/>
      <w:numFmt w:val="lowerLetter"/>
      <w:lvlText w:val="%1)"/>
      <w:lvlJc w:val="left"/>
      <w:pPr>
        <w:ind w:left="720" w:hanging="360"/>
      </w:pPr>
      <w:rPr>
        <w:b w:val="0"/>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9" w15:restartNumberingAfterBreak="0">
    <w:nsid w:val="63CB30F8"/>
    <w:multiLevelType w:val="hybridMultilevel"/>
    <w:tmpl w:val="994EEFC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0" w15:restartNumberingAfterBreak="0">
    <w:nsid w:val="645D0A1E"/>
    <w:multiLevelType w:val="hybridMultilevel"/>
    <w:tmpl w:val="5CA0FABC"/>
    <w:lvl w:ilvl="0" w:tplc="FFFFFFFF">
      <w:start w:val="1"/>
      <w:numFmt w:val="lowerLetter"/>
      <w:lvlText w:val="%1)"/>
      <w:lvlJc w:val="left"/>
      <w:pPr>
        <w:ind w:left="360" w:hanging="360"/>
      </w:pPr>
      <w:rPr>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1" w15:restartNumberingAfterBreak="0">
    <w:nsid w:val="6513463D"/>
    <w:multiLevelType w:val="hybridMultilevel"/>
    <w:tmpl w:val="546893DE"/>
    <w:lvl w:ilvl="0" w:tplc="0C0A0017">
      <w:start w:val="1"/>
      <w:numFmt w:val="lowerLetter"/>
      <w:lvlText w:val="%1)"/>
      <w:lvlJc w:val="left"/>
      <w:pPr>
        <w:ind w:left="720" w:hanging="360"/>
      </w:pPr>
      <w:rPr>
        <w:rFonts w:cs="Times New Roman" w:hint="default"/>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172" w15:restartNumberingAfterBreak="0">
    <w:nsid w:val="651E0482"/>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73" w15:restartNumberingAfterBreak="0">
    <w:nsid w:val="65C50E4A"/>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74" w15:restartNumberingAfterBreak="0">
    <w:nsid w:val="66CB4ACE"/>
    <w:multiLevelType w:val="hybridMultilevel"/>
    <w:tmpl w:val="16A61DCE"/>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75" w15:restartNumberingAfterBreak="0">
    <w:nsid w:val="66D26280"/>
    <w:multiLevelType w:val="hybridMultilevel"/>
    <w:tmpl w:val="A3963404"/>
    <w:lvl w:ilvl="0" w:tplc="5B7C3C1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6" w15:restartNumberingAfterBreak="0">
    <w:nsid w:val="6721287F"/>
    <w:multiLevelType w:val="hybridMultilevel"/>
    <w:tmpl w:val="CAF00A8A"/>
    <w:lvl w:ilvl="0" w:tplc="A15262A4">
      <w:start w:val="1"/>
      <w:numFmt w:val="lowerLetter"/>
      <w:lvlText w:val="%1)"/>
      <w:lvlJc w:val="left"/>
      <w:pPr>
        <w:ind w:left="643" w:hanging="360"/>
      </w:pPr>
      <w:rPr>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7" w15:restartNumberingAfterBreak="0">
    <w:nsid w:val="675F7B07"/>
    <w:multiLevelType w:val="multilevel"/>
    <w:tmpl w:val="2826A6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8" w15:restartNumberingAfterBreak="0">
    <w:nsid w:val="68B07ACB"/>
    <w:multiLevelType w:val="hybridMultilevel"/>
    <w:tmpl w:val="3AC290E6"/>
    <w:lvl w:ilvl="0" w:tplc="0C0A0001">
      <w:start w:val="1"/>
      <w:numFmt w:val="bullet"/>
      <w:lvlText w:val=""/>
      <w:lvlJc w:val="left"/>
      <w:pPr>
        <w:ind w:left="4260" w:hanging="360"/>
      </w:pPr>
      <w:rPr>
        <w:rFonts w:ascii="Symbol" w:hAnsi="Symbol" w:hint="default"/>
      </w:rPr>
    </w:lvl>
    <w:lvl w:ilvl="1" w:tplc="0C0A0003" w:tentative="1">
      <w:start w:val="1"/>
      <w:numFmt w:val="bullet"/>
      <w:lvlText w:val="o"/>
      <w:lvlJc w:val="left"/>
      <w:pPr>
        <w:ind w:left="4980" w:hanging="360"/>
      </w:pPr>
      <w:rPr>
        <w:rFonts w:ascii="Courier New" w:hAnsi="Courier New" w:cs="Courier New" w:hint="default"/>
      </w:rPr>
    </w:lvl>
    <w:lvl w:ilvl="2" w:tplc="0C0A0005" w:tentative="1">
      <w:start w:val="1"/>
      <w:numFmt w:val="bullet"/>
      <w:lvlText w:val=""/>
      <w:lvlJc w:val="left"/>
      <w:pPr>
        <w:ind w:left="5700" w:hanging="360"/>
      </w:pPr>
      <w:rPr>
        <w:rFonts w:ascii="Wingdings" w:hAnsi="Wingdings" w:hint="default"/>
      </w:rPr>
    </w:lvl>
    <w:lvl w:ilvl="3" w:tplc="0C0A0001" w:tentative="1">
      <w:start w:val="1"/>
      <w:numFmt w:val="bullet"/>
      <w:lvlText w:val=""/>
      <w:lvlJc w:val="left"/>
      <w:pPr>
        <w:ind w:left="6420" w:hanging="360"/>
      </w:pPr>
      <w:rPr>
        <w:rFonts w:ascii="Symbol" w:hAnsi="Symbol" w:hint="default"/>
      </w:rPr>
    </w:lvl>
    <w:lvl w:ilvl="4" w:tplc="0C0A0003" w:tentative="1">
      <w:start w:val="1"/>
      <w:numFmt w:val="bullet"/>
      <w:lvlText w:val="o"/>
      <w:lvlJc w:val="left"/>
      <w:pPr>
        <w:ind w:left="7140" w:hanging="360"/>
      </w:pPr>
      <w:rPr>
        <w:rFonts w:ascii="Courier New" w:hAnsi="Courier New" w:cs="Courier New" w:hint="default"/>
      </w:rPr>
    </w:lvl>
    <w:lvl w:ilvl="5" w:tplc="0C0A0005" w:tentative="1">
      <w:start w:val="1"/>
      <w:numFmt w:val="bullet"/>
      <w:lvlText w:val=""/>
      <w:lvlJc w:val="left"/>
      <w:pPr>
        <w:ind w:left="7860" w:hanging="360"/>
      </w:pPr>
      <w:rPr>
        <w:rFonts w:ascii="Wingdings" w:hAnsi="Wingdings" w:hint="default"/>
      </w:rPr>
    </w:lvl>
    <w:lvl w:ilvl="6" w:tplc="0C0A0001" w:tentative="1">
      <w:start w:val="1"/>
      <w:numFmt w:val="bullet"/>
      <w:lvlText w:val=""/>
      <w:lvlJc w:val="left"/>
      <w:pPr>
        <w:ind w:left="8580" w:hanging="360"/>
      </w:pPr>
      <w:rPr>
        <w:rFonts w:ascii="Symbol" w:hAnsi="Symbol" w:hint="default"/>
      </w:rPr>
    </w:lvl>
    <w:lvl w:ilvl="7" w:tplc="0C0A0003" w:tentative="1">
      <w:start w:val="1"/>
      <w:numFmt w:val="bullet"/>
      <w:lvlText w:val="o"/>
      <w:lvlJc w:val="left"/>
      <w:pPr>
        <w:ind w:left="9300" w:hanging="360"/>
      </w:pPr>
      <w:rPr>
        <w:rFonts w:ascii="Courier New" w:hAnsi="Courier New" w:cs="Courier New" w:hint="default"/>
      </w:rPr>
    </w:lvl>
    <w:lvl w:ilvl="8" w:tplc="0C0A0005" w:tentative="1">
      <w:start w:val="1"/>
      <w:numFmt w:val="bullet"/>
      <w:lvlText w:val=""/>
      <w:lvlJc w:val="left"/>
      <w:pPr>
        <w:ind w:left="10020" w:hanging="360"/>
      </w:pPr>
      <w:rPr>
        <w:rFonts w:ascii="Wingdings" w:hAnsi="Wingdings" w:hint="default"/>
      </w:rPr>
    </w:lvl>
  </w:abstractNum>
  <w:abstractNum w:abstractNumId="179" w15:restartNumberingAfterBreak="0">
    <w:nsid w:val="68C76707"/>
    <w:multiLevelType w:val="hybridMultilevel"/>
    <w:tmpl w:val="8E525DE0"/>
    <w:lvl w:ilvl="0" w:tplc="A0625AD8">
      <w:numFmt w:val="bullet"/>
      <w:lvlText w:val="-"/>
      <w:lvlJc w:val="left"/>
      <w:pPr>
        <w:ind w:left="1146" w:hanging="360"/>
      </w:pPr>
      <w:rPr>
        <w:rFonts w:ascii="Calibri" w:eastAsiaTheme="minorHAnsi" w:hAnsi="Calibri" w:cstheme="minorBidi"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180" w15:restartNumberingAfterBreak="0">
    <w:nsid w:val="692A4635"/>
    <w:multiLevelType w:val="hybridMultilevel"/>
    <w:tmpl w:val="40A8E3EE"/>
    <w:lvl w:ilvl="0" w:tplc="0C0A000B">
      <w:start w:val="1"/>
      <w:numFmt w:val="bullet"/>
      <w:lvlText w:val=""/>
      <w:lvlJc w:val="left"/>
      <w:pPr>
        <w:ind w:left="1425" w:hanging="360"/>
      </w:pPr>
      <w:rPr>
        <w:rFonts w:ascii="Wingdings" w:hAnsi="Wingdings"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181" w15:restartNumberingAfterBreak="0">
    <w:nsid w:val="695B161B"/>
    <w:multiLevelType w:val="hybridMultilevel"/>
    <w:tmpl w:val="9628F350"/>
    <w:lvl w:ilvl="0" w:tplc="2848CC60">
      <w:numFmt w:val="bullet"/>
      <w:lvlText w:val="-"/>
      <w:lvlJc w:val="left"/>
      <w:pPr>
        <w:ind w:left="1713" w:hanging="360"/>
      </w:pPr>
      <w:rPr>
        <w:rFonts w:ascii="Arial" w:eastAsia="Times New Roman" w:hAnsi="Arial" w:hint="default"/>
        <w:b w:val="0"/>
        <w:sz w:val="22"/>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182" w15:restartNumberingAfterBreak="0">
    <w:nsid w:val="69FE0D17"/>
    <w:multiLevelType w:val="hybridMultilevel"/>
    <w:tmpl w:val="16A61DCE"/>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83" w15:restartNumberingAfterBreak="0">
    <w:nsid w:val="6A307EDA"/>
    <w:multiLevelType w:val="hybridMultilevel"/>
    <w:tmpl w:val="8E56E24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4" w15:restartNumberingAfterBreak="0">
    <w:nsid w:val="6BC41543"/>
    <w:multiLevelType w:val="hybridMultilevel"/>
    <w:tmpl w:val="083429C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CDCA3B24">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5" w15:restartNumberingAfterBreak="0">
    <w:nsid w:val="6CD86131"/>
    <w:multiLevelType w:val="hybridMultilevel"/>
    <w:tmpl w:val="CB981602"/>
    <w:lvl w:ilvl="0" w:tplc="ABCEAA18">
      <w:numFmt w:val="bullet"/>
      <w:lvlText w:val="-"/>
      <w:lvlJc w:val="left"/>
      <w:pPr>
        <w:ind w:left="720" w:hanging="360"/>
      </w:pPr>
      <w:rPr>
        <w:rFonts w:ascii="Arial" w:eastAsia="Times New Roman" w:hAnsi="Arial" w:hint="default"/>
        <w:b w:val="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6" w15:restartNumberingAfterBreak="0">
    <w:nsid w:val="6CFA70B4"/>
    <w:multiLevelType w:val="hybridMultilevel"/>
    <w:tmpl w:val="E772AC52"/>
    <w:lvl w:ilvl="0" w:tplc="FF7242AC">
      <w:numFmt w:val="bullet"/>
      <w:lvlText w:val="-"/>
      <w:lvlJc w:val="left"/>
      <w:pPr>
        <w:ind w:left="1004" w:hanging="360"/>
      </w:pPr>
      <w:rPr>
        <w:rFonts w:ascii="Times New Roman" w:hAnsi="Times New Roman"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87" w15:restartNumberingAfterBreak="0">
    <w:nsid w:val="6DF651D3"/>
    <w:multiLevelType w:val="hybridMultilevel"/>
    <w:tmpl w:val="C170622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88" w15:restartNumberingAfterBreak="0">
    <w:nsid w:val="6E103848"/>
    <w:multiLevelType w:val="hybridMultilevel"/>
    <w:tmpl w:val="B4F21B9C"/>
    <w:lvl w:ilvl="0" w:tplc="A0625AD8">
      <w:numFmt w:val="bullet"/>
      <w:lvlText w:val="-"/>
      <w:lvlJc w:val="left"/>
      <w:pPr>
        <w:ind w:left="1146" w:hanging="360"/>
      </w:pPr>
      <w:rPr>
        <w:rFonts w:ascii="Calibri" w:eastAsiaTheme="minorHAnsi" w:hAnsi="Calibri" w:cstheme="minorBidi"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189" w15:restartNumberingAfterBreak="0">
    <w:nsid w:val="6EA57D02"/>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0" w15:restartNumberingAfterBreak="0">
    <w:nsid w:val="6F3B0A11"/>
    <w:multiLevelType w:val="hybridMultilevel"/>
    <w:tmpl w:val="0748C70C"/>
    <w:lvl w:ilvl="0" w:tplc="F4F2A8AC">
      <w:start w:val="1"/>
      <w:numFmt w:val="bullet"/>
      <w:lvlText w:val=""/>
      <w:lvlJc w:val="left"/>
      <w:pPr>
        <w:ind w:left="4260" w:hanging="360"/>
      </w:pPr>
      <w:rPr>
        <w:rFonts w:ascii="Symbol" w:hAnsi="Symbol" w:hint="default"/>
      </w:rPr>
    </w:lvl>
    <w:lvl w:ilvl="1" w:tplc="0C0A0003" w:tentative="1">
      <w:start w:val="1"/>
      <w:numFmt w:val="bullet"/>
      <w:lvlText w:val="o"/>
      <w:lvlJc w:val="left"/>
      <w:pPr>
        <w:ind w:left="4980" w:hanging="360"/>
      </w:pPr>
      <w:rPr>
        <w:rFonts w:ascii="Courier New" w:hAnsi="Courier New" w:cs="Courier New" w:hint="default"/>
      </w:rPr>
    </w:lvl>
    <w:lvl w:ilvl="2" w:tplc="0C0A0005" w:tentative="1">
      <w:start w:val="1"/>
      <w:numFmt w:val="bullet"/>
      <w:lvlText w:val=""/>
      <w:lvlJc w:val="left"/>
      <w:pPr>
        <w:ind w:left="5700" w:hanging="360"/>
      </w:pPr>
      <w:rPr>
        <w:rFonts w:ascii="Wingdings" w:hAnsi="Wingdings" w:hint="default"/>
      </w:rPr>
    </w:lvl>
    <w:lvl w:ilvl="3" w:tplc="0C0A0001" w:tentative="1">
      <w:start w:val="1"/>
      <w:numFmt w:val="bullet"/>
      <w:lvlText w:val=""/>
      <w:lvlJc w:val="left"/>
      <w:pPr>
        <w:ind w:left="6420" w:hanging="360"/>
      </w:pPr>
      <w:rPr>
        <w:rFonts w:ascii="Symbol" w:hAnsi="Symbol" w:hint="default"/>
      </w:rPr>
    </w:lvl>
    <w:lvl w:ilvl="4" w:tplc="0C0A0003" w:tentative="1">
      <w:start w:val="1"/>
      <w:numFmt w:val="bullet"/>
      <w:lvlText w:val="o"/>
      <w:lvlJc w:val="left"/>
      <w:pPr>
        <w:ind w:left="7140" w:hanging="360"/>
      </w:pPr>
      <w:rPr>
        <w:rFonts w:ascii="Courier New" w:hAnsi="Courier New" w:cs="Courier New" w:hint="default"/>
      </w:rPr>
    </w:lvl>
    <w:lvl w:ilvl="5" w:tplc="0C0A0005" w:tentative="1">
      <w:start w:val="1"/>
      <w:numFmt w:val="bullet"/>
      <w:lvlText w:val=""/>
      <w:lvlJc w:val="left"/>
      <w:pPr>
        <w:ind w:left="7860" w:hanging="360"/>
      </w:pPr>
      <w:rPr>
        <w:rFonts w:ascii="Wingdings" w:hAnsi="Wingdings" w:hint="default"/>
      </w:rPr>
    </w:lvl>
    <w:lvl w:ilvl="6" w:tplc="0C0A0001" w:tentative="1">
      <w:start w:val="1"/>
      <w:numFmt w:val="bullet"/>
      <w:lvlText w:val=""/>
      <w:lvlJc w:val="left"/>
      <w:pPr>
        <w:ind w:left="8580" w:hanging="360"/>
      </w:pPr>
      <w:rPr>
        <w:rFonts w:ascii="Symbol" w:hAnsi="Symbol" w:hint="default"/>
      </w:rPr>
    </w:lvl>
    <w:lvl w:ilvl="7" w:tplc="0C0A0003" w:tentative="1">
      <w:start w:val="1"/>
      <w:numFmt w:val="bullet"/>
      <w:lvlText w:val="o"/>
      <w:lvlJc w:val="left"/>
      <w:pPr>
        <w:ind w:left="9300" w:hanging="360"/>
      </w:pPr>
      <w:rPr>
        <w:rFonts w:ascii="Courier New" w:hAnsi="Courier New" w:cs="Courier New" w:hint="default"/>
      </w:rPr>
    </w:lvl>
    <w:lvl w:ilvl="8" w:tplc="0C0A0005" w:tentative="1">
      <w:start w:val="1"/>
      <w:numFmt w:val="bullet"/>
      <w:lvlText w:val=""/>
      <w:lvlJc w:val="left"/>
      <w:pPr>
        <w:ind w:left="10020" w:hanging="360"/>
      </w:pPr>
      <w:rPr>
        <w:rFonts w:ascii="Wingdings" w:hAnsi="Wingdings" w:hint="default"/>
      </w:rPr>
    </w:lvl>
  </w:abstractNum>
  <w:abstractNum w:abstractNumId="191" w15:restartNumberingAfterBreak="0">
    <w:nsid w:val="6F916C67"/>
    <w:multiLevelType w:val="hybridMultilevel"/>
    <w:tmpl w:val="0FD6E920"/>
    <w:lvl w:ilvl="0" w:tplc="A86814A2">
      <w:start w:val="1"/>
      <w:numFmt w:val="bullet"/>
      <w:lvlText w:val="-"/>
      <w:lvlJc w:val="left"/>
      <w:pPr>
        <w:ind w:left="1287" w:hanging="360"/>
      </w:pPr>
      <w:rPr>
        <w:rFonts w:ascii="Arial" w:eastAsia="Times New Roman" w:hAnsi="Arial" w:hint="default"/>
      </w:rPr>
    </w:lvl>
    <w:lvl w:ilvl="1" w:tplc="0C0A0003">
      <w:start w:val="1"/>
      <w:numFmt w:val="bullet"/>
      <w:lvlText w:val="o"/>
      <w:lvlJc w:val="left"/>
      <w:pPr>
        <w:ind w:left="2007" w:hanging="360"/>
      </w:pPr>
      <w:rPr>
        <w:rFonts w:ascii="Courier New" w:hAnsi="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hint="default"/>
      </w:rPr>
    </w:lvl>
    <w:lvl w:ilvl="8" w:tplc="0C0A0005">
      <w:start w:val="1"/>
      <w:numFmt w:val="bullet"/>
      <w:lvlText w:val=""/>
      <w:lvlJc w:val="left"/>
      <w:pPr>
        <w:ind w:left="7047" w:hanging="360"/>
      </w:pPr>
      <w:rPr>
        <w:rFonts w:ascii="Wingdings" w:hAnsi="Wingdings" w:hint="default"/>
      </w:rPr>
    </w:lvl>
  </w:abstractNum>
  <w:abstractNum w:abstractNumId="192" w15:restartNumberingAfterBreak="0">
    <w:nsid w:val="705A6AAD"/>
    <w:multiLevelType w:val="hybridMultilevel"/>
    <w:tmpl w:val="671284B6"/>
    <w:lvl w:ilvl="0" w:tplc="ABCEAA18">
      <w:numFmt w:val="bullet"/>
      <w:lvlText w:val="-"/>
      <w:lvlJc w:val="left"/>
      <w:pPr>
        <w:ind w:left="1483" w:hanging="360"/>
      </w:pPr>
      <w:rPr>
        <w:rFonts w:ascii="Arial" w:eastAsia="Times New Roman" w:hAnsi="Arial" w:hint="default"/>
        <w:b w:val="0"/>
        <w:sz w:val="22"/>
      </w:rPr>
    </w:lvl>
    <w:lvl w:ilvl="1" w:tplc="0C0A0003" w:tentative="1">
      <w:start w:val="1"/>
      <w:numFmt w:val="bullet"/>
      <w:lvlText w:val="o"/>
      <w:lvlJc w:val="left"/>
      <w:pPr>
        <w:ind w:left="2203" w:hanging="360"/>
      </w:pPr>
      <w:rPr>
        <w:rFonts w:ascii="Courier New" w:hAnsi="Courier New" w:cs="Courier New" w:hint="default"/>
      </w:rPr>
    </w:lvl>
    <w:lvl w:ilvl="2" w:tplc="0C0A0005" w:tentative="1">
      <w:start w:val="1"/>
      <w:numFmt w:val="bullet"/>
      <w:lvlText w:val=""/>
      <w:lvlJc w:val="left"/>
      <w:pPr>
        <w:ind w:left="2923" w:hanging="360"/>
      </w:pPr>
      <w:rPr>
        <w:rFonts w:ascii="Wingdings" w:hAnsi="Wingdings" w:hint="default"/>
      </w:rPr>
    </w:lvl>
    <w:lvl w:ilvl="3" w:tplc="0C0A0001" w:tentative="1">
      <w:start w:val="1"/>
      <w:numFmt w:val="bullet"/>
      <w:lvlText w:val=""/>
      <w:lvlJc w:val="left"/>
      <w:pPr>
        <w:ind w:left="3643" w:hanging="360"/>
      </w:pPr>
      <w:rPr>
        <w:rFonts w:ascii="Symbol" w:hAnsi="Symbol" w:hint="default"/>
      </w:rPr>
    </w:lvl>
    <w:lvl w:ilvl="4" w:tplc="0C0A0003" w:tentative="1">
      <w:start w:val="1"/>
      <w:numFmt w:val="bullet"/>
      <w:lvlText w:val="o"/>
      <w:lvlJc w:val="left"/>
      <w:pPr>
        <w:ind w:left="4363" w:hanging="360"/>
      </w:pPr>
      <w:rPr>
        <w:rFonts w:ascii="Courier New" w:hAnsi="Courier New" w:cs="Courier New" w:hint="default"/>
      </w:rPr>
    </w:lvl>
    <w:lvl w:ilvl="5" w:tplc="0C0A0005" w:tentative="1">
      <w:start w:val="1"/>
      <w:numFmt w:val="bullet"/>
      <w:lvlText w:val=""/>
      <w:lvlJc w:val="left"/>
      <w:pPr>
        <w:ind w:left="5083" w:hanging="360"/>
      </w:pPr>
      <w:rPr>
        <w:rFonts w:ascii="Wingdings" w:hAnsi="Wingdings" w:hint="default"/>
      </w:rPr>
    </w:lvl>
    <w:lvl w:ilvl="6" w:tplc="0C0A0001" w:tentative="1">
      <w:start w:val="1"/>
      <w:numFmt w:val="bullet"/>
      <w:lvlText w:val=""/>
      <w:lvlJc w:val="left"/>
      <w:pPr>
        <w:ind w:left="5803" w:hanging="360"/>
      </w:pPr>
      <w:rPr>
        <w:rFonts w:ascii="Symbol" w:hAnsi="Symbol" w:hint="default"/>
      </w:rPr>
    </w:lvl>
    <w:lvl w:ilvl="7" w:tplc="0C0A0003" w:tentative="1">
      <w:start w:val="1"/>
      <w:numFmt w:val="bullet"/>
      <w:lvlText w:val="o"/>
      <w:lvlJc w:val="left"/>
      <w:pPr>
        <w:ind w:left="6523" w:hanging="360"/>
      </w:pPr>
      <w:rPr>
        <w:rFonts w:ascii="Courier New" w:hAnsi="Courier New" w:cs="Courier New" w:hint="default"/>
      </w:rPr>
    </w:lvl>
    <w:lvl w:ilvl="8" w:tplc="0C0A0005" w:tentative="1">
      <w:start w:val="1"/>
      <w:numFmt w:val="bullet"/>
      <w:lvlText w:val=""/>
      <w:lvlJc w:val="left"/>
      <w:pPr>
        <w:ind w:left="7243" w:hanging="360"/>
      </w:pPr>
      <w:rPr>
        <w:rFonts w:ascii="Wingdings" w:hAnsi="Wingdings" w:hint="default"/>
      </w:rPr>
    </w:lvl>
  </w:abstractNum>
  <w:abstractNum w:abstractNumId="193" w15:restartNumberingAfterBreak="0">
    <w:nsid w:val="707040E3"/>
    <w:multiLevelType w:val="multilevel"/>
    <w:tmpl w:val="0C0A001F"/>
    <w:styleLink w:val="Estilo2"/>
    <w:lvl w:ilvl="0">
      <w:start w:val="1"/>
      <w:numFmt w:val="lowerLetter"/>
      <w:lvlText w:val="%1."/>
      <w:lvlJc w:val="left"/>
      <w:pPr>
        <w:ind w:left="360" w:hanging="360"/>
      </w:pPr>
      <w:rPr>
        <w:rFonts w:cs="Times New Roman"/>
        <w:i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4" w15:restartNumberingAfterBreak="0">
    <w:nsid w:val="7089765A"/>
    <w:multiLevelType w:val="hybridMultilevel"/>
    <w:tmpl w:val="73A4F7CE"/>
    <w:lvl w:ilvl="0" w:tplc="AD202F0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5" w15:restartNumberingAfterBreak="0">
    <w:nsid w:val="708C6A02"/>
    <w:multiLevelType w:val="multilevel"/>
    <w:tmpl w:val="21E2575E"/>
    <w:lvl w:ilvl="0">
      <w:start w:val="1"/>
      <w:numFmt w:val="decimal"/>
      <w:lvlText w:val="%1."/>
      <w:lvlJc w:val="left"/>
      <w:pPr>
        <w:ind w:left="360" w:hanging="360"/>
      </w:pPr>
    </w:lvl>
    <w:lvl w:ilvl="1">
      <w:start w:val="6"/>
      <w:numFmt w:val="decimal"/>
      <w:isLgl/>
      <w:lvlText w:val="%1.%2."/>
      <w:lvlJc w:val="left"/>
      <w:pPr>
        <w:ind w:left="2494" w:hanging="360"/>
      </w:pPr>
      <w:rPr>
        <w:rFonts w:hint="default"/>
      </w:rPr>
    </w:lvl>
    <w:lvl w:ilvl="2">
      <w:start w:val="1"/>
      <w:numFmt w:val="decimal"/>
      <w:isLgl/>
      <w:lvlText w:val="%1.%2.%3."/>
      <w:lvlJc w:val="left"/>
      <w:pPr>
        <w:ind w:left="4988" w:hanging="720"/>
      </w:pPr>
      <w:rPr>
        <w:rFonts w:hint="default"/>
      </w:rPr>
    </w:lvl>
    <w:lvl w:ilvl="3">
      <w:start w:val="1"/>
      <w:numFmt w:val="decimal"/>
      <w:isLgl/>
      <w:lvlText w:val="%1.%2.%3.%4."/>
      <w:lvlJc w:val="left"/>
      <w:pPr>
        <w:ind w:left="7122" w:hanging="720"/>
      </w:pPr>
      <w:rPr>
        <w:rFonts w:hint="default"/>
      </w:rPr>
    </w:lvl>
    <w:lvl w:ilvl="4">
      <w:start w:val="1"/>
      <w:numFmt w:val="decimal"/>
      <w:isLgl/>
      <w:lvlText w:val="%1.%2.%3.%4.%5."/>
      <w:lvlJc w:val="left"/>
      <w:pPr>
        <w:ind w:left="9616" w:hanging="1080"/>
      </w:pPr>
      <w:rPr>
        <w:rFonts w:hint="default"/>
      </w:rPr>
    </w:lvl>
    <w:lvl w:ilvl="5">
      <w:start w:val="1"/>
      <w:numFmt w:val="decimal"/>
      <w:isLgl/>
      <w:lvlText w:val="%1.%2.%3.%4.%5.%6."/>
      <w:lvlJc w:val="left"/>
      <w:pPr>
        <w:ind w:left="11750" w:hanging="1080"/>
      </w:pPr>
      <w:rPr>
        <w:rFonts w:hint="default"/>
      </w:rPr>
    </w:lvl>
    <w:lvl w:ilvl="6">
      <w:start w:val="1"/>
      <w:numFmt w:val="decimal"/>
      <w:isLgl/>
      <w:lvlText w:val="%1.%2.%3.%4.%5.%6.%7."/>
      <w:lvlJc w:val="left"/>
      <w:pPr>
        <w:ind w:left="14244" w:hanging="1440"/>
      </w:pPr>
      <w:rPr>
        <w:rFonts w:hint="default"/>
      </w:rPr>
    </w:lvl>
    <w:lvl w:ilvl="7">
      <w:start w:val="1"/>
      <w:numFmt w:val="decimal"/>
      <w:isLgl/>
      <w:lvlText w:val="%1.%2.%3.%4.%5.%6.%7.%8."/>
      <w:lvlJc w:val="left"/>
      <w:pPr>
        <w:ind w:left="16378" w:hanging="1440"/>
      </w:pPr>
      <w:rPr>
        <w:rFonts w:hint="default"/>
      </w:rPr>
    </w:lvl>
    <w:lvl w:ilvl="8">
      <w:start w:val="1"/>
      <w:numFmt w:val="decimal"/>
      <w:isLgl/>
      <w:lvlText w:val="%1.%2.%3.%4.%5.%6.%7.%8.%9."/>
      <w:lvlJc w:val="left"/>
      <w:pPr>
        <w:ind w:left="18872" w:hanging="1800"/>
      </w:pPr>
      <w:rPr>
        <w:rFonts w:hint="default"/>
      </w:rPr>
    </w:lvl>
  </w:abstractNum>
  <w:abstractNum w:abstractNumId="196" w15:restartNumberingAfterBreak="0">
    <w:nsid w:val="70C87849"/>
    <w:multiLevelType w:val="hybridMultilevel"/>
    <w:tmpl w:val="97D8B4AA"/>
    <w:lvl w:ilvl="0" w:tplc="CDCA3B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7" w15:restartNumberingAfterBreak="0">
    <w:nsid w:val="710C277E"/>
    <w:multiLevelType w:val="hybridMultilevel"/>
    <w:tmpl w:val="CCB01E70"/>
    <w:lvl w:ilvl="0" w:tplc="5E0C4508">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98" w15:restartNumberingAfterBreak="0">
    <w:nsid w:val="72A626D2"/>
    <w:multiLevelType w:val="hybridMultilevel"/>
    <w:tmpl w:val="ED1A90D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9" w15:restartNumberingAfterBreak="0">
    <w:nsid w:val="72BF60D8"/>
    <w:multiLevelType w:val="hybridMultilevel"/>
    <w:tmpl w:val="FFF05E38"/>
    <w:lvl w:ilvl="0" w:tplc="4D72A66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0" w15:restartNumberingAfterBreak="0">
    <w:nsid w:val="73154A5F"/>
    <w:multiLevelType w:val="hybridMultilevel"/>
    <w:tmpl w:val="A78670D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1" w15:restartNumberingAfterBreak="0">
    <w:nsid w:val="735F467C"/>
    <w:multiLevelType w:val="hybridMultilevel"/>
    <w:tmpl w:val="B31A5D52"/>
    <w:lvl w:ilvl="0" w:tplc="F58A300E">
      <w:start w:val="9"/>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2" w15:restartNumberingAfterBreak="0">
    <w:nsid w:val="7360781C"/>
    <w:multiLevelType w:val="hybridMultilevel"/>
    <w:tmpl w:val="7CE622B2"/>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3" w15:restartNumberingAfterBreak="0">
    <w:nsid w:val="75615844"/>
    <w:multiLevelType w:val="hybridMultilevel"/>
    <w:tmpl w:val="4D46D8B8"/>
    <w:lvl w:ilvl="0" w:tplc="0C0A0017">
      <w:start w:val="1"/>
      <w:numFmt w:val="lowerLetter"/>
      <w:lvlText w:val="%1)"/>
      <w:lvlJc w:val="left"/>
      <w:pPr>
        <w:ind w:left="1353" w:hanging="360"/>
      </w:pPr>
    </w:lvl>
    <w:lvl w:ilvl="1" w:tplc="F0C2FBC4">
      <w:numFmt w:val="bullet"/>
      <w:lvlText w:val="·"/>
      <w:lvlJc w:val="left"/>
      <w:pPr>
        <w:ind w:left="2325" w:hanging="612"/>
      </w:pPr>
      <w:rPr>
        <w:rFonts w:ascii="Arial" w:eastAsia="Times New Roman" w:hAnsi="Arial" w:cs="Arial" w:hint="default"/>
      </w:r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204" w15:restartNumberingAfterBreak="0">
    <w:nsid w:val="77623B2F"/>
    <w:multiLevelType w:val="hybridMultilevel"/>
    <w:tmpl w:val="5FC0A4D4"/>
    <w:lvl w:ilvl="0" w:tplc="0C0A0017">
      <w:start w:val="1"/>
      <w:numFmt w:val="lowerLetter"/>
      <w:lvlText w:val="%1)"/>
      <w:lvlJc w:val="left"/>
      <w:pPr>
        <w:ind w:left="1070" w:hanging="360"/>
      </w:pPr>
    </w:lvl>
    <w:lvl w:ilvl="1" w:tplc="0C0A0019" w:tentative="1">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205" w15:restartNumberingAfterBreak="0">
    <w:nsid w:val="779C5D00"/>
    <w:multiLevelType w:val="hybridMultilevel"/>
    <w:tmpl w:val="E9527B1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6" w15:restartNumberingAfterBreak="0">
    <w:nsid w:val="77C170C2"/>
    <w:multiLevelType w:val="hybridMultilevel"/>
    <w:tmpl w:val="28EC6FD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7" w15:restartNumberingAfterBreak="0">
    <w:nsid w:val="77E1467B"/>
    <w:multiLevelType w:val="hybridMultilevel"/>
    <w:tmpl w:val="368E3A20"/>
    <w:lvl w:ilvl="0" w:tplc="9DC411C0">
      <w:start w:val="1"/>
      <w:numFmt w:val="upp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08" w15:restartNumberingAfterBreak="0">
    <w:nsid w:val="7878762E"/>
    <w:multiLevelType w:val="hybridMultilevel"/>
    <w:tmpl w:val="0C2688BC"/>
    <w:lvl w:ilvl="0" w:tplc="F58A300E">
      <w:start w:val="9"/>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9" w15:restartNumberingAfterBreak="0">
    <w:nsid w:val="79730FCF"/>
    <w:multiLevelType w:val="hybridMultilevel"/>
    <w:tmpl w:val="42C4B42E"/>
    <w:lvl w:ilvl="0" w:tplc="A86814A2">
      <w:start w:val="1"/>
      <w:numFmt w:val="bullet"/>
      <w:lvlText w:val="-"/>
      <w:lvlJc w:val="left"/>
      <w:pPr>
        <w:ind w:left="1004" w:hanging="360"/>
      </w:pPr>
      <w:rPr>
        <w:rFonts w:ascii="Arial" w:eastAsia="Times New Roman" w:hAnsi="Aria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10" w15:restartNumberingAfterBreak="0">
    <w:nsid w:val="79952827"/>
    <w:multiLevelType w:val="hybridMultilevel"/>
    <w:tmpl w:val="1D884BC4"/>
    <w:lvl w:ilvl="0" w:tplc="0C0A000B">
      <w:start w:val="1"/>
      <w:numFmt w:val="bullet"/>
      <w:lvlText w:val=""/>
      <w:lvlJc w:val="left"/>
      <w:pPr>
        <w:ind w:left="1068" w:hanging="360"/>
      </w:pPr>
      <w:rPr>
        <w:rFonts w:ascii="Wingdings" w:hAnsi="Wingding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11" w15:restartNumberingAfterBreak="0">
    <w:nsid w:val="7ABB19EF"/>
    <w:multiLevelType w:val="multilevel"/>
    <w:tmpl w:val="4D14696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2" w15:restartNumberingAfterBreak="0">
    <w:nsid w:val="7AE862F1"/>
    <w:multiLevelType w:val="hybridMultilevel"/>
    <w:tmpl w:val="EBAA6A2E"/>
    <w:lvl w:ilvl="0" w:tplc="2CCE5FC8">
      <w:start w:val="1"/>
      <w:numFmt w:val="upperLetter"/>
      <w:lvlText w:val="%1)"/>
      <w:lvlJc w:val="left"/>
      <w:pPr>
        <w:ind w:left="1350" w:hanging="360"/>
      </w:pPr>
      <w:rPr>
        <w:rFonts w:hint="default"/>
        <w:sz w:val="20"/>
      </w:rPr>
    </w:lvl>
    <w:lvl w:ilvl="1" w:tplc="0C0A0019" w:tentative="1">
      <w:start w:val="1"/>
      <w:numFmt w:val="lowerLetter"/>
      <w:lvlText w:val="%2."/>
      <w:lvlJc w:val="left"/>
      <w:pPr>
        <w:ind w:left="2070" w:hanging="360"/>
      </w:pPr>
    </w:lvl>
    <w:lvl w:ilvl="2" w:tplc="0C0A001B" w:tentative="1">
      <w:start w:val="1"/>
      <w:numFmt w:val="lowerRoman"/>
      <w:lvlText w:val="%3."/>
      <w:lvlJc w:val="right"/>
      <w:pPr>
        <w:ind w:left="2790" w:hanging="180"/>
      </w:pPr>
    </w:lvl>
    <w:lvl w:ilvl="3" w:tplc="0C0A000F" w:tentative="1">
      <w:start w:val="1"/>
      <w:numFmt w:val="decimal"/>
      <w:lvlText w:val="%4."/>
      <w:lvlJc w:val="left"/>
      <w:pPr>
        <w:ind w:left="3510" w:hanging="360"/>
      </w:pPr>
    </w:lvl>
    <w:lvl w:ilvl="4" w:tplc="0C0A0019" w:tentative="1">
      <w:start w:val="1"/>
      <w:numFmt w:val="lowerLetter"/>
      <w:lvlText w:val="%5."/>
      <w:lvlJc w:val="left"/>
      <w:pPr>
        <w:ind w:left="4230" w:hanging="360"/>
      </w:pPr>
    </w:lvl>
    <w:lvl w:ilvl="5" w:tplc="0C0A001B" w:tentative="1">
      <w:start w:val="1"/>
      <w:numFmt w:val="lowerRoman"/>
      <w:lvlText w:val="%6."/>
      <w:lvlJc w:val="right"/>
      <w:pPr>
        <w:ind w:left="4950" w:hanging="180"/>
      </w:pPr>
    </w:lvl>
    <w:lvl w:ilvl="6" w:tplc="0C0A000F" w:tentative="1">
      <w:start w:val="1"/>
      <w:numFmt w:val="decimal"/>
      <w:lvlText w:val="%7."/>
      <w:lvlJc w:val="left"/>
      <w:pPr>
        <w:ind w:left="5670" w:hanging="360"/>
      </w:pPr>
    </w:lvl>
    <w:lvl w:ilvl="7" w:tplc="0C0A0019" w:tentative="1">
      <w:start w:val="1"/>
      <w:numFmt w:val="lowerLetter"/>
      <w:lvlText w:val="%8."/>
      <w:lvlJc w:val="left"/>
      <w:pPr>
        <w:ind w:left="6390" w:hanging="360"/>
      </w:pPr>
    </w:lvl>
    <w:lvl w:ilvl="8" w:tplc="0C0A001B" w:tentative="1">
      <w:start w:val="1"/>
      <w:numFmt w:val="lowerRoman"/>
      <w:lvlText w:val="%9."/>
      <w:lvlJc w:val="right"/>
      <w:pPr>
        <w:ind w:left="7110" w:hanging="180"/>
      </w:pPr>
    </w:lvl>
  </w:abstractNum>
  <w:abstractNum w:abstractNumId="213" w15:restartNumberingAfterBreak="0">
    <w:nsid w:val="7B623FF0"/>
    <w:multiLevelType w:val="hybridMultilevel"/>
    <w:tmpl w:val="894CC10C"/>
    <w:lvl w:ilvl="0" w:tplc="A86814A2">
      <w:start w:val="1"/>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hint="default"/>
      </w:rPr>
    </w:lvl>
    <w:lvl w:ilvl="2" w:tplc="F58A300E">
      <w:start w:val="9"/>
      <w:numFmt w:val="bullet"/>
      <w:lvlText w:val="-"/>
      <w:lvlJc w:val="left"/>
      <w:pPr>
        <w:ind w:left="2160" w:hanging="360"/>
      </w:pPr>
      <w:rPr>
        <w:rFonts w:ascii="Times New Roman" w:eastAsia="Times New Roman" w:hAnsi="Times New Roman"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4" w15:restartNumberingAfterBreak="0">
    <w:nsid w:val="7C8008B1"/>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5" w15:restartNumberingAfterBreak="0">
    <w:nsid w:val="7CCF6F9D"/>
    <w:multiLevelType w:val="hybridMultilevel"/>
    <w:tmpl w:val="3222C23E"/>
    <w:lvl w:ilvl="0" w:tplc="EFCAD1FC">
      <w:start w:val="2"/>
      <w:numFmt w:val="bullet"/>
      <w:lvlText w:val="-"/>
      <w:lvlJc w:val="left"/>
      <w:pPr>
        <w:ind w:left="1069" w:hanging="360"/>
      </w:pPr>
      <w:rPr>
        <w:rFonts w:ascii="Arial" w:eastAsiaTheme="minorHAnsi" w:hAnsi="Arial" w:cs="Arial" w:hint="default"/>
        <w:b w:val="0"/>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16" w15:restartNumberingAfterBreak="0">
    <w:nsid w:val="7D586EC7"/>
    <w:multiLevelType w:val="hybridMultilevel"/>
    <w:tmpl w:val="40068956"/>
    <w:lvl w:ilvl="0" w:tplc="0C0A0001">
      <w:start w:val="1"/>
      <w:numFmt w:val="bullet"/>
      <w:lvlText w:val=""/>
      <w:lvlJc w:val="left"/>
      <w:pPr>
        <w:ind w:left="4260" w:hanging="360"/>
      </w:pPr>
      <w:rPr>
        <w:rFonts w:ascii="Symbol" w:hAnsi="Symbol" w:hint="default"/>
      </w:rPr>
    </w:lvl>
    <w:lvl w:ilvl="1" w:tplc="0C0A0003" w:tentative="1">
      <w:start w:val="1"/>
      <w:numFmt w:val="bullet"/>
      <w:lvlText w:val="o"/>
      <w:lvlJc w:val="left"/>
      <w:pPr>
        <w:ind w:left="4980" w:hanging="360"/>
      </w:pPr>
      <w:rPr>
        <w:rFonts w:ascii="Courier New" w:hAnsi="Courier New" w:cs="Courier New" w:hint="default"/>
      </w:rPr>
    </w:lvl>
    <w:lvl w:ilvl="2" w:tplc="0C0A0005" w:tentative="1">
      <w:start w:val="1"/>
      <w:numFmt w:val="bullet"/>
      <w:lvlText w:val=""/>
      <w:lvlJc w:val="left"/>
      <w:pPr>
        <w:ind w:left="5700" w:hanging="360"/>
      </w:pPr>
      <w:rPr>
        <w:rFonts w:ascii="Wingdings" w:hAnsi="Wingdings" w:hint="default"/>
      </w:rPr>
    </w:lvl>
    <w:lvl w:ilvl="3" w:tplc="0C0A0001" w:tentative="1">
      <w:start w:val="1"/>
      <w:numFmt w:val="bullet"/>
      <w:lvlText w:val=""/>
      <w:lvlJc w:val="left"/>
      <w:pPr>
        <w:ind w:left="6420" w:hanging="360"/>
      </w:pPr>
      <w:rPr>
        <w:rFonts w:ascii="Symbol" w:hAnsi="Symbol" w:hint="default"/>
      </w:rPr>
    </w:lvl>
    <w:lvl w:ilvl="4" w:tplc="0C0A0003" w:tentative="1">
      <w:start w:val="1"/>
      <w:numFmt w:val="bullet"/>
      <w:lvlText w:val="o"/>
      <w:lvlJc w:val="left"/>
      <w:pPr>
        <w:ind w:left="7140" w:hanging="360"/>
      </w:pPr>
      <w:rPr>
        <w:rFonts w:ascii="Courier New" w:hAnsi="Courier New" w:cs="Courier New" w:hint="default"/>
      </w:rPr>
    </w:lvl>
    <w:lvl w:ilvl="5" w:tplc="0C0A0005" w:tentative="1">
      <w:start w:val="1"/>
      <w:numFmt w:val="bullet"/>
      <w:lvlText w:val=""/>
      <w:lvlJc w:val="left"/>
      <w:pPr>
        <w:ind w:left="7860" w:hanging="360"/>
      </w:pPr>
      <w:rPr>
        <w:rFonts w:ascii="Wingdings" w:hAnsi="Wingdings" w:hint="default"/>
      </w:rPr>
    </w:lvl>
    <w:lvl w:ilvl="6" w:tplc="0C0A0001" w:tentative="1">
      <w:start w:val="1"/>
      <w:numFmt w:val="bullet"/>
      <w:lvlText w:val=""/>
      <w:lvlJc w:val="left"/>
      <w:pPr>
        <w:ind w:left="8580" w:hanging="360"/>
      </w:pPr>
      <w:rPr>
        <w:rFonts w:ascii="Symbol" w:hAnsi="Symbol" w:hint="default"/>
      </w:rPr>
    </w:lvl>
    <w:lvl w:ilvl="7" w:tplc="0C0A0003" w:tentative="1">
      <w:start w:val="1"/>
      <w:numFmt w:val="bullet"/>
      <w:lvlText w:val="o"/>
      <w:lvlJc w:val="left"/>
      <w:pPr>
        <w:ind w:left="9300" w:hanging="360"/>
      </w:pPr>
      <w:rPr>
        <w:rFonts w:ascii="Courier New" w:hAnsi="Courier New" w:cs="Courier New" w:hint="default"/>
      </w:rPr>
    </w:lvl>
    <w:lvl w:ilvl="8" w:tplc="0C0A0005" w:tentative="1">
      <w:start w:val="1"/>
      <w:numFmt w:val="bullet"/>
      <w:lvlText w:val=""/>
      <w:lvlJc w:val="left"/>
      <w:pPr>
        <w:ind w:left="10020" w:hanging="360"/>
      </w:pPr>
      <w:rPr>
        <w:rFonts w:ascii="Wingdings" w:hAnsi="Wingdings" w:hint="default"/>
      </w:rPr>
    </w:lvl>
  </w:abstractNum>
  <w:abstractNum w:abstractNumId="217" w15:restartNumberingAfterBreak="0">
    <w:nsid w:val="7E8629BD"/>
    <w:multiLevelType w:val="hybridMultilevel"/>
    <w:tmpl w:val="7FB250D0"/>
    <w:lvl w:ilvl="0" w:tplc="0403000F">
      <w:start w:val="1"/>
      <w:numFmt w:val="decimal"/>
      <w:lvlText w:val="%1."/>
      <w:lvlJc w:val="left"/>
      <w:pPr>
        <w:ind w:left="360" w:hanging="360"/>
      </w:pPr>
      <w:rPr>
        <w:rFonts w:hint="default"/>
        <w:b/>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8" w15:restartNumberingAfterBreak="0">
    <w:nsid w:val="7F1176A3"/>
    <w:multiLevelType w:val="hybridMultilevel"/>
    <w:tmpl w:val="3B4A0180"/>
    <w:lvl w:ilvl="0" w:tplc="0C0A000B">
      <w:start w:val="1"/>
      <w:numFmt w:val="bullet"/>
      <w:lvlText w:val=""/>
      <w:lvlJc w:val="left"/>
      <w:pPr>
        <w:ind w:left="1426" w:hanging="360"/>
      </w:pPr>
      <w:rPr>
        <w:rFonts w:ascii="Wingdings" w:hAnsi="Wingdings" w:hint="default"/>
      </w:rPr>
    </w:lvl>
    <w:lvl w:ilvl="1" w:tplc="0C0A0003" w:tentative="1">
      <w:start w:val="1"/>
      <w:numFmt w:val="bullet"/>
      <w:lvlText w:val="o"/>
      <w:lvlJc w:val="left"/>
      <w:pPr>
        <w:ind w:left="2146" w:hanging="360"/>
      </w:pPr>
      <w:rPr>
        <w:rFonts w:ascii="Courier New" w:hAnsi="Courier New" w:cs="Courier New" w:hint="default"/>
      </w:rPr>
    </w:lvl>
    <w:lvl w:ilvl="2" w:tplc="0C0A0005" w:tentative="1">
      <w:start w:val="1"/>
      <w:numFmt w:val="bullet"/>
      <w:lvlText w:val=""/>
      <w:lvlJc w:val="left"/>
      <w:pPr>
        <w:ind w:left="2866" w:hanging="360"/>
      </w:pPr>
      <w:rPr>
        <w:rFonts w:ascii="Wingdings" w:hAnsi="Wingdings" w:hint="default"/>
      </w:rPr>
    </w:lvl>
    <w:lvl w:ilvl="3" w:tplc="0C0A0001" w:tentative="1">
      <w:start w:val="1"/>
      <w:numFmt w:val="bullet"/>
      <w:lvlText w:val=""/>
      <w:lvlJc w:val="left"/>
      <w:pPr>
        <w:ind w:left="3586" w:hanging="360"/>
      </w:pPr>
      <w:rPr>
        <w:rFonts w:ascii="Symbol" w:hAnsi="Symbol" w:hint="default"/>
      </w:rPr>
    </w:lvl>
    <w:lvl w:ilvl="4" w:tplc="0C0A0003" w:tentative="1">
      <w:start w:val="1"/>
      <w:numFmt w:val="bullet"/>
      <w:lvlText w:val="o"/>
      <w:lvlJc w:val="left"/>
      <w:pPr>
        <w:ind w:left="4306" w:hanging="360"/>
      </w:pPr>
      <w:rPr>
        <w:rFonts w:ascii="Courier New" w:hAnsi="Courier New" w:cs="Courier New" w:hint="default"/>
      </w:rPr>
    </w:lvl>
    <w:lvl w:ilvl="5" w:tplc="0C0A0005" w:tentative="1">
      <w:start w:val="1"/>
      <w:numFmt w:val="bullet"/>
      <w:lvlText w:val=""/>
      <w:lvlJc w:val="left"/>
      <w:pPr>
        <w:ind w:left="5026" w:hanging="360"/>
      </w:pPr>
      <w:rPr>
        <w:rFonts w:ascii="Wingdings" w:hAnsi="Wingdings" w:hint="default"/>
      </w:rPr>
    </w:lvl>
    <w:lvl w:ilvl="6" w:tplc="0C0A0001" w:tentative="1">
      <w:start w:val="1"/>
      <w:numFmt w:val="bullet"/>
      <w:lvlText w:val=""/>
      <w:lvlJc w:val="left"/>
      <w:pPr>
        <w:ind w:left="5746" w:hanging="360"/>
      </w:pPr>
      <w:rPr>
        <w:rFonts w:ascii="Symbol" w:hAnsi="Symbol" w:hint="default"/>
      </w:rPr>
    </w:lvl>
    <w:lvl w:ilvl="7" w:tplc="0C0A0003" w:tentative="1">
      <w:start w:val="1"/>
      <w:numFmt w:val="bullet"/>
      <w:lvlText w:val="o"/>
      <w:lvlJc w:val="left"/>
      <w:pPr>
        <w:ind w:left="6466" w:hanging="360"/>
      </w:pPr>
      <w:rPr>
        <w:rFonts w:ascii="Courier New" w:hAnsi="Courier New" w:cs="Courier New" w:hint="default"/>
      </w:rPr>
    </w:lvl>
    <w:lvl w:ilvl="8" w:tplc="0C0A0005" w:tentative="1">
      <w:start w:val="1"/>
      <w:numFmt w:val="bullet"/>
      <w:lvlText w:val=""/>
      <w:lvlJc w:val="left"/>
      <w:pPr>
        <w:ind w:left="7186" w:hanging="360"/>
      </w:pPr>
      <w:rPr>
        <w:rFonts w:ascii="Wingdings" w:hAnsi="Wingdings" w:hint="default"/>
      </w:rPr>
    </w:lvl>
  </w:abstractNum>
  <w:abstractNum w:abstractNumId="219" w15:restartNumberingAfterBreak="0">
    <w:nsid w:val="7F1E7B8D"/>
    <w:multiLevelType w:val="hybridMultilevel"/>
    <w:tmpl w:val="29946AF4"/>
    <w:lvl w:ilvl="0" w:tplc="0403000F">
      <w:start w:val="1"/>
      <w:numFmt w:val="decimal"/>
      <w:lvlText w:val="%1."/>
      <w:lvlJc w:val="left"/>
      <w:pPr>
        <w:ind w:left="1080" w:hanging="360"/>
      </w:pPr>
    </w:lvl>
    <w:lvl w:ilvl="1" w:tplc="04030019">
      <w:start w:val="1"/>
      <w:numFmt w:val="lowerLetter"/>
      <w:lvlText w:val="%2."/>
      <w:lvlJc w:val="left"/>
      <w:pPr>
        <w:ind w:left="1800" w:hanging="360"/>
      </w:pPr>
    </w:lvl>
    <w:lvl w:ilvl="2" w:tplc="0403001B">
      <w:start w:val="1"/>
      <w:numFmt w:val="lowerRoman"/>
      <w:lvlText w:val="%3."/>
      <w:lvlJc w:val="right"/>
      <w:pPr>
        <w:ind w:left="2520" w:hanging="180"/>
      </w:pPr>
    </w:lvl>
    <w:lvl w:ilvl="3" w:tplc="0403000F">
      <w:start w:val="1"/>
      <w:numFmt w:val="decimal"/>
      <w:lvlText w:val="%4."/>
      <w:lvlJc w:val="left"/>
      <w:pPr>
        <w:ind w:left="3240" w:hanging="360"/>
      </w:pPr>
    </w:lvl>
    <w:lvl w:ilvl="4" w:tplc="04030019">
      <w:start w:val="1"/>
      <w:numFmt w:val="lowerLetter"/>
      <w:lvlText w:val="%5."/>
      <w:lvlJc w:val="left"/>
      <w:pPr>
        <w:ind w:left="3960" w:hanging="360"/>
      </w:pPr>
    </w:lvl>
    <w:lvl w:ilvl="5" w:tplc="0403001B">
      <w:start w:val="1"/>
      <w:numFmt w:val="lowerRoman"/>
      <w:lvlText w:val="%6."/>
      <w:lvlJc w:val="right"/>
      <w:pPr>
        <w:ind w:left="4680" w:hanging="180"/>
      </w:pPr>
    </w:lvl>
    <w:lvl w:ilvl="6" w:tplc="0403000F">
      <w:start w:val="1"/>
      <w:numFmt w:val="decimal"/>
      <w:lvlText w:val="%7."/>
      <w:lvlJc w:val="left"/>
      <w:pPr>
        <w:ind w:left="5400" w:hanging="360"/>
      </w:pPr>
    </w:lvl>
    <w:lvl w:ilvl="7" w:tplc="04030019">
      <w:start w:val="1"/>
      <w:numFmt w:val="lowerLetter"/>
      <w:lvlText w:val="%8."/>
      <w:lvlJc w:val="left"/>
      <w:pPr>
        <w:ind w:left="6120" w:hanging="360"/>
      </w:pPr>
    </w:lvl>
    <w:lvl w:ilvl="8" w:tplc="0403001B">
      <w:start w:val="1"/>
      <w:numFmt w:val="lowerRoman"/>
      <w:lvlText w:val="%9."/>
      <w:lvlJc w:val="right"/>
      <w:pPr>
        <w:ind w:left="6840" w:hanging="180"/>
      </w:pPr>
    </w:lvl>
  </w:abstractNum>
  <w:abstractNum w:abstractNumId="220" w15:restartNumberingAfterBreak="0">
    <w:nsid w:val="7F262E85"/>
    <w:multiLevelType w:val="hybridMultilevel"/>
    <w:tmpl w:val="36642330"/>
    <w:lvl w:ilvl="0" w:tplc="514E6F94">
      <w:start w:val="1"/>
      <w:numFmt w:val="decimal"/>
      <w:lvlText w:val="%1."/>
      <w:lvlJc w:val="left"/>
      <w:pPr>
        <w:ind w:left="1068" w:hanging="360"/>
      </w:pPr>
      <w:rPr>
        <w:rFonts w:cs="Times New Roman" w:hint="default"/>
      </w:rPr>
    </w:lvl>
    <w:lvl w:ilvl="1" w:tplc="04030019" w:tentative="1">
      <w:start w:val="1"/>
      <w:numFmt w:val="lowerLetter"/>
      <w:lvlText w:val="%2."/>
      <w:lvlJc w:val="left"/>
      <w:pPr>
        <w:ind w:left="1788" w:hanging="360"/>
      </w:pPr>
      <w:rPr>
        <w:rFonts w:cs="Times New Roman"/>
      </w:rPr>
    </w:lvl>
    <w:lvl w:ilvl="2" w:tplc="0403001B" w:tentative="1">
      <w:start w:val="1"/>
      <w:numFmt w:val="lowerRoman"/>
      <w:lvlText w:val="%3."/>
      <w:lvlJc w:val="right"/>
      <w:pPr>
        <w:ind w:left="2508" w:hanging="180"/>
      </w:pPr>
      <w:rPr>
        <w:rFonts w:cs="Times New Roman"/>
      </w:rPr>
    </w:lvl>
    <w:lvl w:ilvl="3" w:tplc="0403000F" w:tentative="1">
      <w:start w:val="1"/>
      <w:numFmt w:val="decimal"/>
      <w:lvlText w:val="%4."/>
      <w:lvlJc w:val="left"/>
      <w:pPr>
        <w:ind w:left="3228" w:hanging="360"/>
      </w:pPr>
      <w:rPr>
        <w:rFonts w:cs="Times New Roman"/>
      </w:rPr>
    </w:lvl>
    <w:lvl w:ilvl="4" w:tplc="04030019" w:tentative="1">
      <w:start w:val="1"/>
      <w:numFmt w:val="lowerLetter"/>
      <w:lvlText w:val="%5."/>
      <w:lvlJc w:val="left"/>
      <w:pPr>
        <w:ind w:left="3948" w:hanging="360"/>
      </w:pPr>
      <w:rPr>
        <w:rFonts w:cs="Times New Roman"/>
      </w:rPr>
    </w:lvl>
    <w:lvl w:ilvl="5" w:tplc="0403001B" w:tentative="1">
      <w:start w:val="1"/>
      <w:numFmt w:val="lowerRoman"/>
      <w:lvlText w:val="%6."/>
      <w:lvlJc w:val="right"/>
      <w:pPr>
        <w:ind w:left="4668" w:hanging="180"/>
      </w:pPr>
      <w:rPr>
        <w:rFonts w:cs="Times New Roman"/>
      </w:rPr>
    </w:lvl>
    <w:lvl w:ilvl="6" w:tplc="0403000F" w:tentative="1">
      <w:start w:val="1"/>
      <w:numFmt w:val="decimal"/>
      <w:lvlText w:val="%7."/>
      <w:lvlJc w:val="left"/>
      <w:pPr>
        <w:ind w:left="5388" w:hanging="360"/>
      </w:pPr>
      <w:rPr>
        <w:rFonts w:cs="Times New Roman"/>
      </w:rPr>
    </w:lvl>
    <w:lvl w:ilvl="7" w:tplc="04030019" w:tentative="1">
      <w:start w:val="1"/>
      <w:numFmt w:val="lowerLetter"/>
      <w:lvlText w:val="%8."/>
      <w:lvlJc w:val="left"/>
      <w:pPr>
        <w:ind w:left="6108" w:hanging="360"/>
      </w:pPr>
      <w:rPr>
        <w:rFonts w:cs="Times New Roman"/>
      </w:rPr>
    </w:lvl>
    <w:lvl w:ilvl="8" w:tplc="0403001B" w:tentative="1">
      <w:start w:val="1"/>
      <w:numFmt w:val="lowerRoman"/>
      <w:lvlText w:val="%9."/>
      <w:lvlJc w:val="right"/>
      <w:pPr>
        <w:ind w:left="6828" w:hanging="180"/>
      </w:pPr>
      <w:rPr>
        <w:rFonts w:cs="Times New Roman"/>
      </w:rPr>
    </w:lvl>
  </w:abstractNum>
  <w:num w:numId="1">
    <w:abstractNumId w:val="14"/>
  </w:num>
  <w:num w:numId="2">
    <w:abstractNumId w:val="18"/>
  </w:num>
  <w:num w:numId="3">
    <w:abstractNumId w:val="191"/>
  </w:num>
  <w:num w:numId="4">
    <w:abstractNumId w:val="67"/>
  </w:num>
  <w:num w:numId="5">
    <w:abstractNumId w:val="111"/>
  </w:num>
  <w:num w:numId="6">
    <w:abstractNumId w:val="144"/>
  </w:num>
  <w:num w:numId="7">
    <w:abstractNumId w:val="77"/>
  </w:num>
  <w:num w:numId="8">
    <w:abstractNumId w:val="213"/>
  </w:num>
  <w:num w:numId="9">
    <w:abstractNumId w:val="220"/>
  </w:num>
  <w:num w:numId="10">
    <w:abstractNumId w:val="41"/>
  </w:num>
  <w:num w:numId="11">
    <w:abstractNumId w:val="164"/>
  </w:num>
  <w:num w:numId="12">
    <w:abstractNumId w:val="171"/>
  </w:num>
  <w:num w:numId="13">
    <w:abstractNumId w:val="151"/>
  </w:num>
  <w:num w:numId="14">
    <w:abstractNumId w:val="193"/>
  </w:num>
  <w:num w:numId="15">
    <w:abstractNumId w:val="76"/>
  </w:num>
  <w:num w:numId="16">
    <w:abstractNumId w:val="209"/>
  </w:num>
  <w:num w:numId="17">
    <w:abstractNumId w:val="75"/>
  </w:num>
  <w:num w:numId="18">
    <w:abstractNumId w:val="156"/>
  </w:num>
  <w:num w:numId="19">
    <w:abstractNumId w:val="176"/>
  </w:num>
  <w:num w:numId="20">
    <w:abstractNumId w:val="113"/>
  </w:num>
  <w:num w:numId="21">
    <w:abstractNumId w:val="158"/>
  </w:num>
  <w:num w:numId="22">
    <w:abstractNumId w:val="206"/>
  </w:num>
  <w:num w:numId="23">
    <w:abstractNumId w:val="124"/>
  </w:num>
  <w:num w:numId="24">
    <w:abstractNumId w:val="208"/>
  </w:num>
  <w:num w:numId="25">
    <w:abstractNumId w:val="210"/>
  </w:num>
  <w:num w:numId="26">
    <w:abstractNumId w:val="53"/>
  </w:num>
  <w:num w:numId="27">
    <w:abstractNumId w:val="195"/>
  </w:num>
  <w:num w:numId="28">
    <w:abstractNumId w:val="50"/>
  </w:num>
  <w:num w:numId="29">
    <w:abstractNumId w:val="140"/>
  </w:num>
  <w:num w:numId="30">
    <w:abstractNumId w:val="2"/>
  </w:num>
  <w:num w:numId="31">
    <w:abstractNumId w:val="17"/>
  </w:num>
  <w:num w:numId="32">
    <w:abstractNumId w:val="108"/>
  </w:num>
  <w:num w:numId="33">
    <w:abstractNumId w:val="99"/>
  </w:num>
  <w:num w:numId="3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6"/>
  </w:num>
  <w:num w:numId="42">
    <w:abstractNumId w:val="183"/>
  </w:num>
  <w:num w:numId="43">
    <w:abstractNumId w:val="11"/>
  </w:num>
  <w:num w:numId="44">
    <w:abstractNumId w:val="118"/>
  </w:num>
  <w:num w:numId="45">
    <w:abstractNumId w:val="62"/>
  </w:num>
  <w:num w:numId="46">
    <w:abstractNumId w:val="54"/>
  </w:num>
  <w:num w:numId="47">
    <w:abstractNumId w:val="204"/>
  </w:num>
  <w:num w:numId="48">
    <w:abstractNumId w:val="168"/>
  </w:num>
  <w:num w:numId="49">
    <w:abstractNumId w:val="170"/>
  </w:num>
  <w:num w:numId="50">
    <w:abstractNumId w:val="180"/>
  </w:num>
  <w:num w:numId="51">
    <w:abstractNumId w:val="59"/>
  </w:num>
  <w:num w:numId="52">
    <w:abstractNumId w:val="96"/>
  </w:num>
  <w:num w:numId="53">
    <w:abstractNumId w:val="66"/>
  </w:num>
  <w:num w:numId="54">
    <w:abstractNumId w:val="101"/>
  </w:num>
  <w:num w:numId="55">
    <w:abstractNumId w:val="157"/>
  </w:num>
  <w:num w:numId="56">
    <w:abstractNumId w:val="42"/>
  </w:num>
  <w:num w:numId="57">
    <w:abstractNumId w:val="169"/>
  </w:num>
  <w:num w:numId="58">
    <w:abstractNumId w:val="186"/>
  </w:num>
  <w:num w:numId="59">
    <w:abstractNumId w:val="163"/>
  </w:num>
  <w:num w:numId="60">
    <w:abstractNumId w:val="207"/>
  </w:num>
  <w:num w:numId="61">
    <w:abstractNumId w:val="126"/>
  </w:num>
  <w:num w:numId="62">
    <w:abstractNumId w:val="44"/>
  </w:num>
  <w:num w:numId="63">
    <w:abstractNumId w:val="78"/>
  </w:num>
  <w:num w:numId="64">
    <w:abstractNumId w:val="86"/>
  </w:num>
  <w:num w:numId="65">
    <w:abstractNumId w:val="26"/>
  </w:num>
  <w:num w:numId="66">
    <w:abstractNumId w:val="39"/>
  </w:num>
  <w:num w:numId="67">
    <w:abstractNumId w:val="166"/>
  </w:num>
  <w:num w:numId="68">
    <w:abstractNumId w:val="167"/>
  </w:num>
  <w:num w:numId="69">
    <w:abstractNumId w:val="40"/>
  </w:num>
  <w:num w:numId="70">
    <w:abstractNumId w:val="80"/>
  </w:num>
  <w:num w:numId="71">
    <w:abstractNumId w:val="110"/>
  </w:num>
  <w:num w:numId="72">
    <w:abstractNumId w:val="172"/>
  </w:num>
  <w:num w:numId="73">
    <w:abstractNumId w:val="22"/>
  </w:num>
  <w:num w:numId="74">
    <w:abstractNumId w:val="122"/>
  </w:num>
  <w:num w:numId="75">
    <w:abstractNumId w:val="83"/>
  </w:num>
  <w:num w:numId="76">
    <w:abstractNumId w:val="79"/>
  </w:num>
  <w:num w:numId="77">
    <w:abstractNumId w:val="173"/>
  </w:num>
  <w:num w:numId="78">
    <w:abstractNumId w:val="133"/>
  </w:num>
  <w:num w:numId="79">
    <w:abstractNumId w:val="162"/>
  </w:num>
  <w:num w:numId="80">
    <w:abstractNumId w:val="33"/>
  </w:num>
  <w:num w:numId="81">
    <w:abstractNumId w:val="174"/>
  </w:num>
  <w:num w:numId="82">
    <w:abstractNumId w:val="182"/>
  </w:num>
  <w:num w:numId="83">
    <w:abstractNumId w:val="9"/>
  </w:num>
  <w:num w:numId="84">
    <w:abstractNumId w:val="52"/>
  </w:num>
  <w:num w:numId="85">
    <w:abstractNumId w:val="92"/>
  </w:num>
  <w:num w:numId="86">
    <w:abstractNumId w:val="7"/>
  </w:num>
  <w:num w:numId="87">
    <w:abstractNumId w:val="135"/>
  </w:num>
  <w:num w:numId="88">
    <w:abstractNumId w:val="82"/>
  </w:num>
  <w:num w:numId="89">
    <w:abstractNumId w:val="8"/>
  </w:num>
  <w:num w:numId="90">
    <w:abstractNumId w:val="123"/>
  </w:num>
  <w:num w:numId="91">
    <w:abstractNumId w:val="28"/>
  </w:num>
  <w:num w:numId="92">
    <w:abstractNumId w:val="69"/>
  </w:num>
  <w:num w:numId="93">
    <w:abstractNumId w:val="57"/>
  </w:num>
  <w:num w:numId="94">
    <w:abstractNumId w:val="215"/>
  </w:num>
  <w:num w:numId="95">
    <w:abstractNumId w:val="112"/>
  </w:num>
  <w:num w:numId="96">
    <w:abstractNumId w:val="179"/>
  </w:num>
  <w:num w:numId="97">
    <w:abstractNumId w:val="87"/>
  </w:num>
  <w:num w:numId="98">
    <w:abstractNumId w:val="154"/>
  </w:num>
  <w:num w:numId="99">
    <w:abstractNumId w:val="43"/>
  </w:num>
  <w:num w:numId="100">
    <w:abstractNumId w:val="21"/>
  </w:num>
  <w:num w:numId="101">
    <w:abstractNumId w:val="188"/>
  </w:num>
  <w:num w:numId="102">
    <w:abstractNumId w:val="6"/>
  </w:num>
  <w:num w:numId="103">
    <w:abstractNumId w:val="49"/>
  </w:num>
  <w:num w:numId="104">
    <w:abstractNumId w:val="149"/>
  </w:num>
  <w:num w:numId="105">
    <w:abstractNumId w:val="139"/>
  </w:num>
  <w:num w:numId="106">
    <w:abstractNumId w:val="212"/>
  </w:num>
  <w:num w:numId="107">
    <w:abstractNumId w:val="177"/>
  </w:num>
  <w:num w:numId="108">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06"/>
  </w:num>
  <w:num w:numId="140">
    <w:abstractNumId w:val="114"/>
  </w:num>
  <w:num w:numId="141">
    <w:abstractNumId w:val="85"/>
  </w:num>
  <w:num w:numId="142">
    <w:abstractNumId w:val="61"/>
  </w:num>
  <w:num w:numId="143">
    <w:abstractNumId w:val="46"/>
  </w:num>
  <w:num w:numId="144">
    <w:abstractNumId w:val="15"/>
  </w:num>
  <w:num w:numId="145">
    <w:abstractNumId w:val="198"/>
  </w:num>
  <w:num w:numId="146">
    <w:abstractNumId w:val="150"/>
  </w:num>
  <w:num w:numId="147">
    <w:abstractNumId w:val="10"/>
  </w:num>
  <w:num w:numId="148">
    <w:abstractNumId w:val="194"/>
  </w:num>
  <w:num w:numId="149">
    <w:abstractNumId w:val="81"/>
  </w:num>
  <w:num w:numId="150">
    <w:abstractNumId w:val="120"/>
  </w:num>
  <w:num w:numId="151">
    <w:abstractNumId w:val="71"/>
  </w:num>
  <w:num w:numId="152">
    <w:abstractNumId w:val="16"/>
  </w:num>
  <w:num w:numId="153">
    <w:abstractNumId w:val="128"/>
  </w:num>
  <w:num w:numId="154">
    <w:abstractNumId w:val="216"/>
  </w:num>
  <w:num w:numId="155">
    <w:abstractNumId w:val="190"/>
  </w:num>
  <w:num w:numId="156">
    <w:abstractNumId w:val="178"/>
  </w:num>
  <w:num w:numId="157">
    <w:abstractNumId w:val="203"/>
  </w:num>
  <w:num w:numId="158">
    <w:abstractNumId w:val="73"/>
  </w:num>
  <w:num w:numId="159">
    <w:abstractNumId w:val="107"/>
  </w:num>
  <w:num w:numId="160">
    <w:abstractNumId w:val="88"/>
  </w:num>
  <w:num w:numId="161">
    <w:abstractNumId w:val="13"/>
  </w:num>
  <w:num w:numId="162">
    <w:abstractNumId w:val="94"/>
  </w:num>
  <w:num w:numId="163">
    <w:abstractNumId w:val="30"/>
  </w:num>
  <w:num w:numId="164">
    <w:abstractNumId w:val="152"/>
  </w:num>
  <w:num w:numId="165">
    <w:abstractNumId w:val="36"/>
  </w:num>
  <w:num w:numId="166">
    <w:abstractNumId w:val="109"/>
  </w:num>
  <w:num w:numId="167">
    <w:abstractNumId w:val="103"/>
  </w:num>
  <w:num w:numId="168">
    <w:abstractNumId w:val="142"/>
  </w:num>
  <w:num w:numId="169">
    <w:abstractNumId w:val="89"/>
  </w:num>
  <w:num w:numId="170">
    <w:abstractNumId w:val="60"/>
  </w:num>
  <w:num w:numId="171">
    <w:abstractNumId w:val="153"/>
  </w:num>
  <w:num w:numId="172">
    <w:abstractNumId w:val="218"/>
  </w:num>
  <w:num w:numId="173">
    <w:abstractNumId w:val="115"/>
  </w:num>
  <w:num w:numId="174">
    <w:abstractNumId w:val="4"/>
  </w:num>
  <w:num w:numId="175">
    <w:abstractNumId w:val="197"/>
  </w:num>
  <w:num w:numId="176">
    <w:abstractNumId w:val="138"/>
  </w:num>
  <w:num w:numId="177">
    <w:abstractNumId w:val="55"/>
  </w:num>
  <w:num w:numId="178">
    <w:abstractNumId w:val="189"/>
  </w:num>
  <w:num w:numId="179">
    <w:abstractNumId w:val="98"/>
  </w:num>
  <w:num w:numId="180">
    <w:abstractNumId w:val="47"/>
  </w:num>
  <w:num w:numId="181">
    <w:abstractNumId w:val="130"/>
  </w:num>
  <w:num w:numId="182">
    <w:abstractNumId w:val="165"/>
  </w:num>
  <w:num w:numId="183">
    <w:abstractNumId w:val="147"/>
  </w:num>
  <w:num w:numId="184">
    <w:abstractNumId w:val="37"/>
  </w:num>
  <w:num w:numId="185">
    <w:abstractNumId w:val="24"/>
  </w:num>
  <w:num w:numId="186">
    <w:abstractNumId w:val="29"/>
  </w:num>
  <w:num w:numId="187">
    <w:abstractNumId w:val="64"/>
  </w:num>
  <w:num w:numId="188">
    <w:abstractNumId w:val="32"/>
  </w:num>
  <w:num w:numId="189">
    <w:abstractNumId w:val="72"/>
  </w:num>
  <w:num w:numId="190">
    <w:abstractNumId w:val="202"/>
  </w:num>
  <w:num w:numId="191">
    <w:abstractNumId w:val="105"/>
  </w:num>
  <w:num w:numId="192">
    <w:abstractNumId w:val="121"/>
  </w:num>
  <w:num w:numId="193">
    <w:abstractNumId w:val="90"/>
  </w:num>
  <w:num w:numId="194">
    <w:abstractNumId w:val="74"/>
  </w:num>
  <w:num w:numId="195">
    <w:abstractNumId w:val="68"/>
  </w:num>
  <w:num w:numId="196">
    <w:abstractNumId w:val="129"/>
  </w:num>
  <w:num w:numId="197">
    <w:abstractNumId w:val="93"/>
  </w:num>
  <w:num w:numId="198">
    <w:abstractNumId w:val="35"/>
  </w:num>
  <w:num w:numId="199">
    <w:abstractNumId w:val="100"/>
  </w:num>
  <w:num w:numId="2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205"/>
  </w:num>
  <w:num w:numId="209">
    <w:abstractNumId w:val="146"/>
  </w:num>
  <w:num w:numId="210">
    <w:abstractNumId w:val="56"/>
  </w:num>
  <w:num w:numId="211">
    <w:abstractNumId w:val="63"/>
  </w:num>
  <w:num w:numId="212">
    <w:abstractNumId w:val="84"/>
  </w:num>
  <w:num w:numId="213">
    <w:abstractNumId w:val="27"/>
  </w:num>
  <w:num w:numId="214">
    <w:abstractNumId w:val="192"/>
  </w:num>
  <w:num w:numId="215">
    <w:abstractNumId w:val="185"/>
  </w:num>
  <w:num w:numId="216">
    <w:abstractNumId w:val="125"/>
  </w:num>
  <w:num w:numId="217">
    <w:abstractNumId w:val="97"/>
  </w:num>
  <w:num w:numId="218">
    <w:abstractNumId w:val="145"/>
  </w:num>
  <w:num w:numId="219">
    <w:abstractNumId w:val="51"/>
  </w:num>
  <w:num w:numId="220">
    <w:abstractNumId w:val="91"/>
  </w:num>
  <w:num w:numId="221">
    <w:abstractNumId w:val="102"/>
  </w:num>
  <w:num w:numId="222">
    <w:abstractNumId w:val="58"/>
  </w:num>
  <w:num w:numId="223">
    <w:abstractNumId w:val="45"/>
  </w:num>
  <w:num w:numId="224">
    <w:abstractNumId w:val="38"/>
  </w:num>
  <w:num w:numId="225">
    <w:abstractNumId w:val="199"/>
  </w:num>
  <w:num w:numId="226">
    <w:abstractNumId w:val="201"/>
  </w:num>
  <w:num w:numId="227">
    <w:abstractNumId w:val="143"/>
  </w:num>
  <w:num w:numId="228">
    <w:abstractNumId w:val="211"/>
  </w:num>
  <w:num w:numId="229">
    <w:abstractNumId w:val="70"/>
  </w:num>
  <w:num w:numId="230">
    <w:abstractNumId w:val="155"/>
  </w:num>
  <w:num w:numId="231">
    <w:abstractNumId w:val="95"/>
  </w:num>
  <w:num w:numId="232">
    <w:abstractNumId w:val="187"/>
  </w:num>
  <w:num w:numId="233">
    <w:abstractNumId w:val="181"/>
  </w:num>
  <w:num w:numId="234">
    <w:abstractNumId w:val="117"/>
  </w:num>
  <w:num w:numId="235">
    <w:abstractNumId w:val="159"/>
  </w:num>
  <w:num w:numId="236">
    <w:abstractNumId w:val="184"/>
  </w:num>
  <w:num w:numId="237">
    <w:abstractNumId w:val="200"/>
  </w:num>
  <w:num w:numId="238">
    <w:abstractNumId w:val="34"/>
  </w:num>
  <w:num w:numId="239">
    <w:abstractNumId w:val="31"/>
  </w:num>
  <w:num w:numId="240">
    <w:abstractNumId w:val="196"/>
  </w:num>
  <w:num w:numId="241">
    <w:abstractNumId w:val="48"/>
  </w:num>
  <w:num w:numId="242">
    <w:abstractNumId w:val="217"/>
  </w:num>
  <w:num w:numId="243">
    <w:abstractNumId w:val="20"/>
  </w:num>
  <w:num w:numId="244">
    <w:abstractNumId w:val="160"/>
  </w:num>
  <w:num w:numId="245">
    <w:abstractNumId w:val="104"/>
  </w:num>
  <w:num w:numId="246">
    <w:abstractNumId w:val="214"/>
  </w:num>
  <w:num w:numId="247">
    <w:abstractNumId w:val="134"/>
  </w:num>
  <w:num w:numId="248">
    <w:abstractNumId w:val="132"/>
  </w:num>
  <w:num w:numId="249">
    <w:abstractNumId w:val="175"/>
  </w:num>
  <w:num w:numId="250">
    <w:abstractNumId w:val="131"/>
  </w:num>
  <w:num w:numId="251">
    <w:abstractNumId w:val="25"/>
  </w:num>
  <w:num w:numId="252">
    <w:abstractNumId w:val="65"/>
  </w:num>
  <w:num w:numId="253">
    <w:abstractNumId w:val="23"/>
  </w:num>
  <w:num w:numId="254">
    <w:abstractNumId w:val="136"/>
  </w:num>
  <w:num w:numId="255">
    <w:abstractNumId w:val="148"/>
  </w:num>
  <w:num w:numId="256">
    <w:abstractNumId w:val="141"/>
  </w:num>
  <w:num w:numId="257">
    <w:abstractNumId w:val="5"/>
  </w:num>
  <w:numIdMacAtCleanup w:val="2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1"/>
  <w:activeWritingStyle w:appName="MSWord" w:lang="en-US" w:vendorID="64" w:dllVersion="6" w:nlCheck="1" w:checkStyle="1"/>
  <w:activeWritingStyle w:appName="MSWord" w:lang="es-ES" w:vendorID="64" w:dllVersion="0" w:nlCheck="1" w:checkStyle="0"/>
  <w:activeWritingStyle w:appName="MSWord" w:lang="en-GB" w:vendorID="64" w:dllVersion="6" w:nlCheck="1" w:checkStyle="1"/>
  <w:activeWritingStyle w:appName="MSWord" w:lang="es-ES" w:vendorID="64" w:dllVersion="131078" w:nlCheck="1" w:checkStyle="0"/>
  <w:defaultTabStop w:val="709"/>
  <w:hyphenationZone w:val="425"/>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660"/>
    <w:rsid w:val="00000244"/>
    <w:rsid w:val="00000530"/>
    <w:rsid w:val="00000C2B"/>
    <w:rsid w:val="00000E09"/>
    <w:rsid w:val="00001CAB"/>
    <w:rsid w:val="0000217B"/>
    <w:rsid w:val="00002C08"/>
    <w:rsid w:val="00003E78"/>
    <w:rsid w:val="0000409E"/>
    <w:rsid w:val="000040E8"/>
    <w:rsid w:val="0000478A"/>
    <w:rsid w:val="000050BD"/>
    <w:rsid w:val="000059D6"/>
    <w:rsid w:val="00006090"/>
    <w:rsid w:val="000106D4"/>
    <w:rsid w:val="00010B73"/>
    <w:rsid w:val="00011948"/>
    <w:rsid w:val="00011C81"/>
    <w:rsid w:val="000152C7"/>
    <w:rsid w:val="0001540F"/>
    <w:rsid w:val="00016385"/>
    <w:rsid w:val="00016BF5"/>
    <w:rsid w:val="00016C0B"/>
    <w:rsid w:val="000174F9"/>
    <w:rsid w:val="00017C49"/>
    <w:rsid w:val="00017CA9"/>
    <w:rsid w:val="00020837"/>
    <w:rsid w:val="00020CFA"/>
    <w:rsid w:val="00021271"/>
    <w:rsid w:val="000230A2"/>
    <w:rsid w:val="000232DA"/>
    <w:rsid w:val="000235CE"/>
    <w:rsid w:val="00023CF2"/>
    <w:rsid w:val="00023D6C"/>
    <w:rsid w:val="00024E55"/>
    <w:rsid w:val="00025822"/>
    <w:rsid w:val="0002670B"/>
    <w:rsid w:val="00026A34"/>
    <w:rsid w:val="00027198"/>
    <w:rsid w:val="00027726"/>
    <w:rsid w:val="00027A66"/>
    <w:rsid w:val="000321E7"/>
    <w:rsid w:val="00032453"/>
    <w:rsid w:val="00033B1A"/>
    <w:rsid w:val="00033F44"/>
    <w:rsid w:val="000349F9"/>
    <w:rsid w:val="00034B58"/>
    <w:rsid w:val="00034E52"/>
    <w:rsid w:val="00035469"/>
    <w:rsid w:val="0003606E"/>
    <w:rsid w:val="0003671B"/>
    <w:rsid w:val="00036F01"/>
    <w:rsid w:val="00037133"/>
    <w:rsid w:val="000372AE"/>
    <w:rsid w:val="00037AA1"/>
    <w:rsid w:val="00040060"/>
    <w:rsid w:val="0004054F"/>
    <w:rsid w:val="00040638"/>
    <w:rsid w:val="00040E3C"/>
    <w:rsid w:val="0004122F"/>
    <w:rsid w:val="000421C6"/>
    <w:rsid w:val="00043104"/>
    <w:rsid w:val="000444DE"/>
    <w:rsid w:val="000447AB"/>
    <w:rsid w:val="00045876"/>
    <w:rsid w:val="00045E0C"/>
    <w:rsid w:val="00045E9B"/>
    <w:rsid w:val="00045EC9"/>
    <w:rsid w:val="00045FF3"/>
    <w:rsid w:val="0004642F"/>
    <w:rsid w:val="000465F6"/>
    <w:rsid w:val="0004781C"/>
    <w:rsid w:val="000508A3"/>
    <w:rsid w:val="000513B2"/>
    <w:rsid w:val="00052644"/>
    <w:rsid w:val="00052DC2"/>
    <w:rsid w:val="00052F2F"/>
    <w:rsid w:val="0005350B"/>
    <w:rsid w:val="00053BCC"/>
    <w:rsid w:val="00054B13"/>
    <w:rsid w:val="0005509C"/>
    <w:rsid w:val="000550C6"/>
    <w:rsid w:val="000555D7"/>
    <w:rsid w:val="00055639"/>
    <w:rsid w:val="0005588B"/>
    <w:rsid w:val="000564EF"/>
    <w:rsid w:val="00056600"/>
    <w:rsid w:val="00056C44"/>
    <w:rsid w:val="00056C6E"/>
    <w:rsid w:val="00060168"/>
    <w:rsid w:val="00060D96"/>
    <w:rsid w:val="00060DDB"/>
    <w:rsid w:val="000611AF"/>
    <w:rsid w:val="00061449"/>
    <w:rsid w:val="000616CD"/>
    <w:rsid w:val="00063D6A"/>
    <w:rsid w:val="000659CB"/>
    <w:rsid w:val="000660AF"/>
    <w:rsid w:val="0006684F"/>
    <w:rsid w:val="000668E0"/>
    <w:rsid w:val="00066BBF"/>
    <w:rsid w:val="00067EBA"/>
    <w:rsid w:val="00070286"/>
    <w:rsid w:val="000705F2"/>
    <w:rsid w:val="00070CCA"/>
    <w:rsid w:val="00074993"/>
    <w:rsid w:val="00074B59"/>
    <w:rsid w:val="00075907"/>
    <w:rsid w:val="00075E95"/>
    <w:rsid w:val="0007618E"/>
    <w:rsid w:val="000770AB"/>
    <w:rsid w:val="0008076B"/>
    <w:rsid w:val="00080CD2"/>
    <w:rsid w:val="00081619"/>
    <w:rsid w:val="00081784"/>
    <w:rsid w:val="00081799"/>
    <w:rsid w:val="000817F1"/>
    <w:rsid w:val="000818EA"/>
    <w:rsid w:val="00081BCE"/>
    <w:rsid w:val="00081BED"/>
    <w:rsid w:val="00082178"/>
    <w:rsid w:val="00083E4A"/>
    <w:rsid w:val="000840A0"/>
    <w:rsid w:val="000859B4"/>
    <w:rsid w:val="00086BB2"/>
    <w:rsid w:val="00086F1F"/>
    <w:rsid w:val="0008728A"/>
    <w:rsid w:val="000878A2"/>
    <w:rsid w:val="00087D39"/>
    <w:rsid w:val="0009081E"/>
    <w:rsid w:val="00090DE0"/>
    <w:rsid w:val="0009116E"/>
    <w:rsid w:val="0009186C"/>
    <w:rsid w:val="0009247C"/>
    <w:rsid w:val="0009259D"/>
    <w:rsid w:val="00093AB1"/>
    <w:rsid w:val="000941B2"/>
    <w:rsid w:val="000946A7"/>
    <w:rsid w:val="00094710"/>
    <w:rsid w:val="00094F72"/>
    <w:rsid w:val="00095EB3"/>
    <w:rsid w:val="000960FE"/>
    <w:rsid w:val="00096812"/>
    <w:rsid w:val="00097A10"/>
    <w:rsid w:val="000A0A71"/>
    <w:rsid w:val="000A0A9E"/>
    <w:rsid w:val="000A0CAE"/>
    <w:rsid w:val="000A1570"/>
    <w:rsid w:val="000A1F5A"/>
    <w:rsid w:val="000A2C23"/>
    <w:rsid w:val="000A2EFA"/>
    <w:rsid w:val="000A3594"/>
    <w:rsid w:val="000A3E28"/>
    <w:rsid w:val="000A4214"/>
    <w:rsid w:val="000A56F4"/>
    <w:rsid w:val="000A590A"/>
    <w:rsid w:val="000A59C6"/>
    <w:rsid w:val="000A5B76"/>
    <w:rsid w:val="000A6D3F"/>
    <w:rsid w:val="000A6EE4"/>
    <w:rsid w:val="000A774D"/>
    <w:rsid w:val="000A778B"/>
    <w:rsid w:val="000A7D64"/>
    <w:rsid w:val="000B00A2"/>
    <w:rsid w:val="000B0457"/>
    <w:rsid w:val="000B09E0"/>
    <w:rsid w:val="000B1270"/>
    <w:rsid w:val="000B1AD6"/>
    <w:rsid w:val="000B2E3B"/>
    <w:rsid w:val="000B32BF"/>
    <w:rsid w:val="000B36B5"/>
    <w:rsid w:val="000B380E"/>
    <w:rsid w:val="000B3C4E"/>
    <w:rsid w:val="000B3CC8"/>
    <w:rsid w:val="000B4FD9"/>
    <w:rsid w:val="000B52A9"/>
    <w:rsid w:val="000B6EDB"/>
    <w:rsid w:val="000B7580"/>
    <w:rsid w:val="000C04C9"/>
    <w:rsid w:val="000C15B7"/>
    <w:rsid w:val="000C1864"/>
    <w:rsid w:val="000C1C69"/>
    <w:rsid w:val="000C3EB1"/>
    <w:rsid w:val="000C435E"/>
    <w:rsid w:val="000C47FD"/>
    <w:rsid w:val="000C5142"/>
    <w:rsid w:val="000C519F"/>
    <w:rsid w:val="000C5B18"/>
    <w:rsid w:val="000C6A4E"/>
    <w:rsid w:val="000C707B"/>
    <w:rsid w:val="000C780E"/>
    <w:rsid w:val="000D0D51"/>
    <w:rsid w:val="000D0FB6"/>
    <w:rsid w:val="000D1C66"/>
    <w:rsid w:val="000D35BB"/>
    <w:rsid w:val="000D3819"/>
    <w:rsid w:val="000D3D12"/>
    <w:rsid w:val="000D3D6A"/>
    <w:rsid w:val="000D3FB6"/>
    <w:rsid w:val="000D42CF"/>
    <w:rsid w:val="000D4324"/>
    <w:rsid w:val="000D4D06"/>
    <w:rsid w:val="000D5B53"/>
    <w:rsid w:val="000D6F60"/>
    <w:rsid w:val="000D7206"/>
    <w:rsid w:val="000D76C1"/>
    <w:rsid w:val="000D7D8F"/>
    <w:rsid w:val="000E0E88"/>
    <w:rsid w:val="000E1070"/>
    <w:rsid w:val="000E11E2"/>
    <w:rsid w:val="000E12B2"/>
    <w:rsid w:val="000E13B4"/>
    <w:rsid w:val="000E2C40"/>
    <w:rsid w:val="000E417F"/>
    <w:rsid w:val="000E4389"/>
    <w:rsid w:val="000E45F7"/>
    <w:rsid w:val="000E492D"/>
    <w:rsid w:val="000E5164"/>
    <w:rsid w:val="000E5BB4"/>
    <w:rsid w:val="000E5F11"/>
    <w:rsid w:val="000E6290"/>
    <w:rsid w:val="000E63E7"/>
    <w:rsid w:val="000E658B"/>
    <w:rsid w:val="000E67AC"/>
    <w:rsid w:val="000E76FD"/>
    <w:rsid w:val="000E7C24"/>
    <w:rsid w:val="000F05C5"/>
    <w:rsid w:val="000F0DCA"/>
    <w:rsid w:val="000F174B"/>
    <w:rsid w:val="000F2A95"/>
    <w:rsid w:val="000F392D"/>
    <w:rsid w:val="000F3C79"/>
    <w:rsid w:val="000F3EBA"/>
    <w:rsid w:val="000F3F66"/>
    <w:rsid w:val="000F4AAD"/>
    <w:rsid w:val="000F5A2C"/>
    <w:rsid w:val="000F5A47"/>
    <w:rsid w:val="000F6320"/>
    <w:rsid w:val="000F68BB"/>
    <w:rsid w:val="000F6A11"/>
    <w:rsid w:val="000F6D77"/>
    <w:rsid w:val="000F6D92"/>
    <w:rsid w:val="001007F8"/>
    <w:rsid w:val="00100A2D"/>
    <w:rsid w:val="001012AC"/>
    <w:rsid w:val="001012FB"/>
    <w:rsid w:val="001020D6"/>
    <w:rsid w:val="0010222D"/>
    <w:rsid w:val="0010235B"/>
    <w:rsid w:val="00102781"/>
    <w:rsid w:val="00102E74"/>
    <w:rsid w:val="001030C7"/>
    <w:rsid w:val="00105A56"/>
    <w:rsid w:val="00106411"/>
    <w:rsid w:val="00106F4C"/>
    <w:rsid w:val="0010703E"/>
    <w:rsid w:val="00110067"/>
    <w:rsid w:val="00110829"/>
    <w:rsid w:val="00110B6C"/>
    <w:rsid w:val="001113BA"/>
    <w:rsid w:val="001120E2"/>
    <w:rsid w:val="001123B0"/>
    <w:rsid w:val="00112E73"/>
    <w:rsid w:val="00113165"/>
    <w:rsid w:val="0011323A"/>
    <w:rsid w:val="00114E9E"/>
    <w:rsid w:val="001152BA"/>
    <w:rsid w:val="001159C3"/>
    <w:rsid w:val="001166AC"/>
    <w:rsid w:val="00116D5C"/>
    <w:rsid w:val="00116E8D"/>
    <w:rsid w:val="00117B0D"/>
    <w:rsid w:val="00117BC9"/>
    <w:rsid w:val="001232C9"/>
    <w:rsid w:val="001237D3"/>
    <w:rsid w:val="00123E76"/>
    <w:rsid w:val="00124269"/>
    <w:rsid w:val="00124EE8"/>
    <w:rsid w:val="001251F5"/>
    <w:rsid w:val="00125F26"/>
    <w:rsid w:val="001265B7"/>
    <w:rsid w:val="00126E99"/>
    <w:rsid w:val="00126F9F"/>
    <w:rsid w:val="001270F8"/>
    <w:rsid w:val="001273F6"/>
    <w:rsid w:val="001275EB"/>
    <w:rsid w:val="001277E4"/>
    <w:rsid w:val="00130032"/>
    <w:rsid w:val="00130471"/>
    <w:rsid w:val="001308D5"/>
    <w:rsid w:val="00130B69"/>
    <w:rsid w:val="00130C14"/>
    <w:rsid w:val="00131542"/>
    <w:rsid w:val="00131D08"/>
    <w:rsid w:val="00132B76"/>
    <w:rsid w:val="00132B99"/>
    <w:rsid w:val="00132BF9"/>
    <w:rsid w:val="001333DA"/>
    <w:rsid w:val="00133A9E"/>
    <w:rsid w:val="001343FA"/>
    <w:rsid w:val="001345B1"/>
    <w:rsid w:val="00134B0E"/>
    <w:rsid w:val="001356CB"/>
    <w:rsid w:val="001366D0"/>
    <w:rsid w:val="00137A8C"/>
    <w:rsid w:val="001402C2"/>
    <w:rsid w:val="00140FEF"/>
    <w:rsid w:val="00141A90"/>
    <w:rsid w:val="00141DEA"/>
    <w:rsid w:val="00142699"/>
    <w:rsid w:val="00142AFB"/>
    <w:rsid w:val="001448EA"/>
    <w:rsid w:val="0014507D"/>
    <w:rsid w:val="00145590"/>
    <w:rsid w:val="00145E32"/>
    <w:rsid w:val="00145E93"/>
    <w:rsid w:val="00146074"/>
    <w:rsid w:val="001463A9"/>
    <w:rsid w:val="00146B09"/>
    <w:rsid w:val="001509DB"/>
    <w:rsid w:val="00151245"/>
    <w:rsid w:val="00151688"/>
    <w:rsid w:val="00151C2D"/>
    <w:rsid w:val="00151C79"/>
    <w:rsid w:val="00152196"/>
    <w:rsid w:val="001526B2"/>
    <w:rsid w:val="0015426A"/>
    <w:rsid w:val="001547EC"/>
    <w:rsid w:val="001554B3"/>
    <w:rsid w:val="001564BF"/>
    <w:rsid w:val="00157E76"/>
    <w:rsid w:val="001606B7"/>
    <w:rsid w:val="001614B6"/>
    <w:rsid w:val="0016249E"/>
    <w:rsid w:val="0016264F"/>
    <w:rsid w:val="00162852"/>
    <w:rsid w:val="00162905"/>
    <w:rsid w:val="001629EE"/>
    <w:rsid w:val="00163589"/>
    <w:rsid w:val="00163A4F"/>
    <w:rsid w:val="00164A74"/>
    <w:rsid w:val="00164F29"/>
    <w:rsid w:val="00164F6F"/>
    <w:rsid w:val="00165508"/>
    <w:rsid w:val="001658D5"/>
    <w:rsid w:val="001671A2"/>
    <w:rsid w:val="0016749C"/>
    <w:rsid w:val="00167604"/>
    <w:rsid w:val="001700F8"/>
    <w:rsid w:val="001701B0"/>
    <w:rsid w:val="001704C2"/>
    <w:rsid w:val="00170670"/>
    <w:rsid w:val="001707B5"/>
    <w:rsid w:val="00171485"/>
    <w:rsid w:val="00172A89"/>
    <w:rsid w:val="00173444"/>
    <w:rsid w:val="00174934"/>
    <w:rsid w:val="00175AE0"/>
    <w:rsid w:val="00175E63"/>
    <w:rsid w:val="00177A88"/>
    <w:rsid w:val="00177B53"/>
    <w:rsid w:val="00177D71"/>
    <w:rsid w:val="00177FCC"/>
    <w:rsid w:val="0018009D"/>
    <w:rsid w:val="001812B8"/>
    <w:rsid w:val="00181482"/>
    <w:rsid w:val="0018160F"/>
    <w:rsid w:val="001833FF"/>
    <w:rsid w:val="00183BE3"/>
    <w:rsid w:val="00183D96"/>
    <w:rsid w:val="00183F3C"/>
    <w:rsid w:val="0018460A"/>
    <w:rsid w:val="00185252"/>
    <w:rsid w:val="0019063D"/>
    <w:rsid w:val="00190C1F"/>
    <w:rsid w:val="00191373"/>
    <w:rsid w:val="00191E2F"/>
    <w:rsid w:val="00192ED0"/>
    <w:rsid w:val="00192F3F"/>
    <w:rsid w:val="0019315E"/>
    <w:rsid w:val="00194041"/>
    <w:rsid w:val="00194A4B"/>
    <w:rsid w:val="00194AF5"/>
    <w:rsid w:val="00194B05"/>
    <w:rsid w:val="00194D46"/>
    <w:rsid w:val="00194F67"/>
    <w:rsid w:val="001967F4"/>
    <w:rsid w:val="001972F4"/>
    <w:rsid w:val="0019744C"/>
    <w:rsid w:val="001A0985"/>
    <w:rsid w:val="001A2815"/>
    <w:rsid w:val="001A2F86"/>
    <w:rsid w:val="001A570C"/>
    <w:rsid w:val="001A5C72"/>
    <w:rsid w:val="001A6088"/>
    <w:rsid w:val="001A6369"/>
    <w:rsid w:val="001A639F"/>
    <w:rsid w:val="001A6E08"/>
    <w:rsid w:val="001A6E11"/>
    <w:rsid w:val="001A712C"/>
    <w:rsid w:val="001A77B1"/>
    <w:rsid w:val="001B1600"/>
    <w:rsid w:val="001B2905"/>
    <w:rsid w:val="001B2B30"/>
    <w:rsid w:val="001B2CBD"/>
    <w:rsid w:val="001B30A1"/>
    <w:rsid w:val="001B45D0"/>
    <w:rsid w:val="001B4663"/>
    <w:rsid w:val="001B5AE3"/>
    <w:rsid w:val="001B6618"/>
    <w:rsid w:val="001B6B50"/>
    <w:rsid w:val="001B6DB1"/>
    <w:rsid w:val="001B6F6B"/>
    <w:rsid w:val="001B75B3"/>
    <w:rsid w:val="001B7E02"/>
    <w:rsid w:val="001C06EF"/>
    <w:rsid w:val="001C102B"/>
    <w:rsid w:val="001C1599"/>
    <w:rsid w:val="001C19CD"/>
    <w:rsid w:val="001C2501"/>
    <w:rsid w:val="001C25E3"/>
    <w:rsid w:val="001C3594"/>
    <w:rsid w:val="001C5168"/>
    <w:rsid w:val="001C52D0"/>
    <w:rsid w:val="001C589C"/>
    <w:rsid w:val="001C5F07"/>
    <w:rsid w:val="001C6E77"/>
    <w:rsid w:val="001C7DC5"/>
    <w:rsid w:val="001D219A"/>
    <w:rsid w:val="001D3715"/>
    <w:rsid w:val="001D3E27"/>
    <w:rsid w:val="001D4E2A"/>
    <w:rsid w:val="001D4FBE"/>
    <w:rsid w:val="001D5DED"/>
    <w:rsid w:val="001D6073"/>
    <w:rsid w:val="001D6216"/>
    <w:rsid w:val="001D62E5"/>
    <w:rsid w:val="001D67AD"/>
    <w:rsid w:val="001D6924"/>
    <w:rsid w:val="001D6CBE"/>
    <w:rsid w:val="001D7238"/>
    <w:rsid w:val="001E08D9"/>
    <w:rsid w:val="001E0D9A"/>
    <w:rsid w:val="001E1552"/>
    <w:rsid w:val="001E1D67"/>
    <w:rsid w:val="001E2A89"/>
    <w:rsid w:val="001E3CAD"/>
    <w:rsid w:val="001E5151"/>
    <w:rsid w:val="001E604B"/>
    <w:rsid w:val="001E663E"/>
    <w:rsid w:val="001E67A6"/>
    <w:rsid w:val="001F00D0"/>
    <w:rsid w:val="001F13CA"/>
    <w:rsid w:val="001F1427"/>
    <w:rsid w:val="001F25E4"/>
    <w:rsid w:val="001F34F6"/>
    <w:rsid w:val="001F3933"/>
    <w:rsid w:val="001F4188"/>
    <w:rsid w:val="001F45BF"/>
    <w:rsid w:val="001F575C"/>
    <w:rsid w:val="001F5DC2"/>
    <w:rsid w:val="001F64C9"/>
    <w:rsid w:val="001F6A53"/>
    <w:rsid w:val="001F6E26"/>
    <w:rsid w:val="0020071E"/>
    <w:rsid w:val="00202209"/>
    <w:rsid w:val="00202483"/>
    <w:rsid w:val="00202A1E"/>
    <w:rsid w:val="00203FF4"/>
    <w:rsid w:val="002044DB"/>
    <w:rsid w:val="00204740"/>
    <w:rsid w:val="002052E1"/>
    <w:rsid w:val="00205407"/>
    <w:rsid w:val="00205B30"/>
    <w:rsid w:val="00205FE7"/>
    <w:rsid w:val="002079F6"/>
    <w:rsid w:val="00207B29"/>
    <w:rsid w:val="00207EC4"/>
    <w:rsid w:val="002107FC"/>
    <w:rsid w:val="00210CF7"/>
    <w:rsid w:val="00211753"/>
    <w:rsid w:val="00212819"/>
    <w:rsid w:val="00213313"/>
    <w:rsid w:val="0021381F"/>
    <w:rsid w:val="00214618"/>
    <w:rsid w:val="0021486D"/>
    <w:rsid w:val="00214F3E"/>
    <w:rsid w:val="002150DA"/>
    <w:rsid w:val="0021511B"/>
    <w:rsid w:val="0021598C"/>
    <w:rsid w:val="00215CF3"/>
    <w:rsid w:val="00217059"/>
    <w:rsid w:val="002173C4"/>
    <w:rsid w:val="00217BA0"/>
    <w:rsid w:val="002200B5"/>
    <w:rsid w:val="00220197"/>
    <w:rsid w:val="00220380"/>
    <w:rsid w:val="00220A0E"/>
    <w:rsid w:val="00220D0F"/>
    <w:rsid w:val="002215BF"/>
    <w:rsid w:val="00221871"/>
    <w:rsid w:val="00221A8A"/>
    <w:rsid w:val="002228ED"/>
    <w:rsid w:val="00222B71"/>
    <w:rsid w:val="00222DC6"/>
    <w:rsid w:val="002230AE"/>
    <w:rsid w:val="00223255"/>
    <w:rsid w:val="002238A8"/>
    <w:rsid w:val="002246C2"/>
    <w:rsid w:val="002253D9"/>
    <w:rsid w:val="002258A7"/>
    <w:rsid w:val="00225DFA"/>
    <w:rsid w:val="002268CE"/>
    <w:rsid w:val="00227780"/>
    <w:rsid w:val="00227F8B"/>
    <w:rsid w:val="0023056D"/>
    <w:rsid w:val="002307AE"/>
    <w:rsid w:val="00231898"/>
    <w:rsid w:val="00231CA5"/>
    <w:rsid w:val="00232887"/>
    <w:rsid w:val="002335BD"/>
    <w:rsid w:val="00233ED0"/>
    <w:rsid w:val="00234280"/>
    <w:rsid w:val="002347B3"/>
    <w:rsid w:val="002347BA"/>
    <w:rsid w:val="002349CA"/>
    <w:rsid w:val="00234E7F"/>
    <w:rsid w:val="00235CDE"/>
    <w:rsid w:val="00236AF5"/>
    <w:rsid w:val="00237E97"/>
    <w:rsid w:val="002401D3"/>
    <w:rsid w:val="00240233"/>
    <w:rsid w:val="0024074F"/>
    <w:rsid w:val="00243AC4"/>
    <w:rsid w:val="00243E8A"/>
    <w:rsid w:val="002440D2"/>
    <w:rsid w:val="002442D2"/>
    <w:rsid w:val="002444F9"/>
    <w:rsid w:val="00244EC3"/>
    <w:rsid w:val="00245333"/>
    <w:rsid w:val="002463CC"/>
    <w:rsid w:val="002463EC"/>
    <w:rsid w:val="002479EB"/>
    <w:rsid w:val="002502DD"/>
    <w:rsid w:val="00250FE3"/>
    <w:rsid w:val="00252841"/>
    <w:rsid w:val="002528CB"/>
    <w:rsid w:val="00252F7A"/>
    <w:rsid w:val="002534A2"/>
    <w:rsid w:val="00254098"/>
    <w:rsid w:val="00254263"/>
    <w:rsid w:val="0025489D"/>
    <w:rsid w:val="002550C8"/>
    <w:rsid w:val="00255508"/>
    <w:rsid w:val="00255BEB"/>
    <w:rsid w:val="00256F6B"/>
    <w:rsid w:val="002571EE"/>
    <w:rsid w:val="00257980"/>
    <w:rsid w:val="00260052"/>
    <w:rsid w:val="002603E2"/>
    <w:rsid w:val="00261461"/>
    <w:rsid w:val="00261962"/>
    <w:rsid w:val="00261C21"/>
    <w:rsid w:val="002632A3"/>
    <w:rsid w:val="0026434B"/>
    <w:rsid w:val="00264437"/>
    <w:rsid w:val="00264CC2"/>
    <w:rsid w:val="00264FA0"/>
    <w:rsid w:val="002650FD"/>
    <w:rsid w:val="002658AD"/>
    <w:rsid w:val="00267B76"/>
    <w:rsid w:val="0027023B"/>
    <w:rsid w:val="00270A02"/>
    <w:rsid w:val="0027100C"/>
    <w:rsid w:val="0027131A"/>
    <w:rsid w:val="00271CDA"/>
    <w:rsid w:val="00271E90"/>
    <w:rsid w:val="00271F5B"/>
    <w:rsid w:val="0027387D"/>
    <w:rsid w:val="00273910"/>
    <w:rsid w:val="002739BE"/>
    <w:rsid w:val="002740A6"/>
    <w:rsid w:val="002745ED"/>
    <w:rsid w:val="00275B40"/>
    <w:rsid w:val="00276263"/>
    <w:rsid w:val="00276466"/>
    <w:rsid w:val="0027751F"/>
    <w:rsid w:val="00277541"/>
    <w:rsid w:val="002803D5"/>
    <w:rsid w:val="00281173"/>
    <w:rsid w:val="00283231"/>
    <w:rsid w:val="00283241"/>
    <w:rsid w:val="00283664"/>
    <w:rsid w:val="0028394F"/>
    <w:rsid w:val="00284580"/>
    <w:rsid w:val="00284CC2"/>
    <w:rsid w:val="002851EA"/>
    <w:rsid w:val="00285548"/>
    <w:rsid w:val="00285CA2"/>
    <w:rsid w:val="00285F9D"/>
    <w:rsid w:val="002868F7"/>
    <w:rsid w:val="0028693D"/>
    <w:rsid w:val="00286B45"/>
    <w:rsid w:val="00287240"/>
    <w:rsid w:val="00287916"/>
    <w:rsid w:val="00290A77"/>
    <w:rsid w:val="00290EBB"/>
    <w:rsid w:val="002914C9"/>
    <w:rsid w:val="00291568"/>
    <w:rsid w:val="0029346B"/>
    <w:rsid w:val="00293A55"/>
    <w:rsid w:val="0029464C"/>
    <w:rsid w:val="00295281"/>
    <w:rsid w:val="002952F7"/>
    <w:rsid w:val="00296059"/>
    <w:rsid w:val="00296996"/>
    <w:rsid w:val="00297ED7"/>
    <w:rsid w:val="00297F00"/>
    <w:rsid w:val="002A04A5"/>
    <w:rsid w:val="002A1AFC"/>
    <w:rsid w:val="002A247D"/>
    <w:rsid w:val="002A3E29"/>
    <w:rsid w:val="002A44CD"/>
    <w:rsid w:val="002A5808"/>
    <w:rsid w:val="002A5961"/>
    <w:rsid w:val="002A5C26"/>
    <w:rsid w:val="002A63F8"/>
    <w:rsid w:val="002A6636"/>
    <w:rsid w:val="002A72BE"/>
    <w:rsid w:val="002B0170"/>
    <w:rsid w:val="002B09A0"/>
    <w:rsid w:val="002B0E41"/>
    <w:rsid w:val="002B0E47"/>
    <w:rsid w:val="002B100F"/>
    <w:rsid w:val="002B1BFD"/>
    <w:rsid w:val="002B2022"/>
    <w:rsid w:val="002B2AC3"/>
    <w:rsid w:val="002B2B71"/>
    <w:rsid w:val="002B2B72"/>
    <w:rsid w:val="002B31AB"/>
    <w:rsid w:val="002B3717"/>
    <w:rsid w:val="002B39E8"/>
    <w:rsid w:val="002B636B"/>
    <w:rsid w:val="002B6533"/>
    <w:rsid w:val="002B6866"/>
    <w:rsid w:val="002B6C72"/>
    <w:rsid w:val="002B6EE5"/>
    <w:rsid w:val="002B6F79"/>
    <w:rsid w:val="002B7220"/>
    <w:rsid w:val="002B73A9"/>
    <w:rsid w:val="002B76AC"/>
    <w:rsid w:val="002C0158"/>
    <w:rsid w:val="002C015D"/>
    <w:rsid w:val="002C0244"/>
    <w:rsid w:val="002C0344"/>
    <w:rsid w:val="002C0B0B"/>
    <w:rsid w:val="002C0EEB"/>
    <w:rsid w:val="002C1013"/>
    <w:rsid w:val="002C2C12"/>
    <w:rsid w:val="002C2FD3"/>
    <w:rsid w:val="002C3103"/>
    <w:rsid w:val="002C3175"/>
    <w:rsid w:val="002C3395"/>
    <w:rsid w:val="002C38BA"/>
    <w:rsid w:val="002C4248"/>
    <w:rsid w:val="002C52E3"/>
    <w:rsid w:val="002C5662"/>
    <w:rsid w:val="002C6600"/>
    <w:rsid w:val="002C6C0E"/>
    <w:rsid w:val="002C7370"/>
    <w:rsid w:val="002C7B24"/>
    <w:rsid w:val="002C7C90"/>
    <w:rsid w:val="002D21DE"/>
    <w:rsid w:val="002D2692"/>
    <w:rsid w:val="002D34B5"/>
    <w:rsid w:val="002D3A55"/>
    <w:rsid w:val="002D4405"/>
    <w:rsid w:val="002D5A13"/>
    <w:rsid w:val="002D660A"/>
    <w:rsid w:val="002E112D"/>
    <w:rsid w:val="002E1546"/>
    <w:rsid w:val="002E1B71"/>
    <w:rsid w:val="002E293C"/>
    <w:rsid w:val="002E33D0"/>
    <w:rsid w:val="002E3974"/>
    <w:rsid w:val="002E423A"/>
    <w:rsid w:val="002E49EA"/>
    <w:rsid w:val="002E4AEB"/>
    <w:rsid w:val="002E5460"/>
    <w:rsid w:val="002E5F1F"/>
    <w:rsid w:val="002E64CB"/>
    <w:rsid w:val="002E71E0"/>
    <w:rsid w:val="002F02AE"/>
    <w:rsid w:val="002F05C6"/>
    <w:rsid w:val="002F194F"/>
    <w:rsid w:val="002F2D4D"/>
    <w:rsid w:val="002F3CF7"/>
    <w:rsid w:val="002F4BFB"/>
    <w:rsid w:val="002F5E82"/>
    <w:rsid w:val="002F6137"/>
    <w:rsid w:val="00300504"/>
    <w:rsid w:val="003008A9"/>
    <w:rsid w:val="003009F9"/>
    <w:rsid w:val="00300B3A"/>
    <w:rsid w:val="003012B3"/>
    <w:rsid w:val="00301B79"/>
    <w:rsid w:val="00302157"/>
    <w:rsid w:val="00302220"/>
    <w:rsid w:val="0030253A"/>
    <w:rsid w:val="0030289D"/>
    <w:rsid w:val="00304AA1"/>
    <w:rsid w:val="00306148"/>
    <w:rsid w:val="0030680B"/>
    <w:rsid w:val="003073A1"/>
    <w:rsid w:val="00307EFB"/>
    <w:rsid w:val="00310A6D"/>
    <w:rsid w:val="00311088"/>
    <w:rsid w:val="00312F3A"/>
    <w:rsid w:val="00313731"/>
    <w:rsid w:val="00315854"/>
    <w:rsid w:val="00315D33"/>
    <w:rsid w:val="0031652F"/>
    <w:rsid w:val="00316A14"/>
    <w:rsid w:val="00316CAD"/>
    <w:rsid w:val="00316DB1"/>
    <w:rsid w:val="003206F5"/>
    <w:rsid w:val="003211C9"/>
    <w:rsid w:val="00321979"/>
    <w:rsid w:val="003219EB"/>
    <w:rsid w:val="00322C56"/>
    <w:rsid w:val="00322E6E"/>
    <w:rsid w:val="0032326D"/>
    <w:rsid w:val="00324F66"/>
    <w:rsid w:val="00325343"/>
    <w:rsid w:val="00325A4C"/>
    <w:rsid w:val="00326631"/>
    <w:rsid w:val="00326873"/>
    <w:rsid w:val="00327215"/>
    <w:rsid w:val="00327791"/>
    <w:rsid w:val="00330A90"/>
    <w:rsid w:val="00330C2A"/>
    <w:rsid w:val="0033149A"/>
    <w:rsid w:val="0033153C"/>
    <w:rsid w:val="003317F1"/>
    <w:rsid w:val="00332AED"/>
    <w:rsid w:val="00333527"/>
    <w:rsid w:val="0033482B"/>
    <w:rsid w:val="00334EFC"/>
    <w:rsid w:val="00335943"/>
    <w:rsid w:val="003370BD"/>
    <w:rsid w:val="00337145"/>
    <w:rsid w:val="00337C39"/>
    <w:rsid w:val="00341042"/>
    <w:rsid w:val="0034223C"/>
    <w:rsid w:val="0034230E"/>
    <w:rsid w:val="00342B9A"/>
    <w:rsid w:val="00344A9D"/>
    <w:rsid w:val="00344C22"/>
    <w:rsid w:val="00345832"/>
    <w:rsid w:val="00346D6E"/>
    <w:rsid w:val="003507CA"/>
    <w:rsid w:val="00350864"/>
    <w:rsid w:val="00350C02"/>
    <w:rsid w:val="00350FF0"/>
    <w:rsid w:val="00351BC6"/>
    <w:rsid w:val="00352F4E"/>
    <w:rsid w:val="00353851"/>
    <w:rsid w:val="00353C34"/>
    <w:rsid w:val="00353F4E"/>
    <w:rsid w:val="00355E63"/>
    <w:rsid w:val="00356672"/>
    <w:rsid w:val="00356857"/>
    <w:rsid w:val="00357372"/>
    <w:rsid w:val="00357B7F"/>
    <w:rsid w:val="00360308"/>
    <w:rsid w:val="00360373"/>
    <w:rsid w:val="003603EC"/>
    <w:rsid w:val="00360720"/>
    <w:rsid w:val="00360EF9"/>
    <w:rsid w:val="003613C6"/>
    <w:rsid w:val="0036419B"/>
    <w:rsid w:val="00364719"/>
    <w:rsid w:val="00364C29"/>
    <w:rsid w:val="00364D80"/>
    <w:rsid w:val="003654A5"/>
    <w:rsid w:val="00365537"/>
    <w:rsid w:val="00366A47"/>
    <w:rsid w:val="00366B8F"/>
    <w:rsid w:val="00367C12"/>
    <w:rsid w:val="00370376"/>
    <w:rsid w:val="003707F8"/>
    <w:rsid w:val="00371827"/>
    <w:rsid w:val="00371AA0"/>
    <w:rsid w:val="0037267B"/>
    <w:rsid w:val="00372910"/>
    <w:rsid w:val="00372C34"/>
    <w:rsid w:val="00373350"/>
    <w:rsid w:val="0037344F"/>
    <w:rsid w:val="00373B95"/>
    <w:rsid w:val="00373BD2"/>
    <w:rsid w:val="00374B73"/>
    <w:rsid w:val="003751B9"/>
    <w:rsid w:val="00375938"/>
    <w:rsid w:val="00375F17"/>
    <w:rsid w:val="0037637C"/>
    <w:rsid w:val="00376F5F"/>
    <w:rsid w:val="00377611"/>
    <w:rsid w:val="00377A54"/>
    <w:rsid w:val="00377AF2"/>
    <w:rsid w:val="00377E16"/>
    <w:rsid w:val="00377F7F"/>
    <w:rsid w:val="00381ED7"/>
    <w:rsid w:val="00382D59"/>
    <w:rsid w:val="00382FFB"/>
    <w:rsid w:val="00383440"/>
    <w:rsid w:val="00383C26"/>
    <w:rsid w:val="00384304"/>
    <w:rsid w:val="00384C3E"/>
    <w:rsid w:val="003850A1"/>
    <w:rsid w:val="003856C7"/>
    <w:rsid w:val="00386087"/>
    <w:rsid w:val="00386267"/>
    <w:rsid w:val="003865C2"/>
    <w:rsid w:val="00386D2D"/>
    <w:rsid w:val="003872A9"/>
    <w:rsid w:val="0038739F"/>
    <w:rsid w:val="0039039B"/>
    <w:rsid w:val="00391244"/>
    <w:rsid w:val="003924C9"/>
    <w:rsid w:val="00392C8C"/>
    <w:rsid w:val="00393121"/>
    <w:rsid w:val="0039336A"/>
    <w:rsid w:val="003936F5"/>
    <w:rsid w:val="00394130"/>
    <w:rsid w:val="003942F9"/>
    <w:rsid w:val="00395B00"/>
    <w:rsid w:val="00395C45"/>
    <w:rsid w:val="00397765"/>
    <w:rsid w:val="00397D20"/>
    <w:rsid w:val="00397D63"/>
    <w:rsid w:val="00397F4A"/>
    <w:rsid w:val="00397F8E"/>
    <w:rsid w:val="003A075B"/>
    <w:rsid w:val="003A0811"/>
    <w:rsid w:val="003A2528"/>
    <w:rsid w:val="003A3685"/>
    <w:rsid w:val="003A3CA0"/>
    <w:rsid w:val="003A3E32"/>
    <w:rsid w:val="003A4AD4"/>
    <w:rsid w:val="003A72AE"/>
    <w:rsid w:val="003A7CF1"/>
    <w:rsid w:val="003B2382"/>
    <w:rsid w:val="003B25BD"/>
    <w:rsid w:val="003B287D"/>
    <w:rsid w:val="003B2CF6"/>
    <w:rsid w:val="003B3B6F"/>
    <w:rsid w:val="003B3E00"/>
    <w:rsid w:val="003B452A"/>
    <w:rsid w:val="003B4EAD"/>
    <w:rsid w:val="003B59DC"/>
    <w:rsid w:val="003B7133"/>
    <w:rsid w:val="003B7E22"/>
    <w:rsid w:val="003C02D5"/>
    <w:rsid w:val="003C05FD"/>
    <w:rsid w:val="003C0C59"/>
    <w:rsid w:val="003C131C"/>
    <w:rsid w:val="003C2D82"/>
    <w:rsid w:val="003C2E87"/>
    <w:rsid w:val="003C37E5"/>
    <w:rsid w:val="003C3FD8"/>
    <w:rsid w:val="003C4235"/>
    <w:rsid w:val="003C4678"/>
    <w:rsid w:val="003C4A17"/>
    <w:rsid w:val="003C5022"/>
    <w:rsid w:val="003C5D04"/>
    <w:rsid w:val="003D04F3"/>
    <w:rsid w:val="003D060E"/>
    <w:rsid w:val="003D0D05"/>
    <w:rsid w:val="003D0E24"/>
    <w:rsid w:val="003D1CCE"/>
    <w:rsid w:val="003D1FC0"/>
    <w:rsid w:val="003D2183"/>
    <w:rsid w:val="003D22FF"/>
    <w:rsid w:val="003D2E61"/>
    <w:rsid w:val="003D3441"/>
    <w:rsid w:val="003D3575"/>
    <w:rsid w:val="003D5103"/>
    <w:rsid w:val="003D628C"/>
    <w:rsid w:val="003D634B"/>
    <w:rsid w:val="003D698C"/>
    <w:rsid w:val="003D75A3"/>
    <w:rsid w:val="003D7686"/>
    <w:rsid w:val="003D77F4"/>
    <w:rsid w:val="003D7F53"/>
    <w:rsid w:val="003E0214"/>
    <w:rsid w:val="003E07A6"/>
    <w:rsid w:val="003E0EB5"/>
    <w:rsid w:val="003E11CC"/>
    <w:rsid w:val="003E2423"/>
    <w:rsid w:val="003E2612"/>
    <w:rsid w:val="003E2732"/>
    <w:rsid w:val="003E2785"/>
    <w:rsid w:val="003E3548"/>
    <w:rsid w:val="003E38EE"/>
    <w:rsid w:val="003E4B03"/>
    <w:rsid w:val="003E61E9"/>
    <w:rsid w:val="003E7BF5"/>
    <w:rsid w:val="003E7CD7"/>
    <w:rsid w:val="003F041F"/>
    <w:rsid w:val="003F0BC9"/>
    <w:rsid w:val="003F0C90"/>
    <w:rsid w:val="003F0D43"/>
    <w:rsid w:val="003F0F5E"/>
    <w:rsid w:val="003F13BF"/>
    <w:rsid w:val="003F200C"/>
    <w:rsid w:val="003F271C"/>
    <w:rsid w:val="003F3A86"/>
    <w:rsid w:val="003F44A0"/>
    <w:rsid w:val="003F44D9"/>
    <w:rsid w:val="003F69C0"/>
    <w:rsid w:val="004001A2"/>
    <w:rsid w:val="00401162"/>
    <w:rsid w:val="00401711"/>
    <w:rsid w:val="004018CC"/>
    <w:rsid w:val="00401D1C"/>
    <w:rsid w:val="00404DDE"/>
    <w:rsid w:val="00404FD1"/>
    <w:rsid w:val="0040530F"/>
    <w:rsid w:val="004055D7"/>
    <w:rsid w:val="004059F0"/>
    <w:rsid w:val="00405D3B"/>
    <w:rsid w:val="004065E5"/>
    <w:rsid w:val="004076F4"/>
    <w:rsid w:val="00407DEC"/>
    <w:rsid w:val="00410A99"/>
    <w:rsid w:val="00411D32"/>
    <w:rsid w:val="00412204"/>
    <w:rsid w:val="0041291A"/>
    <w:rsid w:val="00412E08"/>
    <w:rsid w:val="00412F54"/>
    <w:rsid w:val="00412FC3"/>
    <w:rsid w:val="00414ABA"/>
    <w:rsid w:val="00414F21"/>
    <w:rsid w:val="00416237"/>
    <w:rsid w:val="00417769"/>
    <w:rsid w:val="00417968"/>
    <w:rsid w:val="00417E43"/>
    <w:rsid w:val="00417F53"/>
    <w:rsid w:val="004208BD"/>
    <w:rsid w:val="0042201D"/>
    <w:rsid w:val="00422EF7"/>
    <w:rsid w:val="00423403"/>
    <w:rsid w:val="00423512"/>
    <w:rsid w:val="00424257"/>
    <w:rsid w:val="004242F1"/>
    <w:rsid w:val="00426780"/>
    <w:rsid w:val="004274CD"/>
    <w:rsid w:val="00427710"/>
    <w:rsid w:val="004302F5"/>
    <w:rsid w:val="004303DC"/>
    <w:rsid w:val="0043095D"/>
    <w:rsid w:val="004311E2"/>
    <w:rsid w:val="0043184B"/>
    <w:rsid w:val="004322DC"/>
    <w:rsid w:val="004336BF"/>
    <w:rsid w:val="00433A4E"/>
    <w:rsid w:val="00434D23"/>
    <w:rsid w:val="0043509D"/>
    <w:rsid w:val="0043569B"/>
    <w:rsid w:val="0043627F"/>
    <w:rsid w:val="00436637"/>
    <w:rsid w:val="00437127"/>
    <w:rsid w:val="00437637"/>
    <w:rsid w:val="00437768"/>
    <w:rsid w:val="00440C22"/>
    <w:rsid w:val="004411CB"/>
    <w:rsid w:val="004413EF"/>
    <w:rsid w:val="004414E1"/>
    <w:rsid w:val="00441CAF"/>
    <w:rsid w:val="00441EE3"/>
    <w:rsid w:val="00441F77"/>
    <w:rsid w:val="0044270C"/>
    <w:rsid w:val="00443FE2"/>
    <w:rsid w:val="004449F6"/>
    <w:rsid w:val="00445239"/>
    <w:rsid w:val="0044557C"/>
    <w:rsid w:val="0044596E"/>
    <w:rsid w:val="004461EA"/>
    <w:rsid w:val="004469EB"/>
    <w:rsid w:val="00446D05"/>
    <w:rsid w:val="0045017F"/>
    <w:rsid w:val="00450447"/>
    <w:rsid w:val="00451689"/>
    <w:rsid w:val="00451825"/>
    <w:rsid w:val="00451C71"/>
    <w:rsid w:val="0045283B"/>
    <w:rsid w:val="00452EC3"/>
    <w:rsid w:val="0045349E"/>
    <w:rsid w:val="00453AFB"/>
    <w:rsid w:val="004553B9"/>
    <w:rsid w:val="0045544C"/>
    <w:rsid w:val="00455873"/>
    <w:rsid w:val="00455D96"/>
    <w:rsid w:val="00455F82"/>
    <w:rsid w:val="004560A7"/>
    <w:rsid w:val="004561C6"/>
    <w:rsid w:val="0045657C"/>
    <w:rsid w:val="00456FB4"/>
    <w:rsid w:val="00457413"/>
    <w:rsid w:val="00460753"/>
    <w:rsid w:val="00460F9C"/>
    <w:rsid w:val="004611B2"/>
    <w:rsid w:val="00461AA0"/>
    <w:rsid w:val="00461C74"/>
    <w:rsid w:val="004622FC"/>
    <w:rsid w:val="0046292B"/>
    <w:rsid w:val="00462EAE"/>
    <w:rsid w:val="0046353C"/>
    <w:rsid w:val="004648F1"/>
    <w:rsid w:val="00464D76"/>
    <w:rsid w:val="00465EA7"/>
    <w:rsid w:val="004667D6"/>
    <w:rsid w:val="004670EA"/>
    <w:rsid w:val="00467C5A"/>
    <w:rsid w:val="004706CC"/>
    <w:rsid w:val="00470D3F"/>
    <w:rsid w:val="00470DAD"/>
    <w:rsid w:val="00471513"/>
    <w:rsid w:val="00472658"/>
    <w:rsid w:val="00472A63"/>
    <w:rsid w:val="00473BE6"/>
    <w:rsid w:val="00473C33"/>
    <w:rsid w:val="0047453F"/>
    <w:rsid w:val="00474BBD"/>
    <w:rsid w:val="00474C83"/>
    <w:rsid w:val="00474FC4"/>
    <w:rsid w:val="00475374"/>
    <w:rsid w:val="00475794"/>
    <w:rsid w:val="004762B0"/>
    <w:rsid w:val="00476788"/>
    <w:rsid w:val="004768A1"/>
    <w:rsid w:val="004768A6"/>
    <w:rsid w:val="0047707E"/>
    <w:rsid w:val="00477390"/>
    <w:rsid w:val="00477847"/>
    <w:rsid w:val="00480A09"/>
    <w:rsid w:val="00481DD7"/>
    <w:rsid w:val="00482B20"/>
    <w:rsid w:val="00482F2D"/>
    <w:rsid w:val="00485E69"/>
    <w:rsid w:val="00486D10"/>
    <w:rsid w:val="00487354"/>
    <w:rsid w:val="00487641"/>
    <w:rsid w:val="00487806"/>
    <w:rsid w:val="00487C71"/>
    <w:rsid w:val="00490D1C"/>
    <w:rsid w:val="00491494"/>
    <w:rsid w:val="00491842"/>
    <w:rsid w:val="0049223D"/>
    <w:rsid w:val="004922CA"/>
    <w:rsid w:val="00493A0D"/>
    <w:rsid w:val="00493BAF"/>
    <w:rsid w:val="00494147"/>
    <w:rsid w:val="00495840"/>
    <w:rsid w:val="0049658B"/>
    <w:rsid w:val="0049797F"/>
    <w:rsid w:val="00497E29"/>
    <w:rsid w:val="004A0263"/>
    <w:rsid w:val="004A119F"/>
    <w:rsid w:val="004A1489"/>
    <w:rsid w:val="004A23F3"/>
    <w:rsid w:val="004A2D1E"/>
    <w:rsid w:val="004A4D75"/>
    <w:rsid w:val="004A50C1"/>
    <w:rsid w:val="004A525F"/>
    <w:rsid w:val="004A5F93"/>
    <w:rsid w:val="004A6854"/>
    <w:rsid w:val="004A6C92"/>
    <w:rsid w:val="004A73C3"/>
    <w:rsid w:val="004A79BC"/>
    <w:rsid w:val="004A7C09"/>
    <w:rsid w:val="004B043F"/>
    <w:rsid w:val="004B0757"/>
    <w:rsid w:val="004B0853"/>
    <w:rsid w:val="004B1087"/>
    <w:rsid w:val="004B2A1C"/>
    <w:rsid w:val="004B34B1"/>
    <w:rsid w:val="004B51A1"/>
    <w:rsid w:val="004B51FB"/>
    <w:rsid w:val="004B5417"/>
    <w:rsid w:val="004B55FF"/>
    <w:rsid w:val="004B6566"/>
    <w:rsid w:val="004B6FB9"/>
    <w:rsid w:val="004B7310"/>
    <w:rsid w:val="004B755E"/>
    <w:rsid w:val="004B7608"/>
    <w:rsid w:val="004B777F"/>
    <w:rsid w:val="004B7BCD"/>
    <w:rsid w:val="004C1BCD"/>
    <w:rsid w:val="004C268C"/>
    <w:rsid w:val="004C2E22"/>
    <w:rsid w:val="004C312C"/>
    <w:rsid w:val="004C395E"/>
    <w:rsid w:val="004C3A87"/>
    <w:rsid w:val="004C3C6F"/>
    <w:rsid w:val="004C427E"/>
    <w:rsid w:val="004C4793"/>
    <w:rsid w:val="004C4863"/>
    <w:rsid w:val="004C486D"/>
    <w:rsid w:val="004C4E2E"/>
    <w:rsid w:val="004C4E87"/>
    <w:rsid w:val="004C4EC1"/>
    <w:rsid w:val="004C5508"/>
    <w:rsid w:val="004C573E"/>
    <w:rsid w:val="004C5852"/>
    <w:rsid w:val="004C59C3"/>
    <w:rsid w:val="004C647D"/>
    <w:rsid w:val="004C7308"/>
    <w:rsid w:val="004C732F"/>
    <w:rsid w:val="004C764E"/>
    <w:rsid w:val="004C7FC1"/>
    <w:rsid w:val="004D17C5"/>
    <w:rsid w:val="004D1C7C"/>
    <w:rsid w:val="004D1E17"/>
    <w:rsid w:val="004D2D55"/>
    <w:rsid w:val="004D3254"/>
    <w:rsid w:val="004D3349"/>
    <w:rsid w:val="004D4A0A"/>
    <w:rsid w:val="004D4AB9"/>
    <w:rsid w:val="004D4D4A"/>
    <w:rsid w:val="004D561C"/>
    <w:rsid w:val="004D5A2B"/>
    <w:rsid w:val="004D65C7"/>
    <w:rsid w:val="004D715B"/>
    <w:rsid w:val="004D7424"/>
    <w:rsid w:val="004D797D"/>
    <w:rsid w:val="004D79D3"/>
    <w:rsid w:val="004D7B9E"/>
    <w:rsid w:val="004E0191"/>
    <w:rsid w:val="004E0D3B"/>
    <w:rsid w:val="004E1FD6"/>
    <w:rsid w:val="004E2062"/>
    <w:rsid w:val="004E2F7C"/>
    <w:rsid w:val="004E4007"/>
    <w:rsid w:val="004E431D"/>
    <w:rsid w:val="004E7E80"/>
    <w:rsid w:val="004F0952"/>
    <w:rsid w:val="004F13E8"/>
    <w:rsid w:val="004F1955"/>
    <w:rsid w:val="004F1D78"/>
    <w:rsid w:val="004F2705"/>
    <w:rsid w:val="004F373D"/>
    <w:rsid w:val="004F3AA2"/>
    <w:rsid w:val="004F443F"/>
    <w:rsid w:val="004F4BE0"/>
    <w:rsid w:val="004F5688"/>
    <w:rsid w:val="004F57A2"/>
    <w:rsid w:val="004F5B47"/>
    <w:rsid w:val="004F5BCF"/>
    <w:rsid w:val="004F62E7"/>
    <w:rsid w:val="004F77AC"/>
    <w:rsid w:val="004F7817"/>
    <w:rsid w:val="005011B7"/>
    <w:rsid w:val="00501497"/>
    <w:rsid w:val="005014E7"/>
    <w:rsid w:val="00501608"/>
    <w:rsid w:val="00501660"/>
    <w:rsid w:val="005017E1"/>
    <w:rsid w:val="005019B9"/>
    <w:rsid w:val="00502158"/>
    <w:rsid w:val="00503435"/>
    <w:rsid w:val="0050373D"/>
    <w:rsid w:val="00504AA1"/>
    <w:rsid w:val="005054C3"/>
    <w:rsid w:val="005056EA"/>
    <w:rsid w:val="005059D2"/>
    <w:rsid w:val="00506430"/>
    <w:rsid w:val="005074B2"/>
    <w:rsid w:val="0050759C"/>
    <w:rsid w:val="005076C6"/>
    <w:rsid w:val="00507DB5"/>
    <w:rsid w:val="00510142"/>
    <w:rsid w:val="0051036B"/>
    <w:rsid w:val="00510756"/>
    <w:rsid w:val="005107EA"/>
    <w:rsid w:val="00510E40"/>
    <w:rsid w:val="0051198C"/>
    <w:rsid w:val="005120F8"/>
    <w:rsid w:val="005126B2"/>
    <w:rsid w:val="00512A01"/>
    <w:rsid w:val="00513BDC"/>
    <w:rsid w:val="00513D47"/>
    <w:rsid w:val="00515D41"/>
    <w:rsid w:val="00515D44"/>
    <w:rsid w:val="00515FE6"/>
    <w:rsid w:val="00516C1A"/>
    <w:rsid w:val="00520372"/>
    <w:rsid w:val="00521A3E"/>
    <w:rsid w:val="00521B12"/>
    <w:rsid w:val="00521DF2"/>
    <w:rsid w:val="005239BA"/>
    <w:rsid w:val="00524AA6"/>
    <w:rsid w:val="0052521A"/>
    <w:rsid w:val="00525339"/>
    <w:rsid w:val="00525374"/>
    <w:rsid w:val="00525726"/>
    <w:rsid w:val="00525FBE"/>
    <w:rsid w:val="00526DAD"/>
    <w:rsid w:val="00527490"/>
    <w:rsid w:val="005307BB"/>
    <w:rsid w:val="00531054"/>
    <w:rsid w:val="005312E1"/>
    <w:rsid w:val="00531DC9"/>
    <w:rsid w:val="00532DC9"/>
    <w:rsid w:val="0053305C"/>
    <w:rsid w:val="005331ED"/>
    <w:rsid w:val="00533B6E"/>
    <w:rsid w:val="00533D8A"/>
    <w:rsid w:val="00533F80"/>
    <w:rsid w:val="0053447B"/>
    <w:rsid w:val="0053456E"/>
    <w:rsid w:val="00534A9C"/>
    <w:rsid w:val="005352B0"/>
    <w:rsid w:val="0053781D"/>
    <w:rsid w:val="00537DC6"/>
    <w:rsid w:val="00540536"/>
    <w:rsid w:val="00540640"/>
    <w:rsid w:val="005407BC"/>
    <w:rsid w:val="0054081E"/>
    <w:rsid w:val="00540923"/>
    <w:rsid w:val="005409E8"/>
    <w:rsid w:val="00541B47"/>
    <w:rsid w:val="00541B5F"/>
    <w:rsid w:val="00541FB1"/>
    <w:rsid w:val="005424A5"/>
    <w:rsid w:val="005424D2"/>
    <w:rsid w:val="0054259D"/>
    <w:rsid w:val="005425D8"/>
    <w:rsid w:val="00542C8B"/>
    <w:rsid w:val="00544111"/>
    <w:rsid w:val="0054448C"/>
    <w:rsid w:val="00544B36"/>
    <w:rsid w:val="00545077"/>
    <w:rsid w:val="00545A7B"/>
    <w:rsid w:val="0054600E"/>
    <w:rsid w:val="005473FE"/>
    <w:rsid w:val="00547785"/>
    <w:rsid w:val="00550020"/>
    <w:rsid w:val="00551267"/>
    <w:rsid w:val="00551841"/>
    <w:rsid w:val="0055191F"/>
    <w:rsid w:val="00552DFA"/>
    <w:rsid w:val="00554417"/>
    <w:rsid w:val="00554771"/>
    <w:rsid w:val="005552AA"/>
    <w:rsid w:val="00555935"/>
    <w:rsid w:val="00555CF7"/>
    <w:rsid w:val="00555FE1"/>
    <w:rsid w:val="005566E0"/>
    <w:rsid w:val="00557211"/>
    <w:rsid w:val="0055742A"/>
    <w:rsid w:val="0056021D"/>
    <w:rsid w:val="00561C98"/>
    <w:rsid w:val="00562DA4"/>
    <w:rsid w:val="005630E8"/>
    <w:rsid w:val="005631B2"/>
    <w:rsid w:val="005643BB"/>
    <w:rsid w:val="0056476A"/>
    <w:rsid w:val="0056483A"/>
    <w:rsid w:val="00564E9B"/>
    <w:rsid w:val="00571488"/>
    <w:rsid w:val="005716C8"/>
    <w:rsid w:val="00571EBE"/>
    <w:rsid w:val="00571F31"/>
    <w:rsid w:val="00571F4E"/>
    <w:rsid w:val="005721CD"/>
    <w:rsid w:val="005722AF"/>
    <w:rsid w:val="005726BE"/>
    <w:rsid w:val="00572F08"/>
    <w:rsid w:val="00574A62"/>
    <w:rsid w:val="00575240"/>
    <w:rsid w:val="005758A5"/>
    <w:rsid w:val="00576062"/>
    <w:rsid w:val="005762F8"/>
    <w:rsid w:val="005769D5"/>
    <w:rsid w:val="005803DA"/>
    <w:rsid w:val="00580AFA"/>
    <w:rsid w:val="0058132F"/>
    <w:rsid w:val="00581767"/>
    <w:rsid w:val="00582509"/>
    <w:rsid w:val="0058273A"/>
    <w:rsid w:val="00583B82"/>
    <w:rsid w:val="005842C1"/>
    <w:rsid w:val="00584FC4"/>
    <w:rsid w:val="005853B5"/>
    <w:rsid w:val="00585BCC"/>
    <w:rsid w:val="005862D2"/>
    <w:rsid w:val="00586B78"/>
    <w:rsid w:val="00586C2A"/>
    <w:rsid w:val="005904A0"/>
    <w:rsid w:val="00591331"/>
    <w:rsid w:val="005929EF"/>
    <w:rsid w:val="00593217"/>
    <w:rsid w:val="00593720"/>
    <w:rsid w:val="00593935"/>
    <w:rsid w:val="005945D7"/>
    <w:rsid w:val="00595AA8"/>
    <w:rsid w:val="0059623E"/>
    <w:rsid w:val="005973C6"/>
    <w:rsid w:val="005A0249"/>
    <w:rsid w:val="005A326B"/>
    <w:rsid w:val="005A35F2"/>
    <w:rsid w:val="005A36FA"/>
    <w:rsid w:val="005A3ED1"/>
    <w:rsid w:val="005A5358"/>
    <w:rsid w:val="005A57FD"/>
    <w:rsid w:val="005A60A3"/>
    <w:rsid w:val="005A6E5B"/>
    <w:rsid w:val="005B0AEC"/>
    <w:rsid w:val="005B0BB6"/>
    <w:rsid w:val="005B0BDC"/>
    <w:rsid w:val="005B158B"/>
    <w:rsid w:val="005B2467"/>
    <w:rsid w:val="005B32A6"/>
    <w:rsid w:val="005B3555"/>
    <w:rsid w:val="005B362A"/>
    <w:rsid w:val="005B4103"/>
    <w:rsid w:val="005B47D2"/>
    <w:rsid w:val="005B4AE2"/>
    <w:rsid w:val="005B5C40"/>
    <w:rsid w:val="005B753A"/>
    <w:rsid w:val="005B77BF"/>
    <w:rsid w:val="005B7D68"/>
    <w:rsid w:val="005C0080"/>
    <w:rsid w:val="005C04DA"/>
    <w:rsid w:val="005C0741"/>
    <w:rsid w:val="005C1317"/>
    <w:rsid w:val="005C18F7"/>
    <w:rsid w:val="005C1E36"/>
    <w:rsid w:val="005C2029"/>
    <w:rsid w:val="005C2D2F"/>
    <w:rsid w:val="005C2D34"/>
    <w:rsid w:val="005C3AF2"/>
    <w:rsid w:val="005C3B19"/>
    <w:rsid w:val="005C3F49"/>
    <w:rsid w:val="005C453C"/>
    <w:rsid w:val="005C483A"/>
    <w:rsid w:val="005C4E7E"/>
    <w:rsid w:val="005C5223"/>
    <w:rsid w:val="005C5275"/>
    <w:rsid w:val="005C6316"/>
    <w:rsid w:val="005C6B2E"/>
    <w:rsid w:val="005C6D08"/>
    <w:rsid w:val="005C6DD4"/>
    <w:rsid w:val="005C7E92"/>
    <w:rsid w:val="005D2917"/>
    <w:rsid w:val="005D3230"/>
    <w:rsid w:val="005D3296"/>
    <w:rsid w:val="005D3A03"/>
    <w:rsid w:val="005D3B93"/>
    <w:rsid w:val="005D3C04"/>
    <w:rsid w:val="005D5C3B"/>
    <w:rsid w:val="005D5F4E"/>
    <w:rsid w:val="005D5F9F"/>
    <w:rsid w:val="005D64B9"/>
    <w:rsid w:val="005D74C9"/>
    <w:rsid w:val="005D762A"/>
    <w:rsid w:val="005E0FC0"/>
    <w:rsid w:val="005E17E9"/>
    <w:rsid w:val="005E2068"/>
    <w:rsid w:val="005E29BA"/>
    <w:rsid w:val="005E310B"/>
    <w:rsid w:val="005E328E"/>
    <w:rsid w:val="005E3807"/>
    <w:rsid w:val="005E6C81"/>
    <w:rsid w:val="005E6E8F"/>
    <w:rsid w:val="005E7312"/>
    <w:rsid w:val="005E739F"/>
    <w:rsid w:val="005E7F88"/>
    <w:rsid w:val="005F0140"/>
    <w:rsid w:val="005F0225"/>
    <w:rsid w:val="005F08AB"/>
    <w:rsid w:val="005F0D83"/>
    <w:rsid w:val="005F138A"/>
    <w:rsid w:val="005F22EF"/>
    <w:rsid w:val="005F381E"/>
    <w:rsid w:val="005F4225"/>
    <w:rsid w:val="005F5DBB"/>
    <w:rsid w:val="005F60B2"/>
    <w:rsid w:val="005F782D"/>
    <w:rsid w:val="005F7A0F"/>
    <w:rsid w:val="00600E0C"/>
    <w:rsid w:val="00601A00"/>
    <w:rsid w:val="00602CD5"/>
    <w:rsid w:val="00602E7E"/>
    <w:rsid w:val="00604739"/>
    <w:rsid w:val="006050B6"/>
    <w:rsid w:val="00605585"/>
    <w:rsid w:val="00605A9B"/>
    <w:rsid w:val="006061F9"/>
    <w:rsid w:val="00607D99"/>
    <w:rsid w:val="00607EC4"/>
    <w:rsid w:val="006100D8"/>
    <w:rsid w:val="00610EDE"/>
    <w:rsid w:val="00611328"/>
    <w:rsid w:val="006117B4"/>
    <w:rsid w:val="006118A5"/>
    <w:rsid w:val="00611C18"/>
    <w:rsid w:val="006129BD"/>
    <w:rsid w:val="00612E57"/>
    <w:rsid w:val="00613290"/>
    <w:rsid w:val="00613CEF"/>
    <w:rsid w:val="0061402C"/>
    <w:rsid w:val="0061419D"/>
    <w:rsid w:val="006142B3"/>
    <w:rsid w:val="006144EE"/>
    <w:rsid w:val="006153F7"/>
    <w:rsid w:val="006158B9"/>
    <w:rsid w:val="00615976"/>
    <w:rsid w:val="00616FC6"/>
    <w:rsid w:val="00617A39"/>
    <w:rsid w:val="00617E29"/>
    <w:rsid w:val="00620BD2"/>
    <w:rsid w:val="00620E95"/>
    <w:rsid w:val="00621B18"/>
    <w:rsid w:val="00623386"/>
    <w:rsid w:val="006233A9"/>
    <w:rsid w:val="006238F7"/>
    <w:rsid w:val="006242CC"/>
    <w:rsid w:val="006243B7"/>
    <w:rsid w:val="006253EF"/>
    <w:rsid w:val="00625876"/>
    <w:rsid w:val="006265E8"/>
    <w:rsid w:val="00626677"/>
    <w:rsid w:val="00627D99"/>
    <w:rsid w:val="006303AD"/>
    <w:rsid w:val="00630772"/>
    <w:rsid w:val="00630C71"/>
    <w:rsid w:val="00630D1F"/>
    <w:rsid w:val="00631030"/>
    <w:rsid w:val="0063206E"/>
    <w:rsid w:val="00632319"/>
    <w:rsid w:val="00632430"/>
    <w:rsid w:val="00632675"/>
    <w:rsid w:val="00632D34"/>
    <w:rsid w:val="00633142"/>
    <w:rsid w:val="00633A5A"/>
    <w:rsid w:val="00634DD8"/>
    <w:rsid w:val="006355A9"/>
    <w:rsid w:val="00635743"/>
    <w:rsid w:val="00635A74"/>
    <w:rsid w:val="00636897"/>
    <w:rsid w:val="00636B53"/>
    <w:rsid w:val="00636D51"/>
    <w:rsid w:val="00637450"/>
    <w:rsid w:val="00637968"/>
    <w:rsid w:val="006402CF"/>
    <w:rsid w:val="006413CE"/>
    <w:rsid w:val="00641814"/>
    <w:rsid w:val="00641F46"/>
    <w:rsid w:val="006440DD"/>
    <w:rsid w:val="006453E7"/>
    <w:rsid w:val="006461C1"/>
    <w:rsid w:val="006476CD"/>
    <w:rsid w:val="00647E63"/>
    <w:rsid w:val="00650119"/>
    <w:rsid w:val="006504D7"/>
    <w:rsid w:val="006505AE"/>
    <w:rsid w:val="006520D8"/>
    <w:rsid w:val="0065402B"/>
    <w:rsid w:val="006548CE"/>
    <w:rsid w:val="00654DE4"/>
    <w:rsid w:val="006551A3"/>
    <w:rsid w:val="0066038A"/>
    <w:rsid w:val="0066039A"/>
    <w:rsid w:val="0066044C"/>
    <w:rsid w:val="0066121F"/>
    <w:rsid w:val="00661FCF"/>
    <w:rsid w:val="0066374C"/>
    <w:rsid w:val="006637EC"/>
    <w:rsid w:val="006655C2"/>
    <w:rsid w:val="006656D0"/>
    <w:rsid w:val="00665AC5"/>
    <w:rsid w:val="00665B5E"/>
    <w:rsid w:val="00665FBA"/>
    <w:rsid w:val="006660FE"/>
    <w:rsid w:val="00666E44"/>
    <w:rsid w:val="006673EC"/>
    <w:rsid w:val="006675DC"/>
    <w:rsid w:val="006716FD"/>
    <w:rsid w:val="006719CE"/>
    <w:rsid w:val="0067306E"/>
    <w:rsid w:val="00673254"/>
    <w:rsid w:val="006732CC"/>
    <w:rsid w:val="00673CF9"/>
    <w:rsid w:val="0067480F"/>
    <w:rsid w:val="0067506C"/>
    <w:rsid w:val="00675377"/>
    <w:rsid w:val="006769D9"/>
    <w:rsid w:val="00676D58"/>
    <w:rsid w:val="00677091"/>
    <w:rsid w:val="006777D4"/>
    <w:rsid w:val="006778A1"/>
    <w:rsid w:val="00681179"/>
    <w:rsid w:val="0068243F"/>
    <w:rsid w:val="00683584"/>
    <w:rsid w:val="0068375B"/>
    <w:rsid w:val="00683992"/>
    <w:rsid w:val="00683B0B"/>
    <w:rsid w:val="006840F6"/>
    <w:rsid w:val="00684E4C"/>
    <w:rsid w:val="006859FF"/>
    <w:rsid w:val="00685D07"/>
    <w:rsid w:val="00687F35"/>
    <w:rsid w:val="006901CC"/>
    <w:rsid w:val="00690986"/>
    <w:rsid w:val="006910FC"/>
    <w:rsid w:val="0069118B"/>
    <w:rsid w:val="006915DA"/>
    <w:rsid w:val="006919FE"/>
    <w:rsid w:val="00691FBF"/>
    <w:rsid w:val="0069268C"/>
    <w:rsid w:val="00692EB4"/>
    <w:rsid w:val="00692F2F"/>
    <w:rsid w:val="00694B03"/>
    <w:rsid w:val="00694D41"/>
    <w:rsid w:val="00694F3E"/>
    <w:rsid w:val="0069609C"/>
    <w:rsid w:val="006960A9"/>
    <w:rsid w:val="0069685F"/>
    <w:rsid w:val="0069691B"/>
    <w:rsid w:val="00696FA4"/>
    <w:rsid w:val="00697E5F"/>
    <w:rsid w:val="006A001F"/>
    <w:rsid w:val="006A01F2"/>
    <w:rsid w:val="006A0885"/>
    <w:rsid w:val="006A0AFE"/>
    <w:rsid w:val="006A0C8D"/>
    <w:rsid w:val="006A1301"/>
    <w:rsid w:val="006A20D6"/>
    <w:rsid w:val="006A2790"/>
    <w:rsid w:val="006A2793"/>
    <w:rsid w:val="006A41B2"/>
    <w:rsid w:val="006A49EC"/>
    <w:rsid w:val="006A4D18"/>
    <w:rsid w:val="006A4F81"/>
    <w:rsid w:val="006A6540"/>
    <w:rsid w:val="006B0BA9"/>
    <w:rsid w:val="006B1714"/>
    <w:rsid w:val="006B18B9"/>
    <w:rsid w:val="006B291C"/>
    <w:rsid w:val="006B292B"/>
    <w:rsid w:val="006B3233"/>
    <w:rsid w:val="006B3433"/>
    <w:rsid w:val="006B4212"/>
    <w:rsid w:val="006B4931"/>
    <w:rsid w:val="006B4E44"/>
    <w:rsid w:val="006B54B7"/>
    <w:rsid w:val="006B5A61"/>
    <w:rsid w:val="006B5B82"/>
    <w:rsid w:val="006B5CE5"/>
    <w:rsid w:val="006B5F0A"/>
    <w:rsid w:val="006B667A"/>
    <w:rsid w:val="006C06EE"/>
    <w:rsid w:val="006C08C9"/>
    <w:rsid w:val="006C1560"/>
    <w:rsid w:val="006C1A9F"/>
    <w:rsid w:val="006C1B2F"/>
    <w:rsid w:val="006C395D"/>
    <w:rsid w:val="006C408E"/>
    <w:rsid w:val="006C42CC"/>
    <w:rsid w:val="006C6EC5"/>
    <w:rsid w:val="006C70B3"/>
    <w:rsid w:val="006C79AF"/>
    <w:rsid w:val="006C7E46"/>
    <w:rsid w:val="006D00C4"/>
    <w:rsid w:val="006D09FD"/>
    <w:rsid w:val="006D16E1"/>
    <w:rsid w:val="006D25E6"/>
    <w:rsid w:val="006D2F45"/>
    <w:rsid w:val="006D4AB0"/>
    <w:rsid w:val="006D5549"/>
    <w:rsid w:val="006D5FC7"/>
    <w:rsid w:val="006D629A"/>
    <w:rsid w:val="006D6A15"/>
    <w:rsid w:val="006D7DD1"/>
    <w:rsid w:val="006E07A0"/>
    <w:rsid w:val="006E1148"/>
    <w:rsid w:val="006E14DF"/>
    <w:rsid w:val="006E1C7D"/>
    <w:rsid w:val="006E1FBD"/>
    <w:rsid w:val="006E2105"/>
    <w:rsid w:val="006E29F8"/>
    <w:rsid w:val="006E2A42"/>
    <w:rsid w:val="006E31EB"/>
    <w:rsid w:val="006E3D82"/>
    <w:rsid w:val="006E5191"/>
    <w:rsid w:val="006E57FA"/>
    <w:rsid w:val="006E5A80"/>
    <w:rsid w:val="006E5FA6"/>
    <w:rsid w:val="006E677F"/>
    <w:rsid w:val="006E73E8"/>
    <w:rsid w:val="006F0A75"/>
    <w:rsid w:val="006F0A9F"/>
    <w:rsid w:val="006F0CB2"/>
    <w:rsid w:val="006F0FB0"/>
    <w:rsid w:val="006F1611"/>
    <w:rsid w:val="006F17BF"/>
    <w:rsid w:val="006F2C57"/>
    <w:rsid w:val="006F2CEB"/>
    <w:rsid w:val="006F3A57"/>
    <w:rsid w:val="006F3B41"/>
    <w:rsid w:val="006F41DC"/>
    <w:rsid w:val="006F4EDB"/>
    <w:rsid w:val="006F512E"/>
    <w:rsid w:val="006F54DF"/>
    <w:rsid w:val="006F5768"/>
    <w:rsid w:val="006F5EEB"/>
    <w:rsid w:val="006F645D"/>
    <w:rsid w:val="006F7015"/>
    <w:rsid w:val="006F7D69"/>
    <w:rsid w:val="006F7E31"/>
    <w:rsid w:val="00700195"/>
    <w:rsid w:val="007002C6"/>
    <w:rsid w:val="0070064D"/>
    <w:rsid w:val="00701068"/>
    <w:rsid w:val="007030BD"/>
    <w:rsid w:val="007041F5"/>
    <w:rsid w:val="00705CB2"/>
    <w:rsid w:val="00706024"/>
    <w:rsid w:val="00710AAE"/>
    <w:rsid w:val="00711958"/>
    <w:rsid w:val="0071199F"/>
    <w:rsid w:val="00711FF0"/>
    <w:rsid w:val="007122A6"/>
    <w:rsid w:val="007123B0"/>
    <w:rsid w:val="00712848"/>
    <w:rsid w:val="00712ADD"/>
    <w:rsid w:val="00712F08"/>
    <w:rsid w:val="00712FDC"/>
    <w:rsid w:val="00713107"/>
    <w:rsid w:val="007133F5"/>
    <w:rsid w:val="007135F6"/>
    <w:rsid w:val="00713B22"/>
    <w:rsid w:val="00713CC4"/>
    <w:rsid w:val="007140D8"/>
    <w:rsid w:val="0071469E"/>
    <w:rsid w:val="0071558A"/>
    <w:rsid w:val="00715EBE"/>
    <w:rsid w:val="00716750"/>
    <w:rsid w:val="00716AB7"/>
    <w:rsid w:val="00716DF7"/>
    <w:rsid w:val="0071724B"/>
    <w:rsid w:val="00717938"/>
    <w:rsid w:val="0072098C"/>
    <w:rsid w:val="00720ED1"/>
    <w:rsid w:val="0072108E"/>
    <w:rsid w:val="007213C7"/>
    <w:rsid w:val="00721ABB"/>
    <w:rsid w:val="00722E82"/>
    <w:rsid w:val="0072350C"/>
    <w:rsid w:val="00724093"/>
    <w:rsid w:val="00724B56"/>
    <w:rsid w:val="00724D35"/>
    <w:rsid w:val="00725869"/>
    <w:rsid w:val="00725AC6"/>
    <w:rsid w:val="00726D61"/>
    <w:rsid w:val="00726EA4"/>
    <w:rsid w:val="00727232"/>
    <w:rsid w:val="00727356"/>
    <w:rsid w:val="0072798C"/>
    <w:rsid w:val="00727D65"/>
    <w:rsid w:val="0073019D"/>
    <w:rsid w:val="007314EE"/>
    <w:rsid w:val="00732133"/>
    <w:rsid w:val="00734367"/>
    <w:rsid w:val="007347AA"/>
    <w:rsid w:val="00736D35"/>
    <w:rsid w:val="00737D5C"/>
    <w:rsid w:val="00737E4B"/>
    <w:rsid w:val="00741380"/>
    <w:rsid w:val="0074155E"/>
    <w:rsid w:val="00741993"/>
    <w:rsid w:val="00741BC1"/>
    <w:rsid w:val="00741E4A"/>
    <w:rsid w:val="00741EDB"/>
    <w:rsid w:val="00742203"/>
    <w:rsid w:val="00742AF3"/>
    <w:rsid w:val="00745C92"/>
    <w:rsid w:val="00746BFD"/>
    <w:rsid w:val="007476A9"/>
    <w:rsid w:val="007503A6"/>
    <w:rsid w:val="0075080E"/>
    <w:rsid w:val="0075155C"/>
    <w:rsid w:val="00751CBB"/>
    <w:rsid w:val="00752433"/>
    <w:rsid w:val="00752BF1"/>
    <w:rsid w:val="00753279"/>
    <w:rsid w:val="0075350E"/>
    <w:rsid w:val="00753BE8"/>
    <w:rsid w:val="00753F8C"/>
    <w:rsid w:val="0075411E"/>
    <w:rsid w:val="00754311"/>
    <w:rsid w:val="00754877"/>
    <w:rsid w:val="00755880"/>
    <w:rsid w:val="007559C7"/>
    <w:rsid w:val="00755BC5"/>
    <w:rsid w:val="00755EAD"/>
    <w:rsid w:val="007564E4"/>
    <w:rsid w:val="00756570"/>
    <w:rsid w:val="00757268"/>
    <w:rsid w:val="007611AC"/>
    <w:rsid w:val="00761996"/>
    <w:rsid w:val="0076324E"/>
    <w:rsid w:val="00763377"/>
    <w:rsid w:val="00763B86"/>
    <w:rsid w:val="00763CBF"/>
    <w:rsid w:val="00763CFD"/>
    <w:rsid w:val="00763E91"/>
    <w:rsid w:val="0076468A"/>
    <w:rsid w:val="007646E1"/>
    <w:rsid w:val="00764A60"/>
    <w:rsid w:val="00764BA6"/>
    <w:rsid w:val="00764EC7"/>
    <w:rsid w:val="00766A18"/>
    <w:rsid w:val="0077165B"/>
    <w:rsid w:val="00771BE3"/>
    <w:rsid w:val="00771C0D"/>
    <w:rsid w:val="0077372F"/>
    <w:rsid w:val="007746DA"/>
    <w:rsid w:val="00774AE9"/>
    <w:rsid w:val="00775145"/>
    <w:rsid w:val="00775332"/>
    <w:rsid w:val="00775758"/>
    <w:rsid w:val="00775ACC"/>
    <w:rsid w:val="0077637D"/>
    <w:rsid w:val="0077646C"/>
    <w:rsid w:val="007764EA"/>
    <w:rsid w:val="00777CD3"/>
    <w:rsid w:val="00777E8A"/>
    <w:rsid w:val="00781295"/>
    <w:rsid w:val="007818AE"/>
    <w:rsid w:val="007829B2"/>
    <w:rsid w:val="00782FED"/>
    <w:rsid w:val="00783A6F"/>
    <w:rsid w:val="007853F2"/>
    <w:rsid w:val="00785906"/>
    <w:rsid w:val="0078621E"/>
    <w:rsid w:val="00786944"/>
    <w:rsid w:val="00786C34"/>
    <w:rsid w:val="00786F9F"/>
    <w:rsid w:val="00791201"/>
    <w:rsid w:val="0079160E"/>
    <w:rsid w:val="0079198E"/>
    <w:rsid w:val="00791B39"/>
    <w:rsid w:val="00792910"/>
    <w:rsid w:val="00793A2C"/>
    <w:rsid w:val="00793B7E"/>
    <w:rsid w:val="00793D06"/>
    <w:rsid w:val="00793EC8"/>
    <w:rsid w:val="007945C7"/>
    <w:rsid w:val="0079477B"/>
    <w:rsid w:val="00795035"/>
    <w:rsid w:val="00795071"/>
    <w:rsid w:val="00795A19"/>
    <w:rsid w:val="00796396"/>
    <w:rsid w:val="00796572"/>
    <w:rsid w:val="00796729"/>
    <w:rsid w:val="007968A3"/>
    <w:rsid w:val="00797CF3"/>
    <w:rsid w:val="007A04D3"/>
    <w:rsid w:val="007A0F25"/>
    <w:rsid w:val="007A10D2"/>
    <w:rsid w:val="007A18D6"/>
    <w:rsid w:val="007A1EA0"/>
    <w:rsid w:val="007A30DF"/>
    <w:rsid w:val="007A3B30"/>
    <w:rsid w:val="007A3FA0"/>
    <w:rsid w:val="007A40D3"/>
    <w:rsid w:val="007A4370"/>
    <w:rsid w:val="007A4CA7"/>
    <w:rsid w:val="007A57F8"/>
    <w:rsid w:val="007A61CD"/>
    <w:rsid w:val="007A6651"/>
    <w:rsid w:val="007A6A1E"/>
    <w:rsid w:val="007A6F5A"/>
    <w:rsid w:val="007A7142"/>
    <w:rsid w:val="007A7CC4"/>
    <w:rsid w:val="007B0488"/>
    <w:rsid w:val="007B055E"/>
    <w:rsid w:val="007B1921"/>
    <w:rsid w:val="007B1B0E"/>
    <w:rsid w:val="007B3111"/>
    <w:rsid w:val="007B382B"/>
    <w:rsid w:val="007B3A41"/>
    <w:rsid w:val="007B4985"/>
    <w:rsid w:val="007B6166"/>
    <w:rsid w:val="007B6426"/>
    <w:rsid w:val="007B77D9"/>
    <w:rsid w:val="007B790D"/>
    <w:rsid w:val="007B7B2E"/>
    <w:rsid w:val="007C0A6F"/>
    <w:rsid w:val="007C24B0"/>
    <w:rsid w:val="007C2DBC"/>
    <w:rsid w:val="007C3325"/>
    <w:rsid w:val="007C41CD"/>
    <w:rsid w:val="007C422E"/>
    <w:rsid w:val="007C48FC"/>
    <w:rsid w:val="007C5086"/>
    <w:rsid w:val="007C6F67"/>
    <w:rsid w:val="007C7578"/>
    <w:rsid w:val="007C78AD"/>
    <w:rsid w:val="007D01DA"/>
    <w:rsid w:val="007D0262"/>
    <w:rsid w:val="007D05F1"/>
    <w:rsid w:val="007D077E"/>
    <w:rsid w:val="007D13F0"/>
    <w:rsid w:val="007D18AF"/>
    <w:rsid w:val="007D28F8"/>
    <w:rsid w:val="007D29BE"/>
    <w:rsid w:val="007D3052"/>
    <w:rsid w:val="007D56ED"/>
    <w:rsid w:val="007D5A9A"/>
    <w:rsid w:val="007D76AB"/>
    <w:rsid w:val="007E0043"/>
    <w:rsid w:val="007E02B2"/>
    <w:rsid w:val="007E0BA4"/>
    <w:rsid w:val="007E2A11"/>
    <w:rsid w:val="007E3306"/>
    <w:rsid w:val="007E3408"/>
    <w:rsid w:val="007E3C82"/>
    <w:rsid w:val="007E3CB0"/>
    <w:rsid w:val="007E5503"/>
    <w:rsid w:val="007E5BE2"/>
    <w:rsid w:val="007E5C10"/>
    <w:rsid w:val="007E5E15"/>
    <w:rsid w:val="007E5F55"/>
    <w:rsid w:val="007E6188"/>
    <w:rsid w:val="007E71D0"/>
    <w:rsid w:val="007E76B6"/>
    <w:rsid w:val="007F0564"/>
    <w:rsid w:val="007F19F8"/>
    <w:rsid w:val="007F245C"/>
    <w:rsid w:val="007F26E6"/>
    <w:rsid w:val="007F2FBA"/>
    <w:rsid w:val="007F3612"/>
    <w:rsid w:val="007F3BFE"/>
    <w:rsid w:val="007F4214"/>
    <w:rsid w:val="007F4C69"/>
    <w:rsid w:val="007F62DB"/>
    <w:rsid w:val="007F68CE"/>
    <w:rsid w:val="007F6D58"/>
    <w:rsid w:val="007F7E60"/>
    <w:rsid w:val="00800250"/>
    <w:rsid w:val="00800B96"/>
    <w:rsid w:val="0080178D"/>
    <w:rsid w:val="00801A91"/>
    <w:rsid w:val="00801D1B"/>
    <w:rsid w:val="00802533"/>
    <w:rsid w:val="00802842"/>
    <w:rsid w:val="008035EB"/>
    <w:rsid w:val="0080378D"/>
    <w:rsid w:val="00803E3C"/>
    <w:rsid w:val="00804498"/>
    <w:rsid w:val="0080501C"/>
    <w:rsid w:val="00805BD8"/>
    <w:rsid w:val="00807A64"/>
    <w:rsid w:val="00810F6B"/>
    <w:rsid w:val="00810FE1"/>
    <w:rsid w:val="008110BE"/>
    <w:rsid w:val="00811890"/>
    <w:rsid w:val="00811B4C"/>
    <w:rsid w:val="0081214C"/>
    <w:rsid w:val="00813174"/>
    <w:rsid w:val="00813A94"/>
    <w:rsid w:val="00813B42"/>
    <w:rsid w:val="00813B82"/>
    <w:rsid w:val="0081415A"/>
    <w:rsid w:val="008142B0"/>
    <w:rsid w:val="00814C11"/>
    <w:rsid w:val="00815681"/>
    <w:rsid w:val="00815FED"/>
    <w:rsid w:val="0081633C"/>
    <w:rsid w:val="00816F81"/>
    <w:rsid w:val="008174F6"/>
    <w:rsid w:val="0082270E"/>
    <w:rsid w:val="00823D96"/>
    <w:rsid w:val="008249EE"/>
    <w:rsid w:val="00824F9B"/>
    <w:rsid w:val="00824FFA"/>
    <w:rsid w:val="00825304"/>
    <w:rsid w:val="00826673"/>
    <w:rsid w:val="00826A06"/>
    <w:rsid w:val="008275AB"/>
    <w:rsid w:val="0082768E"/>
    <w:rsid w:val="00830704"/>
    <w:rsid w:val="0083084D"/>
    <w:rsid w:val="008312AA"/>
    <w:rsid w:val="00831610"/>
    <w:rsid w:val="00831815"/>
    <w:rsid w:val="00831EDE"/>
    <w:rsid w:val="00832003"/>
    <w:rsid w:val="00832546"/>
    <w:rsid w:val="00833BB1"/>
    <w:rsid w:val="00834C07"/>
    <w:rsid w:val="00836493"/>
    <w:rsid w:val="008368F4"/>
    <w:rsid w:val="00836C73"/>
    <w:rsid w:val="0083718E"/>
    <w:rsid w:val="00837272"/>
    <w:rsid w:val="00837F0F"/>
    <w:rsid w:val="00840E85"/>
    <w:rsid w:val="00841478"/>
    <w:rsid w:val="008418F1"/>
    <w:rsid w:val="0084293E"/>
    <w:rsid w:val="0084319F"/>
    <w:rsid w:val="0084387B"/>
    <w:rsid w:val="00843971"/>
    <w:rsid w:val="00844B03"/>
    <w:rsid w:val="00844B58"/>
    <w:rsid w:val="00845813"/>
    <w:rsid w:val="008468FF"/>
    <w:rsid w:val="00846C0D"/>
    <w:rsid w:val="00846EA0"/>
    <w:rsid w:val="008476AC"/>
    <w:rsid w:val="0084778B"/>
    <w:rsid w:val="008505D1"/>
    <w:rsid w:val="00850BB2"/>
    <w:rsid w:val="008513E8"/>
    <w:rsid w:val="008524D9"/>
    <w:rsid w:val="00853097"/>
    <w:rsid w:val="0085337C"/>
    <w:rsid w:val="00854136"/>
    <w:rsid w:val="0085461C"/>
    <w:rsid w:val="00854A6A"/>
    <w:rsid w:val="0085561B"/>
    <w:rsid w:val="00856001"/>
    <w:rsid w:val="0085606F"/>
    <w:rsid w:val="008563BB"/>
    <w:rsid w:val="00856FCB"/>
    <w:rsid w:val="008571BD"/>
    <w:rsid w:val="0085743B"/>
    <w:rsid w:val="00857672"/>
    <w:rsid w:val="00857CA5"/>
    <w:rsid w:val="00860385"/>
    <w:rsid w:val="00860B72"/>
    <w:rsid w:val="00861591"/>
    <w:rsid w:val="00861EE1"/>
    <w:rsid w:val="00862731"/>
    <w:rsid w:val="008634C4"/>
    <w:rsid w:val="0086380A"/>
    <w:rsid w:val="008641E8"/>
    <w:rsid w:val="00864443"/>
    <w:rsid w:val="008644E9"/>
    <w:rsid w:val="00864CC4"/>
    <w:rsid w:val="00867002"/>
    <w:rsid w:val="0086793E"/>
    <w:rsid w:val="00867A4F"/>
    <w:rsid w:val="00867E34"/>
    <w:rsid w:val="00870373"/>
    <w:rsid w:val="00871DD3"/>
    <w:rsid w:val="00871F1D"/>
    <w:rsid w:val="00872BCA"/>
    <w:rsid w:val="0087321C"/>
    <w:rsid w:val="00874760"/>
    <w:rsid w:val="00875CA5"/>
    <w:rsid w:val="00875D91"/>
    <w:rsid w:val="00876A0D"/>
    <w:rsid w:val="00876A2C"/>
    <w:rsid w:val="00876BDA"/>
    <w:rsid w:val="008807FE"/>
    <w:rsid w:val="00880B73"/>
    <w:rsid w:val="00880FAE"/>
    <w:rsid w:val="00883184"/>
    <w:rsid w:val="0088318A"/>
    <w:rsid w:val="00883722"/>
    <w:rsid w:val="008856DC"/>
    <w:rsid w:val="00885767"/>
    <w:rsid w:val="008858BB"/>
    <w:rsid w:val="00885DEE"/>
    <w:rsid w:val="00886B73"/>
    <w:rsid w:val="00890813"/>
    <w:rsid w:val="00890E5A"/>
    <w:rsid w:val="00892665"/>
    <w:rsid w:val="00892C7D"/>
    <w:rsid w:val="00893E2D"/>
    <w:rsid w:val="00893E51"/>
    <w:rsid w:val="00893E62"/>
    <w:rsid w:val="00893EC1"/>
    <w:rsid w:val="00894C6B"/>
    <w:rsid w:val="00896003"/>
    <w:rsid w:val="008961F0"/>
    <w:rsid w:val="0089701C"/>
    <w:rsid w:val="00897629"/>
    <w:rsid w:val="008A07D3"/>
    <w:rsid w:val="008A0833"/>
    <w:rsid w:val="008A0C95"/>
    <w:rsid w:val="008A1143"/>
    <w:rsid w:val="008A2079"/>
    <w:rsid w:val="008A2177"/>
    <w:rsid w:val="008A43D8"/>
    <w:rsid w:val="008A4845"/>
    <w:rsid w:val="008A4BBC"/>
    <w:rsid w:val="008A4CFA"/>
    <w:rsid w:val="008A57B4"/>
    <w:rsid w:val="008A5E68"/>
    <w:rsid w:val="008A69B0"/>
    <w:rsid w:val="008A6AA3"/>
    <w:rsid w:val="008A7321"/>
    <w:rsid w:val="008A7C00"/>
    <w:rsid w:val="008A7F6D"/>
    <w:rsid w:val="008A7FD8"/>
    <w:rsid w:val="008B0499"/>
    <w:rsid w:val="008B124F"/>
    <w:rsid w:val="008B2362"/>
    <w:rsid w:val="008B3B85"/>
    <w:rsid w:val="008B52EB"/>
    <w:rsid w:val="008B5BD8"/>
    <w:rsid w:val="008B6229"/>
    <w:rsid w:val="008B77A1"/>
    <w:rsid w:val="008C0EC0"/>
    <w:rsid w:val="008C1F3C"/>
    <w:rsid w:val="008C261D"/>
    <w:rsid w:val="008C2B5B"/>
    <w:rsid w:val="008C3409"/>
    <w:rsid w:val="008C3427"/>
    <w:rsid w:val="008C3478"/>
    <w:rsid w:val="008C37C8"/>
    <w:rsid w:val="008C4489"/>
    <w:rsid w:val="008C4DFC"/>
    <w:rsid w:val="008C54FC"/>
    <w:rsid w:val="008C5635"/>
    <w:rsid w:val="008C5C68"/>
    <w:rsid w:val="008C67E4"/>
    <w:rsid w:val="008D1352"/>
    <w:rsid w:val="008D1560"/>
    <w:rsid w:val="008D1A20"/>
    <w:rsid w:val="008D1D35"/>
    <w:rsid w:val="008D211B"/>
    <w:rsid w:val="008D284B"/>
    <w:rsid w:val="008D2C49"/>
    <w:rsid w:val="008D2CE1"/>
    <w:rsid w:val="008D3E51"/>
    <w:rsid w:val="008D4059"/>
    <w:rsid w:val="008D5C36"/>
    <w:rsid w:val="008D7807"/>
    <w:rsid w:val="008E060F"/>
    <w:rsid w:val="008E1B74"/>
    <w:rsid w:val="008E2154"/>
    <w:rsid w:val="008E244B"/>
    <w:rsid w:val="008E2F64"/>
    <w:rsid w:val="008E3680"/>
    <w:rsid w:val="008E3E4B"/>
    <w:rsid w:val="008E4671"/>
    <w:rsid w:val="008E482A"/>
    <w:rsid w:val="008E59BA"/>
    <w:rsid w:val="008E6239"/>
    <w:rsid w:val="008F059F"/>
    <w:rsid w:val="008F0DE6"/>
    <w:rsid w:val="008F11B2"/>
    <w:rsid w:val="008F1788"/>
    <w:rsid w:val="008F1A9F"/>
    <w:rsid w:val="008F204C"/>
    <w:rsid w:val="008F3D40"/>
    <w:rsid w:val="008F3FBA"/>
    <w:rsid w:val="008F5926"/>
    <w:rsid w:val="008F654E"/>
    <w:rsid w:val="00900085"/>
    <w:rsid w:val="00900305"/>
    <w:rsid w:val="0090248A"/>
    <w:rsid w:val="009027E1"/>
    <w:rsid w:val="00902A35"/>
    <w:rsid w:val="00902F1F"/>
    <w:rsid w:val="00902FA5"/>
    <w:rsid w:val="00903AC3"/>
    <w:rsid w:val="00904D0F"/>
    <w:rsid w:val="00904FEF"/>
    <w:rsid w:val="0090500C"/>
    <w:rsid w:val="00905756"/>
    <w:rsid w:val="00905E6A"/>
    <w:rsid w:val="0090657A"/>
    <w:rsid w:val="00906F0C"/>
    <w:rsid w:val="009116F8"/>
    <w:rsid w:val="00912192"/>
    <w:rsid w:val="009122DA"/>
    <w:rsid w:val="00912FBA"/>
    <w:rsid w:val="00913262"/>
    <w:rsid w:val="00913B46"/>
    <w:rsid w:val="00913F7A"/>
    <w:rsid w:val="00914FD4"/>
    <w:rsid w:val="00915E83"/>
    <w:rsid w:val="0091788E"/>
    <w:rsid w:val="00917A95"/>
    <w:rsid w:val="00917F4D"/>
    <w:rsid w:val="0092019F"/>
    <w:rsid w:val="00920660"/>
    <w:rsid w:val="00921D11"/>
    <w:rsid w:val="00925402"/>
    <w:rsid w:val="009258F7"/>
    <w:rsid w:val="00925F89"/>
    <w:rsid w:val="00926243"/>
    <w:rsid w:val="009263B7"/>
    <w:rsid w:val="00926561"/>
    <w:rsid w:val="00926FA7"/>
    <w:rsid w:val="00927542"/>
    <w:rsid w:val="00927B1C"/>
    <w:rsid w:val="00930406"/>
    <w:rsid w:val="00930821"/>
    <w:rsid w:val="009324D0"/>
    <w:rsid w:val="009329EC"/>
    <w:rsid w:val="0093310E"/>
    <w:rsid w:val="00933E6E"/>
    <w:rsid w:val="009340DE"/>
    <w:rsid w:val="0093424F"/>
    <w:rsid w:val="00935182"/>
    <w:rsid w:val="009352B6"/>
    <w:rsid w:val="009355EA"/>
    <w:rsid w:val="00935E83"/>
    <w:rsid w:val="00937D1D"/>
    <w:rsid w:val="00940823"/>
    <w:rsid w:val="00941265"/>
    <w:rsid w:val="0094185D"/>
    <w:rsid w:val="00941B52"/>
    <w:rsid w:val="00942048"/>
    <w:rsid w:val="00942732"/>
    <w:rsid w:val="00942C3E"/>
    <w:rsid w:val="00943B1C"/>
    <w:rsid w:val="0094422D"/>
    <w:rsid w:val="00945BC5"/>
    <w:rsid w:val="00947014"/>
    <w:rsid w:val="0094711F"/>
    <w:rsid w:val="0094724D"/>
    <w:rsid w:val="009475BD"/>
    <w:rsid w:val="00947B5A"/>
    <w:rsid w:val="00950912"/>
    <w:rsid w:val="00951319"/>
    <w:rsid w:val="0095159C"/>
    <w:rsid w:val="009515F3"/>
    <w:rsid w:val="00952D85"/>
    <w:rsid w:val="009534CB"/>
    <w:rsid w:val="0095357A"/>
    <w:rsid w:val="00955221"/>
    <w:rsid w:val="0095589A"/>
    <w:rsid w:val="00955917"/>
    <w:rsid w:val="00956025"/>
    <w:rsid w:val="0095604F"/>
    <w:rsid w:val="00956336"/>
    <w:rsid w:val="0095638F"/>
    <w:rsid w:val="00956B76"/>
    <w:rsid w:val="00956D3D"/>
    <w:rsid w:val="00957DCD"/>
    <w:rsid w:val="00960D3D"/>
    <w:rsid w:val="00961461"/>
    <w:rsid w:val="00961FDC"/>
    <w:rsid w:val="0096280E"/>
    <w:rsid w:val="00962EAD"/>
    <w:rsid w:val="009633DA"/>
    <w:rsid w:val="00966050"/>
    <w:rsid w:val="00966864"/>
    <w:rsid w:val="00966E63"/>
    <w:rsid w:val="00967770"/>
    <w:rsid w:val="00970318"/>
    <w:rsid w:val="009705A1"/>
    <w:rsid w:val="009708E0"/>
    <w:rsid w:val="00971018"/>
    <w:rsid w:val="009712DE"/>
    <w:rsid w:val="00971477"/>
    <w:rsid w:val="009716C8"/>
    <w:rsid w:val="00971C07"/>
    <w:rsid w:val="00971CF8"/>
    <w:rsid w:val="00971D33"/>
    <w:rsid w:val="0097237C"/>
    <w:rsid w:val="0097274C"/>
    <w:rsid w:val="00973073"/>
    <w:rsid w:val="0097345F"/>
    <w:rsid w:val="00973480"/>
    <w:rsid w:val="00973FF8"/>
    <w:rsid w:val="009755CB"/>
    <w:rsid w:val="009759B5"/>
    <w:rsid w:val="0097616C"/>
    <w:rsid w:val="00976269"/>
    <w:rsid w:val="00976302"/>
    <w:rsid w:val="00976B50"/>
    <w:rsid w:val="009777F9"/>
    <w:rsid w:val="009801C2"/>
    <w:rsid w:val="00980862"/>
    <w:rsid w:val="00980C90"/>
    <w:rsid w:val="00980DD5"/>
    <w:rsid w:val="00981744"/>
    <w:rsid w:val="00982883"/>
    <w:rsid w:val="00982A30"/>
    <w:rsid w:val="009835C6"/>
    <w:rsid w:val="009842DA"/>
    <w:rsid w:val="0098469D"/>
    <w:rsid w:val="00984C38"/>
    <w:rsid w:val="009868A6"/>
    <w:rsid w:val="00986D8A"/>
    <w:rsid w:val="00986DE7"/>
    <w:rsid w:val="009874CD"/>
    <w:rsid w:val="00987694"/>
    <w:rsid w:val="009901AB"/>
    <w:rsid w:val="0099079C"/>
    <w:rsid w:val="00990FC6"/>
    <w:rsid w:val="00991164"/>
    <w:rsid w:val="00992175"/>
    <w:rsid w:val="0099218B"/>
    <w:rsid w:val="00992434"/>
    <w:rsid w:val="0099251D"/>
    <w:rsid w:val="00992688"/>
    <w:rsid w:val="00992D69"/>
    <w:rsid w:val="00993768"/>
    <w:rsid w:val="00994158"/>
    <w:rsid w:val="0099442D"/>
    <w:rsid w:val="00994E40"/>
    <w:rsid w:val="009956A4"/>
    <w:rsid w:val="009957FB"/>
    <w:rsid w:val="0099626B"/>
    <w:rsid w:val="009968BC"/>
    <w:rsid w:val="00996A19"/>
    <w:rsid w:val="00996AB2"/>
    <w:rsid w:val="0099741B"/>
    <w:rsid w:val="00997E0A"/>
    <w:rsid w:val="009A0242"/>
    <w:rsid w:val="009A0AE4"/>
    <w:rsid w:val="009A1437"/>
    <w:rsid w:val="009A18D2"/>
    <w:rsid w:val="009A21C1"/>
    <w:rsid w:val="009A2572"/>
    <w:rsid w:val="009A260E"/>
    <w:rsid w:val="009A26A8"/>
    <w:rsid w:val="009A2E9C"/>
    <w:rsid w:val="009A3352"/>
    <w:rsid w:val="009A3D15"/>
    <w:rsid w:val="009A4163"/>
    <w:rsid w:val="009A41B1"/>
    <w:rsid w:val="009A4341"/>
    <w:rsid w:val="009A4C66"/>
    <w:rsid w:val="009A5A73"/>
    <w:rsid w:val="009A5AD2"/>
    <w:rsid w:val="009A5AF7"/>
    <w:rsid w:val="009A5EF1"/>
    <w:rsid w:val="009A7488"/>
    <w:rsid w:val="009A7AF6"/>
    <w:rsid w:val="009A7B77"/>
    <w:rsid w:val="009B02D5"/>
    <w:rsid w:val="009B0FF7"/>
    <w:rsid w:val="009B214B"/>
    <w:rsid w:val="009B2527"/>
    <w:rsid w:val="009B2D84"/>
    <w:rsid w:val="009B2EB6"/>
    <w:rsid w:val="009B3202"/>
    <w:rsid w:val="009B3A65"/>
    <w:rsid w:val="009B3FA5"/>
    <w:rsid w:val="009B4FE8"/>
    <w:rsid w:val="009B59E5"/>
    <w:rsid w:val="009B5A5E"/>
    <w:rsid w:val="009B6A6B"/>
    <w:rsid w:val="009B7A85"/>
    <w:rsid w:val="009B7B03"/>
    <w:rsid w:val="009C0370"/>
    <w:rsid w:val="009C0EAC"/>
    <w:rsid w:val="009C113E"/>
    <w:rsid w:val="009C132A"/>
    <w:rsid w:val="009C2C73"/>
    <w:rsid w:val="009C3048"/>
    <w:rsid w:val="009C3795"/>
    <w:rsid w:val="009C420C"/>
    <w:rsid w:val="009C5042"/>
    <w:rsid w:val="009C5443"/>
    <w:rsid w:val="009C59EC"/>
    <w:rsid w:val="009C59FB"/>
    <w:rsid w:val="009C6284"/>
    <w:rsid w:val="009C666E"/>
    <w:rsid w:val="009C692D"/>
    <w:rsid w:val="009C798B"/>
    <w:rsid w:val="009C7E21"/>
    <w:rsid w:val="009D2665"/>
    <w:rsid w:val="009D2CE1"/>
    <w:rsid w:val="009D30E8"/>
    <w:rsid w:val="009D409A"/>
    <w:rsid w:val="009D4E26"/>
    <w:rsid w:val="009D5923"/>
    <w:rsid w:val="009D5AEF"/>
    <w:rsid w:val="009D6169"/>
    <w:rsid w:val="009D668C"/>
    <w:rsid w:val="009D6A69"/>
    <w:rsid w:val="009D6F67"/>
    <w:rsid w:val="009E0CBF"/>
    <w:rsid w:val="009E0CF9"/>
    <w:rsid w:val="009E0D13"/>
    <w:rsid w:val="009E1A91"/>
    <w:rsid w:val="009E1DD3"/>
    <w:rsid w:val="009E1EFF"/>
    <w:rsid w:val="009E221F"/>
    <w:rsid w:val="009E2D22"/>
    <w:rsid w:val="009E34E2"/>
    <w:rsid w:val="009E45A4"/>
    <w:rsid w:val="009E45B7"/>
    <w:rsid w:val="009E45DD"/>
    <w:rsid w:val="009E4622"/>
    <w:rsid w:val="009E4809"/>
    <w:rsid w:val="009E4B91"/>
    <w:rsid w:val="009E4F4C"/>
    <w:rsid w:val="009E5501"/>
    <w:rsid w:val="009E64CB"/>
    <w:rsid w:val="009E774C"/>
    <w:rsid w:val="009E7B10"/>
    <w:rsid w:val="009F0645"/>
    <w:rsid w:val="009F157B"/>
    <w:rsid w:val="009F1595"/>
    <w:rsid w:val="009F160D"/>
    <w:rsid w:val="009F1A28"/>
    <w:rsid w:val="009F1AA4"/>
    <w:rsid w:val="009F1FD1"/>
    <w:rsid w:val="009F24CB"/>
    <w:rsid w:val="009F2D2D"/>
    <w:rsid w:val="009F3A1F"/>
    <w:rsid w:val="009F3C7E"/>
    <w:rsid w:val="009F3E12"/>
    <w:rsid w:val="009F52EF"/>
    <w:rsid w:val="009F5984"/>
    <w:rsid w:val="009F5B61"/>
    <w:rsid w:val="009F5BCA"/>
    <w:rsid w:val="009F63B5"/>
    <w:rsid w:val="009F6850"/>
    <w:rsid w:val="009F69D3"/>
    <w:rsid w:val="009F721F"/>
    <w:rsid w:val="009F7778"/>
    <w:rsid w:val="009F783B"/>
    <w:rsid w:val="009F79D2"/>
    <w:rsid w:val="009F7D28"/>
    <w:rsid w:val="00A004BF"/>
    <w:rsid w:val="00A00D42"/>
    <w:rsid w:val="00A01042"/>
    <w:rsid w:val="00A01978"/>
    <w:rsid w:val="00A020F3"/>
    <w:rsid w:val="00A0277C"/>
    <w:rsid w:val="00A0405A"/>
    <w:rsid w:val="00A040FA"/>
    <w:rsid w:val="00A04E4C"/>
    <w:rsid w:val="00A05E99"/>
    <w:rsid w:val="00A06335"/>
    <w:rsid w:val="00A06797"/>
    <w:rsid w:val="00A06B1E"/>
    <w:rsid w:val="00A07056"/>
    <w:rsid w:val="00A07353"/>
    <w:rsid w:val="00A07599"/>
    <w:rsid w:val="00A106E5"/>
    <w:rsid w:val="00A10DB7"/>
    <w:rsid w:val="00A10EFC"/>
    <w:rsid w:val="00A11F70"/>
    <w:rsid w:val="00A12945"/>
    <w:rsid w:val="00A14A2A"/>
    <w:rsid w:val="00A150F0"/>
    <w:rsid w:val="00A15612"/>
    <w:rsid w:val="00A1704F"/>
    <w:rsid w:val="00A17142"/>
    <w:rsid w:val="00A1739D"/>
    <w:rsid w:val="00A20246"/>
    <w:rsid w:val="00A20A85"/>
    <w:rsid w:val="00A20AA0"/>
    <w:rsid w:val="00A20CAA"/>
    <w:rsid w:val="00A21AAF"/>
    <w:rsid w:val="00A2276A"/>
    <w:rsid w:val="00A23516"/>
    <w:rsid w:val="00A248E9"/>
    <w:rsid w:val="00A24AD5"/>
    <w:rsid w:val="00A24FEE"/>
    <w:rsid w:val="00A2585A"/>
    <w:rsid w:val="00A25A03"/>
    <w:rsid w:val="00A25D2D"/>
    <w:rsid w:val="00A26463"/>
    <w:rsid w:val="00A2647E"/>
    <w:rsid w:val="00A27374"/>
    <w:rsid w:val="00A27C1F"/>
    <w:rsid w:val="00A27D2E"/>
    <w:rsid w:val="00A30C54"/>
    <w:rsid w:val="00A32598"/>
    <w:rsid w:val="00A32B5F"/>
    <w:rsid w:val="00A330CB"/>
    <w:rsid w:val="00A3361D"/>
    <w:rsid w:val="00A34425"/>
    <w:rsid w:val="00A34BBA"/>
    <w:rsid w:val="00A35186"/>
    <w:rsid w:val="00A3564A"/>
    <w:rsid w:val="00A35AAC"/>
    <w:rsid w:val="00A36D64"/>
    <w:rsid w:val="00A36DEF"/>
    <w:rsid w:val="00A36E95"/>
    <w:rsid w:val="00A3764F"/>
    <w:rsid w:val="00A37D24"/>
    <w:rsid w:val="00A37F1C"/>
    <w:rsid w:val="00A409E9"/>
    <w:rsid w:val="00A41C7B"/>
    <w:rsid w:val="00A41DF4"/>
    <w:rsid w:val="00A41E9C"/>
    <w:rsid w:val="00A43C1B"/>
    <w:rsid w:val="00A44AC5"/>
    <w:rsid w:val="00A46118"/>
    <w:rsid w:val="00A469AD"/>
    <w:rsid w:val="00A46B9E"/>
    <w:rsid w:val="00A47519"/>
    <w:rsid w:val="00A478CE"/>
    <w:rsid w:val="00A47B8B"/>
    <w:rsid w:val="00A5030C"/>
    <w:rsid w:val="00A50665"/>
    <w:rsid w:val="00A50C21"/>
    <w:rsid w:val="00A50EF9"/>
    <w:rsid w:val="00A5136D"/>
    <w:rsid w:val="00A513C0"/>
    <w:rsid w:val="00A521D1"/>
    <w:rsid w:val="00A5311D"/>
    <w:rsid w:val="00A53976"/>
    <w:rsid w:val="00A53D17"/>
    <w:rsid w:val="00A53DA5"/>
    <w:rsid w:val="00A53EAD"/>
    <w:rsid w:val="00A53F97"/>
    <w:rsid w:val="00A54229"/>
    <w:rsid w:val="00A542C8"/>
    <w:rsid w:val="00A54D38"/>
    <w:rsid w:val="00A5577D"/>
    <w:rsid w:val="00A55BB4"/>
    <w:rsid w:val="00A57B97"/>
    <w:rsid w:val="00A6082F"/>
    <w:rsid w:val="00A60B71"/>
    <w:rsid w:val="00A60DAB"/>
    <w:rsid w:val="00A61054"/>
    <w:rsid w:val="00A61124"/>
    <w:rsid w:val="00A613A0"/>
    <w:rsid w:val="00A61870"/>
    <w:rsid w:val="00A618A0"/>
    <w:rsid w:val="00A62EA0"/>
    <w:rsid w:val="00A62F9F"/>
    <w:rsid w:val="00A6325F"/>
    <w:rsid w:val="00A638BF"/>
    <w:rsid w:val="00A63D11"/>
    <w:rsid w:val="00A64669"/>
    <w:rsid w:val="00A65E66"/>
    <w:rsid w:val="00A6673B"/>
    <w:rsid w:val="00A6752F"/>
    <w:rsid w:val="00A6761E"/>
    <w:rsid w:val="00A676FE"/>
    <w:rsid w:val="00A67F0F"/>
    <w:rsid w:val="00A7034D"/>
    <w:rsid w:val="00A70382"/>
    <w:rsid w:val="00A70D18"/>
    <w:rsid w:val="00A70FEC"/>
    <w:rsid w:val="00A71DD8"/>
    <w:rsid w:val="00A724CB"/>
    <w:rsid w:val="00A7269D"/>
    <w:rsid w:val="00A72743"/>
    <w:rsid w:val="00A72D40"/>
    <w:rsid w:val="00A735D9"/>
    <w:rsid w:val="00A75487"/>
    <w:rsid w:val="00A75700"/>
    <w:rsid w:val="00A75BCF"/>
    <w:rsid w:val="00A76544"/>
    <w:rsid w:val="00A76614"/>
    <w:rsid w:val="00A76CDA"/>
    <w:rsid w:val="00A76D6F"/>
    <w:rsid w:val="00A77259"/>
    <w:rsid w:val="00A77E41"/>
    <w:rsid w:val="00A77ED2"/>
    <w:rsid w:val="00A77FB4"/>
    <w:rsid w:val="00A80A02"/>
    <w:rsid w:val="00A80B42"/>
    <w:rsid w:val="00A81A20"/>
    <w:rsid w:val="00A81B6B"/>
    <w:rsid w:val="00A81B89"/>
    <w:rsid w:val="00A829EC"/>
    <w:rsid w:val="00A82CF6"/>
    <w:rsid w:val="00A8341C"/>
    <w:rsid w:val="00A84370"/>
    <w:rsid w:val="00A85A6D"/>
    <w:rsid w:val="00A85BE8"/>
    <w:rsid w:val="00A85EF4"/>
    <w:rsid w:val="00A8613B"/>
    <w:rsid w:val="00A86EAD"/>
    <w:rsid w:val="00A87446"/>
    <w:rsid w:val="00A8772D"/>
    <w:rsid w:val="00A91CFA"/>
    <w:rsid w:val="00A92907"/>
    <w:rsid w:val="00A939EB"/>
    <w:rsid w:val="00A93C73"/>
    <w:rsid w:val="00A94314"/>
    <w:rsid w:val="00A94405"/>
    <w:rsid w:val="00A94883"/>
    <w:rsid w:val="00A94CB6"/>
    <w:rsid w:val="00A950C3"/>
    <w:rsid w:val="00A95B02"/>
    <w:rsid w:val="00A95E08"/>
    <w:rsid w:val="00A96425"/>
    <w:rsid w:val="00A96CF2"/>
    <w:rsid w:val="00A97603"/>
    <w:rsid w:val="00A978FE"/>
    <w:rsid w:val="00A97BDC"/>
    <w:rsid w:val="00AA01E4"/>
    <w:rsid w:val="00AA0311"/>
    <w:rsid w:val="00AA07D7"/>
    <w:rsid w:val="00AA09D5"/>
    <w:rsid w:val="00AA206F"/>
    <w:rsid w:val="00AA250F"/>
    <w:rsid w:val="00AA3507"/>
    <w:rsid w:val="00AA3DD8"/>
    <w:rsid w:val="00AA46A9"/>
    <w:rsid w:val="00AA580A"/>
    <w:rsid w:val="00AA7140"/>
    <w:rsid w:val="00AB0657"/>
    <w:rsid w:val="00AB1E7C"/>
    <w:rsid w:val="00AB2445"/>
    <w:rsid w:val="00AB2AD5"/>
    <w:rsid w:val="00AB2BBB"/>
    <w:rsid w:val="00AB2EA1"/>
    <w:rsid w:val="00AB44EA"/>
    <w:rsid w:val="00AB51DD"/>
    <w:rsid w:val="00AB5BA1"/>
    <w:rsid w:val="00AB5BBB"/>
    <w:rsid w:val="00AB6E6C"/>
    <w:rsid w:val="00AC0601"/>
    <w:rsid w:val="00AC079B"/>
    <w:rsid w:val="00AC1815"/>
    <w:rsid w:val="00AC1B5F"/>
    <w:rsid w:val="00AC28F6"/>
    <w:rsid w:val="00AC2FDB"/>
    <w:rsid w:val="00AC3B97"/>
    <w:rsid w:val="00AC405D"/>
    <w:rsid w:val="00AC41C4"/>
    <w:rsid w:val="00AC452B"/>
    <w:rsid w:val="00AD0557"/>
    <w:rsid w:val="00AD0756"/>
    <w:rsid w:val="00AD078B"/>
    <w:rsid w:val="00AD11E2"/>
    <w:rsid w:val="00AD169D"/>
    <w:rsid w:val="00AD18CF"/>
    <w:rsid w:val="00AD1EF7"/>
    <w:rsid w:val="00AD2DB7"/>
    <w:rsid w:val="00AD30A6"/>
    <w:rsid w:val="00AD32E6"/>
    <w:rsid w:val="00AD39DA"/>
    <w:rsid w:val="00AD4165"/>
    <w:rsid w:val="00AD53B1"/>
    <w:rsid w:val="00AD55A3"/>
    <w:rsid w:val="00AD55D9"/>
    <w:rsid w:val="00AD5DA0"/>
    <w:rsid w:val="00AD6560"/>
    <w:rsid w:val="00AD6C26"/>
    <w:rsid w:val="00AD6D3D"/>
    <w:rsid w:val="00AD761E"/>
    <w:rsid w:val="00AD7652"/>
    <w:rsid w:val="00AD7734"/>
    <w:rsid w:val="00AD7B7C"/>
    <w:rsid w:val="00AE009B"/>
    <w:rsid w:val="00AE0552"/>
    <w:rsid w:val="00AE0C77"/>
    <w:rsid w:val="00AE0C89"/>
    <w:rsid w:val="00AE13C1"/>
    <w:rsid w:val="00AE272B"/>
    <w:rsid w:val="00AE2F9A"/>
    <w:rsid w:val="00AE3A0B"/>
    <w:rsid w:val="00AE45F1"/>
    <w:rsid w:val="00AE4F66"/>
    <w:rsid w:val="00AE55D9"/>
    <w:rsid w:val="00AE672B"/>
    <w:rsid w:val="00AE6AA4"/>
    <w:rsid w:val="00AE6B06"/>
    <w:rsid w:val="00AE6D3E"/>
    <w:rsid w:val="00AE7C7B"/>
    <w:rsid w:val="00AF1642"/>
    <w:rsid w:val="00AF2457"/>
    <w:rsid w:val="00AF41E2"/>
    <w:rsid w:val="00AF4745"/>
    <w:rsid w:val="00AF69D6"/>
    <w:rsid w:val="00AF70BF"/>
    <w:rsid w:val="00AF75CE"/>
    <w:rsid w:val="00AF7BFB"/>
    <w:rsid w:val="00AF7E5E"/>
    <w:rsid w:val="00B00A39"/>
    <w:rsid w:val="00B00DBF"/>
    <w:rsid w:val="00B01909"/>
    <w:rsid w:val="00B02361"/>
    <w:rsid w:val="00B035A6"/>
    <w:rsid w:val="00B036AD"/>
    <w:rsid w:val="00B03815"/>
    <w:rsid w:val="00B040E1"/>
    <w:rsid w:val="00B0579A"/>
    <w:rsid w:val="00B057C8"/>
    <w:rsid w:val="00B05C2D"/>
    <w:rsid w:val="00B05EFC"/>
    <w:rsid w:val="00B060E2"/>
    <w:rsid w:val="00B0631B"/>
    <w:rsid w:val="00B0648E"/>
    <w:rsid w:val="00B06E2B"/>
    <w:rsid w:val="00B0714D"/>
    <w:rsid w:val="00B072FD"/>
    <w:rsid w:val="00B079EC"/>
    <w:rsid w:val="00B108BA"/>
    <w:rsid w:val="00B1153F"/>
    <w:rsid w:val="00B11546"/>
    <w:rsid w:val="00B123A7"/>
    <w:rsid w:val="00B141D0"/>
    <w:rsid w:val="00B14612"/>
    <w:rsid w:val="00B15FA1"/>
    <w:rsid w:val="00B164F2"/>
    <w:rsid w:val="00B16766"/>
    <w:rsid w:val="00B16840"/>
    <w:rsid w:val="00B17056"/>
    <w:rsid w:val="00B173A3"/>
    <w:rsid w:val="00B20F5B"/>
    <w:rsid w:val="00B2175F"/>
    <w:rsid w:val="00B2244D"/>
    <w:rsid w:val="00B22510"/>
    <w:rsid w:val="00B22BFF"/>
    <w:rsid w:val="00B23154"/>
    <w:rsid w:val="00B237E6"/>
    <w:rsid w:val="00B245A2"/>
    <w:rsid w:val="00B247F0"/>
    <w:rsid w:val="00B25823"/>
    <w:rsid w:val="00B25EF0"/>
    <w:rsid w:val="00B26559"/>
    <w:rsid w:val="00B26706"/>
    <w:rsid w:val="00B274CB"/>
    <w:rsid w:val="00B27F3B"/>
    <w:rsid w:val="00B30BBB"/>
    <w:rsid w:val="00B31843"/>
    <w:rsid w:val="00B325B7"/>
    <w:rsid w:val="00B330B4"/>
    <w:rsid w:val="00B33B2E"/>
    <w:rsid w:val="00B33EC1"/>
    <w:rsid w:val="00B3493B"/>
    <w:rsid w:val="00B34BE9"/>
    <w:rsid w:val="00B3513D"/>
    <w:rsid w:val="00B351E8"/>
    <w:rsid w:val="00B36B7C"/>
    <w:rsid w:val="00B37528"/>
    <w:rsid w:val="00B37899"/>
    <w:rsid w:val="00B40282"/>
    <w:rsid w:val="00B4037C"/>
    <w:rsid w:val="00B41825"/>
    <w:rsid w:val="00B43409"/>
    <w:rsid w:val="00B4354A"/>
    <w:rsid w:val="00B43AD2"/>
    <w:rsid w:val="00B462F0"/>
    <w:rsid w:val="00B4637E"/>
    <w:rsid w:val="00B469EE"/>
    <w:rsid w:val="00B47BDB"/>
    <w:rsid w:val="00B5067C"/>
    <w:rsid w:val="00B510F2"/>
    <w:rsid w:val="00B5241F"/>
    <w:rsid w:val="00B5280C"/>
    <w:rsid w:val="00B52933"/>
    <w:rsid w:val="00B52953"/>
    <w:rsid w:val="00B53169"/>
    <w:rsid w:val="00B539C2"/>
    <w:rsid w:val="00B543D6"/>
    <w:rsid w:val="00B55326"/>
    <w:rsid w:val="00B55C7B"/>
    <w:rsid w:val="00B56243"/>
    <w:rsid w:val="00B609E4"/>
    <w:rsid w:val="00B61AA5"/>
    <w:rsid w:val="00B622EA"/>
    <w:rsid w:val="00B6289E"/>
    <w:rsid w:val="00B630CA"/>
    <w:rsid w:val="00B64E61"/>
    <w:rsid w:val="00B660BE"/>
    <w:rsid w:val="00B66357"/>
    <w:rsid w:val="00B666CF"/>
    <w:rsid w:val="00B667EC"/>
    <w:rsid w:val="00B6705E"/>
    <w:rsid w:val="00B6721F"/>
    <w:rsid w:val="00B675A2"/>
    <w:rsid w:val="00B7034D"/>
    <w:rsid w:val="00B70841"/>
    <w:rsid w:val="00B70F68"/>
    <w:rsid w:val="00B71A01"/>
    <w:rsid w:val="00B71C5D"/>
    <w:rsid w:val="00B72396"/>
    <w:rsid w:val="00B723F7"/>
    <w:rsid w:val="00B72782"/>
    <w:rsid w:val="00B74C8D"/>
    <w:rsid w:val="00B74E1E"/>
    <w:rsid w:val="00B7501E"/>
    <w:rsid w:val="00B75704"/>
    <w:rsid w:val="00B764AE"/>
    <w:rsid w:val="00B765DB"/>
    <w:rsid w:val="00B767B3"/>
    <w:rsid w:val="00B76E97"/>
    <w:rsid w:val="00B77699"/>
    <w:rsid w:val="00B80017"/>
    <w:rsid w:val="00B803E2"/>
    <w:rsid w:val="00B806B9"/>
    <w:rsid w:val="00B80F75"/>
    <w:rsid w:val="00B81723"/>
    <w:rsid w:val="00B820A1"/>
    <w:rsid w:val="00B826E2"/>
    <w:rsid w:val="00B82F4E"/>
    <w:rsid w:val="00B83344"/>
    <w:rsid w:val="00B83356"/>
    <w:rsid w:val="00B83668"/>
    <w:rsid w:val="00B84303"/>
    <w:rsid w:val="00B844ED"/>
    <w:rsid w:val="00B847F5"/>
    <w:rsid w:val="00B868D6"/>
    <w:rsid w:val="00B87865"/>
    <w:rsid w:val="00B90446"/>
    <w:rsid w:val="00B90D62"/>
    <w:rsid w:val="00B91365"/>
    <w:rsid w:val="00B9137D"/>
    <w:rsid w:val="00B91DF9"/>
    <w:rsid w:val="00B928E4"/>
    <w:rsid w:val="00B92B68"/>
    <w:rsid w:val="00B92BB9"/>
    <w:rsid w:val="00B933EF"/>
    <w:rsid w:val="00B93600"/>
    <w:rsid w:val="00B9362A"/>
    <w:rsid w:val="00B94106"/>
    <w:rsid w:val="00B9468F"/>
    <w:rsid w:val="00B95EE5"/>
    <w:rsid w:val="00B95F11"/>
    <w:rsid w:val="00B96999"/>
    <w:rsid w:val="00B96AFD"/>
    <w:rsid w:val="00BA01E2"/>
    <w:rsid w:val="00BA2E06"/>
    <w:rsid w:val="00BA40C7"/>
    <w:rsid w:val="00BA426A"/>
    <w:rsid w:val="00BA43CF"/>
    <w:rsid w:val="00BA4646"/>
    <w:rsid w:val="00BA5184"/>
    <w:rsid w:val="00BA59B5"/>
    <w:rsid w:val="00BA7048"/>
    <w:rsid w:val="00BA712F"/>
    <w:rsid w:val="00BA7C88"/>
    <w:rsid w:val="00BA7D07"/>
    <w:rsid w:val="00BB0DC6"/>
    <w:rsid w:val="00BB1ADB"/>
    <w:rsid w:val="00BB1F6D"/>
    <w:rsid w:val="00BB3596"/>
    <w:rsid w:val="00BB3B90"/>
    <w:rsid w:val="00BB3CF6"/>
    <w:rsid w:val="00BB58A5"/>
    <w:rsid w:val="00BB5A95"/>
    <w:rsid w:val="00BB6BA1"/>
    <w:rsid w:val="00BB72D1"/>
    <w:rsid w:val="00BB7393"/>
    <w:rsid w:val="00BB7A32"/>
    <w:rsid w:val="00BB7EF7"/>
    <w:rsid w:val="00BC15FF"/>
    <w:rsid w:val="00BC1917"/>
    <w:rsid w:val="00BC24B2"/>
    <w:rsid w:val="00BC258E"/>
    <w:rsid w:val="00BC29DE"/>
    <w:rsid w:val="00BC3CBD"/>
    <w:rsid w:val="00BC4123"/>
    <w:rsid w:val="00BC412A"/>
    <w:rsid w:val="00BC4AEA"/>
    <w:rsid w:val="00BC563C"/>
    <w:rsid w:val="00BC5FDD"/>
    <w:rsid w:val="00BC75C0"/>
    <w:rsid w:val="00BC7749"/>
    <w:rsid w:val="00BC7B19"/>
    <w:rsid w:val="00BD0677"/>
    <w:rsid w:val="00BD071D"/>
    <w:rsid w:val="00BD07D3"/>
    <w:rsid w:val="00BD0C16"/>
    <w:rsid w:val="00BD18F6"/>
    <w:rsid w:val="00BD1B52"/>
    <w:rsid w:val="00BD2E45"/>
    <w:rsid w:val="00BD2E85"/>
    <w:rsid w:val="00BD3889"/>
    <w:rsid w:val="00BD4A95"/>
    <w:rsid w:val="00BD5A8C"/>
    <w:rsid w:val="00BD61C4"/>
    <w:rsid w:val="00BD6627"/>
    <w:rsid w:val="00BD7C42"/>
    <w:rsid w:val="00BE21E5"/>
    <w:rsid w:val="00BE266E"/>
    <w:rsid w:val="00BE36AB"/>
    <w:rsid w:val="00BE457C"/>
    <w:rsid w:val="00BE5289"/>
    <w:rsid w:val="00BE5453"/>
    <w:rsid w:val="00BE5470"/>
    <w:rsid w:val="00BE55CA"/>
    <w:rsid w:val="00BE5874"/>
    <w:rsid w:val="00BE6AB5"/>
    <w:rsid w:val="00BE74C9"/>
    <w:rsid w:val="00BE7D41"/>
    <w:rsid w:val="00BF0554"/>
    <w:rsid w:val="00BF1ECF"/>
    <w:rsid w:val="00BF2D6B"/>
    <w:rsid w:val="00BF3175"/>
    <w:rsid w:val="00BF4287"/>
    <w:rsid w:val="00BF5B69"/>
    <w:rsid w:val="00BF5EFE"/>
    <w:rsid w:val="00BF60E4"/>
    <w:rsid w:val="00BF7456"/>
    <w:rsid w:val="00BF78F2"/>
    <w:rsid w:val="00BF7D4F"/>
    <w:rsid w:val="00C006E5"/>
    <w:rsid w:val="00C00DF6"/>
    <w:rsid w:val="00C00F1F"/>
    <w:rsid w:val="00C016F4"/>
    <w:rsid w:val="00C01B4C"/>
    <w:rsid w:val="00C02854"/>
    <w:rsid w:val="00C02E87"/>
    <w:rsid w:val="00C02FEC"/>
    <w:rsid w:val="00C03CEF"/>
    <w:rsid w:val="00C03EEC"/>
    <w:rsid w:val="00C04726"/>
    <w:rsid w:val="00C05333"/>
    <w:rsid w:val="00C05802"/>
    <w:rsid w:val="00C0588D"/>
    <w:rsid w:val="00C05FF1"/>
    <w:rsid w:val="00C0695D"/>
    <w:rsid w:val="00C06AA0"/>
    <w:rsid w:val="00C076D0"/>
    <w:rsid w:val="00C07AE4"/>
    <w:rsid w:val="00C07EAD"/>
    <w:rsid w:val="00C10547"/>
    <w:rsid w:val="00C1101B"/>
    <w:rsid w:val="00C11806"/>
    <w:rsid w:val="00C11C0B"/>
    <w:rsid w:val="00C121F4"/>
    <w:rsid w:val="00C12BDE"/>
    <w:rsid w:val="00C13AF2"/>
    <w:rsid w:val="00C13E9D"/>
    <w:rsid w:val="00C14DA9"/>
    <w:rsid w:val="00C15157"/>
    <w:rsid w:val="00C15222"/>
    <w:rsid w:val="00C154D3"/>
    <w:rsid w:val="00C15D41"/>
    <w:rsid w:val="00C16C38"/>
    <w:rsid w:val="00C1750F"/>
    <w:rsid w:val="00C17C87"/>
    <w:rsid w:val="00C2082A"/>
    <w:rsid w:val="00C20EC2"/>
    <w:rsid w:val="00C21CDD"/>
    <w:rsid w:val="00C223BC"/>
    <w:rsid w:val="00C22E5A"/>
    <w:rsid w:val="00C236E1"/>
    <w:rsid w:val="00C2601C"/>
    <w:rsid w:val="00C262E4"/>
    <w:rsid w:val="00C27191"/>
    <w:rsid w:val="00C27C57"/>
    <w:rsid w:val="00C31258"/>
    <w:rsid w:val="00C32C46"/>
    <w:rsid w:val="00C33060"/>
    <w:rsid w:val="00C33C72"/>
    <w:rsid w:val="00C3459B"/>
    <w:rsid w:val="00C34881"/>
    <w:rsid w:val="00C34E79"/>
    <w:rsid w:val="00C35440"/>
    <w:rsid w:val="00C35DB9"/>
    <w:rsid w:val="00C36A1B"/>
    <w:rsid w:val="00C36C26"/>
    <w:rsid w:val="00C37E64"/>
    <w:rsid w:val="00C4019E"/>
    <w:rsid w:val="00C404AD"/>
    <w:rsid w:val="00C417FE"/>
    <w:rsid w:val="00C41B38"/>
    <w:rsid w:val="00C43232"/>
    <w:rsid w:val="00C4433F"/>
    <w:rsid w:val="00C4522B"/>
    <w:rsid w:val="00C459B3"/>
    <w:rsid w:val="00C46AC5"/>
    <w:rsid w:val="00C47CE3"/>
    <w:rsid w:val="00C50634"/>
    <w:rsid w:val="00C50689"/>
    <w:rsid w:val="00C5132D"/>
    <w:rsid w:val="00C51718"/>
    <w:rsid w:val="00C51AEB"/>
    <w:rsid w:val="00C5217B"/>
    <w:rsid w:val="00C52242"/>
    <w:rsid w:val="00C53386"/>
    <w:rsid w:val="00C53390"/>
    <w:rsid w:val="00C538DE"/>
    <w:rsid w:val="00C53903"/>
    <w:rsid w:val="00C54C8F"/>
    <w:rsid w:val="00C54CF1"/>
    <w:rsid w:val="00C55213"/>
    <w:rsid w:val="00C557C4"/>
    <w:rsid w:val="00C56D40"/>
    <w:rsid w:val="00C573B1"/>
    <w:rsid w:val="00C5755A"/>
    <w:rsid w:val="00C5764A"/>
    <w:rsid w:val="00C57E54"/>
    <w:rsid w:val="00C606C0"/>
    <w:rsid w:val="00C608B8"/>
    <w:rsid w:val="00C60D30"/>
    <w:rsid w:val="00C612BC"/>
    <w:rsid w:val="00C6165D"/>
    <w:rsid w:val="00C627DE"/>
    <w:rsid w:val="00C63B67"/>
    <w:rsid w:val="00C64FB6"/>
    <w:rsid w:val="00C659F8"/>
    <w:rsid w:val="00C66B3A"/>
    <w:rsid w:val="00C6708C"/>
    <w:rsid w:val="00C70477"/>
    <w:rsid w:val="00C7166F"/>
    <w:rsid w:val="00C72375"/>
    <w:rsid w:val="00C72439"/>
    <w:rsid w:val="00C724D6"/>
    <w:rsid w:val="00C729D6"/>
    <w:rsid w:val="00C72D70"/>
    <w:rsid w:val="00C7471A"/>
    <w:rsid w:val="00C74F65"/>
    <w:rsid w:val="00C75C2B"/>
    <w:rsid w:val="00C76A5A"/>
    <w:rsid w:val="00C76DED"/>
    <w:rsid w:val="00C7708A"/>
    <w:rsid w:val="00C80EF8"/>
    <w:rsid w:val="00C81033"/>
    <w:rsid w:val="00C82407"/>
    <w:rsid w:val="00C824B3"/>
    <w:rsid w:val="00C82E4B"/>
    <w:rsid w:val="00C83E41"/>
    <w:rsid w:val="00C840CB"/>
    <w:rsid w:val="00C84A2D"/>
    <w:rsid w:val="00C851BC"/>
    <w:rsid w:val="00C85583"/>
    <w:rsid w:val="00C86434"/>
    <w:rsid w:val="00C8676B"/>
    <w:rsid w:val="00C86FF9"/>
    <w:rsid w:val="00C87AF9"/>
    <w:rsid w:val="00C906A1"/>
    <w:rsid w:val="00C90731"/>
    <w:rsid w:val="00C908FF"/>
    <w:rsid w:val="00C909C6"/>
    <w:rsid w:val="00C91310"/>
    <w:rsid w:val="00C9147A"/>
    <w:rsid w:val="00C91A2E"/>
    <w:rsid w:val="00C91AA8"/>
    <w:rsid w:val="00C91C09"/>
    <w:rsid w:val="00C91C20"/>
    <w:rsid w:val="00C936E8"/>
    <w:rsid w:val="00C94CA8"/>
    <w:rsid w:val="00C952F6"/>
    <w:rsid w:val="00C9621B"/>
    <w:rsid w:val="00C96FAE"/>
    <w:rsid w:val="00C97163"/>
    <w:rsid w:val="00C97E72"/>
    <w:rsid w:val="00CA14D7"/>
    <w:rsid w:val="00CA1FDC"/>
    <w:rsid w:val="00CA2401"/>
    <w:rsid w:val="00CA2BB4"/>
    <w:rsid w:val="00CA4E12"/>
    <w:rsid w:val="00CA61C8"/>
    <w:rsid w:val="00CA6673"/>
    <w:rsid w:val="00CA6B83"/>
    <w:rsid w:val="00CA7CF8"/>
    <w:rsid w:val="00CA7F32"/>
    <w:rsid w:val="00CB0976"/>
    <w:rsid w:val="00CB1133"/>
    <w:rsid w:val="00CB16B0"/>
    <w:rsid w:val="00CB2644"/>
    <w:rsid w:val="00CB27D9"/>
    <w:rsid w:val="00CB2C4D"/>
    <w:rsid w:val="00CB3250"/>
    <w:rsid w:val="00CB3B6A"/>
    <w:rsid w:val="00CB4CB7"/>
    <w:rsid w:val="00CB4E08"/>
    <w:rsid w:val="00CB4F33"/>
    <w:rsid w:val="00CB6386"/>
    <w:rsid w:val="00CB66E5"/>
    <w:rsid w:val="00CB7509"/>
    <w:rsid w:val="00CB765F"/>
    <w:rsid w:val="00CC00E4"/>
    <w:rsid w:val="00CC02DB"/>
    <w:rsid w:val="00CC0547"/>
    <w:rsid w:val="00CC0665"/>
    <w:rsid w:val="00CC1376"/>
    <w:rsid w:val="00CC25A7"/>
    <w:rsid w:val="00CC2931"/>
    <w:rsid w:val="00CC2F05"/>
    <w:rsid w:val="00CC2F26"/>
    <w:rsid w:val="00CC2F40"/>
    <w:rsid w:val="00CC4569"/>
    <w:rsid w:val="00CC4D1F"/>
    <w:rsid w:val="00CC55F1"/>
    <w:rsid w:val="00CC55F7"/>
    <w:rsid w:val="00CC5647"/>
    <w:rsid w:val="00CC57CE"/>
    <w:rsid w:val="00CC6006"/>
    <w:rsid w:val="00CC60A8"/>
    <w:rsid w:val="00CC618E"/>
    <w:rsid w:val="00CC6594"/>
    <w:rsid w:val="00CC6715"/>
    <w:rsid w:val="00CC6D44"/>
    <w:rsid w:val="00CC72AE"/>
    <w:rsid w:val="00CC73BD"/>
    <w:rsid w:val="00CC74D8"/>
    <w:rsid w:val="00CC76A0"/>
    <w:rsid w:val="00CC794F"/>
    <w:rsid w:val="00CC7B52"/>
    <w:rsid w:val="00CD071C"/>
    <w:rsid w:val="00CD0C93"/>
    <w:rsid w:val="00CD23D4"/>
    <w:rsid w:val="00CD2B75"/>
    <w:rsid w:val="00CD30AD"/>
    <w:rsid w:val="00CD3794"/>
    <w:rsid w:val="00CD3E83"/>
    <w:rsid w:val="00CD4466"/>
    <w:rsid w:val="00CD518E"/>
    <w:rsid w:val="00CD61C7"/>
    <w:rsid w:val="00CD71ED"/>
    <w:rsid w:val="00CE0171"/>
    <w:rsid w:val="00CE0392"/>
    <w:rsid w:val="00CE0477"/>
    <w:rsid w:val="00CE156A"/>
    <w:rsid w:val="00CE2393"/>
    <w:rsid w:val="00CE2A0B"/>
    <w:rsid w:val="00CE36A5"/>
    <w:rsid w:val="00CE38E8"/>
    <w:rsid w:val="00CE4163"/>
    <w:rsid w:val="00CE485E"/>
    <w:rsid w:val="00CE49BB"/>
    <w:rsid w:val="00CE558A"/>
    <w:rsid w:val="00CE5FE6"/>
    <w:rsid w:val="00CE7697"/>
    <w:rsid w:val="00CE7F6F"/>
    <w:rsid w:val="00CF010F"/>
    <w:rsid w:val="00CF094A"/>
    <w:rsid w:val="00CF0D50"/>
    <w:rsid w:val="00CF2009"/>
    <w:rsid w:val="00CF24C9"/>
    <w:rsid w:val="00CF27C9"/>
    <w:rsid w:val="00CF2871"/>
    <w:rsid w:val="00CF2F01"/>
    <w:rsid w:val="00CF37C1"/>
    <w:rsid w:val="00CF41DC"/>
    <w:rsid w:val="00CF4257"/>
    <w:rsid w:val="00CF45E3"/>
    <w:rsid w:val="00CF5405"/>
    <w:rsid w:val="00CF619F"/>
    <w:rsid w:val="00CF71F4"/>
    <w:rsid w:val="00CF7570"/>
    <w:rsid w:val="00CF7788"/>
    <w:rsid w:val="00D004BC"/>
    <w:rsid w:val="00D0130D"/>
    <w:rsid w:val="00D01F1E"/>
    <w:rsid w:val="00D03EBB"/>
    <w:rsid w:val="00D05EC5"/>
    <w:rsid w:val="00D06626"/>
    <w:rsid w:val="00D07784"/>
    <w:rsid w:val="00D0793A"/>
    <w:rsid w:val="00D107C3"/>
    <w:rsid w:val="00D10F5D"/>
    <w:rsid w:val="00D12268"/>
    <w:rsid w:val="00D127EF"/>
    <w:rsid w:val="00D1339D"/>
    <w:rsid w:val="00D14AAD"/>
    <w:rsid w:val="00D14DA9"/>
    <w:rsid w:val="00D14F9F"/>
    <w:rsid w:val="00D15306"/>
    <w:rsid w:val="00D164DC"/>
    <w:rsid w:val="00D1680C"/>
    <w:rsid w:val="00D16E86"/>
    <w:rsid w:val="00D2054C"/>
    <w:rsid w:val="00D2089B"/>
    <w:rsid w:val="00D21134"/>
    <w:rsid w:val="00D21C7F"/>
    <w:rsid w:val="00D221F8"/>
    <w:rsid w:val="00D234DC"/>
    <w:rsid w:val="00D23557"/>
    <w:rsid w:val="00D235B3"/>
    <w:rsid w:val="00D238A7"/>
    <w:rsid w:val="00D241E2"/>
    <w:rsid w:val="00D251F8"/>
    <w:rsid w:val="00D258A8"/>
    <w:rsid w:val="00D25AAA"/>
    <w:rsid w:val="00D25C44"/>
    <w:rsid w:val="00D25C59"/>
    <w:rsid w:val="00D26C85"/>
    <w:rsid w:val="00D277D2"/>
    <w:rsid w:val="00D304D0"/>
    <w:rsid w:val="00D309BA"/>
    <w:rsid w:val="00D309EE"/>
    <w:rsid w:val="00D30F3D"/>
    <w:rsid w:val="00D31F05"/>
    <w:rsid w:val="00D3281B"/>
    <w:rsid w:val="00D33827"/>
    <w:rsid w:val="00D340E2"/>
    <w:rsid w:val="00D3464D"/>
    <w:rsid w:val="00D3472C"/>
    <w:rsid w:val="00D34D05"/>
    <w:rsid w:val="00D34DDD"/>
    <w:rsid w:val="00D34FC7"/>
    <w:rsid w:val="00D3510E"/>
    <w:rsid w:val="00D35172"/>
    <w:rsid w:val="00D35463"/>
    <w:rsid w:val="00D355C8"/>
    <w:rsid w:val="00D35967"/>
    <w:rsid w:val="00D379F7"/>
    <w:rsid w:val="00D40C8B"/>
    <w:rsid w:val="00D4203A"/>
    <w:rsid w:val="00D42065"/>
    <w:rsid w:val="00D4286B"/>
    <w:rsid w:val="00D42C99"/>
    <w:rsid w:val="00D43761"/>
    <w:rsid w:val="00D43A32"/>
    <w:rsid w:val="00D43EAC"/>
    <w:rsid w:val="00D454DE"/>
    <w:rsid w:val="00D45780"/>
    <w:rsid w:val="00D459DB"/>
    <w:rsid w:val="00D45B5A"/>
    <w:rsid w:val="00D46596"/>
    <w:rsid w:val="00D478A9"/>
    <w:rsid w:val="00D47DE6"/>
    <w:rsid w:val="00D50022"/>
    <w:rsid w:val="00D502B5"/>
    <w:rsid w:val="00D51644"/>
    <w:rsid w:val="00D518E2"/>
    <w:rsid w:val="00D52164"/>
    <w:rsid w:val="00D52506"/>
    <w:rsid w:val="00D53497"/>
    <w:rsid w:val="00D53D73"/>
    <w:rsid w:val="00D548AB"/>
    <w:rsid w:val="00D550BE"/>
    <w:rsid w:val="00D55735"/>
    <w:rsid w:val="00D559C9"/>
    <w:rsid w:val="00D55F97"/>
    <w:rsid w:val="00D5641B"/>
    <w:rsid w:val="00D57CF0"/>
    <w:rsid w:val="00D60B35"/>
    <w:rsid w:val="00D613B2"/>
    <w:rsid w:val="00D61891"/>
    <w:rsid w:val="00D619FC"/>
    <w:rsid w:val="00D61B55"/>
    <w:rsid w:val="00D61D2B"/>
    <w:rsid w:val="00D62624"/>
    <w:rsid w:val="00D62C16"/>
    <w:rsid w:val="00D63965"/>
    <w:rsid w:val="00D657A7"/>
    <w:rsid w:val="00D67D12"/>
    <w:rsid w:val="00D7006D"/>
    <w:rsid w:val="00D7287B"/>
    <w:rsid w:val="00D729BA"/>
    <w:rsid w:val="00D72E2E"/>
    <w:rsid w:val="00D732FC"/>
    <w:rsid w:val="00D733B2"/>
    <w:rsid w:val="00D736A2"/>
    <w:rsid w:val="00D73A84"/>
    <w:rsid w:val="00D75869"/>
    <w:rsid w:val="00D75FCD"/>
    <w:rsid w:val="00D75FE6"/>
    <w:rsid w:val="00D76292"/>
    <w:rsid w:val="00D7732A"/>
    <w:rsid w:val="00D80119"/>
    <w:rsid w:val="00D817CE"/>
    <w:rsid w:val="00D82AE6"/>
    <w:rsid w:val="00D82AE9"/>
    <w:rsid w:val="00D83169"/>
    <w:rsid w:val="00D8442F"/>
    <w:rsid w:val="00D84B54"/>
    <w:rsid w:val="00D85C11"/>
    <w:rsid w:val="00D861DF"/>
    <w:rsid w:val="00D90092"/>
    <w:rsid w:val="00D91638"/>
    <w:rsid w:val="00D922CD"/>
    <w:rsid w:val="00D95373"/>
    <w:rsid w:val="00D954FC"/>
    <w:rsid w:val="00D959D2"/>
    <w:rsid w:val="00D963A1"/>
    <w:rsid w:val="00D969E5"/>
    <w:rsid w:val="00D96EC7"/>
    <w:rsid w:val="00D976AB"/>
    <w:rsid w:val="00D97EB7"/>
    <w:rsid w:val="00DA0544"/>
    <w:rsid w:val="00DA1EA9"/>
    <w:rsid w:val="00DA2F72"/>
    <w:rsid w:val="00DA311F"/>
    <w:rsid w:val="00DA36D8"/>
    <w:rsid w:val="00DA41A4"/>
    <w:rsid w:val="00DA66DA"/>
    <w:rsid w:val="00DA6D12"/>
    <w:rsid w:val="00DA6FA5"/>
    <w:rsid w:val="00DA70B1"/>
    <w:rsid w:val="00DA7407"/>
    <w:rsid w:val="00DA7CB7"/>
    <w:rsid w:val="00DB0092"/>
    <w:rsid w:val="00DB0187"/>
    <w:rsid w:val="00DB1920"/>
    <w:rsid w:val="00DB3B85"/>
    <w:rsid w:val="00DB40B8"/>
    <w:rsid w:val="00DB45F0"/>
    <w:rsid w:val="00DB4A30"/>
    <w:rsid w:val="00DB5621"/>
    <w:rsid w:val="00DB5F81"/>
    <w:rsid w:val="00DB6929"/>
    <w:rsid w:val="00DB788F"/>
    <w:rsid w:val="00DB7C4B"/>
    <w:rsid w:val="00DB7C4D"/>
    <w:rsid w:val="00DB7DF9"/>
    <w:rsid w:val="00DC005F"/>
    <w:rsid w:val="00DC103E"/>
    <w:rsid w:val="00DC3E13"/>
    <w:rsid w:val="00DC45C6"/>
    <w:rsid w:val="00DC54C3"/>
    <w:rsid w:val="00DC5AD9"/>
    <w:rsid w:val="00DC727F"/>
    <w:rsid w:val="00DD000B"/>
    <w:rsid w:val="00DD04DA"/>
    <w:rsid w:val="00DD0988"/>
    <w:rsid w:val="00DD09BD"/>
    <w:rsid w:val="00DD1A81"/>
    <w:rsid w:val="00DD21E5"/>
    <w:rsid w:val="00DD22B0"/>
    <w:rsid w:val="00DD2FDF"/>
    <w:rsid w:val="00DD3848"/>
    <w:rsid w:val="00DD38DF"/>
    <w:rsid w:val="00DD4F1D"/>
    <w:rsid w:val="00DD5C6E"/>
    <w:rsid w:val="00DD6260"/>
    <w:rsid w:val="00DD6560"/>
    <w:rsid w:val="00DD7B4F"/>
    <w:rsid w:val="00DE097A"/>
    <w:rsid w:val="00DE1721"/>
    <w:rsid w:val="00DE1E07"/>
    <w:rsid w:val="00DE2C25"/>
    <w:rsid w:val="00DE2D6A"/>
    <w:rsid w:val="00DE324E"/>
    <w:rsid w:val="00DE3B5F"/>
    <w:rsid w:val="00DE3F06"/>
    <w:rsid w:val="00DE57B1"/>
    <w:rsid w:val="00DE5B06"/>
    <w:rsid w:val="00DE60BB"/>
    <w:rsid w:val="00DE79F3"/>
    <w:rsid w:val="00DE7C1A"/>
    <w:rsid w:val="00DE7D4B"/>
    <w:rsid w:val="00DE7EF3"/>
    <w:rsid w:val="00DF0083"/>
    <w:rsid w:val="00DF00E9"/>
    <w:rsid w:val="00DF0AAE"/>
    <w:rsid w:val="00DF10EB"/>
    <w:rsid w:val="00DF19DC"/>
    <w:rsid w:val="00DF1B15"/>
    <w:rsid w:val="00DF2511"/>
    <w:rsid w:val="00DF2AB6"/>
    <w:rsid w:val="00DF2CDB"/>
    <w:rsid w:val="00DF3017"/>
    <w:rsid w:val="00DF30C2"/>
    <w:rsid w:val="00DF38E3"/>
    <w:rsid w:val="00DF407B"/>
    <w:rsid w:val="00DF4081"/>
    <w:rsid w:val="00DF62CA"/>
    <w:rsid w:val="00DF63D2"/>
    <w:rsid w:val="00DF6B2A"/>
    <w:rsid w:val="00DF7CCD"/>
    <w:rsid w:val="00E002BC"/>
    <w:rsid w:val="00E007CE"/>
    <w:rsid w:val="00E02179"/>
    <w:rsid w:val="00E0222D"/>
    <w:rsid w:val="00E0309F"/>
    <w:rsid w:val="00E03F2C"/>
    <w:rsid w:val="00E04094"/>
    <w:rsid w:val="00E04295"/>
    <w:rsid w:val="00E04FE2"/>
    <w:rsid w:val="00E05AFF"/>
    <w:rsid w:val="00E0674A"/>
    <w:rsid w:val="00E07402"/>
    <w:rsid w:val="00E10F6A"/>
    <w:rsid w:val="00E112AD"/>
    <w:rsid w:val="00E11A3E"/>
    <w:rsid w:val="00E11F24"/>
    <w:rsid w:val="00E12822"/>
    <w:rsid w:val="00E13174"/>
    <w:rsid w:val="00E13CD5"/>
    <w:rsid w:val="00E152AC"/>
    <w:rsid w:val="00E15DD3"/>
    <w:rsid w:val="00E16BBC"/>
    <w:rsid w:val="00E16F07"/>
    <w:rsid w:val="00E202CC"/>
    <w:rsid w:val="00E202F1"/>
    <w:rsid w:val="00E20653"/>
    <w:rsid w:val="00E20BDC"/>
    <w:rsid w:val="00E21344"/>
    <w:rsid w:val="00E21EBC"/>
    <w:rsid w:val="00E224DF"/>
    <w:rsid w:val="00E2255C"/>
    <w:rsid w:val="00E22C75"/>
    <w:rsid w:val="00E23C8C"/>
    <w:rsid w:val="00E23F0A"/>
    <w:rsid w:val="00E24632"/>
    <w:rsid w:val="00E24C2D"/>
    <w:rsid w:val="00E24E2B"/>
    <w:rsid w:val="00E25218"/>
    <w:rsid w:val="00E2576C"/>
    <w:rsid w:val="00E25BB0"/>
    <w:rsid w:val="00E25C0B"/>
    <w:rsid w:val="00E2608E"/>
    <w:rsid w:val="00E26350"/>
    <w:rsid w:val="00E26DE5"/>
    <w:rsid w:val="00E27271"/>
    <w:rsid w:val="00E27AF2"/>
    <w:rsid w:val="00E3006A"/>
    <w:rsid w:val="00E30764"/>
    <w:rsid w:val="00E308F8"/>
    <w:rsid w:val="00E3198B"/>
    <w:rsid w:val="00E3211B"/>
    <w:rsid w:val="00E3271C"/>
    <w:rsid w:val="00E32AB1"/>
    <w:rsid w:val="00E33ADB"/>
    <w:rsid w:val="00E33FAD"/>
    <w:rsid w:val="00E34617"/>
    <w:rsid w:val="00E34BD6"/>
    <w:rsid w:val="00E34F3B"/>
    <w:rsid w:val="00E3571E"/>
    <w:rsid w:val="00E357FD"/>
    <w:rsid w:val="00E35C55"/>
    <w:rsid w:val="00E361F4"/>
    <w:rsid w:val="00E3691F"/>
    <w:rsid w:val="00E37929"/>
    <w:rsid w:val="00E37A5E"/>
    <w:rsid w:val="00E408FE"/>
    <w:rsid w:val="00E40B03"/>
    <w:rsid w:val="00E43420"/>
    <w:rsid w:val="00E43C6A"/>
    <w:rsid w:val="00E44E82"/>
    <w:rsid w:val="00E456DA"/>
    <w:rsid w:val="00E458F6"/>
    <w:rsid w:val="00E45D0B"/>
    <w:rsid w:val="00E479E3"/>
    <w:rsid w:val="00E5047A"/>
    <w:rsid w:val="00E54129"/>
    <w:rsid w:val="00E54628"/>
    <w:rsid w:val="00E554C7"/>
    <w:rsid w:val="00E564D8"/>
    <w:rsid w:val="00E56B8F"/>
    <w:rsid w:val="00E56C26"/>
    <w:rsid w:val="00E5729A"/>
    <w:rsid w:val="00E57D66"/>
    <w:rsid w:val="00E57F19"/>
    <w:rsid w:val="00E619E2"/>
    <w:rsid w:val="00E62D66"/>
    <w:rsid w:val="00E62D77"/>
    <w:rsid w:val="00E641A2"/>
    <w:rsid w:val="00E65572"/>
    <w:rsid w:val="00E705EF"/>
    <w:rsid w:val="00E7085E"/>
    <w:rsid w:val="00E71C88"/>
    <w:rsid w:val="00E72BD3"/>
    <w:rsid w:val="00E7313E"/>
    <w:rsid w:val="00E741B5"/>
    <w:rsid w:val="00E74A83"/>
    <w:rsid w:val="00E753C6"/>
    <w:rsid w:val="00E754A0"/>
    <w:rsid w:val="00E761A9"/>
    <w:rsid w:val="00E76983"/>
    <w:rsid w:val="00E776F4"/>
    <w:rsid w:val="00E77C3E"/>
    <w:rsid w:val="00E80284"/>
    <w:rsid w:val="00E83035"/>
    <w:rsid w:val="00E834BB"/>
    <w:rsid w:val="00E84D77"/>
    <w:rsid w:val="00E85226"/>
    <w:rsid w:val="00E85D9D"/>
    <w:rsid w:val="00E85DC6"/>
    <w:rsid w:val="00E8663E"/>
    <w:rsid w:val="00E87959"/>
    <w:rsid w:val="00E87AF6"/>
    <w:rsid w:val="00E87BDF"/>
    <w:rsid w:val="00E92146"/>
    <w:rsid w:val="00E924FA"/>
    <w:rsid w:val="00E92A7E"/>
    <w:rsid w:val="00E92B04"/>
    <w:rsid w:val="00E92C06"/>
    <w:rsid w:val="00E939E0"/>
    <w:rsid w:val="00E93BA9"/>
    <w:rsid w:val="00E93D95"/>
    <w:rsid w:val="00E93FF7"/>
    <w:rsid w:val="00E9484F"/>
    <w:rsid w:val="00E94EA1"/>
    <w:rsid w:val="00E9532D"/>
    <w:rsid w:val="00E956AD"/>
    <w:rsid w:val="00E956C1"/>
    <w:rsid w:val="00E95897"/>
    <w:rsid w:val="00E95972"/>
    <w:rsid w:val="00E96547"/>
    <w:rsid w:val="00E97343"/>
    <w:rsid w:val="00E97414"/>
    <w:rsid w:val="00E975F4"/>
    <w:rsid w:val="00E977F5"/>
    <w:rsid w:val="00E97E63"/>
    <w:rsid w:val="00EA0B15"/>
    <w:rsid w:val="00EA1D48"/>
    <w:rsid w:val="00EA1E07"/>
    <w:rsid w:val="00EA248A"/>
    <w:rsid w:val="00EA4048"/>
    <w:rsid w:val="00EA45C4"/>
    <w:rsid w:val="00EA4DC4"/>
    <w:rsid w:val="00EA5B21"/>
    <w:rsid w:val="00EA5E32"/>
    <w:rsid w:val="00EA5E56"/>
    <w:rsid w:val="00EA64DD"/>
    <w:rsid w:val="00EA79D0"/>
    <w:rsid w:val="00EA7BB5"/>
    <w:rsid w:val="00EA7C06"/>
    <w:rsid w:val="00EB004E"/>
    <w:rsid w:val="00EB02E0"/>
    <w:rsid w:val="00EB058A"/>
    <w:rsid w:val="00EB232C"/>
    <w:rsid w:val="00EB32F5"/>
    <w:rsid w:val="00EB3D40"/>
    <w:rsid w:val="00EB6324"/>
    <w:rsid w:val="00EC19DF"/>
    <w:rsid w:val="00EC3B42"/>
    <w:rsid w:val="00EC3CFD"/>
    <w:rsid w:val="00EC3F29"/>
    <w:rsid w:val="00EC4150"/>
    <w:rsid w:val="00EC4644"/>
    <w:rsid w:val="00EC47C3"/>
    <w:rsid w:val="00EC508D"/>
    <w:rsid w:val="00EC6DA4"/>
    <w:rsid w:val="00EC7179"/>
    <w:rsid w:val="00EC71D6"/>
    <w:rsid w:val="00EC796F"/>
    <w:rsid w:val="00EC79A7"/>
    <w:rsid w:val="00ED15CC"/>
    <w:rsid w:val="00ED1D38"/>
    <w:rsid w:val="00ED2A0A"/>
    <w:rsid w:val="00ED3CCC"/>
    <w:rsid w:val="00ED4114"/>
    <w:rsid w:val="00ED42D6"/>
    <w:rsid w:val="00ED4C1A"/>
    <w:rsid w:val="00ED7623"/>
    <w:rsid w:val="00EE0805"/>
    <w:rsid w:val="00EE1093"/>
    <w:rsid w:val="00EE13B4"/>
    <w:rsid w:val="00EE2676"/>
    <w:rsid w:val="00EE26BD"/>
    <w:rsid w:val="00EE340D"/>
    <w:rsid w:val="00EE3533"/>
    <w:rsid w:val="00EE39EB"/>
    <w:rsid w:val="00EE3B4C"/>
    <w:rsid w:val="00EE4EE6"/>
    <w:rsid w:val="00EE5232"/>
    <w:rsid w:val="00EE6826"/>
    <w:rsid w:val="00EE6E8A"/>
    <w:rsid w:val="00EE6FC7"/>
    <w:rsid w:val="00EE7294"/>
    <w:rsid w:val="00EE7618"/>
    <w:rsid w:val="00EE7682"/>
    <w:rsid w:val="00EF091D"/>
    <w:rsid w:val="00EF0AC2"/>
    <w:rsid w:val="00EF0AE0"/>
    <w:rsid w:val="00EF0E39"/>
    <w:rsid w:val="00EF2304"/>
    <w:rsid w:val="00EF234E"/>
    <w:rsid w:val="00EF26BB"/>
    <w:rsid w:val="00EF27E2"/>
    <w:rsid w:val="00EF2DF7"/>
    <w:rsid w:val="00EF32C4"/>
    <w:rsid w:val="00EF3392"/>
    <w:rsid w:val="00EF4AC3"/>
    <w:rsid w:val="00EF4B4F"/>
    <w:rsid w:val="00EF64FF"/>
    <w:rsid w:val="00EF7A43"/>
    <w:rsid w:val="00F016EF"/>
    <w:rsid w:val="00F01B0D"/>
    <w:rsid w:val="00F02090"/>
    <w:rsid w:val="00F020E1"/>
    <w:rsid w:val="00F03E25"/>
    <w:rsid w:val="00F03E28"/>
    <w:rsid w:val="00F05253"/>
    <w:rsid w:val="00F0622E"/>
    <w:rsid w:val="00F065DA"/>
    <w:rsid w:val="00F0663B"/>
    <w:rsid w:val="00F06A30"/>
    <w:rsid w:val="00F07931"/>
    <w:rsid w:val="00F07EE9"/>
    <w:rsid w:val="00F1160A"/>
    <w:rsid w:val="00F12646"/>
    <w:rsid w:val="00F1405F"/>
    <w:rsid w:val="00F15EB7"/>
    <w:rsid w:val="00F161D3"/>
    <w:rsid w:val="00F16CC5"/>
    <w:rsid w:val="00F17019"/>
    <w:rsid w:val="00F172C8"/>
    <w:rsid w:val="00F1746D"/>
    <w:rsid w:val="00F1760C"/>
    <w:rsid w:val="00F178B6"/>
    <w:rsid w:val="00F17C66"/>
    <w:rsid w:val="00F20287"/>
    <w:rsid w:val="00F20D54"/>
    <w:rsid w:val="00F20F28"/>
    <w:rsid w:val="00F20F34"/>
    <w:rsid w:val="00F20FC7"/>
    <w:rsid w:val="00F21B30"/>
    <w:rsid w:val="00F2227E"/>
    <w:rsid w:val="00F2249D"/>
    <w:rsid w:val="00F23244"/>
    <w:rsid w:val="00F24FFF"/>
    <w:rsid w:val="00F25028"/>
    <w:rsid w:val="00F25150"/>
    <w:rsid w:val="00F255C4"/>
    <w:rsid w:val="00F26033"/>
    <w:rsid w:val="00F2613E"/>
    <w:rsid w:val="00F263D1"/>
    <w:rsid w:val="00F2716F"/>
    <w:rsid w:val="00F27C89"/>
    <w:rsid w:val="00F3047D"/>
    <w:rsid w:val="00F305BD"/>
    <w:rsid w:val="00F30C38"/>
    <w:rsid w:val="00F31C19"/>
    <w:rsid w:val="00F32490"/>
    <w:rsid w:val="00F326B4"/>
    <w:rsid w:val="00F32898"/>
    <w:rsid w:val="00F33095"/>
    <w:rsid w:val="00F33392"/>
    <w:rsid w:val="00F33886"/>
    <w:rsid w:val="00F347E2"/>
    <w:rsid w:val="00F347E5"/>
    <w:rsid w:val="00F35168"/>
    <w:rsid w:val="00F358A9"/>
    <w:rsid w:val="00F4017A"/>
    <w:rsid w:val="00F40733"/>
    <w:rsid w:val="00F415A0"/>
    <w:rsid w:val="00F422BF"/>
    <w:rsid w:val="00F4309B"/>
    <w:rsid w:val="00F433D5"/>
    <w:rsid w:val="00F46906"/>
    <w:rsid w:val="00F46F88"/>
    <w:rsid w:val="00F4780B"/>
    <w:rsid w:val="00F504BA"/>
    <w:rsid w:val="00F5197E"/>
    <w:rsid w:val="00F51FB2"/>
    <w:rsid w:val="00F5298A"/>
    <w:rsid w:val="00F52B17"/>
    <w:rsid w:val="00F53A69"/>
    <w:rsid w:val="00F54844"/>
    <w:rsid w:val="00F54F43"/>
    <w:rsid w:val="00F557AE"/>
    <w:rsid w:val="00F56C69"/>
    <w:rsid w:val="00F57A44"/>
    <w:rsid w:val="00F60686"/>
    <w:rsid w:val="00F61392"/>
    <w:rsid w:val="00F63721"/>
    <w:rsid w:val="00F64CEB"/>
    <w:rsid w:val="00F64DCE"/>
    <w:rsid w:val="00F6549A"/>
    <w:rsid w:val="00F65E35"/>
    <w:rsid w:val="00F66DA9"/>
    <w:rsid w:val="00F67C88"/>
    <w:rsid w:val="00F7089C"/>
    <w:rsid w:val="00F71240"/>
    <w:rsid w:val="00F72053"/>
    <w:rsid w:val="00F74959"/>
    <w:rsid w:val="00F757D2"/>
    <w:rsid w:val="00F75993"/>
    <w:rsid w:val="00F76CD0"/>
    <w:rsid w:val="00F7714D"/>
    <w:rsid w:val="00F7727B"/>
    <w:rsid w:val="00F776C7"/>
    <w:rsid w:val="00F779E0"/>
    <w:rsid w:val="00F80841"/>
    <w:rsid w:val="00F82C26"/>
    <w:rsid w:val="00F82D19"/>
    <w:rsid w:val="00F83803"/>
    <w:rsid w:val="00F8386A"/>
    <w:rsid w:val="00F83BA5"/>
    <w:rsid w:val="00F8473D"/>
    <w:rsid w:val="00F84A73"/>
    <w:rsid w:val="00F85C78"/>
    <w:rsid w:val="00F86408"/>
    <w:rsid w:val="00F86A23"/>
    <w:rsid w:val="00F86D73"/>
    <w:rsid w:val="00F87B52"/>
    <w:rsid w:val="00F87CE6"/>
    <w:rsid w:val="00F9022C"/>
    <w:rsid w:val="00F90C28"/>
    <w:rsid w:val="00F90C4A"/>
    <w:rsid w:val="00F91998"/>
    <w:rsid w:val="00F91CDC"/>
    <w:rsid w:val="00F940A3"/>
    <w:rsid w:val="00F946E4"/>
    <w:rsid w:val="00F947C8"/>
    <w:rsid w:val="00F95942"/>
    <w:rsid w:val="00F962D6"/>
    <w:rsid w:val="00F96D67"/>
    <w:rsid w:val="00FA0F8C"/>
    <w:rsid w:val="00FA13EF"/>
    <w:rsid w:val="00FA1AD5"/>
    <w:rsid w:val="00FA2C6B"/>
    <w:rsid w:val="00FA2E4D"/>
    <w:rsid w:val="00FA3814"/>
    <w:rsid w:val="00FA3BB0"/>
    <w:rsid w:val="00FA3BE2"/>
    <w:rsid w:val="00FA511F"/>
    <w:rsid w:val="00FA67C7"/>
    <w:rsid w:val="00FA6BF5"/>
    <w:rsid w:val="00FA7BD3"/>
    <w:rsid w:val="00FB0164"/>
    <w:rsid w:val="00FB06FD"/>
    <w:rsid w:val="00FB08D6"/>
    <w:rsid w:val="00FB1783"/>
    <w:rsid w:val="00FB2A96"/>
    <w:rsid w:val="00FB451C"/>
    <w:rsid w:val="00FB489B"/>
    <w:rsid w:val="00FB5101"/>
    <w:rsid w:val="00FB5250"/>
    <w:rsid w:val="00FB6A15"/>
    <w:rsid w:val="00FB6BC8"/>
    <w:rsid w:val="00FB715C"/>
    <w:rsid w:val="00FB7297"/>
    <w:rsid w:val="00FC028D"/>
    <w:rsid w:val="00FC1A88"/>
    <w:rsid w:val="00FC1B5B"/>
    <w:rsid w:val="00FC2A67"/>
    <w:rsid w:val="00FC2E78"/>
    <w:rsid w:val="00FC40CB"/>
    <w:rsid w:val="00FC47E9"/>
    <w:rsid w:val="00FC6B48"/>
    <w:rsid w:val="00FC74F0"/>
    <w:rsid w:val="00FC7A19"/>
    <w:rsid w:val="00FC7F87"/>
    <w:rsid w:val="00FD0338"/>
    <w:rsid w:val="00FD17DD"/>
    <w:rsid w:val="00FD19F7"/>
    <w:rsid w:val="00FD1FA8"/>
    <w:rsid w:val="00FD2821"/>
    <w:rsid w:val="00FD322C"/>
    <w:rsid w:val="00FD335F"/>
    <w:rsid w:val="00FD353A"/>
    <w:rsid w:val="00FD465F"/>
    <w:rsid w:val="00FD556F"/>
    <w:rsid w:val="00FD678D"/>
    <w:rsid w:val="00FD6CFC"/>
    <w:rsid w:val="00FD7969"/>
    <w:rsid w:val="00FD79EC"/>
    <w:rsid w:val="00FE078A"/>
    <w:rsid w:val="00FE07DE"/>
    <w:rsid w:val="00FE0D37"/>
    <w:rsid w:val="00FE14A5"/>
    <w:rsid w:val="00FE18D5"/>
    <w:rsid w:val="00FE1AF5"/>
    <w:rsid w:val="00FE1F8A"/>
    <w:rsid w:val="00FE20E5"/>
    <w:rsid w:val="00FE387E"/>
    <w:rsid w:val="00FE3D2D"/>
    <w:rsid w:val="00FE652E"/>
    <w:rsid w:val="00FE6A52"/>
    <w:rsid w:val="00FE7A66"/>
    <w:rsid w:val="00FF0193"/>
    <w:rsid w:val="00FF0341"/>
    <w:rsid w:val="00FF06F6"/>
    <w:rsid w:val="00FF0C38"/>
    <w:rsid w:val="00FF0C59"/>
    <w:rsid w:val="00FF0FAB"/>
    <w:rsid w:val="00FF13D7"/>
    <w:rsid w:val="00FF1DB9"/>
    <w:rsid w:val="00FF34A8"/>
    <w:rsid w:val="00FF5D83"/>
    <w:rsid w:val="00FF5E1B"/>
    <w:rsid w:val="00FF64F6"/>
    <w:rsid w:val="00FF6C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8177"/>
    <o:shapelayout v:ext="edit">
      <o:idmap v:ext="edit" data="1"/>
    </o:shapelayout>
  </w:shapeDefaults>
  <w:decimalSymbol w:val=","/>
  <w:listSeparator w:val=";"/>
  <w14:docId w14:val="47DCB08B"/>
  <w15:docId w15:val="{05BDC485-5EBC-424E-A800-1AAA126EE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393"/>
    <w:pPr>
      <w:jc w:val="both"/>
    </w:pPr>
    <w:rPr>
      <w:rFonts w:ascii="Arial" w:hAnsi="Arial"/>
      <w:szCs w:val="24"/>
    </w:rPr>
  </w:style>
  <w:style w:type="paragraph" w:styleId="Ttulo1">
    <w:name w:val="heading 1"/>
    <w:basedOn w:val="Normal"/>
    <w:next w:val="Normal"/>
    <w:link w:val="Ttulo1Car"/>
    <w:uiPriority w:val="99"/>
    <w:qFormat/>
    <w:rsid w:val="002044DB"/>
    <w:pPr>
      <w:keepNext/>
      <w:autoSpaceDE w:val="0"/>
      <w:autoSpaceDN w:val="0"/>
      <w:adjustRightInd w:val="0"/>
      <w:ind w:left="360"/>
      <w:outlineLvl w:val="0"/>
    </w:pPr>
    <w:rPr>
      <w:rFonts w:ascii="Helvetica" w:hAnsi="Helvetica"/>
      <w:b/>
      <w:bCs/>
      <w:color w:val="000000"/>
      <w:sz w:val="16"/>
      <w:szCs w:val="16"/>
      <w:lang w:eastAsia="ko-KR"/>
    </w:rPr>
  </w:style>
  <w:style w:type="paragraph" w:styleId="Ttulo2">
    <w:name w:val="heading 2"/>
    <w:basedOn w:val="Normal"/>
    <w:next w:val="Normal"/>
    <w:link w:val="Ttulo2Car"/>
    <w:qFormat/>
    <w:rsid w:val="00B9468F"/>
    <w:pPr>
      <w:keepNext/>
      <w:spacing w:before="240" w:after="60"/>
      <w:outlineLvl w:val="1"/>
    </w:pPr>
    <w:rPr>
      <w:rFonts w:ascii="Calibri Light" w:hAnsi="Calibri Light"/>
      <w:b/>
      <w:bCs/>
      <w:i/>
      <w:iCs/>
      <w:sz w:val="28"/>
      <w:szCs w:val="28"/>
      <w:lang w:eastAsia="ko-KR"/>
    </w:rPr>
  </w:style>
  <w:style w:type="paragraph" w:styleId="Ttulo3">
    <w:name w:val="heading 3"/>
    <w:basedOn w:val="Normal"/>
    <w:next w:val="Normal"/>
    <w:link w:val="Ttulo3Car"/>
    <w:uiPriority w:val="99"/>
    <w:qFormat/>
    <w:rsid w:val="002044DB"/>
    <w:pPr>
      <w:keepNext/>
      <w:outlineLvl w:val="2"/>
    </w:pPr>
    <w:rPr>
      <w:sz w:val="24"/>
      <w:szCs w:val="20"/>
      <w:lang w:eastAsia="ko-KR"/>
    </w:rPr>
  </w:style>
  <w:style w:type="paragraph" w:styleId="Ttulo4">
    <w:name w:val="heading 4"/>
    <w:basedOn w:val="Normal"/>
    <w:next w:val="Normal"/>
    <w:link w:val="Ttulo4Car"/>
    <w:uiPriority w:val="99"/>
    <w:qFormat/>
    <w:rsid w:val="002044DB"/>
    <w:pPr>
      <w:keepNext/>
      <w:outlineLvl w:val="3"/>
    </w:pPr>
    <w:rPr>
      <w:b/>
      <w:color w:val="000000"/>
      <w:sz w:val="24"/>
      <w:szCs w:val="20"/>
      <w:u w:val="single"/>
      <w:lang w:eastAsia="ko-KR"/>
    </w:rPr>
  </w:style>
  <w:style w:type="paragraph" w:styleId="Ttulo5">
    <w:name w:val="heading 5"/>
    <w:basedOn w:val="Normal"/>
    <w:next w:val="Normal"/>
    <w:link w:val="Ttulo5Car"/>
    <w:qFormat/>
    <w:locked/>
    <w:rsid w:val="009842DA"/>
    <w:pPr>
      <w:keepNext/>
      <w:widowControl w:val="0"/>
      <w:tabs>
        <w:tab w:val="left" w:pos="-1440"/>
        <w:tab w:val="left" w:pos="-720"/>
        <w:tab w:val="left" w:leader="dot" w:pos="-476"/>
        <w:tab w:val="left" w:pos="260"/>
        <w:tab w:val="left" w:pos="1440"/>
        <w:tab w:val="left" w:pos="2160"/>
        <w:tab w:val="left" w:pos="2880"/>
        <w:tab w:val="left" w:pos="3600"/>
        <w:tab w:val="left" w:pos="4320"/>
        <w:tab w:val="left" w:pos="5040"/>
        <w:tab w:val="left" w:pos="5760"/>
        <w:tab w:val="left" w:pos="6480"/>
        <w:tab w:val="left" w:pos="7200"/>
        <w:tab w:val="right" w:leader="dot" w:pos="7970"/>
        <w:tab w:val="left" w:pos="8640"/>
      </w:tabs>
      <w:spacing w:after="120"/>
      <w:ind w:left="1008" w:hanging="1008"/>
      <w:outlineLvl w:val="4"/>
    </w:pPr>
    <w:rPr>
      <w:rFonts w:cs="Arial"/>
      <w:i/>
      <w:snapToGrid w:val="0"/>
      <w:szCs w:val="20"/>
    </w:rPr>
  </w:style>
  <w:style w:type="paragraph" w:styleId="Ttulo6">
    <w:name w:val="heading 6"/>
    <w:basedOn w:val="Normal"/>
    <w:next w:val="Normal"/>
    <w:link w:val="Ttulo6Car"/>
    <w:qFormat/>
    <w:locked/>
    <w:rsid w:val="009842DA"/>
    <w:pPr>
      <w:keepNext/>
      <w:tabs>
        <w:tab w:val="left" w:pos="-1440"/>
        <w:tab w:val="left" w:pos="-720"/>
        <w:tab w:val="left" w:pos="284"/>
        <w:tab w:val="left" w:leader="dot" w:pos="770"/>
        <w:tab w:val="left" w:leader="dot" w:pos="1450"/>
        <w:tab w:val="left" w:leader="dot" w:pos="2131"/>
        <w:tab w:val="left" w:leader="dot" w:pos="2868"/>
        <w:tab w:val="left" w:leader="dot" w:pos="3604"/>
        <w:tab w:val="left" w:leader="dot" w:pos="4285"/>
        <w:tab w:val="left" w:leader="dot" w:pos="5022"/>
        <w:tab w:val="left" w:leader="dot" w:pos="5758"/>
        <w:tab w:val="left" w:leader="dot" w:pos="6439"/>
        <w:tab w:val="left" w:leader="dot" w:pos="7177"/>
        <w:tab w:val="right" w:leader="dot" w:pos="7970"/>
        <w:tab w:val="left" w:pos="8640"/>
      </w:tabs>
      <w:spacing w:after="120"/>
      <w:ind w:left="1152" w:hanging="1152"/>
      <w:outlineLvl w:val="5"/>
    </w:pPr>
    <w:rPr>
      <w:rFonts w:cs="Arial"/>
      <w:b/>
      <w:noProof/>
      <w:szCs w:val="20"/>
    </w:rPr>
  </w:style>
  <w:style w:type="paragraph" w:styleId="Ttulo7">
    <w:name w:val="heading 7"/>
    <w:basedOn w:val="Normal"/>
    <w:next w:val="Normal"/>
    <w:link w:val="Ttulo7Car"/>
    <w:uiPriority w:val="9"/>
    <w:semiHidden/>
    <w:unhideWhenUsed/>
    <w:qFormat/>
    <w:locked/>
    <w:rsid w:val="009842DA"/>
    <w:pPr>
      <w:keepNext/>
      <w:keepLines/>
      <w:spacing w:before="40"/>
      <w:ind w:left="1296" w:hanging="1296"/>
      <w:outlineLvl w:val="6"/>
    </w:pPr>
    <w:rPr>
      <w:rFonts w:ascii="Cambria" w:hAnsi="Cambria"/>
      <w:i/>
      <w:iCs/>
      <w:color w:val="243F60"/>
      <w:szCs w:val="20"/>
    </w:rPr>
  </w:style>
  <w:style w:type="paragraph" w:styleId="Ttulo8">
    <w:name w:val="heading 8"/>
    <w:basedOn w:val="Normal"/>
    <w:next w:val="Normal"/>
    <w:link w:val="Ttulo8Car"/>
    <w:uiPriority w:val="9"/>
    <w:semiHidden/>
    <w:unhideWhenUsed/>
    <w:qFormat/>
    <w:locked/>
    <w:rsid w:val="009842DA"/>
    <w:pPr>
      <w:keepNext/>
      <w:keepLines/>
      <w:spacing w:before="40"/>
      <w:ind w:left="1440" w:hanging="1440"/>
      <w:outlineLvl w:val="7"/>
    </w:pPr>
    <w:rPr>
      <w:rFonts w:ascii="Cambria" w:hAnsi="Cambria"/>
      <w:color w:val="272727"/>
      <w:sz w:val="21"/>
      <w:szCs w:val="21"/>
    </w:rPr>
  </w:style>
  <w:style w:type="paragraph" w:styleId="Ttulo9">
    <w:name w:val="heading 9"/>
    <w:basedOn w:val="Normal"/>
    <w:next w:val="Normal"/>
    <w:link w:val="Ttulo9Car"/>
    <w:uiPriority w:val="9"/>
    <w:semiHidden/>
    <w:unhideWhenUsed/>
    <w:qFormat/>
    <w:locked/>
    <w:rsid w:val="009842DA"/>
    <w:pPr>
      <w:keepNext/>
      <w:keepLines/>
      <w:spacing w:before="40"/>
      <w:ind w:left="1584" w:hanging="1584"/>
      <w:outlineLvl w:val="8"/>
    </w:pPr>
    <w:rPr>
      <w:rFonts w:ascii="Cambria" w:hAnsi="Cambria"/>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813B82"/>
    <w:rPr>
      <w:rFonts w:ascii="Helvetica" w:hAnsi="Helvetica" w:cs="Times New Roman"/>
      <w:b/>
      <w:color w:val="000000"/>
      <w:sz w:val="16"/>
    </w:rPr>
  </w:style>
  <w:style w:type="character" w:customStyle="1" w:styleId="Ttulo2Car">
    <w:name w:val="Título 2 Car"/>
    <w:link w:val="Ttulo2"/>
    <w:locked/>
    <w:rsid w:val="00B9468F"/>
    <w:rPr>
      <w:rFonts w:ascii="Calibri Light" w:hAnsi="Calibri Light" w:cs="Times New Roman"/>
      <w:b/>
      <w:i/>
      <w:sz w:val="28"/>
    </w:rPr>
  </w:style>
  <w:style w:type="character" w:customStyle="1" w:styleId="Ttulo3Car">
    <w:name w:val="Título 3 Car"/>
    <w:link w:val="Ttulo3"/>
    <w:uiPriority w:val="99"/>
    <w:locked/>
    <w:rsid w:val="00813B82"/>
    <w:rPr>
      <w:rFonts w:ascii="Arial" w:hAnsi="Arial" w:cs="Times New Roman"/>
      <w:sz w:val="24"/>
      <w:lang w:val="ca-ES"/>
    </w:rPr>
  </w:style>
  <w:style w:type="character" w:customStyle="1" w:styleId="Ttulo4Car">
    <w:name w:val="Título 4 Car"/>
    <w:link w:val="Ttulo4"/>
    <w:uiPriority w:val="99"/>
    <w:locked/>
    <w:rsid w:val="00813B82"/>
    <w:rPr>
      <w:rFonts w:ascii="Arial" w:hAnsi="Arial" w:cs="Times New Roman"/>
      <w:b/>
      <w:color w:val="000000"/>
      <w:sz w:val="24"/>
      <w:u w:val="single"/>
      <w:lang w:val="ca-ES"/>
    </w:rPr>
  </w:style>
  <w:style w:type="paragraph" w:styleId="Encabezado">
    <w:name w:val="header"/>
    <w:basedOn w:val="Normal"/>
    <w:link w:val="EncabezadoCar"/>
    <w:uiPriority w:val="99"/>
    <w:rsid w:val="002044DB"/>
    <w:pPr>
      <w:tabs>
        <w:tab w:val="center" w:pos="4252"/>
        <w:tab w:val="right" w:pos="8504"/>
      </w:tabs>
    </w:pPr>
    <w:rPr>
      <w:rFonts w:ascii="Times New Roman" w:hAnsi="Times New Roman"/>
      <w:sz w:val="24"/>
      <w:lang w:eastAsia="ko-KR"/>
    </w:rPr>
  </w:style>
  <w:style w:type="character" w:customStyle="1" w:styleId="EncabezadoCar">
    <w:name w:val="Encabezado Car"/>
    <w:link w:val="Encabezado"/>
    <w:uiPriority w:val="99"/>
    <w:locked/>
    <w:rsid w:val="00813B82"/>
    <w:rPr>
      <w:rFonts w:cs="Times New Roman"/>
      <w:sz w:val="24"/>
    </w:rPr>
  </w:style>
  <w:style w:type="paragraph" w:styleId="Piedepgina">
    <w:name w:val="footer"/>
    <w:basedOn w:val="Normal"/>
    <w:link w:val="PiedepginaCar"/>
    <w:uiPriority w:val="99"/>
    <w:rsid w:val="002044DB"/>
    <w:pPr>
      <w:tabs>
        <w:tab w:val="center" w:pos="4252"/>
        <w:tab w:val="right" w:pos="8504"/>
      </w:tabs>
    </w:pPr>
    <w:rPr>
      <w:rFonts w:ascii="Times New Roman" w:hAnsi="Times New Roman"/>
      <w:sz w:val="24"/>
      <w:lang w:eastAsia="ko-KR"/>
    </w:rPr>
  </w:style>
  <w:style w:type="character" w:customStyle="1" w:styleId="PiedepginaCar">
    <w:name w:val="Pie de página Car"/>
    <w:link w:val="Piedepgina"/>
    <w:uiPriority w:val="99"/>
    <w:locked/>
    <w:rsid w:val="00813B82"/>
    <w:rPr>
      <w:rFonts w:cs="Times New Roman"/>
      <w:sz w:val="24"/>
    </w:rPr>
  </w:style>
  <w:style w:type="character" w:styleId="Nmerodepgina">
    <w:name w:val="page number"/>
    <w:uiPriority w:val="99"/>
    <w:semiHidden/>
    <w:rsid w:val="002044DB"/>
    <w:rPr>
      <w:rFonts w:cs="Times New Roman"/>
    </w:rPr>
  </w:style>
  <w:style w:type="character" w:styleId="Hipervnculo">
    <w:name w:val="Hyperlink"/>
    <w:uiPriority w:val="99"/>
    <w:rsid w:val="002044DB"/>
    <w:rPr>
      <w:rFonts w:cs="Times New Roman"/>
      <w:color w:val="0000FF"/>
      <w:u w:val="single"/>
    </w:rPr>
  </w:style>
  <w:style w:type="paragraph" w:styleId="Textodebloque">
    <w:name w:val="Block Text"/>
    <w:basedOn w:val="Normal"/>
    <w:uiPriority w:val="99"/>
    <w:semiHidden/>
    <w:rsid w:val="002044DB"/>
    <w:pPr>
      <w:spacing w:line="360" w:lineRule="auto"/>
      <w:ind w:left="360" w:right="125"/>
    </w:pPr>
    <w:rPr>
      <w:rFonts w:ascii="Helvetica" w:hAnsi="Helvetica"/>
      <w:szCs w:val="20"/>
    </w:rPr>
  </w:style>
  <w:style w:type="paragraph" w:styleId="Textoindependiente">
    <w:name w:val="Body Text"/>
    <w:basedOn w:val="Normal"/>
    <w:link w:val="TextoindependienteCar"/>
    <w:uiPriority w:val="99"/>
    <w:semiHidden/>
    <w:rsid w:val="002044DB"/>
    <w:rPr>
      <w:rFonts w:ascii="Times New Roman" w:hAnsi="Times New Roman"/>
      <w:sz w:val="28"/>
      <w:szCs w:val="20"/>
      <w:lang w:eastAsia="ko-KR"/>
    </w:rPr>
  </w:style>
  <w:style w:type="character" w:customStyle="1" w:styleId="TextoindependienteCar">
    <w:name w:val="Texto independiente Car"/>
    <w:link w:val="Textoindependiente"/>
    <w:uiPriority w:val="99"/>
    <w:semiHidden/>
    <w:locked/>
    <w:rsid w:val="00813B82"/>
    <w:rPr>
      <w:rFonts w:cs="Times New Roman"/>
      <w:sz w:val="28"/>
      <w:lang w:val="ca-ES"/>
    </w:rPr>
  </w:style>
  <w:style w:type="paragraph" w:styleId="Textoindependiente2">
    <w:name w:val="Body Text 2"/>
    <w:basedOn w:val="Normal"/>
    <w:link w:val="Textoindependiente2Car"/>
    <w:uiPriority w:val="99"/>
    <w:semiHidden/>
    <w:rsid w:val="002044DB"/>
    <w:rPr>
      <w:rFonts w:ascii="Times New Roman" w:hAnsi="Times New Roman"/>
      <w:b/>
      <w:sz w:val="28"/>
      <w:szCs w:val="20"/>
      <w:lang w:eastAsia="ko-KR"/>
    </w:rPr>
  </w:style>
  <w:style w:type="character" w:customStyle="1" w:styleId="Textoindependiente2Car">
    <w:name w:val="Texto independiente 2 Car"/>
    <w:link w:val="Textoindependiente2"/>
    <w:uiPriority w:val="99"/>
    <w:semiHidden/>
    <w:locked/>
    <w:rsid w:val="00813B82"/>
    <w:rPr>
      <w:rFonts w:cs="Times New Roman"/>
      <w:b/>
      <w:sz w:val="28"/>
      <w:lang w:val="ca-ES"/>
    </w:rPr>
  </w:style>
  <w:style w:type="paragraph" w:styleId="Sangradetextonormal">
    <w:name w:val="Body Text Indent"/>
    <w:basedOn w:val="Normal"/>
    <w:link w:val="SangradetextonormalCar"/>
    <w:uiPriority w:val="99"/>
    <w:semiHidden/>
    <w:rsid w:val="002044DB"/>
    <w:pPr>
      <w:ind w:left="360"/>
    </w:pPr>
    <w:rPr>
      <w:rFonts w:ascii="Arial Narrow" w:hAnsi="Arial Narrow"/>
      <w:b/>
      <w:lang w:val="es-ES_tradnl" w:eastAsia="ko-KR"/>
    </w:rPr>
  </w:style>
  <w:style w:type="character" w:customStyle="1" w:styleId="SangradetextonormalCar">
    <w:name w:val="Sangría de texto normal Car"/>
    <w:link w:val="Sangradetextonormal"/>
    <w:uiPriority w:val="99"/>
    <w:semiHidden/>
    <w:locked/>
    <w:rsid w:val="00813B82"/>
    <w:rPr>
      <w:rFonts w:ascii="Arial Narrow" w:hAnsi="Arial Narrow" w:cs="Times New Roman"/>
      <w:b/>
      <w:sz w:val="24"/>
      <w:lang w:val="es-ES_tradnl"/>
    </w:rPr>
  </w:style>
  <w:style w:type="paragraph" w:styleId="Sangra2detindependiente">
    <w:name w:val="Body Text Indent 2"/>
    <w:basedOn w:val="Normal"/>
    <w:link w:val="Sangra2detindependienteCar"/>
    <w:uiPriority w:val="99"/>
    <w:semiHidden/>
    <w:rsid w:val="002044DB"/>
    <w:pPr>
      <w:ind w:left="360"/>
    </w:pPr>
    <w:rPr>
      <w:color w:val="000000"/>
      <w:sz w:val="23"/>
      <w:lang w:eastAsia="ko-KR"/>
    </w:rPr>
  </w:style>
  <w:style w:type="character" w:customStyle="1" w:styleId="Sangra2detindependienteCar">
    <w:name w:val="Sangría 2 de t. independiente Car"/>
    <w:link w:val="Sangra2detindependiente"/>
    <w:uiPriority w:val="99"/>
    <w:semiHidden/>
    <w:locked/>
    <w:rsid w:val="00813B82"/>
    <w:rPr>
      <w:rFonts w:ascii="Arial" w:hAnsi="Arial" w:cs="Times New Roman"/>
      <w:color w:val="000000"/>
      <w:sz w:val="24"/>
      <w:lang w:val="ca-ES"/>
    </w:rPr>
  </w:style>
  <w:style w:type="paragraph" w:styleId="Textodeglobo">
    <w:name w:val="Balloon Text"/>
    <w:basedOn w:val="Normal"/>
    <w:link w:val="TextodegloboCar"/>
    <w:uiPriority w:val="99"/>
    <w:semiHidden/>
    <w:rsid w:val="006144EE"/>
    <w:rPr>
      <w:rFonts w:ascii="Segoe UI" w:hAnsi="Segoe UI"/>
      <w:sz w:val="18"/>
      <w:szCs w:val="18"/>
      <w:lang w:eastAsia="ko-KR"/>
    </w:rPr>
  </w:style>
  <w:style w:type="character" w:customStyle="1" w:styleId="TextodegloboCar">
    <w:name w:val="Texto de globo Car"/>
    <w:link w:val="Textodeglobo"/>
    <w:uiPriority w:val="99"/>
    <w:semiHidden/>
    <w:locked/>
    <w:rsid w:val="006144EE"/>
    <w:rPr>
      <w:rFonts w:ascii="Segoe UI" w:hAnsi="Segoe UI" w:cs="Times New Roman"/>
      <w:sz w:val="18"/>
    </w:rPr>
  </w:style>
  <w:style w:type="paragraph" w:styleId="Ttulo">
    <w:name w:val="Title"/>
    <w:basedOn w:val="Normal"/>
    <w:link w:val="TtuloCar"/>
    <w:uiPriority w:val="99"/>
    <w:qFormat/>
    <w:rsid w:val="00A01978"/>
    <w:pPr>
      <w:jc w:val="center"/>
    </w:pPr>
    <w:rPr>
      <w:rFonts w:ascii="Times New Roman" w:hAnsi="Times New Roman"/>
      <w:b/>
      <w:szCs w:val="20"/>
      <w:lang w:eastAsia="ko-KR"/>
    </w:rPr>
  </w:style>
  <w:style w:type="character" w:customStyle="1" w:styleId="TtuloCar">
    <w:name w:val="Título Car"/>
    <w:link w:val="Ttulo"/>
    <w:uiPriority w:val="99"/>
    <w:locked/>
    <w:rsid w:val="00A01978"/>
    <w:rPr>
      <w:rFonts w:cs="Times New Roman"/>
      <w:b/>
      <w:lang w:val="ca-ES"/>
    </w:rPr>
  </w:style>
  <w:style w:type="paragraph" w:customStyle="1" w:styleId="articulo">
    <w:name w:val="articulo"/>
    <w:basedOn w:val="Normal"/>
    <w:uiPriority w:val="99"/>
    <w:rsid w:val="0099079C"/>
    <w:pPr>
      <w:spacing w:before="100" w:beforeAutospacing="1" w:after="100" w:afterAutospacing="1"/>
    </w:pPr>
  </w:style>
  <w:style w:type="paragraph" w:customStyle="1" w:styleId="parrafo">
    <w:name w:val="parrafo"/>
    <w:basedOn w:val="Normal"/>
    <w:uiPriority w:val="99"/>
    <w:rsid w:val="0099079C"/>
    <w:pPr>
      <w:spacing w:before="100" w:beforeAutospacing="1" w:after="100" w:afterAutospacing="1"/>
    </w:pPr>
  </w:style>
  <w:style w:type="paragraph" w:customStyle="1" w:styleId="text">
    <w:name w:val="text"/>
    <w:basedOn w:val="Normal"/>
    <w:uiPriority w:val="99"/>
    <w:qFormat/>
    <w:rsid w:val="00813B82"/>
    <w:pPr>
      <w:widowControl w:val="0"/>
      <w:spacing w:line="300" w:lineRule="auto"/>
      <w:ind w:left="567"/>
    </w:pPr>
    <w:rPr>
      <w:rFonts w:ascii="Univers (W1)" w:hAnsi="Univers (W1)"/>
      <w:szCs w:val="20"/>
    </w:rPr>
  </w:style>
  <w:style w:type="paragraph" w:styleId="Prrafodelista">
    <w:name w:val="List Paragraph"/>
    <w:aliases w:val="Párrafo Numerado,Párrafo de lista - cat,Cuadrícula mediana 1 - Énfasis 21,Bullet List,FooterText,numbered,List Paragraph1,Paragraphe de liste1,Bulletr List Paragraph,列出段落,列出段落1,List Paragraph2,List Paragraph21,リスト段落1"/>
    <w:basedOn w:val="Normal"/>
    <w:link w:val="PrrafodelistaCar"/>
    <w:uiPriority w:val="99"/>
    <w:qFormat/>
    <w:rsid w:val="00813B82"/>
    <w:pPr>
      <w:spacing w:after="200" w:line="276" w:lineRule="auto"/>
      <w:ind w:left="720"/>
    </w:pPr>
    <w:rPr>
      <w:rFonts w:ascii="Calibri" w:hAnsi="Calibri"/>
      <w:sz w:val="22"/>
      <w:szCs w:val="22"/>
      <w:lang w:eastAsia="en-US"/>
    </w:rPr>
  </w:style>
  <w:style w:type="character" w:styleId="Refdecomentario">
    <w:name w:val="annotation reference"/>
    <w:uiPriority w:val="99"/>
    <w:qFormat/>
    <w:rsid w:val="00813B82"/>
    <w:rPr>
      <w:rFonts w:cs="Times New Roman"/>
      <w:sz w:val="16"/>
    </w:rPr>
  </w:style>
  <w:style w:type="paragraph" w:styleId="Textocomentario">
    <w:name w:val="annotation text"/>
    <w:basedOn w:val="Normal"/>
    <w:link w:val="TextocomentarioCar"/>
    <w:uiPriority w:val="99"/>
    <w:qFormat/>
    <w:rsid w:val="00813B82"/>
    <w:pPr>
      <w:spacing w:after="200" w:line="276" w:lineRule="auto"/>
    </w:pPr>
    <w:rPr>
      <w:rFonts w:ascii="Calibri" w:hAnsi="Calibri"/>
      <w:szCs w:val="20"/>
      <w:lang w:eastAsia="en-US"/>
    </w:rPr>
  </w:style>
  <w:style w:type="character" w:customStyle="1" w:styleId="CommentTextChar">
    <w:name w:val="Comment Text Char"/>
    <w:uiPriority w:val="99"/>
    <w:semiHidden/>
    <w:locked/>
    <w:rsid w:val="00813B82"/>
    <w:rPr>
      <w:rFonts w:cs="Times New Roman"/>
      <w:sz w:val="20"/>
    </w:rPr>
  </w:style>
  <w:style w:type="character" w:customStyle="1" w:styleId="TextocomentarioCar">
    <w:name w:val="Texto comentario Car"/>
    <w:link w:val="Textocomentario"/>
    <w:uiPriority w:val="99"/>
    <w:qFormat/>
    <w:locked/>
    <w:rsid w:val="00813B82"/>
    <w:rPr>
      <w:rFonts w:ascii="Calibri" w:hAnsi="Calibri"/>
      <w:lang w:val="ca-ES" w:eastAsia="en-US"/>
    </w:rPr>
  </w:style>
  <w:style w:type="paragraph" w:customStyle="1" w:styleId="Default">
    <w:name w:val="Default"/>
    <w:rsid w:val="00813B82"/>
    <w:pPr>
      <w:autoSpaceDE w:val="0"/>
      <w:autoSpaceDN w:val="0"/>
      <w:adjustRightInd w:val="0"/>
    </w:pPr>
    <w:rPr>
      <w:color w:val="000000"/>
      <w:sz w:val="24"/>
      <w:szCs w:val="24"/>
      <w:lang w:eastAsia="en-US"/>
    </w:rPr>
  </w:style>
  <w:style w:type="table" w:styleId="Tablaconcuadrcula">
    <w:name w:val="Table Grid"/>
    <w:basedOn w:val="Tablanormal"/>
    <w:uiPriority w:val="59"/>
    <w:rsid w:val="00813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1">
    <w:name w:val="Legal 1"/>
    <w:basedOn w:val="Normal"/>
    <w:autoRedefine/>
    <w:uiPriority w:val="99"/>
    <w:rsid w:val="00494147"/>
    <w:pPr>
      <w:ind w:left="284"/>
    </w:pPr>
    <w:rPr>
      <w:b/>
      <w:sz w:val="16"/>
      <w:szCs w:val="16"/>
    </w:rPr>
  </w:style>
  <w:style w:type="paragraph" w:styleId="Textoindependiente3">
    <w:name w:val="Body Text 3"/>
    <w:basedOn w:val="Normal"/>
    <w:link w:val="Textoindependiente3Car"/>
    <w:semiHidden/>
    <w:rsid w:val="007B0488"/>
    <w:pPr>
      <w:spacing w:after="120"/>
    </w:pPr>
    <w:rPr>
      <w:rFonts w:ascii="Times New Roman" w:hAnsi="Times New Roman"/>
      <w:sz w:val="16"/>
      <w:szCs w:val="16"/>
      <w:lang w:eastAsia="ko-KR"/>
    </w:rPr>
  </w:style>
  <w:style w:type="character" w:customStyle="1" w:styleId="Textoindependiente3Car">
    <w:name w:val="Texto independiente 3 Car"/>
    <w:link w:val="Textoindependiente3"/>
    <w:semiHidden/>
    <w:locked/>
    <w:rsid w:val="007B0488"/>
    <w:rPr>
      <w:rFonts w:cs="Times New Roman"/>
      <w:sz w:val="16"/>
      <w:lang w:val="ca-ES"/>
    </w:rPr>
  </w:style>
  <w:style w:type="paragraph" w:styleId="Revisin">
    <w:name w:val="Revision"/>
    <w:hidden/>
    <w:uiPriority w:val="99"/>
    <w:semiHidden/>
    <w:rsid w:val="00AD32E6"/>
    <w:rPr>
      <w:rFonts w:ascii="Arial" w:hAnsi="Arial"/>
      <w:szCs w:val="24"/>
      <w:lang w:val="ca-ES"/>
    </w:rPr>
  </w:style>
  <w:style w:type="paragraph" w:customStyle="1" w:styleId="Sinespaciado1">
    <w:name w:val="Sin espaciado1"/>
    <w:uiPriority w:val="99"/>
    <w:rsid w:val="00BA40C7"/>
    <w:pPr>
      <w:jc w:val="both"/>
    </w:pPr>
    <w:rPr>
      <w:rFonts w:ascii="Arial" w:hAnsi="Arial"/>
      <w:szCs w:val="22"/>
    </w:rPr>
  </w:style>
  <w:style w:type="paragraph" w:customStyle="1" w:styleId="Prrafodelista1">
    <w:name w:val="Párrafo de lista1"/>
    <w:basedOn w:val="Normal"/>
    <w:uiPriority w:val="99"/>
    <w:rsid w:val="00DB7C4B"/>
    <w:pPr>
      <w:ind w:left="708"/>
      <w:jc w:val="left"/>
    </w:pPr>
    <w:rPr>
      <w:rFonts w:ascii="Times New Roman" w:hAnsi="Times New Roman"/>
      <w:sz w:val="24"/>
    </w:rPr>
  </w:style>
  <w:style w:type="paragraph" w:styleId="Asuntodelcomentario">
    <w:name w:val="annotation subject"/>
    <w:basedOn w:val="Textocomentario"/>
    <w:next w:val="Textocomentario"/>
    <w:link w:val="AsuntodelcomentarioCar"/>
    <w:uiPriority w:val="99"/>
    <w:semiHidden/>
    <w:rsid w:val="001704C2"/>
    <w:pPr>
      <w:spacing w:after="0" w:line="240" w:lineRule="auto"/>
    </w:pPr>
    <w:rPr>
      <w:rFonts w:ascii="Arial" w:hAnsi="Arial"/>
      <w:b/>
      <w:bCs/>
      <w:lang w:eastAsia="es-ES"/>
    </w:rPr>
  </w:style>
  <w:style w:type="character" w:customStyle="1" w:styleId="AsuntodelcomentarioCar">
    <w:name w:val="Asunto del comentario Car"/>
    <w:link w:val="Asuntodelcomentario"/>
    <w:uiPriority w:val="99"/>
    <w:semiHidden/>
    <w:locked/>
    <w:rsid w:val="001704C2"/>
    <w:rPr>
      <w:rFonts w:ascii="Arial" w:hAnsi="Arial" w:cs="Times New Roman"/>
      <w:b/>
      <w:lang w:val="ca-ES" w:eastAsia="es-ES"/>
    </w:rPr>
  </w:style>
  <w:style w:type="paragraph" w:styleId="Sinespaciado">
    <w:name w:val="No Spacing"/>
    <w:uiPriority w:val="1"/>
    <w:qFormat/>
    <w:rsid w:val="006B3233"/>
    <w:pPr>
      <w:jc w:val="both"/>
    </w:pPr>
    <w:rPr>
      <w:rFonts w:ascii="Arial" w:hAnsi="Arial"/>
      <w:szCs w:val="24"/>
      <w:lang w:val="ca-ES"/>
    </w:rPr>
  </w:style>
  <w:style w:type="character" w:customStyle="1" w:styleId="apple-converted-space">
    <w:name w:val="apple-converted-space"/>
    <w:uiPriority w:val="99"/>
    <w:rsid w:val="000513B2"/>
  </w:style>
  <w:style w:type="character" w:customStyle="1" w:styleId="hps">
    <w:name w:val="hps"/>
    <w:uiPriority w:val="99"/>
    <w:rsid w:val="000513B2"/>
  </w:style>
  <w:style w:type="paragraph" w:customStyle="1" w:styleId="Level4">
    <w:name w:val="Level 4"/>
    <w:basedOn w:val="Normal"/>
    <w:uiPriority w:val="99"/>
    <w:rsid w:val="009801C2"/>
    <w:pPr>
      <w:widowControl w:val="0"/>
      <w:jc w:val="left"/>
      <w:outlineLvl w:val="3"/>
    </w:pPr>
    <w:rPr>
      <w:rFonts w:ascii="Courier" w:hAnsi="Courier"/>
      <w:sz w:val="24"/>
      <w:szCs w:val="20"/>
    </w:rPr>
  </w:style>
  <w:style w:type="table" w:customStyle="1" w:styleId="Tabladecuadrcula1clara1">
    <w:name w:val="Tabla de cuadrícula 1 clara1"/>
    <w:uiPriority w:val="99"/>
    <w:rsid w:val="00364719"/>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Tabladecuadrcula1clara12">
    <w:name w:val="Tabla de cuadrícula 1 clara12"/>
    <w:uiPriority w:val="99"/>
    <w:rsid w:val="00B543D6"/>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semiHidden/>
    <w:rsid w:val="00A6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rPr>
  </w:style>
  <w:style w:type="character" w:customStyle="1" w:styleId="HTMLconformatoprevioCar">
    <w:name w:val="HTML con formato previo Car"/>
    <w:link w:val="HTMLconformatoprevio"/>
    <w:uiPriority w:val="99"/>
    <w:semiHidden/>
    <w:locked/>
    <w:rsid w:val="00A676FE"/>
    <w:rPr>
      <w:rFonts w:ascii="Courier New" w:hAnsi="Courier New" w:cs="Courier New"/>
    </w:rPr>
  </w:style>
  <w:style w:type="character" w:styleId="Hipervnculovisitado">
    <w:name w:val="FollowedHyperlink"/>
    <w:uiPriority w:val="99"/>
    <w:semiHidden/>
    <w:rsid w:val="001D5DED"/>
    <w:rPr>
      <w:rFonts w:cs="Times New Roman"/>
      <w:color w:val="954F72"/>
      <w:u w:val="single"/>
    </w:rPr>
  </w:style>
  <w:style w:type="paragraph" w:customStyle="1" w:styleId="xl65">
    <w:name w:val="xl65"/>
    <w:basedOn w:val="Normal"/>
    <w:rsid w:val="001D5DED"/>
    <w:pPr>
      <w:pBdr>
        <w:top w:val="single" w:sz="8" w:space="0" w:color="auto"/>
        <w:left w:val="single" w:sz="8" w:space="0" w:color="auto"/>
      </w:pBdr>
      <w:spacing w:before="100" w:beforeAutospacing="1" w:after="100" w:afterAutospacing="1"/>
      <w:jc w:val="left"/>
    </w:pPr>
    <w:rPr>
      <w:rFonts w:ascii="Times New Roman" w:hAnsi="Times New Roman"/>
      <w:sz w:val="24"/>
      <w:lang w:eastAsia="ca-ES"/>
    </w:rPr>
  </w:style>
  <w:style w:type="paragraph" w:customStyle="1" w:styleId="xl66">
    <w:name w:val="xl66"/>
    <w:basedOn w:val="Normal"/>
    <w:rsid w:val="001D5DED"/>
    <w:pPr>
      <w:pBdr>
        <w:top w:val="single" w:sz="8"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67">
    <w:name w:val="xl67"/>
    <w:basedOn w:val="Normal"/>
    <w:rsid w:val="001D5DED"/>
    <w:pPr>
      <w:pBdr>
        <w:top w:val="single" w:sz="8" w:space="0" w:color="auto"/>
        <w:left w:val="single" w:sz="8" w:space="0" w:color="auto"/>
        <w:bottom w:val="single" w:sz="8" w:space="0" w:color="auto"/>
      </w:pBdr>
      <w:shd w:val="clear" w:color="000000" w:fill="BFBFBF"/>
      <w:spacing w:before="100" w:beforeAutospacing="1" w:after="100" w:afterAutospacing="1"/>
      <w:jc w:val="left"/>
    </w:pPr>
    <w:rPr>
      <w:rFonts w:ascii="Times New Roman" w:hAnsi="Times New Roman"/>
      <w:b/>
      <w:bCs/>
      <w:sz w:val="24"/>
      <w:lang w:eastAsia="ca-ES"/>
    </w:rPr>
  </w:style>
  <w:style w:type="paragraph" w:customStyle="1" w:styleId="xl68">
    <w:name w:val="xl68"/>
    <w:basedOn w:val="Normal"/>
    <w:rsid w:val="001D5DED"/>
    <w:pPr>
      <w:spacing w:before="100" w:beforeAutospacing="1" w:after="100" w:afterAutospacing="1"/>
      <w:jc w:val="left"/>
    </w:pPr>
    <w:rPr>
      <w:rFonts w:ascii="Times New Roman" w:hAnsi="Times New Roman"/>
      <w:b/>
      <w:bCs/>
      <w:sz w:val="24"/>
      <w:lang w:eastAsia="ca-ES"/>
    </w:rPr>
  </w:style>
  <w:style w:type="paragraph" w:customStyle="1" w:styleId="xl70">
    <w:name w:val="xl70"/>
    <w:basedOn w:val="Normal"/>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71">
    <w:name w:val="xl71"/>
    <w:basedOn w:val="Normal"/>
    <w:rsid w:val="001D5DED"/>
    <w:pPr>
      <w:pBdr>
        <w:top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lang w:eastAsia="ca-ES"/>
    </w:rPr>
  </w:style>
  <w:style w:type="paragraph" w:customStyle="1" w:styleId="xl72">
    <w:name w:val="xl72"/>
    <w:basedOn w:val="Normal"/>
    <w:rsid w:val="001D5DED"/>
    <w:pPr>
      <w:pBdr>
        <w:top w:val="single" w:sz="4" w:space="0" w:color="auto"/>
        <w:bottom w:val="single" w:sz="4" w:space="0" w:color="auto"/>
      </w:pBdr>
      <w:spacing w:before="100" w:beforeAutospacing="1" w:after="100" w:afterAutospacing="1"/>
      <w:jc w:val="left"/>
    </w:pPr>
    <w:rPr>
      <w:rFonts w:ascii="Times New Roman" w:hAnsi="Times New Roman"/>
      <w:color w:val="BFBFBF"/>
      <w:sz w:val="24"/>
      <w:lang w:eastAsia="ca-ES"/>
    </w:rPr>
  </w:style>
  <w:style w:type="paragraph" w:customStyle="1" w:styleId="xl73">
    <w:name w:val="xl73"/>
    <w:basedOn w:val="Normal"/>
    <w:rsid w:val="001D5DED"/>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74">
    <w:name w:val="xl74"/>
    <w:basedOn w:val="Normal"/>
    <w:rsid w:val="001D5DED"/>
    <w:pPr>
      <w:pBdr>
        <w:top w:val="single" w:sz="8" w:space="0" w:color="auto"/>
        <w:bottom w:val="single" w:sz="8" w:space="0" w:color="auto"/>
      </w:pBdr>
      <w:shd w:val="clear" w:color="000000" w:fill="BFBFBF"/>
      <w:spacing w:before="100" w:beforeAutospacing="1" w:after="100" w:afterAutospacing="1"/>
      <w:jc w:val="left"/>
    </w:pPr>
    <w:rPr>
      <w:rFonts w:ascii="Times New Roman" w:hAnsi="Times New Roman"/>
      <w:b/>
      <w:bCs/>
      <w:sz w:val="24"/>
      <w:lang w:eastAsia="ca-ES"/>
    </w:rPr>
  </w:style>
  <w:style w:type="paragraph" w:customStyle="1" w:styleId="xl75">
    <w:name w:val="xl75"/>
    <w:basedOn w:val="Normal"/>
    <w:rsid w:val="001D5DED"/>
    <w:pPr>
      <w:pBdr>
        <w:top w:val="single" w:sz="8" w:space="0" w:color="auto"/>
        <w:bottom w:val="single" w:sz="8" w:space="0" w:color="auto"/>
        <w:right w:val="single" w:sz="4" w:space="0" w:color="auto"/>
      </w:pBdr>
      <w:shd w:val="clear" w:color="000000" w:fill="BFBFBF"/>
      <w:spacing w:before="100" w:beforeAutospacing="1" w:after="100" w:afterAutospacing="1"/>
      <w:jc w:val="left"/>
    </w:pPr>
    <w:rPr>
      <w:rFonts w:ascii="Times New Roman" w:hAnsi="Times New Roman"/>
      <w:b/>
      <w:bCs/>
      <w:sz w:val="24"/>
      <w:lang w:eastAsia="ca-ES"/>
    </w:rPr>
  </w:style>
  <w:style w:type="paragraph" w:customStyle="1" w:styleId="xl76">
    <w:name w:val="xl76"/>
    <w:basedOn w:val="Normal"/>
    <w:rsid w:val="001D5DED"/>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jc w:val="right"/>
    </w:pPr>
    <w:rPr>
      <w:rFonts w:ascii="Times New Roman" w:hAnsi="Times New Roman"/>
      <w:b/>
      <w:bCs/>
      <w:sz w:val="24"/>
      <w:lang w:eastAsia="ca-ES"/>
    </w:rPr>
  </w:style>
  <w:style w:type="paragraph" w:customStyle="1" w:styleId="xl77">
    <w:name w:val="xl77"/>
    <w:basedOn w:val="Normal"/>
    <w:rsid w:val="001D5DED"/>
    <w:pPr>
      <w:pBdr>
        <w:top w:val="single" w:sz="8" w:space="0" w:color="auto"/>
        <w:left w:val="single" w:sz="4" w:space="0" w:color="auto"/>
        <w:bottom w:val="single" w:sz="8" w:space="0" w:color="auto"/>
      </w:pBdr>
      <w:shd w:val="clear" w:color="000000" w:fill="BFBFBF"/>
      <w:spacing w:before="100" w:beforeAutospacing="1" w:after="100" w:afterAutospacing="1"/>
      <w:jc w:val="right"/>
    </w:pPr>
    <w:rPr>
      <w:rFonts w:ascii="Times New Roman" w:hAnsi="Times New Roman"/>
      <w:b/>
      <w:bCs/>
      <w:sz w:val="24"/>
      <w:lang w:eastAsia="ca-ES"/>
    </w:rPr>
  </w:style>
  <w:style w:type="paragraph" w:customStyle="1" w:styleId="xl78">
    <w:name w:val="xl78"/>
    <w:basedOn w:val="Normal"/>
    <w:rsid w:val="001D5DED"/>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79">
    <w:name w:val="xl79"/>
    <w:basedOn w:val="Normal"/>
    <w:rsid w:val="001D5DED"/>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right"/>
    </w:pPr>
    <w:rPr>
      <w:rFonts w:ascii="Times New Roman" w:hAnsi="Times New Roman"/>
      <w:b/>
      <w:bCs/>
      <w:sz w:val="24"/>
      <w:lang w:eastAsia="ca-ES"/>
    </w:rPr>
  </w:style>
  <w:style w:type="paragraph" w:customStyle="1" w:styleId="xl80">
    <w:name w:val="xl80"/>
    <w:basedOn w:val="Normal"/>
    <w:rsid w:val="001D5DED"/>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81">
    <w:name w:val="xl81"/>
    <w:basedOn w:val="Normal"/>
    <w:rsid w:val="001D5DED"/>
    <w:pPr>
      <w:pBdr>
        <w:top w:val="single" w:sz="4" w:space="0" w:color="auto"/>
        <w:left w:val="single" w:sz="8" w:space="0" w:color="auto"/>
        <w:bottom w:val="single" w:sz="4" w:space="0" w:color="auto"/>
      </w:pBdr>
      <w:shd w:val="clear" w:color="000000" w:fill="DDEBF7"/>
      <w:spacing w:before="100" w:beforeAutospacing="1" w:after="100" w:afterAutospacing="1"/>
      <w:jc w:val="left"/>
    </w:pPr>
    <w:rPr>
      <w:rFonts w:ascii="Times New Roman" w:hAnsi="Times New Roman"/>
      <w:b/>
      <w:bCs/>
      <w:sz w:val="24"/>
      <w:lang w:eastAsia="ca-ES"/>
    </w:rPr>
  </w:style>
  <w:style w:type="paragraph" w:customStyle="1" w:styleId="xl82">
    <w:name w:val="xl82"/>
    <w:basedOn w:val="Normal"/>
    <w:rsid w:val="001D5DED"/>
    <w:pPr>
      <w:pBdr>
        <w:top w:val="single" w:sz="4" w:space="0" w:color="auto"/>
        <w:bottom w:val="single" w:sz="4" w:space="0" w:color="auto"/>
      </w:pBdr>
      <w:shd w:val="clear" w:color="000000" w:fill="DDEBF7"/>
      <w:spacing w:before="100" w:beforeAutospacing="1" w:after="100" w:afterAutospacing="1"/>
      <w:jc w:val="left"/>
    </w:pPr>
    <w:rPr>
      <w:rFonts w:ascii="Times New Roman" w:hAnsi="Times New Roman"/>
      <w:b/>
      <w:bCs/>
      <w:sz w:val="24"/>
      <w:lang w:eastAsia="ca-ES"/>
    </w:rPr>
  </w:style>
  <w:style w:type="paragraph" w:customStyle="1" w:styleId="xl83">
    <w:name w:val="xl83"/>
    <w:basedOn w:val="Normal"/>
    <w:rsid w:val="001D5DED"/>
    <w:pPr>
      <w:pBdr>
        <w:top w:val="single" w:sz="4" w:space="0" w:color="auto"/>
        <w:bottom w:val="single" w:sz="4" w:space="0" w:color="auto"/>
        <w:right w:val="single" w:sz="4" w:space="0" w:color="auto"/>
      </w:pBdr>
      <w:shd w:val="clear" w:color="000000" w:fill="DDEBF7"/>
      <w:spacing w:before="100" w:beforeAutospacing="1" w:after="100" w:afterAutospacing="1"/>
      <w:jc w:val="right"/>
    </w:pPr>
    <w:rPr>
      <w:rFonts w:ascii="Times New Roman" w:hAnsi="Times New Roman"/>
      <w:b/>
      <w:bCs/>
      <w:sz w:val="24"/>
      <w:lang w:eastAsia="ca-ES"/>
    </w:rPr>
  </w:style>
  <w:style w:type="paragraph" w:customStyle="1" w:styleId="xl84">
    <w:name w:val="xl84"/>
    <w:basedOn w:val="Normal"/>
    <w:rsid w:val="001D5DE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left"/>
    </w:pPr>
    <w:rPr>
      <w:rFonts w:ascii="Times New Roman" w:hAnsi="Times New Roman"/>
      <w:b/>
      <w:bCs/>
      <w:sz w:val="24"/>
      <w:lang w:eastAsia="ca-ES"/>
    </w:rPr>
  </w:style>
  <w:style w:type="paragraph" w:customStyle="1" w:styleId="xl85">
    <w:name w:val="xl85"/>
    <w:basedOn w:val="Normal"/>
    <w:rsid w:val="001D5DED"/>
    <w:pPr>
      <w:pBdr>
        <w:top w:val="single" w:sz="4" w:space="0" w:color="auto"/>
        <w:left w:val="single" w:sz="4" w:space="0" w:color="auto"/>
        <w:bottom w:val="single" w:sz="4" w:space="0" w:color="auto"/>
      </w:pBdr>
      <w:shd w:val="clear" w:color="000000" w:fill="DDEBF7"/>
      <w:spacing w:before="100" w:beforeAutospacing="1" w:after="100" w:afterAutospacing="1"/>
      <w:jc w:val="left"/>
    </w:pPr>
    <w:rPr>
      <w:rFonts w:ascii="Times New Roman" w:hAnsi="Times New Roman"/>
      <w:b/>
      <w:bCs/>
      <w:sz w:val="24"/>
      <w:lang w:eastAsia="ca-ES"/>
    </w:rPr>
  </w:style>
  <w:style w:type="paragraph" w:customStyle="1" w:styleId="xl86">
    <w:name w:val="xl86"/>
    <w:basedOn w:val="Normal"/>
    <w:rsid w:val="001D5DED"/>
    <w:pPr>
      <w:pBdr>
        <w:top w:val="single" w:sz="4" w:space="0" w:color="auto"/>
        <w:left w:val="single" w:sz="8" w:space="0" w:color="auto"/>
        <w:bottom w:val="single" w:sz="4" w:space="0" w:color="auto"/>
        <w:right w:val="single" w:sz="8" w:space="0" w:color="auto"/>
      </w:pBdr>
      <w:shd w:val="clear" w:color="000000" w:fill="DDEBF7"/>
      <w:spacing w:before="100" w:beforeAutospacing="1" w:after="100" w:afterAutospacing="1"/>
      <w:jc w:val="left"/>
    </w:pPr>
    <w:rPr>
      <w:rFonts w:ascii="Times New Roman" w:hAnsi="Times New Roman"/>
      <w:b/>
      <w:bCs/>
      <w:sz w:val="24"/>
      <w:lang w:eastAsia="ca-ES"/>
    </w:rPr>
  </w:style>
  <w:style w:type="paragraph" w:customStyle="1" w:styleId="xl87">
    <w:name w:val="xl87"/>
    <w:basedOn w:val="Normal"/>
    <w:rsid w:val="001D5DED"/>
    <w:pPr>
      <w:pBdr>
        <w:top w:val="single" w:sz="8"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88">
    <w:name w:val="xl88"/>
    <w:basedOn w:val="Normal"/>
    <w:rsid w:val="001D5DED"/>
    <w:pPr>
      <w:pBdr>
        <w:top w:val="single" w:sz="4" w:space="0" w:color="auto"/>
        <w:left w:val="single" w:sz="8" w:space="0" w:color="auto"/>
        <w:bottom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89">
    <w:name w:val="xl89"/>
    <w:basedOn w:val="Normal"/>
    <w:rsid w:val="001D5DED"/>
    <w:pPr>
      <w:pBdr>
        <w:top w:val="single" w:sz="4" w:space="0" w:color="auto"/>
        <w:bottom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90">
    <w:name w:val="xl90"/>
    <w:basedOn w:val="Normal"/>
    <w:rsid w:val="001D5DED"/>
    <w:pPr>
      <w:pBdr>
        <w:top w:val="single" w:sz="4" w:space="0" w:color="auto"/>
        <w:bottom w:val="single" w:sz="8" w:space="0" w:color="auto"/>
        <w:right w:val="single" w:sz="4" w:space="0" w:color="auto"/>
      </w:pBdr>
      <w:shd w:val="clear" w:color="000000" w:fill="9BC2E6"/>
      <w:spacing w:before="100" w:beforeAutospacing="1" w:after="100" w:afterAutospacing="1"/>
      <w:jc w:val="right"/>
    </w:pPr>
    <w:rPr>
      <w:rFonts w:ascii="Times New Roman" w:hAnsi="Times New Roman"/>
      <w:b/>
      <w:bCs/>
      <w:sz w:val="24"/>
      <w:lang w:eastAsia="ca-ES"/>
    </w:rPr>
  </w:style>
  <w:style w:type="paragraph" w:customStyle="1" w:styleId="xl91">
    <w:name w:val="xl91"/>
    <w:basedOn w:val="Normal"/>
    <w:rsid w:val="001D5DED"/>
    <w:pPr>
      <w:pBdr>
        <w:top w:val="single" w:sz="4" w:space="0" w:color="auto"/>
        <w:left w:val="single" w:sz="4" w:space="0" w:color="auto"/>
        <w:bottom w:val="single" w:sz="8" w:space="0" w:color="auto"/>
        <w:right w:val="single" w:sz="4"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92">
    <w:name w:val="xl92"/>
    <w:basedOn w:val="Normal"/>
    <w:rsid w:val="001D5DED"/>
    <w:pPr>
      <w:pBdr>
        <w:top w:val="single" w:sz="4" w:space="0" w:color="auto"/>
        <w:left w:val="single" w:sz="4" w:space="0" w:color="auto"/>
        <w:bottom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93">
    <w:name w:val="xl93"/>
    <w:basedOn w:val="Normal"/>
    <w:rsid w:val="001D5DED"/>
    <w:pPr>
      <w:pBdr>
        <w:top w:val="single" w:sz="4" w:space="0" w:color="auto"/>
        <w:left w:val="single" w:sz="8" w:space="0" w:color="auto"/>
        <w:bottom w:val="single" w:sz="8" w:space="0" w:color="auto"/>
        <w:right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94">
    <w:name w:val="xl94"/>
    <w:basedOn w:val="Normal"/>
    <w:rsid w:val="001D5DED"/>
    <w:pPr>
      <w:pBdr>
        <w:top w:val="single" w:sz="8" w:space="0" w:color="auto"/>
        <w:left w:val="single" w:sz="8" w:space="0" w:color="auto"/>
        <w:bottom w:val="single" w:sz="4"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95">
    <w:name w:val="xl95"/>
    <w:basedOn w:val="Normal"/>
    <w:rsid w:val="001D5DED"/>
    <w:pPr>
      <w:pBdr>
        <w:top w:val="single" w:sz="8" w:space="0" w:color="auto"/>
        <w:bottom w:val="single" w:sz="4" w:space="0" w:color="auto"/>
      </w:pBdr>
      <w:shd w:val="clear" w:color="000000" w:fill="9BC2E6"/>
      <w:spacing w:before="100" w:beforeAutospacing="1" w:after="100" w:afterAutospacing="1"/>
      <w:jc w:val="left"/>
    </w:pPr>
    <w:rPr>
      <w:rFonts w:ascii="Times New Roman" w:hAnsi="Times New Roman"/>
      <w:sz w:val="24"/>
      <w:lang w:eastAsia="ca-ES"/>
    </w:rPr>
  </w:style>
  <w:style w:type="paragraph" w:customStyle="1" w:styleId="xl96">
    <w:name w:val="xl96"/>
    <w:basedOn w:val="Normal"/>
    <w:rsid w:val="001D5DED"/>
    <w:pPr>
      <w:pBdr>
        <w:top w:val="single" w:sz="8" w:space="0" w:color="auto"/>
        <w:bottom w:val="single" w:sz="4" w:space="0" w:color="auto"/>
        <w:right w:val="single" w:sz="4" w:space="0" w:color="auto"/>
      </w:pBdr>
      <w:shd w:val="clear" w:color="000000" w:fill="9BC2E6"/>
      <w:spacing w:before="100" w:beforeAutospacing="1" w:after="100" w:afterAutospacing="1"/>
      <w:jc w:val="left"/>
    </w:pPr>
    <w:rPr>
      <w:rFonts w:ascii="Times New Roman" w:hAnsi="Times New Roman"/>
      <w:sz w:val="24"/>
      <w:lang w:eastAsia="ca-ES"/>
    </w:rPr>
  </w:style>
  <w:style w:type="paragraph" w:customStyle="1" w:styleId="xl97">
    <w:name w:val="xl97"/>
    <w:basedOn w:val="Normal"/>
    <w:rsid w:val="001D5DED"/>
    <w:pPr>
      <w:pBdr>
        <w:top w:val="single" w:sz="8" w:space="0" w:color="auto"/>
        <w:left w:val="single" w:sz="4" w:space="0" w:color="auto"/>
        <w:bottom w:val="single" w:sz="4" w:space="0" w:color="auto"/>
        <w:right w:val="single" w:sz="4" w:space="0" w:color="auto"/>
      </w:pBdr>
      <w:shd w:val="clear" w:color="000000" w:fill="9BC2E6"/>
      <w:spacing w:before="100" w:beforeAutospacing="1" w:after="100" w:afterAutospacing="1"/>
      <w:jc w:val="left"/>
    </w:pPr>
    <w:rPr>
      <w:rFonts w:ascii="Times New Roman" w:hAnsi="Times New Roman"/>
      <w:sz w:val="24"/>
      <w:lang w:eastAsia="ca-ES"/>
    </w:rPr>
  </w:style>
  <w:style w:type="paragraph" w:customStyle="1" w:styleId="xl98">
    <w:name w:val="xl98"/>
    <w:basedOn w:val="Normal"/>
    <w:rsid w:val="001D5DED"/>
    <w:pPr>
      <w:pBdr>
        <w:top w:val="single" w:sz="8" w:space="0" w:color="auto"/>
        <w:left w:val="single" w:sz="4" w:space="0" w:color="auto"/>
        <w:bottom w:val="single" w:sz="4" w:space="0" w:color="auto"/>
      </w:pBdr>
      <w:shd w:val="clear" w:color="000000" w:fill="9BC2E6"/>
      <w:spacing w:before="100" w:beforeAutospacing="1" w:after="100" w:afterAutospacing="1"/>
      <w:jc w:val="left"/>
    </w:pPr>
    <w:rPr>
      <w:rFonts w:ascii="Times New Roman" w:hAnsi="Times New Roman"/>
      <w:sz w:val="24"/>
      <w:lang w:eastAsia="ca-ES"/>
    </w:rPr>
  </w:style>
  <w:style w:type="paragraph" w:customStyle="1" w:styleId="xl99">
    <w:name w:val="xl99"/>
    <w:basedOn w:val="Normal"/>
    <w:rsid w:val="001D5DED"/>
    <w:pPr>
      <w:pBdr>
        <w:top w:val="single" w:sz="8" w:space="0" w:color="auto"/>
      </w:pBdr>
      <w:spacing w:before="100" w:beforeAutospacing="1" w:after="100" w:afterAutospacing="1"/>
      <w:jc w:val="left"/>
    </w:pPr>
    <w:rPr>
      <w:rFonts w:ascii="Times New Roman" w:hAnsi="Times New Roman"/>
      <w:sz w:val="24"/>
      <w:lang w:eastAsia="ca-ES"/>
    </w:rPr>
  </w:style>
  <w:style w:type="paragraph" w:customStyle="1" w:styleId="xl100">
    <w:name w:val="xl100"/>
    <w:basedOn w:val="Normal"/>
    <w:rsid w:val="001D5DED"/>
    <w:pPr>
      <w:pBdr>
        <w:left w:val="single" w:sz="8" w:space="0" w:color="auto"/>
        <w:bottom w:val="single" w:sz="8" w:space="0" w:color="auto"/>
      </w:pBdr>
      <w:spacing w:before="100" w:beforeAutospacing="1" w:after="100" w:afterAutospacing="1"/>
      <w:jc w:val="left"/>
    </w:pPr>
    <w:rPr>
      <w:rFonts w:ascii="Times New Roman" w:hAnsi="Times New Roman"/>
      <w:sz w:val="24"/>
      <w:lang w:eastAsia="ca-ES"/>
    </w:rPr>
  </w:style>
  <w:style w:type="paragraph" w:customStyle="1" w:styleId="xl101">
    <w:name w:val="xl101"/>
    <w:basedOn w:val="Normal"/>
    <w:rsid w:val="001D5DED"/>
    <w:pPr>
      <w:pBdr>
        <w:bottom w:val="single" w:sz="8" w:space="0" w:color="auto"/>
      </w:pBdr>
      <w:spacing w:before="100" w:beforeAutospacing="1" w:after="100" w:afterAutospacing="1"/>
      <w:jc w:val="left"/>
    </w:pPr>
    <w:rPr>
      <w:rFonts w:ascii="Times New Roman" w:hAnsi="Times New Roman"/>
      <w:sz w:val="24"/>
      <w:lang w:eastAsia="ca-ES"/>
    </w:rPr>
  </w:style>
  <w:style w:type="paragraph" w:customStyle="1" w:styleId="xl102">
    <w:name w:val="xl102"/>
    <w:basedOn w:val="Normal"/>
    <w:rsid w:val="001D5DED"/>
    <w:pPr>
      <w:pBdr>
        <w:bottom w:val="single" w:sz="8"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03">
    <w:name w:val="xl103"/>
    <w:basedOn w:val="Normal"/>
    <w:rsid w:val="001D5DED"/>
    <w:pPr>
      <w:pBdr>
        <w:top w:val="single" w:sz="8" w:space="0" w:color="auto"/>
        <w:left w:val="single" w:sz="8" w:space="0" w:color="auto"/>
        <w:bottom w:val="single" w:sz="8" w:space="0" w:color="auto"/>
      </w:pBdr>
      <w:spacing w:before="100" w:beforeAutospacing="1" w:after="100" w:afterAutospacing="1"/>
      <w:jc w:val="left"/>
    </w:pPr>
    <w:rPr>
      <w:rFonts w:ascii="Times New Roman" w:hAnsi="Times New Roman"/>
      <w:sz w:val="24"/>
      <w:lang w:eastAsia="ca-ES"/>
    </w:rPr>
  </w:style>
  <w:style w:type="paragraph" w:customStyle="1" w:styleId="xl104">
    <w:name w:val="xl104"/>
    <w:basedOn w:val="Normal"/>
    <w:rsid w:val="001D5DED"/>
    <w:pPr>
      <w:pBdr>
        <w:top w:val="single" w:sz="8" w:space="0" w:color="auto"/>
        <w:bottom w:val="single" w:sz="8" w:space="0" w:color="auto"/>
      </w:pBdr>
      <w:spacing w:before="100" w:beforeAutospacing="1" w:after="100" w:afterAutospacing="1"/>
      <w:jc w:val="left"/>
    </w:pPr>
    <w:rPr>
      <w:rFonts w:ascii="Times New Roman" w:hAnsi="Times New Roman"/>
      <w:sz w:val="24"/>
      <w:lang w:eastAsia="ca-ES"/>
    </w:rPr>
  </w:style>
  <w:style w:type="paragraph" w:customStyle="1" w:styleId="xl105">
    <w:name w:val="xl105"/>
    <w:basedOn w:val="Normal"/>
    <w:rsid w:val="001D5DED"/>
    <w:pPr>
      <w:pBdr>
        <w:top w:val="single" w:sz="8" w:space="0" w:color="auto"/>
        <w:bottom w:val="single" w:sz="8"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06">
    <w:name w:val="xl106"/>
    <w:basedOn w:val="Normal"/>
    <w:rsid w:val="001D5DED"/>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07">
    <w:name w:val="xl107"/>
    <w:basedOn w:val="Normal"/>
    <w:rsid w:val="001D5DED"/>
    <w:pPr>
      <w:pBdr>
        <w:top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08">
    <w:name w:val="xl108"/>
    <w:basedOn w:val="Normal"/>
    <w:rsid w:val="001D5DED"/>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09">
    <w:name w:val="xl109"/>
    <w:basedOn w:val="Normal"/>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10">
    <w:name w:val="xl110"/>
    <w:basedOn w:val="Normal"/>
    <w:rsid w:val="001D5DED"/>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11">
    <w:name w:val="xl111"/>
    <w:basedOn w:val="Normal"/>
    <w:rsid w:val="001D5DED"/>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12">
    <w:name w:val="xl112"/>
    <w:basedOn w:val="Normal"/>
    <w:rsid w:val="001D5DED"/>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13">
    <w:name w:val="xl113"/>
    <w:basedOn w:val="Normal"/>
    <w:rsid w:val="001D5DED"/>
    <w:pPr>
      <w:pBdr>
        <w:top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14">
    <w:name w:val="xl114"/>
    <w:basedOn w:val="Normal"/>
    <w:rsid w:val="001D5DED"/>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15">
    <w:name w:val="xl115"/>
    <w:basedOn w:val="Normal"/>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16">
    <w:name w:val="xl116"/>
    <w:basedOn w:val="Normal"/>
    <w:rsid w:val="001D5DED"/>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17">
    <w:name w:val="xl117"/>
    <w:basedOn w:val="Normal"/>
    <w:rsid w:val="001D5DED"/>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18">
    <w:name w:val="xl118"/>
    <w:basedOn w:val="Normal"/>
    <w:rsid w:val="001D5DED"/>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19">
    <w:name w:val="xl119"/>
    <w:basedOn w:val="Normal"/>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20">
    <w:name w:val="xl120"/>
    <w:basedOn w:val="Normal"/>
    <w:rsid w:val="001D5DED"/>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21">
    <w:name w:val="xl121"/>
    <w:basedOn w:val="Normal"/>
    <w:rsid w:val="001D5DED"/>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22">
    <w:name w:val="xl122"/>
    <w:basedOn w:val="Normal"/>
    <w:rsid w:val="001D5DED"/>
    <w:pPr>
      <w:pBdr>
        <w:top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23">
    <w:name w:val="xl123"/>
    <w:basedOn w:val="Normal"/>
    <w:rsid w:val="001D5DED"/>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24">
    <w:name w:val="xl124"/>
    <w:basedOn w:val="Normal"/>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25">
    <w:name w:val="xl125"/>
    <w:basedOn w:val="Normal"/>
    <w:rsid w:val="001D5DED"/>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26">
    <w:name w:val="xl126"/>
    <w:basedOn w:val="Normal"/>
    <w:rsid w:val="001D5DED"/>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27">
    <w:name w:val="xl127"/>
    <w:basedOn w:val="Normal"/>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28">
    <w:name w:val="xl128"/>
    <w:basedOn w:val="Normal"/>
    <w:rsid w:val="001D5DED"/>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29">
    <w:name w:val="xl129"/>
    <w:basedOn w:val="Normal"/>
    <w:rsid w:val="001D5DED"/>
    <w:pPr>
      <w:pBdr>
        <w:top w:val="single" w:sz="4" w:space="0" w:color="auto"/>
        <w:left w:val="single" w:sz="8" w:space="0" w:color="auto"/>
        <w:bottom w:val="single" w:sz="8" w:space="0" w:color="auto"/>
      </w:pBdr>
      <w:spacing w:before="100" w:beforeAutospacing="1" w:after="100" w:afterAutospacing="1"/>
      <w:jc w:val="left"/>
    </w:pPr>
    <w:rPr>
      <w:rFonts w:ascii="Times New Roman" w:hAnsi="Times New Roman"/>
      <w:sz w:val="24"/>
      <w:lang w:eastAsia="ca-ES"/>
    </w:rPr>
  </w:style>
  <w:style w:type="paragraph" w:customStyle="1" w:styleId="xl130">
    <w:name w:val="xl130"/>
    <w:basedOn w:val="Normal"/>
    <w:rsid w:val="001D5DED"/>
    <w:pPr>
      <w:pBdr>
        <w:top w:val="single" w:sz="4" w:space="0" w:color="auto"/>
        <w:bottom w:val="single" w:sz="8"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31">
    <w:name w:val="xl131"/>
    <w:basedOn w:val="Normal"/>
    <w:rsid w:val="001D5DED"/>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32">
    <w:name w:val="xl132"/>
    <w:basedOn w:val="Normal"/>
    <w:rsid w:val="001D5DED"/>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33">
    <w:name w:val="xl133"/>
    <w:basedOn w:val="Normal"/>
    <w:rsid w:val="001D5DED"/>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34">
    <w:name w:val="xl134"/>
    <w:basedOn w:val="Normal"/>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35">
    <w:name w:val="xl135"/>
    <w:basedOn w:val="Normal"/>
    <w:rsid w:val="001D5DED"/>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36">
    <w:name w:val="xl136"/>
    <w:basedOn w:val="Normal"/>
    <w:rsid w:val="001D5DED"/>
    <w:pPr>
      <w:pBdr>
        <w:top w:val="single" w:sz="8" w:space="0" w:color="auto"/>
        <w:bottom w:val="single" w:sz="4"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137">
    <w:name w:val="xl137"/>
    <w:basedOn w:val="Normal"/>
    <w:rsid w:val="001D5DED"/>
    <w:pPr>
      <w:pBdr>
        <w:top w:val="single" w:sz="8" w:space="0" w:color="auto"/>
        <w:bottom w:val="single" w:sz="4" w:space="0" w:color="auto"/>
        <w:right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138">
    <w:name w:val="xl138"/>
    <w:basedOn w:val="Normal"/>
    <w:rsid w:val="001D5DED"/>
    <w:pPr>
      <w:pBdr>
        <w:top w:val="single" w:sz="4" w:space="0" w:color="auto"/>
        <w:left w:val="single" w:sz="8" w:space="0" w:color="auto"/>
        <w:bottom w:val="single" w:sz="4" w:space="0" w:color="auto"/>
      </w:pBdr>
      <w:shd w:val="clear" w:color="000000" w:fill="BFBFBF"/>
      <w:spacing w:before="100" w:beforeAutospacing="1" w:after="100" w:afterAutospacing="1"/>
      <w:jc w:val="left"/>
    </w:pPr>
    <w:rPr>
      <w:rFonts w:ascii="Times New Roman" w:hAnsi="Times New Roman"/>
      <w:b/>
      <w:bCs/>
      <w:sz w:val="24"/>
      <w:lang w:eastAsia="ca-ES"/>
    </w:rPr>
  </w:style>
  <w:style w:type="paragraph" w:customStyle="1" w:styleId="xl139">
    <w:name w:val="xl139"/>
    <w:basedOn w:val="Normal"/>
    <w:rsid w:val="001D5DED"/>
    <w:pPr>
      <w:pBdr>
        <w:top w:val="single" w:sz="4" w:space="0" w:color="auto"/>
        <w:bottom w:val="single" w:sz="4" w:space="0" w:color="auto"/>
        <w:right w:val="single" w:sz="4" w:space="0" w:color="auto"/>
      </w:pBdr>
      <w:shd w:val="clear" w:color="000000" w:fill="BFBFBF"/>
      <w:spacing w:before="100" w:beforeAutospacing="1" w:after="100" w:afterAutospacing="1"/>
      <w:jc w:val="left"/>
    </w:pPr>
    <w:rPr>
      <w:rFonts w:ascii="Times New Roman" w:hAnsi="Times New Roman"/>
      <w:b/>
      <w:bCs/>
      <w:sz w:val="24"/>
      <w:lang w:eastAsia="ca-ES"/>
    </w:rPr>
  </w:style>
  <w:style w:type="paragraph" w:customStyle="1" w:styleId="xl140">
    <w:name w:val="xl140"/>
    <w:basedOn w:val="Normal"/>
    <w:rsid w:val="001D5DE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pPr>
    <w:rPr>
      <w:rFonts w:ascii="Times New Roman" w:hAnsi="Times New Roman"/>
      <w:b/>
      <w:bCs/>
      <w:sz w:val="24"/>
      <w:lang w:eastAsia="ca-ES"/>
    </w:rPr>
  </w:style>
  <w:style w:type="paragraph" w:customStyle="1" w:styleId="xl141">
    <w:name w:val="xl141"/>
    <w:basedOn w:val="Normal"/>
    <w:rsid w:val="001D5DED"/>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right"/>
    </w:pPr>
    <w:rPr>
      <w:rFonts w:ascii="Times New Roman" w:hAnsi="Times New Roman"/>
      <w:b/>
      <w:bCs/>
      <w:sz w:val="24"/>
      <w:lang w:eastAsia="ca-ES"/>
    </w:rPr>
  </w:style>
  <w:style w:type="paragraph" w:customStyle="1" w:styleId="xl142">
    <w:name w:val="xl142"/>
    <w:basedOn w:val="Normal"/>
    <w:rsid w:val="001D5DED"/>
    <w:pPr>
      <w:pBdr>
        <w:top w:val="single" w:sz="8" w:space="0" w:color="auto"/>
        <w:left w:val="single" w:sz="8" w:space="0" w:color="auto"/>
        <w:bottom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143">
    <w:name w:val="xl143"/>
    <w:basedOn w:val="Normal"/>
    <w:rsid w:val="001D5DED"/>
    <w:pPr>
      <w:pBdr>
        <w:top w:val="single" w:sz="8" w:space="0" w:color="auto"/>
        <w:bottom w:val="single" w:sz="8" w:space="0" w:color="auto"/>
        <w:right w:val="single" w:sz="4" w:space="0" w:color="auto"/>
      </w:pBdr>
      <w:shd w:val="clear" w:color="000000" w:fill="9BC2E6"/>
      <w:spacing w:before="100" w:beforeAutospacing="1" w:after="100" w:afterAutospacing="1"/>
      <w:jc w:val="right"/>
    </w:pPr>
    <w:rPr>
      <w:rFonts w:ascii="Times New Roman" w:hAnsi="Times New Roman"/>
      <w:b/>
      <w:bCs/>
      <w:sz w:val="24"/>
      <w:lang w:eastAsia="ca-ES"/>
    </w:rPr>
  </w:style>
  <w:style w:type="paragraph" w:customStyle="1" w:styleId="xl144">
    <w:name w:val="xl144"/>
    <w:basedOn w:val="Normal"/>
    <w:rsid w:val="001D5DED"/>
    <w:pPr>
      <w:pBdr>
        <w:top w:val="single" w:sz="8" w:space="0" w:color="auto"/>
        <w:left w:val="single" w:sz="4" w:space="0" w:color="auto"/>
        <w:bottom w:val="single" w:sz="8" w:space="0" w:color="auto"/>
        <w:right w:val="single" w:sz="4"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145">
    <w:name w:val="xl145"/>
    <w:basedOn w:val="Normal"/>
    <w:rsid w:val="001D5DED"/>
    <w:pPr>
      <w:pBdr>
        <w:top w:val="single" w:sz="8" w:space="0" w:color="auto"/>
        <w:left w:val="single" w:sz="4" w:space="0" w:color="auto"/>
        <w:bottom w:val="single" w:sz="8" w:space="0" w:color="auto"/>
        <w:right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63">
    <w:name w:val="xl63"/>
    <w:basedOn w:val="Normal"/>
    <w:rsid w:val="001D5DED"/>
    <w:pPr>
      <w:pBdr>
        <w:top w:val="single" w:sz="8" w:space="0" w:color="auto"/>
        <w:left w:val="single" w:sz="8" w:space="0" w:color="auto"/>
      </w:pBdr>
      <w:spacing w:before="100" w:beforeAutospacing="1" w:after="100" w:afterAutospacing="1"/>
      <w:jc w:val="left"/>
    </w:pPr>
    <w:rPr>
      <w:rFonts w:ascii="Times New Roman" w:hAnsi="Times New Roman"/>
      <w:sz w:val="24"/>
    </w:rPr>
  </w:style>
  <w:style w:type="paragraph" w:customStyle="1" w:styleId="xl64">
    <w:name w:val="xl64"/>
    <w:basedOn w:val="Normal"/>
    <w:rsid w:val="001D5DED"/>
    <w:pPr>
      <w:pBdr>
        <w:top w:val="single" w:sz="8" w:space="0" w:color="auto"/>
        <w:right w:val="single" w:sz="8" w:space="0" w:color="auto"/>
      </w:pBdr>
      <w:spacing w:before="100" w:beforeAutospacing="1" w:after="100" w:afterAutospacing="1"/>
      <w:jc w:val="left"/>
    </w:pPr>
    <w:rPr>
      <w:rFonts w:ascii="Times New Roman" w:hAnsi="Times New Roman"/>
      <w:sz w:val="24"/>
    </w:rPr>
  </w:style>
  <w:style w:type="paragraph" w:customStyle="1" w:styleId="xl69">
    <w:name w:val="xl69"/>
    <w:basedOn w:val="Normal"/>
    <w:rsid w:val="001D5DED"/>
    <w:pPr>
      <w:pBdr>
        <w:top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rPr>
  </w:style>
  <w:style w:type="numbering" w:customStyle="1" w:styleId="Estilo2">
    <w:name w:val="Estilo2"/>
    <w:rsid w:val="0046113F"/>
    <w:pPr>
      <w:numPr>
        <w:numId w:val="14"/>
      </w:numPr>
    </w:pPr>
  </w:style>
  <w:style w:type="table" w:customStyle="1" w:styleId="Tabladecuadrcula1clara11">
    <w:name w:val="Tabla de cuadrícula 1 clara11"/>
    <w:uiPriority w:val="99"/>
    <w:rsid w:val="00337C39"/>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character" w:customStyle="1" w:styleId="Ttulo5Car">
    <w:name w:val="Título 5 Car"/>
    <w:basedOn w:val="Fuentedeprrafopredeter"/>
    <w:link w:val="Ttulo5"/>
    <w:rsid w:val="009842DA"/>
    <w:rPr>
      <w:rFonts w:ascii="Arial" w:hAnsi="Arial" w:cs="Arial"/>
      <w:i/>
      <w:snapToGrid w:val="0"/>
      <w:lang w:val="ca-ES"/>
    </w:rPr>
  </w:style>
  <w:style w:type="character" w:customStyle="1" w:styleId="Ttulo6Car">
    <w:name w:val="Título 6 Car"/>
    <w:basedOn w:val="Fuentedeprrafopredeter"/>
    <w:link w:val="Ttulo6"/>
    <w:rsid w:val="009842DA"/>
    <w:rPr>
      <w:rFonts w:ascii="Arial" w:hAnsi="Arial" w:cs="Arial"/>
      <w:b/>
      <w:noProof/>
      <w:lang w:val="ca-ES"/>
    </w:rPr>
  </w:style>
  <w:style w:type="character" w:customStyle="1" w:styleId="Ttulo7Car">
    <w:name w:val="Título 7 Car"/>
    <w:basedOn w:val="Fuentedeprrafopredeter"/>
    <w:link w:val="Ttulo7"/>
    <w:uiPriority w:val="9"/>
    <w:semiHidden/>
    <w:rsid w:val="009842DA"/>
    <w:rPr>
      <w:rFonts w:ascii="Cambria" w:hAnsi="Cambria"/>
      <w:i/>
      <w:iCs/>
      <w:color w:val="243F60"/>
      <w:lang w:val="ca-ES"/>
    </w:rPr>
  </w:style>
  <w:style w:type="character" w:customStyle="1" w:styleId="Ttulo8Car">
    <w:name w:val="Título 8 Car"/>
    <w:basedOn w:val="Fuentedeprrafopredeter"/>
    <w:link w:val="Ttulo8"/>
    <w:uiPriority w:val="9"/>
    <w:semiHidden/>
    <w:rsid w:val="009842DA"/>
    <w:rPr>
      <w:rFonts w:ascii="Cambria" w:hAnsi="Cambria"/>
      <w:color w:val="272727"/>
      <w:sz w:val="21"/>
      <w:szCs w:val="21"/>
      <w:lang w:val="ca-ES"/>
    </w:rPr>
  </w:style>
  <w:style w:type="character" w:customStyle="1" w:styleId="Ttulo9Car">
    <w:name w:val="Título 9 Car"/>
    <w:basedOn w:val="Fuentedeprrafopredeter"/>
    <w:link w:val="Ttulo9"/>
    <w:uiPriority w:val="9"/>
    <w:semiHidden/>
    <w:rsid w:val="009842DA"/>
    <w:rPr>
      <w:rFonts w:ascii="Cambria" w:hAnsi="Cambria"/>
      <w:i/>
      <w:iCs/>
      <w:color w:val="272727"/>
      <w:sz w:val="21"/>
      <w:szCs w:val="21"/>
      <w:lang w:val="ca-ES"/>
    </w:rPr>
  </w:style>
  <w:style w:type="numbering" w:customStyle="1" w:styleId="Sinlista1">
    <w:name w:val="Sin lista1"/>
    <w:next w:val="Sinlista"/>
    <w:uiPriority w:val="99"/>
    <w:semiHidden/>
    <w:unhideWhenUsed/>
    <w:rsid w:val="009842DA"/>
  </w:style>
  <w:style w:type="paragraph" w:customStyle="1" w:styleId="Pa12">
    <w:name w:val="Pa12"/>
    <w:basedOn w:val="Normal"/>
    <w:next w:val="Normal"/>
    <w:uiPriority w:val="99"/>
    <w:rsid w:val="009842DA"/>
    <w:pPr>
      <w:autoSpaceDE w:val="0"/>
      <w:autoSpaceDN w:val="0"/>
      <w:adjustRightInd w:val="0"/>
      <w:spacing w:line="201" w:lineRule="atLeast"/>
      <w:jc w:val="left"/>
    </w:pPr>
    <w:rPr>
      <w:rFonts w:cs="Arial"/>
      <w:sz w:val="24"/>
    </w:rPr>
  </w:style>
  <w:style w:type="paragraph" w:customStyle="1" w:styleId="Pa9">
    <w:name w:val="Pa9"/>
    <w:basedOn w:val="Normal"/>
    <w:next w:val="Normal"/>
    <w:uiPriority w:val="99"/>
    <w:rsid w:val="009842DA"/>
    <w:pPr>
      <w:autoSpaceDE w:val="0"/>
      <w:autoSpaceDN w:val="0"/>
      <w:adjustRightInd w:val="0"/>
      <w:spacing w:line="201" w:lineRule="atLeast"/>
      <w:jc w:val="left"/>
    </w:pPr>
    <w:rPr>
      <w:rFonts w:cs="Arial"/>
      <w:sz w:val="24"/>
    </w:rPr>
  </w:style>
  <w:style w:type="paragraph" w:styleId="Sangra3detindependiente">
    <w:name w:val="Body Text Indent 3"/>
    <w:basedOn w:val="Normal"/>
    <w:link w:val="Sangra3detindependienteCar"/>
    <w:semiHidden/>
    <w:rsid w:val="009842DA"/>
    <w:pPr>
      <w:spacing w:after="120"/>
      <w:ind w:left="-567" w:hanging="142"/>
    </w:pPr>
    <w:rPr>
      <w:rFonts w:cs="Arial"/>
      <w:szCs w:val="20"/>
    </w:rPr>
  </w:style>
  <w:style w:type="character" w:customStyle="1" w:styleId="Sangra3detindependienteCar">
    <w:name w:val="Sangría 3 de t. independiente Car"/>
    <w:basedOn w:val="Fuentedeprrafopredeter"/>
    <w:link w:val="Sangra3detindependiente"/>
    <w:semiHidden/>
    <w:rsid w:val="009842DA"/>
    <w:rPr>
      <w:rFonts w:ascii="Arial" w:hAnsi="Arial" w:cs="Arial"/>
      <w:lang w:val="ca-ES"/>
    </w:rPr>
  </w:style>
  <w:style w:type="paragraph" w:styleId="TDC1">
    <w:name w:val="toc 1"/>
    <w:basedOn w:val="Normal"/>
    <w:next w:val="Normal"/>
    <w:autoRedefine/>
    <w:uiPriority w:val="39"/>
    <w:unhideWhenUsed/>
    <w:locked/>
    <w:rsid w:val="009842DA"/>
    <w:pPr>
      <w:spacing w:after="120"/>
    </w:pPr>
    <w:rPr>
      <w:rFonts w:cs="Arial"/>
      <w:szCs w:val="20"/>
    </w:rPr>
  </w:style>
  <w:style w:type="paragraph" w:styleId="TDC2">
    <w:name w:val="toc 2"/>
    <w:basedOn w:val="Normal"/>
    <w:next w:val="Normal"/>
    <w:autoRedefine/>
    <w:uiPriority w:val="39"/>
    <w:unhideWhenUsed/>
    <w:locked/>
    <w:rsid w:val="009842DA"/>
    <w:pPr>
      <w:spacing w:after="120"/>
    </w:pPr>
    <w:rPr>
      <w:rFonts w:cs="Arial"/>
      <w:szCs w:val="20"/>
    </w:rPr>
  </w:style>
  <w:style w:type="paragraph" w:styleId="TDC3">
    <w:name w:val="toc 3"/>
    <w:basedOn w:val="Normal"/>
    <w:next w:val="Normal"/>
    <w:autoRedefine/>
    <w:uiPriority w:val="39"/>
    <w:unhideWhenUsed/>
    <w:locked/>
    <w:rsid w:val="009842DA"/>
    <w:pPr>
      <w:spacing w:after="120"/>
    </w:pPr>
    <w:rPr>
      <w:rFonts w:cs="Arial"/>
      <w:szCs w:val="20"/>
    </w:rPr>
  </w:style>
  <w:style w:type="table" w:customStyle="1" w:styleId="Tablaconcuadrcula1">
    <w:name w:val="Tabla con cuadrícula1"/>
    <w:basedOn w:val="Tablanormal"/>
    <w:next w:val="Tablaconcuadrcula"/>
    <w:uiPriority w:val="59"/>
    <w:locked/>
    <w:rsid w:val="009842DA"/>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46">
    <w:name w:val="xl146"/>
    <w:basedOn w:val="Normal"/>
    <w:rsid w:val="009842DA"/>
    <w:pPr>
      <w:spacing w:before="100" w:beforeAutospacing="1" w:after="100" w:afterAutospacing="1"/>
      <w:jc w:val="left"/>
    </w:pPr>
    <w:rPr>
      <w:rFonts w:ascii="Times New Roman" w:hAnsi="Times New Roman"/>
      <w:b/>
      <w:bCs/>
      <w:color w:val="FFFFFF"/>
      <w:sz w:val="16"/>
      <w:szCs w:val="16"/>
      <w:lang w:eastAsia="ca-ES"/>
    </w:rPr>
  </w:style>
  <w:style w:type="paragraph" w:customStyle="1" w:styleId="xl147">
    <w:name w:val="xl147"/>
    <w:basedOn w:val="Normal"/>
    <w:rsid w:val="009842DA"/>
    <w:pPr>
      <w:pBdr>
        <w:top w:val="single" w:sz="8" w:space="0" w:color="auto"/>
      </w:pBdr>
      <w:spacing w:before="100" w:beforeAutospacing="1" w:after="100" w:afterAutospacing="1"/>
      <w:jc w:val="left"/>
    </w:pPr>
    <w:rPr>
      <w:rFonts w:ascii="Times New Roman" w:hAnsi="Times New Roman"/>
      <w:sz w:val="16"/>
      <w:szCs w:val="16"/>
      <w:lang w:eastAsia="ca-ES"/>
    </w:rPr>
  </w:style>
  <w:style w:type="paragraph" w:customStyle="1" w:styleId="xl148">
    <w:name w:val="xl148"/>
    <w:basedOn w:val="Normal"/>
    <w:rsid w:val="009842DA"/>
    <w:pPr>
      <w:pBdr>
        <w:top w:val="single" w:sz="4" w:space="0" w:color="auto"/>
        <w:bottom w:val="single" w:sz="4" w:space="0" w:color="auto"/>
      </w:pBdr>
      <w:spacing w:before="100" w:beforeAutospacing="1" w:after="100" w:afterAutospacing="1"/>
      <w:jc w:val="left"/>
    </w:pPr>
    <w:rPr>
      <w:rFonts w:ascii="Times New Roman" w:hAnsi="Times New Roman"/>
      <w:sz w:val="16"/>
      <w:szCs w:val="16"/>
      <w:lang w:eastAsia="ca-ES"/>
    </w:rPr>
  </w:style>
  <w:style w:type="paragraph" w:customStyle="1" w:styleId="xl149">
    <w:name w:val="xl149"/>
    <w:basedOn w:val="Normal"/>
    <w:rsid w:val="009842DA"/>
    <w:pPr>
      <w:pBdr>
        <w:top w:val="single" w:sz="8" w:space="0" w:color="auto"/>
        <w:bottom w:val="single" w:sz="4" w:space="0" w:color="auto"/>
      </w:pBdr>
      <w:spacing w:before="100" w:beforeAutospacing="1" w:after="100" w:afterAutospacing="1"/>
      <w:jc w:val="left"/>
    </w:pPr>
    <w:rPr>
      <w:rFonts w:ascii="Times New Roman" w:hAnsi="Times New Roman"/>
      <w:sz w:val="16"/>
      <w:szCs w:val="16"/>
      <w:lang w:eastAsia="ca-ES"/>
    </w:rPr>
  </w:style>
  <w:style w:type="paragraph" w:customStyle="1" w:styleId="xl150">
    <w:name w:val="xl150"/>
    <w:basedOn w:val="Normal"/>
    <w:rsid w:val="009842DA"/>
    <w:pPr>
      <w:pBdr>
        <w:left w:val="single" w:sz="4" w:space="0" w:color="auto"/>
        <w:right w:val="single" w:sz="4" w:space="0" w:color="auto"/>
      </w:pBdr>
      <w:spacing w:before="100" w:beforeAutospacing="1" w:after="100" w:afterAutospacing="1"/>
      <w:jc w:val="left"/>
    </w:pPr>
    <w:rPr>
      <w:rFonts w:ascii="Times New Roman" w:hAnsi="Times New Roman"/>
      <w:sz w:val="16"/>
      <w:szCs w:val="16"/>
      <w:lang w:eastAsia="ca-ES"/>
    </w:rPr>
  </w:style>
  <w:style w:type="paragraph" w:customStyle="1" w:styleId="xl151">
    <w:name w:val="xl151"/>
    <w:basedOn w:val="Normal"/>
    <w:rsid w:val="009842DA"/>
    <w:pPr>
      <w:pBdr>
        <w:top w:val="single" w:sz="8" w:space="0" w:color="auto"/>
        <w:left w:val="single" w:sz="8" w:space="0" w:color="auto"/>
        <w:bottom w:val="single" w:sz="8" w:space="0" w:color="auto"/>
      </w:pBdr>
      <w:shd w:val="clear" w:color="000000" w:fill="403151"/>
      <w:spacing w:before="100" w:beforeAutospacing="1" w:after="100" w:afterAutospacing="1"/>
      <w:jc w:val="left"/>
    </w:pPr>
    <w:rPr>
      <w:rFonts w:ascii="Times New Roman" w:hAnsi="Times New Roman"/>
      <w:b/>
      <w:bCs/>
      <w:color w:val="FFFFFF"/>
      <w:sz w:val="16"/>
      <w:szCs w:val="16"/>
      <w:lang w:eastAsia="ca-ES"/>
    </w:rPr>
  </w:style>
  <w:style w:type="paragraph" w:customStyle="1" w:styleId="xl152">
    <w:name w:val="xl152"/>
    <w:basedOn w:val="Normal"/>
    <w:rsid w:val="009842DA"/>
    <w:pPr>
      <w:pBdr>
        <w:top w:val="single" w:sz="8" w:space="0" w:color="auto"/>
        <w:left w:val="single" w:sz="8" w:space="0" w:color="auto"/>
        <w:bottom w:val="single" w:sz="8" w:space="0" w:color="auto"/>
        <w:right w:val="single" w:sz="4" w:space="0" w:color="auto"/>
      </w:pBdr>
      <w:spacing w:before="100" w:beforeAutospacing="1" w:after="100" w:afterAutospacing="1"/>
      <w:jc w:val="left"/>
    </w:pPr>
    <w:rPr>
      <w:rFonts w:ascii="Times New Roman" w:hAnsi="Times New Roman"/>
      <w:b/>
      <w:bCs/>
      <w:sz w:val="16"/>
      <w:szCs w:val="16"/>
      <w:lang w:eastAsia="ca-ES"/>
    </w:rPr>
  </w:style>
  <w:style w:type="paragraph" w:customStyle="1" w:styleId="xl153">
    <w:name w:val="xl153"/>
    <w:basedOn w:val="Normal"/>
    <w:rsid w:val="009842DA"/>
    <w:pPr>
      <w:pBdr>
        <w:left w:val="single" w:sz="8" w:space="0" w:color="auto"/>
        <w:bottom w:val="single" w:sz="8" w:space="0" w:color="auto"/>
        <w:right w:val="single" w:sz="4" w:space="0" w:color="auto"/>
      </w:pBdr>
      <w:spacing w:before="100" w:beforeAutospacing="1" w:after="100" w:afterAutospacing="1"/>
      <w:jc w:val="left"/>
    </w:pPr>
    <w:rPr>
      <w:rFonts w:ascii="Times New Roman" w:hAnsi="Times New Roman"/>
      <w:sz w:val="16"/>
      <w:szCs w:val="16"/>
      <w:lang w:eastAsia="ca-ES"/>
    </w:rPr>
  </w:style>
  <w:style w:type="paragraph" w:styleId="Textonotapie">
    <w:name w:val="footnote text"/>
    <w:basedOn w:val="Normal"/>
    <w:link w:val="TextonotapieCar"/>
    <w:uiPriority w:val="99"/>
    <w:semiHidden/>
    <w:unhideWhenUsed/>
    <w:rsid w:val="00E956AD"/>
    <w:pPr>
      <w:jc w:val="left"/>
    </w:pPr>
    <w:rPr>
      <w:rFonts w:ascii="Calibri" w:eastAsia="Calibri" w:hAnsi="Calibri"/>
      <w:szCs w:val="20"/>
      <w:lang w:eastAsia="en-US"/>
    </w:rPr>
  </w:style>
  <w:style w:type="character" w:customStyle="1" w:styleId="TextonotapieCar">
    <w:name w:val="Texto nota pie Car"/>
    <w:basedOn w:val="Fuentedeprrafopredeter"/>
    <w:link w:val="Textonotapie"/>
    <w:uiPriority w:val="99"/>
    <w:semiHidden/>
    <w:rsid w:val="00E956AD"/>
    <w:rPr>
      <w:rFonts w:ascii="Calibri" w:eastAsia="Calibri" w:hAnsi="Calibri"/>
      <w:lang w:val="ca-ES" w:eastAsia="en-US"/>
    </w:rPr>
  </w:style>
  <w:style w:type="character" w:styleId="Refdenotaalpie">
    <w:name w:val="footnote reference"/>
    <w:basedOn w:val="Fuentedeprrafopredeter"/>
    <w:uiPriority w:val="99"/>
    <w:semiHidden/>
    <w:unhideWhenUsed/>
    <w:rsid w:val="00E956AD"/>
    <w:rPr>
      <w:vertAlign w:val="superscript"/>
    </w:rPr>
  </w:style>
  <w:style w:type="table" w:customStyle="1" w:styleId="Tablaconcuadrcula2">
    <w:name w:val="Tabla con cuadrícula2"/>
    <w:basedOn w:val="Tablanormal"/>
    <w:next w:val="Tablaconcuadrcula"/>
    <w:uiPriority w:val="59"/>
    <w:locked/>
    <w:rsid w:val="007C0A6F"/>
    <w:rPr>
      <w:rFonts w:ascii="Calibri" w:eastAsia="Calibri" w:hAnsi="Calibri"/>
      <w:lang w:val="ca-ES"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764A60"/>
  </w:style>
  <w:style w:type="table" w:customStyle="1" w:styleId="Tablaconcuadrcula3">
    <w:name w:val="Tabla con cuadrícula3"/>
    <w:basedOn w:val="Tablanormal"/>
    <w:next w:val="Tablaconcuadrcula"/>
    <w:uiPriority w:val="59"/>
    <w:locked/>
    <w:rsid w:val="00764A60"/>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3">
    <w:name w:val="CM13"/>
    <w:basedOn w:val="Default"/>
    <w:next w:val="Default"/>
    <w:uiPriority w:val="99"/>
    <w:rsid w:val="00764A60"/>
    <w:rPr>
      <w:rFonts w:ascii="EU Albertina" w:hAnsi="EU Albertina"/>
      <w:color w:val="auto"/>
      <w:lang w:val="ca-ES" w:eastAsia="es-ES"/>
    </w:rPr>
  </w:style>
  <w:style w:type="paragraph" w:customStyle="1" w:styleId="font5">
    <w:name w:val="font5"/>
    <w:basedOn w:val="Normal"/>
    <w:rsid w:val="00764A60"/>
    <w:pPr>
      <w:spacing w:before="100" w:beforeAutospacing="1" w:after="100" w:afterAutospacing="1"/>
      <w:jc w:val="left"/>
    </w:pPr>
    <w:rPr>
      <w:rFonts w:ascii="Calibri" w:hAnsi="Calibri"/>
      <w:color w:val="000000"/>
      <w:sz w:val="16"/>
      <w:szCs w:val="16"/>
    </w:rPr>
  </w:style>
  <w:style w:type="paragraph" w:customStyle="1" w:styleId="xl154">
    <w:name w:val="xl154"/>
    <w:basedOn w:val="Normal"/>
    <w:rsid w:val="00764A60"/>
    <w:pPr>
      <w:pBdr>
        <w:top w:val="single" w:sz="8" w:space="0" w:color="auto"/>
        <w:bottom w:val="single" w:sz="8" w:space="0" w:color="auto"/>
        <w:right w:val="single" w:sz="8" w:space="0" w:color="auto"/>
      </w:pBdr>
      <w:spacing w:before="100" w:beforeAutospacing="1" w:after="100" w:afterAutospacing="1"/>
      <w:jc w:val="left"/>
    </w:pPr>
    <w:rPr>
      <w:rFonts w:ascii="Calibri" w:hAnsi="Calibri"/>
      <w:b/>
      <w:bCs/>
      <w:sz w:val="24"/>
    </w:rPr>
  </w:style>
  <w:style w:type="paragraph" w:customStyle="1" w:styleId="xl155">
    <w:name w:val="xl155"/>
    <w:basedOn w:val="Normal"/>
    <w:rsid w:val="00764A60"/>
    <w:pPr>
      <w:pBdr>
        <w:top w:val="single" w:sz="8" w:space="0" w:color="auto"/>
        <w:bottom w:val="single" w:sz="8" w:space="0" w:color="auto"/>
        <w:right w:val="single" w:sz="8" w:space="0" w:color="auto"/>
      </w:pBdr>
      <w:spacing w:before="100" w:beforeAutospacing="1" w:after="100" w:afterAutospacing="1"/>
      <w:jc w:val="left"/>
    </w:pPr>
    <w:rPr>
      <w:rFonts w:ascii="Calibri" w:hAnsi="Calibri"/>
      <w:b/>
      <w:bCs/>
      <w:sz w:val="24"/>
    </w:rPr>
  </w:style>
  <w:style w:type="paragraph" w:customStyle="1" w:styleId="xl156">
    <w:name w:val="xl156"/>
    <w:basedOn w:val="Normal"/>
    <w:rsid w:val="00764A60"/>
    <w:pPr>
      <w:pBdr>
        <w:top w:val="single" w:sz="8" w:space="0" w:color="auto"/>
        <w:left w:val="single" w:sz="8" w:space="0" w:color="auto"/>
        <w:bottom w:val="single" w:sz="8" w:space="0" w:color="auto"/>
        <w:right w:val="single" w:sz="8" w:space="0" w:color="auto"/>
      </w:pBdr>
      <w:shd w:val="clear" w:color="000000" w:fill="9BC2E6"/>
      <w:spacing w:before="100" w:beforeAutospacing="1" w:after="100" w:afterAutospacing="1"/>
      <w:jc w:val="center"/>
      <w:textAlignment w:val="center"/>
    </w:pPr>
    <w:rPr>
      <w:rFonts w:ascii="Calibri" w:hAnsi="Calibri"/>
      <w:b/>
      <w:bCs/>
      <w:sz w:val="24"/>
    </w:rPr>
  </w:style>
  <w:style w:type="paragraph" w:customStyle="1" w:styleId="xl157">
    <w:name w:val="xl157"/>
    <w:basedOn w:val="Normal"/>
    <w:rsid w:val="00764A60"/>
    <w:pPr>
      <w:pBdr>
        <w:top w:val="single" w:sz="8" w:space="0" w:color="auto"/>
        <w:bottom w:val="single" w:sz="8" w:space="0" w:color="auto"/>
        <w:right w:val="single" w:sz="8" w:space="0" w:color="auto"/>
      </w:pBdr>
      <w:shd w:val="clear" w:color="000000" w:fill="9BC2E6"/>
      <w:spacing w:before="100" w:beforeAutospacing="1" w:after="100" w:afterAutospacing="1"/>
      <w:jc w:val="center"/>
      <w:textAlignment w:val="center"/>
    </w:pPr>
    <w:rPr>
      <w:rFonts w:ascii="Calibri" w:hAnsi="Calibri"/>
      <w:b/>
      <w:bCs/>
      <w:sz w:val="24"/>
    </w:rPr>
  </w:style>
  <w:style w:type="paragraph" w:customStyle="1" w:styleId="xl158">
    <w:name w:val="xl158"/>
    <w:basedOn w:val="Normal"/>
    <w:rsid w:val="00764A60"/>
    <w:pPr>
      <w:pBdr>
        <w:top w:val="single" w:sz="4" w:space="0" w:color="auto"/>
        <w:left w:val="single" w:sz="8" w:space="0" w:color="auto"/>
        <w:bottom w:val="single" w:sz="4" w:space="0" w:color="auto"/>
      </w:pBdr>
      <w:spacing w:before="100" w:beforeAutospacing="1" w:after="100" w:afterAutospacing="1"/>
      <w:jc w:val="left"/>
    </w:pPr>
    <w:rPr>
      <w:rFonts w:ascii="Calibri" w:hAnsi="Calibri"/>
      <w:sz w:val="24"/>
    </w:rPr>
  </w:style>
  <w:style w:type="paragraph" w:customStyle="1" w:styleId="xl159">
    <w:name w:val="xl159"/>
    <w:basedOn w:val="Normal"/>
    <w:rsid w:val="00764A60"/>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Calibri" w:hAnsi="Calibri"/>
      <w:sz w:val="24"/>
    </w:rPr>
  </w:style>
  <w:style w:type="paragraph" w:customStyle="1" w:styleId="xl160">
    <w:name w:val="xl160"/>
    <w:basedOn w:val="Normal"/>
    <w:rsid w:val="00764A60"/>
    <w:pPr>
      <w:pBdr>
        <w:top w:val="single" w:sz="8" w:space="0" w:color="auto"/>
        <w:left w:val="single" w:sz="8" w:space="0" w:color="auto"/>
        <w:bottom w:val="single" w:sz="8" w:space="0" w:color="auto"/>
      </w:pBdr>
      <w:shd w:val="clear" w:color="000000" w:fill="F8CBAD"/>
      <w:spacing w:before="100" w:beforeAutospacing="1" w:after="100" w:afterAutospacing="1"/>
      <w:jc w:val="center"/>
      <w:textAlignment w:val="center"/>
    </w:pPr>
    <w:rPr>
      <w:rFonts w:ascii="Calibri" w:hAnsi="Calibri"/>
      <w:b/>
      <w:bCs/>
      <w:sz w:val="24"/>
    </w:rPr>
  </w:style>
  <w:style w:type="paragraph" w:customStyle="1" w:styleId="xl161">
    <w:name w:val="xl161"/>
    <w:basedOn w:val="Normal"/>
    <w:rsid w:val="00764A60"/>
    <w:pPr>
      <w:pBdr>
        <w:top w:val="single" w:sz="8" w:space="0" w:color="auto"/>
        <w:bottom w:val="single" w:sz="8" w:space="0" w:color="auto"/>
      </w:pBdr>
      <w:shd w:val="clear" w:color="000000" w:fill="F8CBAD"/>
      <w:spacing w:before="100" w:beforeAutospacing="1" w:after="100" w:afterAutospacing="1"/>
      <w:jc w:val="center"/>
      <w:textAlignment w:val="center"/>
    </w:pPr>
    <w:rPr>
      <w:rFonts w:ascii="Calibri" w:hAnsi="Calibri"/>
      <w:b/>
      <w:bCs/>
      <w:sz w:val="24"/>
    </w:rPr>
  </w:style>
  <w:style w:type="paragraph" w:customStyle="1" w:styleId="xl162">
    <w:name w:val="xl162"/>
    <w:basedOn w:val="Normal"/>
    <w:rsid w:val="00764A60"/>
    <w:pPr>
      <w:pBdr>
        <w:top w:val="single" w:sz="8" w:space="0" w:color="auto"/>
        <w:bottom w:val="single" w:sz="8" w:space="0" w:color="auto"/>
        <w:right w:val="single" w:sz="8" w:space="0" w:color="auto"/>
      </w:pBdr>
      <w:shd w:val="clear" w:color="000000" w:fill="F8CBAD"/>
      <w:spacing w:before="100" w:beforeAutospacing="1" w:after="100" w:afterAutospacing="1"/>
      <w:jc w:val="center"/>
      <w:textAlignment w:val="center"/>
    </w:pPr>
    <w:rPr>
      <w:rFonts w:ascii="Calibri" w:hAnsi="Calibri"/>
      <w:b/>
      <w:bCs/>
      <w:sz w:val="24"/>
    </w:rPr>
  </w:style>
  <w:style w:type="paragraph" w:customStyle="1" w:styleId="xl163">
    <w:name w:val="xl163"/>
    <w:basedOn w:val="Normal"/>
    <w:rsid w:val="00764A60"/>
    <w:pPr>
      <w:pBdr>
        <w:top w:val="single" w:sz="8" w:space="0" w:color="auto"/>
        <w:left w:val="single" w:sz="8" w:space="0" w:color="auto"/>
        <w:bottom w:val="single" w:sz="8" w:space="0" w:color="auto"/>
        <w:right w:val="single" w:sz="4" w:space="0" w:color="auto"/>
      </w:pBdr>
      <w:shd w:val="clear" w:color="000000" w:fill="9BC2E6"/>
      <w:spacing w:before="100" w:beforeAutospacing="1" w:after="100" w:afterAutospacing="1"/>
      <w:jc w:val="center"/>
      <w:textAlignment w:val="center"/>
    </w:pPr>
    <w:rPr>
      <w:rFonts w:ascii="Calibri" w:hAnsi="Calibri"/>
      <w:b/>
      <w:bCs/>
      <w:sz w:val="24"/>
    </w:rPr>
  </w:style>
  <w:style w:type="paragraph" w:customStyle="1" w:styleId="xl164">
    <w:name w:val="xl164"/>
    <w:basedOn w:val="Normal"/>
    <w:rsid w:val="00764A60"/>
    <w:pPr>
      <w:pBdr>
        <w:top w:val="single" w:sz="8" w:space="0" w:color="auto"/>
        <w:left w:val="single" w:sz="4" w:space="0" w:color="auto"/>
        <w:bottom w:val="single" w:sz="8" w:space="0" w:color="auto"/>
        <w:right w:val="single" w:sz="4" w:space="0" w:color="auto"/>
      </w:pBdr>
      <w:shd w:val="clear" w:color="000000" w:fill="9BC2E6"/>
      <w:spacing w:before="100" w:beforeAutospacing="1" w:after="100" w:afterAutospacing="1"/>
      <w:jc w:val="center"/>
      <w:textAlignment w:val="center"/>
    </w:pPr>
    <w:rPr>
      <w:rFonts w:ascii="Calibri" w:hAnsi="Calibri"/>
      <w:b/>
      <w:bCs/>
      <w:sz w:val="24"/>
    </w:rPr>
  </w:style>
  <w:style w:type="paragraph" w:customStyle="1" w:styleId="xl165">
    <w:name w:val="xl165"/>
    <w:basedOn w:val="Normal"/>
    <w:rsid w:val="00764A60"/>
    <w:pPr>
      <w:pBdr>
        <w:top w:val="single" w:sz="8" w:space="0" w:color="auto"/>
        <w:left w:val="single" w:sz="4" w:space="0" w:color="auto"/>
        <w:bottom w:val="single" w:sz="8" w:space="0" w:color="auto"/>
        <w:right w:val="single" w:sz="8" w:space="0" w:color="auto"/>
      </w:pBdr>
      <w:shd w:val="clear" w:color="000000" w:fill="9BC2E6"/>
      <w:spacing w:before="100" w:beforeAutospacing="1" w:after="100" w:afterAutospacing="1"/>
      <w:jc w:val="center"/>
      <w:textAlignment w:val="center"/>
    </w:pPr>
    <w:rPr>
      <w:rFonts w:ascii="Calibri" w:hAnsi="Calibri"/>
      <w:b/>
      <w:bCs/>
      <w:sz w:val="24"/>
    </w:rPr>
  </w:style>
  <w:style w:type="paragraph" w:customStyle="1" w:styleId="xl166">
    <w:name w:val="xl166"/>
    <w:basedOn w:val="Normal"/>
    <w:rsid w:val="00764A60"/>
    <w:pPr>
      <w:pBdr>
        <w:top w:val="single" w:sz="4" w:space="0" w:color="auto"/>
        <w:left w:val="single" w:sz="8" w:space="0" w:color="auto"/>
        <w:bottom w:val="single" w:sz="8" w:space="0" w:color="auto"/>
      </w:pBdr>
      <w:shd w:val="clear" w:color="000000" w:fill="9BC2E6"/>
      <w:spacing w:before="100" w:beforeAutospacing="1" w:after="100" w:afterAutospacing="1"/>
      <w:jc w:val="center"/>
      <w:textAlignment w:val="center"/>
    </w:pPr>
    <w:rPr>
      <w:rFonts w:ascii="Calibri" w:hAnsi="Calibri"/>
      <w:b/>
      <w:bCs/>
      <w:sz w:val="24"/>
    </w:rPr>
  </w:style>
  <w:style w:type="paragraph" w:customStyle="1" w:styleId="xl167">
    <w:name w:val="xl167"/>
    <w:basedOn w:val="Normal"/>
    <w:rsid w:val="00764A60"/>
    <w:pPr>
      <w:pBdr>
        <w:top w:val="single" w:sz="4" w:space="0" w:color="auto"/>
        <w:bottom w:val="single" w:sz="8" w:space="0" w:color="auto"/>
      </w:pBdr>
      <w:shd w:val="clear" w:color="000000" w:fill="9BC2E6"/>
      <w:spacing w:before="100" w:beforeAutospacing="1" w:after="100" w:afterAutospacing="1"/>
      <w:jc w:val="center"/>
      <w:textAlignment w:val="center"/>
    </w:pPr>
    <w:rPr>
      <w:rFonts w:ascii="Calibri" w:hAnsi="Calibri"/>
      <w:b/>
      <w:bCs/>
      <w:sz w:val="24"/>
    </w:rPr>
  </w:style>
  <w:style w:type="paragraph" w:customStyle="1" w:styleId="xl168">
    <w:name w:val="xl168"/>
    <w:basedOn w:val="Normal"/>
    <w:rsid w:val="00764A60"/>
    <w:pPr>
      <w:pBdr>
        <w:top w:val="single" w:sz="8" w:space="0" w:color="auto"/>
        <w:left w:val="single" w:sz="8" w:space="0" w:color="auto"/>
      </w:pBdr>
      <w:shd w:val="clear" w:color="000000" w:fill="9BC2E6"/>
      <w:spacing w:before="100" w:beforeAutospacing="1" w:after="100" w:afterAutospacing="1"/>
      <w:jc w:val="center"/>
      <w:textAlignment w:val="center"/>
    </w:pPr>
    <w:rPr>
      <w:rFonts w:ascii="Calibri" w:hAnsi="Calibri"/>
      <w:b/>
      <w:bCs/>
      <w:sz w:val="24"/>
    </w:rPr>
  </w:style>
  <w:style w:type="paragraph" w:customStyle="1" w:styleId="xl169">
    <w:name w:val="xl169"/>
    <w:basedOn w:val="Normal"/>
    <w:rsid w:val="00764A60"/>
    <w:pPr>
      <w:pBdr>
        <w:top w:val="single" w:sz="8" w:space="0" w:color="auto"/>
        <w:right w:val="single" w:sz="8" w:space="0" w:color="auto"/>
      </w:pBdr>
      <w:shd w:val="clear" w:color="000000" w:fill="9BC2E6"/>
      <w:spacing w:before="100" w:beforeAutospacing="1" w:after="100" w:afterAutospacing="1"/>
      <w:jc w:val="center"/>
      <w:textAlignment w:val="center"/>
    </w:pPr>
    <w:rPr>
      <w:rFonts w:ascii="Calibri" w:hAnsi="Calibri"/>
      <w:b/>
      <w:bCs/>
      <w:sz w:val="24"/>
    </w:rPr>
  </w:style>
  <w:style w:type="paragraph" w:customStyle="1" w:styleId="xl170">
    <w:name w:val="xl170"/>
    <w:basedOn w:val="Normal"/>
    <w:rsid w:val="00764A60"/>
    <w:pPr>
      <w:pBdr>
        <w:top w:val="single" w:sz="8" w:space="0" w:color="auto"/>
        <w:left w:val="single" w:sz="8"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Calibri" w:hAnsi="Calibri"/>
      <w:b/>
      <w:bCs/>
      <w:sz w:val="24"/>
    </w:rPr>
  </w:style>
  <w:style w:type="paragraph" w:customStyle="1" w:styleId="xl171">
    <w:name w:val="xl171"/>
    <w:basedOn w:val="Normal"/>
    <w:rsid w:val="00764A60"/>
    <w:pPr>
      <w:pBdr>
        <w:top w:val="single" w:sz="8"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Calibri" w:hAnsi="Calibri"/>
      <w:b/>
      <w:bCs/>
      <w:sz w:val="24"/>
    </w:rPr>
  </w:style>
  <w:style w:type="paragraph" w:customStyle="1" w:styleId="xl172">
    <w:name w:val="xl172"/>
    <w:basedOn w:val="Normal"/>
    <w:rsid w:val="00764A60"/>
    <w:pPr>
      <w:pBdr>
        <w:top w:val="single" w:sz="8" w:space="0" w:color="auto"/>
        <w:left w:val="single" w:sz="4" w:space="0" w:color="auto"/>
        <w:bottom w:val="single" w:sz="4" w:space="0" w:color="auto"/>
        <w:right w:val="single" w:sz="8" w:space="0" w:color="auto"/>
      </w:pBdr>
      <w:shd w:val="clear" w:color="000000" w:fill="9BC2E6"/>
      <w:spacing w:before="100" w:beforeAutospacing="1" w:after="100" w:afterAutospacing="1"/>
      <w:jc w:val="center"/>
      <w:textAlignment w:val="center"/>
    </w:pPr>
    <w:rPr>
      <w:rFonts w:ascii="Calibri" w:hAnsi="Calibri"/>
      <w:b/>
      <w:bCs/>
      <w:sz w:val="24"/>
    </w:rPr>
  </w:style>
  <w:style w:type="paragraph" w:customStyle="1" w:styleId="xl173">
    <w:name w:val="xl173"/>
    <w:basedOn w:val="Normal"/>
    <w:rsid w:val="00764A60"/>
    <w:pPr>
      <w:pBdr>
        <w:top w:val="single" w:sz="4" w:space="0" w:color="auto"/>
        <w:left w:val="single" w:sz="8" w:space="0" w:color="auto"/>
        <w:bottom w:val="single" w:sz="8" w:space="0" w:color="auto"/>
        <w:right w:val="single" w:sz="4" w:space="0" w:color="auto"/>
      </w:pBdr>
      <w:shd w:val="clear" w:color="000000" w:fill="9BC2E6"/>
      <w:spacing w:before="100" w:beforeAutospacing="1" w:after="100" w:afterAutospacing="1"/>
      <w:jc w:val="center"/>
      <w:textAlignment w:val="center"/>
    </w:pPr>
    <w:rPr>
      <w:rFonts w:ascii="Calibri" w:hAnsi="Calibri"/>
      <w:b/>
      <w:bCs/>
      <w:sz w:val="24"/>
    </w:rPr>
  </w:style>
  <w:style w:type="paragraph" w:customStyle="1" w:styleId="xl174">
    <w:name w:val="xl174"/>
    <w:basedOn w:val="Normal"/>
    <w:rsid w:val="00764A60"/>
    <w:pPr>
      <w:pBdr>
        <w:top w:val="single" w:sz="4" w:space="0" w:color="auto"/>
        <w:left w:val="single" w:sz="4" w:space="0" w:color="auto"/>
        <w:bottom w:val="single" w:sz="8" w:space="0" w:color="auto"/>
        <w:right w:val="single" w:sz="4" w:space="0" w:color="auto"/>
      </w:pBdr>
      <w:shd w:val="clear" w:color="000000" w:fill="9BC2E6"/>
      <w:spacing w:before="100" w:beforeAutospacing="1" w:after="100" w:afterAutospacing="1"/>
      <w:jc w:val="center"/>
      <w:textAlignment w:val="center"/>
    </w:pPr>
    <w:rPr>
      <w:rFonts w:ascii="Calibri" w:hAnsi="Calibri"/>
      <w:b/>
      <w:bCs/>
      <w:sz w:val="24"/>
    </w:rPr>
  </w:style>
  <w:style w:type="paragraph" w:customStyle="1" w:styleId="Prrafodelista2">
    <w:name w:val="Párrafo de lista2"/>
    <w:basedOn w:val="Normal"/>
    <w:rsid w:val="003E0EB5"/>
    <w:pPr>
      <w:ind w:left="708"/>
      <w:jc w:val="left"/>
    </w:pPr>
    <w:rPr>
      <w:rFonts w:ascii="Times New Roman" w:hAnsi="Times New Roman"/>
      <w:sz w:val="24"/>
    </w:rPr>
  </w:style>
  <w:style w:type="paragraph" w:customStyle="1" w:styleId="Pa8">
    <w:name w:val="Pa8"/>
    <w:basedOn w:val="Normal"/>
    <w:next w:val="Normal"/>
    <w:uiPriority w:val="99"/>
    <w:rsid w:val="00EA1E07"/>
    <w:pPr>
      <w:autoSpaceDE w:val="0"/>
      <w:autoSpaceDN w:val="0"/>
      <w:adjustRightInd w:val="0"/>
      <w:spacing w:line="201" w:lineRule="atLeast"/>
    </w:pPr>
    <w:rPr>
      <w:rFonts w:cs="Arial"/>
    </w:rPr>
  </w:style>
  <w:style w:type="numbering" w:customStyle="1" w:styleId="Estilo21">
    <w:name w:val="Estilo21"/>
    <w:rsid w:val="00A2647E"/>
  </w:style>
  <w:style w:type="paragraph" w:styleId="Subttulo">
    <w:name w:val="Subtitle"/>
    <w:basedOn w:val="Normal"/>
    <w:next w:val="Normal"/>
    <w:link w:val="SubttuloCar"/>
    <w:qFormat/>
    <w:locked/>
    <w:rsid w:val="000616C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0616CD"/>
    <w:rPr>
      <w:rFonts w:asciiTheme="minorHAnsi" w:eastAsiaTheme="minorEastAsia" w:hAnsiTheme="minorHAnsi" w:cstheme="minorBidi"/>
      <w:color w:val="5A5A5A" w:themeColor="text1" w:themeTint="A5"/>
      <w:spacing w:val="15"/>
      <w:sz w:val="22"/>
      <w:szCs w:val="22"/>
      <w:lang w:val="ca-ES"/>
    </w:rPr>
  </w:style>
  <w:style w:type="numbering" w:customStyle="1" w:styleId="Sinlista3">
    <w:name w:val="Sin lista3"/>
    <w:next w:val="Sinlista"/>
    <w:uiPriority w:val="99"/>
    <w:semiHidden/>
    <w:unhideWhenUsed/>
    <w:rsid w:val="0009247C"/>
  </w:style>
  <w:style w:type="numbering" w:customStyle="1" w:styleId="Sinlista4">
    <w:name w:val="Sin lista4"/>
    <w:next w:val="Sinlista"/>
    <w:uiPriority w:val="99"/>
    <w:semiHidden/>
    <w:unhideWhenUsed/>
    <w:rsid w:val="0009247C"/>
  </w:style>
  <w:style w:type="character" w:customStyle="1" w:styleId="PrrafodelistaCar">
    <w:name w:val="Párrafo de lista Car"/>
    <w:aliases w:val="Párrafo Numerado Car,Párrafo de lista - cat Car,Cuadrícula mediana 1 - Énfasis 21 Car,Bullet List Car,FooterText Car,numbered Car,List Paragraph1 Car,Paragraphe de liste1 Car,Bulletr List Paragraph Car,列出段落 Car,列出段落1 Car,リスト段落1 Car"/>
    <w:link w:val="Prrafodelista"/>
    <w:uiPriority w:val="99"/>
    <w:qFormat/>
    <w:locked/>
    <w:rsid w:val="004D797D"/>
    <w:rPr>
      <w:rFonts w:ascii="Calibri" w:hAnsi="Calibri"/>
      <w:sz w:val="22"/>
      <w:szCs w:val="22"/>
      <w:lang w:val="ca-ES" w:eastAsia="en-US"/>
    </w:rPr>
  </w:style>
  <w:style w:type="numbering" w:customStyle="1" w:styleId="Estilo22">
    <w:name w:val="Estilo22"/>
    <w:rsid w:val="00A50665"/>
  </w:style>
  <w:style w:type="table" w:customStyle="1" w:styleId="Tablaconcuadrcula4">
    <w:name w:val="Tabla con cuadrícula4"/>
    <w:basedOn w:val="Tablanormal"/>
    <w:next w:val="Tablaconcuadrcula"/>
    <w:uiPriority w:val="39"/>
    <w:rsid w:val="00A36D6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8E46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E655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A877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A877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70064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7221">
      <w:bodyDiv w:val="1"/>
      <w:marLeft w:val="0"/>
      <w:marRight w:val="0"/>
      <w:marTop w:val="0"/>
      <w:marBottom w:val="0"/>
      <w:divBdr>
        <w:top w:val="none" w:sz="0" w:space="0" w:color="auto"/>
        <w:left w:val="none" w:sz="0" w:space="0" w:color="auto"/>
        <w:bottom w:val="none" w:sz="0" w:space="0" w:color="auto"/>
        <w:right w:val="none" w:sz="0" w:space="0" w:color="auto"/>
      </w:divBdr>
    </w:div>
    <w:div w:id="42097344">
      <w:bodyDiv w:val="1"/>
      <w:marLeft w:val="0"/>
      <w:marRight w:val="0"/>
      <w:marTop w:val="0"/>
      <w:marBottom w:val="0"/>
      <w:divBdr>
        <w:top w:val="none" w:sz="0" w:space="0" w:color="auto"/>
        <w:left w:val="none" w:sz="0" w:space="0" w:color="auto"/>
        <w:bottom w:val="none" w:sz="0" w:space="0" w:color="auto"/>
        <w:right w:val="none" w:sz="0" w:space="0" w:color="auto"/>
      </w:divBdr>
    </w:div>
    <w:div w:id="45564874">
      <w:bodyDiv w:val="1"/>
      <w:marLeft w:val="0"/>
      <w:marRight w:val="0"/>
      <w:marTop w:val="0"/>
      <w:marBottom w:val="0"/>
      <w:divBdr>
        <w:top w:val="none" w:sz="0" w:space="0" w:color="auto"/>
        <w:left w:val="none" w:sz="0" w:space="0" w:color="auto"/>
        <w:bottom w:val="none" w:sz="0" w:space="0" w:color="auto"/>
        <w:right w:val="none" w:sz="0" w:space="0" w:color="auto"/>
      </w:divBdr>
    </w:div>
    <w:div w:id="45951674">
      <w:bodyDiv w:val="1"/>
      <w:marLeft w:val="0"/>
      <w:marRight w:val="0"/>
      <w:marTop w:val="0"/>
      <w:marBottom w:val="0"/>
      <w:divBdr>
        <w:top w:val="none" w:sz="0" w:space="0" w:color="auto"/>
        <w:left w:val="none" w:sz="0" w:space="0" w:color="auto"/>
        <w:bottom w:val="none" w:sz="0" w:space="0" w:color="auto"/>
        <w:right w:val="none" w:sz="0" w:space="0" w:color="auto"/>
      </w:divBdr>
    </w:div>
    <w:div w:id="48648690">
      <w:bodyDiv w:val="1"/>
      <w:marLeft w:val="0"/>
      <w:marRight w:val="0"/>
      <w:marTop w:val="0"/>
      <w:marBottom w:val="0"/>
      <w:divBdr>
        <w:top w:val="none" w:sz="0" w:space="0" w:color="auto"/>
        <w:left w:val="none" w:sz="0" w:space="0" w:color="auto"/>
        <w:bottom w:val="none" w:sz="0" w:space="0" w:color="auto"/>
        <w:right w:val="none" w:sz="0" w:space="0" w:color="auto"/>
      </w:divBdr>
    </w:div>
    <w:div w:id="63648053">
      <w:bodyDiv w:val="1"/>
      <w:marLeft w:val="0"/>
      <w:marRight w:val="0"/>
      <w:marTop w:val="0"/>
      <w:marBottom w:val="0"/>
      <w:divBdr>
        <w:top w:val="none" w:sz="0" w:space="0" w:color="auto"/>
        <w:left w:val="none" w:sz="0" w:space="0" w:color="auto"/>
        <w:bottom w:val="none" w:sz="0" w:space="0" w:color="auto"/>
        <w:right w:val="none" w:sz="0" w:space="0" w:color="auto"/>
      </w:divBdr>
    </w:div>
    <w:div w:id="92865347">
      <w:bodyDiv w:val="1"/>
      <w:marLeft w:val="0"/>
      <w:marRight w:val="0"/>
      <w:marTop w:val="0"/>
      <w:marBottom w:val="0"/>
      <w:divBdr>
        <w:top w:val="none" w:sz="0" w:space="0" w:color="auto"/>
        <w:left w:val="none" w:sz="0" w:space="0" w:color="auto"/>
        <w:bottom w:val="none" w:sz="0" w:space="0" w:color="auto"/>
        <w:right w:val="none" w:sz="0" w:space="0" w:color="auto"/>
      </w:divBdr>
    </w:div>
    <w:div w:id="95638156">
      <w:bodyDiv w:val="1"/>
      <w:marLeft w:val="0"/>
      <w:marRight w:val="0"/>
      <w:marTop w:val="0"/>
      <w:marBottom w:val="0"/>
      <w:divBdr>
        <w:top w:val="none" w:sz="0" w:space="0" w:color="auto"/>
        <w:left w:val="none" w:sz="0" w:space="0" w:color="auto"/>
        <w:bottom w:val="none" w:sz="0" w:space="0" w:color="auto"/>
        <w:right w:val="none" w:sz="0" w:space="0" w:color="auto"/>
      </w:divBdr>
    </w:div>
    <w:div w:id="126318266">
      <w:bodyDiv w:val="1"/>
      <w:marLeft w:val="0"/>
      <w:marRight w:val="0"/>
      <w:marTop w:val="0"/>
      <w:marBottom w:val="0"/>
      <w:divBdr>
        <w:top w:val="none" w:sz="0" w:space="0" w:color="auto"/>
        <w:left w:val="none" w:sz="0" w:space="0" w:color="auto"/>
        <w:bottom w:val="none" w:sz="0" w:space="0" w:color="auto"/>
        <w:right w:val="none" w:sz="0" w:space="0" w:color="auto"/>
      </w:divBdr>
    </w:div>
    <w:div w:id="127675633">
      <w:bodyDiv w:val="1"/>
      <w:marLeft w:val="0"/>
      <w:marRight w:val="0"/>
      <w:marTop w:val="0"/>
      <w:marBottom w:val="0"/>
      <w:divBdr>
        <w:top w:val="none" w:sz="0" w:space="0" w:color="auto"/>
        <w:left w:val="none" w:sz="0" w:space="0" w:color="auto"/>
        <w:bottom w:val="none" w:sz="0" w:space="0" w:color="auto"/>
        <w:right w:val="none" w:sz="0" w:space="0" w:color="auto"/>
      </w:divBdr>
    </w:div>
    <w:div w:id="142744931">
      <w:bodyDiv w:val="1"/>
      <w:marLeft w:val="0"/>
      <w:marRight w:val="0"/>
      <w:marTop w:val="0"/>
      <w:marBottom w:val="0"/>
      <w:divBdr>
        <w:top w:val="none" w:sz="0" w:space="0" w:color="auto"/>
        <w:left w:val="none" w:sz="0" w:space="0" w:color="auto"/>
        <w:bottom w:val="none" w:sz="0" w:space="0" w:color="auto"/>
        <w:right w:val="none" w:sz="0" w:space="0" w:color="auto"/>
      </w:divBdr>
    </w:div>
    <w:div w:id="169762715">
      <w:bodyDiv w:val="1"/>
      <w:marLeft w:val="0"/>
      <w:marRight w:val="0"/>
      <w:marTop w:val="0"/>
      <w:marBottom w:val="0"/>
      <w:divBdr>
        <w:top w:val="none" w:sz="0" w:space="0" w:color="auto"/>
        <w:left w:val="none" w:sz="0" w:space="0" w:color="auto"/>
        <w:bottom w:val="none" w:sz="0" w:space="0" w:color="auto"/>
        <w:right w:val="none" w:sz="0" w:space="0" w:color="auto"/>
      </w:divBdr>
    </w:div>
    <w:div w:id="179198034">
      <w:bodyDiv w:val="1"/>
      <w:marLeft w:val="0"/>
      <w:marRight w:val="0"/>
      <w:marTop w:val="0"/>
      <w:marBottom w:val="0"/>
      <w:divBdr>
        <w:top w:val="none" w:sz="0" w:space="0" w:color="auto"/>
        <w:left w:val="none" w:sz="0" w:space="0" w:color="auto"/>
        <w:bottom w:val="none" w:sz="0" w:space="0" w:color="auto"/>
        <w:right w:val="none" w:sz="0" w:space="0" w:color="auto"/>
      </w:divBdr>
    </w:div>
    <w:div w:id="222064549">
      <w:bodyDiv w:val="1"/>
      <w:marLeft w:val="0"/>
      <w:marRight w:val="0"/>
      <w:marTop w:val="0"/>
      <w:marBottom w:val="0"/>
      <w:divBdr>
        <w:top w:val="none" w:sz="0" w:space="0" w:color="auto"/>
        <w:left w:val="none" w:sz="0" w:space="0" w:color="auto"/>
        <w:bottom w:val="none" w:sz="0" w:space="0" w:color="auto"/>
        <w:right w:val="none" w:sz="0" w:space="0" w:color="auto"/>
      </w:divBdr>
    </w:div>
    <w:div w:id="225529319">
      <w:bodyDiv w:val="1"/>
      <w:marLeft w:val="0"/>
      <w:marRight w:val="0"/>
      <w:marTop w:val="0"/>
      <w:marBottom w:val="0"/>
      <w:divBdr>
        <w:top w:val="none" w:sz="0" w:space="0" w:color="auto"/>
        <w:left w:val="none" w:sz="0" w:space="0" w:color="auto"/>
        <w:bottom w:val="none" w:sz="0" w:space="0" w:color="auto"/>
        <w:right w:val="none" w:sz="0" w:space="0" w:color="auto"/>
      </w:divBdr>
    </w:div>
    <w:div w:id="234510524">
      <w:bodyDiv w:val="1"/>
      <w:marLeft w:val="0"/>
      <w:marRight w:val="0"/>
      <w:marTop w:val="0"/>
      <w:marBottom w:val="0"/>
      <w:divBdr>
        <w:top w:val="none" w:sz="0" w:space="0" w:color="auto"/>
        <w:left w:val="none" w:sz="0" w:space="0" w:color="auto"/>
        <w:bottom w:val="none" w:sz="0" w:space="0" w:color="auto"/>
        <w:right w:val="none" w:sz="0" w:space="0" w:color="auto"/>
      </w:divBdr>
    </w:div>
    <w:div w:id="235287888">
      <w:bodyDiv w:val="1"/>
      <w:marLeft w:val="0"/>
      <w:marRight w:val="0"/>
      <w:marTop w:val="0"/>
      <w:marBottom w:val="0"/>
      <w:divBdr>
        <w:top w:val="none" w:sz="0" w:space="0" w:color="auto"/>
        <w:left w:val="none" w:sz="0" w:space="0" w:color="auto"/>
        <w:bottom w:val="none" w:sz="0" w:space="0" w:color="auto"/>
        <w:right w:val="none" w:sz="0" w:space="0" w:color="auto"/>
      </w:divBdr>
    </w:div>
    <w:div w:id="257759240">
      <w:bodyDiv w:val="1"/>
      <w:marLeft w:val="0"/>
      <w:marRight w:val="0"/>
      <w:marTop w:val="0"/>
      <w:marBottom w:val="0"/>
      <w:divBdr>
        <w:top w:val="none" w:sz="0" w:space="0" w:color="auto"/>
        <w:left w:val="none" w:sz="0" w:space="0" w:color="auto"/>
        <w:bottom w:val="none" w:sz="0" w:space="0" w:color="auto"/>
        <w:right w:val="none" w:sz="0" w:space="0" w:color="auto"/>
      </w:divBdr>
    </w:div>
    <w:div w:id="257909162">
      <w:bodyDiv w:val="1"/>
      <w:marLeft w:val="0"/>
      <w:marRight w:val="0"/>
      <w:marTop w:val="0"/>
      <w:marBottom w:val="0"/>
      <w:divBdr>
        <w:top w:val="none" w:sz="0" w:space="0" w:color="auto"/>
        <w:left w:val="none" w:sz="0" w:space="0" w:color="auto"/>
        <w:bottom w:val="none" w:sz="0" w:space="0" w:color="auto"/>
        <w:right w:val="none" w:sz="0" w:space="0" w:color="auto"/>
      </w:divBdr>
    </w:div>
    <w:div w:id="268657545">
      <w:bodyDiv w:val="1"/>
      <w:marLeft w:val="0"/>
      <w:marRight w:val="0"/>
      <w:marTop w:val="0"/>
      <w:marBottom w:val="0"/>
      <w:divBdr>
        <w:top w:val="none" w:sz="0" w:space="0" w:color="auto"/>
        <w:left w:val="none" w:sz="0" w:space="0" w:color="auto"/>
        <w:bottom w:val="none" w:sz="0" w:space="0" w:color="auto"/>
        <w:right w:val="none" w:sz="0" w:space="0" w:color="auto"/>
      </w:divBdr>
    </w:div>
    <w:div w:id="274677257">
      <w:bodyDiv w:val="1"/>
      <w:marLeft w:val="0"/>
      <w:marRight w:val="0"/>
      <w:marTop w:val="0"/>
      <w:marBottom w:val="0"/>
      <w:divBdr>
        <w:top w:val="none" w:sz="0" w:space="0" w:color="auto"/>
        <w:left w:val="none" w:sz="0" w:space="0" w:color="auto"/>
        <w:bottom w:val="none" w:sz="0" w:space="0" w:color="auto"/>
        <w:right w:val="none" w:sz="0" w:space="0" w:color="auto"/>
      </w:divBdr>
    </w:div>
    <w:div w:id="299924548">
      <w:bodyDiv w:val="1"/>
      <w:marLeft w:val="0"/>
      <w:marRight w:val="0"/>
      <w:marTop w:val="0"/>
      <w:marBottom w:val="0"/>
      <w:divBdr>
        <w:top w:val="none" w:sz="0" w:space="0" w:color="auto"/>
        <w:left w:val="none" w:sz="0" w:space="0" w:color="auto"/>
        <w:bottom w:val="none" w:sz="0" w:space="0" w:color="auto"/>
        <w:right w:val="none" w:sz="0" w:space="0" w:color="auto"/>
      </w:divBdr>
    </w:div>
    <w:div w:id="331563469">
      <w:bodyDiv w:val="1"/>
      <w:marLeft w:val="0"/>
      <w:marRight w:val="0"/>
      <w:marTop w:val="0"/>
      <w:marBottom w:val="0"/>
      <w:divBdr>
        <w:top w:val="none" w:sz="0" w:space="0" w:color="auto"/>
        <w:left w:val="none" w:sz="0" w:space="0" w:color="auto"/>
        <w:bottom w:val="none" w:sz="0" w:space="0" w:color="auto"/>
        <w:right w:val="none" w:sz="0" w:space="0" w:color="auto"/>
      </w:divBdr>
    </w:div>
    <w:div w:id="332535962">
      <w:bodyDiv w:val="1"/>
      <w:marLeft w:val="0"/>
      <w:marRight w:val="0"/>
      <w:marTop w:val="0"/>
      <w:marBottom w:val="0"/>
      <w:divBdr>
        <w:top w:val="none" w:sz="0" w:space="0" w:color="auto"/>
        <w:left w:val="none" w:sz="0" w:space="0" w:color="auto"/>
        <w:bottom w:val="none" w:sz="0" w:space="0" w:color="auto"/>
        <w:right w:val="none" w:sz="0" w:space="0" w:color="auto"/>
      </w:divBdr>
    </w:div>
    <w:div w:id="355499444">
      <w:bodyDiv w:val="1"/>
      <w:marLeft w:val="0"/>
      <w:marRight w:val="0"/>
      <w:marTop w:val="0"/>
      <w:marBottom w:val="0"/>
      <w:divBdr>
        <w:top w:val="none" w:sz="0" w:space="0" w:color="auto"/>
        <w:left w:val="none" w:sz="0" w:space="0" w:color="auto"/>
        <w:bottom w:val="none" w:sz="0" w:space="0" w:color="auto"/>
        <w:right w:val="none" w:sz="0" w:space="0" w:color="auto"/>
      </w:divBdr>
    </w:div>
    <w:div w:id="376007934">
      <w:bodyDiv w:val="1"/>
      <w:marLeft w:val="0"/>
      <w:marRight w:val="0"/>
      <w:marTop w:val="0"/>
      <w:marBottom w:val="0"/>
      <w:divBdr>
        <w:top w:val="none" w:sz="0" w:space="0" w:color="auto"/>
        <w:left w:val="none" w:sz="0" w:space="0" w:color="auto"/>
        <w:bottom w:val="none" w:sz="0" w:space="0" w:color="auto"/>
        <w:right w:val="none" w:sz="0" w:space="0" w:color="auto"/>
      </w:divBdr>
    </w:div>
    <w:div w:id="393939518">
      <w:bodyDiv w:val="1"/>
      <w:marLeft w:val="0"/>
      <w:marRight w:val="0"/>
      <w:marTop w:val="0"/>
      <w:marBottom w:val="0"/>
      <w:divBdr>
        <w:top w:val="none" w:sz="0" w:space="0" w:color="auto"/>
        <w:left w:val="none" w:sz="0" w:space="0" w:color="auto"/>
        <w:bottom w:val="none" w:sz="0" w:space="0" w:color="auto"/>
        <w:right w:val="none" w:sz="0" w:space="0" w:color="auto"/>
      </w:divBdr>
    </w:div>
    <w:div w:id="396899113">
      <w:bodyDiv w:val="1"/>
      <w:marLeft w:val="0"/>
      <w:marRight w:val="0"/>
      <w:marTop w:val="0"/>
      <w:marBottom w:val="0"/>
      <w:divBdr>
        <w:top w:val="none" w:sz="0" w:space="0" w:color="auto"/>
        <w:left w:val="none" w:sz="0" w:space="0" w:color="auto"/>
        <w:bottom w:val="none" w:sz="0" w:space="0" w:color="auto"/>
        <w:right w:val="none" w:sz="0" w:space="0" w:color="auto"/>
      </w:divBdr>
    </w:div>
    <w:div w:id="451245758">
      <w:bodyDiv w:val="1"/>
      <w:marLeft w:val="0"/>
      <w:marRight w:val="0"/>
      <w:marTop w:val="0"/>
      <w:marBottom w:val="0"/>
      <w:divBdr>
        <w:top w:val="none" w:sz="0" w:space="0" w:color="auto"/>
        <w:left w:val="none" w:sz="0" w:space="0" w:color="auto"/>
        <w:bottom w:val="none" w:sz="0" w:space="0" w:color="auto"/>
        <w:right w:val="none" w:sz="0" w:space="0" w:color="auto"/>
      </w:divBdr>
    </w:div>
    <w:div w:id="473792400">
      <w:bodyDiv w:val="1"/>
      <w:marLeft w:val="0"/>
      <w:marRight w:val="0"/>
      <w:marTop w:val="0"/>
      <w:marBottom w:val="0"/>
      <w:divBdr>
        <w:top w:val="none" w:sz="0" w:space="0" w:color="auto"/>
        <w:left w:val="none" w:sz="0" w:space="0" w:color="auto"/>
        <w:bottom w:val="none" w:sz="0" w:space="0" w:color="auto"/>
        <w:right w:val="none" w:sz="0" w:space="0" w:color="auto"/>
      </w:divBdr>
    </w:div>
    <w:div w:id="477962357">
      <w:bodyDiv w:val="1"/>
      <w:marLeft w:val="0"/>
      <w:marRight w:val="0"/>
      <w:marTop w:val="0"/>
      <w:marBottom w:val="0"/>
      <w:divBdr>
        <w:top w:val="none" w:sz="0" w:space="0" w:color="auto"/>
        <w:left w:val="none" w:sz="0" w:space="0" w:color="auto"/>
        <w:bottom w:val="none" w:sz="0" w:space="0" w:color="auto"/>
        <w:right w:val="none" w:sz="0" w:space="0" w:color="auto"/>
      </w:divBdr>
    </w:div>
    <w:div w:id="482042398">
      <w:bodyDiv w:val="1"/>
      <w:marLeft w:val="0"/>
      <w:marRight w:val="0"/>
      <w:marTop w:val="0"/>
      <w:marBottom w:val="0"/>
      <w:divBdr>
        <w:top w:val="none" w:sz="0" w:space="0" w:color="auto"/>
        <w:left w:val="none" w:sz="0" w:space="0" w:color="auto"/>
        <w:bottom w:val="none" w:sz="0" w:space="0" w:color="auto"/>
        <w:right w:val="none" w:sz="0" w:space="0" w:color="auto"/>
      </w:divBdr>
    </w:div>
    <w:div w:id="496917677">
      <w:bodyDiv w:val="1"/>
      <w:marLeft w:val="0"/>
      <w:marRight w:val="0"/>
      <w:marTop w:val="0"/>
      <w:marBottom w:val="0"/>
      <w:divBdr>
        <w:top w:val="none" w:sz="0" w:space="0" w:color="auto"/>
        <w:left w:val="none" w:sz="0" w:space="0" w:color="auto"/>
        <w:bottom w:val="none" w:sz="0" w:space="0" w:color="auto"/>
        <w:right w:val="none" w:sz="0" w:space="0" w:color="auto"/>
      </w:divBdr>
    </w:div>
    <w:div w:id="507133343">
      <w:bodyDiv w:val="1"/>
      <w:marLeft w:val="0"/>
      <w:marRight w:val="0"/>
      <w:marTop w:val="0"/>
      <w:marBottom w:val="0"/>
      <w:divBdr>
        <w:top w:val="none" w:sz="0" w:space="0" w:color="auto"/>
        <w:left w:val="none" w:sz="0" w:space="0" w:color="auto"/>
        <w:bottom w:val="none" w:sz="0" w:space="0" w:color="auto"/>
        <w:right w:val="none" w:sz="0" w:space="0" w:color="auto"/>
      </w:divBdr>
    </w:div>
    <w:div w:id="531529289">
      <w:bodyDiv w:val="1"/>
      <w:marLeft w:val="0"/>
      <w:marRight w:val="0"/>
      <w:marTop w:val="0"/>
      <w:marBottom w:val="0"/>
      <w:divBdr>
        <w:top w:val="none" w:sz="0" w:space="0" w:color="auto"/>
        <w:left w:val="none" w:sz="0" w:space="0" w:color="auto"/>
        <w:bottom w:val="none" w:sz="0" w:space="0" w:color="auto"/>
        <w:right w:val="none" w:sz="0" w:space="0" w:color="auto"/>
      </w:divBdr>
    </w:div>
    <w:div w:id="540283372">
      <w:bodyDiv w:val="1"/>
      <w:marLeft w:val="0"/>
      <w:marRight w:val="0"/>
      <w:marTop w:val="0"/>
      <w:marBottom w:val="0"/>
      <w:divBdr>
        <w:top w:val="none" w:sz="0" w:space="0" w:color="auto"/>
        <w:left w:val="none" w:sz="0" w:space="0" w:color="auto"/>
        <w:bottom w:val="none" w:sz="0" w:space="0" w:color="auto"/>
        <w:right w:val="none" w:sz="0" w:space="0" w:color="auto"/>
      </w:divBdr>
    </w:div>
    <w:div w:id="540480720">
      <w:bodyDiv w:val="1"/>
      <w:marLeft w:val="0"/>
      <w:marRight w:val="0"/>
      <w:marTop w:val="0"/>
      <w:marBottom w:val="0"/>
      <w:divBdr>
        <w:top w:val="none" w:sz="0" w:space="0" w:color="auto"/>
        <w:left w:val="none" w:sz="0" w:space="0" w:color="auto"/>
        <w:bottom w:val="none" w:sz="0" w:space="0" w:color="auto"/>
        <w:right w:val="none" w:sz="0" w:space="0" w:color="auto"/>
      </w:divBdr>
    </w:div>
    <w:div w:id="561867820">
      <w:bodyDiv w:val="1"/>
      <w:marLeft w:val="0"/>
      <w:marRight w:val="0"/>
      <w:marTop w:val="0"/>
      <w:marBottom w:val="0"/>
      <w:divBdr>
        <w:top w:val="none" w:sz="0" w:space="0" w:color="auto"/>
        <w:left w:val="none" w:sz="0" w:space="0" w:color="auto"/>
        <w:bottom w:val="none" w:sz="0" w:space="0" w:color="auto"/>
        <w:right w:val="none" w:sz="0" w:space="0" w:color="auto"/>
      </w:divBdr>
    </w:div>
    <w:div w:id="564999353">
      <w:bodyDiv w:val="1"/>
      <w:marLeft w:val="0"/>
      <w:marRight w:val="0"/>
      <w:marTop w:val="0"/>
      <w:marBottom w:val="0"/>
      <w:divBdr>
        <w:top w:val="none" w:sz="0" w:space="0" w:color="auto"/>
        <w:left w:val="none" w:sz="0" w:space="0" w:color="auto"/>
        <w:bottom w:val="none" w:sz="0" w:space="0" w:color="auto"/>
        <w:right w:val="none" w:sz="0" w:space="0" w:color="auto"/>
      </w:divBdr>
    </w:div>
    <w:div w:id="574127965">
      <w:bodyDiv w:val="1"/>
      <w:marLeft w:val="0"/>
      <w:marRight w:val="0"/>
      <w:marTop w:val="0"/>
      <w:marBottom w:val="0"/>
      <w:divBdr>
        <w:top w:val="none" w:sz="0" w:space="0" w:color="auto"/>
        <w:left w:val="none" w:sz="0" w:space="0" w:color="auto"/>
        <w:bottom w:val="none" w:sz="0" w:space="0" w:color="auto"/>
        <w:right w:val="none" w:sz="0" w:space="0" w:color="auto"/>
      </w:divBdr>
    </w:div>
    <w:div w:id="605424042">
      <w:bodyDiv w:val="1"/>
      <w:marLeft w:val="0"/>
      <w:marRight w:val="0"/>
      <w:marTop w:val="0"/>
      <w:marBottom w:val="0"/>
      <w:divBdr>
        <w:top w:val="none" w:sz="0" w:space="0" w:color="auto"/>
        <w:left w:val="none" w:sz="0" w:space="0" w:color="auto"/>
        <w:bottom w:val="none" w:sz="0" w:space="0" w:color="auto"/>
        <w:right w:val="none" w:sz="0" w:space="0" w:color="auto"/>
      </w:divBdr>
    </w:div>
    <w:div w:id="621956240">
      <w:bodyDiv w:val="1"/>
      <w:marLeft w:val="0"/>
      <w:marRight w:val="0"/>
      <w:marTop w:val="0"/>
      <w:marBottom w:val="0"/>
      <w:divBdr>
        <w:top w:val="none" w:sz="0" w:space="0" w:color="auto"/>
        <w:left w:val="none" w:sz="0" w:space="0" w:color="auto"/>
        <w:bottom w:val="none" w:sz="0" w:space="0" w:color="auto"/>
        <w:right w:val="none" w:sz="0" w:space="0" w:color="auto"/>
      </w:divBdr>
    </w:div>
    <w:div w:id="635069346">
      <w:bodyDiv w:val="1"/>
      <w:marLeft w:val="0"/>
      <w:marRight w:val="0"/>
      <w:marTop w:val="0"/>
      <w:marBottom w:val="0"/>
      <w:divBdr>
        <w:top w:val="none" w:sz="0" w:space="0" w:color="auto"/>
        <w:left w:val="none" w:sz="0" w:space="0" w:color="auto"/>
        <w:bottom w:val="none" w:sz="0" w:space="0" w:color="auto"/>
        <w:right w:val="none" w:sz="0" w:space="0" w:color="auto"/>
      </w:divBdr>
    </w:div>
    <w:div w:id="652760042">
      <w:bodyDiv w:val="1"/>
      <w:marLeft w:val="0"/>
      <w:marRight w:val="0"/>
      <w:marTop w:val="0"/>
      <w:marBottom w:val="0"/>
      <w:divBdr>
        <w:top w:val="none" w:sz="0" w:space="0" w:color="auto"/>
        <w:left w:val="none" w:sz="0" w:space="0" w:color="auto"/>
        <w:bottom w:val="none" w:sz="0" w:space="0" w:color="auto"/>
        <w:right w:val="none" w:sz="0" w:space="0" w:color="auto"/>
      </w:divBdr>
    </w:div>
    <w:div w:id="671835445">
      <w:bodyDiv w:val="1"/>
      <w:marLeft w:val="0"/>
      <w:marRight w:val="0"/>
      <w:marTop w:val="0"/>
      <w:marBottom w:val="0"/>
      <w:divBdr>
        <w:top w:val="none" w:sz="0" w:space="0" w:color="auto"/>
        <w:left w:val="none" w:sz="0" w:space="0" w:color="auto"/>
        <w:bottom w:val="none" w:sz="0" w:space="0" w:color="auto"/>
        <w:right w:val="none" w:sz="0" w:space="0" w:color="auto"/>
      </w:divBdr>
    </w:div>
    <w:div w:id="681009811">
      <w:bodyDiv w:val="1"/>
      <w:marLeft w:val="0"/>
      <w:marRight w:val="0"/>
      <w:marTop w:val="0"/>
      <w:marBottom w:val="0"/>
      <w:divBdr>
        <w:top w:val="none" w:sz="0" w:space="0" w:color="auto"/>
        <w:left w:val="none" w:sz="0" w:space="0" w:color="auto"/>
        <w:bottom w:val="none" w:sz="0" w:space="0" w:color="auto"/>
        <w:right w:val="none" w:sz="0" w:space="0" w:color="auto"/>
      </w:divBdr>
    </w:div>
    <w:div w:id="686829667">
      <w:bodyDiv w:val="1"/>
      <w:marLeft w:val="0"/>
      <w:marRight w:val="0"/>
      <w:marTop w:val="0"/>
      <w:marBottom w:val="0"/>
      <w:divBdr>
        <w:top w:val="none" w:sz="0" w:space="0" w:color="auto"/>
        <w:left w:val="none" w:sz="0" w:space="0" w:color="auto"/>
        <w:bottom w:val="none" w:sz="0" w:space="0" w:color="auto"/>
        <w:right w:val="none" w:sz="0" w:space="0" w:color="auto"/>
      </w:divBdr>
    </w:div>
    <w:div w:id="705636776">
      <w:bodyDiv w:val="1"/>
      <w:marLeft w:val="0"/>
      <w:marRight w:val="0"/>
      <w:marTop w:val="0"/>
      <w:marBottom w:val="0"/>
      <w:divBdr>
        <w:top w:val="none" w:sz="0" w:space="0" w:color="auto"/>
        <w:left w:val="none" w:sz="0" w:space="0" w:color="auto"/>
        <w:bottom w:val="none" w:sz="0" w:space="0" w:color="auto"/>
        <w:right w:val="none" w:sz="0" w:space="0" w:color="auto"/>
      </w:divBdr>
    </w:div>
    <w:div w:id="712651865">
      <w:bodyDiv w:val="1"/>
      <w:marLeft w:val="0"/>
      <w:marRight w:val="0"/>
      <w:marTop w:val="0"/>
      <w:marBottom w:val="0"/>
      <w:divBdr>
        <w:top w:val="none" w:sz="0" w:space="0" w:color="auto"/>
        <w:left w:val="none" w:sz="0" w:space="0" w:color="auto"/>
        <w:bottom w:val="none" w:sz="0" w:space="0" w:color="auto"/>
        <w:right w:val="none" w:sz="0" w:space="0" w:color="auto"/>
      </w:divBdr>
    </w:div>
    <w:div w:id="714768122">
      <w:bodyDiv w:val="1"/>
      <w:marLeft w:val="0"/>
      <w:marRight w:val="0"/>
      <w:marTop w:val="0"/>
      <w:marBottom w:val="0"/>
      <w:divBdr>
        <w:top w:val="none" w:sz="0" w:space="0" w:color="auto"/>
        <w:left w:val="none" w:sz="0" w:space="0" w:color="auto"/>
        <w:bottom w:val="none" w:sz="0" w:space="0" w:color="auto"/>
        <w:right w:val="none" w:sz="0" w:space="0" w:color="auto"/>
      </w:divBdr>
    </w:div>
    <w:div w:id="751006474">
      <w:bodyDiv w:val="1"/>
      <w:marLeft w:val="0"/>
      <w:marRight w:val="0"/>
      <w:marTop w:val="0"/>
      <w:marBottom w:val="0"/>
      <w:divBdr>
        <w:top w:val="none" w:sz="0" w:space="0" w:color="auto"/>
        <w:left w:val="none" w:sz="0" w:space="0" w:color="auto"/>
        <w:bottom w:val="none" w:sz="0" w:space="0" w:color="auto"/>
        <w:right w:val="none" w:sz="0" w:space="0" w:color="auto"/>
      </w:divBdr>
    </w:div>
    <w:div w:id="751586881">
      <w:bodyDiv w:val="1"/>
      <w:marLeft w:val="0"/>
      <w:marRight w:val="0"/>
      <w:marTop w:val="0"/>
      <w:marBottom w:val="0"/>
      <w:divBdr>
        <w:top w:val="none" w:sz="0" w:space="0" w:color="auto"/>
        <w:left w:val="none" w:sz="0" w:space="0" w:color="auto"/>
        <w:bottom w:val="none" w:sz="0" w:space="0" w:color="auto"/>
        <w:right w:val="none" w:sz="0" w:space="0" w:color="auto"/>
      </w:divBdr>
    </w:div>
    <w:div w:id="771510542">
      <w:bodyDiv w:val="1"/>
      <w:marLeft w:val="0"/>
      <w:marRight w:val="0"/>
      <w:marTop w:val="0"/>
      <w:marBottom w:val="0"/>
      <w:divBdr>
        <w:top w:val="none" w:sz="0" w:space="0" w:color="auto"/>
        <w:left w:val="none" w:sz="0" w:space="0" w:color="auto"/>
        <w:bottom w:val="none" w:sz="0" w:space="0" w:color="auto"/>
        <w:right w:val="none" w:sz="0" w:space="0" w:color="auto"/>
      </w:divBdr>
    </w:div>
    <w:div w:id="777869343">
      <w:bodyDiv w:val="1"/>
      <w:marLeft w:val="0"/>
      <w:marRight w:val="0"/>
      <w:marTop w:val="0"/>
      <w:marBottom w:val="0"/>
      <w:divBdr>
        <w:top w:val="none" w:sz="0" w:space="0" w:color="auto"/>
        <w:left w:val="none" w:sz="0" w:space="0" w:color="auto"/>
        <w:bottom w:val="none" w:sz="0" w:space="0" w:color="auto"/>
        <w:right w:val="none" w:sz="0" w:space="0" w:color="auto"/>
      </w:divBdr>
    </w:div>
    <w:div w:id="794326448">
      <w:bodyDiv w:val="1"/>
      <w:marLeft w:val="0"/>
      <w:marRight w:val="0"/>
      <w:marTop w:val="0"/>
      <w:marBottom w:val="0"/>
      <w:divBdr>
        <w:top w:val="none" w:sz="0" w:space="0" w:color="auto"/>
        <w:left w:val="none" w:sz="0" w:space="0" w:color="auto"/>
        <w:bottom w:val="none" w:sz="0" w:space="0" w:color="auto"/>
        <w:right w:val="none" w:sz="0" w:space="0" w:color="auto"/>
      </w:divBdr>
    </w:div>
    <w:div w:id="804199381">
      <w:bodyDiv w:val="1"/>
      <w:marLeft w:val="0"/>
      <w:marRight w:val="0"/>
      <w:marTop w:val="0"/>
      <w:marBottom w:val="0"/>
      <w:divBdr>
        <w:top w:val="none" w:sz="0" w:space="0" w:color="auto"/>
        <w:left w:val="none" w:sz="0" w:space="0" w:color="auto"/>
        <w:bottom w:val="none" w:sz="0" w:space="0" w:color="auto"/>
        <w:right w:val="none" w:sz="0" w:space="0" w:color="auto"/>
      </w:divBdr>
    </w:div>
    <w:div w:id="824787328">
      <w:bodyDiv w:val="1"/>
      <w:marLeft w:val="0"/>
      <w:marRight w:val="0"/>
      <w:marTop w:val="0"/>
      <w:marBottom w:val="0"/>
      <w:divBdr>
        <w:top w:val="none" w:sz="0" w:space="0" w:color="auto"/>
        <w:left w:val="none" w:sz="0" w:space="0" w:color="auto"/>
        <w:bottom w:val="none" w:sz="0" w:space="0" w:color="auto"/>
        <w:right w:val="none" w:sz="0" w:space="0" w:color="auto"/>
      </w:divBdr>
    </w:div>
    <w:div w:id="838886789">
      <w:bodyDiv w:val="1"/>
      <w:marLeft w:val="0"/>
      <w:marRight w:val="0"/>
      <w:marTop w:val="0"/>
      <w:marBottom w:val="0"/>
      <w:divBdr>
        <w:top w:val="none" w:sz="0" w:space="0" w:color="auto"/>
        <w:left w:val="none" w:sz="0" w:space="0" w:color="auto"/>
        <w:bottom w:val="none" w:sz="0" w:space="0" w:color="auto"/>
        <w:right w:val="none" w:sz="0" w:space="0" w:color="auto"/>
      </w:divBdr>
    </w:div>
    <w:div w:id="849300921">
      <w:bodyDiv w:val="1"/>
      <w:marLeft w:val="0"/>
      <w:marRight w:val="0"/>
      <w:marTop w:val="0"/>
      <w:marBottom w:val="0"/>
      <w:divBdr>
        <w:top w:val="none" w:sz="0" w:space="0" w:color="auto"/>
        <w:left w:val="none" w:sz="0" w:space="0" w:color="auto"/>
        <w:bottom w:val="none" w:sz="0" w:space="0" w:color="auto"/>
        <w:right w:val="none" w:sz="0" w:space="0" w:color="auto"/>
      </w:divBdr>
    </w:div>
    <w:div w:id="849754414">
      <w:bodyDiv w:val="1"/>
      <w:marLeft w:val="0"/>
      <w:marRight w:val="0"/>
      <w:marTop w:val="0"/>
      <w:marBottom w:val="0"/>
      <w:divBdr>
        <w:top w:val="none" w:sz="0" w:space="0" w:color="auto"/>
        <w:left w:val="none" w:sz="0" w:space="0" w:color="auto"/>
        <w:bottom w:val="none" w:sz="0" w:space="0" w:color="auto"/>
        <w:right w:val="none" w:sz="0" w:space="0" w:color="auto"/>
      </w:divBdr>
    </w:div>
    <w:div w:id="868882540">
      <w:bodyDiv w:val="1"/>
      <w:marLeft w:val="0"/>
      <w:marRight w:val="0"/>
      <w:marTop w:val="0"/>
      <w:marBottom w:val="0"/>
      <w:divBdr>
        <w:top w:val="none" w:sz="0" w:space="0" w:color="auto"/>
        <w:left w:val="none" w:sz="0" w:space="0" w:color="auto"/>
        <w:bottom w:val="none" w:sz="0" w:space="0" w:color="auto"/>
        <w:right w:val="none" w:sz="0" w:space="0" w:color="auto"/>
      </w:divBdr>
    </w:div>
    <w:div w:id="869486973">
      <w:bodyDiv w:val="1"/>
      <w:marLeft w:val="0"/>
      <w:marRight w:val="0"/>
      <w:marTop w:val="0"/>
      <w:marBottom w:val="0"/>
      <w:divBdr>
        <w:top w:val="none" w:sz="0" w:space="0" w:color="auto"/>
        <w:left w:val="none" w:sz="0" w:space="0" w:color="auto"/>
        <w:bottom w:val="none" w:sz="0" w:space="0" w:color="auto"/>
        <w:right w:val="none" w:sz="0" w:space="0" w:color="auto"/>
      </w:divBdr>
    </w:div>
    <w:div w:id="877548949">
      <w:bodyDiv w:val="1"/>
      <w:marLeft w:val="0"/>
      <w:marRight w:val="0"/>
      <w:marTop w:val="0"/>
      <w:marBottom w:val="0"/>
      <w:divBdr>
        <w:top w:val="none" w:sz="0" w:space="0" w:color="auto"/>
        <w:left w:val="none" w:sz="0" w:space="0" w:color="auto"/>
        <w:bottom w:val="none" w:sz="0" w:space="0" w:color="auto"/>
        <w:right w:val="none" w:sz="0" w:space="0" w:color="auto"/>
      </w:divBdr>
    </w:div>
    <w:div w:id="951136135">
      <w:bodyDiv w:val="1"/>
      <w:marLeft w:val="0"/>
      <w:marRight w:val="0"/>
      <w:marTop w:val="0"/>
      <w:marBottom w:val="0"/>
      <w:divBdr>
        <w:top w:val="none" w:sz="0" w:space="0" w:color="auto"/>
        <w:left w:val="none" w:sz="0" w:space="0" w:color="auto"/>
        <w:bottom w:val="none" w:sz="0" w:space="0" w:color="auto"/>
        <w:right w:val="none" w:sz="0" w:space="0" w:color="auto"/>
      </w:divBdr>
    </w:div>
    <w:div w:id="994181510">
      <w:bodyDiv w:val="1"/>
      <w:marLeft w:val="0"/>
      <w:marRight w:val="0"/>
      <w:marTop w:val="0"/>
      <w:marBottom w:val="0"/>
      <w:divBdr>
        <w:top w:val="none" w:sz="0" w:space="0" w:color="auto"/>
        <w:left w:val="none" w:sz="0" w:space="0" w:color="auto"/>
        <w:bottom w:val="none" w:sz="0" w:space="0" w:color="auto"/>
        <w:right w:val="none" w:sz="0" w:space="0" w:color="auto"/>
      </w:divBdr>
    </w:div>
    <w:div w:id="1009679864">
      <w:bodyDiv w:val="1"/>
      <w:marLeft w:val="0"/>
      <w:marRight w:val="0"/>
      <w:marTop w:val="0"/>
      <w:marBottom w:val="0"/>
      <w:divBdr>
        <w:top w:val="none" w:sz="0" w:space="0" w:color="auto"/>
        <w:left w:val="none" w:sz="0" w:space="0" w:color="auto"/>
        <w:bottom w:val="none" w:sz="0" w:space="0" w:color="auto"/>
        <w:right w:val="none" w:sz="0" w:space="0" w:color="auto"/>
      </w:divBdr>
    </w:div>
    <w:div w:id="1020200383">
      <w:bodyDiv w:val="1"/>
      <w:marLeft w:val="0"/>
      <w:marRight w:val="0"/>
      <w:marTop w:val="0"/>
      <w:marBottom w:val="0"/>
      <w:divBdr>
        <w:top w:val="none" w:sz="0" w:space="0" w:color="auto"/>
        <w:left w:val="none" w:sz="0" w:space="0" w:color="auto"/>
        <w:bottom w:val="none" w:sz="0" w:space="0" w:color="auto"/>
        <w:right w:val="none" w:sz="0" w:space="0" w:color="auto"/>
      </w:divBdr>
    </w:div>
    <w:div w:id="1034385464">
      <w:bodyDiv w:val="1"/>
      <w:marLeft w:val="0"/>
      <w:marRight w:val="0"/>
      <w:marTop w:val="0"/>
      <w:marBottom w:val="0"/>
      <w:divBdr>
        <w:top w:val="none" w:sz="0" w:space="0" w:color="auto"/>
        <w:left w:val="none" w:sz="0" w:space="0" w:color="auto"/>
        <w:bottom w:val="none" w:sz="0" w:space="0" w:color="auto"/>
        <w:right w:val="none" w:sz="0" w:space="0" w:color="auto"/>
      </w:divBdr>
    </w:div>
    <w:div w:id="1039279188">
      <w:bodyDiv w:val="1"/>
      <w:marLeft w:val="0"/>
      <w:marRight w:val="0"/>
      <w:marTop w:val="0"/>
      <w:marBottom w:val="0"/>
      <w:divBdr>
        <w:top w:val="none" w:sz="0" w:space="0" w:color="auto"/>
        <w:left w:val="none" w:sz="0" w:space="0" w:color="auto"/>
        <w:bottom w:val="none" w:sz="0" w:space="0" w:color="auto"/>
        <w:right w:val="none" w:sz="0" w:space="0" w:color="auto"/>
      </w:divBdr>
    </w:div>
    <w:div w:id="1048450578">
      <w:bodyDiv w:val="1"/>
      <w:marLeft w:val="0"/>
      <w:marRight w:val="0"/>
      <w:marTop w:val="0"/>
      <w:marBottom w:val="0"/>
      <w:divBdr>
        <w:top w:val="none" w:sz="0" w:space="0" w:color="auto"/>
        <w:left w:val="none" w:sz="0" w:space="0" w:color="auto"/>
        <w:bottom w:val="none" w:sz="0" w:space="0" w:color="auto"/>
        <w:right w:val="none" w:sz="0" w:space="0" w:color="auto"/>
      </w:divBdr>
    </w:div>
    <w:div w:id="1102460621">
      <w:bodyDiv w:val="1"/>
      <w:marLeft w:val="0"/>
      <w:marRight w:val="0"/>
      <w:marTop w:val="0"/>
      <w:marBottom w:val="0"/>
      <w:divBdr>
        <w:top w:val="none" w:sz="0" w:space="0" w:color="auto"/>
        <w:left w:val="none" w:sz="0" w:space="0" w:color="auto"/>
        <w:bottom w:val="none" w:sz="0" w:space="0" w:color="auto"/>
        <w:right w:val="none" w:sz="0" w:space="0" w:color="auto"/>
      </w:divBdr>
    </w:div>
    <w:div w:id="1112093450">
      <w:bodyDiv w:val="1"/>
      <w:marLeft w:val="0"/>
      <w:marRight w:val="0"/>
      <w:marTop w:val="0"/>
      <w:marBottom w:val="0"/>
      <w:divBdr>
        <w:top w:val="none" w:sz="0" w:space="0" w:color="auto"/>
        <w:left w:val="none" w:sz="0" w:space="0" w:color="auto"/>
        <w:bottom w:val="none" w:sz="0" w:space="0" w:color="auto"/>
        <w:right w:val="none" w:sz="0" w:space="0" w:color="auto"/>
      </w:divBdr>
    </w:div>
    <w:div w:id="1116868577">
      <w:marLeft w:val="0"/>
      <w:marRight w:val="0"/>
      <w:marTop w:val="0"/>
      <w:marBottom w:val="0"/>
      <w:divBdr>
        <w:top w:val="none" w:sz="0" w:space="0" w:color="auto"/>
        <w:left w:val="none" w:sz="0" w:space="0" w:color="auto"/>
        <w:bottom w:val="none" w:sz="0" w:space="0" w:color="auto"/>
        <w:right w:val="none" w:sz="0" w:space="0" w:color="auto"/>
      </w:divBdr>
    </w:div>
    <w:div w:id="1116868578">
      <w:marLeft w:val="0"/>
      <w:marRight w:val="0"/>
      <w:marTop w:val="0"/>
      <w:marBottom w:val="0"/>
      <w:divBdr>
        <w:top w:val="none" w:sz="0" w:space="0" w:color="auto"/>
        <w:left w:val="none" w:sz="0" w:space="0" w:color="auto"/>
        <w:bottom w:val="none" w:sz="0" w:space="0" w:color="auto"/>
        <w:right w:val="none" w:sz="0" w:space="0" w:color="auto"/>
      </w:divBdr>
    </w:div>
    <w:div w:id="1116868579">
      <w:marLeft w:val="0"/>
      <w:marRight w:val="0"/>
      <w:marTop w:val="0"/>
      <w:marBottom w:val="0"/>
      <w:divBdr>
        <w:top w:val="none" w:sz="0" w:space="0" w:color="auto"/>
        <w:left w:val="none" w:sz="0" w:space="0" w:color="auto"/>
        <w:bottom w:val="none" w:sz="0" w:space="0" w:color="auto"/>
        <w:right w:val="none" w:sz="0" w:space="0" w:color="auto"/>
      </w:divBdr>
    </w:div>
    <w:div w:id="1116868580">
      <w:marLeft w:val="0"/>
      <w:marRight w:val="0"/>
      <w:marTop w:val="0"/>
      <w:marBottom w:val="0"/>
      <w:divBdr>
        <w:top w:val="none" w:sz="0" w:space="0" w:color="auto"/>
        <w:left w:val="none" w:sz="0" w:space="0" w:color="auto"/>
        <w:bottom w:val="none" w:sz="0" w:space="0" w:color="auto"/>
        <w:right w:val="none" w:sz="0" w:space="0" w:color="auto"/>
      </w:divBdr>
    </w:div>
    <w:div w:id="1116868581">
      <w:marLeft w:val="0"/>
      <w:marRight w:val="0"/>
      <w:marTop w:val="0"/>
      <w:marBottom w:val="0"/>
      <w:divBdr>
        <w:top w:val="none" w:sz="0" w:space="0" w:color="auto"/>
        <w:left w:val="none" w:sz="0" w:space="0" w:color="auto"/>
        <w:bottom w:val="none" w:sz="0" w:space="0" w:color="auto"/>
        <w:right w:val="none" w:sz="0" w:space="0" w:color="auto"/>
      </w:divBdr>
    </w:div>
    <w:div w:id="1116868582">
      <w:marLeft w:val="0"/>
      <w:marRight w:val="0"/>
      <w:marTop w:val="0"/>
      <w:marBottom w:val="0"/>
      <w:divBdr>
        <w:top w:val="none" w:sz="0" w:space="0" w:color="auto"/>
        <w:left w:val="none" w:sz="0" w:space="0" w:color="auto"/>
        <w:bottom w:val="none" w:sz="0" w:space="0" w:color="auto"/>
        <w:right w:val="none" w:sz="0" w:space="0" w:color="auto"/>
      </w:divBdr>
    </w:div>
    <w:div w:id="1116868583">
      <w:marLeft w:val="0"/>
      <w:marRight w:val="0"/>
      <w:marTop w:val="0"/>
      <w:marBottom w:val="0"/>
      <w:divBdr>
        <w:top w:val="none" w:sz="0" w:space="0" w:color="auto"/>
        <w:left w:val="none" w:sz="0" w:space="0" w:color="auto"/>
        <w:bottom w:val="none" w:sz="0" w:space="0" w:color="auto"/>
        <w:right w:val="none" w:sz="0" w:space="0" w:color="auto"/>
      </w:divBdr>
    </w:div>
    <w:div w:id="1116868584">
      <w:marLeft w:val="0"/>
      <w:marRight w:val="0"/>
      <w:marTop w:val="0"/>
      <w:marBottom w:val="0"/>
      <w:divBdr>
        <w:top w:val="none" w:sz="0" w:space="0" w:color="auto"/>
        <w:left w:val="none" w:sz="0" w:space="0" w:color="auto"/>
        <w:bottom w:val="none" w:sz="0" w:space="0" w:color="auto"/>
        <w:right w:val="none" w:sz="0" w:space="0" w:color="auto"/>
      </w:divBdr>
    </w:div>
    <w:div w:id="1116868585">
      <w:marLeft w:val="0"/>
      <w:marRight w:val="0"/>
      <w:marTop w:val="0"/>
      <w:marBottom w:val="0"/>
      <w:divBdr>
        <w:top w:val="none" w:sz="0" w:space="0" w:color="auto"/>
        <w:left w:val="none" w:sz="0" w:space="0" w:color="auto"/>
        <w:bottom w:val="none" w:sz="0" w:space="0" w:color="auto"/>
        <w:right w:val="none" w:sz="0" w:space="0" w:color="auto"/>
      </w:divBdr>
    </w:div>
    <w:div w:id="1116868586">
      <w:marLeft w:val="0"/>
      <w:marRight w:val="0"/>
      <w:marTop w:val="0"/>
      <w:marBottom w:val="0"/>
      <w:divBdr>
        <w:top w:val="none" w:sz="0" w:space="0" w:color="auto"/>
        <w:left w:val="none" w:sz="0" w:space="0" w:color="auto"/>
        <w:bottom w:val="none" w:sz="0" w:space="0" w:color="auto"/>
        <w:right w:val="none" w:sz="0" w:space="0" w:color="auto"/>
      </w:divBdr>
    </w:div>
    <w:div w:id="1116868587">
      <w:marLeft w:val="0"/>
      <w:marRight w:val="0"/>
      <w:marTop w:val="0"/>
      <w:marBottom w:val="0"/>
      <w:divBdr>
        <w:top w:val="none" w:sz="0" w:space="0" w:color="auto"/>
        <w:left w:val="none" w:sz="0" w:space="0" w:color="auto"/>
        <w:bottom w:val="none" w:sz="0" w:space="0" w:color="auto"/>
        <w:right w:val="none" w:sz="0" w:space="0" w:color="auto"/>
      </w:divBdr>
    </w:div>
    <w:div w:id="1116868588">
      <w:marLeft w:val="0"/>
      <w:marRight w:val="0"/>
      <w:marTop w:val="0"/>
      <w:marBottom w:val="0"/>
      <w:divBdr>
        <w:top w:val="none" w:sz="0" w:space="0" w:color="auto"/>
        <w:left w:val="none" w:sz="0" w:space="0" w:color="auto"/>
        <w:bottom w:val="none" w:sz="0" w:space="0" w:color="auto"/>
        <w:right w:val="none" w:sz="0" w:space="0" w:color="auto"/>
      </w:divBdr>
    </w:div>
    <w:div w:id="1116868589">
      <w:marLeft w:val="0"/>
      <w:marRight w:val="0"/>
      <w:marTop w:val="0"/>
      <w:marBottom w:val="0"/>
      <w:divBdr>
        <w:top w:val="none" w:sz="0" w:space="0" w:color="auto"/>
        <w:left w:val="none" w:sz="0" w:space="0" w:color="auto"/>
        <w:bottom w:val="none" w:sz="0" w:space="0" w:color="auto"/>
        <w:right w:val="none" w:sz="0" w:space="0" w:color="auto"/>
      </w:divBdr>
    </w:div>
    <w:div w:id="1116868590">
      <w:marLeft w:val="0"/>
      <w:marRight w:val="0"/>
      <w:marTop w:val="0"/>
      <w:marBottom w:val="0"/>
      <w:divBdr>
        <w:top w:val="none" w:sz="0" w:space="0" w:color="auto"/>
        <w:left w:val="none" w:sz="0" w:space="0" w:color="auto"/>
        <w:bottom w:val="none" w:sz="0" w:space="0" w:color="auto"/>
        <w:right w:val="none" w:sz="0" w:space="0" w:color="auto"/>
      </w:divBdr>
    </w:div>
    <w:div w:id="1116868591">
      <w:marLeft w:val="0"/>
      <w:marRight w:val="0"/>
      <w:marTop w:val="0"/>
      <w:marBottom w:val="0"/>
      <w:divBdr>
        <w:top w:val="none" w:sz="0" w:space="0" w:color="auto"/>
        <w:left w:val="none" w:sz="0" w:space="0" w:color="auto"/>
        <w:bottom w:val="none" w:sz="0" w:space="0" w:color="auto"/>
        <w:right w:val="none" w:sz="0" w:space="0" w:color="auto"/>
      </w:divBdr>
    </w:div>
    <w:div w:id="1145900803">
      <w:bodyDiv w:val="1"/>
      <w:marLeft w:val="0"/>
      <w:marRight w:val="0"/>
      <w:marTop w:val="0"/>
      <w:marBottom w:val="0"/>
      <w:divBdr>
        <w:top w:val="none" w:sz="0" w:space="0" w:color="auto"/>
        <w:left w:val="none" w:sz="0" w:space="0" w:color="auto"/>
        <w:bottom w:val="none" w:sz="0" w:space="0" w:color="auto"/>
        <w:right w:val="none" w:sz="0" w:space="0" w:color="auto"/>
      </w:divBdr>
    </w:div>
    <w:div w:id="1147015300">
      <w:bodyDiv w:val="1"/>
      <w:marLeft w:val="0"/>
      <w:marRight w:val="0"/>
      <w:marTop w:val="0"/>
      <w:marBottom w:val="0"/>
      <w:divBdr>
        <w:top w:val="none" w:sz="0" w:space="0" w:color="auto"/>
        <w:left w:val="none" w:sz="0" w:space="0" w:color="auto"/>
        <w:bottom w:val="none" w:sz="0" w:space="0" w:color="auto"/>
        <w:right w:val="none" w:sz="0" w:space="0" w:color="auto"/>
      </w:divBdr>
    </w:div>
    <w:div w:id="1154680658">
      <w:bodyDiv w:val="1"/>
      <w:marLeft w:val="0"/>
      <w:marRight w:val="0"/>
      <w:marTop w:val="0"/>
      <w:marBottom w:val="0"/>
      <w:divBdr>
        <w:top w:val="none" w:sz="0" w:space="0" w:color="auto"/>
        <w:left w:val="none" w:sz="0" w:space="0" w:color="auto"/>
        <w:bottom w:val="none" w:sz="0" w:space="0" w:color="auto"/>
        <w:right w:val="none" w:sz="0" w:space="0" w:color="auto"/>
      </w:divBdr>
    </w:div>
    <w:div w:id="1203008818">
      <w:bodyDiv w:val="1"/>
      <w:marLeft w:val="0"/>
      <w:marRight w:val="0"/>
      <w:marTop w:val="0"/>
      <w:marBottom w:val="0"/>
      <w:divBdr>
        <w:top w:val="none" w:sz="0" w:space="0" w:color="auto"/>
        <w:left w:val="none" w:sz="0" w:space="0" w:color="auto"/>
        <w:bottom w:val="none" w:sz="0" w:space="0" w:color="auto"/>
        <w:right w:val="none" w:sz="0" w:space="0" w:color="auto"/>
      </w:divBdr>
    </w:div>
    <w:div w:id="1210846660">
      <w:bodyDiv w:val="1"/>
      <w:marLeft w:val="0"/>
      <w:marRight w:val="0"/>
      <w:marTop w:val="0"/>
      <w:marBottom w:val="0"/>
      <w:divBdr>
        <w:top w:val="none" w:sz="0" w:space="0" w:color="auto"/>
        <w:left w:val="none" w:sz="0" w:space="0" w:color="auto"/>
        <w:bottom w:val="none" w:sz="0" w:space="0" w:color="auto"/>
        <w:right w:val="none" w:sz="0" w:space="0" w:color="auto"/>
      </w:divBdr>
    </w:div>
    <w:div w:id="1222254929">
      <w:bodyDiv w:val="1"/>
      <w:marLeft w:val="0"/>
      <w:marRight w:val="0"/>
      <w:marTop w:val="0"/>
      <w:marBottom w:val="0"/>
      <w:divBdr>
        <w:top w:val="none" w:sz="0" w:space="0" w:color="auto"/>
        <w:left w:val="none" w:sz="0" w:space="0" w:color="auto"/>
        <w:bottom w:val="none" w:sz="0" w:space="0" w:color="auto"/>
        <w:right w:val="none" w:sz="0" w:space="0" w:color="auto"/>
      </w:divBdr>
    </w:div>
    <w:div w:id="1222330469">
      <w:bodyDiv w:val="1"/>
      <w:marLeft w:val="0"/>
      <w:marRight w:val="0"/>
      <w:marTop w:val="0"/>
      <w:marBottom w:val="0"/>
      <w:divBdr>
        <w:top w:val="none" w:sz="0" w:space="0" w:color="auto"/>
        <w:left w:val="none" w:sz="0" w:space="0" w:color="auto"/>
        <w:bottom w:val="none" w:sz="0" w:space="0" w:color="auto"/>
        <w:right w:val="none" w:sz="0" w:space="0" w:color="auto"/>
      </w:divBdr>
    </w:div>
    <w:div w:id="1223635477">
      <w:bodyDiv w:val="1"/>
      <w:marLeft w:val="0"/>
      <w:marRight w:val="0"/>
      <w:marTop w:val="0"/>
      <w:marBottom w:val="0"/>
      <w:divBdr>
        <w:top w:val="none" w:sz="0" w:space="0" w:color="auto"/>
        <w:left w:val="none" w:sz="0" w:space="0" w:color="auto"/>
        <w:bottom w:val="none" w:sz="0" w:space="0" w:color="auto"/>
        <w:right w:val="none" w:sz="0" w:space="0" w:color="auto"/>
      </w:divBdr>
    </w:div>
    <w:div w:id="1238516438">
      <w:bodyDiv w:val="1"/>
      <w:marLeft w:val="0"/>
      <w:marRight w:val="0"/>
      <w:marTop w:val="0"/>
      <w:marBottom w:val="0"/>
      <w:divBdr>
        <w:top w:val="none" w:sz="0" w:space="0" w:color="auto"/>
        <w:left w:val="none" w:sz="0" w:space="0" w:color="auto"/>
        <w:bottom w:val="none" w:sz="0" w:space="0" w:color="auto"/>
        <w:right w:val="none" w:sz="0" w:space="0" w:color="auto"/>
      </w:divBdr>
    </w:div>
    <w:div w:id="1248002387">
      <w:bodyDiv w:val="1"/>
      <w:marLeft w:val="0"/>
      <w:marRight w:val="0"/>
      <w:marTop w:val="0"/>
      <w:marBottom w:val="0"/>
      <w:divBdr>
        <w:top w:val="none" w:sz="0" w:space="0" w:color="auto"/>
        <w:left w:val="none" w:sz="0" w:space="0" w:color="auto"/>
        <w:bottom w:val="none" w:sz="0" w:space="0" w:color="auto"/>
        <w:right w:val="none" w:sz="0" w:space="0" w:color="auto"/>
      </w:divBdr>
    </w:div>
    <w:div w:id="1273056257">
      <w:bodyDiv w:val="1"/>
      <w:marLeft w:val="0"/>
      <w:marRight w:val="0"/>
      <w:marTop w:val="0"/>
      <w:marBottom w:val="0"/>
      <w:divBdr>
        <w:top w:val="none" w:sz="0" w:space="0" w:color="auto"/>
        <w:left w:val="none" w:sz="0" w:space="0" w:color="auto"/>
        <w:bottom w:val="none" w:sz="0" w:space="0" w:color="auto"/>
        <w:right w:val="none" w:sz="0" w:space="0" w:color="auto"/>
      </w:divBdr>
    </w:div>
    <w:div w:id="1282958668">
      <w:bodyDiv w:val="1"/>
      <w:marLeft w:val="0"/>
      <w:marRight w:val="0"/>
      <w:marTop w:val="0"/>
      <w:marBottom w:val="0"/>
      <w:divBdr>
        <w:top w:val="none" w:sz="0" w:space="0" w:color="auto"/>
        <w:left w:val="none" w:sz="0" w:space="0" w:color="auto"/>
        <w:bottom w:val="none" w:sz="0" w:space="0" w:color="auto"/>
        <w:right w:val="none" w:sz="0" w:space="0" w:color="auto"/>
      </w:divBdr>
    </w:div>
    <w:div w:id="1288001298">
      <w:bodyDiv w:val="1"/>
      <w:marLeft w:val="0"/>
      <w:marRight w:val="0"/>
      <w:marTop w:val="0"/>
      <w:marBottom w:val="0"/>
      <w:divBdr>
        <w:top w:val="none" w:sz="0" w:space="0" w:color="auto"/>
        <w:left w:val="none" w:sz="0" w:space="0" w:color="auto"/>
        <w:bottom w:val="none" w:sz="0" w:space="0" w:color="auto"/>
        <w:right w:val="none" w:sz="0" w:space="0" w:color="auto"/>
      </w:divBdr>
    </w:div>
    <w:div w:id="1317413980">
      <w:bodyDiv w:val="1"/>
      <w:marLeft w:val="0"/>
      <w:marRight w:val="0"/>
      <w:marTop w:val="0"/>
      <w:marBottom w:val="0"/>
      <w:divBdr>
        <w:top w:val="none" w:sz="0" w:space="0" w:color="auto"/>
        <w:left w:val="none" w:sz="0" w:space="0" w:color="auto"/>
        <w:bottom w:val="none" w:sz="0" w:space="0" w:color="auto"/>
        <w:right w:val="none" w:sz="0" w:space="0" w:color="auto"/>
      </w:divBdr>
    </w:div>
    <w:div w:id="1319071026">
      <w:bodyDiv w:val="1"/>
      <w:marLeft w:val="0"/>
      <w:marRight w:val="0"/>
      <w:marTop w:val="0"/>
      <w:marBottom w:val="0"/>
      <w:divBdr>
        <w:top w:val="none" w:sz="0" w:space="0" w:color="auto"/>
        <w:left w:val="none" w:sz="0" w:space="0" w:color="auto"/>
        <w:bottom w:val="none" w:sz="0" w:space="0" w:color="auto"/>
        <w:right w:val="none" w:sz="0" w:space="0" w:color="auto"/>
      </w:divBdr>
    </w:div>
    <w:div w:id="1334409733">
      <w:bodyDiv w:val="1"/>
      <w:marLeft w:val="0"/>
      <w:marRight w:val="0"/>
      <w:marTop w:val="0"/>
      <w:marBottom w:val="0"/>
      <w:divBdr>
        <w:top w:val="none" w:sz="0" w:space="0" w:color="auto"/>
        <w:left w:val="none" w:sz="0" w:space="0" w:color="auto"/>
        <w:bottom w:val="none" w:sz="0" w:space="0" w:color="auto"/>
        <w:right w:val="none" w:sz="0" w:space="0" w:color="auto"/>
      </w:divBdr>
    </w:div>
    <w:div w:id="1340237303">
      <w:bodyDiv w:val="1"/>
      <w:marLeft w:val="0"/>
      <w:marRight w:val="0"/>
      <w:marTop w:val="0"/>
      <w:marBottom w:val="0"/>
      <w:divBdr>
        <w:top w:val="none" w:sz="0" w:space="0" w:color="auto"/>
        <w:left w:val="none" w:sz="0" w:space="0" w:color="auto"/>
        <w:bottom w:val="none" w:sz="0" w:space="0" w:color="auto"/>
        <w:right w:val="none" w:sz="0" w:space="0" w:color="auto"/>
      </w:divBdr>
    </w:div>
    <w:div w:id="1341619321">
      <w:bodyDiv w:val="1"/>
      <w:marLeft w:val="0"/>
      <w:marRight w:val="0"/>
      <w:marTop w:val="0"/>
      <w:marBottom w:val="0"/>
      <w:divBdr>
        <w:top w:val="none" w:sz="0" w:space="0" w:color="auto"/>
        <w:left w:val="none" w:sz="0" w:space="0" w:color="auto"/>
        <w:bottom w:val="none" w:sz="0" w:space="0" w:color="auto"/>
        <w:right w:val="none" w:sz="0" w:space="0" w:color="auto"/>
      </w:divBdr>
    </w:div>
    <w:div w:id="1341928944">
      <w:bodyDiv w:val="1"/>
      <w:marLeft w:val="0"/>
      <w:marRight w:val="0"/>
      <w:marTop w:val="0"/>
      <w:marBottom w:val="0"/>
      <w:divBdr>
        <w:top w:val="none" w:sz="0" w:space="0" w:color="auto"/>
        <w:left w:val="none" w:sz="0" w:space="0" w:color="auto"/>
        <w:bottom w:val="none" w:sz="0" w:space="0" w:color="auto"/>
        <w:right w:val="none" w:sz="0" w:space="0" w:color="auto"/>
      </w:divBdr>
    </w:div>
    <w:div w:id="1362127317">
      <w:bodyDiv w:val="1"/>
      <w:marLeft w:val="0"/>
      <w:marRight w:val="0"/>
      <w:marTop w:val="0"/>
      <w:marBottom w:val="0"/>
      <w:divBdr>
        <w:top w:val="none" w:sz="0" w:space="0" w:color="auto"/>
        <w:left w:val="none" w:sz="0" w:space="0" w:color="auto"/>
        <w:bottom w:val="none" w:sz="0" w:space="0" w:color="auto"/>
        <w:right w:val="none" w:sz="0" w:space="0" w:color="auto"/>
      </w:divBdr>
    </w:div>
    <w:div w:id="1408378794">
      <w:bodyDiv w:val="1"/>
      <w:marLeft w:val="0"/>
      <w:marRight w:val="0"/>
      <w:marTop w:val="0"/>
      <w:marBottom w:val="0"/>
      <w:divBdr>
        <w:top w:val="none" w:sz="0" w:space="0" w:color="auto"/>
        <w:left w:val="none" w:sz="0" w:space="0" w:color="auto"/>
        <w:bottom w:val="none" w:sz="0" w:space="0" w:color="auto"/>
        <w:right w:val="none" w:sz="0" w:space="0" w:color="auto"/>
      </w:divBdr>
    </w:div>
    <w:div w:id="1410347562">
      <w:bodyDiv w:val="1"/>
      <w:marLeft w:val="0"/>
      <w:marRight w:val="0"/>
      <w:marTop w:val="0"/>
      <w:marBottom w:val="0"/>
      <w:divBdr>
        <w:top w:val="none" w:sz="0" w:space="0" w:color="auto"/>
        <w:left w:val="none" w:sz="0" w:space="0" w:color="auto"/>
        <w:bottom w:val="none" w:sz="0" w:space="0" w:color="auto"/>
        <w:right w:val="none" w:sz="0" w:space="0" w:color="auto"/>
      </w:divBdr>
    </w:div>
    <w:div w:id="1432312959">
      <w:bodyDiv w:val="1"/>
      <w:marLeft w:val="0"/>
      <w:marRight w:val="0"/>
      <w:marTop w:val="0"/>
      <w:marBottom w:val="0"/>
      <w:divBdr>
        <w:top w:val="none" w:sz="0" w:space="0" w:color="auto"/>
        <w:left w:val="none" w:sz="0" w:space="0" w:color="auto"/>
        <w:bottom w:val="none" w:sz="0" w:space="0" w:color="auto"/>
        <w:right w:val="none" w:sz="0" w:space="0" w:color="auto"/>
      </w:divBdr>
    </w:div>
    <w:div w:id="1437091848">
      <w:bodyDiv w:val="1"/>
      <w:marLeft w:val="0"/>
      <w:marRight w:val="0"/>
      <w:marTop w:val="0"/>
      <w:marBottom w:val="0"/>
      <w:divBdr>
        <w:top w:val="none" w:sz="0" w:space="0" w:color="auto"/>
        <w:left w:val="none" w:sz="0" w:space="0" w:color="auto"/>
        <w:bottom w:val="none" w:sz="0" w:space="0" w:color="auto"/>
        <w:right w:val="none" w:sz="0" w:space="0" w:color="auto"/>
      </w:divBdr>
    </w:div>
    <w:div w:id="1440442380">
      <w:bodyDiv w:val="1"/>
      <w:marLeft w:val="0"/>
      <w:marRight w:val="0"/>
      <w:marTop w:val="0"/>
      <w:marBottom w:val="0"/>
      <w:divBdr>
        <w:top w:val="none" w:sz="0" w:space="0" w:color="auto"/>
        <w:left w:val="none" w:sz="0" w:space="0" w:color="auto"/>
        <w:bottom w:val="none" w:sz="0" w:space="0" w:color="auto"/>
        <w:right w:val="none" w:sz="0" w:space="0" w:color="auto"/>
      </w:divBdr>
    </w:div>
    <w:div w:id="1490247884">
      <w:bodyDiv w:val="1"/>
      <w:marLeft w:val="0"/>
      <w:marRight w:val="0"/>
      <w:marTop w:val="0"/>
      <w:marBottom w:val="0"/>
      <w:divBdr>
        <w:top w:val="none" w:sz="0" w:space="0" w:color="auto"/>
        <w:left w:val="none" w:sz="0" w:space="0" w:color="auto"/>
        <w:bottom w:val="none" w:sz="0" w:space="0" w:color="auto"/>
        <w:right w:val="none" w:sz="0" w:space="0" w:color="auto"/>
      </w:divBdr>
    </w:div>
    <w:div w:id="1513032211">
      <w:bodyDiv w:val="1"/>
      <w:marLeft w:val="0"/>
      <w:marRight w:val="0"/>
      <w:marTop w:val="0"/>
      <w:marBottom w:val="0"/>
      <w:divBdr>
        <w:top w:val="none" w:sz="0" w:space="0" w:color="auto"/>
        <w:left w:val="none" w:sz="0" w:space="0" w:color="auto"/>
        <w:bottom w:val="none" w:sz="0" w:space="0" w:color="auto"/>
        <w:right w:val="none" w:sz="0" w:space="0" w:color="auto"/>
      </w:divBdr>
    </w:div>
    <w:div w:id="1539590419">
      <w:bodyDiv w:val="1"/>
      <w:marLeft w:val="0"/>
      <w:marRight w:val="0"/>
      <w:marTop w:val="0"/>
      <w:marBottom w:val="0"/>
      <w:divBdr>
        <w:top w:val="none" w:sz="0" w:space="0" w:color="auto"/>
        <w:left w:val="none" w:sz="0" w:space="0" w:color="auto"/>
        <w:bottom w:val="none" w:sz="0" w:space="0" w:color="auto"/>
        <w:right w:val="none" w:sz="0" w:space="0" w:color="auto"/>
      </w:divBdr>
    </w:div>
    <w:div w:id="1543589932">
      <w:bodyDiv w:val="1"/>
      <w:marLeft w:val="0"/>
      <w:marRight w:val="0"/>
      <w:marTop w:val="0"/>
      <w:marBottom w:val="0"/>
      <w:divBdr>
        <w:top w:val="none" w:sz="0" w:space="0" w:color="auto"/>
        <w:left w:val="none" w:sz="0" w:space="0" w:color="auto"/>
        <w:bottom w:val="none" w:sz="0" w:space="0" w:color="auto"/>
        <w:right w:val="none" w:sz="0" w:space="0" w:color="auto"/>
      </w:divBdr>
    </w:div>
    <w:div w:id="1546453445">
      <w:bodyDiv w:val="1"/>
      <w:marLeft w:val="0"/>
      <w:marRight w:val="0"/>
      <w:marTop w:val="0"/>
      <w:marBottom w:val="0"/>
      <w:divBdr>
        <w:top w:val="none" w:sz="0" w:space="0" w:color="auto"/>
        <w:left w:val="none" w:sz="0" w:space="0" w:color="auto"/>
        <w:bottom w:val="none" w:sz="0" w:space="0" w:color="auto"/>
        <w:right w:val="none" w:sz="0" w:space="0" w:color="auto"/>
      </w:divBdr>
    </w:div>
    <w:div w:id="1554389187">
      <w:bodyDiv w:val="1"/>
      <w:marLeft w:val="0"/>
      <w:marRight w:val="0"/>
      <w:marTop w:val="0"/>
      <w:marBottom w:val="0"/>
      <w:divBdr>
        <w:top w:val="none" w:sz="0" w:space="0" w:color="auto"/>
        <w:left w:val="none" w:sz="0" w:space="0" w:color="auto"/>
        <w:bottom w:val="none" w:sz="0" w:space="0" w:color="auto"/>
        <w:right w:val="none" w:sz="0" w:space="0" w:color="auto"/>
      </w:divBdr>
    </w:div>
    <w:div w:id="1565675057">
      <w:bodyDiv w:val="1"/>
      <w:marLeft w:val="0"/>
      <w:marRight w:val="0"/>
      <w:marTop w:val="0"/>
      <w:marBottom w:val="0"/>
      <w:divBdr>
        <w:top w:val="none" w:sz="0" w:space="0" w:color="auto"/>
        <w:left w:val="none" w:sz="0" w:space="0" w:color="auto"/>
        <w:bottom w:val="none" w:sz="0" w:space="0" w:color="auto"/>
        <w:right w:val="none" w:sz="0" w:space="0" w:color="auto"/>
      </w:divBdr>
    </w:div>
    <w:div w:id="1570922619">
      <w:bodyDiv w:val="1"/>
      <w:marLeft w:val="0"/>
      <w:marRight w:val="0"/>
      <w:marTop w:val="0"/>
      <w:marBottom w:val="0"/>
      <w:divBdr>
        <w:top w:val="none" w:sz="0" w:space="0" w:color="auto"/>
        <w:left w:val="none" w:sz="0" w:space="0" w:color="auto"/>
        <w:bottom w:val="none" w:sz="0" w:space="0" w:color="auto"/>
        <w:right w:val="none" w:sz="0" w:space="0" w:color="auto"/>
      </w:divBdr>
    </w:div>
    <w:div w:id="1580559949">
      <w:bodyDiv w:val="1"/>
      <w:marLeft w:val="0"/>
      <w:marRight w:val="0"/>
      <w:marTop w:val="0"/>
      <w:marBottom w:val="0"/>
      <w:divBdr>
        <w:top w:val="none" w:sz="0" w:space="0" w:color="auto"/>
        <w:left w:val="none" w:sz="0" w:space="0" w:color="auto"/>
        <w:bottom w:val="none" w:sz="0" w:space="0" w:color="auto"/>
        <w:right w:val="none" w:sz="0" w:space="0" w:color="auto"/>
      </w:divBdr>
    </w:div>
    <w:div w:id="1590039412">
      <w:bodyDiv w:val="1"/>
      <w:marLeft w:val="0"/>
      <w:marRight w:val="0"/>
      <w:marTop w:val="0"/>
      <w:marBottom w:val="0"/>
      <w:divBdr>
        <w:top w:val="none" w:sz="0" w:space="0" w:color="auto"/>
        <w:left w:val="none" w:sz="0" w:space="0" w:color="auto"/>
        <w:bottom w:val="none" w:sz="0" w:space="0" w:color="auto"/>
        <w:right w:val="none" w:sz="0" w:space="0" w:color="auto"/>
      </w:divBdr>
    </w:div>
    <w:div w:id="1592465322">
      <w:bodyDiv w:val="1"/>
      <w:marLeft w:val="0"/>
      <w:marRight w:val="0"/>
      <w:marTop w:val="0"/>
      <w:marBottom w:val="0"/>
      <w:divBdr>
        <w:top w:val="none" w:sz="0" w:space="0" w:color="auto"/>
        <w:left w:val="none" w:sz="0" w:space="0" w:color="auto"/>
        <w:bottom w:val="none" w:sz="0" w:space="0" w:color="auto"/>
        <w:right w:val="none" w:sz="0" w:space="0" w:color="auto"/>
      </w:divBdr>
    </w:div>
    <w:div w:id="1603873248">
      <w:bodyDiv w:val="1"/>
      <w:marLeft w:val="0"/>
      <w:marRight w:val="0"/>
      <w:marTop w:val="0"/>
      <w:marBottom w:val="0"/>
      <w:divBdr>
        <w:top w:val="none" w:sz="0" w:space="0" w:color="auto"/>
        <w:left w:val="none" w:sz="0" w:space="0" w:color="auto"/>
        <w:bottom w:val="none" w:sz="0" w:space="0" w:color="auto"/>
        <w:right w:val="none" w:sz="0" w:space="0" w:color="auto"/>
      </w:divBdr>
    </w:div>
    <w:div w:id="1610430983">
      <w:bodyDiv w:val="1"/>
      <w:marLeft w:val="0"/>
      <w:marRight w:val="0"/>
      <w:marTop w:val="0"/>
      <w:marBottom w:val="0"/>
      <w:divBdr>
        <w:top w:val="none" w:sz="0" w:space="0" w:color="auto"/>
        <w:left w:val="none" w:sz="0" w:space="0" w:color="auto"/>
        <w:bottom w:val="none" w:sz="0" w:space="0" w:color="auto"/>
        <w:right w:val="none" w:sz="0" w:space="0" w:color="auto"/>
      </w:divBdr>
    </w:div>
    <w:div w:id="1612400483">
      <w:bodyDiv w:val="1"/>
      <w:marLeft w:val="0"/>
      <w:marRight w:val="0"/>
      <w:marTop w:val="0"/>
      <w:marBottom w:val="0"/>
      <w:divBdr>
        <w:top w:val="none" w:sz="0" w:space="0" w:color="auto"/>
        <w:left w:val="none" w:sz="0" w:space="0" w:color="auto"/>
        <w:bottom w:val="none" w:sz="0" w:space="0" w:color="auto"/>
        <w:right w:val="none" w:sz="0" w:space="0" w:color="auto"/>
      </w:divBdr>
    </w:div>
    <w:div w:id="1630430109">
      <w:bodyDiv w:val="1"/>
      <w:marLeft w:val="0"/>
      <w:marRight w:val="0"/>
      <w:marTop w:val="0"/>
      <w:marBottom w:val="0"/>
      <w:divBdr>
        <w:top w:val="none" w:sz="0" w:space="0" w:color="auto"/>
        <w:left w:val="none" w:sz="0" w:space="0" w:color="auto"/>
        <w:bottom w:val="none" w:sz="0" w:space="0" w:color="auto"/>
        <w:right w:val="none" w:sz="0" w:space="0" w:color="auto"/>
      </w:divBdr>
    </w:div>
    <w:div w:id="1661498582">
      <w:bodyDiv w:val="1"/>
      <w:marLeft w:val="0"/>
      <w:marRight w:val="0"/>
      <w:marTop w:val="0"/>
      <w:marBottom w:val="0"/>
      <w:divBdr>
        <w:top w:val="none" w:sz="0" w:space="0" w:color="auto"/>
        <w:left w:val="none" w:sz="0" w:space="0" w:color="auto"/>
        <w:bottom w:val="none" w:sz="0" w:space="0" w:color="auto"/>
        <w:right w:val="none" w:sz="0" w:space="0" w:color="auto"/>
      </w:divBdr>
    </w:div>
    <w:div w:id="1671330801">
      <w:bodyDiv w:val="1"/>
      <w:marLeft w:val="0"/>
      <w:marRight w:val="0"/>
      <w:marTop w:val="0"/>
      <w:marBottom w:val="0"/>
      <w:divBdr>
        <w:top w:val="none" w:sz="0" w:space="0" w:color="auto"/>
        <w:left w:val="none" w:sz="0" w:space="0" w:color="auto"/>
        <w:bottom w:val="none" w:sz="0" w:space="0" w:color="auto"/>
        <w:right w:val="none" w:sz="0" w:space="0" w:color="auto"/>
      </w:divBdr>
    </w:div>
    <w:div w:id="1714308040">
      <w:bodyDiv w:val="1"/>
      <w:marLeft w:val="0"/>
      <w:marRight w:val="0"/>
      <w:marTop w:val="0"/>
      <w:marBottom w:val="0"/>
      <w:divBdr>
        <w:top w:val="none" w:sz="0" w:space="0" w:color="auto"/>
        <w:left w:val="none" w:sz="0" w:space="0" w:color="auto"/>
        <w:bottom w:val="none" w:sz="0" w:space="0" w:color="auto"/>
        <w:right w:val="none" w:sz="0" w:space="0" w:color="auto"/>
      </w:divBdr>
    </w:div>
    <w:div w:id="1718435822">
      <w:bodyDiv w:val="1"/>
      <w:marLeft w:val="0"/>
      <w:marRight w:val="0"/>
      <w:marTop w:val="0"/>
      <w:marBottom w:val="0"/>
      <w:divBdr>
        <w:top w:val="none" w:sz="0" w:space="0" w:color="auto"/>
        <w:left w:val="none" w:sz="0" w:space="0" w:color="auto"/>
        <w:bottom w:val="none" w:sz="0" w:space="0" w:color="auto"/>
        <w:right w:val="none" w:sz="0" w:space="0" w:color="auto"/>
      </w:divBdr>
    </w:div>
    <w:div w:id="1726416035">
      <w:bodyDiv w:val="1"/>
      <w:marLeft w:val="0"/>
      <w:marRight w:val="0"/>
      <w:marTop w:val="0"/>
      <w:marBottom w:val="0"/>
      <w:divBdr>
        <w:top w:val="none" w:sz="0" w:space="0" w:color="auto"/>
        <w:left w:val="none" w:sz="0" w:space="0" w:color="auto"/>
        <w:bottom w:val="none" w:sz="0" w:space="0" w:color="auto"/>
        <w:right w:val="none" w:sz="0" w:space="0" w:color="auto"/>
      </w:divBdr>
    </w:div>
    <w:div w:id="1730574255">
      <w:bodyDiv w:val="1"/>
      <w:marLeft w:val="0"/>
      <w:marRight w:val="0"/>
      <w:marTop w:val="0"/>
      <w:marBottom w:val="0"/>
      <w:divBdr>
        <w:top w:val="none" w:sz="0" w:space="0" w:color="auto"/>
        <w:left w:val="none" w:sz="0" w:space="0" w:color="auto"/>
        <w:bottom w:val="none" w:sz="0" w:space="0" w:color="auto"/>
        <w:right w:val="none" w:sz="0" w:space="0" w:color="auto"/>
      </w:divBdr>
    </w:div>
    <w:div w:id="1752652755">
      <w:bodyDiv w:val="1"/>
      <w:marLeft w:val="0"/>
      <w:marRight w:val="0"/>
      <w:marTop w:val="0"/>
      <w:marBottom w:val="0"/>
      <w:divBdr>
        <w:top w:val="none" w:sz="0" w:space="0" w:color="auto"/>
        <w:left w:val="none" w:sz="0" w:space="0" w:color="auto"/>
        <w:bottom w:val="none" w:sz="0" w:space="0" w:color="auto"/>
        <w:right w:val="none" w:sz="0" w:space="0" w:color="auto"/>
      </w:divBdr>
    </w:div>
    <w:div w:id="1778596457">
      <w:bodyDiv w:val="1"/>
      <w:marLeft w:val="0"/>
      <w:marRight w:val="0"/>
      <w:marTop w:val="0"/>
      <w:marBottom w:val="0"/>
      <w:divBdr>
        <w:top w:val="none" w:sz="0" w:space="0" w:color="auto"/>
        <w:left w:val="none" w:sz="0" w:space="0" w:color="auto"/>
        <w:bottom w:val="none" w:sz="0" w:space="0" w:color="auto"/>
        <w:right w:val="none" w:sz="0" w:space="0" w:color="auto"/>
      </w:divBdr>
    </w:div>
    <w:div w:id="1792358597">
      <w:bodyDiv w:val="1"/>
      <w:marLeft w:val="0"/>
      <w:marRight w:val="0"/>
      <w:marTop w:val="0"/>
      <w:marBottom w:val="0"/>
      <w:divBdr>
        <w:top w:val="none" w:sz="0" w:space="0" w:color="auto"/>
        <w:left w:val="none" w:sz="0" w:space="0" w:color="auto"/>
        <w:bottom w:val="none" w:sz="0" w:space="0" w:color="auto"/>
        <w:right w:val="none" w:sz="0" w:space="0" w:color="auto"/>
      </w:divBdr>
    </w:div>
    <w:div w:id="1819300988">
      <w:bodyDiv w:val="1"/>
      <w:marLeft w:val="0"/>
      <w:marRight w:val="0"/>
      <w:marTop w:val="0"/>
      <w:marBottom w:val="0"/>
      <w:divBdr>
        <w:top w:val="none" w:sz="0" w:space="0" w:color="auto"/>
        <w:left w:val="none" w:sz="0" w:space="0" w:color="auto"/>
        <w:bottom w:val="none" w:sz="0" w:space="0" w:color="auto"/>
        <w:right w:val="none" w:sz="0" w:space="0" w:color="auto"/>
      </w:divBdr>
    </w:div>
    <w:div w:id="1827162648">
      <w:bodyDiv w:val="1"/>
      <w:marLeft w:val="0"/>
      <w:marRight w:val="0"/>
      <w:marTop w:val="0"/>
      <w:marBottom w:val="0"/>
      <w:divBdr>
        <w:top w:val="none" w:sz="0" w:space="0" w:color="auto"/>
        <w:left w:val="none" w:sz="0" w:space="0" w:color="auto"/>
        <w:bottom w:val="none" w:sz="0" w:space="0" w:color="auto"/>
        <w:right w:val="none" w:sz="0" w:space="0" w:color="auto"/>
      </w:divBdr>
    </w:div>
    <w:div w:id="1836408567">
      <w:bodyDiv w:val="1"/>
      <w:marLeft w:val="0"/>
      <w:marRight w:val="0"/>
      <w:marTop w:val="0"/>
      <w:marBottom w:val="0"/>
      <w:divBdr>
        <w:top w:val="none" w:sz="0" w:space="0" w:color="auto"/>
        <w:left w:val="none" w:sz="0" w:space="0" w:color="auto"/>
        <w:bottom w:val="none" w:sz="0" w:space="0" w:color="auto"/>
        <w:right w:val="none" w:sz="0" w:space="0" w:color="auto"/>
      </w:divBdr>
    </w:div>
    <w:div w:id="1843158878">
      <w:bodyDiv w:val="1"/>
      <w:marLeft w:val="0"/>
      <w:marRight w:val="0"/>
      <w:marTop w:val="0"/>
      <w:marBottom w:val="0"/>
      <w:divBdr>
        <w:top w:val="none" w:sz="0" w:space="0" w:color="auto"/>
        <w:left w:val="none" w:sz="0" w:space="0" w:color="auto"/>
        <w:bottom w:val="none" w:sz="0" w:space="0" w:color="auto"/>
        <w:right w:val="none" w:sz="0" w:space="0" w:color="auto"/>
      </w:divBdr>
    </w:div>
    <w:div w:id="1855224514">
      <w:bodyDiv w:val="1"/>
      <w:marLeft w:val="0"/>
      <w:marRight w:val="0"/>
      <w:marTop w:val="0"/>
      <w:marBottom w:val="0"/>
      <w:divBdr>
        <w:top w:val="none" w:sz="0" w:space="0" w:color="auto"/>
        <w:left w:val="none" w:sz="0" w:space="0" w:color="auto"/>
        <w:bottom w:val="none" w:sz="0" w:space="0" w:color="auto"/>
        <w:right w:val="none" w:sz="0" w:space="0" w:color="auto"/>
      </w:divBdr>
    </w:div>
    <w:div w:id="1889148267">
      <w:bodyDiv w:val="1"/>
      <w:marLeft w:val="0"/>
      <w:marRight w:val="0"/>
      <w:marTop w:val="0"/>
      <w:marBottom w:val="0"/>
      <w:divBdr>
        <w:top w:val="none" w:sz="0" w:space="0" w:color="auto"/>
        <w:left w:val="none" w:sz="0" w:space="0" w:color="auto"/>
        <w:bottom w:val="none" w:sz="0" w:space="0" w:color="auto"/>
        <w:right w:val="none" w:sz="0" w:space="0" w:color="auto"/>
      </w:divBdr>
    </w:div>
    <w:div w:id="1932162585">
      <w:bodyDiv w:val="1"/>
      <w:marLeft w:val="0"/>
      <w:marRight w:val="0"/>
      <w:marTop w:val="0"/>
      <w:marBottom w:val="0"/>
      <w:divBdr>
        <w:top w:val="none" w:sz="0" w:space="0" w:color="auto"/>
        <w:left w:val="none" w:sz="0" w:space="0" w:color="auto"/>
        <w:bottom w:val="none" w:sz="0" w:space="0" w:color="auto"/>
        <w:right w:val="none" w:sz="0" w:space="0" w:color="auto"/>
      </w:divBdr>
    </w:div>
    <w:div w:id="1937008476">
      <w:bodyDiv w:val="1"/>
      <w:marLeft w:val="0"/>
      <w:marRight w:val="0"/>
      <w:marTop w:val="0"/>
      <w:marBottom w:val="0"/>
      <w:divBdr>
        <w:top w:val="none" w:sz="0" w:space="0" w:color="auto"/>
        <w:left w:val="none" w:sz="0" w:space="0" w:color="auto"/>
        <w:bottom w:val="none" w:sz="0" w:space="0" w:color="auto"/>
        <w:right w:val="none" w:sz="0" w:space="0" w:color="auto"/>
      </w:divBdr>
    </w:div>
    <w:div w:id="1949659325">
      <w:bodyDiv w:val="1"/>
      <w:marLeft w:val="0"/>
      <w:marRight w:val="0"/>
      <w:marTop w:val="0"/>
      <w:marBottom w:val="0"/>
      <w:divBdr>
        <w:top w:val="none" w:sz="0" w:space="0" w:color="auto"/>
        <w:left w:val="none" w:sz="0" w:space="0" w:color="auto"/>
        <w:bottom w:val="none" w:sz="0" w:space="0" w:color="auto"/>
        <w:right w:val="none" w:sz="0" w:space="0" w:color="auto"/>
      </w:divBdr>
    </w:div>
    <w:div w:id="1991249975">
      <w:bodyDiv w:val="1"/>
      <w:marLeft w:val="0"/>
      <w:marRight w:val="0"/>
      <w:marTop w:val="0"/>
      <w:marBottom w:val="0"/>
      <w:divBdr>
        <w:top w:val="none" w:sz="0" w:space="0" w:color="auto"/>
        <w:left w:val="none" w:sz="0" w:space="0" w:color="auto"/>
        <w:bottom w:val="none" w:sz="0" w:space="0" w:color="auto"/>
        <w:right w:val="none" w:sz="0" w:space="0" w:color="auto"/>
      </w:divBdr>
    </w:div>
    <w:div w:id="2015447982">
      <w:bodyDiv w:val="1"/>
      <w:marLeft w:val="0"/>
      <w:marRight w:val="0"/>
      <w:marTop w:val="0"/>
      <w:marBottom w:val="0"/>
      <w:divBdr>
        <w:top w:val="none" w:sz="0" w:space="0" w:color="auto"/>
        <w:left w:val="none" w:sz="0" w:space="0" w:color="auto"/>
        <w:bottom w:val="none" w:sz="0" w:space="0" w:color="auto"/>
        <w:right w:val="none" w:sz="0" w:space="0" w:color="auto"/>
      </w:divBdr>
    </w:div>
    <w:div w:id="2034379554">
      <w:bodyDiv w:val="1"/>
      <w:marLeft w:val="0"/>
      <w:marRight w:val="0"/>
      <w:marTop w:val="0"/>
      <w:marBottom w:val="0"/>
      <w:divBdr>
        <w:top w:val="none" w:sz="0" w:space="0" w:color="auto"/>
        <w:left w:val="none" w:sz="0" w:space="0" w:color="auto"/>
        <w:bottom w:val="none" w:sz="0" w:space="0" w:color="auto"/>
        <w:right w:val="none" w:sz="0" w:space="0" w:color="auto"/>
      </w:divBdr>
    </w:div>
    <w:div w:id="2040006257">
      <w:bodyDiv w:val="1"/>
      <w:marLeft w:val="0"/>
      <w:marRight w:val="0"/>
      <w:marTop w:val="0"/>
      <w:marBottom w:val="0"/>
      <w:divBdr>
        <w:top w:val="none" w:sz="0" w:space="0" w:color="auto"/>
        <w:left w:val="none" w:sz="0" w:space="0" w:color="auto"/>
        <w:bottom w:val="none" w:sz="0" w:space="0" w:color="auto"/>
        <w:right w:val="none" w:sz="0" w:space="0" w:color="auto"/>
      </w:divBdr>
    </w:div>
    <w:div w:id="2092893828">
      <w:bodyDiv w:val="1"/>
      <w:marLeft w:val="0"/>
      <w:marRight w:val="0"/>
      <w:marTop w:val="0"/>
      <w:marBottom w:val="0"/>
      <w:divBdr>
        <w:top w:val="none" w:sz="0" w:space="0" w:color="auto"/>
        <w:left w:val="none" w:sz="0" w:space="0" w:color="auto"/>
        <w:bottom w:val="none" w:sz="0" w:space="0" w:color="auto"/>
        <w:right w:val="none" w:sz="0" w:space="0" w:color="auto"/>
      </w:divBdr>
    </w:div>
    <w:div w:id="2101172305">
      <w:bodyDiv w:val="1"/>
      <w:marLeft w:val="0"/>
      <w:marRight w:val="0"/>
      <w:marTop w:val="0"/>
      <w:marBottom w:val="0"/>
      <w:divBdr>
        <w:top w:val="none" w:sz="0" w:space="0" w:color="auto"/>
        <w:left w:val="none" w:sz="0" w:space="0" w:color="auto"/>
        <w:bottom w:val="none" w:sz="0" w:space="0" w:color="auto"/>
        <w:right w:val="none" w:sz="0" w:space="0" w:color="auto"/>
      </w:divBdr>
    </w:div>
    <w:div w:id="2140488341">
      <w:bodyDiv w:val="1"/>
      <w:marLeft w:val="0"/>
      <w:marRight w:val="0"/>
      <w:marTop w:val="0"/>
      <w:marBottom w:val="0"/>
      <w:divBdr>
        <w:top w:val="none" w:sz="0" w:space="0" w:color="auto"/>
        <w:left w:val="none" w:sz="0" w:space="0" w:color="auto"/>
        <w:bottom w:val="none" w:sz="0" w:space="0" w:color="auto"/>
        <w:right w:val="none" w:sz="0" w:space="0" w:color="auto"/>
      </w:divBdr>
    </w:div>
    <w:div w:id="214214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sor.registrodelicitadores.gob.es/espd-web/filter?lang=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conomia.gencat.cat/ca/70_ambits_actuacio/tresoreria_i_pagaments/factura-electronic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4150F-9B4C-4ECF-826F-39B5D5735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3307</TotalTime>
  <Pages>28</Pages>
  <Words>8892</Words>
  <Characters>48912</Characters>
  <Application>Microsoft Office Word</Application>
  <DocSecurity>0</DocSecurity>
  <Lines>407</Lines>
  <Paragraphs>115</Paragraphs>
  <ScaleCrop>false</ScaleCrop>
  <HeadingPairs>
    <vt:vector size="2" baseType="variant">
      <vt:variant>
        <vt:lpstr>Título</vt:lpstr>
      </vt:variant>
      <vt:variant>
        <vt:i4>1</vt:i4>
      </vt:variant>
    </vt:vector>
  </HeadingPairs>
  <TitlesOfParts>
    <vt:vector size="1" baseType="lpstr">
      <vt:lpstr>PCAP CMPSB</vt:lpstr>
    </vt:vector>
  </TitlesOfParts>
  <Company>CMPSB</Company>
  <LinksUpToDate>false</LinksUpToDate>
  <CharactersWithSpaces>57689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PCAP CMPSB</dc:title>
  <dc:subject/>
  <dc:creator>CMPSB</dc:creator>
  <cp:keywords/>
  <dc:description/>
  <cp:lastModifiedBy>Esther Lozano Moledo</cp:lastModifiedBy>
  <cp:revision>16</cp:revision>
  <cp:lastPrinted>2024-10-17T17:06:00Z</cp:lastPrinted>
  <dcterms:created xsi:type="dcterms:W3CDTF">2022-11-17T18:28:00Z</dcterms:created>
  <dcterms:modified xsi:type="dcterms:W3CDTF">2024-10-23T16:54:00Z</dcterms:modified>
</cp:coreProperties>
</file>