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F003774" w14:textId="77777777" w:rsidR="00E71B36" w:rsidRDefault="00E71B36" w:rsidP="00E71B36">
      <w:pPr>
        <w:widowControl w:val="0"/>
        <w:autoSpaceDE w:val="0"/>
        <w:ind w:right="53"/>
        <w:jc w:val="both"/>
        <w:rPr>
          <w:i/>
          <w:iCs/>
          <w:sz w:val="22"/>
          <w:szCs w:val="22"/>
        </w:rPr>
      </w:pPr>
      <w:bookmarkStart w:id="0" w:name="_Toc101426927"/>
    </w:p>
    <w:p w14:paraId="2A5BBFDE" w14:textId="3BFE89FB" w:rsidR="00617914" w:rsidRPr="00E71B36" w:rsidRDefault="00617914" w:rsidP="00E71B36">
      <w:pPr>
        <w:widowControl w:val="0"/>
        <w:autoSpaceDE w:val="0"/>
        <w:ind w:right="53"/>
        <w:jc w:val="both"/>
        <w:rPr>
          <w:b/>
          <w:bCs/>
          <w:szCs w:val="22"/>
        </w:rPr>
      </w:pPr>
      <w:r w:rsidRPr="00E71B36">
        <w:rPr>
          <w:b/>
          <w:bCs/>
          <w:szCs w:val="22"/>
        </w:rPr>
        <w:t>ANNEX 2.2 - MODEL DE PROPOSICIÓ ECONÒMICA (NO DIVISIÓ EN LOTS)</w:t>
      </w:r>
      <w:bookmarkEnd w:id="0"/>
    </w:p>
    <w:p w14:paraId="1CDC7221" w14:textId="77777777" w:rsidR="00617914" w:rsidRPr="002E4E71" w:rsidRDefault="00617914">
      <w:pPr>
        <w:widowControl w:val="0"/>
        <w:autoSpaceDE w:val="0"/>
        <w:ind w:right="53"/>
        <w:jc w:val="both"/>
        <w:rPr>
          <w:sz w:val="22"/>
          <w:szCs w:val="22"/>
        </w:rPr>
      </w:pPr>
    </w:p>
    <w:p w14:paraId="78E45DC9" w14:textId="77777777" w:rsidR="00617914" w:rsidRPr="002E4E71" w:rsidRDefault="00617914" w:rsidP="00B04EB1">
      <w:pPr>
        <w:widowControl w:val="0"/>
        <w:autoSpaceDE w:val="0"/>
        <w:ind w:right="51"/>
        <w:jc w:val="both"/>
        <w:rPr>
          <w:sz w:val="22"/>
          <w:szCs w:val="22"/>
        </w:rPr>
      </w:pPr>
    </w:p>
    <w:p w14:paraId="6BEEE66C" w14:textId="6F5591D7" w:rsidR="00617914" w:rsidRPr="00E71B36" w:rsidRDefault="00617914" w:rsidP="00B04EB1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71B36">
        <w:rPr>
          <w:sz w:val="22"/>
          <w:szCs w:val="22"/>
        </w:rPr>
        <w:t xml:space="preserve">..................................................., major d'edat, amb domicili a ............................................ (carrer, número, localitat i província), amb DNI núm. ..........................., en nom propi (o bé, en nom de ............................................... (si actua per representació expressant la personalitat i el domicili del representant, l’escriptura de poder que el faculta per actuar i el codi d'identificació fiscal de l'empresa), assabentant del Plec de clàusules administratives particulars reguladores del procediment obert simplificat, de tramitació ordinària, per a l’adjudicació del contracte administratiu per a </w:t>
      </w:r>
      <w:r w:rsidRPr="00E71B36">
        <w:rPr>
          <w:spacing w:val="-3"/>
          <w:sz w:val="22"/>
          <w:szCs w:val="22"/>
        </w:rPr>
        <w:t>l</w:t>
      </w:r>
      <w:r w:rsidRPr="00E71B36">
        <w:rPr>
          <w:spacing w:val="1"/>
          <w:sz w:val="22"/>
          <w:szCs w:val="22"/>
        </w:rPr>
        <w:t>’e</w:t>
      </w:r>
      <w:r w:rsidRPr="00E71B36">
        <w:rPr>
          <w:spacing w:val="-1"/>
          <w:sz w:val="22"/>
          <w:szCs w:val="22"/>
        </w:rPr>
        <w:t>x</w:t>
      </w:r>
      <w:r w:rsidRPr="00E71B36">
        <w:rPr>
          <w:spacing w:val="1"/>
          <w:sz w:val="22"/>
          <w:szCs w:val="22"/>
        </w:rPr>
        <w:t>e</w:t>
      </w:r>
      <w:r w:rsidRPr="00E71B36">
        <w:rPr>
          <w:sz w:val="22"/>
          <w:szCs w:val="22"/>
        </w:rPr>
        <w:t>cuc</w:t>
      </w:r>
      <w:r w:rsidRPr="00E71B36">
        <w:rPr>
          <w:spacing w:val="-3"/>
          <w:sz w:val="22"/>
          <w:szCs w:val="22"/>
        </w:rPr>
        <w:t>i</w:t>
      </w:r>
      <w:r w:rsidRPr="00E71B36">
        <w:rPr>
          <w:sz w:val="22"/>
          <w:szCs w:val="22"/>
        </w:rPr>
        <w:t>ó</w:t>
      </w:r>
      <w:r w:rsidRPr="00E71B36">
        <w:rPr>
          <w:spacing w:val="10"/>
          <w:sz w:val="22"/>
          <w:szCs w:val="22"/>
        </w:rPr>
        <w:t xml:space="preserve"> de les obres </w:t>
      </w:r>
      <w:r w:rsidRPr="00B04EB1">
        <w:rPr>
          <w:spacing w:val="10"/>
          <w:sz w:val="22"/>
          <w:szCs w:val="22"/>
        </w:rPr>
        <w:t xml:space="preserve">incloses en </w:t>
      </w:r>
      <w:r w:rsidRPr="00B04EB1">
        <w:rPr>
          <w:spacing w:val="-2"/>
          <w:sz w:val="22"/>
          <w:szCs w:val="22"/>
        </w:rPr>
        <w:t>e</w:t>
      </w:r>
      <w:r w:rsidRPr="00B04EB1">
        <w:rPr>
          <w:sz w:val="22"/>
          <w:szCs w:val="22"/>
        </w:rPr>
        <w:t>l</w:t>
      </w:r>
      <w:r w:rsidRPr="00B04EB1">
        <w:rPr>
          <w:spacing w:val="6"/>
          <w:sz w:val="22"/>
          <w:szCs w:val="22"/>
        </w:rPr>
        <w:t xml:space="preserve"> </w:t>
      </w:r>
      <w:r w:rsidRPr="00B04EB1">
        <w:rPr>
          <w:spacing w:val="-1"/>
          <w:sz w:val="22"/>
          <w:szCs w:val="22"/>
        </w:rPr>
        <w:t>pr</w:t>
      </w:r>
      <w:r w:rsidRPr="00B04EB1">
        <w:rPr>
          <w:sz w:val="22"/>
          <w:szCs w:val="22"/>
        </w:rPr>
        <w:t>o</w:t>
      </w:r>
      <w:r w:rsidRPr="00B04EB1">
        <w:rPr>
          <w:spacing w:val="1"/>
          <w:sz w:val="22"/>
          <w:szCs w:val="22"/>
        </w:rPr>
        <w:t>je</w:t>
      </w:r>
      <w:r w:rsidRPr="00B04EB1">
        <w:rPr>
          <w:spacing w:val="-1"/>
          <w:sz w:val="22"/>
          <w:szCs w:val="22"/>
        </w:rPr>
        <w:t>ct</w:t>
      </w:r>
      <w:r w:rsidRPr="00B04EB1">
        <w:rPr>
          <w:sz w:val="22"/>
          <w:szCs w:val="22"/>
        </w:rPr>
        <w:t>e</w:t>
      </w:r>
      <w:r w:rsidRPr="00B04EB1">
        <w:rPr>
          <w:spacing w:val="10"/>
          <w:sz w:val="22"/>
          <w:szCs w:val="22"/>
        </w:rPr>
        <w:t xml:space="preserve"> </w:t>
      </w:r>
      <w:r w:rsidRPr="00B04EB1">
        <w:rPr>
          <w:sz w:val="22"/>
          <w:szCs w:val="22"/>
        </w:rPr>
        <w:t>“</w:t>
      </w:r>
      <w:r w:rsidR="00B04EB1" w:rsidRPr="00B04EB1">
        <w:rPr>
          <w:b/>
          <w:bCs/>
          <w:sz w:val="22"/>
          <w:szCs w:val="22"/>
          <w:lang w:eastAsia="ca-ES"/>
        </w:rPr>
        <w:t>MODERNITZACIÓ COMPTADORS DE TELELECTURA I RENOVACIÓ DE XARXA. BENIFALLET</w:t>
      </w:r>
      <w:r w:rsidRPr="00B04EB1">
        <w:rPr>
          <w:sz w:val="22"/>
          <w:szCs w:val="22"/>
        </w:rPr>
        <w:t>.”, accepta íntegrament les condicions i obligacions que dimanen dels</w:t>
      </w:r>
      <w:r w:rsidRPr="00E71B36">
        <w:rPr>
          <w:sz w:val="22"/>
          <w:szCs w:val="22"/>
        </w:rPr>
        <w:t xml:space="preserve"> esmentats documents, es compromet a complir-les estrictament, ofereix realitzar l’objecte contractual de referència per la quantitat de............. € (en lletra i números), i ............ € (en lletra i números) d’IVA.</w:t>
      </w:r>
    </w:p>
    <w:p w14:paraId="470AA78F" w14:textId="77777777" w:rsidR="00617914" w:rsidRPr="002E4E71" w:rsidRDefault="00617914">
      <w:pPr>
        <w:widowControl w:val="0"/>
        <w:autoSpaceDE w:val="0"/>
        <w:ind w:right="51"/>
        <w:jc w:val="both"/>
        <w:rPr>
          <w:sz w:val="22"/>
          <w:szCs w:val="22"/>
        </w:rPr>
      </w:pPr>
    </w:p>
    <w:p w14:paraId="58BEFF5D" w14:textId="784D0F12" w:rsidR="00B53C3A" w:rsidRDefault="00B53C3A">
      <w:pPr>
        <w:widowControl w:val="0"/>
        <w:autoSpaceDE w:val="0"/>
        <w:ind w:right="51"/>
        <w:jc w:val="both"/>
        <w:rPr>
          <w:sz w:val="22"/>
          <w:szCs w:val="22"/>
        </w:rPr>
      </w:pPr>
      <w:r w:rsidRPr="00B53C3A">
        <w:rPr>
          <w:sz w:val="22"/>
          <w:szCs w:val="22"/>
          <w:u w:val="single"/>
        </w:rPr>
        <w:t>Ofereix les següents millores</w:t>
      </w:r>
      <w:r>
        <w:rPr>
          <w:sz w:val="22"/>
          <w:szCs w:val="22"/>
        </w:rPr>
        <w:t>:</w:t>
      </w:r>
    </w:p>
    <w:p w14:paraId="4C3ECE65" w14:textId="77777777" w:rsidR="00B53C3A" w:rsidRDefault="00B53C3A">
      <w:pPr>
        <w:widowControl w:val="0"/>
        <w:autoSpaceDE w:val="0"/>
        <w:ind w:right="51"/>
        <w:jc w:val="both"/>
        <w:rPr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271"/>
        <w:gridCol w:w="4580"/>
        <w:gridCol w:w="2926"/>
      </w:tblGrid>
      <w:tr w:rsidR="00B53C3A" w14:paraId="2313D228" w14:textId="77777777" w:rsidTr="001C4E2C">
        <w:tc>
          <w:tcPr>
            <w:tcW w:w="1271" w:type="dxa"/>
            <w:vAlign w:val="center"/>
          </w:tcPr>
          <w:p w14:paraId="0FFF89E6" w14:textId="71DD02D1" w:rsidR="00B53C3A" w:rsidRPr="00B53C3A" w:rsidRDefault="00B53C3A">
            <w:pPr>
              <w:widowControl w:val="0"/>
              <w:autoSpaceDE w:val="0"/>
              <w:ind w:right="51"/>
              <w:jc w:val="both"/>
              <w:rPr>
                <w:i/>
                <w:iCs/>
                <w:color w:val="FF0000"/>
                <w:sz w:val="16"/>
                <w:szCs w:val="16"/>
              </w:rPr>
            </w:pPr>
            <w:r>
              <w:rPr>
                <w:i/>
                <w:iCs/>
                <w:color w:val="FF0000"/>
                <w:sz w:val="16"/>
                <w:szCs w:val="16"/>
              </w:rPr>
              <w:t xml:space="preserve">..... </w:t>
            </w:r>
            <w:r w:rsidRPr="00B53C3A">
              <w:rPr>
                <w:i/>
                <w:iCs/>
                <w:color w:val="FF0000"/>
                <w:sz w:val="16"/>
                <w:szCs w:val="16"/>
              </w:rPr>
              <w:t>SI /</w:t>
            </w:r>
            <w:r>
              <w:rPr>
                <w:i/>
                <w:iCs/>
                <w:color w:val="FF0000"/>
                <w:sz w:val="16"/>
                <w:szCs w:val="16"/>
              </w:rPr>
              <w:t>....</w:t>
            </w:r>
            <w:r w:rsidRPr="00B53C3A">
              <w:rPr>
                <w:i/>
                <w:iCs/>
                <w:color w:val="FF0000"/>
                <w:sz w:val="16"/>
                <w:szCs w:val="16"/>
              </w:rPr>
              <w:t xml:space="preserve"> NO</w:t>
            </w:r>
          </w:p>
          <w:p w14:paraId="42992BCF" w14:textId="17263AAE" w:rsidR="00B53C3A" w:rsidRPr="00B53C3A" w:rsidRDefault="00B53C3A">
            <w:pPr>
              <w:widowControl w:val="0"/>
              <w:autoSpaceDE w:val="0"/>
              <w:ind w:right="51"/>
              <w:jc w:val="both"/>
              <w:rPr>
                <w:i/>
                <w:iCs/>
                <w:color w:val="FF0000"/>
                <w:sz w:val="16"/>
                <w:szCs w:val="16"/>
              </w:rPr>
            </w:pPr>
            <w:r>
              <w:rPr>
                <w:i/>
                <w:iCs/>
                <w:color w:val="FF0000"/>
                <w:sz w:val="16"/>
                <w:szCs w:val="16"/>
              </w:rPr>
              <w:t>(</w:t>
            </w:r>
            <w:r w:rsidRPr="00B53C3A">
              <w:rPr>
                <w:i/>
                <w:iCs/>
                <w:color w:val="FF0000"/>
                <w:sz w:val="16"/>
                <w:szCs w:val="16"/>
              </w:rPr>
              <w:t xml:space="preserve">Marcar </w:t>
            </w:r>
            <w:r>
              <w:rPr>
                <w:i/>
                <w:iCs/>
                <w:color w:val="FF0000"/>
                <w:sz w:val="16"/>
                <w:szCs w:val="16"/>
              </w:rPr>
              <w:t>amb un X, el que correspongui)</w:t>
            </w:r>
          </w:p>
        </w:tc>
        <w:tc>
          <w:tcPr>
            <w:tcW w:w="4580" w:type="dxa"/>
            <w:vAlign w:val="center"/>
          </w:tcPr>
          <w:p w14:paraId="7FA2F8A1" w14:textId="77777777" w:rsidR="001C4E2C" w:rsidRPr="001C4E2C" w:rsidRDefault="001C4E2C" w:rsidP="001C4E2C">
            <w:pPr>
              <w:suppressAutoHyphens w:val="0"/>
              <w:spacing w:after="160" w:line="259" w:lineRule="auto"/>
              <w:contextualSpacing/>
              <w:jc w:val="both"/>
              <w:rPr>
                <w:rFonts w:eastAsia="Calibri"/>
                <w:kern w:val="2"/>
                <w:sz w:val="16"/>
                <w:szCs w:val="16"/>
                <w:u w:val="single"/>
                <w:lang w:eastAsia="en-US"/>
              </w:rPr>
            </w:pPr>
            <w:r w:rsidRPr="001C4E2C">
              <w:rPr>
                <w:rFonts w:eastAsia="Calibri"/>
                <w:kern w:val="2"/>
                <w:sz w:val="16"/>
                <w:szCs w:val="16"/>
                <w:u w:val="single"/>
                <w:lang w:eastAsia="en-US"/>
              </w:rPr>
              <w:t xml:space="preserve">Jornades extres de detecció de fuites amb diferents metodologies d’ultrasons i detecció de sorolls, per trams </w:t>
            </w:r>
            <w:r w:rsidRPr="001C4E2C">
              <w:rPr>
                <w:rFonts w:eastAsia="Calibri"/>
                <w:b/>
                <w:bCs/>
                <w:kern w:val="2"/>
                <w:sz w:val="16"/>
                <w:szCs w:val="16"/>
                <w:u w:val="single"/>
                <w:lang w:eastAsia="en-US"/>
              </w:rPr>
              <w:t>màxim 5 punts</w:t>
            </w:r>
            <w:r w:rsidRPr="001C4E2C">
              <w:rPr>
                <w:rFonts w:eastAsia="Calibri"/>
                <w:kern w:val="2"/>
                <w:sz w:val="16"/>
                <w:szCs w:val="16"/>
                <w:u w:val="single"/>
                <w:lang w:eastAsia="en-US"/>
              </w:rPr>
              <w:t>.</w:t>
            </w:r>
          </w:p>
          <w:p w14:paraId="2A2939BE" w14:textId="77777777" w:rsidR="001C4E2C" w:rsidRPr="001C4E2C" w:rsidRDefault="001C4E2C" w:rsidP="001C4E2C">
            <w:pPr>
              <w:suppressAutoHyphens w:val="0"/>
              <w:spacing w:line="259" w:lineRule="auto"/>
              <w:jc w:val="both"/>
              <w:rPr>
                <w:rFonts w:eastAsia="Calibri"/>
                <w:kern w:val="2"/>
                <w:sz w:val="16"/>
                <w:szCs w:val="16"/>
                <w:lang w:eastAsia="en-US"/>
              </w:rPr>
            </w:pPr>
          </w:p>
          <w:p w14:paraId="0A98EE3E" w14:textId="77777777" w:rsidR="001C4E2C" w:rsidRPr="001C4E2C" w:rsidRDefault="001C4E2C" w:rsidP="001C4E2C">
            <w:pPr>
              <w:jc w:val="both"/>
              <w:rPr>
                <w:sz w:val="16"/>
                <w:szCs w:val="16"/>
              </w:rPr>
            </w:pPr>
            <w:r w:rsidRPr="001C4E2C">
              <w:rPr>
                <w:sz w:val="16"/>
                <w:szCs w:val="16"/>
              </w:rPr>
              <w:t>A part de les contemplades en el projecte, si s’ofereixen:</w:t>
            </w:r>
          </w:p>
          <w:p w14:paraId="27F86730" w14:textId="77777777" w:rsidR="001C4E2C" w:rsidRPr="001C4E2C" w:rsidRDefault="001C4E2C" w:rsidP="001C4E2C">
            <w:pPr>
              <w:jc w:val="both"/>
              <w:rPr>
                <w:sz w:val="16"/>
                <w:szCs w:val="16"/>
              </w:rPr>
            </w:pPr>
          </w:p>
          <w:p w14:paraId="7F9B6BC8" w14:textId="64397111" w:rsidR="001C4E2C" w:rsidRPr="001C4E2C" w:rsidRDefault="001C4E2C" w:rsidP="001C4E2C">
            <w:pPr>
              <w:jc w:val="both"/>
              <w:rPr>
                <w:sz w:val="16"/>
                <w:szCs w:val="16"/>
              </w:rPr>
            </w:pPr>
            <w:r w:rsidRPr="001C4E2C">
              <w:rPr>
                <w:sz w:val="16"/>
                <w:szCs w:val="16"/>
              </w:rPr>
              <w:t>4 jornades extres.......</w:t>
            </w:r>
            <w:r>
              <w:rPr>
                <w:sz w:val="16"/>
                <w:szCs w:val="16"/>
              </w:rPr>
              <w:t>...</w:t>
            </w:r>
            <w:r w:rsidRPr="001C4E2C">
              <w:rPr>
                <w:sz w:val="16"/>
                <w:szCs w:val="16"/>
              </w:rPr>
              <w:t>............................................... 3 punts</w:t>
            </w:r>
          </w:p>
          <w:p w14:paraId="0882E593" w14:textId="6260DF72" w:rsidR="001C4E2C" w:rsidRPr="001C4E2C" w:rsidRDefault="001C4E2C" w:rsidP="001C4E2C">
            <w:pPr>
              <w:jc w:val="both"/>
              <w:rPr>
                <w:sz w:val="16"/>
                <w:szCs w:val="16"/>
              </w:rPr>
            </w:pPr>
            <w:r w:rsidRPr="001C4E2C">
              <w:rPr>
                <w:sz w:val="16"/>
                <w:szCs w:val="16"/>
              </w:rPr>
              <w:t>5 jornades extres......................................................... 5 punts</w:t>
            </w:r>
          </w:p>
          <w:p w14:paraId="09326F5B" w14:textId="77777777" w:rsidR="00B53C3A" w:rsidRPr="00B53C3A" w:rsidRDefault="00B53C3A">
            <w:pPr>
              <w:widowControl w:val="0"/>
              <w:autoSpaceDE w:val="0"/>
              <w:ind w:right="51"/>
              <w:jc w:val="both"/>
              <w:rPr>
                <w:sz w:val="16"/>
                <w:szCs w:val="16"/>
              </w:rPr>
            </w:pPr>
          </w:p>
        </w:tc>
        <w:tc>
          <w:tcPr>
            <w:tcW w:w="2926" w:type="dxa"/>
            <w:vAlign w:val="center"/>
          </w:tcPr>
          <w:p w14:paraId="6EE6B0A6" w14:textId="7ACA25E3" w:rsidR="00B53C3A" w:rsidRPr="001C4E2C" w:rsidRDefault="001C4E2C">
            <w:pPr>
              <w:widowControl w:val="0"/>
              <w:autoSpaceDE w:val="0"/>
              <w:ind w:right="51"/>
              <w:jc w:val="both"/>
              <w:rPr>
                <w:i/>
                <w:iCs/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..... </w:t>
            </w:r>
            <w:r>
              <w:rPr>
                <w:i/>
                <w:iCs/>
                <w:color w:val="FF0000"/>
                <w:sz w:val="16"/>
                <w:szCs w:val="16"/>
              </w:rPr>
              <w:t>número jornades, que s’ofereixen</w:t>
            </w:r>
          </w:p>
        </w:tc>
      </w:tr>
      <w:tr w:rsidR="001C4E2C" w14:paraId="568129CA" w14:textId="77777777" w:rsidTr="001C4E2C">
        <w:tc>
          <w:tcPr>
            <w:tcW w:w="1271" w:type="dxa"/>
            <w:vAlign w:val="center"/>
          </w:tcPr>
          <w:p w14:paraId="72F4FCB2" w14:textId="77777777" w:rsidR="001C4E2C" w:rsidRPr="00B53C3A" w:rsidRDefault="001C4E2C" w:rsidP="001C4E2C">
            <w:pPr>
              <w:widowControl w:val="0"/>
              <w:autoSpaceDE w:val="0"/>
              <w:ind w:right="51"/>
              <w:jc w:val="both"/>
              <w:rPr>
                <w:i/>
                <w:iCs/>
                <w:color w:val="FF0000"/>
                <w:sz w:val="16"/>
                <w:szCs w:val="16"/>
              </w:rPr>
            </w:pPr>
            <w:r>
              <w:rPr>
                <w:i/>
                <w:iCs/>
                <w:color w:val="FF0000"/>
                <w:sz w:val="16"/>
                <w:szCs w:val="16"/>
              </w:rPr>
              <w:t xml:space="preserve">..... </w:t>
            </w:r>
            <w:r w:rsidRPr="00B53C3A">
              <w:rPr>
                <w:i/>
                <w:iCs/>
                <w:color w:val="FF0000"/>
                <w:sz w:val="16"/>
                <w:szCs w:val="16"/>
              </w:rPr>
              <w:t>SI /</w:t>
            </w:r>
            <w:r>
              <w:rPr>
                <w:i/>
                <w:iCs/>
                <w:color w:val="FF0000"/>
                <w:sz w:val="16"/>
                <w:szCs w:val="16"/>
              </w:rPr>
              <w:t>....</w:t>
            </w:r>
            <w:r w:rsidRPr="00B53C3A">
              <w:rPr>
                <w:i/>
                <w:iCs/>
                <w:color w:val="FF0000"/>
                <w:sz w:val="16"/>
                <w:szCs w:val="16"/>
              </w:rPr>
              <w:t xml:space="preserve"> NO</w:t>
            </w:r>
          </w:p>
          <w:p w14:paraId="55A9D5F5" w14:textId="3B8F4096" w:rsidR="001C4E2C" w:rsidRDefault="001C4E2C" w:rsidP="001C4E2C">
            <w:pPr>
              <w:widowControl w:val="0"/>
              <w:autoSpaceDE w:val="0"/>
              <w:ind w:right="51"/>
              <w:jc w:val="both"/>
              <w:rPr>
                <w:i/>
                <w:iCs/>
                <w:color w:val="FF0000"/>
                <w:sz w:val="16"/>
                <w:szCs w:val="16"/>
              </w:rPr>
            </w:pPr>
            <w:r>
              <w:rPr>
                <w:i/>
                <w:iCs/>
                <w:color w:val="FF0000"/>
                <w:sz w:val="16"/>
                <w:szCs w:val="16"/>
              </w:rPr>
              <w:t>(</w:t>
            </w:r>
            <w:r w:rsidRPr="00B53C3A">
              <w:rPr>
                <w:i/>
                <w:iCs/>
                <w:color w:val="FF0000"/>
                <w:sz w:val="16"/>
                <w:szCs w:val="16"/>
              </w:rPr>
              <w:t xml:space="preserve">Marcar </w:t>
            </w:r>
            <w:r>
              <w:rPr>
                <w:i/>
                <w:iCs/>
                <w:color w:val="FF0000"/>
                <w:sz w:val="16"/>
                <w:szCs w:val="16"/>
              </w:rPr>
              <w:t>amb un X, el que correspongui)</w:t>
            </w:r>
          </w:p>
        </w:tc>
        <w:tc>
          <w:tcPr>
            <w:tcW w:w="4580" w:type="dxa"/>
            <w:vAlign w:val="center"/>
          </w:tcPr>
          <w:p w14:paraId="621E3C56" w14:textId="77777777" w:rsidR="001C4E2C" w:rsidRPr="001C4E2C" w:rsidRDefault="001C4E2C" w:rsidP="001C4E2C">
            <w:pPr>
              <w:suppressAutoHyphens w:val="0"/>
              <w:spacing w:after="160" w:line="259" w:lineRule="auto"/>
              <w:contextualSpacing/>
              <w:jc w:val="both"/>
              <w:rPr>
                <w:rFonts w:eastAsia="Calibri"/>
                <w:kern w:val="2"/>
                <w:sz w:val="16"/>
                <w:szCs w:val="16"/>
                <w:lang w:eastAsia="en-US"/>
              </w:rPr>
            </w:pPr>
            <w:r w:rsidRPr="001C4E2C">
              <w:rPr>
                <w:rFonts w:eastAsia="Calibri"/>
                <w:kern w:val="2"/>
                <w:sz w:val="16"/>
                <w:szCs w:val="16"/>
                <w:u w:val="single"/>
                <w:lang w:eastAsia="en-US"/>
              </w:rPr>
              <w:t>Subministrar 2 comptadors d’ultrasons</w:t>
            </w:r>
            <w:r w:rsidRPr="001C4E2C">
              <w:rPr>
                <w:rFonts w:eastAsia="Calibri"/>
                <w:kern w:val="2"/>
                <w:sz w:val="16"/>
                <w:szCs w:val="16"/>
                <w:lang w:eastAsia="en-US"/>
              </w:rPr>
              <w:t xml:space="preserve">, amb mòdul de radiofreqüència </w:t>
            </w:r>
            <w:proofErr w:type="spellStart"/>
            <w:r w:rsidRPr="001C4E2C">
              <w:rPr>
                <w:rFonts w:eastAsia="Calibri"/>
                <w:kern w:val="2"/>
                <w:sz w:val="16"/>
                <w:szCs w:val="16"/>
                <w:lang w:eastAsia="en-US"/>
              </w:rPr>
              <w:t>NBIoT</w:t>
            </w:r>
            <w:proofErr w:type="spellEnd"/>
            <w:r w:rsidRPr="001C4E2C">
              <w:rPr>
                <w:rFonts w:eastAsia="Calibri"/>
                <w:kern w:val="2"/>
                <w:sz w:val="16"/>
                <w:szCs w:val="16"/>
                <w:lang w:eastAsia="en-US"/>
              </w:rPr>
              <w:t xml:space="preserve"> extern configurat, de diàmetre nominal 100mm i classe metrològica R&gt;=160. Degudament embridat i muntat entre tubs, inclòs tota l’obra civil necessària per realització d’emplaçament i arqueta. </w:t>
            </w:r>
            <w:r w:rsidRPr="001C4E2C">
              <w:rPr>
                <w:rFonts w:eastAsia="Calibri"/>
                <w:b/>
                <w:bCs/>
                <w:kern w:val="2"/>
                <w:sz w:val="16"/>
                <w:szCs w:val="16"/>
                <w:lang w:eastAsia="en-US"/>
              </w:rPr>
              <w:t>4 punts</w:t>
            </w:r>
            <w:r w:rsidRPr="001C4E2C">
              <w:rPr>
                <w:rFonts w:eastAsia="Calibri"/>
                <w:kern w:val="2"/>
                <w:sz w:val="16"/>
                <w:szCs w:val="16"/>
                <w:lang w:eastAsia="en-US"/>
              </w:rPr>
              <w:t>.</w:t>
            </w:r>
          </w:p>
          <w:p w14:paraId="6F820A58" w14:textId="77777777" w:rsidR="001C4E2C" w:rsidRPr="001C4E2C" w:rsidRDefault="001C4E2C" w:rsidP="001C4E2C">
            <w:pPr>
              <w:suppressAutoHyphens w:val="0"/>
              <w:spacing w:after="160" w:line="259" w:lineRule="auto"/>
              <w:contextualSpacing/>
              <w:jc w:val="both"/>
              <w:rPr>
                <w:rFonts w:eastAsia="Calibri"/>
                <w:kern w:val="2"/>
                <w:sz w:val="16"/>
                <w:szCs w:val="16"/>
                <w:u w:val="single"/>
                <w:lang w:eastAsia="en-US"/>
              </w:rPr>
            </w:pPr>
          </w:p>
        </w:tc>
        <w:tc>
          <w:tcPr>
            <w:tcW w:w="2926" w:type="dxa"/>
            <w:vAlign w:val="center"/>
          </w:tcPr>
          <w:p w14:paraId="6AD3B2D9" w14:textId="1E577B1D" w:rsidR="001C4E2C" w:rsidRPr="001C4E2C" w:rsidRDefault="001C4E2C" w:rsidP="001C4E2C">
            <w:pPr>
              <w:widowControl w:val="0"/>
              <w:autoSpaceDE w:val="0"/>
              <w:ind w:right="51"/>
              <w:jc w:val="both"/>
              <w:rPr>
                <w:i/>
                <w:iCs/>
                <w:color w:val="FF0000"/>
                <w:sz w:val="16"/>
                <w:szCs w:val="16"/>
              </w:rPr>
            </w:pPr>
            <w:r>
              <w:rPr>
                <w:i/>
                <w:iCs/>
                <w:color w:val="FF0000"/>
                <w:sz w:val="16"/>
                <w:szCs w:val="16"/>
              </w:rPr>
              <w:t>.... número comptadors d’ultrasons, que s’ofereixen</w:t>
            </w:r>
          </w:p>
        </w:tc>
      </w:tr>
      <w:tr w:rsidR="00CA34D5" w14:paraId="49C47FCF" w14:textId="77777777" w:rsidTr="00686FDC">
        <w:tc>
          <w:tcPr>
            <w:tcW w:w="1271" w:type="dxa"/>
            <w:vAlign w:val="center"/>
          </w:tcPr>
          <w:p w14:paraId="59382791" w14:textId="77777777" w:rsidR="00CA34D5" w:rsidRPr="00B53C3A" w:rsidRDefault="00CA34D5" w:rsidP="00CA34D5">
            <w:pPr>
              <w:widowControl w:val="0"/>
              <w:autoSpaceDE w:val="0"/>
              <w:ind w:right="51"/>
              <w:jc w:val="both"/>
              <w:rPr>
                <w:i/>
                <w:iCs/>
                <w:color w:val="FF0000"/>
                <w:sz w:val="16"/>
                <w:szCs w:val="16"/>
              </w:rPr>
            </w:pPr>
            <w:r>
              <w:rPr>
                <w:i/>
                <w:iCs/>
                <w:color w:val="FF0000"/>
                <w:sz w:val="16"/>
                <w:szCs w:val="16"/>
              </w:rPr>
              <w:t xml:space="preserve">..... </w:t>
            </w:r>
            <w:r w:rsidRPr="00B53C3A">
              <w:rPr>
                <w:i/>
                <w:iCs/>
                <w:color w:val="FF0000"/>
                <w:sz w:val="16"/>
                <w:szCs w:val="16"/>
              </w:rPr>
              <w:t>SI /</w:t>
            </w:r>
            <w:r>
              <w:rPr>
                <w:i/>
                <w:iCs/>
                <w:color w:val="FF0000"/>
                <w:sz w:val="16"/>
                <w:szCs w:val="16"/>
              </w:rPr>
              <w:t>....</w:t>
            </w:r>
            <w:r w:rsidRPr="00B53C3A">
              <w:rPr>
                <w:i/>
                <w:iCs/>
                <w:color w:val="FF0000"/>
                <w:sz w:val="16"/>
                <w:szCs w:val="16"/>
              </w:rPr>
              <w:t xml:space="preserve"> NO</w:t>
            </w:r>
          </w:p>
          <w:p w14:paraId="4308B448" w14:textId="5A52C668" w:rsidR="00CA34D5" w:rsidRDefault="00CA34D5" w:rsidP="00CA34D5">
            <w:pPr>
              <w:widowControl w:val="0"/>
              <w:autoSpaceDE w:val="0"/>
              <w:ind w:right="51"/>
              <w:jc w:val="both"/>
              <w:rPr>
                <w:i/>
                <w:iCs/>
                <w:color w:val="FF0000"/>
                <w:sz w:val="16"/>
                <w:szCs w:val="16"/>
              </w:rPr>
            </w:pPr>
            <w:r>
              <w:rPr>
                <w:i/>
                <w:iCs/>
                <w:color w:val="FF0000"/>
                <w:sz w:val="16"/>
                <w:szCs w:val="16"/>
              </w:rPr>
              <w:t>(</w:t>
            </w:r>
            <w:r w:rsidRPr="00B53C3A">
              <w:rPr>
                <w:i/>
                <w:iCs/>
                <w:color w:val="FF0000"/>
                <w:sz w:val="16"/>
                <w:szCs w:val="16"/>
              </w:rPr>
              <w:t xml:space="preserve">Marcar </w:t>
            </w:r>
            <w:r>
              <w:rPr>
                <w:i/>
                <w:iCs/>
                <w:color w:val="FF0000"/>
                <w:sz w:val="16"/>
                <w:szCs w:val="16"/>
              </w:rPr>
              <w:t>amb un X, el que correspongui)</w:t>
            </w:r>
          </w:p>
        </w:tc>
        <w:tc>
          <w:tcPr>
            <w:tcW w:w="7506" w:type="dxa"/>
            <w:gridSpan w:val="2"/>
            <w:vAlign w:val="center"/>
          </w:tcPr>
          <w:p w14:paraId="2AD2E28C" w14:textId="75143DAC" w:rsidR="00CA34D5" w:rsidRPr="00CA34D5" w:rsidRDefault="00CA34D5" w:rsidP="00CA34D5">
            <w:pPr>
              <w:suppressAutoHyphens w:val="0"/>
              <w:spacing w:after="160" w:line="259" w:lineRule="auto"/>
              <w:contextualSpacing/>
              <w:jc w:val="both"/>
              <w:rPr>
                <w:rFonts w:eastAsia="Calibri"/>
                <w:b/>
                <w:bCs/>
                <w:kern w:val="2"/>
                <w:sz w:val="16"/>
                <w:szCs w:val="16"/>
                <w:lang w:eastAsia="en-US"/>
              </w:rPr>
            </w:pPr>
            <w:r w:rsidRPr="00CA34D5">
              <w:rPr>
                <w:rFonts w:eastAsia="Calibri"/>
                <w:kern w:val="2"/>
                <w:sz w:val="16"/>
                <w:szCs w:val="16"/>
                <w:u w:val="single"/>
                <w:lang w:eastAsia="en-US"/>
              </w:rPr>
              <w:t>Oferir una companya de sensibilització i estalvi d’aigua</w:t>
            </w:r>
            <w:r w:rsidRPr="00CA34D5">
              <w:rPr>
                <w:rFonts w:eastAsia="Calibri"/>
                <w:kern w:val="2"/>
                <w:sz w:val="16"/>
                <w:szCs w:val="16"/>
                <w:lang w:eastAsia="en-US"/>
              </w:rPr>
              <w:t xml:space="preserve"> a la població i </w:t>
            </w:r>
            <w:r>
              <w:rPr>
                <w:rFonts w:eastAsia="Calibri"/>
                <w:kern w:val="2"/>
                <w:sz w:val="16"/>
                <w:szCs w:val="16"/>
                <w:lang w:eastAsia="en-US"/>
              </w:rPr>
              <w:t xml:space="preserve">al </w:t>
            </w:r>
            <w:r w:rsidRPr="00CA34D5">
              <w:rPr>
                <w:rFonts w:eastAsia="Calibri"/>
                <w:kern w:val="2"/>
                <w:sz w:val="16"/>
                <w:szCs w:val="16"/>
                <w:lang w:eastAsia="en-US"/>
              </w:rPr>
              <w:t>col</w:t>
            </w:r>
            <w:r>
              <w:rPr>
                <w:rFonts w:eastAsia="Calibri"/>
                <w:kern w:val="2"/>
                <w:sz w:val="16"/>
                <w:szCs w:val="16"/>
                <w:lang w:eastAsia="en-US"/>
              </w:rPr>
              <w:t>·</w:t>
            </w:r>
            <w:r w:rsidRPr="00CA34D5">
              <w:rPr>
                <w:rFonts w:eastAsia="Calibri"/>
                <w:kern w:val="2"/>
                <w:sz w:val="16"/>
                <w:szCs w:val="16"/>
                <w:lang w:eastAsia="en-US"/>
              </w:rPr>
              <w:t xml:space="preserve">legi. </w:t>
            </w:r>
            <w:r w:rsidRPr="00CA34D5">
              <w:rPr>
                <w:rFonts w:eastAsia="Calibri"/>
                <w:b/>
                <w:bCs/>
                <w:kern w:val="2"/>
                <w:sz w:val="16"/>
                <w:szCs w:val="16"/>
                <w:lang w:eastAsia="en-US"/>
              </w:rPr>
              <w:t>1 punt.</w:t>
            </w:r>
          </w:p>
          <w:p w14:paraId="500ACF6E" w14:textId="77777777" w:rsidR="00CA34D5" w:rsidRDefault="00CA34D5" w:rsidP="001C4E2C">
            <w:pPr>
              <w:widowControl w:val="0"/>
              <w:autoSpaceDE w:val="0"/>
              <w:ind w:right="51"/>
              <w:jc w:val="both"/>
              <w:rPr>
                <w:i/>
                <w:iCs/>
                <w:color w:val="FF0000"/>
                <w:sz w:val="16"/>
                <w:szCs w:val="16"/>
              </w:rPr>
            </w:pPr>
          </w:p>
        </w:tc>
      </w:tr>
    </w:tbl>
    <w:p w14:paraId="211DA2BF" w14:textId="77777777" w:rsidR="00B53C3A" w:rsidRDefault="00B53C3A">
      <w:pPr>
        <w:widowControl w:val="0"/>
        <w:autoSpaceDE w:val="0"/>
        <w:ind w:right="51"/>
        <w:jc w:val="both"/>
        <w:rPr>
          <w:sz w:val="22"/>
          <w:szCs w:val="22"/>
        </w:rPr>
      </w:pPr>
    </w:p>
    <w:p w14:paraId="4C2D6F55" w14:textId="77777777" w:rsidR="00617914" w:rsidRPr="002E4E71" w:rsidRDefault="00617914">
      <w:pPr>
        <w:widowControl w:val="0"/>
        <w:autoSpaceDE w:val="0"/>
        <w:ind w:right="53"/>
        <w:jc w:val="both"/>
        <w:rPr>
          <w:sz w:val="22"/>
          <w:szCs w:val="22"/>
        </w:rPr>
      </w:pPr>
    </w:p>
    <w:p w14:paraId="0614F02A" w14:textId="77777777" w:rsidR="00617914" w:rsidRPr="002E4E71" w:rsidRDefault="00617914">
      <w:pPr>
        <w:widowControl w:val="0"/>
        <w:autoSpaceDE w:val="0"/>
        <w:ind w:right="53"/>
        <w:jc w:val="both"/>
        <w:rPr>
          <w:sz w:val="22"/>
          <w:szCs w:val="22"/>
        </w:rPr>
      </w:pPr>
      <w:r w:rsidRPr="002E4E71">
        <w:rPr>
          <w:sz w:val="22"/>
          <w:szCs w:val="22"/>
        </w:rPr>
        <w:t>(Lloc i data)</w:t>
      </w:r>
    </w:p>
    <w:p w14:paraId="6C4E3E64" w14:textId="77777777" w:rsidR="00617914" w:rsidRPr="002E4E71" w:rsidRDefault="00617914">
      <w:pPr>
        <w:widowControl w:val="0"/>
        <w:autoSpaceDE w:val="0"/>
        <w:ind w:right="53"/>
        <w:jc w:val="both"/>
        <w:rPr>
          <w:sz w:val="22"/>
          <w:szCs w:val="22"/>
        </w:rPr>
      </w:pPr>
    </w:p>
    <w:p w14:paraId="10BC78F1" w14:textId="77777777" w:rsidR="00617914" w:rsidRPr="002E4E71" w:rsidRDefault="00617914">
      <w:pPr>
        <w:widowControl w:val="0"/>
        <w:autoSpaceDE w:val="0"/>
        <w:ind w:right="53"/>
        <w:jc w:val="both"/>
        <w:rPr>
          <w:sz w:val="22"/>
          <w:szCs w:val="22"/>
        </w:rPr>
      </w:pPr>
    </w:p>
    <w:p w14:paraId="29787DB5" w14:textId="77777777" w:rsidR="00617914" w:rsidRPr="002E4E71" w:rsidRDefault="00617914">
      <w:pPr>
        <w:autoSpaceDE w:val="0"/>
        <w:jc w:val="both"/>
        <w:rPr>
          <w:sz w:val="22"/>
          <w:szCs w:val="22"/>
        </w:rPr>
      </w:pPr>
      <w:r w:rsidRPr="002E4E71">
        <w:rPr>
          <w:sz w:val="22"/>
          <w:szCs w:val="22"/>
        </w:rPr>
        <w:t>(Nom i cognoms – Segell)</w:t>
      </w:r>
    </w:p>
    <w:p w14:paraId="0E7B5F86" w14:textId="77777777" w:rsidR="00617914" w:rsidRPr="002E4E71" w:rsidRDefault="00617914">
      <w:pPr>
        <w:autoSpaceDE w:val="0"/>
        <w:jc w:val="both"/>
        <w:rPr>
          <w:color w:val="FF0000"/>
          <w:sz w:val="22"/>
          <w:szCs w:val="22"/>
        </w:rPr>
      </w:pPr>
    </w:p>
    <w:p w14:paraId="2E0C5832" w14:textId="77777777" w:rsidR="00FF1264" w:rsidRPr="00FF1264" w:rsidRDefault="00FF1264" w:rsidP="00B76CE8">
      <w:pPr>
        <w:pStyle w:val="Ttol1"/>
        <w:numPr>
          <w:ilvl w:val="0"/>
          <w:numId w:val="0"/>
        </w:numPr>
        <w:spacing w:before="0"/>
        <w:rPr>
          <w:szCs w:val="22"/>
        </w:rPr>
      </w:pPr>
    </w:p>
    <w:sectPr w:rsidR="00FF1264" w:rsidRPr="00FF12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062C1" w14:textId="77777777" w:rsidR="00E3795C" w:rsidRDefault="00E3795C">
      <w:r>
        <w:separator/>
      </w:r>
    </w:p>
  </w:endnote>
  <w:endnote w:type="continuationSeparator" w:id="0">
    <w:p w14:paraId="6CCB3861" w14:textId="77777777" w:rsidR="00E3795C" w:rsidRDefault="00E37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508A2" w14:textId="77777777" w:rsidR="00E3795C" w:rsidRDefault="00E379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09400" w14:textId="14B41B60" w:rsidR="00E3795C" w:rsidRPr="003C09AA" w:rsidRDefault="00C24663" w:rsidP="003C09AA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1040838" wp14:editId="7CEC6A3A">
              <wp:simplePos x="0" y="0"/>
              <wp:positionH relativeFrom="page">
                <wp:posOffset>6659880</wp:posOffset>
              </wp:positionH>
              <wp:positionV relativeFrom="page">
                <wp:posOffset>9854565</wp:posOffset>
              </wp:positionV>
              <wp:extent cx="368300" cy="274320"/>
              <wp:effectExtent l="0" t="0" r="0" b="0"/>
              <wp:wrapNone/>
              <wp:docPr id="1215761208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30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22BC27E9" w14:textId="77777777" w:rsidR="00F21F1B" w:rsidRDefault="00F21F1B">
                          <w:pPr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040838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12" o:spid="_x0000_s1026" type="#_x0000_t65" style="position:absolute;margin-left:524.4pt;margin-top:775.95pt;width:29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t+zJgIAAE4EAAAOAAAAZHJzL2Uyb0RvYy54bWysVNuOEzEMfUfiH6K80+m9ZdTpatWlCGm5&#10;SAsfkCaZTiATByfttHw9TnqhCzwhWimy4+T4+NiZxd2htWyvMRhwFR/0+pxpJ0EZt634l8/rV3PO&#10;QhROCQtOV/yoA79bvnyx6Hyph9CAVRoZgbhQdr7iTYy+LIogG92K0AOvHQVrwFZEcnFbKBQdobe2&#10;GPb706IDVB5B6hBo9+EU5MuMX9daxo91HXRktuLELeYV87pJa7FciHKLwjdGnmmIf2DRCuMo6RXq&#10;QUTBdmj+gGqNRAhQx56EtoC6NlLnGqiaQf+3ap4a4XWuhcQJ/ipT+H+w8sP+yX/CRD34R5DfAnOw&#10;aoTb6ntE6BotFKUbJKGKzofyeiE5ga6yTfceFLVW7CJkDQ41tgmQqmOHLPXxKrU+RCZpczSdj/rU&#10;EEmh4Ww8GuZWFKK8XPYY4lsNLUtGxes0KGoF6DTmJGL/GGJWXDEn2pRffeWsbi31by8sG40n0wvo&#10;+TDBX2BzwWCNWhtrs4Pbzcoio6sVX+dfrpl0uT1mHeuI/WA2ySyexcItxLyf/n+DQNg5lecuifvm&#10;bEdh7Mkmltad1U4Cp1kOZTxsDsyocyvSzgbUkeRHOA01PUIyGsAfnHU00BUP33cCNWf2naMWvh6M&#10;x+kFZGc8mZHiDG8jm9uIcJKgKh45O5mreHo1O49m21CmQRbAwT21vTbxMh8nVmf6NLRkPXsVt34+&#10;9eszsPwJAAD//wMAUEsDBBQABgAIAAAAIQA+bMxX4QAAAA8BAAAPAAAAZHJzL2Rvd25yZXYueG1s&#10;TI/BTsMwEETvSPyDtUhcELVTSGhCnAohoR4RBXF2Y5OkxOtgu2no13dzgtvO7Gj2bbmebM9G40Pn&#10;UEKyEMAM1k532Ej4eH+5XQELUaFWvUMj4dcEWFeXF6UqtDvimxm3sWFUgqFQEtoYh4LzULfGqrBw&#10;g0HafTlvVSTpG669OlK57flSiIxb1SFdaNVgnltTf28PVgIf9uO+3uTLT3fz83qXnTzPTw9SXl9N&#10;T4/AopniXxhmfEKHiph27oA6sJ60uF8Re6QpTZMc2JxJREbebvbyNAFelfz/H9UZAAD//wMAUEsB&#10;Ai0AFAAGAAgAAAAhALaDOJL+AAAA4QEAABMAAAAAAAAAAAAAAAAAAAAAAFtDb250ZW50X1R5cGVz&#10;XS54bWxQSwECLQAUAAYACAAAACEAOP0h/9YAAACUAQAACwAAAAAAAAAAAAAAAAAvAQAAX3JlbHMv&#10;LnJlbHNQSwECLQAUAAYACAAAACEAOy7fsyYCAABOBAAADgAAAAAAAAAAAAAAAAAuAgAAZHJzL2Uy&#10;b0RvYy54bWxQSwECLQAUAAYACAAAACEAPmzMV+EAAAAPAQAADwAAAAAAAAAAAAAAAACABAAAZHJz&#10;L2Rvd25yZXYueG1sUEsFBgAAAAAEAAQA8wAAAI4FAAAAAA==&#10;" o:allowincell="f" adj="14135" strokecolor="gray" strokeweight=".25pt">
              <v:textbox>
                <w:txbxContent>
                  <w:p w14:paraId="22BC27E9" w14:textId="77777777" w:rsidR="00F21F1B" w:rsidRDefault="00F21F1B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</w:rPr>
                      <w:t>2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9D922" w14:textId="77777777" w:rsidR="00E3795C" w:rsidRDefault="00E379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038B4" w14:textId="77777777" w:rsidR="00E3795C" w:rsidRDefault="00E3795C">
      <w:r>
        <w:separator/>
      </w:r>
    </w:p>
  </w:footnote>
  <w:footnote w:type="continuationSeparator" w:id="0">
    <w:p w14:paraId="66F876A9" w14:textId="77777777" w:rsidR="00E3795C" w:rsidRDefault="00E37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86674" w14:textId="77777777" w:rsidR="00E3795C" w:rsidRDefault="00E379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3DE51" w14:textId="331A2C51" w:rsidR="00E3795C" w:rsidRDefault="00C24663" w:rsidP="00371FA0">
    <w:pPr>
      <w:pStyle w:val="Capalera"/>
    </w:pPr>
    <w:r>
      <w:rPr>
        <w:noProof/>
      </w:rPr>
      <w:drawing>
        <wp:inline distT="0" distB="0" distL="0" distR="0" wp14:anchorId="7DEB244C" wp14:editId="03CB8E2E">
          <wp:extent cx="2458085" cy="973455"/>
          <wp:effectExtent l="0" t="0" r="0" b="0"/>
          <wp:docPr id="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8085" cy="973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5FC90C" w14:textId="055BA9D8" w:rsidR="00EC6500" w:rsidRDefault="00EC6500" w:rsidP="00371FA0">
    <w:pPr>
      <w:pStyle w:val="Capalera"/>
      <w:rPr>
        <w:b/>
        <w:bCs/>
        <w:sz w:val="16"/>
        <w:szCs w:val="16"/>
      </w:rPr>
    </w:pPr>
    <w:r>
      <w:rPr>
        <w:sz w:val="16"/>
        <w:szCs w:val="16"/>
      </w:rPr>
      <w:t xml:space="preserve">Exp.: </w:t>
    </w:r>
    <w:r>
      <w:rPr>
        <w:b/>
        <w:bCs/>
        <w:sz w:val="16"/>
        <w:szCs w:val="16"/>
      </w:rPr>
      <w:t>4302520002-2024-0000339</w:t>
    </w:r>
  </w:p>
  <w:p w14:paraId="22D5D375" w14:textId="21AFF896" w:rsidR="00EC6500" w:rsidRPr="00EC6500" w:rsidRDefault="00EC6500" w:rsidP="00371FA0">
    <w:pPr>
      <w:pStyle w:val="Capalera"/>
      <w:rPr>
        <w:sz w:val="16"/>
        <w:szCs w:val="16"/>
      </w:rPr>
    </w:pPr>
    <w:r>
      <w:rPr>
        <w:sz w:val="16"/>
        <w:szCs w:val="16"/>
      </w:rPr>
      <w:t>Secretaria-Intervenció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233FF" w14:textId="77777777" w:rsidR="00E3795C" w:rsidRDefault="00E379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ol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ol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ol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ol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ol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ol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ol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ol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ol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Listaconvietas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999999"/>
        <w:sz w:val="22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  <w:szCs w:val="25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00000007"/>
    <w:multiLevelType w:val="singleLevel"/>
    <w:tmpl w:val="00000007"/>
    <w:name w:val="WW8Num11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00000008"/>
    <w:multiLevelType w:val="singleLevel"/>
    <w:tmpl w:val="00000008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8" w15:restartNumberingAfterBreak="0">
    <w:nsid w:val="00000009"/>
    <w:multiLevelType w:val="multi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Arial"/>
        <w:sz w:val="22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10" w15:restartNumberingAfterBreak="0">
    <w:nsid w:val="0000000B"/>
    <w:multiLevelType w:val="singleLevel"/>
    <w:tmpl w:val="0000000B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  <w:szCs w:val="28"/>
      </w:rPr>
    </w:lvl>
  </w:abstractNum>
  <w:abstractNum w:abstractNumId="11" w15:restartNumberingAfterBreak="0">
    <w:nsid w:val="0000000C"/>
    <w:multiLevelType w:val="singleLevel"/>
    <w:tmpl w:val="0000000C"/>
    <w:name w:val="WW8Num1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8"/>
      </w:rPr>
    </w:lvl>
  </w:abstractNum>
  <w:abstractNum w:abstractNumId="12" w15:restartNumberingAfterBreak="0">
    <w:nsid w:val="0000000D"/>
    <w:multiLevelType w:val="singleLevel"/>
    <w:tmpl w:val="0000000D"/>
    <w:name w:val="WW8Num19"/>
    <w:lvl w:ilvl="0">
      <w:start w:val="3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Arial" w:hint="default"/>
      </w:rPr>
    </w:lvl>
  </w:abstractNum>
  <w:abstractNum w:abstractNumId="13" w15:restartNumberingAfterBreak="0">
    <w:nsid w:val="0000000E"/>
    <w:multiLevelType w:val="multilevel"/>
    <w:tmpl w:val="0000000E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Arial"/>
        <w:sz w:val="22"/>
        <w:szCs w:val="2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F"/>
    <w:multiLevelType w:val="singleLevel"/>
    <w:tmpl w:val="0000000F"/>
    <w:name w:val="WW8Num2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w w:val="112"/>
        <w:sz w:val="22"/>
        <w:szCs w:val="22"/>
      </w:rPr>
    </w:lvl>
  </w:abstractNum>
  <w:abstractNum w:abstractNumId="15" w15:restartNumberingAfterBreak="0">
    <w:nsid w:val="00000010"/>
    <w:multiLevelType w:val="multilevel"/>
    <w:tmpl w:val="00000010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Arial"/>
        <w:i w:val="0"/>
        <w:iCs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0000011"/>
    <w:multiLevelType w:val="singleLevel"/>
    <w:tmpl w:val="00000011"/>
    <w:name w:val="WW8Num2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Arial" w:hint="default"/>
        <w:sz w:val="22"/>
        <w:szCs w:val="22"/>
      </w:rPr>
    </w:lvl>
  </w:abstractNum>
  <w:abstractNum w:abstractNumId="17" w15:restartNumberingAfterBreak="0">
    <w:nsid w:val="00000012"/>
    <w:multiLevelType w:val="singleLevel"/>
    <w:tmpl w:val="00000012"/>
    <w:name w:val="WW8Num31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Arial" w:hint="default"/>
        <w:sz w:val="22"/>
      </w:rPr>
    </w:lvl>
  </w:abstractNum>
  <w:abstractNum w:abstractNumId="18" w15:restartNumberingAfterBreak="0">
    <w:nsid w:val="00000013"/>
    <w:multiLevelType w:val="singleLevel"/>
    <w:tmpl w:val="00000013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19" w15:restartNumberingAfterBreak="0">
    <w:nsid w:val="00000014"/>
    <w:multiLevelType w:val="singleLevel"/>
    <w:tmpl w:val="00000014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</w:abstractNum>
  <w:abstractNum w:abstractNumId="20" w15:restartNumberingAfterBreak="0">
    <w:nsid w:val="00000015"/>
    <w:multiLevelType w:val="singleLevel"/>
    <w:tmpl w:val="00000015"/>
    <w:name w:val="WW8Num43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05"/>
      </w:pPr>
      <w:rPr>
        <w:rFonts w:cs="Arial" w:hint="default"/>
        <w:sz w:val="22"/>
        <w:lang w:eastAsia="ca-ES"/>
      </w:rPr>
    </w:lvl>
  </w:abstractNum>
  <w:abstractNum w:abstractNumId="21" w15:restartNumberingAfterBreak="0">
    <w:nsid w:val="00000016"/>
    <w:multiLevelType w:val="singleLevel"/>
    <w:tmpl w:val="00000016"/>
    <w:name w:val="WW8Num4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</w:abstractNum>
  <w:abstractNum w:abstractNumId="22" w15:restartNumberingAfterBreak="0">
    <w:nsid w:val="00000017"/>
    <w:multiLevelType w:val="multilevel"/>
    <w:tmpl w:val="00000017"/>
    <w:name w:val="WW8Num47"/>
    <w:lvl w:ilvl="0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2145"/>
        </w:tabs>
        <w:ind w:left="2145" w:hanging="360"/>
      </w:pPr>
      <w:rPr>
        <w:rFonts w:ascii="Symbol" w:hAnsi="Symbol" w:cs="Symbo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  <w:sz w:val="22"/>
      </w:rPr>
    </w:lvl>
  </w:abstractNum>
  <w:abstractNum w:abstractNumId="23" w15:restartNumberingAfterBreak="0">
    <w:nsid w:val="00000018"/>
    <w:multiLevelType w:val="singleLevel"/>
    <w:tmpl w:val="00000018"/>
    <w:name w:val="WW8Num48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00000019"/>
    <w:multiLevelType w:val="singleLevel"/>
    <w:tmpl w:val="00000019"/>
    <w:name w:val="WW8Num49"/>
    <w:lvl w:ilvl="0">
      <w:numFmt w:val="bullet"/>
      <w:lvlText w:val="-"/>
      <w:lvlJc w:val="left"/>
      <w:pPr>
        <w:tabs>
          <w:tab w:val="num" w:pos="0"/>
        </w:tabs>
        <w:ind w:left="1185" w:hanging="360"/>
      </w:pPr>
      <w:rPr>
        <w:rFonts w:ascii="Arial" w:hAnsi="Arial" w:cs="Arial" w:hint="default"/>
        <w:sz w:val="22"/>
        <w:lang w:eastAsia="ca-ES"/>
      </w:rPr>
    </w:lvl>
  </w:abstractNum>
  <w:abstractNum w:abstractNumId="25" w15:restartNumberingAfterBreak="0">
    <w:nsid w:val="0000001A"/>
    <w:multiLevelType w:val="singleLevel"/>
    <w:tmpl w:val="0000001A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w w:val="111"/>
        <w:sz w:val="22"/>
        <w:szCs w:val="28"/>
        <w:lang w:eastAsia="es-ES_tradnl"/>
      </w:rPr>
    </w:lvl>
  </w:abstractNum>
  <w:abstractNum w:abstractNumId="26" w15:restartNumberingAfterBreak="0">
    <w:nsid w:val="0EFE4707"/>
    <w:multiLevelType w:val="hybridMultilevel"/>
    <w:tmpl w:val="99D04AF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676C97"/>
    <w:multiLevelType w:val="hybridMultilevel"/>
    <w:tmpl w:val="0CBAAEC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4833DB"/>
    <w:multiLevelType w:val="hybridMultilevel"/>
    <w:tmpl w:val="443AC8D6"/>
    <w:lvl w:ilvl="0" w:tplc="454838CA">
      <w:start w:val="1"/>
      <w:numFmt w:val="upperLetter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4E67F2"/>
    <w:multiLevelType w:val="hybridMultilevel"/>
    <w:tmpl w:val="B456FAE4"/>
    <w:lvl w:ilvl="0" w:tplc="B35424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06627F4"/>
    <w:multiLevelType w:val="hybridMultilevel"/>
    <w:tmpl w:val="2AD80388"/>
    <w:lvl w:ilvl="0" w:tplc="1818B85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B0F2890"/>
    <w:multiLevelType w:val="hybridMultilevel"/>
    <w:tmpl w:val="873A63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E1226D"/>
    <w:multiLevelType w:val="hybridMultilevel"/>
    <w:tmpl w:val="99D04AF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576E6F"/>
    <w:multiLevelType w:val="hybridMultilevel"/>
    <w:tmpl w:val="544EBAA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896207"/>
    <w:multiLevelType w:val="hybridMultilevel"/>
    <w:tmpl w:val="FF68DB52"/>
    <w:lvl w:ilvl="0" w:tplc="000000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999999"/>
        <w:sz w:val="22"/>
        <w:szCs w:val="2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4120FD"/>
    <w:multiLevelType w:val="hybridMultilevel"/>
    <w:tmpl w:val="91C85186"/>
    <w:lvl w:ilvl="0" w:tplc="17F69A3C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63539006">
    <w:abstractNumId w:val="0"/>
  </w:num>
  <w:num w:numId="2" w16cid:durableId="889924688">
    <w:abstractNumId w:val="1"/>
  </w:num>
  <w:num w:numId="3" w16cid:durableId="1947616029">
    <w:abstractNumId w:val="2"/>
  </w:num>
  <w:num w:numId="4" w16cid:durableId="759831782">
    <w:abstractNumId w:val="3"/>
  </w:num>
  <w:num w:numId="5" w16cid:durableId="1559129818">
    <w:abstractNumId w:val="4"/>
  </w:num>
  <w:num w:numId="6" w16cid:durableId="839660553">
    <w:abstractNumId w:val="5"/>
  </w:num>
  <w:num w:numId="7" w16cid:durableId="1060372894">
    <w:abstractNumId w:val="6"/>
  </w:num>
  <w:num w:numId="8" w16cid:durableId="1791432496">
    <w:abstractNumId w:val="7"/>
  </w:num>
  <w:num w:numId="9" w16cid:durableId="202064965">
    <w:abstractNumId w:val="8"/>
  </w:num>
  <w:num w:numId="10" w16cid:durableId="81070403">
    <w:abstractNumId w:val="9"/>
  </w:num>
  <w:num w:numId="11" w16cid:durableId="1749186808">
    <w:abstractNumId w:val="10"/>
  </w:num>
  <w:num w:numId="12" w16cid:durableId="371879226">
    <w:abstractNumId w:val="11"/>
  </w:num>
  <w:num w:numId="13" w16cid:durableId="1387140089">
    <w:abstractNumId w:val="12"/>
  </w:num>
  <w:num w:numId="14" w16cid:durableId="976373689">
    <w:abstractNumId w:val="13"/>
  </w:num>
  <w:num w:numId="15" w16cid:durableId="1386877802">
    <w:abstractNumId w:val="14"/>
  </w:num>
  <w:num w:numId="16" w16cid:durableId="1967471007">
    <w:abstractNumId w:val="15"/>
  </w:num>
  <w:num w:numId="17" w16cid:durableId="318463909">
    <w:abstractNumId w:val="16"/>
  </w:num>
  <w:num w:numId="18" w16cid:durableId="1435518761">
    <w:abstractNumId w:val="17"/>
  </w:num>
  <w:num w:numId="19" w16cid:durableId="2026519851">
    <w:abstractNumId w:val="18"/>
  </w:num>
  <w:num w:numId="20" w16cid:durableId="911239764">
    <w:abstractNumId w:val="19"/>
  </w:num>
  <w:num w:numId="21" w16cid:durableId="1364132902">
    <w:abstractNumId w:val="20"/>
  </w:num>
  <w:num w:numId="22" w16cid:durableId="150143326">
    <w:abstractNumId w:val="21"/>
  </w:num>
  <w:num w:numId="23" w16cid:durableId="1042940192">
    <w:abstractNumId w:val="22"/>
  </w:num>
  <w:num w:numId="24" w16cid:durableId="1675841331">
    <w:abstractNumId w:val="23"/>
  </w:num>
  <w:num w:numId="25" w16cid:durableId="572743302">
    <w:abstractNumId w:val="24"/>
  </w:num>
  <w:num w:numId="26" w16cid:durableId="1696997536">
    <w:abstractNumId w:val="25"/>
  </w:num>
  <w:num w:numId="27" w16cid:durableId="1157647545">
    <w:abstractNumId w:val="30"/>
  </w:num>
  <w:num w:numId="28" w16cid:durableId="975792015">
    <w:abstractNumId w:val="0"/>
  </w:num>
  <w:num w:numId="29" w16cid:durableId="916669754">
    <w:abstractNumId w:val="31"/>
  </w:num>
  <w:num w:numId="30" w16cid:durableId="1472866337">
    <w:abstractNumId w:val="35"/>
  </w:num>
  <w:num w:numId="31" w16cid:durableId="245461303">
    <w:abstractNumId w:val="26"/>
  </w:num>
  <w:num w:numId="32" w16cid:durableId="384066299">
    <w:abstractNumId w:val="32"/>
  </w:num>
  <w:num w:numId="33" w16cid:durableId="1727603866">
    <w:abstractNumId w:val="28"/>
  </w:num>
  <w:num w:numId="34" w16cid:durableId="1806925718">
    <w:abstractNumId w:val="33"/>
  </w:num>
  <w:num w:numId="35" w16cid:durableId="135147743">
    <w:abstractNumId w:val="27"/>
  </w:num>
  <w:num w:numId="36" w16cid:durableId="283578103">
    <w:abstractNumId w:val="29"/>
  </w:num>
  <w:num w:numId="37" w16cid:durableId="88860863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588"/>
    <w:rsid w:val="0003259F"/>
    <w:rsid w:val="00072FFC"/>
    <w:rsid w:val="000B7020"/>
    <w:rsid w:val="000D4D1D"/>
    <w:rsid w:val="000D5396"/>
    <w:rsid w:val="00111519"/>
    <w:rsid w:val="001225FF"/>
    <w:rsid w:val="001333CF"/>
    <w:rsid w:val="00181E5D"/>
    <w:rsid w:val="0019188C"/>
    <w:rsid w:val="00195F3D"/>
    <w:rsid w:val="001B3646"/>
    <w:rsid w:val="001C4E2C"/>
    <w:rsid w:val="001F035C"/>
    <w:rsid w:val="001F2C93"/>
    <w:rsid w:val="0023468B"/>
    <w:rsid w:val="00253034"/>
    <w:rsid w:val="00267E65"/>
    <w:rsid w:val="00284EAD"/>
    <w:rsid w:val="00285E3A"/>
    <w:rsid w:val="00291F97"/>
    <w:rsid w:val="002C6F56"/>
    <w:rsid w:val="002D7206"/>
    <w:rsid w:val="002E4E71"/>
    <w:rsid w:val="00304A99"/>
    <w:rsid w:val="00313E12"/>
    <w:rsid w:val="00316495"/>
    <w:rsid w:val="00317E5E"/>
    <w:rsid w:val="00345850"/>
    <w:rsid w:val="00364441"/>
    <w:rsid w:val="00371FA0"/>
    <w:rsid w:val="003B0D1B"/>
    <w:rsid w:val="003B2368"/>
    <w:rsid w:val="003B62AD"/>
    <w:rsid w:val="003B6639"/>
    <w:rsid w:val="003C09AA"/>
    <w:rsid w:val="003C1D9D"/>
    <w:rsid w:val="003E272D"/>
    <w:rsid w:val="003E65E6"/>
    <w:rsid w:val="003F102A"/>
    <w:rsid w:val="003F15FF"/>
    <w:rsid w:val="003F1DE5"/>
    <w:rsid w:val="0043365F"/>
    <w:rsid w:val="00460867"/>
    <w:rsid w:val="004701AE"/>
    <w:rsid w:val="0048631E"/>
    <w:rsid w:val="004A1449"/>
    <w:rsid w:val="004A1747"/>
    <w:rsid w:val="004D13E2"/>
    <w:rsid w:val="004F2145"/>
    <w:rsid w:val="00500DE4"/>
    <w:rsid w:val="00551C77"/>
    <w:rsid w:val="00553C43"/>
    <w:rsid w:val="005657FE"/>
    <w:rsid w:val="00576DA0"/>
    <w:rsid w:val="005833D3"/>
    <w:rsid w:val="005A5D7F"/>
    <w:rsid w:val="005E314D"/>
    <w:rsid w:val="005E464C"/>
    <w:rsid w:val="005F7ACA"/>
    <w:rsid w:val="006162C9"/>
    <w:rsid w:val="00617914"/>
    <w:rsid w:val="0069043C"/>
    <w:rsid w:val="006B2FA8"/>
    <w:rsid w:val="006D627E"/>
    <w:rsid w:val="0071015C"/>
    <w:rsid w:val="007218EC"/>
    <w:rsid w:val="00746AF0"/>
    <w:rsid w:val="00746BA5"/>
    <w:rsid w:val="0076603F"/>
    <w:rsid w:val="007823F9"/>
    <w:rsid w:val="007849C0"/>
    <w:rsid w:val="00786260"/>
    <w:rsid w:val="007B041D"/>
    <w:rsid w:val="007B7B5E"/>
    <w:rsid w:val="007C6588"/>
    <w:rsid w:val="007C7579"/>
    <w:rsid w:val="007D53E5"/>
    <w:rsid w:val="007E4E24"/>
    <w:rsid w:val="007E7252"/>
    <w:rsid w:val="007F4B5F"/>
    <w:rsid w:val="007F79A6"/>
    <w:rsid w:val="00821EAD"/>
    <w:rsid w:val="00854B94"/>
    <w:rsid w:val="0085629D"/>
    <w:rsid w:val="008609F2"/>
    <w:rsid w:val="00875420"/>
    <w:rsid w:val="00876ABE"/>
    <w:rsid w:val="008772A4"/>
    <w:rsid w:val="00887775"/>
    <w:rsid w:val="00893019"/>
    <w:rsid w:val="008A6ED4"/>
    <w:rsid w:val="008D5CD2"/>
    <w:rsid w:val="00906CEE"/>
    <w:rsid w:val="00920C2A"/>
    <w:rsid w:val="0094256B"/>
    <w:rsid w:val="00942F5C"/>
    <w:rsid w:val="00947848"/>
    <w:rsid w:val="00954E47"/>
    <w:rsid w:val="00956421"/>
    <w:rsid w:val="00963B81"/>
    <w:rsid w:val="00966F26"/>
    <w:rsid w:val="009C5F86"/>
    <w:rsid w:val="00A12743"/>
    <w:rsid w:val="00A15C5C"/>
    <w:rsid w:val="00A25F69"/>
    <w:rsid w:val="00A27011"/>
    <w:rsid w:val="00A366B0"/>
    <w:rsid w:val="00A513E5"/>
    <w:rsid w:val="00A826BD"/>
    <w:rsid w:val="00A90524"/>
    <w:rsid w:val="00AB64B9"/>
    <w:rsid w:val="00AE2778"/>
    <w:rsid w:val="00AE37FC"/>
    <w:rsid w:val="00B04EB1"/>
    <w:rsid w:val="00B061A0"/>
    <w:rsid w:val="00B07809"/>
    <w:rsid w:val="00B15074"/>
    <w:rsid w:val="00B2167B"/>
    <w:rsid w:val="00B447FE"/>
    <w:rsid w:val="00B45336"/>
    <w:rsid w:val="00B46291"/>
    <w:rsid w:val="00B52DC0"/>
    <w:rsid w:val="00B53C3A"/>
    <w:rsid w:val="00B54D9F"/>
    <w:rsid w:val="00B61088"/>
    <w:rsid w:val="00B76CE8"/>
    <w:rsid w:val="00B87D03"/>
    <w:rsid w:val="00BD52BC"/>
    <w:rsid w:val="00BD6614"/>
    <w:rsid w:val="00C0539D"/>
    <w:rsid w:val="00C05857"/>
    <w:rsid w:val="00C0720F"/>
    <w:rsid w:val="00C1797B"/>
    <w:rsid w:val="00C24663"/>
    <w:rsid w:val="00C43E1C"/>
    <w:rsid w:val="00C464F4"/>
    <w:rsid w:val="00C62719"/>
    <w:rsid w:val="00C73DBC"/>
    <w:rsid w:val="00C76358"/>
    <w:rsid w:val="00C8073B"/>
    <w:rsid w:val="00C9042A"/>
    <w:rsid w:val="00CA34D5"/>
    <w:rsid w:val="00CA508B"/>
    <w:rsid w:val="00CA58E7"/>
    <w:rsid w:val="00CC3A1C"/>
    <w:rsid w:val="00CE0CC2"/>
    <w:rsid w:val="00D26991"/>
    <w:rsid w:val="00D31BAA"/>
    <w:rsid w:val="00D525B4"/>
    <w:rsid w:val="00D87FB1"/>
    <w:rsid w:val="00DC2E21"/>
    <w:rsid w:val="00E01AD7"/>
    <w:rsid w:val="00E23EDB"/>
    <w:rsid w:val="00E37234"/>
    <w:rsid w:val="00E372E6"/>
    <w:rsid w:val="00E3795C"/>
    <w:rsid w:val="00E52E8F"/>
    <w:rsid w:val="00E56012"/>
    <w:rsid w:val="00E63362"/>
    <w:rsid w:val="00E71B36"/>
    <w:rsid w:val="00E83E9F"/>
    <w:rsid w:val="00E979E1"/>
    <w:rsid w:val="00EA7F19"/>
    <w:rsid w:val="00EB4491"/>
    <w:rsid w:val="00EC6500"/>
    <w:rsid w:val="00ED41AD"/>
    <w:rsid w:val="00EE0585"/>
    <w:rsid w:val="00F029E7"/>
    <w:rsid w:val="00F21F1B"/>
    <w:rsid w:val="00F22DB0"/>
    <w:rsid w:val="00F46524"/>
    <w:rsid w:val="00F50A12"/>
    <w:rsid w:val="00F55CCE"/>
    <w:rsid w:val="00F65748"/>
    <w:rsid w:val="00F72656"/>
    <w:rsid w:val="00F804E5"/>
    <w:rsid w:val="00F93C18"/>
    <w:rsid w:val="00FF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67D447D6"/>
  <w15:chartTrackingRefBased/>
  <w15:docId w15:val="{A7DAE8DF-C599-48E3-A734-D77B7CD2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 w:cs="Arial"/>
      <w:sz w:val="24"/>
      <w:szCs w:val="24"/>
      <w:lang w:eastAsia="zh-CN"/>
    </w:rPr>
  </w:style>
  <w:style w:type="paragraph" w:styleId="Ttol1">
    <w:name w:val="heading 1"/>
    <w:basedOn w:val="Normal"/>
    <w:next w:val="Normal"/>
    <w:qFormat/>
    <w:pPr>
      <w:keepNext/>
      <w:numPr>
        <w:numId w:val="1"/>
      </w:numPr>
      <w:spacing w:before="80"/>
      <w:ind w:right="-23"/>
      <w:jc w:val="both"/>
      <w:outlineLvl w:val="0"/>
    </w:pPr>
    <w:rPr>
      <w:b/>
      <w:bCs/>
      <w:w w:val="109"/>
      <w:sz w:val="22"/>
      <w:szCs w:val="28"/>
    </w:rPr>
  </w:style>
  <w:style w:type="paragraph" w:styleId="Ttol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-1440"/>
        <w:tab w:val="left" w:pos="-720"/>
        <w:tab w:val="left" w:pos="0"/>
        <w:tab w:val="left" w:pos="576"/>
        <w:tab w:val="left" w:pos="864"/>
        <w:tab w:val="left" w:pos="1440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jc w:val="both"/>
      <w:outlineLvl w:val="1"/>
    </w:pPr>
    <w:rPr>
      <w:b/>
      <w:bCs/>
      <w:lang w:val="es-ES_tradnl"/>
    </w:rPr>
  </w:style>
  <w:style w:type="paragraph" w:styleId="Ttol3">
    <w:name w:val="heading 3"/>
    <w:basedOn w:val="Normal"/>
    <w:next w:val="Normal"/>
    <w:qFormat/>
    <w:pPr>
      <w:keepNext/>
      <w:numPr>
        <w:ilvl w:val="2"/>
        <w:numId w:val="1"/>
      </w:numPr>
      <w:autoSpaceDE w:val="0"/>
      <w:jc w:val="both"/>
      <w:outlineLvl w:val="2"/>
    </w:pPr>
    <w:rPr>
      <w:color w:val="000000"/>
      <w:sz w:val="22"/>
      <w:szCs w:val="22"/>
      <w:u w:val="single"/>
    </w:rPr>
  </w:style>
  <w:style w:type="paragraph" w:styleId="Ttol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  <w:szCs w:val="22"/>
      <w:u w:val="single"/>
    </w:rPr>
  </w:style>
  <w:style w:type="paragraph" w:styleId="Ttol5">
    <w:name w:val="heading 5"/>
    <w:basedOn w:val="Normal"/>
    <w:next w:val="Normal"/>
    <w:qFormat/>
    <w:pPr>
      <w:keepNext/>
      <w:widowControl w:val="0"/>
      <w:numPr>
        <w:ilvl w:val="4"/>
        <w:numId w:val="1"/>
      </w:numPr>
      <w:autoSpaceDE w:val="0"/>
      <w:spacing w:line="237" w:lineRule="auto"/>
      <w:ind w:right="52"/>
      <w:jc w:val="both"/>
      <w:outlineLvl w:val="4"/>
    </w:pPr>
    <w:rPr>
      <w:b/>
      <w:bCs/>
      <w:sz w:val="22"/>
    </w:rPr>
  </w:style>
  <w:style w:type="paragraph" w:styleId="Ttol6">
    <w:name w:val="heading 6"/>
    <w:basedOn w:val="Normal"/>
    <w:next w:val="Normal"/>
    <w:qFormat/>
    <w:pPr>
      <w:keepNext/>
      <w:widowControl w:val="0"/>
      <w:numPr>
        <w:ilvl w:val="5"/>
        <w:numId w:val="1"/>
      </w:numPr>
      <w:autoSpaceDE w:val="0"/>
      <w:spacing w:line="266" w:lineRule="exact"/>
      <w:ind w:right="53"/>
      <w:jc w:val="both"/>
      <w:outlineLvl w:val="5"/>
    </w:pPr>
    <w:rPr>
      <w:b/>
      <w:bCs/>
      <w:sz w:val="22"/>
      <w:szCs w:val="22"/>
    </w:rPr>
  </w:style>
  <w:style w:type="paragraph" w:styleId="Ttol7">
    <w:name w:val="heading 7"/>
    <w:basedOn w:val="Normal"/>
    <w:next w:val="Normal"/>
    <w:qFormat/>
    <w:pPr>
      <w:keepNext/>
      <w:widowControl w:val="0"/>
      <w:numPr>
        <w:ilvl w:val="6"/>
        <w:numId w:val="1"/>
      </w:numPr>
      <w:autoSpaceDE w:val="0"/>
      <w:ind w:right="53"/>
      <w:jc w:val="both"/>
      <w:outlineLvl w:val="6"/>
    </w:pPr>
    <w:rPr>
      <w:b/>
      <w:bCs/>
      <w:i/>
      <w:iCs/>
      <w:sz w:val="22"/>
      <w:szCs w:val="22"/>
    </w:rPr>
  </w:style>
  <w:style w:type="paragraph" w:styleId="Ttol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b/>
      <w:bCs/>
      <w:i/>
      <w:iCs/>
      <w:sz w:val="22"/>
      <w:szCs w:val="22"/>
    </w:rPr>
  </w:style>
  <w:style w:type="paragraph" w:styleId="Ttol9">
    <w:name w:val="heading 9"/>
    <w:basedOn w:val="Normal"/>
    <w:next w:val="Normal"/>
    <w:qFormat/>
    <w:pPr>
      <w:keepNext/>
      <w:numPr>
        <w:ilvl w:val="8"/>
        <w:numId w:val="1"/>
      </w:numPr>
      <w:outlineLvl w:val="8"/>
    </w:pPr>
    <w:rPr>
      <w:b/>
      <w:bCs/>
      <w:sz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hAnsi="Times New Roman" w:cs="Times New Roman"/>
      <w:color w:val="999999"/>
      <w:sz w:val="22"/>
      <w:szCs w:val="20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Times New Roman" w:hAnsi="Times New Roman" w:cs="Times New Roman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6z1">
    <w:name w:val="WW8Num6z1"/>
    <w:rPr>
      <w:rFonts w:ascii="Symbol" w:hAnsi="Symbol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 w:hint="default"/>
      <w:sz w:val="22"/>
      <w:szCs w:val="25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  <w:sz w:val="20"/>
      <w:szCs w:val="20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hAnsi="Arial" w:cs="Arial" w:hint="default"/>
      <w:sz w:val="22"/>
      <w:szCs w:val="22"/>
    </w:rPr>
  </w:style>
  <w:style w:type="character" w:customStyle="1" w:styleId="WW8Num9z1">
    <w:name w:val="WW8Num9z1"/>
    <w:rPr>
      <w:rFonts w:ascii="Symbol" w:hAnsi="Symbol" w:cs="Symbol" w:hint="default"/>
    </w:rPr>
  </w:style>
  <w:style w:type="character" w:customStyle="1" w:styleId="WW8Num9z2">
    <w:name w:val="WW8Num9z2"/>
    <w:rPr>
      <w:rFonts w:ascii="Times New Roman" w:hAnsi="Times New Roman" w:cs="Times New Roman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Symbol" w:hAnsi="Symbol" w:cs="Times New Roman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cs="Arial" w:hint="default"/>
      <w:color w:val="999999"/>
      <w:sz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Arial"/>
      <w:sz w:val="22"/>
    </w:rPr>
  </w:style>
  <w:style w:type="character" w:customStyle="1" w:styleId="WW8Num13z1">
    <w:name w:val="WW8Num13z1"/>
    <w:rPr>
      <w:rFonts w:ascii="Symbol" w:hAnsi="Symbol" w:cs="Symbol" w:hint="default"/>
      <w:sz w:val="22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cs="Arial" w:hint="default"/>
      <w:color w:val="999999"/>
      <w:sz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 w:hint="default"/>
      <w:sz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cs="Arial" w:hint="default"/>
      <w:sz w:val="22"/>
      <w:szCs w:val="2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eastAsia="Times New Roman" w:hAnsi="Arial" w:cs="Arial" w:hint="default"/>
      <w:sz w:val="22"/>
      <w:szCs w:val="28"/>
    </w:rPr>
  </w:style>
  <w:style w:type="character" w:customStyle="1" w:styleId="WW8Num18z1">
    <w:name w:val="WW8Num18z1"/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8z4">
    <w:name w:val="WW8Num18z4"/>
    <w:rPr>
      <w:rFonts w:ascii="Courier New" w:hAnsi="Courier New" w:cs="Courier New" w:hint="default"/>
    </w:rPr>
  </w:style>
  <w:style w:type="character" w:customStyle="1" w:styleId="WW8Num19z0">
    <w:name w:val="WW8Num19z0"/>
    <w:rPr>
      <w:rFonts w:cs="Arial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Arial"/>
      <w:color w:val="000000"/>
      <w:sz w:val="22"/>
    </w:rPr>
  </w:style>
  <w:style w:type="character" w:customStyle="1" w:styleId="WW8Num21z1">
    <w:name w:val="WW8Num21z1"/>
    <w:rPr>
      <w:rFonts w:ascii="Times New Roman" w:eastAsia="Times New Roman" w:hAnsi="Times New Roman" w:cs="Times New Roman"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Arial"/>
      <w:iCs/>
      <w:sz w:val="22"/>
      <w:szCs w:val="22"/>
    </w:rPr>
  </w:style>
  <w:style w:type="character" w:customStyle="1" w:styleId="WW8Num22z1">
    <w:name w:val="WW8Num22z1"/>
    <w:rPr>
      <w:rFonts w:cs="Arial"/>
      <w:sz w:val="22"/>
      <w:szCs w:val="28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Arial" w:eastAsia="Times New Roman" w:hAnsi="Arial" w:cs="Arial" w:hint="default"/>
      <w:w w:val="112"/>
      <w:sz w:val="22"/>
      <w:szCs w:val="22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cs="Arial"/>
      <w:i w:val="0"/>
      <w:iCs w:val="0"/>
      <w:color w:val="000000"/>
      <w:sz w:val="22"/>
      <w:szCs w:val="22"/>
    </w:rPr>
  </w:style>
  <w:style w:type="character" w:customStyle="1" w:styleId="WW8Num24z1">
    <w:name w:val="WW8Num24z1"/>
    <w:rPr>
      <w:rFonts w:cs="Arial" w:hint="default"/>
      <w:sz w:val="22"/>
      <w:szCs w:val="22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Arial" w:hint="default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hAnsi="Times New Roman" w:cs="Times New Roman"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cs="Arial" w:hint="default"/>
      <w:sz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  <w:rPr>
      <w:rFonts w:ascii="Arial" w:eastAsia="Times New Roman" w:hAnsi="Arial" w:cs="Arial" w:hint="default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cs="Arial" w:hint="default"/>
      <w:color w:val="999999"/>
      <w:sz w:val="22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hAnsi="Times New Roman" w:cs="Times New Roman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 w:hint="default"/>
      <w:sz w:val="22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1z0">
    <w:name w:val="WW8Num41z0"/>
    <w:rPr>
      <w:rFonts w:cs="Times New Roman" w:hint="default"/>
      <w:sz w:val="24"/>
    </w:rPr>
  </w:style>
  <w:style w:type="character" w:customStyle="1" w:styleId="WW8Num41z1">
    <w:name w:val="WW8Num41z1"/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1z4">
    <w:name w:val="WW8Num41z4"/>
    <w:rPr>
      <w:rFonts w:ascii="Courier New" w:hAnsi="Courier New" w:cs="Courier New" w:hint="default"/>
    </w:rPr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Arial" w:hint="default"/>
      <w:sz w:val="22"/>
      <w:lang w:eastAsia="ca-ES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Times New Roman" w:hAnsi="Times New Roman" w:cs="Times New Roman" w:hint="default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0">
    <w:name w:val="WW8Num45z0"/>
    <w:rPr>
      <w:rFonts w:cs="Times New Roman" w:hint="default"/>
      <w:sz w:val="24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Symbol" w:hAnsi="Symbol" w:cs="Symbol" w:hint="default"/>
      <w:sz w:val="22"/>
    </w:rPr>
  </w:style>
  <w:style w:type="character" w:customStyle="1" w:styleId="WW8Num47z2">
    <w:name w:val="WW8Num47z2"/>
    <w:rPr>
      <w:rFonts w:ascii="Wingdings" w:hAnsi="Wingdings" w:cs="Wingdings" w:hint="default"/>
      <w:sz w:val="22"/>
    </w:rPr>
  </w:style>
  <w:style w:type="character" w:customStyle="1" w:styleId="WW8Num47z4">
    <w:name w:val="WW8Num47z4"/>
    <w:rPr>
      <w:rFonts w:ascii="Courier New" w:hAnsi="Courier New" w:cs="Courier New" w:hint="default"/>
    </w:rPr>
  </w:style>
  <w:style w:type="character" w:customStyle="1" w:styleId="WW8Num48z0">
    <w:name w:val="WW8Num48z0"/>
    <w:rPr>
      <w:rFonts w:ascii="Times New Roman" w:eastAsia="Times New Roman" w:hAnsi="Times New Roman" w:cs="Times New Roman" w:hint="default"/>
    </w:rPr>
  </w:style>
  <w:style w:type="character" w:customStyle="1" w:styleId="WW8Num48z1">
    <w:name w:val="WW8Num48z1"/>
    <w:rPr>
      <w:rFonts w:ascii="Courier New" w:hAnsi="Courier New" w:cs="Courier New" w:hint="default"/>
    </w:rPr>
  </w:style>
  <w:style w:type="character" w:customStyle="1" w:styleId="WW8Num48z2">
    <w:name w:val="WW8Num48z2"/>
    <w:rPr>
      <w:rFonts w:ascii="Wingdings" w:hAnsi="Wingdings" w:cs="Wingdings" w:hint="default"/>
    </w:rPr>
  </w:style>
  <w:style w:type="character" w:customStyle="1" w:styleId="WW8Num48z3">
    <w:name w:val="WW8Num48z3"/>
    <w:rPr>
      <w:rFonts w:ascii="Symbol" w:hAnsi="Symbol" w:cs="Symbol" w:hint="default"/>
    </w:rPr>
  </w:style>
  <w:style w:type="character" w:customStyle="1" w:styleId="WW8Num49z0">
    <w:name w:val="WW8Num49z0"/>
    <w:rPr>
      <w:rFonts w:ascii="Arial" w:eastAsia="Times New Roman" w:hAnsi="Arial" w:cs="Arial" w:hint="default"/>
      <w:sz w:val="22"/>
      <w:lang w:eastAsia="ca-ES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rFonts w:cs="Arial"/>
      <w:w w:val="111"/>
      <w:sz w:val="22"/>
      <w:szCs w:val="28"/>
      <w:lang w:eastAsia="es-ES_tradnl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Fuentedeprrafopredeter1">
    <w:name w:val="Fuente de párrafo predeter.1"/>
  </w:style>
  <w:style w:type="character" w:customStyle="1" w:styleId="Carctersdenotaalpeu">
    <w:name w:val="Caràcters de nota al peu"/>
    <w:rPr>
      <w:vertAlign w:val="superscript"/>
    </w:rPr>
  </w:style>
  <w:style w:type="character" w:styleId="Enlla">
    <w:name w:val="Hyperlink"/>
    <w:uiPriority w:val="99"/>
    <w:rPr>
      <w:color w:val="0000FF"/>
      <w:u w:val="single"/>
    </w:rPr>
  </w:style>
  <w:style w:type="character" w:styleId="Enllavisitat">
    <w:name w:val="FollowedHyperlink"/>
    <w:rPr>
      <w:color w:val="800080"/>
      <w:u w:val="single"/>
    </w:rPr>
  </w:style>
  <w:style w:type="character" w:styleId="Nmerodepgina">
    <w:name w:val="page number"/>
    <w:basedOn w:val="Fuentedeprrafopredeter1"/>
  </w:style>
  <w:style w:type="character" w:customStyle="1" w:styleId="WW-Carctersdenotaalpeu">
    <w:name w:val="WW-Caràcters de nota al peu"/>
    <w:rPr>
      <w:sz w:val="16"/>
      <w:u w:val="single"/>
      <w:vertAlign w:val="superscript"/>
    </w:rPr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hps">
    <w:name w:val="hps"/>
    <w:basedOn w:val="Fuentedeprrafopredeter1"/>
  </w:style>
  <w:style w:type="character" w:customStyle="1" w:styleId="Ttulo1Car">
    <w:name w:val="Título 1 Car"/>
    <w:rPr>
      <w:sz w:val="24"/>
      <w:lang w:val="es-ES_tradnl" w:bidi="ar-SA"/>
    </w:rPr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hiddenspellerror">
    <w:name w:val="hiddenspellerror"/>
    <w:basedOn w:val="Fuentedeprrafopredeter1"/>
  </w:style>
  <w:style w:type="character" w:customStyle="1" w:styleId="TextonotapieCar">
    <w:name w:val="Texto nota pie Car"/>
    <w:aliases w:val="Car Car1"/>
    <w:rPr>
      <w:rFonts w:ascii="Arial" w:hAnsi="Arial" w:cs="Arial"/>
      <w:lang w:val="ca-ES"/>
    </w:rPr>
  </w:style>
  <w:style w:type="character" w:styleId="mfasi">
    <w:name w:val="Emphasis"/>
    <w:qFormat/>
    <w:rPr>
      <w:i/>
      <w:iCs/>
    </w:rPr>
  </w:style>
  <w:style w:type="character" w:customStyle="1" w:styleId="EncabezadoCar">
    <w:name w:val="Encabezado Car"/>
    <w:rPr>
      <w:rFonts w:ascii="Arial" w:hAnsi="Arial" w:cs="Arial"/>
      <w:sz w:val="24"/>
      <w:szCs w:val="24"/>
      <w:lang w:val="ca-ES"/>
    </w:rPr>
  </w:style>
  <w:style w:type="character" w:customStyle="1" w:styleId="PiedepginaCar">
    <w:name w:val="Pie de página Car"/>
    <w:rPr>
      <w:rFonts w:ascii="Arial" w:hAnsi="Arial" w:cs="Arial"/>
      <w:sz w:val="24"/>
      <w:szCs w:val="24"/>
      <w:lang w:val="ca-ES"/>
    </w:rPr>
  </w:style>
  <w:style w:type="character" w:customStyle="1" w:styleId="SangradetextonormalCar">
    <w:name w:val="Sangría de texto normal Car"/>
    <w:rPr>
      <w:rFonts w:ascii="Arial" w:hAnsi="Arial" w:cs="Arial"/>
      <w:sz w:val="22"/>
      <w:szCs w:val="24"/>
      <w:lang w:val="ca-ES"/>
    </w:rPr>
  </w:style>
  <w:style w:type="character" w:styleId="Refernciadenotaapeudepgina">
    <w:name w:val="footnote reference"/>
    <w:rPr>
      <w:vertAlign w:val="superscript"/>
    </w:rPr>
  </w:style>
  <w:style w:type="character" w:styleId="Refernciadenotaalfinal">
    <w:name w:val="endnote reference"/>
    <w:rPr>
      <w:vertAlign w:val="superscript"/>
    </w:rPr>
  </w:style>
  <w:style w:type="character" w:customStyle="1" w:styleId="Carctersdenotafinal">
    <w:name w:val="Caràcters de nota final"/>
  </w:style>
  <w:style w:type="paragraph" w:customStyle="1" w:styleId="Encapalament">
    <w:name w:val="Encapçalament"/>
    <w:basedOn w:val="Normal"/>
    <w:next w:val="Textindependen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independent">
    <w:name w:val="Body Text"/>
    <w:basedOn w:val="Normal"/>
    <w:pPr>
      <w:tabs>
        <w:tab w:val="left" w:pos="-1440"/>
        <w:tab w:val="left" w:pos="-720"/>
        <w:tab w:val="left" w:pos="0"/>
        <w:tab w:val="left" w:pos="576"/>
        <w:tab w:val="left" w:pos="864"/>
        <w:tab w:val="left" w:pos="1440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jc w:val="both"/>
    </w:pPr>
    <w:rPr>
      <w:lang w:val="es-ES_tradnl" w:eastAsia="es-ES"/>
    </w:rPr>
  </w:style>
  <w:style w:type="paragraph" w:styleId="Llista">
    <w:name w:val="List"/>
    <w:basedOn w:val="Normal"/>
    <w:pPr>
      <w:ind w:left="283" w:hanging="283"/>
    </w:pPr>
  </w:style>
  <w:style w:type="paragraph" w:styleId="L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ex">
    <w:name w:val="Índex"/>
    <w:basedOn w:val="Normal"/>
    <w:pPr>
      <w:suppressLineNumbers/>
    </w:pPr>
  </w:style>
  <w:style w:type="paragraph" w:styleId="Textdenotaapeudepgina">
    <w:name w:val="footnote text"/>
    <w:aliases w:val=" Car,Car"/>
    <w:basedOn w:val="Normal"/>
    <w:link w:val="TextdenotaapeudepginaCar"/>
    <w:rPr>
      <w:sz w:val="20"/>
      <w:szCs w:val="20"/>
    </w:rPr>
  </w:style>
  <w:style w:type="paragraph" w:customStyle="1" w:styleId="Textoindependiente22">
    <w:name w:val="Texto independiente 22"/>
    <w:basedOn w:val="Normal"/>
    <w:pPr>
      <w:jc w:val="both"/>
    </w:pPr>
  </w:style>
  <w:style w:type="paragraph" w:customStyle="1" w:styleId="Textodebloque1">
    <w:name w:val="Texto de bloque1"/>
    <w:basedOn w:val="Normal"/>
    <w:pPr>
      <w:ind w:left="-29" w:right="-23"/>
      <w:jc w:val="both"/>
    </w:pPr>
    <w:rPr>
      <w:lang w:val="es-ES_tradnl"/>
    </w:rPr>
  </w:style>
  <w:style w:type="paragraph" w:customStyle="1" w:styleId="Textoindependiente31">
    <w:name w:val="Texto independiente 31"/>
    <w:basedOn w:val="Normal"/>
    <w:pPr>
      <w:jc w:val="both"/>
    </w:pPr>
    <w:rPr>
      <w:b/>
      <w:bCs/>
      <w:lang w:val="es-ES_tradnl"/>
    </w:rPr>
  </w:style>
  <w:style w:type="paragraph" w:customStyle="1" w:styleId="Sangra3detindependiente1">
    <w:name w:val="Sangría 3 de t. independiente1"/>
    <w:basedOn w:val="Normal"/>
    <w:pPr>
      <w:spacing w:after="120"/>
      <w:ind w:left="283"/>
    </w:pPr>
    <w:rPr>
      <w:sz w:val="16"/>
      <w:szCs w:val="16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jc w:val="both"/>
    </w:pPr>
    <w:rPr>
      <w:szCs w:val="20"/>
      <w:lang w:val="en-US"/>
    </w:rPr>
  </w:style>
  <w:style w:type="paragraph" w:customStyle="1" w:styleId="Default">
    <w:name w:val="Default"/>
    <w:pPr>
      <w:suppressAutoHyphens/>
      <w:autoSpaceDE w:val="0"/>
    </w:pPr>
    <w:rPr>
      <w:rFonts w:ascii="Helvetica" w:hAnsi="Helvetica" w:cs="Helvetica"/>
      <w:color w:val="000000"/>
      <w:sz w:val="24"/>
      <w:szCs w:val="24"/>
      <w:lang w:val="es-ES" w:eastAsia="zh-CN"/>
    </w:rPr>
  </w:style>
  <w:style w:type="paragraph" w:styleId="NormalWeb">
    <w:name w:val="Normal (Web)"/>
    <w:basedOn w:val="Normal"/>
    <w:pPr>
      <w:spacing w:before="100" w:after="100"/>
    </w:pPr>
  </w:style>
  <w:style w:type="paragraph" w:styleId="Pargrafdellista">
    <w:name w:val="List Paragraph"/>
    <w:basedOn w:val="Normal"/>
    <w:qFormat/>
    <w:pPr>
      <w:ind w:left="708"/>
    </w:pPr>
  </w:style>
  <w:style w:type="paragraph" w:customStyle="1" w:styleId="Capaleraipeu">
    <w:name w:val="Capçalera i peu"/>
    <w:basedOn w:val="Normal"/>
    <w:pPr>
      <w:suppressLineNumbers/>
      <w:tabs>
        <w:tab w:val="center" w:pos="4819"/>
        <w:tab w:val="right" w:pos="9638"/>
      </w:tabs>
    </w:p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</w:p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Sagniadetextindependent">
    <w:name w:val="Body Text Indent"/>
    <w:basedOn w:val="Normal"/>
    <w:pPr>
      <w:tabs>
        <w:tab w:val="left" w:pos="-1440"/>
        <w:tab w:val="left" w:pos="-720"/>
        <w:tab w:val="left" w:pos="0"/>
        <w:tab w:val="left" w:pos="576"/>
        <w:tab w:val="left" w:pos="864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left="360"/>
      <w:jc w:val="both"/>
    </w:pPr>
    <w:rPr>
      <w:sz w:val="22"/>
    </w:rPr>
  </w:style>
  <w:style w:type="paragraph" w:styleId="IDC1">
    <w:name w:val="toc 1"/>
    <w:basedOn w:val="Normal"/>
    <w:next w:val="Normal"/>
    <w:uiPriority w:val="39"/>
    <w:rsid w:val="006162C9"/>
    <w:rPr>
      <w:sz w:val="22"/>
    </w:rPr>
  </w:style>
  <w:style w:type="paragraph" w:styleId="IDC2">
    <w:name w:val="toc 2"/>
    <w:basedOn w:val="Normal"/>
    <w:next w:val="Normal"/>
    <w:pPr>
      <w:ind w:left="240"/>
    </w:pPr>
  </w:style>
  <w:style w:type="paragraph" w:styleId="IDC3">
    <w:name w:val="toc 3"/>
    <w:basedOn w:val="Normal"/>
    <w:next w:val="Normal"/>
    <w:pPr>
      <w:ind w:left="480"/>
    </w:pPr>
  </w:style>
  <w:style w:type="paragraph" w:styleId="IDC4">
    <w:name w:val="toc 4"/>
    <w:basedOn w:val="Normal"/>
    <w:next w:val="Normal"/>
    <w:pPr>
      <w:ind w:left="720"/>
    </w:pPr>
  </w:style>
  <w:style w:type="paragraph" w:styleId="IDC5">
    <w:name w:val="toc 5"/>
    <w:basedOn w:val="Normal"/>
    <w:next w:val="Normal"/>
    <w:pPr>
      <w:ind w:left="960"/>
    </w:pPr>
  </w:style>
  <w:style w:type="paragraph" w:styleId="IDC6">
    <w:name w:val="toc 6"/>
    <w:basedOn w:val="Normal"/>
    <w:next w:val="Normal"/>
    <w:pPr>
      <w:ind w:left="1200"/>
    </w:pPr>
  </w:style>
  <w:style w:type="paragraph" w:styleId="IDC7">
    <w:name w:val="toc 7"/>
    <w:basedOn w:val="Normal"/>
    <w:next w:val="Normal"/>
    <w:pPr>
      <w:ind w:left="1440"/>
    </w:pPr>
  </w:style>
  <w:style w:type="paragraph" w:styleId="IDC8">
    <w:name w:val="toc 8"/>
    <w:basedOn w:val="Normal"/>
    <w:next w:val="Normal"/>
    <w:pPr>
      <w:ind w:left="1680"/>
    </w:pPr>
  </w:style>
  <w:style w:type="paragraph" w:styleId="IDC9">
    <w:name w:val="toc 9"/>
    <w:basedOn w:val="Normal"/>
    <w:next w:val="Normal"/>
    <w:pPr>
      <w:ind w:left="1920"/>
    </w:p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pPr>
      <w:jc w:val="both"/>
    </w:pPr>
    <w:rPr>
      <w:sz w:val="22"/>
      <w:szCs w:val="22"/>
    </w:rPr>
  </w:style>
  <w:style w:type="paragraph" w:customStyle="1" w:styleId="Sangra2detindependiente1">
    <w:name w:val="Sangría 2 de t. independiente1"/>
    <w:basedOn w:val="Normal"/>
    <w:pPr>
      <w:widowControl w:val="0"/>
      <w:autoSpaceDE w:val="0"/>
      <w:ind w:right="-69" w:hanging="11"/>
      <w:jc w:val="both"/>
    </w:pPr>
    <w:rPr>
      <w:sz w:val="22"/>
      <w:szCs w:val="22"/>
    </w:rPr>
  </w:style>
  <w:style w:type="paragraph" w:customStyle="1" w:styleId="Prrafodelista1">
    <w:name w:val="Párrafo de lista1"/>
    <w:basedOn w:val="Normal"/>
    <w:pPr>
      <w:ind w:left="720"/>
    </w:pPr>
    <w:rPr>
      <w:sz w:val="22"/>
      <w:szCs w:val="20"/>
    </w:rPr>
  </w:style>
  <w:style w:type="paragraph" w:customStyle="1" w:styleId="Lista21">
    <w:name w:val="Lista 21"/>
    <w:basedOn w:val="Normal"/>
    <w:pPr>
      <w:ind w:left="566" w:hanging="283"/>
    </w:pPr>
  </w:style>
  <w:style w:type="paragraph" w:customStyle="1" w:styleId="Lista31">
    <w:name w:val="Lista 31"/>
    <w:basedOn w:val="Normal"/>
    <w:pPr>
      <w:ind w:left="849" w:hanging="283"/>
    </w:pPr>
  </w:style>
  <w:style w:type="paragraph" w:customStyle="1" w:styleId="Saludo1">
    <w:name w:val="Saludo1"/>
    <w:basedOn w:val="Normal"/>
    <w:next w:val="Normal"/>
  </w:style>
  <w:style w:type="paragraph" w:customStyle="1" w:styleId="Listaconvietas1">
    <w:name w:val="Lista con viñetas1"/>
    <w:basedOn w:val="Normal"/>
    <w:pPr>
      <w:numPr>
        <w:numId w:val="3"/>
      </w:numPr>
    </w:pPr>
  </w:style>
  <w:style w:type="paragraph" w:customStyle="1" w:styleId="Listaconvietas21">
    <w:name w:val="Lista con viñetas 21"/>
    <w:basedOn w:val="Normal"/>
    <w:pPr>
      <w:numPr>
        <w:numId w:val="2"/>
      </w:numPr>
    </w:pPr>
  </w:style>
  <w:style w:type="paragraph" w:customStyle="1" w:styleId="Continuarlista1">
    <w:name w:val="Continuar lista1"/>
    <w:basedOn w:val="Normal"/>
    <w:pPr>
      <w:spacing w:after="120"/>
      <w:ind w:left="283"/>
    </w:pPr>
  </w:style>
  <w:style w:type="paragraph" w:customStyle="1" w:styleId="Continuarlista21">
    <w:name w:val="Continuar lista 21"/>
    <w:basedOn w:val="Normal"/>
    <w:pPr>
      <w:spacing w:after="120"/>
      <w:ind w:left="566"/>
    </w:pPr>
  </w:style>
  <w:style w:type="paragraph" w:customStyle="1" w:styleId="Direccininterior">
    <w:name w:val="Dirección interior"/>
    <w:basedOn w:val="Normal"/>
  </w:style>
  <w:style w:type="paragraph" w:customStyle="1" w:styleId="Lneadeasunto">
    <w:name w:val="Línea de asunto"/>
    <w:basedOn w:val="Normal"/>
  </w:style>
  <w:style w:type="paragraph" w:customStyle="1" w:styleId="Contingutdelataula">
    <w:name w:val="Contingut de la taula"/>
    <w:basedOn w:val="Normal"/>
    <w:pPr>
      <w:suppressLineNumbers/>
      <w:jc w:val="both"/>
    </w:pPr>
    <w:rPr>
      <w:kern w:val="2"/>
      <w:szCs w:val="20"/>
    </w:r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customStyle="1" w:styleId="Contingutdelmarc">
    <w:name w:val="Contingut del marc"/>
    <w:basedOn w:val="Normal"/>
  </w:style>
  <w:style w:type="character" w:customStyle="1" w:styleId="TextdenotaapeudepginaCar">
    <w:name w:val="Text de nota a peu de pàgina Car"/>
    <w:aliases w:val=" Car Car,Car Car"/>
    <w:link w:val="Textdenotaapeudepgina"/>
    <w:uiPriority w:val="99"/>
    <w:rsid w:val="0019188C"/>
    <w:rPr>
      <w:rFonts w:ascii="Arial" w:hAnsi="Arial" w:cs="Arial"/>
      <w:lang w:val="ca-ES" w:eastAsia="zh-CN"/>
    </w:rPr>
  </w:style>
  <w:style w:type="character" w:customStyle="1" w:styleId="markedcontent">
    <w:name w:val="markedcontent"/>
    <w:basedOn w:val="Lletraperdefectedelpargraf"/>
    <w:rsid w:val="00C76358"/>
  </w:style>
  <w:style w:type="table" w:styleId="Taulaambquadrcula">
    <w:name w:val="Table Grid"/>
    <w:basedOn w:val="Taulanormal"/>
    <w:uiPriority w:val="39"/>
    <w:rsid w:val="005E4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senseresoldre">
    <w:name w:val="Unresolved Mention"/>
    <w:uiPriority w:val="99"/>
    <w:semiHidden/>
    <w:unhideWhenUsed/>
    <w:rsid w:val="00F55CCE"/>
    <w:rPr>
      <w:color w:val="605E5C"/>
      <w:shd w:val="clear" w:color="auto" w:fill="E1DFDD"/>
    </w:rPr>
  </w:style>
  <w:style w:type="character" w:customStyle="1" w:styleId="PeuCar">
    <w:name w:val="Peu Car"/>
    <w:link w:val="Peu"/>
    <w:uiPriority w:val="99"/>
    <w:rsid w:val="00C62719"/>
    <w:rPr>
      <w:rFonts w:ascii="Arial" w:hAnsi="Arial" w:cs="Arial"/>
      <w:sz w:val="24"/>
      <w:szCs w:val="24"/>
      <w:lang w:val="ca-ES" w:eastAsia="zh-CN"/>
    </w:rPr>
  </w:style>
  <w:style w:type="table" w:customStyle="1" w:styleId="Taulaambquadrcula1">
    <w:name w:val="Taula amb quadrícula1"/>
    <w:basedOn w:val="Taulanormal"/>
    <w:next w:val="Taulaambquadrcula"/>
    <w:uiPriority w:val="39"/>
    <w:rsid w:val="007C7579"/>
    <w:rPr>
      <w:rFonts w:ascii="Calibri" w:eastAsia="Calibri" w:hAnsi="Calibri" w:cs="Arial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55131-E3BE-482D-A369-5C2A47449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PCAP procediment obert simplificat</vt:lpstr>
      <vt:lpstr>PCAP procediment obert simplificat</vt:lpstr>
    </vt:vector>
  </TitlesOfParts>
  <Company>Diputació de Tarragona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PCAP procediment obert simplificat</dc:title>
  <dc:subject/>
  <dc:creator>SAM - Diputació de Tarragona</dc:creator>
  <cp:keywords/>
  <dc:description/>
  <cp:lastModifiedBy>AJUNTAMENT BENIFALLET</cp:lastModifiedBy>
  <cp:revision>6</cp:revision>
  <cp:lastPrinted>2024-09-02T06:26:00Z</cp:lastPrinted>
  <dcterms:created xsi:type="dcterms:W3CDTF">2024-10-08T08:54:00Z</dcterms:created>
  <dcterms:modified xsi:type="dcterms:W3CDTF">2024-10-08T09:14:00Z</dcterms:modified>
</cp:coreProperties>
</file>