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3E" w:rsidRDefault="001B663E" w:rsidP="001B663E">
      <w:pPr>
        <w:widowControl/>
        <w:suppressAutoHyphens w:val="0"/>
        <w:spacing w:after="200"/>
        <w:ind w:left="284"/>
        <w:jc w:val="center"/>
        <w:rPr>
          <w:rFonts w:eastAsia="Calibri" w:cs="Arial"/>
          <w:b/>
          <w:szCs w:val="22"/>
          <w:lang w:val="ca-ES" w:eastAsia="en-US" w:bidi="ar-SA"/>
        </w:rPr>
      </w:pPr>
      <w:r>
        <w:rPr>
          <w:rFonts w:eastAsia="Calibri" w:cs="Arial"/>
          <w:b/>
          <w:szCs w:val="22"/>
          <w:lang w:val="ca-ES" w:eastAsia="en-US" w:bidi="ar-SA"/>
        </w:rPr>
        <w:t>ANNEX I</w:t>
      </w:r>
    </w:p>
    <w:p w:rsidR="001B663E" w:rsidRDefault="001B663E" w:rsidP="001B663E">
      <w:pPr>
        <w:widowControl/>
        <w:suppressAutoHyphens w:val="0"/>
        <w:spacing w:after="200"/>
        <w:ind w:left="284"/>
        <w:jc w:val="both"/>
        <w:rPr>
          <w:rFonts w:cs="Arial"/>
          <w:b/>
          <w:color w:val="2F3E4D"/>
          <w:szCs w:val="22"/>
          <w:shd w:val="clear" w:color="auto" w:fill="F5F7F9"/>
        </w:rPr>
      </w:pPr>
      <w:r>
        <w:rPr>
          <w:rFonts w:eastAsia="Calibri" w:cs="Arial"/>
          <w:b/>
          <w:szCs w:val="22"/>
          <w:lang w:val="ca-ES" w:eastAsia="en-US" w:bidi="ar-SA"/>
        </w:rPr>
        <w:t xml:space="preserve">PROPOSICIÓ A LA CONTRACTACIÓ </w:t>
      </w:r>
      <w:r>
        <w:rPr>
          <w:rFonts w:cs="Arial"/>
          <w:b/>
          <w:color w:val="2F3E4D"/>
          <w:szCs w:val="22"/>
          <w:shd w:val="clear" w:color="auto" w:fill="F5F7F9"/>
        </w:rPr>
        <w:t>DE SUBMINISTRAMENT, EN MODALITAT D’ARRENDAMENT, DE DOS DISPENSADORS DE PINSO ANTICONCEPTIU PER A COLOMS</w:t>
      </w:r>
    </w:p>
    <w:p w:rsidR="001B663E" w:rsidRDefault="001B663E" w:rsidP="001B663E">
      <w:pPr>
        <w:widowControl/>
        <w:suppressAutoHyphens w:val="0"/>
        <w:spacing w:after="200"/>
        <w:ind w:left="284"/>
        <w:jc w:val="both"/>
        <w:rPr>
          <w:rFonts w:eastAsia="Calibri" w:cs="Arial"/>
          <w:color w:val="000000"/>
          <w:szCs w:val="22"/>
          <w:lang w:val="ca-ES" w:eastAsia="en-US" w:bidi="ar-SA"/>
        </w:rPr>
      </w:pPr>
    </w:p>
    <w:p w:rsidR="001B663E" w:rsidRDefault="001B663E" w:rsidP="001B663E">
      <w:pPr>
        <w:widowControl/>
        <w:suppressAutoHyphens w:val="0"/>
        <w:spacing w:after="200"/>
        <w:ind w:left="284"/>
        <w:jc w:val="both"/>
        <w:rPr>
          <w:rFonts w:eastAsia="Arial" w:cs="Arial"/>
          <w:szCs w:val="22"/>
          <w:lang w:val="ca-ES" w:eastAsia="es-ES" w:bidi="ar-SA"/>
        </w:rPr>
      </w:pPr>
      <w:r>
        <w:rPr>
          <w:rFonts w:eastAsia="Calibri" w:cs="Arial"/>
          <w:color w:val="000000"/>
          <w:szCs w:val="22"/>
          <w:lang w:val="ca-ES" w:eastAsia="en-US" w:bidi="ar-SA"/>
        </w:rPr>
        <w:t xml:space="preserve">_________________________, amb domicili a efectes de notificacions a _____________, ____________________, n.º ___, amb DNI n.º _________, en representació de l'Entitat ___________________, amb NIF n.º ___________ i domiciliada a ___________________,  en qualitat de licitador/a al procediment obert simplificat amb caràcter abreujat, mitjançant tramitació anticipada, </w:t>
      </w:r>
      <w:r>
        <w:rPr>
          <w:rFonts w:eastAsia="Arial" w:cs="Arial"/>
          <w:szCs w:val="22"/>
          <w:lang w:val="ca-ES" w:eastAsia="es-ES" w:bidi="ar-SA"/>
        </w:rPr>
        <w:t>per a la contractació convocada per l'Ajuntament de Piera mitjançant</w:t>
      </w:r>
      <w:r>
        <w:rPr>
          <w:rFonts w:eastAsia="Arial" w:cs="Arial"/>
          <w:b/>
          <w:szCs w:val="22"/>
          <w:lang w:val="ca-ES" w:eastAsia="es-ES" w:bidi="ar-SA"/>
        </w:rPr>
        <w:t xml:space="preserve"> </w:t>
      </w:r>
      <w:r>
        <w:rPr>
          <w:rFonts w:eastAsia="Arial" w:cs="Arial"/>
          <w:szCs w:val="22"/>
          <w:lang w:val="ca-ES" w:eastAsia="es-ES" w:bidi="ar-SA"/>
        </w:rPr>
        <w:t>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rsidR="001B663E" w:rsidRDefault="001B663E" w:rsidP="001B663E">
      <w:pPr>
        <w:widowControl/>
        <w:suppressAutoHyphens w:val="0"/>
        <w:ind w:left="284"/>
        <w:jc w:val="both"/>
        <w:rPr>
          <w:rFonts w:eastAsia="Arial" w:cs="Arial"/>
          <w:szCs w:val="22"/>
          <w:lang w:val="ca-ES" w:eastAsia="es-ES" w:bidi="ar-SA"/>
        </w:rPr>
      </w:pPr>
      <w:r>
        <w:rPr>
          <w:rFonts w:eastAsia="Arial" w:cs="Arial"/>
          <w:szCs w:val="22"/>
          <w:lang w:val="ca-ES" w:eastAsia="es-ES" w:bidi="ar-SA"/>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1B663E" w:rsidRDefault="001B663E" w:rsidP="001B663E">
      <w:pPr>
        <w:widowControl/>
        <w:suppressAutoHyphens w:val="0"/>
        <w:ind w:left="284"/>
        <w:jc w:val="both"/>
        <w:rPr>
          <w:rFonts w:eastAsia="Times New Roman" w:cs="Arial"/>
          <w:szCs w:val="22"/>
          <w:lang w:val="ca-ES" w:eastAsia="es-ES" w:bidi="ar-SA"/>
        </w:rPr>
      </w:pPr>
    </w:p>
    <w:p w:rsidR="001B663E" w:rsidRDefault="001B663E" w:rsidP="001B663E">
      <w:pPr>
        <w:widowControl/>
        <w:suppressAutoHyphens w:val="0"/>
        <w:ind w:left="284"/>
        <w:jc w:val="both"/>
        <w:rPr>
          <w:rFonts w:eastAsia="Arial" w:cs="Arial"/>
          <w:szCs w:val="22"/>
          <w:lang w:val="ca-ES" w:eastAsia="es-ES" w:bidi="ar-SA"/>
        </w:rPr>
      </w:pPr>
      <w:r>
        <w:rPr>
          <w:rFonts w:eastAsia="Arial" w:cs="Arial"/>
          <w:szCs w:val="22"/>
          <w:lang w:val="ca-ES" w:eastAsia="es-ES" w:bidi="ar-SA"/>
        </w:rPr>
        <w:t>DECLARA RESPONSABLEMENT:</w:t>
      </w:r>
    </w:p>
    <w:p w:rsidR="001B663E" w:rsidRDefault="001B663E" w:rsidP="001B663E">
      <w:pPr>
        <w:widowControl/>
        <w:suppressAutoHyphens w:val="0"/>
        <w:ind w:left="284"/>
        <w:jc w:val="both"/>
        <w:rPr>
          <w:rFonts w:eastAsia="Times New Roman" w:cs="Arial"/>
          <w:szCs w:val="22"/>
          <w:lang w:val="ca-ES" w:eastAsia="es-ES" w:bidi="ar-SA"/>
        </w:rPr>
      </w:pPr>
    </w:p>
    <w:p w:rsidR="001B663E" w:rsidRDefault="001B663E" w:rsidP="001B663E">
      <w:pPr>
        <w:widowControl/>
        <w:suppressAutoHyphens w:val="0"/>
        <w:ind w:left="284" w:right="20"/>
        <w:jc w:val="both"/>
        <w:rPr>
          <w:rFonts w:eastAsia="Arial" w:cs="Arial"/>
          <w:szCs w:val="22"/>
          <w:lang w:val="ca-ES" w:eastAsia="es-ES" w:bidi="ar-SA"/>
        </w:rPr>
      </w:pPr>
      <w:r>
        <w:rPr>
          <w:rFonts w:eastAsia="Wingdings" w:cs="Arial"/>
          <w:szCs w:val="22"/>
          <w:lang w:val="ca-ES" w:eastAsia="es-ES" w:bidi="ar-SA"/>
        </w:rPr>
        <w:sym w:font="Arial" w:char="F03B"/>
      </w:r>
      <w:r>
        <w:rPr>
          <w:rFonts w:eastAsia="Arial" w:cs="Arial"/>
          <w:szCs w:val="22"/>
          <w:lang w:val="ca-ES" w:eastAsia="es-ES" w:bidi="ar-SA"/>
        </w:rPr>
        <w:t>Que les facultats de representació que ostenta són suficients i vigents, que reuneix totes i</w:t>
      </w:r>
      <w:r>
        <w:rPr>
          <w:rFonts w:eastAsia="Wingdings" w:cs="Arial"/>
          <w:szCs w:val="22"/>
          <w:lang w:val="ca-ES" w:eastAsia="es-ES" w:bidi="ar-SA"/>
        </w:rPr>
        <w:t xml:space="preserve"> </w:t>
      </w:r>
      <w:r>
        <w:rPr>
          <w:rFonts w:eastAsia="Arial" w:cs="Arial"/>
          <w:szCs w:val="22"/>
          <w:lang w:val="ca-ES" w:eastAsia="es-ES" w:bidi="ar-SA"/>
        </w:rPr>
        <w:t>cadascuna de les condicions establertes legalment i que no incorre en cap de les prohibicions per contractar amb l’Administració previstes a la LCSP.</w:t>
      </w:r>
    </w:p>
    <w:p w:rsidR="001B663E" w:rsidRDefault="001B663E" w:rsidP="001B663E">
      <w:pPr>
        <w:widowControl/>
        <w:suppressAutoHyphens w:val="0"/>
        <w:ind w:left="284"/>
        <w:jc w:val="both"/>
        <w:rPr>
          <w:rFonts w:eastAsia="Times New Roman" w:cs="Arial"/>
          <w:szCs w:val="22"/>
          <w:lang w:val="ca-ES" w:eastAsia="es-ES" w:bidi="ar-SA"/>
        </w:rPr>
      </w:pPr>
    </w:p>
    <w:p w:rsidR="001B663E" w:rsidRDefault="001B663E" w:rsidP="001B663E">
      <w:pPr>
        <w:widowControl/>
        <w:suppressAutoHyphens w:val="0"/>
        <w:ind w:left="284"/>
        <w:jc w:val="both"/>
        <w:rPr>
          <w:rFonts w:eastAsia="Arial" w:cs="Arial"/>
          <w:szCs w:val="22"/>
          <w:lang w:val="ca-ES" w:eastAsia="es-ES" w:bidi="ar-SA"/>
        </w:rPr>
      </w:pPr>
      <w:r>
        <w:rPr>
          <w:rFonts w:eastAsia="Wingdings" w:cs="Arial"/>
          <w:szCs w:val="22"/>
          <w:lang w:val="ca-ES" w:eastAsia="es-ES" w:bidi="ar-SA"/>
        </w:rPr>
        <w:sym w:font="Arial" w:char="F03B"/>
      </w:r>
      <w:r>
        <w:rPr>
          <w:rFonts w:eastAsia="Arial" w:cs="Arial"/>
          <w:szCs w:val="22"/>
          <w:lang w:val="ca-ES" w:eastAsia="es-ES" w:bidi="ar-SA"/>
        </w:rPr>
        <w:t>Que es troba al corrent del compliment de les obligacions tributàries i amb la Seguretat Social, així com autoritza a la seva comprovació, en cas de no aportar els certificats corresponents.</w:t>
      </w:r>
    </w:p>
    <w:p w:rsidR="001B663E" w:rsidRDefault="001B663E" w:rsidP="001B663E">
      <w:pPr>
        <w:widowControl/>
        <w:suppressAutoHyphens w:val="0"/>
        <w:ind w:left="284"/>
        <w:jc w:val="both"/>
        <w:rPr>
          <w:rFonts w:eastAsia="Times New Roman" w:cs="Arial"/>
          <w:szCs w:val="22"/>
          <w:lang w:val="ca-ES" w:eastAsia="es-ES" w:bidi="ar-SA"/>
        </w:rPr>
      </w:pPr>
    </w:p>
    <w:p w:rsidR="001B663E" w:rsidRDefault="001B663E" w:rsidP="001B663E">
      <w:pPr>
        <w:widowControl/>
        <w:suppressAutoHyphens w:val="0"/>
        <w:ind w:left="284" w:right="20"/>
        <w:jc w:val="both"/>
        <w:rPr>
          <w:rFonts w:eastAsia="Arial" w:cs="Arial"/>
          <w:szCs w:val="22"/>
          <w:lang w:val="ca-ES" w:eastAsia="es-ES" w:bidi="ar-SA"/>
        </w:rPr>
      </w:pPr>
      <w:r>
        <w:rPr>
          <w:rFonts w:eastAsia="Wingdings" w:cs="Arial"/>
          <w:szCs w:val="22"/>
          <w:lang w:val="ca-ES" w:eastAsia="es-ES" w:bidi="ar-SA"/>
        </w:rPr>
        <w:sym w:font="Arial" w:char="F03B"/>
      </w:r>
      <w:r>
        <w:rPr>
          <w:rFonts w:eastAsia="Arial" w:cs="Arial"/>
          <w:szCs w:val="22"/>
          <w:lang w:val="ca-ES" w:eastAsia="es-ES" w:bidi="ar-SA"/>
        </w:rPr>
        <w:t>Que compleix amb les obligacions exigides al plec de prescripcions tècniques, en relació a l’experiència i formació, i que es compromet a adscriure a l’execució del contracte els mitjans personals i materials necessaris per al compliment del contracte.</w:t>
      </w:r>
    </w:p>
    <w:p w:rsidR="001B663E" w:rsidRDefault="001B663E" w:rsidP="001B663E">
      <w:pPr>
        <w:widowControl/>
        <w:suppressAutoHyphens w:val="0"/>
        <w:ind w:left="284"/>
        <w:jc w:val="both"/>
        <w:rPr>
          <w:rFonts w:eastAsia="Times New Roman" w:cs="Arial"/>
          <w:szCs w:val="22"/>
          <w:lang w:val="ca-ES" w:eastAsia="es-ES" w:bidi="ar-SA"/>
        </w:rPr>
      </w:pPr>
    </w:p>
    <w:p w:rsidR="001B663E" w:rsidRDefault="001B663E" w:rsidP="001B663E">
      <w:pPr>
        <w:widowControl/>
        <w:suppressAutoHyphens w:val="0"/>
        <w:ind w:left="284"/>
        <w:jc w:val="both"/>
        <w:rPr>
          <w:rFonts w:eastAsia="Arial" w:cs="Arial"/>
          <w:szCs w:val="22"/>
          <w:lang w:val="ca-ES" w:eastAsia="es-ES" w:bidi="ar-SA"/>
        </w:rPr>
      </w:pPr>
      <w:r>
        <w:rPr>
          <w:rFonts w:eastAsia="Wingdings" w:cs="Arial"/>
          <w:szCs w:val="22"/>
          <w:lang w:val="ca-ES" w:eastAsia="es-ES" w:bidi="ar-SA"/>
        </w:rPr>
        <w:sym w:font="Arial" w:char="F03B"/>
      </w:r>
      <w:r>
        <w:rPr>
          <w:rFonts w:eastAsia="Arial" w:cs="Arial"/>
          <w:szCs w:val="22"/>
          <w:lang w:val="ca-ES" w:eastAsia="es-ES" w:bidi="ar-SA"/>
        </w:rPr>
        <w:t>Que no té cap tipus de deute amb l’Ajuntament de Piera.</w:t>
      </w:r>
    </w:p>
    <w:p w:rsidR="001B663E" w:rsidRDefault="001B663E" w:rsidP="001B663E">
      <w:pPr>
        <w:widowControl/>
        <w:suppressAutoHyphens w:val="0"/>
        <w:ind w:left="284"/>
        <w:jc w:val="both"/>
        <w:rPr>
          <w:rFonts w:eastAsia="Arial" w:cs="Arial"/>
          <w:szCs w:val="22"/>
          <w:lang w:val="ca-ES" w:eastAsia="es-ES" w:bidi="ar-SA"/>
        </w:rPr>
      </w:pPr>
    </w:p>
    <w:p w:rsidR="001B663E" w:rsidRDefault="001B663E" w:rsidP="001B663E">
      <w:pPr>
        <w:widowControl/>
        <w:suppressAutoHyphens w:val="0"/>
        <w:ind w:left="284" w:right="20"/>
        <w:jc w:val="both"/>
        <w:rPr>
          <w:rFonts w:eastAsia="Times New Roman" w:cs="Arial"/>
          <w:color w:val="000000"/>
          <w:kern w:val="2"/>
          <w:sz w:val="20"/>
          <w:szCs w:val="20"/>
          <w:lang w:val="ca-ES" w:bidi="ar-SA"/>
        </w:rPr>
      </w:pPr>
    </w:p>
    <w:p w:rsidR="001B663E" w:rsidRDefault="001B663E" w:rsidP="001B663E">
      <w:pPr>
        <w:widowControl/>
        <w:suppressAutoHyphens w:val="0"/>
        <w:ind w:left="284" w:right="20"/>
        <w:jc w:val="both"/>
        <w:rPr>
          <w:rFonts w:eastAsia="Arial" w:cs="Arial"/>
          <w:szCs w:val="22"/>
          <w:lang w:val="ca-ES" w:eastAsia="es-ES" w:bidi="ar-SA"/>
        </w:rPr>
      </w:pPr>
    </w:p>
    <w:p w:rsidR="001B663E" w:rsidRDefault="001B663E" w:rsidP="001B663E">
      <w:pPr>
        <w:widowControl/>
        <w:suppressAutoHyphens w:val="0"/>
        <w:ind w:left="284" w:right="20"/>
        <w:jc w:val="both"/>
        <w:rPr>
          <w:rFonts w:eastAsia="Arial" w:cs="Arial"/>
          <w:szCs w:val="22"/>
          <w:lang w:val="ca-ES" w:eastAsia="es-ES" w:bidi="ar-SA"/>
        </w:rPr>
      </w:pPr>
      <w:r>
        <w:rPr>
          <w:rFonts w:eastAsia="Arial" w:cs="Arial"/>
          <w:szCs w:val="22"/>
          <w:lang w:val="ca-ES" w:eastAsia="es-ES" w:bidi="ar-SA"/>
        </w:rPr>
        <w:t>PROPOSA I ACCEPTA:</w:t>
      </w:r>
    </w:p>
    <w:p w:rsidR="001B663E" w:rsidRDefault="001B663E" w:rsidP="001B663E">
      <w:pPr>
        <w:widowControl/>
        <w:suppressAutoHyphens w:val="0"/>
        <w:ind w:left="284" w:right="20"/>
        <w:jc w:val="both"/>
        <w:rPr>
          <w:rFonts w:eastAsia="Arial" w:cs="Arial"/>
          <w:szCs w:val="22"/>
          <w:lang w:val="ca-ES" w:eastAsia="es-ES" w:bidi="ar-SA"/>
        </w:rPr>
      </w:pPr>
    </w:p>
    <w:p w:rsidR="001B663E" w:rsidRDefault="001B663E" w:rsidP="001B663E">
      <w:pPr>
        <w:widowControl/>
        <w:suppressAutoHyphens w:val="0"/>
        <w:ind w:left="284" w:right="20"/>
        <w:jc w:val="both"/>
        <w:rPr>
          <w:rFonts w:eastAsia="Arial" w:cs="Arial"/>
          <w:szCs w:val="22"/>
          <w:lang w:val="ca-ES" w:eastAsia="es-ES" w:bidi="ar-SA"/>
        </w:rPr>
      </w:pPr>
      <w:r>
        <w:rPr>
          <w:rFonts w:eastAsia="Arial" w:cs="Arial"/>
          <w:szCs w:val="22"/>
          <w:lang w:val="ca-ES" w:eastAsia="es-ES" w:bidi="ar-SA"/>
        </w:rPr>
        <w:t>Com a mitja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1B663E" w:rsidRDefault="001B663E" w:rsidP="001B663E">
      <w:pPr>
        <w:widowControl/>
        <w:suppressAutoHyphens w:val="0"/>
        <w:ind w:left="284"/>
        <w:jc w:val="both"/>
        <w:rPr>
          <w:rFonts w:ascii="Times New Roman" w:eastAsia="Times New Roman" w:hAnsi="Times New Roman" w:cs="Arial"/>
          <w:szCs w:val="22"/>
          <w:lang w:val="ca-ES" w:eastAsia="es-ES" w:bidi="ar-SA"/>
        </w:rPr>
      </w:pPr>
    </w:p>
    <w:p w:rsidR="001B663E" w:rsidRDefault="001B663E" w:rsidP="001B663E">
      <w:pPr>
        <w:widowControl/>
        <w:numPr>
          <w:ilvl w:val="0"/>
          <w:numId w:val="1"/>
        </w:numPr>
        <w:tabs>
          <w:tab w:val="left" w:pos="1080"/>
        </w:tabs>
        <w:suppressAutoHyphens w:val="0"/>
        <w:spacing w:after="120"/>
        <w:ind w:left="284"/>
        <w:jc w:val="both"/>
        <w:rPr>
          <w:rFonts w:ascii="Wingdings" w:eastAsia="Wingdings" w:hAnsi="Wingdings" w:cs="Arial"/>
          <w:szCs w:val="22"/>
          <w:lang w:val="ca-ES" w:eastAsia="es-ES" w:bidi="ar-SA"/>
        </w:rPr>
      </w:pPr>
      <w:r>
        <w:rPr>
          <w:rFonts w:eastAsia="Arial" w:cs="Arial"/>
          <w:szCs w:val="22"/>
          <w:lang w:val="ca-ES" w:eastAsia="es-ES" w:bidi="ar-SA"/>
        </w:rPr>
        <w:t>Correu electrònic:</w:t>
      </w:r>
    </w:p>
    <w:p w:rsidR="001B663E" w:rsidRDefault="001B663E" w:rsidP="001B663E">
      <w:pPr>
        <w:widowControl/>
        <w:suppressAutoHyphens w:val="0"/>
        <w:ind w:left="284"/>
        <w:jc w:val="both"/>
        <w:rPr>
          <w:rFonts w:ascii="Wingdings" w:eastAsia="Wingdings" w:hAnsi="Wingdings" w:cs="Arial"/>
          <w:szCs w:val="22"/>
          <w:lang w:val="ca-ES" w:eastAsia="es-ES" w:bidi="ar-SA"/>
        </w:rPr>
      </w:pPr>
    </w:p>
    <w:p w:rsidR="001B663E" w:rsidRDefault="001B663E" w:rsidP="001B663E">
      <w:pPr>
        <w:widowControl/>
        <w:numPr>
          <w:ilvl w:val="0"/>
          <w:numId w:val="1"/>
        </w:numPr>
        <w:tabs>
          <w:tab w:val="left" w:pos="1080"/>
        </w:tabs>
        <w:suppressAutoHyphens w:val="0"/>
        <w:spacing w:after="120"/>
        <w:ind w:left="284"/>
        <w:jc w:val="both"/>
        <w:rPr>
          <w:rFonts w:ascii="Wingdings" w:eastAsia="Wingdings" w:hAnsi="Wingdings" w:cs="Arial"/>
          <w:szCs w:val="22"/>
          <w:lang w:val="ca-ES" w:eastAsia="es-ES" w:bidi="ar-SA"/>
        </w:rPr>
      </w:pPr>
      <w:r>
        <w:rPr>
          <w:rFonts w:eastAsia="Arial" w:cs="Arial"/>
          <w:szCs w:val="22"/>
          <w:lang w:val="ca-ES" w:eastAsia="es-ES" w:bidi="ar-SA"/>
        </w:rPr>
        <w:t>Telèfon mòbil:</w:t>
      </w:r>
    </w:p>
    <w:p w:rsidR="001B663E" w:rsidRDefault="001B663E" w:rsidP="001B663E">
      <w:pPr>
        <w:widowControl/>
        <w:tabs>
          <w:tab w:val="left" w:pos="480"/>
        </w:tabs>
        <w:suppressAutoHyphens w:val="0"/>
        <w:ind w:left="284"/>
        <w:jc w:val="both"/>
        <w:rPr>
          <w:rFonts w:eastAsia="Arial" w:cs="Arial"/>
          <w:szCs w:val="22"/>
          <w:lang w:eastAsia="es-ES" w:bidi="ar-SA"/>
        </w:rPr>
      </w:pPr>
    </w:p>
    <w:p w:rsidR="001B663E" w:rsidRDefault="001B663E" w:rsidP="001B663E">
      <w:pPr>
        <w:widowControl/>
        <w:tabs>
          <w:tab w:val="left" w:pos="480"/>
        </w:tabs>
        <w:suppressAutoHyphens w:val="0"/>
        <w:ind w:left="284"/>
        <w:jc w:val="both"/>
        <w:rPr>
          <w:rFonts w:eastAsia="Arial" w:cs="Arial"/>
          <w:szCs w:val="22"/>
          <w:lang w:eastAsia="es-ES" w:bidi="ar-SA"/>
        </w:rPr>
      </w:pPr>
    </w:p>
    <w:p w:rsidR="001B663E" w:rsidRDefault="001B663E" w:rsidP="001B663E">
      <w:pPr>
        <w:widowControl/>
        <w:tabs>
          <w:tab w:val="left" w:pos="480"/>
        </w:tabs>
        <w:suppressAutoHyphens w:val="0"/>
        <w:ind w:left="284"/>
        <w:jc w:val="both"/>
        <w:rPr>
          <w:rFonts w:eastAsia="Arial" w:cs="Arial"/>
          <w:szCs w:val="22"/>
          <w:lang w:eastAsia="es-ES" w:bidi="ar-SA"/>
        </w:rPr>
      </w:pPr>
    </w:p>
    <w:p w:rsidR="001B663E" w:rsidRDefault="001B663E" w:rsidP="001B663E">
      <w:pPr>
        <w:widowControl/>
        <w:tabs>
          <w:tab w:val="left" w:pos="480"/>
        </w:tabs>
        <w:suppressAutoHyphens w:val="0"/>
        <w:ind w:left="284"/>
        <w:jc w:val="both"/>
        <w:rPr>
          <w:rFonts w:eastAsia="Arial" w:cs="Arial"/>
          <w:szCs w:val="22"/>
          <w:lang w:eastAsia="es-ES" w:bidi="ar-SA"/>
        </w:rPr>
      </w:pPr>
      <w:r>
        <w:rPr>
          <w:rFonts w:eastAsia="Arial" w:cs="Arial"/>
          <w:szCs w:val="22"/>
          <w:lang w:eastAsia="es-ES" w:bidi="ar-SA"/>
        </w:rPr>
        <w:lastRenderedPageBreak/>
        <w:t>I FORMULA:</w:t>
      </w:r>
    </w:p>
    <w:p w:rsidR="001B663E" w:rsidRDefault="001B663E" w:rsidP="001B663E">
      <w:pPr>
        <w:widowControl/>
        <w:tabs>
          <w:tab w:val="left" w:pos="480"/>
        </w:tabs>
        <w:suppressAutoHyphens w:val="0"/>
        <w:ind w:left="284"/>
        <w:jc w:val="both"/>
        <w:rPr>
          <w:rFonts w:eastAsia="Arial" w:cs="Arial"/>
          <w:szCs w:val="22"/>
          <w:lang w:eastAsia="es-ES" w:bidi="ar-SA"/>
        </w:rPr>
      </w:pPr>
    </w:p>
    <w:p w:rsidR="001B663E" w:rsidRDefault="001B663E" w:rsidP="001B663E">
      <w:pPr>
        <w:widowControl/>
        <w:tabs>
          <w:tab w:val="left" w:pos="480"/>
        </w:tabs>
        <w:suppressAutoHyphens w:val="0"/>
        <w:ind w:left="284"/>
        <w:jc w:val="both"/>
        <w:rPr>
          <w:rFonts w:eastAsia="Arial" w:cs="Arial"/>
          <w:szCs w:val="22"/>
          <w:lang w:eastAsia="es-ES" w:bidi="ar-SA"/>
        </w:rPr>
      </w:pPr>
    </w:p>
    <w:p w:rsidR="001B663E" w:rsidRDefault="001B663E" w:rsidP="001B663E">
      <w:pPr>
        <w:widowControl/>
        <w:suppressAutoHyphens w:val="0"/>
        <w:spacing w:after="120"/>
        <w:ind w:left="426"/>
        <w:jc w:val="both"/>
        <w:rPr>
          <w:rFonts w:eastAsia="Arial" w:cs="Arial"/>
          <w:i/>
          <w:szCs w:val="22"/>
          <w:lang w:val="ca-ES" w:eastAsia="es-ES" w:bidi="ar-SA"/>
        </w:rPr>
      </w:pPr>
      <w:r>
        <w:rPr>
          <w:rFonts w:eastAsia="Arial" w:cs="Arial"/>
          <w:b/>
          <w:szCs w:val="22"/>
          <w:lang w:eastAsia="es-ES" w:bidi="ar-SA"/>
        </w:rPr>
        <w:t>1.</w:t>
      </w:r>
      <w:r>
        <w:rPr>
          <w:rFonts w:eastAsia="Arial" w:cs="Arial"/>
          <w:b/>
          <w:szCs w:val="22"/>
          <w:lang w:val="ca-ES" w:eastAsia="es-ES" w:bidi="ar-SA"/>
        </w:rPr>
        <w:t xml:space="preserve"> OFERTA ECONÒMICA </w:t>
      </w:r>
      <w:r>
        <w:rPr>
          <w:rFonts w:eastAsia="Arial" w:cs="Arial"/>
          <w:szCs w:val="22"/>
          <w:lang w:val="ca-ES" w:eastAsia="es-ES" w:bidi="ar-SA"/>
        </w:rPr>
        <w:t>per un import màxim total de</w:t>
      </w:r>
      <w:r>
        <w:rPr>
          <w:rFonts w:eastAsia="Arial" w:cs="Arial"/>
          <w:b/>
          <w:szCs w:val="22"/>
          <w:lang w:val="ca-ES" w:eastAsia="es-ES" w:bidi="ar-SA"/>
        </w:rPr>
        <w:t xml:space="preserve"> ..................... euros</w:t>
      </w:r>
      <w:r>
        <w:rPr>
          <w:rFonts w:eastAsia="Arial" w:cs="Arial"/>
          <w:szCs w:val="22"/>
          <w:lang w:val="ca-ES" w:eastAsia="es-ES" w:bidi="ar-SA"/>
        </w:rPr>
        <w:t xml:space="preserve">, </w:t>
      </w:r>
      <w:proofErr w:type="spellStart"/>
      <w:r>
        <w:rPr>
          <w:rFonts w:eastAsia="Arial" w:cs="Arial"/>
          <w:szCs w:val="22"/>
          <w:lang w:val="ca-ES" w:eastAsia="es-ES" w:bidi="ar-SA"/>
        </w:rPr>
        <w:t>i</w:t>
      </w:r>
      <w:r>
        <w:rPr>
          <w:rFonts w:ascii="Wingdings" w:eastAsia="Wingdings" w:hAnsi="Wingdings" w:cs="Arial"/>
          <w:szCs w:val="22"/>
          <w:lang w:val="ca-ES" w:eastAsia="es-ES" w:bidi="ar-SA"/>
        </w:rPr>
        <w:t></w:t>
      </w:r>
      <w:r>
        <w:rPr>
          <w:rFonts w:eastAsia="Arial" w:cs="Arial"/>
          <w:szCs w:val="22"/>
          <w:lang w:val="ca-ES" w:eastAsia="es-ES" w:bidi="ar-SA"/>
        </w:rPr>
        <w:t>un</w:t>
      </w:r>
      <w:proofErr w:type="spellEnd"/>
      <w:r>
        <w:rPr>
          <w:rFonts w:eastAsia="Arial" w:cs="Arial"/>
          <w:szCs w:val="22"/>
          <w:lang w:val="ca-ES" w:eastAsia="es-ES" w:bidi="ar-SA"/>
        </w:rPr>
        <w:t xml:space="preserve"> IVA inclòs de </w:t>
      </w:r>
      <w:r>
        <w:rPr>
          <w:rFonts w:eastAsia="Arial" w:cs="Arial"/>
          <w:b/>
          <w:szCs w:val="22"/>
          <w:lang w:val="ca-ES" w:eastAsia="es-ES" w:bidi="ar-SA"/>
        </w:rPr>
        <w:t>................... euros</w:t>
      </w:r>
      <w:r>
        <w:rPr>
          <w:rFonts w:eastAsia="Arial" w:cs="Arial"/>
          <w:szCs w:val="22"/>
          <w:lang w:val="ca-ES" w:eastAsia="es-ES" w:bidi="ar-SA"/>
        </w:rPr>
        <w:t>, pels 3 anys previstos inicialment i, un import total de ............................ euros per la pròrroga prevista.</w:t>
      </w:r>
    </w:p>
    <w:p w:rsidR="001B663E" w:rsidRDefault="001B663E" w:rsidP="001B663E">
      <w:pPr>
        <w:widowControl/>
        <w:suppressAutoHyphens w:val="0"/>
        <w:spacing w:after="120"/>
        <w:ind w:firstLine="284"/>
        <w:rPr>
          <w:rFonts w:eastAsia="Times New Roman" w:cs="Times New Roman"/>
          <w:i/>
          <w:sz w:val="20"/>
          <w:szCs w:val="20"/>
          <w:lang w:val="es-ES_tradnl" w:eastAsia="es-ES" w:bidi="ar-SA"/>
        </w:rPr>
      </w:pPr>
    </w:p>
    <w:p w:rsidR="001B663E" w:rsidRDefault="001B663E" w:rsidP="001B663E">
      <w:pPr>
        <w:widowControl/>
        <w:suppressAutoHyphens w:val="0"/>
        <w:spacing w:after="120"/>
        <w:ind w:firstLine="284"/>
        <w:rPr>
          <w:rFonts w:eastAsia="Times New Roman" w:cs="Times New Roman"/>
          <w:i/>
          <w:sz w:val="20"/>
          <w:szCs w:val="20"/>
          <w:lang w:val="es-ES_tradnl" w:eastAsia="es-ES" w:bidi="ar-SA"/>
        </w:rPr>
      </w:pPr>
    </w:p>
    <w:p w:rsidR="001B663E" w:rsidRDefault="001B663E" w:rsidP="001B663E">
      <w:pPr>
        <w:widowControl/>
        <w:suppressAutoHyphens w:val="0"/>
        <w:spacing w:after="120"/>
        <w:ind w:firstLine="284"/>
        <w:rPr>
          <w:rFonts w:eastAsia="Times New Roman" w:cs="Times New Roman"/>
          <w:i/>
          <w:sz w:val="20"/>
          <w:szCs w:val="20"/>
          <w:lang w:val="es-ES_tradnl" w:eastAsia="es-ES" w:bidi="ar-SA"/>
        </w:rPr>
      </w:pPr>
      <w:r>
        <w:rPr>
          <w:rFonts w:eastAsia="Times New Roman" w:cs="Times New Roman"/>
          <w:i/>
          <w:sz w:val="20"/>
          <w:szCs w:val="20"/>
          <w:lang w:val="es-ES_tradnl" w:eastAsia="es-ES" w:bidi="ar-SA"/>
        </w:rPr>
        <w:t xml:space="preserve">Les ofertes </w:t>
      </w:r>
      <w:proofErr w:type="spellStart"/>
      <w:r>
        <w:rPr>
          <w:rFonts w:eastAsia="Times New Roman" w:cs="Times New Roman"/>
          <w:i/>
          <w:sz w:val="20"/>
          <w:szCs w:val="20"/>
          <w:lang w:val="es-ES_tradnl" w:eastAsia="es-ES" w:bidi="ar-SA"/>
        </w:rPr>
        <w:t>hauran</w:t>
      </w:r>
      <w:proofErr w:type="spellEnd"/>
      <w:r>
        <w:rPr>
          <w:rFonts w:eastAsia="Times New Roman" w:cs="Times New Roman"/>
          <w:i/>
          <w:sz w:val="20"/>
          <w:szCs w:val="20"/>
          <w:lang w:val="es-ES_tradnl" w:eastAsia="es-ES" w:bidi="ar-SA"/>
        </w:rPr>
        <w:t xml:space="preserve"> </w:t>
      </w:r>
      <w:proofErr w:type="spellStart"/>
      <w:r>
        <w:rPr>
          <w:rFonts w:eastAsia="Times New Roman" w:cs="Times New Roman"/>
          <w:i/>
          <w:sz w:val="20"/>
          <w:szCs w:val="20"/>
          <w:lang w:val="es-ES_tradnl" w:eastAsia="es-ES" w:bidi="ar-SA"/>
        </w:rPr>
        <w:t>d'estar</w:t>
      </w:r>
      <w:proofErr w:type="spellEnd"/>
      <w:r>
        <w:rPr>
          <w:rFonts w:eastAsia="Times New Roman" w:cs="Times New Roman"/>
          <w:i/>
          <w:sz w:val="20"/>
          <w:szCs w:val="20"/>
          <w:lang w:val="es-ES_tradnl" w:eastAsia="es-ES" w:bidi="ar-SA"/>
        </w:rPr>
        <w:t xml:space="preserve"> </w:t>
      </w:r>
      <w:proofErr w:type="spellStart"/>
      <w:r>
        <w:rPr>
          <w:rFonts w:eastAsia="Times New Roman" w:cs="Times New Roman"/>
          <w:i/>
          <w:sz w:val="20"/>
          <w:szCs w:val="20"/>
          <w:lang w:val="es-ES_tradnl" w:eastAsia="es-ES" w:bidi="ar-SA"/>
        </w:rPr>
        <w:t>signades</w:t>
      </w:r>
      <w:proofErr w:type="spellEnd"/>
      <w:r>
        <w:rPr>
          <w:rFonts w:eastAsia="Times New Roman" w:cs="Times New Roman"/>
          <w:i/>
          <w:sz w:val="20"/>
          <w:szCs w:val="20"/>
          <w:lang w:val="es-ES_tradnl" w:eastAsia="es-ES" w:bidi="ar-SA"/>
        </w:rPr>
        <w:t xml:space="preserve"> </w:t>
      </w:r>
      <w:proofErr w:type="spellStart"/>
      <w:r>
        <w:rPr>
          <w:rFonts w:eastAsia="Times New Roman" w:cs="Times New Roman"/>
          <w:i/>
          <w:sz w:val="20"/>
          <w:szCs w:val="20"/>
          <w:lang w:val="es-ES_tradnl" w:eastAsia="es-ES" w:bidi="ar-SA"/>
        </w:rPr>
        <w:t>digitalment</w:t>
      </w:r>
      <w:proofErr w:type="spellEnd"/>
      <w:r>
        <w:rPr>
          <w:rFonts w:eastAsia="Times New Roman" w:cs="Times New Roman"/>
          <w:i/>
          <w:sz w:val="20"/>
          <w:szCs w:val="20"/>
          <w:lang w:val="es-ES_tradnl" w:eastAsia="es-ES" w:bidi="ar-SA"/>
        </w:rPr>
        <w:t>.</w:t>
      </w:r>
    </w:p>
    <w:p w:rsidR="001B663E" w:rsidRDefault="001B663E" w:rsidP="001B663E">
      <w:pPr>
        <w:widowControl/>
        <w:suppressAutoHyphens w:val="0"/>
        <w:spacing w:after="120"/>
        <w:ind w:firstLine="709"/>
        <w:rPr>
          <w:rFonts w:eastAsia="Times New Roman" w:cs="Times New Roman"/>
          <w:sz w:val="20"/>
          <w:szCs w:val="20"/>
          <w:lang w:val="es-ES_tradnl" w:eastAsia="es-ES" w:bidi="ar-SA"/>
        </w:rPr>
      </w:pPr>
    </w:p>
    <w:p w:rsidR="001B663E" w:rsidRDefault="001B663E" w:rsidP="001B663E">
      <w:pPr>
        <w:pStyle w:val="Textoindependiente"/>
      </w:pPr>
    </w:p>
    <w:p w:rsidR="00983F6C" w:rsidRDefault="00983F6C">
      <w:bookmarkStart w:id="0" w:name="_GoBack"/>
      <w:bookmarkEnd w:id="0"/>
    </w:p>
    <w:sectPr w:rsidR="00983F6C">
      <w:headerReference w:type="default" r:id="rId5"/>
      <w:footerReference w:type="default" r:id="rId6"/>
      <w:headerReference w:type="first" r:id="rId7"/>
      <w:footerReference w:type="first" r:id="rId8"/>
      <w:pgSz w:w="11906" w:h="16838"/>
      <w:pgMar w:top="1809" w:right="1417" w:bottom="1276" w:left="1417" w:header="567" w:footer="567"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3A" w:rsidRDefault="001B663E">
    <w:pPr>
      <w:pStyle w:val="Piedepgina"/>
    </w:pPr>
    <w:r>
      <w:rPr>
        <w:noProof/>
        <w:lang w:val="ca-ES" w:eastAsia="ca-ES" w:bidi="ar-SA"/>
      </w:rPr>
      <w:drawing>
        <wp:inline distT="0" distB="0" distL="0" distR="0">
          <wp:extent cx="5394960" cy="266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3A" w:rsidRDefault="001B663E"/>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3A" w:rsidRDefault="001B663E">
    <w:pPr>
      <w:pStyle w:val="Encabezado"/>
    </w:pPr>
    <w:r>
      <w:rPr>
        <w:noProof/>
        <w:lang w:val="ca-ES" w:eastAsia="ca-ES" w:bidi="ar-SA"/>
      </w:rPr>
      <w:drawing>
        <wp:inline distT="0" distB="0" distL="0" distR="0">
          <wp:extent cx="701040" cy="7010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3A" w:rsidRDefault="001B663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0507236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3E"/>
    <w:rsid w:val="001B663E"/>
    <w:rsid w:val="00983F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6595C-1348-47DC-A5E9-74482C0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63E"/>
    <w:pPr>
      <w:widowControl w:val="0"/>
      <w:suppressAutoHyphens/>
      <w:spacing w:after="0" w:line="240" w:lineRule="auto"/>
    </w:pPr>
    <w:rPr>
      <w:rFonts w:ascii="Arial" w:eastAsia="DejaVu Sans" w:hAnsi="Arial" w:cs="DejaVu Sans"/>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B663E"/>
    <w:pPr>
      <w:spacing w:after="120"/>
    </w:pPr>
  </w:style>
  <w:style w:type="character" w:customStyle="1" w:styleId="TextoindependienteCar">
    <w:name w:val="Texto independiente Car"/>
    <w:basedOn w:val="Fuentedeprrafopredeter"/>
    <w:link w:val="Textoindependiente"/>
    <w:rsid w:val="001B663E"/>
    <w:rPr>
      <w:rFonts w:ascii="Arial" w:eastAsia="DejaVu Sans" w:hAnsi="Arial" w:cs="DejaVu Sans"/>
      <w:szCs w:val="24"/>
      <w:lang w:val="es-ES" w:eastAsia="zh-CN" w:bidi="hi-IN"/>
    </w:rPr>
  </w:style>
  <w:style w:type="paragraph" w:styleId="Encabezado">
    <w:name w:val="header"/>
    <w:basedOn w:val="Normal"/>
    <w:link w:val="EncabezadoCar"/>
    <w:rsid w:val="001B663E"/>
    <w:pPr>
      <w:suppressLineNumbers/>
      <w:tabs>
        <w:tab w:val="center" w:pos="5386"/>
        <w:tab w:val="right" w:pos="10772"/>
      </w:tabs>
    </w:pPr>
  </w:style>
  <w:style w:type="character" w:customStyle="1" w:styleId="EncabezadoCar">
    <w:name w:val="Encabezado Car"/>
    <w:basedOn w:val="Fuentedeprrafopredeter"/>
    <w:link w:val="Encabezado"/>
    <w:rsid w:val="001B663E"/>
    <w:rPr>
      <w:rFonts w:ascii="Arial" w:eastAsia="DejaVu Sans" w:hAnsi="Arial" w:cs="DejaVu Sans"/>
      <w:szCs w:val="24"/>
      <w:lang w:val="es-ES" w:eastAsia="zh-CN" w:bidi="hi-IN"/>
    </w:rPr>
  </w:style>
  <w:style w:type="paragraph" w:styleId="Piedepgina">
    <w:name w:val="footer"/>
    <w:basedOn w:val="Normal"/>
    <w:link w:val="PiedepginaCar"/>
    <w:rsid w:val="001B663E"/>
    <w:pPr>
      <w:suppressLineNumbers/>
      <w:tabs>
        <w:tab w:val="center" w:pos="5386"/>
        <w:tab w:val="right" w:pos="10772"/>
      </w:tabs>
    </w:pPr>
  </w:style>
  <w:style w:type="character" w:customStyle="1" w:styleId="PiedepginaCar">
    <w:name w:val="Pie de página Car"/>
    <w:basedOn w:val="Fuentedeprrafopredeter"/>
    <w:link w:val="Piedepgina"/>
    <w:rsid w:val="001B663E"/>
    <w:rPr>
      <w:rFonts w:ascii="Arial" w:eastAsia="DejaVu Sans" w:hAnsi="Arial" w:cs="DejaVu Sans"/>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Piera</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AVV. Valentín Vicente</dc:creator>
  <cp:keywords/>
  <dc:description/>
  <cp:lastModifiedBy>Arantxa AVV. Valentín Vicente</cp:lastModifiedBy>
  <cp:revision>1</cp:revision>
  <dcterms:created xsi:type="dcterms:W3CDTF">2024-11-28T10:45:00Z</dcterms:created>
  <dcterms:modified xsi:type="dcterms:W3CDTF">2024-11-28T10:46:00Z</dcterms:modified>
</cp:coreProperties>
</file>