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15" w:rsidRPr="00F07C35" w:rsidRDefault="00394FFA" w:rsidP="002349BD">
      <w:pPr>
        <w:spacing w:after="240"/>
        <w:rPr>
          <w:rFonts w:ascii="Franklin Gothic Book" w:hAnsi="Franklin Gothic Book"/>
          <w:b/>
          <w:sz w:val="22"/>
          <w:szCs w:val="22"/>
        </w:rPr>
      </w:pPr>
      <w:bookmarkStart w:id="0" w:name="_GoBack"/>
      <w:bookmarkEnd w:id="0"/>
      <w:r w:rsidRPr="00F07C35">
        <w:rPr>
          <w:rFonts w:ascii="Franklin Gothic Book" w:hAnsi="Franklin Gothic Book"/>
          <w:b/>
          <w:sz w:val="22"/>
          <w:szCs w:val="22"/>
        </w:rPr>
        <w:t xml:space="preserve">PLEC DE PRESCRIPCIONS TÈCNIQUES DE </w:t>
      </w:r>
      <w:r w:rsidR="00F63AFB" w:rsidRPr="00F07C35">
        <w:rPr>
          <w:rFonts w:ascii="Franklin Gothic Book" w:hAnsi="Franklin Gothic Book"/>
          <w:b/>
          <w:sz w:val="22"/>
          <w:szCs w:val="22"/>
        </w:rPr>
        <w:t xml:space="preserve">Servei de dinamització </w:t>
      </w:r>
      <w:r w:rsidRPr="00F07C35">
        <w:rPr>
          <w:rFonts w:ascii="Franklin Gothic Book" w:hAnsi="Franklin Gothic Book"/>
          <w:b/>
          <w:sz w:val="22"/>
          <w:szCs w:val="22"/>
        </w:rPr>
        <w:t>dels patis oberts, promoció de la participació i vigilància.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Clàusula 1.- Objecte del contracte</w:t>
      </w:r>
    </w:p>
    <w:p w:rsidR="002A0D1A" w:rsidRPr="00F07C35" w:rsidRDefault="002A0D1A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L’objecte del contracte consisteix en el servei de dinamització, promoció de la participació i vigilància dels patis oberts a dues escoles de Premià de Mar els caps de setmana i festius de gener a juny</w:t>
      </w:r>
      <w:r w:rsidR="00F14953" w:rsidRPr="00F07C35">
        <w:rPr>
          <w:rFonts w:ascii="Franklin Gothic Book" w:hAnsi="Franklin Gothic Book" w:cs="Verdana"/>
          <w:bCs/>
          <w:sz w:val="22"/>
          <w:szCs w:val="22"/>
        </w:rPr>
        <w:t>, fins acabar curs escolar,</w:t>
      </w: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 i de setembre a desembre. </w:t>
      </w:r>
    </w:p>
    <w:p w:rsidR="002A0D1A" w:rsidRPr="00F07C35" w:rsidRDefault="002A0D1A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Els matins de dissabtes, diumenges i festius, un monitor/a a cada centre educatiu, vigilància i promoció de la participació. </w:t>
      </w:r>
    </w:p>
    <w:p w:rsidR="002A0D1A" w:rsidRPr="00F07C35" w:rsidRDefault="002A0D1A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Les tardes dels dissabtes i festius, vigilància i dinamització de l’espai, en un centre educatiu, dos monitors/es. </w:t>
      </w:r>
    </w:p>
    <w:p w:rsidR="004D5291" w:rsidRPr="00F07C35" w:rsidRDefault="004D5291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eastAsia="Verdana" w:hAnsi="Franklin Gothic Book" w:cs="Arial"/>
          <w:kern w:val="2"/>
          <w:sz w:val="22"/>
          <w:szCs w:val="22"/>
          <w:lang w:eastAsia="zh-CN"/>
        </w:rPr>
        <w:t>Els dissabtes i festius l’horari serà de 10:30h a 14:00h i de 15:30h a 20:30h a un dels centres educatius i a l’altre de 10:30h a 14:00h. Els diumenges, encara que siguin festius, l’horari serà de 10:30h a 14:00h als dos centres educatius.</w:t>
      </w:r>
    </w:p>
    <w:p w:rsidR="002349BD" w:rsidRPr="00F07C35" w:rsidRDefault="00142491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Durant</w:t>
      </w:r>
      <w:r w:rsidR="002349BD" w:rsidRPr="00F07C35">
        <w:rPr>
          <w:rFonts w:ascii="Franklin Gothic Book" w:hAnsi="Franklin Gothic Book" w:cs="Verdana"/>
          <w:bCs/>
          <w:sz w:val="22"/>
          <w:szCs w:val="22"/>
        </w:rPr>
        <w:t xml:space="preserve"> els períodes de cap de setmana i dies festius d’activitat escolar, en els que l’escola roman sense activitat educativa, </w:t>
      </w:r>
      <w:r w:rsidRPr="00F07C35">
        <w:rPr>
          <w:rFonts w:ascii="Franklin Gothic Book" w:hAnsi="Franklin Gothic Book" w:cs="Verdana"/>
          <w:bCs/>
          <w:sz w:val="22"/>
          <w:szCs w:val="22"/>
        </w:rPr>
        <w:t>s’obriran</w:t>
      </w:r>
      <w:r w:rsidR="002349BD" w:rsidRPr="00F07C35">
        <w:rPr>
          <w:rFonts w:ascii="Franklin Gothic Book" w:hAnsi="Franklin Gothic Book" w:cs="Verdana"/>
          <w:bCs/>
          <w:sz w:val="22"/>
          <w:szCs w:val="22"/>
        </w:rPr>
        <w:t xml:space="preserve"> les portes dels seus patis per oferir una pista esportiva i espai d’oci a joves i famílies i aprofitar així els espais exteriors municipals. Aquest està pensat per ser un espai de gaudi en família i joves, oferint un espai vigilat i dinamitzat on poder realitzar jocs i activitats a l’aire lliure així com activitat esportiva lliure. 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Els joves i les famílies accedeixen lliurement a les instal·lacions per tal de poder gaudir d’un espai d’oci i esportiu en un recinte equipat. En ser edificis escolars, per tal de garantir el bon ús de les instal·lacions, es fa necessari disposar d’un servei de vigilància i dinamització.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 servei de monitoratge ha de vetllar pel compliment de la normativa establerta de civisme i neteja, ja que les instal·lacions han d’estar ben cuidades per l’activitat educativa.  Una altra tasca a realitzar és la de dinamitzar l’espai de joc i oci pels joves i famílies que hi assisteixen. El servei de monitoratge ha de fomentar la participació i promoure l’assistència de les famílies al recinte en un ambient familiar i lúdic.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cap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caps/>
          <w:sz w:val="22"/>
          <w:szCs w:val="22"/>
        </w:rPr>
        <w:t>Característiques tècniques de les prestacions del servei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Clàusula 2.- Centres on es durà a terme el servei</w:t>
      </w:r>
    </w:p>
    <w:p w:rsidR="002349BD" w:rsidRPr="00F07C35" w:rsidRDefault="002349BD" w:rsidP="00070B65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El servei </w:t>
      </w:r>
      <w:r w:rsidR="00670F5A" w:rsidRPr="00F07C35">
        <w:rPr>
          <w:rFonts w:ascii="Franklin Gothic Book" w:hAnsi="Franklin Gothic Book" w:cs="Verdana"/>
          <w:bCs/>
          <w:sz w:val="22"/>
          <w:szCs w:val="22"/>
        </w:rPr>
        <w:t xml:space="preserve">de dinamització, promoció de la participació i vigilància dels patis oberts </w:t>
      </w:r>
      <w:r w:rsidRPr="00F07C35">
        <w:rPr>
          <w:rFonts w:ascii="Franklin Gothic Book" w:hAnsi="Franklin Gothic Book" w:cs="Verdana"/>
          <w:bCs/>
          <w:sz w:val="22"/>
          <w:szCs w:val="22"/>
        </w:rPr>
        <w:t>es portarà a terme a dues escoles del municipi de Premià de Mar</w:t>
      </w:r>
      <w:r w:rsidR="004D5291" w:rsidRPr="00F07C35">
        <w:rPr>
          <w:rFonts w:ascii="Franklin Gothic Book" w:hAnsi="Franklin Gothic Book" w:cs="Verdana"/>
          <w:bCs/>
          <w:sz w:val="22"/>
          <w:szCs w:val="22"/>
        </w:rPr>
        <w:t xml:space="preserve"> a concretar</w:t>
      </w: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. 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Clàusula 3.- Calendari i horari d’execució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 calendari i horari previstos per aquest període, sense perjudici que l’entitat, previ acord amb el centre educatiu i l’Ajuntament pugui decidir modificar-los per causes justificades, entre elles l’ús que es faci dels patis, són: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</w:p>
    <w:p w:rsidR="00DE683F" w:rsidRPr="00F07C35" w:rsidRDefault="00DE683F" w:rsidP="00142491">
      <w:pPr>
        <w:pStyle w:val="Prrafodelista"/>
        <w:numPr>
          <w:ilvl w:val="0"/>
          <w:numId w:val="5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lastRenderedPageBreak/>
        <w:t>Curs escolar 2024 - 2025</w:t>
      </w:r>
    </w:p>
    <w:p w:rsidR="00DE683F" w:rsidRPr="00F07C35" w:rsidRDefault="00DE683F" w:rsidP="00142491">
      <w:pPr>
        <w:pStyle w:val="Prrafodelista"/>
        <w:numPr>
          <w:ilvl w:val="0"/>
          <w:numId w:val="6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S’iniciarà el primer cap de setmana desprès de l’adjudicació del contracte i fins el diumenge 15/06.</w:t>
      </w:r>
    </w:p>
    <w:p w:rsidR="00DE683F" w:rsidRPr="00F07C35" w:rsidRDefault="00DE683F" w:rsidP="00142491">
      <w:pPr>
        <w:pStyle w:val="Prrafodelista"/>
        <w:numPr>
          <w:ilvl w:val="0"/>
          <w:numId w:val="6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Els festius entre setmana d’</w:t>
      </w:r>
      <w:r w:rsidR="00765617" w:rsidRPr="00F07C35">
        <w:rPr>
          <w:rFonts w:ascii="Franklin Gothic Book" w:hAnsi="Franklin Gothic Book" w:cs="Verdana"/>
          <w:bCs/>
          <w:sz w:val="22"/>
          <w:szCs w:val="22"/>
        </w:rPr>
        <w:t>aquest període són: 21/04</w:t>
      </w: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 i </w:t>
      </w:r>
      <w:r w:rsidR="00765617" w:rsidRPr="00F07C35">
        <w:rPr>
          <w:rFonts w:ascii="Franklin Gothic Book" w:hAnsi="Franklin Gothic Book" w:cs="Verdana"/>
          <w:bCs/>
          <w:sz w:val="22"/>
          <w:szCs w:val="22"/>
        </w:rPr>
        <w:t>0</w:t>
      </w:r>
      <w:r w:rsidRPr="00F07C35">
        <w:rPr>
          <w:rFonts w:ascii="Franklin Gothic Book" w:hAnsi="Franklin Gothic Book" w:cs="Verdana"/>
          <w:bCs/>
          <w:sz w:val="22"/>
          <w:szCs w:val="22"/>
        </w:rPr>
        <w:t>1</w:t>
      </w:r>
      <w:r w:rsidR="00765617" w:rsidRPr="00F07C35">
        <w:rPr>
          <w:rFonts w:ascii="Franklin Gothic Book" w:hAnsi="Franklin Gothic Book" w:cs="Verdana"/>
          <w:bCs/>
          <w:sz w:val="22"/>
          <w:szCs w:val="22"/>
        </w:rPr>
        <w:t>/05</w:t>
      </w:r>
      <w:r w:rsidRPr="00F07C35">
        <w:rPr>
          <w:rFonts w:ascii="Franklin Gothic Book" w:hAnsi="Franklin Gothic Book" w:cs="Verdana"/>
          <w:bCs/>
          <w:sz w:val="22"/>
          <w:szCs w:val="22"/>
        </w:rPr>
        <w:t>.</w:t>
      </w:r>
    </w:p>
    <w:p w:rsidR="00DE683F" w:rsidRPr="00F07C35" w:rsidRDefault="00DE683F" w:rsidP="00142491">
      <w:pPr>
        <w:pStyle w:val="Prrafodelista"/>
        <w:numPr>
          <w:ilvl w:val="0"/>
          <w:numId w:val="5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Curs escolar 2025 - 2026</w:t>
      </w:r>
    </w:p>
    <w:p w:rsidR="00DE683F" w:rsidRPr="00F07C35" w:rsidRDefault="00DE683F" w:rsidP="00142491">
      <w:pPr>
        <w:pStyle w:val="Prrafodelista"/>
        <w:numPr>
          <w:ilvl w:val="0"/>
          <w:numId w:val="7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S’iniciarà el 13/09 fins el 13/06.</w:t>
      </w:r>
    </w:p>
    <w:p w:rsidR="00DE683F" w:rsidRPr="00F07C35" w:rsidRDefault="00DE683F" w:rsidP="00142491">
      <w:pPr>
        <w:pStyle w:val="Prrafodelista"/>
        <w:numPr>
          <w:ilvl w:val="0"/>
          <w:numId w:val="7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Els festius entre setmana d’aquest període són: 11</w:t>
      </w:r>
      <w:r w:rsidR="00765617" w:rsidRPr="00F07C35">
        <w:rPr>
          <w:rFonts w:ascii="Franklin Gothic Book" w:hAnsi="Franklin Gothic Book" w:cs="Verdana"/>
          <w:bCs/>
          <w:sz w:val="22"/>
          <w:szCs w:val="22"/>
        </w:rPr>
        <w:t>/09</w:t>
      </w: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, </w:t>
      </w:r>
      <w:r w:rsidR="00765617" w:rsidRPr="00F07C35">
        <w:rPr>
          <w:rFonts w:ascii="Franklin Gothic Book" w:hAnsi="Franklin Gothic Book" w:cs="Verdana"/>
          <w:bCs/>
          <w:sz w:val="22"/>
          <w:szCs w:val="22"/>
        </w:rPr>
        <w:t>08/12</w:t>
      </w: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, </w:t>
      </w:r>
      <w:r w:rsidR="00765617" w:rsidRPr="00F07C35">
        <w:rPr>
          <w:rFonts w:ascii="Franklin Gothic Book" w:hAnsi="Franklin Gothic Book" w:cs="Verdana"/>
          <w:bCs/>
          <w:sz w:val="22"/>
          <w:szCs w:val="22"/>
        </w:rPr>
        <w:t>6/01, 6/04 i 01/05.</w:t>
      </w:r>
    </w:p>
    <w:p w:rsidR="00765617" w:rsidRPr="00F07C35" w:rsidRDefault="00765617" w:rsidP="00142491">
      <w:pPr>
        <w:pStyle w:val="Prrafodelista"/>
        <w:numPr>
          <w:ilvl w:val="0"/>
          <w:numId w:val="7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Els festius en cap de setmana d’aquest període són: 12/10, 01/11 i 06/12.</w:t>
      </w:r>
    </w:p>
    <w:p w:rsidR="00765617" w:rsidRPr="00F07C35" w:rsidRDefault="00765617" w:rsidP="00142491">
      <w:pPr>
        <w:pStyle w:val="Prrafodelista"/>
        <w:numPr>
          <w:ilvl w:val="0"/>
          <w:numId w:val="7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Els festius que no hi haurà servei són: 25/12, 26/12, 01/01.</w:t>
      </w:r>
    </w:p>
    <w:p w:rsidR="00765617" w:rsidRPr="00F07C35" w:rsidRDefault="00765617" w:rsidP="00142491">
      <w:pPr>
        <w:pStyle w:val="Prrafodelista"/>
        <w:numPr>
          <w:ilvl w:val="0"/>
          <w:numId w:val="5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Curs escolar 2026 - 2027</w:t>
      </w:r>
    </w:p>
    <w:p w:rsidR="00DE683F" w:rsidRPr="00F07C35" w:rsidRDefault="00765617" w:rsidP="00142491">
      <w:pPr>
        <w:pStyle w:val="Prrafodelista"/>
        <w:numPr>
          <w:ilvl w:val="0"/>
          <w:numId w:val="8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S’iniciarà el 12/09 i fins al compliment dels 24 mesos de formalització de contracte.</w:t>
      </w:r>
    </w:p>
    <w:p w:rsidR="00765617" w:rsidRPr="00F07C35" w:rsidRDefault="00765617" w:rsidP="00142491">
      <w:pPr>
        <w:pStyle w:val="Prrafodelista"/>
        <w:numPr>
          <w:ilvl w:val="0"/>
          <w:numId w:val="8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Els festius entre setmana d’aquest període són: el 08/12.</w:t>
      </w:r>
    </w:p>
    <w:p w:rsidR="00765617" w:rsidRPr="00F07C35" w:rsidRDefault="00765617" w:rsidP="00142491">
      <w:pPr>
        <w:pStyle w:val="Prrafodelista"/>
        <w:numPr>
          <w:ilvl w:val="0"/>
          <w:numId w:val="8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Els festius en cap de setmana d’aquest període són: 12/10, 01/11 i 08/12.</w:t>
      </w:r>
    </w:p>
    <w:p w:rsidR="00765617" w:rsidRPr="00F07C35" w:rsidRDefault="00765617" w:rsidP="00142491">
      <w:pPr>
        <w:pStyle w:val="Prrafodelista"/>
        <w:numPr>
          <w:ilvl w:val="0"/>
          <w:numId w:val="8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Els festius que no hi haurà servei són: 25/12, 26/12, 01/01.</w:t>
      </w:r>
    </w:p>
    <w:p w:rsidR="00DE683F" w:rsidRPr="00F07C35" w:rsidRDefault="00142491" w:rsidP="00142491">
      <w:pPr>
        <w:pStyle w:val="Prrafodelista"/>
        <w:numPr>
          <w:ilvl w:val="0"/>
          <w:numId w:val="5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Horari</w:t>
      </w:r>
    </w:p>
    <w:p w:rsidR="00070B65" w:rsidRPr="00F07C35" w:rsidRDefault="00765617" w:rsidP="00142491">
      <w:pPr>
        <w:pStyle w:val="Prrafodelista"/>
        <w:numPr>
          <w:ilvl w:val="0"/>
          <w:numId w:val="9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Centre educatiu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262"/>
      </w:tblGrid>
      <w:tr w:rsidR="00180581" w:rsidRPr="00F07C35" w:rsidTr="00180581">
        <w:tc>
          <w:tcPr>
            <w:tcW w:w="6232" w:type="dxa"/>
            <w:gridSpan w:val="2"/>
          </w:tcPr>
          <w:p w:rsidR="00180581" w:rsidRPr="00F07C35" w:rsidRDefault="00180581" w:rsidP="007465AA">
            <w:pPr>
              <w:spacing w:after="240"/>
              <w:jc w:val="center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DIES</w:t>
            </w:r>
          </w:p>
        </w:tc>
        <w:tc>
          <w:tcPr>
            <w:tcW w:w="2262" w:type="dxa"/>
          </w:tcPr>
          <w:p w:rsidR="00180581" w:rsidRPr="00F07C35" w:rsidRDefault="00180581" w:rsidP="007465AA">
            <w:pPr>
              <w:spacing w:after="240"/>
              <w:jc w:val="center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HORARI</w:t>
            </w:r>
          </w:p>
        </w:tc>
      </w:tr>
      <w:tr w:rsidR="00180581" w:rsidRPr="00F07C35" w:rsidTr="00180581">
        <w:tc>
          <w:tcPr>
            <w:tcW w:w="1271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Dissabtes</w:t>
            </w:r>
          </w:p>
        </w:tc>
        <w:tc>
          <w:tcPr>
            <w:tcW w:w="4961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Tots els dissabtes establerts de gener a juny i de setembre a desembre.</w:t>
            </w:r>
          </w:p>
        </w:tc>
        <w:tc>
          <w:tcPr>
            <w:tcW w:w="2262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De 10.30h a 14h</w:t>
            </w:r>
          </w:p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De 17.30h a 20.30h</w:t>
            </w:r>
          </w:p>
        </w:tc>
      </w:tr>
      <w:tr w:rsidR="00180581" w:rsidRPr="00F07C35" w:rsidTr="00180581">
        <w:tc>
          <w:tcPr>
            <w:tcW w:w="1271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Diumenges</w:t>
            </w:r>
          </w:p>
        </w:tc>
        <w:tc>
          <w:tcPr>
            <w:tcW w:w="4961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Tots els diumenges establerts de gener a juny i de setembre a desembre.</w:t>
            </w:r>
          </w:p>
        </w:tc>
        <w:tc>
          <w:tcPr>
            <w:tcW w:w="2262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De 10.30h a 14h</w:t>
            </w:r>
          </w:p>
        </w:tc>
      </w:tr>
    </w:tbl>
    <w:p w:rsidR="00070B65" w:rsidRPr="00F07C35" w:rsidRDefault="00070B65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</w:p>
    <w:p w:rsidR="00765617" w:rsidRPr="00F07C35" w:rsidRDefault="00765617" w:rsidP="00142491">
      <w:pPr>
        <w:pStyle w:val="Prrafodelista"/>
        <w:numPr>
          <w:ilvl w:val="0"/>
          <w:numId w:val="9"/>
        </w:num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Centre educatiu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1836"/>
      </w:tblGrid>
      <w:tr w:rsidR="00180581" w:rsidRPr="00F07C35" w:rsidTr="007465AA">
        <w:tc>
          <w:tcPr>
            <w:tcW w:w="6658" w:type="dxa"/>
            <w:gridSpan w:val="2"/>
          </w:tcPr>
          <w:p w:rsidR="00180581" w:rsidRPr="00F07C35" w:rsidRDefault="00180581" w:rsidP="007465AA">
            <w:pPr>
              <w:spacing w:after="240"/>
              <w:jc w:val="center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DIES</w:t>
            </w:r>
          </w:p>
        </w:tc>
        <w:tc>
          <w:tcPr>
            <w:tcW w:w="1836" w:type="dxa"/>
          </w:tcPr>
          <w:p w:rsidR="00180581" w:rsidRPr="00F07C35" w:rsidRDefault="00180581" w:rsidP="007465AA">
            <w:pPr>
              <w:spacing w:after="240"/>
              <w:jc w:val="center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HORARI</w:t>
            </w:r>
          </w:p>
        </w:tc>
      </w:tr>
      <w:tr w:rsidR="00180581" w:rsidRPr="00F07C35" w:rsidTr="007465AA">
        <w:tc>
          <w:tcPr>
            <w:tcW w:w="1555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Dissabtes</w:t>
            </w:r>
          </w:p>
        </w:tc>
        <w:tc>
          <w:tcPr>
            <w:tcW w:w="5103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Tots els dissabtes establerts de gener a juny i de setembre a desembre.</w:t>
            </w:r>
          </w:p>
        </w:tc>
        <w:tc>
          <w:tcPr>
            <w:tcW w:w="1836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De 10.30h a 14h</w:t>
            </w:r>
          </w:p>
        </w:tc>
      </w:tr>
      <w:tr w:rsidR="00180581" w:rsidRPr="00F07C35" w:rsidTr="007465AA">
        <w:tc>
          <w:tcPr>
            <w:tcW w:w="1555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lastRenderedPageBreak/>
              <w:t>Diumenges</w:t>
            </w:r>
          </w:p>
        </w:tc>
        <w:tc>
          <w:tcPr>
            <w:tcW w:w="5103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Tots els dissabtes establerts de gener a juny i de setembre a desembre.</w:t>
            </w:r>
          </w:p>
        </w:tc>
        <w:tc>
          <w:tcPr>
            <w:tcW w:w="1836" w:type="dxa"/>
          </w:tcPr>
          <w:p w:rsidR="00180581" w:rsidRPr="00F07C35" w:rsidRDefault="00180581" w:rsidP="007465AA">
            <w:pPr>
              <w:spacing w:after="240"/>
              <w:rPr>
                <w:rFonts w:ascii="Franklin Gothic Book" w:hAnsi="Franklin Gothic Book" w:cs="Verdana"/>
                <w:bCs/>
                <w:sz w:val="22"/>
                <w:szCs w:val="22"/>
              </w:rPr>
            </w:pPr>
            <w:r w:rsidRPr="00F07C35">
              <w:rPr>
                <w:rFonts w:ascii="Franklin Gothic Book" w:hAnsi="Franklin Gothic Book" w:cs="Verdana"/>
                <w:bCs/>
                <w:sz w:val="22"/>
                <w:szCs w:val="22"/>
              </w:rPr>
              <w:t>De 10.30h a 14h</w:t>
            </w:r>
          </w:p>
        </w:tc>
      </w:tr>
    </w:tbl>
    <w:p w:rsidR="00180581" w:rsidRPr="00F07C35" w:rsidRDefault="00180581" w:rsidP="00765617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</w:p>
    <w:p w:rsidR="00070B65" w:rsidRPr="00F07C35" w:rsidRDefault="00F14953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L’horari del primer centre educatiu no és igual que el del segon centre educatiu. Un d’ells, només </w:t>
      </w:r>
      <w:r w:rsidR="004D5291" w:rsidRPr="00F07C35">
        <w:rPr>
          <w:rFonts w:ascii="Franklin Gothic Book" w:hAnsi="Franklin Gothic Book" w:cs="Verdana"/>
          <w:bCs/>
          <w:sz w:val="22"/>
          <w:szCs w:val="22"/>
        </w:rPr>
        <w:t xml:space="preserve">obrirà en </w:t>
      </w:r>
      <w:r w:rsidRPr="00F07C35">
        <w:rPr>
          <w:rFonts w:ascii="Franklin Gothic Book" w:hAnsi="Franklin Gothic Book" w:cs="Verdana"/>
          <w:bCs/>
          <w:sz w:val="22"/>
          <w:szCs w:val="22"/>
        </w:rPr>
        <w:t>horari de matí mentre que l’altre centre educatiu, tindrà horari de matí i tarda (excepte els diumenges, que serà igual per ambdós centres.)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Clàusula 4.- Organització del servei</w:t>
      </w:r>
    </w:p>
    <w:p w:rsidR="00180581" w:rsidRPr="00F07C35" w:rsidRDefault="009D51B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A cadascun dels patis hi haurà un monitor assignat. Aquest sempre estarà al mateix pati per tal que es pugui crear vincle educatiu amb l’espai i les famílies i joves que assisteixen i, a l’hora, facilita ser identificat com el referent de l’espai. </w:t>
      </w:r>
    </w:p>
    <w:p w:rsidR="009D51BE" w:rsidRPr="00F07C35" w:rsidRDefault="009D51B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Les tardes dels dissabtes i festius, el monitor/a que estarà al centre amb horari de matins, es mourà al centre que disposa d’horari de tardes per tal de </w:t>
      </w:r>
      <w:r w:rsidR="00180581" w:rsidRPr="00F07C35">
        <w:rPr>
          <w:rFonts w:ascii="Franklin Gothic Book" w:hAnsi="Franklin Gothic Book" w:cs="Verdana"/>
          <w:bCs/>
          <w:sz w:val="22"/>
          <w:szCs w:val="22"/>
        </w:rPr>
        <w:t>dinamitzar l’espai</w:t>
      </w: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 conjuntament amb l’altra monitor/a. 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Clàusula 5.- Contingut de l’activitat</w:t>
      </w:r>
    </w:p>
    <w:p w:rsidR="00213A74" w:rsidRPr="00F07C35" w:rsidRDefault="00213A74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Els patis oberts es preveuen com un espai de joc natural i lliure, equivalent al joc que es podria produir a una plaça pública o parc, però amb intervenció socioeducativa que garanteix la dinamització de l’espai a partir d’activitats educatives. Tanmateix, a partir de la dinamització dels espais de patis oberts s’ofereix suport a les famílies per tal de poder potenciar la </w:t>
      </w:r>
      <w:proofErr w:type="spellStart"/>
      <w:r w:rsidRPr="00F07C35">
        <w:rPr>
          <w:rFonts w:ascii="Franklin Gothic Book" w:hAnsi="Franklin Gothic Book" w:cs="Verdana"/>
          <w:bCs/>
          <w:sz w:val="22"/>
          <w:szCs w:val="22"/>
        </w:rPr>
        <w:t>parentalitat</w:t>
      </w:r>
      <w:proofErr w:type="spellEnd"/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 positiva i oferir un suport en l’espai de joc familiar. Amb els joves, </w:t>
      </w:r>
      <w:r w:rsidR="00180581" w:rsidRPr="00F07C35">
        <w:rPr>
          <w:rFonts w:ascii="Franklin Gothic Book" w:hAnsi="Franklin Gothic Book" w:cs="Verdana"/>
          <w:bCs/>
          <w:sz w:val="22"/>
          <w:szCs w:val="22"/>
        </w:rPr>
        <w:t>es busca oferir un espai d’oci,</w:t>
      </w: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 esport positiu i segur, donant alternatives d’activitats i facilitant eines relacionals i de socialització. No es preveu com un espai amb activitats dirigides, per tant no es preveu una ràtio determinada, sinó segons l’aforament de l’espai determinat per l’escola. S’atendran també a la normativa sanitària del moment.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Clàusula 6.- Normativa de l’espai</w:t>
      </w: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La normativa a seguir pel bon ús de l’espai és la següent: </w:t>
      </w: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- Mantenir l’espai net i en condicions òptimes d’ús. </w:t>
      </w: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- Queda prohibit el consum de tabac, alcohol ni cap altre tipus de substància estupefaent.</w:t>
      </w: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- Respectar les normés de convivència i bon ús de l’espai. </w:t>
      </w: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- No utilitzar les instal·lacions de l’escola que no formen part del servei de Patis Oberts. </w:t>
      </w: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- No utilitzar les instal·lacions de l’escola per qualsevol altre servei que no sigui el servei de Patis Oberts. </w:t>
      </w: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-En cap cas es poden bloquejar, dificultar l’accés, obstaculitzar o tapar les sortides d’emergència, la senyalització d’emergència, extintors i polsadors d’alarma, detectors d’incendis, així com qualsevol altre element de seguretat i prevenció.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lastRenderedPageBreak/>
        <w:t>Clàusula 7.- Identificació dels monitors</w:t>
      </w: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Els monitors/es que portin a terme el servei de monitoratge de patis oberts hauran d’anar degudament identificats per ser fàcilment localitzables dins l’espai de dinamització i facilitar així ser la referència de l’espai. Els monitors/es han de dur amb una samarreta </w:t>
      </w:r>
      <w:proofErr w:type="spellStart"/>
      <w:r w:rsidRPr="00F07C35">
        <w:rPr>
          <w:rFonts w:ascii="Franklin Gothic Book" w:hAnsi="Franklin Gothic Book" w:cs="Verdana"/>
          <w:bCs/>
          <w:sz w:val="22"/>
          <w:szCs w:val="22"/>
        </w:rPr>
        <w:t>identificativa</w:t>
      </w:r>
      <w:proofErr w:type="spellEnd"/>
      <w:r w:rsidRPr="00F07C35">
        <w:rPr>
          <w:rFonts w:ascii="Franklin Gothic Book" w:hAnsi="Franklin Gothic Book" w:cs="Verdana"/>
          <w:bCs/>
          <w:sz w:val="22"/>
          <w:szCs w:val="22"/>
        </w:rPr>
        <w:t xml:space="preserve"> seguint el següent patró: </w:t>
      </w: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0</wp:posOffset>
            </wp:positionV>
            <wp:extent cx="1276350" cy="1104900"/>
            <wp:effectExtent l="0" t="0" r="0" b="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</w:p>
    <w:p w:rsidR="0033269E" w:rsidRPr="00F07C35" w:rsidRDefault="0033269E" w:rsidP="002349BD">
      <w:pPr>
        <w:spacing w:after="240"/>
        <w:rPr>
          <w:rFonts w:ascii="Franklin Gothic Book" w:hAnsi="Franklin Gothic Book" w:cs="Verdana"/>
          <w:bCs/>
          <w:sz w:val="22"/>
          <w:szCs w:val="22"/>
        </w:rPr>
      </w:pPr>
      <w:r w:rsidRPr="00F07C35">
        <w:rPr>
          <w:rFonts w:ascii="Franklin Gothic Book" w:hAnsi="Franklin Gothic Book" w:cs="Verdana"/>
          <w:bCs/>
          <w:sz w:val="22"/>
          <w:szCs w:val="22"/>
        </w:rPr>
        <w:t>El color de la samarreta serà determinat per l’empresa adjudicatària. El material serà proporcionat per part de l’empresa adjudicatària, que haurà de facilitar un mínim de dos samarretes per monitor/a.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OBLIGACIONS ESPECÍFIQUES DEL SERVEI</w:t>
      </w:r>
      <w:r w:rsidR="00CC3757" w:rsidRPr="00F07C35">
        <w:rPr>
          <w:rFonts w:ascii="Franklin Gothic Book" w:hAnsi="Franklin Gothic Book" w:cs="Verdana"/>
          <w:b/>
          <w:bCs/>
          <w:sz w:val="22"/>
          <w:szCs w:val="22"/>
        </w:rPr>
        <w:t>: ELS MONITORS/ES</w:t>
      </w:r>
    </w:p>
    <w:p w:rsidR="006C335B" w:rsidRPr="00F07C35" w:rsidRDefault="006C335B" w:rsidP="006C335B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Clàusula 8.- Característiques tècniques dels treballadors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El personal contractat per portar a terme el servei de monitoratge ha de complir els següents requisits mínims: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Tenir i acreditar el Títol de monitor de lleure infantil i juvenil.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Estar en possessió del Certificat de Delictes de naturalesa sexual negatius.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Ser major d’edat.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Experiència d’un any, mínim, en dinamització infantil i juvenil. </w:t>
      </w:r>
    </w:p>
    <w:p w:rsidR="006C335B" w:rsidRPr="00F07C35" w:rsidRDefault="006C335B" w:rsidP="006C335B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Clàusula 9.- Funcions dels treballadors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Dinamitzar l’espai de Patis Oberts.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Facilitar estratègies a les famílies per gaudir d’un espai d’oci familiar positiu.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Vetllar pel compliment de la normativa de l’espai.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Procurar que l’espai es mantingui en bones condicions higièniques i d’ús.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Promoure un espai relacional positiu i segur.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lastRenderedPageBreak/>
        <w:t xml:space="preserve">- Fomentar la participació de les famílies i joves del municipi a l’espai.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Responsabilitat vers l’ús i l’activitat que es realitza al pati obert.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Limitar l’accés segons l’aforament establert. </w:t>
      </w:r>
    </w:p>
    <w:p w:rsidR="00CC3757" w:rsidRPr="00F07C35" w:rsidRDefault="00CC3757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- Obrir i tancar l’espai cada dia d’ús, deixant les instal·lacions en condicions òptimes d’ús. </w:t>
      </w:r>
    </w:p>
    <w:p w:rsidR="0033269E" w:rsidRPr="00F07C35" w:rsidRDefault="00CC3757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>- Registrar la participació en els patis oberts i incidències diàries.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OBLIGACIONS ESPECÍFIQUES DE L’EMPRESA ADJUDICATÀRIA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a) Coordinar-se amb les direccions dels centres per tal d’establir la normativa de l’espai concreta.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b) Coordinar-se mensualment amb el departament d’Ensenyament de l’Ajuntament de Premià de Mar per fer seguiment del servei.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c) Designar una persona responsable que actuarà com a únic interlocutor amb l’Ajuntament de Premià de Mar i els centres escolars.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d) Contractar al personal necessari per portar a terme el servei de monitoratge de patis oberts d’acord amb els criteris establerts. </w:t>
      </w:r>
    </w:p>
    <w:p w:rsidR="00B7691B" w:rsidRPr="00F07C35" w:rsidRDefault="00F339CC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>e) Assegurar la substitució dels monitors en cas d’incidència per tal que el servei quedi sempre cobert, atenent els criteris establerts.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>f) Acreditar mitjançant declaració responsable el compliment dels requisits de contractació</w:t>
      </w:r>
      <w:r w:rsidR="00180581" w:rsidRPr="00F07C35">
        <w:rPr>
          <w:rFonts w:ascii="Franklin Gothic Book" w:hAnsi="Franklin Gothic Book"/>
          <w:sz w:val="22"/>
          <w:szCs w:val="22"/>
        </w:rPr>
        <w:t xml:space="preserve"> del personal establerts</w:t>
      </w:r>
      <w:r w:rsidRPr="00F07C35">
        <w:rPr>
          <w:rFonts w:ascii="Franklin Gothic Book" w:hAnsi="Franklin Gothic Book"/>
          <w:sz w:val="22"/>
          <w:szCs w:val="22"/>
        </w:rPr>
        <w:t xml:space="preserve">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g) Informar a l’Ajuntament i a la direcció de l’escola del personal que assistirà a realitzar el monitoratge en cas de substitució, amb antelació d’una setmana mínim.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h) Presentar una memòria al final de cada trimestre amb les dades registrades de participació i incidències, així com una valoració del funcionament del servei per poder realitzar-ne una avaluació continuada.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i) Assegurar que no es fa cap altre ús dels espais que el de prestar el servei de monitoratge de patis oberts.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j) Comunicar a l’Ajuntament de Premià de Mar i a la direcció de l’escola pertinent qualsevol anomalia, incidència o problema que pugui sorgir, amb caràcter immediat en els supòsits d’urgència.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k) Garantir un ús responsable de les instal·lacions i vetllar per què els usuaris interns i externs facin un ús correcte de l’equipament, deixant l’espai en correcte estat per desenvolupar l’activitat lectiva l’endemà, i parant especial atenció a les mesures de prevenció de contagis, higiene, i a la recollida que qualsevol deixalla que es generi durant l’activitat.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lastRenderedPageBreak/>
        <w:t xml:space="preserve">l) No dur a terme activitats que siguin considerades nocives, perilloses, molestes, insalubres o il·lícites.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m) No permetre el consum d’alcohol, tabac ni cap altre tipus d’estupefaent.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n) Fer constar a tota la publicitat o documents referents a les activitats que es tracta d’un equipament i projecte municipal.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o) Responsabilitzar-se de tots els danys i perjudicis que els corresponguin com a contractistes pel desenvolupament de l’activitat. </w:t>
      </w:r>
    </w:p>
    <w:p w:rsidR="00B7691B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>p) L’entitat adjudicatària és responsable de tota l’activitat que es porti a terme al pati, que s’haurà de realitzar complint la normativa vigent en matèria de seguretat i prevenció de riscos laborals i higiene, així com la normativa aplicable a les condicions específiques de l’activitat que es desenvolupi al pati.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q) L’entitat es compromet actuar d’acord amb la normativa vigent, especialment en referència a les sortides d’emergència i les mesures contra incendis, i a assumir la plena responsabilitat pels incompliments que pogués ser d’aquestes normatives.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r) Les instal·lacions del centre escolar no poden ser manipulables en cap circumstància sense l’autorització prèvia per escrit de l’Ajuntament de Premià de Mar. </w:t>
      </w:r>
    </w:p>
    <w:p w:rsidR="00F339CC" w:rsidRPr="00F07C35" w:rsidRDefault="00F339CC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s) Facilitar el material informàtic necessari per poder portar a terme el registre setmanal i la memòria trimestral. </w:t>
      </w:r>
    </w:p>
    <w:p w:rsidR="00F339CC" w:rsidRPr="00F07C35" w:rsidRDefault="00F339CC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>t) Facilitar el registre setmanal de participació al Departament d’Ensenyament de l’Ajuntament de Premià de Mar.</w:t>
      </w:r>
    </w:p>
    <w:p w:rsidR="002349BD" w:rsidRPr="00F07C35" w:rsidRDefault="002349BD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OBLIGACIONS ESPECÍFIQUES DE L’AJUNTAMENT</w:t>
      </w:r>
    </w:p>
    <w:p w:rsidR="00D04EF8" w:rsidRPr="00F07C35" w:rsidRDefault="00D04EF8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a) Coordinar-se amb les direccions dels centres per tal d’establir la normativa de l’espai. </w:t>
      </w:r>
    </w:p>
    <w:p w:rsidR="00D04EF8" w:rsidRPr="00F07C35" w:rsidRDefault="00D04EF8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b) Coordinar-se amb l’empresa licitadora per fer seguiment del servei, mensualment. </w:t>
      </w:r>
    </w:p>
    <w:p w:rsidR="00D04EF8" w:rsidRPr="00F07C35" w:rsidRDefault="00D04EF8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 xml:space="preserve">c) Mantenir el contacte amb l’empresa licitadora per tal d’informar de qualsevol modificació, canvi o proposta de millora en el servei. </w:t>
      </w:r>
    </w:p>
    <w:p w:rsidR="002349BD" w:rsidRPr="00F07C35" w:rsidRDefault="00D04EF8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>d) Facilitar les claus dels patis de les escoles a l’empresa licitadora tot signant els documents de cessió de claus.</w:t>
      </w:r>
    </w:p>
    <w:p w:rsidR="002349BD" w:rsidRPr="00F07C35" w:rsidRDefault="00D04EF8" w:rsidP="002349BD">
      <w:pPr>
        <w:spacing w:after="240"/>
        <w:rPr>
          <w:rFonts w:ascii="Franklin Gothic Book" w:hAnsi="Franklin Gothic Book" w:cs="Verdana"/>
          <w:b/>
          <w:bCs/>
          <w:sz w:val="22"/>
          <w:szCs w:val="22"/>
        </w:rPr>
      </w:pPr>
      <w:r w:rsidRPr="00F07C35">
        <w:rPr>
          <w:rFonts w:ascii="Franklin Gothic Book" w:hAnsi="Franklin Gothic Book" w:cs="Verdana"/>
          <w:b/>
          <w:bCs/>
          <w:sz w:val="22"/>
          <w:szCs w:val="22"/>
        </w:rPr>
        <w:t>PREU UNITÀRI</w:t>
      </w:r>
    </w:p>
    <w:p w:rsidR="002349BD" w:rsidRPr="00F07C35" w:rsidRDefault="00D04EF8" w:rsidP="002349BD">
      <w:pPr>
        <w:spacing w:after="240"/>
        <w:rPr>
          <w:rFonts w:ascii="Franklin Gothic Book" w:hAnsi="Franklin Gothic Book"/>
          <w:sz w:val="22"/>
          <w:szCs w:val="22"/>
        </w:rPr>
      </w:pPr>
      <w:r w:rsidRPr="00F07C35">
        <w:rPr>
          <w:rFonts w:ascii="Franklin Gothic Book" w:hAnsi="Franklin Gothic Book"/>
          <w:sz w:val="22"/>
          <w:szCs w:val="22"/>
        </w:rPr>
        <w:t>El preu unitari referent a un monitor i una hora de servei és de 16</w:t>
      </w:r>
      <w:r w:rsidR="00626DEF" w:rsidRPr="00F07C35">
        <w:rPr>
          <w:rFonts w:ascii="Franklin Gothic Book" w:hAnsi="Franklin Gothic Book"/>
          <w:sz w:val="22"/>
          <w:szCs w:val="22"/>
        </w:rPr>
        <w:t>,40</w:t>
      </w:r>
      <w:r w:rsidRPr="00F07C35">
        <w:rPr>
          <w:rFonts w:ascii="Franklin Gothic Book" w:hAnsi="Franklin Gothic Book"/>
          <w:sz w:val="22"/>
          <w:szCs w:val="22"/>
        </w:rPr>
        <w:t xml:space="preserve"> €</w:t>
      </w:r>
    </w:p>
    <w:sectPr w:rsidR="002349BD" w:rsidRPr="00F07C35" w:rsidSect="005F04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B65" w:rsidRDefault="00070B65">
      <w:r>
        <w:separator/>
      </w:r>
    </w:p>
  </w:endnote>
  <w:endnote w:type="continuationSeparator" w:id="0">
    <w:p w:rsidR="00070B65" w:rsidRDefault="000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65" w:rsidRDefault="00070B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65" w:rsidRDefault="00070B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65" w:rsidRDefault="00070B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B65" w:rsidRDefault="00070B65">
      <w:r>
        <w:separator/>
      </w:r>
    </w:p>
  </w:footnote>
  <w:footnote w:type="continuationSeparator" w:id="0">
    <w:p w:rsidR="00070B65" w:rsidRDefault="0007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65" w:rsidRDefault="00070B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65" w:rsidRPr="000546BC" w:rsidRDefault="00070B65" w:rsidP="005F0415">
    <w:pPr>
      <w:widowControl w:val="0"/>
      <w:suppressAutoHyphens/>
      <w:autoSpaceDE w:val="0"/>
      <w:jc w:val="left"/>
      <w:textAlignment w:val="baseline"/>
      <w:rPr>
        <w:rFonts w:ascii="Arial" w:hAnsi="Arial" w:cs="Arial"/>
        <w:kern w:val="2"/>
        <w:szCs w:val="20"/>
        <w:lang w:eastAsia="zh-CN"/>
      </w:rPr>
    </w:pPr>
  </w:p>
  <w:tbl>
    <w:tblPr>
      <w:tblW w:w="1105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63"/>
      <w:gridCol w:w="5494"/>
    </w:tblGrid>
    <w:tr w:rsidR="00070B65" w:rsidTr="005F0415">
      <w:trPr>
        <w:trHeight w:val="1830"/>
      </w:trPr>
      <w:tc>
        <w:tcPr>
          <w:tcW w:w="55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70B65" w:rsidRPr="000546BC" w:rsidRDefault="00070B65" w:rsidP="005F0415">
          <w:pPr>
            <w:widowControl w:val="0"/>
            <w:suppressAutoHyphens/>
            <w:autoSpaceDE w:val="0"/>
            <w:jc w:val="left"/>
            <w:textAlignment w:val="baseline"/>
            <w:rPr>
              <w:rFonts w:ascii="Arial" w:hAnsi="Arial" w:cs="Arial"/>
              <w:kern w:val="2"/>
              <w:sz w:val="24"/>
              <w:lang w:eastAsia="zh-CN"/>
            </w:rPr>
          </w:pPr>
          <w:r>
            <w:rPr>
              <w:rFonts w:ascii="Arial" w:hAnsi="Arial" w:cs="Arial"/>
              <w:noProof/>
              <w:kern w:val="2"/>
              <w:sz w:val="24"/>
              <w:lang w:val="es-ES"/>
            </w:rPr>
            <w:drawing>
              <wp:inline distT="0" distB="0" distL="0" distR="0">
                <wp:extent cx="1495425" cy="466725"/>
                <wp:effectExtent l="0" t="0" r="9525" b="9525"/>
                <wp:docPr id="1" name="Imatge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70B65" w:rsidRPr="000546BC" w:rsidRDefault="00070B65" w:rsidP="005F0415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MinionPro-Regular" w:eastAsia="NSimSun" w:hAnsi="MinionPro-Regular" w:cs="MinionPro-Regular"/>
              <w:color w:val="000000"/>
              <w:kern w:val="2"/>
              <w:sz w:val="22"/>
              <w:lang w:eastAsia="zh-CN" w:bidi="hi-IN"/>
            </w:rPr>
          </w:pPr>
          <w:r w:rsidRPr="000546BC">
            <w:rPr>
              <w:rFonts w:ascii="FranklinGothic-Medium" w:eastAsia="NSimSun" w:hAnsi="FranklinGothic-Medium" w:cs="FranklinGothic-Medium"/>
              <w:color w:val="0073BC"/>
              <w:kern w:val="2"/>
              <w:sz w:val="22"/>
              <w:szCs w:val="22"/>
              <w:lang w:eastAsia="zh-CN" w:bidi="hi-IN"/>
            </w:rPr>
            <w:t>Alcaldia</w:t>
          </w:r>
        </w:p>
        <w:p w:rsidR="00070B65" w:rsidRPr="000546BC" w:rsidRDefault="00070B65" w:rsidP="005F0415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8"/>
              <w:szCs w:val="8"/>
              <w:lang w:eastAsia="zh-CN" w:bidi="hi-IN"/>
            </w:rPr>
          </w:pPr>
        </w:p>
        <w:p w:rsidR="00070B65" w:rsidRPr="000546BC" w:rsidRDefault="00070B65" w:rsidP="005F0415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0546BC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Carrer del Nord, 60</w:t>
          </w:r>
        </w:p>
        <w:p w:rsidR="00070B65" w:rsidRPr="000546BC" w:rsidRDefault="00070B65" w:rsidP="005F0415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0546BC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08330 Premià de Mar</w:t>
          </w:r>
        </w:p>
        <w:p w:rsidR="00070B65" w:rsidRPr="000546BC" w:rsidRDefault="00070B65" w:rsidP="005F0415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0546BC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Tel. 93 741 74 00</w:t>
          </w:r>
        </w:p>
        <w:p w:rsidR="00070B65" w:rsidRPr="000546BC" w:rsidRDefault="00070B65" w:rsidP="005F0415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0546BC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premiademar.cat</w:t>
          </w:r>
        </w:p>
        <w:p w:rsidR="00070B65" w:rsidRPr="000546BC" w:rsidRDefault="00070B65" w:rsidP="005F0415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0546BC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info@premiademar.cat</w:t>
          </w:r>
        </w:p>
        <w:p w:rsidR="00070B65" w:rsidRPr="000546BC" w:rsidRDefault="00070B65" w:rsidP="005F0415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0546BC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NIF: P0817100A</w:t>
          </w:r>
        </w:p>
        <w:p w:rsidR="00070B65" w:rsidRPr="000546BC" w:rsidRDefault="00070B65" w:rsidP="005F0415">
          <w:pPr>
            <w:widowControl w:val="0"/>
            <w:suppressAutoHyphens/>
            <w:autoSpaceDE w:val="0"/>
            <w:jc w:val="left"/>
            <w:textAlignment w:val="baseline"/>
            <w:rPr>
              <w:rFonts w:ascii="Arial" w:hAnsi="Arial" w:cs="Arial"/>
              <w:kern w:val="2"/>
              <w:sz w:val="24"/>
              <w:lang w:eastAsia="zh-CN"/>
            </w:rPr>
          </w:pPr>
        </w:p>
      </w:tc>
    </w:tr>
  </w:tbl>
  <w:p w:rsidR="00070B65" w:rsidRPr="000546BC" w:rsidRDefault="00070B65" w:rsidP="005F041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65" w:rsidRDefault="00070B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57CA"/>
    <w:multiLevelType w:val="hybridMultilevel"/>
    <w:tmpl w:val="21F895A2"/>
    <w:lvl w:ilvl="0" w:tplc="4C8032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54EE02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30A8F1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9EA9DC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90CF4F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584DA5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14851E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5524C5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414C24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D22E60"/>
    <w:multiLevelType w:val="hybridMultilevel"/>
    <w:tmpl w:val="36085E9E"/>
    <w:lvl w:ilvl="0" w:tplc="CD3AD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AA23FC" w:tentative="1">
      <w:start w:val="1"/>
      <w:numFmt w:val="lowerLetter"/>
      <w:lvlText w:val="%2."/>
      <w:lvlJc w:val="left"/>
      <w:pPr>
        <w:ind w:left="1440" w:hanging="360"/>
      </w:pPr>
    </w:lvl>
    <w:lvl w:ilvl="2" w:tplc="EB62AF20" w:tentative="1">
      <w:start w:val="1"/>
      <w:numFmt w:val="lowerRoman"/>
      <w:lvlText w:val="%3."/>
      <w:lvlJc w:val="right"/>
      <w:pPr>
        <w:ind w:left="2160" w:hanging="180"/>
      </w:pPr>
    </w:lvl>
    <w:lvl w:ilvl="3" w:tplc="DC88C5D0" w:tentative="1">
      <w:start w:val="1"/>
      <w:numFmt w:val="decimal"/>
      <w:lvlText w:val="%4."/>
      <w:lvlJc w:val="left"/>
      <w:pPr>
        <w:ind w:left="2880" w:hanging="360"/>
      </w:pPr>
    </w:lvl>
    <w:lvl w:ilvl="4" w:tplc="3F40D630" w:tentative="1">
      <w:start w:val="1"/>
      <w:numFmt w:val="lowerLetter"/>
      <w:lvlText w:val="%5."/>
      <w:lvlJc w:val="left"/>
      <w:pPr>
        <w:ind w:left="3600" w:hanging="360"/>
      </w:pPr>
    </w:lvl>
    <w:lvl w:ilvl="5" w:tplc="B1E4012E" w:tentative="1">
      <w:start w:val="1"/>
      <w:numFmt w:val="lowerRoman"/>
      <w:lvlText w:val="%6."/>
      <w:lvlJc w:val="right"/>
      <w:pPr>
        <w:ind w:left="4320" w:hanging="180"/>
      </w:pPr>
    </w:lvl>
    <w:lvl w:ilvl="6" w:tplc="C35639D2" w:tentative="1">
      <w:start w:val="1"/>
      <w:numFmt w:val="decimal"/>
      <w:lvlText w:val="%7."/>
      <w:lvlJc w:val="left"/>
      <w:pPr>
        <w:ind w:left="5040" w:hanging="360"/>
      </w:pPr>
    </w:lvl>
    <w:lvl w:ilvl="7" w:tplc="9458A28A" w:tentative="1">
      <w:start w:val="1"/>
      <w:numFmt w:val="lowerLetter"/>
      <w:lvlText w:val="%8."/>
      <w:lvlJc w:val="left"/>
      <w:pPr>
        <w:ind w:left="5760" w:hanging="360"/>
      </w:pPr>
    </w:lvl>
    <w:lvl w:ilvl="8" w:tplc="2334E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C3F"/>
    <w:multiLevelType w:val="hybridMultilevel"/>
    <w:tmpl w:val="61E88B8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53112"/>
    <w:multiLevelType w:val="hybridMultilevel"/>
    <w:tmpl w:val="3A02D9C4"/>
    <w:lvl w:ilvl="0" w:tplc="0E3A0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00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85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86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6E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6E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E5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2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05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8029E"/>
    <w:multiLevelType w:val="hybridMultilevel"/>
    <w:tmpl w:val="67324F5E"/>
    <w:lvl w:ilvl="0" w:tplc="4B2AF47A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909A0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6A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AE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EE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A0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01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C8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42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C39E8"/>
    <w:multiLevelType w:val="hybridMultilevel"/>
    <w:tmpl w:val="4CEEA7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E2A33"/>
    <w:multiLevelType w:val="hybridMultilevel"/>
    <w:tmpl w:val="25D01542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1BC0018"/>
    <w:multiLevelType w:val="hybridMultilevel"/>
    <w:tmpl w:val="6D3871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36FF5"/>
    <w:multiLevelType w:val="hybridMultilevel"/>
    <w:tmpl w:val="94EEE4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39"/>
    <w:rsid w:val="00070B65"/>
    <w:rsid w:val="000B2369"/>
    <w:rsid w:val="00117E14"/>
    <w:rsid w:val="00142491"/>
    <w:rsid w:val="00153017"/>
    <w:rsid w:val="00155C13"/>
    <w:rsid w:val="00180581"/>
    <w:rsid w:val="00196DB0"/>
    <w:rsid w:val="001E1D59"/>
    <w:rsid w:val="00213A74"/>
    <w:rsid w:val="002349BD"/>
    <w:rsid w:val="002A0D1A"/>
    <w:rsid w:val="002B1017"/>
    <w:rsid w:val="002B676E"/>
    <w:rsid w:val="002C5946"/>
    <w:rsid w:val="002D0474"/>
    <w:rsid w:val="002D15FD"/>
    <w:rsid w:val="0033269E"/>
    <w:rsid w:val="00394FFA"/>
    <w:rsid w:val="0039752B"/>
    <w:rsid w:val="004D5291"/>
    <w:rsid w:val="00590276"/>
    <w:rsid w:val="00590B63"/>
    <w:rsid w:val="006060F7"/>
    <w:rsid w:val="00626DEF"/>
    <w:rsid w:val="006504DF"/>
    <w:rsid w:val="006661C4"/>
    <w:rsid w:val="00670F5A"/>
    <w:rsid w:val="0069528C"/>
    <w:rsid w:val="00696A39"/>
    <w:rsid w:val="006B6B66"/>
    <w:rsid w:val="006C335B"/>
    <w:rsid w:val="00765617"/>
    <w:rsid w:val="007C34D3"/>
    <w:rsid w:val="007E5C6A"/>
    <w:rsid w:val="0084338C"/>
    <w:rsid w:val="00884E6F"/>
    <w:rsid w:val="008913F0"/>
    <w:rsid w:val="008A056C"/>
    <w:rsid w:val="008D5281"/>
    <w:rsid w:val="009D51BE"/>
    <w:rsid w:val="00A06AE5"/>
    <w:rsid w:val="00AA0A1C"/>
    <w:rsid w:val="00AB6586"/>
    <w:rsid w:val="00AD2305"/>
    <w:rsid w:val="00B7691B"/>
    <w:rsid w:val="00BC7731"/>
    <w:rsid w:val="00C07493"/>
    <w:rsid w:val="00C35FC5"/>
    <w:rsid w:val="00C62A44"/>
    <w:rsid w:val="00CC3757"/>
    <w:rsid w:val="00D04EF8"/>
    <w:rsid w:val="00D1769A"/>
    <w:rsid w:val="00D217F1"/>
    <w:rsid w:val="00DA1C00"/>
    <w:rsid w:val="00DA41CE"/>
    <w:rsid w:val="00DE683F"/>
    <w:rsid w:val="00EB29B1"/>
    <w:rsid w:val="00F0045F"/>
    <w:rsid w:val="00F07C35"/>
    <w:rsid w:val="00F14953"/>
    <w:rsid w:val="00F16CDC"/>
    <w:rsid w:val="00F339CC"/>
    <w:rsid w:val="00F47D29"/>
    <w:rsid w:val="00F51695"/>
    <w:rsid w:val="00F63AFB"/>
    <w:rsid w:val="00F75551"/>
    <w:rsid w:val="00FC18F4"/>
    <w:rsid w:val="00FF6247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7CBC68A-A691-4BEF-A54C-4521C471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5C3"/>
    <w:pPr>
      <w:jc w:val="both"/>
    </w:pPr>
    <w:rPr>
      <w:rFonts w:ascii="Verdana" w:hAnsi="Verdana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905C3"/>
    <w:pPr>
      <w:keepNext/>
      <w:spacing w:before="240" w:after="60"/>
      <w:jc w:val="center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905C3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905C3"/>
    <w:pPr>
      <w:keepNext/>
      <w:spacing w:before="240" w:after="60"/>
      <w:jc w:val="left"/>
      <w:outlineLvl w:val="2"/>
    </w:pPr>
    <w:rPr>
      <w:rFonts w:cs="Arial"/>
      <w:bCs/>
      <w:i/>
      <w:sz w:val="1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DE16EB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DE16EB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DE16EB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Encabezado">
    <w:name w:val="header"/>
    <w:basedOn w:val="Normal"/>
    <w:link w:val="EncabezadoCar"/>
    <w:uiPriority w:val="99"/>
    <w:rsid w:val="003905C3"/>
    <w:pPr>
      <w:tabs>
        <w:tab w:val="center" w:pos="4252"/>
        <w:tab w:val="right" w:pos="8504"/>
      </w:tabs>
      <w:jc w:val="right"/>
    </w:pPr>
    <w:rPr>
      <w:sz w:val="14"/>
    </w:rPr>
  </w:style>
  <w:style w:type="character" w:customStyle="1" w:styleId="EncabezadoCar">
    <w:name w:val="Encabezado Car"/>
    <w:link w:val="Encabezado"/>
    <w:uiPriority w:val="99"/>
    <w:semiHidden/>
    <w:locked/>
    <w:rsid w:val="003905C3"/>
    <w:rPr>
      <w:rFonts w:ascii="Verdana" w:hAnsi="Verdana" w:cs="Times New Roman"/>
      <w:sz w:val="24"/>
      <w:szCs w:val="24"/>
      <w:lang w:val="ca-ES" w:eastAsia="es-ES" w:bidi="ar-SA"/>
    </w:rPr>
  </w:style>
  <w:style w:type="paragraph" w:styleId="Piedepgina">
    <w:name w:val="footer"/>
    <w:basedOn w:val="Normal"/>
    <w:link w:val="PiedepginaCar"/>
    <w:uiPriority w:val="99"/>
    <w:rsid w:val="003905C3"/>
    <w:pPr>
      <w:tabs>
        <w:tab w:val="center" w:pos="4252"/>
        <w:tab w:val="right" w:pos="8504"/>
      </w:tabs>
      <w:jc w:val="right"/>
    </w:pPr>
    <w:rPr>
      <w:sz w:val="12"/>
    </w:rPr>
  </w:style>
  <w:style w:type="character" w:customStyle="1" w:styleId="PiedepginaCar">
    <w:name w:val="Pie de página Car"/>
    <w:link w:val="Piedepgina"/>
    <w:uiPriority w:val="99"/>
    <w:semiHidden/>
    <w:locked/>
    <w:rsid w:val="003905C3"/>
    <w:rPr>
      <w:rFonts w:ascii="Verdana" w:hAnsi="Verdana" w:cs="Times New Roman"/>
      <w:sz w:val="24"/>
      <w:szCs w:val="24"/>
      <w:lang w:val="ca-ES" w:eastAsia="es-ES" w:bidi="ar-SA"/>
    </w:rPr>
  </w:style>
  <w:style w:type="character" w:styleId="Hipervnculo">
    <w:name w:val="Hyperlink"/>
    <w:uiPriority w:val="99"/>
    <w:rsid w:val="005D696C"/>
    <w:rPr>
      <w:rFonts w:ascii="Times New Roman" w:hAnsi="Times New Roman" w:cs="Times New Roman"/>
      <w:color w:val="0000FF"/>
      <w:u w:val="single"/>
    </w:rPr>
  </w:style>
  <w:style w:type="paragraph" w:customStyle="1" w:styleId="Membret">
    <w:name w:val="Membret"/>
    <w:basedOn w:val="Normal"/>
    <w:uiPriority w:val="99"/>
    <w:rsid w:val="003F1485"/>
    <w:pPr>
      <w:ind w:left="4253"/>
      <w:jc w:val="left"/>
    </w:pPr>
    <w:rPr>
      <w:b/>
    </w:rPr>
  </w:style>
  <w:style w:type="paragraph" w:customStyle="1" w:styleId="Estilo5">
    <w:name w:val="Estilo5"/>
    <w:basedOn w:val="Encabezado"/>
    <w:uiPriority w:val="99"/>
    <w:rsid w:val="003905C3"/>
    <w:pPr>
      <w:jc w:val="both"/>
    </w:pPr>
    <w:rPr>
      <w:b/>
      <w:sz w:val="20"/>
    </w:rPr>
  </w:style>
  <w:style w:type="paragraph" w:styleId="Prrafodelista">
    <w:name w:val="List Paragraph"/>
    <w:basedOn w:val="Normal"/>
    <w:uiPriority w:val="34"/>
    <w:qFormat/>
    <w:rsid w:val="00CD2476"/>
    <w:pPr>
      <w:ind w:left="708"/>
    </w:pPr>
  </w:style>
  <w:style w:type="table" w:styleId="Tablaconcuadrcula">
    <w:name w:val="Table Grid"/>
    <w:basedOn w:val="Tablanormal"/>
    <w:locked/>
    <w:rsid w:val="0007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B4DF-B4AE-470E-9A82-4E801F15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1867</Words>
  <Characters>9919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sfernandez</dc:creator>
  <cp:lastModifiedBy>MARIMÓN LLADÓ, Mireia</cp:lastModifiedBy>
  <cp:revision>2</cp:revision>
  <dcterms:created xsi:type="dcterms:W3CDTF">2024-11-20T11:52:00Z</dcterms:created>
  <dcterms:modified xsi:type="dcterms:W3CDTF">2024-11-20T11:52:00Z</dcterms:modified>
</cp:coreProperties>
</file>