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227" w:rsidRDefault="003D2227" w:rsidP="003D222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bookmarkStart w:id="0" w:name="_GoBack"/>
      <w:bookmarkEnd w:id="0"/>
    </w:p>
    <w:p w:rsidR="003D2227" w:rsidRDefault="003D2227" w:rsidP="003D222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3D2227" w:rsidRDefault="003D2227" w:rsidP="003D222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3D2227" w:rsidRDefault="003D2227" w:rsidP="003D222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3D2227" w:rsidRDefault="003D2227" w:rsidP="003D222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3D2227" w:rsidRDefault="003D2227" w:rsidP="003D222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3D2227" w:rsidRDefault="003D2227" w:rsidP="003D222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3D2227" w:rsidRDefault="003D2227" w:rsidP="003D222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3D2227" w:rsidRPr="00E7070C" w:rsidRDefault="003D2227" w:rsidP="003D222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3D2227" w:rsidRPr="00E7070C" w:rsidRDefault="003D2227" w:rsidP="003D222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3D2227" w:rsidRPr="00E7070C" w:rsidRDefault="003D2227" w:rsidP="003D222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3D2227" w:rsidRPr="00E7070C" w:rsidRDefault="00F47616" w:rsidP="003D2227">
      <w:pPr>
        <w:widowControl w:val="0"/>
        <w:autoSpaceDE w:val="0"/>
        <w:autoSpaceDN w:val="0"/>
        <w:adjustRightInd w:val="0"/>
        <w:spacing w:line="288" w:lineRule="auto"/>
        <w:jc w:val="center"/>
        <w:rPr>
          <w:rFonts w:ascii="MinionPro-Regular" w:hAnsi="MinionPro-Regular" w:cs="MinionPro-Regular"/>
          <w:color w:val="000000"/>
          <w:sz w:val="16"/>
          <w:szCs w:val="16"/>
          <w:lang w:val="ca-ES"/>
        </w:rPr>
      </w:pPr>
      <w:r>
        <w:rPr>
          <w:rFonts w:ascii="MinionPro-Regular" w:hAnsi="MinionPro-Regular" w:cs="MinionPro-Regular"/>
          <w:noProof/>
          <w:color w:val="000000"/>
          <w:sz w:val="16"/>
          <w:szCs w:val="16"/>
        </w:rPr>
        <w:drawing>
          <wp:inline distT="0" distB="0" distL="0" distR="0">
            <wp:extent cx="3009900" cy="942975"/>
            <wp:effectExtent l="0" t="0" r="0" b="952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942975"/>
                    </a:xfrm>
                    <a:prstGeom prst="rect">
                      <a:avLst/>
                    </a:prstGeom>
                    <a:noFill/>
                    <a:ln>
                      <a:noFill/>
                    </a:ln>
                  </pic:spPr>
                </pic:pic>
              </a:graphicData>
            </a:graphic>
          </wp:inline>
        </w:drawing>
      </w:r>
    </w:p>
    <w:p w:rsidR="003D2227" w:rsidRPr="00E7070C" w:rsidRDefault="003D2227" w:rsidP="003D2227">
      <w:pPr>
        <w:widowControl w:val="0"/>
        <w:autoSpaceDE w:val="0"/>
        <w:autoSpaceDN w:val="0"/>
        <w:adjustRightInd w:val="0"/>
        <w:spacing w:line="288" w:lineRule="auto"/>
        <w:jc w:val="left"/>
        <w:rPr>
          <w:rFonts w:ascii="MinionPro-Regular" w:hAnsi="MinionPro-Regular" w:cs="MinionPro-Regular"/>
          <w:color w:val="000000"/>
          <w:sz w:val="16"/>
          <w:szCs w:val="16"/>
          <w:lang w:val="ca-ES"/>
        </w:rPr>
      </w:pPr>
    </w:p>
    <w:p w:rsidR="003D2227" w:rsidRPr="00E7070C" w:rsidRDefault="00F47616" w:rsidP="003D2227">
      <w:pPr>
        <w:jc w:val="center"/>
        <w:rPr>
          <w:rFonts w:ascii="Cambria" w:hAnsi="Cambria"/>
          <w:noProof/>
          <w:sz w:val="16"/>
          <w:szCs w:val="16"/>
          <w:lang w:val="ca-ES" w:eastAsia="ca-ES"/>
        </w:rPr>
      </w:pPr>
      <w:r>
        <w:rPr>
          <w:rFonts w:ascii="Cambria" w:hAnsi="Cambria"/>
          <w:noProof/>
          <w:sz w:val="16"/>
          <w:szCs w:val="16"/>
        </w:rPr>
        <w:drawing>
          <wp:inline distT="0" distB="0" distL="0" distR="0">
            <wp:extent cx="3086100" cy="838200"/>
            <wp:effectExtent l="0" t="0" r="0" b="0"/>
            <wp:docPr id="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838200"/>
                    </a:xfrm>
                    <a:prstGeom prst="rect">
                      <a:avLst/>
                    </a:prstGeom>
                    <a:noFill/>
                    <a:ln>
                      <a:noFill/>
                    </a:ln>
                  </pic:spPr>
                </pic:pic>
              </a:graphicData>
            </a:graphic>
          </wp:inline>
        </w:drawing>
      </w:r>
    </w:p>
    <w:p w:rsidR="003D2227" w:rsidRDefault="003D2227" w:rsidP="003D2227">
      <w:pPr>
        <w:jc w:val="center"/>
        <w:rPr>
          <w:rFonts w:ascii="Cambria" w:hAnsi="Cambria"/>
          <w:noProof/>
          <w:sz w:val="16"/>
          <w:szCs w:val="16"/>
          <w:lang w:val="ca-ES" w:eastAsia="ca-ES"/>
        </w:rPr>
      </w:pPr>
    </w:p>
    <w:p w:rsidR="00127D72" w:rsidRDefault="00127D72" w:rsidP="003D2227">
      <w:pPr>
        <w:jc w:val="center"/>
        <w:rPr>
          <w:rFonts w:ascii="Cambria" w:hAnsi="Cambria"/>
          <w:noProof/>
          <w:sz w:val="16"/>
          <w:szCs w:val="16"/>
          <w:lang w:val="ca-ES" w:eastAsia="ca-ES"/>
        </w:rPr>
      </w:pPr>
    </w:p>
    <w:p w:rsidR="00127D72" w:rsidRPr="00E7070C" w:rsidRDefault="00127D72" w:rsidP="003D2227">
      <w:pPr>
        <w:jc w:val="center"/>
        <w:rPr>
          <w:rFonts w:ascii="Cambria" w:hAnsi="Cambria"/>
          <w:noProof/>
          <w:sz w:val="16"/>
          <w:szCs w:val="16"/>
          <w:lang w:val="ca-ES" w:eastAsia="ca-ES"/>
        </w:rPr>
      </w:pPr>
    </w:p>
    <w:p w:rsidR="003D2227" w:rsidRPr="00E7070C" w:rsidRDefault="003D2227" w:rsidP="003D2227">
      <w:pPr>
        <w:jc w:val="center"/>
        <w:rPr>
          <w:rFonts w:ascii="Cambria" w:hAnsi="Cambria"/>
          <w:noProof/>
          <w:sz w:val="16"/>
          <w:szCs w:val="16"/>
          <w:lang w:val="ca-ES" w:eastAsia="ca-ES"/>
        </w:rPr>
      </w:pPr>
    </w:p>
    <w:p w:rsidR="003D2227" w:rsidRPr="00E7070C" w:rsidRDefault="003D2227" w:rsidP="003D2227">
      <w:pPr>
        <w:jc w:val="center"/>
        <w:rPr>
          <w:rFonts w:ascii="Cambria" w:hAnsi="Cambria"/>
          <w:noProof/>
          <w:sz w:val="16"/>
          <w:szCs w:val="16"/>
          <w:lang w:val="ca-ES" w:eastAsia="ca-ES"/>
        </w:rPr>
      </w:pPr>
    </w:p>
    <w:p w:rsidR="003D2227" w:rsidRPr="00E7070C" w:rsidRDefault="00DD3A43" w:rsidP="003D2227">
      <w:pPr>
        <w:jc w:val="center"/>
        <w:rPr>
          <w:b/>
          <w:bCs/>
          <w:sz w:val="32"/>
          <w:szCs w:val="32"/>
          <w:lang w:val="ca-ES"/>
        </w:rPr>
      </w:pPr>
      <w:r w:rsidRPr="00E7070C">
        <w:rPr>
          <w:b/>
          <w:sz w:val="32"/>
          <w:szCs w:val="32"/>
          <w:lang w:val="ca-ES"/>
        </w:rPr>
        <w:t xml:space="preserve">PLEC DE CLÀUSULES ADMINISTRATIVES PARTICULARS PER A LA CONTRACTACIÓ </w:t>
      </w:r>
      <w:r w:rsidR="00127D72">
        <w:rPr>
          <w:b/>
          <w:sz w:val="32"/>
          <w:szCs w:val="32"/>
          <w:lang w:val="ca-ES"/>
        </w:rPr>
        <w:t>DEL SERVEI DE DINAMITZACIÓ DELS PATIS OBERTS, PROMOCIÓ DE LA PARTICIPACIÓ I VIGILÀNCIA</w:t>
      </w:r>
    </w:p>
    <w:p w:rsidR="003D2227" w:rsidRDefault="003D2227" w:rsidP="003D2227">
      <w:pPr>
        <w:jc w:val="left"/>
        <w:rPr>
          <w:b/>
          <w:sz w:val="32"/>
          <w:szCs w:val="32"/>
          <w:lang w:val="ca-ES"/>
        </w:rPr>
      </w:pPr>
    </w:p>
    <w:p w:rsidR="00127D72" w:rsidRDefault="00127D72" w:rsidP="003D2227">
      <w:pPr>
        <w:jc w:val="left"/>
        <w:rPr>
          <w:b/>
          <w:sz w:val="32"/>
          <w:szCs w:val="32"/>
          <w:lang w:val="ca-ES"/>
        </w:rPr>
      </w:pPr>
    </w:p>
    <w:p w:rsidR="00127D72" w:rsidRPr="00E7070C" w:rsidRDefault="00127D72" w:rsidP="003D2227">
      <w:pPr>
        <w:jc w:val="left"/>
        <w:rPr>
          <w:b/>
          <w:sz w:val="32"/>
          <w:szCs w:val="32"/>
          <w:lang w:val="ca-ES"/>
        </w:rPr>
      </w:pPr>
    </w:p>
    <w:p w:rsidR="003D2227" w:rsidRPr="00E7070C" w:rsidRDefault="00DD3A43" w:rsidP="003D2227">
      <w:pPr>
        <w:jc w:val="left"/>
        <w:rPr>
          <w:b/>
          <w:sz w:val="22"/>
          <w:szCs w:val="22"/>
          <w:lang w:val="ca-ES"/>
        </w:rPr>
      </w:pPr>
      <w:r w:rsidRPr="00E7070C">
        <w:rPr>
          <w:b/>
          <w:sz w:val="22"/>
          <w:szCs w:val="22"/>
          <w:lang w:val="ca-ES"/>
        </w:rPr>
        <w:t>Procediment obert ordinari</w:t>
      </w:r>
    </w:p>
    <w:p w:rsidR="003D2227" w:rsidRPr="00E7070C" w:rsidRDefault="00DD3A43" w:rsidP="003D2227">
      <w:pPr>
        <w:jc w:val="left"/>
        <w:rPr>
          <w:b/>
          <w:sz w:val="32"/>
          <w:szCs w:val="32"/>
          <w:lang w:val="ca-ES"/>
        </w:rPr>
      </w:pPr>
      <w:r w:rsidRPr="00E7070C">
        <w:rPr>
          <w:b/>
          <w:sz w:val="22"/>
          <w:szCs w:val="22"/>
          <w:lang w:val="ca-ES"/>
        </w:rPr>
        <w:t xml:space="preserve">Expedient: </w:t>
      </w:r>
      <w:r>
        <w:rPr>
          <w:b/>
          <w:sz w:val="22"/>
          <w:szCs w:val="22"/>
          <w:lang w:val="ca-ES"/>
        </w:rPr>
        <w:t xml:space="preserve">C174-2024-3459 </w:t>
      </w:r>
      <w:r w:rsidRPr="00E7070C">
        <w:rPr>
          <w:b/>
          <w:sz w:val="32"/>
          <w:szCs w:val="32"/>
          <w:lang w:val="ca-ES"/>
        </w:rPr>
        <w:br w:type="page"/>
      </w:r>
    </w:p>
    <w:p w:rsidR="00127D72" w:rsidRPr="00127D72" w:rsidRDefault="00DD3A43" w:rsidP="00127D72">
      <w:pPr>
        <w:contextualSpacing/>
        <w:jc w:val="center"/>
        <w:rPr>
          <w:b/>
          <w:bCs/>
          <w:sz w:val="22"/>
          <w:szCs w:val="22"/>
          <w:lang w:val="ca-ES"/>
        </w:rPr>
      </w:pPr>
      <w:r w:rsidRPr="00E7070C">
        <w:rPr>
          <w:b/>
          <w:sz w:val="22"/>
          <w:szCs w:val="22"/>
          <w:lang w:val="ca-ES"/>
        </w:rPr>
        <w:t xml:space="preserve">PLEC DE CLÀUSULES ADMINISTRATIVES PER A LA CONTRACTACIÓ </w:t>
      </w:r>
      <w:r w:rsidR="00127D72" w:rsidRPr="00127D72">
        <w:rPr>
          <w:b/>
          <w:sz w:val="22"/>
          <w:szCs w:val="22"/>
          <w:lang w:val="ca-ES"/>
        </w:rPr>
        <w:t>DEL SERVEI DE DINAMITZACIÓ DELS PATIS OBERTS, PROMOCIÓ DE LA PARTICIPACIÓ I VIGILÀNCIA</w:t>
      </w:r>
    </w:p>
    <w:p w:rsidR="00127D72" w:rsidRPr="00127D72" w:rsidRDefault="00127D72" w:rsidP="00127D72">
      <w:pPr>
        <w:contextualSpacing/>
        <w:jc w:val="center"/>
        <w:rPr>
          <w:b/>
          <w:sz w:val="22"/>
          <w:szCs w:val="22"/>
          <w:lang w:val="ca-ES"/>
        </w:rPr>
      </w:pPr>
    </w:p>
    <w:p w:rsidR="003D2227" w:rsidRPr="00E7070C" w:rsidRDefault="003D2227" w:rsidP="003D2227">
      <w:pPr>
        <w:jc w:val="left"/>
        <w:rPr>
          <w:b/>
          <w:sz w:val="22"/>
          <w:szCs w:val="22"/>
          <w:lang w:val="ca-ES"/>
        </w:rPr>
      </w:pPr>
    </w:p>
    <w:p w:rsidR="003D2227" w:rsidRPr="00E7070C" w:rsidRDefault="00DD3A43" w:rsidP="003D2227">
      <w:pPr>
        <w:jc w:val="left"/>
        <w:rPr>
          <w:b/>
          <w:sz w:val="22"/>
          <w:szCs w:val="22"/>
          <w:lang w:val="ca-ES"/>
        </w:rPr>
      </w:pPr>
      <w:r w:rsidRPr="00E7070C">
        <w:rPr>
          <w:b/>
          <w:sz w:val="22"/>
          <w:szCs w:val="22"/>
          <w:lang w:val="ca-ES"/>
        </w:rPr>
        <w:t>I. ASPECTES GENERALS DEL CONTRACTE</w:t>
      </w:r>
    </w:p>
    <w:p w:rsidR="003D2227" w:rsidRPr="00E7070C" w:rsidRDefault="003D2227" w:rsidP="003D2227">
      <w:pPr>
        <w:contextualSpacing/>
        <w:jc w:val="left"/>
        <w:rPr>
          <w:b/>
          <w:sz w:val="22"/>
          <w:szCs w:val="22"/>
          <w:lang w:val="ca-ES"/>
        </w:rPr>
      </w:pPr>
    </w:p>
    <w:p w:rsidR="003D2227" w:rsidRPr="00E7070C" w:rsidRDefault="00DD3A43" w:rsidP="003D2227">
      <w:pPr>
        <w:numPr>
          <w:ilvl w:val="0"/>
          <w:numId w:val="11"/>
        </w:numPr>
        <w:contextualSpacing/>
        <w:jc w:val="left"/>
        <w:rPr>
          <w:b/>
          <w:sz w:val="22"/>
          <w:szCs w:val="22"/>
          <w:lang w:val="ca-ES"/>
        </w:rPr>
      </w:pPr>
      <w:r w:rsidRPr="00E7070C">
        <w:rPr>
          <w:b/>
          <w:sz w:val="22"/>
          <w:szCs w:val="22"/>
          <w:lang w:val="ca-ES"/>
        </w:rPr>
        <w:t>Objecte del contracte i divisió en lots</w:t>
      </w:r>
    </w:p>
    <w:p w:rsidR="003D2227" w:rsidRPr="00E7070C" w:rsidRDefault="003D2227" w:rsidP="003D2227">
      <w:pPr>
        <w:rPr>
          <w:b/>
          <w:sz w:val="22"/>
          <w:szCs w:val="22"/>
          <w:lang w:val="es-ES_tradnl"/>
        </w:rPr>
      </w:pPr>
    </w:p>
    <w:p w:rsidR="00DD3A43" w:rsidRPr="00DD3A43" w:rsidRDefault="00DD3A43" w:rsidP="003D2227">
      <w:pPr>
        <w:rPr>
          <w:sz w:val="22"/>
          <w:szCs w:val="22"/>
          <w:lang w:val="ca-ES"/>
        </w:rPr>
      </w:pPr>
      <w:r w:rsidRPr="00DD3A43">
        <w:rPr>
          <w:sz w:val="22"/>
          <w:szCs w:val="22"/>
          <w:lang w:val="ca-ES"/>
        </w:rPr>
        <w:t>L’objecte del contracte consisteix en la prestació del servei de dinamització, promoció de la participació i vigilància dels patis oberts a dos escoles de Premià de Mar els caps de setmana i festius de gener a juny i de setembre a desembre.</w:t>
      </w:r>
    </w:p>
    <w:p w:rsidR="00DD3A43" w:rsidRPr="00DD3A43" w:rsidRDefault="00DD3A43" w:rsidP="003D2227">
      <w:pPr>
        <w:rPr>
          <w:sz w:val="22"/>
          <w:szCs w:val="22"/>
          <w:lang w:val="ca-ES"/>
        </w:rPr>
      </w:pPr>
    </w:p>
    <w:p w:rsidR="003D2227" w:rsidRDefault="00DD3A43" w:rsidP="003D2227">
      <w:pPr>
        <w:rPr>
          <w:sz w:val="22"/>
          <w:szCs w:val="22"/>
          <w:lang w:val="ca-ES"/>
        </w:rPr>
      </w:pPr>
      <w:r w:rsidRPr="00DD3A43">
        <w:rPr>
          <w:sz w:val="22"/>
          <w:szCs w:val="22"/>
          <w:lang w:val="ca-ES"/>
        </w:rPr>
        <w:t>Els matins de dissabtes, diumenges i festius, un monitor a cada centres educatiu per a la vigilància i promoció de la participació. Les tardes dels dissabtes i festius, dos monitors a un dels centres educatius per a la vigilància i dinamització de l’espai.</w:t>
      </w:r>
    </w:p>
    <w:p w:rsidR="00DD3A43" w:rsidRDefault="00DD3A43" w:rsidP="003D2227">
      <w:pPr>
        <w:rPr>
          <w:sz w:val="22"/>
          <w:szCs w:val="22"/>
          <w:lang w:val="ca-ES"/>
        </w:rPr>
      </w:pPr>
    </w:p>
    <w:p w:rsidR="00DD3A43" w:rsidRPr="007318D0" w:rsidRDefault="00DD3A43" w:rsidP="003D2227">
      <w:pPr>
        <w:rPr>
          <w:sz w:val="22"/>
          <w:szCs w:val="22"/>
          <w:lang w:val="ca-ES"/>
        </w:rPr>
      </w:pPr>
      <w:r w:rsidRPr="007318D0">
        <w:rPr>
          <w:sz w:val="22"/>
          <w:szCs w:val="22"/>
          <w:lang w:val="ca-ES"/>
        </w:rPr>
        <w:t>L’objecte del contracte de serveis està compost de les prestacions i subprestacions següents:</w:t>
      </w:r>
    </w:p>
    <w:p w:rsidR="00DD3A43" w:rsidRPr="007318D0" w:rsidRDefault="00DD3A43" w:rsidP="003D2227">
      <w:pPr>
        <w:rPr>
          <w:sz w:val="22"/>
          <w:szCs w:val="22"/>
          <w:lang w:val="ca-ES"/>
        </w:rPr>
      </w:pPr>
    </w:p>
    <w:p w:rsidR="00DD3A43" w:rsidRPr="007318D0" w:rsidRDefault="00DD3A43" w:rsidP="00DD3A43">
      <w:pPr>
        <w:numPr>
          <w:ilvl w:val="0"/>
          <w:numId w:val="20"/>
        </w:numPr>
        <w:rPr>
          <w:sz w:val="22"/>
          <w:szCs w:val="22"/>
          <w:lang w:val="ca-ES"/>
        </w:rPr>
      </w:pPr>
      <w:r w:rsidRPr="007318D0">
        <w:rPr>
          <w:sz w:val="22"/>
          <w:szCs w:val="22"/>
          <w:lang w:val="ca-ES"/>
        </w:rPr>
        <w:t>Dinamització, promoció de la participació i vigilància els caps de setmana i festius a dos patis de dues escoles de Premià de Mar.</w:t>
      </w:r>
    </w:p>
    <w:p w:rsidR="00DD3A43" w:rsidRPr="007318D0" w:rsidRDefault="00DD3A43" w:rsidP="00DD3A43">
      <w:pPr>
        <w:ind w:left="720"/>
        <w:rPr>
          <w:sz w:val="22"/>
          <w:szCs w:val="22"/>
          <w:lang w:val="ca-ES"/>
        </w:rPr>
      </w:pPr>
    </w:p>
    <w:p w:rsidR="00DD3A43" w:rsidRPr="007318D0" w:rsidRDefault="00DD3A43" w:rsidP="00DD3A43">
      <w:pPr>
        <w:ind w:left="720"/>
        <w:rPr>
          <w:sz w:val="22"/>
          <w:szCs w:val="22"/>
          <w:lang w:val="ca-ES"/>
        </w:rPr>
      </w:pPr>
      <w:r w:rsidRPr="007318D0">
        <w:rPr>
          <w:sz w:val="22"/>
          <w:szCs w:val="22"/>
          <w:lang w:val="ca-ES"/>
        </w:rPr>
        <w:t>Els dissabtes i festius l’horari serà de 10:30h a 14:00h i de 15:30h a 20:30h a un dels centres educatius i a l’altre de 10:30h a 14:00h. Els diumenges, encara que siguin festius, l’horari serà de 10:30h a 14:00h als dos centres educatius.</w:t>
      </w:r>
    </w:p>
    <w:p w:rsidR="003D2227" w:rsidRDefault="003D2227" w:rsidP="003D2227">
      <w:pPr>
        <w:rPr>
          <w:sz w:val="22"/>
          <w:szCs w:val="22"/>
          <w:lang w:val="ca-ES"/>
        </w:rPr>
      </w:pPr>
    </w:p>
    <w:p w:rsidR="003D2227" w:rsidRPr="00E7070C" w:rsidRDefault="00DD3A43" w:rsidP="003D2227">
      <w:pPr>
        <w:rPr>
          <w:sz w:val="22"/>
          <w:szCs w:val="22"/>
          <w:lang w:val="ca-ES"/>
        </w:rPr>
      </w:pPr>
      <w:r w:rsidRPr="00FB55B9">
        <w:rPr>
          <w:sz w:val="22"/>
          <w:szCs w:val="22"/>
          <w:lang w:val="ca-ES"/>
        </w:rPr>
        <w:t>Aquest objecte no comporta el tractament de dades personals.</w:t>
      </w:r>
    </w:p>
    <w:p w:rsidR="003D2227" w:rsidRPr="00E7070C" w:rsidRDefault="003D2227" w:rsidP="003D2227">
      <w:pPr>
        <w:rPr>
          <w:sz w:val="22"/>
          <w:szCs w:val="22"/>
          <w:lang w:val="ca-ES"/>
        </w:rPr>
      </w:pPr>
    </w:p>
    <w:p w:rsidR="003D2227" w:rsidRPr="007318D0" w:rsidRDefault="00DD3A43" w:rsidP="001D030A">
      <w:pPr>
        <w:widowControl w:val="0"/>
        <w:tabs>
          <w:tab w:val="left" w:pos="707"/>
        </w:tabs>
        <w:suppressAutoHyphens/>
        <w:autoSpaceDE w:val="0"/>
        <w:spacing w:after="240"/>
        <w:textAlignment w:val="baseline"/>
        <w:rPr>
          <w:rFonts w:cs="Arial"/>
          <w:kern w:val="2"/>
          <w:sz w:val="22"/>
          <w:szCs w:val="22"/>
          <w:lang w:val="ca-ES" w:eastAsia="zh-CN"/>
        </w:rPr>
      </w:pPr>
      <w:r w:rsidRPr="007318D0">
        <w:rPr>
          <w:sz w:val="22"/>
          <w:szCs w:val="22"/>
          <w:lang w:val="ca-ES"/>
        </w:rPr>
        <w:t>Aque</w:t>
      </w:r>
      <w:r w:rsidR="001D030A" w:rsidRPr="007318D0">
        <w:rPr>
          <w:sz w:val="22"/>
          <w:szCs w:val="22"/>
          <w:lang w:val="ca-ES"/>
        </w:rPr>
        <w:t xml:space="preserve">sts serveis </w:t>
      </w:r>
      <w:r w:rsidR="007318D0">
        <w:rPr>
          <w:sz w:val="22"/>
          <w:szCs w:val="22"/>
          <w:lang w:val="ca-ES"/>
        </w:rPr>
        <w:t xml:space="preserve">no </w:t>
      </w:r>
      <w:r w:rsidR="001D030A" w:rsidRPr="007318D0">
        <w:rPr>
          <w:sz w:val="22"/>
          <w:szCs w:val="22"/>
          <w:lang w:val="ca-ES"/>
        </w:rPr>
        <w:t>es distribuiran en lots perquè l</w:t>
      </w:r>
      <w:r w:rsidR="001D030A" w:rsidRPr="007318D0">
        <w:rPr>
          <w:rFonts w:cs="Arial"/>
          <w:kern w:val="2"/>
          <w:sz w:val="22"/>
          <w:szCs w:val="22"/>
          <w:lang w:val="ca-ES" w:eastAsia="zh-CN"/>
        </w:rPr>
        <w:t xml:space="preserve">’objecte del contracte </w:t>
      </w:r>
      <w:r w:rsidR="001D030A" w:rsidRPr="007318D0">
        <w:rPr>
          <w:rFonts w:eastAsia="Verdana" w:cs="Arial"/>
          <w:kern w:val="2"/>
          <w:sz w:val="22"/>
          <w:szCs w:val="22"/>
          <w:lang w:val="ca-ES" w:eastAsia="zh-CN"/>
        </w:rPr>
        <w:t>és dinamització, promoció de la participació i vigilància dels patis oberts a dues escoles de Premià de Mar en caps de setmana i festius. A escala tècnica, la separació en diferents lots del servei a efectuar dificultaria l’acció coordinada de la prestació, així com l’execució d’aquesta. Per aquest motiu no es fa recomanable la divisió en lots de l’objecte del contracte.</w:t>
      </w:r>
      <w:r w:rsidR="001D030A" w:rsidRPr="007318D0">
        <w:rPr>
          <w:rFonts w:cs="Arial"/>
          <w:kern w:val="2"/>
          <w:sz w:val="22"/>
          <w:szCs w:val="22"/>
          <w:lang w:val="ca-ES" w:eastAsia="zh-CN"/>
        </w:rPr>
        <w:t xml:space="preserve">  </w:t>
      </w:r>
    </w:p>
    <w:p w:rsidR="003D2227" w:rsidRPr="00E7070C" w:rsidRDefault="00DD3A43" w:rsidP="003D2227">
      <w:pPr>
        <w:rPr>
          <w:sz w:val="22"/>
          <w:szCs w:val="22"/>
          <w:lang w:val="ca-ES"/>
        </w:rPr>
      </w:pPr>
      <w:r w:rsidRPr="00E7070C">
        <w:rPr>
          <w:sz w:val="22"/>
          <w:szCs w:val="22"/>
          <w:lang w:val="ca-ES"/>
        </w:rPr>
        <w:t xml:space="preserve">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w:t>
      </w:r>
      <w:r w:rsidR="001D030A">
        <w:rPr>
          <w:sz w:val="22"/>
          <w:szCs w:val="22"/>
          <w:lang w:val="ca-ES"/>
        </w:rPr>
        <w:t>és</w:t>
      </w:r>
      <w:r w:rsidRPr="00E7070C">
        <w:rPr>
          <w:sz w:val="22"/>
          <w:szCs w:val="22"/>
          <w:lang w:val="ca-ES"/>
        </w:rPr>
        <w:t>:</w:t>
      </w:r>
    </w:p>
    <w:p w:rsidR="003D2227" w:rsidRPr="00E7070C" w:rsidRDefault="003D2227" w:rsidP="003D2227">
      <w:pPr>
        <w:rPr>
          <w:sz w:val="22"/>
          <w:szCs w:val="22"/>
          <w:lang w:val="ca-ES"/>
        </w:rPr>
      </w:pPr>
    </w:p>
    <w:p w:rsidR="001D030A" w:rsidRPr="007318D0" w:rsidRDefault="001D030A" w:rsidP="001D030A">
      <w:pPr>
        <w:numPr>
          <w:ilvl w:val="0"/>
          <w:numId w:val="15"/>
        </w:numPr>
        <w:spacing w:after="240"/>
        <w:contextualSpacing/>
        <w:jc w:val="left"/>
        <w:rPr>
          <w:rFonts w:eastAsia="Calibri"/>
          <w:sz w:val="22"/>
          <w:lang w:val="ca-ES" w:eastAsia="en-US"/>
        </w:rPr>
      </w:pPr>
      <w:r w:rsidRPr="007318D0">
        <w:rPr>
          <w:rFonts w:cs="Verdana"/>
          <w:sz w:val="22"/>
          <w:lang w:val="ca-ES"/>
        </w:rPr>
        <w:t>80410000-1 Servei educatius diversos</w:t>
      </w:r>
    </w:p>
    <w:p w:rsidR="001D030A" w:rsidRPr="00E300F3" w:rsidRDefault="001D030A" w:rsidP="001D030A">
      <w:pPr>
        <w:spacing w:after="240"/>
        <w:ind w:left="720"/>
        <w:contextualSpacing/>
        <w:jc w:val="left"/>
        <w:rPr>
          <w:rFonts w:eastAsia="Calibri"/>
          <w:lang w:eastAsia="en-US"/>
        </w:rPr>
      </w:pPr>
    </w:p>
    <w:p w:rsidR="001D030A" w:rsidRPr="007318D0" w:rsidRDefault="001D030A" w:rsidP="001D030A">
      <w:pPr>
        <w:spacing w:after="240"/>
        <w:rPr>
          <w:sz w:val="22"/>
          <w:szCs w:val="22"/>
          <w:lang w:val="ca-ES"/>
        </w:rPr>
      </w:pPr>
      <w:r w:rsidRPr="007318D0">
        <w:rPr>
          <w:sz w:val="22"/>
          <w:szCs w:val="22"/>
          <w:lang w:val="ca-ES"/>
        </w:rPr>
        <w:lastRenderedPageBreak/>
        <w:t>Aquest contracte té incidència sobre els ODS 3 i 4 de l’Agenda 2030 de les Nacions Unides</w:t>
      </w:r>
      <w:r w:rsidRPr="007318D0">
        <w:rPr>
          <w:sz w:val="22"/>
          <w:szCs w:val="22"/>
          <w:vertAlign w:val="superscript"/>
          <w:lang w:val="ca-ES"/>
        </w:rPr>
        <w:footnoteReference w:id="1"/>
      </w:r>
      <w:r w:rsidRPr="007318D0">
        <w:rPr>
          <w:sz w:val="22"/>
          <w:szCs w:val="22"/>
          <w:lang w:val="ca-ES"/>
        </w:rPr>
        <w:t xml:space="preserve"> següents:</w:t>
      </w:r>
    </w:p>
    <w:p w:rsidR="001D030A" w:rsidRPr="007318D0" w:rsidRDefault="001D030A" w:rsidP="001D030A">
      <w:pPr>
        <w:numPr>
          <w:ilvl w:val="0"/>
          <w:numId w:val="12"/>
        </w:numPr>
        <w:spacing w:after="240"/>
        <w:contextualSpacing/>
        <w:jc w:val="left"/>
        <w:rPr>
          <w:sz w:val="22"/>
          <w:szCs w:val="22"/>
          <w:lang w:val="ca-ES"/>
        </w:rPr>
      </w:pPr>
      <w:r w:rsidRPr="007318D0">
        <w:rPr>
          <w:sz w:val="22"/>
          <w:szCs w:val="22"/>
          <w:lang w:val="ca-ES"/>
        </w:rPr>
        <w:t>Garantir una vida sana i promoure el benestar per a totes les persones a totes les edats.</w:t>
      </w:r>
    </w:p>
    <w:p w:rsidR="001D030A" w:rsidRPr="007318D0" w:rsidRDefault="001D030A" w:rsidP="001D030A">
      <w:pPr>
        <w:numPr>
          <w:ilvl w:val="0"/>
          <w:numId w:val="12"/>
        </w:numPr>
        <w:spacing w:after="240"/>
        <w:contextualSpacing/>
        <w:jc w:val="left"/>
        <w:rPr>
          <w:sz w:val="22"/>
          <w:szCs w:val="22"/>
          <w:lang w:val="ca-ES"/>
        </w:rPr>
      </w:pPr>
      <w:r w:rsidRPr="007318D0">
        <w:rPr>
          <w:sz w:val="22"/>
          <w:szCs w:val="22"/>
          <w:lang w:val="ca-ES"/>
        </w:rPr>
        <w:t>Garantir una educació inclusiva, equitativa i de qualitat i promoure oportunitats d’aprenentatge durant tota la vida per a tothom.</w:t>
      </w:r>
    </w:p>
    <w:p w:rsidR="003D2227" w:rsidRDefault="003D2227" w:rsidP="001D030A">
      <w:pPr>
        <w:ind w:left="720"/>
        <w:contextualSpacing/>
        <w:jc w:val="left"/>
        <w:rPr>
          <w:sz w:val="22"/>
          <w:szCs w:val="22"/>
          <w:lang w:val="ca-ES"/>
        </w:rPr>
      </w:pPr>
    </w:p>
    <w:p w:rsidR="001D030A" w:rsidRPr="001D030A" w:rsidRDefault="001D030A" w:rsidP="001D030A">
      <w:pPr>
        <w:ind w:left="720"/>
        <w:contextualSpacing/>
        <w:jc w:val="left"/>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Idoneïtat del contracte i necessitats a satisfer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De conformitat amb la memòria justificativa emesa pel departament de  </w:t>
      </w:r>
      <w:r>
        <w:rPr>
          <w:sz w:val="22"/>
          <w:szCs w:val="22"/>
          <w:lang w:val="ca-ES"/>
        </w:rPr>
        <w:t>Ensenyament</w:t>
      </w:r>
      <w:r w:rsidRPr="00E7070C">
        <w:rPr>
          <w:sz w:val="22"/>
          <w:szCs w:val="22"/>
          <w:lang w:val="ca-ES"/>
        </w:rPr>
        <w:t>, com a promotors d’aquest contracte les causes que justifiquen aquest contracte són:</w:t>
      </w:r>
    </w:p>
    <w:p w:rsidR="003D2227" w:rsidRPr="00E7070C" w:rsidRDefault="003D2227" w:rsidP="003D2227">
      <w:pPr>
        <w:rPr>
          <w:sz w:val="22"/>
          <w:szCs w:val="22"/>
          <w:lang w:val="ca-ES"/>
        </w:rPr>
      </w:pPr>
    </w:p>
    <w:p w:rsidR="003D2227" w:rsidRPr="001D030A" w:rsidRDefault="00DD3A43" w:rsidP="003D2227">
      <w:pPr>
        <w:rPr>
          <w:sz w:val="22"/>
          <w:szCs w:val="22"/>
          <w:u w:val="single"/>
          <w:lang w:val="ca-ES"/>
        </w:rPr>
      </w:pPr>
      <w:r w:rsidRPr="001D030A">
        <w:rPr>
          <w:sz w:val="22"/>
          <w:szCs w:val="22"/>
          <w:u w:val="single"/>
          <w:lang w:val="ca-ES"/>
        </w:rPr>
        <w:t>2.1. Idoneïtat del contracte</w:t>
      </w:r>
    </w:p>
    <w:p w:rsidR="003D2227" w:rsidRPr="00E7070C" w:rsidRDefault="003D2227" w:rsidP="003D2227">
      <w:pPr>
        <w:rPr>
          <w:sz w:val="22"/>
          <w:szCs w:val="22"/>
          <w:lang w:val="ca-ES"/>
        </w:rPr>
      </w:pPr>
    </w:p>
    <w:p w:rsidR="001D030A" w:rsidRPr="001D030A" w:rsidRDefault="001D030A" w:rsidP="001D030A">
      <w:pPr>
        <w:tabs>
          <w:tab w:val="left" w:pos="707"/>
        </w:tabs>
        <w:suppressAutoHyphens/>
        <w:spacing w:after="240"/>
        <w:textAlignment w:val="baseline"/>
        <w:rPr>
          <w:rFonts w:cs="Arial"/>
          <w:kern w:val="2"/>
          <w:sz w:val="22"/>
          <w:szCs w:val="22"/>
          <w:lang w:val="ca-ES" w:eastAsia="zh-CN"/>
        </w:rPr>
      </w:pPr>
      <w:r w:rsidRPr="001D030A">
        <w:rPr>
          <w:rFonts w:cs="Arial"/>
          <w:kern w:val="2"/>
          <w:sz w:val="22"/>
          <w:szCs w:val="22"/>
          <w:lang w:val="ca-ES" w:eastAsia="zh-CN"/>
        </w:rPr>
        <w:t>L’Ajuntament és competent en matèria d’educació de conformitat amb la legislació següent:</w:t>
      </w:r>
    </w:p>
    <w:p w:rsidR="001D030A" w:rsidRPr="001D030A" w:rsidRDefault="001D030A" w:rsidP="001D030A">
      <w:pPr>
        <w:widowControl w:val="0"/>
        <w:numPr>
          <w:ilvl w:val="0"/>
          <w:numId w:val="21"/>
        </w:numPr>
        <w:tabs>
          <w:tab w:val="left" w:pos="707"/>
        </w:tabs>
        <w:suppressAutoHyphens/>
        <w:spacing w:after="240"/>
        <w:textAlignment w:val="baseline"/>
        <w:rPr>
          <w:rFonts w:cs="Arial"/>
          <w:kern w:val="2"/>
          <w:sz w:val="22"/>
          <w:szCs w:val="22"/>
          <w:lang w:val="ca-ES" w:eastAsia="zh-CN"/>
        </w:rPr>
      </w:pPr>
      <w:r w:rsidRPr="001D030A">
        <w:rPr>
          <w:rFonts w:cs="Arial"/>
          <w:kern w:val="2"/>
          <w:sz w:val="22"/>
          <w:szCs w:val="22"/>
          <w:lang w:val="ca-ES" w:eastAsia="zh-CN"/>
        </w:rPr>
        <w:t>Article 25.2 apartats e de la Llei 7/1985, de 2 d’abril, reguladora de les bases del règim local.</w:t>
      </w:r>
    </w:p>
    <w:p w:rsidR="001D030A" w:rsidRPr="001D030A" w:rsidRDefault="001D030A" w:rsidP="001D030A">
      <w:pPr>
        <w:numPr>
          <w:ilvl w:val="0"/>
          <w:numId w:val="21"/>
        </w:numPr>
        <w:spacing w:after="240"/>
        <w:rPr>
          <w:rFonts w:cs="Arial"/>
          <w:kern w:val="2"/>
          <w:sz w:val="22"/>
          <w:szCs w:val="22"/>
          <w:lang w:val="ca-ES" w:eastAsia="zh-CN"/>
        </w:rPr>
      </w:pPr>
      <w:r w:rsidRPr="001D030A">
        <w:rPr>
          <w:rFonts w:cs="Arial"/>
          <w:kern w:val="2"/>
          <w:sz w:val="22"/>
          <w:szCs w:val="22"/>
          <w:lang w:val="ca-ES" w:eastAsia="zh-CN"/>
        </w:rPr>
        <w:t>En marc del Pla Educatiu d’Entorn, l’Ajuntament de Premià de Mar es compromet realitzar accions i implementar les mesures necessàries per afavorir l’èxit educatiu i generar noves oportunitats educatives més enllà de l’escola. el PEE és una iniciativa de cooperació educativa entre l’Ajuntament de Premià de Mar i el Departament d’Educació de la Generalitat per aconseguir l’èxit educatiu de tot l’alumnat i contribuir a la cohesió social mitjançant l’equitat, l’educació intercultural, el foment de la convivència i l’ús de la llengua catalana. El Pla Educatiu d’Entorn s’adreça a tot l’alumnat, i a tota la comunitat educativa en horari no lectiu.</w:t>
      </w:r>
    </w:p>
    <w:p w:rsidR="001D030A" w:rsidRPr="001D030A" w:rsidRDefault="001D030A" w:rsidP="001D030A">
      <w:pPr>
        <w:spacing w:after="240"/>
        <w:ind w:left="795"/>
        <w:rPr>
          <w:rFonts w:cs="Arial"/>
          <w:kern w:val="2"/>
          <w:sz w:val="22"/>
          <w:szCs w:val="22"/>
          <w:lang w:val="ca-ES" w:eastAsia="zh-CN"/>
        </w:rPr>
      </w:pPr>
      <w:r w:rsidRPr="001D030A">
        <w:rPr>
          <w:rFonts w:cs="Arial"/>
          <w:kern w:val="2"/>
          <w:sz w:val="22"/>
          <w:szCs w:val="22"/>
          <w:lang w:val="ca-ES" w:eastAsia="zh-CN"/>
        </w:rPr>
        <w:t>Els objectius del PEE són:</w:t>
      </w:r>
    </w:p>
    <w:p w:rsidR="001D030A" w:rsidRPr="001D030A" w:rsidRDefault="001D030A" w:rsidP="001D030A">
      <w:pPr>
        <w:numPr>
          <w:ilvl w:val="0"/>
          <w:numId w:val="22"/>
        </w:numPr>
        <w:spacing w:after="240"/>
        <w:rPr>
          <w:rFonts w:cs="Arial"/>
          <w:kern w:val="2"/>
          <w:sz w:val="22"/>
          <w:szCs w:val="22"/>
          <w:lang w:val="ca-ES" w:eastAsia="zh-CN"/>
        </w:rPr>
      </w:pPr>
      <w:r w:rsidRPr="001D030A">
        <w:rPr>
          <w:rFonts w:cs="Arial"/>
          <w:kern w:val="2"/>
          <w:sz w:val="22"/>
          <w:szCs w:val="22"/>
          <w:lang w:val="ca-ES" w:eastAsia="zh-CN"/>
        </w:rPr>
        <w:t>OG 1. Contribuir a la millora de les condicions d’escolarització i a l’èxit escolar i educatiu.</w:t>
      </w:r>
    </w:p>
    <w:p w:rsidR="001D030A" w:rsidRPr="001D030A" w:rsidRDefault="001D030A" w:rsidP="001D030A">
      <w:pPr>
        <w:numPr>
          <w:ilvl w:val="0"/>
          <w:numId w:val="22"/>
        </w:numPr>
        <w:spacing w:after="240"/>
        <w:rPr>
          <w:rFonts w:cs="Arial"/>
          <w:kern w:val="2"/>
          <w:sz w:val="22"/>
          <w:szCs w:val="22"/>
          <w:lang w:val="ca-ES" w:eastAsia="zh-CN"/>
        </w:rPr>
      </w:pPr>
      <w:r w:rsidRPr="001D030A">
        <w:rPr>
          <w:rFonts w:cs="Arial"/>
          <w:kern w:val="2"/>
          <w:sz w:val="22"/>
          <w:szCs w:val="22"/>
          <w:lang w:val="ca-ES" w:eastAsia="zh-CN"/>
        </w:rPr>
        <w:t>OG 2. Potenciar l’educació en valors i el compromís cívic dels alumnes en un marc de convivència.</w:t>
      </w:r>
    </w:p>
    <w:p w:rsidR="001D030A" w:rsidRPr="001D030A" w:rsidRDefault="001D030A" w:rsidP="001D030A">
      <w:pPr>
        <w:numPr>
          <w:ilvl w:val="0"/>
          <w:numId w:val="22"/>
        </w:numPr>
        <w:spacing w:after="240"/>
        <w:rPr>
          <w:rFonts w:cs="Arial"/>
          <w:kern w:val="2"/>
          <w:sz w:val="22"/>
          <w:szCs w:val="22"/>
          <w:lang w:val="ca-ES" w:eastAsia="zh-CN"/>
        </w:rPr>
      </w:pPr>
      <w:r w:rsidRPr="001D030A">
        <w:rPr>
          <w:rFonts w:cs="Arial"/>
          <w:kern w:val="2"/>
          <w:sz w:val="22"/>
          <w:szCs w:val="22"/>
          <w:lang w:val="ca-ES" w:eastAsia="zh-CN"/>
        </w:rPr>
        <w:t>OG 3. Potenciar la implicació de les famílies en l’educació dels fills i filles i la participació en la vida escolar.</w:t>
      </w:r>
    </w:p>
    <w:p w:rsidR="001D030A" w:rsidRPr="001D030A" w:rsidRDefault="001D030A" w:rsidP="001D030A">
      <w:pPr>
        <w:numPr>
          <w:ilvl w:val="0"/>
          <w:numId w:val="22"/>
        </w:numPr>
        <w:spacing w:after="240"/>
        <w:rPr>
          <w:rFonts w:cs="Arial"/>
          <w:kern w:val="2"/>
          <w:sz w:val="22"/>
          <w:szCs w:val="22"/>
          <w:lang w:val="ca-ES" w:eastAsia="zh-CN"/>
        </w:rPr>
      </w:pPr>
      <w:r w:rsidRPr="001D030A">
        <w:rPr>
          <w:rFonts w:cs="Arial"/>
          <w:kern w:val="2"/>
          <w:sz w:val="22"/>
          <w:szCs w:val="22"/>
          <w:lang w:val="ca-ES" w:eastAsia="zh-CN"/>
        </w:rPr>
        <w:t>OG 4. Promoure l’educació intercultural i l’ús social de la llengua catalana com a elements de cohesió social.</w:t>
      </w:r>
    </w:p>
    <w:p w:rsidR="001D030A" w:rsidRPr="001D030A" w:rsidRDefault="001D030A" w:rsidP="001D030A">
      <w:pPr>
        <w:numPr>
          <w:ilvl w:val="0"/>
          <w:numId w:val="22"/>
        </w:numPr>
        <w:spacing w:after="240"/>
        <w:rPr>
          <w:rFonts w:cs="Arial"/>
          <w:kern w:val="2"/>
          <w:sz w:val="22"/>
          <w:szCs w:val="22"/>
          <w:lang w:val="ca-ES" w:eastAsia="zh-CN"/>
        </w:rPr>
      </w:pPr>
      <w:r w:rsidRPr="001D030A">
        <w:rPr>
          <w:rFonts w:cs="Arial"/>
          <w:kern w:val="2"/>
          <w:sz w:val="22"/>
          <w:szCs w:val="22"/>
          <w:lang w:val="ca-ES" w:eastAsia="zh-CN"/>
        </w:rPr>
        <w:lastRenderedPageBreak/>
        <w:t>OG 5. Potenciar estils de vida saludable i fomentar la pràctica regular de l’activitat fisicoesportiva.</w:t>
      </w:r>
    </w:p>
    <w:p w:rsidR="001D030A" w:rsidRPr="001D030A" w:rsidRDefault="001D030A" w:rsidP="001D030A">
      <w:pPr>
        <w:numPr>
          <w:ilvl w:val="0"/>
          <w:numId w:val="22"/>
        </w:numPr>
        <w:spacing w:after="240"/>
        <w:rPr>
          <w:rFonts w:cs="Arial"/>
          <w:kern w:val="2"/>
          <w:sz w:val="22"/>
          <w:szCs w:val="22"/>
          <w:lang w:val="ca-ES" w:eastAsia="zh-CN"/>
        </w:rPr>
      </w:pPr>
      <w:r w:rsidRPr="001D030A">
        <w:rPr>
          <w:rFonts w:cs="Arial"/>
          <w:kern w:val="2"/>
          <w:sz w:val="22"/>
          <w:szCs w:val="22"/>
          <w:lang w:val="ca-ES" w:eastAsia="zh-CN"/>
        </w:rPr>
        <w:t>OG 6. Potenciar el treball i l’aprenentatge en xarxa.</w:t>
      </w:r>
    </w:p>
    <w:p w:rsidR="001D030A" w:rsidRPr="001D030A" w:rsidRDefault="001D030A" w:rsidP="001D030A">
      <w:pPr>
        <w:tabs>
          <w:tab w:val="left" w:pos="707"/>
        </w:tabs>
        <w:suppressAutoHyphens/>
        <w:spacing w:after="240"/>
        <w:textAlignment w:val="baseline"/>
        <w:rPr>
          <w:rFonts w:cs="Arial"/>
          <w:kern w:val="2"/>
          <w:sz w:val="22"/>
          <w:szCs w:val="22"/>
          <w:lang w:val="ca-ES" w:eastAsia="zh-CN"/>
        </w:rPr>
      </w:pPr>
      <w:r w:rsidRPr="001D030A">
        <w:rPr>
          <w:rFonts w:cs="Arial"/>
          <w:kern w:val="2"/>
          <w:sz w:val="22"/>
          <w:szCs w:val="22"/>
          <w:lang w:val="ca-ES" w:eastAsia="zh-CN"/>
        </w:rPr>
        <w:t>És tramita ara aquest expedient de contractació de serveis perquè:</w:t>
      </w:r>
    </w:p>
    <w:p w:rsidR="001D030A" w:rsidRPr="001D030A" w:rsidRDefault="001D030A" w:rsidP="001D030A">
      <w:pPr>
        <w:widowControl w:val="0"/>
        <w:numPr>
          <w:ilvl w:val="0"/>
          <w:numId w:val="21"/>
        </w:numPr>
        <w:tabs>
          <w:tab w:val="left" w:pos="707"/>
        </w:tabs>
        <w:suppressAutoHyphens/>
        <w:spacing w:after="240"/>
        <w:textAlignment w:val="baseline"/>
        <w:rPr>
          <w:rFonts w:cs="Arial"/>
          <w:kern w:val="2"/>
          <w:sz w:val="22"/>
          <w:szCs w:val="22"/>
          <w:lang w:val="ca-ES" w:eastAsia="zh-CN"/>
        </w:rPr>
      </w:pPr>
      <w:r w:rsidRPr="001D030A">
        <w:rPr>
          <w:rFonts w:cs="Arial"/>
          <w:kern w:val="2"/>
          <w:sz w:val="22"/>
          <w:szCs w:val="22"/>
          <w:lang w:val="ca-ES" w:eastAsia="zh-CN"/>
        </w:rPr>
        <w:t>Es pretén oferir dues pistes esportives i espais d’oci a infants, joves i famílies per aprofitar els espais exteriors municipals.</w:t>
      </w:r>
    </w:p>
    <w:p w:rsidR="001D030A" w:rsidRPr="001D030A" w:rsidRDefault="001D030A" w:rsidP="001D030A">
      <w:pPr>
        <w:widowControl w:val="0"/>
        <w:numPr>
          <w:ilvl w:val="0"/>
          <w:numId w:val="21"/>
        </w:numPr>
        <w:tabs>
          <w:tab w:val="left" w:pos="707"/>
        </w:tabs>
        <w:suppressAutoHyphens/>
        <w:spacing w:after="240"/>
        <w:textAlignment w:val="baseline"/>
        <w:rPr>
          <w:rFonts w:cs="Arial"/>
          <w:kern w:val="2"/>
          <w:sz w:val="22"/>
          <w:szCs w:val="22"/>
          <w:lang w:val="ca-ES" w:eastAsia="zh-CN"/>
        </w:rPr>
      </w:pPr>
      <w:r w:rsidRPr="001D030A">
        <w:rPr>
          <w:rFonts w:cs="Arial"/>
          <w:kern w:val="2"/>
          <w:sz w:val="22"/>
          <w:szCs w:val="22"/>
          <w:lang w:val="ca-ES" w:eastAsia="zh-CN"/>
        </w:rPr>
        <w:t>Es vol promocionar un espai de gaudi en família dinamitzat on poder realitzar jocs i activitats lliures o dirigides a l’aire lliure.</w:t>
      </w:r>
    </w:p>
    <w:p w:rsidR="001D030A" w:rsidRPr="001D030A" w:rsidRDefault="001D030A" w:rsidP="001D030A">
      <w:pPr>
        <w:widowControl w:val="0"/>
        <w:numPr>
          <w:ilvl w:val="0"/>
          <w:numId w:val="21"/>
        </w:numPr>
        <w:tabs>
          <w:tab w:val="left" w:pos="707"/>
        </w:tabs>
        <w:suppressAutoHyphens/>
        <w:spacing w:after="240"/>
        <w:textAlignment w:val="baseline"/>
        <w:rPr>
          <w:rFonts w:cs="Arial"/>
          <w:kern w:val="2"/>
          <w:sz w:val="22"/>
          <w:szCs w:val="22"/>
          <w:lang w:val="ca-ES" w:eastAsia="zh-CN"/>
        </w:rPr>
      </w:pPr>
      <w:r w:rsidRPr="001D030A">
        <w:rPr>
          <w:rFonts w:cs="Arial"/>
          <w:kern w:val="2"/>
          <w:sz w:val="22"/>
          <w:szCs w:val="22"/>
          <w:lang w:val="ca-ES" w:eastAsia="zh-CN"/>
        </w:rPr>
        <w:t>En ser equipaments municipals, s’ha de garantir el bon ús de les instal·lacions, per tant, es precisa el servei de dinamització i vigilància de l’espai.</w:t>
      </w:r>
    </w:p>
    <w:p w:rsidR="003D2227" w:rsidRPr="001D030A" w:rsidRDefault="003D2227" w:rsidP="003D2227">
      <w:pPr>
        <w:rPr>
          <w:sz w:val="22"/>
          <w:szCs w:val="22"/>
          <w:lang w:val="ca-ES"/>
        </w:rPr>
      </w:pPr>
    </w:p>
    <w:p w:rsidR="003D2227" w:rsidRPr="001D030A" w:rsidRDefault="00DD3A43" w:rsidP="003D2227">
      <w:pPr>
        <w:rPr>
          <w:sz w:val="22"/>
          <w:szCs w:val="22"/>
          <w:u w:val="single"/>
          <w:lang w:val="ca-ES"/>
        </w:rPr>
      </w:pPr>
      <w:r w:rsidRPr="001D030A">
        <w:rPr>
          <w:sz w:val="22"/>
          <w:szCs w:val="22"/>
          <w:u w:val="single"/>
          <w:lang w:val="ca-ES"/>
        </w:rPr>
        <w:t>2.2. Necessitats a satisfer</w:t>
      </w:r>
    </w:p>
    <w:p w:rsidR="003D2227" w:rsidRPr="001D030A" w:rsidRDefault="003D2227" w:rsidP="003D2227">
      <w:pPr>
        <w:rPr>
          <w:sz w:val="22"/>
          <w:szCs w:val="22"/>
          <w:lang w:val="ca-ES"/>
        </w:rPr>
      </w:pPr>
    </w:p>
    <w:p w:rsidR="001D030A" w:rsidRPr="001D030A" w:rsidRDefault="001D030A" w:rsidP="001D030A">
      <w:pPr>
        <w:tabs>
          <w:tab w:val="left" w:pos="707"/>
        </w:tabs>
        <w:suppressAutoHyphens/>
        <w:spacing w:after="240"/>
        <w:textAlignment w:val="baseline"/>
        <w:rPr>
          <w:rFonts w:cs="Arial"/>
          <w:kern w:val="2"/>
          <w:sz w:val="22"/>
          <w:szCs w:val="22"/>
          <w:lang w:val="ca-ES" w:eastAsia="zh-CN"/>
        </w:rPr>
      </w:pPr>
      <w:r w:rsidRPr="001D030A">
        <w:rPr>
          <w:rFonts w:cs="Arial"/>
          <w:kern w:val="2"/>
          <w:sz w:val="22"/>
          <w:szCs w:val="22"/>
          <w:lang w:val="ca-ES" w:eastAsia="zh-CN"/>
        </w:rPr>
        <w:t xml:space="preserve">Els objectius d’aquest contracte de serveis s’emmarquen en els objectius del pla Educatiu d’Entorn (PEE). </w:t>
      </w:r>
    </w:p>
    <w:p w:rsidR="001D030A" w:rsidRPr="001D030A" w:rsidRDefault="001D030A" w:rsidP="001D030A">
      <w:pPr>
        <w:tabs>
          <w:tab w:val="left" w:pos="707"/>
        </w:tabs>
        <w:suppressAutoHyphens/>
        <w:spacing w:after="240"/>
        <w:textAlignment w:val="baseline"/>
        <w:rPr>
          <w:rFonts w:cs="Arial"/>
          <w:kern w:val="2"/>
          <w:sz w:val="22"/>
          <w:szCs w:val="22"/>
          <w:lang w:val="ca-ES" w:eastAsia="zh-CN"/>
        </w:rPr>
      </w:pPr>
      <w:r w:rsidRPr="001D030A">
        <w:rPr>
          <w:rFonts w:cs="Arial"/>
          <w:kern w:val="2"/>
          <w:sz w:val="22"/>
          <w:szCs w:val="22"/>
          <w:lang w:val="ca-ES" w:eastAsia="zh-CN"/>
        </w:rPr>
        <w:t xml:space="preserve">L’actuació de patis oberts pretén: </w:t>
      </w:r>
    </w:p>
    <w:p w:rsidR="001D030A" w:rsidRPr="001D030A" w:rsidRDefault="001D030A" w:rsidP="001D030A">
      <w:pPr>
        <w:widowControl w:val="0"/>
        <w:numPr>
          <w:ilvl w:val="0"/>
          <w:numId w:val="23"/>
        </w:numPr>
        <w:tabs>
          <w:tab w:val="left" w:pos="707"/>
        </w:tabs>
        <w:suppressAutoHyphens/>
        <w:spacing w:after="240"/>
        <w:textAlignment w:val="baseline"/>
        <w:rPr>
          <w:rFonts w:cs="Arial"/>
          <w:kern w:val="2"/>
          <w:sz w:val="22"/>
          <w:szCs w:val="22"/>
          <w:lang w:val="ca-ES" w:eastAsia="zh-CN"/>
        </w:rPr>
      </w:pPr>
      <w:r w:rsidRPr="001D030A">
        <w:rPr>
          <w:rFonts w:cs="Arial"/>
          <w:kern w:val="2"/>
          <w:sz w:val="22"/>
          <w:szCs w:val="22"/>
          <w:lang w:val="ca-ES" w:eastAsia="zh-CN"/>
        </w:rPr>
        <w:t>Potenciar activitats esportives i d’oci en família a l’aire lliure en espais municipals.</w:t>
      </w:r>
    </w:p>
    <w:p w:rsidR="001D030A" w:rsidRPr="001D030A" w:rsidRDefault="001D030A" w:rsidP="001D030A">
      <w:pPr>
        <w:widowControl w:val="0"/>
        <w:numPr>
          <w:ilvl w:val="0"/>
          <w:numId w:val="23"/>
        </w:numPr>
        <w:tabs>
          <w:tab w:val="left" w:pos="707"/>
        </w:tabs>
        <w:suppressAutoHyphens/>
        <w:spacing w:after="240"/>
        <w:textAlignment w:val="baseline"/>
        <w:rPr>
          <w:rFonts w:cs="Arial"/>
          <w:kern w:val="2"/>
          <w:sz w:val="22"/>
          <w:szCs w:val="22"/>
          <w:lang w:val="ca-ES" w:eastAsia="zh-CN"/>
        </w:rPr>
      </w:pPr>
      <w:r w:rsidRPr="001D030A">
        <w:rPr>
          <w:rFonts w:cs="Arial"/>
          <w:kern w:val="2"/>
          <w:sz w:val="22"/>
          <w:szCs w:val="22"/>
          <w:lang w:val="ca-ES" w:eastAsia="zh-CN"/>
        </w:rPr>
        <w:t>Potenciar l’educació en valors i el compromís cívic dels alumnes en un marc de convivència.</w:t>
      </w:r>
    </w:p>
    <w:p w:rsidR="001D030A" w:rsidRPr="001D030A" w:rsidRDefault="001D030A" w:rsidP="001D030A">
      <w:pPr>
        <w:widowControl w:val="0"/>
        <w:numPr>
          <w:ilvl w:val="0"/>
          <w:numId w:val="23"/>
        </w:numPr>
        <w:tabs>
          <w:tab w:val="left" w:pos="707"/>
        </w:tabs>
        <w:suppressAutoHyphens/>
        <w:spacing w:after="240"/>
        <w:textAlignment w:val="baseline"/>
        <w:rPr>
          <w:rFonts w:cs="Arial"/>
          <w:kern w:val="2"/>
          <w:sz w:val="22"/>
          <w:szCs w:val="22"/>
          <w:lang w:val="ca-ES" w:eastAsia="zh-CN"/>
        </w:rPr>
      </w:pPr>
      <w:r w:rsidRPr="001D030A">
        <w:rPr>
          <w:rFonts w:cs="Arial"/>
          <w:kern w:val="2"/>
          <w:sz w:val="22"/>
          <w:szCs w:val="22"/>
          <w:lang w:val="ca-ES" w:eastAsia="zh-CN"/>
        </w:rPr>
        <w:t>Potenciar la implicació de les famílies en l’educació dels fills i filles.</w:t>
      </w:r>
    </w:p>
    <w:p w:rsidR="003D2227" w:rsidRPr="001D030A" w:rsidRDefault="001D030A" w:rsidP="003D2227">
      <w:pPr>
        <w:widowControl w:val="0"/>
        <w:numPr>
          <w:ilvl w:val="0"/>
          <w:numId w:val="23"/>
        </w:numPr>
        <w:tabs>
          <w:tab w:val="left" w:pos="707"/>
        </w:tabs>
        <w:suppressAutoHyphens/>
        <w:spacing w:after="240"/>
        <w:textAlignment w:val="baseline"/>
        <w:rPr>
          <w:rFonts w:cs="Arial"/>
          <w:kern w:val="2"/>
          <w:sz w:val="22"/>
          <w:szCs w:val="22"/>
          <w:lang w:val="ca-ES" w:eastAsia="zh-CN"/>
        </w:rPr>
      </w:pPr>
      <w:r w:rsidRPr="001D030A">
        <w:rPr>
          <w:rFonts w:cs="Arial"/>
          <w:kern w:val="2"/>
          <w:sz w:val="22"/>
          <w:szCs w:val="22"/>
          <w:lang w:val="ca-ES" w:eastAsia="zh-CN"/>
        </w:rPr>
        <w:t>Potenciar els estils de vida saludable i fomentar la pràctica regular de l’activitat fisicoesportiva.</w:t>
      </w: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Naturalesa jurídica del contracte i règim jurídic</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3.1. El contracte es tipifica com a contracte administratiu de serveis i es subjecta a les regulacions de la LCSP i la normativa de desenvolupament. Les qüestions no previstes en aquest plec, en el plec de prescripcions tècniques particulars regulador d’aquest contracte i en la documentació complementària – documents que tenen naturalesa contractual - es regulen per la LCSP en allò que tingui caràcter bàsic o no hi hagi una altra regulació expressa.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3.2.  Constitueixen llei del contracte:</w:t>
      </w:r>
    </w:p>
    <w:p w:rsidR="003D2227" w:rsidRPr="00E7070C" w:rsidRDefault="00DD3A43" w:rsidP="003D2227">
      <w:pPr>
        <w:rPr>
          <w:sz w:val="22"/>
          <w:szCs w:val="22"/>
          <w:lang w:val="ca-ES"/>
        </w:rPr>
      </w:pPr>
      <w:r w:rsidRPr="00E7070C">
        <w:rPr>
          <w:sz w:val="22"/>
          <w:szCs w:val="22"/>
          <w:lang w:val="ca-ES"/>
        </w:rPr>
        <w:t>a) Aquest plec de clàusules administratives particulars.</w:t>
      </w:r>
    </w:p>
    <w:p w:rsidR="003D2227" w:rsidRPr="00E7070C" w:rsidRDefault="00DD3A43" w:rsidP="003D2227">
      <w:pPr>
        <w:rPr>
          <w:sz w:val="22"/>
          <w:szCs w:val="22"/>
          <w:lang w:val="ca-ES"/>
        </w:rPr>
      </w:pPr>
      <w:r w:rsidRPr="00E7070C">
        <w:rPr>
          <w:sz w:val="22"/>
          <w:szCs w:val="22"/>
          <w:lang w:val="ca-ES"/>
        </w:rPr>
        <w:t xml:space="preserve">b) Els plecs de prescripcions tècniques particulars (PPT) en tot allò que no s’oposi o contradigui les previsions del plec de clàusules administratives (PCAP), que, en qualsevol </w:t>
      </w:r>
      <w:r w:rsidRPr="00E7070C">
        <w:rPr>
          <w:sz w:val="22"/>
          <w:szCs w:val="22"/>
          <w:lang w:val="ca-ES"/>
        </w:rPr>
        <w:lastRenderedPageBreak/>
        <w:t>cas seran de prevalent aplicació respecte d’aquelles prescripcions tècniques en cas de discrepància o discordança.</w:t>
      </w:r>
    </w:p>
    <w:p w:rsidR="003D2227" w:rsidRPr="00E7070C" w:rsidRDefault="00DD3A43" w:rsidP="003D2227">
      <w:pPr>
        <w:rPr>
          <w:sz w:val="22"/>
          <w:szCs w:val="22"/>
          <w:lang w:val="ca-ES"/>
        </w:rPr>
      </w:pPr>
      <w:r w:rsidRPr="00E7070C">
        <w:rPr>
          <w:sz w:val="22"/>
          <w:szCs w:val="22"/>
          <w:lang w:val="ca-ES"/>
        </w:rPr>
        <w:t>c) L’oferta del contractista en tot allò que no minori les prescripcions mínimes obligatòries del PPT i les obligacions del PCAP.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3.3. Per a tot allò no previst expressament en aquest plec i en el plec de prescripcions tècniques particulars regulador d’aquest contracte s’aplicarà supletòriament la normativa següent:</w:t>
      </w:r>
    </w:p>
    <w:p w:rsidR="003D2227" w:rsidRPr="00E7070C" w:rsidRDefault="00DD3A43" w:rsidP="003D2227">
      <w:pPr>
        <w:rPr>
          <w:sz w:val="22"/>
          <w:szCs w:val="22"/>
          <w:lang w:val="ca-ES"/>
        </w:rPr>
      </w:pPr>
      <w:r w:rsidRPr="00E7070C">
        <w:rPr>
          <w:sz w:val="22"/>
          <w:szCs w:val="22"/>
          <w:lang w:val="ca-ES"/>
        </w:rPr>
        <w:t>a) Llei 9/2017, de 8 de novembre, de contractes del sector públic (LCSP).</w:t>
      </w:r>
    </w:p>
    <w:p w:rsidR="003D2227" w:rsidRPr="00E7070C" w:rsidRDefault="00DD3A43" w:rsidP="003D2227">
      <w:pPr>
        <w:rPr>
          <w:sz w:val="22"/>
          <w:szCs w:val="22"/>
          <w:lang w:val="ca-ES"/>
        </w:rPr>
      </w:pPr>
      <w:r w:rsidRPr="00E7070C">
        <w:rPr>
          <w:sz w:val="22"/>
          <w:szCs w:val="22"/>
          <w:lang w:val="ca-ES"/>
        </w:rPr>
        <w:t>b) Reial decret 817/2009, de 8 de maig, pel qual es desenvolupa parcialment la Llei 30/2007, de 30 d’octubre, de contractes del sector públic.</w:t>
      </w:r>
    </w:p>
    <w:p w:rsidR="003D2227" w:rsidRPr="00E7070C" w:rsidRDefault="00DD3A43" w:rsidP="003D2227">
      <w:pPr>
        <w:rPr>
          <w:sz w:val="22"/>
          <w:szCs w:val="22"/>
          <w:lang w:val="ca-ES"/>
        </w:rPr>
      </w:pPr>
      <w:r w:rsidRPr="00E7070C">
        <w:rPr>
          <w:sz w:val="22"/>
          <w:szCs w:val="22"/>
          <w:lang w:val="ca-ES"/>
        </w:rPr>
        <w:t>c) Reial decret 1098/2001, de 12 d’octubre, pel qual s’aprova el Reglament General de la Llei de contractes de les administracions públiques, en tot allò no modificat ni derogat per les dues disposicions esmentades anteriorment.</w:t>
      </w:r>
    </w:p>
    <w:p w:rsidR="003D2227" w:rsidRPr="00E7070C" w:rsidRDefault="00DD3A43" w:rsidP="003D2227">
      <w:pPr>
        <w:rPr>
          <w:sz w:val="22"/>
          <w:szCs w:val="22"/>
          <w:lang w:val="ca-ES"/>
        </w:rPr>
      </w:pPr>
      <w:r w:rsidRPr="00E7070C">
        <w:rPr>
          <w:sz w:val="22"/>
          <w:szCs w:val="22"/>
          <w:lang w:val="ca-ES"/>
        </w:rPr>
        <w:t>d) Decret 107/2005, de 31 de maig, de creació del Registre Electrònic d’Empreses Licitadores.</w:t>
      </w:r>
    </w:p>
    <w:p w:rsidR="003D2227" w:rsidRPr="00E7070C" w:rsidRDefault="00DD3A43" w:rsidP="003D2227">
      <w:pPr>
        <w:rPr>
          <w:sz w:val="22"/>
          <w:szCs w:val="22"/>
          <w:lang w:val="ca-ES"/>
        </w:rPr>
      </w:pPr>
      <w:r w:rsidRPr="00E7070C">
        <w:rPr>
          <w:sz w:val="22"/>
          <w:szCs w:val="22"/>
          <w:lang w:val="ca-ES"/>
        </w:rPr>
        <w:t>e) Directiva 2014/24/UE del Parlament Europeu i del Consell, de 26 de febrer de 2014, sobre contractació pública que deroga la Directiva 2004/18/CEE,</w:t>
      </w:r>
    </w:p>
    <w:p w:rsidR="003D2227" w:rsidRPr="00E7070C" w:rsidRDefault="00DD3A43" w:rsidP="003D2227">
      <w:pPr>
        <w:rPr>
          <w:sz w:val="22"/>
          <w:szCs w:val="22"/>
          <w:lang w:val="ca-ES"/>
        </w:rPr>
      </w:pPr>
      <w:r w:rsidRPr="00E7070C">
        <w:rPr>
          <w:sz w:val="22"/>
          <w:szCs w:val="22"/>
          <w:lang w:val="ca-ES"/>
        </w:rPr>
        <w:t>f) Llei 7/1985, de 2 d’abril, reguladora de les bases de règim local.</w:t>
      </w:r>
    </w:p>
    <w:p w:rsidR="003D2227" w:rsidRPr="00E7070C" w:rsidRDefault="00DD3A43" w:rsidP="003D2227">
      <w:pPr>
        <w:rPr>
          <w:sz w:val="22"/>
          <w:szCs w:val="22"/>
          <w:lang w:val="ca-ES"/>
        </w:rPr>
      </w:pPr>
      <w:r w:rsidRPr="00E7070C">
        <w:rPr>
          <w:sz w:val="22"/>
          <w:szCs w:val="22"/>
          <w:lang w:val="ca-ES"/>
        </w:rPr>
        <w:t>g) Text refós de règim local aprovat pel Reial decret legislatiu 781/1986, de 18 d’abril.</w:t>
      </w:r>
    </w:p>
    <w:p w:rsidR="003D2227" w:rsidRPr="00E7070C" w:rsidRDefault="00DD3A43" w:rsidP="003D2227">
      <w:pPr>
        <w:rPr>
          <w:sz w:val="22"/>
          <w:szCs w:val="22"/>
          <w:lang w:val="ca-ES"/>
        </w:rPr>
      </w:pPr>
      <w:r w:rsidRPr="00E7070C">
        <w:rPr>
          <w:sz w:val="22"/>
          <w:szCs w:val="22"/>
          <w:lang w:val="ca-ES"/>
        </w:rPr>
        <w:t>h) Text refós de la Llei municipal i de règim local de Catalunya, aprovat pel Decret legislatiu 2/2003, de 28 d’abril (TRLMRLC).</w:t>
      </w:r>
    </w:p>
    <w:p w:rsidR="003D2227" w:rsidRPr="00E7070C" w:rsidRDefault="00DD3A43" w:rsidP="003D2227">
      <w:pPr>
        <w:rPr>
          <w:sz w:val="22"/>
          <w:szCs w:val="22"/>
          <w:lang w:val="ca-ES"/>
        </w:rPr>
      </w:pPr>
      <w:r w:rsidRPr="00E7070C">
        <w:rPr>
          <w:sz w:val="22"/>
          <w:szCs w:val="22"/>
          <w:lang w:val="ca-ES"/>
        </w:rPr>
        <w:t>i) Llei 39/2015, d’1 d’octubre, del procediment administratiu comú de les administracions públiques</w:t>
      </w:r>
    </w:p>
    <w:p w:rsidR="003D2227" w:rsidRPr="00E7070C" w:rsidRDefault="00DD3A43" w:rsidP="003D2227">
      <w:pPr>
        <w:rPr>
          <w:sz w:val="22"/>
          <w:szCs w:val="22"/>
          <w:lang w:val="ca-ES"/>
        </w:rPr>
      </w:pPr>
      <w:r w:rsidRPr="00E7070C">
        <w:rPr>
          <w:sz w:val="22"/>
          <w:szCs w:val="22"/>
          <w:lang w:val="ca-ES"/>
        </w:rPr>
        <w:t>j) Llei 26/2010, de 3 d’agost, de règim jurídic i de procediment de les administracions públiques de Catalunya</w:t>
      </w:r>
    </w:p>
    <w:p w:rsidR="003D2227" w:rsidRPr="00E7070C" w:rsidRDefault="00DD3A43" w:rsidP="003D2227">
      <w:pPr>
        <w:rPr>
          <w:sz w:val="22"/>
          <w:szCs w:val="22"/>
          <w:lang w:val="ca-ES"/>
        </w:rPr>
      </w:pPr>
      <w:r w:rsidRPr="00E7070C">
        <w:rPr>
          <w:sz w:val="22"/>
          <w:szCs w:val="22"/>
          <w:lang w:val="ca-ES"/>
        </w:rPr>
        <w:t>k) Llei 40/2015, d’1 d’octubre, de règim jurídic del sector públic.</w:t>
      </w:r>
    </w:p>
    <w:p w:rsidR="003D2227" w:rsidRPr="00E7070C" w:rsidRDefault="00DD3A43" w:rsidP="003D2227">
      <w:pPr>
        <w:rPr>
          <w:sz w:val="22"/>
          <w:szCs w:val="22"/>
          <w:lang w:val="ca-ES"/>
        </w:rPr>
      </w:pPr>
      <w:r w:rsidRPr="00E7070C">
        <w:rPr>
          <w:sz w:val="22"/>
          <w:szCs w:val="22"/>
          <w:lang w:val="ca-ES"/>
        </w:rPr>
        <w:t>l) Llei 59/2003, de 19 de desembre, de signatura electrònica.</w:t>
      </w:r>
    </w:p>
    <w:p w:rsidR="003D2227" w:rsidRPr="00E7070C" w:rsidRDefault="00DD3A43" w:rsidP="003D2227">
      <w:pPr>
        <w:rPr>
          <w:sz w:val="22"/>
          <w:szCs w:val="22"/>
          <w:lang w:val="ca-ES"/>
        </w:rPr>
      </w:pPr>
      <w:r w:rsidRPr="00E7070C">
        <w:rPr>
          <w:sz w:val="22"/>
          <w:szCs w:val="22"/>
          <w:lang w:val="ca-ES"/>
        </w:rPr>
        <w:t>m) Llei 29/2010, de 3 d’agost, de l’ús dels mitjans electrònics al sector públic de Catalunya.</w:t>
      </w:r>
    </w:p>
    <w:p w:rsidR="003D2227" w:rsidRPr="00E7070C" w:rsidRDefault="00DD3A43" w:rsidP="003D2227">
      <w:pPr>
        <w:rPr>
          <w:sz w:val="22"/>
          <w:szCs w:val="22"/>
          <w:lang w:val="ca-ES"/>
        </w:rPr>
      </w:pPr>
      <w:r w:rsidRPr="00E7070C">
        <w:rPr>
          <w:sz w:val="22"/>
          <w:szCs w:val="22"/>
          <w:lang w:val="ca-ES"/>
        </w:rPr>
        <w:t>n) Llei 25/2013, de 27 de desembre, d’impuls de la factura electrònica i creació del registre comptable de factures en el sector públic.</w:t>
      </w:r>
    </w:p>
    <w:p w:rsidR="003D2227" w:rsidRPr="00E7070C" w:rsidRDefault="00DD3A43" w:rsidP="003D2227">
      <w:pPr>
        <w:rPr>
          <w:sz w:val="22"/>
          <w:szCs w:val="22"/>
          <w:lang w:val="ca-ES"/>
        </w:rPr>
      </w:pPr>
      <w:r w:rsidRPr="00E7070C">
        <w:rPr>
          <w:sz w:val="22"/>
          <w:szCs w:val="22"/>
          <w:lang w:val="ca-ES"/>
        </w:rPr>
        <w:t>o) Llei 22/2010, de 20 de juliol, del Codi de consum de Catalunya.</w:t>
      </w:r>
    </w:p>
    <w:p w:rsidR="003D2227" w:rsidRPr="00E7070C" w:rsidRDefault="00DD3A43" w:rsidP="003D2227">
      <w:pPr>
        <w:rPr>
          <w:sz w:val="22"/>
          <w:szCs w:val="22"/>
          <w:lang w:val="ca-ES"/>
        </w:rPr>
      </w:pPr>
      <w:r w:rsidRPr="00E7070C">
        <w:rPr>
          <w:sz w:val="22"/>
          <w:szCs w:val="22"/>
          <w:lang w:val="ca-ES"/>
        </w:rPr>
        <w:t>p) Reial decret legislatiu 1/2007, de 16 de novembre, pel qual s’aprova el text refós de la Llei general de defensa dels consumidors i usuaris.</w:t>
      </w:r>
    </w:p>
    <w:p w:rsidR="003D2227" w:rsidRPr="00E7070C" w:rsidRDefault="00DD3A43" w:rsidP="003D2227">
      <w:pPr>
        <w:rPr>
          <w:sz w:val="22"/>
          <w:szCs w:val="22"/>
          <w:lang w:val="ca-ES"/>
        </w:rPr>
      </w:pPr>
      <w:r w:rsidRPr="00E7070C">
        <w:rPr>
          <w:sz w:val="22"/>
          <w:szCs w:val="22"/>
          <w:lang w:val="ca-ES"/>
        </w:rPr>
        <w:t>q) Llei 2/2015, de 30 de març, de desindexació de l’economia espanyola, desplegada pel Reial decret 55/2017, de 3 de febrer.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De conformitat amb l’article 35.1.d) de la LCSP, en tant en quan aquest PCAP formarà part del contracte, les normes sobre protecció de dades de caràcter personal aplicables a aquest contracte són:</w:t>
      </w:r>
    </w:p>
    <w:p w:rsidR="003D2227" w:rsidRPr="00E7070C" w:rsidRDefault="00DD3A43" w:rsidP="003D2227">
      <w:pPr>
        <w:rPr>
          <w:sz w:val="22"/>
          <w:szCs w:val="22"/>
          <w:lang w:val="ca-ES"/>
        </w:rPr>
      </w:pPr>
      <w:r w:rsidRPr="00E7070C">
        <w:rPr>
          <w:sz w:val="22"/>
          <w:szCs w:val="22"/>
          <w:lang w:val="ca-ES"/>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3D2227" w:rsidRPr="00E7070C" w:rsidRDefault="00DD3A43" w:rsidP="003D2227">
      <w:pPr>
        <w:rPr>
          <w:sz w:val="22"/>
          <w:szCs w:val="22"/>
          <w:lang w:val="ca-ES"/>
        </w:rPr>
      </w:pPr>
      <w:r w:rsidRPr="00E7070C">
        <w:rPr>
          <w:sz w:val="22"/>
          <w:szCs w:val="22"/>
          <w:lang w:val="ca-ES"/>
        </w:rPr>
        <w:t>b) Llei Orgànica 3/2018, de 5 de desembre, de protecció de dades personals i garantia dels drets digitals.</w:t>
      </w:r>
    </w:p>
    <w:p w:rsidR="003D2227" w:rsidRPr="00E7070C" w:rsidRDefault="00DD3A43" w:rsidP="003D2227">
      <w:pPr>
        <w:rPr>
          <w:sz w:val="22"/>
          <w:szCs w:val="22"/>
          <w:lang w:val="ca-ES"/>
        </w:rPr>
      </w:pPr>
      <w:r w:rsidRPr="00E7070C">
        <w:rPr>
          <w:sz w:val="22"/>
          <w:szCs w:val="22"/>
          <w:lang w:val="ca-ES"/>
        </w:rPr>
        <w:lastRenderedPageBreak/>
        <w:t>c) Reial decret 1720/2007, de 21 de desembre, pel qual s’aprova el Reglament de desenvolupament de la Llei orgànica 15/1999, de 13 de desembre, de protecció de dades de caràcter personal (en allò que no contradigui les dues normes anteriors).</w:t>
      </w:r>
    </w:p>
    <w:p w:rsidR="003D2227" w:rsidRPr="00E7070C" w:rsidRDefault="00DD3A43" w:rsidP="003D2227">
      <w:pPr>
        <w:rPr>
          <w:sz w:val="22"/>
          <w:szCs w:val="22"/>
          <w:lang w:val="ca-ES"/>
        </w:rPr>
      </w:pPr>
      <w:r w:rsidRPr="00E7070C">
        <w:rPr>
          <w:sz w:val="22"/>
          <w:szCs w:val="22"/>
          <w:lang w:val="ca-ES"/>
        </w:rPr>
        <w:t>d) Llei 32/2010, de 1 d’octubre, de l’Autoritat Catalana de Protecció de Dades.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resta de normes de Dret administratiu i, mancant aquestes, del Dret privat.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remissió a aquestes normes s’entén produïda igualment a totes aquelles altres que, d’escaure’s durant l’execució del contracte, les modifiquin, substitueixin o complementin.</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4. Així mateix, la prestació dels serveis objecte d’aquest contracte haurà d’observar la normativa de caràcter tècnic, mediambiental, laboral, de seguretat i d’altre ordre, inclosos convenis col·lectius del sector, que en cada moment siguin d’aplicació, normes que s’indiquen a títol orientatiu i no limitatiu, en el plec de prescripcions tècniques particulars regulador d’aquest contracte.</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b/>
          <w:sz w:val="22"/>
          <w:szCs w:val="22"/>
          <w:lang w:val="ca-ES"/>
        </w:rPr>
      </w:pPr>
      <w:r w:rsidRPr="00E7070C">
        <w:rPr>
          <w:b/>
          <w:sz w:val="22"/>
          <w:szCs w:val="22"/>
          <w:lang w:val="ca-ES"/>
        </w:rPr>
        <w:t>Òrgan de contractació</w:t>
      </w:r>
    </w:p>
    <w:p w:rsidR="003D2227" w:rsidRPr="00E7070C" w:rsidRDefault="003D2227" w:rsidP="003D2227">
      <w:pPr>
        <w:rPr>
          <w:b/>
          <w:sz w:val="22"/>
          <w:szCs w:val="22"/>
          <w:lang w:val="ca-ES"/>
        </w:rPr>
      </w:pPr>
    </w:p>
    <w:p w:rsidR="003D2227" w:rsidRPr="00E7070C" w:rsidRDefault="00DD3A43" w:rsidP="003D2227">
      <w:pPr>
        <w:rPr>
          <w:sz w:val="22"/>
          <w:szCs w:val="22"/>
          <w:lang w:val="ca-ES"/>
        </w:rPr>
      </w:pPr>
      <w:r w:rsidRPr="00E7070C">
        <w:rPr>
          <w:sz w:val="22"/>
          <w:szCs w:val="22"/>
          <w:lang w:val="ca-ES"/>
        </w:rPr>
        <w:t>L’òrgan de contractació és:</w:t>
      </w:r>
    </w:p>
    <w:p w:rsidR="003D2227" w:rsidRPr="00E7070C" w:rsidRDefault="003D2227" w:rsidP="003D2227">
      <w:pPr>
        <w:rPr>
          <w:sz w:val="22"/>
          <w:szCs w:val="22"/>
          <w:lang w:val="ca-ES"/>
        </w:rPr>
      </w:pPr>
    </w:p>
    <w:p w:rsidR="003D2227" w:rsidRPr="00E7070C" w:rsidRDefault="00DD3A43" w:rsidP="003D2227">
      <w:pPr>
        <w:numPr>
          <w:ilvl w:val="0"/>
          <w:numId w:val="13"/>
        </w:numPr>
        <w:jc w:val="left"/>
        <w:rPr>
          <w:sz w:val="22"/>
          <w:szCs w:val="22"/>
          <w:lang w:val="ca-ES"/>
        </w:rPr>
      </w:pPr>
      <w:r w:rsidRPr="00E7070C">
        <w:rPr>
          <w:sz w:val="22"/>
          <w:szCs w:val="22"/>
          <w:lang w:val="ca-ES"/>
        </w:rPr>
        <w:t>L’alcalde per als actes següents: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Incoació de l’expedient de contractació.</w:t>
      </w:r>
    </w:p>
    <w:p w:rsidR="003D2227" w:rsidRPr="00E7070C" w:rsidRDefault="00DD3A43" w:rsidP="003D2227">
      <w:pPr>
        <w:rPr>
          <w:sz w:val="22"/>
          <w:szCs w:val="22"/>
          <w:lang w:val="ca-ES"/>
        </w:rPr>
      </w:pPr>
      <w:r w:rsidRPr="00E7070C">
        <w:rPr>
          <w:sz w:val="22"/>
          <w:szCs w:val="22"/>
          <w:lang w:val="ca-ES"/>
        </w:rPr>
        <w:t>b. Adjudicació del contracte.</w:t>
      </w:r>
    </w:p>
    <w:p w:rsidR="003D2227" w:rsidRPr="00E7070C" w:rsidRDefault="00DD3A43" w:rsidP="003D2227">
      <w:pPr>
        <w:rPr>
          <w:sz w:val="22"/>
          <w:szCs w:val="22"/>
          <w:lang w:val="ca-ES"/>
        </w:rPr>
      </w:pPr>
      <w:r w:rsidRPr="00E7070C">
        <w:rPr>
          <w:sz w:val="22"/>
          <w:szCs w:val="22"/>
          <w:lang w:val="ca-ES"/>
        </w:rPr>
        <w:t>c. Incoació i resolució d’expedients per imposició de penalitats per incompliments del contracte.</w:t>
      </w:r>
    </w:p>
    <w:p w:rsidR="003D2227" w:rsidRPr="00E7070C" w:rsidRDefault="003D2227" w:rsidP="003D2227">
      <w:pPr>
        <w:rPr>
          <w:sz w:val="22"/>
          <w:szCs w:val="22"/>
          <w:lang w:val="ca-ES"/>
        </w:rPr>
      </w:pPr>
    </w:p>
    <w:p w:rsidR="003D2227" w:rsidRPr="00E7070C" w:rsidRDefault="00DD3A43" w:rsidP="003D2227">
      <w:pPr>
        <w:numPr>
          <w:ilvl w:val="0"/>
          <w:numId w:val="13"/>
        </w:numPr>
        <w:jc w:val="left"/>
        <w:rPr>
          <w:sz w:val="22"/>
          <w:szCs w:val="22"/>
          <w:lang w:val="ca-ES"/>
        </w:rPr>
      </w:pPr>
      <w:r w:rsidRPr="00E7070C">
        <w:rPr>
          <w:sz w:val="22"/>
          <w:szCs w:val="22"/>
          <w:lang w:val="ca-ES"/>
        </w:rPr>
        <w:t>La Junta de Govern Local de l’Ajuntament de Premià de Mar, de conformitat amb el Decret d’Alcaldia 948,2019, de 9 de juliol de 2019, de delegació de competències, per als actes següents: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Aprovació de l’expedient de contractació.</w:t>
      </w:r>
    </w:p>
    <w:p w:rsidR="003D2227" w:rsidRPr="00E7070C" w:rsidRDefault="00DD3A43" w:rsidP="003D2227">
      <w:pPr>
        <w:rPr>
          <w:sz w:val="22"/>
          <w:szCs w:val="22"/>
          <w:lang w:val="ca-ES"/>
        </w:rPr>
      </w:pPr>
      <w:r w:rsidRPr="00E7070C">
        <w:rPr>
          <w:sz w:val="22"/>
          <w:szCs w:val="22"/>
          <w:lang w:val="ca-ES"/>
        </w:rPr>
        <w:t>b. Modificació, pròrroga, interpretació o resolució anticipada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L’Ajuntament de Premià de Mar té el seu domicili a </w:t>
      </w:r>
      <w:smartTag w:uri="urn:schemas-microsoft-com:office:smarttags" w:element="PersonName">
        <w:smartTagPr>
          <w:attr w:name="ProductID" w:val="la Llei"/>
        </w:smartTagPr>
        <w:r w:rsidRPr="00E7070C">
          <w:rPr>
            <w:sz w:val="22"/>
            <w:szCs w:val="22"/>
            <w:lang w:val="ca-ES"/>
          </w:rPr>
          <w:t>la Plaça</w:t>
        </w:r>
      </w:smartTag>
      <w:r w:rsidRPr="00E7070C">
        <w:rPr>
          <w:sz w:val="22"/>
          <w:szCs w:val="22"/>
          <w:lang w:val="ca-ES"/>
        </w:rPr>
        <w:t xml:space="preserve"> de l’Ajuntament, 1, de Premià de Mar, codi postal 08330. La direcció web de l’Ajuntament de Premià de Mar és </w:t>
      </w:r>
      <w:hyperlink r:id="rId9" w:history="1">
        <w:r w:rsidRPr="00E7070C">
          <w:rPr>
            <w:color w:val="0000FF"/>
            <w:sz w:val="22"/>
            <w:szCs w:val="22"/>
            <w:u w:val="single"/>
            <w:lang w:val="ca-ES"/>
          </w:rPr>
          <w:t>www.premiademar.cat</w:t>
        </w:r>
      </w:hyperlink>
      <w:r w:rsidRPr="00E7070C">
        <w:rPr>
          <w:sz w:val="22"/>
          <w:szCs w:val="22"/>
          <w:lang w:val="ca-ES"/>
        </w:rPr>
        <w:t>.</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Responsable del contracte i unitat seguiment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La unitat encarregada del seguiment i execució ordinària del contracte, de conformitat amb l’article 62 de la LCSP, serà </w:t>
      </w:r>
      <w:r w:rsidR="00811B42">
        <w:rPr>
          <w:sz w:val="22"/>
          <w:szCs w:val="22"/>
          <w:lang w:val="ca-ES"/>
        </w:rPr>
        <w:t xml:space="preserve">el departament d’ensenyament de l’Ajuntament de Premià de Mar, que li correspondrà: </w:t>
      </w:r>
      <w:r w:rsidRPr="00E7070C">
        <w:rPr>
          <w:sz w:val="22"/>
          <w:szCs w:val="22"/>
          <w:lang w:val="ca-ES"/>
        </w:rPr>
        <w:t xml:space="preserve"> </w:t>
      </w:r>
    </w:p>
    <w:p w:rsidR="003D2227" w:rsidRDefault="003D2227" w:rsidP="003D2227">
      <w:pPr>
        <w:rPr>
          <w:sz w:val="22"/>
          <w:szCs w:val="22"/>
          <w:lang w:val="ca-ES"/>
        </w:rPr>
      </w:pPr>
    </w:p>
    <w:p w:rsidR="00811B42" w:rsidRPr="00811B42" w:rsidRDefault="00811B42" w:rsidP="00811B42">
      <w:pPr>
        <w:spacing w:after="240"/>
        <w:ind w:left="708"/>
        <w:rPr>
          <w:sz w:val="22"/>
          <w:szCs w:val="22"/>
          <w:lang w:val="ca-ES"/>
        </w:rPr>
      </w:pPr>
      <w:r w:rsidRPr="00811B42">
        <w:rPr>
          <w:sz w:val="22"/>
          <w:szCs w:val="22"/>
          <w:lang w:val="ca-ES"/>
        </w:rPr>
        <w:t>- Assistir al responsable del contracte en allò que precisi.</w:t>
      </w:r>
    </w:p>
    <w:p w:rsidR="00811B42" w:rsidRPr="00811B42" w:rsidRDefault="00811B42" w:rsidP="00811B42">
      <w:pPr>
        <w:spacing w:after="240"/>
        <w:ind w:left="708"/>
        <w:rPr>
          <w:sz w:val="22"/>
          <w:szCs w:val="22"/>
          <w:lang w:val="ca-ES"/>
        </w:rPr>
      </w:pPr>
      <w:r w:rsidRPr="00811B42">
        <w:rPr>
          <w:sz w:val="22"/>
          <w:szCs w:val="22"/>
          <w:lang w:val="ca-ES"/>
        </w:rPr>
        <w:lastRenderedPageBreak/>
        <w:t>- Calcular els danys i perjudicis irrogats a l’Ajuntament que poguessin incórrer els contractistes (article 194 LCSP).</w:t>
      </w:r>
    </w:p>
    <w:p w:rsidR="00811B42" w:rsidRPr="00811B42" w:rsidRDefault="00811B42" w:rsidP="00811B42">
      <w:pPr>
        <w:spacing w:after="240"/>
        <w:ind w:left="708"/>
        <w:rPr>
          <w:sz w:val="22"/>
          <w:szCs w:val="22"/>
          <w:lang w:val="ca-ES"/>
        </w:rPr>
      </w:pPr>
      <w:r w:rsidRPr="00811B42">
        <w:rPr>
          <w:sz w:val="22"/>
          <w:szCs w:val="22"/>
          <w:lang w:val="ca-ES"/>
        </w:rPr>
        <w:t>- Donar els vistiplau al pla d’autocontrol del compliment de l’article 201 de la LCSP proposat pel contractista.</w:t>
      </w:r>
    </w:p>
    <w:p w:rsidR="00811B42" w:rsidRPr="00811B42" w:rsidRDefault="00811B42" w:rsidP="00811B42">
      <w:pPr>
        <w:spacing w:after="240"/>
        <w:ind w:left="708"/>
        <w:rPr>
          <w:sz w:val="22"/>
          <w:szCs w:val="22"/>
          <w:lang w:val="ca-ES"/>
        </w:rPr>
      </w:pPr>
      <w:r w:rsidRPr="00811B42">
        <w:rPr>
          <w:sz w:val="22"/>
          <w:szCs w:val="22"/>
          <w:lang w:val="ca-ES"/>
        </w:rPr>
        <w:t>- Adoptar les mesures i fer el seguiment del compliment de les obligacions socials, laborals i mediambientals del contractista (article 201 LCSP).</w:t>
      </w:r>
    </w:p>
    <w:p w:rsidR="00811B42" w:rsidRPr="00811B42" w:rsidRDefault="00811B42" w:rsidP="00811B42">
      <w:pPr>
        <w:spacing w:after="240"/>
        <w:ind w:left="708"/>
        <w:rPr>
          <w:sz w:val="22"/>
          <w:szCs w:val="22"/>
          <w:lang w:val="ca-ES"/>
        </w:rPr>
      </w:pPr>
      <w:r w:rsidRPr="00811B42">
        <w:rPr>
          <w:sz w:val="22"/>
          <w:szCs w:val="22"/>
          <w:lang w:val="ca-ES"/>
        </w:rPr>
        <w:t>- Controlar el compliment de condicions especials d’execució del contracte de caràcter social, ètic, mediambiental o d’un altre ordre (article 202 LCSP).</w:t>
      </w:r>
    </w:p>
    <w:p w:rsidR="00811B42" w:rsidRPr="00811B42" w:rsidRDefault="00811B42" w:rsidP="00811B42">
      <w:pPr>
        <w:spacing w:after="240"/>
        <w:ind w:left="708"/>
        <w:rPr>
          <w:sz w:val="22"/>
          <w:szCs w:val="22"/>
          <w:lang w:val="ca-ES"/>
        </w:rPr>
      </w:pPr>
      <w:r w:rsidRPr="00811B42">
        <w:rPr>
          <w:sz w:val="22"/>
          <w:szCs w:val="22"/>
          <w:lang w:val="ca-ES"/>
        </w:rPr>
        <w:t>- Comprovar la idoneïtat de les modificacions plantejades pel responsable del contracte (articles 203 a 207 de la LCSP).</w:t>
      </w:r>
    </w:p>
    <w:p w:rsidR="00811B42" w:rsidRPr="00811B42" w:rsidRDefault="00811B42" w:rsidP="00811B42">
      <w:pPr>
        <w:spacing w:after="240"/>
        <w:ind w:left="708"/>
        <w:rPr>
          <w:sz w:val="22"/>
          <w:szCs w:val="22"/>
          <w:lang w:val="ca-ES"/>
        </w:rPr>
      </w:pPr>
      <w:r w:rsidRPr="00811B42">
        <w:rPr>
          <w:sz w:val="22"/>
          <w:szCs w:val="22"/>
          <w:lang w:val="ca-ES"/>
        </w:rPr>
        <w:t>- Promoure la suspensió del contracte quan escaigui (article 208 LCSP).</w:t>
      </w:r>
    </w:p>
    <w:p w:rsidR="00811B42" w:rsidRPr="00811B42" w:rsidRDefault="00811B42" w:rsidP="00811B42">
      <w:pPr>
        <w:spacing w:after="240"/>
        <w:ind w:left="708"/>
        <w:rPr>
          <w:sz w:val="22"/>
          <w:szCs w:val="22"/>
          <w:lang w:val="ca-ES"/>
        </w:rPr>
      </w:pPr>
      <w:r w:rsidRPr="00811B42">
        <w:rPr>
          <w:sz w:val="22"/>
          <w:szCs w:val="22"/>
          <w:lang w:val="ca-ES"/>
        </w:rPr>
        <w:t>- Promoure les causes de resolució del contracte taxades en la LCSP (articles 211 a 213 LCSP).</w:t>
      </w:r>
    </w:p>
    <w:p w:rsidR="00811B42" w:rsidRPr="00811B42" w:rsidRDefault="00811B42" w:rsidP="00811B42">
      <w:pPr>
        <w:spacing w:after="240"/>
        <w:ind w:left="708"/>
        <w:rPr>
          <w:sz w:val="22"/>
          <w:szCs w:val="22"/>
          <w:lang w:val="ca-ES"/>
        </w:rPr>
      </w:pPr>
      <w:r w:rsidRPr="00811B42">
        <w:rPr>
          <w:sz w:val="22"/>
          <w:szCs w:val="22"/>
          <w:lang w:val="ca-ES"/>
        </w:rPr>
        <w:t>- Autoritzar possibles cessions de contracte (article 214 LCSP).</w:t>
      </w:r>
    </w:p>
    <w:p w:rsidR="00811B42" w:rsidRPr="00811B42" w:rsidRDefault="00811B42" w:rsidP="00811B42">
      <w:pPr>
        <w:spacing w:after="240"/>
        <w:ind w:left="708"/>
        <w:rPr>
          <w:sz w:val="22"/>
          <w:szCs w:val="22"/>
          <w:lang w:val="ca-ES"/>
        </w:rPr>
      </w:pPr>
      <w:r w:rsidRPr="00811B42">
        <w:rPr>
          <w:sz w:val="22"/>
          <w:szCs w:val="22"/>
          <w:lang w:val="ca-ES"/>
        </w:rPr>
        <w:t>- Controlar la subcontractació del contracte (article 215 LCSP).</w:t>
      </w:r>
    </w:p>
    <w:p w:rsidR="00811B42" w:rsidRPr="00811B42" w:rsidRDefault="00811B42" w:rsidP="00811B42">
      <w:pPr>
        <w:spacing w:after="240"/>
        <w:ind w:left="708"/>
        <w:rPr>
          <w:sz w:val="22"/>
          <w:szCs w:val="22"/>
          <w:lang w:val="ca-ES"/>
        </w:rPr>
      </w:pPr>
      <w:r w:rsidRPr="00811B42">
        <w:rPr>
          <w:sz w:val="22"/>
          <w:szCs w:val="22"/>
          <w:lang w:val="ca-ES"/>
        </w:rPr>
        <w:t>- Pot controlar el pagament del contractista als subcontractistes (articles 216 i 217 LCSP).</w:t>
      </w:r>
    </w:p>
    <w:p w:rsidR="00811B42" w:rsidRPr="00811B42" w:rsidRDefault="00811B42" w:rsidP="00811B42">
      <w:pPr>
        <w:spacing w:after="240"/>
        <w:ind w:left="708"/>
        <w:rPr>
          <w:sz w:val="22"/>
          <w:szCs w:val="22"/>
          <w:lang w:val="ca-ES"/>
        </w:rPr>
      </w:pPr>
      <w:r w:rsidRPr="00811B42">
        <w:rPr>
          <w:sz w:val="22"/>
          <w:szCs w:val="22"/>
          <w:lang w:val="ca-ES"/>
        </w:rPr>
        <w:t>- Controlar la subrogació de personal (article 130 LCSP), si escau.</w:t>
      </w:r>
    </w:p>
    <w:p w:rsidR="00811B42" w:rsidRPr="00811B42" w:rsidRDefault="00811B42" w:rsidP="00811B42">
      <w:pPr>
        <w:spacing w:after="240"/>
        <w:ind w:left="708"/>
        <w:rPr>
          <w:sz w:val="22"/>
          <w:szCs w:val="22"/>
          <w:lang w:val="ca-ES"/>
        </w:rPr>
      </w:pPr>
      <w:r w:rsidRPr="00811B42">
        <w:rPr>
          <w:sz w:val="22"/>
          <w:szCs w:val="22"/>
          <w:lang w:val="ca-ES"/>
        </w:rPr>
        <w:t>- Controlar situacions que puguin induir a cessió il·legal de treballadors (article 308 LCSP).</w:t>
      </w:r>
    </w:p>
    <w:p w:rsidR="00811B42" w:rsidRPr="00811B42" w:rsidRDefault="00811B42" w:rsidP="00811B42">
      <w:pPr>
        <w:widowControl w:val="0"/>
        <w:suppressAutoHyphens/>
        <w:autoSpaceDE w:val="0"/>
        <w:spacing w:after="240"/>
        <w:textAlignment w:val="baseline"/>
        <w:rPr>
          <w:rFonts w:cs="Arial"/>
          <w:color w:val="000000"/>
          <w:kern w:val="2"/>
          <w:sz w:val="22"/>
          <w:szCs w:val="22"/>
          <w:lang w:val="ca-ES" w:eastAsia="zh-CN"/>
        </w:rPr>
      </w:pPr>
      <w:r w:rsidRPr="00811B42">
        <w:rPr>
          <w:rFonts w:cs="Arial"/>
          <w:color w:val="000000"/>
          <w:kern w:val="2"/>
          <w:sz w:val="22"/>
          <w:szCs w:val="22"/>
          <w:lang w:val="ca-ES" w:eastAsia="zh-CN"/>
        </w:rPr>
        <w:t>El responsable del contracte, de conformitat amb l’article 62 LCSP, és la técnica d’ensenyament, al qual li correspondrà les funcions següents:</w:t>
      </w:r>
    </w:p>
    <w:p w:rsidR="00811B42" w:rsidRPr="00811B42" w:rsidRDefault="00811B42" w:rsidP="00811B42">
      <w:pPr>
        <w:spacing w:after="240"/>
        <w:ind w:left="708"/>
        <w:rPr>
          <w:sz w:val="22"/>
          <w:szCs w:val="22"/>
          <w:lang w:val="ca-ES"/>
        </w:rPr>
      </w:pPr>
      <w:r w:rsidRPr="00811B42">
        <w:rPr>
          <w:sz w:val="22"/>
          <w:szCs w:val="22"/>
          <w:lang w:val="ca-ES"/>
        </w:rPr>
        <w:t>- Supervisar l’execució del contracte i prendre les decisions i dictar les instruccions necessàries per assegurar la correcta realització de la prestació, sempre dins de les facultats que li atorgui l’òrgan de contractació.</w:t>
      </w:r>
    </w:p>
    <w:p w:rsidR="00811B42" w:rsidRPr="00811B42" w:rsidRDefault="00811B42" w:rsidP="00811B42">
      <w:pPr>
        <w:spacing w:after="240"/>
        <w:ind w:left="708"/>
        <w:rPr>
          <w:sz w:val="22"/>
          <w:szCs w:val="22"/>
          <w:lang w:val="ca-ES"/>
        </w:rPr>
      </w:pPr>
      <w:r w:rsidRPr="00811B42">
        <w:rPr>
          <w:sz w:val="22"/>
          <w:szCs w:val="22"/>
          <w:lang w:val="ca-ES"/>
        </w:rPr>
        <w:t>- Conformar les factures (article 198 LCSP).</w:t>
      </w:r>
    </w:p>
    <w:p w:rsidR="00811B42" w:rsidRPr="00811B42" w:rsidRDefault="00811B42" w:rsidP="00811B42">
      <w:pPr>
        <w:spacing w:after="240"/>
        <w:ind w:left="708"/>
        <w:rPr>
          <w:sz w:val="22"/>
          <w:szCs w:val="22"/>
          <w:lang w:val="ca-ES"/>
        </w:rPr>
      </w:pPr>
      <w:r w:rsidRPr="00811B42">
        <w:rPr>
          <w:sz w:val="22"/>
          <w:szCs w:val="22"/>
          <w:lang w:val="ca-ES"/>
        </w:rPr>
        <w:t>- Efectuar les propostes d’interpretació dels plecs i el contracte a l’òrgan de contractació (article 190 LCSP).</w:t>
      </w:r>
    </w:p>
    <w:p w:rsidR="00811B42" w:rsidRPr="00811B42" w:rsidRDefault="00811B42" w:rsidP="00811B42">
      <w:pPr>
        <w:spacing w:after="240"/>
        <w:ind w:left="708"/>
        <w:rPr>
          <w:sz w:val="22"/>
          <w:szCs w:val="22"/>
          <w:lang w:val="ca-ES"/>
        </w:rPr>
      </w:pPr>
      <w:r w:rsidRPr="00811B42">
        <w:rPr>
          <w:sz w:val="22"/>
          <w:szCs w:val="22"/>
          <w:lang w:val="ca-ES"/>
        </w:rPr>
        <w:t>- Promoure les penalitats per incompliment del termini d’execució (article 193 LCSP).</w:t>
      </w:r>
    </w:p>
    <w:p w:rsidR="00811B42" w:rsidRPr="00811B42" w:rsidRDefault="00811B42" w:rsidP="00811B42">
      <w:pPr>
        <w:spacing w:after="240"/>
        <w:ind w:left="708"/>
        <w:rPr>
          <w:sz w:val="22"/>
          <w:szCs w:val="22"/>
          <w:lang w:val="ca-ES"/>
        </w:rPr>
      </w:pPr>
      <w:r w:rsidRPr="00811B42">
        <w:rPr>
          <w:sz w:val="22"/>
          <w:szCs w:val="22"/>
          <w:lang w:val="ca-ES"/>
        </w:rPr>
        <w:t>- Denunciar els incompliments parcials o compliments defectuosos dels plecs així com de l’oferta del contractista.</w:t>
      </w:r>
    </w:p>
    <w:p w:rsidR="00811B42" w:rsidRPr="00811B42" w:rsidRDefault="00811B42" w:rsidP="00811B42">
      <w:pPr>
        <w:spacing w:after="240"/>
        <w:ind w:left="708"/>
        <w:rPr>
          <w:sz w:val="22"/>
          <w:szCs w:val="22"/>
          <w:lang w:val="ca-ES"/>
        </w:rPr>
      </w:pPr>
      <w:r w:rsidRPr="00811B42">
        <w:rPr>
          <w:sz w:val="22"/>
          <w:szCs w:val="22"/>
          <w:lang w:val="ca-ES"/>
        </w:rPr>
        <w:lastRenderedPageBreak/>
        <w:t>- Adoptar la proposta sobre la imposició de penalitats.</w:t>
      </w:r>
    </w:p>
    <w:p w:rsidR="00811B42" w:rsidRPr="00811B42" w:rsidRDefault="00811B42" w:rsidP="00811B42">
      <w:pPr>
        <w:spacing w:after="240"/>
        <w:ind w:left="708"/>
        <w:rPr>
          <w:sz w:val="22"/>
          <w:szCs w:val="22"/>
          <w:lang w:val="ca-ES"/>
        </w:rPr>
      </w:pPr>
      <w:r w:rsidRPr="00811B42">
        <w:rPr>
          <w:sz w:val="22"/>
          <w:szCs w:val="22"/>
          <w:lang w:val="ca-ES"/>
        </w:rPr>
        <w:t>- Proposar els mecanismes interns necessaris per assegurar la qualitat de prestació del servei sens perjudici dels controls de qualitat proposats per l’adjudicatari.</w:t>
      </w:r>
    </w:p>
    <w:p w:rsidR="00811B42" w:rsidRPr="00811B42" w:rsidRDefault="00811B42" w:rsidP="00811B42">
      <w:pPr>
        <w:spacing w:after="240"/>
        <w:ind w:left="708"/>
        <w:rPr>
          <w:sz w:val="22"/>
          <w:szCs w:val="22"/>
          <w:lang w:val="ca-ES"/>
        </w:rPr>
      </w:pPr>
      <w:r w:rsidRPr="00811B42">
        <w:rPr>
          <w:sz w:val="22"/>
          <w:szCs w:val="22"/>
          <w:lang w:val="ca-ES"/>
        </w:rPr>
        <w:t>- Assegurar-se que el contracte s’executa a risc i ventura del contractista (art 197 LCSP).</w:t>
      </w: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Valor estimat del contracte, pressupost base de licitació, sistema de determinació del preu i finançament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6.1. El Valor Estimat del Contracte (VEC):</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sz w:val="22"/>
          <w:szCs w:val="22"/>
          <w:lang w:val="ca-ES"/>
        </w:rPr>
        <w:t xml:space="preserve">El valor estimat del contracte, entès com a despesa màxima estimada, és de </w:t>
      </w:r>
      <w:r w:rsidR="00811B42">
        <w:rPr>
          <w:sz w:val="22"/>
          <w:szCs w:val="22"/>
          <w:lang w:val="ca-ES"/>
        </w:rPr>
        <w:t>68.404,29 € seixanta-vuit mil quatre-cents quatre euros amb vint-i-nou cèntims</w:t>
      </w:r>
      <w:r w:rsidRPr="00E7070C">
        <w:rPr>
          <w:sz w:val="22"/>
          <w:szCs w:val="22"/>
          <w:lang w:val="ca-ES"/>
        </w:rPr>
        <w:t xml:space="preserve">) IVA exclòs.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VEC, de conformitat amb els articles 99.2, 101.5 i 116.2 de la LCSP, s’ha calculat de la manera següent:</w:t>
      </w:r>
    </w:p>
    <w:p w:rsidR="003D2227" w:rsidRPr="00E7070C" w:rsidRDefault="003D2227" w:rsidP="003D2227">
      <w:pPr>
        <w:rPr>
          <w:sz w:val="22"/>
          <w:szCs w:val="22"/>
          <w:lang w:val="ca-ES"/>
        </w:rPr>
      </w:pPr>
    </w:p>
    <w:tbl>
      <w:tblPr>
        <w:tblW w:w="7106" w:type="dxa"/>
        <w:jc w:val="center"/>
        <w:tblCellMar>
          <w:left w:w="70" w:type="dxa"/>
          <w:right w:w="70" w:type="dxa"/>
        </w:tblCellMar>
        <w:tblLook w:val="04A0" w:firstRow="1" w:lastRow="0" w:firstColumn="1" w:lastColumn="0" w:noHBand="0" w:noVBand="1"/>
      </w:tblPr>
      <w:tblGrid>
        <w:gridCol w:w="5397"/>
        <w:gridCol w:w="1709"/>
      </w:tblGrid>
      <w:tr w:rsidR="00D95800" w:rsidRPr="002B00DB" w:rsidTr="00177718">
        <w:trPr>
          <w:trHeight w:val="300"/>
          <w:jc w:val="center"/>
        </w:trPr>
        <w:tc>
          <w:tcPr>
            <w:tcW w:w="5397" w:type="dxa"/>
            <w:tcBorders>
              <w:top w:val="single" w:sz="4" w:space="0" w:color="auto"/>
              <w:left w:val="single" w:sz="4" w:space="0" w:color="auto"/>
              <w:bottom w:val="nil"/>
              <w:right w:val="nil"/>
            </w:tcBorders>
            <w:shd w:val="clear" w:color="000000" w:fill="A6A6A6"/>
            <w:vAlign w:val="center"/>
            <w:hideMark/>
          </w:tcPr>
          <w:p w:rsidR="00D95800" w:rsidRPr="002B00DB" w:rsidRDefault="00D95800" w:rsidP="00177718">
            <w:pPr>
              <w:jc w:val="center"/>
              <w:rPr>
                <w:rFonts w:cs="Calibri"/>
                <w:b/>
                <w:bCs/>
                <w:color w:val="FFFFFF"/>
                <w:sz w:val="22"/>
                <w:szCs w:val="22"/>
                <w:lang w:eastAsia="ca-ES"/>
              </w:rPr>
            </w:pPr>
            <w:r w:rsidRPr="002B00DB">
              <w:rPr>
                <w:rFonts w:cs="Calibri"/>
                <w:b/>
                <w:bCs/>
                <w:color w:val="FFFFFF"/>
                <w:sz w:val="22"/>
                <w:szCs w:val="22"/>
                <w:lang w:eastAsia="ca-ES"/>
              </w:rPr>
              <w:t>VEC</w:t>
            </w:r>
          </w:p>
        </w:tc>
        <w:tc>
          <w:tcPr>
            <w:tcW w:w="1709" w:type="dxa"/>
            <w:tcBorders>
              <w:top w:val="single" w:sz="4" w:space="0" w:color="auto"/>
              <w:left w:val="nil"/>
              <w:bottom w:val="nil"/>
              <w:right w:val="single" w:sz="4" w:space="0" w:color="auto"/>
            </w:tcBorders>
            <w:shd w:val="clear" w:color="000000" w:fill="A6A6A6"/>
            <w:vAlign w:val="center"/>
            <w:hideMark/>
          </w:tcPr>
          <w:p w:rsidR="00D95800" w:rsidRPr="002B00DB" w:rsidRDefault="00D95800" w:rsidP="00177718">
            <w:pPr>
              <w:jc w:val="center"/>
              <w:rPr>
                <w:rFonts w:cs="Calibri"/>
                <w:b/>
                <w:bCs/>
                <w:color w:val="FFFFFF"/>
                <w:sz w:val="22"/>
                <w:szCs w:val="22"/>
                <w:lang w:eastAsia="ca-ES"/>
              </w:rPr>
            </w:pPr>
            <w:r w:rsidRPr="002B00DB">
              <w:rPr>
                <w:rFonts w:cs="Calibri"/>
                <w:b/>
                <w:bCs/>
                <w:color w:val="FFFFFF"/>
                <w:sz w:val="22"/>
                <w:szCs w:val="22"/>
                <w:lang w:eastAsia="ca-ES"/>
              </w:rPr>
              <w:t> </w:t>
            </w:r>
          </w:p>
        </w:tc>
      </w:tr>
      <w:tr w:rsidR="00D95800" w:rsidRPr="002B00DB" w:rsidTr="00177718">
        <w:trPr>
          <w:trHeight w:val="300"/>
          <w:jc w:val="center"/>
        </w:trPr>
        <w:tc>
          <w:tcPr>
            <w:tcW w:w="5397" w:type="dxa"/>
            <w:tcBorders>
              <w:top w:val="nil"/>
              <w:left w:val="single" w:sz="4" w:space="0" w:color="auto"/>
              <w:bottom w:val="nil"/>
              <w:right w:val="nil"/>
            </w:tcBorders>
            <w:shd w:val="clear" w:color="000000" w:fill="F8F8F8"/>
            <w:vAlign w:val="center"/>
            <w:hideMark/>
          </w:tcPr>
          <w:p w:rsidR="00D95800" w:rsidRPr="002B00DB" w:rsidRDefault="00D95800" w:rsidP="00177718">
            <w:pPr>
              <w:rPr>
                <w:rFonts w:cs="Calibri"/>
                <w:color w:val="000000"/>
                <w:sz w:val="22"/>
                <w:szCs w:val="22"/>
                <w:lang w:eastAsia="ca-ES"/>
              </w:rPr>
            </w:pPr>
            <w:r w:rsidRPr="002B00DB">
              <w:rPr>
                <w:rFonts w:cs="Calibri"/>
                <w:color w:val="000000"/>
                <w:sz w:val="22"/>
                <w:szCs w:val="22"/>
                <w:lang w:eastAsia="ca-ES"/>
              </w:rPr>
              <w:t>Pressupost base</w:t>
            </w:r>
          </w:p>
        </w:tc>
        <w:tc>
          <w:tcPr>
            <w:tcW w:w="1709" w:type="dxa"/>
            <w:tcBorders>
              <w:top w:val="nil"/>
              <w:left w:val="nil"/>
              <w:bottom w:val="nil"/>
              <w:right w:val="single" w:sz="4" w:space="0" w:color="auto"/>
            </w:tcBorders>
            <w:shd w:val="clear" w:color="000000" w:fill="F8F8F8"/>
            <w:hideMark/>
          </w:tcPr>
          <w:p w:rsidR="00D95800" w:rsidRPr="002B00DB" w:rsidRDefault="00D95800" w:rsidP="00177718">
            <w:pPr>
              <w:jc w:val="right"/>
              <w:rPr>
                <w:rFonts w:cs="Calibri"/>
                <w:color w:val="000000"/>
                <w:lang w:eastAsia="ca-ES"/>
              </w:rPr>
            </w:pPr>
            <w:r w:rsidRPr="002B00DB">
              <w:rPr>
                <w:rFonts w:cs="Calibri"/>
                <w:color w:val="000000"/>
                <w:lang w:eastAsia="ca-ES"/>
              </w:rPr>
              <w:t>31.092,86 €</w:t>
            </w:r>
          </w:p>
        </w:tc>
      </w:tr>
      <w:tr w:rsidR="00D95800" w:rsidRPr="002B00DB" w:rsidTr="00177718">
        <w:trPr>
          <w:trHeight w:val="300"/>
          <w:jc w:val="center"/>
        </w:trPr>
        <w:tc>
          <w:tcPr>
            <w:tcW w:w="5397" w:type="dxa"/>
            <w:tcBorders>
              <w:top w:val="nil"/>
              <w:left w:val="single" w:sz="4" w:space="0" w:color="auto"/>
              <w:bottom w:val="nil"/>
              <w:right w:val="nil"/>
            </w:tcBorders>
            <w:shd w:val="clear" w:color="000000" w:fill="F8F8F8"/>
            <w:vAlign w:val="center"/>
            <w:hideMark/>
          </w:tcPr>
          <w:p w:rsidR="00D95800" w:rsidRPr="002B00DB" w:rsidRDefault="00D95800" w:rsidP="00177718">
            <w:pPr>
              <w:rPr>
                <w:rFonts w:cs="Calibri"/>
                <w:color w:val="000000"/>
                <w:sz w:val="22"/>
                <w:szCs w:val="22"/>
                <w:lang w:eastAsia="ca-ES"/>
              </w:rPr>
            </w:pPr>
            <w:r w:rsidRPr="002B00DB">
              <w:rPr>
                <w:rFonts w:cs="Calibri"/>
                <w:color w:val="000000"/>
                <w:sz w:val="22"/>
                <w:szCs w:val="22"/>
                <w:lang w:eastAsia="ca-ES"/>
              </w:rPr>
              <w:t>Pròrrogues del contracte</w:t>
            </w:r>
          </w:p>
        </w:tc>
        <w:tc>
          <w:tcPr>
            <w:tcW w:w="1709" w:type="dxa"/>
            <w:tcBorders>
              <w:top w:val="nil"/>
              <w:left w:val="nil"/>
              <w:bottom w:val="nil"/>
              <w:right w:val="single" w:sz="4" w:space="0" w:color="auto"/>
            </w:tcBorders>
            <w:shd w:val="clear" w:color="000000" w:fill="F8F8F8"/>
            <w:hideMark/>
          </w:tcPr>
          <w:p w:rsidR="00D95800" w:rsidRPr="002B00DB" w:rsidRDefault="00D95800" w:rsidP="00177718">
            <w:pPr>
              <w:jc w:val="right"/>
              <w:rPr>
                <w:rFonts w:cs="Calibri"/>
                <w:color w:val="000000"/>
                <w:lang w:eastAsia="ca-ES"/>
              </w:rPr>
            </w:pPr>
            <w:r w:rsidRPr="002B00DB">
              <w:rPr>
                <w:rFonts w:cs="Calibri"/>
                <w:color w:val="000000"/>
                <w:lang w:eastAsia="ca-ES"/>
              </w:rPr>
              <w:t>31.092,86 €</w:t>
            </w:r>
          </w:p>
        </w:tc>
      </w:tr>
      <w:tr w:rsidR="00D95800" w:rsidRPr="002B00DB" w:rsidTr="00177718">
        <w:trPr>
          <w:trHeight w:val="312"/>
          <w:jc w:val="center"/>
        </w:trPr>
        <w:tc>
          <w:tcPr>
            <w:tcW w:w="5397" w:type="dxa"/>
            <w:tcBorders>
              <w:top w:val="nil"/>
              <w:left w:val="single" w:sz="4" w:space="0" w:color="auto"/>
              <w:bottom w:val="nil"/>
              <w:right w:val="nil"/>
            </w:tcBorders>
            <w:shd w:val="clear" w:color="000000" w:fill="F8F8F8"/>
            <w:vAlign w:val="center"/>
            <w:hideMark/>
          </w:tcPr>
          <w:p w:rsidR="00D95800" w:rsidRPr="002B00DB" w:rsidRDefault="00D95800" w:rsidP="00177718">
            <w:pPr>
              <w:rPr>
                <w:rFonts w:cs="Calibri"/>
                <w:color w:val="000000"/>
                <w:sz w:val="22"/>
                <w:szCs w:val="22"/>
                <w:lang w:eastAsia="ca-ES"/>
              </w:rPr>
            </w:pPr>
            <w:r w:rsidRPr="002B00DB">
              <w:rPr>
                <w:rFonts w:cs="Calibri"/>
                <w:color w:val="000000"/>
                <w:sz w:val="22"/>
                <w:szCs w:val="22"/>
                <w:lang w:eastAsia="ca-ES"/>
              </w:rPr>
              <w:t>Supòsits de modificació previstos en el PCAP</w:t>
            </w:r>
          </w:p>
        </w:tc>
        <w:tc>
          <w:tcPr>
            <w:tcW w:w="1709" w:type="dxa"/>
            <w:tcBorders>
              <w:top w:val="nil"/>
              <w:left w:val="nil"/>
              <w:bottom w:val="nil"/>
              <w:right w:val="single" w:sz="4" w:space="0" w:color="auto"/>
            </w:tcBorders>
            <w:shd w:val="clear" w:color="000000" w:fill="F8F8F8"/>
            <w:hideMark/>
          </w:tcPr>
          <w:p w:rsidR="00D95800" w:rsidRPr="002B00DB" w:rsidRDefault="00D95800" w:rsidP="00177718">
            <w:pPr>
              <w:jc w:val="right"/>
              <w:rPr>
                <w:rFonts w:cs="Calibri"/>
                <w:color w:val="000000"/>
                <w:lang w:eastAsia="ca-ES"/>
              </w:rPr>
            </w:pPr>
            <w:r w:rsidRPr="002B00DB">
              <w:rPr>
                <w:rFonts w:cs="Calibri"/>
                <w:color w:val="000000"/>
                <w:lang w:eastAsia="ca-ES"/>
              </w:rPr>
              <w:t>6.218,57 €</w:t>
            </w:r>
          </w:p>
        </w:tc>
      </w:tr>
      <w:tr w:rsidR="00D95800" w:rsidRPr="002B00DB" w:rsidTr="00177718">
        <w:trPr>
          <w:trHeight w:val="300"/>
          <w:jc w:val="center"/>
        </w:trPr>
        <w:tc>
          <w:tcPr>
            <w:tcW w:w="5397" w:type="dxa"/>
            <w:tcBorders>
              <w:top w:val="single" w:sz="4" w:space="0" w:color="auto"/>
              <w:left w:val="single" w:sz="4" w:space="0" w:color="auto"/>
              <w:bottom w:val="single" w:sz="4" w:space="0" w:color="auto"/>
              <w:right w:val="nil"/>
            </w:tcBorders>
            <w:shd w:val="clear" w:color="000000" w:fill="EAEAEA"/>
            <w:vAlign w:val="center"/>
            <w:hideMark/>
          </w:tcPr>
          <w:p w:rsidR="00D95800" w:rsidRPr="002B00DB" w:rsidRDefault="00D95800" w:rsidP="00177718">
            <w:pPr>
              <w:rPr>
                <w:rFonts w:cs="Calibri"/>
                <w:b/>
                <w:bCs/>
                <w:color w:val="000000"/>
                <w:sz w:val="22"/>
                <w:szCs w:val="22"/>
                <w:lang w:eastAsia="ca-ES"/>
              </w:rPr>
            </w:pPr>
            <w:r w:rsidRPr="002B00DB">
              <w:rPr>
                <w:rFonts w:cs="Calibri"/>
                <w:b/>
                <w:bCs/>
                <w:color w:val="000000"/>
                <w:sz w:val="22"/>
                <w:szCs w:val="22"/>
                <w:lang w:eastAsia="ca-ES"/>
              </w:rPr>
              <w:t>Total</w:t>
            </w:r>
          </w:p>
        </w:tc>
        <w:tc>
          <w:tcPr>
            <w:tcW w:w="1709" w:type="dxa"/>
            <w:tcBorders>
              <w:top w:val="single" w:sz="4" w:space="0" w:color="auto"/>
              <w:left w:val="nil"/>
              <w:bottom w:val="single" w:sz="4" w:space="0" w:color="auto"/>
              <w:right w:val="single" w:sz="4" w:space="0" w:color="auto"/>
            </w:tcBorders>
            <w:shd w:val="clear" w:color="000000" w:fill="EAEAEA"/>
            <w:vAlign w:val="center"/>
            <w:hideMark/>
          </w:tcPr>
          <w:p w:rsidR="00D95800" w:rsidRPr="002B00DB" w:rsidRDefault="00D95800" w:rsidP="00177718">
            <w:pPr>
              <w:jc w:val="right"/>
              <w:rPr>
                <w:rFonts w:cs="Calibri"/>
                <w:b/>
                <w:bCs/>
                <w:color w:val="000000"/>
                <w:sz w:val="22"/>
                <w:szCs w:val="22"/>
                <w:lang w:eastAsia="ca-ES"/>
              </w:rPr>
            </w:pPr>
            <w:r w:rsidRPr="002B00DB">
              <w:rPr>
                <w:rFonts w:cs="Calibri"/>
                <w:b/>
                <w:bCs/>
                <w:color w:val="000000"/>
                <w:sz w:val="22"/>
                <w:szCs w:val="22"/>
                <w:lang w:eastAsia="ca-ES"/>
              </w:rPr>
              <w:t>68.404,29 €</w:t>
            </w:r>
          </w:p>
        </w:tc>
      </w:tr>
    </w:tbl>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6.2. Pressupost base de licitació (PBL):</w:t>
      </w:r>
    </w:p>
    <w:p w:rsidR="003D2227" w:rsidRDefault="003D2227" w:rsidP="003D2227">
      <w:pPr>
        <w:rPr>
          <w:b/>
          <w:bCs/>
          <w:sz w:val="22"/>
          <w:szCs w:val="22"/>
          <w:lang w:val="ca-ES"/>
        </w:rPr>
      </w:pPr>
    </w:p>
    <w:tbl>
      <w:tblPr>
        <w:tblW w:w="5416" w:type="dxa"/>
        <w:jc w:val="center"/>
        <w:tblCellMar>
          <w:left w:w="70" w:type="dxa"/>
          <w:right w:w="70" w:type="dxa"/>
        </w:tblCellMar>
        <w:tblLook w:val="04A0" w:firstRow="1" w:lastRow="0" w:firstColumn="1" w:lastColumn="0" w:noHBand="0" w:noVBand="1"/>
      </w:tblPr>
      <w:tblGrid>
        <w:gridCol w:w="2393"/>
        <w:gridCol w:w="207"/>
        <w:gridCol w:w="1420"/>
        <w:gridCol w:w="1396"/>
      </w:tblGrid>
      <w:tr w:rsidR="004E5282" w:rsidRPr="008D7D05" w:rsidTr="00FE12F2">
        <w:trPr>
          <w:trHeight w:val="300"/>
          <w:jc w:val="center"/>
        </w:trPr>
        <w:tc>
          <w:tcPr>
            <w:tcW w:w="2600" w:type="dxa"/>
            <w:gridSpan w:val="2"/>
            <w:tcBorders>
              <w:top w:val="single" w:sz="4" w:space="0" w:color="auto"/>
              <w:left w:val="single" w:sz="4" w:space="0" w:color="auto"/>
              <w:bottom w:val="nil"/>
              <w:right w:val="nil"/>
            </w:tcBorders>
            <w:shd w:val="clear" w:color="000000" w:fill="F1F1F1"/>
            <w:noWrap/>
            <w:vAlign w:val="bottom"/>
            <w:hideMark/>
          </w:tcPr>
          <w:p w:rsidR="004E5282" w:rsidRPr="008D7D05" w:rsidRDefault="004E5282" w:rsidP="00FE12F2">
            <w:pPr>
              <w:jc w:val="left"/>
              <w:rPr>
                <w:rFonts w:ascii="Calibri" w:hAnsi="Calibri" w:cs="Calibri"/>
                <w:color w:val="000000"/>
                <w:sz w:val="22"/>
                <w:szCs w:val="22"/>
                <w:lang w:eastAsia="ca-ES"/>
              </w:rPr>
            </w:pPr>
            <w:r w:rsidRPr="008D7D05">
              <w:rPr>
                <w:rFonts w:ascii="Calibri" w:hAnsi="Calibri" w:cs="Calibri"/>
                <w:color w:val="000000"/>
                <w:sz w:val="22"/>
                <w:szCs w:val="22"/>
                <w:lang w:eastAsia="ca-ES"/>
              </w:rPr>
              <w:t xml:space="preserve">Pressupost base  </w:t>
            </w:r>
          </w:p>
        </w:tc>
        <w:tc>
          <w:tcPr>
            <w:tcW w:w="1420" w:type="dxa"/>
            <w:tcBorders>
              <w:top w:val="single" w:sz="4" w:space="0" w:color="auto"/>
              <w:left w:val="nil"/>
              <w:bottom w:val="nil"/>
              <w:right w:val="nil"/>
            </w:tcBorders>
            <w:shd w:val="clear" w:color="000000" w:fill="F1F1F1"/>
            <w:noWrap/>
            <w:vAlign w:val="bottom"/>
            <w:hideMark/>
          </w:tcPr>
          <w:p w:rsidR="004E5282" w:rsidRPr="008D7D05" w:rsidRDefault="004E5282" w:rsidP="00FE12F2">
            <w:pPr>
              <w:jc w:val="left"/>
              <w:rPr>
                <w:rFonts w:ascii="Calibri" w:hAnsi="Calibri" w:cs="Calibri"/>
                <w:color w:val="000000"/>
                <w:sz w:val="22"/>
                <w:szCs w:val="22"/>
                <w:lang w:eastAsia="ca-ES"/>
              </w:rPr>
            </w:pPr>
            <w:r w:rsidRPr="008D7D05">
              <w:rPr>
                <w:rFonts w:ascii="Calibri" w:hAnsi="Calibri" w:cs="Calibri"/>
                <w:color w:val="000000"/>
                <w:sz w:val="22"/>
                <w:szCs w:val="22"/>
                <w:lang w:eastAsia="ca-ES"/>
              </w:rPr>
              <w:t> </w:t>
            </w:r>
          </w:p>
        </w:tc>
        <w:tc>
          <w:tcPr>
            <w:tcW w:w="1396" w:type="dxa"/>
            <w:tcBorders>
              <w:top w:val="single" w:sz="4" w:space="0" w:color="auto"/>
              <w:left w:val="nil"/>
              <w:bottom w:val="nil"/>
              <w:right w:val="single" w:sz="4" w:space="0" w:color="auto"/>
            </w:tcBorders>
            <w:shd w:val="clear" w:color="000000" w:fill="F1F1F1"/>
            <w:noWrap/>
            <w:vAlign w:val="bottom"/>
            <w:hideMark/>
          </w:tcPr>
          <w:p w:rsidR="004E5282" w:rsidRPr="008D7D05" w:rsidRDefault="004E5282" w:rsidP="00FE12F2">
            <w:pPr>
              <w:jc w:val="right"/>
              <w:rPr>
                <w:rFonts w:ascii="Calibri" w:hAnsi="Calibri" w:cs="Calibri"/>
                <w:color w:val="000000"/>
                <w:sz w:val="22"/>
                <w:szCs w:val="22"/>
                <w:lang w:eastAsia="ca-ES"/>
              </w:rPr>
            </w:pPr>
            <w:r w:rsidRPr="008D7D05">
              <w:rPr>
                <w:rFonts w:ascii="Calibri" w:hAnsi="Calibri" w:cs="Calibri"/>
                <w:color w:val="000000"/>
                <w:sz w:val="22"/>
                <w:szCs w:val="22"/>
                <w:lang w:eastAsia="ca-ES"/>
              </w:rPr>
              <w:t>31.092,86 €</w:t>
            </w:r>
          </w:p>
        </w:tc>
      </w:tr>
      <w:tr w:rsidR="004E5282" w:rsidRPr="008D7D05" w:rsidTr="00FE12F2">
        <w:trPr>
          <w:trHeight w:val="300"/>
          <w:jc w:val="center"/>
        </w:trPr>
        <w:tc>
          <w:tcPr>
            <w:tcW w:w="2393" w:type="dxa"/>
            <w:tcBorders>
              <w:top w:val="nil"/>
              <w:left w:val="single" w:sz="4" w:space="0" w:color="auto"/>
              <w:bottom w:val="nil"/>
              <w:right w:val="nil"/>
            </w:tcBorders>
            <w:shd w:val="clear" w:color="000000" w:fill="F8F8F8"/>
            <w:noWrap/>
            <w:vAlign w:val="bottom"/>
            <w:hideMark/>
          </w:tcPr>
          <w:p w:rsidR="004E5282" w:rsidRPr="008D7D05" w:rsidRDefault="004E5282" w:rsidP="00FE12F2">
            <w:pPr>
              <w:jc w:val="left"/>
              <w:rPr>
                <w:rFonts w:ascii="Calibri" w:hAnsi="Calibri" w:cs="Calibri"/>
                <w:b/>
                <w:bCs/>
                <w:color w:val="000000"/>
                <w:sz w:val="22"/>
                <w:szCs w:val="22"/>
                <w:lang w:eastAsia="ca-ES"/>
              </w:rPr>
            </w:pPr>
            <w:r w:rsidRPr="008D7D05">
              <w:rPr>
                <w:rFonts w:ascii="Calibri" w:hAnsi="Calibri" w:cs="Calibri"/>
                <w:b/>
                <w:bCs/>
                <w:color w:val="000000"/>
                <w:sz w:val="22"/>
                <w:szCs w:val="22"/>
                <w:lang w:eastAsia="ca-ES"/>
              </w:rPr>
              <w:t>IVA (10%)</w:t>
            </w:r>
          </w:p>
        </w:tc>
        <w:tc>
          <w:tcPr>
            <w:tcW w:w="207" w:type="dxa"/>
            <w:tcBorders>
              <w:top w:val="nil"/>
              <w:left w:val="nil"/>
              <w:bottom w:val="nil"/>
              <w:right w:val="nil"/>
            </w:tcBorders>
            <w:shd w:val="clear" w:color="000000" w:fill="F8F8F8"/>
            <w:noWrap/>
            <w:vAlign w:val="bottom"/>
            <w:hideMark/>
          </w:tcPr>
          <w:p w:rsidR="004E5282" w:rsidRPr="008D7D05" w:rsidRDefault="004E5282" w:rsidP="00FE12F2">
            <w:pPr>
              <w:jc w:val="left"/>
              <w:rPr>
                <w:rFonts w:ascii="Calibri" w:hAnsi="Calibri" w:cs="Calibri"/>
                <w:b/>
                <w:bCs/>
                <w:color w:val="000000"/>
                <w:sz w:val="22"/>
                <w:szCs w:val="22"/>
                <w:lang w:eastAsia="ca-ES"/>
              </w:rPr>
            </w:pPr>
            <w:r w:rsidRPr="008D7D05">
              <w:rPr>
                <w:rFonts w:ascii="Calibri" w:hAnsi="Calibri" w:cs="Calibri"/>
                <w:b/>
                <w:bCs/>
                <w:color w:val="000000"/>
                <w:sz w:val="22"/>
                <w:szCs w:val="22"/>
                <w:lang w:eastAsia="ca-ES"/>
              </w:rPr>
              <w:t> </w:t>
            </w:r>
          </w:p>
        </w:tc>
        <w:tc>
          <w:tcPr>
            <w:tcW w:w="1420" w:type="dxa"/>
            <w:tcBorders>
              <w:top w:val="nil"/>
              <w:left w:val="nil"/>
              <w:bottom w:val="nil"/>
              <w:right w:val="nil"/>
            </w:tcBorders>
            <w:shd w:val="clear" w:color="000000" w:fill="F8F8F8"/>
            <w:noWrap/>
            <w:vAlign w:val="bottom"/>
            <w:hideMark/>
          </w:tcPr>
          <w:p w:rsidR="004E5282" w:rsidRPr="008D7D05" w:rsidRDefault="004E5282" w:rsidP="00FE12F2">
            <w:pPr>
              <w:jc w:val="left"/>
              <w:rPr>
                <w:rFonts w:ascii="Calibri" w:hAnsi="Calibri" w:cs="Calibri"/>
                <w:b/>
                <w:bCs/>
                <w:color w:val="000000"/>
                <w:sz w:val="22"/>
                <w:szCs w:val="22"/>
                <w:lang w:eastAsia="ca-ES"/>
              </w:rPr>
            </w:pPr>
            <w:r w:rsidRPr="008D7D05">
              <w:rPr>
                <w:rFonts w:ascii="Calibri" w:hAnsi="Calibri" w:cs="Calibri"/>
                <w:b/>
                <w:bCs/>
                <w:color w:val="000000"/>
                <w:sz w:val="22"/>
                <w:szCs w:val="22"/>
                <w:lang w:eastAsia="ca-ES"/>
              </w:rPr>
              <w:t> </w:t>
            </w:r>
          </w:p>
        </w:tc>
        <w:tc>
          <w:tcPr>
            <w:tcW w:w="1396" w:type="dxa"/>
            <w:tcBorders>
              <w:top w:val="nil"/>
              <w:left w:val="nil"/>
              <w:bottom w:val="nil"/>
              <w:right w:val="single" w:sz="4" w:space="0" w:color="auto"/>
            </w:tcBorders>
            <w:shd w:val="clear" w:color="000000" w:fill="F8F8F8"/>
            <w:noWrap/>
            <w:vAlign w:val="bottom"/>
            <w:hideMark/>
          </w:tcPr>
          <w:p w:rsidR="004E5282" w:rsidRPr="008D7D05" w:rsidRDefault="004E5282" w:rsidP="00FE12F2">
            <w:pPr>
              <w:jc w:val="right"/>
              <w:rPr>
                <w:rFonts w:ascii="Calibri" w:hAnsi="Calibri" w:cs="Calibri"/>
                <w:color w:val="000000"/>
                <w:sz w:val="22"/>
                <w:szCs w:val="22"/>
                <w:lang w:eastAsia="ca-ES"/>
              </w:rPr>
            </w:pPr>
            <w:r w:rsidRPr="008D7D05">
              <w:rPr>
                <w:rFonts w:ascii="Calibri" w:hAnsi="Calibri" w:cs="Calibri"/>
                <w:color w:val="000000"/>
                <w:sz w:val="22"/>
                <w:szCs w:val="22"/>
                <w:lang w:eastAsia="ca-ES"/>
              </w:rPr>
              <w:t>3.109,29 €</w:t>
            </w:r>
          </w:p>
        </w:tc>
      </w:tr>
      <w:tr w:rsidR="004E5282" w:rsidRPr="008D7D05" w:rsidTr="00FE12F2">
        <w:trPr>
          <w:trHeight w:val="300"/>
          <w:jc w:val="center"/>
        </w:trPr>
        <w:tc>
          <w:tcPr>
            <w:tcW w:w="4020" w:type="dxa"/>
            <w:gridSpan w:val="3"/>
            <w:tcBorders>
              <w:top w:val="nil"/>
              <w:left w:val="single" w:sz="4" w:space="0" w:color="auto"/>
              <w:bottom w:val="single" w:sz="4" w:space="0" w:color="auto"/>
              <w:right w:val="nil"/>
            </w:tcBorders>
            <w:shd w:val="clear" w:color="000000" w:fill="EAEAEA"/>
            <w:noWrap/>
            <w:vAlign w:val="bottom"/>
            <w:hideMark/>
          </w:tcPr>
          <w:p w:rsidR="004E5282" w:rsidRPr="008D7D05" w:rsidRDefault="004E5282" w:rsidP="00FE12F2">
            <w:pPr>
              <w:jc w:val="left"/>
              <w:rPr>
                <w:rFonts w:ascii="Calibri" w:hAnsi="Calibri" w:cs="Calibri"/>
                <w:b/>
                <w:bCs/>
                <w:color w:val="000000"/>
                <w:sz w:val="22"/>
                <w:szCs w:val="22"/>
                <w:lang w:eastAsia="ca-ES"/>
              </w:rPr>
            </w:pPr>
            <w:r w:rsidRPr="008D7D05">
              <w:rPr>
                <w:rFonts w:ascii="Calibri" w:hAnsi="Calibri" w:cs="Calibri"/>
                <w:b/>
                <w:bCs/>
                <w:color w:val="000000"/>
                <w:sz w:val="22"/>
                <w:szCs w:val="22"/>
                <w:lang w:eastAsia="ca-ES"/>
              </w:rPr>
              <w:t>PRESSUPOST BASE DE LICITACIÓ</w:t>
            </w:r>
          </w:p>
        </w:tc>
        <w:tc>
          <w:tcPr>
            <w:tcW w:w="1396" w:type="dxa"/>
            <w:tcBorders>
              <w:top w:val="nil"/>
              <w:left w:val="nil"/>
              <w:bottom w:val="single" w:sz="4" w:space="0" w:color="auto"/>
              <w:right w:val="single" w:sz="4" w:space="0" w:color="auto"/>
            </w:tcBorders>
            <w:shd w:val="clear" w:color="000000" w:fill="EAEAEA"/>
            <w:noWrap/>
            <w:vAlign w:val="bottom"/>
            <w:hideMark/>
          </w:tcPr>
          <w:p w:rsidR="004E5282" w:rsidRPr="008D7D05" w:rsidRDefault="004E5282" w:rsidP="00FE12F2">
            <w:pPr>
              <w:jc w:val="right"/>
              <w:rPr>
                <w:rFonts w:ascii="Calibri" w:hAnsi="Calibri" w:cs="Calibri"/>
                <w:b/>
                <w:bCs/>
                <w:color w:val="000000"/>
                <w:sz w:val="22"/>
                <w:szCs w:val="22"/>
                <w:lang w:eastAsia="ca-ES"/>
              </w:rPr>
            </w:pPr>
            <w:r w:rsidRPr="008D7D05">
              <w:rPr>
                <w:rFonts w:ascii="Calibri" w:hAnsi="Calibri" w:cs="Calibri"/>
                <w:b/>
                <w:bCs/>
                <w:color w:val="000000"/>
                <w:sz w:val="22"/>
                <w:szCs w:val="22"/>
                <w:lang w:eastAsia="ca-ES"/>
              </w:rPr>
              <w:t>34.202,14 €</w:t>
            </w:r>
          </w:p>
        </w:tc>
      </w:tr>
    </w:tbl>
    <w:p w:rsidR="004E5282" w:rsidRPr="00E7070C" w:rsidRDefault="004E5282" w:rsidP="003D2227">
      <w:pPr>
        <w:rPr>
          <w:b/>
          <w:bCs/>
          <w:sz w:val="22"/>
          <w:szCs w:val="22"/>
          <w:lang w:val="ca-ES"/>
        </w:rPr>
      </w:pPr>
    </w:p>
    <w:p w:rsidR="003D2227" w:rsidRDefault="00DD3A43" w:rsidP="003D2227">
      <w:pPr>
        <w:rPr>
          <w:sz w:val="22"/>
          <w:szCs w:val="22"/>
          <w:lang w:val="ca-ES"/>
        </w:rPr>
      </w:pPr>
      <w:r w:rsidRPr="00E7070C">
        <w:rPr>
          <w:sz w:val="22"/>
          <w:szCs w:val="22"/>
          <w:lang w:val="ca-ES"/>
        </w:rPr>
        <w:t xml:space="preserve">El pressupost base de licitació, entesa com a despesa màxima compromesa, és de </w:t>
      </w:r>
      <w:r w:rsidR="00D95800">
        <w:rPr>
          <w:sz w:val="22"/>
          <w:szCs w:val="22"/>
          <w:lang w:val="ca-ES"/>
        </w:rPr>
        <w:t>34.202,14 € (trenta-quatre mil dos-cents dos euros amb catorze cèntims</w:t>
      </w:r>
      <w:r w:rsidRPr="00E7070C">
        <w:rPr>
          <w:sz w:val="22"/>
          <w:szCs w:val="22"/>
          <w:lang w:val="ca-ES"/>
        </w:rPr>
        <w:t xml:space="preserve">), IVA inclòs, dels quals </w:t>
      </w:r>
      <w:r w:rsidR="00D95800">
        <w:rPr>
          <w:sz w:val="22"/>
          <w:szCs w:val="22"/>
          <w:lang w:val="ca-ES"/>
        </w:rPr>
        <w:t>31.092,86</w:t>
      </w:r>
      <w:r w:rsidRPr="00E7070C">
        <w:rPr>
          <w:sz w:val="22"/>
          <w:szCs w:val="22"/>
          <w:lang w:val="ca-ES"/>
        </w:rPr>
        <w:t xml:space="preserve"> € (</w:t>
      </w:r>
      <w:r w:rsidR="00D95800">
        <w:rPr>
          <w:sz w:val="22"/>
          <w:szCs w:val="22"/>
          <w:lang w:val="ca-ES"/>
        </w:rPr>
        <w:t>trenta-un mil noranta-dos euros amb vuitanta-sis cèntims</w:t>
      </w:r>
      <w:r w:rsidRPr="00E7070C">
        <w:rPr>
          <w:sz w:val="22"/>
          <w:szCs w:val="22"/>
          <w:lang w:val="ca-ES"/>
        </w:rPr>
        <w:t xml:space="preserve">) corresponen a la base imposable i </w:t>
      </w:r>
      <w:r w:rsidR="00D95800">
        <w:rPr>
          <w:sz w:val="22"/>
          <w:szCs w:val="22"/>
          <w:lang w:val="ca-ES"/>
        </w:rPr>
        <w:t>3.109,29 € (tres mil cent nou euros amb vint-i-nou cèntims</w:t>
      </w:r>
      <w:r w:rsidRPr="00E7070C">
        <w:rPr>
          <w:sz w:val="22"/>
          <w:szCs w:val="22"/>
          <w:lang w:val="ca-ES"/>
        </w:rPr>
        <w:t>) corresponen a l’IVA %.</w:t>
      </w:r>
    </w:p>
    <w:p w:rsidR="00D95800" w:rsidRDefault="00D95800" w:rsidP="00D95800">
      <w:pPr>
        <w:widowControl w:val="0"/>
        <w:suppressLineNumbers/>
        <w:suppressAutoHyphens/>
        <w:autoSpaceDE w:val="0"/>
        <w:spacing w:before="240" w:after="120"/>
        <w:textAlignment w:val="baseline"/>
        <w:rPr>
          <w:rFonts w:cs="Arial"/>
          <w:kern w:val="2"/>
          <w:sz w:val="22"/>
          <w:szCs w:val="22"/>
          <w:lang w:eastAsia="zh-CN"/>
        </w:rPr>
      </w:pPr>
      <w:r w:rsidRPr="004258EC">
        <w:rPr>
          <w:rFonts w:cs="Arial"/>
          <w:kern w:val="2"/>
          <w:sz w:val="22"/>
          <w:szCs w:val="22"/>
          <w:lang w:eastAsia="zh-CN"/>
        </w:rPr>
        <w:t xml:space="preserve">El càlcul del pressupost base de licitació s’ha efectuat de conformitat amb l’estudi de costos que s’annexa a aquesta memòria. L’estimació dels costos salarials s’ha calculat prenent com a referència </w:t>
      </w:r>
      <w:r w:rsidRPr="00EA065F">
        <w:rPr>
          <w:rFonts w:cs="Arial"/>
          <w:kern w:val="2"/>
          <w:sz w:val="22"/>
          <w:szCs w:val="22"/>
          <w:lang w:eastAsia="zh-CN"/>
        </w:rPr>
        <w:t>RESOLUCIÓ EMT/459/2024, d’1 de febrer, per la qual es disposen la inscripció i la publicació de l’Acord de</w:t>
      </w:r>
      <w:r>
        <w:rPr>
          <w:rFonts w:cs="Arial"/>
          <w:kern w:val="2"/>
          <w:sz w:val="22"/>
          <w:szCs w:val="22"/>
          <w:lang w:eastAsia="zh-CN"/>
        </w:rPr>
        <w:t xml:space="preserve"> </w:t>
      </w:r>
      <w:r w:rsidRPr="00EA065F">
        <w:rPr>
          <w:rFonts w:cs="Arial"/>
          <w:kern w:val="2"/>
          <w:sz w:val="22"/>
          <w:szCs w:val="22"/>
          <w:lang w:eastAsia="zh-CN"/>
        </w:rPr>
        <w:t>revisió salarial per als anys 2023 i 2024 del Conveni col·lectiu del sector del lleure educatiu i sociocultural</w:t>
      </w:r>
      <w:r>
        <w:rPr>
          <w:rFonts w:cs="Arial"/>
          <w:kern w:val="2"/>
          <w:sz w:val="22"/>
          <w:szCs w:val="22"/>
          <w:lang w:eastAsia="zh-CN"/>
        </w:rPr>
        <w:t xml:space="preserve"> </w:t>
      </w:r>
      <w:r w:rsidRPr="00EA065F">
        <w:rPr>
          <w:rFonts w:cs="Arial"/>
          <w:kern w:val="2"/>
          <w:sz w:val="22"/>
          <w:szCs w:val="22"/>
          <w:lang w:eastAsia="zh-CN"/>
        </w:rPr>
        <w:t>de Catalunya (codi de conveni núm. 79002295012003).</w:t>
      </w:r>
      <w:r>
        <w:rPr>
          <w:rFonts w:cs="Arial"/>
          <w:kern w:val="2"/>
          <w:sz w:val="22"/>
          <w:szCs w:val="22"/>
          <w:lang w:eastAsia="zh-CN"/>
        </w:rPr>
        <w:t xml:space="preserve"> publicat al DOGC.</w:t>
      </w:r>
    </w:p>
    <w:p w:rsidR="00D95800" w:rsidRDefault="00D95800" w:rsidP="00D95800">
      <w:pPr>
        <w:widowControl w:val="0"/>
        <w:suppressLineNumbers/>
        <w:suppressAutoHyphens/>
        <w:autoSpaceDE w:val="0"/>
        <w:spacing w:after="240"/>
        <w:textAlignment w:val="baseline"/>
        <w:rPr>
          <w:rFonts w:cs="Arial"/>
          <w:kern w:val="2"/>
          <w:sz w:val="22"/>
          <w:szCs w:val="22"/>
          <w:lang w:eastAsia="zh-CN"/>
        </w:rPr>
      </w:pPr>
      <w:r w:rsidRPr="004258EC">
        <w:rPr>
          <w:rFonts w:cs="Arial"/>
          <w:kern w:val="2"/>
          <w:sz w:val="22"/>
          <w:szCs w:val="22"/>
          <w:lang w:eastAsia="zh-CN"/>
        </w:rPr>
        <w:t xml:space="preserve">Els costos salarials s’han calculat a partir d’una plantilla de persones treballadores amb les següents categories professionals i nombre, segons les necessitats mínimes obligatòries </w:t>
      </w:r>
      <w:r w:rsidRPr="004258EC">
        <w:rPr>
          <w:rFonts w:cs="Arial"/>
          <w:kern w:val="2"/>
          <w:sz w:val="22"/>
          <w:szCs w:val="22"/>
          <w:lang w:eastAsia="zh-CN"/>
        </w:rPr>
        <w:lastRenderedPageBreak/>
        <w:t>previstes en el Plec de prescripcions tècniques (PPT):</w:t>
      </w:r>
    </w:p>
    <w:p w:rsidR="00D95800" w:rsidRDefault="00D95800" w:rsidP="00D95800">
      <w:pPr>
        <w:widowControl w:val="0"/>
        <w:suppressLineNumbers/>
        <w:suppressAutoHyphens/>
        <w:autoSpaceDE w:val="0"/>
        <w:spacing w:after="240"/>
        <w:textAlignment w:val="baseline"/>
        <w:rPr>
          <w:rFonts w:cs="Arial"/>
          <w:kern w:val="2"/>
          <w:sz w:val="22"/>
          <w:szCs w:val="22"/>
          <w:lang w:eastAsia="zh-CN"/>
        </w:rPr>
      </w:pPr>
    </w:p>
    <w:tbl>
      <w:tblPr>
        <w:tblW w:w="10580" w:type="dxa"/>
        <w:jc w:val="center"/>
        <w:tblCellMar>
          <w:left w:w="70" w:type="dxa"/>
          <w:right w:w="70" w:type="dxa"/>
        </w:tblCellMar>
        <w:tblLook w:val="04A0" w:firstRow="1" w:lastRow="0" w:firstColumn="1" w:lastColumn="0" w:noHBand="0" w:noVBand="1"/>
      </w:tblPr>
      <w:tblGrid>
        <w:gridCol w:w="4200"/>
        <w:gridCol w:w="2080"/>
        <w:gridCol w:w="2520"/>
        <w:gridCol w:w="1780"/>
      </w:tblGrid>
      <w:tr w:rsidR="00D95800" w:rsidRPr="00F739E0" w:rsidTr="00177718">
        <w:trPr>
          <w:trHeight w:val="300"/>
          <w:jc w:val="center"/>
        </w:trPr>
        <w:tc>
          <w:tcPr>
            <w:tcW w:w="4200" w:type="dxa"/>
            <w:tcBorders>
              <w:top w:val="single" w:sz="4" w:space="0" w:color="auto"/>
              <w:left w:val="single" w:sz="4" w:space="0" w:color="auto"/>
              <w:bottom w:val="nil"/>
              <w:right w:val="nil"/>
            </w:tcBorders>
            <w:shd w:val="clear" w:color="000000" w:fill="A6A6A6"/>
            <w:noWrap/>
            <w:vAlign w:val="bottom"/>
            <w:hideMark/>
          </w:tcPr>
          <w:p w:rsidR="00D95800" w:rsidRPr="00F739E0" w:rsidRDefault="00D95800" w:rsidP="00177718">
            <w:pPr>
              <w:jc w:val="left"/>
              <w:rPr>
                <w:rFonts w:ascii="Calibri" w:hAnsi="Calibri" w:cs="Calibri"/>
                <w:b/>
                <w:bCs/>
                <w:color w:val="FFFFFF"/>
                <w:sz w:val="22"/>
                <w:szCs w:val="22"/>
                <w:lang w:eastAsia="ca-ES"/>
              </w:rPr>
            </w:pPr>
            <w:r w:rsidRPr="00F739E0">
              <w:rPr>
                <w:rFonts w:ascii="Calibri" w:hAnsi="Calibri" w:cs="Calibri"/>
                <w:b/>
                <w:bCs/>
                <w:color w:val="FFFFFF"/>
                <w:sz w:val="22"/>
                <w:szCs w:val="22"/>
                <w:lang w:eastAsia="ca-ES"/>
              </w:rPr>
              <w:t xml:space="preserve">Retribucions segons conveni </w:t>
            </w:r>
          </w:p>
        </w:tc>
        <w:tc>
          <w:tcPr>
            <w:tcW w:w="2080" w:type="dxa"/>
            <w:tcBorders>
              <w:top w:val="single" w:sz="4" w:space="0" w:color="auto"/>
              <w:left w:val="nil"/>
              <w:bottom w:val="nil"/>
              <w:right w:val="nil"/>
            </w:tcBorders>
            <w:shd w:val="clear" w:color="000000" w:fill="A6A6A6"/>
            <w:noWrap/>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 </w:t>
            </w:r>
          </w:p>
        </w:tc>
        <w:tc>
          <w:tcPr>
            <w:tcW w:w="2520" w:type="dxa"/>
            <w:tcBorders>
              <w:top w:val="single" w:sz="4" w:space="0" w:color="auto"/>
              <w:left w:val="nil"/>
              <w:bottom w:val="nil"/>
              <w:right w:val="nil"/>
            </w:tcBorders>
            <w:shd w:val="clear" w:color="000000" w:fill="A6A6A6"/>
            <w:noWrap/>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 </w:t>
            </w:r>
          </w:p>
        </w:tc>
        <w:tc>
          <w:tcPr>
            <w:tcW w:w="1780" w:type="dxa"/>
            <w:tcBorders>
              <w:top w:val="single" w:sz="4" w:space="0" w:color="auto"/>
              <w:left w:val="nil"/>
              <w:bottom w:val="nil"/>
              <w:right w:val="single" w:sz="4" w:space="0" w:color="auto"/>
            </w:tcBorders>
            <w:shd w:val="clear" w:color="000000" w:fill="A6A6A6"/>
            <w:noWrap/>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 </w:t>
            </w:r>
          </w:p>
        </w:tc>
      </w:tr>
      <w:tr w:rsidR="00D95800" w:rsidRPr="00F739E0" w:rsidTr="00177718">
        <w:trPr>
          <w:trHeight w:val="240"/>
          <w:jc w:val="center"/>
        </w:trPr>
        <w:tc>
          <w:tcPr>
            <w:tcW w:w="4200" w:type="dxa"/>
            <w:tcBorders>
              <w:top w:val="nil"/>
              <w:left w:val="single" w:sz="4" w:space="0" w:color="auto"/>
              <w:bottom w:val="nil"/>
              <w:right w:val="nil"/>
            </w:tcBorders>
            <w:shd w:val="clear" w:color="000000" w:fill="F1F1F1"/>
            <w:noWrap/>
            <w:vAlign w:val="center"/>
            <w:hideMark/>
          </w:tcPr>
          <w:p w:rsidR="00D95800" w:rsidRPr="00F739E0" w:rsidRDefault="00D95800" w:rsidP="00177718">
            <w:pPr>
              <w:jc w:val="center"/>
              <w:rPr>
                <w:rFonts w:ascii="Calibri" w:hAnsi="Calibri" w:cs="Calibri"/>
                <w:color w:val="000000"/>
                <w:sz w:val="22"/>
                <w:szCs w:val="22"/>
                <w:lang w:eastAsia="ca-ES"/>
              </w:rPr>
            </w:pPr>
            <w:r w:rsidRPr="00F739E0">
              <w:rPr>
                <w:rFonts w:ascii="Calibri" w:hAnsi="Calibri" w:cs="Calibri"/>
                <w:color w:val="000000"/>
                <w:sz w:val="22"/>
                <w:szCs w:val="22"/>
                <w:lang w:eastAsia="ca-ES"/>
              </w:rPr>
              <w:t>Categoria</w:t>
            </w:r>
          </w:p>
        </w:tc>
        <w:tc>
          <w:tcPr>
            <w:tcW w:w="2080" w:type="dxa"/>
            <w:tcBorders>
              <w:top w:val="nil"/>
              <w:left w:val="nil"/>
              <w:bottom w:val="nil"/>
              <w:right w:val="nil"/>
            </w:tcBorders>
            <w:shd w:val="clear" w:color="000000" w:fill="F1F1F1"/>
            <w:vAlign w:val="center"/>
            <w:hideMark/>
          </w:tcPr>
          <w:p w:rsidR="00D95800" w:rsidRPr="00F739E0" w:rsidRDefault="00D95800" w:rsidP="00177718">
            <w:pPr>
              <w:jc w:val="center"/>
              <w:rPr>
                <w:rFonts w:ascii="Calibri" w:hAnsi="Calibri" w:cs="Calibri"/>
                <w:color w:val="000000"/>
                <w:sz w:val="22"/>
                <w:szCs w:val="22"/>
                <w:lang w:eastAsia="ca-ES"/>
              </w:rPr>
            </w:pPr>
            <w:r w:rsidRPr="00F739E0">
              <w:rPr>
                <w:rFonts w:ascii="Calibri" w:hAnsi="Calibri" w:cs="Calibri"/>
                <w:color w:val="000000"/>
                <w:sz w:val="22"/>
                <w:szCs w:val="22"/>
                <w:lang w:eastAsia="ca-ES"/>
              </w:rPr>
              <w:t xml:space="preserve">Sou brut anual 2024 </w:t>
            </w:r>
          </w:p>
        </w:tc>
        <w:tc>
          <w:tcPr>
            <w:tcW w:w="2520" w:type="dxa"/>
            <w:tcBorders>
              <w:top w:val="nil"/>
              <w:left w:val="nil"/>
              <w:bottom w:val="nil"/>
              <w:right w:val="nil"/>
            </w:tcBorders>
            <w:shd w:val="clear" w:color="000000" w:fill="F1F1F1"/>
            <w:vAlign w:val="center"/>
            <w:hideMark/>
          </w:tcPr>
          <w:p w:rsidR="00D95800" w:rsidRPr="00F739E0" w:rsidRDefault="00D95800" w:rsidP="00177718">
            <w:pPr>
              <w:jc w:val="center"/>
              <w:rPr>
                <w:rFonts w:ascii="Calibri" w:hAnsi="Calibri" w:cs="Calibri"/>
                <w:color w:val="000000"/>
                <w:sz w:val="22"/>
                <w:szCs w:val="22"/>
                <w:lang w:eastAsia="ca-ES"/>
              </w:rPr>
            </w:pPr>
            <w:r w:rsidRPr="00F739E0">
              <w:rPr>
                <w:rFonts w:ascii="Calibri" w:hAnsi="Calibri" w:cs="Calibri"/>
                <w:color w:val="000000"/>
                <w:sz w:val="22"/>
                <w:szCs w:val="22"/>
                <w:lang w:eastAsia="ca-ES"/>
              </w:rPr>
              <w:t>Hores anuals</w:t>
            </w:r>
          </w:p>
        </w:tc>
        <w:tc>
          <w:tcPr>
            <w:tcW w:w="1780" w:type="dxa"/>
            <w:tcBorders>
              <w:top w:val="nil"/>
              <w:left w:val="nil"/>
              <w:bottom w:val="nil"/>
              <w:right w:val="single" w:sz="4" w:space="0" w:color="auto"/>
            </w:tcBorders>
            <w:shd w:val="clear" w:color="000000" w:fill="F1F1F1"/>
            <w:vAlign w:val="center"/>
            <w:hideMark/>
          </w:tcPr>
          <w:p w:rsidR="00D95800" w:rsidRPr="00F739E0" w:rsidRDefault="00D95800" w:rsidP="00177718">
            <w:pPr>
              <w:jc w:val="center"/>
              <w:rPr>
                <w:rFonts w:ascii="Calibri" w:hAnsi="Calibri" w:cs="Calibri"/>
                <w:color w:val="000000"/>
                <w:sz w:val="22"/>
                <w:szCs w:val="22"/>
                <w:lang w:eastAsia="ca-ES"/>
              </w:rPr>
            </w:pPr>
            <w:r w:rsidRPr="00F739E0">
              <w:rPr>
                <w:rFonts w:ascii="Calibri" w:hAnsi="Calibri" w:cs="Calibri"/>
                <w:color w:val="000000"/>
                <w:sz w:val="22"/>
                <w:szCs w:val="22"/>
                <w:lang w:eastAsia="ca-ES"/>
              </w:rPr>
              <w:t>€/H</w:t>
            </w:r>
          </w:p>
        </w:tc>
      </w:tr>
      <w:tr w:rsidR="00D95800" w:rsidRPr="00F739E0" w:rsidTr="00177718">
        <w:trPr>
          <w:trHeight w:val="270"/>
          <w:jc w:val="center"/>
        </w:trPr>
        <w:tc>
          <w:tcPr>
            <w:tcW w:w="4200" w:type="dxa"/>
            <w:tcBorders>
              <w:top w:val="nil"/>
              <w:left w:val="single" w:sz="4" w:space="0" w:color="auto"/>
              <w:bottom w:val="single" w:sz="4" w:space="0" w:color="auto"/>
              <w:right w:val="nil"/>
            </w:tcBorders>
            <w:shd w:val="clear" w:color="000000" w:fill="F8F8F8"/>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 xml:space="preserve">Conveni de lleure. III. Monitor </w:t>
            </w:r>
          </w:p>
        </w:tc>
        <w:tc>
          <w:tcPr>
            <w:tcW w:w="2080" w:type="dxa"/>
            <w:tcBorders>
              <w:top w:val="nil"/>
              <w:left w:val="nil"/>
              <w:bottom w:val="single" w:sz="4" w:space="0" w:color="auto"/>
              <w:right w:val="nil"/>
            </w:tcBorders>
            <w:shd w:val="clear" w:color="000000" w:fill="F8F8F8"/>
            <w:vAlign w:val="center"/>
            <w:hideMark/>
          </w:tcPr>
          <w:p w:rsidR="00D95800" w:rsidRPr="00F739E0" w:rsidRDefault="00D95800" w:rsidP="00177718">
            <w:pPr>
              <w:jc w:val="center"/>
              <w:rPr>
                <w:rFonts w:ascii="Calibri" w:hAnsi="Calibri" w:cs="Calibri"/>
                <w:color w:val="000000"/>
                <w:sz w:val="22"/>
                <w:szCs w:val="22"/>
                <w:lang w:eastAsia="ca-ES"/>
              </w:rPr>
            </w:pPr>
            <w:r w:rsidRPr="00F739E0">
              <w:rPr>
                <w:rFonts w:ascii="Calibri" w:hAnsi="Calibri" w:cs="Calibri"/>
                <w:color w:val="000000"/>
                <w:sz w:val="22"/>
                <w:szCs w:val="22"/>
                <w:lang w:eastAsia="ca-ES"/>
              </w:rPr>
              <w:t>17.173,56 €</w:t>
            </w:r>
          </w:p>
        </w:tc>
        <w:tc>
          <w:tcPr>
            <w:tcW w:w="2520" w:type="dxa"/>
            <w:tcBorders>
              <w:top w:val="nil"/>
              <w:left w:val="nil"/>
              <w:bottom w:val="single" w:sz="4" w:space="0" w:color="auto"/>
              <w:right w:val="nil"/>
            </w:tcBorders>
            <w:shd w:val="clear" w:color="000000" w:fill="F8F8F8"/>
            <w:noWrap/>
            <w:vAlign w:val="center"/>
            <w:hideMark/>
          </w:tcPr>
          <w:p w:rsidR="00D95800" w:rsidRPr="00F739E0" w:rsidRDefault="00D95800" w:rsidP="00177718">
            <w:pPr>
              <w:jc w:val="center"/>
              <w:rPr>
                <w:rFonts w:ascii="Calibri" w:hAnsi="Calibri" w:cs="Calibri"/>
                <w:color w:val="000000"/>
                <w:sz w:val="22"/>
                <w:szCs w:val="22"/>
                <w:lang w:eastAsia="ca-ES"/>
              </w:rPr>
            </w:pPr>
            <w:r w:rsidRPr="00F739E0">
              <w:rPr>
                <w:rFonts w:ascii="Calibri" w:hAnsi="Calibri" w:cs="Calibri"/>
                <w:color w:val="000000"/>
                <w:sz w:val="22"/>
                <w:szCs w:val="22"/>
                <w:lang w:eastAsia="ca-ES"/>
              </w:rPr>
              <w:t>1.695</w:t>
            </w:r>
          </w:p>
        </w:tc>
        <w:tc>
          <w:tcPr>
            <w:tcW w:w="1780" w:type="dxa"/>
            <w:tcBorders>
              <w:top w:val="nil"/>
              <w:left w:val="nil"/>
              <w:bottom w:val="single" w:sz="4" w:space="0" w:color="auto"/>
              <w:right w:val="single" w:sz="4" w:space="0" w:color="auto"/>
            </w:tcBorders>
            <w:shd w:val="clear" w:color="000000" w:fill="F8F8F8"/>
            <w:noWrap/>
            <w:vAlign w:val="center"/>
            <w:hideMark/>
          </w:tcPr>
          <w:p w:rsidR="00D95800" w:rsidRPr="00F739E0" w:rsidRDefault="00D95800" w:rsidP="00177718">
            <w:pPr>
              <w:jc w:val="center"/>
              <w:rPr>
                <w:rFonts w:ascii="Calibri" w:hAnsi="Calibri" w:cs="Calibri"/>
                <w:color w:val="000000"/>
                <w:sz w:val="22"/>
                <w:szCs w:val="22"/>
                <w:lang w:eastAsia="ca-ES"/>
              </w:rPr>
            </w:pPr>
            <w:r w:rsidRPr="00F739E0">
              <w:rPr>
                <w:rFonts w:ascii="Calibri" w:hAnsi="Calibri" w:cs="Calibri"/>
                <w:color w:val="000000"/>
                <w:sz w:val="22"/>
                <w:szCs w:val="22"/>
                <w:lang w:eastAsia="ca-ES"/>
              </w:rPr>
              <w:t>10,13 €</w:t>
            </w:r>
          </w:p>
        </w:tc>
      </w:tr>
    </w:tbl>
    <w:p w:rsidR="00D95800" w:rsidRDefault="00D95800" w:rsidP="00D95800">
      <w:pPr>
        <w:widowControl w:val="0"/>
        <w:suppressLineNumbers/>
        <w:suppressAutoHyphens/>
        <w:autoSpaceDE w:val="0"/>
        <w:spacing w:after="240"/>
        <w:textAlignment w:val="baseline"/>
        <w:rPr>
          <w:rFonts w:cs="Arial"/>
          <w:kern w:val="2"/>
          <w:sz w:val="22"/>
          <w:szCs w:val="22"/>
          <w:lang w:eastAsia="zh-CN"/>
        </w:rPr>
      </w:pPr>
    </w:p>
    <w:tbl>
      <w:tblPr>
        <w:tblW w:w="8800" w:type="dxa"/>
        <w:jc w:val="center"/>
        <w:tblCellMar>
          <w:left w:w="70" w:type="dxa"/>
          <w:right w:w="70" w:type="dxa"/>
        </w:tblCellMar>
        <w:tblLook w:val="04A0" w:firstRow="1" w:lastRow="0" w:firstColumn="1" w:lastColumn="0" w:noHBand="0" w:noVBand="1"/>
      </w:tblPr>
      <w:tblGrid>
        <w:gridCol w:w="4200"/>
        <w:gridCol w:w="2080"/>
        <w:gridCol w:w="2520"/>
      </w:tblGrid>
      <w:tr w:rsidR="00D95800" w:rsidRPr="00F739E0" w:rsidTr="00177718">
        <w:trPr>
          <w:trHeight w:val="312"/>
          <w:jc w:val="center"/>
        </w:trPr>
        <w:tc>
          <w:tcPr>
            <w:tcW w:w="4200" w:type="dxa"/>
            <w:tcBorders>
              <w:top w:val="single" w:sz="4" w:space="0" w:color="auto"/>
              <w:left w:val="single" w:sz="4" w:space="0" w:color="auto"/>
              <w:bottom w:val="nil"/>
              <w:right w:val="nil"/>
            </w:tcBorders>
            <w:shd w:val="clear" w:color="000000" w:fill="A6A6A6"/>
            <w:noWrap/>
            <w:vAlign w:val="bottom"/>
            <w:hideMark/>
          </w:tcPr>
          <w:p w:rsidR="00D95800" w:rsidRPr="00F739E0" w:rsidRDefault="00D95800" w:rsidP="00177718">
            <w:pPr>
              <w:jc w:val="center"/>
              <w:rPr>
                <w:rFonts w:ascii="Calibri" w:hAnsi="Calibri" w:cs="Calibri"/>
                <w:b/>
                <w:bCs/>
                <w:color w:val="FFFFFF"/>
                <w:sz w:val="22"/>
                <w:szCs w:val="22"/>
                <w:lang w:eastAsia="ca-ES"/>
              </w:rPr>
            </w:pPr>
            <w:r w:rsidRPr="00F739E0">
              <w:rPr>
                <w:rFonts w:ascii="Calibri" w:hAnsi="Calibri" w:cs="Calibri"/>
                <w:b/>
                <w:bCs/>
                <w:color w:val="FFFFFF"/>
                <w:sz w:val="22"/>
                <w:szCs w:val="22"/>
                <w:lang w:eastAsia="ca-ES"/>
              </w:rPr>
              <w:t>Concepte</w:t>
            </w:r>
          </w:p>
        </w:tc>
        <w:tc>
          <w:tcPr>
            <w:tcW w:w="2080" w:type="dxa"/>
            <w:tcBorders>
              <w:top w:val="single" w:sz="4" w:space="0" w:color="auto"/>
              <w:left w:val="nil"/>
              <w:bottom w:val="nil"/>
              <w:right w:val="single" w:sz="4" w:space="0" w:color="auto"/>
            </w:tcBorders>
            <w:shd w:val="clear" w:color="000000" w:fill="A6A6A6"/>
            <w:noWrap/>
            <w:vAlign w:val="bottom"/>
            <w:hideMark/>
          </w:tcPr>
          <w:p w:rsidR="00D95800" w:rsidRPr="00F739E0" w:rsidRDefault="00D95800" w:rsidP="00177718">
            <w:pPr>
              <w:jc w:val="center"/>
              <w:rPr>
                <w:rFonts w:ascii="Calibri" w:hAnsi="Calibri" w:cs="Calibri"/>
                <w:b/>
                <w:bCs/>
                <w:color w:val="FFFFFF"/>
                <w:sz w:val="22"/>
                <w:szCs w:val="22"/>
                <w:lang w:eastAsia="ca-ES"/>
              </w:rPr>
            </w:pPr>
            <w:r w:rsidRPr="00F739E0">
              <w:rPr>
                <w:rFonts w:ascii="Calibri" w:hAnsi="Calibri" w:cs="Calibri"/>
                <w:b/>
                <w:bCs/>
                <w:color w:val="FFFFFF"/>
                <w:sz w:val="22"/>
                <w:szCs w:val="22"/>
                <w:lang w:eastAsia="ca-ES"/>
              </w:rPr>
              <w:t>Unitari monitor</w:t>
            </w:r>
          </w:p>
        </w:tc>
        <w:tc>
          <w:tcPr>
            <w:tcW w:w="2520" w:type="dxa"/>
            <w:tcBorders>
              <w:top w:val="nil"/>
              <w:left w:val="nil"/>
              <w:bottom w:val="nil"/>
              <w:right w:val="nil"/>
            </w:tcBorders>
            <w:shd w:val="clear" w:color="auto" w:fill="auto"/>
            <w:noWrap/>
            <w:vAlign w:val="bottom"/>
            <w:hideMark/>
          </w:tcPr>
          <w:p w:rsidR="00D95800" w:rsidRPr="00F739E0" w:rsidRDefault="00D95800" w:rsidP="00177718">
            <w:pPr>
              <w:jc w:val="center"/>
              <w:rPr>
                <w:rFonts w:ascii="Calibri" w:hAnsi="Calibri" w:cs="Calibri"/>
                <w:b/>
                <w:bCs/>
                <w:color w:val="FFFFFF"/>
                <w:sz w:val="22"/>
                <w:szCs w:val="22"/>
                <w:lang w:eastAsia="ca-ES"/>
              </w:rPr>
            </w:pPr>
          </w:p>
        </w:tc>
      </w:tr>
      <w:tr w:rsidR="00D95800" w:rsidRPr="00F739E0" w:rsidTr="00177718">
        <w:trPr>
          <w:trHeight w:val="288"/>
          <w:jc w:val="center"/>
        </w:trPr>
        <w:tc>
          <w:tcPr>
            <w:tcW w:w="4200" w:type="dxa"/>
            <w:tcBorders>
              <w:top w:val="nil"/>
              <w:left w:val="single" w:sz="4" w:space="0" w:color="auto"/>
              <w:bottom w:val="nil"/>
              <w:right w:val="nil"/>
            </w:tcBorders>
            <w:shd w:val="clear" w:color="000000" w:fill="F8F8F8"/>
            <w:noWrap/>
            <w:vAlign w:val="bottom"/>
            <w:hideMark/>
          </w:tcPr>
          <w:p w:rsidR="00D95800" w:rsidRPr="00F739E0" w:rsidRDefault="00D95800" w:rsidP="00177718">
            <w:pPr>
              <w:jc w:val="left"/>
              <w:rPr>
                <w:rFonts w:ascii="Calibri" w:hAnsi="Calibri" w:cs="Calibri"/>
                <w:b/>
                <w:bCs/>
                <w:color w:val="000000"/>
                <w:sz w:val="22"/>
                <w:szCs w:val="22"/>
                <w:lang w:eastAsia="ca-ES"/>
              </w:rPr>
            </w:pPr>
            <w:r w:rsidRPr="00F739E0">
              <w:rPr>
                <w:rFonts w:ascii="Calibri" w:hAnsi="Calibri" w:cs="Calibri"/>
                <w:b/>
                <w:bCs/>
                <w:color w:val="000000"/>
                <w:sz w:val="22"/>
                <w:szCs w:val="22"/>
                <w:lang w:eastAsia="ca-ES"/>
              </w:rPr>
              <w:t>Costos directes:</w:t>
            </w:r>
          </w:p>
        </w:tc>
        <w:tc>
          <w:tcPr>
            <w:tcW w:w="2080" w:type="dxa"/>
            <w:tcBorders>
              <w:top w:val="nil"/>
              <w:left w:val="nil"/>
              <w:bottom w:val="nil"/>
              <w:right w:val="single" w:sz="4" w:space="0" w:color="auto"/>
            </w:tcBorders>
            <w:shd w:val="clear" w:color="000000" w:fill="F8F8F8"/>
            <w:noWrap/>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 </w:t>
            </w:r>
          </w:p>
        </w:tc>
        <w:tc>
          <w:tcPr>
            <w:tcW w:w="2520" w:type="dxa"/>
            <w:tcBorders>
              <w:top w:val="nil"/>
              <w:left w:val="nil"/>
              <w:bottom w:val="nil"/>
              <w:right w:val="nil"/>
            </w:tcBorders>
            <w:shd w:val="clear" w:color="auto" w:fill="auto"/>
            <w:noWrap/>
            <w:vAlign w:val="bottom"/>
            <w:hideMark/>
          </w:tcPr>
          <w:p w:rsidR="00D95800" w:rsidRPr="00F739E0" w:rsidRDefault="00D95800" w:rsidP="00177718">
            <w:pPr>
              <w:jc w:val="left"/>
              <w:rPr>
                <w:rFonts w:ascii="Calibri" w:hAnsi="Calibri" w:cs="Calibri"/>
                <w:color w:val="000000"/>
                <w:sz w:val="22"/>
                <w:szCs w:val="22"/>
                <w:lang w:eastAsia="ca-ES"/>
              </w:rPr>
            </w:pPr>
          </w:p>
        </w:tc>
      </w:tr>
      <w:tr w:rsidR="00D95800" w:rsidRPr="00F739E0" w:rsidTr="00177718">
        <w:trPr>
          <w:trHeight w:val="288"/>
          <w:jc w:val="center"/>
        </w:trPr>
        <w:tc>
          <w:tcPr>
            <w:tcW w:w="4200" w:type="dxa"/>
            <w:tcBorders>
              <w:top w:val="nil"/>
              <w:left w:val="single" w:sz="4" w:space="0" w:color="auto"/>
              <w:bottom w:val="nil"/>
              <w:right w:val="nil"/>
            </w:tcBorders>
            <w:shd w:val="clear" w:color="000000" w:fill="F8F8F8"/>
            <w:noWrap/>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Costos mà d'obra adscrita al servei</w:t>
            </w:r>
          </w:p>
        </w:tc>
        <w:tc>
          <w:tcPr>
            <w:tcW w:w="2080" w:type="dxa"/>
            <w:tcBorders>
              <w:top w:val="nil"/>
              <w:left w:val="nil"/>
              <w:bottom w:val="nil"/>
              <w:right w:val="single" w:sz="4" w:space="0" w:color="auto"/>
            </w:tcBorders>
            <w:shd w:val="clear" w:color="000000" w:fill="F8F8F8"/>
            <w:noWrap/>
            <w:vAlign w:val="bottom"/>
            <w:hideMark/>
          </w:tcPr>
          <w:p w:rsidR="00D95800" w:rsidRPr="00F739E0" w:rsidRDefault="00D95800" w:rsidP="00177718">
            <w:pPr>
              <w:jc w:val="right"/>
              <w:rPr>
                <w:rFonts w:ascii="Calibri" w:hAnsi="Calibri" w:cs="Calibri"/>
                <w:color w:val="000000"/>
                <w:sz w:val="22"/>
                <w:szCs w:val="22"/>
                <w:lang w:eastAsia="ca-ES"/>
              </w:rPr>
            </w:pPr>
            <w:r w:rsidRPr="00F739E0">
              <w:rPr>
                <w:rFonts w:ascii="Calibri" w:hAnsi="Calibri" w:cs="Calibri"/>
                <w:color w:val="000000"/>
                <w:sz w:val="22"/>
                <w:szCs w:val="22"/>
                <w:lang w:eastAsia="ca-ES"/>
              </w:rPr>
              <w:t>10,13 €</w:t>
            </w:r>
          </w:p>
        </w:tc>
        <w:tc>
          <w:tcPr>
            <w:tcW w:w="2520" w:type="dxa"/>
            <w:tcBorders>
              <w:top w:val="nil"/>
              <w:left w:val="nil"/>
              <w:bottom w:val="nil"/>
              <w:right w:val="nil"/>
            </w:tcBorders>
            <w:shd w:val="clear" w:color="auto" w:fill="auto"/>
            <w:noWrap/>
            <w:vAlign w:val="bottom"/>
            <w:hideMark/>
          </w:tcPr>
          <w:p w:rsidR="00D95800" w:rsidRPr="00F739E0" w:rsidRDefault="00D95800" w:rsidP="00177718">
            <w:pPr>
              <w:jc w:val="right"/>
              <w:rPr>
                <w:rFonts w:ascii="Calibri" w:hAnsi="Calibri" w:cs="Calibri"/>
                <w:color w:val="000000"/>
                <w:sz w:val="22"/>
                <w:szCs w:val="22"/>
                <w:lang w:eastAsia="ca-ES"/>
              </w:rPr>
            </w:pPr>
          </w:p>
        </w:tc>
      </w:tr>
      <w:tr w:rsidR="00D95800" w:rsidRPr="00F739E0" w:rsidTr="00177718">
        <w:trPr>
          <w:trHeight w:val="288"/>
          <w:jc w:val="center"/>
        </w:trPr>
        <w:tc>
          <w:tcPr>
            <w:tcW w:w="4200" w:type="dxa"/>
            <w:tcBorders>
              <w:top w:val="nil"/>
              <w:left w:val="single" w:sz="4" w:space="0" w:color="auto"/>
              <w:bottom w:val="nil"/>
              <w:right w:val="nil"/>
            </w:tcBorders>
            <w:shd w:val="clear" w:color="000000" w:fill="F8F8F8"/>
            <w:noWrap/>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Cost seguretat social</w:t>
            </w:r>
          </w:p>
        </w:tc>
        <w:tc>
          <w:tcPr>
            <w:tcW w:w="2080" w:type="dxa"/>
            <w:tcBorders>
              <w:top w:val="nil"/>
              <w:left w:val="nil"/>
              <w:bottom w:val="nil"/>
              <w:right w:val="single" w:sz="4" w:space="0" w:color="auto"/>
            </w:tcBorders>
            <w:shd w:val="clear" w:color="000000" w:fill="F8F8F8"/>
            <w:noWrap/>
            <w:vAlign w:val="bottom"/>
            <w:hideMark/>
          </w:tcPr>
          <w:p w:rsidR="00D95800" w:rsidRPr="00F739E0" w:rsidRDefault="00D95800" w:rsidP="00177718">
            <w:pPr>
              <w:jc w:val="right"/>
              <w:rPr>
                <w:rFonts w:ascii="Calibri" w:hAnsi="Calibri" w:cs="Calibri"/>
                <w:color w:val="000000"/>
                <w:sz w:val="22"/>
                <w:szCs w:val="22"/>
                <w:lang w:eastAsia="ca-ES"/>
              </w:rPr>
            </w:pPr>
            <w:r w:rsidRPr="00F739E0">
              <w:rPr>
                <w:rFonts w:ascii="Calibri" w:hAnsi="Calibri" w:cs="Calibri"/>
                <w:color w:val="000000"/>
                <w:sz w:val="22"/>
                <w:szCs w:val="22"/>
                <w:lang w:eastAsia="ca-ES"/>
              </w:rPr>
              <w:t>3,34 €</w:t>
            </w:r>
          </w:p>
        </w:tc>
        <w:tc>
          <w:tcPr>
            <w:tcW w:w="2520" w:type="dxa"/>
            <w:tcBorders>
              <w:top w:val="nil"/>
              <w:left w:val="nil"/>
              <w:bottom w:val="nil"/>
              <w:right w:val="nil"/>
            </w:tcBorders>
            <w:shd w:val="clear" w:color="auto" w:fill="auto"/>
            <w:noWrap/>
            <w:vAlign w:val="bottom"/>
            <w:hideMark/>
          </w:tcPr>
          <w:p w:rsidR="00D95800" w:rsidRPr="00F739E0" w:rsidRDefault="00D95800" w:rsidP="00177718">
            <w:pPr>
              <w:jc w:val="right"/>
              <w:rPr>
                <w:rFonts w:ascii="Calibri" w:hAnsi="Calibri" w:cs="Calibri"/>
                <w:color w:val="000000"/>
                <w:sz w:val="22"/>
                <w:szCs w:val="22"/>
                <w:lang w:eastAsia="ca-ES"/>
              </w:rPr>
            </w:pPr>
          </w:p>
        </w:tc>
      </w:tr>
      <w:tr w:rsidR="00D95800" w:rsidRPr="00F739E0" w:rsidTr="00177718">
        <w:trPr>
          <w:trHeight w:val="300"/>
          <w:jc w:val="center"/>
        </w:trPr>
        <w:tc>
          <w:tcPr>
            <w:tcW w:w="4200" w:type="dxa"/>
            <w:tcBorders>
              <w:top w:val="nil"/>
              <w:left w:val="single" w:sz="4" w:space="0" w:color="auto"/>
              <w:bottom w:val="nil"/>
              <w:right w:val="nil"/>
            </w:tcBorders>
            <w:shd w:val="clear" w:color="000000" w:fill="F8F8F8"/>
            <w:noWrap/>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Assegurança</w:t>
            </w:r>
          </w:p>
        </w:tc>
        <w:tc>
          <w:tcPr>
            <w:tcW w:w="2080" w:type="dxa"/>
            <w:tcBorders>
              <w:top w:val="nil"/>
              <w:left w:val="nil"/>
              <w:bottom w:val="nil"/>
              <w:right w:val="single" w:sz="4" w:space="0" w:color="auto"/>
            </w:tcBorders>
            <w:shd w:val="clear" w:color="000000" w:fill="F8F8F8"/>
            <w:noWrap/>
            <w:vAlign w:val="bottom"/>
            <w:hideMark/>
          </w:tcPr>
          <w:p w:rsidR="00D95800" w:rsidRPr="00F739E0" w:rsidRDefault="00D95800" w:rsidP="00177718">
            <w:pPr>
              <w:jc w:val="right"/>
              <w:rPr>
                <w:rFonts w:ascii="Calibri" w:hAnsi="Calibri" w:cs="Calibri"/>
                <w:color w:val="000000"/>
                <w:sz w:val="22"/>
                <w:szCs w:val="22"/>
                <w:lang w:eastAsia="ca-ES"/>
              </w:rPr>
            </w:pPr>
            <w:r w:rsidRPr="00F739E0">
              <w:rPr>
                <w:rFonts w:ascii="Calibri" w:hAnsi="Calibri" w:cs="Calibri"/>
                <w:color w:val="000000"/>
                <w:sz w:val="22"/>
                <w:szCs w:val="22"/>
                <w:lang w:eastAsia="ca-ES"/>
              </w:rPr>
              <w:t>0,30 €</w:t>
            </w:r>
          </w:p>
        </w:tc>
        <w:tc>
          <w:tcPr>
            <w:tcW w:w="2520" w:type="dxa"/>
            <w:tcBorders>
              <w:top w:val="nil"/>
              <w:left w:val="nil"/>
              <w:bottom w:val="nil"/>
              <w:right w:val="nil"/>
            </w:tcBorders>
            <w:shd w:val="clear" w:color="auto" w:fill="auto"/>
            <w:noWrap/>
            <w:vAlign w:val="bottom"/>
            <w:hideMark/>
          </w:tcPr>
          <w:p w:rsidR="00D95800" w:rsidRPr="00F739E0" w:rsidRDefault="00D95800" w:rsidP="00177718">
            <w:pPr>
              <w:jc w:val="right"/>
              <w:rPr>
                <w:rFonts w:ascii="Calibri" w:hAnsi="Calibri" w:cs="Calibri"/>
                <w:color w:val="000000"/>
                <w:sz w:val="22"/>
                <w:szCs w:val="22"/>
                <w:lang w:eastAsia="ca-ES"/>
              </w:rPr>
            </w:pPr>
          </w:p>
        </w:tc>
      </w:tr>
      <w:tr w:rsidR="00D95800" w:rsidRPr="00F739E0" w:rsidTr="00177718">
        <w:trPr>
          <w:trHeight w:val="288"/>
          <w:jc w:val="center"/>
        </w:trPr>
        <w:tc>
          <w:tcPr>
            <w:tcW w:w="4200" w:type="dxa"/>
            <w:tcBorders>
              <w:top w:val="nil"/>
              <w:left w:val="single" w:sz="4" w:space="0" w:color="auto"/>
              <w:bottom w:val="single" w:sz="4" w:space="0" w:color="auto"/>
              <w:right w:val="nil"/>
            </w:tcBorders>
            <w:shd w:val="clear" w:color="000000" w:fill="F8F8F8"/>
            <w:noWrap/>
            <w:vAlign w:val="bottom"/>
            <w:hideMark/>
          </w:tcPr>
          <w:p w:rsidR="00D95800" w:rsidRPr="00F739E0" w:rsidRDefault="00D95800" w:rsidP="00177718">
            <w:pPr>
              <w:jc w:val="left"/>
              <w:rPr>
                <w:rFonts w:ascii="Calibri" w:hAnsi="Calibri" w:cs="Calibri"/>
                <w:b/>
                <w:bCs/>
                <w:color w:val="000000"/>
                <w:sz w:val="22"/>
                <w:szCs w:val="22"/>
                <w:lang w:eastAsia="ca-ES"/>
              </w:rPr>
            </w:pPr>
            <w:r w:rsidRPr="00F739E0">
              <w:rPr>
                <w:rFonts w:ascii="Calibri" w:hAnsi="Calibri" w:cs="Calibri"/>
                <w:b/>
                <w:bCs/>
                <w:color w:val="000000"/>
                <w:sz w:val="22"/>
                <w:szCs w:val="22"/>
                <w:lang w:eastAsia="ca-ES"/>
              </w:rPr>
              <w:t> </w:t>
            </w:r>
          </w:p>
        </w:tc>
        <w:tc>
          <w:tcPr>
            <w:tcW w:w="2080" w:type="dxa"/>
            <w:tcBorders>
              <w:top w:val="single" w:sz="4" w:space="0" w:color="auto"/>
              <w:left w:val="nil"/>
              <w:bottom w:val="single" w:sz="4" w:space="0" w:color="auto"/>
              <w:right w:val="single" w:sz="4" w:space="0" w:color="auto"/>
            </w:tcBorders>
            <w:shd w:val="clear" w:color="000000" w:fill="F8F8F8"/>
            <w:noWrap/>
            <w:vAlign w:val="bottom"/>
            <w:hideMark/>
          </w:tcPr>
          <w:p w:rsidR="00D95800" w:rsidRPr="00F739E0" w:rsidRDefault="00D95800" w:rsidP="00177718">
            <w:pPr>
              <w:jc w:val="right"/>
              <w:rPr>
                <w:rFonts w:ascii="Calibri" w:hAnsi="Calibri" w:cs="Calibri"/>
                <w:color w:val="000000"/>
                <w:sz w:val="22"/>
                <w:szCs w:val="22"/>
                <w:lang w:eastAsia="ca-ES"/>
              </w:rPr>
            </w:pPr>
            <w:r w:rsidRPr="00F739E0">
              <w:rPr>
                <w:rFonts w:ascii="Calibri" w:hAnsi="Calibri" w:cs="Calibri"/>
                <w:color w:val="000000"/>
                <w:sz w:val="22"/>
                <w:szCs w:val="22"/>
                <w:lang w:eastAsia="ca-ES"/>
              </w:rPr>
              <w:t>13,78 €</w:t>
            </w:r>
          </w:p>
        </w:tc>
        <w:tc>
          <w:tcPr>
            <w:tcW w:w="2520" w:type="dxa"/>
            <w:tcBorders>
              <w:top w:val="nil"/>
              <w:left w:val="nil"/>
              <w:bottom w:val="nil"/>
              <w:right w:val="nil"/>
            </w:tcBorders>
            <w:shd w:val="clear" w:color="auto" w:fill="auto"/>
            <w:noWrap/>
            <w:vAlign w:val="bottom"/>
            <w:hideMark/>
          </w:tcPr>
          <w:p w:rsidR="00D95800" w:rsidRPr="00F739E0" w:rsidRDefault="00D95800" w:rsidP="00177718">
            <w:pPr>
              <w:jc w:val="right"/>
              <w:rPr>
                <w:rFonts w:ascii="Calibri" w:hAnsi="Calibri" w:cs="Calibri"/>
                <w:color w:val="000000"/>
                <w:sz w:val="22"/>
                <w:szCs w:val="22"/>
                <w:lang w:eastAsia="ca-ES"/>
              </w:rPr>
            </w:pPr>
          </w:p>
        </w:tc>
      </w:tr>
      <w:tr w:rsidR="00D95800" w:rsidRPr="00F739E0" w:rsidTr="00177718">
        <w:trPr>
          <w:trHeight w:val="288"/>
          <w:jc w:val="center"/>
        </w:trPr>
        <w:tc>
          <w:tcPr>
            <w:tcW w:w="4200" w:type="dxa"/>
            <w:tcBorders>
              <w:top w:val="nil"/>
              <w:left w:val="single" w:sz="4" w:space="0" w:color="auto"/>
              <w:bottom w:val="nil"/>
              <w:right w:val="nil"/>
            </w:tcBorders>
            <w:shd w:val="clear" w:color="000000" w:fill="F8F8F8"/>
            <w:noWrap/>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 </w:t>
            </w:r>
          </w:p>
        </w:tc>
        <w:tc>
          <w:tcPr>
            <w:tcW w:w="2080" w:type="dxa"/>
            <w:tcBorders>
              <w:top w:val="nil"/>
              <w:left w:val="nil"/>
              <w:bottom w:val="nil"/>
              <w:right w:val="single" w:sz="4" w:space="0" w:color="auto"/>
            </w:tcBorders>
            <w:shd w:val="clear" w:color="000000" w:fill="F8F8F8"/>
            <w:noWrap/>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 </w:t>
            </w:r>
          </w:p>
        </w:tc>
        <w:tc>
          <w:tcPr>
            <w:tcW w:w="2520" w:type="dxa"/>
            <w:tcBorders>
              <w:top w:val="nil"/>
              <w:left w:val="nil"/>
              <w:bottom w:val="nil"/>
              <w:right w:val="nil"/>
            </w:tcBorders>
            <w:shd w:val="clear" w:color="auto" w:fill="auto"/>
            <w:noWrap/>
            <w:vAlign w:val="bottom"/>
            <w:hideMark/>
          </w:tcPr>
          <w:p w:rsidR="00D95800" w:rsidRPr="00F739E0" w:rsidRDefault="00D95800" w:rsidP="00177718">
            <w:pPr>
              <w:jc w:val="left"/>
              <w:rPr>
                <w:rFonts w:ascii="Calibri" w:hAnsi="Calibri" w:cs="Calibri"/>
                <w:color w:val="000000"/>
                <w:sz w:val="22"/>
                <w:szCs w:val="22"/>
                <w:lang w:eastAsia="ca-ES"/>
              </w:rPr>
            </w:pPr>
          </w:p>
        </w:tc>
      </w:tr>
      <w:tr w:rsidR="00D95800" w:rsidRPr="00F739E0" w:rsidTr="00177718">
        <w:trPr>
          <w:trHeight w:val="576"/>
          <w:jc w:val="center"/>
        </w:trPr>
        <w:tc>
          <w:tcPr>
            <w:tcW w:w="4200" w:type="dxa"/>
            <w:tcBorders>
              <w:top w:val="nil"/>
              <w:left w:val="single" w:sz="4" w:space="0" w:color="auto"/>
              <w:bottom w:val="nil"/>
              <w:right w:val="nil"/>
            </w:tcBorders>
            <w:shd w:val="clear" w:color="000000" w:fill="F8F8F8"/>
            <w:noWrap/>
            <w:vAlign w:val="bottom"/>
            <w:hideMark/>
          </w:tcPr>
          <w:p w:rsidR="00D95800" w:rsidRPr="00F739E0" w:rsidRDefault="00D95800" w:rsidP="00177718">
            <w:pPr>
              <w:jc w:val="left"/>
              <w:rPr>
                <w:rFonts w:ascii="Calibri" w:hAnsi="Calibri" w:cs="Calibri"/>
                <w:b/>
                <w:bCs/>
                <w:color w:val="000000"/>
                <w:sz w:val="22"/>
                <w:szCs w:val="22"/>
                <w:lang w:eastAsia="ca-ES"/>
              </w:rPr>
            </w:pPr>
            <w:r w:rsidRPr="00F739E0">
              <w:rPr>
                <w:rFonts w:ascii="Calibri" w:hAnsi="Calibri" w:cs="Calibri"/>
                <w:b/>
                <w:bCs/>
                <w:color w:val="000000"/>
                <w:sz w:val="22"/>
                <w:szCs w:val="22"/>
                <w:lang w:eastAsia="ca-ES"/>
              </w:rPr>
              <w:t>Costos indirectes:</w:t>
            </w:r>
          </w:p>
        </w:tc>
        <w:tc>
          <w:tcPr>
            <w:tcW w:w="2080" w:type="dxa"/>
            <w:tcBorders>
              <w:top w:val="nil"/>
              <w:left w:val="nil"/>
              <w:bottom w:val="nil"/>
              <w:right w:val="single" w:sz="4" w:space="0" w:color="auto"/>
            </w:tcBorders>
            <w:shd w:val="clear" w:color="000000" w:fill="F8F8F8"/>
            <w:noWrap/>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 </w:t>
            </w:r>
          </w:p>
        </w:tc>
        <w:tc>
          <w:tcPr>
            <w:tcW w:w="2520" w:type="dxa"/>
            <w:tcBorders>
              <w:top w:val="nil"/>
              <w:left w:val="nil"/>
              <w:bottom w:val="nil"/>
              <w:right w:val="nil"/>
            </w:tcBorders>
            <w:shd w:val="clear" w:color="auto" w:fill="auto"/>
            <w:noWrap/>
            <w:vAlign w:val="bottom"/>
            <w:hideMark/>
          </w:tcPr>
          <w:p w:rsidR="00D95800" w:rsidRPr="00F739E0" w:rsidRDefault="00D95800" w:rsidP="00177718">
            <w:pPr>
              <w:jc w:val="left"/>
              <w:rPr>
                <w:rFonts w:ascii="Calibri" w:hAnsi="Calibri" w:cs="Calibri"/>
                <w:color w:val="000000"/>
                <w:sz w:val="22"/>
                <w:szCs w:val="22"/>
                <w:lang w:eastAsia="ca-ES"/>
              </w:rPr>
            </w:pPr>
          </w:p>
        </w:tc>
      </w:tr>
      <w:tr w:rsidR="00D95800" w:rsidRPr="00F739E0" w:rsidTr="00177718">
        <w:trPr>
          <w:trHeight w:val="288"/>
          <w:jc w:val="center"/>
        </w:trPr>
        <w:tc>
          <w:tcPr>
            <w:tcW w:w="4200" w:type="dxa"/>
            <w:tcBorders>
              <w:top w:val="nil"/>
              <w:left w:val="single" w:sz="4" w:space="0" w:color="auto"/>
              <w:bottom w:val="nil"/>
              <w:right w:val="nil"/>
            </w:tcBorders>
            <w:shd w:val="clear" w:color="000000" w:fill="F8F8F8"/>
            <w:noWrap/>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Despeses generals i material</w:t>
            </w:r>
          </w:p>
        </w:tc>
        <w:tc>
          <w:tcPr>
            <w:tcW w:w="2080" w:type="dxa"/>
            <w:tcBorders>
              <w:top w:val="nil"/>
              <w:left w:val="nil"/>
              <w:bottom w:val="nil"/>
              <w:right w:val="single" w:sz="4" w:space="0" w:color="auto"/>
            </w:tcBorders>
            <w:shd w:val="clear" w:color="000000" w:fill="F8F8F8"/>
            <w:noWrap/>
            <w:vAlign w:val="bottom"/>
            <w:hideMark/>
          </w:tcPr>
          <w:p w:rsidR="00D95800" w:rsidRPr="00F739E0" w:rsidRDefault="00D95800" w:rsidP="00177718">
            <w:pPr>
              <w:jc w:val="right"/>
              <w:rPr>
                <w:rFonts w:ascii="Calibri" w:hAnsi="Calibri" w:cs="Calibri"/>
                <w:color w:val="000000"/>
                <w:sz w:val="22"/>
                <w:szCs w:val="22"/>
                <w:lang w:eastAsia="ca-ES"/>
              </w:rPr>
            </w:pPr>
            <w:r w:rsidRPr="00F739E0">
              <w:rPr>
                <w:rFonts w:ascii="Calibri" w:hAnsi="Calibri" w:cs="Calibri"/>
                <w:color w:val="000000"/>
                <w:sz w:val="22"/>
                <w:szCs w:val="22"/>
                <w:lang w:eastAsia="ca-ES"/>
              </w:rPr>
              <w:t>1,79 €</w:t>
            </w:r>
          </w:p>
        </w:tc>
        <w:tc>
          <w:tcPr>
            <w:tcW w:w="2520" w:type="dxa"/>
            <w:tcBorders>
              <w:top w:val="nil"/>
              <w:left w:val="nil"/>
              <w:bottom w:val="nil"/>
              <w:right w:val="nil"/>
            </w:tcBorders>
            <w:shd w:val="clear" w:color="auto" w:fill="auto"/>
            <w:noWrap/>
            <w:vAlign w:val="bottom"/>
            <w:hideMark/>
          </w:tcPr>
          <w:p w:rsidR="00D95800" w:rsidRPr="00F739E0" w:rsidRDefault="00D95800" w:rsidP="00177718">
            <w:pPr>
              <w:jc w:val="right"/>
              <w:rPr>
                <w:rFonts w:ascii="Calibri" w:hAnsi="Calibri" w:cs="Calibri"/>
                <w:color w:val="000000"/>
                <w:sz w:val="22"/>
                <w:szCs w:val="22"/>
                <w:lang w:eastAsia="ca-ES"/>
              </w:rPr>
            </w:pPr>
          </w:p>
        </w:tc>
      </w:tr>
      <w:tr w:rsidR="00D95800" w:rsidRPr="00F739E0" w:rsidTr="00177718">
        <w:trPr>
          <w:trHeight w:val="288"/>
          <w:jc w:val="center"/>
        </w:trPr>
        <w:tc>
          <w:tcPr>
            <w:tcW w:w="4200" w:type="dxa"/>
            <w:tcBorders>
              <w:top w:val="nil"/>
              <w:left w:val="single" w:sz="4" w:space="0" w:color="auto"/>
              <w:bottom w:val="nil"/>
              <w:right w:val="nil"/>
            </w:tcBorders>
            <w:shd w:val="clear" w:color="000000" w:fill="F8F8F8"/>
            <w:noWrap/>
            <w:vAlign w:val="bottom"/>
            <w:hideMark/>
          </w:tcPr>
          <w:p w:rsidR="00D95800" w:rsidRPr="00F739E0" w:rsidRDefault="00D95800" w:rsidP="00177718">
            <w:pPr>
              <w:jc w:val="left"/>
              <w:rPr>
                <w:rFonts w:ascii="Calibri" w:hAnsi="Calibri" w:cs="Calibri"/>
                <w:color w:val="000000"/>
                <w:sz w:val="22"/>
                <w:szCs w:val="22"/>
                <w:lang w:eastAsia="ca-ES"/>
              </w:rPr>
            </w:pPr>
            <w:r w:rsidRPr="00F739E0">
              <w:rPr>
                <w:rFonts w:ascii="Calibri" w:hAnsi="Calibri" w:cs="Calibri"/>
                <w:color w:val="000000"/>
                <w:sz w:val="22"/>
                <w:szCs w:val="22"/>
                <w:lang w:eastAsia="ca-ES"/>
              </w:rPr>
              <w:t>Benefici industrial</w:t>
            </w:r>
          </w:p>
        </w:tc>
        <w:tc>
          <w:tcPr>
            <w:tcW w:w="2080" w:type="dxa"/>
            <w:tcBorders>
              <w:top w:val="nil"/>
              <w:left w:val="nil"/>
              <w:bottom w:val="nil"/>
              <w:right w:val="single" w:sz="4" w:space="0" w:color="auto"/>
            </w:tcBorders>
            <w:shd w:val="clear" w:color="000000" w:fill="F8F8F8"/>
            <w:noWrap/>
            <w:vAlign w:val="bottom"/>
            <w:hideMark/>
          </w:tcPr>
          <w:p w:rsidR="00D95800" w:rsidRPr="00F739E0" w:rsidRDefault="00D95800" w:rsidP="00177718">
            <w:pPr>
              <w:jc w:val="right"/>
              <w:rPr>
                <w:rFonts w:ascii="Calibri" w:hAnsi="Calibri" w:cs="Calibri"/>
                <w:color w:val="000000"/>
                <w:sz w:val="22"/>
                <w:szCs w:val="22"/>
                <w:lang w:eastAsia="ca-ES"/>
              </w:rPr>
            </w:pPr>
            <w:r w:rsidRPr="00F739E0">
              <w:rPr>
                <w:rFonts w:ascii="Calibri" w:hAnsi="Calibri" w:cs="Calibri"/>
                <w:color w:val="000000"/>
                <w:sz w:val="22"/>
                <w:szCs w:val="22"/>
                <w:lang w:eastAsia="ca-ES"/>
              </w:rPr>
              <w:t>0,83 €</w:t>
            </w:r>
          </w:p>
        </w:tc>
        <w:tc>
          <w:tcPr>
            <w:tcW w:w="2520" w:type="dxa"/>
            <w:tcBorders>
              <w:top w:val="nil"/>
              <w:left w:val="nil"/>
              <w:bottom w:val="nil"/>
              <w:right w:val="nil"/>
            </w:tcBorders>
            <w:shd w:val="clear" w:color="auto" w:fill="auto"/>
            <w:noWrap/>
            <w:vAlign w:val="bottom"/>
            <w:hideMark/>
          </w:tcPr>
          <w:p w:rsidR="00D95800" w:rsidRPr="00F739E0" w:rsidRDefault="00D95800" w:rsidP="00177718">
            <w:pPr>
              <w:jc w:val="right"/>
              <w:rPr>
                <w:rFonts w:ascii="Calibri" w:hAnsi="Calibri" w:cs="Calibri"/>
                <w:color w:val="000000"/>
                <w:sz w:val="22"/>
                <w:szCs w:val="22"/>
                <w:lang w:eastAsia="ca-ES"/>
              </w:rPr>
            </w:pPr>
          </w:p>
        </w:tc>
      </w:tr>
      <w:tr w:rsidR="00D95800" w:rsidRPr="00F739E0" w:rsidTr="00177718">
        <w:trPr>
          <w:trHeight w:val="288"/>
          <w:jc w:val="center"/>
        </w:trPr>
        <w:tc>
          <w:tcPr>
            <w:tcW w:w="4200" w:type="dxa"/>
            <w:tcBorders>
              <w:top w:val="nil"/>
              <w:left w:val="single" w:sz="4" w:space="0" w:color="auto"/>
              <w:bottom w:val="nil"/>
              <w:right w:val="nil"/>
            </w:tcBorders>
            <w:shd w:val="clear" w:color="000000" w:fill="F8F8F8"/>
            <w:noWrap/>
            <w:vAlign w:val="bottom"/>
            <w:hideMark/>
          </w:tcPr>
          <w:p w:rsidR="00D95800" w:rsidRPr="00F739E0" w:rsidRDefault="00D95800" w:rsidP="00177718">
            <w:pPr>
              <w:jc w:val="left"/>
              <w:rPr>
                <w:rFonts w:ascii="Calibri" w:hAnsi="Calibri" w:cs="Calibri"/>
                <w:b/>
                <w:bCs/>
                <w:color w:val="000000"/>
                <w:sz w:val="22"/>
                <w:szCs w:val="22"/>
                <w:lang w:eastAsia="ca-ES"/>
              </w:rPr>
            </w:pPr>
            <w:r w:rsidRPr="00F739E0">
              <w:rPr>
                <w:rFonts w:ascii="Calibri" w:hAnsi="Calibri" w:cs="Calibri"/>
                <w:b/>
                <w:bCs/>
                <w:color w:val="000000"/>
                <w:sz w:val="22"/>
                <w:szCs w:val="22"/>
                <w:lang w:eastAsia="ca-ES"/>
              </w:rPr>
              <w:t> </w:t>
            </w:r>
          </w:p>
        </w:tc>
        <w:tc>
          <w:tcPr>
            <w:tcW w:w="2080" w:type="dxa"/>
            <w:tcBorders>
              <w:top w:val="single" w:sz="4" w:space="0" w:color="auto"/>
              <w:left w:val="nil"/>
              <w:bottom w:val="nil"/>
              <w:right w:val="single" w:sz="4" w:space="0" w:color="auto"/>
            </w:tcBorders>
            <w:shd w:val="clear" w:color="000000" w:fill="F8F8F8"/>
            <w:noWrap/>
            <w:vAlign w:val="bottom"/>
            <w:hideMark/>
          </w:tcPr>
          <w:p w:rsidR="00D95800" w:rsidRPr="00F739E0" w:rsidRDefault="00D95800" w:rsidP="00177718">
            <w:pPr>
              <w:jc w:val="right"/>
              <w:rPr>
                <w:rFonts w:ascii="Calibri" w:hAnsi="Calibri" w:cs="Calibri"/>
                <w:color w:val="000000"/>
                <w:sz w:val="22"/>
                <w:szCs w:val="22"/>
                <w:lang w:eastAsia="ca-ES"/>
              </w:rPr>
            </w:pPr>
            <w:r w:rsidRPr="00F739E0">
              <w:rPr>
                <w:rFonts w:ascii="Calibri" w:hAnsi="Calibri" w:cs="Calibri"/>
                <w:color w:val="000000"/>
                <w:sz w:val="22"/>
                <w:szCs w:val="22"/>
                <w:lang w:eastAsia="ca-ES"/>
              </w:rPr>
              <w:t>2,62 €</w:t>
            </w:r>
          </w:p>
        </w:tc>
        <w:tc>
          <w:tcPr>
            <w:tcW w:w="2520" w:type="dxa"/>
            <w:tcBorders>
              <w:top w:val="single" w:sz="4" w:space="0" w:color="auto"/>
              <w:left w:val="nil"/>
              <w:bottom w:val="nil"/>
              <w:right w:val="single" w:sz="4" w:space="0" w:color="auto"/>
            </w:tcBorders>
            <w:shd w:val="clear" w:color="000000" w:fill="A6A6A6"/>
            <w:noWrap/>
            <w:vAlign w:val="bottom"/>
            <w:hideMark/>
          </w:tcPr>
          <w:p w:rsidR="00D95800" w:rsidRPr="00F739E0" w:rsidRDefault="00D95800" w:rsidP="00177718">
            <w:pPr>
              <w:jc w:val="center"/>
              <w:rPr>
                <w:rFonts w:ascii="Calibri" w:hAnsi="Calibri" w:cs="Calibri"/>
                <w:b/>
                <w:bCs/>
                <w:color w:val="FFFFFF"/>
                <w:sz w:val="22"/>
                <w:szCs w:val="22"/>
                <w:lang w:eastAsia="ca-ES"/>
              </w:rPr>
            </w:pPr>
            <w:r w:rsidRPr="00F739E0">
              <w:rPr>
                <w:rFonts w:ascii="Calibri" w:hAnsi="Calibri" w:cs="Calibri"/>
                <w:b/>
                <w:bCs/>
                <w:color w:val="FFFFFF"/>
                <w:sz w:val="22"/>
                <w:szCs w:val="22"/>
                <w:lang w:eastAsia="ca-ES"/>
              </w:rPr>
              <w:t>Unitari festiu</w:t>
            </w:r>
          </w:p>
        </w:tc>
      </w:tr>
      <w:tr w:rsidR="00D95800" w:rsidRPr="00F739E0" w:rsidTr="00177718">
        <w:trPr>
          <w:trHeight w:val="300"/>
          <w:jc w:val="center"/>
        </w:trPr>
        <w:tc>
          <w:tcPr>
            <w:tcW w:w="4200" w:type="dxa"/>
            <w:tcBorders>
              <w:top w:val="nil"/>
              <w:left w:val="single" w:sz="4" w:space="0" w:color="auto"/>
              <w:bottom w:val="single" w:sz="4" w:space="0" w:color="auto"/>
              <w:right w:val="nil"/>
            </w:tcBorders>
            <w:shd w:val="clear" w:color="000000" w:fill="F8F8F8"/>
            <w:noWrap/>
            <w:vAlign w:val="bottom"/>
            <w:hideMark/>
          </w:tcPr>
          <w:p w:rsidR="00D95800" w:rsidRPr="00F739E0" w:rsidRDefault="00D95800" w:rsidP="00177718">
            <w:pPr>
              <w:jc w:val="right"/>
              <w:rPr>
                <w:rFonts w:ascii="Calibri" w:hAnsi="Calibri" w:cs="Calibri"/>
                <w:b/>
                <w:bCs/>
                <w:color w:val="000000"/>
                <w:sz w:val="22"/>
                <w:szCs w:val="22"/>
                <w:lang w:eastAsia="ca-ES"/>
              </w:rPr>
            </w:pPr>
            <w:r w:rsidRPr="00F739E0">
              <w:rPr>
                <w:rFonts w:ascii="Calibri" w:hAnsi="Calibri" w:cs="Calibri"/>
                <w:b/>
                <w:bCs/>
                <w:color w:val="000000"/>
                <w:sz w:val="22"/>
                <w:szCs w:val="22"/>
                <w:lang w:eastAsia="ca-ES"/>
              </w:rPr>
              <w:t xml:space="preserve">Total </w:t>
            </w:r>
          </w:p>
        </w:tc>
        <w:tc>
          <w:tcPr>
            <w:tcW w:w="2080" w:type="dxa"/>
            <w:tcBorders>
              <w:top w:val="nil"/>
              <w:left w:val="nil"/>
              <w:bottom w:val="single" w:sz="4" w:space="0" w:color="auto"/>
              <w:right w:val="single" w:sz="4" w:space="0" w:color="auto"/>
            </w:tcBorders>
            <w:shd w:val="clear" w:color="000000" w:fill="F8F8F8"/>
            <w:noWrap/>
            <w:vAlign w:val="bottom"/>
            <w:hideMark/>
          </w:tcPr>
          <w:p w:rsidR="00D95800" w:rsidRPr="00F739E0" w:rsidRDefault="00D95800" w:rsidP="00177718">
            <w:pPr>
              <w:jc w:val="right"/>
              <w:rPr>
                <w:rFonts w:ascii="Calibri" w:hAnsi="Calibri" w:cs="Calibri"/>
                <w:b/>
                <w:bCs/>
                <w:color w:val="000000"/>
                <w:sz w:val="22"/>
                <w:szCs w:val="22"/>
                <w:lang w:eastAsia="ca-ES"/>
              </w:rPr>
            </w:pPr>
            <w:r w:rsidRPr="00F739E0">
              <w:rPr>
                <w:rFonts w:ascii="Calibri" w:hAnsi="Calibri" w:cs="Calibri"/>
                <w:b/>
                <w:bCs/>
                <w:color w:val="000000"/>
                <w:sz w:val="22"/>
                <w:szCs w:val="22"/>
                <w:lang w:eastAsia="ca-ES"/>
              </w:rPr>
              <w:t>16,40 €</w:t>
            </w:r>
          </w:p>
        </w:tc>
        <w:tc>
          <w:tcPr>
            <w:tcW w:w="2520" w:type="dxa"/>
            <w:tcBorders>
              <w:top w:val="nil"/>
              <w:left w:val="nil"/>
              <w:bottom w:val="single" w:sz="4" w:space="0" w:color="auto"/>
              <w:right w:val="single" w:sz="4" w:space="0" w:color="auto"/>
            </w:tcBorders>
            <w:shd w:val="clear" w:color="000000" w:fill="F8F8F8"/>
            <w:noWrap/>
            <w:vAlign w:val="bottom"/>
            <w:hideMark/>
          </w:tcPr>
          <w:p w:rsidR="00D95800" w:rsidRPr="00F739E0" w:rsidRDefault="00D95800" w:rsidP="00177718">
            <w:pPr>
              <w:jc w:val="right"/>
              <w:rPr>
                <w:rFonts w:ascii="Calibri" w:hAnsi="Calibri" w:cs="Calibri"/>
                <w:b/>
                <w:bCs/>
                <w:color w:val="000000"/>
                <w:sz w:val="22"/>
                <w:szCs w:val="22"/>
                <w:lang w:eastAsia="ca-ES"/>
              </w:rPr>
            </w:pPr>
            <w:r w:rsidRPr="00F739E0">
              <w:rPr>
                <w:rFonts w:ascii="Calibri" w:hAnsi="Calibri" w:cs="Calibri"/>
                <w:b/>
                <w:bCs/>
                <w:color w:val="000000"/>
                <w:sz w:val="22"/>
                <w:szCs w:val="22"/>
                <w:lang w:eastAsia="ca-ES"/>
              </w:rPr>
              <w:t>26,24 €</w:t>
            </w:r>
          </w:p>
        </w:tc>
      </w:tr>
    </w:tbl>
    <w:p w:rsidR="00D95800" w:rsidRDefault="00D95800" w:rsidP="00D95800">
      <w:pPr>
        <w:widowControl w:val="0"/>
        <w:suppressLineNumbers/>
        <w:suppressAutoHyphens/>
        <w:autoSpaceDE w:val="0"/>
        <w:spacing w:after="240"/>
        <w:textAlignment w:val="baseline"/>
        <w:rPr>
          <w:rFonts w:cs="Arial"/>
          <w:kern w:val="2"/>
          <w:sz w:val="22"/>
          <w:szCs w:val="22"/>
          <w:lang w:eastAsia="zh-CN"/>
        </w:rPr>
      </w:pPr>
    </w:p>
    <w:p w:rsidR="00D95800" w:rsidRDefault="00D95800" w:rsidP="00D95800">
      <w:pPr>
        <w:widowControl w:val="0"/>
        <w:suppressLineNumbers/>
        <w:suppressAutoHyphens/>
        <w:autoSpaceDE w:val="0"/>
        <w:spacing w:after="240"/>
        <w:textAlignment w:val="baseline"/>
        <w:rPr>
          <w:rFonts w:cs="Arial"/>
          <w:kern w:val="2"/>
          <w:sz w:val="22"/>
          <w:szCs w:val="22"/>
          <w:lang w:eastAsia="zh-CN"/>
        </w:rPr>
      </w:pPr>
      <w:r>
        <w:rPr>
          <w:rFonts w:cs="Arial"/>
          <w:kern w:val="2"/>
          <w:sz w:val="22"/>
          <w:szCs w:val="22"/>
          <w:lang w:eastAsia="zh-CN"/>
        </w:rPr>
        <w:t>En el PPT s’especifica quins son els festius que hi haurà obert el servei de patis oberts.</w:t>
      </w:r>
    </w:p>
    <w:p w:rsidR="00D95800" w:rsidRDefault="00D95800" w:rsidP="00D95800">
      <w:pPr>
        <w:widowControl w:val="0"/>
        <w:suppressLineNumbers/>
        <w:suppressAutoHyphens/>
        <w:autoSpaceDE w:val="0"/>
        <w:spacing w:after="240"/>
        <w:textAlignment w:val="baseline"/>
        <w:rPr>
          <w:rFonts w:cs="Arial"/>
          <w:kern w:val="2"/>
          <w:sz w:val="22"/>
          <w:szCs w:val="22"/>
          <w:lang w:eastAsia="zh-CN"/>
        </w:rPr>
      </w:pPr>
      <w:r>
        <w:rPr>
          <w:rFonts w:cs="Arial"/>
          <w:kern w:val="2"/>
          <w:sz w:val="22"/>
          <w:szCs w:val="22"/>
          <w:lang w:eastAsia="zh-CN"/>
        </w:rPr>
        <w:t>El càlcul total dels dies de patis oberts és el següent:</w:t>
      </w:r>
    </w:p>
    <w:tbl>
      <w:tblPr>
        <w:tblW w:w="8860" w:type="dxa"/>
        <w:jc w:val="center"/>
        <w:tblCellMar>
          <w:left w:w="70" w:type="dxa"/>
          <w:right w:w="70" w:type="dxa"/>
        </w:tblCellMar>
        <w:tblLook w:val="04A0" w:firstRow="1" w:lastRow="0" w:firstColumn="1" w:lastColumn="0" w:noHBand="0" w:noVBand="1"/>
      </w:tblPr>
      <w:tblGrid>
        <w:gridCol w:w="1340"/>
        <w:gridCol w:w="1153"/>
        <w:gridCol w:w="1226"/>
        <w:gridCol w:w="1420"/>
        <w:gridCol w:w="1178"/>
        <w:gridCol w:w="1251"/>
        <w:gridCol w:w="1292"/>
      </w:tblGrid>
      <w:tr w:rsidR="00D95800" w:rsidRPr="002B00DB" w:rsidTr="00177718">
        <w:trPr>
          <w:trHeight w:val="288"/>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sz w:val="24"/>
                <w:lang w:eastAsia="ca-ES"/>
              </w:rPr>
            </w:pPr>
          </w:p>
        </w:tc>
        <w:tc>
          <w:tcPr>
            <w:tcW w:w="7520" w:type="dxa"/>
            <w:gridSpan w:val="6"/>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D95800" w:rsidRPr="002B00DB" w:rsidRDefault="00D95800" w:rsidP="00177718">
            <w:pPr>
              <w:jc w:val="center"/>
              <w:rPr>
                <w:rFonts w:ascii="Calibri" w:hAnsi="Calibri" w:cs="Calibri"/>
                <w:b/>
                <w:bCs/>
                <w:color w:val="FFFFFF"/>
                <w:sz w:val="22"/>
                <w:szCs w:val="22"/>
                <w:lang w:eastAsia="ca-ES"/>
              </w:rPr>
            </w:pPr>
            <w:r w:rsidRPr="002B00DB">
              <w:rPr>
                <w:rFonts w:ascii="Calibri" w:hAnsi="Calibri" w:cs="Calibri"/>
                <w:b/>
                <w:bCs/>
                <w:color w:val="FFFFFF"/>
                <w:sz w:val="22"/>
                <w:szCs w:val="22"/>
                <w:lang w:eastAsia="ca-ES"/>
              </w:rPr>
              <w:t>Febrer 2025 - Gener 2027</w:t>
            </w:r>
          </w:p>
        </w:tc>
      </w:tr>
      <w:tr w:rsidR="00D95800" w:rsidRPr="002B00DB" w:rsidTr="00177718">
        <w:trPr>
          <w:trHeight w:val="576"/>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center"/>
              <w:rPr>
                <w:rFonts w:ascii="Calibri" w:hAnsi="Calibri" w:cs="Calibri"/>
                <w:b/>
                <w:bCs/>
                <w:color w:val="FFFFFF"/>
                <w:sz w:val="22"/>
                <w:szCs w:val="22"/>
                <w:lang w:eastAsia="ca-ES"/>
              </w:rPr>
            </w:pPr>
          </w:p>
        </w:tc>
        <w:tc>
          <w:tcPr>
            <w:tcW w:w="1153" w:type="dxa"/>
            <w:tcBorders>
              <w:top w:val="nil"/>
              <w:left w:val="single" w:sz="4" w:space="0" w:color="auto"/>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Dissabtes</w:t>
            </w:r>
          </w:p>
        </w:tc>
        <w:tc>
          <w:tcPr>
            <w:tcW w:w="1226" w:type="dxa"/>
            <w:tcBorders>
              <w:top w:val="nil"/>
              <w:left w:val="nil"/>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Diumenges</w:t>
            </w:r>
          </w:p>
        </w:tc>
        <w:tc>
          <w:tcPr>
            <w:tcW w:w="1420" w:type="dxa"/>
            <w:tcBorders>
              <w:top w:val="nil"/>
              <w:left w:val="nil"/>
              <w:bottom w:val="single" w:sz="4" w:space="0" w:color="auto"/>
              <w:right w:val="single" w:sz="4" w:space="0" w:color="auto"/>
            </w:tcBorders>
            <w:shd w:val="clear" w:color="000000" w:fill="F1F1F1"/>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Festius entre setmana</w:t>
            </w:r>
          </w:p>
        </w:tc>
        <w:tc>
          <w:tcPr>
            <w:tcW w:w="1178" w:type="dxa"/>
            <w:tcBorders>
              <w:top w:val="nil"/>
              <w:left w:val="nil"/>
              <w:bottom w:val="single" w:sz="4" w:space="0" w:color="auto"/>
              <w:right w:val="single" w:sz="4" w:space="0" w:color="auto"/>
            </w:tcBorders>
            <w:shd w:val="clear" w:color="000000" w:fill="F1F1F1"/>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Festiu en dissabte</w:t>
            </w:r>
          </w:p>
        </w:tc>
        <w:tc>
          <w:tcPr>
            <w:tcW w:w="1251" w:type="dxa"/>
            <w:tcBorders>
              <w:top w:val="nil"/>
              <w:left w:val="nil"/>
              <w:bottom w:val="single" w:sz="4" w:space="0" w:color="auto"/>
              <w:right w:val="single" w:sz="4" w:space="0" w:color="auto"/>
            </w:tcBorders>
            <w:shd w:val="clear" w:color="000000" w:fill="F1F1F1"/>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Festiu en diumenge</w:t>
            </w:r>
          </w:p>
        </w:tc>
        <w:tc>
          <w:tcPr>
            <w:tcW w:w="1292" w:type="dxa"/>
            <w:tcBorders>
              <w:top w:val="nil"/>
              <w:left w:val="nil"/>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Total</w:t>
            </w:r>
          </w:p>
        </w:tc>
      </w:tr>
      <w:tr w:rsidR="00D95800" w:rsidRPr="002B00DB" w:rsidTr="00177718">
        <w:trPr>
          <w:trHeight w:val="288"/>
          <w:jc w:val="center"/>
        </w:trPr>
        <w:tc>
          <w:tcPr>
            <w:tcW w:w="1340" w:type="dxa"/>
            <w:tcBorders>
              <w:top w:val="single" w:sz="4" w:space="0" w:color="auto"/>
              <w:left w:val="single" w:sz="4" w:space="0" w:color="auto"/>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Dies</w:t>
            </w:r>
          </w:p>
        </w:tc>
        <w:tc>
          <w:tcPr>
            <w:tcW w:w="1153"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79</w:t>
            </w:r>
          </w:p>
        </w:tc>
        <w:tc>
          <w:tcPr>
            <w:tcW w:w="1226"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78</w:t>
            </w:r>
          </w:p>
        </w:tc>
        <w:tc>
          <w:tcPr>
            <w:tcW w:w="142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11</w:t>
            </w:r>
          </w:p>
        </w:tc>
        <w:tc>
          <w:tcPr>
            <w:tcW w:w="1178"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2</w:t>
            </w:r>
          </w:p>
        </w:tc>
        <w:tc>
          <w:tcPr>
            <w:tcW w:w="1251"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3</w:t>
            </w:r>
          </w:p>
        </w:tc>
        <w:tc>
          <w:tcPr>
            <w:tcW w:w="1292" w:type="dxa"/>
            <w:tcBorders>
              <w:top w:val="nil"/>
              <w:left w:val="nil"/>
              <w:bottom w:val="nil"/>
              <w:right w:val="single" w:sz="4" w:space="0" w:color="auto"/>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173</w:t>
            </w:r>
          </w:p>
        </w:tc>
      </w:tr>
      <w:tr w:rsidR="00D95800" w:rsidRPr="002B00DB" w:rsidTr="00177718">
        <w:trPr>
          <w:trHeight w:val="288"/>
          <w:jc w:val="center"/>
        </w:trPr>
        <w:tc>
          <w:tcPr>
            <w:tcW w:w="1340" w:type="dxa"/>
            <w:tcBorders>
              <w:top w:val="nil"/>
              <w:left w:val="single" w:sz="4" w:space="0" w:color="auto"/>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Hores</w:t>
            </w:r>
          </w:p>
        </w:tc>
        <w:tc>
          <w:tcPr>
            <w:tcW w:w="1153"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513,5</w:t>
            </w:r>
          </w:p>
        </w:tc>
        <w:tc>
          <w:tcPr>
            <w:tcW w:w="1226"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273</w:t>
            </w:r>
          </w:p>
        </w:tc>
        <w:tc>
          <w:tcPr>
            <w:tcW w:w="142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71,5</w:t>
            </w:r>
          </w:p>
        </w:tc>
        <w:tc>
          <w:tcPr>
            <w:tcW w:w="1178"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13</w:t>
            </w:r>
          </w:p>
        </w:tc>
        <w:tc>
          <w:tcPr>
            <w:tcW w:w="1251"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16,5</w:t>
            </w:r>
          </w:p>
        </w:tc>
        <w:tc>
          <w:tcPr>
            <w:tcW w:w="1292" w:type="dxa"/>
            <w:tcBorders>
              <w:top w:val="nil"/>
              <w:left w:val="nil"/>
              <w:bottom w:val="nil"/>
              <w:right w:val="single" w:sz="4" w:space="0" w:color="auto"/>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887,5</w:t>
            </w:r>
          </w:p>
        </w:tc>
      </w:tr>
      <w:tr w:rsidR="00D95800" w:rsidRPr="002B00DB" w:rsidTr="00177718">
        <w:trPr>
          <w:trHeight w:val="288"/>
          <w:jc w:val="center"/>
        </w:trPr>
        <w:tc>
          <w:tcPr>
            <w:tcW w:w="1340" w:type="dxa"/>
            <w:tcBorders>
              <w:top w:val="nil"/>
              <w:left w:val="single" w:sz="4" w:space="0" w:color="auto"/>
              <w:bottom w:val="single" w:sz="4" w:space="0" w:color="auto"/>
              <w:right w:val="nil"/>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Import</w:t>
            </w:r>
          </w:p>
        </w:tc>
        <w:tc>
          <w:tcPr>
            <w:tcW w:w="1153" w:type="dxa"/>
            <w:tcBorders>
              <w:top w:val="single" w:sz="4" w:space="0" w:color="auto"/>
              <w:left w:val="single" w:sz="4" w:space="0" w:color="auto"/>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8.420,09 €</w:t>
            </w:r>
          </w:p>
        </w:tc>
        <w:tc>
          <w:tcPr>
            <w:tcW w:w="1226"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4.476,51 €</w:t>
            </w:r>
          </w:p>
        </w:tc>
        <w:tc>
          <w:tcPr>
            <w:tcW w:w="142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1.875,87 €</w:t>
            </w:r>
          </w:p>
        </w:tc>
        <w:tc>
          <w:tcPr>
            <w:tcW w:w="1178"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341,07 €</w:t>
            </w:r>
          </w:p>
        </w:tc>
        <w:tc>
          <w:tcPr>
            <w:tcW w:w="1251"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432,89 €</w:t>
            </w:r>
          </w:p>
        </w:tc>
        <w:tc>
          <w:tcPr>
            <w:tcW w:w="1292" w:type="dxa"/>
            <w:tcBorders>
              <w:top w:val="single" w:sz="4" w:space="0" w:color="auto"/>
              <w:left w:val="nil"/>
              <w:bottom w:val="single" w:sz="4" w:space="0" w:color="auto"/>
              <w:right w:val="single" w:sz="4" w:space="0" w:color="auto"/>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15.546,43 €</w:t>
            </w:r>
          </w:p>
        </w:tc>
      </w:tr>
      <w:tr w:rsidR="00D95800" w:rsidRPr="002B00DB" w:rsidTr="00177718">
        <w:trPr>
          <w:trHeight w:val="300"/>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right"/>
              <w:rPr>
                <w:rFonts w:ascii="Calibri" w:hAnsi="Calibri" w:cs="Calibri"/>
                <w:color w:val="000000"/>
                <w:sz w:val="22"/>
                <w:szCs w:val="22"/>
                <w:lang w:eastAsia="ca-ES"/>
              </w:rPr>
            </w:pPr>
          </w:p>
        </w:tc>
        <w:tc>
          <w:tcPr>
            <w:tcW w:w="1153"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26"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42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78"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51"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92" w:type="dxa"/>
            <w:tcBorders>
              <w:top w:val="nil"/>
              <w:left w:val="single" w:sz="8" w:space="0" w:color="auto"/>
              <w:bottom w:val="single" w:sz="8" w:space="0" w:color="auto"/>
              <w:right w:val="single" w:sz="8" w:space="0" w:color="auto"/>
            </w:tcBorders>
            <w:shd w:val="clear" w:color="000000" w:fill="F1F1F1"/>
            <w:noWrap/>
            <w:vAlign w:val="center"/>
            <w:hideMark/>
          </w:tcPr>
          <w:p w:rsidR="00D95800" w:rsidRPr="002B00DB" w:rsidRDefault="00D95800" w:rsidP="00177718">
            <w:pPr>
              <w:jc w:val="center"/>
              <w:rPr>
                <w:rFonts w:ascii="Calibri" w:hAnsi="Calibri" w:cs="Calibri"/>
                <w:b/>
                <w:bCs/>
                <w:color w:val="000000"/>
                <w:sz w:val="22"/>
                <w:szCs w:val="22"/>
                <w:lang w:eastAsia="ca-ES"/>
              </w:rPr>
            </w:pPr>
            <w:r w:rsidRPr="002B00DB">
              <w:rPr>
                <w:rFonts w:ascii="Calibri" w:hAnsi="Calibri" w:cs="Calibri"/>
                <w:b/>
                <w:bCs/>
                <w:color w:val="000000"/>
                <w:sz w:val="22"/>
                <w:szCs w:val="22"/>
                <w:lang w:eastAsia="ca-ES"/>
              </w:rPr>
              <w:t>31.092,86 €</w:t>
            </w:r>
          </w:p>
        </w:tc>
      </w:tr>
    </w:tbl>
    <w:p w:rsidR="00D95800" w:rsidRDefault="00D95800" w:rsidP="00D95800">
      <w:pPr>
        <w:widowControl w:val="0"/>
        <w:suppressLineNumbers/>
        <w:suppressAutoHyphens/>
        <w:autoSpaceDE w:val="0"/>
        <w:spacing w:after="240"/>
        <w:textAlignment w:val="baseline"/>
        <w:rPr>
          <w:rFonts w:cs="Arial"/>
          <w:kern w:val="2"/>
          <w:sz w:val="22"/>
          <w:szCs w:val="22"/>
          <w:lang w:eastAsia="zh-CN"/>
        </w:rPr>
      </w:pPr>
      <w:r>
        <w:rPr>
          <w:rFonts w:cs="Arial"/>
          <w:kern w:val="2"/>
          <w:sz w:val="22"/>
          <w:szCs w:val="22"/>
          <w:lang w:eastAsia="zh-CN"/>
        </w:rPr>
        <w:t>El càlcul dels dies de patis oberts per anualitats és el següent:</w:t>
      </w:r>
    </w:p>
    <w:tbl>
      <w:tblPr>
        <w:tblW w:w="8968" w:type="dxa"/>
        <w:jc w:val="center"/>
        <w:tblCellMar>
          <w:left w:w="70" w:type="dxa"/>
          <w:right w:w="70" w:type="dxa"/>
        </w:tblCellMar>
        <w:tblLook w:val="04A0" w:firstRow="1" w:lastRow="0" w:firstColumn="1" w:lastColumn="0" w:noHBand="0" w:noVBand="1"/>
      </w:tblPr>
      <w:tblGrid>
        <w:gridCol w:w="1340"/>
        <w:gridCol w:w="1360"/>
        <w:gridCol w:w="1240"/>
        <w:gridCol w:w="1420"/>
        <w:gridCol w:w="1180"/>
        <w:gridCol w:w="1180"/>
        <w:gridCol w:w="1248"/>
      </w:tblGrid>
      <w:tr w:rsidR="00D95800" w:rsidRPr="002B00DB" w:rsidTr="00177718">
        <w:trPr>
          <w:trHeight w:val="270"/>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sz w:val="24"/>
                <w:lang w:eastAsia="ca-ES"/>
              </w:rPr>
            </w:pPr>
          </w:p>
        </w:tc>
        <w:tc>
          <w:tcPr>
            <w:tcW w:w="136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4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42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8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8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48"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r>
      <w:tr w:rsidR="00D95800" w:rsidRPr="002B00DB" w:rsidTr="00177718">
        <w:trPr>
          <w:trHeight w:val="288"/>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7628" w:type="dxa"/>
            <w:gridSpan w:val="6"/>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D95800" w:rsidRPr="002B00DB" w:rsidRDefault="00D95800" w:rsidP="00177718">
            <w:pPr>
              <w:jc w:val="center"/>
              <w:rPr>
                <w:rFonts w:ascii="Calibri" w:hAnsi="Calibri" w:cs="Calibri"/>
                <w:b/>
                <w:bCs/>
                <w:color w:val="FFFFFF"/>
                <w:sz w:val="22"/>
                <w:szCs w:val="22"/>
                <w:lang w:eastAsia="ca-ES"/>
              </w:rPr>
            </w:pPr>
            <w:r w:rsidRPr="002B00DB">
              <w:rPr>
                <w:rFonts w:ascii="Calibri" w:hAnsi="Calibri" w:cs="Calibri"/>
                <w:b/>
                <w:bCs/>
                <w:color w:val="FFFFFF"/>
                <w:sz w:val="22"/>
                <w:szCs w:val="22"/>
                <w:lang w:eastAsia="ca-ES"/>
              </w:rPr>
              <w:t>Febrer - Desembre 2025</w:t>
            </w:r>
          </w:p>
        </w:tc>
      </w:tr>
      <w:tr w:rsidR="00D95800" w:rsidRPr="002B00DB" w:rsidTr="00177718">
        <w:trPr>
          <w:trHeight w:val="576"/>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center"/>
              <w:rPr>
                <w:rFonts w:ascii="Calibri" w:hAnsi="Calibri" w:cs="Calibri"/>
                <w:b/>
                <w:bCs/>
                <w:color w:val="FFFFFF"/>
                <w:sz w:val="22"/>
                <w:szCs w:val="22"/>
                <w:lang w:eastAsia="ca-ES"/>
              </w:rPr>
            </w:pPr>
          </w:p>
        </w:tc>
        <w:tc>
          <w:tcPr>
            <w:tcW w:w="1360" w:type="dxa"/>
            <w:tcBorders>
              <w:top w:val="nil"/>
              <w:left w:val="single" w:sz="4" w:space="0" w:color="auto"/>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Dissabtes</w:t>
            </w:r>
          </w:p>
        </w:tc>
        <w:tc>
          <w:tcPr>
            <w:tcW w:w="1240" w:type="dxa"/>
            <w:tcBorders>
              <w:top w:val="nil"/>
              <w:left w:val="nil"/>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Diumenges</w:t>
            </w:r>
          </w:p>
        </w:tc>
        <w:tc>
          <w:tcPr>
            <w:tcW w:w="1420" w:type="dxa"/>
            <w:tcBorders>
              <w:top w:val="nil"/>
              <w:left w:val="nil"/>
              <w:bottom w:val="single" w:sz="4" w:space="0" w:color="auto"/>
              <w:right w:val="single" w:sz="4" w:space="0" w:color="auto"/>
            </w:tcBorders>
            <w:shd w:val="clear" w:color="000000" w:fill="F1F1F1"/>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Festius entre setmana</w:t>
            </w:r>
          </w:p>
        </w:tc>
        <w:tc>
          <w:tcPr>
            <w:tcW w:w="1180" w:type="dxa"/>
            <w:tcBorders>
              <w:top w:val="nil"/>
              <w:left w:val="nil"/>
              <w:bottom w:val="single" w:sz="4" w:space="0" w:color="auto"/>
              <w:right w:val="single" w:sz="4" w:space="0" w:color="auto"/>
            </w:tcBorders>
            <w:shd w:val="clear" w:color="000000" w:fill="F1F1F1"/>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Festiu en dissabte</w:t>
            </w:r>
          </w:p>
        </w:tc>
        <w:tc>
          <w:tcPr>
            <w:tcW w:w="1180" w:type="dxa"/>
            <w:tcBorders>
              <w:top w:val="nil"/>
              <w:left w:val="nil"/>
              <w:bottom w:val="single" w:sz="4" w:space="0" w:color="auto"/>
              <w:right w:val="single" w:sz="4" w:space="0" w:color="auto"/>
            </w:tcBorders>
            <w:shd w:val="clear" w:color="000000" w:fill="F1F1F1"/>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Festiu en diumenge</w:t>
            </w:r>
          </w:p>
        </w:tc>
        <w:tc>
          <w:tcPr>
            <w:tcW w:w="1248" w:type="dxa"/>
            <w:tcBorders>
              <w:top w:val="nil"/>
              <w:left w:val="nil"/>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Total</w:t>
            </w:r>
          </w:p>
        </w:tc>
      </w:tr>
      <w:tr w:rsidR="00D95800" w:rsidRPr="002B00DB" w:rsidTr="00177718">
        <w:trPr>
          <w:trHeight w:val="288"/>
          <w:jc w:val="center"/>
        </w:trPr>
        <w:tc>
          <w:tcPr>
            <w:tcW w:w="1340" w:type="dxa"/>
            <w:tcBorders>
              <w:top w:val="single" w:sz="4" w:space="0" w:color="auto"/>
              <w:left w:val="single" w:sz="4" w:space="0" w:color="auto"/>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Dies</w:t>
            </w:r>
          </w:p>
        </w:tc>
        <w:tc>
          <w:tcPr>
            <w:tcW w:w="136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34</w:t>
            </w:r>
          </w:p>
        </w:tc>
        <w:tc>
          <w:tcPr>
            <w:tcW w:w="124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35</w:t>
            </w:r>
          </w:p>
        </w:tc>
        <w:tc>
          <w:tcPr>
            <w:tcW w:w="142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4</w:t>
            </w:r>
          </w:p>
        </w:tc>
        <w:tc>
          <w:tcPr>
            <w:tcW w:w="118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2</w:t>
            </w:r>
          </w:p>
        </w:tc>
        <w:tc>
          <w:tcPr>
            <w:tcW w:w="118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w:t>
            </w:r>
          </w:p>
        </w:tc>
        <w:tc>
          <w:tcPr>
            <w:tcW w:w="1248" w:type="dxa"/>
            <w:tcBorders>
              <w:top w:val="nil"/>
              <w:left w:val="nil"/>
              <w:bottom w:val="nil"/>
              <w:right w:val="single" w:sz="4" w:space="0" w:color="auto"/>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76</w:t>
            </w:r>
          </w:p>
        </w:tc>
      </w:tr>
      <w:tr w:rsidR="00D95800" w:rsidRPr="002B00DB" w:rsidTr="00177718">
        <w:trPr>
          <w:trHeight w:val="288"/>
          <w:jc w:val="center"/>
        </w:trPr>
        <w:tc>
          <w:tcPr>
            <w:tcW w:w="1340" w:type="dxa"/>
            <w:tcBorders>
              <w:top w:val="nil"/>
              <w:left w:val="single" w:sz="4" w:space="0" w:color="auto"/>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Hores</w:t>
            </w:r>
          </w:p>
        </w:tc>
        <w:tc>
          <w:tcPr>
            <w:tcW w:w="136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221</w:t>
            </w:r>
          </w:p>
        </w:tc>
        <w:tc>
          <w:tcPr>
            <w:tcW w:w="124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122,5</w:t>
            </w:r>
          </w:p>
        </w:tc>
        <w:tc>
          <w:tcPr>
            <w:tcW w:w="142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26</w:t>
            </w:r>
          </w:p>
        </w:tc>
        <w:tc>
          <w:tcPr>
            <w:tcW w:w="118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13</w:t>
            </w:r>
          </w:p>
        </w:tc>
        <w:tc>
          <w:tcPr>
            <w:tcW w:w="118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3,5</w:t>
            </w:r>
          </w:p>
        </w:tc>
        <w:tc>
          <w:tcPr>
            <w:tcW w:w="1248" w:type="dxa"/>
            <w:tcBorders>
              <w:top w:val="nil"/>
              <w:left w:val="nil"/>
              <w:bottom w:val="nil"/>
              <w:right w:val="single" w:sz="4" w:space="0" w:color="auto"/>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386</w:t>
            </w:r>
          </w:p>
        </w:tc>
      </w:tr>
      <w:tr w:rsidR="00D95800" w:rsidRPr="002B00DB" w:rsidTr="00177718">
        <w:trPr>
          <w:trHeight w:val="288"/>
          <w:jc w:val="center"/>
        </w:trPr>
        <w:tc>
          <w:tcPr>
            <w:tcW w:w="1340" w:type="dxa"/>
            <w:tcBorders>
              <w:top w:val="nil"/>
              <w:left w:val="single" w:sz="4" w:space="0" w:color="auto"/>
              <w:bottom w:val="single" w:sz="4" w:space="0" w:color="auto"/>
              <w:right w:val="nil"/>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lastRenderedPageBreak/>
              <w:t>Import</w:t>
            </w:r>
          </w:p>
        </w:tc>
        <w:tc>
          <w:tcPr>
            <w:tcW w:w="1360" w:type="dxa"/>
            <w:tcBorders>
              <w:top w:val="single" w:sz="4" w:space="0" w:color="auto"/>
              <w:left w:val="single" w:sz="4" w:space="0" w:color="auto"/>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3.623,84 €</w:t>
            </w:r>
          </w:p>
        </w:tc>
        <w:tc>
          <w:tcPr>
            <w:tcW w:w="124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2.008,69 €</w:t>
            </w:r>
          </w:p>
        </w:tc>
        <w:tc>
          <w:tcPr>
            <w:tcW w:w="142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682,13 €</w:t>
            </w:r>
          </w:p>
        </w:tc>
        <w:tc>
          <w:tcPr>
            <w:tcW w:w="118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341,07 €</w:t>
            </w:r>
          </w:p>
        </w:tc>
        <w:tc>
          <w:tcPr>
            <w:tcW w:w="118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91,83 €</w:t>
            </w:r>
          </w:p>
        </w:tc>
        <w:tc>
          <w:tcPr>
            <w:tcW w:w="1248" w:type="dxa"/>
            <w:tcBorders>
              <w:top w:val="single" w:sz="4" w:space="0" w:color="auto"/>
              <w:left w:val="nil"/>
              <w:bottom w:val="single" w:sz="4" w:space="0" w:color="auto"/>
              <w:right w:val="single" w:sz="4" w:space="0" w:color="auto"/>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6.747,55 €</w:t>
            </w:r>
          </w:p>
        </w:tc>
      </w:tr>
      <w:tr w:rsidR="00D95800" w:rsidRPr="002B00DB" w:rsidTr="00177718">
        <w:trPr>
          <w:trHeight w:val="300"/>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right"/>
              <w:rPr>
                <w:rFonts w:ascii="Calibri" w:hAnsi="Calibri" w:cs="Calibri"/>
                <w:color w:val="000000"/>
                <w:sz w:val="22"/>
                <w:szCs w:val="22"/>
                <w:lang w:eastAsia="ca-ES"/>
              </w:rPr>
            </w:pPr>
          </w:p>
        </w:tc>
        <w:tc>
          <w:tcPr>
            <w:tcW w:w="136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4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42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8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8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48" w:type="dxa"/>
            <w:tcBorders>
              <w:top w:val="nil"/>
              <w:left w:val="single" w:sz="8" w:space="0" w:color="auto"/>
              <w:bottom w:val="single" w:sz="8" w:space="0" w:color="auto"/>
              <w:right w:val="single" w:sz="8" w:space="0" w:color="auto"/>
            </w:tcBorders>
            <w:shd w:val="clear" w:color="000000" w:fill="F1F1F1"/>
            <w:noWrap/>
            <w:vAlign w:val="center"/>
            <w:hideMark/>
          </w:tcPr>
          <w:p w:rsidR="00D95800" w:rsidRPr="002B00DB" w:rsidRDefault="00D95800" w:rsidP="00177718">
            <w:pPr>
              <w:jc w:val="center"/>
              <w:rPr>
                <w:rFonts w:ascii="Calibri" w:hAnsi="Calibri" w:cs="Calibri"/>
                <w:b/>
                <w:bCs/>
                <w:color w:val="000000"/>
                <w:sz w:val="22"/>
                <w:szCs w:val="22"/>
                <w:lang w:eastAsia="ca-ES"/>
              </w:rPr>
            </w:pPr>
            <w:r w:rsidRPr="002B00DB">
              <w:rPr>
                <w:rFonts w:ascii="Calibri" w:hAnsi="Calibri" w:cs="Calibri"/>
                <w:b/>
                <w:bCs/>
                <w:color w:val="000000"/>
                <w:sz w:val="22"/>
                <w:szCs w:val="22"/>
                <w:lang w:eastAsia="ca-ES"/>
              </w:rPr>
              <w:t>13.495,11 €</w:t>
            </w:r>
          </w:p>
        </w:tc>
      </w:tr>
      <w:tr w:rsidR="00D95800" w:rsidRPr="002B00DB" w:rsidTr="00177718">
        <w:trPr>
          <w:trHeight w:val="288"/>
          <w:jc w:val="center"/>
        </w:trPr>
        <w:tc>
          <w:tcPr>
            <w:tcW w:w="1340" w:type="dxa"/>
            <w:tcBorders>
              <w:top w:val="nil"/>
              <w:left w:val="nil"/>
              <w:bottom w:val="nil"/>
              <w:right w:val="nil"/>
            </w:tcBorders>
            <w:shd w:val="clear" w:color="auto" w:fill="auto"/>
            <w:noWrap/>
            <w:vAlign w:val="bottom"/>
            <w:hideMark/>
          </w:tcPr>
          <w:p w:rsidR="00D95800" w:rsidRPr="002B00DB" w:rsidRDefault="00D95800" w:rsidP="00D95800">
            <w:pPr>
              <w:jc w:val="center"/>
              <w:rPr>
                <w:rFonts w:ascii="Calibri" w:hAnsi="Calibri" w:cs="Calibri"/>
                <w:b/>
                <w:bCs/>
                <w:color w:val="000000"/>
                <w:sz w:val="22"/>
                <w:szCs w:val="22"/>
                <w:lang w:eastAsia="ca-ES"/>
              </w:rPr>
            </w:pPr>
          </w:p>
        </w:tc>
        <w:tc>
          <w:tcPr>
            <w:tcW w:w="136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4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42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8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80" w:type="dxa"/>
            <w:tcBorders>
              <w:top w:val="nil"/>
              <w:left w:val="nil"/>
              <w:bottom w:val="nil"/>
              <w:right w:val="nil"/>
            </w:tcBorders>
            <w:shd w:val="clear" w:color="auto" w:fill="auto"/>
            <w:noWrap/>
            <w:vAlign w:val="bottom"/>
            <w:hideMark/>
          </w:tcPr>
          <w:p w:rsidR="00D95800" w:rsidRDefault="00D95800" w:rsidP="00177718">
            <w:pPr>
              <w:jc w:val="left"/>
              <w:rPr>
                <w:rFonts w:ascii="Times New Roman" w:hAnsi="Times New Roman"/>
                <w:lang w:eastAsia="ca-ES"/>
              </w:rPr>
            </w:pPr>
          </w:p>
          <w:p w:rsidR="00210DCB" w:rsidRPr="002B00DB" w:rsidRDefault="00210DCB" w:rsidP="00177718">
            <w:pPr>
              <w:jc w:val="left"/>
              <w:rPr>
                <w:rFonts w:ascii="Times New Roman" w:hAnsi="Times New Roman"/>
                <w:lang w:eastAsia="ca-ES"/>
              </w:rPr>
            </w:pPr>
          </w:p>
        </w:tc>
        <w:tc>
          <w:tcPr>
            <w:tcW w:w="1248"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r>
      <w:tr w:rsidR="00D95800" w:rsidRPr="002B00DB" w:rsidTr="00177718">
        <w:trPr>
          <w:trHeight w:val="288"/>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7628" w:type="dxa"/>
            <w:gridSpan w:val="6"/>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D95800" w:rsidRPr="002B00DB" w:rsidRDefault="00D95800" w:rsidP="00177718">
            <w:pPr>
              <w:jc w:val="center"/>
              <w:rPr>
                <w:rFonts w:ascii="Calibri" w:hAnsi="Calibri" w:cs="Calibri"/>
                <w:b/>
                <w:bCs/>
                <w:color w:val="FFFFFF"/>
                <w:sz w:val="22"/>
                <w:szCs w:val="22"/>
                <w:lang w:eastAsia="ca-ES"/>
              </w:rPr>
            </w:pPr>
            <w:r w:rsidRPr="002B00DB">
              <w:rPr>
                <w:rFonts w:ascii="Calibri" w:hAnsi="Calibri" w:cs="Calibri"/>
                <w:b/>
                <w:bCs/>
                <w:color w:val="FFFFFF"/>
                <w:sz w:val="22"/>
                <w:szCs w:val="22"/>
                <w:lang w:eastAsia="ca-ES"/>
              </w:rPr>
              <w:t>Gener - Desembre 2026</w:t>
            </w:r>
          </w:p>
        </w:tc>
      </w:tr>
      <w:tr w:rsidR="00D95800" w:rsidRPr="002B00DB" w:rsidTr="00177718">
        <w:trPr>
          <w:trHeight w:val="576"/>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center"/>
              <w:rPr>
                <w:rFonts w:ascii="Calibri" w:hAnsi="Calibri" w:cs="Calibri"/>
                <w:b/>
                <w:bCs/>
                <w:color w:val="FFFFFF"/>
                <w:sz w:val="22"/>
                <w:szCs w:val="22"/>
                <w:lang w:eastAsia="ca-ES"/>
              </w:rPr>
            </w:pPr>
          </w:p>
        </w:tc>
        <w:tc>
          <w:tcPr>
            <w:tcW w:w="1360" w:type="dxa"/>
            <w:tcBorders>
              <w:top w:val="nil"/>
              <w:left w:val="single" w:sz="4" w:space="0" w:color="auto"/>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Dissabtes</w:t>
            </w:r>
          </w:p>
        </w:tc>
        <w:tc>
          <w:tcPr>
            <w:tcW w:w="1240" w:type="dxa"/>
            <w:tcBorders>
              <w:top w:val="nil"/>
              <w:left w:val="nil"/>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Diumenges</w:t>
            </w:r>
          </w:p>
        </w:tc>
        <w:tc>
          <w:tcPr>
            <w:tcW w:w="1420" w:type="dxa"/>
            <w:tcBorders>
              <w:top w:val="nil"/>
              <w:left w:val="nil"/>
              <w:bottom w:val="single" w:sz="4" w:space="0" w:color="auto"/>
              <w:right w:val="single" w:sz="4" w:space="0" w:color="auto"/>
            </w:tcBorders>
            <w:shd w:val="clear" w:color="000000" w:fill="F1F1F1"/>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Festius entre setmana</w:t>
            </w:r>
          </w:p>
        </w:tc>
        <w:tc>
          <w:tcPr>
            <w:tcW w:w="1180" w:type="dxa"/>
            <w:tcBorders>
              <w:top w:val="nil"/>
              <w:left w:val="nil"/>
              <w:bottom w:val="single" w:sz="4" w:space="0" w:color="auto"/>
              <w:right w:val="single" w:sz="4" w:space="0" w:color="auto"/>
            </w:tcBorders>
            <w:shd w:val="clear" w:color="000000" w:fill="F1F1F1"/>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Festiu en dissabte</w:t>
            </w:r>
          </w:p>
        </w:tc>
        <w:tc>
          <w:tcPr>
            <w:tcW w:w="1180" w:type="dxa"/>
            <w:tcBorders>
              <w:top w:val="nil"/>
              <w:left w:val="nil"/>
              <w:bottom w:val="single" w:sz="4" w:space="0" w:color="auto"/>
              <w:right w:val="single" w:sz="4" w:space="0" w:color="auto"/>
            </w:tcBorders>
            <w:shd w:val="clear" w:color="000000" w:fill="F1F1F1"/>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Festiu en diumenge</w:t>
            </w:r>
          </w:p>
        </w:tc>
        <w:tc>
          <w:tcPr>
            <w:tcW w:w="1248" w:type="dxa"/>
            <w:tcBorders>
              <w:top w:val="nil"/>
              <w:left w:val="nil"/>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Total</w:t>
            </w:r>
          </w:p>
        </w:tc>
      </w:tr>
      <w:tr w:rsidR="00D95800" w:rsidRPr="002B00DB" w:rsidTr="00177718">
        <w:trPr>
          <w:trHeight w:val="288"/>
          <w:jc w:val="center"/>
        </w:trPr>
        <w:tc>
          <w:tcPr>
            <w:tcW w:w="1340" w:type="dxa"/>
            <w:tcBorders>
              <w:top w:val="single" w:sz="4" w:space="0" w:color="auto"/>
              <w:left w:val="single" w:sz="4" w:space="0" w:color="auto"/>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Dies</w:t>
            </w:r>
          </w:p>
        </w:tc>
        <w:tc>
          <w:tcPr>
            <w:tcW w:w="136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40</w:t>
            </w:r>
          </w:p>
        </w:tc>
        <w:tc>
          <w:tcPr>
            <w:tcW w:w="124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38</w:t>
            </w:r>
          </w:p>
        </w:tc>
        <w:tc>
          <w:tcPr>
            <w:tcW w:w="142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6</w:t>
            </w:r>
          </w:p>
        </w:tc>
        <w:tc>
          <w:tcPr>
            <w:tcW w:w="118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0</w:t>
            </w:r>
          </w:p>
        </w:tc>
        <w:tc>
          <w:tcPr>
            <w:tcW w:w="118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2</w:t>
            </w:r>
          </w:p>
        </w:tc>
        <w:tc>
          <w:tcPr>
            <w:tcW w:w="1248" w:type="dxa"/>
            <w:tcBorders>
              <w:top w:val="nil"/>
              <w:left w:val="nil"/>
              <w:bottom w:val="nil"/>
              <w:right w:val="single" w:sz="4" w:space="0" w:color="auto"/>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86</w:t>
            </w:r>
          </w:p>
        </w:tc>
      </w:tr>
      <w:tr w:rsidR="00D95800" w:rsidRPr="002B00DB" w:rsidTr="00177718">
        <w:trPr>
          <w:trHeight w:val="288"/>
          <w:jc w:val="center"/>
        </w:trPr>
        <w:tc>
          <w:tcPr>
            <w:tcW w:w="1340" w:type="dxa"/>
            <w:tcBorders>
              <w:top w:val="nil"/>
              <w:left w:val="single" w:sz="4" w:space="0" w:color="auto"/>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Hores</w:t>
            </w:r>
          </w:p>
        </w:tc>
        <w:tc>
          <w:tcPr>
            <w:tcW w:w="136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260</w:t>
            </w:r>
          </w:p>
        </w:tc>
        <w:tc>
          <w:tcPr>
            <w:tcW w:w="124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133</w:t>
            </w:r>
          </w:p>
        </w:tc>
        <w:tc>
          <w:tcPr>
            <w:tcW w:w="142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39</w:t>
            </w:r>
          </w:p>
        </w:tc>
        <w:tc>
          <w:tcPr>
            <w:tcW w:w="118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0</w:t>
            </w:r>
          </w:p>
        </w:tc>
        <w:tc>
          <w:tcPr>
            <w:tcW w:w="118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13</w:t>
            </w:r>
          </w:p>
        </w:tc>
        <w:tc>
          <w:tcPr>
            <w:tcW w:w="1248" w:type="dxa"/>
            <w:tcBorders>
              <w:top w:val="nil"/>
              <w:left w:val="nil"/>
              <w:bottom w:val="nil"/>
              <w:right w:val="single" w:sz="4" w:space="0" w:color="auto"/>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445</w:t>
            </w:r>
          </w:p>
        </w:tc>
      </w:tr>
      <w:tr w:rsidR="00D95800" w:rsidRPr="002B00DB" w:rsidTr="00177718">
        <w:trPr>
          <w:trHeight w:val="288"/>
          <w:jc w:val="center"/>
        </w:trPr>
        <w:tc>
          <w:tcPr>
            <w:tcW w:w="1340" w:type="dxa"/>
            <w:tcBorders>
              <w:top w:val="nil"/>
              <w:left w:val="single" w:sz="4" w:space="0" w:color="auto"/>
              <w:bottom w:val="single" w:sz="4" w:space="0" w:color="auto"/>
              <w:right w:val="nil"/>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Import</w:t>
            </w:r>
          </w:p>
        </w:tc>
        <w:tc>
          <w:tcPr>
            <w:tcW w:w="1360" w:type="dxa"/>
            <w:tcBorders>
              <w:top w:val="single" w:sz="4" w:space="0" w:color="auto"/>
              <w:left w:val="single" w:sz="4" w:space="0" w:color="auto"/>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4.263,34 €</w:t>
            </w:r>
          </w:p>
        </w:tc>
        <w:tc>
          <w:tcPr>
            <w:tcW w:w="124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2.180,86 €</w:t>
            </w:r>
          </w:p>
        </w:tc>
        <w:tc>
          <w:tcPr>
            <w:tcW w:w="142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1.023,20 €</w:t>
            </w:r>
          </w:p>
        </w:tc>
        <w:tc>
          <w:tcPr>
            <w:tcW w:w="118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0,00 €</w:t>
            </w:r>
          </w:p>
        </w:tc>
        <w:tc>
          <w:tcPr>
            <w:tcW w:w="118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341,07 €</w:t>
            </w:r>
          </w:p>
        </w:tc>
        <w:tc>
          <w:tcPr>
            <w:tcW w:w="1248" w:type="dxa"/>
            <w:tcBorders>
              <w:top w:val="single" w:sz="4" w:space="0" w:color="auto"/>
              <w:left w:val="nil"/>
              <w:bottom w:val="single" w:sz="4" w:space="0" w:color="auto"/>
              <w:right w:val="single" w:sz="4" w:space="0" w:color="auto"/>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7.808,47 €</w:t>
            </w:r>
          </w:p>
        </w:tc>
      </w:tr>
      <w:tr w:rsidR="00D95800" w:rsidRPr="002B00DB" w:rsidTr="00177718">
        <w:trPr>
          <w:trHeight w:val="300"/>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right"/>
              <w:rPr>
                <w:rFonts w:ascii="Calibri" w:hAnsi="Calibri" w:cs="Calibri"/>
                <w:color w:val="000000"/>
                <w:sz w:val="22"/>
                <w:szCs w:val="22"/>
                <w:lang w:eastAsia="ca-ES"/>
              </w:rPr>
            </w:pPr>
          </w:p>
        </w:tc>
        <w:tc>
          <w:tcPr>
            <w:tcW w:w="136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4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42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8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8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48" w:type="dxa"/>
            <w:tcBorders>
              <w:top w:val="nil"/>
              <w:left w:val="single" w:sz="8" w:space="0" w:color="auto"/>
              <w:bottom w:val="single" w:sz="8" w:space="0" w:color="auto"/>
              <w:right w:val="single" w:sz="8" w:space="0" w:color="auto"/>
            </w:tcBorders>
            <w:shd w:val="clear" w:color="000000" w:fill="F1F1F1"/>
            <w:noWrap/>
            <w:vAlign w:val="center"/>
            <w:hideMark/>
          </w:tcPr>
          <w:p w:rsidR="00D95800" w:rsidRPr="002B00DB" w:rsidRDefault="00D95800" w:rsidP="00177718">
            <w:pPr>
              <w:jc w:val="center"/>
              <w:rPr>
                <w:rFonts w:ascii="Calibri" w:hAnsi="Calibri" w:cs="Calibri"/>
                <w:b/>
                <w:bCs/>
                <w:color w:val="000000"/>
                <w:sz w:val="22"/>
                <w:szCs w:val="22"/>
                <w:lang w:eastAsia="ca-ES"/>
              </w:rPr>
            </w:pPr>
            <w:r w:rsidRPr="002B00DB">
              <w:rPr>
                <w:rFonts w:ascii="Calibri" w:hAnsi="Calibri" w:cs="Calibri"/>
                <w:b/>
                <w:bCs/>
                <w:color w:val="000000"/>
                <w:sz w:val="22"/>
                <w:szCs w:val="22"/>
                <w:lang w:eastAsia="ca-ES"/>
              </w:rPr>
              <w:t>15.616,94 €</w:t>
            </w:r>
          </w:p>
        </w:tc>
      </w:tr>
      <w:tr w:rsidR="00D95800" w:rsidRPr="002B00DB" w:rsidTr="00177718">
        <w:trPr>
          <w:trHeight w:val="288"/>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center"/>
              <w:rPr>
                <w:rFonts w:ascii="Calibri" w:hAnsi="Calibri" w:cs="Calibri"/>
                <w:b/>
                <w:bCs/>
                <w:color w:val="000000"/>
                <w:sz w:val="22"/>
                <w:szCs w:val="22"/>
                <w:lang w:eastAsia="ca-ES"/>
              </w:rPr>
            </w:pPr>
          </w:p>
        </w:tc>
        <w:tc>
          <w:tcPr>
            <w:tcW w:w="136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4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42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8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8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48"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r>
      <w:tr w:rsidR="00D95800" w:rsidRPr="002B00DB" w:rsidTr="00177718">
        <w:trPr>
          <w:trHeight w:val="288"/>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7628" w:type="dxa"/>
            <w:gridSpan w:val="6"/>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D95800" w:rsidRPr="002B00DB" w:rsidRDefault="00D95800" w:rsidP="00177718">
            <w:pPr>
              <w:jc w:val="center"/>
              <w:rPr>
                <w:rFonts w:ascii="Calibri" w:hAnsi="Calibri" w:cs="Calibri"/>
                <w:b/>
                <w:bCs/>
                <w:color w:val="FFFFFF"/>
                <w:sz w:val="22"/>
                <w:szCs w:val="22"/>
                <w:lang w:eastAsia="ca-ES"/>
              </w:rPr>
            </w:pPr>
            <w:r w:rsidRPr="002B00DB">
              <w:rPr>
                <w:rFonts w:ascii="Calibri" w:hAnsi="Calibri" w:cs="Calibri"/>
                <w:b/>
                <w:bCs/>
                <w:color w:val="FFFFFF"/>
                <w:sz w:val="22"/>
                <w:szCs w:val="22"/>
                <w:lang w:eastAsia="ca-ES"/>
              </w:rPr>
              <w:t>Gener 2027</w:t>
            </w:r>
          </w:p>
        </w:tc>
      </w:tr>
      <w:tr w:rsidR="00D95800" w:rsidRPr="002B00DB" w:rsidTr="00177718">
        <w:trPr>
          <w:trHeight w:val="576"/>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center"/>
              <w:rPr>
                <w:rFonts w:ascii="Calibri" w:hAnsi="Calibri" w:cs="Calibri"/>
                <w:b/>
                <w:bCs/>
                <w:color w:val="FFFFFF"/>
                <w:sz w:val="22"/>
                <w:szCs w:val="22"/>
                <w:lang w:eastAsia="ca-ES"/>
              </w:rPr>
            </w:pPr>
          </w:p>
        </w:tc>
        <w:tc>
          <w:tcPr>
            <w:tcW w:w="1360" w:type="dxa"/>
            <w:tcBorders>
              <w:top w:val="nil"/>
              <w:left w:val="single" w:sz="4" w:space="0" w:color="auto"/>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Dissabtes</w:t>
            </w:r>
          </w:p>
        </w:tc>
        <w:tc>
          <w:tcPr>
            <w:tcW w:w="1240" w:type="dxa"/>
            <w:tcBorders>
              <w:top w:val="nil"/>
              <w:left w:val="nil"/>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Diumenges</w:t>
            </w:r>
          </w:p>
        </w:tc>
        <w:tc>
          <w:tcPr>
            <w:tcW w:w="1420" w:type="dxa"/>
            <w:tcBorders>
              <w:top w:val="nil"/>
              <w:left w:val="nil"/>
              <w:bottom w:val="single" w:sz="4" w:space="0" w:color="auto"/>
              <w:right w:val="single" w:sz="4" w:space="0" w:color="auto"/>
            </w:tcBorders>
            <w:shd w:val="clear" w:color="000000" w:fill="F1F1F1"/>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Festius entre setmana</w:t>
            </w:r>
          </w:p>
        </w:tc>
        <w:tc>
          <w:tcPr>
            <w:tcW w:w="1180" w:type="dxa"/>
            <w:tcBorders>
              <w:top w:val="nil"/>
              <w:left w:val="nil"/>
              <w:bottom w:val="single" w:sz="4" w:space="0" w:color="auto"/>
              <w:right w:val="single" w:sz="4" w:space="0" w:color="auto"/>
            </w:tcBorders>
            <w:shd w:val="clear" w:color="000000" w:fill="F1F1F1"/>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Festiu en dissabte</w:t>
            </w:r>
          </w:p>
        </w:tc>
        <w:tc>
          <w:tcPr>
            <w:tcW w:w="1180" w:type="dxa"/>
            <w:tcBorders>
              <w:top w:val="nil"/>
              <w:left w:val="nil"/>
              <w:bottom w:val="single" w:sz="4" w:space="0" w:color="auto"/>
              <w:right w:val="single" w:sz="4" w:space="0" w:color="auto"/>
            </w:tcBorders>
            <w:shd w:val="clear" w:color="000000" w:fill="F1F1F1"/>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Festiu en diumenge</w:t>
            </w:r>
          </w:p>
        </w:tc>
        <w:tc>
          <w:tcPr>
            <w:tcW w:w="1248" w:type="dxa"/>
            <w:tcBorders>
              <w:top w:val="nil"/>
              <w:left w:val="nil"/>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Total</w:t>
            </w:r>
          </w:p>
        </w:tc>
      </w:tr>
      <w:tr w:rsidR="00D95800" w:rsidRPr="002B00DB" w:rsidTr="00177718">
        <w:trPr>
          <w:trHeight w:val="288"/>
          <w:jc w:val="center"/>
        </w:trPr>
        <w:tc>
          <w:tcPr>
            <w:tcW w:w="1340" w:type="dxa"/>
            <w:tcBorders>
              <w:top w:val="single" w:sz="4" w:space="0" w:color="auto"/>
              <w:left w:val="single" w:sz="4" w:space="0" w:color="auto"/>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Dies</w:t>
            </w:r>
          </w:p>
        </w:tc>
        <w:tc>
          <w:tcPr>
            <w:tcW w:w="136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5</w:t>
            </w:r>
          </w:p>
        </w:tc>
        <w:tc>
          <w:tcPr>
            <w:tcW w:w="124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5</w:t>
            </w:r>
          </w:p>
        </w:tc>
        <w:tc>
          <w:tcPr>
            <w:tcW w:w="142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w:t>
            </w:r>
          </w:p>
        </w:tc>
        <w:tc>
          <w:tcPr>
            <w:tcW w:w="118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0</w:t>
            </w:r>
          </w:p>
        </w:tc>
        <w:tc>
          <w:tcPr>
            <w:tcW w:w="118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0</w:t>
            </w:r>
          </w:p>
        </w:tc>
        <w:tc>
          <w:tcPr>
            <w:tcW w:w="1248" w:type="dxa"/>
            <w:tcBorders>
              <w:top w:val="nil"/>
              <w:left w:val="nil"/>
              <w:bottom w:val="nil"/>
              <w:right w:val="single" w:sz="4" w:space="0" w:color="auto"/>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11</w:t>
            </w:r>
          </w:p>
        </w:tc>
      </w:tr>
      <w:tr w:rsidR="00D95800" w:rsidRPr="002B00DB" w:rsidTr="00177718">
        <w:trPr>
          <w:trHeight w:val="288"/>
          <w:jc w:val="center"/>
        </w:trPr>
        <w:tc>
          <w:tcPr>
            <w:tcW w:w="1340" w:type="dxa"/>
            <w:tcBorders>
              <w:top w:val="nil"/>
              <w:left w:val="single" w:sz="4" w:space="0" w:color="auto"/>
              <w:bottom w:val="single" w:sz="4" w:space="0" w:color="auto"/>
              <w:right w:val="single" w:sz="4" w:space="0" w:color="auto"/>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Hores</w:t>
            </w:r>
          </w:p>
        </w:tc>
        <w:tc>
          <w:tcPr>
            <w:tcW w:w="136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32,5</w:t>
            </w:r>
          </w:p>
        </w:tc>
        <w:tc>
          <w:tcPr>
            <w:tcW w:w="124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17,5</w:t>
            </w:r>
          </w:p>
        </w:tc>
        <w:tc>
          <w:tcPr>
            <w:tcW w:w="142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6,5</w:t>
            </w:r>
          </w:p>
        </w:tc>
        <w:tc>
          <w:tcPr>
            <w:tcW w:w="118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0</w:t>
            </w:r>
          </w:p>
        </w:tc>
        <w:tc>
          <w:tcPr>
            <w:tcW w:w="1180" w:type="dxa"/>
            <w:tcBorders>
              <w:top w:val="nil"/>
              <w:left w:val="nil"/>
              <w:bottom w:val="nil"/>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0</w:t>
            </w:r>
          </w:p>
        </w:tc>
        <w:tc>
          <w:tcPr>
            <w:tcW w:w="1248" w:type="dxa"/>
            <w:tcBorders>
              <w:top w:val="nil"/>
              <w:left w:val="nil"/>
              <w:bottom w:val="nil"/>
              <w:right w:val="single" w:sz="4" w:space="0" w:color="auto"/>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56,5</w:t>
            </w:r>
          </w:p>
        </w:tc>
      </w:tr>
      <w:tr w:rsidR="00D95800" w:rsidRPr="002B00DB" w:rsidTr="00177718">
        <w:trPr>
          <w:trHeight w:val="288"/>
          <w:jc w:val="center"/>
        </w:trPr>
        <w:tc>
          <w:tcPr>
            <w:tcW w:w="1340" w:type="dxa"/>
            <w:tcBorders>
              <w:top w:val="nil"/>
              <w:left w:val="single" w:sz="4" w:space="0" w:color="auto"/>
              <w:bottom w:val="single" w:sz="4" w:space="0" w:color="auto"/>
              <w:right w:val="nil"/>
            </w:tcBorders>
            <w:shd w:val="clear" w:color="000000" w:fill="F1F1F1"/>
            <w:noWrap/>
            <w:vAlign w:val="center"/>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Import</w:t>
            </w:r>
          </w:p>
        </w:tc>
        <w:tc>
          <w:tcPr>
            <w:tcW w:w="1360" w:type="dxa"/>
            <w:tcBorders>
              <w:top w:val="single" w:sz="4" w:space="0" w:color="auto"/>
              <w:left w:val="single" w:sz="4" w:space="0" w:color="auto"/>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532,92 €</w:t>
            </w:r>
          </w:p>
        </w:tc>
        <w:tc>
          <w:tcPr>
            <w:tcW w:w="124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286,96 €</w:t>
            </w:r>
          </w:p>
        </w:tc>
        <w:tc>
          <w:tcPr>
            <w:tcW w:w="142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170,53 €</w:t>
            </w:r>
          </w:p>
        </w:tc>
        <w:tc>
          <w:tcPr>
            <w:tcW w:w="118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0,00 €</w:t>
            </w:r>
          </w:p>
        </w:tc>
        <w:tc>
          <w:tcPr>
            <w:tcW w:w="1180" w:type="dxa"/>
            <w:tcBorders>
              <w:top w:val="single" w:sz="4" w:space="0" w:color="auto"/>
              <w:left w:val="nil"/>
              <w:bottom w:val="single" w:sz="4" w:space="0" w:color="auto"/>
              <w:right w:val="nil"/>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0,00 €</w:t>
            </w:r>
          </w:p>
        </w:tc>
        <w:tc>
          <w:tcPr>
            <w:tcW w:w="1248" w:type="dxa"/>
            <w:tcBorders>
              <w:top w:val="single" w:sz="4" w:space="0" w:color="auto"/>
              <w:left w:val="nil"/>
              <w:bottom w:val="single" w:sz="4" w:space="0" w:color="auto"/>
              <w:right w:val="single" w:sz="4" w:space="0" w:color="auto"/>
            </w:tcBorders>
            <w:shd w:val="clear" w:color="000000" w:fill="F8F8F8"/>
            <w:noWrap/>
            <w:vAlign w:val="bottom"/>
            <w:hideMark/>
          </w:tcPr>
          <w:p w:rsidR="00D95800" w:rsidRPr="002B00DB" w:rsidRDefault="00D95800" w:rsidP="00177718">
            <w:pPr>
              <w:jc w:val="right"/>
              <w:rPr>
                <w:rFonts w:ascii="Calibri" w:hAnsi="Calibri" w:cs="Calibri"/>
                <w:color w:val="000000"/>
                <w:sz w:val="22"/>
                <w:szCs w:val="22"/>
                <w:lang w:eastAsia="ca-ES"/>
              </w:rPr>
            </w:pPr>
            <w:r w:rsidRPr="002B00DB">
              <w:rPr>
                <w:rFonts w:ascii="Calibri" w:hAnsi="Calibri" w:cs="Calibri"/>
                <w:color w:val="000000"/>
                <w:sz w:val="22"/>
                <w:szCs w:val="22"/>
                <w:lang w:eastAsia="ca-ES"/>
              </w:rPr>
              <w:t>990,41 €</w:t>
            </w:r>
          </w:p>
        </w:tc>
      </w:tr>
      <w:tr w:rsidR="00D95800" w:rsidRPr="002B00DB" w:rsidTr="00177718">
        <w:trPr>
          <w:trHeight w:val="300"/>
          <w:jc w:val="center"/>
        </w:trPr>
        <w:tc>
          <w:tcPr>
            <w:tcW w:w="1340" w:type="dxa"/>
            <w:tcBorders>
              <w:top w:val="nil"/>
              <w:left w:val="nil"/>
              <w:bottom w:val="nil"/>
              <w:right w:val="nil"/>
            </w:tcBorders>
            <w:shd w:val="clear" w:color="auto" w:fill="auto"/>
            <w:noWrap/>
            <w:vAlign w:val="bottom"/>
            <w:hideMark/>
          </w:tcPr>
          <w:p w:rsidR="00D95800" w:rsidRPr="002B00DB" w:rsidRDefault="00D95800" w:rsidP="00177718">
            <w:pPr>
              <w:jc w:val="right"/>
              <w:rPr>
                <w:rFonts w:ascii="Calibri" w:hAnsi="Calibri" w:cs="Calibri"/>
                <w:color w:val="000000"/>
                <w:sz w:val="22"/>
                <w:szCs w:val="22"/>
                <w:lang w:eastAsia="ca-ES"/>
              </w:rPr>
            </w:pPr>
          </w:p>
        </w:tc>
        <w:tc>
          <w:tcPr>
            <w:tcW w:w="136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4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42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8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180" w:type="dxa"/>
            <w:tcBorders>
              <w:top w:val="nil"/>
              <w:left w:val="nil"/>
              <w:bottom w:val="nil"/>
              <w:right w:val="nil"/>
            </w:tcBorders>
            <w:shd w:val="clear" w:color="auto" w:fill="auto"/>
            <w:noWrap/>
            <w:vAlign w:val="bottom"/>
            <w:hideMark/>
          </w:tcPr>
          <w:p w:rsidR="00D95800" w:rsidRPr="002B00DB" w:rsidRDefault="00D95800" w:rsidP="00177718">
            <w:pPr>
              <w:jc w:val="left"/>
              <w:rPr>
                <w:rFonts w:ascii="Times New Roman" w:hAnsi="Times New Roman"/>
                <w:lang w:eastAsia="ca-ES"/>
              </w:rPr>
            </w:pPr>
          </w:p>
        </w:tc>
        <w:tc>
          <w:tcPr>
            <w:tcW w:w="1248" w:type="dxa"/>
            <w:tcBorders>
              <w:top w:val="nil"/>
              <w:left w:val="single" w:sz="8" w:space="0" w:color="auto"/>
              <w:bottom w:val="single" w:sz="8" w:space="0" w:color="auto"/>
              <w:right w:val="single" w:sz="8" w:space="0" w:color="auto"/>
            </w:tcBorders>
            <w:shd w:val="clear" w:color="000000" w:fill="F1F1F1"/>
            <w:noWrap/>
            <w:vAlign w:val="center"/>
            <w:hideMark/>
          </w:tcPr>
          <w:p w:rsidR="00D95800" w:rsidRPr="002B00DB" w:rsidRDefault="00D95800" w:rsidP="00177718">
            <w:pPr>
              <w:jc w:val="center"/>
              <w:rPr>
                <w:rFonts w:ascii="Calibri" w:hAnsi="Calibri" w:cs="Calibri"/>
                <w:b/>
                <w:bCs/>
                <w:color w:val="000000"/>
                <w:sz w:val="22"/>
                <w:szCs w:val="22"/>
                <w:lang w:eastAsia="ca-ES"/>
              </w:rPr>
            </w:pPr>
            <w:r w:rsidRPr="002B00DB">
              <w:rPr>
                <w:rFonts w:ascii="Calibri" w:hAnsi="Calibri" w:cs="Calibri"/>
                <w:b/>
                <w:bCs/>
                <w:color w:val="000000"/>
                <w:sz w:val="22"/>
                <w:szCs w:val="22"/>
                <w:lang w:eastAsia="ca-ES"/>
              </w:rPr>
              <w:t>1.980,81 €</w:t>
            </w:r>
          </w:p>
        </w:tc>
      </w:tr>
    </w:tbl>
    <w:p w:rsidR="00D95800" w:rsidRDefault="00D95800" w:rsidP="00D95800">
      <w:pPr>
        <w:widowControl w:val="0"/>
        <w:suppressLineNumbers/>
        <w:suppressAutoHyphens/>
        <w:autoSpaceDE w:val="0"/>
        <w:spacing w:after="240"/>
        <w:textAlignment w:val="baseline"/>
        <w:rPr>
          <w:rFonts w:cs="Arial"/>
          <w:kern w:val="2"/>
          <w:sz w:val="22"/>
          <w:szCs w:val="22"/>
          <w:lang w:eastAsia="zh-CN"/>
        </w:rPr>
      </w:pPr>
      <w:r w:rsidRPr="00D621A4">
        <w:rPr>
          <w:rFonts w:cs="Arial"/>
          <w:kern w:val="2"/>
          <w:sz w:val="22"/>
          <w:szCs w:val="22"/>
          <w:lang w:eastAsia="zh-CN"/>
        </w:rPr>
        <w:t>El pressupost base de licitació és desglossa en el quadre d’anualitats següents:</w:t>
      </w:r>
    </w:p>
    <w:tbl>
      <w:tblPr>
        <w:tblW w:w="5560" w:type="dxa"/>
        <w:jc w:val="center"/>
        <w:tblCellMar>
          <w:left w:w="70" w:type="dxa"/>
          <w:right w:w="70" w:type="dxa"/>
        </w:tblCellMar>
        <w:tblLook w:val="04A0" w:firstRow="1" w:lastRow="0" w:firstColumn="1" w:lastColumn="0" w:noHBand="0" w:noVBand="1"/>
      </w:tblPr>
      <w:tblGrid>
        <w:gridCol w:w="760"/>
        <w:gridCol w:w="1720"/>
        <w:gridCol w:w="1540"/>
        <w:gridCol w:w="1540"/>
      </w:tblGrid>
      <w:tr w:rsidR="00D95800" w:rsidRPr="002B00DB" w:rsidTr="00177718">
        <w:trPr>
          <w:trHeight w:val="300"/>
          <w:jc w:val="center"/>
        </w:trPr>
        <w:tc>
          <w:tcPr>
            <w:tcW w:w="760" w:type="dxa"/>
            <w:tcBorders>
              <w:top w:val="single" w:sz="4" w:space="0" w:color="auto"/>
              <w:left w:val="single" w:sz="4" w:space="0" w:color="auto"/>
              <w:bottom w:val="nil"/>
              <w:right w:val="nil"/>
            </w:tcBorders>
            <w:shd w:val="clear" w:color="000000" w:fill="A6A6A6"/>
            <w:noWrap/>
            <w:vAlign w:val="bottom"/>
            <w:hideMark/>
          </w:tcPr>
          <w:p w:rsidR="00D95800" w:rsidRPr="002B00DB" w:rsidRDefault="00D95800" w:rsidP="00177718">
            <w:pPr>
              <w:jc w:val="center"/>
              <w:rPr>
                <w:rFonts w:ascii="Calibri" w:hAnsi="Calibri" w:cs="Calibri"/>
                <w:b/>
                <w:bCs/>
                <w:color w:val="FFFFFF"/>
                <w:sz w:val="22"/>
                <w:szCs w:val="22"/>
                <w:lang w:eastAsia="ca-ES"/>
              </w:rPr>
            </w:pPr>
            <w:r w:rsidRPr="002B00DB">
              <w:rPr>
                <w:rFonts w:ascii="Calibri" w:hAnsi="Calibri" w:cs="Calibri"/>
                <w:b/>
                <w:bCs/>
                <w:color w:val="FFFFFF"/>
                <w:sz w:val="22"/>
                <w:szCs w:val="22"/>
                <w:lang w:eastAsia="ca-ES"/>
              </w:rPr>
              <w:t>Any</w:t>
            </w:r>
          </w:p>
        </w:tc>
        <w:tc>
          <w:tcPr>
            <w:tcW w:w="1720" w:type="dxa"/>
            <w:tcBorders>
              <w:top w:val="single" w:sz="4" w:space="0" w:color="auto"/>
              <w:left w:val="nil"/>
              <w:bottom w:val="nil"/>
              <w:right w:val="nil"/>
            </w:tcBorders>
            <w:shd w:val="clear" w:color="000000" w:fill="A6A6A6"/>
            <w:noWrap/>
            <w:vAlign w:val="bottom"/>
            <w:hideMark/>
          </w:tcPr>
          <w:p w:rsidR="00D95800" w:rsidRPr="002B00DB" w:rsidRDefault="00D95800" w:rsidP="00177718">
            <w:pPr>
              <w:jc w:val="center"/>
              <w:rPr>
                <w:rFonts w:ascii="Calibri" w:hAnsi="Calibri" w:cs="Calibri"/>
                <w:b/>
                <w:bCs/>
                <w:color w:val="FFFFFF"/>
                <w:sz w:val="22"/>
                <w:szCs w:val="22"/>
                <w:lang w:eastAsia="ca-ES"/>
              </w:rPr>
            </w:pPr>
            <w:r w:rsidRPr="002B00DB">
              <w:rPr>
                <w:rFonts w:ascii="Calibri" w:hAnsi="Calibri" w:cs="Calibri"/>
                <w:b/>
                <w:bCs/>
                <w:color w:val="FFFFFF"/>
                <w:sz w:val="22"/>
                <w:szCs w:val="22"/>
                <w:lang w:eastAsia="ca-ES"/>
              </w:rPr>
              <w:t>Base imposable</w:t>
            </w:r>
          </w:p>
        </w:tc>
        <w:tc>
          <w:tcPr>
            <w:tcW w:w="1540" w:type="dxa"/>
            <w:tcBorders>
              <w:top w:val="single" w:sz="4" w:space="0" w:color="auto"/>
              <w:left w:val="nil"/>
              <w:bottom w:val="nil"/>
              <w:right w:val="nil"/>
            </w:tcBorders>
            <w:shd w:val="clear" w:color="000000" w:fill="A6A6A6"/>
            <w:noWrap/>
            <w:vAlign w:val="bottom"/>
            <w:hideMark/>
          </w:tcPr>
          <w:p w:rsidR="00D95800" w:rsidRPr="002B00DB" w:rsidRDefault="00D95800" w:rsidP="00177718">
            <w:pPr>
              <w:jc w:val="center"/>
              <w:rPr>
                <w:rFonts w:ascii="Calibri" w:hAnsi="Calibri" w:cs="Calibri"/>
                <w:b/>
                <w:bCs/>
                <w:color w:val="FFFFFF"/>
                <w:sz w:val="22"/>
                <w:szCs w:val="22"/>
                <w:lang w:eastAsia="ca-ES"/>
              </w:rPr>
            </w:pPr>
            <w:r w:rsidRPr="002B00DB">
              <w:rPr>
                <w:rFonts w:ascii="Calibri" w:hAnsi="Calibri" w:cs="Calibri"/>
                <w:b/>
                <w:bCs/>
                <w:color w:val="FFFFFF"/>
                <w:sz w:val="22"/>
                <w:szCs w:val="22"/>
                <w:lang w:eastAsia="ca-ES"/>
              </w:rPr>
              <w:t>IVA</w:t>
            </w:r>
          </w:p>
        </w:tc>
        <w:tc>
          <w:tcPr>
            <w:tcW w:w="1540" w:type="dxa"/>
            <w:tcBorders>
              <w:top w:val="single" w:sz="4" w:space="0" w:color="auto"/>
              <w:left w:val="nil"/>
              <w:bottom w:val="nil"/>
              <w:right w:val="single" w:sz="4" w:space="0" w:color="auto"/>
            </w:tcBorders>
            <w:shd w:val="clear" w:color="000000" w:fill="A6A6A6"/>
            <w:noWrap/>
            <w:vAlign w:val="bottom"/>
            <w:hideMark/>
          </w:tcPr>
          <w:p w:rsidR="00D95800" w:rsidRPr="002B00DB" w:rsidRDefault="00D95800" w:rsidP="00177718">
            <w:pPr>
              <w:jc w:val="center"/>
              <w:rPr>
                <w:rFonts w:ascii="Calibri" w:hAnsi="Calibri" w:cs="Calibri"/>
                <w:b/>
                <w:bCs/>
                <w:color w:val="FFFFFF"/>
                <w:sz w:val="22"/>
                <w:szCs w:val="22"/>
                <w:lang w:eastAsia="ca-ES"/>
              </w:rPr>
            </w:pPr>
            <w:r w:rsidRPr="002B00DB">
              <w:rPr>
                <w:rFonts w:ascii="Calibri" w:hAnsi="Calibri" w:cs="Calibri"/>
                <w:b/>
                <w:bCs/>
                <w:color w:val="FFFFFF"/>
                <w:sz w:val="22"/>
                <w:szCs w:val="22"/>
                <w:lang w:eastAsia="ca-ES"/>
              </w:rPr>
              <w:t>Total</w:t>
            </w:r>
          </w:p>
        </w:tc>
      </w:tr>
      <w:tr w:rsidR="00D95800" w:rsidRPr="002B00DB" w:rsidTr="00177718">
        <w:trPr>
          <w:trHeight w:val="300"/>
          <w:jc w:val="center"/>
        </w:trPr>
        <w:tc>
          <w:tcPr>
            <w:tcW w:w="760" w:type="dxa"/>
            <w:tcBorders>
              <w:top w:val="nil"/>
              <w:left w:val="single" w:sz="4" w:space="0" w:color="auto"/>
              <w:bottom w:val="nil"/>
              <w:right w:val="nil"/>
            </w:tcBorders>
            <w:shd w:val="clear" w:color="000000" w:fill="F8F8F8"/>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2025</w:t>
            </w:r>
          </w:p>
        </w:tc>
        <w:tc>
          <w:tcPr>
            <w:tcW w:w="1720" w:type="dxa"/>
            <w:tcBorders>
              <w:top w:val="nil"/>
              <w:left w:val="nil"/>
              <w:bottom w:val="nil"/>
              <w:right w:val="nil"/>
            </w:tcBorders>
            <w:shd w:val="clear" w:color="000000" w:fill="F8F8F8"/>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13.495,11 €</w:t>
            </w:r>
          </w:p>
        </w:tc>
        <w:tc>
          <w:tcPr>
            <w:tcW w:w="1540" w:type="dxa"/>
            <w:tcBorders>
              <w:top w:val="nil"/>
              <w:left w:val="nil"/>
              <w:bottom w:val="nil"/>
              <w:right w:val="nil"/>
            </w:tcBorders>
            <w:shd w:val="clear" w:color="000000" w:fill="F8F8F8"/>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1.349,51 €</w:t>
            </w:r>
          </w:p>
        </w:tc>
        <w:tc>
          <w:tcPr>
            <w:tcW w:w="1540" w:type="dxa"/>
            <w:tcBorders>
              <w:top w:val="nil"/>
              <w:left w:val="nil"/>
              <w:bottom w:val="nil"/>
              <w:right w:val="single" w:sz="4" w:space="0" w:color="auto"/>
            </w:tcBorders>
            <w:shd w:val="clear" w:color="000000" w:fill="F8F8F8"/>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14.844,62 €</w:t>
            </w:r>
          </w:p>
        </w:tc>
      </w:tr>
      <w:tr w:rsidR="00D95800" w:rsidRPr="002B00DB" w:rsidTr="00177718">
        <w:trPr>
          <w:trHeight w:val="300"/>
          <w:jc w:val="center"/>
        </w:trPr>
        <w:tc>
          <w:tcPr>
            <w:tcW w:w="760" w:type="dxa"/>
            <w:tcBorders>
              <w:top w:val="nil"/>
              <w:left w:val="single" w:sz="4" w:space="0" w:color="auto"/>
              <w:bottom w:val="nil"/>
              <w:right w:val="nil"/>
            </w:tcBorders>
            <w:shd w:val="clear" w:color="000000" w:fill="F8F8F8"/>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2026</w:t>
            </w:r>
          </w:p>
        </w:tc>
        <w:tc>
          <w:tcPr>
            <w:tcW w:w="1720" w:type="dxa"/>
            <w:tcBorders>
              <w:top w:val="nil"/>
              <w:left w:val="nil"/>
              <w:bottom w:val="nil"/>
              <w:right w:val="nil"/>
            </w:tcBorders>
            <w:shd w:val="clear" w:color="000000" w:fill="F8F8F8"/>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15.616,94 €</w:t>
            </w:r>
          </w:p>
        </w:tc>
        <w:tc>
          <w:tcPr>
            <w:tcW w:w="1540" w:type="dxa"/>
            <w:tcBorders>
              <w:top w:val="nil"/>
              <w:left w:val="nil"/>
              <w:bottom w:val="nil"/>
              <w:right w:val="nil"/>
            </w:tcBorders>
            <w:shd w:val="clear" w:color="000000" w:fill="F8F8F8"/>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1.561,69 €</w:t>
            </w:r>
          </w:p>
        </w:tc>
        <w:tc>
          <w:tcPr>
            <w:tcW w:w="1540" w:type="dxa"/>
            <w:tcBorders>
              <w:top w:val="nil"/>
              <w:left w:val="nil"/>
              <w:bottom w:val="nil"/>
              <w:right w:val="single" w:sz="4" w:space="0" w:color="auto"/>
            </w:tcBorders>
            <w:shd w:val="clear" w:color="000000" w:fill="F8F8F8"/>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17.178,63 €</w:t>
            </w:r>
          </w:p>
        </w:tc>
      </w:tr>
      <w:tr w:rsidR="00D95800" w:rsidRPr="002B00DB" w:rsidTr="00177718">
        <w:trPr>
          <w:trHeight w:val="312"/>
          <w:jc w:val="center"/>
        </w:trPr>
        <w:tc>
          <w:tcPr>
            <w:tcW w:w="760" w:type="dxa"/>
            <w:tcBorders>
              <w:top w:val="nil"/>
              <w:left w:val="single" w:sz="4" w:space="0" w:color="auto"/>
              <w:bottom w:val="nil"/>
              <w:right w:val="nil"/>
            </w:tcBorders>
            <w:shd w:val="clear" w:color="000000" w:fill="F8F8F8"/>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2027</w:t>
            </w:r>
          </w:p>
        </w:tc>
        <w:tc>
          <w:tcPr>
            <w:tcW w:w="1720" w:type="dxa"/>
            <w:tcBorders>
              <w:top w:val="nil"/>
              <w:left w:val="nil"/>
              <w:bottom w:val="nil"/>
              <w:right w:val="nil"/>
            </w:tcBorders>
            <w:shd w:val="clear" w:color="000000" w:fill="F8F8F8"/>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1.980,81 €</w:t>
            </w:r>
          </w:p>
        </w:tc>
        <w:tc>
          <w:tcPr>
            <w:tcW w:w="1540" w:type="dxa"/>
            <w:tcBorders>
              <w:top w:val="nil"/>
              <w:left w:val="nil"/>
              <w:bottom w:val="nil"/>
              <w:right w:val="nil"/>
            </w:tcBorders>
            <w:shd w:val="clear" w:color="000000" w:fill="F8F8F8"/>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198,08 €</w:t>
            </w:r>
          </w:p>
        </w:tc>
        <w:tc>
          <w:tcPr>
            <w:tcW w:w="1540" w:type="dxa"/>
            <w:tcBorders>
              <w:top w:val="nil"/>
              <w:left w:val="nil"/>
              <w:bottom w:val="nil"/>
              <w:right w:val="single" w:sz="4" w:space="0" w:color="auto"/>
            </w:tcBorders>
            <w:shd w:val="clear" w:color="000000" w:fill="F8F8F8"/>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2.178,89 €</w:t>
            </w:r>
          </w:p>
        </w:tc>
      </w:tr>
      <w:tr w:rsidR="00D95800" w:rsidRPr="002B00DB" w:rsidTr="00177718">
        <w:trPr>
          <w:trHeight w:val="300"/>
          <w:jc w:val="center"/>
        </w:trPr>
        <w:tc>
          <w:tcPr>
            <w:tcW w:w="760" w:type="dxa"/>
            <w:tcBorders>
              <w:top w:val="nil"/>
              <w:left w:val="single" w:sz="4" w:space="0" w:color="auto"/>
              <w:bottom w:val="single" w:sz="4" w:space="0" w:color="auto"/>
              <w:right w:val="nil"/>
            </w:tcBorders>
            <w:shd w:val="clear" w:color="000000" w:fill="EAEAEA"/>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Total</w:t>
            </w:r>
          </w:p>
        </w:tc>
        <w:tc>
          <w:tcPr>
            <w:tcW w:w="1720" w:type="dxa"/>
            <w:tcBorders>
              <w:top w:val="nil"/>
              <w:left w:val="nil"/>
              <w:bottom w:val="single" w:sz="4" w:space="0" w:color="auto"/>
              <w:right w:val="nil"/>
            </w:tcBorders>
            <w:shd w:val="clear" w:color="000000" w:fill="EAEAEA"/>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31.092,86 €</w:t>
            </w:r>
          </w:p>
        </w:tc>
        <w:tc>
          <w:tcPr>
            <w:tcW w:w="1540" w:type="dxa"/>
            <w:tcBorders>
              <w:top w:val="nil"/>
              <w:left w:val="nil"/>
              <w:bottom w:val="single" w:sz="4" w:space="0" w:color="auto"/>
              <w:right w:val="nil"/>
            </w:tcBorders>
            <w:shd w:val="clear" w:color="000000" w:fill="EAEAEA"/>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3.109,29 €</w:t>
            </w:r>
          </w:p>
        </w:tc>
        <w:tc>
          <w:tcPr>
            <w:tcW w:w="1540" w:type="dxa"/>
            <w:tcBorders>
              <w:top w:val="nil"/>
              <w:left w:val="nil"/>
              <w:bottom w:val="single" w:sz="4" w:space="0" w:color="auto"/>
              <w:right w:val="single" w:sz="4" w:space="0" w:color="auto"/>
            </w:tcBorders>
            <w:shd w:val="clear" w:color="000000" w:fill="EAEAEA"/>
            <w:noWrap/>
            <w:vAlign w:val="bottom"/>
            <w:hideMark/>
          </w:tcPr>
          <w:p w:rsidR="00D95800" w:rsidRPr="002B00DB" w:rsidRDefault="00D95800" w:rsidP="00177718">
            <w:pPr>
              <w:jc w:val="center"/>
              <w:rPr>
                <w:rFonts w:ascii="Calibri" w:hAnsi="Calibri" w:cs="Calibri"/>
                <w:color w:val="000000"/>
                <w:sz w:val="22"/>
                <w:szCs w:val="22"/>
                <w:lang w:eastAsia="ca-ES"/>
              </w:rPr>
            </w:pPr>
            <w:r w:rsidRPr="002B00DB">
              <w:rPr>
                <w:rFonts w:ascii="Calibri" w:hAnsi="Calibri" w:cs="Calibri"/>
                <w:color w:val="000000"/>
                <w:sz w:val="22"/>
                <w:szCs w:val="22"/>
                <w:lang w:eastAsia="ca-ES"/>
              </w:rPr>
              <w:t>34.202,14 €</w:t>
            </w:r>
          </w:p>
        </w:tc>
      </w:tr>
    </w:tbl>
    <w:p w:rsidR="00210DCB" w:rsidRDefault="00210DCB" w:rsidP="00D95800">
      <w:pPr>
        <w:widowControl w:val="0"/>
        <w:suppressLineNumbers/>
        <w:suppressAutoHyphens/>
        <w:autoSpaceDE w:val="0"/>
        <w:spacing w:after="240"/>
        <w:textAlignment w:val="baseline"/>
        <w:rPr>
          <w:rFonts w:cs="Arial"/>
          <w:iCs/>
          <w:kern w:val="2"/>
          <w:sz w:val="22"/>
          <w:szCs w:val="22"/>
          <w:u w:val="single"/>
          <w:lang w:eastAsia="zh-CN"/>
        </w:rPr>
      </w:pPr>
    </w:p>
    <w:p w:rsidR="00D95800" w:rsidRPr="00D95800" w:rsidRDefault="00210DCB" w:rsidP="00D95800">
      <w:pPr>
        <w:widowControl w:val="0"/>
        <w:suppressLineNumbers/>
        <w:suppressAutoHyphens/>
        <w:autoSpaceDE w:val="0"/>
        <w:spacing w:after="240"/>
        <w:textAlignment w:val="baseline"/>
        <w:rPr>
          <w:rFonts w:cs="Arial"/>
          <w:iCs/>
          <w:kern w:val="2"/>
          <w:sz w:val="22"/>
          <w:szCs w:val="22"/>
          <w:u w:val="single"/>
          <w:lang w:eastAsia="zh-CN"/>
        </w:rPr>
      </w:pPr>
      <w:r>
        <w:rPr>
          <w:rFonts w:cs="Arial"/>
          <w:iCs/>
          <w:kern w:val="2"/>
          <w:sz w:val="22"/>
          <w:szCs w:val="22"/>
          <w:u w:val="single"/>
          <w:lang w:eastAsia="zh-CN"/>
        </w:rPr>
        <w:br/>
      </w:r>
      <w:r w:rsidR="00D95800" w:rsidRPr="00D95800">
        <w:rPr>
          <w:rFonts w:cs="Arial"/>
          <w:iCs/>
          <w:kern w:val="2"/>
          <w:sz w:val="22"/>
          <w:szCs w:val="22"/>
          <w:u w:val="single"/>
          <w:lang w:eastAsia="zh-CN"/>
        </w:rPr>
        <w:t>Preu del contracte (preus unitaris):</w:t>
      </w:r>
    </w:p>
    <w:p w:rsidR="003D2227" w:rsidRPr="00210DCB" w:rsidRDefault="00D95800" w:rsidP="00210DCB">
      <w:pPr>
        <w:widowControl w:val="0"/>
        <w:suppressLineNumbers/>
        <w:suppressAutoHyphens/>
        <w:autoSpaceDE w:val="0"/>
        <w:spacing w:after="240"/>
        <w:textAlignment w:val="baseline"/>
        <w:rPr>
          <w:rFonts w:cs="Arial"/>
          <w:iCs/>
          <w:kern w:val="2"/>
          <w:sz w:val="22"/>
          <w:szCs w:val="22"/>
          <w:lang w:eastAsia="zh-CN"/>
        </w:rPr>
      </w:pPr>
      <w:r>
        <w:rPr>
          <w:rFonts w:cs="Arial"/>
          <w:iCs/>
          <w:kern w:val="2"/>
          <w:sz w:val="22"/>
          <w:szCs w:val="22"/>
          <w:lang w:eastAsia="zh-CN"/>
        </w:rPr>
        <w:t>El preu unitari és de 16,40 € i de 26,24 € els dies festius.</w:t>
      </w:r>
    </w:p>
    <w:p w:rsidR="003D2227" w:rsidRPr="00E7070C" w:rsidRDefault="00DD3A43" w:rsidP="003D2227">
      <w:pPr>
        <w:rPr>
          <w:sz w:val="22"/>
          <w:szCs w:val="22"/>
          <w:lang w:val="ca-ES"/>
        </w:rPr>
      </w:pPr>
      <w:r w:rsidRPr="00E7070C">
        <w:rPr>
          <w:sz w:val="22"/>
          <w:szCs w:val="22"/>
          <w:lang w:val="ca-ES"/>
        </w:rPr>
        <w:t>Aquests imports comprenen la totalitat del contracte i totes les despeses i costos accessoris exigits per la legislació vigent que resulten d’aplicació, amb els termes de la memòria justificativa que obra en l’expedient.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pressupost comprèn la totalitat del contracte. El preu consignat és indiscutible, no admetent-ne cap prova d’insuficiència.</w:t>
      </w:r>
    </w:p>
    <w:p w:rsidR="003D2227" w:rsidRDefault="003D2227" w:rsidP="003D2227">
      <w:pPr>
        <w:rPr>
          <w:sz w:val="22"/>
          <w:szCs w:val="22"/>
          <w:lang w:val="ca-ES"/>
        </w:rPr>
      </w:pPr>
    </w:p>
    <w:p w:rsidR="00210DCB" w:rsidRDefault="00210DCB" w:rsidP="003D2227">
      <w:pPr>
        <w:rPr>
          <w:sz w:val="22"/>
          <w:szCs w:val="22"/>
        </w:rPr>
      </w:pPr>
      <w:r w:rsidRPr="00210DCB">
        <w:rPr>
          <w:sz w:val="22"/>
          <w:szCs w:val="22"/>
        </w:rPr>
        <w:t>Es facilita el llistat de subrogació del personal facilitat per l’actual empresa adjudicatària a efectes del deure d’informació que preveu l’article 130 de la Llei de Contractes del Sector Públic (LCSP)</w:t>
      </w:r>
      <w:r>
        <w:rPr>
          <w:sz w:val="22"/>
          <w:szCs w:val="22"/>
        </w:rPr>
        <w:t>.</w:t>
      </w:r>
    </w:p>
    <w:p w:rsidR="00210DCB" w:rsidRDefault="00210DCB" w:rsidP="003D2227">
      <w:pPr>
        <w:rPr>
          <w:sz w:val="22"/>
          <w:szCs w:val="22"/>
        </w:rPr>
      </w:pPr>
    </w:p>
    <w:p w:rsidR="00210DCB" w:rsidRDefault="00210DCB" w:rsidP="003D2227">
      <w:pPr>
        <w:rPr>
          <w:sz w:val="22"/>
          <w:szCs w:val="22"/>
        </w:rPr>
      </w:pPr>
      <w:r w:rsidRPr="00210DCB">
        <w:rPr>
          <w:sz w:val="22"/>
          <w:szCs w:val="22"/>
        </w:rPr>
        <w:lastRenderedPageBreak/>
        <w:t>De conformitat amb l’article 130 de la LCSP i l’article 38 del conveni col·lectiu de lleure RESOLUCIÓ EMT/823/2022, de 21 de març amb codi de conveni núm. 79002295012003, les dades del personal a subrogar són:</w:t>
      </w:r>
    </w:p>
    <w:p w:rsidR="00210DCB" w:rsidRDefault="00210DCB" w:rsidP="003D2227">
      <w:pPr>
        <w:rPr>
          <w:sz w:val="22"/>
          <w:szCs w:val="22"/>
        </w:rPr>
      </w:pPr>
    </w:p>
    <w:p w:rsidR="00210DCB" w:rsidRDefault="00210DCB" w:rsidP="003D2227">
      <w:pPr>
        <w:rPr>
          <w:sz w:val="22"/>
          <w:szCs w:val="22"/>
        </w:rPr>
      </w:pPr>
    </w:p>
    <w:tbl>
      <w:tblPr>
        <w:tblW w:w="10209" w:type="dxa"/>
        <w:jc w:val="center"/>
        <w:tblLayout w:type="fixed"/>
        <w:tblCellMar>
          <w:left w:w="10" w:type="dxa"/>
          <w:right w:w="10" w:type="dxa"/>
        </w:tblCellMar>
        <w:tblLook w:val="04A0" w:firstRow="1" w:lastRow="0" w:firstColumn="1" w:lastColumn="0" w:noHBand="0" w:noVBand="1"/>
      </w:tblPr>
      <w:tblGrid>
        <w:gridCol w:w="711"/>
        <w:gridCol w:w="1276"/>
        <w:gridCol w:w="1559"/>
        <w:gridCol w:w="1701"/>
        <w:gridCol w:w="1560"/>
        <w:gridCol w:w="992"/>
        <w:gridCol w:w="1134"/>
        <w:gridCol w:w="1276"/>
      </w:tblGrid>
      <w:tr w:rsidR="00210DCB" w:rsidTr="00210DCB">
        <w:trPr>
          <w:jc w:val="center"/>
        </w:trPr>
        <w:tc>
          <w:tcPr>
            <w:tcW w:w="711" w:type="dxa"/>
            <w:tcBorders>
              <w:top w:val="single" w:sz="4" w:space="0" w:color="000000"/>
              <w:left w:val="single" w:sz="4" w:space="0" w:color="000000"/>
              <w:bottom w:val="single" w:sz="4" w:space="0" w:color="000000"/>
              <w:right w:val="nil"/>
            </w:tcBorders>
            <w:shd w:val="clear" w:color="auto" w:fill="0074BC"/>
            <w:hideMark/>
          </w:tcPr>
          <w:p w:rsidR="00210DCB" w:rsidRDefault="00210DCB">
            <w:pPr>
              <w:widowControl w:val="0"/>
              <w:suppressAutoHyphens/>
              <w:autoSpaceDE w:val="0"/>
              <w:spacing w:after="240"/>
              <w:textAlignment w:val="baseline"/>
              <w:rPr>
                <w:rFonts w:cs="Arial"/>
                <w:color w:val="FFFFFF"/>
                <w:kern w:val="2"/>
                <w:sz w:val="22"/>
                <w:szCs w:val="22"/>
                <w:lang w:val="ca-ES" w:eastAsia="zh-CN"/>
              </w:rPr>
            </w:pPr>
            <w:r>
              <w:rPr>
                <w:rFonts w:cs="Arial"/>
                <w:b/>
                <w:bCs/>
                <w:color w:val="FFFFFF"/>
                <w:kern w:val="2"/>
                <w:sz w:val="22"/>
                <w:szCs w:val="22"/>
                <w:lang w:eastAsia="zh-CN"/>
              </w:rPr>
              <w:t xml:space="preserve">Id. </w:t>
            </w:r>
          </w:p>
        </w:tc>
        <w:tc>
          <w:tcPr>
            <w:tcW w:w="1276" w:type="dxa"/>
            <w:tcBorders>
              <w:top w:val="single" w:sz="4" w:space="0" w:color="000000"/>
              <w:left w:val="single" w:sz="4" w:space="0" w:color="000000"/>
              <w:bottom w:val="single" w:sz="4" w:space="0" w:color="000000"/>
              <w:right w:val="nil"/>
            </w:tcBorders>
            <w:shd w:val="clear" w:color="auto" w:fill="0074BC"/>
            <w:hideMark/>
          </w:tcPr>
          <w:p w:rsidR="00210DCB" w:rsidRDefault="00210DCB">
            <w:pPr>
              <w:widowControl w:val="0"/>
              <w:suppressAutoHyphens/>
              <w:autoSpaceDE w:val="0"/>
              <w:spacing w:after="240"/>
              <w:textAlignment w:val="baseline"/>
              <w:rPr>
                <w:rFonts w:cs="Arial"/>
                <w:color w:val="FFFFFF"/>
                <w:kern w:val="2"/>
                <w:sz w:val="22"/>
                <w:szCs w:val="22"/>
                <w:lang w:eastAsia="zh-CN"/>
              </w:rPr>
            </w:pPr>
            <w:r>
              <w:rPr>
                <w:rFonts w:cs="Arial"/>
                <w:b/>
                <w:bCs/>
                <w:color w:val="FFFFFF"/>
                <w:kern w:val="2"/>
                <w:sz w:val="22"/>
                <w:szCs w:val="22"/>
                <w:lang w:eastAsia="zh-CN"/>
              </w:rPr>
              <w:t>Categoria professional</w:t>
            </w:r>
          </w:p>
        </w:tc>
        <w:tc>
          <w:tcPr>
            <w:tcW w:w="1559" w:type="dxa"/>
            <w:tcBorders>
              <w:top w:val="single" w:sz="4" w:space="0" w:color="000000"/>
              <w:left w:val="single" w:sz="4" w:space="0" w:color="000000"/>
              <w:bottom w:val="single" w:sz="4" w:space="0" w:color="000000"/>
              <w:right w:val="nil"/>
            </w:tcBorders>
            <w:shd w:val="clear" w:color="auto" w:fill="0074BC"/>
            <w:hideMark/>
          </w:tcPr>
          <w:p w:rsidR="00210DCB" w:rsidRDefault="00210DCB">
            <w:pPr>
              <w:widowControl w:val="0"/>
              <w:suppressAutoHyphens/>
              <w:autoSpaceDE w:val="0"/>
              <w:spacing w:after="240"/>
              <w:textAlignment w:val="baseline"/>
              <w:rPr>
                <w:rFonts w:cs="Arial"/>
                <w:color w:val="FFFFFF"/>
                <w:kern w:val="2"/>
                <w:sz w:val="22"/>
                <w:szCs w:val="22"/>
                <w:lang w:eastAsia="zh-CN"/>
              </w:rPr>
            </w:pPr>
            <w:r>
              <w:rPr>
                <w:rFonts w:cs="Arial"/>
                <w:b/>
                <w:bCs/>
                <w:color w:val="FFFFFF"/>
                <w:kern w:val="2"/>
                <w:sz w:val="22"/>
                <w:szCs w:val="22"/>
                <w:lang w:eastAsia="zh-CN"/>
              </w:rPr>
              <w:t>Antiguitat</w:t>
            </w:r>
          </w:p>
        </w:tc>
        <w:tc>
          <w:tcPr>
            <w:tcW w:w="1701" w:type="dxa"/>
            <w:tcBorders>
              <w:top w:val="single" w:sz="4" w:space="0" w:color="000000"/>
              <w:left w:val="single" w:sz="4" w:space="0" w:color="000000"/>
              <w:bottom w:val="single" w:sz="4" w:space="0" w:color="000000"/>
              <w:right w:val="nil"/>
            </w:tcBorders>
            <w:shd w:val="clear" w:color="auto" w:fill="0074BC"/>
            <w:hideMark/>
          </w:tcPr>
          <w:p w:rsidR="00210DCB" w:rsidRDefault="00210DCB">
            <w:pPr>
              <w:widowControl w:val="0"/>
              <w:suppressAutoHyphens/>
              <w:autoSpaceDE w:val="0"/>
              <w:spacing w:after="240"/>
              <w:textAlignment w:val="baseline"/>
              <w:rPr>
                <w:rFonts w:cs="Arial"/>
                <w:color w:val="FFFFFF"/>
                <w:kern w:val="2"/>
                <w:sz w:val="22"/>
                <w:szCs w:val="22"/>
                <w:lang w:eastAsia="zh-CN"/>
              </w:rPr>
            </w:pPr>
            <w:r>
              <w:rPr>
                <w:rFonts w:cs="Arial"/>
                <w:b/>
                <w:bCs/>
                <w:color w:val="FFFFFF"/>
                <w:kern w:val="2"/>
                <w:sz w:val="22"/>
                <w:szCs w:val="22"/>
                <w:lang w:eastAsia="zh-CN"/>
              </w:rPr>
              <w:t>Modalitat de contracte</w:t>
            </w:r>
          </w:p>
        </w:tc>
        <w:tc>
          <w:tcPr>
            <w:tcW w:w="1560" w:type="dxa"/>
            <w:tcBorders>
              <w:top w:val="single" w:sz="4" w:space="0" w:color="000000"/>
              <w:left w:val="single" w:sz="4" w:space="0" w:color="000000"/>
              <w:bottom w:val="single" w:sz="4" w:space="0" w:color="000000"/>
              <w:right w:val="nil"/>
            </w:tcBorders>
            <w:shd w:val="clear" w:color="auto" w:fill="0074BC"/>
            <w:hideMark/>
          </w:tcPr>
          <w:p w:rsidR="00210DCB" w:rsidRDefault="00210DCB">
            <w:pPr>
              <w:widowControl w:val="0"/>
              <w:suppressAutoHyphens/>
              <w:autoSpaceDE w:val="0"/>
              <w:spacing w:after="240"/>
              <w:textAlignment w:val="baseline"/>
              <w:rPr>
                <w:rFonts w:cs="Arial"/>
                <w:color w:val="FFFFFF"/>
                <w:kern w:val="2"/>
                <w:sz w:val="22"/>
                <w:szCs w:val="22"/>
                <w:lang w:eastAsia="zh-CN"/>
              </w:rPr>
            </w:pPr>
            <w:r>
              <w:rPr>
                <w:rFonts w:cs="Arial"/>
                <w:b/>
                <w:bCs/>
                <w:color w:val="FFFFFF"/>
                <w:kern w:val="2"/>
                <w:sz w:val="22"/>
                <w:szCs w:val="22"/>
                <w:lang w:eastAsia="zh-CN"/>
              </w:rPr>
              <w:t>Venciment del contracte</w:t>
            </w:r>
          </w:p>
        </w:tc>
        <w:tc>
          <w:tcPr>
            <w:tcW w:w="992" w:type="dxa"/>
            <w:tcBorders>
              <w:top w:val="single" w:sz="4" w:space="0" w:color="000000"/>
              <w:left w:val="single" w:sz="4" w:space="0" w:color="000000"/>
              <w:bottom w:val="single" w:sz="4" w:space="0" w:color="000000"/>
              <w:right w:val="nil"/>
            </w:tcBorders>
            <w:shd w:val="clear" w:color="auto" w:fill="0074BC"/>
            <w:hideMark/>
          </w:tcPr>
          <w:p w:rsidR="00210DCB" w:rsidRDefault="00210DCB">
            <w:pPr>
              <w:widowControl w:val="0"/>
              <w:suppressAutoHyphens/>
              <w:autoSpaceDE w:val="0"/>
              <w:spacing w:after="240"/>
              <w:textAlignment w:val="baseline"/>
              <w:rPr>
                <w:rFonts w:cs="Arial"/>
                <w:color w:val="FFFFFF"/>
                <w:kern w:val="2"/>
                <w:sz w:val="22"/>
                <w:szCs w:val="22"/>
                <w:lang w:eastAsia="zh-CN"/>
              </w:rPr>
            </w:pPr>
            <w:r>
              <w:rPr>
                <w:rFonts w:cs="Arial"/>
                <w:b/>
                <w:bCs/>
                <w:color w:val="FFFFFF"/>
                <w:kern w:val="2"/>
                <w:sz w:val="22"/>
                <w:szCs w:val="22"/>
                <w:lang w:eastAsia="zh-CN"/>
              </w:rPr>
              <w:t>Jornada laboral</w:t>
            </w:r>
          </w:p>
        </w:tc>
        <w:tc>
          <w:tcPr>
            <w:tcW w:w="1134" w:type="dxa"/>
            <w:tcBorders>
              <w:top w:val="single" w:sz="4" w:space="0" w:color="000000"/>
              <w:left w:val="single" w:sz="4" w:space="0" w:color="000000"/>
              <w:bottom w:val="single" w:sz="4" w:space="0" w:color="000000"/>
              <w:right w:val="nil"/>
            </w:tcBorders>
            <w:shd w:val="clear" w:color="auto" w:fill="0074BC"/>
            <w:hideMark/>
          </w:tcPr>
          <w:p w:rsidR="00210DCB" w:rsidRDefault="00210DCB">
            <w:pPr>
              <w:widowControl w:val="0"/>
              <w:suppressAutoHyphens/>
              <w:autoSpaceDE w:val="0"/>
              <w:spacing w:after="240"/>
              <w:textAlignment w:val="baseline"/>
              <w:rPr>
                <w:rFonts w:cs="Arial"/>
                <w:color w:val="FFFFFF"/>
                <w:kern w:val="2"/>
                <w:sz w:val="22"/>
                <w:szCs w:val="22"/>
                <w:lang w:eastAsia="zh-CN"/>
              </w:rPr>
            </w:pPr>
            <w:r>
              <w:rPr>
                <w:rFonts w:cs="Arial"/>
                <w:b/>
                <w:bCs/>
                <w:color w:val="FFFFFF"/>
                <w:kern w:val="2"/>
                <w:sz w:val="22"/>
                <w:szCs w:val="22"/>
                <w:lang w:eastAsia="zh-CN"/>
              </w:rPr>
              <w:t>Centre de treball</w:t>
            </w:r>
          </w:p>
        </w:tc>
        <w:tc>
          <w:tcPr>
            <w:tcW w:w="1276" w:type="dxa"/>
            <w:tcBorders>
              <w:top w:val="single" w:sz="4" w:space="0" w:color="000000"/>
              <w:left w:val="single" w:sz="4" w:space="0" w:color="000000"/>
              <w:bottom w:val="single" w:sz="4" w:space="0" w:color="000000"/>
              <w:right w:val="single" w:sz="4" w:space="0" w:color="000000"/>
            </w:tcBorders>
            <w:shd w:val="clear" w:color="auto" w:fill="0074BC"/>
            <w:hideMark/>
          </w:tcPr>
          <w:p w:rsidR="00210DCB" w:rsidRDefault="00210DCB">
            <w:pPr>
              <w:widowControl w:val="0"/>
              <w:suppressAutoHyphens/>
              <w:autoSpaceDE w:val="0"/>
              <w:spacing w:after="240"/>
              <w:textAlignment w:val="baseline"/>
              <w:rPr>
                <w:rFonts w:cs="Arial"/>
                <w:color w:val="FFFFFF"/>
                <w:kern w:val="2"/>
                <w:sz w:val="22"/>
                <w:szCs w:val="22"/>
                <w:lang w:eastAsia="zh-CN"/>
              </w:rPr>
            </w:pPr>
            <w:r>
              <w:rPr>
                <w:rFonts w:cs="Arial"/>
                <w:b/>
                <w:bCs/>
                <w:color w:val="FFFFFF"/>
                <w:kern w:val="2"/>
                <w:sz w:val="22"/>
                <w:szCs w:val="22"/>
                <w:lang w:eastAsia="zh-CN"/>
              </w:rPr>
              <w:t>Salari brut anual</w:t>
            </w:r>
          </w:p>
        </w:tc>
      </w:tr>
      <w:tr w:rsidR="00210DCB" w:rsidTr="00210DCB">
        <w:trPr>
          <w:jc w:val="center"/>
        </w:trPr>
        <w:tc>
          <w:tcPr>
            <w:tcW w:w="711" w:type="dxa"/>
            <w:tcBorders>
              <w:top w:val="single" w:sz="4" w:space="0" w:color="000000"/>
              <w:left w:val="single" w:sz="4" w:space="0" w:color="000000"/>
              <w:bottom w:val="single" w:sz="4" w:space="0" w:color="000000"/>
              <w:right w:val="nil"/>
            </w:tcBorders>
            <w:hideMark/>
          </w:tcPr>
          <w:p w:rsidR="00210DCB" w:rsidRDefault="00210DCB">
            <w:pPr>
              <w:widowControl w:val="0"/>
              <w:suppressAutoHyphens/>
              <w:autoSpaceDE w:val="0"/>
              <w:snapToGrid w:val="0"/>
              <w:spacing w:after="240"/>
              <w:jc w:val="center"/>
              <w:textAlignment w:val="baseline"/>
              <w:rPr>
                <w:rFonts w:cs="Arial"/>
                <w:kern w:val="2"/>
                <w:sz w:val="22"/>
                <w:szCs w:val="22"/>
                <w:lang w:eastAsia="zh-CN"/>
              </w:rPr>
            </w:pPr>
            <w:r>
              <w:rPr>
                <w:rFonts w:cs="Arial"/>
                <w:kern w:val="2"/>
                <w:sz w:val="22"/>
                <w:szCs w:val="22"/>
                <w:lang w:eastAsia="zh-CN"/>
              </w:rPr>
              <w:t>CH</w:t>
            </w:r>
          </w:p>
        </w:tc>
        <w:tc>
          <w:tcPr>
            <w:tcW w:w="1276" w:type="dxa"/>
            <w:tcBorders>
              <w:top w:val="single" w:sz="4" w:space="0" w:color="000000"/>
              <w:left w:val="single" w:sz="4" w:space="0" w:color="000000"/>
              <w:bottom w:val="single" w:sz="4" w:space="0" w:color="000000"/>
              <w:right w:val="nil"/>
            </w:tcBorders>
            <w:hideMark/>
          </w:tcPr>
          <w:p w:rsidR="00210DCB" w:rsidRDefault="00210DCB">
            <w:pPr>
              <w:widowControl w:val="0"/>
              <w:suppressAutoHyphens/>
              <w:autoSpaceDE w:val="0"/>
              <w:snapToGrid w:val="0"/>
              <w:spacing w:after="240"/>
              <w:jc w:val="center"/>
              <w:textAlignment w:val="baseline"/>
              <w:rPr>
                <w:rFonts w:cs="Arial"/>
                <w:kern w:val="2"/>
                <w:sz w:val="22"/>
                <w:szCs w:val="22"/>
                <w:lang w:eastAsia="zh-CN"/>
              </w:rPr>
            </w:pPr>
            <w:r>
              <w:rPr>
                <w:rFonts w:cs="Arial"/>
                <w:kern w:val="2"/>
                <w:sz w:val="22"/>
                <w:szCs w:val="22"/>
                <w:lang w:eastAsia="zh-CN"/>
              </w:rPr>
              <w:t>monitora</w:t>
            </w:r>
          </w:p>
        </w:tc>
        <w:tc>
          <w:tcPr>
            <w:tcW w:w="1559" w:type="dxa"/>
            <w:tcBorders>
              <w:top w:val="single" w:sz="4" w:space="0" w:color="000000"/>
              <w:left w:val="single" w:sz="4" w:space="0" w:color="000000"/>
              <w:bottom w:val="single" w:sz="4" w:space="0" w:color="000000"/>
              <w:right w:val="nil"/>
            </w:tcBorders>
            <w:hideMark/>
          </w:tcPr>
          <w:p w:rsidR="00210DCB" w:rsidRDefault="00210DCB">
            <w:pPr>
              <w:widowControl w:val="0"/>
              <w:suppressAutoHyphens/>
              <w:autoSpaceDE w:val="0"/>
              <w:snapToGrid w:val="0"/>
              <w:spacing w:after="240"/>
              <w:jc w:val="center"/>
              <w:textAlignment w:val="baseline"/>
              <w:rPr>
                <w:rFonts w:cs="Arial"/>
                <w:kern w:val="2"/>
                <w:sz w:val="22"/>
                <w:szCs w:val="22"/>
                <w:lang w:eastAsia="zh-CN"/>
              </w:rPr>
            </w:pPr>
            <w:r>
              <w:rPr>
                <w:rFonts w:cs="Arial"/>
                <w:kern w:val="2"/>
                <w:sz w:val="22"/>
                <w:szCs w:val="22"/>
                <w:lang w:eastAsia="zh-CN"/>
              </w:rPr>
              <w:t>14/09/2024</w:t>
            </w:r>
          </w:p>
        </w:tc>
        <w:tc>
          <w:tcPr>
            <w:tcW w:w="1701" w:type="dxa"/>
            <w:tcBorders>
              <w:top w:val="single" w:sz="4" w:space="0" w:color="000000"/>
              <w:left w:val="single" w:sz="4" w:space="0" w:color="000000"/>
              <w:bottom w:val="single" w:sz="4" w:space="0" w:color="000000"/>
              <w:right w:val="nil"/>
            </w:tcBorders>
            <w:hideMark/>
          </w:tcPr>
          <w:p w:rsidR="00210DCB" w:rsidRDefault="00210DCB">
            <w:pPr>
              <w:widowControl w:val="0"/>
              <w:suppressAutoHyphens/>
              <w:autoSpaceDE w:val="0"/>
              <w:snapToGrid w:val="0"/>
              <w:spacing w:after="240"/>
              <w:jc w:val="center"/>
              <w:textAlignment w:val="baseline"/>
              <w:rPr>
                <w:rFonts w:cs="Arial"/>
                <w:kern w:val="2"/>
                <w:sz w:val="22"/>
                <w:szCs w:val="22"/>
                <w:lang w:eastAsia="zh-CN"/>
              </w:rPr>
            </w:pPr>
            <w:r>
              <w:rPr>
                <w:rFonts w:cs="Arial"/>
                <w:kern w:val="2"/>
                <w:sz w:val="22"/>
                <w:szCs w:val="22"/>
                <w:lang w:eastAsia="zh-CN"/>
              </w:rPr>
              <w:t>CIRCUNSTANCIAS IMPREVISIBLES</w:t>
            </w:r>
          </w:p>
        </w:tc>
        <w:tc>
          <w:tcPr>
            <w:tcW w:w="1560" w:type="dxa"/>
            <w:tcBorders>
              <w:top w:val="single" w:sz="4" w:space="0" w:color="000000"/>
              <w:left w:val="single" w:sz="4" w:space="0" w:color="000000"/>
              <w:bottom w:val="single" w:sz="4" w:space="0" w:color="000000"/>
              <w:right w:val="nil"/>
            </w:tcBorders>
          </w:tcPr>
          <w:p w:rsidR="00210DCB" w:rsidRDefault="00210DCB">
            <w:pPr>
              <w:pStyle w:val="Default"/>
              <w:jc w:val="center"/>
              <w:rPr>
                <w:rFonts w:ascii="Franklin Gothic Book" w:hAnsi="Franklin Gothic Book"/>
                <w:color w:val="auto"/>
                <w:kern w:val="2"/>
                <w:sz w:val="22"/>
                <w:szCs w:val="22"/>
                <w:lang w:eastAsia="zh-CN"/>
              </w:rPr>
            </w:pPr>
          </w:p>
          <w:tbl>
            <w:tblPr>
              <w:tblW w:w="0" w:type="auto"/>
              <w:tblLayout w:type="fixed"/>
              <w:tblLook w:val="04A0" w:firstRow="1" w:lastRow="0" w:firstColumn="1" w:lastColumn="0" w:noHBand="0" w:noVBand="1"/>
            </w:tblPr>
            <w:tblGrid>
              <w:gridCol w:w="1658"/>
            </w:tblGrid>
            <w:tr w:rsidR="00210DCB">
              <w:trPr>
                <w:trHeight w:val="83"/>
              </w:trPr>
              <w:tc>
                <w:tcPr>
                  <w:tcW w:w="1658" w:type="dxa"/>
                  <w:tcBorders>
                    <w:top w:val="nil"/>
                    <w:left w:val="nil"/>
                    <w:bottom w:val="nil"/>
                    <w:right w:val="nil"/>
                  </w:tcBorders>
                  <w:hideMark/>
                </w:tcPr>
                <w:p w:rsidR="00210DCB" w:rsidRDefault="00210DCB">
                  <w:pPr>
                    <w:pStyle w:val="Default"/>
                    <w:jc w:val="center"/>
                    <w:rPr>
                      <w:rFonts w:ascii="Franklin Gothic Book" w:hAnsi="Franklin Gothic Book"/>
                      <w:color w:val="auto"/>
                      <w:kern w:val="2"/>
                      <w:sz w:val="22"/>
                      <w:szCs w:val="22"/>
                      <w:lang w:eastAsia="zh-CN"/>
                    </w:rPr>
                  </w:pPr>
                  <w:r>
                    <w:rPr>
                      <w:rFonts w:ascii="Franklin Gothic Book" w:hAnsi="Franklin Gothic Book"/>
                      <w:color w:val="auto"/>
                      <w:kern w:val="2"/>
                      <w:sz w:val="22"/>
                      <w:szCs w:val="22"/>
                      <w:lang w:eastAsia="zh-CN"/>
                    </w:rPr>
                    <w:t>30/11/2024</w:t>
                  </w:r>
                </w:p>
              </w:tc>
            </w:tr>
          </w:tbl>
          <w:p w:rsidR="00210DCB" w:rsidRDefault="00210DCB">
            <w:pPr>
              <w:widowControl w:val="0"/>
              <w:suppressAutoHyphens/>
              <w:autoSpaceDE w:val="0"/>
              <w:snapToGrid w:val="0"/>
              <w:spacing w:after="240"/>
              <w:jc w:val="center"/>
              <w:textAlignment w:val="baseline"/>
              <w:rPr>
                <w:rFonts w:cs="Arial"/>
                <w:kern w:val="2"/>
                <w:sz w:val="22"/>
                <w:szCs w:val="22"/>
                <w:lang w:eastAsia="zh-CN"/>
              </w:rPr>
            </w:pPr>
          </w:p>
        </w:tc>
        <w:tc>
          <w:tcPr>
            <w:tcW w:w="992" w:type="dxa"/>
            <w:tcBorders>
              <w:top w:val="single" w:sz="4" w:space="0" w:color="000000"/>
              <w:left w:val="single" w:sz="4" w:space="0" w:color="000000"/>
              <w:bottom w:val="single" w:sz="4" w:space="0" w:color="000000"/>
              <w:right w:val="nil"/>
            </w:tcBorders>
          </w:tcPr>
          <w:p w:rsidR="00210DCB" w:rsidRDefault="00210DCB">
            <w:pPr>
              <w:pStyle w:val="Default"/>
              <w:jc w:val="center"/>
              <w:rPr>
                <w:rFonts w:ascii="Franklin Gothic Book" w:hAnsi="Franklin Gothic Book"/>
                <w:color w:val="auto"/>
                <w:kern w:val="2"/>
                <w:sz w:val="22"/>
                <w:szCs w:val="22"/>
                <w:lang w:eastAsia="zh-CN"/>
              </w:rPr>
            </w:pPr>
          </w:p>
          <w:tbl>
            <w:tblPr>
              <w:tblW w:w="0" w:type="auto"/>
              <w:tblLayout w:type="fixed"/>
              <w:tblLook w:val="04A0" w:firstRow="1" w:lastRow="0" w:firstColumn="1" w:lastColumn="0" w:noHBand="0" w:noVBand="1"/>
            </w:tblPr>
            <w:tblGrid>
              <w:gridCol w:w="1054"/>
            </w:tblGrid>
            <w:tr w:rsidR="00210DCB">
              <w:trPr>
                <w:trHeight w:val="93"/>
              </w:trPr>
              <w:tc>
                <w:tcPr>
                  <w:tcW w:w="1054" w:type="dxa"/>
                  <w:tcBorders>
                    <w:top w:val="nil"/>
                    <w:left w:val="nil"/>
                    <w:bottom w:val="nil"/>
                    <w:right w:val="nil"/>
                  </w:tcBorders>
                  <w:hideMark/>
                </w:tcPr>
                <w:p w:rsidR="00210DCB" w:rsidRDefault="00210DCB">
                  <w:pPr>
                    <w:pStyle w:val="Default"/>
                    <w:jc w:val="center"/>
                    <w:rPr>
                      <w:rFonts w:ascii="Franklin Gothic Book" w:hAnsi="Franklin Gothic Book"/>
                      <w:color w:val="auto"/>
                      <w:kern w:val="2"/>
                      <w:sz w:val="22"/>
                      <w:szCs w:val="22"/>
                      <w:lang w:eastAsia="zh-CN"/>
                    </w:rPr>
                  </w:pPr>
                  <w:r>
                    <w:rPr>
                      <w:rFonts w:ascii="Franklin Gothic Book" w:hAnsi="Franklin Gothic Book"/>
                      <w:color w:val="auto"/>
                      <w:kern w:val="2"/>
                      <w:sz w:val="22"/>
                      <w:szCs w:val="22"/>
                      <w:lang w:eastAsia="zh-CN"/>
                    </w:rPr>
                    <w:t>10,00 hores</w:t>
                  </w:r>
                </w:p>
              </w:tc>
            </w:tr>
          </w:tbl>
          <w:p w:rsidR="00210DCB" w:rsidRDefault="00210DCB">
            <w:pPr>
              <w:widowControl w:val="0"/>
              <w:suppressAutoHyphens/>
              <w:autoSpaceDE w:val="0"/>
              <w:snapToGrid w:val="0"/>
              <w:spacing w:after="240"/>
              <w:jc w:val="center"/>
              <w:textAlignment w:val="baseline"/>
              <w:rPr>
                <w:rFonts w:cs="Arial"/>
                <w:kern w:val="2"/>
                <w:sz w:val="22"/>
                <w:szCs w:val="22"/>
                <w:lang w:eastAsia="zh-CN"/>
              </w:rPr>
            </w:pPr>
          </w:p>
        </w:tc>
        <w:tc>
          <w:tcPr>
            <w:tcW w:w="1134" w:type="dxa"/>
            <w:tcBorders>
              <w:top w:val="single" w:sz="4" w:space="0" w:color="000000"/>
              <w:left w:val="single" w:sz="4" w:space="0" w:color="000000"/>
              <w:bottom w:val="single" w:sz="4" w:space="0" w:color="000000"/>
              <w:right w:val="nil"/>
            </w:tcBorders>
          </w:tcPr>
          <w:p w:rsidR="00210DCB" w:rsidRDefault="00210DCB">
            <w:pPr>
              <w:pStyle w:val="Default"/>
              <w:jc w:val="center"/>
              <w:rPr>
                <w:rFonts w:ascii="Franklin Gothic Book" w:hAnsi="Franklin Gothic Book"/>
                <w:color w:val="auto"/>
                <w:kern w:val="2"/>
                <w:sz w:val="22"/>
                <w:szCs w:val="22"/>
                <w:lang w:eastAsia="zh-CN"/>
              </w:rPr>
            </w:pPr>
          </w:p>
          <w:tbl>
            <w:tblPr>
              <w:tblW w:w="0" w:type="dxa"/>
              <w:tblLayout w:type="fixed"/>
              <w:tblLook w:val="04A0" w:firstRow="1" w:lastRow="0" w:firstColumn="1" w:lastColumn="0" w:noHBand="0" w:noVBand="1"/>
            </w:tblPr>
            <w:tblGrid>
              <w:gridCol w:w="1515"/>
            </w:tblGrid>
            <w:tr w:rsidR="00210DCB">
              <w:trPr>
                <w:trHeight w:val="185"/>
              </w:trPr>
              <w:tc>
                <w:tcPr>
                  <w:tcW w:w="1515" w:type="dxa"/>
                  <w:tcBorders>
                    <w:top w:val="nil"/>
                    <w:left w:val="nil"/>
                    <w:bottom w:val="nil"/>
                    <w:right w:val="nil"/>
                  </w:tcBorders>
                  <w:hideMark/>
                </w:tcPr>
                <w:p w:rsidR="00210DCB" w:rsidRDefault="00210DCB">
                  <w:pPr>
                    <w:pStyle w:val="Default"/>
                    <w:jc w:val="center"/>
                    <w:rPr>
                      <w:rFonts w:ascii="Franklin Gothic Book" w:hAnsi="Franklin Gothic Book"/>
                      <w:color w:val="auto"/>
                      <w:kern w:val="2"/>
                      <w:sz w:val="22"/>
                      <w:szCs w:val="22"/>
                      <w:lang w:eastAsia="zh-CN"/>
                    </w:rPr>
                  </w:pPr>
                  <w:r>
                    <w:rPr>
                      <w:rFonts w:ascii="Franklin Gothic Book" w:hAnsi="Franklin Gothic Book"/>
                      <w:color w:val="auto"/>
                      <w:kern w:val="2"/>
                      <w:sz w:val="22"/>
                      <w:szCs w:val="22"/>
                      <w:lang w:eastAsia="zh-CN"/>
                    </w:rPr>
                    <w:t>PATIS OBERTS</w:t>
                  </w:r>
                </w:p>
              </w:tc>
            </w:tr>
          </w:tbl>
          <w:p w:rsidR="00210DCB" w:rsidRDefault="00210DCB">
            <w:pPr>
              <w:widowControl w:val="0"/>
              <w:suppressAutoHyphens/>
              <w:autoSpaceDE w:val="0"/>
              <w:snapToGrid w:val="0"/>
              <w:spacing w:after="240"/>
              <w:jc w:val="center"/>
              <w:textAlignment w:val="baseline"/>
              <w:rPr>
                <w:rFonts w:cs="Arial"/>
                <w:kern w:val="2"/>
                <w:sz w:val="22"/>
                <w:szCs w:val="22"/>
                <w:lang w:eastAsia="zh-CN"/>
              </w:rPr>
            </w:pPr>
          </w:p>
        </w:tc>
        <w:tc>
          <w:tcPr>
            <w:tcW w:w="1276" w:type="dxa"/>
            <w:tcBorders>
              <w:top w:val="single" w:sz="4" w:space="0" w:color="000000"/>
              <w:left w:val="single" w:sz="4" w:space="0" w:color="000000"/>
              <w:bottom w:val="single" w:sz="4" w:space="0" w:color="000000"/>
              <w:right w:val="single" w:sz="4" w:space="0" w:color="000000"/>
            </w:tcBorders>
            <w:hideMark/>
          </w:tcPr>
          <w:p w:rsidR="00210DCB" w:rsidRDefault="00210DCB">
            <w:pPr>
              <w:pStyle w:val="Default"/>
              <w:jc w:val="center"/>
              <w:rPr>
                <w:rFonts w:ascii="Franklin Gothic Book" w:hAnsi="Franklin Gothic Book"/>
                <w:color w:val="auto"/>
                <w:kern w:val="2"/>
                <w:sz w:val="22"/>
                <w:szCs w:val="22"/>
                <w:lang w:eastAsia="zh-CN"/>
              </w:rPr>
            </w:pPr>
            <w:r>
              <w:rPr>
                <w:rFonts w:ascii="Franklin Gothic Book" w:hAnsi="Franklin Gothic Book"/>
                <w:color w:val="auto"/>
                <w:kern w:val="2"/>
                <w:sz w:val="22"/>
                <w:szCs w:val="22"/>
                <w:lang w:eastAsia="zh-CN"/>
              </w:rPr>
              <w:t>€</w:t>
            </w:r>
          </w:p>
          <w:tbl>
            <w:tblPr>
              <w:tblW w:w="0" w:type="dxa"/>
              <w:tblLayout w:type="fixed"/>
              <w:tblLook w:val="04A0" w:firstRow="1" w:lastRow="0" w:firstColumn="1" w:lastColumn="0" w:noHBand="0" w:noVBand="1"/>
            </w:tblPr>
            <w:tblGrid>
              <w:gridCol w:w="1360"/>
            </w:tblGrid>
            <w:tr w:rsidR="00210DCB">
              <w:trPr>
                <w:trHeight w:val="65"/>
              </w:trPr>
              <w:tc>
                <w:tcPr>
                  <w:tcW w:w="1360" w:type="dxa"/>
                  <w:tcBorders>
                    <w:top w:val="nil"/>
                    <w:left w:val="nil"/>
                    <w:bottom w:val="nil"/>
                    <w:right w:val="nil"/>
                  </w:tcBorders>
                  <w:hideMark/>
                </w:tcPr>
                <w:p w:rsidR="00210DCB" w:rsidRDefault="00210DCB">
                  <w:pPr>
                    <w:pStyle w:val="Default"/>
                    <w:jc w:val="center"/>
                    <w:rPr>
                      <w:rFonts w:ascii="Franklin Gothic Book" w:hAnsi="Franklin Gothic Book"/>
                      <w:color w:val="auto"/>
                      <w:kern w:val="2"/>
                      <w:sz w:val="22"/>
                      <w:szCs w:val="22"/>
                      <w:lang w:eastAsia="zh-CN"/>
                    </w:rPr>
                  </w:pPr>
                  <w:r>
                    <w:rPr>
                      <w:rFonts w:ascii="Franklin Gothic Book" w:hAnsi="Franklin Gothic Book"/>
                      <w:color w:val="auto"/>
                      <w:kern w:val="2"/>
                      <w:sz w:val="22"/>
                      <w:szCs w:val="22"/>
                      <w:lang w:eastAsia="zh-CN"/>
                    </w:rPr>
                    <w:t>585,17</w:t>
                  </w:r>
                </w:p>
              </w:tc>
            </w:tr>
          </w:tbl>
          <w:p w:rsidR="00210DCB" w:rsidRDefault="00210DCB">
            <w:pPr>
              <w:widowControl w:val="0"/>
              <w:suppressAutoHyphens/>
              <w:autoSpaceDE w:val="0"/>
              <w:spacing w:after="240"/>
              <w:jc w:val="center"/>
              <w:textAlignment w:val="baseline"/>
              <w:rPr>
                <w:rFonts w:cs="Arial"/>
                <w:kern w:val="2"/>
                <w:sz w:val="22"/>
                <w:szCs w:val="22"/>
                <w:lang w:eastAsia="zh-CN"/>
              </w:rPr>
            </w:pPr>
          </w:p>
        </w:tc>
      </w:tr>
      <w:tr w:rsidR="00210DCB" w:rsidTr="00210DCB">
        <w:trPr>
          <w:jc w:val="center"/>
        </w:trPr>
        <w:tc>
          <w:tcPr>
            <w:tcW w:w="711" w:type="dxa"/>
            <w:tcBorders>
              <w:top w:val="single" w:sz="4" w:space="0" w:color="000000"/>
              <w:left w:val="single" w:sz="4" w:space="0" w:color="000000"/>
              <w:bottom w:val="single" w:sz="4" w:space="0" w:color="000000"/>
              <w:right w:val="nil"/>
            </w:tcBorders>
            <w:hideMark/>
          </w:tcPr>
          <w:p w:rsidR="00210DCB" w:rsidRDefault="00210DCB">
            <w:pPr>
              <w:widowControl w:val="0"/>
              <w:suppressAutoHyphens/>
              <w:autoSpaceDE w:val="0"/>
              <w:snapToGrid w:val="0"/>
              <w:spacing w:after="240"/>
              <w:jc w:val="center"/>
              <w:textAlignment w:val="baseline"/>
              <w:rPr>
                <w:rFonts w:cs="Arial"/>
                <w:kern w:val="2"/>
                <w:sz w:val="22"/>
                <w:szCs w:val="22"/>
                <w:lang w:eastAsia="zh-CN"/>
              </w:rPr>
            </w:pPr>
            <w:r>
              <w:rPr>
                <w:rFonts w:cs="Arial"/>
                <w:kern w:val="2"/>
                <w:sz w:val="22"/>
                <w:szCs w:val="22"/>
                <w:lang w:eastAsia="zh-CN"/>
              </w:rPr>
              <w:t>MSM</w:t>
            </w:r>
          </w:p>
        </w:tc>
        <w:tc>
          <w:tcPr>
            <w:tcW w:w="1276" w:type="dxa"/>
            <w:tcBorders>
              <w:top w:val="single" w:sz="4" w:space="0" w:color="000000"/>
              <w:left w:val="single" w:sz="4" w:space="0" w:color="000000"/>
              <w:bottom w:val="single" w:sz="4" w:space="0" w:color="000000"/>
              <w:right w:val="nil"/>
            </w:tcBorders>
          </w:tcPr>
          <w:p w:rsidR="00210DCB" w:rsidRDefault="00210DCB">
            <w:pPr>
              <w:pStyle w:val="Default"/>
              <w:jc w:val="center"/>
              <w:rPr>
                <w:rFonts w:ascii="Franklin Gothic Book" w:hAnsi="Franklin Gothic Book"/>
                <w:color w:val="auto"/>
                <w:kern w:val="2"/>
                <w:sz w:val="22"/>
                <w:szCs w:val="22"/>
                <w:lang w:eastAsia="zh-CN"/>
              </w:rPr>
            </w:pPr>
          </w:p>
          <w:tbl>
            <w:tblPr>
              <w:tblW w:w="0" w:type="dxa"/>
              <w:tblLayout w:type="fixed"/>
              <w:tblLook w:val="04A0" w:firstRow="1" w:lastRow="0" w:firstColumn="1" w:lastColumn="0" w:noHBand="0" w:noVBand="1"/>
            </w:tblPr>
            <w:tblGrid>
              <w:gridCol w:w="1316"/>
            </w:tblGrid>
            <w:tr w:rsidR="00210DCB">
              <w:trPr>
                <w:trHeight w:val="105"/>
              </w:trPr>
              <w:tc>
                <w:tcPr>
                  <w:tcW w:w="1316" w:type="dxa"/>
                  <w:tcBorders>
                    <w:top w:val="nil"/>
                    <w:left w:val="nil"/>
                    <w:bottom w:val="nil"/>
                    <w:right w:val="nil"/>
                  </w:tcBorders>
                  <w:hideMark/>
                </w:tcPr>
                <w:p w:rsidR="00210DCB" w:rsidRDefault="00210DCB">
                  <w:pPr>
                    <w:pStyle w:val="Default"/>
                    <w:jc w:val="center"/>
                    <w:rPr>
                      <w:rFonts w:ascii="Franklin Gothic Book" w:hAnsi="Franklin Gothic Book"/>
                      <w:color w:val="auto"/>
                      <w:kern w:val="2"/>
                      <w:sz w:val="22"/>
                      <w:szCs w:val="22"/>
                      <w:lang w:eastAsia="zh-CN"/>
                    </w:rPr>
                  </w:pPr>
                  <w:r>
                    <w:rPr>
                      <w:rFonts w:ascii="Franklin Gothic Book" w:hAnsi="Franklin Gothic Book"/>
                      <w:color w:val="auto"/>
                      <w:kern w:val="2"/>
                      <w:sz w:val="22"/>
                      <w:szCs w:val="22"/>
                      <w:lang w:eastAsia="zh-CN"/>
                    </w:rPr>
                    <w:t>monitora</w:t>
                  </w:r>
                </w:p>
              </w:tc>
            </w:tr>
          </w:tbl>
          <w:p w:rsidR="00210DCB" w:rsidRDefault="00210DCB">
            <w:pPr>
              <w:widowControl w:val="0"/>
              <w:suppressAutoHyphens/>
              <w:autoSpaceDE w:val="0"/>
              <w:snapToGrid w:val="0"/>
              <w:spacing w:after="240"/>
              <w:jc w:val="center"/>
              <w:textAlignment w:val="baseline"/>
              <w:rPr>
                <w:rFonts w:cs="Arial"/>
                <w:kern w:val="2"/>
                <w:sz w:val="22"/>
                <w:szCs w:val="22"/>
                <w:lang w:eastAsia="zh-CN"/>
              </w:rPr>
            </w:pPr>
          </w:p>
        </w:tc>
        <w:tc>
          <w:tcPr>
            <w:tcW w:w="1559" w:type="dxa"/>
            <w:tcBorders>
              <w:top w:val="single" w:sz="4" w:space="0" w:color="000000"/>
              <w:left w:val="single" w:sz="4" w:space="0" w:color="000000"/>
              <w:bottom w:val="single" w:sz="4" w:space="0" w:color="000000"/>
              <w:right w:val="nil"/>
            </w:tcBorders>
          </w:tcPr>
          <w:p w:rsidR="00210DCB" w:rsidRDefault="00210DCB">
            <w:pPr>
              <w:pStyle w:val="Default"/>
              <w:jc w:val="center"/>
              <w:rPr>
                <w:rFonts w:ascii="Franklin Gothic Book" w:hAnsi="Franklin Gothic Book"/>
                <w:color w:val="auto"/>
                <w:kern w:val="2"/>
                <w:sz w:val="22"/>
                <w:szCs w:val="22"/>
                <w:lang w:eastAsia="zh-CN"/>
              </w:rPr>
            </w:pPr>
          </w:p>
          <w:tbl>
            <w:tblPr>
              <w:tblW w:w="0" w:type="auto"/>
              <w:tblLayout w:type="fixed"/>
              <w:tblLook w:val="04A0" w:firstRow="1" w:lastRow="0" w:firstColumn="1" w:lastColumn="0" w:noHBand="0" w:noVBand="1"/>
            </w:tblPr>
            <w:tblGrid>
              <w:gridCol w:w="1894"/>
            </w:tblGrid>
            <w:tr w:rsidR="00210DCB">
              <w:trPr>
                <w:trHeight w:val="147"/>
              </w:trPr>
              <w:tc>
                <w:tcPr>
                  <w:tcW w:w="1894" w:type="dxa"/>
                  <w:tcBorders>
                    <w:top w:val="nil"/>
                    <w:left w:val="nil"/>
                    <w:bottom w:val="nil"/>
                    <w:right w:val="nil"/>
                  </w:tcBorders>
                  <w:hideMark/>
                </w:tcPr>
                <w:p w:rsidR="00210DCB" w:rsidRDefault="00210DCB">
                  <w:pPr>
                    <w:pStyle w:val="Default"/>
                    <w:jc w:val="center"/>
                    <w:rPr>
                      <w:rFonts w:ascii="Franklin Gothic Book" w:hAnsi="Franklin Gothic Book"/>
                      <w:color w:val="auto"/>
                      <w:kern w:val="2"/>
                      <w:sz w:val="22"/>
                      <w:szCs w:val="22"/>
                      <w:lang w:eastAsia="zh-CN"/>
                    </w:rPr>
                  </w:pPr>
                  <w:r>
                    <w:rPr>
                      <w:rFonts w:ascii="Franklin Gothic Book" w:hAnsi="Franklin Gothic Book"/>
                      <w:color w:val="auto"/>
                      <w:kern w:val="2"/>
                      <w:sz w:val="22"/>
                      <w:szCs w:val="22"/>
                      <w:lang w:eastAsia="zh-CN"/>
                    </w:rPr>
                    <w:t>14/09/2024</w:t>
                  </w:r>
                </w:p>
              </w:tc>
            </w:tr>
          </w:tbl>
          <w:p w:rsidR="00210DCB" w:rsidRDefault="00210DCB">
            <w:pPr>
              <w:widowControl w:val="0"/>
              <w:suppressAutoHyphens/>
              <w:autoSpaceDE w:val="0"/>
              <w:snapToGrid w:val="0"/>
              <w:spacing w:after="240"/>
              <w:jc w:val="center"/>
              <w:textAlignment w:val="baseline"/>
              <w:rPr>
                <w:rFonts w:cs="Arial"/>
                <w:kern w:val="2"/>
                <w:sz w:val="22"/>
                <w:szCs w:val="22"/>
                <w:lang w:eastAsia="zh-CN"/>
              </w:rPr>
            </w:pPr>
          </w:p>
        </w:tc>
        <w:tc>
          <w:tcPr>
            <w:tcW w:w="1701" w:type="dxa"/>
            <w:tcBorders>
              <w:top w:val="single" w:sz="4" w:space="0" w:color="000000"/>
              <w:left w:val="single" w:sz="4" w:space="0" w:color="000000"/>
              <w:bottom w:val="single" w:sz="4" w:space="0" w:color="000000"/>
              <w:right w:val="nil"/>
            </w:tcBorders>
            <w:hideMark/>
          </w:tcPr>
          <w:p w:rsidR="00210DCB" w:rsidRDefault="00210DCB">
            <w:pPr>
              <w:widowControl w:val="0"/>
              <w:suppressAutoHyphens/>
              <w:autoSpaceDE w:val="0"/>
              <w:snapToGrid w:val="0"/>
              <w:spacing w:after="240"/>
              <w:jc w:val="center"/>
              <w:textAlignment w:val="baseline"/>
              <w:rPr>
                <w:rFonts w:cs="Arial"/>
                <w:kern w:val="2"/>
                <w:sz w:val="22"/>
                <w:szCs w:val="22"/>
                <w:lang w:eastAsia="zh-CN"/>
              </w:rPr>
            </w:pPr>
            <w:r>
              <w:rPr>
                <w:rFonts w:cs="Arial"/>
                <w:kern w:val="2"/>
                <w:sz w:val="22"/>
                <w:szCs w:val="22"/>
                <w:lang w:eastAsia="zh-CN"/>
              </w:rPr>
              <w:t>CIRCUNSTANCIAS IMPREVISIBLES</w:t>
            </w:r>
          </w:p>
        </w:tc>
        <w:tc>
          <w:tcPr>
            <w:tcW w:w="1560" w:type="dxa"/>
            <w:tcBorders>
              <w:top w:val="single" w:sz="4" w:space="0" w:color="000000"/>
              <w:left w:val="single" w:sz="4" w:space="0" w:color="000000"/>
              <w:bottom w:val="single" w:sz="4" w:space="0" w:color="000000"/>
              <w:right w:val="nil"/>
            </w:tcBorders>
          </w:tcPr>
          <w:p w:rsidR="00210DCB" w:rsidRDefault="00210DCB">
            <w:pPr>
              <w:pStyle w:val="Default"/>
              <w:jc w:val="center"/>
              <w:rPr>
                <w:rFonts w:ascii="Franklin Gothic Book" w:hAnsi="Franklin Gothic Book"/>
                <w:color w:val="auto"/>
                <w:kern w:val="2"/>
                <w:sz w:val="22"/>
                <w:szCs w:val="22"/>
                <w:lang w:eastAsia="zh-CN"/>
              </w:rPr>
            </w:pPr>
          </w:p>
          <w:tbl>
            <w:tblPr>
              <w:tblW w:w="0" w:type="auto"/>
              <w:tblLayout w:type="fixed"/>
              <w:tblLook w:val="04A0" w:firstRow="1" w:lastRow="0" w:firstColumn="1" w:lastColumn="0" w:noHBand="0" w:noVBand="1"/>
            </w:tblPr>
            <w:tblGrid>
              <w:gridCol w:w="1490"/>
            </w:tblGrid>
            <w:tr w:rsidR="00210DCB">
              <w:trPr>
                <w:trHeight w:val="76"/>
              </w:trPr>
              <w:tc>
                <w:tcPr>
                  <w:tcW w:w="1490" w:type="dxa"/>
                  <w:tcBorders>
                    <w:top w:val="nil"/>
                    <w:left w:val="nil"/>
                    <w:bottom w:val="nil"/>
                    <w:right w:val="nil"/>
                  </w:tcBorders>
                  <w:hideMark/>
                </w:tcPr>
                <w:p w:rsidR="00210DCB" w:rsidRDefault="00210DCB">
                  <w:pPr>
                    <w:pStyle w:val="Default"/>
                    <w:jc w:val="center"/>
                    <w:rPr>
                      <w:rFonts w:ascii="Franklin Gothic Book" w:hAnsi="Franklin Gothic Book"/>
                      <w:color w:val="auto"/>
                      <w:kern w:val="2"/>
                      <w:sz w:val="22"/>
                      <w:szCs w:val="22"/>
                      <w:lang w:eastAsia="zh-CN"/>
                    </w:rPr>
                  </w:pPr>
                  <w:r>
                    <w:rPr>
                      <w:rFonts w:ascii="Franklin Gothic Book" w:hAnsi="Franklin Gothic Book"/>
                      <w:color w:val="auto"/>
                      <w:kern w:val="2"/>
                      <w:sz w:val="22"/>
                      <w:szCs w:val="22"/>
                      <w:lang w:eastAsia="zh-CN"/>
                    </w:rPr>
                    <w:t>30/11/2024</w:t>
                  </w:r>
                </w:p>
              </w:tc>
            </w:tr>
          </w:tbl>
          <w:p w:rsidR="00210DCB" w:rsidRDefault="00210DCB">
            <w:pPr>
              <w:widowControl w:val="0"/>
              <w:suppressAutoHyphens/>
              <w:autoSpaceDE w:val="0"/>
              <w:snapToGrid w:val="0"/>
              <w:spacing w:after="240"/>
              <w:jc w:val="center"/>
              <w:textAlignment w:val="baseline"/>
              <w:rPr>
                <w:rFonts w:cs="Arial"/>
                <w:kern w:val="2"/>
                <w:sz w:val="22"/>
                <w:szCs w:val="22"/>
                <w:lang w:eastAsia="zh-CN"/>
              </w:rPr>
            </w:pPr>
          </w:p>
        </w:tc>
        <w:tc>
          <w:tcPr>
            <w:tcW w:w="992" w:type="dxa"/>
            <w:tcBorders>
              <w:top w:val="single" w:sz="4" w:space="0" w:color="000000"/>
              <w:left w:val="single" w:sz="4" w:space="0" w:color="000000"/>
              <w:bottom w:val="single" w:sz="4" w:space="0" w:color="000000"/>
              <w:right w:val="nil"/>
            </w:tcBorders>
          </w:tcPr>
          <w:p w:rsidR="00210DCB" w:rsidRDefault="00210DCB">
            <w:pPr>
              <w:pStyle w:val="Default"/>
              <w:jc w:val="center"/>
              <w:rPr>
                <w:rFonts w:ascii="Franklin Gothic Book" w:hAnsi="Franklin Gothic Book"/>
                <w:color w:val="auto"/>
                <w:kern w:val="2"/>
                <w:sz w:val="22"/>
                <w:szCs w:val="22"/>
                <w:lang w:eastAsia="zh-CN"/>
              </w:rPr>
            </w:pPr>
          </w:p>
          <w:tbl>
            <w:tblPr>
              <w:tblW w:w="0" w:type="auto"/>
              <w:tblLayout w:type="fixed"/>
              <w:tblLook w:val="04A0" w:firstRow="1" w:lastRow="0" w:firstColumn="1" w:lastColumn="0" w:noHBand="0" w:noVBand="1"/>
            </w:tblPr>
            <w:tblGrid>
              <w:gridCol w:w="1054"/>
            </w:tblGrid>
            <w:tr w:rsidR="00210DCB">
              <w:trPr>
                <w:trHeight w:val="93"/>
              </w:trPr>
              <w:tc>
                <w:tcPr>
                  <w:tcW w:w="1054" w:type="dxa"/>
                  <w:tcBorders>
                    <w:top w:val="nil"/>
                    <w:left w:val="nil"/>
                    <w:bottom w:val="nil"/>
                    <w:right w:val="nil"/>
                  </w:tcBorders>
                  <w:hideMark/>
                </w:tcPr>
                <w:p w:rsidR="00210DCB" w:rsidRDefault="00210DCB">
                  <w:pPr>
                    <w:pStyle w:val="Default"/>
                    <w:jc w:val="center"/>
                    <w:rPr>
                      <w:rFonts w:ascii="Franklin Gothic Book" w:hAnsi="Franklin Gothic Book"/>
                      <w:color w:val="auto"/>
                      <w:kern w:val="2"/>
                      <w:sz w:val="22"/>
                      <w:szCs w:val="22"/>
                      <w:lang w:eastAsia="zh-CN"/>
                    </w:rPr>
                  </w:pPr>
                  <w:r>
                    <w:rPr>
                      <w:rFonts w:ascii="Franklin Gothic Book" w:hAnsi="Franklin Gothic Book"/>
                      <w:color w:val="auto"/>
                      <w:kern w:val="2"/>
                      <w:sz w:val="22"/>
                      <w:szCs w:val="22"/>
                      <w:lang w:eastAsia="zh-CN"/>
                    </w:rPr>
                    <w:t>10,00 hores</w:t>
                  </w:r>
                </w:p>
              </w:tc>
            </w:tr>
          </w:tbl>
          <w:p w:rsidR="00210DCB" w:rsidRDefault="00210DCB">
            <w:pPr>
              <w:widowControl w:val="0"/>
              <w:suppressAutoHyphens/>
              <w:autoSpaceDE w:val="0"/>
              <w:snapToGrid w:val="0"/>
              <w:spacing w:after="240"/>
              <w:jc w:val="center"/>
              <w:textAlignment w:val="baseline"/>
              <w:rPr>
                <w:rFonts w:cs="Arial"/>
                <w:kern w:val="2"/>
                <w:sz w:val="22"/>
                <w:szCs w:val="22"/>
                <w:lang w:eastAsia="zh-CN"/>
              </w:rPr>
            </w:pPr>
          </w:p>
        </w:tc>
        <w:tc>
          <w:tcPr>
            <w:tcW w:w="1134" w:type="dxa"/>
            <w:tcBorders>
              <w:top w:val="single" w:sz="4" w:space="0" w:color="000000"/>
              <w:left w:val="single" w:sz="4" w:space="0" w:color="000000"/>
              <w:bottom w:val="single" w:sz="4" w:space="0" w:color="000000"/>
              <w:right w:val="nil"/>
            </w:tcBorders>
          </w:tcPr>
          <w:p w:rsidR="00210DCB" w:rsidRDefault="00210DCB">
            <w:pPr>
              <w:pStyle w:val="Default"/>
              <w:jc w:val="center"/>
              <w:rPr>
                <w:rFonts w:ascii="Franklin Gothic Book" w:hAnsi="Franklin Gothic Book"/>
                <w:color w:val="auto"/>
                <w:kern w:val="2"/>
                <w:sz w:val="22"/>
                <w:szCs w:val="22"/>
                <w:lang w:eastAsia="zh-CN"/>
              </w:rPr>
            </w:pPr>
          </w:p>
          <w:tbl>
            <w:tblPr>
              <w:tblW w:w="0" w:type="dxa"/>
              <w:tblLayout w:type="fixed"/>
              <w:tblLook w:val="04A0" w:firstRow="1" w:lastRow="0" w:firstColumn="1" w:lastColumn="0" w:noHBand="0" w:noVBand="1"/>
            </w:tblPr>
            <w:tblGrid>
              <w:gridCol w:w="1331"/>
            </w:tblGrid>
            <w:tr w:rsidR="00210DCB">
              <w:trPr>
                <w:trHeight w:val="215"/>
              </w:trPr>
              <w:tc>
                <w:tcPr>
                  <w:tcW w:w="1331" w:type="dxa"/>
                  <w:tcBorders>
                    <w:top w:val="nil"/>
                    <w:left w:val="nil"/>
                    <w:bottom w:val="nil"/>
                    <w:right w:val="nil"/>
                  </w:tcBorders>
                  <w:hideMark/>
                </w:tcPr>
                <w:p w:rsidR="00210DCB" w:rsidRDefault="00210DCB">
                  <w:pPr>
                    <w:pStyle w:val="Default"/>
                    <w:jc w:val="center"/>
                    <w:rPr>
                      <w:rFonts w:ascii="Franklin Gothic Book" w:hAnsi="Franklin Gothic Book"/>
                      <w:color w:val="auto"/>
                      <w:kern w:val="2"/>
                      <w:sz w:val="22"/>
                      <w:szCs w:val="22"/>
                      <w:lang w:eastAsia="zh-CN"/>
                    </w:rPr>
                  </w:pPr>
                  <w:r>
                    <w:rPr>
                      <w:rFonts w:ascii="Franklin Gothic Book" w:hAnsi="Franklin Gothic Book"/>
                      <w:color w:val="auto"/>
                      <w:kern w:val="2"/>
                      <w:sz w:val="22"/>
                      <w:szCs w:val="22"/>
                      <w:lang w:eastAsia="zh-CN"/>
                    </w:rPr>
                    <w:t>PATIS OBERTS</w:t>
                  </w:r>
                </w:p>
              </w:tc>
            </w:tr>
          </w:tbl>
          <w:p w:rsidR="00210DCB" w:rsidRDefault="00210DCB">
            <w:pPr>
              <w:widowControl w:val="0"/>
              <w:suppressAutoHyphens/>
              <w:autoSpaceDE w:val="0"/>
              <w:snapToGrid w:val="0"/>
              <w:spacing w:after="240"/>
              <w:jc w:val="center"/>
              <w:textAlignment w:val="baseline"/>
              <w:rPr>
                <w:rFonts w:cs="Arial"/>
                <w:kern w:val="2"/>
                <w:sz w:val="22"/>
                <w:szCs w:val="22"/>
                <w:lang w:eastAsia="zh-CN"/>
              </w:rPr>
            </w:pPr>
          </w:p>
        </w:tc>
        <w:tc>
          <w:tcPr>
            <w:tcW w:w="1276" w:type="dxa"/>
            <w:tcBorders>
              <w:top w:val="single" w:sz="4" w:space="0" w:color="000000"/>
              <w:left w:val="single" w:sz="4" w:space="0" w:color="000000"/>
              <w:bottom w:val="single" w:sz="4" w:space="0" w:color="000000"/>
              <w:right w:val="single" w:sz="4" w:space="0" w:color="000000"/>
            </w:tcBorders>
            <w:hideMark/>
          </w:tcPr>
          <w:p w:rsidR="00210DCB" w:rsidRDefault="00210DCB">
            <w:pPr>
              <w:pStyle w:val="Default"/>
              <w:jc w:val="center"/>
              <w:rPr>
                <w:rFonts w:ascii="Franklin Gothic Book" w:hAnsi="Franklin Gothic Book"/>
                <w:color w:val="auto"/>
                <w:kern w:val="2"/>
                <w:sz w:val="22"/>
                <w:szCs w:val="22"/>
                <w:lang w:eastAsia="zh-CN"/>
              </w:rPr>
            </w:pPr>
            <w:r>
              <w:rPr>
                <w:rFonts w:ascii="Franklin Gothic Book" w:hAnsi="Franklin Gothic Book"/>
                <w:color w:val="auto"/>
                <w:kern w:val="2"/>
                <w:sz w:val="22"/>
                <w:szCs w:val="22"/>
                <w:lang w:eastAsia="zh-CN"/>
              </w:rPr>
              <w:t>€</w:t>
            </w:r>
          </w:p>
          <w:tbl>
            <w:tblPr>
              <w:tblW w:w="0" w:type="dxa"/>
              <w:tblLayout w:type="fixed"/>
              <w:tblLook w:val="04A0" w:firstRow="1" w:lastRow="0" w:firstColumn="1" w:lastColumn="0" w:noHBand="0" w:noVBand="1"/>
            </w:tblPr>
            <w:tblGrid>
              <w:gridCol w:w="1297"/>
            </w:tblGrid>
            <w:tr w:rsidR="00210DCB">
              <w:trPr>
                <w:trHeight w:val="71"/>
              </w:trPr>
              <w:tc>
                <w:tcPr>
                  <w:tcW w:w="1297" w:type="dxa"/>
                  <w:tcBorders>
                    <w:top w:val="nil"/>
                    <w:left w:val="nil"/>
                    <w:bottom w:val="nil"/>
                    <w:right w:val="nil"/>
                  </w:tcBorders>
                  <w:hideMark/>
                </w:tcPr>
                <w:p w:rsidR="00210DCB" w:rsidRDefault="00210DCB">
                  <w:pPr>
                    <w:pStyle w:val="Default"/>
                    <w:jc w:val="center"/>
                    <w:rPr>
                      <w:rFonts w:ascii="Franklin Gothic Book" w:hAnsi="Franklin Gothic Book"/>
                      <w:color w:val="auto"/>
                      <w:kern w:val="2"/>
                      <w:sz w:val="22"/>
                      <w:szCs w:val="22"/>
                      <w:lang w:eastAsia="zh-CN"/>
                    </w:rPr>
                  </w:pPr>
                  <w:r>
                    <w:rPr>
                      <w:rFonts w:ascii="Franklin Gothic Book" w:hAnsi="Franklin Gothic Book"/>
                      <w:color w:val="auto"/>
                      <w:kern w:val="2"/>
                      <w:sz w:val="22"/>
                      <w:szCs w:val="22"/>
                      <w:lang w:eastAsia="zh-CN"/>
                    </w:rPr>
                    <w:t>585,17</w:t>
                  </w:r>
                </w:p>
              </w:tc>
            </w:tr>
          </w:tbl>
          <w:p w:rsidR="00210DCB" w:rsidRDefault="00210DCB">
            <w:pPr>
              <w:widowControl w:val="0"/>
              <w:suppressAutoHyphens/>
              <w:autoSpaceDE w:val="0"/>
              <w:spacing w:after="240"/>
              <w:jc w:val="center"/>
              <w:textAlignment w:val="baseline"/>
              <w:rPr>
                <w:rFonts w:cs="Arial"/>
                <w:kern w:val="2"/>
                <w:sz w:val="22"/>
                <w:szCs w:val="22"/>
                <w:lang w:eastAsia="zh-CN"/>
              </w:rPr>
            </w:pPr>
          </w:p>
        </w:tc>
      </w:tr>
    </w:tbl>
    <w:p w:rsidR="00210DCB" w:rsidRDefault="00210DCB" w:rsidP="003D2227">
      <w:pPr>
        <w:rPr>
          <w:sz w:val="22"/>
          <w:szCs w:val="22"/>
        </w:rPr>
      </w:pPr>
    </w:p>
    <w:p w:rsidR="00210DCB" w:rsidRPr="00E7070C" w:rsidRDefault="00210DCB"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6.3. Consignació pressupostària:</w:t>
      </w:r>
    </w:p>
    <w:p w:rsidR="003D2227" w:rsidRPr="00E7070C" w:rsidRDefault="003D2227" w:rsidP="003D2227">
      <w:pPr>
        <w:rPr>
          <w:b/>
          <w:bCs/>
          <w:sz w:val="22"/>
          <w:szCs w:val="22"/>
          <w:lang w:val="ca-ES"/>
        </w:rPr>
      </w:pPr>
    </w:p>
    <w:p w:rsidR="00C43AD0" w:rsidRDefault="00DD3A43" w:rsidP="003D2227">
      <w:pPr>
        <w:rPr>
          <w:sz w:val="22"/>
          <w:szCs w:val="22"/>
          <w:lang w:val="ca-ES"/>
        </w:rPr>
      </w:pPr>
      <w:r w:rsidRPr="00E7070C">
        <w:rPr>
          <w:sz w:val="22"/>
          <w:szCs w:val="22"/>
          <w:lang w:val="ca-ES"/>
        </w:rPr>
        <w:t>S’han complert els tràmits reglamentaris per tal d’assegurar l’existència de crèdit suficient i adequat per al pagament dels serveis que són objecte d’aquest contracte</w:t>
      </w:r>
      <w:r w:rsidR="00C43AD0">
        <w:rPr>
          <w:sz w:val="22"/>
          <w:szCs w:val="22"/>
          <w:lang w:val="ca-ES"/>
        </w:rPr>
        <w:t>.</w:t>
      </w:r>
    </w:p>
    <w:p w:rsidR="00C43AD0" w:rsidRDefault="00C43AD0" w:rsidP="003D2227">
      <w:pPr>
        <w:rPr>
          <w:sz w:val="22"/>
          <w:szCs w:val="22"/>
          <w:lang w:val="ca-ES"/>
        </w:rPr>
      </w:pPr>
    </w:p>
    <w:p w:rsidR="003D2227" w:rsidRPr="00E7070C" w:rsidRDefault="00C43AD0" w:rsidP="00C43AD0">
      <w:pPr>
        <w:widowControl w:val="0"/>
        <w:suppressLineNumbers/>
        <w:suppressAutoHyphens/>
        <w:autoSpaceDE w:val="0"/>
        <w:spacing w:after="240"/>
        <w:textAlignment w:val="baseline"/>
        <w:rPr>
          <w:sz w:val="22"/>
          <w:szCs w:val="22"/>
          <w:lang w:val="ca-ES"/>
        </w:rPr>
      </w:pPr>
      <w:r>
        <w:rPr>
          <w:sz w:val="22"/>
          <w:szCs w:val="22"/>
          <w:lang w:val="ca-ES"/>
        </w:rPr>
        <w:t xml:space="preserve">L’aplicació pressupostària per a fer front a la despesa és </w:t>
      </w:r>
      <w:r>
        <w:rPr>
          <w:rFonts w:cs="Arial"/>
          <w:kern w:val="2"/>
          <w:sz w:val="22"/>
          <w:szCs w:val="22"/>
          <w:lang w:eastAsia="zh-CN"/>
        </w:rPr>
        <w:t>7002 33900 2270100 Patis oberts.</w:t>
      </w:r>
    </w:p>
    <w:p w:rsidR="003D2227" w:rsidRPr="00E7070C" w:rsidRDefault="003D2227" w:rsidP="003D2227">
      <w:pPr>
        <w:rPr>
          <w:b/>
          <w:bCs/>
          <w:sz w:val="22"/>
          <w:szCs w:val="22"/>
          <w:lang w:val="ca-ES"/>
        </w:rPr>
      </w:pPr>
    </w:p>
    <w:p w:rsidR="003D2227" w:rsidRPr="00E7070C" w:rsidRDefault="00DD3A43" w:rsidP="003D2227">
      <w:pPr>
        <w:numPr>
          <w:ilvl w:val="0"/>
          <w:numId w:val="11"/>
        </w:numPr>
        <w:contextualSpacing/>
        <w:jc w:val="left"/>
        <w:rPr>
          <w:b/>
          <w:bCs/>
          <w:sz w:val="22"/>
          <w:szCs w:val="22"/>
          <w:lang w:val="ca-ES"/>
        </w:rPr>
      </w:pPr>
      <w:r w:rsidRPr="00E7070C">
        <w:rPr>
          <w:b/>
          <w:bCs/>
          <w:sz w:val="22"/>
          <w:szCs w:val="22"/>
          <w:lang w:val="ca-ES"/>
        </w:rPr>
        <w:t>Durada del contracte, termini d’execució i possibilitat de pròrroga</w:t>
      </w:r>
    </w:p>
    <w:p w:rsidR="003D2227" w:rsidRPr="00E7070C" w:rsidRDefault="003D2227" w:rsidP="003D2227">
      <w:pPr>
        <w:rPr>
          <w:sz w:val="22"/>
          <w:szCs w:val="22"/>
          <w:lang w:val="ca-ES"/>
        </w:rPr>
      </w:pPr>
    </w:p>
    <w:p w:rsidR="003D2227" w:rsidRPr="00FE7981" w:rsidRDefault="00C43AD0" w:rsidP="003D2227">
      <w:pPr>
        <w:rPr>
          <w:b/>
          <w:sz w:val="22"/>
          <w:szCs w:val="22"/>
          <w:lang w:val="ca-ES"/>
        </w:rPr>
      </w:pPr>
      <w:r w:rsidRPr="00FE7981">
        <w:rPr>
          <w:b/>
          <w:sz w:val="22"/>
          <w:szCs w:val="22"/>
          <w:lang w:val="ca-ES"/>
        </w:rPr>
        <w:t xml:space="preserve">7.1 </w:t>
      </w:r>
      <w:r w:rsidR="00DD3A43" w:rsidRPr="00FE7981">
        <w:rPr>
          <w:b/>
          <w:sz w:val="22"/>
          <w:szCs w:val="22"/>
          <w:lang w:val="ca-ES"/>
        </w:rPr>
        <w:t>Durada del contracte</w:t>
      </w:r>
    </w:p>
    <w:p w:rsidR="003D2227" w:rsidRPr="00C43AD0" w:rsidRDefault="003D2227" w:rsidP="003D2227">
      <w:pPr>
        <w:rPr>
          <w:sz w:val="22"/>
          <w:szCs w:val="22"/>
          <w:lang w:val="ca-ES"/>
        </w:rPr>
      </w:pPr>
    </w:p>
    <w:p w:rsidR="00C43AD0" w:rsidRPr="00C43AD0" w:rsidRDefault="00C43AD0" w:rsidP="00C43AD0">
      <w:pPr>
        <w:rPr>
          <w:sz w:val="22"/>
          <w:szCs w:val="22"/>
          <w:lang w:val="ca-ES"/>
        </w:rPr>
      </w:pPr>
      <w:r w:rsidRPr="00C43AD0">
        <w:rPr>
          <w:sz w:val="22"/>
          <w:szCs w:val="22"/>
          <w:lang w:val="ca-ES"/>
        </w:rPr>
        <w:t>El contracte tindrà una durada de vint-i-quatre mesos des del primer dia de formalització del contracte.</w:t>
      </w:r>
    </w:p>
    <w:p w:rsidR="003D2227" w:rsidRPr="00C43AD0" w:rsidRDefault="003D2227" w:rsidP="003D2227">
      <w:pPr>
        <w:rPr>
          <w:sz w:val="22"/>
          <w:szCs w:val="22"/>
          <w:lang w:val="ca-ES"/>
        </w:rPr>
      </w:pPr>
    </w:p>
    <w:p w:rsidR="003D2227" w:rsidRPr="00FE7981" w:rsidRDefault="00C43AD0" w:rsidP="003D2227">
      <w:pPr>
        <w:rPr>
          <w:b/>
          <w:sz w:val="22"/>
          <w:szCs w:val="22"/>
          <w:lang w:val="ca-ES"/>
        </w:rPr>
      </w:pPr>
      <w:r w:rsidRPr="00FE7981">
        <w:rPr>
          <w:b/>
          <w:sz w:val="22"/>
          <w:szCs w:val="22"/>
          <w:lang w:val="ca-ES"/>
        </w:rPr>
        <w:t xml:space="preserve">7.2 </w:t>
      </w:r>
      <w:r w:rsidR="00DD3A43" w:rsidRPr="00FE7981">
        <w:rPr>
          <w:b/>
          <w:sz w:val="22"/>
          <w:szCs w:val="22"/>
          <w:lang w:val="ca-ES"/>
        </w:rPr>
        <w:t>Termini d’execució</w:t>
      </w:r>
    </w:p>
    <w:p w:rsidR="003D2227" w:rsidRPr="00C43AD0" w:rsidRDefault="003D2227" w:rsidP="003D2227">
      <w:pPr>
        <w:rPr>
          <w:sz w:val="22"/>
          <w:szCs w:val="22"/>
          <w:lang w:val="ca-ES"/>
        </w:rPr>
      </w:pPr>
    </w:p>
    <w:p w:rsidR="00C43AD0" w:rsidRDefault="00C43AD0" w:rsidP="00C43AD0">
      <w:pPr>
        <w:rPr>
          <w:sz w:val="22"/>
          <w:szCs w:val="22"/>
          <w:lang w:val="ca-ES"/>
        </w:rPr>
      </w:pPr>
      <w:r w:rsidRPr="00C43AD0">
        <w:rPr>
          <w:sz w:val="22"/>
          <w:szCs w:val="22"/>
          <w:lang w:val="ca-ES"/>
        </w:rPr>
        <w:t>El termini d’execució serà de gener a juny i de setembre a desembre</w:t>
      </w:r>
      <w:r>
        <w:rPr>
          <w:sz w:val="22"/>
          <w:szCs w:val="22"/>
          <w:lang w:val="ca-ES"/>
        </w:rPr>
        <w:t>.</w:t>
      </w:r>
    </w:p>
    <w:p w:rsidR="00C43AD0" w:rsidRPr="00C43AD0" w:rsidRDefault="00C43AD0" w:rsidP="00C43AD0">
      <w:pPr>
        <w:rPr>
          <w:sz w:val="22"/>
          <w:szCs w:val="22"/>
          <w:lang w:val="ca-ES"/>
        </w:rPr>
      </w:pPr>
    </w:p>
    <w:p w:rsidR="00C43AD0" w:rsidRPr="00FE7981" w:rsidRDefault="00C43AD0" w:rsidP="00C43AD0">
      <w:pPr>
        <w:rPr>
          <w:b/>
          <w:sz w:val="22"/>
          <w:szCs w:val="22"/>
          <w:lang w:val="ca-ES"/>
        </w:rPr>
      </w:pPr>
      <w:r w:rsidRPr="00FE7981">
        <w:rPr>
          <w:b/>
          <w:sz w:val="22"/>
          <w:szCs w:val="22"/>
          <w:lang w:val="ca-ES"/>
        </w:rPr>
        <w:t>7.3 Pròrrogues</w:t>
      </w:r>
    </w:p>
    <w:p w:rsidR="00C43AD0" w:rsidRDefault="00C43AD0" w:rsidP="00C43AD0">
      <w:pPr>
        <w:rPr>
          <w:sz w:val="22"/>
          <w:szCs w:val="22"/>
          <w:lang w:val="ca-ES"/>
        </w:rPr>
      </w:pPr>
    </w:p>
    <w:p w:rsidR="00C43AD0" w:rsidRPr="00C43AD0" w:rsidRDefault="00C43AD0" w:rsidP="00C43AD0">
      <w:pPr>
        <w:rPr>
          <w:sz w:val="22"/>
          <w:szCs w:val="22"/>
          <w:lang w:val="ca-ES"/>
        </w:rPr>
      </w:pPr>
      <w:r w:rsidRPr="00C43AD0">
        <w:rPr>
          <w:sz w:val="22"/>
          <w:szCs w:val="22"/>
          <w:lang w:val="ca-ES"/>
        </w:rPr>
        <w:t xml:space="preserve">El contracte es podrà prorrogar dues vegades, per un període de dotze mesos cada vegada. </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rPr>
          <w:b/>
          <w:sz w:val="22"/>
          <w:szCs w:val="22"/>
          <w:lang w:val="ca-ES"/>
        </w:rPr>
      </w:pPr>
      <w:r w:rsidRPr="00E7070C">
        <w:rPr>
          <w:b/>
          <w:sz w:val="22"/>
          <w:szCs w:val="22"/>
          <w:lang w:val="ca-ES"/>
        </w:rPr>
        <w:t>II. REQUISITS DE LA LICITACIÓ I ADJUDICACIÓ DEL CONTRACTE</w:t>
      </w: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b/>
          <w:sz w:val="22"/>
          <w:szCs w:val="22"/>
          <w:lang w:val="ca-ES"/>
        </w:rPr>
      </w:pPr>
      <w:r w:rsidRPr="00E7070C">
        <w:rPr>
          <w:b/>
          <w:sz w:val="22"/>
          <w:szCs w:val="22"/>
          <w:lang w:val="ca-ES"/>
        </w:rPr>
        <w:t>Procediment i tramitació de l’expedient d’adjudicació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8.1. Perfil del contractant</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701394">
        <w:rPr>
          <w:sz w:val="22"/>
          <w:szCs w:val="22"/>
          <w:lang w:val="ca-ES"/>
        </w:rPr>
        <w:lastRenderedPageBreak/>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3D2227" w:rsidRPr="00E7070C" w:rsidRDefault="00F47616" w:rsidP="003D2227">
      <w:pPr>
        <w:rPr>
          <w:sz w:val="22"/>
          <w:szCs w:val="22"/>
          <w:lang w:val="ca-ES"/>
        </w:rPr>
      </w:pPr>
      <w:hyperlink r:id="rId10" w:history="1">
        <w:r w:rsidR="00DD3A43" w:rsidRPr="00E7070C">
          <w:rPr>
            <w:color w:val="0000FF"/>
            <w:sz w:val="22"/>
            <w:szCs w:val="22"/>
            <w:u w:val="single"/>
            <w:lang w:val="ca-ES"/>
          </w:rPr>
          <w:t>https://contractaciopublica.gencat.cat/perfil/premiademar</w:t>
        </w:r>
      </w:hyperlink>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3D2227" w:rsidRPr="00E7070C" w:rsidRDefault="00F47616" w:rsidP="003D2227">
      <w:pPr>
        <w:rPr>
          <w:sz w:val="22"/>
          <w:szCs w:val="22"/>
          <w:lang w:val="ca-ES"/>
        </w:rPr>
      </w:pPr>
      <w:hyperlink r:id="rId11" w:history="1">
        <w:r w:rsidR="00DD3A43" w:rsidRPr="00E7070C">
          <w:rPr>
            <w:color w:val="0000FF"/>
            <w:sz w:val="22"/>
            <w:szCs w:val="22"/>
            <w:u w:val="single"/>
            <w:lang w:val="ca-ES"/>
          </w:rPr>
          <w:t>https://contractaciopublica.gencat.cat/perfil/premiademar</w:t>
        </w:r>
      </w:hyperlink>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empreses licitadores podran trobar material de suport sobre com presentar una oferta mitjançant l’eina de Sobre digital a la web de la Plataforma de Serveis de Contractació Pública en les webs següents:</w:t>
      </w:r>
    </w:p>
    <w:p w:rsidR="003D2227" w:rsidRPr="00E7070C" w:rsidRDefault="00F47616" w:rsidP="003D2227">
      <w:pPr>
        <w:rPr>
          <w:sz w:val="22"/>
          <w:szCs w:val="22"/>
          <w:lang w:val="ca-ES"/>
        </w:rPr>
      </w:pPr>
      <w:hyperlink r:id="rId12" w:history="1">
        <w:r w:rsidR="00DD3A43" w:rsidRPr="00E7070C">
          <w:rPr>
            <w:color w:val="0000FF"/>
            <w:sz w:val="22"/>
            <w:szCs w:val="22"/>
            <w:u w:val="single"/>
            <w:lang w:val="ca-ES"/>
          </w:rPr>
          <w:t>https://contractaciopublica.gencat.cat/ecofin_sobre/AppJava/views/ajuda/empreses/index.xhtml?set-locale=ca_ES</w:t>
        </w:r>
      </w:hyperlink>
      <w:r w:rsidR="00DD3A43" w:rsidRPr="00E7070C">
        <w:rPr>
          <w:sz w:val="22"/>
          <w:szCs w:val="22"/>
          <w:lang w:val="ca-ES"/>
        </w:rPr>
        <w:t>.</w:t>
      </w:r>
    </w:p>
    <w:p w:rsidR="003D2227" w:rsidRPr="00E7070C" w:rsidRDefault="003D2227" w:rsidP="003D2227">
      <w:pPr>
        <w:rPr>
          <w:sz w:val="22"/>
          <w:szCs w:val="22"/>
          <w:lang w:val="ca-ES"/>
        </w:rPr>
      </w:pPr>
    </w:p>
    <w:p w:rsidR="003D2227" w:rsidRPr="00E7070C" w:rsidRDefault="00F47616" w:rsidP="003D2227">
      <w:pPr>
        <w:rPr>
          <w:sz w:val="22"/>
          <w:szCs w:val="22"/>
          <w:lang w:val="ca-ES"/>
        </w:rPr>
      </w:pPr>
      <w:hyperlink r:id="rId13" w:history="1">
        <w:r w:rsidR="00DD3A43" w:rsidRPr="00E7070C">
          <w:rPr>
            <w:color w:val="0000FF"/>
            <w:sz w:val="22"/>
            <w:szCs w:val="22"/>
            <w:u w:val="single"/>
            <w:lang w:val="ca-ES"/>
          </w:rPr>
          <w:t>https://www.aoc.cat/portalsuport/licitacions_empreses/idservei/licitacions_empreses/</w:t>
        </w:r>
      </w:hyperlink>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8.2. Tramitació de l’expedient</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sz w:val="22"/>
          <w:szCs w:val="22"/>
          <w:lang w:val="ca-ES"/>
        </w:rPr>
        <w:t>L’expedient de contractació de referència es tramitarà de forma ordinària.</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b/>
          <w:bCs/>
          <w:sz w:val="22"/>
          <w:szCs w:val="22"/>
          <w:lang w:val="ca-ES"/>
        </w:rPr>
        <w:t>8.3. Procediment de licitació</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sz w:val="22"/>
          <w:szCs w:val="22"/>
          <w:lang w:val="ca-ES"/>
        </w:rPr>
        <w:t>El procediment d’adjudicació és el procediment obert previst a l’article 156 de la LCSP de manera que qualsevol empresari interessat que compleixi els requisits de capacitat i solvència indicats en aquest plec, hi podrà concórrer presentant-hi una proposició per aquest contracte, excloent-se qualsevol mena de negociació dels termes del contracte amb els licitadors.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convocatòria de la licitació es farà mitjançant publicació en el Perfil de contractant d’aquest Ajuntament, de conformitat amb el que preveu l’article 135.1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L’òrgan d’assistència per a l’adjudicació del contracte, que decidirà l’admissió o inadmissió dels candidats o licitadors, avaluarà les ofertes admeses i proposarà l’adjudicació del contracte és la Mesa de Contractació de l’Ajuntament..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presentació d’una proposició suposa l’acceptació incondicionada per l’empresari del contingut de la totalitat de les clàusules, sense excepció o reserva possible.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proposicions seran secretes fins al moment de l’obertura dels sobres per part de la Mesa de Contractació.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presentació de diferents proposicions per empreses vinculades produirà els efectes que reglamentàriament es determinin en relació amb l’aplicació del règim d’ofertes amb valors anormals o desproporcionats previst en l’article 149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Es consideren empreses vinculades les que es trobin subjectes en algun dels supòsits previstos en l’article 42 del Codi de Comerç.</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empreses licitadores podran constituir unions d’empresaris, temporalment als efectes, sense que aquesta constitució sigui necessària formalitzar-la en escriptura pública fins que s’hagi adjudicat el contracte al seu favor.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del servei encomanat), així com que assumeixen el compromís de constituir-se formalment en unió temporal en cas de resultar adjudicataris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8.4. Us de mitjans electrònics</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sz w:val="22"/>
          <w:szCs w:val="22"/>
          <w:lang w:val="ca-ES"/>
        </w:rPr>
        <w:t>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3D2227" w:rsidRPr="00E7070C" w:rsidRDefault="00F47616" w:rsidP="003D2227">
      <w:pPr>
        <w:rPr>
          <w:sz w:val="22"/>
          <w:szCs w:val="22"/>
          <w:lang w:val="ca-ES"/>
        </w:rPr>
      </w:pPr>
      <w:hyperlink r:id="rId14" w:history="1">
        <w:r w:rsidR="00DD3A43" w:rsidRPr="00E7070C">
          <w:rPr>
            <w:color w:val="0000FF"/>
            <w:sz w:val="22"/>
            <w:szCs w:val="22"/>
            <w:u w:val="single"/>
            <w:lang w:val="ca-ES"/>
          </w:rPr>
          <w:t>https://contractaciopublica.gencat.cat/perfil/premiademar</w:t>
        </w:r>
      </w:hyperlink>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empreses que activin l’oferta amb l’eina de Sobre Digital s’inscriuran a la licitació automàticament.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Aquesta subscripció permetrà rebre avís de manera immediata a les adreces electròniques de les persones subscrites de qualsevol novetat, publicació o avís relacionat amb aquesta licitació.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8.5. Certificats digitals</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sz w:val="22"/>
          <w:szCs w:val="22"/>
          <w:lang w:val="ca-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Selecció d’empreses: Requisits d’aptitud dels licitadors i solvència econòmica, financera, tècnica o professional</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9.1. Capacitat</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sz w:val="22"/>
          <w:szCs w:val="22"/>
          <w:lang w:val="ca-ES"/>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Els empresaris acreditaran la seva capacitat d’obrar d’acord amb el que estableix l’article 65 i concordants de  la LCSP  i la clàusula 9.2 d’aquest plec.</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9.2. Solvència econòmica, financera i tècnica o professional</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sz w:val="22"/>
          <w:szCs w:val="22"/>
          <w:u w:val="single"/>
          <w:lang w:val="ca-ES"/>
        </w:rPr>
        <w:t>9.2.1. Solvència econòmica i financera</w:t>
      </w:r>
    </w:p>
    <w:p w:rsidR="003D2227" w:rsidRPr="003D000D" w:rsidRDefault="003D2227" w:rsidP="003D2227">
      <w:pPr>
        <w:rPr>
          <w:sz w:val="22"/>
          <w:szCs w:val="22"/>
          <w:u w:val="single"/>
          <w:lang w:val="ca-ES"/>
        </w:rPr>
      </w:pPr>
    </w:p>
    <w:p w:rsidR="003D2227" w:rsidRPr="003D000D" w:rsidRDefault="00DD3A43" w:rsidP="003D2227">
      <w:pPr>
        <w:rPr>
          <w:sz w:val="22"/>
          <w:szCs w:val="22"/>
          <w:lang w:val="ca-ES"/>
        </w:rPr>
      </w:pPr>
      <w:r w:rsidRPr="003D000D">
        <w:rPr>
          <w:sz w:val="22"/>
          <w:szCs w:val="22"/>
          <w:lang w:val="ca-ES"/>
        </w:rPr>
        <w:t>De conformitat amb l’article 87 de la LCSP els licitadors, per tal d’acreditar la seva solvència econòmica i financera, hauran d’aportar:</w:t>
      </w:r>
    </w:p>
    <w:p w:rsidR="003D000D" w:rsidRPr="003D000D" w:rsidRDefault="003D000D" w:rsidP="003D2227">
      <w:pPr>
        <w:rPr>
          <w:sz w:val="22"/>
          <w:lang w:val="ca-ES"/>
        </w:rPr>
      </w:pPr>
    </w:p>
    <w:p w:rsidR="003D2227" w:rsidRDefault="003D000D" w:rsidP="003D000D">
      <w:pPr>
        <w:numPr>
          <w:ilvl w:val="0"/>
          <w:numId w:val="24"/>
        </w:numPr>
        <w:rPr>
          <w:sz w:val="22"/>
          <w:lang w:val="ca-ES"/>
        </w:rPr>
      </w:pPr>
      <w:r w:rsidRPr="003D000D">
        <w:rPr>
          <w:sz w:val="22"/>
          <w:lang w:val="ca-ES"/>
        </w:rPr>
        <w:t>Una declaració responsable feta pel representant de l’empresa o apoderat, en el seu cas, sobre la xifra global de negocis dels darrers tres anys (2022 - 2024), que en tot cas haurà de ser igual o superior als 68.404,29 euros anuals. Còpia simple dels comptes anuals dels dos darrers anys (2022-2024) dipositats en el Registre Mercantil.</w:t>
      </w:r>
    </w:p>
    <w:p w:rsidR="00EC14EE" w:rsidRDefault="00EC14EE" w:rsidP="00EC14EE">
      <w:pPr>
        <w:ind w:left="720"/>
        <w:rPr>
          <w:sz w:val="22"/>
          <w:lang w:val="ca-ES"/>
        </w:rPr>
      </w:pPr>
    </w:p>
    <w:p w:rsidR="00EC14EE" w:rsidRPr="003D000D" w:rsidRDefault="00EC14EE" w:rsidP="003D000D">
      <w:pPr>
        <w:numPr>
          <w:ilvl w:val="0"/>
          <w:numId w:val="24"/>
        </w:numPr>
        <w:rPr>
          <w:sz w:val="22"/>
          <w:lang w:val="ca-ES"/>
        </w:rPr>
      </w:pPr>
      <w:r>
        <w:rPr>
          <w:sz w:val="22"/>
          <w:lang w:val="ca-ES"/>
        </w:rPr>
        <w:lastRenderedPageBreak/>
        <w:t>Justificant de l’existència d’una assegurança de responsabilitat civil per riscos professionals per import igual o superior a 68.404,29€.</w:t>
      </w:r>
    </w:p>
    <w:p w:rsidR="003D000D" w:rsidRPr="003D000D" w:rsidRDefault="003D000D" w:rsidP="003D2227">
      <w:pPr>
        <w:rPr>
          <w:sz w:val="22"/>
          <w:szCs w:val="22"/>
          <w:lang w:val="ca-ES"/>
        </w:rPr>
      </w:pPr>
    </w:p>
    <w:p w:rsidR="003D2227" w:rsidRPr="003D000D" w:rsidRDefault="00DD3A43" w:rsidP="003D2227">
      <w:pPr>
        <w:rPr>
          <w:sz w:val="22"/>
          <w:szCs w:val="22"/>
          <w:lang w:val="ca-ES"/>
        </w:rPr>
      </w:pPr>
      <w:r w:rsidRPr="003D000D">
        <w:rPr>
          <w:sz w:val="22"/>
          <w:szCs w:val="22"/>
          <w:u w:val="single"/>
          <w:lang w:val="ca-ES"/>
        </w:rPr>
        <w:t>9.2.2. Solvència tècnica o professional</w:t>
      </w:r>
    </w:p>
    <w:p w:rsidR="003D2227" w:rsidRPr="003D000D" w:rsidRDefault="003D2227" w:rsidP="003D2227">
      <w:pPr>
        <w:rPr>
          <w:sz w:val="22"/>
          <w:szCs w:val="22"/>
          <w:u w:val="single"/>
          <w:lang w:val="ca-ES"/>
        </w:rPr>
      </w:pPr>
    </w:p>
    <w:p w:rsidR="003D2227" w:rsidRPr="003D000D" w:rsidRDefault="00DD3A43" w:rsidP="003D2227">
      <w:pPr>
        <w:rPr>
          <w:sz w:val="22"/>
          <w:szCs w:val="22"/>
          <w:lang w:val="ca-ES"/>
        </w:rPr>
      </w:pPr>
      <w:r w:rsidRPr="003D000D">
        <w:rPr>
          <w:sz w:val="22"/>
          <w:szCs w:val="22"/>
          <w:lang w:val="ca-ES"/>
        </w:rPr>
        <w:t>De conformitat amb l’article 90 de la LCSP els licitadors, per tal d’acreditar la seva solvència tècnica i professional, hauran d’aportar:</w:t>
      </w:r>
    </w:p>
    <w:p w:rsidR="003D2227" w:rsidRPr="003D000D" w:rsidRDefault="003D2227" w:rsidP="003D2227">
      <w:pPr>
        <w:rPr>
          <w:sz w:val="24"/>
          <w:szCs w:val="22"/>
          <w:lang w:val="ca-ES"/>
        </w:rPr>
      </w:pPr>
    </w:p>
    <w:p w:rsidR="003D2227" w:rsidRPr="004E7C80" w:rsidRDefault="003D000D" w:rsidP="003D000D">
      <w:pPr>
        <w:numPr>
          <w:ilvl w:val="0"/>
          <w:numId w:val="25"/>
        </w:numPr>
        <w:rPr>
          <w:sz w:val="24"/>
          <w:szCs w:val="22"/>
          <w:lang w:val="ca-ES"/>
        </w:rPr>
      </w:pPr>
      <w:r w:rsidRPr="003D000D">
        <w:rPr>
          <w:sz w:val="22"/>
          <w:lang w:val="ca-ES"/>
        </w:rPr>
        <w:t>Relació dels 2 principals serveis relacionats amb la coordinació de projectes de similars característiques, realitzats els darrers 3 anys desglossant import, dates i destinatari, públic o privat, dels mateixos, amb un mínim de facturació de 34.202,14€ (IVA exclòs) en el qual s’indiqui l’import, la data i el destinatari, públic o privat d’aquests. Quan li siguin requerits pel servei de contractació, els serveis efectuats s’acreditaran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acompanyat dels documents en mans del mateix que acreditin la realització de la prestació; en el seu cas aquests certificats seran comunicats directament a l’òrgan de contractació per l’autoritat competent.</w:t>
      </w:r>
    </w:p>
    <w:p w:rsidR="004E7C80" w:rsidRPr="003D000D" w:rsidRDefault="004E7C80" w:rsidP="004E7C80">
      <w:pPr>
        <w:ind w:left="720"/>
        <w:rPr>
          <w:sz w:val="24"/>
          <w:szCs w:val="22"/>
          <w:lang w:val="ca-ES"/>
        </w:rPr>
      </w:pPr>
    </w:p>
    <w:p w:rsidR="003D000D" w:rsidRPr="003D000D" w:rsidRDefault="003D000D" w:rsidP="003D000D">
      <w:pPr>
        <w:numPr>
          <w:ilvl w:val="0"/>
          <w:numId w:val="25"/>
        </w:numPr>
        <w:rPr>
          <w:sz w:val="24"/>
          <w:szCs w:val="22"/>
          <w:lang w:val="ca-ES"/>
        </w:rPr>
      </w:pPr>
      <w:r w:rsidRPr="003D000D">
        <w:rPr>
          <w:sz w:val="22"/>
          <w:lang w:val="ca-ES"/>
        </w:rPr>
        <w:t>De conformitat amb l’article 90.1.b) de la LCSP:</w:t>
      </w:r>
    </w:p>
    <w:p w:rsidR="003D000D" w:rsidRPr="003D000D" w:rsidRDefault="003D000D" w:rsidP="003D000D">
      <w:pPr>
        <w:numPr>
          <w:ilvl w:val="1"/>
          <w:numId w:val="25"/>
        </w:numPr>
        <w:rPr>
          <w:sz w:val="24"/>
          <w:szCs w:val="22"/>
          <w:lang w:val="ca-ES"/>
        </w:rPr>
      </w:pPr>
      <w:r w:rsidRPr="003D000D">
        <w:rPr>
          <w:sz w:val="22"/>
          <w:lang w:val="ca-ES"/>
        </w:rPr>
        <w:t>Indicació del personal tècnic o de les unitats tècniques, integrades o no en l’empresa, participants en el contracte, especialment aquells encarregats del control de qualitat.</w:t>
      </w:r>
    </w:p>
    <w:p w:rsidR="003D000D" w:rsidRPr="003D000D" w:rsidRDefault="003D000D" w:rsidP="003D000D">
      <w:pPr>
        <w:ind w:left="1440"/>
        <w:rPr>
          <w:sz w:val="22"/>
          <w:lang w:val="ca-ES"/>
        </w:rPr>
      </w:pPr>
    </w:p>
    <w:p w:rsidR="003D000D" w:rsidRPr="003D000D" w:rsidRDefault="003D000D" w:rsidP="003D000D">
      <w:pPr>
        <w:ind w:left="1440"/>
        <w:rPr>
          <w:sz w:val="22"/>
          <w:lang w:val="ca-ES"/>
        </w:rPr>
      </w:pPr>
      <w:r w:rsidRPr="003D000D">
        <w:rPr>
          <w:sz w:val="22"/>
          <w:lang w:val="ca-ES"/>
        </w:rPr>
        <w:t>Com a mínim l’equip tècnic destinat a l’execució del contracte haurà d’estar integrat per:</w:t>
      </w:r>
    </w:p>
    <w:p w:rsidR="003D000D" w:rsidRPr="003D000D" w:rsidRDefault="003D000D" w:rsidP="003D000D">
      <w:pPr>
        <w:ind w:left="1440"/>
        <w:rPr>
          <w:sz w:val="22"/>
          <w:lang w:val="ca-ES"/>
        </w:rPr>
      </w:pPr>
    </w:p>
    <w:p w:rsidR="003D000D" w:rsidRPr="003D000D" w:rsidRDefault="003D000D" w:rsidP="003D000D">
      <w:pPr>
        <w:numPr>
          <w:ilvl w:val="1"/>
          <w:numId w:val="22"/>
        </w:numPr>
        <w:rPr>
          <w:sz w:val="24"/>
          <w:szCs w:val="22"/>
          <w:lang w:val="ca-ES"/>
        </w:rPr>
      </w:pPr>
      <w:r w:rsidRPr="003D000D">
        <w:rPr>
          <w:sz w:val="22"/>
          <w:lang w:val="ca-ES"/>
        </w:rPr>
        <w:t>Títols de monitor/a de lleure d’infància i joventut dels professionals contractats per portar a terme el servei de monitoratge.</w:t>
      </w:r>
    </w:p>
    <w:p w:rsidR="003D000D" w:rsidRPr="003D000D" w:rsidRDefault="003D000D" w:rsidP="003D000D">
      <w:pPr>
        <w:numPr>
          <w:ilvl w:val="1"/>
          <w:numId w:val="22"/>
        </w:numPr>
        <w:rPr>
          <w:sz w:val="22"/>
          <w:szCs w:val="22"/>
          <w:lang w:val="ca-ES"/>
        </w:rPr>
      </w:pPr>
      <w:r w:rsidRPr="003D000D">
        <w:rPr>
          <w:sz w:val="22"/>
          <w:szCs w:val="22"/>
          <w:lang w:val="ca-ES"/>
        </w:rPr>
        <w:t>Certificat negatiu de delictes de naturalesa sexual, emès pel Ministeri de Justícia, dels professionals que realitzaran el servei de monitoratge.</w:t>
      </w:r>
    </w:p>
    <w:p w:rsidR="003D000D" w:rsidRPr="003D000D" w:rsidRDefault="003D000D" w:rsidP="003D000D">
      <w:pPr>
        <w:numPr>
          <w:ilvl w:val="1"/>
          <w:numId w:val="22"/>
        </w:numPr>
        <w:rPr>
          <w:sz w:val="22"/>
          <w:szCs w:val="22"/>
          <w:lang w:val="ca-ES"/>
        </w:rPr>
      </w:pPr>
      <w:r w:rsidRPr="003D000D">
        <w:rPr>
          <w:sz w:val="22"/>
          <w:szCs w:val="22"/>
          <w:lang w:val="ca-ES"/>
        </w:rPr>
        <w:t xml:space="preserve">Mínim de dos anys </w:t>
      </w:r>
      <w:r w:rsidR="004E7C80" w:rsidRPr="003D000D">
        <w:rPr>
          <w:sz w:val="22"/>
          <w:szCs w:val="22"/>
          <w:lang w:val="ca-ES"/>
        </w:rPr>
        <w:t>d’experiència</w:t>
      </w:r>
      <w:r w:rsidR="00EC14EE">
        <w:rPr>
          <w:sz w:val="22"/>
          <w:szCs w:val="22"/>
          <w:lang w:val="ca-ES"/>
        </w:rPr>
        <w:t xml:space="preserve"> en tasques similars, per acreditar-la es tindrà en compte la vida laboral i els certificats de les empreses o administracions acreditant la categoria i feina proporcionada, si escau.</w:t>
      </w:r>
    </w:p>
    <w:p w:rsidR="003D2227" w:rsidRPr="00E7070C" w:rsidRDefault="003D2227" w:rsidP="003D2227">
      <w:pPr>
        <w:rPr>
          <w:sz w:val="22"/>
          <w:szCs w:val="22"/>
          <w:lang w:val="ca-ES"/>
        </w:rPr>
      </w:pPr>
    </w:p>
    <w:p w:rsidR="003D2227" w:rsidRDefault="004E7C80" w:rsidP="004E7C80">
      <w:pPr>
        <w:numPr>
          <w:ilvl w:val="0"/>
          <w:numId w:val="25"/>
        </w:numPr>
        <w:rPr>
          <w:sz w:val="22"/>
          <w:szCs w:val="22"/>
          <w:lang w:val="ca-ES"/>
        </w:rPr>
      </w:pPr>
      <w:r>
        <w:rPr>
          <w:sz w:val="22"/>
          <w:szCs w:val="22"/>
          <w:lang w:val="ca-ES"/>
        </w:rPr>
        <w:t>De conformitat amb l’article 90.1.e) de la LCSP:</w:t>
      </w:r>
    </w:p>
    <w:p w:rsidR="004E7C80" w:rsidRDefault="004E7C80" w:rsidP="004E7C80">
      <w:pPr>
        <w:numPr>
          <w:ilvl w:val="1"/>
          <w:numId w:val="25"/>
        </w:numPr>
        <w:rPr>
          <w:sz w:val="22"/>
          <w:szCs w:val="22"/>
          <w:lang w:val="ca-ES"/>
        </w:rPr>
      </w:pPr>
      <w:r>
        <w:rPr>
          <w:sz w:val="22"/>
          <w:szCs w:val="22"/>
          <w:lang w:val="ca-ES"/>
        </w:rPr>
        <w:t>Títols acadèmics i professionals de l’empresari o dels directius de l’empresa i, en particular, del responsable o responsables de l’execució del contracte així com dels tècnics encarregats directament d’aquesta, sempre que no s’avaluïn com un criteri d’adjudicació.</w:t>
      </w:r>
    </w:p>
    <w:p w:rsidR="004E7C80" w:rsidRDefault="004E7C80" w:rsidP="004E7C80">
      <w:pPr>
        <w:ind w:left="1440"/>
        <w:rPr>
          <w:sz w:val="22"/>
          <w:szCs w:val="22"/>
          <w:lang w:val="ca-ES"/>
        </w:rPr>
      </w:pPr>
    </w:p>
    <w:p w:rsidR="004E7C80" w:rsidRDefault="004E7C80" w:rsidP="004E7C80">
      <w:pPr>
        <w:ind w:left="1440"/>
        <w:rPr>
          <w:sz w:val="22"/>
          <w:szCs w:val="22"/>
          <w:lang w:val="ca-ES"/>
        </w:rPr>
      </w:pPr>
      <w:r>
        <w:rPr>
          <w:sz w:val="22"/>
          <w:szCs w:val="22"/>
          <w:lang w:val="ca-ES"/>
        </w:rPr>
        <w:t>Com a mínim l’equip tècnic destinat a l’execució del contracte haurà d’estar integrat per: grau en l’àmbit social o d’educació.</w:t>
      </w:r>
    </w:p>
    <w:p w:rsidR="004E7C80" w:rsidRDefault="004E7C80" w:rsidP="004E7C80">
      <w:pPr>
        <w:ind w:left="1440"/>
        <w:rPr>
          <w:sz w:val="22"/>
          <w:szCs w:val="22"/>
          <w:lang w:val="ca-ES"/>
        </w:rPr>
      </w:pPr>
    </w:p>
    <w:p w:rsidR="004E7C80" w:rsidRPr="00E7070C" w:rsidRDefault="004E7C80" w:rsidP="004E7C80">
      <w:pPr>
        <w:ind w:left="720"/>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bCs/>
          <w:sz w:val="22"/>
          <w:szCs w:val="22"/>
          <w:lang w:val="ca-ES"/>
        </w:rPr>
        <w:lastRenderedPageBreak/>
        <w:t>Selecció d’ofertes: Criteris de valoració de les ofertes</w:t>
      </w:r>
    </w:p>
    <w:p w:rsidR="003D2227" w:rsidRPr="00E7070C" w:rsidRDefault="003D2227" w:rsidP="003D2227">
      <w:pPr>
        <w:rPr>
          <w:b/>
          <w:bCs/>
          <w:sz w:val="22"/>
          <w:szCs w:val="22"/>
          <w:lang w:val="ca-ES"/>
        </w:rPr>
      </w:pPr>
    </w:p>
    <w:p w:rsidR="003D2227" w:rsidRDefault="00DD3A43" w:rsidP="003D2227">
      <w:pPr>
        <w:rPr>
          <w:sz w:val="22"/>
          <w:szCs w:val="22"/>
          <w:lang w:val="ca-ES"/>
        </w:rPr>
      </w:pPr>
      <w:r w:rsidRPr="00E7070C">
        <w:rPr>
          <w:sz w:val="22"/>
          <w:szCs w:val="22"/>
          <w:lang w:val="ca-ES"/>
        </w:rPr>
        <w:t xml:space="preserve">L’oferta econòmicament més avantatjosa serà aquella que presenti la millor relació qualitat-preu en base als criteris de valoració següents: </w:t>
      </w:r>
    </w:p>
    <w:p w:rsidR="003D2227" w:rsidRDefault="00F47616" w:rsidP="003D2227">
      <w:pPr>
        <w:rPr>
          <w:sz w:val="22"/>
          <w:szCs w:val="22"/>
          <w:lang w:val="ca-ES"/>
        </w:rPr>
      </w:pPr>
      <w:r>
        <w:rPr>
          <w:noProof/>
          <w:sz w:val="22"/>
          <w:szCs w:val="22"/>
        </w:rPr>
        <mc:AlternateContent>
          <mc:Choice Requires="wps">
            <w:drawing>
              <wp:anchor distT="0" distB="0" distL="114300" distR="114300" simplePos="0" relativeHeight="251657728" behindDoc="1" locked="0" layoutInCell="1" allowOverlap="1">
                <wp:simplePos x="0" y="0"/>
                <wp:positionH relativeFrom="column">
                  <wp:posOffset>-73025</wp:posOffset>
                </wp:positionH>
                <wp:positionV relativeFrom="paragraph">
                  <wp:posOffset>147955</wp:posOffset>
                </wp:positionV>
                <wp:extent cx="5508625" cy="1529080"/>
                <wp:effectExtent l="6985" t="8890" r="8890" b="508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8625" cy="152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A5261" id="Rectangle 6" o:spid="_x0000_s1026" style="position:absolute;margin-left:-5.75pt;margin-top:11.65pt;width:433.75pt;height:12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"/>
            </w:pict>
          </mc:Fallback>
        </mc:AlternateContent>
      </w:r>
    </w:p>
    <w:p w:rsidR="003D2227" w:rsidRPr="001124CF" w:rsidRDefault="004E7C80" w:rsidP="003D2227">
      <w:pPr>
        <w:rPr>
          <w:b/>
          <w:bCs/>
          <w:sz w:val="22"/>
          <w:szCs w:val="22"/>
          <w:u w:val="single"/>
          <w:lang w:val="ca-ES"/>
        </w:rPr>
      </w:pPr>
      <w:r>
        <w:rPr>
          <w:b/>
          <w:bCs/>
          <w:sz w:val="22"/>
          <w:szCs w:val="22"/>
          <w:u w:val="single"/>
          <w:lang w:val="ca-ES"/>
        </w:rPr>
        <w:t>Quadre resum de la puntuació</w:t>
      </w:r>
    </w:p>
    <w:p w:rsidR="003D2227" w:rsidRPr="001124CF" w:rsidRDefault="003D2227" w:rsidP="003D2227">
      <w:pPr>
        <w:rPr>
          <w:sz w:val="22"/>
          <w:szCs w:val="22"/>
          <w:lang w:val="ca-ES"/>
        </w:rPr>
      </w:pPr>
    </w:p>
    <w:p w:rsidR="003D2227" w:rsidRPr="001124CF" w:rsidRDefault="00DD3A43" w:rsidP="003D2227">
      <w:pPr>
        <w:rPr>
          <w:b/>
          <w:bCs/>
          <w:sz w:val="22"/>
          <w:szCs w:val="22"/>
          <w:lang w:val="ca-ES"/>
        </w:rPr>
      </w:pPr>
      <w:r w:rsidRPr="001124CF">
        <w:rPr>
          <w:b/>
          <w:bCs/>
          <w:sz w:val="22"/>
          <w:szCs w:val="22"/>
          <w:lang w:val="ca-ES"/>
        </w:rPr>
        <w:t xml:space="preserve">Criteris de valoració automàtica – màxim </w:t>
      </w:r>
      <w:r w:rsidR="004E7C80" w:rsidRPr="004E7C80">
        <w:rPr>
          <w:b/>
          <w:bCs/>
          <w:sz w:val="22"/>
          <w:szCs w:val="22"/>
          <w:lang w:val="ca-ES"/>
        </w:rPr>
        <w:t>55</w:t>
      </w:r>
      <w:r w:rsidRPr="001124CF">
        <w:rPr>
          <w:b/>
          <w:bCs/>
          <w:sz w:val="22"/>
          <w:szCs w:val="22"/>
          <w:lang w:val="ca-ES"/>
        </w:rPr>
        <w:t xml:space="preserve"> punts</w:t>
      </w:r>
    </w:p>
    <w:p w:rsidR="003D2227" w:rsidRDefault="00DD3A43" w:rsidP="004E7C80">
      <w:pPr>
        <w:numPr>
          <w:ilvl w:val="0"/>
          <w:numId w:val="26"/>
        </w:numPr>
        <w:rPr>
          <w:sz w:val="22"/>
          <w:szCs w:val="22"/>
          <w:lang w:val="ca-ES"/>
        </w:rPr>
      </w:pPr>
      <w:r w:rsidRPr="001124CF">
        <w:rPr>
          <w:sz w:val="22"/>
          <w:szCs w:val="22"/>
          <w:lang w:val="ca-ES"/>
        </w:rPr>
        <w:t>Oferta econòmica ………………………………………………………</w:t>
      </w:r>
      <w:r w:rsidR="004E7C80">
        <w:rPr>
          <w:sz w:val="22"/>
          <w:szCs w:val="22"/>
          <w:lang w:val="ca-ES"/>
        </w:rPr>
        <w:t>.</w:t>
      </w:r>
      <w:r w:rsidRPr="001124CF">
        <w:rPr>
          <w:sz w:val="22"/>
          <w:szCs w:val="22"/>
          <w:lang w:val="ca-ES"/>
        </w:rPr>
        <w:t xml:space="preserve">……………….fins a  </w:t>
      </w:r>
      <w:r w:rsidR="004E7C80" w:rsidRPr="004E7C80">
        <w:rPr>
          <w:sz w:val="22"/>
          <w:szCs w:val="22"/>
          <w:lang w:val="ca-ES"/>
        </w:rPr>
        <w:t>35</w:t>
      </w:r>
      <w:r w:rsidRPr="001124CF">
        <w:rPr>
          <w:sz w:val="22"/>
          <w:szCs w:val="22"/>
          <w:lang w:val="ca-ES"/>
        </w:rPr>
        <w:t xml:space="preserve"> punts</w:t>
      </w:r>
    </w:p>
    <w:p w:rsidR="004E7C80" w:rsidRPr="004E7C80" w:rsidRDefault="004E7C80" w:rsidP="004E7C80">
      <w:pPr>
        <w:numPr>
          <w:ilvl w:val="0"/>
          <w:numId w:val="26"/>
        </w:numPr>
        <w:rPr>
          <w:sz w:val="22"/>
          <w:szCs w:val="22"/>
          <w:lang w:val="ca-ES"/>
        </w:rPr>
      </w:pPr>
      <w:r>
        <w:rPr>
          <w:sz w:val="22"/>
          <w:szCs w:val="22"/>
          <w:lang w:val="ca-ES"/>
        </w:rPr>
        <w:t>Coordinador</w:t>
      </w:r>
      <w:r w:rsidRPr="001124CF">
        <w:rPr>
          <w:sz w:val="22"/>
          <w:szCs w:val="22"/>
          <w:lang w:val="ca-ES"/>
        </w:rPr>
        <w:t xml:space="preserve"> </w:t>
      </w:r>
      <w:r>
        <w:rPr>
          <w:sz w:val="22"/>
          <w:szCs w:val="22"/>
          <w:lang w:val="ca-ES"/>
        </w:rPr>
        <w:t>..........</w:t>
      </w:r>
      <w:r w:rsidRPr="001124CF">
        <w:rPr>
          <w:sz w:val="22"/>
          <w:szCs w:val="22"/>
          <w:lang w:val="ca-ES"/>
        </w:rPr>
        <w:t xml:space="preserve">……………………………………………………………………….fins a  </w:t>
      </w:r>
      <w:r w:rsidRPr="004E7C80">
        <w:rPr>
          <w:sz w:val="22"/>
          <w:szCs w:val="22"/>
          <w:lang w:val="ca-ES"/>
        </w:rPr>
        <w:t>10 punts</w:t>
      </w:r>
    </w:p>
    <w:p w:rsidR="004E7C80" w:rsidRPr="004E7C80" w:rsidRDefault="004E7C80" w:rsidP="004E7C80">
      <w:pPr>
        <w:numPr>
          <w:ilvl w:val="0"/>
          <w:numId w:val="26"/>
        </w:numPr>
        <w:rPr>
          <w:sz w:val="22"/>
          <w:szCs w:val="22"/>
          <w:lang w:val="ca-ES"/>
        </w:rPr>
      </w:pPr>
      <w:r w:rsidRPr="004E7C80">
        <w:rPr>
          <w:sz w:val="22"/>
          <w:szCs w:val="22"/>
          <w:lang w:val="ca-ES"/>
        </w:rPr>
        <w:t>Taller ......................……………………………………………………………………….fins a  10 punts</w:t>
      </w:r>
    </w:p>
    <w:p w:rsidR="003D2227" w:rsidRPr="004E7C80" w:rsidRDefault="003D2227" w:rsidP="003D2227">
      <w:pPr>
        <w:rPr>
          <w:sz w:val="22"/>
          <w:szCs w:val="22"/>
          <w:lang w:val="ca-ES"/>
        </w:rPr>
      </w:pPr>
    </w:p>
    <w:p w:rsidR="003D2227" w:rsidRPr="004E7C80" w:rsidRDefault="00DD3A43" w:rsidP="003D2227">
      <w:pPr>
        <w:rPr>
          <w:b/>
          <w:bCs/>
          <w:sz w:val="22"/>
          <w:szCs w:val="22"/>
          <w:lang w:val="ca-ES"/>
        </w:rPr>
      </w:pPr>
      <w:r w:rsidRPr="004E7C80">
        <w:rPr>
          <w:b/>
          <w:bCs/>
          <w:sz w:val="22"/>
          <w:szCs w:val="22"/>
          <w:lang w:val="ca-ES"/>
        </w:rPr>
        <w:t xml:space="preserve">Criteris de valoració sotmesos a judici de valor – màxim </w:t>
      </w:r>
      <w:r w:rsidR="004E7C80" w:rsidRPr="004E7C80">
        <w:rPr>
          <w:b/>
          <w:bCs/>
          <w:sz w:val="22"/>
          <w:szCs w:val="22"/>
          <w:lang w:val="ca-ES"/>
        </w:rPr>
        <w:t>45</w:t>
      </w:r>
      <w:r w:rsidRPr="004E7C80">
        <w:rPr>
          <w:b/>
          <w:bCs/>
          <w:sz w:val="22"/>
          <w:szCs w:val="22"/>
          <w:lang w:val="ca-ES"/>
        </w:rPr>
        <w:t xml:space="preserve"> punts</w:t>
      </w:r>
    </w:p>
    <w:p w:rsidR="003D2227" w:rsidRPr="001124CF" w:rsidRDefault="004E7C80" w:rsidP="004E7C80">
      <w:pPr>
        <w:numPr>
          <w:ilvl w:val="0"/>
          <w:numId w:val="27"/>
        </w:numPr>
        <w:rPr>
          <w:sz w:val="22"/>
          <w:szCs w:val="22"/>
          <w:lang w:val="ca-ES"/>
        </w:rPr>
      </w:pPr>
      <w:r w:rsidRPr="004E7C80">
        <w:rPr>
          <w:sz w:val="22"/>
          <w:szCs w:val="22"/>
          <w:lang w:val="ca-ES"/>
        </w:rPr>
        <w:t>Projecte</w:t>
      </w:r>
      <w:r w:rsidR="00DD3A43" w:rsidRPr="004E7C80">
        <w:rPr>
          <w:sz w:val="22"/>
          <w:szCs w:val="22"/>
          <w:lang w:val="ca-ES"/>
        </w:rPr>
        <w:t xml:space="preserve"> </w:t>
      </w:r>
      <w:r w:rsidRPr="004E7C80">
        <w:rPr>
          <w:sz w:val="22"/>
          <w:szCs w:val="22"/>
          <w:lang w:val="ca-ES"/>
        </w:rPr>
        <w:t>.................................................</w:t>
      </w:r>
      <w:r w:rsidR="00DD3A43" w:rsidRPr="004E7C80">
        <w:rPr>
          <w:sz w:val="22"/>
          <w:szCs w:val="22"/>
          <w:lang w:val="ca-ES"/>
        </w:rPr>
        <w:t xml:space="preserve">…………...………………………………fins a </w:t>
      </w:r>
      <w:r w:rsidRPr="004E7C80">
        <w:rPr>
          <w:sz w:val="22"/>
          <w:szCs w:val="22"/>
          <w:lang w:val="ca-ES"/>
        </w:rPr>
        <w:t>45</w:t>
      </w:r>
      <w:r>
        <w:rPr>
          <w:sz w:val="22"/>
          <w:szCs w:val="22"/>
          <w:lang w:val="ca-ES"/>
        </w:rPr>
        <w:t xml:space="preserve"> punts</w:t>
      </w:r>
    </w:p>
    <w:p w:rsidR="003D2227" w:rsidRPr="00E7070C" w:rsidRDefault="003D2227" w:rsidP="003D2227">
      <w:pPr>
        <w:rPr>
          <w:sz w:val="22"/>
          <w:szCs w:val="22"/>
          <w:lang w:val="ca-ES"/>
        </w:rPr>
      </w:pPr>
    </w:p>
    <w:p w:rsidR="003D2227" w:rsidRDefault="003D2227" w:rsidP="003D2227">
      <w:pPr>
        <w:rPr>
          <w:sz w:val="22"/>
          <w:szCs w:val="22"/>
          <w:lang w:val="ca-ES"/>
        </w:rPr>
      </w:pPr>
    </w:p>
    <w:p w:rsidR="004E7C80" w:rsidRPr="004E7C80" w:rsidRDefault="004E7C80" w:rsidP="003D2227">
      <w:pPr>
        <w:rPr>
          <w:sz w:val="22"/>
          <w:lang w:val="ca-ES"/>
        </w:rPr>
      </w:pPr>
      <w:r w:rsidRPr="004E7C80">
        <w:rPr>
          <w:sz w:val="22"/>
          <w:lang w:val="ca-ES"/>
        </w:rPr>
        <w:t>La valoració es farà d’acord amb la documentació aportada pel licitador, segons el contingut i requisits dels presents plecs.</w:t>
      </w:r>
    </w:p>
    <w:p w:rsidR="004E7C80" w:rsidRPr="004E7C80" w:rsidRDefault="004E7C80" w:rsidP="003D2227">
      <w:pPr>
        <w:rPr>
          <w:sz w:val="22"/>
          <w:lang w:val="ca-ES"/>
        </w:rPr>
      </w:pPr>
    </w:p>
    <w:p w:rsidR="004E7C80" w:rsidRPr="004E7C80" w:rsidRDefault="004E7C80" w:rsidP="003D2227">
      <w:pPr>
        <w:rPr>
          <w:sz w:val="22"/>
          <w:lang w:val="ca-ES"/>
        </w:rPr>
      </w:pPr>
      <w:r w:rsidRPr="004E7C80">
        <w:rPr>
          <w:sz w:val="22"/>
          <w:lang w:val="ca-ES"/>
        </w:rPr>
        <w:t>En cas que les propostes presentades comportin dubtes d’interpretació i, per tant, de valoració, la Mesa pot acordar-ne l’exclusió.</w:t>
      </w:r>
    </w:p>
    <w:p w:rsidR="004E7C80" w:rsidRPr="004E7C80" w:rsidRDefault="004E7C80" w:rsidP="003D2227">
      <w:pPr>
        <w:rPr>
          <w:sz w:val="22"/>
          <w:lang w:val="ca-ES"/>
        </w:rPr>
      </w:pPr>
    </w:p>
    <w:p w:rsidR="004E7C80" w:rsidRPr="004E7C80" w:rsidRDefault="004E7C80" w:rsidP="003D2227">
      <w:pPr>
        <w:rPr>
          <w:sz w:val="22"/>
          <w:lang w:val="ca-ES"/>
        </w:rPr>
      </w:pPr>
      <w:r w:rsidRPr="004E7C80">
        <w:rPr>
          <w:sz w:val="22"/>
          <w:lang w:val="ca-ES"/>
        </w:rPr>
        <w:t>Llindar de qualitat: S’estableix com a llindar mínim de qualitat l’obtenció de 20 punts en la proposta avaluable amb criteris sotmesos a judici de valor. Les ofertes que no obtinguin un mínim de 20 punts, seran rebutjades en estimar-se qualitativa i tècnicament insuficients. Respecte als licitadors que estiguin en aquesta circumstància ja no es procedirà a l’obertura del sobre avaluable mitjançant l’aplicació de fórmules o criteris automàtics.</w:t>
      </w:r>
    </w:p>
    <w:p w:rsidR="004E7C80" w:rsidRPr="00E7070C" w:rsidRDefault="004E7C80"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10.1. Criteris de valoració automàtica</w:t>
      </w:r>
    </w:p>
    <w:p w:rsidR="003D2227" w:rsidRPr="00E7070C" w:rsidRDefault="003D2227" w:rsidP="003D2227">
      <w:pPr>
        <w:rPr>
          <w:color w:val="00B050"/>
          <w:sz w:val="22"/>
          <w:szCs w:val="22"/>
          <w:lang w:val="ca-ES"/>
        </w:rPr>
      </w:pPr>
    </w:p>
    <w:p w:rsidR="003D2227" w:rsidRPr="00E7070C" w:rsidRDefault="003D2227" w:rsidP="003D2227">
      <w:pPr>
        <w:rPr>
          <w:color w:val="00B050"/>
          <w:sz w:val="22"/>
          <w:szCs w:val="22"/>
          <w:lang w:val="ca-ES"/>
        </w:rPr>
      </w:pPr>
    </w:p>
    <w:p w:rsidR="003D2227" w:rsidRDefault="00DD3A43" w:rsidP="003D2227">
      <w:pPr>
        <w:numPr>
          <w:ilvl w:val="0"/>
          <w:numId w:val="15"/>
        </w:numPr>
        <w:jc w:val="left"/>
        <w:rPr>
          <w:sz w:val="22"/>
          <w:szCs w:val="22"/>
          <w:lang w:val="ca-ES"/>
        </w:rPr>
      </w:pPr>
      <w:bookmarkStart w:id="1" w:name="_Hlk86950214"/>
      <w:r w:rsidRPr="004E7C80">
        <w:rPr>
          <w:b/>
          <w:bCs/>
          <w:sz w:val="22"/>
          <w:szCs w:val="22"/>
          <w:lang w:val="ca-ES"/>
        </w:rPr>
        <w:t xml:space="preserve">Preu: </w:t>
      </w:r>
      <w:r w:rsidRPr="004E7C80">
        <w:rPr>
          <w:sz w:val="22"/>
          <w:szCs w:val="22"/>
          <w:lang w:val="ca-ES"/>
        </w:rPr>
        <w:t xml:space="preserve">Fins a </w:t>
      </w:r>
      <w:r w:rsidR="004E7C80" w:rsidRPr="004E7C80">
        <w:rPr>
          <w:sz w:val="22"/>
          <w:szCs w:val="22"/>
          <w:lang w:val="ca-ES"/>
        </w:rPr>
        <w:t>35</w:t>
      </w:r>
      <w:r w:rsidRPr="004E7C80">
        <w:rPr>
          <w:sz w:val="22"/>
          <w:szCs w:val="22"/>
          <w:lang w:val="ca-ES"/>
        </w:rPr>
        <w:t xml:space="preserve"> punts</w:t>
      </w:r>
    </w:p>
    <w:p w:rsidR="003A578D" w:rsidRDefault="003A578D" w:rsidP="003A578D">
      <w:pPr>
        <w:ind w:left="360"/>
        <w:jc w:val="left"/>
        <w:rPr>
          <w:b/>
          <w:bCs/>
          <w:sz w:val="22"/>
          <w:szCs w:val="22"/>
          <w:lang w:val="ca-ES"/>
        </w:rPr>
      </w:pPr>
    </w:p>
    <w:p w:rsidR="003A578D" w:rsidRPr="004E7C80" w:rsidRDefault="003A578D" w:rsidP="003A578D">
      <w:pPr>
        <w:rPr>
          <w:sz w:val="22"/>
          <w:szCs w:val="22"/>
          <w:lang w:val="ca-ES"/>
        </w:rPr>
      </w:pPr>
      <w:r w:rsidRPr="004E7C80">
        <w:rPr>
          <w:sz w:val="22"/>
          <w:szCs w:val="22"/>
          <w:lang w:val="ca-ES"/>
        </w:rPr>
        <w:t>Es valorarà el percentatge de baixa ofert sobre el pressupost base de licitació IVA exclòs, de conformitat amb la fórmula polinòmica següent:</w:t>
      </w:r>
    </w:p>
    <w:p w:rsidR="003A578D" w:rsidRPr="00E7070C" w:rsidRDefault="003A578D" w:rsidP="003A578D">
      <w:pPr>
        <w:rPr>
          <w:color w:val="00B050"/>
          <w:sz w:val="22"/>
          <w:szCs w:val="22"/>
          <w:lang w:val="ca-ES"/>
        </w:rPr>
      </w:pPr>
    </w:p>
    <w:p w:rsidR="003A578D" w:rsidRDefault="00F47616" w:rsidP="003A578D">
      <w:pPr>
        <w:ind w:left="360"/>
        <w:jc w:val="left"/>
        <w:rPr>
          <w:b/>
          <w:noProof/>
          <w:color w:val="00B050"/>
          <w:sz w:val="22"/>
          <w:szCs w:val="22"/>
          <w:lang w:val="ca-ES" w:eastAsia="ca-ES"/>
        </w:rPr>
      </w:pPr>
      <w:r>
        <w:rPr>
          <w:b/>
          <w:noProof/>
          <w:color w:val="00B050"/>
          <w:sz w:val="22"/>
          <w:szCs w:val="22"/>
        </w:rPr>
        <w:drawing>
          <wp:inline distT="0" distB="0" distL="0" distR="0">
            <wp:extent cx="3609975" cy="6381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9975" cy="638175"/>
                    </a:xfrm>
                    <a:prstGeom prst="rect">
                      <a:avLst/>
                    </a:prstGeom>
                    <a:noFill/>
                    <a:ln>
                      <a:noFill/>
                    </a:ln>
                  </pic:spPr>
                </pic:pic>
              </a:graphicData>
            </a:graphic>
          </wp:inline>
        </w:drawing>
      </w:r>
    </w:p>
    <w:p w:rsidR="003A578D" w:rsidRDefault="003A578D" w:rsidP="003A578D">
      <w:pPr>
        <w:ind w:left="360"/>
        <w:jc w:val="left"/>
        <w:rPr>
          <w:sz w:val="22"/>
          <w:szCs w:val="22"/>
          <w:lang w:val="ca-ES"/>
        </w:rPr>
      </w:pPr>
    </w:p>
    <w:p w:rsidR="003A578D" w:rsidRDefault="003A578D" w:rsidP="003D2227">
      <w:pPr>
        <w:numPr>
          <w:ilvl w:val="0"/>
          <w:numId w:val="15"/>
        </w:numPr>
        <w:jc w:val="left"/>
        <w:rPr>
          <w:sz w:val="22"/>
          <w:szCs w:val="22"/>
          <w:lang w:val="ca-ES"/>
        </w:rPr>
      </w:pPr>
      <w:r w:rsidRPr="003A578D">
        <w:rPr>
          <w:b/>
          <w:sz w:val="22"/>
          <w:szCs w:val="22"/>
          <w:lang w:val="ca-ES"/>
        </w:rPr>
        <w:t>Coordinador</w:t>
      </w:r>
      <w:r>
        <w:rPr>
          <w:sz w:val="22"/>
          <w:szCs w:val="22"/>
          <w:lang w:val="ca-ES"/>
        </w:rPr>
        <w:t>: Fins a 10 punts</w:t>
      </w:r>
    </w:p>
    <w:p w:rsidR="003A578D" w:rsidRDefault="003A578D" w:rsidP="003A578D">
      <w:pPr>
        <w:jc w:val="left"/>
        <w:rPr>
          <w:sz w:val="22"/>
          <w:szCs w:val="22"/>
          <w:lang w:val="ca-ES"/>
        </w:rPr>
      </w:pPr>
    </w:p>
    <w:p w:rsidR="003A578D" w:rsidRDefault="003A578D" w:rsidP="003A578D">
      <w:pPr>
        <w:rPr>
          <w:sz w:val="22"/>
        </w:rPr>
      </w:pPr>
      <w:r w:rsidRPr="003A578D">
        <w:rPr>
          <w:sz w:val="22"/>
        </w:rPr>
        <w:t xml:space="preserve">Assignar un/a coordinador/a, com a responsable del desenvolupament del servei, amb titulació universitària de l’àmbit social com a interlocutor amb el responsable del contracte. </w:t>
      </w:r>
    </w:p>
    <w:p w:rsidR="003A578D" w:rsidRDefault="003A578D" w:rsidP="003A578D">
      <w:pPr>
        <w:rPr>
          <w:sz w:val="22"/>
        </w:rPr>
      </w:pPr>
    </w:p>
    <w:p w:rsidR="003A578D" w:rsidRPr="003A578D" w:rsidRDefault="003A578D" w:rsidP="003A578D">
      <w:pPr>
        <w:rPr>
          <w:sz w:val="24"/>
          <w:szCs w:val="22"/>
          <w:lang w:val="ca-ES"/>
        </w:rPr>
      </w:pPr>
      <w:r w:rsidRPr="003A578D">
        <w:rPr>
          <w:sz w:val="22"/>
        </w:rPr>
        <w:t>Aquesta persona, a més de les funcions esmentades al PPT, supervisarà presencialment cada 8 setmanes la dinamització d’un dels patis els dissabtes a la tarda</w:t>
      </w:r>
      <w:r>
        <w:rPr>
          <w:sz w:val="22"/>
        </w:rPr>
        <w:t>.</w:t>
      </w:r>
    </w:p>
    <w:p w:rsidR="003D2227" w:rsidRDefault="003D2227" w:rsidP="003D2227">
      <w:pPr>
        <w:rPr>
          <w:b/>
          <w:bCs/>
          <w:color w:val="00B050"/>
          <w:sz w:val="22"/>
          <w:szCs w:val="22"/>
          <w:lang w:val="ca-ES"/>
        </w:rPr>
      </w:pPr>
    </w:p>
    <w:p w:rsidR="003A578D" w:rsidRDefault="003A578D" w:rsidP="003A578D">
      <w:pPr>
        <w:numPr>
          <w:ilvl w:val="0"/>
          <w:numId w:val="15"/>
        </w:numPr>
        <w:jc w:val="left"/>
        <w:rPr>
          <w:sz w:val="22"/>
          <w:szCs w:val="22"/>
          <w:lang w:val="ca-ES"/>
        </w:rPr>
      </w:pPr>
      <w:r w:rsidRPr="003A578D">
        <w:rPr>
          <w:b/>
          <w:sz w:val="22"/>
          <w:szCs w:val="22"/>
          <w:lang w:val="ca-ES"/>
        </w:rPr>
        <w:lastRenderedPageBreak/>
        <w:t>Taller</w:t>
      </w:r>
      <w:r>
        <w:rPr>
          <w:sz w:val="22"/>
          <w:szCs w:val="22"/>
          <w:lang w:val="ca-ES"/>
        </w:rPr>
        <w:t>: Fins a 10 punts</w:t>
      </w:r>
    </w:p>
    <w:p w:rsidR="003A578D" w:rsidRPr="00E7070C" w:rsidRDefault="003A578D" w:rsidP="003A578D">
      <w:pPr>
        <w:rPr>
          <w:b/>
          <w:bCs/>
          <w:color w:val="00B050"/>
          <w:sz w:val="22"/>
          <w:szCs w:val="22"/>
          <w:lang w:val="ca-ES"/>
        </w:rPr>
      </w:pPr>
    </w:p>
    <w:bookmarkEnd w:id="1"/>
    <w:p w:rsidR="003D2227" w:rsidRPr="003A578D" w:rsidRDefault="003A578D" w:rsidP="003D2227">
      <w:pPr>
        <w:rPr>
          <w:noProof/>
          <w:sz w:val="22"/>
          <w:szCs w:val="22"/>
          <w:lang w:val="ca-ES" w:eastAsia="ca-ES"/>
        </w:rPr>
      </w:pPr>
      <w:r w:rsidRPr="003A578D">
        <w:rPr>
          <w:noProof/>
          <w:sz w:val="22"/>
          <w:szCs w:val="22"/>
          <w:lang w:eastAsia="ca-ES"/>
        </w:rPr>
        <w:t>Oferir un taller anual, aquest taller ha de ser educatiu i temàtic per famílies un diumenge al matí (màgia, malabars,...).</w:t>
      </w:r>
    </w:p>
    <w:p w:rsidR="003A578D" w:rsidRDefault="003A578D" w:rsidP="003D2227">
      <w:pPr>
        <w:rPr>
          <w:b/>
          <w:bCs/>
          <w:color w:val="00B050"/>
          <w:sz w:val="22"/>
          <w:szCs w:val="22"/>
          <w:lang w:val="ca-ES"/>
        </w:rPr>
      </w:pPr>
    </w:p>
    <w:p w:rsidR="003D2227" w:rsidRPr="00E7070C" w:rsidRDefault="00DD3A43" w:rsidP="003D2227">
      <w:pPr>
        <w:rPr>
          <w:sz w:val="22"/>
          <w:szCs w:val="22"/>
          <w:lang w:val="ca-ES"/>
        </w:rPr>
      </w:pPr>
      <w:r w:rsidRPr="00E7070C">
        <w:rPr>
          <w:b/>
          <w:bCs/>
          <w:sz w:val="22"/>
          <w:szCs w:val="22"/>
          <w:lang w:val="ca-ES"/>
        </w:rPr>
        <w:t>10.2. Criteris de valoració subjecte a judici de valor</w:t>
      </w:r>
    </w:p>
    <w:p w:rsidR="003D2227" w:rsidRPr="00E7070C" w:rsidRDefault="003D2227" w:rsidP="003D2227">
      <w:pPr>
        <w:rPr>
          <w:b/>
          <w:bCs/>
          <w:sz w:val="22"/>
          <w:szCs w:val="22"/>
          <w:lang w:val="ca-ES"/>
        </w:rPr>
      </w:pPr>
    </w:p>
    <w:p w:rsidR="003A578D" w:rsidRDefault="003A578D" w:rsidP="003A578D">
      <w:pPr>
        <w:numPr>
          <w:ilvl w:val="0"/>
          <w:numId w:val="15"/>
        </w:numPr>
        <w:jc w:val="left"/>
        <w:rPr>
          <w:sz w:val="22"/>
          <w:szCs w:val="22"/>
          <w:lang w:val="ca-ES"/>
        </w:rPr>
      </w:pPr>
      <w:r>
        <w:rPr>
          <w:b/>
          <w:sz w:val="22"/>
          <w:szCs w:val="22"/>
          <w:lang w:val="ca-ES"/>
        </w:rPr>
        <w:t>Projecte</w:t>
      </w:r>
      <w:r>
        <w:rPr>
          <w:sz w:val="22"/>
          <w:szCs w:val="22"/>
          <w:lang w:val="ca-ES"/>
        </w:rPr>
        <w:t>: Fins a 45 punts</w:t>
      </w:r>
    </w:p>
    <w:p w:rsidR="003D2227" w:rsidRDefault="003D2227" w:rsidP="003A578D">
      <w:pPr>
        <w:rPr>
          <w:sz w:val="22"/>
          <w:szCs w:val="22"/>
          <w:lang w:val="ca-ES"/>
        </w:rPr>
      </w:pPr>
    </w:p>
    <w:p w:rsidR="003A578D" w:rsidRPr="00EC14EE" w:rsidRDefault="003A578D" w:rsidP="003A578D">
      <w:pPr>
        <w:rPr>
          <w:sz w:val="22"/>
          <w:szCs w:val="22"/>
          <w:lang w:val="ca-ES"/>
        </w:rPr>
      </w:pPr>
      <w:r w:rsidRPr="00EC14EE">
        <w:rPr>
          <w:sz w:val="22"/>
          <w:szCs w:val="22"/>
          <w:lang w:val="ca-ES"/>
        </w:rPr>
        <w:t>Per tal de procedir a la valoració dels criteris sotmesos a judici de valor, caldrà la presentació d’un projecte de com es durà a terme el servei, a efectes de puntuar la correcta planificació dels recursos assignats, i, per altra banda, exposant la proposta tècnica de realització del servei d’acord amb les especificacions del PPT.</w:t>
      </w:r>
    </w:p>
    <w:p w:rsidR="003A578D" w:rsidRPr="00EC14EE" w:rsidRDefault="003A578D" w:rsidP="003A578D">
      <w:pPr>
        <w:rPr>
          <w:sz w:val="22"/>
          <w:szCs w:val="22"/>
          <w:lang w:val="ca-ES"/>
        </w:rPr>
      </w:pPr>
    </w:p>
    <w:p w:rsidR="003A578D" w:rsidRPr="00EC14EE" w:rsidRDefault="003A578D" w:rsidP="003A578D">
      <w:pPr>
        <w:rPr>
          <w:sz w:val="22"/>
          <w:szCs w:val="22"/>
          <w:lang w:val="ca-ES"/>
        </w:rPr>
      </w:pPr>
      <w:r w:rsidRPr="00EC14EE">
        <w:rPr>
          <w:sz w:val="22"/>
          <w:szCs w:val="22"/>
          <w:lang w:val="ca-ES"/>
        </w:rPr>
        <w:t>La seva valoració tindrà una puntuació màxima total per a tots els apartats de quaranta cinc (45) punts, i es tindran en compte, principalment aspectes com l’adequació de la proposta als objectius generals i específics definits en el PPT, tal com a continuació s’exposa.</w:t>
      </w:r>
    </w:p>
    <w:p w:rsidR="003A578D" w:rsidRPr="00EC14EE" w:rsidRDefault="003A578D" w:rsidP="003A578D">
      <w:pPr>
        <w:rPr>
          <w:sz w:val="22"/>
          <w:szCs w:val="22"/>
          <w:lang w:val="ca-ES"/>
        </w:rPr>
      </w:pPr>
    </w:p>
    <w:p w:rsidR="003A578D" w:rsidRPr="00EC14EE" w:rsidRDefault="003A578D" w:rsidP="003A578D">
      <w:pPr>
        <w:rPr>
          <w:sz w:val="22"/>
          <w:szCs w:val="22"/>
          <w:lang w:val="ca-ES"/>
        </w:rPr>
      </w:pPr>
      <w:r w:rsidRPr="00EC14EE">
        <w:rPr>
          <w:sz w:val="22"/>
          <w:szCs w:val="22"/>
          <w:lang w:val="ca-ES"/>
        </w:rPr>
        <w:t>Llindar de qualitat: S’estableix com a llindar mínim de qualitat l’obtenció de 20 punts en la proposta avaluable amb criteris sotmesos a judici de valor.</w:t>
      </w:r>
    </w:p>
    <w:p w:rsidR="003A578D" w:rsidRPr="00EC14EE" w:rsidRDefault="003A578D" w:rsidP="003A578D">
      <w:pPr>
        <w:rPr>
          <w:sz w:val="22"/>
          <w:szCs w:val="22"/>
          <w:lang w:val="ca-ES"/>
        </w:rPr>
      </w:pPr>
    </w:p>
    <w:p w:rsidR="003A578D" w:rsidRPr="00EC14EE" w:rsidRDefault="003A578D" w:rsidP="003A578D">
      <w:pPr>
        <w:rPr>
          <w:sz w:val="22"/>
          <w:szCs w:val="22"/>
          <w:lang w:val="ca-ES"/>
        </w:rPr>
      </w:pPr>
      <w:r w:rsidRPr="00EC14EE">
        <w:rPr>
          <w:sz w:val="22"/>
          <w:szCs w:val="22"/>
          <w:lang w:val="ca-ES"/>
        </w:rPr>
        <w:t>La Proposta metodològica tindrà una extensió màxima de 6 pàgines, la qual haurà d’especificar, com a mínim, els següents aspectes o apartats, d’acord amb el PPT:</w:t>
      </w:r>
    </w:p>
    <w:p w:rsidR="003A578D" w:rsidRPr="00EC14EE" w:rsidRDefault="003A578D" w:rsidP="003A578D">
      <w:pPr>
        <w:rPr>
          <w:sz w:val="22"/>
          <w:szCs w:val="22"/>
          <w:lang w:val="ca-ES"/>
        </w:rPr>
      </w:pPr>
    </w:p>
    <w:p w:rsidR="003A578D" w:rsidRPr="00EC14EE" w:rsidRDefault="003A578D" w:rsidP="003A578D">
      <w:pPr>
        <w:numPr>
          <w:ilvl w:val="0"/>
          <w:numId w:val="22"/>
        </w:numPr>
        <w:tabs>
          <w:tab w:val="left" w:pos="707"/>
        </w:tabs>
        <w:suppressAutoHyphens/>
        <w:spacing w:after="240"/>
        <w:textAlignment w:val="baseline"/>
        <w:rPr>
          <w:rFonts w:cs="Arial"/>
          <w:kern w:val="2"/>
          <w:sz w:val="22"/>
          <w:szCs w:val="22"/>
          <w:lang w:val="ca-ES" w:eastAsia="zh-CN"/>
        </w:rPr>
      </w:pPr>
      <w:r w:rsidRPr="00EC14EE">
        <w:rPr>
          <w:rFonts w:cs="Arial"/>
          <w:kern w:val="2"/>
          <w:sz w:val="22"/>
          <w:szCs w:val="22"/>
          <w:lang w:val="ca-ES" w:eastAsia="zh-CN"/>
        </w:rPr>
        <w:t xml:space="preserve">Dinamització dels patis oberts: màxim 30 punts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1099"/>
      </w:tblGrid>
      <w:tr w:rsidR="003A578D" w:rsidRPr="004258EC" w:rsidTr="00EC14EE">
        <w:tc>
          <w:tcPr>
            <w:tcW w:w="7087" w:type="dxa"/>
            <w:tcBorders>
              <w:top w:val="single" w:sz="4" w:space="0" w:color="auto"/>
              <w:left w:val="single" w:sz="4" w:space="0" w:color="auto"/>
              <w:bottom w:val="single" w:sz="4" w:space="0" w:color="auto"/>
              <w:right w:val="single" w:sz="4" w:space="0" w:color="auto"/>
            </w:tcBorders>
            <w:hideMark/>
          </w:tcPr>
          <w:p w:rsidR="003A578D" w:rsidRDefault="003A578D" w:rsidP="00D14212">
            <w:pPr>
              <w:tabs>
                <w:tab w:val="left" w:pos="1134"/>
                <w:tab w:val="left" w:pos="2268"/>
                <w:tab w:val="left" w:pos="3402"/>
              </w:tabs>
              <w:rPr>
                <w:rFonts w:cs="Verdana"/>
                <w:sz w:val="22"/>
                <w:szCs w:val="22"/>
              </w:rPr>
            </w:pPr>
            <w:r>
              <w:rPr>
                <w:rFonts w:cs="Verdana"/>
                <w:sz w:val="22"/>
                <w:szCs w:val="22"/>
              </w:rPr>
              <w:t>Es descriu una proposta diversificada de dinamització proactiva els dissabtes a la tarda a una de les dues escoles.</w:t>
            </w:r>
          </w:p>
          <w:p w:rsidR="003A578D" w:rsidRDefault="003A578D" w:rsidP="00D14212">
            <w:pPr>
              <w:tabs>
                <w:tab w:val="left" w:pos="1134"/>
                <w:tab w:val="left" w:pos="2268"/>
                <w:tab w:val="left" w:pos="3402"/>
              </w:tabs>
              <w:rPr>
                <w:rFonts w:cs="Verdana"/>
                <w:sz w:val="22"/>
                <w:szCs w:val="22"/>
              </w:rPr>
            </w:pPr>
            <w:r>
              <w:rPr>
                <w:rFonts w:cs="Verdana"/>
                <w:sz w:val="22"/>
                <w:szCs w:val="22"/>
              </w:rPr>
              <w:t xml:space="preserve">Es presenten les estratègies per promocionar la participació familiar durant tot els servei. </w:t>
            </w:r>
          </w:p>
          <w:p w:rsidR="003A578D" w:rsidRDefault="003A578D" w:rsidP="00D14212">
            <w:pPr>
              <w:tabs>
                <w:tab w:val="left" w:pos="1134"/>
                <w:tab w:val="left" w:pos="2268"/>
                <w:tab w:val="left" w:pos="3402"/>
              </w:tabs>
              <w:rPr>
                <w:rFonts w:cs="Verdana"/>
                <w:sz w:val="22"/>
                <w:szCs w:val="22"/>
              </w:rPr>
            </w:pPr>
            <w:r>
              <w:rPr>
                <w:rFonts w:cs="Verdana"/>
                <w:sz w:val="22"/>
                <w:szCs w:val="22"/>
              </w:rPr>
              <w:t xml:space="preserve">Es llista el material del que disposen i és suficient i adequat a les propostes presentades. </w:t>
            </w:r>
          </w:p>
          <w:p w:rsidR="003A578D" w:rsidRPr="004258EC" w:rsidRDefault="003A578D" w:rsidP="00D14212">
            <w:pPr>
              <w:tabs>
                <w:tab w:val="left" w:pos="1134"/>
                <w:tab w:val="left" w:pos="2268"/>
                <w:tab w:val="left" w:pos="3402"/>
              </w:tabs>
              <w:rPr>
                <w:rFonts w:cs="Verdana"/>
                <w:sz w:val="22"/>
                <w:szCs w:val="22"/>
              </w:rPr>
            </w:pPr>
            <w:r>
              <w:rPr>
                <w:rFonts w:cs="Verdana"/>
                <w:sz w:val="22"/>
                <w:szCs w:val="22"/>
              </w:rPr>
              <w:t>Es menciona com s’adaptarà el servei davant d’infants amb discapacitat.</w:t>
            </w:r>
          </w:p>
        </w:tc>
        <w:tc>
          <w:tcPr>
            <w:tcW w:w="1099"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Pr>
                <w:rFonts w:cs="Verdana"/>
                <w:sz w:val="22"/>
                <w:szCs w:val="22"/>
              </w:rPr>
              <w:t>Màxim 30</w:t>
            </w:r>
            <w:r w:rsidRPr="004258EC">
              <w:rPr>
                <w:rFonts w:cs="Verdana"/>
                <w:sz w:val="22"/>
                <w:szCs w:val="22"/>
              </w:rPr>
              <w:t xml:space="preserve"> punts</w:t>
            </w:r>
          </w:p>
        </w:tc>
      </w:tr>
      <w:tr w:rsidR="003A578D" w:rsidRPr="004258EC" w:rsidTr="00EC14EE">
        <w:tc>
          <w:tcPr>
            <w:tcW w:w="7087"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Pr>
                <w:rFonts w:cs="Verdana"/>
                <w:sz w:val="22"/>
                <w:szCs w:val="22"/>
              </w:rPr>
              <w:t>Es descriu una proposta de dinamització els dissabtes a la tarda a una de les dues escoles, no especificada o diversificada. Es presenten les estratègies per promocionar la participació amb falta de detall o claredat. Es llista el material del que disposen però no és suficient ni adequat a les propostes presentades. No es fa menció a l’atenció a la discapacitat.</w:t>
            </w:r>
          </w:p>
        </w:tc>
        <w:tc>
          <w:tcPr>
            <w:tcW w:w="1099"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Pr>
                <w:rFonts w:cs="Verdana"/>
                <w:sz w:val="22"/>
                <w:szCs w:val="22"/>
              </w:rPr>
              <w:t>Màxim 15</w:t>
            </w:r>
            <w:r w:rsidRPr="004258EC">
              <w:rPr>
                <w:rFonts w:cs="Verdana"/>
                <w:sz w:val="22"/>
                <w:szCs w:val="22"/>
              </w:rPr>
              <w:t xml:space="preserve"> punts</w:t>
            </w:r>
          </w:p>
        </w:tc>
      </w:tr>
      <w:tr w:rsidR="003A578D" w:rsidRPr="004258EC" w:rsidTr="00EC14EE">
        <w:tc>
          <w:tcPr>
            <w:tcW w:w="7087"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sidRPr="004258EC">
              <w:rPr>
                <w:rFonts w:cs="Arial"/>
                <w:bCs/>
                <w:kern w:val="2"/>
                <w:sz w:val="22"/>
                <w:szCs w:val="22"/>
                <w:lang w:eastAsia="zh-CN"/>
              </w:rPr>
              <w:t>La proposta</w:t>
            </w:r>
            <w:r>
              <w:rPr>
                <w:rFonts w:cs="Arial"/>
                <w:bCs/>
                <w:kern w:val="2"/>
                <w:sz w:val="22"/>
                <w:szCs w:val="22"/>
                <w:lang w:eastAsia="zh-CN"/>
              </w:rPr>
              <w:t xml:space="preserve"> </w:t>
            </w:r>
            <w:r w:rsidRPr="004258EC">
              <w:rPr>
                <w:rFonts w:cs="Verdana"/>
                <w:sz w:val="22"/>
                <w:szCs w:val="22"/>
              </w:rPr>
              <w:t xml:space="preserve">no responen als objectius marcats i/o als aspectes demanats. </w:t>
            </w:r>
          </w:p>
        </w:tc>
        <w:tc>
          <w:tcPr>
            <w:tcW w:w="1099" w:type="dxa"/>
            <w:tcBorders>
              <w:top w:val="single" w:sz="4" w:space="0" w:color="auto"/>
              <w:left w:val="single" w:sz="4" w:space="0" w:color="auto"/>
              <w:bottom w:val="single" w:sz="4" w:space="0" w:color="auto"/>
              <w:right w:val="single" w:sz="4" w:space="0" w:color="auto"/>
            </w:tcBorders>
            <w:hideMark/>
          </w:tcPr>
          <w:p w:rsidR="003A578D" w:rsidRPr="004258EC" w:rsidRDefault="00EC14EE" w:rsidP="00EC14EE">
            <w:pPr>
              <w:tabs>
                <w:tab w:val="left" w:pos="1134"/>
                <w:tab w:val="left" w:pos="2268"/>
                <w:tab w:val="left" w:pos="3402"/>
              </w:tabs>
              <w:rPr>
                <w:rFonts w:cs="Verdana"/>
                <w:sz w:val="22"/>
                <w:szCs w:val="22"/>
              </w:rPr>
            </w:pPr>
            <w:r>
              <w:rPr>
                <w:rFonts w:cs="Verdana"/>
                <w:sz w:val="22"/>
                <w:szCs w:val="22"/>
              </w:rPr>
              <w:t xml:space="preserve">0 </w:t>
            </w:r>
            <w:r w:rsidR="003A578D" w:rsidRPr="004258EC">
              <w:rPr>
                <w:rFonts w:cs="Verdana"/>
                <w:sz w:val="22"/>
                <w:szCs w:val="22"/>
              </w:rPr>
              <w:t>punts</w:t>
            </w:r>
          </w:p>
        </w:tc>
      </w:tr>
    </w:tbl>
    <w:p w:rsidR="003A578D" w:rsidRDefault="003A578D" w:rsidP="003A578D">
      <w:pPr>
        <w:tabs>
          <w:tab w:val="left" w:pos="707"/>
        </w:tabs>
        <w:suppressAutoHyphens/>
        <w:spacing w:after="240"/>
        <w:ind w:left="927"/>
        <w:textAlignment w:val="baseline"/>
        <w:rPr>
          <w:rFonts w:cs="Arial"/>
          <w:kern w:val="2"/>
          <w:sz w:val="22"/>
          <w:szCs w:val="22"/>
          <w:lang w:eastAsia="zh-CN"/>
        </w:rPr>
      </w:pPr>
    </w:p>
    <w:p w:rsidR="003A578D" w:rsidRDefault="003A578D" w:rsidP="003A578D">
      <w:pPr>
        <w:numPr>
          <w:ilvl w:val="0"/>
          <w:numId w:val="22"/>
        </w:numPr>
        <w:tabs>
          <w:tab w:val="left" w:pos="707"/>
        </w:tabs>
        <w:suppressAutoHyphens/>
        <w:spacing w:after="240"/>
        <w:textAlignment w:val="baseline"/>
        <w:rPr>
          <w:rFonts w:cs="Arial"/>
          <w:kern w:val="2"/>
          <w:sz w:val="22"/>
          <w:szCs w:val="22"/>
          <w:lang w:eastAsia="zh-CN"/>
        </w:rPr>
      </w:pPr>
      <w:r>
        <w:rPr>
          <w:rFonts w:cs="Arial"/>
          <w:kern w:val="2"/>
          <w:sz w:val="22"/>
          <w:szCs w:val="22"/>
          <w:lang w:eastAsia="zh-CN"/>
        </w:rPr>
        <w:t>Seguiment i avaluació: màxim 5 punts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1099"/>
      </w:tblGrid>
      <w:tr w:rsidR="003A578D" w:rsidRPr="004258EC" w:rsidTr="00EC14EE">
        <w:tc>
          <w:tcPr>
            <w:tcW w:w="7087"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sidRPr="004258EC">
              <w:rPr>
                <w:rFonts w:cs="Verdana"/>
                <w:sz w:val="22"/>
                <w:szCs w:val="22"/>
              </w:rPr>
              <w:t>Es descriu una proposta de seguiment i avaluació del servei de forma exhaustiva, coherent, correcte, detallada i ordenada, que inclou els ítems i indicadors, les eines de registre, la temporalitat de la recollida i posterior anàlisi.</w:t>
            </w:r>
            <w:r>
              <w:rPr>
                <w:rFonts w:cs="Verdana"/>
                <w:sz w:val="22"/>
                <w:szCs w:val="22"/>
              </w:rPr>
              <w:t xml:space="preserve"> </w:t>
            </w:r>
          </w:p>
        </w:tc>
        <w:tc>
          <w:tcPr>
            <w:tcW w:w="1099"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Pr>
                <w:rFonts w:cs="Verdana"/>
                <w:sz w:val="22"/>
                <w:szCs w:val="22"/>
              </w:rPr>
              <w:t xml:space="preserve">Màxim </w:t>
            </w:r>
            <w:r w:rsidRPr="004258EC">
              <w:rPr>
                <w:rFonts w:cs="Verdana"/>
                <w:sz w:val="22"/>
                <w:szCs w:val="22"/>
              </w:rPr>
              <w:t>10 punts</w:t>
            </w:r>
          </w:p>
        </w:tc>
      </w:tr>
      <w:tr w:rsidR="003A578D" w:rsidRPr="004258EC" w:rsidTr="00EC14EE">
        <w:tc>
          <w:tcPr>
            <w:tcW w:w="7087"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sidRPr="004258EC">
              <w:rPr>
                <w:rFonts w:cs="Verdana"/>
                <w:sz w:val="22"/>
                <w:szCs w:val="22"/>
              </w:rPr>
              <w:lastRenderedPageBreak/>
              <w:t xml:space="preserve">Es descriu una proposta de seguiment i avaluació del servei de forma correcta però poc detallada, incloent-hi els ítems, indicadors i les eines de registre i temporalitat. </w:t>
            </w:r>
          </w:p>
        </w:tc>
        <w:tc>
          <w:tcPr>
            <w:tcW w:w="1099"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Pr>
                <w:rFonts w:cs="Verdana"/>
                <w:sz w:val="22"/>
                <w:szCs w:val="22"/>
              </w:rPr>
              <w:t xml:space="preserve">Màxim </w:t>
            </w:r>
            <w:r w:rsidRPr="004258EC">
              <w:rPr>
                <w:rFonts w:cs="Verdana"/>
                <w:sz w:val="22"/>
                <w:szCs w:val="22"/>
              </w:rPr>
              <w:t>5 punts</w:t>
            </w:r>
          </w:p>
        </w:tc>
      </w:tr>
      <w:tr w:rsidR="003A578D" w:rsidRPr="004258EC" w:rsidTr="00EC14EE">
        <w:tc>
          <w:tcPr>
            <w:tcW w:w="7087"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sidRPr="004258EC">
              <w:rPr>
                <w:rFonts w:cs="Verdana"/>
                <w:sz w:val="22"/>
                <w:szCs w:val="22"/>
              </w:rPr>
              <w:t>Es descriu una proposta de seguiment avaluació del servei que inclou una descripció poc definida i/o no aporta informació rellevant.</w:t>
            </w:r>
          </w:p>
        </w:tc>
        <w:tc>
          <w:tcPr>
            <w:tcW w:w="1099" w:type="dxa"/>
            <w:tcBorders>
              <w:top w:val="single" w:sz="4" w:space="0" w:color="auto"/>
              <w:left w:val="single" w:sz="4" w:space="0" w:color="auto"/>
              <w:bottom w:val="single" w:sz="4" w:space="0" w:color="auto"/>
              <w:right w:val="single" w:sz="4" w:space="0" w:color="auto"/>
            </w:tcBorders>
            <w:hideMark/>
          </w:tcPr>
          <w:p w:rsidR="003A578D" w:rsidRPr="004258EC" w:rsidRDefault="00EC14EE" w:rsidP="00EC14EE">
            <w:pPr>
              <w:tabs>
                <w:tab w:val="left" w:pos="1134"/>
                <w:tab w:val="left" w:pos="2268"/>
                <w:tab w:val="left" w:pos="3402"/>
              </w:tabs>
              <w:rPr>
                <w:rFonts w:cs="Verdana"/>
                <w:sz w:val="22"/>
                <w:szCs w:val="22"/>
              </w:rPr>
            </w:pPr>
            <w:r>
              <w:rPr>
                <w:rFonts w:cs="Verdana"/>
                <w:sz w:val="22"/>
                <w:szCs w:val="22"/>
              </w:rPr>
              <w:t>0 p</w:t>
            </w:r>
            <w:r w:rsidR="003A578D" w:rsidRPr="004258EC">
              <w:rPr>
                <w:rFonts w:cs="Verdana"/>
                <w:sz w:val="22"/>
                <w:szCs w:val="22"/>
              </w:rPr>
              <w:t>unts</w:t>
            </w:r>
          </w:p>
        </w:tc>
      </w:tr>
    </w:tbl>
    <w:p w:rsidR="003A578D" w:rsidRDefault="003A578D" w:rsidP="003A578D">
      <w:pPr>
        <w:tabs>
          <w:tab w:val="left" w:pos="707"/>
        </w:tabs>
        <w:suppressAutoHyphens/>
        <w:spacing w:after="240"/>
        <w:ind w:left="927"/>
        <w:textAlignment w:val="baseline"/>
        <w:rPr>
          <w:rFonts w:cs="Arial"/>
          <w:kern w:val="2"/>
          <w:sz w:val="22"/>
          <w:szCs w:val="22"/>
          <w:lang w:eastAsia="zh-CN"/>
        </w:rPr>
      </w:pPr>
    </w:p>
    <w:p w:rsidR="003A578D" w:rsidRDefault="003A578D" w:rsidP="003A578D">
      <w:pPr>
        <w:numPr>
          <w:ilvl w:val="0"/>
          <w:numId w:val="22"/>
        </w:numPr>
        <w:tabs>
          <w:tab w:val="left" w:pos="707"/>
        </w:tabs>
        <w:suppressAutoHyphens/>
        <w:spacing w:after="240"/>
        <w:textAlignment w:val="baseline"/>
        <w:rPr>
          <w:rFonts w:cs="Arial"/>
          <w:kern w:val="2"/>
          <w:sz w:val="22"/>
          <w:szCs w:val="22"/>
          <w:lang w:eastAsia="zh-CN"/>
        </w:rPr>
      </w:pPr>
      <w:r>
        <w:rPr>
          <w:rFonts w:cs="Arial"/>
          <w:kern w:val="2"/>
          <w:sz w:val="22"/>
          <w:szCs w:val="22"/>
          <w:lang w:eastAsia="zh-CN"/>
        </w:rPr>
        <w:t>Coordinació i canals de comunicació: màxim 5 punts</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1134"/>
      </w:tblGrid>
      <w:tr w:rsidR="003A578D" w:rsidRPr="004258EC" w:rsidTr="00EC14EE">
        <w:tc>
          <w:tcPr>
            <w:tcW w:w="7087"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sidRPr="004258EC">
              <w:rPr>
                <w:rFonts w:cs="Verdana"/>
                <w:sz w:val="22"/>
                <w:szCs w:val="22"/>
              </w:rPr>
              <w:t>Es descriu detalladament una proposta de coordinació, els mitjans i canals de comunicació, periodicitat, les persones de referència i un c</w:t>
            </w:r>
            <w:r w:rsidRPr="004258EC">
              <w:rPr>
                <w:rFonts w:cs="Arial"/>
                <w:bCs/>
                <w:kern w:val="2"/>
                <w:sz w:val="22"/>
                <w:szCs w:val="22"/>
                <w:lang w:eastAsia="zh-CN"/>
              </w:rPr>
              <w:t>ircuit i protocol de substitució del personal de forma</w:t>
            </w:r>
            <w:r w:rsidRPr="004258EC">
              <w:rPr>
                <w:rFonts w:cs="Verdana"/>
                <w:sz w:val="22"/>
                <w:szCs w:val="22"/>
              </w:rPr>
              <w:t xml:space="preserve"> detallada, clara i ordenada. </w:t>
            </w:r>
          </w:p>
        </w:tc>
        <w:tc>
          <w:tcPr>
            <w:tcW w:w="1134"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Pr>
                <w:rFonts w:cs="Verdana"/>
                <w:sz w:val="22"/>
                <w:szCs w:val="22"/>
              </w:rPr>
              <w:t>Màxim 5</w:t>
            </w:r>
            <w:r w:rsidRPr="004258EC">
              <w:rPr>
                <w:rFonts w:cs="Verdana"/>
                <w:sz w:val="22"/>
                <w:szCs w:val="22"/>
              </w:rPr>
              <w:t xml:space="preserve"> punts</w:t>
            </w:r>
          </w:p>
        </w:tc>
      </w:tr>
      <w:tr w:rsidR="003A578D" w:rsidRPr="004258EC" w:rsidTr="00EC14EE">
        <w:tc>
          <w:tcPr>
            <w:tcW w:w="7087"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sidRPr="004258EC">
              <w:rPr>
                <w:rFonts w:cs="Verdana"/>
                <w:sz w:val="22"/>
                <w:szCs w:val="22"/>
              </w:rPr>
              <w:t>Es descriu una proposta de coordinació, els mitjans i canals de comunicació, periodicitat, persones de referència i un c</w:t>
            </w:r>
            <w:r w:rsidRPr="004258EC">
              <w:rPr>
                <w:rFonts w:cs="Arial"/>
                <w:bCs/>
                <w:kern w:val="2"/>
                <w:sz w:val="22"/>
                <w:szCs w:val="22"/>
                <w:lang w:eastAsia="zh-CN"/>
              </w:rPr>
              <w:t>ircuit i protocol de substitució del personal,</w:t>
            </w:r>
            <w:r w:rsidRPr="004258EC">
              <w:rPr>
                <w:rFonts w:cs="Verdana"/>
                <w:sz w:val="22"/>
                <w:szCs w:val="22"/>
              </w:rPr>
              <w:t xml:space="preserve"> però no de forma detallada i clara, una descripció completa de les propostes però amb falta d’exhaustivitat. </w:t>
            </w:r>
          </w:p>
        </w:tc>
        <w:tc>
          <w:tcPr>
            <w:tcW w:w="1134"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Pr>
                <w:rFonts w:cs="Verdana"/>
                <w:sz w:val="22"/>
                <w:szCs w:val="22"/>
              </w:rPr>
              <w:t>Màxim 2,5</w:t>
            </w:r>
            <w:r w:rsidRPr="004258EC">
              <w:rPr>
                <w:rFonts w:cs="Verdana"/>
                <w:sz w:val="22"/>
                <w:szCs w:val="22"/>
              </w:rPr>
              <w:t xml:space="preserve"> punts</w:t>
            </w:r>
          </w:p>
        </w:tc>
      </w:tr>
      <w:tr w:rsidR="003A578D" w:rsidRPr="004258EC" w:rsidTr="00EC14EE">
        <w:tc>
          <w:tcPr>
            <w:tcW w:w="7087"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sidRPr="004258EC">
              <w:rPr>
                <w:rFonts w:cs="Verdana"/>
                <w:sz w:val="22"/>
                <w:szCs w:val="22"/>
              </w:rPr>
              <w:t xml:space="preserve">Les propostes no responen als objectius marcats i/o als aspectes demanats. </w:t>
            </w:r>
          </w:p>
        </w:tc>
        <w:tc>
          <w:tcPr>
            <w:tcW w:w="1134" w:type="dxa"/>
            <w:tcBorders>
              <w:top w:val="single" w:sz="4" w:space="0" w:color="auto"/>
              <w:left w:val="single" w:sz="4" w:space="0" w:color="auto"/>
              <w:bottom w:val="single" w:sz="4" w:space="0" w:color="auto"/>
              <w:right w:val="single" w:sz="4" w:space="0" w:color="auto"/>
            </w:tcBorders>
            <w:hideMark/>
          </w:tcPr>
          <w:p w:rsidR="003A578D" w:rsidRPr="004258EC" w:rsidRDefault="00EC14EE" w:rsidP="00EC14EE">
            <w:pPr>
              <w:tabs>
                <w:tab w:val="left" w:pos="1134"/>
                <w:tab w:val="left" w:pos="2268"/>
                <w:tab w:val="left" w:pos="3402"/>
              </w:tabs>
              <w:rPr>
                <w:rFonts w:cs="Verdana"/>
                <w:sz w:val="22"/>
                <w:szCs w:val="22"/>
              </w:rPr>
            </w:pPr>
            <w:r>
              <w:rPr>
                <w:rFonts w:cs="Verdana"/>
                <w:sz w:val="22"/>
                <w:szCs w:val="22"/>
              </w:rPr>
              <w:t>0 p</w:t>
            </w:r>
            <w:r w:rsidR="003A578D" w:rsidRPr="004258EC">
              <w:rPr>
                <w:rFonts w:cs="Verdana"/>
                <w:sz w:val="22"/>
                <w:szCs w:val="22"/>
              </w:rPr>
              <w:t>unts</w:t>
            </w:r>
          </w:p>
        </w:tc>
      </w:tr>
    </w:tbl>
    <w:p w:rsidR="003A578D" w:rsidRDefault="003A578D" w:rsidP="003A578D">
      <w:pPr>
        <w:tabs>
          <w:tab w:val="left" w:pos="707"/>
        </w:tabs>
        <w:suppressAutoHyphens/>
        <w:spacing w:after="240"/>
        <w:textAlignment w:val="baseline"/>
        <w:rPr>
          <w:rFonts w:cs="Arial"/>
          <w:kern w:val="2"/>
          <w:sz w:val="22"/>
          <w:szCs w:val="22"/>
          <w:lang w:eastAsia="zh-CN"/>
        </w:rPr>
      </w:pPr>
    </w:p>
    <w:p w:rsidR="003A578D" w:rsidRDefault="003A578D" w:rsidP="003A578D">
      <w:pPr>
        <w:numPr>
          <w:ilvl w:val="0"/>
          <w:numId w:val="22"/>
        </w:numPr>
        <w:tabs>
          <w:tab w:val="left" w:pos="707"/>
        </w:tabs>
        <w:suppressAutoHyphens/>
        <w:spacing w:after="240"/>
        <w:textAlignment w:val="baseline"/>
        <w:rPr>
          <w:rFonts w:cs="Arial"/>
          <w:kern w:val="2"/>
          <w:sz w:val="22"/>
          <w:szCs w:val="22"/>
          <w:lang w:eastAsia="zh-CN"/>
        </w:rPr>
      </w:pPr>
      <w:r>
        <w:rPr>
          <w:rFonts w:cs="Arial"/>
          <w:kern w:val="2"/>
          <w:sz w:val="22"/>
          <w:szCs w:val="22"/>
          <w:lang w:eastAsia="zh-CN"/>
        </w:rPr>
        <w:t>Apartats de la proposta i expressió: màxim 5 punts</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134"/>
      </w:tblGrid>
      <w:tr w:rsidR="003A578D" w:rsidRPr="00896BDD" w:rsidTr="00EC14EE">
        <w:tc>
          <w:tcPr>
            <w:tcW w:w="7087"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sidRPr="00896BDD">
              <w:rPr>
                <w:rFonts w:cs="Verdana"/>
                <w:sz w:val="22"/>
                <w:szCs w:val="22"/>
              </w:rPr>
              <w:t xml:space="preserve">La proposta inclou totes les parts requerides i estan organitzades i estructurades de forma correcta, ben redactat i amb una bona coherència, adequació i cohesió. </w:t>
            </w:r>
          </w:p>
        </w:tc>
        <w:tc>
          <w:tcPr>
            <w:tcW w:w="1134"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Pr>
                <w:rFonts w:cs="Verdana"/>
                <w:sz w:val="22"/>
                <w:szCs w:val="22"/>
              </w:rPr>
              <w:t>Màxim 5</w:t>
            </w:r>
            <w:r w:rsidRPr="004258EC">
              <w:rPr>
                <w:rFonts w:cs="Verdana"/>
                <w:sz w:val="22"/>
                <w:szCs w:val="22"/>
              </w:rPr>
              <w:t xml:space="preserve"> punts</w:t>
            </w:r>
          </w:p>
        </w:tc>
      </w:tr>
      <w:tr w:rsidR="003A578D" w:rsidRPr="00896BDD" w:rsidTr="00EC14EE">
        <w:tc>
          <w:tcPr>
            <w:tcW w:w="7087"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sidRPr="00896BDD">
              <w:rPr>
                <w:rFonts w:cs="Verdana"/>
                <w:sz w:val="22"/>
                <w:szCs w:val="22"/>
              </w:rPr>
              <w:t>El projecte no inclou alguna de les parts requerides, hi ha parts que no queden clarament diferenciades, i es pot trobar algun error important pel que fa a la coherència, adequació, cohesió.</w:t>
            </w:r>
          </w:p>
        </w:tc>
        <w:tc>
          <w:tcPr>
            <w:tcW w:w="1134"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Pr>
                <w:rFonts w:cs="Verdana"/>
                <w:sz w:val="22"/>
                <w:szCs w:val="22"/>
              </w:rPr>
              <w:t>Màxim 2,5</w:t>
            </w:r>
            <w:r w:rsidRPr="004258EC">
              <w:rPr>
                <w:rFonts w:cs="Verdana"/>
                <w:sz w:val="22"/>
                <w:szCs w:val="22"/>
              </w:rPr>
              <w:t xml:space="preserve"> punts</w:t>
            </w:r>
          </w:p>
        </w:tc>
      </w:tr>
      <w:tr w:rsidR="003A578D" w:rsidRPr="00896BDD" w:rsidTr="00EC14EE">
        <w:tc>
          <w:tcPr>
            <w:tcW w:w="7087"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sidRPr="00896BDD">
              <w:rPr>
                <w:rFonts w:cs="Verdana"/>
                <w:sz w:val="22"/>
                <w:szCs w:val="22"/>
              </w:rPr>
              <w:t>El projecte no inclou moltes de les parts requerides o es troben barrejades sense una separació clara, es poden trobar força errors importants pel que fa a la coherència, adequació, cohesió.</w:t>
            </w:r>
          </w:p>
        </w:tc>
        <w:tc>
          <w:tcPr>
            <w:tcW w:w="1134" w:type="dxa"/>
            <w:tcBorders>
              <w:top w:val="single" w:sz="4" w:space="0" w:color="auto"/>
              <w:left w:val="single" w:sz="4" w:space="0" w:color="auto"/>
              <w:bottom w:val="single" w:sz="4" w:space="0" w:color="auto"/>
              <w:right w:val="single" w:sz="4" w:space="0" w:color="auto"/>
            </w:tcBorders>
            <w:hideMark/>
          </w:tcPr>
          <w:p w:rsidR="003A578D" w:rsidRPr="004258EC" w:rsidRDefault="003A578D" w:rsidP="00D14212">
            <w:pPr>
              <w:tabs>
                <w:tab w:val="left" w:pos="1134"/>
                <w:tab w:val="left" w:pos="2268"/>
                <w:tab w:val="left" w:pos="3402"/>
              </w:tabs>
              <w:rPr>
                <w:rFonts w:cs="Verdana"/>
                <w:sz w:val="22"/>
                <w:szCs w:val="22"/>
              </w:rPr>
            </w:pPr>
            <w:r w:rsidRPr="004258EC">
              <w:rPr>
                <w:rFonts w:cs="Verdana"/>
                <w:sz w:val="22"/>
                <w:szCs w:val="22"/>
              </w:rPr>
              <w:t>0 punts</w:t>
            </w:r>
          </w:p>
        </w:tc>
      </w:tr>
    </w:tbl>
    <w:p w:rsidR="003A578D" w:rsidRPr="003A578D" w:rsidRDefault="003A578D" w:rsidP="003A578D">
      <w:pPr>
        <w:rPr>
          <w:sz w:val="22"/>
          <w:szCs w:val="22"/>
          <w:lang w:val="ca-ES"/>
        </w:rPr>
      </w:pP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b/>
          <w:bCs/>
          <w:sz w:val="22"/>
          <w:szCs w:val="22"/>
          <w:lang w:val="ca-ES"/>
        </w:rPr>
        <w:t>10.3. Ofertes anormalment baixes</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47413">
        <w:rPr>
          <w:sz w:val="22"/>
          <w:szCs w:val="22"/>
          <w:lang w:val="ca-ES"/>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Per a determinar si una oferta té valors anormalment baixos: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Si concorre una empresa licitadora, es considera anormalment baixa l’oferta que compleixi els dos criteris següents:</w:t>
      </w:r>
    </w:p>
    <w:p w:rsidR="003D2227" w:rsidRPr="00E7070C" w:rsidRDefault="00DD3A43" w:rsidP="00B46D47">
      <w:pPr>
        <w:rPr>
          <w:sz w:val="22"/>
          <w:szCs w:val="22"/>
          <w:lang w:val="ca-ES"/>
        </w:rPr>
      </w:pPr>
      <w:r w:rsidRPr="00E7070C">
        <w:rPr>
          <w:sz w:val="22"/>
          <w:szCs w:val="22"/>
          <w:lang w:val="ca-ES"/>
        </w:rPr>
        <w:tab/>
        <w:t>1. Que l’oferta econòmica sigui un 20% més baixa que el pressupost de licitació.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b. Si concorren dues empreses licitadores, es considera anormalment baixa l’oferta que compleixi el criteri següent:</w:t>
      </w:r>
    </w:p>
    <w:p w:rsidR="003D2227" w:rsidRPr="00E7070C" w:rsidRDefault="00DD3A43" w:rsidP="00DF144C">
      <w:pPr>
        <w:ind w:left="709"/>
        <w:rPr>
          <w:sz w:val="22"/>
          <w:szCs w:val="22"/>
          <w:lang w:val="ca-ES"/>
        </w:rPr>
      </w:pPr>
      <w:r w:rsidRPr="00E7070C">
        <w:rPr>
          <w:sz w:val="22"/>
          <w:szCs w:val="22"/>
          <w:lang w:val="ca-ES"/>
        </w:rPr>
        <w:lastRenderedPageBreak/>
        <w:t xml:space="preserve">1. Que la puntuació total que li correspongui en la suma de punts de tots els criteris d’adjudicació avaluables de forma automàtica sigui superior en més d’un 20% a la puntuació total </w:t>
      </w:r>
      <w:r w:rsidR="00B46D47">
        <w:rPr>
          <w:sz w:val="22"/>
          <w:szCs w:val="22"/>
          <w:lang w:val="ca-ES"/>
        </w:rPr>
        <w:t xml:space="preserve">automàtica </w:t>
      </w:r>
      <w:r w:rsidRPr="00E7070C">
        <w:rPr>
          <w:sz w:val="22"/>
          <w:szCs w:val="22"/>
          <w:lang w:val="ca-ES"/>
        </w:rPr>
        <w:t>més baixa.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c. Si concorren tres o més empreses licitadores, es considera anormalment baixa l’oferta que compleixi el criteri següent:</w:t>
      </w:r>
    </w:p>
    <w:p w:rsidR="003D2227" w:rsidRPr="00E7070C" w:rsidRDefault="00DD3A43" w:rsidP="00DF144C">
      <w:pPr>
        <w:ind w:left="709"/>
        <w:rPr>
          <w:sz w:val="22"/>
          <w:szCs w:val="22"/>
          <w:lang w:val="ca-ES"/>
        </w:rPr>
      </w:pPr>
      <w:r w:rsidRPr="00E7070C">
        <w:rPr>
          <w:sz w:val="22"/>
          <w:szCs w:val="22"/>
          <w:lang w:val="ca-ES"/>
        </w:rPr>
        <w:t>1. Que la puntuació total que li correspongui en la suma de punts de tots els criteris d’adjudicació avaluable de forma automàtica sigui superior a la suma de la mitjana aritmètica de les puntuacions totals de les ofertes i la desviació mitjana d’aquestes puntuacions totals.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Per calcular la desviació mitjana de les puntuacions s’obtindrà, per a cada oferta, el valor absolut de la diferència entre la seva puntuació i la mitjana aritmètica de les puntuacions de totes les ofertes. La desviació mitjana de les puntuacions és igual a la mitjana aritmètica d’aquests valors absoluts.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En cas que es presentessin dues o més empreses d’un mateix grup d’empreses (d’acord amb l’article 42.1 del Codi de Comerç), es prendrà únicament, per tal d’aplicar el règim d’identificació de les ofertes incurses en presumpció d’anormalitat, aquella que fos més 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d’anormalitat, requerirà al licitador o licitadors que les haguessin presentat, donant-los termini suficient per tal que les justifiquin i desglossin raonada i detalladament el baix nivell de preus, o de costos, o qualsevol altre paràmetre en base al qual s’hagi definit l’anormalitat de l’oferta, mitjançant la presentació d’aquella informació i documents que resultin pertinents a aquests efectes.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Les solucions tècniques adoptades i les condicions excepcionalment favorables de que disposi per prestar els serveis.</w:t>
      </w:r>
    </w:p>
    <w:p w:rsidR="003D2227" w:rsidRPr="00E7070C" w:rsidRDefault="00DD3A43" w:rsidP="003D2227">
      <w:pPr>
        <w:rPr>
          <w:sz w:val="22"/>
          <w:szCs w:val="22"/>
          <w:lang w:val="ca-ES"/>
        </w:rPr>
      </w:pPr>
      <w:r w:rsidRPr="00E7070C">
        <w:rPr>
          <w:sz w:val="22"/>
          <w:szCs w:val="22"/>
          <w:lang w:val="ca-ES"/>
        </w:rPr>
        <w:t xml:space="preserve"> - La innovació o originalitat de les solucions proposades, per a els serveis. </w:t>
      </w:r>
    </w:p>
    <w:p w:rsidR="003D2227" w:rsidRPr="00E7070C" w:rsidRDefault="00DD3A43" w:rsidP="003D2227">
      <w:pPr>
        <w:rPr>
          <w:sz w:val="22"/>
          <w:szCs w:val="22"/>
          <w:lang w:val="ca-ES"/>
        </w:rPr>
      </w:pPr>
      <w:r w:rsidRPr="00E7070C">
        <w:rPr>
          <w:sz w:val="22"/>
          <w:szCs w:val="22"/>
          <w:lang w:val="ca-ES"/>
        </w:rPr>
        <w:t xml:space="preserve">- El respecte de obligacions que resultin aplicables en matèria mediambiental, social o laboral, i de subcontractació, no sent justificables preus per sota de mercat o que incompleixin allò establert a l’article 201 LCSP. </w:t>
      </w:r>
    </w:p>
    <w:p w:rsidR="003D2227" w:rsidRPr="00E7070C" w:rsidRDefault="00DD3A43" w:rsidP="003D2227">
      <w:pPr>
        <w:rPr>
          <w:sz w:val="22"/>
          <w:szCs w:val="22"/>
          <w:lang w:val="ca-ES"/>
        </w:rPr>
      </w:pPr>
      <w:r w:rsidRPr="00E7070C">
        <w:rPr>
          <w:sz w:val="22"/>
          <w:szCs w:val="22"/>
          <w:lang w:val="ca-ES"/>
        </w:rPr>
        <w:t xml:space="preserve">- O la possible obtenció d’un ajut d’Estat. En el procediment s’haurà de sol·licitar l’assessorament tècnic del servei corresponent.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l’e-NOTUM, integrat amb la Plataforma de Serveis de Contractació Pública.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termini de presentació d’al·legacions és de 10 dies hàbils des de la notificació del requeriment.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Mesa de contractació avaluarà tota la informació i documentació proporcionada per el licitador en termini i elevarà, de forma degudament motivada, la corresponent proposta d’acceptació o de rebuig al òrgan de contractació.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general, es rebutjaran les ofertes incurses en presumpció d’anormalitat si estan basades en hipòtesis o pràctiques inadequades des de una perspectiva tècnica, econòmica o jurídica.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b/>
          <w:sz w:val="22"/>
          <w:szCs w:val="22"/>
          <w:lang w:val="ca-ES"/>
        </w:rPr>
      </w:pPr>
      <w:r w:rsidRPr="00E7070C">
        <w:rPr>
          <w:b/>
          <w:sz w:val="22"/>
          <w:szCs w:val="22"/>
          <w:lang w:val="ca-ES"/>
        </w:rPr>
        <w:t>Variants, alternatives o ofertes integradores</w:t>
      </w:r>
    </w:p>
    <w:p w:rsidR="003D2227" w:rsidRPr="00E7070C" w:rsidRDefault="003D2227" w:rsidP="003D2227">
      <w:pPr>
        <w:rPr>
          <w:b/>
          <w:sz w:val="22"/>
          <w:szCs w:val="22"/>
          <w:lang w:val="ca-ES"/>
        </w:rPr>
      </w:pPr>
    </w:p>
    <w:p w:rsidR="003D2227" w:rsidRPr="00E7070C" w:rsidRDefault="00DD3A43" w:rsidP="003D2227">
      <w:pPr>
        <w:rPr>
          <w:sz w:val="22"/>
          <w:szCs w:val="22"/>
          <w:lang w:val="ca-ES"/>
        </w:rPr>
      </w:pPr>
      <w:r w:rsidRPr="00E7070C">
        <w:rPr>
          <w:sz w:val="22"/>
          <w:szCs w:val="22"/>
          <w:lang w:val="ca-ES"/>
        </w:rPr>
        <w:t>No escau.</w:t>
      </w:r>
    </w:p>
    <w:p w:rsidR="003D2227" w:rsidRPr="00E7070C" w:rsidRDefault="003D2227" w:rsidP="003D2227">
      <w:pPr>
        <w:rPr>
          <w:b/>
          <w:sz w:val="22"/>
          <w:szCs w:val="22"/>
          <w:lang w:val="ca-ES"/>
        </w:rPr>
      </w:pPr>
    </w:p>
    <w:p w:rsidR="003D2227" w:rsidRPr="00E7070C" w:rsidRDefault="003D2227" w:rsidP="003D2227">
      <w:pPr>
        <w:rPr>
          <w:b/>
          <w:sz w:val="22"/>
          <w:szCs w:val="22"/>
          <w:lang w:val="ca-ES"/>
        </w:rPr>
      </w:pPr>
    </w:p>
    <w:p w:rsidR="003D2227" w:rsidRPr="00E7070C" w:rsidRDefault="00DD3A43" w:rsidP="003D2227">
      <w:pPr>
        <w:numPr>
          <w:ilvl w:val="0"/>
          <w:numId w:val="11"/>
        </w:numPr>
        <w:contextualSpacing/>
        <w:jc w:val="left"/>
        <w:rPr>
          <w:b/>
          <w:sz w:val="22"/>
          <w:szCs w:val="22"/>
          <w:lang w:val="ca-ES"/>
        </w:rPr>
      </w:pPr>
      <w:r w:rsidRPr="00E7070C">
        <w:rPr>
          <w:b/>
          <w:sz w:val="22"/>
          <w:szCs w:val="22"/>
          <w:lang w:val="ca-ES"/>
        </w:rPr>
        <w:lastRenderedPageBreak/>
        <w:t>Termini de presentació de proposicions</w:t>
      </w:r>
    </w:p>
    <w:p w:rsidR="003D2227" w:rsidRPr="00E7070C" w:rsidRDefault="003D2227" w:rsidP="003D2227">
      <w:pPr>
        <w:rPr>
          <w:b/>
          <w:sz w:val="22"/>
          <w:szCs w:val="22"/>
          <w:lang w:val="ca-ES"/>
        </w:rPr>
      </w:pPr>
    </w:p>
    <w:p w:rsidR="003D2227" w:rsidRPr="00E7070C" w:rsidRDefault="00DD3A43" w:rsidP="003D2227">
      <w:pPr>
        <w:rPr>
          <w:sz w:val="22"/>
          <w:szCs w:val="22"/>
          <w:lang w:val="ca-ES"/>
        </w:rPr>
      </w:pPr>
      <w:r w:rsidRPr="00E7070C">
        <w:rPr>
          <w:sz w:val="22"/>
          <w:szCs w:val="22"/>
          <w:lang w:val="ca-ES"/>
        </w:rPr>
        <w:t xml:space="preserve">El termini per a la presentació de la documentació exigida de conformitat amb el que preveu la clàusula següent d’aquest plec, serà de </w:t>
      </w:r>
      <w:r>
        <w:rPr>
          <w:sz w:val="22"/>
          <w:szCs w:val="22"/>
          <w:lang w:val="ca-ES"/>
        </w:rPr>
        <w:t>15 dies naturals des de l’endemà de la publicació de l’anunci de licitació en el Perfil del Contractant.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Es recomana que la presentació d’ofertes es realitzi amb l’antelació suficient que permeti resoldre possibles incidències durant la preparació o enviament de l’oferta.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3D2227" w:rsidRDefault="003D2227" w:rsidP="003D2227">
      <w:pPr>
        <w:rPr>
          <w:b/>
          <w:sz w:val="22"/>
          <w:szCs w:val="22"/>
          <w:lang w:val="ca-ES"/>
        </w:rPr>
      </w:pPr>
    </w:p>
    <w:p w:rsidR="002C25A7" w:rsidRPr="00E7070C" w:rsidRDefault="002C25A7" w:rsidP="003D2227">
      <w:pPr>
        <w:rPr>
          <w:b/>
          <w:sz w:val="22"/>
          <w:szCs w:val="22"/>
          <w:lang w:val="ca-ES"/>
        </w:rPr>
      </w:pPr>
    </w:p>
    <w:p w:rsidR="003D2227" w:rsidRPr="00E7070C" w:rsidRDefault="00DD3A43" w:rsidP="003D2227">
      <w:pPr>
        <w:numPr>
          <w:ilvl w:val="0"/>
          <w:numId w:val="11"/>
        </w:numPr>
        <w:contextualSpacing/>
        <w:jc w:val="left"/>
        <w:rPr>
          <w:b/>
          <w:sz w:val="22"/>
          <w:szCs w:val="22"/>
          <w:lang w:val="ca-ES"/>
        </w:rPr>
      </w:pPr>
      <w:r w:rsidRPr="00E7070C">
        <w:rPr>
          <w:b/>
          <w:sz w:val="22"/>
          <w:szCs w:val="22"/>
          <w:lang w:val="ca-ES"/>
        </w:rPr>
        <w:t>Documents a presentar pels licitadors, així com la forma i contingut de les proposicions</w:t>
      </w:r>
    </w:p>
    <w:p w:rsidR="003D2227" w:rsidRPr="00E7070C" w:rsidRDefault="003D2227" w:rsidP="003D2227">
      <w:pPr>
        <w:rPr>
          <w:b/>
          <w:sz w:val="22"/>
          <w:szCs w:val="22"/>
          <w:lang w:val="ca-ES"/>
        </w:rPr>
      </w:pPr>
    </w:p>
    <w:p w:rsidR="003D2227" w:rsidRPr="00E7070C" w:rsidRDefault="00DD3A43" w:rsidP="003D2227">
      <w:pPr>
        <w:rPr>
          <w:sz w:val="22"/>
          <w:szCs w:val="22"/>
          <w:lang w:val="ca-ES"/>
        </w:rPr>
      </w:pPr>
      <w:r w:rsidRPr="00E7070C">
        <w:rPr>
          <w:b/>
          <w:bCs/>
          <w:sz w:val="22"/>
          <w:szCs w:val="22"/>
          <w:lang w:val="ca-ES"/>
        </w:rPr>
        <w:t>13.1. Documentació que ha de constar en el sobre  A</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sz w:val="22"/>
          <w:szCs w:val="22"/>
          <w:lang w:val="ca-ES"/>
        </w:rPr>
        <w:t>L’acreditació de la capacitat d’obrar de l’empresa i la selva solvència s’haurà de fer a través de: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a. </w:t>
      </w:r>
      <w:r w:rsidRPr="00E7070C">
        <w:rPr>
          <w:sz w:val="22"/>
          <w:szCs w:val="22"/>
          <w:u w:val="single"/>
          <w:lang w:val="ca-ES"/>
        </w:rPr>
        <w:t>L’aportació del Document Europeu Únic de Contractació (DEUC):</w:t>
      </w:r>
    </w:p>
    <w:p w:rsidR="003D2227" w:rsidRPr="00E7070C" w:rsidRDefault="00DD3A43" w:rsidP="003D2227">
      <w:pPr>
        <w:rPr>
          <w:sz w:val="22"/>
          <w:szCs w:val="22"/>
          <w:lang w:val="ca-ES"/>
        </w:rPr>
      </w:pPr>
      <w:r w:rsidRPr="00E7070C">
        <w:rPr>
          <w:sz w:val="22"/>
          <w:szCs w:val="22"/>
          <w:lang w:val="ca-ES"/>
        </w:rPr>
        <w:t>Les empreses licitadores han de presentar el Document europeu únic de contractació (DEUC), el qual s’adjunta com a annex a aquest plec , mitjançant el qual declaren el següent: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lastRenderedPageBreak/>
        <w:t>- Que la societat està constituïda vàlidament i que de conformitat amb el seu objecte social es pot presentar a la licitació, així com que la persona signatària del DEUC té la deguda representació per presentar la proposició i el DEUC;</w:t>
      </w:r>
    </w:p>
    <w:p w:rsidR="003D2227" w:rsidRPr="00E7070C" w:rsidRDefault="00DD3A43" w:rsidP="003D2227">
      <w:pPr>
        <w:rPr>
          <w:sz w:val="22"/>
          <w:szCs w:val="22"/>
          <w:lang w:val="ca-ES"/>
        </w:rPr>
      </w:pPr>
      <w:r w:rsidRPr="00E7070C">
        <w:rPr>
          <w:sz w:val="22"/>
          <w:szCs w:val="22"/>
          <w:lang w:val="ca-ES"/>
        </w:rPr>
        <w:t>- Que compleix els requisits de solvència econòmica i financera, i tècnica i professional, de conformitat amb els requisits mínims exigits en aquest plec;</w:t>
      </w:r>
    </w:p>
    <w:p w:rsidR="003D2227" w:rsidRPr="00E7070C" w:rsidRDefault="00DD3A43" w:rsidP="003D2227">
      <w:pPr>
        <w:rPr>
          <w:sz w:val="22"/>
          <w:szCs w:val="22"/>
          <w:lang w:val="ca-ES"/>
        </w:rPr>
      </w:pPr>
      <w:r w:rsidRPr="00E7070C">
        <w:rPr>
          <w:sz w:val="22"/>
          <w:szCs w:val="22"/>
          <w:lang w:val="ca-ES"/>
        </w:rPr>
        <w:t>- Que no està incursa en prohibició de contractar;</w:t>
      </w:r>
    </w:p>
    <w:p w:rsidR="003D2227" w:rsidRPr="00E7070C" w:rsidRDefault="00DD3A43" w:rsidP="003D2227">
      <w:pPr>
        <w:rPr>
          <w:sz w:val="22"/>
          <w:szCs w:val="22"/>
          <w:lang w:val="ca-ES"/>
        </w:rPr>
      </w:pPr>
      <w:r w:rsidRPr="00E7070C">
        <w:rPr>
          <w:sz w:val="22"/>
          <w:szCs w:val="22"/>
          <w:lang w:val="ca-ES"/>
        </w:rPr>
        <w:t>- Que compleix amb la resta de requisits que s’estableixen en aquest plec i que es poden acreditar mitjançant el DEUC.</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w:t>
      </w:r>
      <w:r w:rsidRPr="00E7070C">
        <w:rPr>
          <w:sz w:val="22"/>
          <w:szCs w:val="22"/>
          <w:lang w:val="ca-ES"/>
        </w:rPr>
        <w:lastRenderedPageBreak/>
        <w:t>haver presentat l’oferta més avantatjosa econòmicament, amb caràcter previ a l’adjudicació.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empreses disposen de l’enllaç següent per obtenir el DEUC en català:</w:t>
      </w:r>
    </w:p>
    <w:p w:rsidR="003D2227" w:rsidRPr="00E7070C" w:rsidRDefault="00F47616" w:rsidP="003D2227">
      <w:pPr>
        <w:rPr>
          <w:sz w:val="22"/>
          <w:szCs w:val="22"/>
          <w:lang w:val="ca-ES"/>
        </w:rPr>
      </w:pPr>
      <w:hyperlink r:id="rId16" w:history="1">
        <w:r w:rsidR="00DD3A43" w:rsidRPr="00E7070C">
          <w:rPr>
            <w:color w:val="0000FF"/>
            <w:sz w:val="22"/>
            <w:szCs w:val="22"/>
            <w:u w:val="single"/>
            <w:lang w:val="ca-ES"/>
          </w:rPr>
          <w:t>https://contractacio.gencat.cat/web/.content/inici/tramits-serveis/document/document-europeu-unic-contractacio.pdf</w:t>
        </w:r>
      </w:hyperlink>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b. </w:t>
      </w:r>
      <w:r w:rsidRPr="00E7070C">
        <w:rPr>
          <w:sz w:val="22"/>
          <w:szCs w:val="22"/>
          <w:u w:val="single"/>
          <w:lang w:val="ca-ES"/>
        </w:rPr>
        <w:t>Compromís d’adscripció de mitjans materials i/o personals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c. </w:t>
      </w:r>
      <w:r w:rsidRPr="00E7070C">
        <w:rPr>
          <w:sz w:val="22"/>
          <w:szCs w:val="22"/>
          <w:u w:val="single"/>
          <w:lang w:val="ca-ES"/>
        </w:rPr>
        <w:t>Declaració de submissió als jutjats i tribunals espanyols</w:t>
      </w:r>
    </w:p>
    <w:p w:rsidR="003D2227" w:rsidRPr="00E7070C" w:rsidRDefault="003D2227" w:rsidP="003D2227">
      <w:pPr>
        <w:rPr>
          <w:sz w:val="22"/>
          <w:szCs w:val="22"/>
          <w:lang w:val="ca-ES"/>
        </w:rPr>
      </w:pPr>
    </w:p>
    <w:p w:rsidR="003D2227" w:rsidRDefault="00DD3A43" w:rsidP="003D2227">
      <w:pPr>
        <w:rPr>
          <w:sz w:val="22"/>
          <w:szCs w:val="22"/>
          <w:lang w:val="ca-ES"/>
        </w:rPr>
      </w:pPr>
      <w:r w:rsidRPr="00E7070C">
        <w:rPr>
          <w:sz w:val="22"/>
          <w:szCs w:val="22"/>
          <w:lang w:val="ca-ES"/>
        </w:rPr>
        <w:t>Les empreses estrangeres han d’aportar una declaració de submissió als jutjats i tribunals espanyols de qualsevol ordre per a totes les incidències que puguin sorgir del contracte, amb renúncia expressa al seu fur propi.</w:t>
      </w:r>
    </w:p>
    <w:p w:rsidR="003D2227" w:rsidRDefault="003D2227" w:rsidP="003D2227">
      <w:pPr>
        <w:rPr>
          <w:sz w:val="22"/>
          <w:szCs w:val="22"/>
          <w:lang w:val="ca-ES"/>
        </w:rPr>
      </w:pPr>
    </w:p>
    <w:p w:rsidR="003D2227" w:rsidRPr="005B6463" w:rsidRDefault="00DD3A43" w:rsidP="003D2227">
      <w:pPr>
        <w:rPr>
          <w:sz w:val="22"/>
          <w:szCs w:val="22"/>
          <w:lang w:val="ca-ES"/>
        </w:rPr>
      </w:pPr>
      <w:r>
        <w:rPr>
          <w:sz w:val="22"/>
          <w:szCs w:val="22"/>
          <w:lang w:val="ca-ES"/>
        </w:rPr>
        <w:t>d</w:t>
      </w:r>
      <w:r w:rsidRPr="005B6463">
        <w:rPr>
          <w:sz w:val="22"/>
          <w:szCs w:val="22"/>
          <w:lang w:val="ca-ES"/>
        </w:rPr>
        <w:t xml:space="preserve">. </w:t>
      </w:r>
      <w:r w:rsidRPr="005B6463">
        <w:rPr>
          <w:sz w:val="22"/>
          <w:szCs w:val="22"/>
          <w:u w:val="single"/>
          <w:lang w:val="ca-ES"/>
        </w:rPr>
        <w:t>Declaració d’absència de conflicte d’interessos</w:t>
      </w:r>
    </w:p>
    <w:p w:rsidR="003D2227" w:rsidRPr="005B6463" w:rsidRDefault="003D2227" w:rsidP="003D2227">
      <w:pPr>
        <w:rPr>
          <w:sz w:val="22"/>
          <w:szCs w:val="22"/>
          <w:lang w:val="ca-ES"/>
        </w:rPr>
      </w:pPr>
    </w:p>
    <w:p w:rsidR="003D2227" w:rsidRPr="005B6463" w:rsidRDefault="00DD3A43" w:rsidP="003D2227">
      <w:pPr>
        <w:rPr>
          <w:sz w:val="22"/>
          <w:szCs w:val="22"/>
          <w:lang w:val="ca-ES"/>
        </w:rPr>
      </w:pPr>
      <w:r w:rsidRPr="005B6463">
        <w:rPr>
          <w:sz w:val="22"/>
          <w:szCs w:val="22"/>
          <w:lang w:val="ca-ES"/>
        </w:rPr>
        <w:t>Declaració dels administradors de l’empresa de conformitat amb l’annex V d’aquest PCAP.</w:t>
      </w:r>
    </w:p>
    <w:p w:rsidR="003D2227" w:rsidRPr="00E7070C" w:rsidRDefault="003D2227" w:rsidP="003D2227">
      <w:pPr>
        <w:rPr>
          <w:sz w:val="22"/>
          <w:szCs w:val="22"/>
          <w:lang w:val="ca-ES"/>
        </w:rPr>
      </w:pPr>
    </w:p>
    <w:p w:rsidR="003D2227" w:rsidRPr="003A578D" w:rsidRDefault="00DD3A43" w:rsidP="003D2227">
      <w:pPr>
        <w:rPr>
          <w:b/>
          <w:bCs/>
          <w:sz w:val="22"/>
          <w:szCs w:val="22"/>
          <w:lang w:val="ca-ES"/>
        </w:rPr>
      </w:pPr>
      <w:r w:rsidRPr="003A578D">
        <w:rPr>
          <w:b/>
          <w:bCs/>
          <w:sz w:val="22"/>
          <w:szCs w:val="22"/>
          <w:lang w:val="ca-ES"/>
        </w:rPr>
        <w:t>13.2. Documentació que ha de constar en el sobre B</w:t>
      </w:r>
    </w:p>
    <w:p w:rsidR="003D2227" w:rsidRPr="003A578D" w:rsidRDefault="003D2227" w:rsidP="003D2227">
      <w:pPr>
        <w:rPr>
          <w:b/>
          <w:bCs/>
          <w:sz w:val="22"/>
          <w:szCs w:val="22"/>
          <w:lang w:val="ca-ES"/>
        </w:rPr>
      </w:pPr>
    </w:p>
    <w:p w:rsidR="003D2227" w:rsidRPr="003A578D" w:rsidRDefault="00DD3A43" w:rsidP="003A578D">
      <w:pPr>
        <w:rPr>
          <w:sz w:val="22"/>
          <w:szCs w:val="22"/>
          <w:lang w:val="ca-ES"/>
        </w:rPr>
      </w:pPr>
      <w:r w:rsidRPr="003A578D">
        <w:rPr>
          <w:sz w:val="22"/>
          <w:szCs w:val="22"/>
          <w:lang w:val="ca-ES"/>
        </w:rPr>
        <w:t xml:space="preserve">•  </w:t>
      </w:r>
      <w:r w:rsidR="003A578D" w:rsidRPr="003A578D">
        <w:rPr>
          <w:sz w:val="22"/>
          <w:szCs w:val="22"/>
          <w:lang w:val="ca-ES"/>
        </w:rPr>
        <w:t>Proposta metodològica: l’empresa licitadora haurà de presentar una memòria que doni resposta als participants de la clàusula 10.2 d’aquest PCAP.</w:t>
      </w:r>
    </w:p>
    <w:p w:rsidR="003A578D" w:rsidRPr="003A578D" w:rsidRDefault="003A578D" w:rsidP="003A578D">
      <w:pPr>
        <w:rPr>
          <w:sz w:val="22"/>
          <w:szCs w:val="22"/>
          <w:lang w:val="ca-ES"/>
        </w:rPr>
      </w:pPr>
    </w:p>
    <w:p w:rsidR="003A578D" w:rsidRPr="003A578D" w:rsidRDefault="003A578D" w:rsidP="003A578D">
      <w:pPr>
        <w:rPr>
          <w:sz w:val="22"/>
          <w:szCs w:val="22"/>
          <w:lang w:val="ca-ES"/>
        </w:rPr>
      </w:pPr>
      <w:r w:rsidRPr="003A578D">
        <w:rPr>
          <w:sz w:val="22"/>
          <w:szCs w:val="22"/>
          <w:lang w:val="ca-ES"/>
        </w:rPr>
        <w:lastRenderedPageBreak/>
        <w:t>Pel que fa a les característiques de les ofertes presentades pels licitadors, aquests hauran d’indicar, motivadament, quines parts són confidencials, de conformitat amb l’annex IV d’aquest plec.</w:t>
      </w:r>
    </w:p>
    <w:p w:rsidR="003D2227" w:rsidRPr="003A578D" w:rsidRDefault="003D2227" w:rsidP="003D2227">
      <w:pPr>
        <w:rPr>
          <w:sz w:val="22"/>
          <w:szCs w:val="22"/>
          <w:lang w:val="ca-ES"/>
        </w:rPr>
      </w:pPr>
    </w:p>
    <w:p w:rsidR="003D2227" w:rsidRPr="003A578D" w:rsidRDefault="00DD3A43" w:rsidP="003D2227">
      <w:pPr>
        <w:rPr>
          <w:sz w:val="22"/>
          <w:szCs w:val="22"/>
          <w:lang w:val="ca-ES"/>
        </w:rPr>
      </w:pPr>
      <w:r w:rsidRPr="003A578D">
        <w:rPr>
          <w:b/>
          <w:bCs/>
          <w:sz w:val="22"/>
          <w:szCs w:val="22"/>
          <w:lang w:val="ca-ES"/>
        </w:rPr>
        <w:t>13.3. Documentació que ha de constar en el sobre C</w:t>
      </w:r>
    </w:p>
    <w:p w:rsidR="003D2227" w:rsidRPr="003A578D" w:rsidRDefault="003D2227" w:rsidP="003D2227">
      <w:pPr>
        <w:rPr>
          <w:b/>
          <w:bCs/>
          <w:sz w:val="22"/>
          <w:szCs w:val="22"/>
          <w:lang w:val="ca-ES"/>
        </w:rPr>
      </w:pPr>
    </w:p>
    <w:p w:rsidR="003D2227" w:rsidRPr="003A578D" w:rsidRDefault="00DD3A43" w:rsidP="003D2227">
      <w:pPr>
        <w:rPr>
          <w:sz w:val="22"/>
          <w:szCs w:val="22"/>
          <w:lang w:val="ca-ES"/>
        </w:rPr>
      </w:pPr>
      <w:r w:rsidRPr="003A578D">
        <w:rPr>
          <w:sz w:val="22"/>
          <w:szCs w:val="22"/>
          <w:lang w:val="ca-ES"/>
        </w:rPr>
        <w:t xml:space="preserve">• Preu global de l’oferta econòmica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 </w:t>
      </w:r>
    </w:p>
    <w:p w:rsidR="003D2227" w:rsidRPr="003A578D" w:rsidRDefault="003D2227" w:rsidP="003D2227">
      <w:pPr>
        <w:rPr>
          <w:sz w:val="22"/>
          <w:szCs w:val="22"/>
          <w:lang w:val="ca-ES"/>
        </w:rPr>
      </w:pPr>
    </w:p>
    <w:p w:rsidR="003D2227" w:rsidRPr="003A578D" w:rsidRDefault="00DD3A43" w:rsidP="003D2227">
      <w:pPr>
        <w:rPr>
          <w:sz w:val="22"/>
          <w:szCs w:val="22"/>
          <w:lang w:val="ca-ES"/>
        </w:rPr>
      </w:pPr>
      <w:r w:rsidRPr="003A578D">
        <w:rPr>
          <w:sz w:val="22"/>
          <w:szCs w:val="22"/>
          <w:lang w:val="ca-ES"/>
        </w:rPr>
        <w:t xml:space="preserve">• </w:t>
      </w:r>
      <w:r w:rsidR="003A578D" w:rsidRPr="003A578D">
        <w:rPr>
          <w:sz w:val="22"/>
          <w:szCs w:val="22"/>
          <w:lang w:val="ca-ES"/>
        </w:rPr>
        <w:t>Altres criteris automàtics</w:t>
      </w:r>
      <w:r w:rsidRPr="003A578D">
        <w:rPr>
          <w:sz w:val="22"/>
          <w:szCs w:val="22"/>
          <w:lang w:val="ca-ES"/>
        </w:rPr>
        <w:t>.</w:t>
      </w:r>
    </w:p>
    <w:p w:rsidR="003D2227" w:rsidRPr="003A578D" w:rsidRDefault="003D2227" w:rsidP="003D2227">
      <w:pPr>
        <w:rPr>
          <w:sz w:val="22"/>
          <w:szCs w:val="22"/>
          <w:lang w:val="ca-ES"/>
        </w:rPr>
      </w:pPr>
    </w:p>
    <w:p w:rsidR="003A578D" w:rsidRPr="003A578D" w:rsidRDefault="003A578D" w:rsidP="003A578D">
      <w:pPr>
        <w:rPr>
          <w:sz w:val="22"/>
          <w:szCs w:val="22"/>
          <w:lang w:val="ca-ES"/>
        </w:rPr>
      </w:pPr>
      <w:r w:rsidRPr="003A578D">
        <w:rPr>
          <w:sz w:val="22"/>
          <w:szCs w:val="22"/>
          <w:lang w:val="ca-ES"/>
        </w:rPr>
        <w:t>• S’haurà de presentar mitjançant declaració responsable d’un representant legal de l’empresa, amb poders suficients, de conformitat amb el model de l’Annex I d’aquests plecs.</w:t>
      </w:r>
    </w:p>
    <w:p w:rsidR="003A578D" w:rsidRPr="003A578D" w:rsidRDefault="003A578D" w:rsidP="003D2227">
      <w:pPr>
        <w:rPr>
          <w:sz w:val="22"/>
          <w:szCs w:val="22"/>
          <w:lang w:val="ca-ES"/>
        </w:rPr>
      </w:pPr>
    </w:p>
    <w:p w:rsidR="003D2227" w:rsidRPr="003A578D" w:rsidRDefault="00DD3A43" w:rsidP="003D2227">
      <w:pPr>
        <w:rPr>
          <w:sz w:val="22"/>
          <w:szCs w:val="22"/>
          <w:lang w:val="ca-ES"/>
        </w:rPr>
      </w:pPr>
      <w:r w:rsidRPr="003A578D">
        <w:rPr>
          <w:sz w:val="22"/>
          <w:szCs w:val="22"/>
          <w:lang w:val="ca-ES"/>
        </w:rPr>
        <w:t>• Informe de compliment del PPT. L’empresa licitadora haurà de presentar un document en el què es concreti com executarà les prescripcions mínimes obligatòries del PPT que no són objecte de valoració en la clàusula 10 del PCAP de conformitat amb l’article 157.5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13.4. Conseqüències de la presentació i de la retirada indeguda de la proposició</w:t>
      </w:r>
    </w:p>
    <w:p w:rsidR="003D2227" w:rsidRPr="00E7070C" w:rsidRDefault="003D2227" w:rsidP="003D2227">
      <w:pPr>
        <w:rPr>
          <w:b/>
          <w:bCs/>
          <w:sz w:val="22"/>
          <w:szCs w:val="22"/>
          <w:lang w:val="ca-ES"/>
        </w:rPr>
      </w:pPr>
    </w:p>
    <w:p w:rsidR="003D2227" w:rsidRPr="00962F41" w:rsidRDefault="00DD3A43" w:rsidP="003D2227">
      <w:pPr>
        <w:rPr>
          <w:sz w:val="22"/>
          <w:szCs w:val="22"/>
          <w:lang w:val="ca-ES"/>
        </w:rPr>
      </w:pPr>
      <w:r w:rsidRPr="00962F41">
        <w:rPr>
          <w:sz w:val="22"/>
          <w:szCs w:val="22"/>
          <w:lang w:val="ca-ES"/>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3D2227" w:rsidRPr="00962F41" w:rsidRDefault="003D2227" w:rsidP="003D2227">
      <w:pPr>
        <w:rPr>
          <w:sz w:val="22"/>
          <w:szCs w:val="22"/>
          <w:lang w:val="ca-ES"/>
        </w:rPr>
      </w:pPr>
    </w:p>
    <w:p w:rsidR="003D2227" w:rsidRPr="00962F41" w:rsidRDefault="00DD3A43" w:rsidP="003D2227">
      <w:pPr>
        <w:rPr>
          <w:sz w:val="22"/>
          <w:szCs w:val="22"/>
          <w:lang w:val="ca-ES"/>
        </w:rPr>
      </w:pPr>
      <w:r w:rsidRPr="00962F41">
        <w:rPr>
          <w:sz w:val="22"/>
          <w:szCs w:val="22"/>
          <w:lang w:val="ca-ES"/>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3D2227" w:rsidRPr="00962F41" w:rsidRDefault="003D2227" w:rsidP="003D2227">
      <w:pPr>
        <w:rPr>
          <w:sz w:val="22"/>
          <w:szCs w:val="22"/>
          <w:lang w:val="ca-ES"/>
        </w:rPr>
      </w:pPr>
    </w:p>
    <w:p w:rsidR="003D2227" w:rsidRPr="00E7070C" w:rsidRDefault="00DD3A43" w:rsidP="003D2227">
      <w:pPr>
        <w:rPr>
          <w:sz w:val="22"/>
          <w:szCs w:val="22"/>
          <w:lang w:val="ca-ES"/>
        </w:rPr>
      </w:pPr>
      <w:r w:rsidRPr="00962F41">
        <w:rPr>
          <w:sz w:val="22"/>
          <w:szCs w:val="22"/>
          <w:lang w:val="ca-ES"/>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lastRenderedPageBreak/>
        <w:t>Mode de presentació de les proposicions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proposicions (sobres A, B i C) s’hauran de presentar electrònicament. Les proposicions que no es presentin per mitjans electrònics, en la forma que determina aquest plec, seran excloses.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s’incorporaran, numerats, en l’apartat “altra documentació” (part 1 de 2, part 2 de 2).</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w:t>
      </w:r>
      <w:r w:rsidRPr="00E7070C">
        <w:rPr>
          <w:sz w:val="22"/>
          <w:szCs w:val="22"/>
          <w:lang w:val="ca-ES"/>
        </w:rPr>
        <w:lastRenderedPageBreak/>
        <w:t>tractar-se de documents imprescindibles per conèixer o valorar l’oferta, la mesa podrà acordar l’exclusió de l’empresa.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Mesa de contractació</w:t>
      </w:r>
    </w:p>
    <w:p w:rsidR="003D2227" w:rsidRPr="00E7070C" w:rsidRDefault="003D2227" w:rsidP="003D2227">
      <w:pPr>
        <w:rPr>
          <w:sz w:val="22"/>
          <w:szCs w:val="22"/>
          <w:lang w:val="ca-ES"/>
        </w:rPr>
      </w:pPr>
    </w:p>
    <w:p w:rsidR="003D2227" w:rsidRPr="00962F41" w:rsidRDefault="00DD3A43" w:rsidP="003D2227">
      <w:pPr>
        <w:rPr>
          <w:sz w:val="22"/>
          <w:szCs w:val="22"/>
          <w:lang w:val="ca-ES"/>
        </w:rPr>
      </w:pPr>
      <w:r w:rsidRPr="00962F41">
        <w:rPr>
          <w:sz w:val="22"/>
          <w:szCs w:val="22"/>
          <w:lang w:val="ca-ES"/>
        </w:rPr>
        <w:t>La Mesa de contractació estarà integrada per:</w:t>
      </w:r>
    </w:p>
    <w:p w:rsidR="003D2227" w:rsidRPr="00962F41" w:rsidRDefault="003D2227" w:rsidP="003D2227">
      <w:pPr>
        <w:rPr>
          <w:sz w:val="22"/>
          <w:szCs w:val="22"/>
          <w:lang w:val="ca-ES"/>
        </w:rPr>
      </w:pPr>
    </w:p>
    <w:p w:rsidR="003D2227" w:rsidRPr="00962F41" w:rsidRDefault="00DD3A43" w:rsidP="003D2227">
      <w:pPr>
        <w:rPr>
          <w:sz w:val="22"/>
          <w:szCs w:val="22"/>
          <w:lang w:val="ca-ES"/>
        </w:rPr>
      </w:pPr>
      <w:r w:rsidRPr="00962F41">
        <w:rPr>
          <w:sz w:val="22"/>
          <w:szCs w:val="22"/>
          <w:lang w:val="ca-ES"/>
        </w:rPr>
        <w:t>President de la mesa, la cap del departament de Contractació i compres</w:t>
      </w:r>
    </w:p>
    <w:p w:rsidR="003D2227" w:rsidRPr="00962F41" w:rsidRDefault="00DD3A43" w:rsidP="003D2227">
      <w:pPr>
        <w:rPr>
          <w:sz w:val="22"/>
          <w:szCs w:val="22"/>
          <w:lang w:val="ca-ES"/>
        </w:rPr>
      </w:pPr>
      <w:r w:rsidRPr="00962F41">
        <w:rPr>
          <w:sz w:val="22"/>
          <w:szCs w:val="22"/>
          <w:lang w:val="ca-ES"/>
        </w:rPr>
        <w:t xml:space="preserve">Vocal tècnic: </w:t>
      </w:r>
      <w:r w:rsidR="00962F41">
        <w:rPr>
          <w:sz w:val="22"/>
          <w:szCs w:val="22"/>
          <w:lang w:val="ca-ES"/>
        </w:rPr>
        <w:t xml:space="preserve">la tècnica </w:t>
      </w:r>
      <w:r w:rsidR="005D3EBF">
        <w:rPr>
          <w:sz w:val="22"/>
          <w:szCs w:val="22"/>
          <w:lang w:val="ca-ES"/>
        </w:rPr>
        <w:t xml:space="preserve">del servei </w:t>
      </w:r>
      <w:r w:rsidR="00962F41">
        <w:rPr>
          <w:sz w:val="22"/>
          <w:szCs w:val="22"/>
          <w:lang w:val="ca-ES"/>
        </w:rPr>
        <w:t>d’ensenyament</w:t>
      </w:r>
      <w:r w:rsidRPr="00962F41">
        <w:rPr>
          <w:sz w:val="22"/>
          <w:szCs w:val="22"/>
          <w:lang w:val="ca-ES"/>
        </w:rPr>
        <w:t>.</w:t>
      </w:r>
    </w:p>
    <w:p w:rsidR="003D2227" w:rsidRPr="00962F41" w:rsidRDefault="005D3EBF" w:rsidP="003D2227">
      <w:pPr>
        <w:rPr>
          <w:sz w:val="22"/>
          <w:szCs w:val="22"/>
          <w:lang w:val="ca-ES"/>
        </w:rPr>
      </w:pPr>
      <w:r>
        <w:rPr>
          <w:sz w:val="22"/>
          <w:szCs w:val="22"/>
          <w:lang w:val="ca-ES"/>
        </w:rPr>
        <w:t>Vocal tècnic: la tècnica del servei d’ensenyament</w:t>
      </w:r>
      <w:r w:rsidR="00DD3A43" w:rsidRPr="00962F41">
        <w:rPr>
          <w:sz w:val="22"/>
          <w:szCs w:val="22"/>
          <w:lang w:val="ca-ES"/>
        </w:rPr>
        <w:t>.</w:t>
      </w:r>
    </w:p>
    <w:p w:rsidR="003D2227" w:rsidRPr="00962F41" w:rsidRDefault="00DD3A43" w:rsidP="003D2227">
      <w:pPr>
        <w:rPr>
          <w:sz w:val="22"/>
          <w:szCs w:val="22"/>
          <w:lang w:val="ca-ES"/>
        </w:rPr>
      </w:pPr>
      <w:r w:rsidRPr="00962F41">
        <w:rPr>
          <w:sz w:val="22"/>
          <w:szCs w:val="22"/>
          <w:lang w:val="ca-ES"/>
        </w:rPr>
        <w:t xml:space="preserve">Vocal jurídic: </w:t>
      </w:r>
      <w:r w:rsidR="00962F41">
        <w:rPr>
          <w:sz w:val="22"/>
          <w:szCs w:val="22"/>
          <w:lang w:val="ca-ES"/>
        </w:rPr>
        <w:t>el secretari accidental</w:t>
      </w:r>
      <w:r w:rsidRPr="00962F41">
        <w:rPr>
          <w:sz w:val="22"/>
          <w:szCs w:val="22"/>
          <w:lang w:val="ca-ES"/>
        </w:rPr>
        <w:t xml:space="preserve"> de l’Ajuntament.</w:t>
      </w:r>
    </w:p>
    <w:p w:rsidR="003D2227" w:rsidRPr="00962F41" w:rsidRDefault="00DD3A43" w:rsidP="003D2227">
      <w:pPr>
        <w:rPr>
          <w:sz w:val="22"/>
          <w:szCs w:val="22"/>
          <w:lang w:val="ca-ES"/>
        </w:rPr>
      </w:pPr>
      <w:r w:rsidRPr="00962F41">
        <w:rPr>
          <w:sz w:val="22"/>
          <w:szCs w:val="22"/>
          <w:lang w:val="ca-ES"/>
        </w:rPr>
        <w:t>Vocal econòmic: la Interventora accidental</w:t>
      </w:r>
      <w:r w:rsidR="00F6294D">
        <w:rPr>
          <w:sz w:val="22"/>
          <w:szCs w:val="22"/>
          <w:lang w:val="ca-ES"/>
        </w:rPr>
        <w:t>.</w:t>
      </w:r>
    </w:p>
    <w:p w:rsidR="003D2227" w:rsidRPr="00962F41" w:rsidRDefault="00DD3A43" w:rsidP="003D2227">
      <w:pPr>
        <w:rPr>
          <w:sz w:val="22"/>
          <w:szCs w:val="22"/>
          <w:lang w:val="ca-ES"/>
        </w:rPr>
      </w:pPr>
      <w:r w:rsidRPr="00962F41">
        <w:rPr>
          <w:sz w:val="22"/>
          <w:szCs w:val="22"/>
          <w:lang w:val="ca-ES"/>
        </w:rPr>
        <w:t xml:space="preserve">Secretari de la mesa de contractació, </w:t>
      </w:r>
      <w:r w:rsidR="00962F41">
        <w:rPr>
          <w:sz w:val="22"/>
          <w:szCs w:val="22"/>
          <w:lang w:val="ca-ES"/>
        </w:rPr>
        <w:t>el tècnic</w:t>
      </w:r>
      <w:r w:rsidRPr="00962F41">
        <w:rPr>
          <w:sz w:val="22"/>
          <w:szCs w:val="22"/>
          <w:lang w:val="ca-ES"/>
        </w:rPr>
        <w:t xml:space="preserve"> del departament de Contractació i compres</w:t>
      </w:r>
      <w:r w:rsidR="00F6294D">
        <w:rPr>
          <w:sz w:val="22"/>
          <w:szCs w:val="22"/>
          <w:lang w:val="ca-ES"/>
        </w:rPr>
        <w:t>.</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Règim de funcionament de les sessions de la mesa i classificació de les ofertes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Es publicarà la composició de la mesa amb anterioritat a la celebració de la primera sessió als efectes d’allò que estableix l’article 24 de la Llei 40/2015, d’1 d’octubre, de règim jurídic del sector públic.</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16.1. Obertura del sobre A</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sz w:val="22"/>
          <w:szCs w:val="22"/>
          <w:lang w:val="ca-ES"/>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w:t>
      </w:r>
      <w:r w:rsidRPr="00E7070C">
        <w:rPr>
          <w:sz w:val="22"/>
          <w:szCs w:val="22"/>
          <w:lang w:val="ca-ES"/>
        </w:rPr>
        <w:lastRenderedPageBreak/>
        <w:t>la valoració de la documentació de la seva oferta que no es pugui desxifrar per no haver introduït l’empresa la paraula clau.</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hàbils per tal que els licitadors  facin les correccions o esmenes corresponents davant la pròpia Mesa de Contractació.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D’aquesta actuació, se’n deixarà constància en l’acta que necessàriament s’haurà d’estendre.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Si la documentació presenta defectes substancials, deficiències materials o omissions no esmenables, no es podrà admetre la proposició.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Si la mesa comprova que la documentació és correcte la documentació administrativa de tots els licitadors podrà obrir el sobre B d’acord amb les condicions de la clàusula següent. En aquest cas es donen per convocats els membres de la mesa per a l’obertura de proposicions subjectes a judici de valor i es donen per assabentats els licitadors, amb la publicació de la convocatòria de la sessió de la mesa d’obertura del sobre 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16.2 Obertura del sobre B</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sz w:val="22"/>
          <w:szCs w:val="22"/>
          <w:lang w:val="ca-ES"/>
        </w:rPr>
        <w:t>La mesa de contractació només obrirà el sobre de l’oferta amb criteris subjectes a judici de valor, sobre número B, i s’encarregarà informe, al servei tècnic, el qual haurà de puntuar les ofertes subjectes a judici de valor de conformitat amb aquest plec de clàusules administratives i prescripcions tècniques.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Es publicarà al Perfil del Contracant l’informe del servei tècnic amb la puntuació proposada per als criteris subjectes a judici de valor amb anterioritat a la celebració de la sessió de la mesa d’obertura del sobre C.</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16.3 Obertura del sobre C</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sz w:val="22"/>
          <w:szCs w:val="22"/>
          <w:lang w:val="ca-ES"/>
        </w:rPr>
        <w:t>La Mesa de contractació valorarà si assumeix com a pròpia la proposta de valoració de les ofertes subjectes a judici de valor i obrirà els sobres C de les empreses licitadores. A continuació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contingut de les ofertes econòmiques es traslladarà, finalitzat l’acte de la mesa de contractació, al Departament tècnic promotor perquè n’efectuï la seva valoració amb aplicació dels criteris de valoració de les ofertes preestablerts en aquests plecs.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La Mesa de Contractació, a partir de les valoracions efectuades, classificarà les proposicions licitadores per l’ordre decreixent de puntuació obtinguda per aplicació dels criteris de valoració establerts en aquest plec i formularà la proposta d’adjudicació d’aquest  contracte a favor de la proposició que contingui la millor oferta  tenint en compte la relació qualitat - preu.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proposta d’adjudicació no crea cap dret en favor del licitador proposat davant l’Ajuntament. No obstant, quan l’ òrgan de contractació no adjudiqui el contracte d’ acord amb la proposta que se li hagi formulat, haurà de motivar la seva decisió.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La proposta de classificació de les proposicions i d’adjudicació del contracte es traslladarà a totes les empreses presentades a la licitació als efectes del tràmit d’audiència previst a l’article 87 del RGLCAP. </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Documentació a presentar per l’empresa que hagi presentat la millor oferta relació qualitat – preu</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De conformitat amb l’article 150 de la LCSP, el licitador, que hagi presentat l’oferta econòmicament més avantatjosa, haurà d’aportar a l’òrgan contractació, en el termini de deu dies hàbils, a comptar des de l’endemà de la notificació del requeriment efectuat pel servei de contractació de l’òrgan de contractació: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 L’acreditació de la capacitat d’obrar de l’empresa s’haurà de fer a través de còpies compulsades de:</w:t>
      </w:r>
    </w:p>
    <w:p w:rsidR="003D2227" w:rsidRPr="00E7070C" w:rsidRDefault="00DD3A43" w:rsidP="003D2227">
      <w:pPr>
        <w:rPr>
          <w:sz w:val="22"/>
          <w:szCs w:val="22"/>
          <w:lang w:val="ca-ES"/>
        </w:rPr>
      </w:pPr>
      <w:r w:rsidRPr="00E7070C">
        <w:rPr>
          <w:sz w:val="22"/>
          <w:szCs w:val="22"/>
          <w:lang w:val="ca-ES"/>
        </w:rPr>
        <w:t>a. Escriptura de constitució i/o d’estatuts de l’empresa, més aquelles escriptures que haguessin modificat posteriorment part de l’articulat dels estatuts de l’empresa.</w:t>
      </w:r>
    </w:p>
    <w:p w:rsidR="003D2227" w:rsidRPr="00E7070C" w:rsidRDefault="00DD3A43" w:rsidP="003D2227">
      <w:pPr>
        <w:rPr>
          <w:sz w:val="22"/>
          <w:szCs w:val="22"/>
          <w:lang w:val="ca-ES"/>
        </w:rPr>
      </w:pPr>
      <w:r w:rsidRPr="00E7070C">
        <w:rPr>
          <w:sz w:val="22"/>
          <w:szCs w:val="22"/>
          <w:lang w:val="ca-ES"/>
        </w:rPr>
        <w:t>b. NIF de l’empresa</w:t>
      </w:r>
    </w:p>
    <w:p w:rsidR="003D2227" w:rsidRPr="00E7070C" w:rsidRDefault="00DD3A43" w:rsidP="003D2227">
      <w:pPr>
        <w:rPr>
          <w:sz w:val="22"/>
          <w:szCs w:val="22"/>
          <w:lang w:val="ca-ES"/>
        </w:rPr>
      </w:pPr>
      <w:r w:rsidRPr="00E7070C">
        <w:rPr>
          <w:sz w:val="22"/>
          <w:szCs w:val="22"/>
          <w:lang w:val="ca-ES"/>
        </w:rPr>
        <w:t>c. DNI del representant de l’empresa.</w:t>
      </w:r>
    </w:p>
    <w:p w:rsidR="003D2227" w:rsidRPr="00E7070C" w:rsidRDefault="00DD3A43" w:rsidP="003D2227">
      <w:pPr>
        <w:rPr>
          <w:sz w:val="22"/>
          <w:szCs w:val="22"/>
          <w:lang w:val="ca-ES"/>
        </w:rPr>
      </w:pPr>
      <w:r w:rsidRPr="00E7070C">
        <w:rPr>
          <w:sz w:val="22"/>
          <w:szCs w:val="22"/>
          <w:lang w:val="ca-ES"/>
        </w:rPr>
        <w:t>d. Escriptura de poders del representant de l’empresa, validats per un lletrat municipal.</w:t>
      </w:r>
    </w:p>
    <w:p w:rsidR="003D2227" w:rsidRPr="00E7070C" w:rsidRDefault="00DD3A43" w:rsidP="003D2227">
      <w:pPr>
        <w:rPr>
          <w:sz w:val="22"/>
          <w:szCs w:val="22"/>
          <w:lang w:val="ca-ES"/>
        </w:rPr>
      </w:pPr>
      <w:r w:rsidRPr="00E7070C">
        <w:rPr>
          <w:sz w:val="22"/>
          <w:szCs w:val="22"/>
          <w:lang w:val="ca-ES"/>
        </w:rPr>
        <w:t>e. Alta del Impost d’Activitats Econòmiques i darrer rebut pagat, o declaració responsable d’estar exempt de pagament.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personalitat jurídica, la capacitat d’obrar, la solvència econòmica financera i part de la solvència tècnica o professional es podrà acreditar mitjançant la inscripció en el Registre electrònic d’empreses licitadores de la Generalitat de Catalunya o en el Registre Oficial de Licitadors i Empreses Classificades de l’Estat.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La documentació acreditativa de la solvència econòmica i financera i tècnica i professional de conformitat amb allò exigit a la clàusula 9.2 d’aquest plec.</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3- Constitució de la garantia definitiva per un import del 5% del import d’adjudicació, IVA exclòs. Que s’ampliarà al 10% en cas d’haver presentat una oferta anormalment baixa.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4- Documentació que acrediti l’àmbit territorial (Model 840) del Impost d’Activitats Econòmiques de l’empresa, (si fos d’àmbit local, s’haurà de donar d’alta a Premià de Mar, si l’empresa factura més d’un milió d’euros anual).</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5- La documentació acreditativa de les empreses subcontractades de que gaudeixen de la solvència tècnica necessària per a executar la part del contracte que li correspon.</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6- La documentació justificativa de disposar efectivament dels mitjans que s’haguessin compromès a dedicar o adscriure a l’execució del contracte, de conformitat amb l’article 76.2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Pel que fa als certificats, que es llisten a continuació, es generaran d’ofici per part de l’Ajuntament: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lastRenderedPageBreak/>
        <w:t xml:space="preserve">1- Un certificat d’estar al corrent de pagament dels deutes tributaris amb l’Agència Estatal d’Administració Tributària. </w:t>
      </w:r>
    </w:p>
    <w:p w:rsidR="003D2227" w:rsidRPr="00E7070C" w:rsidRDefault="00DD3A43" w:rsidP="003D2227">
      <w:pPr>
        <w:rPr>
          <w:sz w:val="22"/>
          <w:szCs w:val="22"/>
          <w:lang w:val="ca-ES"/>
        </w:rPr>
      </w:pPr>
      <w:r w:rsidRPr="00E7070C">
        <w:rPr>
          <w:sz w:val="22"/>
          <w:szCs w:val="22"/>
          <w:lang w:val="ca-ES"/>
        </w:rPr>
        <w:t>2- Un certificat d’estar al corrent amb els deutes de la Tresoreria General de la Seguretat Social.</w:t>
      </w:r>
    </w:p>
    <w:p w:rsidR="003D2227" w:rsidRPr="00E7070C" w:rsidRDefault="00DD3A43" w:rsidP="003D2227">
      <w:pPr>
        <w:rPr>
          <w:sz w:val="22"/>
          <w:szCs w:val="22"/>
          <w:lang w:val="ca-ES"/>
        </w:rPr>
      </w:pPr>
      <w:r w:rsidRPr="00E7070C">
        <w:rPr>
          <w:sz w:val="22"/>
          <w:szCs w:val="22"/>
          <w:lang w:val="ca-ES"/>
        </w:rPr>
        <w:t>3- Un certificat d’estar al corrent de pagament dels deutes tributaris amb l’Ajuntament de Premià de Mar.</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Garanties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garantia definitiva es podrà constituir: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lastRenderedPageBreak/>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garantia definitiva respondrà dels conceptes següents:</w:t>
      </w:r>
    </w:p>
    <w:p w:rsidR="003D2227" w:rsidRPr="00E7070C" w:rsidRDefault="00DD3A43" w:rsidP="003D2227">
      <w:pPr>
        <w:rPr>
          <w:sz w:val="22"/>
          <w:szCs w:val="22"/>
          <w:lang w:val="ca-ES"/>
        </w:rPr>
      </w:pPr>
      <w:r w:rsidRPr="00E7070C">
        <w:rPr>
          <w:sz w:val="22"/>
          <w:szCs w:val="22"/>
          <w:lang w:val="ca-ES"/>
        </w:rPr>
        <w:t xml:space="preserve">a) De les penalitats imposades al contractista d’acord amb aquest plec de clàusules. </w:t>
      </w:r>
    </w:p>
    <w:p w:rsidR="003D2227" w:rsidRPr="00E7070C" w:rsidRDefault="00DD3A43" w:rsidP="003D2227">
      <w:pPr>
        <w:rPr>
          <w:sz w:val="22"/>
          <w:szCs w:val="22"/>
          <w:lang w:val="ca-ES"/>
        </w:rPr>
      </w:pPr>
      <w:r w:rsidRPr="00E7070C">
        <w:rPr>
          <w:sz w:val="22"/>
          <w:szCs w:val="22"/>
          <w:lang w:val="ca-ES"/>
        </w:rPr>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3D2227" w:rsidRPr="00E7070C" w:rsidRDefault="00DD3A43" w:rsidP="003D2227">
      <w:pPr>
        <w:rPr>
          <w:sz w:val="22"/>
          <w:szCs w:val="22"/>
          <w:lang w:val="ca-ES"/>
        </w:rPr>
      </w:pPr>
      <w:r w:rsidRPr="00E7070C">
        <w:rPr>
          <w:sz w:val="22"/>
          <w:szCs w:val="22"/>
          <w:lang w:val="ca-ES"/>
        </w:rPr>
        <w:t xml:space="preserve">c) De la confiscació que es pugui decretar en els casos de resolució del contracte d’acord amb el que preveu aquests plecs.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La garantia no serà retornada o cancel·lada fins que s’hagi produït el venciment del termini de garantia i s’hagi complert satisfactòriament el contracte, o fins que es declari la resolució d’aquest sense culpa del contractista.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Aprovada la liquidació del contracte i transcorregut el termini de garantia, si no sorgissin responsabilitats es retornarà la garantia constituïda o es cancel·larà l’aval o l’assegurança de caució.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L’acord de devolució s’haurà d’acordar i notificar en el termini de dos mesos des de la finalització del termini de garantia.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Adjudicació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 Dins del termini dels 5 dies hàbils següents a la recepció de la documentació exigida de conformitat amb l’article 150.2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lastRenderedPageBreak/>
        <w:t>2. En l’ofici de notificació de l’acord d’adjudicació, a tots els licitadors, de conformitat amb l’article 151.2 de la LCSP, s’haurà de fer constar la informació següent: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a) En relació als candidats descartats, la exposició resumida de les raons per les quals ha estat descartada la seva candidatura.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b) En relació als licitadors exclosos del procediment d’adjudicació, també de forma resumida, les raons per les quals no s’hagi admès la seva oferta. Sens perjudici d’allò que disposa l’article 133 de la LCSP.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c) I en tot cas, s’ha de fer constar en l’ofici: la denominació social de l’adjudicatari, les característiques i avantatges de la seva proposició. Sens perjudici d’allò que disposa l’article 133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3. L’òrgan de contractació no podrà declarar deserta la licitació quan concorri alguna oferta o proposició que sigui admissible d’acord amb els criteris de valoració esmentats.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4. Abans de l’adjudicació del contracte l’òrgan de contractació pot renunciar a la seva subscripció o desistir d’aquest procediment d’adjudicació, en ambdós casos notificant-ho als candidats o licitadors.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Notificació i publicació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L’adjudicació del contracte es publicarà al perfil de contractant, simultàniament a la data de registre de sortida de les notificacions als licitadors.</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Règim de recursos</w:t>
      </w:r>
    </w:p>
    <w:p w:rsidR="003D2227" w:rsidRPr="00E7070C" w:rsidRDefault="003D2227" w:rsidP="003D2227">
      <w:pPr>
        <w:rPr>
          <w:sz w:val="22"/>
          <w:szCs w:val="22"/>
          <w:lang w:val="ca-ES"/>
        </w:rPr>
      </w:pPr>
    </w:p>
    <w:p w:rsidR="003D2227" w:rsidRPr="00AD3B13" w:rsidRDefault="00DD3A43" w:rsidP="003D2227">
      <w:pPr>
        <w:rPr>
          <w:sz w:val="22"/>
          <w:szCs w:val="22"/>
          <w:lang w:val="ca-ES"/>
        </w:rPr>
      </w:pPr>
      <w:r w:rsidRPr="00AD3B13">
        <w:rPr>
          <w:sz w:val="22"/>
          <w:szCs w:val="22"/>
          <w:lang w:val="ca-ES"/>
        </w:rPr>
        <w:t xml:space="preserve">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w:t>
      </w:r>
      <w:r w:rsidRPr="00AD3B13">
        <w:rPr>
          <w:sz w:val="22"/>
          <w:szCs w:val="22"/>
          <w:lang w:val="ca-ES"/>
        </w:rPr>
        <w:lastRenderedPageBreak/>
        <w:t>públiques, o del recurs contenciós administratiu, de conformitat amb el que disposa la Llei 29/1998, de 13 de juliol, reguladora de la jurisdicció contenciosa administrativa.</w:t>
      </w:r>
    </w:p>
    <w:p w:rsidR="003D2227" w:rsidRPr="00AD3B13" w:rsidRDefault="003D2227" w:rsidP="003D2227">
      <w:pPr>
        <w:rPr>
          <w:sz w:val="22"/>
          <w:szCs w:val="22"/>
          <w:lang w:val="ca-ES"/>
        </w:rPr>
      </w:pPr>
    </w:p>
    <w:p w:rsidR="003D2227" w:rsidRPr="00AD3B13" w:rsidRDefault="00DD3A43" w:rsidP="003D2227">
      <w:pPr>
        <w:rPr>
          <w:sz w:val="22"/>
          <w:szCs w:val="22"/>
          <w:lang w:val="ca-ES"/>
        </w:rPr>
      </w:pPr>
      <w:r w:rsidRPr="00AD3B13">
        <w:rPr>
          <w:sz w:val="22"/>
          <w:szCs w:val="22"/>
          <w:lang w:val="ca-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Perfeccionament i formalització del contracte</w:t>
      </w:r>
    </w:p>
    <w:p w:rsidR="003D2227" w:rsidRPr="00E7070C" w:rsidRDefault="003D2227" w:rsidP="003D2227">
      <w:pPr>
        <w:rPr>
          <w:sz w:val="22"/>
          <w:szCs w:val="22"/>
          <w:lang w:val="ca-ES"/>
        </w:rPr>
      </w:pPr>
    </w:p>
    <w:p w:rsidR="003D2227" w:rsidRPr="00AD3B13" w:rsidRDefault="00DD3A43" w:rsidP="003D2227">
      <w:pPr>
        <w:rPr>
          <w:sz w:val="22"/>
          <w:szCs w:val="22"/>
          <w:lang w:val="ca-ES"/>
        </w:rPr>
      </w:pPr>
      <w:r w:rsidRPr="00AD3B13">
        <w:rPr>
          <w:sz w:val="22"/>
          <w:szCs w:val="22"/>
          <w:lang w:val="ca-ES"/>
        </w:rPr>
        <w:t>1. El contracte s’haurà de formalitzar en document administratiu, signat electrònicament, dins el termini de 15 hàbils, a comptar des del dia següent a la remissió de la notificació de l’adjudicació i de la publicació d’aquesta en el perfil del contractant.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contracte s’entendrà perfeccionat des de la signatura de l’òrgan de contractació.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Aquest document constituirà títol suficient per accedir a qualsevol registre.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És consideraran documents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1.- El plec de clàusules administratives particulars </w:t>
      </w:r>
    </w:p>
    <w:p w:rsidR="003D2227" w:rsidRPr="00E7070C" w:rsidRDefault="00DD3A43" w:rsidP="003D2227">
      <w:pPr>
        <w:rPr>
          <w:sz w:val="22"/>
          <w:szCs w:val="22"/>
          <w:lang w:val="ca-ES"/>
        </w:rPr>
      </w:pPr>
      <w:r w:rsidRPr="00E7070C">
        <w:rPr>
          <w:sz w:val="22"/>
          <w:szCs w:val="22"/>
          <w:lang w:val="ca-ES"/>
        </w:rPr>
        <w:t xml:space="preserve">2.- El plec de prescripcions tècniques </w:t>
      </w:r>
    </w:p>
    <w:p w:rsidR="003D2227" w:rsidRPr="00E7070C" w:rsidRDefault="00DD3A43" w:rsidP="003D2227">
      <w:pPr>
        <w:rPr>
          <w:sz w:val="22"/>
          <w:szCs w:val="22"/>
          <w:lang w:val="ca-ES"/>
        </w:rPr>
      </w:pPr>
      <w:r w:rsidRPr="00E7070C">
        <w:rPr>
          <w:sz w:val="22"/>
          <w:szCs w:val="22"/>
          <w:lang w:val="ca-ES"/>
        </w:rPr>
        <w:t xml:space="preserve">3.- El plec de clàusules administratives generals </w:t>
      </w:r>
    </w:p>
    <w:p w:rsidR="003D2227" w:rsidRPr="00E7070C" w:rsidRDefault="00DD3A43" w:rsidP="003D2227">
      <w:pPr>
        <w:rPr>
          <w:sz w:val="22"/>
          <w:szCs w:val="22"/>
          <w:lang w:val="ca-ES"/>
        </w:rPr>
      </w:pPr>
      <w:r w:rsidRPr="00E7070C">
        <w:rPr>
          <w:sz w:val="22"/>
          <w:szCs w:val="22"/>
          <w:lang w:val="ca-ES"/>
        </w:rPr>
        <w:t xml:space="preserve">4.- La plica del contractista </w:t>
      </w:r>
    </w:p>
    <w:p w:rsidR="003D2227" w:rsidRPr="00E7070C" w:rsidRDefault="00DD3A43" w:rsidP="003D2227">
      <w:pPr>
        <w:rPr>
          <w:sz w:val="22"/>
          <w:szCs w:val="22"/>
          <w:lang w:val="ca-ES"/>
        </w:rPr>
      </w:pPr>
      <w:r w:rsidRPr="00E7070C">
        <w:rPr>
          <w:sz w:val="22"/>
          <w:szCs w:val="22"/>
          <w:lang w:val="ca-ES"/>
        </w:rPr>
        <w:t>5.- La declaració d’adscripció de mitjans personals i materials</w:t>
      </w:r>
    </w:p>
    <w:p w:rsidR="003D2227" w:rsidRPr="00E7070C" w:rsidRDefault="00DD3A43" w:rsidP="003D2227">
      <w:pPr>
        <w:rPr>
          <w:sz w:val="22"/>
          <w:szCs w:val="22"/>
          <w:lang w:val="ca-ES"/>
        </w:rPr>
      </w:pPr>
      <w:r w:rsidRPr="00E7070C">
        <w:rPr>
          <w:sz w:val="22"/>
          <w:szCs w:val="22"/>
          <w:lang w:val="ca-ES"/>
        </w:rPr>
        <w:t xml:space="preserve">6.- El document en què es formalitzi el contracte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No obstant, el contractista podrà sol·licitar que el contracte s’elevi a escriptura pública, les despeses de la qual aniran a càrrec d’ell.</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3. El contracte s’entendrà acceptat a risc i ventura del contractista. S’entén per risc i ventura els riscos inherents a la mala gestió, als incompliments de contracte per part del contractista o a situacions de força major.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El document administratiu en el què es formalitzi el contracte haurà de constar les dades que figuren en l’article 35 de la LCSP.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La formalització del contracte es publicarà en el perfil de contractant indicant, com a mínim, les mateixes dades esmentades en l’anunci de l’adjudicació.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També es publicarà el contracte en el perfil del contractant.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5. Quan el contracte no es formalitzi per causes imputables a l’adjudicatari, l’Ajuntament podrà acordar la confiscació sobre la garantia definitiva d’un import no superior al 3 % del pressupost base de licitació (IVA exclòs) establert per al contracte.</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rPr>
          <w:b/>
          <w:sz w:val="22"/>
          <w:szCs w:val="22"/>
          <w:lang w:val="ca-ES"/>
        </w:rPr>
      </w:pPr>
      <w:r w:rsidRPr="00E7070C">
        <w:rPr>
          <w:b/>
          <w:sz w:val="22"/>
          <w:szCs w:val="22"/>
          <w:lang w:val="ca-ES"/>
        </w:rPr>
        <w:t>III. EXECUCIÓ DEL CONTRACTE</w:t>
      </w: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b/>
          <w:sz w:val="22"/>
          <w:szCs w:val="22"/>
          <w:lang w:val="ca-ES"/>
        </w:rPr>
      </w:pPr>
      <w:r w:rsidRPr="00E7070C">
        <w:rPr>
          <w:b/>
          <w:sz w:val="22"/>
          <w:szCs w:val="22"/>
          <w:lang w:val="ca-ES"/>
        </w:rPr>
        <w:t>Inici del contracte i lloc de realització</w:t>
      </w:r>
    </w:p>
    <w:p w:rsidR="003D2227" w:rsidRPr="00E7070C" w:rsidRDefault="003D2227" w:rsidP="003D2227">
      <w:pPr>
        <w:rPr>
          <w:sz w:val="22"/>
          <w:szCs w:val="22"/>
          <w:lang w:val="ca-ES"/>
        </w:rPr>
      </w:pPr>
    </w:p>
    <w:p w:rsidR="003D2227" w:rsidRPr="00AD3B13" w:rsidRDefault="00DD3A43" w:rsidP="003D2227">
      <w:pPr>
        <w:rPr>
          <w:sz w:val="22"/>
          <w:szCs w:val="22"/>
          <w:lang w:val="ca-ES"/>
        </w:rPr>
      </w:pPr>
      <w:r w:rsidRPr="00AD3B13">
        <w:rPr>
          <w:sz w:val="22"/>
          <w:szCs w:val="22"/>
          <w:lang w:val="ca-ES"/>
        </w:rPr>
        <w:t xml:space="preserve">1. La vigència del contracte el </w:t>
      </w:r>
      <w:r w:rsidR="00AD3B13">
        <w:rPr>
          <w:sz w:val="22"/>
          <w:szCs w:val="22"/>
          <w:lang w:val="ca-ES"/>
        </w:rPr>
        <w:t xml:space="preserve">dia següent </w:t>
      </w:r>
      <w:r w:rsidRPr="00AD3B13">
        <w:rPr>
          <w:sz w:val="22"/>
          <w:szCs w:val="22"/>
          <w:lang w:val="ca-ES"/>
        </w:rPr>
        <w:t>al de la formalització del contracte.</w:t>
      </w:r>
    </w:p>
    <w:p w:rsidR="003D2227" w:rsidRPr="00AD3B13" w:rsidRDefault="003D2227" w:rsidP="003D2227">
      <w:pPr>
        <w:rPr>
          <w:sz w:val="22"/>
          <w:szCs w:val="22"/>
          <w:lang w:val="ca-ES"/>
        </w:rPr>
      </w:pPr>
    </w:p>
    <w:p w:rsidR="003D2227" w:rsidRPr="00AD3B13" w:rsidRDefault="00DD3A43" w:rsidP="003D2227">
      <w:pPr>
        <w:rPr>
          <w:sz w:val="22"/>
          <w:szCs w:val="22"/>
          <w:lang w:val="ca-ES"/>
        </w:rPr>
      </w:pPr>
      <w:r w:rsidRPr="00AD3B13">
        <w:rPr>
          <w:sz w:val="22"/>
          <w:szCs w:val="22"/>
          <w:lang w:val="ca-ES"/>
        </w:rPr>
        <w:t>2. Els treballs s’hauran d’executar en el terme municipal de Premià de Mar de conformitat amb el plec de prescripcions tècniques.</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Principis ètics i regles de conducta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Amb caràcter general, els licitadors i els contractistes, en l’exercici de la seva activitat, assumeixen les obligacions següents: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Observar els principis, les normes i els cànons ètics propis de les activitats, els oficis i/o les professions corresponents a les prestacions contractades.</w:t>
      </w:r>
    </w:p>
    <w:p w:rsidR="003D2227" w:rsidRPr="00E7070C" w:rsidRDefault="00DD3A43" w:rsidP="003D2227">
      <w:pPr>
        <w:rPr>
          <w:sz w:val="22"/>
          <w:szCs w:val="22"/>
          <w:lang w:val="ca-ES"/>
        </w:rPr>
      </w:pPr>
      <w:r w:rsidRPr="00E7070C">
        <w:rPr>
          <w:sz w:val="22"/>
          <w:szCs w:val="22"/>
          <w:lang w:val="ca-ES"/>
        </w:rPr>
        <w:t>b) No realitzar accions que posin en risc l’interès públic.</w:t>
      </w:r>
    </w:p>
    <w:p w:rsidR="003D2227" w:rsidRPr="00E7070C" w:rsidRDefault="00DD3A43" w:rsidP="003D2227">
      <w:pPr>
        <w:rPr>
          <w:sz w:val="22"/>
          <w:szCs w:val="22"/>
          <w:lang w:val="ca-ES"/>
        </w:rPr>
      </w:pPr>
      <w:r w:rsidRPr="00E7070C">
        <w:rPr>
          <w:sz w:val="22"/>
          <w:szCs w:val="22"/>
          <w:lang w:val="ca-ES"/>
        </w:rPr>
        <w:t>c) Denunciar les situacions irregulars que es puguin presentar en els processos de contractació pública.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3. En particular, els licitadors i els contractistes assumeixen les obligacions següents, amb el caràcter d’obligacions contractuals essencials: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Comunicar immediatament a l’òrgan de contractació les possibles situacions de conflicte d’interessos.</w:t>
      </w:r>
    </w:p>
    <w:p w:rsidR="003D2227" w:rsidRPr="00E7070C" w:rsidRDefault="00DD3A43" w:rsidP="003D2227">
      <w:pPr>
        <w:rPr>
          <w:sz w:val="22"/>
          <w:szCs w:val="22"/>
          <w:lang w:val="ca-ES"/>
        </w:rPr>
      </w:pPr>
      <w:r w:rsidRPr="00E7070C">
        <w:rPr>
          <w:sz w:val="22"/>
          <w:szCs w:val="22"/>
          <w:lang w:val="ca-ES"/>
        </w:rPr>
        <w:t>b) No sol·licitar, directament o indirectament, que un càrrec o empleat públic influeixi en l’adjudicació del contracte en interès propi.</w:t>
      </w:r>
    </w:p>
    <w:p w:rsidR="003D2227" w:rsidRPr="00E7070C" w:rsidRDefault="00DD3A43" w:rsidP="003D2227">
      <w:pPr>
        <w:rPr>
          <w:sz w:val="22"/>
          <w:szCs w:val="22"/>
          <w:lang w:val="ca-ES"/>
        </w:rPr>
      </w:pPr>
      <w:r w:rsidRPr="00E7070C">
        <w:rPr>
          <w:sz w:val="22"/>
          <w:szCs w:val="22"/>
          <w:lang w:val="ca-ES"/>
        </w:rPr>
        <w:t>c) No oferir ni facilitar a càrrecs o empleats públics avantatges personals o materials, ni per a ells mateixos ni per a persones vinculades amb el seu entorn familiar o social, amb la voluntat d’incidir en un procediment contractual.</w:t>
      </w:r>
    </w:p>
    <w:p w:rsidR="003D2227" w:rsidRPr="00E7070C" w:rsidRDefault="00DD3A43" w:rsidP="003D2227">
      <w:pPr>
        <w:rPr>
          <w:sz w:val="22"/>
          <w:szCs w:val="22"/>
          <w:lang w:val="ca-ES"/>
        </w:rPr>
      </w:pPr>
      <w:r w:rsidRPr="00E7070C">
        <w:rPr>
          <w:sz w:val="22"/>
          <w:szCs w:val="22"/>
          <w:lang w:val="ca-ES"/>
        </w:rPr>
        <w:t>d) No realitzar qualsevol altra acció que pugui vulnerar els principis d’igualtat d’oportunitats i de lliure concurrència.</w:t>
      </w:r>
    </w:p>
    <w:p w:rsidR="003D2227" w:rsidRPr="00E7070C" w:rsidRDefault="00DD3A43" w:rsidP="003D2227">
      <w:pPr>
        <w:rPr>
          <w:sz w:val="22"/>
          <w:szCs w:val="22"/>
          <w:lang w:val="ca-ES"/>
        </w:rPr>
      </w:pPr>
      <w:r w:rsidRPr="00E7070C">
        <w:rPr>
          <w:sz w:val="22"/>
          <w:szCs w:val="22"/>
          <w:lang w:val="ca-ES"/>
        </w:rPr>
        <w:t xml:space="preserve">e) Respectar els principis de lliure mercat i de concurrència competitiva i abstenir-se de realitzar conductes que tinguin per objecte o puguin produir l’efecte d’impedir, restringir o falsejar la competència, com per exemple els comportaments col·lusoris o de competència </w:t>
      </w:r>
      <w:r w:rsidRPr="00E7070C">
        <w:rPr>
          <w:sz w:val="22"/>
          <w:szCs w:val="22"/>
          <w:lang w:val="ca-ES"/>
        </w:rPr>
        <w:lastRenderedPageBreak/>
        <w:t>fraudulenta (ofertes de resguard, eliminació d’ofertes, assignació de mercats, rotació d’ofertes, etc.). Així mateix, denunciar qualsevol acte o conducta dirigits a aquelles finalitats i relacionats amb la licitació o el contracte dels quals tingués coneixement.</w:t>
      </w:r>
    </w:p>
    <w:p w:rsidR="003D2227" w:rsidRPr="00E7070C" w:rsidRDefault="00DD3A43" w:rsidP="003D2227">
      <w:pPr>
        <w:rPr>
          <w:sz w:val="22"/>
          <w:szCs w:val="22"/>
          <w:lang w:val="ca-ES"/>
        </w:rPr>
      </w:pPr>
      <w:r w:rsidRPr="00E7070C">
        <w:rPr>
          <w:sz w:val="22"/>
          <w:szCs w:val="22"/>
          <w:lang w:val="ca-ES"/>
        </w:rPr>
        <w:t>f) No utilitzar informació confidencial, coneguda mitjançant el contracte, per obtenir, directament o indirectament, un avantatge o benefici econòmic en interès propi.</w:t>
      </w:r>
    </w:p>
    <w:p w:rsidR="003D2227" w:rsidRPr="00E7070C" w:rsidRDefault="00DD3A43" w:rsidP="003D2227">
      <w:pPr>
        <w:rPr>
          <w:sz w:val="22"/>
          <w:szCs w:val="22"/>
          <w:lang w:val="ca-ES"/>
        </w:rPr>
      </w:pPr>
      <w:r w:rsidRPr="00E7070C">
        <w:rPr>
          <w:sz w:val="22"/>
          <w:szCs w:val="22"/>
          <w:lang w:val="ca-ES"/>
        </w:rPr>
        <w:t>g) Col·laborar amb l’òrgan de contractació en les actuacions que aquest realitzi per al seguiment i/o l’avaluació del compliment del contracte, particularment facilitant la informació que li sigui sol·licitada per a aquestes finalitats.</w:t>
      </w:r>
    </w:p>
    <w:p w:rsidR="003D2227" w:rsidRPr="00E7070C" w:rsidRDefault="00DD3A43" w:rsidP="003D2227">
      <w:pPr>
        <w:rPr>
          <w:sz w:val="22"/>
          <w:szCs w:val="22"/>
          <w:lang w:val="ca-ES"/>
        </w:rPr>
      </w:pPr>
      <w:r w:rsidRPr="00E7070C">
        <w:rPr>
          <w:sz w:val="22"/>
          <w:szCs w:val="22"/>
          <w:lang w:val="ca-ES"/>
        </w:rPr>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3D2227" w:rsidRPr="00E7070C" w:rsidRDefault="00DD3A43" w:rsidP="003D2227">
      <w:pPr>
        <w:rPr>
          <w:sz w:val="22"/>
          <w:szCs w:val="22"/>
          <w:lang w:val="ca-ES"/>
        </w:rPr>
      </w:pPr>
      <w:r w:rsidRPr="00E7070C">
        <w:rPr>
          <w:sz w:val="22"/>
          <w:szCs w:val="22"/>
          <w:lang w:val="ca-ES"/>
        </w:rPr>
        <w:t>i) Denunciar els licitadors, contractistes i/o subcontractistes que utilitzin societats “offshore” per cometre il·lícits penals o eludir les seves obligacions tributàries amb les administracions tributàries de l’Estat, de Catalunya o de l’Ajuntament de Premià de Mar.</w:t>
      </w:r>
    </w:p>
    <w:p w:rsidR="003D2227" w:rsidRPr="00E7070C" w:rsidRDefault="00DD3A43" w:rsidP="003D2227">
      <w:pPr>
        <w:rPr>
          <w:sz w:val="22"/>
          <w:szCs w:val="22"/>
          <w:lang w:val="ca-ES"/>
        </w:rPr>
      </w:pPr>
      <w:r w:rsidRPr="00E7070C">
        <w:rPr>
          <w:sz w:val="22"/>
          <w:szCs w:val="22"/>
          <w:lang w:val="ca-ES"/>
        </w:rPr>
        <w:t>j) Denunciar als licitadors, contractistes i/o subcontractistes que tributin en estats que utilitzin instruments tributaris considerats com a competència fiscal lesiva per la OCDE.</w:t>
      </w:r>
    </w:p>
    <w:p w:rsidR="003D2227" w:rsidRPr="00E7070C" w:rsidRDefault="00DD3A43" w:rsidP="003D2227">
      <w:pPr>
        <w:rPr>
          <w:sz w:val="22"/>
          <w:szCs w:val="22"/>
          <w:lang w:val="ca-ES"/>
        </w:rPr>
      </w:pPr>
      <w:r w:rsidRPr="00E7070C">
        <w:rPr>
          <w:sz w:val="22"/>
          <w:szCs w:val="22"/>
          <w:lang w:val="ca-ES"/>
        </w:rPr>
        <w:t>k) Denunciar els actes dels quals tingui coneixement i que puguin comportar una infracció de les obligacions contingudes en aquesta clàusula.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Drets i obligacions de les parts de caràcter general per a la prestació dels serveis objecte d’aquest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 Les condicions a què haurà de subjectar-se l'execució del contracte, així com els drets i obligacions de les parts al respecte, són els que resultin de la documentació contractual i la normativa aplicable i, en particular, les següents: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contracte s’executarà amb subjecció a les clàusules incloses en aquest plec, a les obligacions del plec de prescripcions tècniques particulars regulador d’aquest contracte,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El contractista haurà d’adscriure per a l’execució dels serveis objecte d’aquest contracte tots els mitjans materials i personals a què es refereix el Plec de prescripcions tècniques particulars regulador d’ aquest contracte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lastRenderedPageBreak/>
        <w:t>Seran obligatòries per al contractista les millores d’execució que ofereixi en el procés de selecció, d’acord amb la regulació específica del mateix i que s’hagin pres en consideració en la valoració de la seva oferta.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3. Durant l’execució del contracte i durant el període de garantia el contractista respondrà de la qualitat dels serveis prestats i haurà d’esmenar o reparar les deficiències que se’n derivin, a requeriment municipal i segons les instruccions del responsable del contracte, dins del termini que se li atorgarà a l’efecte en funció de l’entitat de les deficiències a esmenar o reparar.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4. El contractista serà responsable de la qualitat tècnica dels treballs que desenvolupi i de les prestacions i serveis realitzats, així com de les conseqüències que es dedueixin per a l'Ajuntament o per a terceres persones de les omissions, errors, mètodes inadequats o conclusions incorrectes en l’execució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6. 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7. El contractista assumeix la responsabilitat civil i les obligacions fiscals i d’ordre social que es derivin del compliment o incompliment d’aquest contracte i de les prestacions desenvolupades.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9. El contractista restarà obligat a tot allò previst en el plec de prescripcions tècniques particulars regulador d’aquest contracte per a l’execució dels serveis que constitueixen l’objecte d’aquest amb les periodicitats i freqüències mínimes que allà s’indiquen, sempre i quan no s’hagin millorat pel contractista en la seva plica. En aquest cas serà d’aplicació allò que preveu l’oferta d’aquell.</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Condicions especials d’execució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Tenen la consideració de condicions especials d’execució d’aquest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tal efecte, l’empresa contractista, en el termini d’un mes des de la formalització del contracte, haurà de presentar al responsable del contracte un pla de compliment de les obligacions contingudes en aquesta normativa.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A més, s’estableix com a condició especial d’execució d’aquest contracte, de conformitat amb el que preveu l’article 202.1 de la LCSP la següent:</w:t>
      </w:r>
    </w:p>
    <w:p w:rsidR="003D2227" w:rsidRPr="00E7070C" w:rsidRDefault="003D2227" w:rsidP="003D2227">
      <w:pPr>
        <w:rPr>
          <w:sz w:val="22"/>
          <w:szCs w:val="22"/>
          <w:lang w:val="ca-ES"/>
        </w:rPr>
      </w:pPr>
    </w:p>
    <w:p w:rsidR="003D2227" w:rsidRPr="00B84EA6" w:rsidRDefault="00AD3B13" w:rsidP="003D2227">
      <w:pPr>
        <w:rPr>
          <w:sz w:val="22"/>
          <w:szCs w:val="22"/>
          <w:lang w:val="ca-ES"/>
        </w:rPr>
      </w:pPr>
      <w:r w:rsidRPr="00B84EA6">
        <w:rPr>
          <w:sz w:val="22"/>
          <w:szCs w:val="22"/>
          <w:lang w:val="ca-ES"/>
        </w:rPr>
        <w:t>De caràcter mediambiental:</w:t>
      </w:r>
    </w:p>
    <w:p w:rsidR="00AD3B13" w:rsidRPr="00B84EA6" w:rsidRDefault="00AD3B13" w:rsidP="003D2227">
      <w:pPr>
        <w:rPr>
          <w:sz w:val="22"/>
          <w:szCs w:val="22"/>
          <w:lang w:val="ca-ES"/>
        </w:rPr>
      </w:pPr>
    </w:p>
    <w:p w:rsidR="00AD3B13" w:rsidRPr="00B84EA6" w:rsidRDefault="00AD3B13" w:rsidP="00AD3B13">
      <w:pPr>
        <w:numPr>
          <w:ilvl w:val="0"/>
          <w:numId w:val="22"/>
        </w:numPr>
        <w:rPr>
          <w:sz w:val="22"/>
          <w:szCs w:val="22"/>
          <w:lang w:val="ca-ES"/>
        </w:rPr>
      </w:pPr>
      <w:r w:rsidRPr="00B84EA6">
        <w:rPr>
          <w:sz w:val="22"/>
          <w:szCs w:val="22"/>
          <w:lang w:val="ca-ES"/>
        </w:rPr>
        <w:t>Una gestió més sostenible de l’aigua.</w:t>
      </w:r>
    </w:p>
    <w:p w:rsidR="00AD3B13" w:rsidRPr="00B84EA6" w:rsidRDefault="00AD3B13" w:rsidP="00AD3B13">
      <w:pPr>
        <w:numPr>
          <w:ilvl w:val="0"/>
          <w:numId w:val="22"/>
        </w:numPr>
        <w:rPr>
          <w:sz w:val="22"/>
          <w:szCs w:val="22"/>
          <w:lang w:val="ca-ES"/>
        </w:rPr>
      </w:pPr>
      <w:r w:rsidRPr="00B84EA6">
        <w:rPr>
          <w:sz w:val="22"/>
          <w:szCs w:val="22"/>
          <w:lang w:val="ca-ES"/>
        </w:rPr>
        <w:t>La promoció del reciclat de productes i l’ús d’envasos reutilitzables.</w:t>
      </w:r>
    </w:p>
    <w:p w:rsidR="00AD3B13" w:rsidRPr="00B84EA6" w:rsidRDefault="00AD3B13" w:rsidP="003D2227">
      <w:pPr>
        <w:rPr>
          <w:sz w:val="22"/>
          <w:szCs w:val="22"/>
          <w:lang w:val="ca-ES"/>
        </w:rPr>
      </w:pPr>
    </w:p>
    <w:p w:rsidR="00AD3B13" w:rsidRPr="00B84EA6" w:rsidRDefault="00AD3B13" w:rsidP="003D2227">
      <w:pPr>
        <w:rPr>
          <w:sz w:val="22"/>
          <w:szCs w:val="22"/>
          <w:lang w:val="ca-ES"/>
        </w:rPr>
      </w:pPr>
      <w:r w:rsidRPr="00B84EA6">
        <w:rPr>
          <w:sz w:val="22"/>
          <w:szCs w:val="22"/>
          <w:lang w:val="ca-ES"/>
        </w:rPr>
        <w:t xml:space="preserve">De </w:t>
      </w:r>
      <w:r w:rsidR="00B84EA6" w:rsidRPr="00B84EA6">
        <w:rPr>
          <w:sz w:val="22"/>
          <w:szCs w:val="22"/>
          <w:lang w:val="ca-ES"/>
        </w:rPr>
        <w:t>caràcter</w:t>
      </w:r>
      <w:r w:rsidRPr="00B84EA6">
        <w:rPr>
          <w:sz w:val="22"/>
          <w:szCs w:val="22"/>
          <w:lang w:val="ca-ES"/>
        </w:rPr>
        <w:t xml:space="preserve"> socials:</w:t>
      </w:r>
    </w:p>
    <w:p w:rsidR="00AD3B13" w:rsidRPr="00B84EA6" w:rsidRDefault="00AD3B13" w:rsidP="003D2227">
      <w:pPr>
        <w:rPr>
          <w:sz w:val="22"/>
          <w:szCs w:val="22"/>
          <w:lang w:val="ca-ES"/>
        </w:rPr>
      </w:pPr>
    </w:p>
    <w:p w:rsidR="00AD3B13" w:rsidRPr="00B84EA6" w:rsidRDefault="00AD3B13" w:rsidP="00AD3B13">
      <w:pPr>
        <w:numPr>
          <w:ilvl w:val="0"/>
          <w:numId w:val="22"/>
        </w:numPr>
        <w:rPr>
          <w:sz w:val="22"/>
          <w:szCs w:val="22"/>
          <w:lang w:val="ca-ES"/>
        </w:rPr>
      </w:pPr>
      <w:r w:rsidRPr="00B84EA6">
        <w:rPr>
          <w:sz w:val="22"/>
          <w:szCs w:val="22"/>
          <w:lang w:val="ca-ES"/>
        </w:rPr>
        <w:t>Fer efectius els drets reconeguts en la Convenció de les Nacions Unides sobre els drets de les persones amb discapacitat.</w:t>
      </w:r>
    </w:p>
    <w:p w:rsidR="00AD3B13" w:rsidRPr="00B84EA6" w:rsidRDefault="00AD3B13" w:rsidP="00AD3B13">
      <w:pPr>
        <w:numPr>
          <w:ilvl w:val="0"/>
          <w:numId w:val="22"/>
        </w:numPr>
        <w:rPr>
          <w:sz w:val="22"/>
          <w:szCs w:val="22"/>
          <w:lang w:val="ca-ES"/>
        </w:rPr>
      </w:pPr>
      <w:r w:rsidRPr="00B84EA6">
        <w:rPr>
          <w:sz w:val="22"/>
          <w:szCs w:val="22"/>
          <w:lang w:val="ca-ES"/>
        </w:rPr>
        <w:t>Eliminar les desigualtats entre l’home i la dona en el mercat de treball de l’àmbit de l’objecte del contracte, afavorint l’aplicació de mesures que fomentin la igualtat entre dones i homes en el treball.</w:t>
      </w:r>
    </w:p>
    <w:p w:rsidR="00AD3B13" w:rsidRPr="00B84EA6" w:rsidRDefault="00AD3B13" w:rsidP="00AD3B13">
      <w:pPr>
        <w:numPr>
          <w:ilvl w:val="0"/>
          <w:numId w:val="22"/>
        </w:numPr>
        <w:rPr>
          <w:sz w:val="22"/>
          <w:szCs w:val="22"/>
          <w:lang w:val="ca-ES"/>
        </w:rPr>
      </w:pPr>
      <w:r w:rsidRPr="00B84EA6">
        <w:rPr>
          <w:sz w:val="22"/>
          <w:szCs w:val="22"/>
          <w:lang w:val="ca-ES"/>
        </w:rPr>
        <w:t xml:space="preserve">Afavorir la major </w:t>
      </w:r>
      <w:r w:rsidR="00B84EA6" w:rsidRPr="00B84EA6">
        <w:rPr>
          <w:sz w:val="22"/>
          <w:szCs w:val="22"/>
          <w:lang w:val="ca-ES"/>
        </w:rPr>
        <w:t>participació</w:t>
      </w:r>
      <w:r w:rsidRPr="00B84EA6">
        <w:rPr>
          <w:sz w:val="22"/>
          <w:szCs w:val="22"/>
          <w:lang w:val="ca-ES"/>
        </w:rPr>
        <w:t xml:space="preserve"> de la </w:t>
      </w:r>
      <w:r w:rsidR="00B84EA6" w:rsidRPr="00B84EA6">
        <w:rPr>
          <w:sz w:val="22"/>
          <w:szCs w:val="22"/>
          <w:lang w:val="ca-ES"/>
        </w:rPr>
        <w:t>dona</w:t>
      </w:r>
      <w:r w:rsidRPr="00B84EA6">
        <w:rPr>
          <w:sz w:val="22"/>
          <w:szCs w:val="22"/>
          <w:lang w:val="ca-ES"/>
        </w:rPr>
        <w:t xml:space="preserve"> en el mercat laboral i la conciliació</w:t>
      </w:r>
      <w:r w:rsidR="00B84EA6" w:rsidRPr="00B84EA6">
        <w:rPr>
          <w:sz w:val="22"/>
          <w:szCs w:val="22"/>
          <w:lang w:val="ca-ES"/>
        </w:rPr>
        <w:t xml:space="preserve"> del treball i la vida familiar.</w:t>
      </w:r>
    </w:p>
    <w:p w:rsidR="00B84EA6" w:rsidRPr="00B84EA6" w:rsidRDefault="00B84EA6" w:rsidP="00AD3B13">
      <w:pPr>
        <w:numPr>
          <w:ilvl w:val="0"/>
          <w:numId w:val="22"/>
        </w:numPr>
        <w:rPr>
          <w:sz w:val="22"/>
          <w:szCs w:val="22"/>
          <w:lang w:val="ca-ES"/>
        </w:rPr>
      </w:pPr>
      <w:r w:rsidRPr="00B84EA6">
        <w:rPr>
          <w:sz w:val="22"/>
          <w:szCs w:val="22"/>
          <w:lang w:val="ca-ES"/>
        </w:rPr>
        <w:t>Combatre l’atur, en particular el juvenil, el que afecta a les dones i el de llarga duració.</w:t>
      </w:r>
    </w:p>
    <w:p w:rsidR="00B84EA6" w:rsidRPr="00B84EA6" w:rsidRDefault="00B84EA6" w:rsidP="00B84EA6">
      <w:pPr>
        <w:rPr>
          <w:sz w:val="22"/>
          <w:szCs w:val="22"/>
          <w:lang w:val="ca-ES"/>
        </w:rPr>
      </w:pPr>
    </w:p>
    <w:p w:rsidR="00B84EA6" w:rsidRPr="00B84EA6" w:rsidRDefault="00B84EA6" w:rsidP="00B84EA6">
      <w:pPr>
        <w:rPr>
          <w:sz w:val="22"/>
          <w:szCs w:val="22"/>
          <w:lang w:val="ca-ES"/>
        </w:rPr>
      </w:pPr>
      <w:r w:rsidRPr="00B84EA6">
        <w:rPr>
          <w:sz w:val="22"/>
          <w:szCs w:val="22"/>
          <w:lang w:val="ca-ES"/>
        </w:rPr>
        <w:t>Per acreditar el compliment d’aquestes condicions especials el contractista haurà de lliurar una declaració responsable conforme es compleixen aquestes.</w:t>
      </w:r>
    </w:p>
    <w:p w:rsidR="00AD3B13" w:rsidRPr="00E7070C" w:rsidRDefault="00AD3B13" w:rsidP="003D2227">
      <w:pPr>
        <w:rPr>
          <w:sz w:val="22"/>
          <w:szCs w:val="22"/>
          <w:lang w:val="ca-ES"/>
        </w:rPr>
      </w:pPr>
    </w:p>
    <w:p w:rsidR="003D2227" w:rsidRDefault="00DD3A43" w:rsidP="003D2227">
      <w:pPr>
        <w:rPr>
          <w:sz w:val="22"/>
          <w:szCs w:val="22"/>
          <w:lang w:val="ca-ES"/>
        </w:rPr>
      </w:pPr>
      <w:r w:rsidRPr="00E7070C">
        <w:rPr>
          <w:sz w:val="22"/>
          <w:szCs w:val="22"/>
          <w:lang w:val="ca-ES"/>
        </w:rPr>
        <w:t>L’empresari que resulti adjudicatari d’aquest contracte restarà obligat a complir durant la vigència de l’esmentat contracte.</w:t>
      </w:r>
    </w:p>
    <w:p w:rsidR="00B84EA6" w:rsidRDefault="00B84EA6" w:rsidP="003D2227">
      <w:pPr>
        <w:rPr>
          <w:sz w:val="22"/>
          <w:szCs w:val="22"/>
          <w:lang w:val="ca-ES"/>
        </w:rPr>
      </w:pPr>
    </w:p>
    <w:p w:rsidR="00B84EA6" w:rsidRDefault="00B84EA6" w:rsidP="003D2227">
      <w:pPr>
        <w:rPr>
          <w:sz w:val="22"/>
          <w:szCs w:val="22"/>
          <w:lang w:val="ca-ES"/>
        </w:rPr>
      </w:pPr>
      <w:r>
        <w:rPr>
          <w:sz w:val="22"/>
          <w:szCs w:val="22"/>
          <w:lang w:val="ca-ES"/>
        </w:rPr>
        <w:t>Són obligacions essencials del contracte:</w:t>
      </w:r>
    </w:p>
    <w:p w:rsidR="00B84EA6" w:rsidRDefault="00B84EA6" w:rsidP="003D2227">
      <w:pPr>
        <w:rPr>
          <w:sz w:val="22"/>
          <w:szCs w:val="22"/>
          <w:lang w:val="ca-ES"/>
        </w:rPr>
      </w:pPr>
    </w:p>
    <w:p w:rsidR="00B84EA6" w:rsidRDefault="00B84EA6" w:rsidP="003D2227">
      <w:pPr>
        <w:numPr>
          <w:ilvl w:val="0"/>
          <w:numId w:val="32"/>
        </w:numPr>
        <w:rPr>
          <w:sz w:val="22"/>
          <w:lang w:val="ca-ES"/>
        </w:rPr>
      </w:pPr>
      <w:r w:rsidRPr="00B84EA6">
        <w:rPr>
          <w:sz w:val="22"/>
          <w:lang w:val="ca-ES"/>
        </w:rPr>
        <w:t>Adscriure els mitjans personals i materials als qual s’ha compromès l’empresa contractista de conformitat amb l’article 76.2 de la LCSP.</w:t>
      </w:r>
    </w:p>
    <w:p w:rsidR="00B84EA6" w:rsidRDefault="00B84EA6" w:rsidP="003D2227">
      <w:pPr>
        <w:numPr>
          <w:ilvl w:val="0"/>
          <w:numId w:val="32"/>
        </w:numPr>
        <w:rPr>
          <w:sz w:val="22"/>
          <w:lang w:val="ca-ES"/>
        </w:rPr>
      </w:pPr>
      <w:r w:rsidRPr="00B84EA6">
        <w:rPr>
          <w:sz w:val="22"/>
          <w:lang w:val="ca-ES"/>
        </w:rPr>
        <w:t>Fer us de les dades personals de conformitat amb la finalitat per les quals han estat cedides per l’Ajuntament o els usuaris de conformitat amb l’article 122.2 de la LCSP.</w:t>
      </w:r>
    </w:p>
    <w:p w:rsidR="00B84EA6" w:rsidRDefault="00B84EA6" w:rsidP="003D2227">
      <w:pPr>
        <w:numPr>
          <w:ilvl w:val="0"/>
          <w:numId w:val="32"/>
        </w:numPr>
        <w:rPr>
          <w:sz w:val="22"/>
          <w:lang w:val="ca-ES"/>
        </w:rPr>
      </w:pPr>
      <w:r w:rsidRPr="00B84EA6">
        <w:rPr>
          <w:sz w:val="22"/>
          <w:lang w:val="ca-ES"/>
        </w:rPr>
        <w:t>Complir la normativa nacional i de la Unió Europea en matèria de protecció de dades de conformitat amb l’article 122.2 de la LCSP.</w:t>
      </w:r>
    </w:p>
    <w:p w:rsidR="00B84EA6" w:rsidRDefault="00B84EA6" w:rsidP="003D2227">
      <w:pPr>
        <w:numPr>
          <w:ilvl w:val="0"/>
          <w:numId w:val="32"/>
        </w:numPr>
        <w:rPr>
          <w:sz w:val="22"/>
          <w:lang w:val="ca-ES"/>
        </w:rPr>
      </w:pPr>
      <w:r w:rsidRPr="00B84EA6">
        <w:rPr>
          <w:sz w:val="22"/>
          <w:lang w:val="ca-ES"/>
        </w:rPr>
        <w:lastRenderedPageBreak/>
        <w:t>Presentar abans de la formalització del contracte una declaració en la que posi de manifest on estan ubicats els servidors i des de d’on es prestaran els serveis associats als mateixos de conformitat amb l’article 122.2 de la LCSP.</w:t>
      </w:r>
    </w:p>
    <w:p w:rsidR="00B84EA6" w:rsidRDefault="00B84EA6" w:rsidP="003D2227">
      <w:pPr>
        <w:numPr>
          <w:ilvl w:val="0"/>
          <w:numId w:val="32"/>
        </w:numPr>
        <w:rPr>
          <w:sz w:val="22"/>
          <w:lang w:val="ca-ES"/>
        </w:rPr>
      </w:pPr>
      <w:r w:rsidRPr="00B84EA6">
        <w:rPr>
          <w:sz w:val="22"/>
          <w:lang w:val="ca-ES"/>
        </w:rPr>
        <w:t>L’obligació de comunicar qualsevol canvi d’ubicació dels servidors i dels serveis associats que es produeixi, durant la vida del contracte de conformitat amb l’article 122.2 de la LCSP.</w:t>
      </w:r>
    </w:p>
    <w:p w:rsidR="00B84EA6" w:rsidRDefault="00BB31AB" w:rsidP="003D2227">
      <w:pPr>
        <w:numPr>
          <w:ilvl w:val="0"/>
          <w:numId w:val="32"/>
        </w:numPr>
        <w:rPr>
          <w:sz w:val="22"/>
          <w:lang w:val="ca-ES"/>
        </w:rPr>
      </w:pPr>
      <w:r>
        <w:rPr>
          <w:sz w:val="22"/>
          <w:lang w:val="ca-ES"/>
        </w:rPr>
        <w:t>L’obligació dels licitador</w:t>
      </w:r>
      <w:r w:rsidR="00B84EA6" w:rsidRPr="00B84EA6">
        <w:rPr>
          <w:sz w:val="22"/>
          <w:lang w:val="ca-ES"/>
        </w:rPr>
        <w:t xml:space="preserve">s d’indicar en la seva oferta, si tenen previst subcontractar els servidors o els serveis associats als mateixos, el nom o el perfil empresarial, que compleixi les condicions de solvència professional o tècnica, dels subcontractistes als quals s’hagi d’encarregar la seva realització. </w:t>
      </w:r>
    </w:p>
    <w:p w:rsidR="00B84EA6" w:rsidRDefault="00B84EA6" w:rsidP="003D2227">
      <w:pPr>
        <w:numPr>
          <w:ilvl w:val="0"/>
          <w:numId w:val="32"/>
        </w:numPr>
        <w:rPr>
          <w:sz w:val="22"/>
          <w:lang w:val="ca-ES"/>
        </w:rPr>
      </w:pPr>
      <w:r>
        <w:rPr>
          <w:sz w:val="22"/>
          <w:lang w:val="ca-ES"/>
        </w:rPr>
        <w:t>E</w:t>
      </w:r>
      <w:r w:rsidRPr="00B84EA6">
        <w:rPr>
          <w:sz w:val="22"/>
          <w:lang w:val="ca-ES"/>
        </w:rPr>
        <w:t xml:space="preserve">xecutar les prestacions objecte de l’oferta del contractista de conformitat amb l’article 122.3 de la LCSP. </w:t>
      </w:r>
    </w:p>
    <w:p w:rsidR="00B84EA6" w:rsidRPr="00B84EA6" w:rsidRDefault="00B84EA6" w:rsidP="003D2227">
      <w:pPr>
        <w:numPr>
          <w:ilvl w:val="0"/>
          <w:numId w:val="32"/>
        </w:numPr>
        <w:rPr>
          <w:sz w:val="22"/>
          <w:lang w:val="ca-ES"/>
        </w:rPr>
      </w:pPr>
      <w:r w:rsidRPr="00B84EA6">
        <w:rPr>
          <w:sz w:val="22"/>
          <w:lang w:val="ca-ES"/>
        </w:rPr>
        <w:t xml:space="preserve">Les condicions especials d’execució de conformitat amb l’article 202.3 de la LCSP. </w:t>
      </w:r>
    </w:p>
    <w:p w:rsidR="00B84EA6" w:rsidRPr="00B84EA6" w:rsidRDefault="00B84EA6" w:rsidP="003D2227">
      <w:pPr>
        <w:rPr>
          <w:sz w:val="22"/>
          <w:lang w:val="ca-ES"/>
        </w:rPr>
      </w:pPr>
    </w:p>
    <w:p w:rsidR="00B84EA6" w:rsidRPr="00B84EA6" w:rsidRDefault="00B84EA6" w:rsidP="003D2227">
      <w:pPr>
        <w:rPr>
          <w:sz w:val="24"/>
          <w:szCs w:val="22"/>
          <w:lang w:val="ca-ES"/>
        </w:rPr>
      </w:pPr>
      <w:r w:rsidRPr="00B84EA6">
        <w:rPr>
          <w:sz w:val="22"/>
          <w:lang w:val="ca-ES"/>
        </w:rPr>
        <w:t>L’incompliment de les quals comportarà la resolució anticipada del contracte de conformitat amb l’article 211.1.f) de la LCSP.</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Obligacions de les parts d’ordre laboral, social i de prevenció de riscos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especial, aquestes facultats d’inspecció i vigilància comprendran:</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El lliurament de l’Ajuntament al contractista abans de l’inici dels treballs de l’avaluació de l’equipament on s’han de desenvolupar i/o les normes de seguretat que s’hagin pogut establir respecte al mateix o a la tasca a desenvolupar i les mesures d’emergència si és el cas.</w:t>
      </w:r>
    </w:p>
    <w:p w:rsidR="003D2227" w:rsidRPr="00E7070C" w:rsidRDefault="00DD3A43" w:rsidP="003D2227">
      <w:pPr>
        <w:rPr>
          <w:sz w:val="22"/>
          <w:szCs w:val="22"/>
          <w:lang w:val="ca-ES"/>
        </w:rPr>
      </w:pPr>
      <w:r w:rsidRPr="00E7070C">
        <w:rPr>
          <w:sz w:val="22"/>
          <w:szCs w:val="22"/>
          <w:lang w:val="ca-ES"/>
        </w:rPr>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3D2227" w:rsidRPr="00E7070C" w:rsidRDefault="00DD3A43" w:rsidP="003D2227">
      <w:pPr>
        <w:rPr>
          <w:sz w:val="22"/>
          <w:szCs w:val="22"/>
          <w:lang w:val="ca-ES"/>
        </w:rPr>
      </w:pPr>
      <w:r w:rsidRPr="00E7070C">
        <w:rPr>
          <w:sz w:val="22"/>
          <w:szCs w:val="22"/>
          <w:lang w:val="ca-ES"/>
        </w:rPr>
        <w:t>c) L’obligació del contractista, a requeriment de l’Ajuntament, d’informar del funcionament del servei.</w:t>
      </w:r>
    </w:p>
    <w:p w:rsidR="003D2227" w:rsidRPr="00E7070C" w:rsidRDefault="00DD3A43" w:rsidP="003D2227">
      <w:pPr>
        <w:rPr>
          <w:sz w:val="22"/>
          <w:szCs w:val="22"/>
          <w:lang w:val="ca-ES"/>
        </w:rPr>
      </w:pPr>
      <w:r w:rsidRPr="00E7070C">
        <w:rPr>
          <w:sz w:val="22"/>
          <w:szCs w:val="22"/>
          <w:lang w:val="ca-ES"/>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3D2227" w:rsidRPr="00E7070C" w:rsidRDefault="00DD3A43" w:rsidP="003D2227">
      <w:pPr>
        <w:rPr>
          <w:sz w:val="22"/>
          <w:szCs w:val="22"/>
          <w:lang w:val="ca-ES"/>
        </w:rPr>
      </w:pPr>
      <w:r w:rsidRPr="00E7070C">
        <w:rPr>
          <w:sz w:val="22"/>
          <w:szCs w:val="22"/>
          <w:lang w:val="ca-ES"/>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3D2227" w:rsidRPr="00E7070C" w:rsidRDefault="00DD3A43" w:rsidP="003D2227">
      <w:pPr>
        <w:rPr>
          <w:sz w:val="22"/>
          <w:szCs w:val="22"/>
          <w:lang w:val="ca-ES"/>
        </w:rPr>
      </w:pPr>
      <w:r w:rsidRPr="00E7070C">
        <w:rPr>
          <w:sz w:val="22"/>
          <w:szCs w:val="22"/>
          <w:lang w:val="ca-ES"/>
        </w:rPr>
        <w:lastRenderedPageBreak/>
        <w:t>f) L’Ajuntament podrà requerir al contractista perquè acrediti documentalment el compliment de les referides obligacions.</w:t>
      </w:r>
    </w:p>
    <w:p w:rsidR="003D2227" w:rsidRPr="00E7070C" w:rsidRDefault="00DD3A43" w:rsidP="003D2227">
      <w:pPr>
        <w:rPr>
          <w:sz w:val="22"/>
          <w:szCs w:val="22"/>
          <w:lang w:val="ca-ES"/>
        </w:rPr>
      </w:pPr>
      <w:r w:rsidRPr="00E7070C">
        <w:rPr>
          <w:sz w:val="22"/>
          <w:szCs w:val="22"/>
          <w:lang w:val="ca-ES"/>
        </w:rPr>
        <w:t>L'incompliment d’aquestes obligacions per part del contractista o la infracció de les disposicions sobre seguretat per part del personal designat per ell no implicaran cap responsabilitat per a l’Ajuntament.</w:t>
      </w:r>
    </w:p>
    <w:p w:rsidR="003D2227" w:rsidRPr="00E7070C" w:rsidRDefault="00DD3A43" w:rsidP="003D2227">
      <w:pPr>
        <w:rPr>
          <w:sz w:val="22"/>
          <w:szCs w:val="22"/>
          <w:lang w:val="ca-ES"/>
        </w:rPr>
      </w:pPr>
      <w:r w:rsidRPr="00E7070C">
        <w:rPr>
          <w:sz w:val="22"/>
          <w:szCs w:val="22"/>
          <w:lang w:val="ca-ES"/>
        </w:rPr>
        <w:t>g) El compliment  estricte per part del contractista i durant tota la vigència del contracte de les mesures de prevenció de riscos laborals establertes per la normativa vigent, en relació amb els seus treballadors.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Per al correcte exercici de les facultats de la corporació l’empresa contractista haurà de presentar al responsable del contracte la documentació següent: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A l’inici del contracte i sempre que es produeixi alguna modificació al respecte:  Declaració jurada de la relació del personal adscrit a la realització de l’objecte del contracte i les seves condicions contractuals, incloent el seu horari.</w:t>
      </w:r>
    </w:p>
    <w:p w:rsidR="003D2227" w:rsidRPr="00E7070C" w:rsidRDefault="00DD3A43" w:rsidP="003D2227">
      <w:pPr>
        <w:rPr>
          <w:sz w:val="22"/>
          <w:szCs w:val="22"/>
          <w:lang w:val="ca-ES"/>
        </w:rPr>
      </w:pPr>
      <w:r w:rsidRPr="00E7070C">
        <w:rPr>
          <w:sz w:val="22"/>
          <w:szCs w:val="22"/>
          <w:lang w:val="ca-ES"/>
        </w:rPr>
        <w:t>b) Mensualment, informe de seguiment i avaluació del funcionament del servei i els  butlletins de cotització a la Seguretat Social de l’empresa, on hi consti el pagament i tots els treballadors adscrits a la realització de l’objecte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Tot el personal que executi les prestacions objecte d’aquest contracte dependrà únicament de qui en resulti adjudicatari del contracte sense que entre aquest, o el seu subcontractista,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Per al cas d’incompliment del règim de comunicació d’ aquestes modificacions, s’estarà al règim de penalitzacions que estableix la clàusula 36 d’aquest plec.</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Obligacions en matèria de protecció de dades de caràcter personal, confidencialitat de les dades del servei i transparència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28.1. Dades de caràcter personal facilitades al contractista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Amb caràcter general, l’entitat adjudicatària del contracte s’obliga al compliment de tot allò que estableix la Llei orgànica 3/2018, de 5 de desembre, de protecció de dades personals i garantia dels drets digitals (LOPD) i el Reial decret 1720/2007, d’21 de desembre, pel qual s’aprova el Reglament de mesures de seguretat dels fitxers que continguin dades de caràcter personal, en relació amb les dades personals a les quals tingui accés durant la vigència d’aquest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bookmarkStart w:id="2" w:name="_Hlk90831330"/>
      <w:r w:rsidRPr="00E7070C">
        <w:rPr>
          <w:sz w:val="22"/>
          <w:szCs w:val="22"/>
          <w:lang w:val="ca-ES"/>
        </w:rPr>
        <w:t>El contractista té l’obligació de sotmetre’s en tot cas a la normativa nacional i de la Unió Europea en matèria de protecció de dades, sense perjudici del que estableix l’últim paràgraf de l’apartat 1 de l’article 202 de la LCSP.</w:t>
      </w:r>
    </w:p>
    <w:bookmarkEnd w:id="2"/>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u w:val="single"/>
          <w:lang w:val="ca-ES"/>
        </w:rPr>
        <w:t>28.1.1 Actuacions prèvies</w:t>
      </w:r>
    </w:p>
    <w:p w:rsidR="003D2227" w:rsidRPr="00E7070C" w:rsidRDefault="003D2227" w:rsidP="003D2227">
      <w:pPr>
        <w:rPr>
          <w:sz w:val="22"/>
          <w:szCs w:val="22"/>
          <w:u w:val="single"/>
          <w:lang w:val="ca-ES"/>
        </w:rPr>
      </w:pPr>
    </w:p>
    <w:p w:rsidR="003D2227" w:rsidRPr="00E7070C" w:rsidRDefault="00DD3A43" w:rsidP="003D2227">
      <w:pPr>
        <w:rPr>
          <w:sz w:val="22"/>
          <w:szCs w:val="22"/>
          <w:lang w:val="ca-ES"/>
        </w:rPr>
      </w:pPr>
      <w:r w:rsidRPr="00E7070C">
        <w:rPr>
          <w:sz w:val="22"/>
          <w:szCs w:val="22"/>
          <w:lang w:val="ca-ES"/>
        </w:rPr>
        <w:t>L’empresa adjudicatària ha de presentar abans de la formalització del contracte una declaració en què posi de manifest on estaran ubicats els servidors i des d’on es prestaran els serveis associats a aquests, si escau.</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u w:val="single"/>
          <w:lang w:val="ca-ES"/>
        </w:rPr>
        <w:t>28.1.2 Condicions d’execució</w:t>
      </w:r>
    </w:p>
    <w:p w:rsidR="003D2227" w:rsidRPr="00E7070C" w:rsidRDefault="003D2227" w:rsidP="003D2227">
      <w:pPr>
        <w:rPr>
          <w:sz w:val="22"/>
          <w:szCs w:val="22"/>
          <w:u w:val="single"/>
          <w:lang w:val="ca-ES"/>
        </w:rPr>
      </w:pPr>
    </w:p>
    <w:p w:rsidR="003D2227" w:rsidRPr="00E7070C" w:rsidRDefault="00DD3A43" w:rsidP="003D2227">
      <w:pPr>
        <w:rPr>
          <w:sz w:val="22"/>
          <w:szCs w:val="22"/>
          <w:lang w:val="ca-ES"/>
        </w:rPr>
      </w:pPr>
      <w:r w:rsidRPr="00E7070C">
        <w:rPr>
          <w:sz w:val="22"/>
          <w:szCs w:val="22"/>
          <w:lang w:val="ca-ES"/>
        </w:rPr>
        <w:t>El contractista ha de comunicar qualsevol canvi que es produeixi, al llarg de la vida del contracte, de la informació facilitada en la declaració a què es refereix l’apartat anterior.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És una condició especial d’execució l’obligació del contractista de sotmetre’s a la normativa nacional i de la Unió Europea en matèria de protecció de dades, amb l’advertència a més al contractista que aquesta obligació té el caràcter d’obligació contractual essencial de conformitat amb el que disposa la lletra f) de l’apartat 1 de l’article 211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documentació, suports i informació que es desprengui o a la qual es tingui accés amb ocasió de la prestació dels serveis derivats d’aquest contracte, que corresponen a l’Administració contractant responsable del fitxer de dades personals, té caràcter confidencial i no podrà ser objecte de reproducció total o parcial per cap mitjà o suport per tant, no se’n podrà fer ni tractament, ni edició informàtica, ni transmissió a terceres persones fora de l’estricte àmbit d’execució directa del contracte, ni tan sols entre la resta del personal que tingui o pugui tenir l’entitat que presta el servei objecte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Concretament, l’entitat adjudicatària del contracte, encarregada del tractament de les dades personals que són de titularitat de l’Administració contractant responsable del fitxer, es compromet a utilitzar-les amb l’única i exclusiva finalitat de prestar el serveis encarregats.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L’entitat adjudicatària del contracte, es compromet, d’acord amb el que disposa LOPD, a tractar les dades conforme a les instruccions de l’Administració contractant responsable del fitxer, per a l’estricte prestació dels serveis contractats; a aplicar o utilitzar les dades personals que provinguin dels fitxers de titularitat de l’Administració contractant </w:t>
      </w:r>
      <w:r w:rsidRPr="00E7070C">
        <w:rPr>
          <w:sz w:val="22"/>
          <w:szCs w:val="22"/>
          <w:lang w:val="ca-ES"/>
        </w:rPr>
        <w:lastRenderedPageBreak/>
        <w:t>responsable del fitxer amb una finalitat diferent a la d’aquest contracte i no comunicar-les ni cedir-les, ni tan sols per a la seva conservació, a altres persones.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dades personals que es contenen en els fitxers titularitat de l’Administració contractant responsable del fitxer quedaran durant tot el temps de prestació del servei emparades sota aquest contracte en poder de l’entitat adjudicatària del contracte de servei.</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L’entitat adjudicatària del contracte de servei es compromet, d’acord amb el que disposa l’article 22 del Reglament LOPD, a esborrar o retornar els suports en els quals constin les dades personals obtingudes com a conseqüència de la prestació del servei sense conservar-ne cap còpia i sense que cap persona externa tingui accés a les dades si no és perquè disposa d’autorització expressa de l’Administració responsable del fitxer.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D’acord amb el que estableix LOPD, l’entitat adjudicatària del contracte es compromet a adoptar les mesures necessàries d’índole tècnica i organitzativa que garanteixin la seguretat de les dades personals que provenen dels fitxers de titularitat de l’Administració contractant responsable del fitxer i evitin la seva alteració, pèrdua, tractament o accés no autoritzat, atès l’estat de la tecnologia, la naturalesa de les dades emmagatzemades i els riscs a què estan exposades, ja provinguin de l’acció humana o del medi físic o natural.</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De conformitat amb l’article 81 del Reial decret 1720/2007, d’21 de desembre pel qual s’aprova el Reglament de mesures de seguretat dels fitxers que continguin dades de caràcter personal, les mesures de seguretat exigibles es classifiquen en tres nivells: bàsic, mitjà i alt, i aquests nivells s’establiran atenen a la naturalesa de la informació tractada, en relació amb el major o menor necessitat de garantir la confidencialitat i la integritat de la informació, d’acord amb el Decret d’alcaldia de 6 de maig de 2003.</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L’entitat adjudicatària del contracte i el seus treballadors s’obliguen a guardar estricte secret de tota aquella informació a la qual tinguin accés i del compliment de totes aquelles mesures tècniques i organitzatives que s’estableixin per a garantir la confidencialitat i integritat de la informació. Aquestes obligacions subsistiran fins i tot després de finalitzar i extingir-se aquest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D’acord amb el que estableix l’article 26 del Reglament LOPD, l’entitat adjudicatària del contracte es compromet a facilitar a l'interessat un mitjà senzill i gratuït per a manifestar la seva negativa al tractament de les dades.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D’acord amb el que estableix l’article 21 del Reglament LOPD, l’entitat adjudicatària del contracte es compromet a no subcontractar amb un tercer la realització de cap tractament sense l’autorització per a això. Amb aquest cas, notificarà les condicions de subcontractació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D’acord amb el que estableix l’article 57 del Reglament LOPD, l’entitat adjudicatària del contracte es compromet a notificar el fitxer i nivell de tractament, a fi d’inscriure’l amb el Registre de Fitxers.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D’acord amb el que estableix l’article 82 del Reglament LOPD, l’entitat adjudicatària del contracte es compromet a elaborar un document de seguretat en els termes exigits per l'article 88 del reglament LOPD o completar el que ja haguera elaborat, si escau, </w:t>
      </w:r>
      <w:r w:rsidRPr="00E7070C">
        <w:rPr>
          <w:sz w:val="22"/>
          <w:szCs w:val="22"/>
          <w:lang w:val="ca-ES"/>
        </w:rPr>
        <w:lastRenderedPageBreak/>
        <w:t>identificant el fitxer o tractament i el responsable del mateix i incorporant les mesures de seguretat a implantar en relació amb el dit tractament.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D’acord amb el que estableixen els articles 96 i 110 del Reglament LOPD, l’entitat adjudicatària del contracte es compromet a presentar al inici i posteriorment cada dos anys, el certificat o justificant de realització de l’Auditoria dels Sistemes de informació i instal·lacions de tractament i emmagatzement de dades a què obliga la LOPD – Llei Orgànica de Protecció de Dades, si es tracten dades de nivell mitjà o superior.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b/>
          <w:bCs/>
          <w:sz w:val="22"/>
          <w:szCs w:val="22"/>
          <w:lang w:val="ca-ES"/>
        </w:rPr>
        <w:t>28.2.  Informació confidencial proporcionada pel contractista</w:t>
      </w:r>
    </w:p>
    <w:p w:rsidR="003D2227" w:rsidRPr="00E7070C" w:rsidRDefault="003D2227" w:rsidP="003D2227">
      <w:pPr>
        <w:rPr>
          <w:b/>
          <w:bCs/>
          <w:sz w:val="22"/>
          <w:szCs w:val="22"/>
          <w:lang w:val="ca-ES"/>
        </w:rPr>
      </w:pPr>
    </w:p>
    <w:p w:rsidR="003D2227" w:rsidRPr="00E7070C" w:rsidRDefault="00DD3A43" w:rsidP="003D2227">
      <w:pPr>
        <w:rPr>
          <w:sz w:val="22"/>
          <w:szCs w:val="22"/>
          <w:lang w:val="ca-ES"/>
        </w:rPr>
      </w:pPr>
      <w:r w:rsidRPr="00E7070C">
        <w:rPr>
          <w:sz w:val="22"/>
          <w:szCs w:val="22"/>
          <w:lang w:val="ca-ES"/>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Obligacions del contractista de caire lingüístic</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Així mateix, l’empresa contractista assumeix l’obligació de destinar a l’execució del contracte els mitjans i el personal que resultin adients per assegurar que es podran realitzar les prestacions objecte del servei en català. A aquest efecte, el personal que, si escau, pugui relacionar-se amb el personal de l’Ajuntament, ha de tenir un coneixement suficient per desenvolupar les tasques d’atenció, informació i comunicació de manera fluida i adequada en llengua catalana.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lastRenderedPageBreak/>
        <w:t>En particular, els documents i informes que s’obtinguin com a resultat de la realització del servei s’han de lliurar en català, d’acord amb els terminis establerts en aquest plec i en el plec de prescripcions tècniques particulars.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tot cas, l’empresa contractista queden subjectes en l’execució del contracte a les obligacions derivades de la Llei 1/1998, de 7 de gener, de política lingüística i de les disposicions que la desenvolupen.</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Assegurances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dels serveis que constitueixen l’objecte d’aquest contracte, per un import mínim del pressupost base de licitació, IVA inclòs.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cobertura de la pòlissa d’assegurances haurà de ser efectiva en el moment d’inici del contracte i la seva vigència haurà de comprendre la durada total del contracte, inclosa la seva pròrroga, cas d’acordar-se aquesta.</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Planificació preventiva en cas de concurrència empresarial</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Per tal de garantir durant l’execució del contracte l’aplicació coherent i responsable dels principis d’acció preventiva i dels mètodes de treball, així com el control de la interacció de </w:t>
      </w:r>
      <w:r w:rsidRPr="00E7070C">
        <w:rPr>
          <w:sz w:val="22"/>
          <w:szCs w:val="22"/>
          <w:lang w:val="ca-ES"/>
        </w:rPr>
        <w:lastRenderedPageBreak/>
        <w:t>les diferents activitats desenvolupades a les dependències de l’Ajuntament i l’adequació entre els riscos existents i les mesures aplicades, s’estableixen els medis de coordinació següents: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L’intercanvi d’informació i de comunicacions entre l’Ajuntament i el contractista.</w:t>
      </w:r>
    </w:p>
    <w:p w:rsidR="003D2227" w:rsidRPr="00E7070C" w:rsidRDefault="00DD3A43" w:rsidP="003D2227">
      <w:pPr>
        <w:rPr>
          <w:sz w:val="22"/>
          <w:szCs w:val="22"/>
          <w:lang w:val="ca-ES"/>
        </w:rPr>
      </w:pPr>
      <w:r w:rsidRPr="00E7070C">
        <w:rPr>
          <w:sz w:val="22"/>
          <w:szCs w:val="22"/>
          <w:lang w:val="ca-ES"/>
        </w:rPr>
        <w:t>b) La realització de reunions periòdiques entre l’Ajuntament i el contractista.</w:t>
      </w:r>
    </w:p>
    <w:p w:rsidR="003D2227" w:rsidRPr="00E7070C" w:rsidRDefault="00DD3A43" w:rsidP="003D2227">
      <w:pPr>
        <w:rPr>
          <w:sz w:val="22"/>
          <w:szCs w:val="22"/>
          <w:lang w:val="ca-ES"/>
        </w:rPr>
      </w:pPr>
      <w:r w:rsidRPr="00E7070C">
        <w:rPr>
          <w:sz w:val="22"/>
          <w:szCs w:val="22"/>
          <w:lang w:val="ca-ES"/>
        </w:rPr>
        <w:t>c) Les reunions conjuntes dels comitès de seguretat i salut de l’Ajuntament i del contractista o, en el seu defecte, amb els delegats de prevenció.</w:t>
      </w:r>
    </w:p>
    <w:p w:rsidR="003D2227" w:rsidRPr="00E7070C" w:rsidRDefault="00DD3A43" w:rsidP="003D2227">
      <w:pPr>
        <w:rPr>
          <w:sz w:val="22"/>
          <w:szCs w:val="22"/>
          <w:lang w:val="ca-ES"/>
        </w:rPr>
      </w:pPr>
      <w:r w:rsidRPr="00E7070C">
        <w:rPr>
          <w:sz w:val="22"/>
          <w:szCs w:val="22"/>
          <w:lang w:val="ca-ES"/>
        </w:rPr>
        <w:t>d) La impartició d’instruccions.</w:t>
      </w:r>
    </w:p>
    <w:p w:rsidR="003D2227" w:rsidRPr="00E7070C" w:rsidRDefault="00DD3A43" w:rsidP="003D2227">
      <w:pPr>
        <w:rPr>
          <w:sz w:val="22"/>
          <w:szCs w:val="22"/>
          <w:lang w:val="ca-ES"/>
        </w:rPr>
      </w:pPr>
      <w:r w:rsidRPr="00E7070C">
        <w:rPr>
          <w:sz w:val="22"/>
          <w:szCs w:val="22"/>
          <w:lang w:val="ca-ES"/>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3D2227" w:rsidRPr="00E7070C" w:rsidRDefault="00DD3A43" w:rsidP="003D2227">
      <w:pPr>
        <w:rPr>
          <w:sz w:val="22"/>
          <w:szCs w:val="22"/>
          <w:lang w:val="ca-ES"/>
        </w:rPr>
      </w:pPr>
      <w:r w:rsidRPr="00E7070C">
        <w:rPr>
          <w:sz w:val="22"/>
          <w:szCs w:val="22"/>
          <w:lang w:val="ca-ES"/>
        </w:rPr>
        <w:t>f) La designació d’una o més persones encarregades de la coordinació de les activitats preventives.</w:t>
      </w:r>
    </w:p>
    <w:p w:rsidR="003D2227" w:rsidRDefault="003D2227" w:rsidP="003D2227">
      <w:pPr>
        <w:rPr>
          <w:sz w:val="22"/>
          <w:szCs w:val="22"/>
          <w:lang w:val="ca-ES"/>
        </w:rPr>
      </w:pPr>
    </w:p>
    <w:p w:rsidR="00BB31AB" w:rsidRPr="00E7070C" w:rsidRDefault="00BB31AB"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Despeses a càrrec del contractista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Seran a càrrec del contractista les despeses derivades de l’execució d’aquest contracte de conformitat amb el que preveu aquest plec així com també el plec de prescripcions tècniques particulars regulador d’aquest contracte i aquelles altres que es derivin de l’ aplicació de les millores proposades en l’oferta per part del contractista.</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Règim de pagament del preu</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 El pagament s’efectuarà prèvia presentació de la factura.</w:t>
      </w:r>
    </w:p>
    <w:p w:rsidR="003D2227" w:rsidRPr="00E7070C" w:rsidRDefault="003D2227" w:rsidP="003D2227">
      <w:pPr>
        <w:rPr>
          <w:color w:val="00B050"/>
          <w:sz w:val="22"/>
          <w:szCs w:val="22"/>
          <w:lang w:val="ca-ES"/>
        </w:rPr>
      </w:pPr>
    </w:p>
    <w:p w:rsidR="003D2227" w:rsidRPr="00210DCB" w:rsidRDefault="00210DCB" w:rsidP="003D2227">
      <w:pPr>
        <w:rPr>
          <w:sz w:val="22"/>
          <w:szCs w:val="22"/>
          <w:lang w:val="ca-ES"/>
        </w:rPr>
      </w:pPr>
      <w:r w:rsidRPr="00210DCB">
        <w:rPr>
          <w:sz w:val="22"/>
          <w:szCs w:val="22"/>
          <w:lang w:val="ca-ES"/>
        </w:rPr>
        <w:t xml:space="preserve">Les factures es presentarà a mes vençut </w:t>
      </w:r>
      <w:r w:rsidR="00DD3A43" w:rsidRPr="00210DCB">
        <w:rPr>
          <w:sz w:val="22"/>
          <w:szCs w:val="22"/>
          <w:lang w:val="ca-ES"/>
        </w:rPr>
        <w:t>durant la vigència del contracte de serveis, a mes vençut.</w:t>
      </w:r>
    </w:p>
    <w:p w:rsidR="003D2227" w:rsidRPr="00E7070C" w:rsidRDefault="003D2227" w:rsidP="003D2227">
      <w:pPr>
        <w:rPr>
          <w:color w:val="00B050"/>
          <w:sz w:val="22"/>
          <w:szCs w:val="22"/>
          <w:lang w:val="ca-ES"/>
        </w:rPr>
      </w:pPr>
    </w:p>
    <w:p w:rsidR="003D2227" w:rsidRPr="00E7070C" w:rsidRDefault="00DD3A43" w:rsidP="003D2227">
      <w:pPr>
        <w:rPr>
          <w:sz w:val="22"/>
          <w:szCs w:val="22"/>
          <w:lang w:val="ca-ES"/>
        </w:rPr>
      </w:pPr>
      <w:r w:rsidRPr="00E7070C">
        <w:rPr>
          <w:sz w:val="22"/>
          <w:szCs w:val="22"/>
          <w:lang w:val="ca-ES"/>
        </w:rPr>
        <w:t>El lliurament de factures per part de l’adjudicatari d’aquest contracte s’haurà efectuar per mitjans electrònics.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D’acord amb la normativa reguladora de la facturació electrònica, aquesta administració acceptarà la recepció de factures que compleixin amb els requeriments següents: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L’autenticitat de l’origen i integritat del contingut de les factures electròniques es garantirà mitjançant signatura electrònica.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El format de factura electrònica és el format “facturae”. Aquest format es troba descrit mitjançant un esquema XSD, XML Schema Definition a www.facturae.es, ajustant-se el format de signatura electrònica a l’especificació XML-Advanced Electronic Signatures (XAdES), ETSI TS 101 903.</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 El lliurament de les factures s’efectuarà a través del servei e.FACT, bé utilitzant la bústia de lliurament de factures accessible des de la seu electrònica d’aquesta administració, </w:t>
      </w:r>
      <w:r w:rsidRPr="00E7070C">
        <w:rPr>
          <w:sz w:val="22"/>
          <w:szCs w:val="22"/>
          <w:lang w:val="ca-ES"/>
        </w:rPr>
        <w:lastRenderedPageBreak/>
        <w:t xml:space="preserve">amb adreça electrònica </w:t>
      </w:r>
      <w:hyperlink r:id="rId17" w:history="1">
        <w:r w:rsidRPr="00E7070C">
          <w:rPr>
            <w:color w:val="0000FF"/>
            <w:sz w:val="22"/>
            <w:szCs w:val="22"/>
            <w:u w:val="single"/>
            <w:lang w:val="ca-ES"/>
          </w:rPr>
          <w:t>https://www.seu.cat/consorciaoc</w:t>
        </w:r>
      </w:hyperlink>
      <w:r w:rsidRPr="00E7070C">
        <w:rPr>
          <w:sz w:val="22"/>
          <w:szCs w:val="22"/>
          <w:lang w:val="ca-ES"/>
        </w:rPr>
        <w:t>, o bé a través de les plataformes de facturació electrònica adherides al servei e.FACT que trobareu detallades a l’adreça electrònica</w:t>
      </w:r>
    </w:p>
    <w:p w:rsidR="003D2227" w:rsidRPr="00E7070C" w:rsidRDefault="00DD3A43" w:rsidP="003D2227">
      <w:pPr>
        <w:rPr>
          <w:sz w:val="22"/>
          <w:szCs w:val="22"/>
          <w:lang w:val="ca-ES"/>
        </w:rPr>
      </w:pPr>
      <w:r w:rsidRPr="00E7070C">
        <w:rPr>
          <w:sz w:val="22"/>
          <w:szCs w:val="22"/>
          <w:lang w:val="ca-ES"/>
        </w:rPr>
        <w:t>http://www.aoc.cat/index.php/ezwebin_site/Inici/SERVEIS2/Relacions-amb-laciutadania/ e.FACT-Empreses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3D2227" w:rsidRDefault="003D2227" w:rsidP="003D2227">
      <w:pPr>
        <w:rPr>
          <w:sz w:val="22"/>
          <w:szCs w:val="22"/>
          <w:lang w:val="ca-ES"/>
        </w:rPr>
      </w:pPr>
    </w:p>
    <w:p w:rsidR="00BB31AB" w:rsidRPr="00E7070C" w:rsidRDefault="00BB31AB"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Revisió de preus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No escau.</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Terminis i penalitats per mora en l’execució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L’adjudicatari estarà obligat al compliment del termini total fixat en el contracte per a la realització de la prestació, així com dels terminis parcials que, en el seu cas, s’haguessin establert en l’oferta del licitador.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constitució en mora del contractista no requereix intimació prèvia per part de l’Ajuntament.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Quan el contractista, per causes que li són imputables, hagi incorregut en demora respecte al compliment del termini total, l’Ajuntament pot optar, ateses les circumstàncies del cas, per la resolució del contracte o per la imposició de les penalitats diàries en la proporció de </w:t>
      </w:r>
      <w:r w:rsidRPr="00210DCB">
        <w:rPr>
          <w:sz w:val="22"/>
          <w:szCs w:val="22"/>
          <w:lang w:val="ca-ES"/>
        </w:rPr>
        <w:t>0,60 euros</w:t>
      </w:r>
      <w:r w:rsidRPr="00E7070C">
        <w:rPr>
          <w:sz w:val="22"/>
          <w:szCs w:val="22"/>
          <w:lang w:val="ca-ES"/>
        </w:rPr>
        <w:t xml:space="preserve"> per cada 1.000 euros del preu del contracte, IVA exclòs.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Altres penalitzacions per incompliment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els supòsits d’incompliment de les obligacions assumides pel contractista, l’Ajuntament podrà constrènyer al compliment del contracte, amb imposició de penalitats, o acordar-ne la resolució.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incompliment o compliment defectuós de les obligacions contractuals donarà lloc a la imposició de penalitats.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Seran causes d’imposició de penalitats: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El compliment defectuós d’alguna prestació o subprestació objecte del contracte.</w:t>
      </w:r>
    </w:p>
    <w:p w:rsidR="003D2227" w:rsidRPr="00E7070C" w:rsidRDefault="00DD3A43" w:rsidP="003D2227">
      <w:pPr>
        <w:rPr>
          <w:sz w:val="22"/>
          <w:szCs w:val="22"/>
          <w:lang w:val="ca-ES"/>
        </w:rPr>
      </w:pPr>
      <w:r w:rsidRPr="00E7070C">
        <w:rPr>
          <w:sz w:val="22"/>
          <w:szCs w:val="22"/>
          <w:lang w:val="ca-ES"/>
        </w:rPr>
        <w:t>B.- L’incompliment o no execució d’alguna prestació o subprestació objecte del contracte.</w:t>
      </w:r>
    </w:p>
    <w:p w:rsidR="003D2227" w:rsidRPr="00E7070C" w:rsidRDefault="00DD3A43" w:rsidP="003D2227">
      <w:pPr>
        <w:rPr>
          <w:sz w:val="22"/>
          <w:szCs w:val="22"/>
          <w:lang w:val="ca-ES"/>
        </w:rPr>
      </w:pPr>
      <w:r w:rsidRPr="00E7070C">
        <w:rPr>
          <w:sz w:val="22"/>
          <w:szCs w:val="22"/>
          <w:lang w:val="ca-ES"/>
        </w:rPr>
        <w:t>C.- L’incompliment o el compliment defectuós de la totalitat o part de l’oferta presentada pel contractista.</w:t>
      </w:r>
    </w:p>
    <w:p w:rsidR="003D2227" w:rsidRPr="00E7070C" w:rsidRDefault="00DD3A43" w:rsidP="003D2227">
      <w:pPr>
        <w:rPr>
          <w:sz w:val="22"/>
          <w:szCs w:val="22"/>
          <w:lang w:val="ca-ES"/>
        </w:rPr>
      </w:pPr>
      <w:r w:rsidRPr="00E7070C">
        <w:rPr>
          <w:sz w:val="22"/>
          <w:szCs w:val="22"/>
          <w:lang w:val="ca-ES"/>
        </w:rPr>
        <w:t>D.- L’Incompliment d’alguna de les condicions especials d’execució.</w:t>
      </w:r>
    </w:p>
    <w:p w:rsidR="003D2227" w:rsidRPr="00E7070C" w:rsidRDefault="00DD3A43" w:rsidP="003D2227">
      <w:pPr>
        <w:rPr>
          <w:sz w:val="22"/>
          <w:szCs w:val="22"/>
          <w:lang w:val="ca-ES"/>
        </w:rPr>
      </w:pPr>
      <w:r w:rsidRPr="00E7070C">
        <w:rPr>
          <w:sz w:val="22"/>
          <w:szCs w:val="22"/>
          <w:lang w:val="ca-ES"/>
        </w:rPr>
        <w:t>E.- L’incompliment d’algun de les obligacions previstes en la LCSP.</w:t>
      </w:r>
    </w:p>
    <w:p w:rsidR="003D2227" w:rsidRPr="00E7070C" w:rsidRDefault="00DD3A43" w:rsidP="003D2227">
      <w:pPr>
        <w:rPr>
          <w:sz w:val="22"/>
          <w:szCs w:val="22"/>
          <w:lang w:val="ca-ES"/>
        </w:rPr>
      </w:pPr>
      <w:r w:rsidRPr="00E7070C">
        <w:rPr>
          <w:sz w:val="22"/>
          <w:szCs w:val="22"/>
          <w:lang w:val="ca-ES"/>
        </w:rPr>
        <w:t>F.- La paralització de l’execució de les prestacions objecte d’aquest contracte imputable al contractista.</w:t>
      </w:r>
    </w:p>
    <w:p w:rsidR="003D2227" w:rsidRPr="00E7070C" w:rsidRDefault="00DD3A43" w:rsidP="003D2227">
      <w:pPr>
        <w:rPr>
          <w:sz w:val="22"/>
          <w:szCs w:val="22"/>
          <w:lang w:val="ca-ES"/>
        </w:rPr>
      </w:pPr>
      <w:r w:rsidRPr="00E7070C">
        <w:rPr>
          <w:sz w:val="22"/>
          <w:szCs w:val="22"/>
          <w:lang w:val="ca-ES"/>
        </w:rPr>
        <w:t>G.- La resistència als requeriments fets per l’Ajuntament, a través de l’òrgan de contractació, de la unitat de seguiment o del responsable del contracte, o la seva inobservança.</w:t>
      </w:r>
    </w:p>
    <w:p w:rsidR="003D2227" w:rsidRPr="00E7070C" w:rsidRDefault="00DD3A43" w:rsidP="003D2227">
      <w:pPr>
        <w:rPr>
          <w:sz w:val="22"/>
          <w:szCs w:val="22"/>
          <w:lang w:val="ca-ES"/>
        </w:rPr>
      </w:pPr>
      <w:r w:rsidRPr="00E7070C">
        <w:rPr>
          <w:sz w:val="22"/>
          <w:szCs w:val="22"/>
          <w:lang w:val="ca-ES"/>
        </w:rPr>
        <w:t>H. La utilització de sistemes de treball, elements, materials, màquines o personal diferents als previstos en els plecs i en les ofertes del contractista, o quan produeixi un perjudici en l’execució del contracte.</w:t>
      </w:r>
    </w:p>
    <w:p w:rsidR="003D2227" w:rsidRPr="00E7070C" w:rsidRDefault="00DD3A43" w:rsidP="003D2227">
      <w:pPr>
        <w:rPr>
          <w:sz w:val="22"/>
          <w:szCs w:val="22"/>
          <w:lang w:val="ca-ES"/>
        </w:rPr>
      </w:pPr>
      <w:r w:rsidRPr="00E7070C">
        <w:rPr>
          <w:sz w:val="22"/>
          <w:szCs w:val="22"/>
          <w:lang w:val="ca-ES"/>
        </w:rPr>
        <w:t>I.- El falsejament de les prestacions consignades pel contractista en el document cobratori.</w:t>
      </w:r>
    </w:p>
    <w:p w:rsidR="003D2227" w:rsidRPr="00E7070C" w:rsidRDefault="00DD3A43" w:rsidP="003D2227">
      <w:pPr>
        <w:rPr>
          <w:sz w:val="22"/>
          <w:szCs w:val="22"/>
          <w:lang w:val="ca-ES"/>
        </w:rPr>
      </w:pPr>
      <w:r w:rsidRPr="00E7070C">
        <w:rPr>
          <w:sz w:val="22"/>
          <w:szCs w:val="22"/>
          <w:lang w:val="ca-ES"/>
        </w:rPr>
        <w:t>J.- El incompliment de les obligacions derivades de la normativa general sobre prevenció de riscos laborals i, en especial, de les del pla de seguretat i salut en les prestacions, si escau.</w:t>
      </w:r>
    </w:p>
    <w:p w:rsidR="003D2227" w:rsidRDefault="00210DCB" w:rsidP="003D2227">
      <w:pPr>
        <w:rPr>
          <w:sz w:val="22"/>
          <w:szCs w:val="22"/>
          <w:lang w:val="ca-ES"/>
        </w:rPr>
      </w:pPr>
      <w:r>
        <w:rPr>
          <w:sz w:val="22"/>
          <w:szCs w:val="22"/>
          <w:lang w:val="ca-ES"/>
        </w:rPr>
        <w:t xml:space="preserve">K.- </w:t>
      </w:r>
      <w:r w:rsidR="00DD3A43" w:rsidRPr="00BA50FF">
        <w:rPr>
          <w:sz w:val="22"/>
          <w:szCs w:val="22"/>
          <w:lang w:val="ca-ES"/>
        </w:rPr>
        <w:t>El incompliment molt greu de les  obligacions relatives a la subcontractació, si escau, de conformitat amb l’article 217.3 de la LCSP.</w:t>
      </w:r>
    </w:p>
    <w:p w:rsidR="003D2227" w:rsidRPr="00E7070C" w:rsidRDefault="00DD3A43" w:rsidP="003D2227">
      <w:pPr>
        <w:rPr>
          <w:sz w:val="22"/>
          <w:szCs w:val="22"/>
          <w:lang w:val="ca-ES"/>
        </w:rPr>
      </w:pPr>
      <w:r w:rsidRPr="00E7070C">
        <w:rPr>
          <w:sz w:val="22"/>
          <w:szCs w:val="22"/>
          <w:lang w:val="ca-ES"/>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3D2227" w:rsidRPr="00E7070C" w:rsidRDefault="00DD3A43" w:rsidP="003D2227">
      <w:pPr>
        <w:rPr>
          <w:sz w:val="22"/>
          <w:szCs w:val="22"/>
          <w:lang w:val="ca-ES"/>
        </w:rPr>
      </w:pPr>
      <w:r w:rsidRPr="00E7070C">
        <w:rPr>
          <w:sz w:val="22"/>
          <w:szCs w:val="22"/>
          <w:lang w:val="ca-ES"/>
        </w:rPr>
        <w:t>M.- No comunicar les dades de subrogació de personal, si escau, de conformitat amb l’article 130 de la LCSP, amb una data d’antelació de 6 mesos a la finalització del contracte.</w:t>
      </w:r>
    </w:p>
    <w:p w:rsidR="003D2227" w:rsidRPr="00E7070C" w:rsidRDefault="00DD3A43" w:rsidP="003D2227">
      <w:pPr>
        <w:rPr>
          <w:sz w:val="22"/>
          <w:szCs w:val="22"/>
          <w:lang w:val="ca-ES"/>
        </w:rPr>
      </w:pPr>
      <w:r w:rsidRPr="00E7070C">
        <w:rPr>
          <w:sz w:val="22"/>
          <w:szCs w:val="22"/>
          <w:lang w:val="ca-ES"/>
        </w:rPr>
        <w:t>N.- Fer un ús indegut dels recursos municipals i el seu equipament durant l’execució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Pel que fa a les condicions especials d’execució, de conformitat amb l’article 201 de la LCSP, serà causa d’imposició de penalitats: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3D2227" w:rsidRPr="00E7070C" w:rsidRDefault="00DD3A43" w:rsidP="003D2227">
      <w:pPr>
        <w:rPr>
          <w:sz w:val="22"/>
          <w:szCs w:val="22"/>
          <w:lang w:val="ca-ES"/>
        </w:rPr>
      </w:pPr>
      <w:r w:rsidRPr="00E7070C">
        <w:rPr>
          <w:sz w:val="22"/>
          <w:szCs w:val="22"/>
          <w:lang w:val="ca-ES"/>
        </w:rPr>
        <w:t>B.- No facilitar tota la informació que requereixi l’Ajuntament, en ordre a la identificació de la plantilla i responsables de cada treball.</w:t>
      </w:r>
    </w:p>
    <w:p w:rsidR="003D2227" w:rsidRPr="00E7070C" w:rsidRDefault="00DD3A43" w:rsidP="003D2227">
      <w:pPr>
        <w:rPr>
          <w:sz w:val="22"/>
          <w:szCs w:val="22"/>
          <w:lang w:val="ca-ES"/>
        </w:rPr>
      </w:pPr>
      <w:r w:rsidRPr="00E7070C">
        <w:rPr>
          <w:sz w:val="22"/>
          <w:szCs w:val="22"/>
          <w:lang w:val="ca-ES"/>
        </w:rPr>
        <w:lastRenderedPageBreak/>
        <w:t>C.- No documentar i uniformitzar al personal adscrit al servei que hagi de prestar el servei en instal·lacions municipals.</w:t>
      </w:r>
    </w:p>
    <w:p w:rsidR="003D2227" w:rsidRPr="00E7070C" w:rsidRDefault="00DD3A43" w:rsidP="003D2227">
      <w:pPr>
        <w:rPr>
          <w:sz w:val="22"/>
          <w:szCs w:val="22"/>
          <w:lang w:val="ca-ES"/>
        </w:rPr>
      </w:pPr>
      <w:r w:rsidRPr="00E7070C">
        <w:rPr>
          <w:sz w:val="22"/>
          <w:szCs w:val="22"/>
          <w:lang w:val="ca-ES"/>
        </w:rPr>
        <w:t>D.- No comunicar immediatament tota resolució administrativa o judicial que afecti al personal depenent de l’adjudicatari.</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Incompliments considerats molt greus: penalitat de fins a un 10 % del preu del contracte, IVA exclòs. En cas de reiteració, s’acordarà la confiscació de la garantia definitiva.</w:t>
      </w:r>
    </w:p>
    <w:p w:rsidR="003D2227" w:rsidRPr="00E7070C" w:rsidRDefault="00DD3A43" w:rsidP="003D2227">
      <w:pPr>
        <w:rPr>
          <w:sz w:val="22"/>
          <w:szCs w:val="22"/>
          <w:lang w:val="ca-ES"/>
        </w:rPr>
      </w:pPr>
      <w:r w:rsidRPr="00E7070C">
        <w:rPr>
          <w:sz w:val="22"/>
          <w:szCs w:val="22"/>
          <w:lang w:val="ca-ES"/>
        </w:rPr>
        <w:t>- Incompliments considerats greus: penalitats de fins a un 6 % del preu del contracte, IVA exclòs.</w:t>
      </w:r>
    </w:p>
    <w:p w:rsidR="003D2227" w:rsidRPr="00E7070C" w:rsidRDefault="00DD3A43" w:rsidP="003D2227">
      <w:pPr>
        <w:rPr>
          <w:sz w:val="22"/>
          <w:szCs w:val="22"/>
          <w:lang w:val="ca-ES"/>
        </w:rPr>
      </w:pPr>
      <w:r w:rsidRPr="00E7070C">
        <w:rPr>
          <w:sz w:val="22"/>
          <w:szCs w:val="22"/>
          <w:lang w:val="ca-ES"/>
        </w:rPr>
        <w:t>- Incompliments considerats lleus: penalitats de fins a un 3 % del preu del contracte, IVA exclòs.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El conjunt de les penalitats que es poden interposar durant la vigència d’un contracte no poden superar el 50% del preu d’adjudicació.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la tramitació de l’expedient, es donarà audiència al contractista, per un termini de 5 des hàbils, per a que pugui formular al·legacions, i l’òrgan de contractació resoldrà.</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Danys causats com a conseqüència de l’execució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subcontractistes o d’una organització deficient dels treballs objecte d’ aquest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3. El contractista no serà responsable dels danys i perjudicis que tinguin la seva causa immediata i directa en una ordre especifica de l’Ajuntament comunicada per escrit.</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Modificació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Tal i com permet l’article 204 de la LCSP es podrà modificar el contracte</w:t>
      </w:r>
      <w:r w:rsidR="00210DCB">
        <w:rPr>
          <w:sz w:val="22"/>
          <w:szCs w:val="22"/>
          <w:lang w:val="ca-ES"/>
        </w:rPr>
        <w:t xml:space="preserve"> amb un màxim del 20%</w:t>
      </w:r>
      <w:r w:rsidRPr="00E7070C">
        <w:rPr>
          <w:sz w:val="22"/>
          <w:szCs w:val="22"/>
          <w:lang w:val="ca-ES"/>
        </w:rPr>
        <w:t>, per les causes següents:</w:t>
      </w:r>
    </w:p>
    <w:p w:rsidR="003D2227" w:rsidRPr="00E7070C" w:rsidRDefault="003D2227" w:rsidP="003D2227">
      <w:pPr>
        <w:rPr>
          <w:sz w:val="22"/>
          <w:szCs w:val="22"/>
          <w:lang w:val="ca-ES"/>
        </w:rPr>
      </w:pPr>
    </w:p>
    <w:p w:rsidR="003D2227" w:rsidRPr="00E7070C" w:rsidRDefault="00210DCB" w:rsidP="003D2227">
      <w:pPr>
        <w:rPr>
          <w:sz w:val="22"/>
          <w:szCs w:val="22"/>
          <w:lang w:val="ca-ES"/>
        </w:rPr>
      </w:pPr>
      <w:r>
        <w:rPr>
          <w:sz w:val="22"/>
          <w:szCs w:val="22"/>
          <w:lang w:val="ca-ES"/>
        </w:rPr>
        <w:t>Per necessitats no previsibles als plecs per raons d’interès públic i per increment de les necessitats socials del servei valorades per l’Ajuntament de Premià de Mar.</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Per al càlcul de les modificacions del contracte s’aplicaran els preus unitaris oferts pel licitador que resulti adjudicatari aplicant el percentatge de baixa ofert per ell mateix.</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preu de la despesa màxima compromesa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També es podrà modificar el contracte de conformitat amb l’article 205 i següents de la LCSP.</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Cessió i subcontractació</w:t>
      </w:r>
    </w:p>
    <w:p w:rsidR="003D2227" w:rsidRPr="00E7070C" w:rsidRDefault="003D2227" w:rsidP="003D2227">
      <w:pPr>
        <w:rPr>
          <w:sz w:val="22"/>
          <w:szCs w:val="22"/>
          <w:lang w:val="ca-ES"/>
        </w:rPr>
      </w:pPr>
    </w:p>
    <w:p w:rsidR="003D2227" w:rsidRPr="00D5796B" w:rsidRDefault="00DD3A43" w:rsidP="003D2227">
      <w:pPr>
        <w:rPr>
          <w:sz w:val="22"/>
          <w:szCs w:val="22"/>
          <w:lang w:val="ca-ES"/>
        </w:rPr>
      </w:pPr>
      <w:r w:rsidRPr="00D5796B">
        <w:rPr>
          <w:sz w:val="22"/>
          <w:szCs w:val="22"/>
          <w:lang w:val="ca-ES"/>
        </w:rPr>
        <w:t>1. El contractista podrà cedir el drets i obligacions dimanants del contracte a un tercer.</w:t>
      </w:r>
    </w:p>
    <w:p w:rsidR="003D2227" w:rsidRPr="00D5796B" w:rsidRDefault="003D2227" w:rsidP="003D2227">
      <w:pPr>
        <w:rPr>
          <w:sz w:val="22"/>
          <w:szCs w:val="22"/>
          <w:lang w:val="ca-ES"/>
        </w:rPr>
      </w:pPr>
    </w:p>
    <w:p w:rsidR="003D2227" w:rsidRPr="00D5796B" w:rsidRDefault="00DD3A43" w:rsidP="003D2227">
      <w:pPr>
        <w:rPr>
          <w:sz w:val="22"/>
          <w:szCs w:val="22"/>
          <w:lang w:val="ca-ES"/>
        </w:rPr>
      </w:pPr>
      <w:r w:rsidRPr="00D5796B">
        <w:rPr>
          <w:sz w:val="22"/>
          <w:szCs w:val="22"/>
          <w:lang w:val="ca-ES"/>
        </w:rPr>
        <w:t>2. 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3D2227" w:rsidRPr="00D5796B" w:rsidRDefault="003D2227" w:rsidP="003D2227">
      <w:pPr>
        <w:rPr>
          <w:sz w:val="22"/>
          <w:szCs w:val="22"/>
          <w:lang w:val="ca-ES"/>
        </w:rPr>
      </w:pPr>
    </w:p>
    <w:p w:rsidR="003D2227" w:rsidRPr="00D5796B" w:rsidRDefault="00DD3A43" w:rsidP="003D2227">
      <w:pPr>
        <w:rPr>
          <w:sz w:val="22"/>
          <w:szCs w:val="22"/>
          <w:lang w:val="ca-ES"/>
        </w:rPr>
      </w:pPr>
      <w:r w:rsidRPr="00D5796B">
        <w:rPr>
          <w:sz w:val="22"/>
          <w:szCs w:val="22"/>
          <w:lang w:val="ca-ES"/>
        </w:rPr>
        <w:t>a) 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3D2227" w:rsidRPr="00D5796B" w:rsidRDefault="003D2227" w:rsidP="003D2227">
      <w:pPr>
        <w:rPr>
          <w:sz w:val="22"/>
          <w:szCs w:val="22"/>
          <w:lang w:val="ca-ES"/>
        </w:rPr>
      </w:pPr>
    </w:p>
    <w:p w:rsidR="003D2227" w:rsidRPr="00D5796B" w:rsidRDefault="00DD3A43" w:rsidP="003D2227">
      <w:pPr>
        <w:rPr>
          <w:sz w:val="22"/>
          <w:szCs w:val="22"/>
          <w:lang w:val="ca-ES"/>
        </w:rPr>
      </w:pPr>
      <w:r w:rsidRPr="00D5796B">
        <w:rPr>
          <w:sz w:val="22"/>
          <w:szCs w:val="22"/>
          <w:lang w:val="ca-ES"/>
        </w:rPr>
        <w:t>b) 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acord de refinançament, o per a obtenir adhesions a una proposta anticipada de conveni, en els termes previstos en la legislació concursal.</w:t>
      </w:r>
    </w:p>
    <w:p w:rsidR="003D2227" w:rsidRPr="00D5796B" w:rsidRDefault="003D2227" w:rsidP="003D2227">
      <w:pPr>
        <w:rPr>
          <w:sz w:val="22"/>
          <w:szCs w:val="22"/>
          <w:lang w:val="ca-ES"/>
        </w:rPr>
      </w:pPr>
    </w:p>
    <w:p w:rsidR="003D2227" w:rsidRPr="00D5796B" w:rsidRDefault="00DD3A43" w:rsidP="003D2227">
      <w:pPr>
        <w:rPr>
          <w:sz w:val="22"/>
          <w:szCs w:val="22"/>
          <w:lang w:val="ca-ES"/>
        </w:rPr>
      </w:pPr>
      <w:r w:rsidRPr="00D5796B">
        <w:rPr>
          <w:sz w:val="22"/>
          <w:szCs w:val="22"/>
          <w:lang w:val="ca-ES"/>
        </w:rPr>
        <w:t>c) 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3D2227" w:rsidRPr="00D5796B" w:rsidRDefault="003D2227" w:rsidP="003D2227">
      <w:pPr>
        <w:rPr>
          <w:sz w:val="22"/>
          <w:szCs w:val="22"/>
          <w:lang w:val="ca-ES"/>
        </w:rPr>
      </w:pPr>
    </w:p>
    <w:p w:rsidR="003D2227" w:rsidRPr="00D5796B" w:rsidRDefault="00DD3A43" w:rsidP="003D2227">
      <w:pPr>
        <w:rPr>
          <w:sz w:val="22"/>
          <w:szCs w:val="22"/>
          <w:lang w:val="ca-ES"/>
        </w:rPr>
      </w:pPr>
      <w:r w:rsidRPr="00D5796B">
        <w:rPr>
          <w:sz w:val="22"/>
          <w:szCs w:val="22"/>
          <w:lang w:val="ca-ES"/>
        </w:rPr>
        <w:t>d) Que la cessió es formalitzi, entre el contractista y el cessionari, en escriptura pública.</w:t>
      </w:r>
    </w:p>
    <w:p w:rsidR="003D2227" w:rsidRPr="00D5796B" w:rsidRDefault="003D2227" w:rsidP="003D2227">
      <w:pPr>
        <w:rPr>
          <w:sz w:val="22"/>
          <w:szCs w:val="22"/>
          <w:lang w:val="ca-ES"/>
        </w:rPr>
      </w:pPr>
    </w:p>
    <w:p w:rsidR="003D2227" w:rsidRPr="00D5796B" w:rsidRDefault="00DD3A43" w:rsidP="003D2227">
      <w:pPr>
        <w:rPr>
          <w:sz w:val="22"/>
          <w:szCs w:val="22"/>
          <w:lang w:val="ca-ES"/>
        </w:rPr>
      </w:pPr>
      <w:r w:rsidRPr="00D5796B">
        <w:rPr>
          <w:sz w:val="22"/>
          <w:szCs w:val="22"/>
          <w:lang w:val="ca-ES"/>
        </w:rPr>
        <w:t>El cessionari quedarà subrogat en tots els drets i obligacions que corresponien al cedent.</w:t>
      </w:r>
    </w:p>
    <w:p w:rsidR="003D2227" w:rsidRPr="00D5796B" w:rsidRDefault="003D2227" w:rsidP="003D2227">
      <w:pPr>
        <w:rPr>
          <w:sz w:val="22"/>
          <w:szCs w:val="22"/>
          <w:lang w:val="ca-ES"/>
        </w:rPr>
      </w:pPr>
    </w:p>
    <w:p w:rsidR="003D2227" w:rsidRPr="00D5796B" w:rsidRDefault="00DD3A43" w:rsidP="003D2227">
      <w:pPr>
        <w:rPr>
          <w:sz w:val="22"/>
          <w:szCs w:val="22"/>
          <w:lang w:val="ca-ES"/>
        </w:rPr>
      </w:pPr>
      <w:r w:rsidRPr="00D5796B">
        <w:rPr>
          <w:sz w:val="22"/>
          <w:szCs w:val="22"/>
          <w:lang w:val="ca-ES"/>
        </w:rPr>
        <w:t>Amb els termes previstos en l’article 217.1 de la LCSP, el contractista resta obligat a aportar, a requeriment de l’ajuntament, la relació detallada dels subcontractistes o subministradors que participin en el contracte quan es perfeccioni la seva participació així com també el justificant del compliment dels pagaments a aquells una vegada finalitzada la prestació de què es tracti, dintres dels terminis de pagament legalment establerts en l’article 216 LCSP i en la Llei 3/2004, de 29 de desembre.</w:t>
      </w:r>
    </w:p>
    <w:p w:rsidR="003D2227" w:rsidRPr="00D5796B" w:rsidRDefault="003D2227" w:rsidP="003D2227">
      <w:pPr>
        <w:rPr>
          <w:sz w:val="22"/>
          <w:szCs w:val="22"/>
          <w:lang w:val="ca-ES"/>
        </w:rPr>
      </w:pPr>
    </w:p>
    <w:p w:rsidR="003D2227" w:rsidRPr="00D5796B" w:rsidRDefault="00DD3A43" w:rsidP="003D2227">
      <w:pPr>
        <w:rPr>
          <w:sz w:val="22"/>
          <w:szCs w:val="22"/>
          <w:lang w:val="ca-ES"/>
        </w:rPr>
      </w:pPr>
      <w:r w:rsidRPr="00D5796B">
        <w:rPr>
          <w:sz w:val="22"/>
          <w:szCs w:val="22"/>
          <w:lang w:val="ca-ES"/>
        </w:rPr>
        <w:t>Els subcontractistes quedaran obligats només davant el contractista principal, de manera que aquest darrer serà responsable davant l’Ajuntament de la total execució del contracte.</w:t>
      </w:r>
    </w:p>
    <w:p w:rsidR="003D2227" w:rsidRPr="00D5796B" w:rsidRDefault="003D2227" w:rsidP="003D2227">
      <w:pPr>
        <w:rPr>
          <w:sz w:val="22"/>
          <w:szCs w:val="22"/>
          <w:lang w:val="ca-ES"/>
        </w:rPr>
      </w:pPr>
    </w:p>
    <w:p w:rsidR="003D2227" w:rsidRDefault="00DD3A43" w:rsidP="003D2227">
      <w:pPr>
        <w:rPr>
          <w:sz w:val="22"/>
          <w:szCs w:val="22"/>
          <w:lang w:val="ca-ES"/>
        </w:rPr>
      </w:pPr>
      <w:r w:rsidRPr="00D5796B">
        <w:rPr>
          <w:sz w:val="22"/>
          <w:szCs w:val="22"/>
          <w:lang w:val="ca-ES"/>
        </w:rPr>
        <w:t>Quan el subcontractista o subministrador exerciti contra el contractista principal, en seu judicial o arbitral, accions dirigides a l’abonament de les factures, l’òrgan de contractació retindrà provisionalment la garantia definitiva la qual no es podrà retornar fins al moment en què el contractista acrediti la íntegra satisfacció dels drets declarats en la resolució judicial o arbitral ferma que posi fi al litigi.</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3. Abans de procedir a la subcontractació, el contractista haurà de comunicar anticipadament i per escrit a l’Ajuntament, a través del responsable del contracte, la intenció de realitzar la subcontractació, indicant la prestació a subcontractar, la identitat del subcontractista i l’acreditació de la seva aptitud per executar-la. Aquesta comunicació s’ haurà d’ efectuar també quan les subcontractacions que proposi realitzar no s’ ajustin a les que hagués indicat en la seva oferta en la fase de licitació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subcontractació haurà de ser autoritzada expressament i per escrit per aquest Ajuntament.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4. Davant l’incompliment de les regles establertes legalment i en els apartats anteriors per al desenvolupament de la subcontractació, l’Ajuntament podrà imposar al contractista una penalització de conformitat amb la clàusula 36 d’aquests plecs.</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Extinció del contracte i període de garantia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 El contracte s’extingirà per compliment o per resolució anticipada en els supòsits previstos a la clàusula següent.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El contracte s’entendrà complert pel contractista quan aquest hagi realitzat la totalitat dels serveis objecte d’aquest contracte dins la seva vigència i en els termes establerts en el contracte i a satisfacció de l’Ajuntament. La constatació del compliment del contracte exigeix un acte formal i positiu de recepció o conformitat per part de l’Ajuntament, a través del responsable del contracte i de la intervenció municipal de conformitat amb la disposició addicional tercera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lastRenderedPageBreak/>
        <w:t>3. No s’estableixen cap termini especial de recepció, regint el termini general d’un mes des de la finalització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4. El període  de garantia coincideix amb la vigència d’aquest, no establint-se cap termini addicional posterior a la finalització del període contractual.</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Resolució del contracte i efectes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3.L’ aplicació i els efectes de la resolució es regiran pel que disposen els articles 212 i concordants de la LCSP.</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3D2227" w:rsidRPr="00E7070C" w:rsidRDefault="00DD3A43" w:rsidP="003D2227">
      <w:pPr>
        <w:numPr>
          <w:ilvl w:val="0"/>
          <w:numId w:val="11"/>
        </w:numPr>
        <w:contextualSpacing/>
        <w:jc w:val="left"/>
        <w:rPr>
          <w:sz w:val="22"/>
          <w:szCs w:val="22"/>
          <w:lang w:val="ca-ES"/>
        </w:rPr>
      </w:pPr>
      <w:r w:rsidRPr="00E7070C">
        <w:rPr>
          <w:b/>
          <w:sz w:val="22"/>
          <w:szCs w:val="22"/>
          <w:lang w:val="ca-ES"/>
        </w:rPr>
        <w:t>Interpretació del contracte i jurisdicció competent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1. Queda reservada a l’Ajuntament de Premià de Mar la facultat d’interpretar el contracte i resoldre els dubtes que sorgeixin del seu compliment. Els acords adoptats seran immediatament executius i posaran fi a la via administrativa.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3D2227" w:rsidRPr="00E7070C" w:rsidRDefault="003D2227" w:rsidP="003D2227">
      <w:pPr>
        <w:rPr>
          <w:sz w:val="22"/>
          <w:szCs w:val="22"/>
          <w:lang w:val="ca-ES"/>
        </w:rPr>
      </w:pPr>
    </w:p>
    <w:p w:rsidR="003D2227" w:rsidRPr="00E7070C" w:rsidRDefault="003D2227" w:rsidP="003D2227">
      <w:pPr>
        <w:rPr>
          <w:sz w:val="22"/>
          <w:szCs w:val="22"/>
          <w:lang w:val="ca-ES"/>
        </w:rPr>
      </w:pPr>
    </w:p>
    <w:p w:rsidR="00210DCB" w:rsidRPr="00210DCB" w:rsidRDefault="00210DCB" w:rsidP="003D2227">
      <w:pPr>
        <w:numPr>
          <w:ilvl w:val="0"/>
          <w:numId w:val="11"/>
        </w:numPr>
        <w:contextualSpacing/>
        <w:jc w:val="left"/>
        <w:rPr>
          <w:sz w:val="22"/>
          <w:szCs w:val="22"/>
          <w:lang w:val="ca-ES"/>
        </w:rPr>
      </w:pPr>
      <w:r>
        <w:rPr>
          <w:b/>
          <w:sz w:val="22"/>
          <w:szCs w:val="22"/>
          <w:lang w:val="ca-ES"/>
        </w:rPr>
        <w:t>D</w:t>
      </w:r>
      <w:r w:rsidRPr="00E7070C">
        <w:rPr>
          <w:b/>
          <w:sz w:val="22"/>
          <w:szCs w:val="22"/>
          <w:lang w:val="ca-ES"/>
        </w:rPr>
        <w:t>omicili a efectes de notificacions</w:t>
      </w:r>
    </w:p>
    <w:p w:rsidR="00210DCB" w:rsidRDefault="00210DCB" w:rsidP="00210DCB">
      <w:pPr>
        <w:contextualSpacing/>
        <w:jc w:val="left"/>
        <w:rPr>
          <w:b/>
          <w:sz w:val="22"/>
          <w:szCs w:val="22"/>
          <w:lang w:val="ca-ES"/>
        </w:rPr>
      </w:pPr>
    </w:p>
    <w:p w:rsidR="00210DCB" w:rsidRPr="00E7070C" w:rsidRDefault="00210DCB" w:rsidP="00210DCB">
      <w:pPr>
        <w:rPr>
          <w:sz w:val="22"/>
          <w:szCs w:val="22"/>
          <w:lang w:val="ca-ES"/>
        </w:rPr>
      </w:pPr>
      <w:r w:rsidRPr="00E7070C">
        <w:rPr>
          <w:sz w:val="22"/>
          <w:szCs w:val="22"/>
          <w:lang w:val="ca-ES"/>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210DCB" w:rsidRPr="00210DCB" w:rsidRDefault="00210DCB" w:rsidP="00210DCB">
      <w:pPr>
        <w:contextualSpacing/>
        <w:jc w:val="left"/>
        <w:rPr>
          <w:sz w:val="22"/>
          <w:szCs w:val="22"/>
          <w:lang w:val="ca-ES"/>
        </w:rPr>
      </w:pPr>
    </w:p>
    <w:p w:rsidR="003D2227" w:rsidRPr="00210DCB" w:rsidRDefault="00210DCB" w:rsidP="003D2227">
      <w:pPr>
        <w:numPr>
          <w:ilvl w:val="0"/>
          <w:numId w:val="11"/>
        </w:numPr>
        <w:contextualSpacing/>
        <w:jc w:val="left"/>
        <w:rPr>
          <w:sz w:val="22"/>
          <w:szCs w:val="22"/>
          <w:lang w:val="ca-ES"/>
        </w:rPr>
      </w:pPr>
      <w:r>
        <w:rPr>
          <w:b/>
          <w:sz w:val="22"/>
          <w:szCs w:val="22"/>
          <w:lang w:val="ca-ES"/>
        </w:rPr>
        <w:t>Prerrogatives</w:t>
      </w:r>
    </w:p>
    <w:p w:rsidR="00210DCB" w:rsidRDefault="00210DCB" w:rsidP="00210DCB">
      <w:pPr>
        <w:contextualSpacing/>
        <w:jc w:val="left"/>
        <w:rPr>
          <w:b/>
          <w:sz w:val="22"/>
          <w:szCs w:val="22"/>
          <w:lang w:val="ca-ES"/>
        </w:rPr>
      </w:pPr>
    </w:p>
    <w:p w:rsidR="00210DCB" w:rsidRDefault="00210DCB" w:rsidP="00210DCB">
      <w:pPr>
        <w:contextualSpacing/>
        <w:jc w:val="left"/>
        <w:rPr>
          <w:sz w:val="22"/>
          <w:szCs w:val="22"/>
        </w:rPr>
      </w:pPr>
      <w:r w:rsidRPr="00210DCB">
        <w:rPr>
          <w:sz w:val="22"/>
          <w:szCs w:val="22"/>
        </w:rPr>
        <w:t xml:space="preserve">L’òrgan de contractació ostenta les prerrogatives de: </w:t>
      </w:r>
    </w:p>
    <w:p w:rsidR="00210DCB" w:rsidRDefault="00210DCB" w:rsidP="00210DCB">
      <w:pPr>
        <w:contextualSpacing/>
        <w:jc w:val="left"/>
        <w:rPr>
          <w:sz w:val="22"/>
          <w:szCs w:val="22"/>
        </w:rPr>
      </w:pPr>
    </w:p>
    <w:p w:rsidR="00210DCB" w:rsidRDefault="00210DCB" w:rsidP="00210DCB">
      <w:pPr>
        <w:numPr>
          <w:ilvl w:val="0"/>
          <w:numId w:val="33"/>
        </w:numPr>
        <w:contextualSpacing/>
        <w:jc w:val="left"/>
        <w:rPr>
          <w:sz w:val="22"/>
          <w:szCs w:val="22"/>
        </w:rPr>
      </w:pPr>
      <w:r w:rsidRPr="00210DCB">
        <w:rPr>
          <w:sz w:val="22"/>
          <w:szCs w:val="22"/>
        </w:rPr>
        <w:t xml:space="preserve">Interpretar el contracte administratiu </w:t>
      </w:r>
    </w:p>
    <w:p w:rsidR="00210DCB" w:rsidRDefault="00210DCB" w:rsidP="00210DCB">
      <w:pPr>
        <w:numPr>
          <w:ilvl w:val="0"/>
          <w:numId w:val="33"/>
        </w:numPr>
        <w:contextualSpacing/>
        <w:jc w:val="left"/>
        <w:rPr>
          <w:sz w:val="22"/>
          <w:szCs w:val="22"/>
        </w:rPr>
      </w:pPr>
      <w:r w:rsidRPr="00210DCB">
        <w:rPr>
          <w:sz w:val="22"/>
          <w:szCs w:val="22"/>
        </w:rPr>
        <w:t xml:space="preserve">Resoldre els dubtes que plantegi el compliment del contracte </w:t>
      </w:r>
    </w:p>
    <w:p w:rsidR="00210DCB" w:rsidRDefault="00210DCB" w:rsidP="00210DCB">
      <w:pPr>
        <w:numPr>
          <w:ilvl w:val="0"/>
          <w:numId w:val="33"/>
        </w:numPr>
        <w:contextualSpacing/>
        <w:jc w:val="left"/>
        <w:rPr>
          <w:sz w:val="22"/>
          <w:szCs w:val="22"/>
        </w:rPr>
      </w:pPr>
      <w:r w:rsidRPr="00210DCB">
        <w:rPr>
          <w:sz w:val="22"/>
          <w:szCs w:val="22"/>
        </w:rPr>
        <w:t xml:space="preserve">Modificar el contracte per raons d’interès públic </w:t>
      </w:r>
    </w:p>
    <w:p w:rsidR="00210DCB" w:rsidRDefault="00210DCB" w:rsidP="00210DCB">
      <w:pPr>
        <w:numPr>
          <w:ilvl w:val="0"/>
          <w:numId w:val="33"/>
        </w:numPr>
        <w:contextualSpacing/>
        <w:jc w:val="left"/>
        <w:rPr>
          <w:sz w:val="22"/>
          <w:szCs w:val="22"/>
        </w:rPr>
      </w:pPr>
      <w:r w:rsidRPr="00210DCB">
        <w:rPr>
          <w:sz w:val="22"/>
          <w:szCs w:val="22"/>
        </w:rPr>
        <w:t xml:space="preserve">Acordar la resolució del contracte i els efectes d’aquesta </w:t>
      </w:r>
    </w:p>
    <w:p w:rsidR="00210DCB" w:rsidRDefault="00210DCB" w:rsidP="00210DCB">
      <w:pPr>
        <w:contextualSpacing/>
        <w:jc w:val="left"/>
        <w:rPr>
          <w:sz w:val="22"/>
          <w:szCs w:val="22"/>
        </w:rPr>
      </w:pPr>
    </w:p>
    <w:p w:rsidR="00210DCB" w:rsidRPr="00E7070C" w:rsidRDefault="00210DCB" w:rsidP="00210DCB">
      <w:pPr>
        <w:contextualSpacing/>
        <w:jc w:val="left"/>
        <w:rPr>
          <w:sz w:val="22"/>
          <w:szCs w:val="22"/>
          <w:lang w:val="ca-ES"/>
        </w:rPr>
      </w:pPr>
      <w:r w:rsidRPr="00210DCB">
        <w:rPr>
          <w:sz w:val="22"/>
          <w:szCs w:val="22"/>
        </w:rPr>
        <w:lastRenderedPageBreak/>
        <w:t>En els procediments que s’instrueixin per a l’adopció d’acords relatius a la interpretació, modificació o resolució del contracte s’haurà de donar a tràmit d’audiència al contractista.</w:t>
      </w:r>
    </w:p>
    <w:p w:rsidR="003D2227" w:rsidRPr="00E7070C" w:rsidRDefault="003D2227" w:rsidP="003D2227">
      <w:pPr>
        <w:rPr>
          <w:sz w:val="22"/>
          <w:szCs w:val="22"/>
          <w:lang w:val="ca-ES"/>
        </w:rPr>
      </w:pPr>
    </w:p>
    <w:p w:rsidR="003D2227" w:rsidRPr="00E7070C" w:rsidRDefault="00DD3A43" w:rsidP="003D2227">
      <w:pPr>
        <w:jc w:val="left"/>
        <w:rPr>
          <w:sz w:val="22"/>
          <w:szCs w:val="22"/>
          <w:lang w:val="ca-ES"/>
        </w:rPr>
      </w:pPr>
      <w:r w:rsidRPr="00E7070C">
        <w:rPr>
          <w:sz w:val="22"/>
          <w:szCs w:val="22"/>
          <w:lang w:val="ca-ES"/>
        </w:rPr>
        <w:br w:type="page"/>
      </w:r>
    </w:p>
    <w:p w:rsidR="003D2227" w:rsidRPr="00E7070C" w:rsidRDefault="00DD3A43" w:rsidP="003D2227">
      <w:pPr>
        <w:rPr>
          <w:b/>
          <w:sz w:val="22"/>
          <w:szCs w:val="22"/>
          <w:lang w:val="ca-ES"/>
        </w:rPr>
      </w:pPr>
      <w:r w:rsidRPr="00E7070C">
        <w:rPr>
          <w:b/>
          <w:sz w:val="22"/>
          <w:szCs w:val="22"/>
          <w:lang w:val="ca-ES"/>
        </w:rPr>
        <w:t>Annex I</w:t>
      </w:r>
      <w:r w:rsidRPr="00E7070C">
        <w:rPr>
          <w:b/>
          <w:sz w:val="22"/>
          <w:szCs w:val="22"/>
          <w:lang w:val="ca-ES"/>
        </w:rPr>
        <w:tab/>
        <w:t>Proposició econòmica.</w:t>
      </w:r>
    </w:p>
    <w:p w:rsidR="003D2227" w:rsidRPr="00E7070C" w:rsidRDefault="003D2227" w:rsidP="003D2227">
      <w:pPr>
        <w:rPr>
          <w:i/>
          <w:sz w:val="22"/>
          <w:szCs w:val="22"/>
          <w:lang w:val="ca-ES"/>
        </w:rPr>
      </w:pPr>
    </w:p>
    <w:p w:rsidR="003D2227" w:rsidRPr="00E7070C" w:rsidRDefault="00DD3A43" w:rsidP="003D2227">
      <w:pPr>
        <w:rPr>
          <w:sz w:val="22"/>
          <w:szCs w:val="22"/>
          <w:lang w:val="ca-ES"/>
        </w:rPr>
      </w:pPr>
      <w:r w:rsidRPr="00E7070C">
        <w:rPr>
          <w:sz w:val="22"/>
          <w:szCs w:val="22"/>
          <w:lang w:val="ca-ES"/>
        </w:rPr>
        <w:t xml:space="preserve">En/Na......................................... amb NIF núm................., en nom propi, (o en representació de l'empresa.............., CIF núm. .............., domiciliada a........... carrer ........................, núm..........), assabentat/da de les condicions exigides per optar a la contractació relativa </w:t>
      </w:r>
      <w:r w:rsidR="00077ED1">
        <w:rPr>
          <w:sz w:val="22"/>
          <w:szCs w:val="22"/>
          <w:lang w:val="ca-ES"/>
        </w:rPr>
        <w:t xml:space="preserve">al </w:t>
      </w:r>
      <w:r w:rsidR="00077ED1" w:rsidRPr="00077ED1">
        <w:rPr>
          <w:b/>
          <w:sz w:val="22"/>
          <w:szCs w:val="22"/>
          <w:lang w:val="ca-ES"/>
        </w:rPr>
        <w:t>SERVEI DE DINAMITZACIÓ DELS PATIS OBERTS, PROMOCIÓ DE LA PARTICIPACIÓ I VIGILÀNCIA</w:t>
      </w:r>
      <w:r w:rsidRPr="00E7070C">
        <w:rPr>
          <w:sz w:val="22"/>
          <w:szCs w:val="22"/>
          <w:lang w:val="ca-ES"/>
        </w:rPr>
        <w:t>, es compromet a portar-la a terme amb subjecció als Plecs de Prescripcions Tècniques Particulars i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3D2227" w:rsidRPr="00E7070C" w:rsidRDefault="003D2227" w:rsidP="003D2227">
      <w:pPr>
        <w:rPr>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0"/>
        <w:gridCol w:w="1724"/>
        <w:gridCol w:w="1765"/>
      </w:tblGrid>
      <w:tr w:rsidR="00CB23ED" w:rsidTr="003D2227">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D2227" w:rsidRPr="00E00195" w:rsidRDefault="00DD3A43" w:rsidP="003D2227">
            <w:pPr>
              <w:rPr>
                <w:rFonts w:ascii="Cambria" w:hAnsi="Cambria"/>
                <w:sz w:val="22"/>
                <w:szCs w:val="22"/>
                <w:lang w:val="ca-ES"/>
              </w:rPr>
            </w:pPr>
            <w:r w:rsidRPr="00E00195">
              <w:rPr>
                <w:rFonts w:ascii="Cambria" w:hAnsi="Cambria"/>
                <w:sz w:val="22"/>
                <w:szCs w:val="22"/>
                <w:lang w:val="ca-ES"/>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3D2227" w:rsidRPr="00E00195" w:rsidRDefault="00DD3A43" w:rsidP="003D2227">
            <w:pPr>
              <w:rPr>
                <w:rFonts w:ascii="Cambria" w:hAnsi="Cambria"/>
                <w:sz w:val="22"/>
                <w:szCs w:val="22"/>
                <w:lang w:val="ca-ES"/>
              </w:rPr>
            </w:pPr>
            <w:r w:rsidRPr="00E00195">
              <w:rPr>
                <w:rFonts w:ascii="Cambria" w:hAnsi="Cambria"/>
                <w:sz w:val="22"/>
                <w:szCs w:val="22"/>
                <w:lang w:val="ca-ES"/>
              </w:rPr>
              <w:t>Import per al període executiu del contracte</w:t>
            </w:r>
          </w:p>
        </w:tc>
      </w:tr>
      <w:tr w:rsidR="00CB23ED" w:rsidTr="003D222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2227" w:rsidRPr="00E00195" w:rsidRDefault="003D2227" w:rsidP="003D2227">
            <w:pPr>
              <w:jc w:val="left"/>
              <w:rPr>
                <w:rFonts w:ascii="Cambria" w:hAnsi="Cambria"/>
                <w:sz w:val="22"/>
                <w:szCs w:val="22"/>
                <w:lang w:val="ca-E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D2227" w:rsidRPr="00E00195" w:rsidRDefault="00DD3A43" w:rsidP="003D2227">
            <w:pPr>
              <w:rPr>
                <w:rFonts w:ascii="Cambria" w:hAnsi="Cambria"/>
                <w:sz w:val="22"/>
                <w:szCs w:val="22"/>
                <w:lang w:val="ca-ES"/>
              </w:rPr>
            </w:pPr>
            <w:r w:rsidRPr="00E00195">
              <w:rPr>
                <w:rFonts w:ascii="Cambria" w:hAnsi="Cambria"/>
                <w:sz w:val="22"/>
                <w:szCs w:val="22"/>
                <w:lang w:val="ca-ES"/>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D2227" w:rsidRPr="00E00195" w:rsidRDefault="00DD3A43" w:rsidP="003D2227">
            <w:pPr>
              <w:rPr>
                <w:rFonts w:ascii="Cambria" w:hAnsi="Cambria"/>
                <w:sz w:val="22"/>
                <w:szCs w:val="22"/>
                <w:lang w:val="ca-ES"/>
              </w:rPr>
            </w:pPr>
            <w:r w:rsidRPr="00E00195">
              <w:rPr>
                <w:rFonts w:ascii="Cambria" w:hAnsi="Cambria"/>
                <w:sz w:val="22"/>
                <w:szCs w:val="22"/>
                <w:lang w:val="ca-ES"/>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D2227" w:rsidRPr="00E00195" w:rsidRDefault="00DD3A43" w:rsidP="003D2227">
            <w:pPr>
              <w:rPr>
                <w:rFonts w:ascii="Cambria" w:hAnsi="Cambria"/>
                <w:sz w:val="22"/>
                <w:szCs w:val="22"/>
                <w:lang w:val="ca-ES"/>
              </w:rPr>
            </w:pPr>
            <w:r w:rsidRPr="00E00195">
              <w:rPr>
                <w:rFonts w:ascii="Cambria" w:hAnsi="Cambria"/>
                <w:sz w:val="22"/>
                <w:szCs w:val="22"/>
                <w:lang w:val="ca-ES"/>
              </w:rPr>
              <w:t>Total</w:t>
            </w:r>
          </w:p>
        </w:tc>
      </w:tr>
      <w:tr w:rsidR="00CB23ED" w:rsidTr="003D2227">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3D2227" w:rsidRPr="00E00195" w:rsidRDefault="00DD3A43" w:rsidP="003D2227">
            <w:pPr>
              <w:rPr>
                <w:rFonts w:ascii="Cambria" w:hAnsi="Cambria"/>
                <w:sz w:val="22"/>
                <w:szCs w:val="22"/>
                <w:lang w:val="ca-ES"/>
              </w:rPr>
            </w:pPr>
            <w:r w:rsidRPr="00E00195">
              <w:rPr>
                <w:rFonts w:ascii="Cambria" w:hAnsi="Cambria"/>
                <w:sz w:val="22"/>
                <w:szCs w:val="22"/>
                <w:lang w:val="ca-ES"/>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D2227" w:rsidRPr="00E00195" w:rsidRDefault="00DD3A43" w:rsidP="003D2227">
            <w:pPr>
              <w:rPr>
                <w:rFonts w:ascii="Cambria" w:hAnsi="Cambria"/>
                <w:sz w:val="22"/>
                <w:szCs w:val="22"/>
                <w:lang w:val="ca-ES"/>
              </w:rPr>
            </w:pPr>
            <w:r w:rsidRPr="00E00195">
              <w:rPr>
                <w:rFonts w:ascii="Cambria" w:hAnsi="Cambria"/>
                <w:sz w:val="22"/>
                <w:szCs w:val="22"/>
                <w:lang w:val="ca-ES"/>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D2227" w:rsidRPr="00E00195" w:rsidRDefault="00DD3A43" w:rsidP="003D2227">
            <w:pPr>
              <w:rPr>
                <w:rFonts w:ascii="Cambria" w:hAnsi="Cambria"/>
                <w:sz w:val="22"/>
                <w:szCs w:val="22"/>
                <w:lang w:val="ca-ES"/>
              </w:rPr>
            </w:pPr>
            <w:r w:rsidRPr="00E00195">
              <w:rPr>
                <w:rFonts w:ascii="Cambria" w:hAnsi="Cambria"/>
                <w:sz w:val="22"/>
                <w:szCs w:val="22"/>
                <w:lang w:val="ca-ES"/>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D2227" w:rsidRPr="00E00195" w:rsidRDefault="00DD3A43" w:rsidP="003D2227">
            <w:pPr>
              <w:rPr>
                <w:rFonts w:ascii="Cambria" w:hAnsi="Cambria"/>
                <w:sz w:val="22"/>
                <w:szCs w:val="22"/>
                <w:lang w:val="ca-ES"/>
              </w:rPr>
            </w:pPr>
            <w:r w:rsidRPr="00E00195">
              <w:rPr>
                <w:rFonts w:ascii="Cambria" w:hAnsi="Cambria"/>
                <w:sz w:val="22"/>
                <w:szCs w:val="22"/>
                <w:lang w:val="ca-ES"/>
              </w:rPr>
              <w:t>€</w:t>
            </w:r>
          </w:p>
        </w:tc>
      </w:tr>
    </w:tbl>
    <w:p w:rsidR="003D2227" w:rsidRPr="00E7070C" w:rsidRDefault="003D2227" w:rsidP="003D2227">
      <w:pPr>
        <w:rPr>
          <w:sz w:val="22"/>
          <w:szCs w:val="22"/>
          <w:lang w:val="ca-ES"/>
        </w:rPr>
      </w:pPr>
    </w:p>
    <w:p w:rsidR="003D2227" w:rsidRDefault="00DD3A43" w:rsidP="003D2227">
      <w:pPr>
        <w:rPr>
          <w:sz w:val="22"/>
          <w:szCs w:val="22"/>
          <w:lang w:val="ca-ES"/>
        </w:rPr>
      </w:pPr>
      <w:r w:rsidRPr="00E7070C">
        <w:rPr>
          <w:sz w:val="22"/>
          <w:szCs w:val="22"/>
          <w:lang w:val="ca-ES"/>
        </w:rPr>
        <w:t>Això representa una baixa del ............%, respecte al pressupost tipus de licitació.</w:t>
      </w:r>
    </w:p>
    <w:p w:rsidR="00210DCB" w:rsidRDefault="00210DCB" w:rsidP="003D2227">
      <w:pPr>
        <w:rPr>
          <w:sz w:val="22"/>
          <w:szCs w:val="22"/>
          <w:lang w:val="ca-ES"/>
        </w:rPr>
      </w:pPr>
    </w:p>
    <w:p w:rsidR="00210DCB" w:rsidRDefault="00210DCB" w:rsidP="003D2227">
      <w:pPr>
        <w:rPr>
          <w:sz w:val="22"/>
          <w:szCs w:val="22"/>
          <w:lang w:val="ca-ES"/>
        </w:rPr>
      </w:pPr>
      <w:r>
        <w:rPr>
          <w:sz w:val="22"/>
          <w:szCs w:val="22"/>
          <w:lang w:val="ca-ES"/>
        </w:rPr>
        <w:t>La rebaixa proposada és resultat dels preus unitaris següents:</w:t>
      </w:r>
    </w:p>
    <w:p w:rsidR="00210DCB" w:rsidRDefault="00210DCB" w:rsidP="003D2227">
      <w:pPr>
        <w:rPr>
          <w:sz w:val="22"/>
          <w:szCs w:val="22"/>
          <w:lang w:val="ca-ES"/>
        </w:rPr>
      </w:pPr>
    </w:p>
    <w:p w:rsidR="00210DCB" w:rsidRDefault="00210DCB" w:rsidP="00210DCB">
      <w:pPr>
        <w:numPr>
          <w:ilvl w:val="0"/>
          <w:numId w:val="32"/>
        </w:numPr>
        <w:rPr>
          <w:sz w:val="22"/>
          <w:szCs w:val="22"/>
          <w:lang w:val="ca-ES"/>
        </w:rPr>
      </w:pPr>
      <w:r>
        <w:rPr>
          <w:sz w:val="22"/>
          <w:szCs w:val="22"/>
          <w:lang w:val="ca-ES"/>
        </w:rPr>
        <w:t>Preu unitari dia laborable ...........€</w:t>
      </w:r>
    </w:p>
    <w:p w:rsidR="00210DCB" w:rsidRPr="00E7070C" w:rsidRDefault="00210DCB" w:rsidP="00210DCB">
      <w:pPr>
        <w:numPr>
          <w:ilvl w:val="0"/>
          <w:numId w:val="32"/>
        </w:numPr>
        <w:rPr>
          <w:sz w:val="22"/>
          <w:szCs w:val="22"/>
          <w:lang w:val="ca-ES"/>
        </w:rPr>
      </w:pPr>
      <w:r>
        <w:rPr>
          <w:sz w:val="22"/>
          <w:szCs w:val="22"/>
          <w:lang w:val="ca-ES"/>
        </w:rPr>
        <w:t>Preu unitari dia festiu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3D2227" w:rsidRDefault="003D2227" w:rsidP="003D2227">
      <w:pPr>
        <w:rPr>
          <w:sz w:val="22"/>
          <w:szCs w:val="22"/>
          <w:lang w:val="ca-ES"/>
        </w:rPr>
      </w:pPr>
    </w:p>
    <w:p w:rsidR="0091213C" w:rsidRPr="0091213C" w:rsidRDefault="0091213C" w:rsidP="003D2227">
      <w:pPr>
        <w:rPr>
          <w:sz w:val="22"/>
          <w:szCs w:val="22"/>
          <w:u w:val="single"/>
          <w:lang w:val="ca-ES"/>
        </w:rPr>
      </w:pPr>
      <w:r w:rsidRPr="0091213C">
        <w:rPr>
          <w:sz w:val="22"/>
          <w:szCs w:val="22"/>
          <w:u w:val="single"/>
          <w:lang w:val="ca-ES"/>
        </w:rPr>
        <w:t>Altres criteris automàtics:</w:t>
      </w:r>
    </w:p>
    <w:p w:rsidR="0091213C" w:rsidRDefault="0091213C" w:rsidP="003D2227">
      <w:pPr>
        <w:rPr>
          <w:sz w:val="22"/>
          <w:szCs w:val="22"/>
          <w:lang w:val="ca-ES"/>
        </w:rPr>
      </w:pPr>
    </w:p>
    <w:p w:rsidR="0091213C" w:rsidRDefault="0091213C" w:rsidP="003D2227">
      <w:pPr>
        <w:rPr>
          <w:sz w:val="22"/>
          <w:szCs w:val="22"/>
          <w:lang w:val="ca-ES"/>
        </w:rPr>
      </w:pPr>
      <w:r>
        <w:rPr>
          <w:sz w:val="22"/>
          <w:szCs w:val="22"/>
          <w:lang w:val="ca-ES"/>
        </w:rPr>
        <w:t>Ofereixo un/a coordinador/a, com a responsable del desenvolupament del servei, amb titulació universitària en l’àmbit social</w:t>
      </w:r>
      <w:r w:rsidR="007C7F26">
        <w:rPr>
          <w:sz w:val="22"/>
          <w:szCs w:val="22"/>
          <w:lang w:val="ca-ES"/>
        </w:rPr>
        <w:t>,</w:t>
      </w:r>
      <w:r>
        <w:rPr>
          <w:sz w:val="22"/>
          <w:szCs w:val="22"/>
          <w:lang w:val="ca-ES"/>
        </w:rPr>
        <w:t xml:space="preserve"> com a interlocutor amb el responsable del contracte que supervisarà presencialment cada 8 setmanes la dinamització d’un dels patis els dissabtes a la tarda.</w:t>
      </w:r>
    </w:p>
    <w:p w:rsidR="0091213C" w:rsidRDefault="00F47616" w:rsidP="003D2227">
      <w:pPr>
        <w:rPr>
          <w:sz w:val="22"/>
          <w:szCs w:val="22"/>
          <w:lang w:val="ca-ES"/>
        </w:rPr>
      </w:pPr>
      <w:r>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899795</wp:posOffset>
                </wp:positionH>
                <wp:positionV relativeFrom="paragraph">
                  <wp:posOffset>148590</wp:posOffset>
                </wp:positionV>
                <wp:extent cx="135255" cy="142875"/>
                <wp:effectExtent l="8255" t="7620" r="8890" b="1143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42875"/>
                        </a:xfrm>
                        <a:prstGeom prst="rect">
                          <a:avLst/>
                        </a:prstGeom>
                        <a:solidFill>
                          <a:srgbClr val="FFFFFF"/>
                        </a:solidFill>
                        <a:ln w="9525">
                          <a:solidFill>
                            <a:srgbClr val="000000"/>
                          </a:solidFill>
                          <a:miter lim="800000"/>
                          <a:headEnd/>
                          <a:tailEnd/>
                        </a:ln>
                      </wps:spPr>
                      <wps:txbx>
                        <w:txbxContent>
                          <w:p w:rsidR="00FE12F2" w:rsidRDefault="00FE12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85pt;margin-top:11.7pt;width:10.6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">
                <v:textbox>
                  <w:txbxContent>
                    <w:p w:rsidR="00FE12F2" w:rsidRDefault="00FE12F2"/>
                  </w:txbxContent>
                </v:textbox>
              </v:shape>
            </w:pict>
          </mc:Fallback>
        </mc:AlternateContent>
      </w:r>
    </w:p>
    <w:p w:rsidR="0091213C" w:rsidRDefault="00F47616" w:rsidP="0091213C">
      <w:pPr>
        <w:numPr>
          <w:ilvl w:val="0"/>
          <w:numId w:val="32"/>
        </w:numPr>
        <w:rPr>
          <w:sz w:val="22"/>
          <w:szCs w:val="22"/>
          <w:lang w:val="ca-ES"/>
        </w:rPr>
      </w:pPr>
      <w:r>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903605</wp:posOffset>
                </wp:positionH>
                <wp:positionV relativeFrom="paragraph">
                  <wp:posOffset>142240</wp:posOffset>
                </wp:positionV>
                <wp:extent cx="135255" cy="142875"/>
                <wp:effectExtent l="12065" t="7620" r="5080" b="1143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42875"/>
                        </a:xfrm>
                        <a:prstGeom prst="rect">
                          <a:avLst/>
                        </a:prstGeom>
                        <a:solidFill>
                          <a:srgbClr val="FFFFFF"/>
                        </a:solidFill>
                        <a:ln w="9525">
                          <a:solidFill>
                            <a:srgbClr val="000000"/>
                          </a:solidFill>
                          <a:miter lim="800000"/>
                          <a:headEnd/>
                          <a:tailEnd/>
                        </a:ln>
                      </wps:spPr>
                      <wps:txbx>
                        <w:txbxContent>
                          <w:p w:rsidR="00FE12F2" w:rsidRDefault="00FE12F2" w:rsidP="009121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71.15pt;margin-top:11.2pt;width:10.6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">
                <v:textbox>
                  <w:txbxContent>
                    <w:p w:rsidR="00FE12F2" w:rsidRDefault="00FE12F2" w:rsidP="0091213C"/>
                  </w:txbxContent>
                </v:textbox>
              </v:shape>
            </w:pict>
          </mc:Fallback>
        </mc:AlternateContent>
      </w:r>
      <w:r w:rsidR="0091213C">
        <w:rPr>
          <w:sz w:val="22"/>
          <w:szCs w:val="22"/>
          <w:lang w:val="ca-ES"/>
        </w:rPr>
        <w:t>Sí</w:t>
      </w:r>
      <w:r w:rsidR="0091213C">
        <w:rPr>
          <w:sz w:val="22"/>
          <w:szCs w:val="22"/>
          <w:lang w:val="ca-ES"/>
        </w:rPr>
        <w:tab/>
      </w:r>
    </w:p>
    <w:p w:rsidR="0091213C" w:rsidRDefault="0091213C" w:rsidP="0091213C">
      <w:pPr>
        <w:numPr>
          <w:ilvl w:val="0"/>
          <w:numId w:val="32"/>
        </w:numPr>
        <w:rPr>
          <w:sz w:val="22"/>
          <w:szCs w:val="22"/>
          <w:lang w:val="ca-ES"/>
        </w:rPr>
      </w:pPr>
      <w:r>
        <w:rPr>
          <w:sz w:val="22"/>
          <w:szCs w:val="22"/>
          <w:lang w:val="ca-ES"/>
        </w:rPr>
        <w:t>No</w:t>
      </w:r>
    </w:p>
    <w:p w:rsidR="0091213C" w:rsidRDefault="0091213C" w:rsidP="003D2227">
      <w:pPr>
        <w:rPr>
          <w:sz w:val="22"/>
          <w:szCs w:val="22"/>
          <w:lang w:val="ca-ES"/>
        </w:rPr>
      </w:pPr>
    </w:p>
    <w:p w:rsidR="0091213C" w:rsidRDefault="0091213C" w:rsidP="003D2227">
      <w:pPr>
        <w:rPr>
          <w:sz w:val="22"/>
          <w:szCs w:val="22"/>
          <w:lang w:val="ca-ES"/>
        </w:rPr>
      </w:pPr>
      <w:r>
        <w:rPr>
          <w:sz w:val="22"/>
          <w:szCs w:val="22"/>
          <w:lang w:val="ca-ES"/>
        </w:rPr>
        <w:t>Ofereixo un taller anual, educatiu i temàtic per famílies un diumenge al matí.</w:t>
      </w:r>
    </w:p>
    <w:p w:rsidR="0091213C" w:rsidRDefault="0091213C" w:rsidP="003D2227">
      <w:pPr>
        <w:rPr>
          <w:sz w:val="22"/>
          <w:szCs w:val="22"/>
          <w:lang w:val="ca-ES"/>
        </w:rPr>
      </w:pPr>
    </w:p>
    <w:p w:rsidR="0091213C" w:rsidRDefault="00F47616" w:rsidP="0091213C">
      <w:pPr>
        <w:numPr>
          <w:ilvl w:val="0"/>
          <w:numId w:val="32"/>
        </w:numPr>
        <w:rPr>
          <w:sz w:val="22"/>
          <w:szCs w:val="22"/>
          <w:lang w:val="ca-ES"/>
        </w:rPr>
      </w:pPr>
      <w:r>
        <w:rPr>
          <w:noProof/>
          <w:sz w:val="22"/>
          <w:szCs w:val="22"/>
        </w:rPr>
        <mc:AlternateContent>
          <mc:Choice Requires="wps">
            <w:drawing>
              <wp:anchor distT="0" distB="0" distL="114300" distR="114300" simplePos="0" relativeHeight="251660800" behindDoc="0" locked="0" layoutInCell="1" allowOverlap="1">
                <wp:simplePos x="0" y="0"/>
                <wp:positionH relativeFrom="column">
                  <wp:posOffset>853440</wp:posOffset>
                </wp:positionH>
                <wp:positionV relativeFrom="paragraph">
                  <wp:posOffset>10160</wp:posOffset>
                </wp:positionV>
                <wp:extent cx="135255" cy="142875"/>
                <wp:effectExtent l="9525" t="10160" r="7620" b="889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42875"/>
                        </a:xfrm>
                        <a:prstGeom prst="rect">
                          <a:avLst/>
                        </a:prstGeom>
                        <a:solidFill>
                          <a:srgbClr val="FFFFFF"/>
                        </a:solidFill>
                        <a:ln w="9525">
                          <a:solidFill>
                            <a:srgbClr val="000000"/>
                          </a:solidFill>
                          <a:miter lim="800000"/>
                          <a:headEnd/>
                          <a:tailEnd/>
                        </a:ln>
                      </wps:spPr>
                      <wps:txbx>
                        <w:txbxContent>
                          <w:p w:rsidR="00FE12F2" w:rsidRPr="0091213C" w:rsidRDefault="00FE12F2" w:rsidP="0091213C">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67.2pt;margin-top:.8pt;width:10.6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">
                <v:textbox>
                  <w:txbxContent>
                    <w:p w:rsidR="00FE12F2" w:rsidRPr="0091213C" w:rsidRDefault="00FE12F2" w:rsidP="0091213C">
                      <w:pPr>
                        <w:rPr>
                          <w:sz w:val="18"/>
                        </w:rPr>
                      </w:pPr>
                    </w:p>
                  </w:txbxContent>
                </v:textbox>
              </v:shape>
            </w:pict>
          </mc:Fallback>
        </mc:AlternateContent>
      </w:r>
      <w:r w:rsidR="0091213C">
        <w:rPr>
          <w:sz w:val="22"/>
          <w:szCs w:val="22"/>
          <w:lang w:val="ca-ES"/>
        </w:rPr>
        <w:t>Sí</w:t>
      </w:r>
      <w:r w:rsidR="0091213C">
        <w:rPr>
          <w:sz w:val="22"/>
          <w:szCs w:val="22"/>
          <w:lang w:val="ca-ES"/>
        </w:rPr>
        <w:tab/>
      </w:r>
    </w:p>
    <w:p w:rsidR="0091213C" w:rsidRDefault="00F47616" w:rsidP="0091213C">
      <w:pPr>
        <w:numPr>
          <w:ilvl w:val="0"/>
          <w:numId w:val="32"/>
        </w:numPr>
        <w:rPr>
          <w:sz w:val="22"/>
          <w:szCs w:val="22"/>
          <w:lang w:val="ca-ES"/>
        </w:rPr>
      </w:pPr>
      <w:r>
        <w:rPr>
          <w:noProof/>
          <w:sz w:val="22"/>
          <w:szCs w:val="22"/>
        </w:rPr>
        <mc:AlternateContent>
          <mc:Choice Requires="wps">
            <w:drawing>
              <wp:anchor distT="0" distB="0" distL="114300" distR="114300" simplePos="0" relativeHeight="251661824" behindDoc="0" locked="0" layoutInCell="1" allowOverlap="1">
                <wp:simplePos x="0" y="0"/>
                <wp:positionH relativeFrom="column">
                  <wp:posOffset>853440</wp:posOffset>
                </wp:positionH>
                <wp:positionV relativeFrom="paragraph">
                  <wp:posOffset>11430</wp:posOffset>
                </wp:positionV>
                <wp:extent cx="135255" cy="142875"/>
                <wp:effectExtent l="9525" t="7620" r="7620" b="1143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42875"/>
                        </a:xfrm>
                        <a:prstGeom prst="rect">
                          <a:avLst/>
                        </a:prstGeom>
                        <a:solidFill>
                          <a:srgbClr val="FFFFFF"/>
                        </a:solidFill>
                        <a:ln w="9525">
                          <a:solidFill>
                            <a:srgbClr val="000000"/>
                          </a:solidFill>
                          <a:miter lim="800000"/>
                          <a:headEnd/>
                          <a:tailEnd/>
                        </a:ln>
                      </wps:spPr>
                      <wps:txbx>
                        <w:txbxContent>
                          <w:p w:rsidR="00FE12F2" w:rsidRDefault="00FE12F2" w:rsidP="009121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67.2pt;margin-top:.9pt;width:10.6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">
                <v:textbox>
                  <w:txbxContent>
                    <w:p w:rsidR="00FE12F2" w:rsidRDefault="00FE12F2" w:rsidP="0091213C"/>
                  </w:txbxContent>
                </v:textbox>
              </v:shape>
            </w:pict>
          </mc:Fallback>
        </mc:AlternateContent>
      </w:r>
      <w:r w:rsidR="0091213C">
        <w:rPr>
          <w:sz w:val="22"/>
          <w:szCs w:val="22"/>
          <w:lang w:val="ca-ES"/>
        </w:rPr>
        <w:t>No</w:t>
      </w:r>
      <w:r w:rsidR="0091213C">
        <w:rPr>
          <w:sz w:val="22"/>
          <w:szCs w:val="22"/>
          <w:lang w:val="ca-ES"/>
        </w:rPr>
        <w:tab/>
      </w:r>
    </w:p>
    <w:p w:rsidR="0091213C" w:rsidRPr="00E7070C" w:rsidRDefault="0091213C"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Assabentat/da així mateix de ...</w:t>
      </w:r>
    </w:p>
    <w:p w:rsidR="003D2227" w:rsidRPr="00E7070C" w:rsidRDefault="003D2227" w:rsidP="003D2227">
      <w:pPr>
        <w:rPr>
          <w:sz w:val="22"/>
          <w:szCs w:val="22"/>
          <w:lang w:val="ca-ES"/>
        </w:rPr>
      </w:pPr>
    </w:p>
    <w:p w:rsidR="003D2227" w:rsidRPr="00E7070C" w:rsidRDefault="00DD3A43" w:rsidP="003D2227">
      <w:pPr>
        <w:rPr>
          <w:i/>
          <w:sz w:val="22"/>
          <w:szCs w:val="22"/>
          <w:lang w:val="ca-ES"/>
        </w:rPr>
      </w:pPr>
      <w:r w:rsidRPr="00E7070C">
        <w:rPr>
          <w:i/>
          <w:sz w:val="22"/>
          <w:szCs w:val="22"/>
          <w:lang w:val="ca-ES"/>
        </w:rPr>
        <w:lastRenderedPageBreak/>
        <w:t>(Lloc, data i signatura del licitador).</w:t>
      </w:r>
    </w:p>
    <w:p w:rsidR="003D2227" w:rsidRPr="00E7070C" w:rsidRDefault="00DD3A43" w:rsidP="003D2227">
      <w:pPr>
        <w:jc w:val="left"/>
        <w:rPr>
          <w:i/>
          <w:sz w:val="22"/>
          <w:szCs w:val="22"/>
          <w:lang w:val="ca-ES"/>
        </w:rPr>
      </w:pPr>
      <w:r w:rsidRPr="00E7070C">
        <w:rPr>
          <w:i/>
          <w:sz w:val="22"/>
          <w:szCs w:val="22"/>
          <w:lang w:val="ca-ES"/>
        </w:rPr>
        <w:br w:type="page"/>
      </w:r>
    </w:p>
    <w:p w:rsidR="003D2227" w:rsidRPr="00E7070C" w:rsidRDefault="00DD3A43" w:rsidP="003D2227">
      <w:pPr>
        <w:rPr>
          <w:i/>
          <w:sz w:val="22"/>
          <w:szCs w:val="22"/>
          <w:lang w:val="ca-ES"/>
        </w:rPr>
      </w:pPr>
      <w:r w:rsidRPr="00E7070C">
        <w:rPr>
          <w:b/>
          <w:bCs/>
          <w:sz w:val="22"/>
          <w:szCs w:val="22"/>
          <w:lang w:val="ca-ES"/>
        </w:rPr>
        <w:t xml:space="preserve">Annex II </w:t>
      </w:r>
      <w:r w:rsidRPr="00E7070C">
        <w:rPr>
          <w:b/>
          <w:bCs/>
          <w:i/>
          <w:sz w:val="22"/>
          <w:szCs w:val="22"/>
          <w:lang w:val="ca-ES"/>
        </w:rPr>
        <w:t>Model de compromís d’adscripció de mitjans i/o subcontractació</w:t>
      </w:r>
    </w:p>
    <w:p w:rsidR="003D2227" w:rsidRPr="00E7070C" w:rsidRDefault="003D2227" w:rsidP="003D2227">
      <w:pPr>
        <w:rPr>
          <w:b/>
          <w:bCs/>
          <w:i/>
          <w:sz w:val="22"/>
          <w:szCs w:val="22"/>
          <w:lang w:val="ca-ES"/>
        </w:rPr>
      </w:pPr>
    </w:p>
    <w:p w:rsidR="003D2227" w:rsidRPr="00E7070C" w:rsidRDefault="00DD3A43" w:rsidP="003D2227">
      <w:pPr>
        <w:rPr>
          <w:sz w:val="22"/>
          <w:szCs w:val="22"/>
          <w:lang w:val="ca-ES"/>
        </w:rPr>
      </w:pPr>
      <w:r w:rsidRPr="00E7070C">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DIU:</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Que, per al cas de resultar adjudicatari </w:t>
      </w:r>
      <w:r w:rsidR="009A37FF">
        <w:rPr>
          <w:sz w:val="22"/>
          <w:szCs w:val="22"/>
          <w:lang w:val="ca-ES"/>
        </w:rPr>
        <w:t xml:space="preserve">del </w:t>
      </w:r>
      <w:r w:rsidR="009A37FF" w:rsidRPr="00077ED1">
        <w:rPr>
          <w:b/>
          <w:sz w:val="22"/>
          <w:szCs w:val="22"/>
          <w:lang w:val="ca-ES"/>
        </w:rPr>
        <w:t>SERVEI DE DINAMITZACIÓ DELS PATIS OBERTS, PROMOCIÓ DE LA PARTICIPACIÓ I VIGILÀNCIA</w:t>
      </w:r>
      <w:r w:rsidR="009A37FF">
        <w:rPr>
          <w:b/>
          <w:sz w:val="22"/>
          <w:szCs w:val="22"/>
          <w:lang w:val="ca-ES"/>
        </w:rPr>
        <w:t>,</w:t>
      </w:r>
      <w:r w:rsidRPr="00E7070C">
        <w:rPr>
          <w:sz w:val="22"/>
          <w:szCs w:val="22"/>
          <w:lang w:val="ca-ES"/>
        </w:rPr>
        <w:t xml:space="preserve"> continguts en el plec de prescripcions tècniques particulars regulador d’aquest contracte, es compromet a adscriure-hi els mitjans següents, que li resultaran vinculants en l’execució del contracte:</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[Indicar mitjans materials i personals exigits com a mínims]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Així mateix, en els mateixos termes vinculants, per a l’execució del contracte durà a terme les subcontractacions següents: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 indicar la prestació a subcontractar, l’import, el nom o perfil empresarial del subcontractista i acompanyar l’acreditació de la seva aptitud per executar la prestació]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[...indicar la prestació a subcontractar, l’import, el nom o perfil empresarial del subcontractista i acompanyar l’acreditació de la seva aptitud per executar la prestació]</w:t>
      </w:r>
    </w:p>
    <w:p w:rsidR="003D2227" w:rsidRPr="00E7070C" w:rsidRDefault="00DD3A43" w:rsidP="003D2227">
      <w:pPr>
        <w:rPr>
          <w:sz w:val="22"/>
          <w:szCs w:val="22"/>
          <w:lang w:val="ca-ES"/>
        </w:rPr>
      </w:pPr>
      <w:r w:rsidRPr="00E7070C">
        <w:rPr>
          <w:sz w:val="22"/>
          <w:szCs w:val="22"/>
          <w:lang w:val="ca-ES"/>
        </w:rPr>
        <w:t>- [...]</w:t>
      </w:r>
    </w:p>
    <w:p w:rsidR="003D2227" w:rsidRPr="00E7070C" w:rsidRDefault="003D2227" w:rsidP="003D2227">
      <w:pPr>
        <w:rPr>
          <w:i/>
          <w:sz w:val="22"/>
          <w:szCs w:val="22"/>
          <w:lang w:val="ca-ES"/>
        </w:rPr>
      </w:pPr>
    </w:p>
    <w:p w:rsidR="003D2227" w:rsidRPr="00E7070C" w:rsidRDefault="00DD3A43" w:rsidP="003D2227">
      <w:pPr>
        <w:rPr>
          <w:i/>
          <w:sz w:val="22"/>
          <w:szCs w:val="22"/>
          <w:lang w:val="ca-ES"/>
        </w:rPr>
      </w:pPr>
      <w:r w:rsidRPr="00E7070C">
        <w:rPr>
          <w:i/>
          <w:sz w:val="22"/>
          <w:szCs w:val="22"/>
          <w:lang w:val="ca-ES"/>
        </w:rPr>
        <w:t xml:space="preserve"> [Lloc i data]</w:t>
      </w:r>
    </w:p>
    <w:p w:rsidR="003D2227" w:rsidRPr="00E7070C" w:rsidRDefault="00DD3A43" w:rsidP="003D2227">
      <w:pPr>
        <w:rPr>
          <w:i/>
          <w:sz w:val="22"/>
          <w:szCs w:val="22"/>
          <w:lang w:val="ca-ES"/>
        </w:rPr>
      </w:pPr>
      <w:r w:rsidRPr="00E7070C">
        <w:rPr>
          <w:i/>
          <w:sz w:val="22"/>
          <w:szCs w:val="22"/>
          <w:lang w:val="ca-ES"/>
        </w:rPr>
        <w:t>[signatura del licitador/representant i segell de l'empresa]"</w:t>
      </w:r>
    </w:p>
    <w:p w:rsidR="003D2227" w:rsidRPr="00E7070C" w:rsidRDefault="00DD3A43" w:rsidP="003D2227">
      <w:pPr>
        <w:jc w:val="left"/>
        <w:rPr>
          <w:i/>
          <w:sz w:val="22"/>
          <w:szCs w:val="22"/>
          <w:lang w:val="ca-ES"/>
        </w:rPr>
      </w:pPr>
      <w:r w:rsidRPr="00E7070C">
        <w:rPr>
          <w:i/>
          <w:sz w:val="22"/>
          <w:szCs w:val="22"/>
          <w:lang w:val="ca-ES"/>
        </w:rPr>
        <w:br w:type="page"/>
      </w:r>
    </w:p>
    <w:p w:rsidR="003D2227" w:rsidRPr="00E7070C" w:rsidRDefault="00DD3A43" w:rsidP="003D2227">
      <w:pPr>
        <w:rPr>
          <w:i/>
          <w:sz w:val="22"/>
          <w:szCs w:val="22"/>
          <w:lang w:val="ca-ES"/>
        </w:rPr>
      </w:pPr>
      <w:r w:rsidRPr="00E7070C">
        <w:rPr>
          <w:b/>
          <w:bCs/>
          <w:sz w:val="22"/>
          <w:szCs w:val="22"/>
          <w:lang w:val="ca-ES"/>
        </w:rPr>
        <w:t xml:space="preserve">ANNEX III </w:t>
      </w:r>
      <w:r w:rsidRPr="00E7070C">
        <w:rPr>
          <w:b/>
          <w:sz w:val="22"/>
          <w:szCs w:val="22"/>
          <w:lang w:val="ca-ES"/>
        </w:rPr>
        <w:t>Document Europeu Únic de Contractació (DEUC)</w:t>
      </w:r>
    </w:p>
    <w:p w:rsidR="003D2227" w:rsidRPr="00E7070C" w:rsidRDefault="003D2227" w:rsidP="003D2227">
      <w:pPr>
        <w:rPr>
          <w:i/>
          <w:sz w:val="22"/>
          <w:szCs w:val="22"/>
          <w:lang w:val="ca-ES"/>
        </w:rPr>
      </w:pPr>
    </w:p>
    <w:p w:rsidR="003D2227" w:rsidRPr="00E7070C" w:rsidRDefault="00DD3A43" w:rsidP="003D2227">
      <w:pPr>
        <w:rPr>
          <w:sz w:val="22"/>
          <w:szCs w:val="22"/>
          <w:lang w:val="ca-ES"/>
        </w:rPr>
      </w:pPr>
      <w:r w:rsidRPr="00E7070C">
        <w:rPr>
          <w:sz w:val="22"/>
          <w:szCs w:val="22"/>
          <w:lang w:val="ca-ES"/>
        </w:rPr>
        <w:t xml:space="preserve">El Reglament (UE) núm. 2016/7 estableix el formulari normalitzar del DEUC (disponible a la pàgina web </w:t>
      </w:r>
      <w:hyperlink r:id="rId18" w:anchor="_blank" w:history="1">
        <w:r w:rsidRPr="00E7070C">
          <w:rPr>
            <w:color w:val="0000FF"/>
            <w:sz w:val="22"/>
            <w:szCs w:val="22"/>
            <w:u w:val="single"/>
            <w:lang w:val="ca-ES"/>
          </w:rPr>
          <w:t>https://www.boe.es/doue/2016/003/L00016-00034.pdf</w:t>
        </w:r>
      </w:hyperlink>
      <w:r w:rsidRPr="00E7070C">
        <w:rPr>
          <w:sz w:val="22"/>
          <w:szCs w:val="22"/>
          <w:lang w:val="ca-ES"/>
        </w:rPr>
        <w:t xml:space="preserve"> ).</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PART IV: Criteris de selecció. L’operador econòmic podrà complimentar només la secció de la part IV, ometent qualsevol altra secció.</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3D2227" w:rsidRPr="00E7070C" w:rsidRDefault="003D2227" w:rsidP="003D2227">
      <w:pPr>
        <w:rPr>
          <w:i/>
          <w:sz w:val="22"/>
          <w:szCs w:val="22"/>
          <w:lang w:val="ca-ES"/>
        </w:rPr>
      </w:pPr>
    </w:p>
    <w:p w:rsidR="003D2227" w:rsidRPr="00E7070C" w:rsidRDefault="00DD3A43" w:rsidP="003D2227">
      <w:pPr>
        <w:rPr>
          <w:i/>
          <w:sz w:val="22"/>
          <w:szCs w:val="22"/>
          <w:lang w:val="ca-ES"/>
        </w:rPr>
      </w:pPr>
      <w:r w:rsidRPr="00E7070C">
        <w:rPr>
          <w:i/>
          <w:sz w:val="22"/>
          <w:szCs w:val="22"/>
          <w:lang w:val="ca-ES"/>
        </w:rPr>
        <w:t>[Lloc i data]</w:t>
      </w:r>
    </w:p>
    <w:p w:rsidR="003D2227" w:rsidRPr="00E7070C" w:rsidRDefault="00DD3A43" w:rsidP="003D2227">
      <w:pPr>
        <w:rPr>
          <w:i/>
          <w:sz w:val="22"/>
          <w:szCs w:val="22"/>
          <w:lang w:val="ca-ES"/>
        </w:rPr>
      </w:pPr>
      <w:r w:rsidRPr="00E7070C">
        <w:rPr>
          <w:i/>
          <w:sz w:val="22"/>
          <w:szCs w:val="22"/>
          <w:lang w:val="ca-ES"/>
        </w:rPr>
        <w:t>[signatura del licitador/representant i segell de l’empresa]"</w:t>
      </w:r>
    </w:p>
    <w:p w:rsidR="003D2227" w:rsidRPr="00E7070C" w:rsidRDefault="00DD3A43" w:rsidP="003D2227">
      <w:pPr>
        <w:jc w:val="left"/>
        <w:rPr>
          <w:i/>
          <w:sz w:val="22"/>
          <w:szCs w:val="22"/>
          <w:lang w:val="ca-ES"/>
        </w:rPr>
      </w:pPr>
      <w:r w:rsidRPr="00E7070C">
        <w:rPr>
          <w:i/>
          <w:sz w:val="22"/>
          <w:szCs w:val="22"/>
          <w:lang w:val="ca-ES"/>
        </w:rPr>
        <w:br w:type="page"/>
      </w:r>
    </w:p>
    <w:p w:rsidR="003D2227" w:rsidRPr="00E7070C" w:rsidRDefault="00DD3A43" w:rsidP="003D2227">
      <w:pPr>
        <w:rPr>
          <w:b/>
          <w:sz w:val="22"/>
          <w:szCs w:val="22"/>
          <w:lang w:val="ca-ES"/>
        </w:rPr>
      </w:pPr>
      <w:r w:rsidRPr="00E7070C">
        <w:rPr>
          <w:b/>
          <w:bCs/>
          <w:sz w:val="22"/>
          <w:szCs w:val="22"/>
          <w:lang w:val="ca-ES"/>
        </w:rPr>
        <w:t xml:space="preserve">ANNEX IV </w:t>
      </w:r>
      <w:r w:rsidRPr="00E7070C">
        <w:rPr>
          <w:b/>
          <w:sz w:val="22"/>
          <w:szCs w:val="22"/>
          <w:lang w:val="ca-ES"/>
        </w:rPr>
        <w:t>Declaració de confidencialitat de les dades contingudes en la plica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3D2227" w:rsidRPr="00E7070C" w:rsidRDefault="00DD3A43" w:rsidP="003D2227">
      <w:pPr>
        <w:rPr>
          <w:sz w:val="22"/>
          <w:szCs w:val="22"/>
          <w:lang w:val="ca-ES"/>
        </w:rPr>
      </w:pPr>
      <w:r w:rsidRPr="00E7070C">
        <w:rPr>
          <w:sz w:val="22"/>
          <w:szCs w:val="22"/>
          <w:lang w:val="ca-ES"/>
        </w:rPr>
        <w:t>DIU:</w:t>
      </w:r>
    </w:p>
    <w:p w:rsidR="003D2227" w:rsidRPr="00E7070C" w:rsidRDefault="00DD3A43" w:rsidP="003D2227">
      <w:pPr>
        <w:rPr>
          <w:sz w:val="22"/>
          <w:szCs w:val="22"/>
          <w:lang w:val="ca-ES"/>
        </w:rPr>
      </w:pPr>
      <w:r w:rsidRPr="00E7070C">
        <w:rPr>
          <w:sz w:val="22"/>
          <w:szCs w:val="22"/>
          <w:lang w:val="ca-ES"/>
        </w:rPr>
        <w:t>L’Acord sobre els aspectes dels drets de propietat intel·lectual relacionats amb el comerç de l’Organització Mundial del Comerç (ADPIC), subscrit pel regne d’Espanya a Marrakech el 15 d’abril de 1994, en el seu article 39.2 estableix que: «</w:t>
      </w:r>
      <w:r w:rsidRPr="00E7070C">
        <w:rPr>
          <w:i/>
          <w:iCs/>
          <w:sz w:val="22"/>
          <w:szCs w:val="22"/>
          <w:lang w:val="ca-E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3D2227" w:rsidRPr="00E7070C" w:rsidRDefault="003D2227" w:rsidP="003D2227">
      <w:pPr>
        <w:rPr>
          <w:i/>
          <w:iCs/>
          <w:sz w:val="22"/>
          <w:szCs w:val="22"/>
          <w:lang w:val="ca-ES"/>
        </w:rPr>
      </w:pPr>
    </w:p>
    <w:p w:rsidR="003D2227" w:rsidRPr="00E7070C" w:rsidRDefault="00DD3A43" w:rsidP="003D2227">
      <w:pPr>
        <w:rPr>
          <w:sz w:val="22"/>
          <w:szCs w:val="22"/>
          <w:lang w:val="ca-ES"/>
        </w:rPr>
      </w:pPr>
      <w:r w:rsidRPr="00E7070C">
        <w:rPr>
          <w:i/>
          <w:iCs/>
          <w:sz w:val="22"/>
          <w:szCs w:val="22"/>
          <w:lang w:val="ca-E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3D2227" w:rsidRPr="00E7070C" w:rsidRDefault="003D2227" w:rsidP="003D2227">
      <w:pPr>
        <w:rPr>
          <w:i/>
          <w:iCs/>
          <w:sz w:val="22"/>
          <w:szCs w:val="22"/>
          <w:lang w:val="ca-ES"/>
        </w:rPr>
      </w:pPr>
    </w:p>
    <w:p w:rsidR="003D2227" w:rsidRPr="00E7070C" w:rsidRDefault="00DD3A43" w:rsidP="003D2227">
      <w:pPr>
        <w:rPr>
          <w:sz w:val="22"/>
          <w:szCs w:val="22"/>
          <w:lang w:val="ca-ES"/>
        </w:rPr>
      </w:pPr>
      <w:r w:rsidRPr="00E7070C">
        <w:rPr>
          <w:i/>
          <w:iCs/>
          <w:sz w:val="22"/>
          <w:szCs w:val="22"/>
          <w:lang w:val="ca-ES"/>
        </w:rPr>
        <w:t>b) tingui un valor comercial per ser secreta; i</w:t>
      </w:r>
    </w:p>
    <w:p w:rsidR="003D2227" w:rsidRPr="00E7070C" w:rsidRDefault="003D2227" w:rsidP="003D2227">
      <w:pPr>
        <w:rPr>
          <w:i/>
          <w:iCs/>
          <w:sz w:val="22"/>
          <w:szCs w:val="22"/>
          <w:lang w:val="ca-ES"/>
        </w:rPr>
      </w:pPr>
    </w:p>
    <w:p w:rsidR="003D2227" w:rsidRPr="00E7070C" w:rsidRDefault="00DD3A43" w:rsidP="003D2227">
      <w:pPr>
        <w:rPr>
          <w:sz w:val="22"/>
          <w:szCs w:val="22"/>
          <w:lang w:val="ca-ES"/>
        </w:rPr>
      </w:pPr>
      <w:r w:rsidRPr="00E7070C">
        <w:rPr>
          <w:i/>
          <w:iCs/>
          <w:sz w:val="22"/>
          <w:szCs w:val="22"/>
          <w:lang w:val="ca-ES"/>
        </w:rPr>
        <w:t>c) hagi estat objecte de mesures raonables, en les circumstàncies, per a mantenir-la secreta, preses per la persona que legítimament la controla</w:t>
      </w:r>
      <w:r w:rsidRPr="00E7070C">
        <w:rPr>
          <w:sz w:val="22"/>
          <w:szCs w:val="22"/>
          <w:lang w:val="ca-ES"/>
        </w:rPr>
        <w:t>».</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És a dir, que a més: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 xml:space="preserve">a) Aquests coneixements o informacions s’han d’obtenir de manera empírica per l’empresa com a resultat del seu saber fer o </w:t>
      </w:r>
      <w:r w:rsidRPr="00E7070C">
        <w:rPr>
          <w:i/>
          <w:iCs/>
          <w:sz w:val="22"/>
          <w:szCs w:val="22"/>
          <w:lang w:val="ca-ES"/>
        </w:rPr>
        <w:t>know how</w:t>
      </w:r>
      <w:r w:rsidRPr="00E7070C">
        <w:rPr>
          <w:sz w:val="22"/>
          <w:szCs w:val="22"/>
          <w:lang w:val="ca-ES"/>
        </w:rPr>
        <w:t>, han de tenir valor empresarial, ja sigui real o potencial – en el sentit de posseir interès i/o valor econòmic- pel fet de mantenir-los en secret oferint un avantatge competitiu al seu propietari.</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b) Per a que pugui ser protegible, el coneixement o la informació ha de de ser secret, és a dir, que només sigui conegut per un número limitat de persones i no ser deduïble per experts del sector mitjançant observació o enginyeria inversa.</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t>La informació següent de la plica compleix tots i cadascun dels requisits anteriors i per tant estan protegits pel deure de confidencialitat:</w:t>
      </w:r>
    </w:p>
    <w:p w:rsidR="003D2227" w:rsidRPr="00E7070C" w:rsidRDefault="003D2227" w:rsidP="003D2227">
      <w:pPr>
        <w:rPr>
          <w:sz w:val="22"/>
          <w:szCs w:val="22"/>
          <w:lang w:val="ca-ES"/>
        </w:rPr>
      </w:pPr>
    </w:p>
    <w:p w:rsidR="003D2227" w:rsidRPr="00E7070C" w:rsidRDefault="003D2227" w:rsidP="003D2227">
      <w:pPr>
        <w:numPr>
          <w:ilvl w:val="0"/>
          <w:numId w:val="19"/>
        </w:numPr>
        <w:jc w:val="left"/>
        <w:rPr>
          <w:sz w:val="22"/>
          <w:szCs w:val="22"/>
          <w:lang w:val="ca-ES"/>
        </w:rPr>
      </w:pPr>
    </w:p>
    <w:p w:rsidR="003D2227" w:rsidRPr="00E7070C" w:rsidRDefault="003D2227" w:rsidP="003D2227">
      <w:pPr>
        <w:numPr>
          <w:ilvl w:val="0"/>
          <w:numId w:val="19"/>
        </w:numPr>
        <w:jc w:val="left"/>
        <w:rPr>
          <w:sz w:val="22"/>
          <w:szCs w:val="22"/>
          <w:lang w:val="ca-ES"/>
        </w:rPr>
      </w:pPr>
    </w:p>
    <w:p w:rsidR="003D2227" w:rsidRPr="00E7070C" w:rsidRDefault="003D2227" w:rsidP="003D2227">
      <w:pPr>
        <w:numPr>
          <w:ilvl w:val="0"/>
          <w:numId w:val="19"/>
        </w:numPr>
        <w:jc w:val="left"/>
        <w:rPr>
          <w:sz w:val="22"/>
          <w:szCs w:val="22"/>
          <w:lang w:val="ca-ES"/>
        </w:rPr>
      </w:pPr>
    </w:p>
    <w:p w:rsidR="003D2227" w:rsidRPr="00E7070C" w:rsidRDefault="003D2227" w:rsidP="003D2227">
      <w:pPr>
        <w:rPr>
          <w:sz w:val="22"/>
          <w:szCs w:val="22"/>
          <w:lang w:val="ca-ES"/>
        </w:rPr>
      </w:pPr>
    </w:p>
    <w:p w:rsidR="003D2227" w:rsidRPr="00E7070C" w:rsidRDefault="00DD3A43" w:rsidP="003D2227">
      <w:pPr>
        <w:rPr>
          <w:sz w:val="22"/>
          <w:szCs w:val="22"/>
          <w:lang w:val="ca-ES"/>
        </w:rPr>
      </w:pPr>
      <w:r w:rsidRPr="00E7070C">
        <w:rPr>
          <w:sz w:val="22"/>
          <w:szCs w:val="22"/>
          <w:lang w:val="ca-ES"/>
        </w:rPr>
        <w:lastRenderedPageBreak/>
        <w:t>[Lloc i data]</w:t>
      </w:r>
    </w:p>
    <w:p w:rsidR="003D2227" w:rsidRDefault="00DD3A43" w:rsidP="003D2227">
      <w:pPr>
        <w:rPr>
          <w:sz w:val="22"/>
          <w:szCs w:val="22"/>
          <w:lang w:val="ca-ES"/>
        </w:rPr>
      </w:pPr>
      <w:r w:rsidRPr="00E7070C">
        <w:rPr>
          <w:sz w:val="22"/>
          <w:szCs w:val="22"/>
          <w:lang w:val="ca-ES"/>
        </w:rPr>
        <w:t>[signatura del licitador/representant i segell de l’empresa]"</w:t>
      </w:r>
    </w:p>
    <w:p w:rsidR="003D2227" w:rsidRPr="005B6463" w:rsidRDefault="00DD3A43" w:rsidP="003D2227">
      <w:pPr>
        <w:rPr>
          <w:b/>
          <w:sz w:val="22"/>
          <w:szCs w:val="22"/>
          <w:lang w:val="ca-ES"/>
        </w:rPr>
      </w:pPr>
      <w:r>
        <w:rPr>
          <w:sz w:val="22"/>
          <w:szCs w:val="22"/>
          <w:lang w:val="ca-ES"/>
        </w:rPr>
        <w:br w:type="page"/>
      </w:r>
      <w:r w:rsidRPr="005B6463">
        <w:rPr>
          <w:b/>
          <w:sz w:val="22"/>
          <w:szCs w:val="22"/>
          <w:lang w:val="ca-ES"/>
        </w:rPr>
        <w:lastRenderedPageBreak/>
        <w:t>Annex V DACI</w:t>
      </w:r>
    </w:p>
    <w:p w:rsidR="003D2227" w:rsidRPr="005B6463" w:rsidRDefault="003D2227" w:rsidP="003D2227">
      <w:pPr>
        <w:rPr>
          <w:sz w:val="22"/>
          <w:szCs w:val="22"/>
          <w:lang w:val="ca-ES"/>
        </w:rPr>
      </w:pPr>
    </w:p>
    <w:p w:rsidR="003D2227" w:rsidRPr="005B6463" w:rsidRDefault="00DD3A43" w:rsidP="003D2227">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Expedient: </w:t>
      </w:r>
    </w:p>
    <w:p w:rsidR="003D2227" w:rsidRPr="005B6463" w:rsidRDefault="00DD3A43" w:rsidP="003D2227">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Contracte:</w:t>
      </w:r>
    </w:p>
    <w:p w:rsidR="003D2227" w:rsidRPr="005B6463" w:rsidRDefault="003D2227" w:rsidP="003D2227">
      <w:pPr>
        <w:autoSpaceDE w:val="0"/>
        <w:autoSpaceDN w:val="0"/>
        <w:adjustRightInd w:val="0"/>
        <w:rPr>
          <w:rFonts w:eastAsia="Calibri" w:cs="ArialMT"/>
          <w:sz w:val="22"/>
          <w:szCs w:val="22"/>
          <w:lang w:val="ca-ES" w:eastAsia="en-US"/>
        </w:rPr>
      </w:pPr>
    </w:p>
    <w:p w:rsidR="003D2227" w:rsidRPr="005B6463" w:rsidRDefault="00DD3A43" w:rsidP="003D2227">
      <w:pPr>
        <w:autoSpaceDE w:val="0"/>
        <w:autoSpaceDN w:val="0"/>
        <w:adjustRightInd w:val="0"/>
        <w:rPr>
          <w:rFonts w:eastAsia="Calibri" w:cs="ArialMT"/>
          <w:sz w:val="22"/>
          <w:szCs w:val="22"/>
          <w:lang w:val="ca-ES" w:eastAsia="en-US"/>
        </w:rPr>
      </w:pPr>
      <w:r w:rsidRPr="005B6463">
        <w:rPr>
          <w:rFonts w:cs="Arial"/>
          <w:kern w:val="2"/>
          <w:sz w:val="22"/>
          <w:szCs w:val="22"/>
          <w:lang w:val="ca-ES" w:eastAsia="zh-CN"/>
        </w:rPr>
        <w:t xml:space="preserve">En /Na </w:t>
      </w:r>
      <w:bookmarkStart w:id="3" w:name="Unnamed16"/>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3"/>
      <w:r w:rsidRPr="005B6463">
        <w:rPr>
          <w:rFonts w:cs="Arial"/>
          <w:kern w:val="2"/>
          <w:sz w:val="22"/>
          <w:szCs w:val="22"/>
          <w:lang w:val="ca-ES" w:eastAsia="zh-CN"/>
        </w:rPr>
        <w:t xml:space="preserve">, DNI </w:t>
      </w:r>
      <w:bookmarkStart w:id="4" w:name="Unnamed17"/>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4"/>
      <w:r w:rsidRPr="005B6463">
        <w:rPr>
          <w:rFonts w:cs="Arial"/>
          <w:kern w:val="2"/>
          <w:sz w:val="22"/>
          <w:szCs w:val="22"/>
          <w:lang w:val="ca-ES" w:eastAsia="zh-CN"/>
        </w:rPr>
        <w:t xml:space="preserve">, com a representant legal de l'empresa </w:t>
      </w:r>
      <w:bookmarkStart w:id="5" w:name="Unnamed18"/>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5"/>
      <w:r w:rsidRPr="005B6463">
        <w:rPr>
          <w:rFonts w:cs="Arial"/>
          <w:kern w:val="2"/>
          <w:sz w:val="22"/>
          <w:szCs w:val="22"/>
          <w:lang w:val="ca-ES" w:eastAsia="zh-CN"/>
        </w:rPr>
        <w:t xml:space="preserve">, amb NIF </w:t>
      </w:r>
      <w:bookmarkStart w:id="6" w:name="Unnamed19"/>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6"/>
      <w:r w:rsidRPr="005B6463">
        <w:rPr>
          <w:rFonts w:cs="Arial"/>
          <w:kern w:val="2"/>
          <w:sz w:val="22"/>
          <w:szCs w:val="22"/>
          <w:lang w:val="ca-ES" w:eastAsia="zh-CN"/>
        </w:rPr>
        <w:t xml:space="preserve">, i domicili fiscal a </w:t>
      </w:r>
      <w:bookmarkStart w:id="7" w:name="Unnamed20"/>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7"/>
      <w:r w:rsidRPr="005B6463">
        <w:rPr>
          <w:rFonts w:cs="Arial"/>
          <w:kern w:val="2"/>
          <w:sz w:val="22"/>
          <w:szCs w:val="22"/>
          <w:lang w:val="ca-ES" w:eastAsia="zh-CN"/>
        </w:rPr>
        <w:t>, a</w:t>
      </w:r>
      <w:r w:rsidRPr="005B6463">
        <w:rPr>
          <w:rFonts w:eastAsia="Calibri" w:cs="ArialMT"/>
          <w:sz w:val="22"/>
          <w:szCs w:val="22"/>
          <w:lang w:val="ca-ES" w:eastAsia="en-US"/>
        </w:rPr>
        <w:t xml:space="preserve"> fi de garantir els principis d'objectivitat, imparcialitat, transparència i integritat en el procediment de contractació/subvenció/gestió, control o pagament a dalt referenciat, el sotasignant, com a</w:t>
      </w:r>
      <w:r w:rsidRPr="005B6463">
        <w:rPr>
          <w:rFonts w:eastAsia="Calibri"/>
          <w:sz w:val="22"/>
          <w:szCs w:val="22"/>
          <w:lang w:val="ca-ES" w:eastAsia="en-US"/>
        </w:rPr>
        <w:t xml:space="preserve"> </w:t>
      </w:r>
      <w:r w:rsidRPr="005B6463">
        <w:rPr>
          <w:rFonts w:eastAsia="Calibri" w:cs="ArialMT"/>
          <w:sz w:val="22"/>
          <w:szCs w:val="22"/>
          <w:lang w:val="ca-ES" w:eastAsia="en-US"/>
        </w:rPr>
        <w:t>contractista/subcontractista/beneficiari DECLARO estar informat/da del següent:</w:t>
      </w:r>
    </w:p>
    <w:p w:rsidR="003D2227" w:rsidRPr="005B6463" w:rsidRDefault="003D2227" w:rsidP="003D2227">
      <w:pPr>
        <w:autoSpaceDE w:val="0"/>
        <w:autoSpaceDN w:val="0"/>
        <w:adjustRightInd w:val="0"/>
        <w:rPr>
          <w:rFonts w:eastAsia="Calibri" w:cs="ArialMT"/>
          <w:sz w:val="22"/>
          <w:szCs w:val="22"/>
          <w:lang w:val="ca-ES" w:eastAsia="en-US"/>
        </w:rPr>
      </w:pPr>
    </w:p>
    <w:p w:rsidR="003D2227" w:rsidRPr="005B6463" w:rsidRDefault="00DD3A43" w:rsidP="003D2227">
      <w:pPr>
        <w:autoSpaceDE w:val="0"/>
        <w:autoSpaceDN w:val="0"/>
        <w:adjustRightInd w:val="0"/>
        <w:rPr>
          <w:rFonts w:eastAsia="Calibri" w:cs="ArialMT"/>
          <w:sz w:val="22"/>
          <w:szCs w:val="22"/>
          <w:lang w:val="ca-ES" w:eastAsia="en-US"/>
        </w:rPr>
      </w:pPr>
      <w:r w:rsidRPr="005B6463">
        <w:rPr>
          <w:rFonts w:eastAsia="Calibri" w:cs="ArialMT"/>
          <w:b/>
          <w:sz w:val="22"/>
          <w:szCs w:val="22"/>
          <w:lang w:val="ca-ES" w:eastAsia="en-US"/>
        </w:rPr>
        <w:t>Primer</w:t>
      </w:r>
      <w:r w:rsidRPr="005B6463">
        <w:rPr>
          <w:rFonts w:eastAsia="Calibri" w:cs="ArialMT"/>
          <w:sz w:val="22"/>
          <w:szCs w:val="22"/>
          <w:lang w:val="ca-ES" w:eastAsia="en-US"/>
        </w:rPr>
        <w:t>.</w:t>
      </w:r>
    </w:p>
    <w:p w:rsidR="003D2227" w:rsidRPr="005B6463" w:rsidRDefault="00DD3A43" w:rsidP="003D2227">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3D2227" w:rsidRPr="005B6463" w:rsidRDefault="003D2227" w:rsidP="003D2227">
      <w:pPr>
        <w:autoSpaceDE w:val="0"/>
        <w:autoSpaceDN w:val="0"/>
        <w:adjustRightInd w:val="0"/>
        <w:rPr>
          <w:rFonts w:eastAsia="Calibri" w:cs="ArialMT"/>
          <w:sz w:val="22"/>
          <w:szCs w:val="22"/>
          <w:lang w:val="ca-ES" w:eastAsia="en-US"/>
        </w:rPr>
      </w:pPr>
    </w:p>
    <w:p w:rsidR="003D2227" w:rsidRPr="005B6463" w:rsidRDefault="00DD3A43" w:rsidP="003D2227">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3D2227" w:rsidRPr="005B6463" w:rsidRDefault="00DD3A43" w:rsidP="003D2227">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a) Tenir interès personal en l'assumpte de què es tracti o en un altre en la</w:t>
      </w:r>
    </w:p>
    <w:p w:rsidR="003D2227" w:rsidRPr="005B6463" w:rsidRDefault="00DD3A43" w:rsidP="003D2227">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resolució del qual pogués influir; ser administrador d’una societat o entitat</w:t>
      </w:r>
    </w:p>
    <w:p w:rsidR="003D2227" w:rsidRPr="005B6463" w:rsidRDefault="00DD3A43" w:rsidP="003D2227">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interessada, o tenir qüestió litigiosa pendent amb algun interessat.</w:t>
      </w:r>
    </w:p>
    <w:p w:rsidR="003D2227" w:rsidRPr="005B6463" w:rsidRDefault="00DD3A43" w:rsidP="003D2227">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b) Tenir un vincle matrimonial o situació de fet assimilable i el parentiu de</w:t>
      </w:r>
    </w:p>
    <w:p w:rsidR="003D2227" w:rsidRPr="005B6463" w:rsidRDefault="00DD3A43" w:rsidP="003D2227">
      <w:pPr>
        <w:autoSpaceDE w:val="0"/>
        <w:autoSpaceDN w:val="0"/>
        <w:adjustRightInd w:val="0"/>
        <w:ind w:left="708"/>
        <w:rPr>
          <w:rFonts w:eastAsia="Calibri" w:cs="ArialMT"/>
          <w:sz w:val="22"/>
          <w:szCs w:val="22"/>
          <w:lang w:val="ca-ES" w:eastAsia="en-US"/>
        </w:rPr>
      </w:pPr>
      <w:r w:rsidRPr="005B6463">
        <w:rPr>
          <w:rFonts w:eastAsia="Calibri" w:cs="ArialMT"/>
          <w:sz w:val="22"/>
          <w:szCs w:val="22"/>
          <w:lang w:val="ca-ES"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3D2227" w:rsidRPr="005B6463" w:rsidRDefault="00DD3A43" w:rsidP="003D2227">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c) Tenir amistat íntima o enemistat manifesta amb alguna de les persones</w:t>
      </w:r>
    </w:p>
    <w:p w:rsidR="003D2227" w:rsidRPr="005B6463" w:rsidRDefault="00DD3A43" w:rsidP="003D2227">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esmentades a l'apartat anterior.</w:t>
      </w:r>
    </w:p>
    <w:p w:rsidR="003D2227" w:rsidRPr="005B6463" w:rsidRDefault="00DD3A43" w:rsidP="003D2227">
      <w:pPr>
        <w:autoSpaceDE w:val="0"/>
        <w:autoSpaceDN w:val="0"/>
        <w:adjustRightInd w:val="0"/>
        <w:ind w:left="708"/>
        <w:rPr>
          <w:rFonts w:eastAsia="Calibri" w:cs="ArialMT"/>
          <w:sz w:val="22"/>
          <w:szCs w:val="22"/>
          <w:lang w:val="ca-ES" w:eastAsia="en-US"/>
        </w:rPr>
      </w:pPr>
      <w:r w:rsidRPr="005B6463">
        <w:rPr>
          <w:rFonts w:eastAsia="Calibri" w:cs="ArialMT"/>
          <w:sz w:val="22"/>
          <w:szCs w:val="22"/>
          <w:lang w:val="ca-ES" w:eastAsia="en-US"/>
        </w:rPr>
        <w:t>d) Haver intervingut com a pèrit o com a testimoni en el procediment de què es tracti.</w:t>
      </w:r>
    </w:p>
    <w:p w:rsidR="003D2227" w:rsidRPr="005B6463" w:rsidRDefault="00DD3A43" w:rsidP="003D2227">
      <w:pPr>
        <w:autoSpaceDE w:val="0"/>
        <w:autoSpaceDN w:val="0"/>
        <w:adjustRightInd w:val="0"/>
        <w:ind w:left="708"/>
        <w:rPr>
          <w:rFonts w:eastAsia="Calibri" w:cs="ArialMT"/>
          <w:sz w:val="22"/>
          <w:szCs w:val="22"/>
          <w:lang w:val="ca-ES" w:eastAsia="en-US"/>
        </w:rPr>
      </w:pPr>
      <w:r w:rsidRPr="005B6463">
        <w:rPr>
          <w:rFonts w:eastAsia="Calibri" w:cs="ArialMT"/>
          <w:sz w:val="22"/>
          <w:szCs w:val="22"/>
          <w:lang w:val="ca-ES" w:eastAsia="en-US"/>
        </w:rPr>
        <w:t>e) Tenir relació de servei amb persona natural o jurídica interessada directament en l'assumpte, o haver-li prestat en els dos darrers anys serveis professionals de qualsevol tipus i en qualsevol circumstància o lloc.</w:t>
      </w:r>
    </w:p>
    <w:p w:rsidR="003D2227" w:rsidRPr="005B6463" w:rsidRDefault="003D2227" w:rsidP="003D2227">
      <w:pPr>
        <w:autoSpaceDE w:val="0"/>
        <w:autoSpaceDN w:val="0"/>
        <w:adjustRightInd w:val="0"/>
        <w:rPr>
          <w:rFonts w:eastAsia="Calibri" w:cs="ArialMT"/>
          <w:b/>
          <w:sz w:val="22"/>
          <w:szCs w:val="22"/>
          <w:lang w:val="ca-ES" w:eastAsia="en-US"/>
        </w:rPr>
      </w:pPr>
    </w:p>
    <w:p w:rsidR="003D2227" w:rsidRPr="005B6463" w:rsidRDefault="00DD3A43" w:rsidP="003D2227">
      <w:pPr>
        <w:autoSpaceDE w:val="0"/>
        <w:autoSpaceDN w:val="0"/>
        <w:adjustRightInd w:val="0"/>
        <w:rPr>
          <w:rFonts w:eastAsia="Calibri" w:cs="ArialMT"/>
          <w:b/>
          <w:sz w:val="22"/>
          <w:szCs w:val="22"/>
          <w:lang w:val="ca-ES" w:eastAsia="en-US"/>
        </w:rPr>
      </w:pPr>
      <w:r w:rsidRPr="005B6463">
        <w:rPr>
          <w:rFonts w:eastAsia="Calibri" w:cs="ArialMT"/>
          <w:b/>
          <w:sz w:val="22"/>
          <w:szCs w:val="22"/>
          <w:lang w:val="ca-ES" w:eastAsia="en-US"/>
        </w:rPr>
        <w:t>Segon.</w:t>
      </w:r>
    </w:p>
    <w:p w:rsidR="003D2227" w:rsidRPr="005B6463" w:rsidRDefault="00DD3A43" w:rsidP="003D2227">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3D2227" w:rsidRDefault="009A37FF" w:rsidP="009A37FF">
      <w:pPr>
        <w:tabs>
          <w:tab w:val="left" w:pos="1240"/>
        </w:tabs>
        <w:autoSpaceDE w:val="0"/>
        <w:autoSpaceDN w:val="0"/>
        <w:adjustRightInd w:val="0"/>
        <w:rPr>
          <w:rFonts w:eastAsia="Calibri" w:cs="ArialMT"/>
          <w:sz w:val="22"/>
          <w:szCs w:val="22"/>
          <w:lang w:val="ca-ES" w:eastAsia="en-US"/>
        </w:rPr>
      </w:pPr>
      <w:r>
        <w:rPr>
          <w:rFonts w:eastAsia="Calibri" w:cs="ArialMT"/>
          <w:sz w:val="22"/>
          <w:szCs w:val="22"/>
          <w:lang w:val="ca-ES" w:eastAsia="en-US"/>
        </w:rPr>
        <w:tab/>
      </w:r>
    </w:p>
    <w:p w:rsidR="009A37FF" w:rsidRDefault="009A37FF" w:rsidP="009A37FF">
      <w:pPr>
        <w:tabs>
          <w:tab w:val="left" w:pos="1240"/>
        </w:tabs>
        <w:autoSpaceDE w:val="0"/>
        <w:autoSpaceDN w:val="0"/>
        <w:adjustRightInd w:val="0"/>
        <w:rPr>
          <w:rFonts w:eastAsia="Calibri" w:cs="ArialMT"/>
          <w:sz w:val="22"/>
          <w:szCs w:val="22"/>
          <w:lang w:val="ca-ES" w:eastAsia="en-US"/>
        </w:rPr>
      </w:pPr>
    </w:p>
    <w:p w:rsidR="009A37FF" w:rsidRDefault="009A37FF" w:rsidP="009A37FF">
      <w:pPr>
        <w:tabs>
          <w:tab w:val="left" w:pos="1240"/>
        </w:tabs>
        <w:autoSpaceDE w:val="0"/>
        <w:autoSpaceDN w:val="0"/>
        <w:adjustRightInd w:val="0"/>
        <w:rPr>
          <w:rFonts w:eastAsia="Calibri" w:cs="ArialMT"/>
          <w:sz w:val="22"/>
          <w:szCs w:val="22"/>
          <w:lang w:val="ca-ES" w:eastAsia="en-US"/>
        </w:rPr>
      </w:pPr>
    </w:p>
    <w:p w:rsidR="009A37FF" w:rsidRPr="005B6463" w:rsidRDefault="009A37FF" w:rsidP="009A37FF">
      <w:pPr>
        <w:tabs>
          <w:tab w:val="left" w:pos="1240"/>
        </w:tabs>
        <w:autoSpaceDE w:val="0"/>
        <w:autoSpaceDN w:val="0"/>
        <w:adjustRightInd w:val="0"/>
        <w:rPr>
          <w:rFonts w:eastAsia="Calibri" w:cs="ArialMT"/>
          <w:sz w:val="22"/>
          <w:szCs w:val="22"/>
          <w:lang w:val="ca-ES" w:eastAsia="en-US"/>
        </w:rPr>
      </w:pPr>
    </w:p>
    <w:p w:rsidR="003D2227" w:rsidRPr="005B6463" w:rsidRDefault="003D2227" w:rsidP="003D2227">
      <w:pPr>
        <w:autoSpaceDE w:val="0"/>
        <w:autoSpaceDN w:val="0"/>
        <w:adjustRightInd w:val="0"/>
        <w:rPr>
          <w:rFonts w:eastAsia="Calibri" w:cs="ArialMT"/>
          <w:b/>
          <w:sz w:val="22"/>
          <w:szCs w:val="22"/>
          <w:lang w:val="ca-ES" w:eastAsia="en-US"/>
        </w:rPr>
      </w:pPr>
    </w:p>
    <w:p w:rsidR="003D2227" w:rsidRPr="005B6463" w:rsidRDefault="00DD3A43" w:rsidP="003D2227">
      <w:pPr>
        <w:autoSpaceDE w:val="0"/>
        <w:autoSpaceDN w:val="0"/>
        <w:adjustRightInd w:val="0"/>
        <w:rPr>
          <w:rFonts w:eastAsia="Calibri" w:cs="ArialMT"/>
          <w:b/>
          <w:sz w:val="22"/>
          <w:szCs w:val="22"/>
          <w:lang w:val="ca-ES" w:eastAsia="en-US"/>
        </w:rPr>
      </w:pPr>
      <w:r w:rsidRPr="005B6463">
        <w:rPr>
          <w:rFonts w:eastAsia="Calibri" w:cs="ArialMT"/>
          <w:b/>
          <w:sz w:val="22"/>
          <w:szCs w:val="22"/>
          <w:lang w:val="ca-ES" w:eastAsia="en-US"/>
        </w:rPr>
        <w:lastRenderedPageBreak/>
        <w:t>Tercer.</w:t>
      </w:r>
    </w:p>
    <w:p w:rsidR="003D2227" w:rsidRPr="005B6463" w:rsidRDefault="00DD3A43" w:rsidP="003D2227">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Que es compromet/n a posar en coneixement de l’òrgan de contractació/comissió d’avaluació, sense dilació, qualsevol situació de conflicte d’interès o causa d’abstenció que doni o pogués donar lloc al dit escenari.</w:t>
      </w:r>
    </w:p>
    <w:p w:rsidR="003D2227" w:rsidRPr="005B6463" w:rsidRDefault="003D2227" w:rsidP="003D2227">
      <w:pPr>
        <w:autoSpaceDE w:val="0"/>
        <w:autoSpaceDN w:val="0"/>
        <w:adjustRightInd w:val="0"/>
        <w:rPr>
          <w:rFonts w:eastAsia="Calibri" w:cs="ArialMT"/>
          <w:b/>
          <w:sz w:val="22"/>
          <w:szCs w:val="22"/>
          <w:lang w:val="ca-ES" w:eastAsia="en-US"/>
        </w:rPr>
      </w:pPr>
    </w:p>
    <w:p w:rsidR="003D2227" w:rsidRPr="005B6463" w:rsidRDefault="003D2227" w:rsidP="003D2227">
      <w:pPr>
        <w:autoSpaceDE w:val="0"/>
        <w:autoSpaceDN w:val="0"/>
        <w:adjustRightInd w:val="0"/>
        <w:rPr>
          <w:rFonts w:eastAsia="Calibri" w:cs="ArialMT"/>
          <w:b/>
          <w:sz w:val="22"/>
          <w:szCs w:val="22"/>
          <w:lang w:val="ca-ES" w:eastAsia="en-US"/>
        </w:rPr>
      </w:pPr>
    </w:p>
    <w:p w:rsidR="003D2227" w:rsidRPr="005B6463" w:rsidRDefault="00DD3A43" w:rsidP="003D2227">
      <w:pPr>
        <w:autoSpaceDE w:val="0"/>
        <w:autoSpaceDN w:val="0"/>
        <w:adjustRightInd w:val="0"/>
        <w:rPr>
          <w:rFonts w:eastAsia="Calibri" w:cs="ArialMT"/>
          <w:b/>
          <w:sz w:val="22"/>
          <w:szCs w:val="22"/>
          <w:lang w:val="ca-ES" w:eastAsia="en-US"/>
        </w:rPr>
      </w:pPr>
      <w:r w:rsidRPr="005B6463">
        <w:rPr>
          <w:rFonts w:eastAsia="Calibri" w:cs="ArialMT"/>
          <w:b/>
          <w:sz w:val="22"/>
          <w:szCs w:val="22"/>
          <w:lang w:val="ca-ES" w:eastAsia="en-US"/>
        </w:rPr>
        <w:t>Quart.</w:t>
      </w:r>
    </w:p>
    <w:p w:rsidR="003D2227" w:rsidRPr="005B6463" w:rsidRDefault="00DD3A43" w:rsidP="003D2227">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Que qui subscriu aquesta declaració és plenament conscient que una declaració de conflicte d'interès que es demostri que sigui falsa, comportarà les conseqüències administratives/judicials que estableixi la normativa aplicable.</w:t>
      </w:r>
    </w:p>
    <w:p w:rsidR="003D2227" w:rsidRPr="005B6463" w:rsidRDefault="003D2227" w:rsidP="003D2227">
      <w:pPr>
        <w:autoSpaceDE w:val="0"/>
        <w:autoSpaceDN w:val="0"/>
        <w:adjustRightInd w:val="0"/>
        <w:rPr>
          <w:rFonts w:eastAsia="Calibri" w:cs="ArialMT"/>
          <w:sz w:val="22"/>
          <w:szCs w:val="22"/>
          <w:lang w:val="ca-ES" w:eastAsia="en-US"/>
        </w:rPr>
      </w:pPr>
    </w:p>
    <w:p w:rsidR="003D2227" w:rsidRPr="005B6463" w:rsidRDefault="003D2227" w:rsidP="003D2227">
      <w:pPr>
        <w:autoSpaceDE w:val="0"/>
        <w:autoSpaceDN w:val="0"/>
        <w:adjustRightInd w:val="0"/>
        <w:rPr>
          <w:rFonts w:eastAsia="Calibri" w:cs="ArialMT"/>
          <w:sz w:val="22"/>
          <w:szCs w:val="22"/>
          <w:lang w:val="ca-ES" w:eastAsia="en-US"/>
        </w:rPr>
      </w:pPr>
    </w:p>
    <w:p w:rsidR="003D2227" w:rsidRPr="005B6463" w:rsidRDefault="003D2227" w:rsidP="003D2227">
      <w:pPr>
        <w:autoSpaceDE w:val="0"/>
        <w:autoSpaceDN w:val="0"/>
        <w:adjustRightInd w:val="0"/>
        <w:rPr>
          <w:rFonts w:eastAsia="Calibri" w:cs="ArialMT"/>
          <w:sz w:val="22"/>
          <w:szCs w:val="22"/>
          <w:lang w:val="ca-ES" w:eastAsia="en-US"/>
        </w:rPr>
      </w:pPr>
    </w:p>
    <w:p w:rsidR="003D2227" w:rsidRPr="005B6463" w:rsidRDefault="003D2227" w:rsidP="003D2227">
      <w:pPr>
        <w:autoSpaceDE w:val="0"/>
        <w:autoSpaceDN w:val="0"/>
        <w:adjustRightInd w:val="0"/>
        <w:rPr>
          <w:rFonts w:eastAsia="Calibri" w:cs="ArialMT"/>
          <w:sz w:val="22"/>
          <w:szCs w:val="22"/>
          <w:lang w:val="ca-ES" w:eastAsia="en-US"/>
        </w:rPr>
      </w:pPr>
    </w:p>
    <w:p w:rsidR="003D2227" w:rsidRPr="005B6463" w:rsidRDefault="003D2227" w:rsidP="003D2227">
      <w:pPr>
        <w:autoSpaceDE w:val="0"/>
        <w:autoSpaceDN w:val="0"/>
        <w:adjustRightInd w:val="0"/>
        <w:rPr>
          <w:rFonts w:eastAsia="Calibri" w:cs="ArialMT"/>
          <w:sz w:val="22"/>
          <w:szCs w:val="22"/>
          <w:lang w:val="ca-ES" w:eastAsia="en-US"/>
        </w:rPr>
      </w:pPr>
    </w:p>
    <w:p w:rsidR="003D2227" w:rsidRPr="005B6463" w:rsidRDefault="003D2227" w:rsidP="003D2227">
      <w:pPr>
        <w:autoSpaceDE w:val="0"/>
        <w:autoSpaceDN w:val="0"/>
        <w:adjustRightInd w:val="0"/>
        <w:rPr>
          <w:rFonts w:eastAsia="Calibri" w:cs="ArialMT"/>
          <w:sz w:val="22"/>
          <w:szCs w:val="22"/>
          <w:lang w:val="ca-ES" w:eastAsia="en-US"/>
        </w:rPr>
      </w:pPr>
    </w:p>
    <w:p w:rsidR="003D2227" w:rsidRPr="005B6463" w:rsidRDefault="003D2227" w:rsidP="003D2227">
      <w:pPr>
        <w:autoSpaceDE w:val="0"/>
        <w:autoSpaceDN w:val="0"/>
        <w:adjustRightInd w:val="0"/>
        <w:rPr>
          <w:rFonts w:eastAsia="Calibri" w:cs="ArialMT"/>
          <w:sz w:val="22"/>
          <w:szCs w:val="22"/>
          <w:lang w:val="ca-ES" w:eastAsia="en-US"/>
        </w:rPr>
      </w:pPr>
    </w:p>
    <w:p w:rsidR="003D2227" w:rsidRPr="005B6463" w:rsidRDefault="00DD3A43" w:rsidP="003D2227">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Signatura </w:t>
      </w:r>
      <w:bookmarkStart w:id="8" w:name="Unnamed21"/>
      <w:r w:rsidRPr="005B6463">
        <w:rPr>
          <w:rFonts w:ascii="Calibri" w:eastAsia="Calibri" w:hAnsi="Calibri"/>
          <w:sz w:val="22"/>
          <w:szCs w:val="22"/>
          <w:lang w:val="ca-ES" w:eastAsia="en-US"/>
        </w:rPr>
        <w:fldChar w:fldCharType="begin">
          <w:ffData>
            <w:name w:val=""/>
            <w:enabled/>
            <w:calcOnExit w:val="0"/>
            <w:textInput/>
          </w:ffData>
        </w:fldChar>
      </w:r>
      <w:r w:rsidRPr="005B6463">
        <w:rPr>
          <w:rFonts w:eastAsia="Calibri" w:cs="ArialMT"/>
          <w:sz w:val="22"/>
          <w:szCs w:val="22"/>
          <w:lang w:val="ca-ES" w:eastAsia="en-US"/>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ascii="Calibri" w:eastAsia="Calibri" w:hAnsi="Calibri"/>
          <w:sz w:val="22"/>
          <w:szCs w:val="22"/>
          <w:lang w:val="ca-ES" w:eastAsia="en-US"/>
        </w:rPr>
        <w:fldChar w:fldCharType="end"/>
      </w:r>
      <w:bookmarkEnd w:id="8"/>
    </w:p>
    <w:p w:rsidR="003D2227" w:rsidRPr="005B6463" w:rsidRDefault="00DD3A43" w:rsidP="003D2227">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Càrrec </w:t>
      </w:r>
      <w:bookmarkStart w:id="9" w:name="Unnamed22"/>
      <w:r w:rsidRPr="005B6463">
        <w:rPr>
          <w:rFonts w:ascii="Calibri" w:eastAsia="Calibri" w:hAnsi="Calibri"/>
          <w:sz w:val="22"/>
          <w:szCs w:val="22"/>
          <w:lang w:val="ca-ES" w:eastAsia="en-US"/>
        </w:rPr>
        <w:fldChar w:fldCharType="begin">
          <w:ffData>
            <w:name w:val=""/>
            <w:enabled/>
            <w:calcOnExit w:val="0"/>
            <w:textInput/>
          </w:ffData>
        </w:fldChar>
      </w:r>
      <w:r w:rsidRPr="005B6463">
        <w:rPr>
          <w:rFonts w:eastAsia="Calibri" w:cs="ArialMT"/>
          <w:sz w:val="22"/>
          <w:szCs w:val="22"/>
          <w:lang w:val="ca-ES" w:eastAsia="en-US"/>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ascii="Calibri" w:eastAsia="Calibri" w:hAnsi="Calibri"/>
          <w:sz w:val="22"/>
          <w:szCs w:val="22"/>
          <w:lang w:val="ca-ES" w:eastAsia="en-US"/>
        </w:rPr>
        <w:fldChar w:fldCharType="end"/>
      </w:r>
      <w:bookmarkEnd w:id="9"/>
    </w:p>
    <w:p w:rsidR="003D2227" w:rsidRPr="005B6463" w:rsidRDefault="00DD3A43" w:rsidP="003D2227">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En qualitat de </w:t>
      </w:r>
      <w:bookmarkStart w:id="10" w:name="Unnamed23"/>
      <w:r w:rsidRPr="005B6463">
        <w:rPr>
          <w:rFonts w:ascii="Calibri" w:eastAsia="Calibri" w:hAnsi="Calibri"/>
          <w:sz w:val="22"/>
          <w:szCs w:val="22"/>
          <w:lang w:val="ca-ES" w:eastAsia="en-US"/>
        </w:rPr>
        <w:fldChar w:fldCharType="begin">
          <w:ffData>
            <w:name w:val=""/>
            <w:enabled/>
            <w:calcOnExit w:val="0"/>
            <w:textInput/>
          </w:ffData>
        </w:fldChar>
      </w:r>
      <w:r w:rsidRPr="005B6463">
        <w:rPr>
          <w:rFonts w:eastAsia="Calibri" w:cs="ArialMT"/>
          <w:sz w:val="22"/>
          <w:szCs w:val="22"/>
          <w:lang w:val="ca-ES" w:eastAsia="en-US"/>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ascii="Calibri" w:eastAsia="Calibri" w:hAnsi="Calibri"/>
          <w:sz w:val="22"/>
          <w:szCs w:val="22"/>
          <w:lang w:val="ca-ES" w:eastAsia="en-US"/>
        </w:rPr>
        <w:fldChar w:fldCharType="end"/>
      </w:r>
      <w:bookmarkEnd w:id="10"/>
      <w:r w:rsidRPr="005B6463">
        <w:rPr>
          <w:rFonts w:eastAsia="Calibri" w:cs="ArialMT"/>
          <w:b/>
          <w:sz w:val="22"/>
          <w:szCs w:val="22"/>
          <w:lang w:eastAsia="en-US"/>
        </w:rPr>
        <w:t xml:space="preserve"> </w:t>
      </w:r>
      <w:r w:rsidRPr="005B6463">
        <w:rPr>
          <w:rFonts w:eastAsia="Calibri" w:cs="ArialMT"/>
          <w:sz w:val="22"/>
          <w:szCs w:val="22"/>
          <w:lang w:val="ca-ES" w:eastAsia="en-US"/>
        </w:rPr>
        <w:t>( contractista, subcontractista o beneficiari)</w:t>
      </w:r>
    </w:p>
    <w:p w:rsidR="003D2227" w:rsidRPr="00E7070C" w:rsidRDefault="003D2227" w:rsidP="003D2227">
      <w:pPr>
        <w:rPr>
          <w:sz w:val="22"/>
          <w:szCs w:val="22"/>
          <w:lang w:val="ca-ES"/>
        </w:rPr>
      </w:pPr>
    </w:p>
    <w:p w:rsidR="003D2227" w:rsidRPr="00B602A1" w:rsidRDefault="003D2227" w:rsidP="003D2227"/>
    <w:sectPr w:rsidR="003D2227" w:rsidRPr="00B602A1" w:rsidSect="003D2227">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2F2" w:rsidRDefault="00FE12F2">
      <w:r>
        <w:separator/>
      </w:r>
    </w:p>
  </w:endnote>
  <w:endnote w:type="continuationSeparator" w:id="0">
    <w:p w:rsidR="00FE12F2" w:rsidRDefault="00FE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2F2" w:rsidRDefault="00FE12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2F2" w:rsidRPr="00E00195" w:rsidRDefault="00FE12F2">
    <w:pPr>
      <w:pStyle w:val="Piedepgina"/>
      <w:rPr>
        <w:sz w:val="20"/>
      </w:rPr>
    </w:pPr>
    <w:r w:rsidRPr="00E00195">
      <w:rPr>
        <w:sz w:val="20"/>
        <w:lang w:val="ca-ES"/>
      </w:rPr>
      <w:t xml:space="preserve">Pàgina </w:t>
    </w:r>
    <w:r w:rsidRPr="00E00195">
      <w:rPr>
        <w:b/>
        <w:bCs/>
        <w:sz w:val="20"/>
      </w:rPr>
      <w:fldChar w:fldCharType="begin"/>
    </w:r>
    <w:r w:rsidRPr="00E00195">
      <w:rPr>
        <w:b/>
        <w:bCs/>
        <w:sz w:val="20"/>
      </w:rPr>
      <w:instrText>PAGE</w:instrText>
    </w:r>
    <w:r w:rsidRPr="00E00195">
      <w:rPr>
        <w:b/>
        <w:bCs/>
        <w:sz w:val="20"/>
      </w:rPr>
      <w:fldChar w:fldCharType="separate"/>
    </w:r>
    <w:r w:rsidR="00F47616">
      <w:rPr>
        <w:b/>
        <w:bCs/>
        <w:noProof/>
        <w:sz w:val="20"/>
      </w:rPr>
      <w:t>21</w:t>
    </w:r>
    <w:r w:rsidRPr="00E00195">
      <w:rPr>
        <w:b/>
        <w:bCs/>
        <w:sz w:val="20"/>
      </w:rPr>
      <w:fldChar w:fldCharType="end"/>
    </w:r>
    <w:r w:rsidRPr="00E00195">
      <w:rPr>
        <w:sz w:val="20"/>
        <w:lang w:val="ca-ES"/>
      </w:rPr>
      <w:t xml:space="preserve"> de </w:t>
    </w:r>
    <w:r w:rsidRPr="00E00195">
      <w:rPr>
        <w:b/>
        <w:bCs/>
        <w:sz w:val="20"/>
      </w:rPr>
      <w:fldChar w:fldCharType="begin"/>
    </w:r>
    <w:r w:rsidRPr="00E00195">
      <w:rPr>
        <w:b/>
        <w:bCs/>
        <w:sz w:val="20"/>
      </w:rPr>
      <w:instrText>NUMPAGES</w:instrText>
    </w:r>
    <w:r w:rsidRPr="00E00195">
      <w:rPr>
        <w:b/>
        <w:bCs/>
        <w:sz w:val="20"/>
      </w:rPr>
      <w:fldChar w:fldCharType="separate"/>
    </w:r>
    <w:r w:rsidR="00F47616">
      <w:rPr>
        <w:b/>
        <w:bCs/>
        <w:noProof/>
        <w:sz w:val="20"/>
      </w:rPr>
      <w:t>60</w:t>
    </w:r>
    <w:r w:rsidRPr="00E00195">
      <w:rPr>
        <w:b/>
        <w:bCs/>
        <w:sz w:val="20"/>
      </w:rPr>
      <w:fldChar w:fldCharType="end"/>
    </w:r>
  </w:p>
  <w:p w:rsidR="00FE12F2" w:rsidRPr="00E00195" w:rsidRDefault="00FE12F2">
    <w:pPr>
      <w:pStyle w:val="Piedepgina"/>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2F2" w:rsidRDefault="00FE12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2F2" w:rsidRDefault="00FE12F2">
      <w:r>
        <w:separator/>
      </w:r>
    </w:p>
  </w:footnote>
  <w:footnote w:type="continuationSeparator" w:id="0">
    <w:p w:rsidR="00FE12F2" w:rsidRDefault="00FE12F2">
      <w:r>
        <w:continuationSeparator/>
      </w:r>
    </w:p>
  </w:footnote>
  <w:footnote w:id="1">
    <w:p w:rsidR="00FE12F2" w:rsidRDefault="00FE12F2" w:rsidP="001D030A">
      <w:pPr>
        <w:pStyle w:val="Textonotapie"/>
        <w:rPr>
          <w:rFonts w:ascii="Franklin Gothic Book" w:hAnsi="Franklin Gothic Book"/>
          <w:sz w:val="16"/>
          <w:szCs w:val="16"/>
        </w:rPr>
      </w:pPr>
      <w:r>
        <w:rPr>
          <w:rStyle w:val="Refdenotaalpie"/>
          <w:rFonts w:ascii="Franklin Gothic Book" w:hAnsi="Franklin Gothic Book"/>
          <w:sz w:val="16"/>
          <w:szCs w:val="16"/>
        </w:rPr>
        <w:footnoteRef/>
      </w:r>
      <w:r>
        <w:rPr>
          <w:rFonts w:ascii="Franklin Gothic Book" w:hAnsi="Franklin Gothic Book"/>
          <w:sz w:val="16"/>
          <w:szCs w:val="16"/>
        </w:rPr>
        <w:t xml:space="preserve"> </w:t>
      </w:r>
      <w:hyperlink r:id="rId1" w:history="1">
        <w:r>
          <w:rPr>
            <w:rStyle w:val="Hipervnculo"/>
            <w:rFonts w:ascii="Franklin Gothic Book" w:hAnsi="Franklin Gothic Book"/>
            <w:sz w:val="16"/>
            <w:szCs w:val="16"/>
          </w:rPr>
          <w:t>https://www.un.org/sustainabledevelopment/es/2015/09/la-asamblea-general-adopta-la-agenda-2030-para-el-desarrollo-sostenible/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2F2" w:rsidRDefault="00FE12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2F2" w:rsidRPr="00850A9A" w:rsidRDefault="00FE12F2" w:rsidP="003D2227">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FE12F2" w:rsidTr="003D2227">
      <w:trPr>
        <w:trHeight w:val="1830"/>
      </w:trPr>
      <w:tc>
        <w:tcPr>
          <w:tcW w:w="5563" w:type="dxa"/>
          <w:tcBorders>
            <w:top w:val="nil"/>
            <w:left w:val="nil"/>
            <w:bottom w:val="nil"/>
            <w:right w:val="nil"/>
          </w:tcBorders>
          <w:shd w:val="clear" w:color="auto" w:fill="auto"/>
        </w:tcPr>
        <w:p w:rsidR="00FE12F2" w:rsidRPr="00E00195" w:rsidRDefault="00F47616" w:rsidP="003D2227">
          <w:pPr>
            <w:tabs>
              <w:tab w:val="center" w:pos="4252"/>
              <w:tab w:val="right" w:pos="8504"/>
            </w:tabs>
            <w:jc w:val="left"/>
            <w:rPr>
              <w:rFonts w:ascii="Cambria" w:hAnsi="Cambria"/>
              <w:sz w:val="24"/>
              <w:szCs w:val="24"/>
              <w:lang w:val="es-ES_tradnl"/>
            </w:rPr>
          </w:pPr>
          <w:r>
            <w:rPr>
              <w:noProof/>
            </w:rPr>
            <w:drawing>
              <wp:inline distT="0" distB="0" distL="0" distR="0">
                <wp:extent cx="1495425" cy="466725"/>
                <wp:effectExtent l="0" t="0" r="9525" b="9525"/>
                <wp:docPr id="4" name="Imagen 4"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FE12F2" w:rsidRPr="00E00195" w:rsidRDefault="00FE12F2" w:rsidP="003D2227">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r>
            <w:rPr>
              <w:rFonts w:ascii="FranklinGothic-Medium" w:hAnsi="FranklinGothic-Medium" w:cs="FranklinGothic-Medium"/>
              <w:color w:val="0073BC"/>
              <w:sz w:val="22"/>
              <w:szCs w:val="22"/>
              <w:lang w:val="es-ES_tradnl"/>
            </w:rPr>
            <w:t>Ensenyament</w:t>
          </w:r>
        </w:p>
        <w:p w:rsidR="00FE12F2" w:rsidRPr="00E00195" w:rsidRDefault="00FE12F2" w:rsidP="003D2227">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FE12F2" w:rsidRPr="00E00195" w:rsidRDefault="00FE12F2" w:rsidP="003D222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Carrer del Nord, 60</w:t>
          </w:r>
        </w:p>
        <w:p w:rsidR="00FE12F2" w:rsidRPr="00E00195" w:rsidRDefault="00FE12F2" w:rsidP="003D222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08330 Premià de Mar</w:t>
          </w:r>
        </w:p>
        <w:p w:rsidR="00FE12F2" w:rsidRPr="00E00195" w:rsidRDefault="00FE12F2" w:rsidP="003D222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Tel. 93 741 74 00</w:t>
          </w:r>
        </w:p>
        <w:p w:rsidR="00FE12F2" w:rsidRPr="00E00195" w:rsidRDefault="00FE12F2" w:rsidP="003D222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premiademar.cat</w:t>
          </w:r>
        </w:p>
        <w:p w:rsidR="00FE12F2" w:rsidRPr="00E00195" w:rsidRDefault="00FE12F2" w:rsidP="003D222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info@premiademar.cat</w:t>
          </w:r>
        </w:p>
        <w:p w:rsidR="00FE12F2" w:rsidRPr="00E00195" w:rsidRDefault="00FE12F2" w:rsidP="003D222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NIF: P0817100A</w:t>
          </w:r>
        </w:p>
        <w:p w:rsidR="00FE12F2" w:rsidRPr="00E00195" w:rsidRDefault="00FE12F2" w:rsidP="003D2227">
          <w:pPr>
            <w:tabs>
              <w:tab w:val="center" w:pos="4252"/>
              <w:tab w:val="right" w:pos="8504"/>
            </w:tabs>
            <w:jc w:val="left"/>
            <w:rPr>
              <w:rFonts w:ascii="Cambria" w:hAnsi="Cambria"/>
              <w:sz w:val="24"/>
              <w:szCs w:val="24"/>
              <w:lang w:val="es-ES_tradnl"/>
            </w:rPr>
          </w:pPr>
        </w:p>
      </w:tc>
    </w:tr>
  </w:tbl>
  <w:p w:rsidR="00FE12F2" w:rsidRDefault="00FE12F2" w:rsidP="003D222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2F2" w:rsidRDefault="00FE12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E5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5"/>
    <w:multiLevelType w:val="multilevel"/>
    <w:tmpl w:val="00000005"/>
    <w:name w:val="WW8Num5"/>
    <w:lvl w:ilvl="0">
      <w:numFmt w:val="bullet"/>
      <w:lvlText w:val=""/>
      <w:lvlJc w:val="left"/>
      <w:pPr>
        <w:tabs>
          <w:tab w:val="num" w:pos="0"/>
        </w:tabs>
        <w:ind w:left="795" w:hanging="360"/>
      </w:pPr>
      <w:rPr>
        <w:rFonts w:ascii="Symbol" w:hAnsi="Symbol" w:cs="OpenSymbol"/>
      </w:rPr>
    </w:lvl>
    <w:lvl w:ilvl="1">
      <w:numFmt w:val="bullet"/>
      <w:lvlText w:val="◦"/>
      <w:lvlJc w:val="left"/>
      <w:pPr>
        <w:tabs>
          <w:tab w:val="num" w:pos="0"/>
        </w:tabs>
        <w:ind w:left="1155" w:hanging="360"/>
      </w:pPr>
      <w:rPr>
        <w:rFonts w:ascii="OpenSymbol" w:hAnsi="OpenSymbol" w:cs="OpenSymbol"/>
      </w:rPr>
    </w:lvl>
    <w:lvl w:ilvl="2">
      <w:numFmt w:val="bullet"/>
      <w:lvlText w:val="▪"/>
      <w:lvlJc w:val="left"/>
      <w:pPr>
        <w:tabs>
          <w:tab w:val="num" w:pos="0"/>
        </w:tabs>
        <w:ind w:left="1515" w:hanging="360"/>
      </w:pPr>
      <w:rPr>
        <w:rFonts w:ascii="OpenSymbol" w:hAnsi="OpenSymbol" w:cs="OpenSymbol"/>
      </w:rPr>
    </w:lvl>
    <w:lvl w:ilvl="3">
      <w:numFmt w:val="bullet"/>
      <w:lvlText w:val=""/>
      <w:lvlJc w:val="left"/>
      <w:pPr>
        <w:tabs>
          <w:tab w:val="num" w:pos="0"/>
        </w:tabs>
        <w:ind w:left="1875" w:hanging="360"/>
      </w:pPr>
      <w:rPr>
        <w:rFonts w:ascii="Symbol" w:hAnsi="Symbol" w:cs="OpenSymbol"/>
      </w:rPr>
    </w:lvl>
    <w:lvl w:ilvl="4">
      <w:numFmt w:val="bullet"/>
      <w:lvlText w:val="◦"/>
      <w:lvlJc w:val="left"/>
      <w:pPr>
        <w:tabs>
          <w:tab w:val="num" w:pos="0"/>
        </w:tabs>
        <w:ind w:left="2235" w:hanging="360"/>
      </w:pPr>
      <w:rPr>
        <w:rFonts w:ascii="OpenSymbol" w:hAnsi="OpenSymbol" w:cs="OpenSymbol"/>
      </w:rPr>
    </w:lvl>
    <w:lvl w:ilvl="5">
      <w:numFmt w:val="bullet"/>
      <w:lvlText w:val="▪"/>
      <w:lvlJc w:val="left"/>
      <w:pPr>
        <w:tabs>
          <w:tab w:val="num" w:pos="0"/>
        </w:tabs>
        <w:ind w:left="2595" w:hanging="360"/>
      </w:pPr>
      <w:rPr>
        <w:rFonts w:ascii="OpenSymbol" w:hAnsi="OpenSymbol" w:cs="OpenSymbol"/>
      </w:rPr>
    </w:lvl>
    <w:lvl w:ilvl="6">
      <w:numFmt w:val="bullet"/>
      <w:lvlText w:val=""/>
      <w:lvlJc w:val="left"/>
      <w:pPr>
        <w:tabs>
          <w:tab w:val="num" w:pos="0"/>
        </w:tabs>
        <w:ind w:left="2955" w:hanging="360"/>
      </w:pPr>
      <w:rPr>
        <w:rFonts w:ascii="Symbol" w:hAnsi="Symbol" w:cs="OpenSymbol"/>
      </w:rPr>
    </w:lvl>
    <w:lvl w:ilvl="7">
      <w:numFmt w:val="bullet"/>
      <w:lvlText w:val="◦"/>
      <w:lvlJc w:val="left"/>
      <w:pPr>
        <w:tabs>
          <w:tab w:val="num" w:pos="0"/>
        </w:tabs>
        <w:ind w:left="3315" w:hanging="360"/>
      </w:pPr>
      <w:rPr>
        <w:rFonts w:ascii="OpenSymbol" w:hAnsi="OpenSymbol" w:cs="OpenSymbol"/>
      </w:rPr>
    </w:lvl>
    <w:lvl w:ilvl="8">
      <w:numFmt w:val="bullet"/>
      <w:lvlText w:val="▪"/>
      <w:lvlJc w:val="left"/>
      <w:pPr>
        <w:tabs>
          <w:tab w:val="num" w:pos="0"/>
        </w:tabs>
        <w:ind w:left="3675" w:hanging="360"/>
      </w:pPr>
      <w:rPr>
        <w:rFonts w:ascii="OpenSymbol" w:hAnsi="OpenSymbol" w:cs="OpenSymbol"/>
      </w:rPr>
    </w:lvl>
  </w:abstractNum>
  <w:abstractNum w:abstractNumId="1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Arial" w:hint="default"/>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Arial" w:hint="default"/>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Arial" w:hint="default"/>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16" w15:restartNumberingAfterBreak="0">
    <w:nsid w:val="017E5D4C"/>
    <w:multiLevelType w:val="hybridMultilevel"/>
    <w:tmpl w:val="CFFC9600"/>
    <w:name w:val="WW8Num202"/>
    <w:lvl w:ilvl="0" w:tplc="363625A0">
      <w:start w:val="1"/>
      <w:numFmt w:val="decimal"/>
      <w:lvlText w:val="%1)"/>
      <w:lvlJc w:val="left"/>
      <w:pPr>
        <w:tabs>
          <w:tab w:val="num" w:pos="360"/>
        </w:tabs>
        <w:ind w:left="360" w:hanging="360"/>
      </w:pPr>
      <w:rPr>
        <w:rFonts w:cs="Times New Roman"/>
        <w:b/>
        <w:bCs/>
      </w:rPr>
    </w:lvl>
    <w:lvl w:ilvl="1" w:tplc="C608C206">
      <w:start w:val="1"/>
      <w:numFmt w:val="lowerLetter"/>
      <w:lvlText w:val="%2."/>
      <w:lvlJc w:val="left"/>
      <w:pPr>
        <w:tabs>
          <w:tab w:val="num" w:pos="1440"/>
        </w:tabs>
        <w:ind w:left="1440" w:hanging="360"/>
      </w:pPr>
      <w:rPr>
        <w:rFonts w:cs="Times New Roman"/>
      </w:rPr>
    </w:lvl>
    <w:lvl w:ilvl="2" w:tplc="11564DE0">
      <w:start w:val="1"/>
      <w:numFmt w:val="lowerRoman"/>
      <w:lvlText w:val="%3."/>
      <w:lvlJc w:val="right"/>
      <w:pPr>
        <w:tabs>
          <w:tab w:val="num" w:pos="2160"/>
        </w:tabs>
        <w:ind w:left="2160" w:hanging="180"/>
      </w:pPr>
      <w:rPr>
        <w:rFonts w:cs="Times New Roman"/>
      </w:rPr>
    </w:lvl>
    <w:lvl w:ilvl="3" w:tplc="F394FF8A">
      <w:start w:val="1"/>
      <w:numFmt w:val="decimal"/>
      <w:lvlText w:val="%4."/>
      <w:lvlJc w:val="left"/>
      <w:pPr>
        <w:tabs>
          <w:tab w:val="num" w:pos="2880"/>
        </w:tabs>
        <w:ind w:left="2880" w:hanging="360"/>
      </w:pPr>
      <w:rPr>
        <w:rFonts w:cs="Times New Roman"/>
      </w:rPr>
    </w:lvl>
    <w:lvl w:ilvl="4" w:tplc="DB700AF6">
      <w:start w:val="1"/>
      <w:numFmt w:val="lowerLetter"/>
      <w:lvlText w:val="%5."/>
      <w:lvlJc w:val="left"/>
      <w:pPr>
        <w:tabs>
          <w:tab w:val="num" w:pos="3600"/>
        </w:tabs>
        <w:ind w:left="3600" w:hanging="360"/>
      </w:pPr>
      <w:rPr>
        <w:rFonts w:cs="Times New Roman"/>
      </w:rPr>
    </w:lvl>
    <w:lvl w:ilvl="5" w:tplc="F084ABB2">
      <w:start w:val="1"/>
      <w:numFmt w:val="lowerRoman"/>
      <w:lvlText w:val="%6."/>
      <w:lvlJc w:val="right"/>
      <w:pPr>
        <w:tabs>
          <w:tab w:val="num" w:pos="4320"/>
        </w:tabs>
        <w:ind w:left="4320" w:hanging="180"/>
      </w:pPr>
      <w:rPr>
        <w:rFonts w:cs="Times New Roman"/>
      </w:rPr>
    </w:lvl>
    <w:lvl w:ilvl="6" w:tplc="72105302">
      <w:start w:val="1"/>
      <w:numFmt w:val="decimal"/>
      <w:lvlText w:val="%7."/>
      <w:lvlJc w:val="left"/>
      <w:pPr>
        <w:tabs>
          <w:tab w:val="num" w:pos="5040"/>
        </w:tabs>
        <w:ind w:left="5040" w:hanging="360"/>
      </w:pPr>
      <w:rPr>
        <w:rFonts w:cs="Times New Roman"/>
      </w:rPr>
    </w:lvl>
    <w:lvl w:ilvl="7" w:tplc="F08CAF9A">
      <w:start w:val="1"/>
      <w:numFmt w:val="lowerLetter"/>
      <w:lvlText w:val="%8."/>
      <w:lvlJc w:val="left"/>
      <w:pPr>
        <w:tabs>
          <w:tab w:val="num" w:pos="5760"/>
        </w:tabs>
        <w:ind w:left="5760" w:hanging="360"/>
      </w:pPr>
      <w:rPr>
        <w:rFonts w:cs="Times New Roman"/>
      </w:rPr>
    </w:lvl>
    <w:lvl w:ilvl="8" w:tplc="473A1090">
      <w:start w:val="1"/>
      <w:numFmt w:val="lowerRoman"/>
      <w:lvlText w:val="%9."/>
      <w:lvlJc w:val="right"/>
      <w:pPr>
        <w:tabs>
          <w:tab w:val="num" w:pos="6480"/>
        </w:tabs>
        <w:ind w:left="6480" w:hanging="180"/>
      </w:pPr>
      <w:rPr>
        <w:rFonts w:cs="Times New Roman"/>
      </w:rPr>
    </w:lvl>
  </w:abstractNum>
  <w:abstractNum w:abstractNumId="17" w15:restartNumberingAfterBreak="0">
    <w:nsid w:val="09C87402"/>
    <w:multiLevelType w:val="hybridMultilevel"/>
    <w:tmpl w:val="858494B4"/>
    <w:lvl w:ilvl="0" w:tplc="51EC4D14">
      <w:start w:val="1"/>
      <w:numFmt w:val="bullet"/>
      <w:lvlText w:val="-"/>
      <w:lvlJc w:val="left"/>
      <w:pPr>
        <w:ind w:left="720" w:hanging="360"/>
      </w:pPr>
      <w:rPr>
        <w:rFonts w:ascii="Franklin Gothic Book" w:eastAsia="Times New Roman" w:hAnsi="Franklin Gothic Book"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0F112BF5"/>
    <w:multiLevelType w:val="hybridMultilevel"/>
    <w:tmpl w:val="7A047F38"/>
    <w:lvl w:ilvl="0" w:tplc="103AECB2">
      <w:start w:val="1"/>
      <w:numFmt w:val="decimal"/>
      <w:lvlText w:val="%1."/>
      <w:lvlJc w:val="left"/>
      <w:pPr>
        <w:ind w:left="720" w:hanging="360"/>
      </w:pPr>
    </w:lvl>
    <w:lvl w:ilvl="1" w:tplc="E760DEEA">
      <w:start w:val="1"/>
      <w:numFmt w:val="lowerLetter"/>
      <w:lvlText w:val="%2."/>
      <w:lvlJc w:val="left"/>
      <w:pPr>
        <w:ind w:left="1440" w:hanging="360"/>
      </w:pPr>
    </w:lvl>
    <w:lvl w:ilvl="2" w:tplc="76984964">
      <w:start w:val="1"/>
      <w:numFmt w:val="lowerRoman"/>
      <w:lvlText w:val="%3."/>
      <w:lvlJc w:val="right"/>
      <w:pPr>
        <w:ind w:left="2160" w:hanging="180"/>
      </w:pPr>
    </w:lvl>
    <w:lvl w:ilvl="3" w:tplc="09A0AC22">
      <w:start w:val="1"/>
      <w:numFmt w:val="decimal"/>
      <w:lvlText w:val="%4."/>
      <w:lvlJc w:val="left"/>
      <w:pPr>
        <w:ind w:left="2880" w:hanging="360"/>
      </w:pPr>
    </w:lvl>
    <w:lvl w:ilvl="4" w:tplc="2EA497C4">
      <w:start w:val="1"/>
      <w:numFmt w:val="lowerLetter"/>
      <w:lvlText w:val="%5."/>
      <w:lvlJc w:val="left"/>
      <w:pPr>
        <w:ind w:left="3600" w:hanging="360"/>
      </w:pPr>
    </w:lvl>
    <w:lvl w:ilvl="5" w:tplc="AC4C63F0">
      <w:start w:val="1"/>
      <w:numFmt w:val="lowerRoman"/>
      <w:lvlText w:val="%6."/>
      <w:lvlJc w:val="right"/>
      <w:pPr>
        <w:ind w:left="4320" w:hanging="180"/>
      </w:pPr>
    </w:lvl>
    <w:lvl w:ilvl="6" w:tplc="4F40CD78">
      <w:start w:val="1"/>
      <w:numFmt w:val="decimal"/>
      <w:lvlText w:val="%7."/>
      <w:lvlJc w:val="left"/>
      <w:pPr>
        <w:ind w:left="5040" w:hanging="360"/>
      </w:pPr>
    </w:lvl>
    <w:lvl w:ilvl="7" w:tplc="F7C6EFD0">
      <w:start w:val="1"/>
      <w:numFmt w:val="lowerLetter"/>
      <w:lvlText w:val="%8."/>
      <w:lvlJc w:val="left"/>
      <w:pPr>
        <w:ind w:left="5760" w:hanging="360"/>
      </w:pPr>
    </w:lvl>
    <w:lvl w:ilvl="8" w:tplc="912A8580">
      <w:start w:val="1"/>
      <w:numFmt w:val="lowerRoman"/>
      <w:lvlText w:val="%9."/>
      <w:lvlJc w:val="right"/>
      <w:pPr>
        <w:ind w:left="6480" w:hanging="180"/>
      </w:pPr>
    </w:lvl>
  </w:abstractNum>
  <w:abstractNum w:abstractNumId="19" w15:restartNumberingAfterBreak="0">
    <w:nsid w:val="16405810"/>
    <w:multiLevelType w:val="hybridMultilevel"/>
    <w:tmpl w:val="3ADC617E"/>
    <w:lvl w:ilvl="0" w:tplc="7730D7AC">
      <w:start w:val="1"/>
      <w:numFmt w:val="bullet"/>
      <w:lvlText w:val=""/>
      <w:lvlJc w:val="left"/>
      <w:pPr>
        <w:ind w:left="720" w:hanging="360"/>
      </w:pPr>
      <w:rPr>
        <w:rFonts w:ascii="Symbol" w:hAnsi="Symbol" w:hint="default"/>
      </w:rPr>
    </w:lvl>
    <w:lvl w:ilvl="1" w:tplc="589CC116">
      <w:start w:val="1"/>
      <w:numFmt w:val="bullet"/>
      <w:lvlText w:val="o"/>
      <w:lvlJc w:val="left"/>
      <w:pPr>
        <w:ind w:left="1440" w:hanging="360"/>
      </w:pPr>
      <w:rPr>
        <w:rFonts w:ascii="Courier New" w:hAnsi="Courier New" w:cs="Courier New" w:hint="default"/>
      </w:rPr>
    </w:lvl>
    <w:lvl w:ilvl="2" w:tplc="1D7C961A">
      <w:start w:val="1"/>
      <w:numFmt w:val="bullet"/>
      <w:lvlText w:val=""/>
      <w:lvlJc w:val="left"/>
      <w:pPr>
        <w:ind w:left="2160" w:hanging="360"/>
      </w:pPr>
      <w:rPr>
        <w:rFonts w:ascii="Wingdings" w:hAnsi="Wingdings" w:hint="default"/>
      </w:rPr>
    </w:lvl>
    <w:lvl w:ilvl="3" w:tplc="EE14006E">
      <w:start w:val="1"/>
      <w:numFmt w:val="bullet"/>
      <w:lvlText w:val=""/>
      <w:lvlJc w:val="left"/>
      <w:pPr>
        <w:ind w:left="2880" w:hanging="360"/>
      </w:pPr>
      <w:rPr>
        <w:rFonts w:ascii="Symbol" w:hAnsi="Symbol" w:hint="default"/>
      </w:rPr>
    </w:lvl>
    <w:lvl w:ilvl="4" w:tplc="C9740C78">
      <w:start w:val="1"/>
      <w:numFmt w:val="bullet"/>
      <w:lvlText w:val="o"/>
      <w:lvlJc w:val="left"/>
      <w:pPr>
        <w:ind w:left="3600" w:hanging="360"/>
      </w:pPr>
      <w:rPr>
        <w:rFonts w:ascii="Courier New" w:hAnsi="Courier New" w:cs="Courier New" w:hint="default"/>
      </w:rPr>
    </w:lvl>
    <w:lvl w:ilvl="5" w:tplc="D8EEAD6C">
      <w:start w:val="1"/>
      <w:numFmt w:val="bullet"/>
      <w:lvlText w:val=""/>
      <w:lvlJc w:val="left"/>
      <w:pPr>
        <w:ind w:left="4320" w:hanging="360"/>
      </w:pPr>
      <w:rPr>
        <w:rFonts w:ascii="Wingdings" w:hAnsi="Wingdings" w:hint="default"/>
      </w:rPr>
    </w:lvl>
    <w:lvl w:ilvl="6" w:tplc="BA887112">
      <w:start w:val="1"/>
      <w:numFmt w:val="bullet"/>
      <w:lvlText w:val=""/>
      <w:lvlJc w:val="left"/>
      <w:pPr>
        <w:ind w:left="5040" w:hanging="360"/>
      </w:pPr>
      <w:rPr>
        <w:rFonts w:ascii="Symbol" w:hAnsi="Symbol" w:hint="default"/>
      </w:rPr>
    </w:lvl>
    <w:lvl w:ilvl="7" w:tplc="3744933E">
      <w:start w:val="1"/>
      <w:numFmt w:val="bullet"/>
      <w:lvlText w:val="o"/>
      <w:lvlJc w:val="left"/>
      <w:pPr>
        <w:ind w:left="5760" w:hanging="360"/>
      </w:pPr>
      <w:rPr>
        <w:rFonts w:ascii="Courier New" w:hAnsi="Courier New" w:cs="Courier New" w:hint="default"/>
      </w:rPr>
    </w:lvl>
    <w:lvl w:ilvl="8" w:tplc="2BE8B47E">
      <w:start w:val="1"/>
      <w:numFmt w:val="bullet"/>
      <w:lvlText w:val=""/>
      <w:lvlJc w:val="left"/>
      <w:pPr>
        <w:ind w:left="6480" w:hanging="360"/>
      </w:pPr>
      <w:rPr>
        <w:rFonts w:ascii="Wingdings" w:hAnsi="Wingdings" w:hint="default"/>
      </w:rPr>
    </w:lvl>
  </w:abstractNum>
  <w:abstractNum w:abstractNumId="20" w15:restartNumberingAfterBreak="0">
    <w:nsid w:val="196C781A"/>
    <w:multiLevelType w:val="hybridMultilevel"/>
    <w:tmpl w:val="AD2AA43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197854E5"/>
    <w:multiLevelType w:val="hybridMultilevel"/>
    <w:tmpl w:val="553C5282"/>
    <w:lvl w:ilvl="0" w:tplc="C1520B78">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21090BF9"/>
    <w:multiLevelType w:val="hybridMultilevel"/>
    <w:tmpl w:val="EACC1DF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288D5BB0"/>
    <w:multiLevelType w:val="hybridMultilevel"/>
    <w:tmpl w:val="F48C28FE"/>
    <w:lvl w:ilvl="0" w:tplc="538EE842">
      <w:start w:val="1"/>
      <w:numFmt w:val="bullet"/>
      <w:lvlText w:val=""/>
      <w:lvlJc w:val="left"/>
      <w:pPr>
        <w:ind w:left="720" w:hanging="360"/>
      </w:pPr>
      <w:rPr>
        <w:rFonts w:ascii="Symbol" w:hAnsi="Symbol" w:cs="Symbol" w:hint="default"/>
      </w:rPr>
    </w:lvl>
    <w:lvl w:ilvl="1" w:tplc="CEE01C96">
      <w:start w:val="1"/>
      <w:numFmt w:val="bullet"/>
      <w:lvlText w:val="o"/>
      <w:lvlJc w:val="left"/>
      <w:pPr>
        <w:ind w:left="1440" w:hanging="360"/>
      </w:pPr>
      <w:rPr>
        <w:rFonts w:ascii="Courier New" w:hAnsi="Courier New" w:cs="Courier New" w:hint="default"/>
      </w:rPr>
    </w:lvl>
    <w:lvl w:ilvl="2" w:tplc="F3104F5A">
      <w:start w:val="1"/>
      <w:numFmt w:val="bullet"/>
      <w:lvlText w:val=""/>
      <w:lvlJc w:val="left"/>
      <w:pPr>
        <w:ind w:left="2160" w:hanging="360"/>
      </w:pPr>
      <w:rPr>
        <w:rFonts w:ascii="Wingdings" w:hAnsi="Wingdings" w:hint="default"/>
      </w:rPr>
    </w:lvl>
    <w:lvl w:ilvl="3" w:tplc="B91A9770">
      <w:start w:val="1"/>
      <w:numFmt w:val="bullet"/>
      <w:lvlText w:val=""/>
      <w:lvlJc w:val="left"/>
      <w:pPr>
        <w:ind w:left="2880" w:hanging="360"/>
      </w:pPr>
      <w:rPr>
        <w:rFonts w:ascii="Symbol" w:hAnsi="Symbol" w:hint="default"/>
      </w:rPr>
    </w:lvl>
    <w:lvl w:ilvl="4" w:tplc="38268788">
      <w:start w:val="1"/>
      <w:numFmt w:val="bullet"/>
      <w:lvlText w:val="o"/>
      <w:lvlJc w:val="left"/>
      <w:pPr>
        <w:ind w:left="3600" w:hanging="360"/>
      </w:pPr>
      <w:rPr>
        <w:rFonts w:ascii="Courier New" w:hAnsi="Courier New" w:cs="Courier New" w:hint="default"/>
      </w:rPr>
    </w:lvl>
    <w:lvl w:ilvl="5" w:tplc="D6AE71E0">
      <w:start w:val="1"/>
      <w:numFmt w:val="bullet"/>
      <w:lvlText w:val=""/>
      <w:lvlJc w:val="left"/>
      <w:pPr>
        <w:ind w:left="4320" w:hanging="360"/>
      </w:pPr>
      <w:rPr>
        <w:rFonts w:ascii="Wingdings" w:hAnsi="Wingdings" w:hint="default"/>
      </w:rPr>
    </w:lvl>
    <w:lvl w:ilvl="6" w:tplc="22A46906">
      <w:start w:val="1"/>
      <w:numFmt w:val="bullet"/>
      <w:lvlText w:val=""/>
      <w:lvlJc w:val="left"/>
      <w:pPr>
        <w:ind w:left="5040" w:hanging="360"/>
      </w:pPr>
      <w:rPr>
        <w:rFonts w:ascii="Symbol" w:hAnsi="Symbol" w:hint="default"/>
      </w:rPr>
    </w:lvl>
    <w:lvl w:ilvl="7" w:tplc="8BACD244">
      <w:start w:val="1"/>
      <w:numFmt w:val="bullet"/>
      <w:lvlText w:val="o"/>
      <w:lvlJc w:val="left"/>
      <w:pPr>
        <w:ind w:left="5760" w:hanging="360"/>
      </w:pPr>
      <w:rPr>
        <w:rFonts w:ascii="Courier New" w:hAnsi="Courier New" w:cs="Courier New" w:hint="default"/>
      </w:rPr>
    </w:lvl>
    <w:lvl w:ilvl="8" w:tplc="FC669A8E">
      <w:start w:val="1"/>
      <w:numFmt w:val="bullet"/>
      <w:lvlText w:val=""/>
      <w:lvlJc w:val="left"/>
      <w:pPr>
        <w:ind w:left="6480" w:hanging="360"/>
      </w:pPr>
      <w:rPr>
        <w:rFonts w:ascii="Wingdings" w:hAnsi="Wingdings" w:hint="default"/>
      </w:rPr>
    </w:lvl>
  </w:abstractNum>
  <w:abstractNum w:abstractNumId="24" w15:restartNumberingAfterBreak="0">
    <w:nsid w:val="2BEB0E9D"/>
    <w:multiLevelType w:val="hybridMultilevel"/>
    <w:tmpl w:val="A3CC5C4E"/>
    <w:lvl w:ilvl="0" w:tplc="51EC4D14">
      <w:start w:val="1"/>
      <w:numFmt w:val="bullet"/>
      <w:lvlText w:val="-"/>
      <w:lvlJc w:val="left"/>
      <w:pPr>
        <w:ind w:left="1211" w:hanging="360"/>
      </w:pPr>
      <w:rPr>
        <w:rFonts w:ascii="Franklin Gothic Book" w:eastAsia="Times New Roman" w:hAnsi="Franklin Gothic Book"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3BC0285"/>
    <w:multiLevelType w:val="hybridMultilevel"/>
    <w:tmpl w:val="76CE2C18"/>
    <w:lvl w:ilvl="0" w:tplc="51EC4D14">
      <w:start w:val="1"/>
      <w:numFmt w:val="bullet"/>
      <w:lvlText w:val="-"/>
      <w:lvlJc w:val="left"/>
      <w:pPr>
        <w:ind w:left="1211" w:hanging="360"/>
      </w:pPr>
      <w:rPr>
        <w:rFonts w:ascii="Franklin Gothic Book" w:eastAsia="Times New Roman" w:hAnsi="Franklin Gothic Book" w:cs="Arial" w:hint="default"/>
      </w:rPr>
    </w:lvl>
    <w:lvl w:ilvl="1" w:tplc="04030003">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26" w15:restartNumberingAfterBreak="0">
    <w:nsid w:val="3633056F"/>
    <w:multiLevelType w:val="hybridMultilevel"/>
    <w:tmpl w:val="AAC242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91E362C"/>
    <w:multiLevelType w:val="hybridMultilevel"/>
    <w:tmpl w:val="623C0AA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0A20CDE"/>
    <w:multiLevelType w:val="hybridMultilevel"/>
    <w:tmpl w:val="8D8C959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1BA1291"/>
    <w:multiLevelType w:val="hybridMultilevel"/>
    <w:tmpl w:val="0A9A12A4"/>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8CD2F698">
      <w:numFmt w:val="decimal"/>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AEE2E17"/>
    <w:multiLevelType w:val="hybridMultilevel"/>
    <w:tmpl w:val="DF904482"/>
    <w:lvl w:ilvl="0" w:tplc="50D2EC4C">
      <w:start w:val="1"/>
      <w:numFmt w:val="decimal"/>
      <w:lvlText w:val="CLÀUSULA %1."/>
      <w:lvlJc w:val="left"/>
      <w:pPr>
        <w:ind w:left="1156" w:hanging="360"/>
      </w:pPr>
      <w:rPr>
        <w:rFonts w:ascii="Arial" w:hAnsi="Arial" w:cs="Arial" w:hint="default"/>
        <w:b/>
      </w:rPr>
    </w:lvl>
    <w:lvl w:ilvl="1" w:tplc="9D1E0594">
      <w:start w:val="1"/>
      <w:numFmt w:val="lowerLetter"/>
      <w:lvlText w:val="%2."/>
      <w:lvlJc w:val="left"/>
      <w:pPr>
        <w:ind w:left="1876" w:hanging="360"/>
      </w:pPr>
    </w:lvl>
    <w:lvl w:ilvl="2" w:tplc="53FEAE16">
      <w:start w:val="1"/>
      <w:numFmt w:val="lowerRoman"/>
      <w:lvlText w:val="%3."/>
      <w:lvlJc w:val="right"/>
      <w:pPr>
        <w:ind w:left="2596" w:hanging="180"/>
      </w:pPr>
    </w:lvl>
    <w:lvl w:ilvl="3" w:tplc="FE6AF452">
      <w:start w:val="1"/>
      <w:numFmt w:val="decimal"/>
      <w:lvlText w:val="%4."/>
      <w:lvlJc w:val="left"/>
      <w:pPr>
        <w:ind w:left="3316" w:hanging="360"/>
      </w:pPr>
    </w:lvl>
    <w:lvl w:ilvl="4" w:tplc="754C4D42">
      <w:start w:val="1"/>
      <w:numFmt w:val="lowerLetter"/>
      <w:lvlText w:val="%5."/>
      <w:lvlJc w:val="left"/>
      <w:pPr>
        <w:ind w:left="4036" w:hanging="360"/>
      </w:pPr>
    </w:lvl>
    <w:lvl w:ilvl="5" w:tplc="417A5EE2">
      <w:start w:val="1"/>
      <w:numFmt w:val="lowerRoman"/>
      <w:lvlText w:val="%6."/>
      <w:lvlJc w:val="right"/>
      <w:pPr>
        <w:ind w:left="4756" w:hanging="180"/>
      </w:pPr>
    </w:lvl>
    <w:lvl w:ilvl="6" w:tplc="632C0FA0">
      <w:start w:val="1"/>
      <w:numFmt w:val="decimal"/>
      <w:lvlText w:val="%7."/>
      <w:lvlJc w:val="left"/>
      <w:pPr>
        <w:ind w:left="5476" w:hanging="360"/>
      </w:pPr>
    </w:lvl>
    <w:lvl w:ilvl="7" w:tplc="D846ADCE">
      <w:start w:val="1"/>
      <w:numFmt w:val="lowerLetter"/>
      <w:lvlText w:val="%8."/>
      <w:lvlJc w:val="left"/>
      <w:pPr>
        <w:ind w:left="6196" w:hanging="360"/>
      </w:pPr>
    </w:lvl>
    <w:lvl w:ilvl="8" w:tplc="2B3C208E">
      <w:start w:val="1"/>
      <w:numFmt w:val="lowerRoman"/>
      <w:lvlText w:val="%9."/>
      <w:lvlJc w:val="right"/>
      <w:pPr>
        <w:ind w:left="6916" w:hanging="180"/>
      </w:pPr>
    </w:lvl>
  </w:abstractNum>
  <w:abstractNum w:abstractNumId="31" w15:restartNumberingAfterBreak="0">
    <w:nsid w:val="5E286ABA"/>
    <w:multiLevelType w:val="hybridMultilevel"/>
    <w:tmpl w:val="5ABE9DB0"/>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25C3659"/>
    <w:multiLevelType w:val="hybridMultilevel"/>
    <w:tmpl w:val="239C6B7E"/>
    <w:lvl w:ilvl="0" w:tplc="0022772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7623724"/>
    <w:multiLevelType w:val="hybridMultilevel"/>
    <w:tmpl w:val="64045480"/>
    <w:lvl w:ilvl="0" w:tplc="0403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591" w:hanging="360"/>
      </w:pPr>
      <w:rPr>
        <w:rFonts w:ascii="Courier New" w:hAnsi="Courier New" w:cs="Courier New" w:hint="default"/>
      </w:rPr>
    </w:lvl>
    <w:lvl w:ilvl="2" w:tplc="04030005" w:tentative="1">
      <w:start w:val="1"/>
      <w:numFmt w:val="bullet"/>
      <w:lvlText w:val=""/>
      <w:lvlJc w:val="left"/>
      <w:pPr>
        <w:ind w:left="1311" w:hanging="360"/>
      </w:pPr>
      <w:rPr>
        <w:rFonts w:ascii="Wingdings" w:hAnsi="Wingdings" w:hint="default"/>
      </w:rPr>
    </w:lvl>
    <w:lvl w:ilvl="3" w:tplc="04030001" w:tentative="1">
      <w:start w:val="1"/>
      <w:numFmt w:val="bullet"/>
      <w:lvlText w:val=""/>
      <w:lvlJc w:val="left"/>
      <w:pPr>
        <w:ind w:left="2031" w:hanging="360"/>
      </w:pPr>
      <w:rPr>
        <w:rFonts w:ascii="Symbol" w:hAnsi="Symbol" w:hint="default"/>
      </w:rPr>
    </w:lvl>
    <w:lvl w:ilvl="4" w:tplc="04030003" w:tentative="1">
      <w:start w:val="1"/>
      <w:numFmt w:val="bullet"/>
      <w:lvlText w:val="o"/>
      <w:lvlJc w:val="left"/>
      <w:pPr>
        <w:ind w:left="2751" w:hanging="360"/>
      </w:pPr>
      <w:rPr>
        <w:rFonts w:ascii="Courier New" w:hAnsi="Courier New" w:cs="Courier New" w:hint="default"/>
      </w:rPr>
    </w:lvl>
    <w:lvl w:ilvl="5" w:tplc="04030005" w:tentative="1">
      <w:start w:val="1"/>
      <w:numFmt w:val="bullet"/>
      <w:lvlText w:val=""/>
      <w:lvlJc w:val="left"/>
      <w:pPr>
        <w:ind w:left="3471" w:hanging="360"/>
      </w:pPr>
      <w:rPr>
        <w:rFonts w:ascii="Wingdings" w:hAnsi="Wingdings" w:hint="default"/>
      </w:rPr>
    </w:lvl>
    <w:lvl w:ilvl="6" w:tplc="04030001" w:tentative="1">
      <w:start w:val="1"/>
      <w:numFmt w:val="bullet"/>
      <w:lvlText w:val=""/>
      <w:lvlJc w:val="left"/>
      <w:pPr>
        <w:ind w:left="4191" w:hanging="360"/>
      </w:pPr>
      <w:rPr>
        <w:rFonts w:ascii="Symbol" w:hAnsi="Symbol" w:hint="default"/>
      </w:rPr>
    </w:lvl>
    <w:lvl w:ilvl="7" w:tplc="04030003" w:tentative="1">
      <w:start w:val="1"/>
      <w:numFmt w:val="bullet"/>
      <w:lvlText w:val="o"/>
      <w:lvlJc w:val="left"/>
      <w:pPr>
        <w:ind w:left="4911" w:hanging="360"/>
      </w:pPr>
      <w:rPr>
        <w:rFonts w:ascii="Courier New" w:hAnsi="Courier New" w:cs="Courier New" w:hint="default"/>
      </w:rPr>
    </w:lvl>
    <w:lvl w:ilvl="8" w:tplc="04030005" w:tentative="1">
      <w:start w:val="1"/>
      <w:numFmt w:val="bullet"/>
      <w:lvlText w:val=""/>
      <w:lvlJc w:val="left"/>
      <w:pPr>
        <w:ind w:left="5631"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19"/>
  </w:num>
  <w:num w:numId="17">
    <w:abstractNumId w:val="1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11"/>
  </w:num>
  <w:num w:numId="22">
    <w:abstractNumId w:val="25"/>
  </w:num>
  <w:num w:numId="23">
    <w:abstractNumId w:val="15"/>
  </w:num>
  <w:num w:numId="24">
    <w:abstractNumId w:val="27"/>
  </w:num>
  <w:num w:numId="25">
    <w:abstractNumId w:val="29"/>
  </w:num>
  <w:num w:numId="26">
    <w:abstractNumId w:val="26"/>
  </w:num>
  <w:num w:numId="27">
    <w:abstractNumId w:val="22"/>
  </w:num>
  <w:num w:numId="28">
    <w:abstractNumId w:val="24"/>
  </w:num>
  <w:num w:numId="29">
    <w:abstractNumId w:val="33"/>
  </w:num>
  <w:num w:numId="30">
    <w:abstractNumId w:val="32"/>
  </w:num>
  <w:num w:numId="31">
    <w:abstractNumId w:val="21"/>
  </w:num>
  <w:num w:numId="32">
    <w:abstractNumId w:val="17"/>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ED"/>
    <w:rsid w:val="000143A7"/>
    <w:rsid w:val="00077ED1"/>
    <w:rsid w:val="000B2023"/>
    <w:rsid w:val="00127D72"/>
    <w:rsid w:val="00177718"/>
    <w:rsid w:val="001C6D47"/>
    <w:rsid w:val="001D030A"/>
    <w:rsid w:val="00210DCB"/>
    <w:rsid w:val="002A19B1"/>
    <w:rsid w:val="002C25A7"/>
    <w:rsid w:val="003962E0"/>
    <w:rsid w:val="003A578D"/>
    <w:rsid w:val="003D000D"/>
    <w:rsid w:val="003D2227"/>
    <w:rsid w:val="004C03A8"/>
    <w:rsid w:val="004E5282"/>
    <w:rsid w:val="004E7C80"/>
    <w:rsid w:val="005A0115"/>
    <w:rsid w:val="005D3EBF"/>
    <w:rsid w:val="00677DF3"/>
    <w:rsid w:val="00701394"/>
    <w:rsid w:val="00703897"/>
    <w:rsid w:val="00730109"/>
    <w:rsid w:val="007318D0"/>
    <w:rsid w:val="00781C90"/>
    <w:rsid w:val="007C7F26"/>
    <w:rsid w:val="00811B42"/>
    <w:rsid w:val="0087202E"/>
    <w:rsid w:val="008F7A82"/>
    <w:rsid w:val="0091213C"/>
    <w:rsid w:val="00962F41"/>
    <w:rsid w:val="009A37FF"/>
    <w:rsid w:val="009B05E6"/>
    <w:rsid w:val="00A6268F"/>
    <w:rsid w:val="00AA7EE8"/>
    <w:rsid w:val="00AD3B13"/>
    <w:rsid w:val="00B46D47"/>
    <w:rsid w:val="00B84EA6"/>
    <w:rsid w:val="00BB31AB"/>
    <w:rsid w:val="00C253C7"/>
    <w:rsid w:val="00C43AD0"/>
    <w:rsid w:val="00CB23ED"/>
    <w:rsid w:val="00D14212"/>
    <w:rsid w:val="00D95800"/>
    <w:rsid w:val="00DD3A43"/>
    <w:rsid w:val="00DF144C"/>
    <w:rsid w:val="00E47413"/>
    <w:rsid w:val="00E52ED9"/>
    <w:rsid w:val="00EA6D23"/>
    <w:rsid w:val="00EC14EE"/>
    <w:rsid w:val="00F0276C"/>
    <w:rsid w:val="00F47616"/>
    <w:rsid w:val="00F6294D"/>
    <w:rsid w:val="00F80276"/>
    <w:rsid w:val="00FC4E2E"/>
    <w:rsid w:val="00FE12F2"/>
    <w:rsid w:val="00FE79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15:docId w15:val="{6C4F1C80-4A53-40F4-A5B5-90322039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rPr>
      <w:lang w:val="es-ES" w:eastAsia="es-ES"/>
    </w:r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3905C3"/>
    <w:pPr>
      <w:tabs>
        <w:tab w:val="center" w:pos="4252"/>
        <w:tab w:val="right" w:pos="8504"/>
      </w:tabs>
      <w:jc w:val="right"/>
    </w:pPr>
    <w:rPr>
      <w:sz w:val="12"/>
    </w:rPr>
  </w:style>
  <w:style w:type="character" w:customStyle="1" w:styleId="PiedepginaCar">
    <w:name w:val="Pie de página Car"/>
    <w:link w:val="Piedepgina"/>
    <w:uiPriority w:val="99"/>
    <w:locked/>
    <w:rsid w:val="003905C3"/>
    <w:rPr>
      <w:rFonts w:ascii="Verdana" w:hAnsi="Verdana" w:cs="Times New Roman"/>
      <w:sz w:val="24"/>
      <w:szCs w:val="24"/>
      <w:lang w:val="ca-ES" w:eastAsia="es-ES" w:bidi="ar-SA"/>
    </w:rPr>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E7070C"/>
  </w:style>
  <w:style w:type="character" w:customStyle="1" w:styleId="Enllavisitat1">
    <w:name w:val="Enllaç visitat1"/>
    <w:uiPriority w:val="99"/>
    <w:semiHidden/>
    <w:unhideWhenUsed/>
    <w:rsid w:val="00E7070C"/>
    <w:rPr>
      <w:color w:val="800080"/>
      <w:u w:val="single"/>
    </w:rPr>
  </w:style>
  <w:style w:type="paragraph" w:styleId="Textonotapie">
    <w:name w:val="footnote text"/>
    <w:basedOn w:val="Normal"/>
    <w:link w:val="TextonotapieCar"/>
    <w:uiPriority w:val="99"/>
    <w:semiHidden/>
    <w:unhideWhenUsed/>
    <w:rsid w:val="00E7070C"/>
    <w:pPr>
      <w:jc w:val="left"/>
    </w:pPr>
    <w:rPr>
      <w:rFonts w:ascii="Cambria" w:hAnsi="Cambria"/>
      <w:lang w:val="es-ES_tradnl"/>
    </w:rPr>
  </w:style>
  <w:style w:type="character" w:customStyle="1" w:styleId="TextonotapieCar">
    <w:name w:val="Texto nota pie Car"/>
    <w:link w:val="Textonotapie"/>
    <w:uiPriority w:val="99"/>
    <w:semiHidden/>
    <w:rsid w:val="00E7070C"/>
    <w:rPr>
      <w:rFonts w:ascii="Cambria" w:hAnsi="Cambria"/>
      <w:lang w:val="es-ES_tradnl"/>
    </w:rPr>
  </w:style>
  <w:style w:type="paragraph" w:styleId="Textodeglobo">
    <w:name w:val="Balloon Text"/>
    <w:basedOn w:val="Normal"/>
    <w:link w:val="TextodegloboCar"/>
    <w:uiPriority w:val="99"/>
    <w:semiHidden/>
    <w:unhideWhenUsed/>
    <w:rsid w:val="00E7070C"/>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E7070C"/>
    <w:rPr>
      <w:rFonts w:ascii="Lucida Grande" w:hAnsi="Lucida Grande"/>
      <w:sz w:val="18"/>
      <w:szCs w:val="18"/>
      <w:lang w:val="es-ES_tradnl"/>
    </w:rPr>
  </w:style>
  <w:style w:type="paragraph" w:styleId="Prrafodelista">
    <w:name w:val="List Paragraph"/>
    <w:basedOn w:val="Normal"/>
    <w:uiPriority w:val="34"/>
    <w:qFormat/>
    <w:rsid w:val="00E7070C"/>
    <w:pPr>
      <w:ind w:left="720"/>
      <w:contextualSpacing/>
      <w:jc w:val="left"/>
    </w:pPr>
    <w:rPr>
      <w:rFonts w:ascii="Cambria" w:hAnsi="Cambria"/>
      <w:sz w:val="24"/>
      <w:szCs w:val="24"/>
      <w:lang w:val="es-ES_tradnl"/>
    </w:rPr>
  </w:style>
  <w:style w:type="paragraph" w:customStyle="1" w:styleId="Prrafobsico">
    <w:name w:val="[Párrafo básico]"/>
    <w:basedOn w:val="Normal"/>
    <w:uiPriority w:val="99"/>
    <w:rsid w:val="00E7070C"/>
    <w:pPr>
      <w:widowControl w:val="0"/>
      <w:autoSpaceDE w:val="0"/>
      <w:autoSpaceDN w:val="0"/>
      <w:adjustRightInd w:val="0"/>
      <w:spacing w:line="288" w:lineRule="auto"/>
      <w:jc w:val="left"/>
    </w:pPr>
    <w:rPr>
      <w:rFonts w:ascii="MinionPro-Regular" w:hAnsi="MinionPro-Regular" w:cs="MinionPro-Regular"/>
      <w:color w:val="000000"/>
      <w:sz w:val="24"/>
      <w:szCs w:val="24"/>
      <w:lang w:val="es-ES_tradnl"/>
    </w:rPr>
  </w:style>
  <w:style w:type="character" w:styleId="Refdenotaalpie">
    <w:name w:val="footnote reference"/>
    <w:uiPriority w:val="99"/>
    <w:semiHidden/>
    <w:unhideWhenUsed/>
    <w:rsid w:val="00E7070C"/>
    <w:rPr>
      <w:vertAlign w:val="superscript"/>
    </w:rPr>
  </w:style>
  <w:style w:type="character" w:styleId="Hipervnculovisitado">
    <w:name w:val="FollowedHyperlink"/>
    <w:uiPriority w:val="99"/>
    <w:semiHidden/>
    <w:unhideWhenUsed/>
    <w:rsid w:val="00E7070C"/>
    <w:rPr>
      <w:color w:val="800080"/>
      <w:u w:val="single"/>
    </w:rPr>
  </w:style>
  <w:style w:type="paragraph" w:customStyle="1" w:styleId="Default">
    <w:name w:val="Default"/>
    <w:rsid w:val="00210DC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oc.cat/portalsuport/licitacions_empreses/idservei/licitacions_empreses/" TargetMode="External"/><Relationship Id="rId18" Type="http://schemas.openxmlformats.org/officeDocument/2006/relationships/hyperlink" Target="https://www.boe.es/doue/2016/003/L00016-0003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contractaciopublica.gencat.cat/ecofin_sobre/AppJava/views/ajuda/empreses/index.xhtml?set-locale=ca_ES" TargetMode="External"/><Relationship Id="rId17" Type="http://schemas.openxmlformats.org/officeDocument/2006/relationships/hyperlink" Target="https://www.seu.cat/consorcia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ntractacio.gencat.cat/web/.content/inici/tramits-serveis/document/document-europeu-unic-contractacio.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perfil/premiadema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contractaciopublica.gencat.cat/perfil/premiadema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miademar.cat/" TargetMode="External"/><Relationship Id="rId14" Type="http://schemas.openxmlformats.org/officeDocument/2006/relationships/hyperlink" Target="https://contractaciopublica.gencat.cat/perfil/premiademar"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2015/09/la-asamblea-general-adopta-la-agenda-2030-para-el-desarrollo-sosteni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21820</Words>
  <Characters>120010</Characters>
  <Application>Microsoft Office Word</Application>
  <DocSecurity>0</DocSecurity>
  <Lines>1000</Lines>
  <Paragraphs>283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141547</CharactersWithSpaces>
  <SharedDoc>false</SharedDoc>
  <HLinks>
    <vt:vector size="60" baseType="variant">
      <vt:variant>
        <vt:i4>2097179</vt:i4>
      </vt:variant>
      <vt:variant>
        <vt:i4>24</vt:i4>
      </vt:variant>
      <vt:variant>
        <vt:i4>0</vt:i4>
      </vt:variant>
      <vt:variant>
        <vt:i4>5</vt:i4>
      </vt:variant>
      <vt:variant>
        <vt:lpwstr>https://www.boe.es/doue/2016/003/L00016-00034.pdf</vt:lpwstr>
      </vt:variant>
      <vt:variant>
        <vt:lpwstr>_blank</vt:lpwstr>
      </vt:variant>
      <vt:variant>
        <vt:i4>2424881</vt:i4>
      </vt:variant>
      <vt:variant>
        <vt:i4>21</vt:i4>
      </vt:variant>
      <vt:variant>
        <vt:i4>0</vt:i4>
      </vt:variant>
      <vt:variant>
        <vt:i4>5</vt:i4>
      </vt:variant>
      <vt:variant>
        <vt:lpwstr>https://www.seu.cat/consorciaoc</vt:lpwstr>
      </vt:variant>
      <vt:variant>
        <vt:lpwstr/>
      </vt:variant>
      <vt:variant>
        <vt:i4>2818156</vt:i4>
      </vt:variant>
      <vt:variant>
        <vt:i4>18</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4194378</vt:i4>
      </vt:variant>
      <vt:variant>
        <vt:i4>12</vt:i4>
      </vt:variant>
      <vt:variant>
        <vt:i4>0</vt:i4>
      </vt:variant>
      <vt:variant>
        <vt:i4>5</vt:i4>
      </vt:variant>
      <vt:variant>
        <vt:lpwstr>https://www.aoc.cat/portalsuport/licitacions_empreses/idservei/licitacions_empreses/</vt:lpwstr>
      </vt:variant>
      <vt:variant>
        <vt:lpwstr/>
      </vt:variant>
      <vt:variant>
        <vt:i4>2621543</vt:i4>
      </vt:variant>
      <vt:variant>
        <vt:i4>9</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ariant>
        <vt:i4>4653126</vt:i4>
      </vt:variant>
      <vt:variant>
        <vt:i4>0</vt:i4>
      </vt:variant>
      <vt:variant>
        <vt:i4>0</vt:i4>
      </vt:variant>
      <vt:variant>
        <vt:i4>5</vt:i4>
      </vt:variant>
      <vt:variant>
        <vt:lpwstr>https://www.un.org/sustainabledevelopment/es/2015/09/la-asamblea-general-adopta-la-agenda-2030-para-el-desarrollo-sostenible/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MARIMÓN LLADÓ, Mireia</cp:lastModifiedBy>
  <cp:revision>2</cp:revision>
  <dcterms:created xsi:type="dcterms:W3CDTF">2024-11-20T11:51:00Z</dcterms:created>
  <dcterms:modified xsi:type="dcterms:W3CDTF">2024-11-20T11:51:00Z</dcterms:modified>
</cp:coreProperties>
</file>