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4C277" w14:textId="77777777" w:rsidR="008978C2" w:rsidRDefault="00000000">
      <w:r>
        <w:rPr>
          <w:noProof/>
        </w:rPr>
        <mc:AlternateContent>
          <mc:Choice Requires="wps">
            <w:drawing>
              <wp:anchor distT="0" distB="0" distL="114300" distR="114300" simplePos="0" relativeHeight="251659264" behindDoc="0" locked="0" layoutInCell="1" allowOverlap="1" wp14:anchorId="63047DEF" wp14:editId="28813A7F">
                <wp:simplePos x="0" y="0"/>
                <wp:positionH relativeFrom="page">
                  <wp:align>left</wp:align>
                </wp:positionH>
                <wp:positionV relativeFrom="page">
                  <wp:posOffset>-257175</wp:posOffset>
                </wp:positionV>
                <wp:extent cx="7765200" cy="257175"/>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257175"/>
                        </a:xfrm>
                        <a:prstGeom prst="rect">
                          <a:avLst/>
                        </a:prstGeom>
                        <a:solidFill>
                          <a:srgbClr val="F2F2F2"/>
                        </a:solidFill>
                        <a:ln w="9525">
                          <a:noFill/>
                          <a:miter lim="800000"/>
                          <a:headEnd/>
                          <a:tailEnd/>
                        </a:ln>
                      </wps:spPr>
                      <wps:txbx>
                        <w:txbxContent>
                          <w:p w14:paraId="2E9918B5" w14:textId="2EE4B151" w:rsidR="008978C2" w:rsidRDefault="008978C2">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63047DEF" id="_x0000_t202" coordsize="21600,21600" o:spt="202" path="m,l,21600r21600,l21600,xe">
                <v:stroke joinstyle="miter"/>
                <v:path gradientshapeok="t" o:connecttype="rect"/>
              </v:shapetype>
              <v:shape id="ODT_ATTR_LBL_SHAPE" o:spid="_x0000_s1026" type="#_x0000_t202" style="position:absolute;margin-left:0;margin-top:-20.25pt;width:611.45pt;height:20.25pt;flip:y;z-index:251659264;visibility:visible;mso-wrap-style:square;mso-width-percent:1000;mso-height-percent:0;mso-wrap-distance-left:9pt;mso-wrap-distance-top:0;mso-wrap-distance-right:9pt;mso-wrap-distance-bottom:0;mso-position-horizontal:lef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" fillcolor="#f2f2f2" stroked="f">
                <v:textbox inset=",0,,0">
                  <w:txbxContent>
                    <w:p w14:paraId="2E9918B5" w14:textId="2EE4B151" w:rsidR="008978C2" w:rsidRDefault="008978C2">
                      <w:pPr>
                        <w:contextualSpacing/>
                      </w:pPr>
                    </w:p>
                  </w:txbxContent>
                </v:textbox>
                <w10:wrap anchorx="page" anchory="page"/>
              </v:shape>
            </w:pict>
          </mc:Fallback>
        </mc:AlternateContent>
      </w:r>
    </w:p>
    <w:p w14:paraId="5415113E" w14:textId="77777777" w:rsidR="008978C2" w:rsidRDefault="00000000">
      <w:pPr>
        <w:jc w:val="center"/>
        <w:rPr>
          <w:rFonts w:ascii="Roboto Light" w:hAnsi="Roboto Light" w:cs="Roboto Light"/>
          <w:b/>
          <w:sz w:val="28"/>
          <w:szCs w:val="20"/>
        </w:rPr>
      </w:pPr>
      <w:r>
        <w:rPr>
          <w:rFonts w:ascii="Roboto Light" w:hAnsi="Roboto Light" w:cs="Roboto Light"/>
          <w:b/>
          <w:sz w:val="28"/>
          <w:szCs w:val="20"/>
        </w:rPr>
        <w:t>ESPECIFICACIONES TÉCNICAS</w:t>
      </w:r>
    </w:p>
    <w:p w14:paraId="47435256" w14:textId="77777777" w:rsidR="008978C2" w:rsidRDefault="00000000">
      <w:pPr>
        <w:ind w:left="1695" w:hanging="1695"/>
        <w:jc w:val="center"/>
        <w:rPr>
          <w:rFonts w:ascii="Roboto Light" w:hAnsi="Roboto Light" w:cs="Roboto Light"/>
          <w:b/>
          <w:szCs w:val="22"/>
        </w:rPr>
      </w:pPr>
      <w:r>
        <w:rPr>
          <w:rFonts w:ascii="Roboto Light" w:hAnsi="Roboto Light" w:cs="Roboto Light"/>
          <w:b/>
          <w:szCs w:val="22"/>
        </w:rPr>
        <w:t>LOTE 1.6 LEGIONELOSIS</w:t>
      </w:r>
    </w:p>
    <w:p w14:paraId="7CBA8CC6" w14:textId="77777777" w:rsidR="008978C2" w:rsidRDefault="008978C2">
      <w:pPr>
        <w:ind w:firstLine="708"/>
        <w:jc w:val="center"/>
        <w:rPr>
          <w:rFonts w:ascii="Roboto Light" w:hAnsi="Roboto Light" w:cs="Roboto Light"/>
          <w:b/>
          <w:sz w:val="22"/>
          <w:szCs w:val="22"/>
        </w:rPr>
      </w:pPr>
    </w:p>
    <w:p w14:paraId="1BB77879" w14:textId="77777777" w:rsidR="008978C2" w:rsidRDefault="00000000">
      <w:pPr>
        <w:ind w:left="1695" w:hanging="1695"/>
        <w:jc w:val="center"/>
      </w:pPr>
      <w:r>
        <w:rPr>
          <w:rFonts w:ascii="Roboto Light" w:hAnsi="Roboto Light" w:cs="Roboto Light"/>
          <w:sz w:val="22"/>
          <w:szCs w:val="22"/>
        </w:rPr>
        <w:t>Mantenimiento de los equipamientos municipales de la villa de Esparreguera.</w:t>
      </w:r>
    </w:p>
    <w:p w14:paraId="68958D33" w14:textId="77777777" w:rsidR="008978C2" w:rsidRDefault="008978C2">
      <w:pPr>
        <w:jc w:val="both"/>
        <w:rPr>
          <w:rFonts w:ascii="Roboto Light" w:hAnsi="Roboto Light" w:cs="Roboto Light"/>
          <w:color w:val="FF0000"/>
          <w:sz w:val="22"/>
          <w:szCs w:val="22"/>
          <w:highlight w:val="yellow"/>
        </w:rPr>
      </w:pPr>
    </w:p>
    <w:p w14:paraId="4C56D629" w14:textId="77777777" w:rsidR="008978C2" w:rsidRDefault="00000000">
      <w:pPr>
        <w:jc w:val="both"/>
        <w:rPr>
          <w:rFonts w:ascii="Roboto Medium" w:hAnsi="Roboto Medium" w:cs="Roboto Medium"/>
          <w:bCs/>
        </w:rPr>
      </w:pPr>
      <w:r>
        <w:rPr>
          <w:rFonts w:ascii="Roboto Medium" w:hAnsi="Roboto Medium" w:cs="Roboto Medium"/>
          <w:bCs/>
        </w:rPr>
        <w:t>1. Objeto de contrato</w:t>
      </w:r>
    </w:p>
    <w:p w14:paraId="3A62CDAB" w14:textId="77777777" w:rsidR="008978C2" w:rsidRDefault="008978C2">
      <w:pPr>
        <w:jc w:val="both"/>
        <w:rPr>
          <w:rFonts w:ascii="Roboto Light" w:hAnsi="Roboto Light" w:cs="Roboto Light"/>
          <w:b/>
          <w:bCs/>
        </w:rPr>
      </w:pPr>
    </w:p>
    <w:p w14:paraId="7B78ECBD" w14:textId="77777777" w:rsidR="008978C2" w:rsidRDefault="00000000">
      <w:pPr>
        <w:spacing w:line="252" w:lineRule="auto"/>
        <w:jc w:val="both"/>
        <w:rPr>
          <w:rFonts w:ascii="Roboto Light" w:hAnsi="Roboto Light"/>
          <w:sz w:val="22"/>
          <w:szCs w:val="22"/>
        </w:rPr>
      </w:pPr>
      <w:r>
        <w:rPr>
          <w:rFonts w:ascii="Roboto Light" w:hAnsi="Roboto Light" w:cs="Roboto Light"/>
          <w:sz w:val="22"/>
          <w:szCs w:val="22"/>
        </w:rPr>
        <w:t>El objeto del contrato es pues</w:t>
      </w:r>
      <w:r>
        <w:rPr>
          <w:rFonts w:ascii="Roboto Light" w:hAnsi="Roboto Light"/>
          <w:sz w:val="22"/>
          <w:szCs w:val="22"/>
        </w:rPr>
        <w:t>la contratación del servicio de mantenimiento de la prevención de la legionelosis, revisando las instalaciones y los equipamientos municipales garantizando:</w:t>
      </w:r>
    </w:p>
    <w:p w14:paraId="691F03C5" w14:textId="77777777" w:rsidR="008978C2" w:rsidRDefault="008978C2">
      <w:pPr>
        <w:spacing w:line="252" w:lineRule="auto"/>
        <w:jc w:val="both"/>
        <w:rPr>
          <w:rFonts w:ascii="Roboto Light" w:hAnsi="Roboto Light"/>
          <w:sz w:val="22"/>
          <w:szCs w:val="22"/>
        </w:rPr>
      </w:pPr>
    </w:p>
    <w:p w14:paraId="65E0992C" w14:textId="77777777" w:rsidR="008978C2" w:rsidRDefault="00000000">
      <w:pPr>
        <w:spacing w:line="252" w:lineRule="auto"/>
        <w:ind w:left="567"/>
        <w:jc w:val="both"/>
        <w:rPr>
          <w:rFonts w:ascii="Roboto Light" w:hAnsi="Roboto Light" w:cs="Roboto Light"/>
          <w:sz w:val="22"/>
          <w:szCs w:val="22"/>
        </w:rPr>
      </w:pPr>
      <w:r>
        <w:rPr>
          <w:rFonts w:ascii="Roboto Light" w:hAnsi="Roboto Light" w:cs="Roboto Light"/>
          <w:sz w:val="22"/>
          <w:szCs w:val="22"/>
        </w:rPr>
        <w:t>•</w:t>
      </w:r>
      <w:r>
        <w:rPr>
          <w:rFonts w:ascii="Roboto Light" w:eastAsia="Roboto Light" w:hAnsi="Roboto Light" w:cs="Roboto Light"/>
          <w:sz w:val="22"/>
          <w:szCs w:val="22"/>
        </w:rPr>
        <w:t xml:space="preserve"> </w:t>
      </w:r>
      <w:r>
        <w:rPr>
          <w:rFonts w:ascii="Roboto Light" w:hAnsi="Roboto Light" w:cs="Roboto Light"/>
          <w:sz w:val="22"/>
          <w:szCs w:val="22"/>
        </w:rPr>
        <w:t>Velar por las condiciones de seguridad en su funcionamiento.</w:t>
      </w:r>
    </w:p>
    <w:p w14:paraId="74610971" w14:textId="77777777" w:rsidR="008978C2" w:rsidRDefault="00000000">
      <w:pPr>
        <w:spacing w:line="252" w:lineRule="auto"/>
        <w:ind w:left="567"/>
        <w:jc w:val="both"/>
        <w:rPr>
          <w:rFonts w:ascii="Roboto Light" w:hAnsi="Roboto Light" w:cs="Roboto Light"/>
          <w:sz w:val="22"/>
          <w:szCs w:val="22"/>
        </w:rPr>
      </w:pPr>
      <w:r>
        <w:rPr>
          <w:rFonts w:ascii="Roboto Light" w:hAnsi="Roboto Light" w:cs="Roboto Light"/>
          <w:sz w:val="22"/>
          <w:szCs w:val="22"/>
        </w:rPr>
        <w:t>•</w:t>
      </w:r>
      <w:r>
        <w:rPr>
          <w:rFonts w:ascii="Roboto Light" w:eastAsia="Roboto Light" w:hAnsi="Roboto Light" w:cs="Roboto Light"/>
          <w:sz w:val="22"/>
          <w:szCs w:val="22"/>
        </w:rPr>
        <w:t xml:space="preserve"> </w:t>
      </w:r>
      <w:r>
        <w:rPr>
          <w:rFonts w:ascii="Roboto Light" w:hAnsi="Roboto Light" w:cs="Roboto Light"/>
          <w:sz w:val="22"/>
          <w:szCs w:val="22"/>
        </w:rPr>
        <w:t>Cumplimiento de la normativa vigente.</w:t>
      </w:r>
    </w:p>
    <w:p w14:paraId="49B439CC" w14:textId="77777777" w:rsidR="008978C2" w:rsidRDefault="00000000">
      <w:pPr>
        <w:spacing w:line="252" w:lineRule="auto"/>
        <w:ind w:left="567"/>
        <w:jc w:val="both"/>
        <w:rPr>
          <w:rFonts w:ascii="Roboto Light" w:hAnsi="Roboto Light" w:cs="Roboto Light"/>
          <w:sz w:val="22"/>
          <w:szCs w:val="22"/>
        </w:rPr>
      </w:pPr>
      <w:r>
        <w:rPr>
          <w:rFonts w:ascii="Roboto Light" w:hAnsi="Roboto Light" w:cs="Roboto Light"/>
          <w:sz w:val="22"/>
          <w:szCs w:val="22"/>
        </w:rPr>
        <w:t>•</w:t>
      </w:r>
      <w:r>
        <w:rPr>
          <w:rFonts w:ascii="Roboto Light" w:eastAsia="Roboto Light" w:hAnsi="Roboto Light" w:cs="Roboto Light"/>
          <w:sz w:val="22"/>
          <w:szCs w:val="22"/>
        </w:rPr>
        <w:t xml:space="preserve"> </w:t>
      </w:r>
      <w:r>
        <w:rPr>
          <w:rFonts w:ascii="Roboto Light" w:hAnsi="Roboto Light" w:cs="Roboto Light"/>
          <w:sz w:val="22"/>
          <w:szCs w:val="22"/>
        </w:rPr>
        <w:t>Alcanzar los niveles de fiabilidad y disponibilidad requeridos.</w:t>
      </w:r>
    </w:p>
    <w:p w14:paraId="221A29CB" w14:textId="77777777" w:rsidR="008978C2" w:rsidRDefault="00000000">
      <w:pPr>
        <w:spacing w:line="252" w:lineRule="auto"/>
        <w:ind w:left="567"/>
        <w:jc w:val="both"/>
      </w:pPr>
      <w:r>
        <w:rPr>
          <w:rFonts w:ascii="Roboto Light" w:hAnsi="Roboto Light" w:cs="Roboto Light"/>
          <w:sz w:val="22"/>
          <w:szCs w:val="22"/>
        </w:rPr>
        <w:t>•</w:t>
      </w:r>
      <w:r>
        <w:rPr>
          <w:rFonts w:ascii="Roboto Light" w:eastAsia="Roboto Light" w:hAnsi="Roboto Light" w:cs="Roboto Light"/>
          <w:sz w:val="22"/>
          <w:szCs w:val="22"/>
        </w:rPr>
        <w:t xml:space="preserve"> </w:t>
      </w:r>
      <w:r>
        <w:rPr>
          <w:rFonts w:ascii="Roboto Light" w:hAnsi="Roboto Light" w:cs="Roboto Light"/>
          <w:sz w:val="22"/>
          <w:szCs w:val="22"/>
        </w:rPr>
        <w:t>Preservar la correcta condición de mantenimiento.</w:t>
      </w:r>
    </w:p>
    <w:p w14:paraId="60C20CB0" w14:textId="77777777" w:rsidR="008978C2" w:rsidRDefault="008978C2">
      <w:pPr>
        <w:spacing w:line="252" w:lineRule="auto"/>
        <w:jc w:val="both"/>
        <w:rPr>
          <w:rFonts w:ascii="Roboto Light" w:hAnsi="Roboto Light"/>
          <w:sz w:val="22"/>
          <w:szCs w:val="22"/>
        </w:rPr>
      </w:pPr>
    </w:p>
    <w:p w14:paraId="0F6DA1C5" w14:textId="77777777" w:rsidR="008978C2" w:rsidRDefault="00000000">
      <w:pPr>
        <w:autoSpaceDE w:val="0"/>
        <w:jc w:val="both"/>
      </w:pPr>
      <w:r>
        <w:rPr>
          <w:rFonts w:ascii="Roboto Light" w:hAnsi="Roboto Light"/>
          <w:bCs/>
          <w:sz w:val="22"/>
          <w:szCs w:val="22"/>
        </w:rPr>
        <w:t>El concesionario deberá llevar a cabo las siguientes funciones en todas aquellas instalaciones objeto de esta concesión:</w:t>
      </w:r>
    </w:p>
    <w:p w14:paraId="7BE3B045" w14:textId="77777777" w:rsidR="008978C2" w:rsidRDefault="00000000">
      <w:pPr>
        <w:autoSpaceDE w:val="0"/>
        <w:jc w:val="both"/>
      </w:pPr>
      <w:r>
        <w:rPr>
          <w:rFonts w:ascii="Roboto Light" w:hAnsi="Roboto Light"/>
          <w:bCs/>
          <w:sz w:val="22"/>
          <w:szCs w:val="22"/>
        </w:rPr>
        <w:t>- Elaborar programas de autocontrol (mantenimiento, limpieza y desinfección) basados ​​en el sistema de análisis de peligros y puntos de control crítico para la prevención de la legionelosis que incluyan la formación continuada del personal municipal que deba llevar a cabo tareas de autocontroles.</w:t>
      </w:r>
    </w:p>
    <w:p w14:paraId="68EE3FA0" w14:textId="77777777" w:rsidR="008978C2" w:rsidRDefault="00000000">
      <w:pPr>
        <w:autoSpaceDE w:val="0"/>
        <w:jc w:val="both"/>
        <w:rPr>
          <w:rFonts w:ascii="Roboto Light" w:hAnsi="Roboto Light"/>
          <w:bCs/>
          <w:sz w:val="22"/>
          <w:szCs w:val="22"/>
        </w:rPr>
      </w:pPr>
      <w:r>
        <w:rPr>
          <w:rFonts w:ascii="Roboto Light" w:hAnsi="Roboto Light"/>
          <w:bCs/>
          <w:sz w:val="22"/>
          <w:szCs w:val="22"/>
        </w:rPr>
        <w:t>- Dirigir técnicamente y prestar el servicio de revisión de las instalaciones.</w:t>
      </w:r>
    </w:p>
    <w:p w14:paraId="170BC102" w14:textId="77777777" w:rsidR="008978C2" w:rsidRDefault="00000000">
      <w:pPr>
        <w:autoSpaceDE w:val="0"/>
        <w:jc w:val="both"/>
        <w:rPr>
          <w:rFonts w:ascii="Roboto Light" w:hAnsi="Roboto Light"/>
          <w:bCs/>
          <w:sz w:val="22"/>
          <w:szCs w:val="22"/>
        </w:rPr>
      </w:pPr>
      <w:r>
        <w:rPr>
          <w:rFonts w:ascii="Roboto Light" w:hAnsi="Roboto Light"/>
          <w:bCs/>
          <w:sz w:val="22"/>
          <w:szCs w:val="22"/>
        </w:rPr>
        <w:t>- Limpieza y desinfección de las instalaciones cuando sea preceptivo.</w:t>
      </w:r>
    </w:p>
    <w:p w14:paraId="38F82213" w14:textId="77777777" w:rsidR="008978C2" w:rsidRDefault="00000000">
      <w:pPr>
        <w:autoSpaceDE w:val="0"/>
        <w:jc w:val="both"/>
        <w:rPr>
          <w:rFonts w:ascii="Roboto Light" w:hAnsi="Roboto Light"/>
          <w:bCs/>
          <w:sz w:val="22"/>
          <w:szCs w:val="22"/>
        </w:rPr>
      </w:pPr>
      <w:r>
        <w:rPr>
          <w:rFonts w:ascii="Roboto Light" w:hAnsi="Roboto Light"/>
          <w:bCs/>
          <w:sz w:val="22"/>
          <w:szCs w:val="22"/>
        </w:rPr>
        <w:t>- Toma de muestras y analíticas de las instalaciones cuando sea preceptivo. Según normativa vigente y actualizada.</w:t>
      </w:r>
    </w:p>
    <w:p w14:paraId="223FFD29" w14:textId="77777777" w:rsidR="008978C2" w:rsidRDefault="008978C2">
      <w:pPr>
        <w:autoSpaceDE w:val="0"/>
        <w:jc w:val="both"/>
        <w:rPr>
          <w:rFonts w:ascii="Roboto Light" w:hAnsi="Roboto Light"/>
          <w:bCs/>
          <w:sz w:val="22"/>
          <w:szCs w:val="22"/>
        </w:rPr>
      </w:pPr>
    </w:p>
    <w:p w14:paraId="0BDFC199" w14:textId="77777777" w:rsidR="008978C2" w:rsidRDefault="00000000">
      <w:pPr>
        <w:autoSpaceDE w:val="0"/>
        <w:jc w:val="both"/>
        <w:rPr>
          <w:rFonts w:ascii="Roboto Light" w:hAnsi="Roboto Light"/>
          <w:bCs/>
          <w:sz w:val="22"/>
          <w:szCs w:val="22"/>
        </w:rPr>
      </w:pPr>
      <w:r>
        <w:rPr>
          <w:rFonts w:ascii="Roboto Light" w:hAnsi="Roboto Light"/>
          <w:bCs/>
          <w:sz w:val="22"/>
          <w:szCs w:val="22"/>
        </w:rPr>
        <w:t>Las tareas deberán realizarse siguiendo los criterios, métodos y registros basados ​​en la Guía técnica para la Prevención y Control de la Legionelosis en instalaciones (GTPCL) del Ministerio de Sanidad, o en su defecto, siguiendo las directrices especificadas en la normativa vigente en cada momento (RD 487/2022, de 21 de junio, por lo que se establecen los requisitos sanitarios para la prevención y el control de la legionelosis; y RD 614/2024, de 2 de julio, por el que se modifica el RD 487/2022, de 21 de junio, por lo que se establecen los requisitos sanitarios para la prevención y el control de la legionelosis).</w:t>
      </w:r>
    </w:p>
    <w:p w14:paraId="2212CACC" w14:textId="77777777" w:rsidR="008978C2" w:rsidRDefault="008978C2">
      <w:pPr>
        <w:autoSpaceDE w:val="0"/>
        <w:rPr>
          <w:rFonts w:ascii="Verdana" w:hAnsi="Verdana" w:cs="Verdana"/>
          <w:bCs/>
          <w:color w:val="0000FF"/>
          <w:sz w:val="22"/>
          <w:szCs w:val="22"/>
          <w:lang w:eastAsia="ca-ES"/>
        </w:rPr>
      </w:pPr>
    </w:p>
    <w:p w14:paraId="45FAC123" w14:textId="77777777" w:rsidR="008978C2" w:rsidRDefault="008978C2">
      <w:pPr>
        <w:autoSpaceDE w:val="0"/>
        <w:rPr>
          <w:rFonts w:ascii="Verdana" w:hAnsi="Verdana" w:cs="Verdana"/>
          <w:color w:val="0000FF"/>
          <w:sz w:val="22"/>
          <w:szCs w:val="22"/>
          <w:lang w:eastAsia="ca-ES"/>
        </w:rPr>
      </w:pPr>
    </w:p>
    <w:p w14:paraId="3FD02B10" w14:textId="77777777" w:rsidR="008978C2" w:rsidRDefault="00000000">
      <w:pPr>
        <w:jc w:val="both"/>
        <w:rPr>
          <w:rFonts w:ascii="Roboto Medium" w:hAnsi="Roboto Medium" w:cs="Roboto Medium"/>
          <w:bCs/>
        </w:rPr>
      </w:pPr>
      <w:r>
        <w:rPr>
          <w:rFonts w:ascii="Roboto Medium" w:hAnsi="Roboto Medium" w:cs="Roboto Medium"/>
          <w:bCs/>
        </w:rPr>
        <w:t>2. Ámbito de aplicación del contrato</w:t>
      </w:r>
    </w:p>
    <w:p w14:paraId="3010EC5D" w14:textId="77777777" w:rsidR="008978C2" w:rsidRDefault="008978C2">
      <w:pPr>
        <w:jc w:val="both"/>
        <w:rPr>
          <w:rFonts w:ascii="Roboto Light" w:hAnsi="Roboto Light"/>
          <w:bCs/>
          <w:sz w:val="22"/>
          <w:szCs w:val="22"/>
        </w:rPr>
      </w:pPr>
    </w:p>
    <w:p w14:paraId="144886AD" w14:textId="77777777" w:rsidR="008978C2" w:rsidRDefault="00000000">
      <w:pPr>
        <w:jc w:val="both"/>
        <w:rPr>
          <w:rFonts w:ascii="Roboto Light" w:hAnsi="Roboto Light"/>
          <w:bCs/>
          <w:sz w:val="22"/>
          <w:szCs w:val="22"/>
        </w:rPr>
      </w:pPr>
      <w:r>
        <w:rPr>
          <w:rFonts w:ascii="Roboto Light" w:hAnsi="Roboto Light"/>
          <w:bCs/>
          <w:sz w:val="22"/>
          <w:szCs w:val="22"/>
        </w:rPr>
        <w:t>Son objeto de la redacción del Plan de Prevención y Control de Legionella aquellas instalaciones municipales que utilizan agua en funcionamiento, y que producen aerosoles o son susceptibles de hacerlo con riesgo por la salud de la población.</w:t>
      </w:r>
    </w:p>
    <w:p w14:paraId="3D635AFD" w14:textId="77777777" w:rsidR="008978C2" w:rsidRDefault="00000000">
      <w:pPr>
        <w:jc w:val="both"/>
      </w:pPr>
      <w:r>
        <w:rPr>
          <w:rFonts w:ascii="Roboto Light" w:eastAsia="Roboto Light" w:hAnsi="Roboto Light" w:cs="Roboto Light"/>
          <w:bCs/>
          <w:sz w:val="22"/>
          <w:szCs w:val="22"/>
        </w:rPr>
        <w:t xml:space="preserve"> </w:t>
      </w:r>
    </w:p>
    <w:p w14:paraId="27A661F8" w14:textId="77777777" w:rsidR="008978C2" w:rsidRDefault="00000000">
      <w:pPr>
        <w:jc w:val="both"/>
        <w:rPr>
          <w:rFonts w:ascii="Roboto Light" w:hAnsi="Roboto Light"/>
          <w:bCs/>
          <w:sz w:val="22"/>
          <w:szCs w:val="22"/>
        </w:rPr>
      </w:pPr>
      <w:r>
        <w:rPr>
          <w:rFonts w:ascii="Roboto Light" w:hAnsi="Roboto Light"/>
          <w:bCs/>
          <w:sz w:val="22"/>
          <w:szCs w:val="22"/>
        </w:rPr>
        <w:t>Son objeto del contrato para la aplicación del programa de mantenimiento preventivo y correctivo, los edificios que se relacionan en las fichas descriptivas del Anexo II.</w:t>
      </w:r>
    </w:p>
    <w:p w14:paraId="35093A91" w14:textId="77777777" w:rsidR="008978C2" w:rsidRDefault="008978C2">
      <w:pPr>
        <w:jc w:val="both"/>
        <w:rPr>
          <w:rFonts w:ascii="Roboto Light" w:hAnsi="Roboto Light"/>
          <w:bCs/>
          <w:sz w:val="22"/>
          <w:szCs w:val="22"/>
        </w:rPr>
      </w:pPr>
    </w:p>
    <w:p w14:paraId="3E188D7D" w14:textId="77777777" w:rsidR="008978C2" w:rsidRDefault="00000000">
      <w:pPr>
        <w:jc w:val="both"/>
        <w:rPr>
          <w:rFonts w:ascii="Roboto Light" w:hAnsi="Roboto Light"/>
          <w:bCs/>
          <w:sz w:val="22"/>
          <w:szCs w:val="22"/>
        </w:rPr>
      </w:pPr>
      <w:r>
        <w:rPr>
          <w:rFonts w:ascii="Roboto Light" w:hAnsi="Roboto Light"/>
          <w:bCs/>
          <w:sz w:val="22"/>
          <w:szCs w:val="22"/>
        </w:rPr>
        <w:t>Son determinantes aquellas instalaciones que utilizan agua en funcionamiento, y si producen aerosoles o son susceptibles de hacerlo con riesgo por la salud de la población.</w:t>
      </w:r>
    </w:p>
    <w:p w14:paraId="4EF8D2D2" w14:textId="77777777" w:rsidR="008978C2" w:rsidRDefault="008978C2">
      <w:pPr>
        <w:jc w:val="both"/>
        <w:rPr>
          <w:rFonts w:ascii="Roboto Light" w:hAnsi="Roboto Light"/>
          <w:bCs/>
          <w:sz w:val="22"/>
          <w:szCs w:val="22"/>
        </w:rPr>
      </w:pPr>
    </w:p>
    <w:p w14:paraId="3ABC9709" w14:textId="77777777" w:rsidR="008978C2" w:rsidRDefault="008978C2">
      <w:pPr>
        <w:jc w:val="both"/>
        <w:rPr>
          <w:rFonts w:ascii="Roboto Light" w:hAnsi="Roboto Light"/>
          <w:bCs/>
          <w:sz w:val="22"/>
          <w:szCs w:val="22"/>
        </w:rPr>
      </w:pPr>
    </w:p>
    <w:p w14:paraId="6FFAF874" w14:textId="77777777" w:rsidR="008978C2" w:rsidRDefault="008978C2">
      <w:pPr>
        <w:jc w:val="both"/>
        <w:rPr>
          <w:rFonts w:ascii="Roboto Light" w:hAnsi="Roboto Light"/>
          <w:bCs/>
          <w:sz w:val="22"/>
          <w:szCs w:val="22"/>
        </w:rPr>
      </w:pPr>
    </w:p>
    <w:p w14:paraId="0A1A5F39" w14:textId="77777777" w:rsidR="008978C2" w:rsidRDefault="00000000">
      <w:pPr>
        <w:jc w:val="both"/>
        <w:rPr>
          <w:rFonts w:ascii="Roboto Medium" w:hAnsi="Roboto Medium" w:cs="Roboto Medium"/>
          <w:bCs/>
        </w:rPr>
      </w:pPr>
      <w:r>
        <w:rPr>
          <w:rFonts w:ascii="Roboto Medium" w:hAnsi="Roboto Medium" w:cs="Roboto Medium"/>
          <w:bCs/>
        </w:rPr>
        <w:t>3. Descripción de los trabajos</w:t>
      </w:r>
    </w:p>
    <w:p w14:paraId="30C3C288" w14:textId="77777777" w:rsidR="008978C2" w:rsidRDefault="008978C2">
      <w:pPr>
        <w:pStyle w:val="Piedepgina"/>
        <w:tabs>
          <w:tab w:val="clear" w:pos="4252"/>
          <w:tab w:val="clear" w:pos="8504"/>
        </w:tabs>
        <w:rPr>
          <w:rFonts w:ascii="Roboto Light" w:hAnsi="Roboto Light" w:cs="Arial"/>
          <w:bCs/>
          <w:sz w:val="22"/>
          <w:szCs w:val="22"/>
          <w:lang w:val="ca-ES"/>
        </w:rPr>
      </w:pPr>
    </w:p>
    <w:p w14:paraId="610AB76B" w14:textId="77777777" w:rsidR="008978C2" w:rsidRDefault="00000000">
      <w:pPr>
        <w:pStyle w:val="Piedepgina"/>
        <w:tabs>
          <w:tab w:val="clear" w:pos="4252"/>
          <w:tab w:val="clear" w:pos="8504"/>
        </w:tabs>
        <w:rPr>
          <w:rFonts w:ascii="Roboto Light" w:hAnsi="Roboto Light" w:cs="Arial"/>
          <w:bCs/>
          <w:sz w:val="22"/>
          <w:szCs w:val="22"/>
          <w:lang w:val="ca-ES"/>
        </w:rPr>
      </w:pPr>
      <w:r>
        <w:rPr>
          <w:rFonts w:ascii="Roboto Light" w:hAnsi="Roboto Light" w:cs="Arial"/>
          <w:bCs/>
          <w:sz w:val="22"/>
          <w:szCs w:val="22"/>
          <w:lang w:val="ca-ES"/>
        </w:rPr>
        <w:t>Los trabajos a realizar por la prestación del servicio serán los siguientes:</w:t>
      </w:r>
    </w:p>
    <w:p w14:paraId="732B5FCE" w14:textId="77777777" w:rsidR="008978C2" w:rsidRDefault="008978C2">
      <w:pPr>
        <w:pStyle w:val="Piedepgina"/>
        <w:tabs>
          <w:tab w:val="clear" w:pos="4252"/>
          <w:tab w:val="clear" w:pos="8504"/>
        </w:tabs>
        <w:rPr>
          <w:rFonts w:ascii="Roboto Light" w:hAnsi="Roboto Light" w:cs="Arial"/>
          <w:bCs/>
          <w:sz w:val="22"/>
          <w:szCs w:val="22"/>
          <w:lang w:val="ca-ES"/>
        </w:rPr>
      </w:pPr>
    </w:p>
    <w:p w14:paraId="62075D2B" w14:textId="77777777" w:rsidR="008978C2" w:rsidRDefault="00000000">
      <w:pPr>
        <w:jc w:val="both"/>
        <w:rPr>
          <w:rFonts w:ascii="Roboto Light" w:hAnsi="Roboto Light" w:cs="Roboto Light"/>
          <w:sz w:val="22"/>
          <w:szCs w:val="22"/>
          <w:u w:val="single"/>
        </w:rPr>
      </w:pPr>
      <w:r>
        <w:rPr>
          <w:rFonts w:ascii="Roboto Light" w:hAnsi="Roboto Light" w:cs="Roboto Light"/>
          <w:sz w:val="22"/>
          <w:szCs w:val="22"/>
          <w:u w:val="single"/>
        </w:rPr>
        <w:t>3.1 REDACCIÓN DEL PROGRAMA DE PREVENCIÓN Y CONTROL DE LEGIONELA</w:t>
      </w:r>
    </w:p>
    <w:p w14:paraId="4F8E13DC" w14:textId="77777777" w:rsidR="008978C2" w:rsidRDefault="008978C2">
      <w:pPr>
        <w:jc w:val="both"/>
        <w:rPr>
          <w:rFonts w:ascii="Roboto Light" w:hAnsi="Roboto Light" w:cs="Roboto Light"/>
          <w:sz w:val="22"/>
          <w:szCs w:val="22"/>
          <w:u w:val="single"/>
        </w:rPr>
      </w:pPr>
    </w:p>
    <w:p w14:paraId="189CC594" w14:textId="77777777" w:rsidR="008978C2" w:rsidRDefault="00000000">
      <w:pPr>
        <w:jc w:val="both"/>
      </w:pPr>
      <w:r>
        <w:rPr>
          <w:rFonts w:ascii="Roboto Light" w:hAnsi="Roboto Light" w:cs="Roboto Light"/>
          <w:sz w:val="22"/>
          <w:szCs w:val="22"/>
        </w:rPr>
        <w:t>La empresa adjudicataria deberá elaborar el Programa de Prevención y Control de Legionella (en adelante, PPCL), a partir del cual se concretarán los detalles de las labores de mantenimiento de los equipamientos municipales indicados en el Anexo II. El PPCL incluirá lo que refiere el artículo 8 del RD 487/2022:</w:t>
      </w:r>
    </w:p>
    <w:p w14:paraId="51546C65" w14:textId="77777777" w:rsidR="008978C2" w:rsidRDefault="008978C2">
      <w:pPr>
        <w:jc w:val="both"/>
        <w:rPr>
          <w:rFonts w:ascii="Roboto Light" w:hAnsi="Roboto Light" w:cs="Roboto Light"/>
          <w:sz w:val="22"/>
          <w:szCs w:val="22"/>
        </w:rPr>
      </w:pPr>
    </w:p>
    <w:p w14:paraId="2ECF5049" w14:textId="77777777" w:rsidR="008978C2" w:rsidRDefault="00000000">
      <w:pPr>
        <w:numPr>
          <w:ilvl w:val="0"/>
          <w:numId w:val="5"/>
        </w:numPr>
        <w:jc w:val="both"/>
        <w:rPr>
          <w:rFonts w:ascii="Roboto Light" w:hAnsi="Roboto Light" w:cs="Roboto Light"/>
          <w:sz w:val="22"/>
          <w:szCs w:val="22"/>
        </w:rPr>
      </w:pPr>
      <w:r>
        <w:rPr>
          <w:rFonts w:ascii="Roboto Light" w:hAnsi="Roboto Light" w:cs="Roboto Light"/>
          <w:sz w:val="22"/>
          <w:szCs w:val="22"/>
        </w:rPr>
        <w:t>Diagnóstico inicial de cada instalación y descripción detallada.</w:t>
      </w:r>
    </w:p>
    <w:p w14:paraId="6247C214" w14:textId="77777777" w:rsidR="008978C2" w:rsidRDefault="00000000">
      <w:pPr>
        <w:numPr>
          <w:ilvl w:val="0"/>
          <w:numId w:val="5"/>
        </w:numPr>
        <w:jc w:val="both"/>
      </w:pPr>
      <w:r>
        <w:rPr>
          <w:rFonts w:ascii="Roboto Light" w:hAnsi="Roboto Light" w:cs="Roboto Light"/>
          <w:sz w:val="22"/>
          <w:szCs w:val="22"/>
        </w:rPr>
        <w:t>Programa de mantenimiento y revisión de las instalaciones y equipos.</w:t>
      </w:r>
    </w:p>
    <w:p w14:paraId="75ED76FE" w14:textId="77777777" w:rsidR="008978C2" w:rsidRDefault="00000000">
      <w:pPr>
        <w:numPr>
          <w:ilvl w:val="0"/>
          <w:numId w:val="5"/>
        </w:numPr>
        <w:jc w:val="both"/>
      </w:pPr>
      <w:r>
        <w:rPr>
          <w:rFonts w:ascii="Roboto Light" w:hAnsi="Roboto Light" w:cs="Roboto Light"/>
          <w:sz w:val="22"/>
          <w:szCs w:val="22"/>
        </w:rPr>
        <w:t>Programa de tratamiento de agua y programa de limpieza y desinfección de las instalaciones.</w:t>
      </w:r>
    </w:p>
    <w:p w14:paraId="31FAE689" w14:textId="77777777" w:rsidR="008978C2" w:rsidRDefault="00000000">
      <w:pPr>
        <w:numPr>
          <w:ilvl w:val="0"/>
          <w:numId w:val="5"/>
        </w:numPr>
        <w:jc w:val="both"/>
        <w:rPr>
          <w:rFonts w:ascii="Roboto Light" w:hAnsi="Roboto Light" w:cs="Roboto Light"/>
          <w:sz w:val="22"/>
          <w:szCs w:val="22"/>
        </w:rPr>
      </w:pPr>
      <w:r>
        <w:rPr>
          <w:rFonts w:ascii="Roboto Light" w:hAnsi="Roboto Light" w:cs="Roboto Light"/>
          <w:sz w:val="22"/>
          <w:szCs w:val="22"/>
        </w:rPr>
        <w:t>Programa de muestreo y análisis del agua.</w:t>
      </w:r>
    </w:p>
    <w:p w14:paraId="016ADDC8" w14:textId="77777777" w:rsidR="008978C2" w:rsidRDefault="00000000">
      <w:pPr>
        <w:numPr>
          <w:ilvl w:val="0"/>
          <w:numId w:val="5"/>
        </w:numPr>
        <w:jc w:val="both"/>
      </w:pPr>
      <w:r>
        <w:rPr>
          <w:rFonts w:ascii="Roboto Light" w:hAnsi="Roboto Light" w:cs="Roboto Light"/>
          <w:sz w:val="22"/>
          <w:szCs w:val="22"/>
        </w:rPr>
        <w:t>Programa de formación del personal.</w:t>
      </w:r>
    </w:p>
    <w:p w14:paraId="7BCAE41F" w14:textId="77777777" w:rsidR="008978C2" w:rsidRDefault="00000000">
      <w:pPr>
        <w:numPr>
          <w:ilvl w:val="0"/>
          <w:numId w:val="5"/>
        </w:numPr>
        <w:jc w:val="both"/>
        <w:rPr>
          <w:rFonts w:ascii="Roboto Light" w:hAnsi="Roboto Light" w:cs="Roboto Light"/>
          <w:sz w:val="22"/>
          <w:szCs w:val="22"/>
        </w:rPr>
      </w:pPr>
      <w:r>
        <w:rPr>
          <w:rFonts w:ascii="Roboto Light" w:hAnsi="Roboto Light" w:cs="Roboto Light"/>
          <w:sz w:val="22"/>
          <w:szCs w:val="22"/>
        </w:rPr>
        <w:t>Documentación y registros.</w:t>
      </w:r>
    </w:p>
    <w:p w14:paraId="319E6862" w14:textId="77777777" w:rsidR="008978C2" w:rsidRDefault="008978C2">
      <w:pPr>
        <w:ind w:left="720"/>
        <w:jc w:val="both"/>
        <w:rPr>
          <w:rFonts w:ascii="Roboto Light" w:hAnsi="Roboto Light" w:cs="Roboto Light"/>
          <w:sz w:val="22"/>
          <w:szCs w:val="22"/>
        </w:rPr>
      </w:pPr>
    </w:p>
    <w:p w14:paraId="25174501" w14:textId="77777777" w:rsidR="008978C2" w:rsidRDefault="00000000">
      <w:pPr>
        <w:jc w:val="both"/>
      </w:pPr>
      <w:r>
        <w:rPr>
          <w:rFonts w:ascii="Roboto Light" w:hAnsi="Roboto Light" w:cs="Roboto Light"/>
          <w:sz w:val="22"/>
          <w:szCs w:val="22"/>
        </w:rPr>
        <w:t>Habrá que designar a un responsable técnico del PPCL perteneciente a la empresa adjudicataria, que lo será durante todo el período de ejecución del contrato.</w:t>
      </w:r>
    </w:p>
    <w:p w14:paraId="08BF0332" w14:textId="77777777" w:rsidR="008978C2" w:rsidRDefault="008978C2">
      <w:pPr>
        <w:jc w:val="both"/>
        <w:rPr>
          <w:rFonts w:ascii="Roboto Light" w:hAnsi="Roboto Light" w:cs="Roboto Light"/>
          <w:sz w:val="22"/>
          <w:szCs w:val="22"/>
        </w:rPr>
      </w:pPr>
    </w:p>
    <w:p w14:paraId="22EA41C0" w14:textId="77777777" w:rsidR="008978C2" w:rsidRDefault="00000000">
      <w:pPr>
        <w:jc w:val="both"/>
      </w:pPr>
      <w:r>
        <w:rPr>
          <w:rFonts w:ascii="Roboto Light" w:hAnsi="Roboto Light" w:cs="Roboto Light"/>
          <w:sz w:val="22"/>
          <w:szCs w:val="22"/>
        </w:rPr>
        <w:t>El Ayuntamiento ya dispone de documentación en cada equipamiento, con los planos y registros.</w:t>
      </w:r>
    </w:p>
    <w:p w14:paraId="0FE91927" w14:textId="77777777" w:rsidR="008978C2" w:rsidRDefault="00000000">
      <w:pPr>
        <w:jc w:val="both"/>
        <w:rPr>
          <w:rFonts w:ascii="Roboto Light" w:hAnsi="Roboto Light" w:cs="Roboto Light"/>
          <w:sz w:val="22"/>
          <w:szCs w:val="22"/>
        </w:rPr>
      </w:pPr>
      <w:r>
        <w:rPr>
          <w:rFonts w:ascii="Roboto Light" w:hAnsi="Roboto Light" w:cs="Roboto Light"/>
          <w:sz w:val="22"/>
          <w:szCs w:val="22"/>
        </w:rPr>
        <w:t>Deberán actualizarse al nuevo Real Decreto</w:t>
      </w:r>
    </w:p>
    <w:p w14:paraId="7C769BB2" w14:textId="77777777" w:rsidR="008978C2" w:rsidRDefault="008978C2">
      <w:pPr>
        <w:pStyle w:val="Piedepgina"/>
        <w:tabs>
          <w:tab w:val="clear" w:pos="4252"/>
          <w:tab w:val="clear" w:pos="8504"/>
        </w:tabs>
        <w:rPr>
          <w:rFonts w:ascii="Roboto Light" w:hAnsi="Roboto Light" w:cs="Arial"/>
          <w:bCs/>
          <w:sz w:val="22"/>
          <w:szCs w:val="22"/>
          <w:lang w:val="ca-ES"/>
        </w:rPr>
      </w:pPr>
    </w:p>
    <w:p w14:paraId="6D3FF425" w14:textId="77777777" w:rsidR="008978C2" w:rsidRDefault="00000000">
      <w:pPr>
        <w:pStyle w:val="Piedepgina"/>
        <w:tabs>
          <w:tab w:val="clear" w:pos="4252"/>
          <w:tab w:val="clear" w:pos="8504"/>
        </w:tabs>
        <w:rPr>
          <w:rFonts w:ascii="Roboto Light" w:hAnsi="Roboto Light" w:cs="Arial"/>
          <w:bCs/>
          <w:sz w:val="22"/>
          <w:szCs w:val="22"/>
          <w:u w:val="single"/>
          <w:lang w:val="ca-ES"/>
        </w:rPr>
      </w:pPr>
      <w:r>
        <w:rPr>
          <w:rFonts w:ascii="Roboto Light" w:hAnsi="Roboto Light" w:cs="Arial"/>
          <w:bCs/>
          <w:sz w:val="22"/>
          <w:szCs w:val="22"/>
          <w:u w:val="single"/>
          <w:lang w:val="ca-ES"/>
        </w:rPr>
        <w:t>3.2. MANTENIMIENTO DE LAS INSTALACIONES</w:t>
      </w:r>
    </w:p>
    <w:p w14:paraId="498632A4" w14:textId="77777777" w:rsidR="008978C2" w:rsidRDefault="008978C2">
      <w:pPr>
        <w:pStyle w:val="Piedepgina"/>
        <w:tabs>
          <w:tab w:val="clear" w:pos="4252"/>
          <w:tab w:val="clear" w:pos="8504"/>
        </w:tabs>
        <w:rPr>
          <w:rFonts w:ascii="Roboto Light" w:hAnsi="Roboto Light" w:cs="Arial"/>
          <w:bCs/>
          <w:sz w:val="22"/>
          <w:szCs w:val="22"/>
          <w:u w:val="single"/>
          <w:lang w:val="ca-ES"/>
        </w:rPr>
      </w:pPr>
    </w:p>
    <w:p w14:paraId="3C519984" w14:textId="77777777" w:rsidR="008978C2" w:rsidRDefault="00000000">
      <w:pPr>
        <w:autoSpaceDE w:val="0"/>
        <w:jc w:val="both"/>
        <w:rPr>
          <w:rFonts w:ascii="Roboto Light" w:hAnsi="Roboto Light" w:cs="Roboto Light"/>
          <w:sz w:val="22"/>
          <w:szCs w:val="22"/>
        </w:rPr>
      </w:pPr>
      <w:r>
        <w:rPr>
          <w:rFonts w:ascii="Roboto Light" w:hAnsi="Roboto Light" w:cs="Roboto Light"/>
          <w:sz w:val="22"/>
          <w:szCs w:val="22"/>
        </w:rPr>
        <w:t>El mantenimiento preventivo y normativo se destina a reducir la probabilidad de fracaso o degradación del funcionamiento de un elemento.</w:t>
      </w:r>
    </w:p>
    <w:p w14:paraId="217B31ED" w14:textId="77777777" w:rsidR="008978C2" w:rsidRDefault="008978C2">
      <w:pPr>
        <w:autoSpaceDE w:val="0"/>
        <w:jc w:val="both"/>
        <w:rPr>
          <w:rFonts w:ascii="Roboto Light" w:hAnsi="Roboto Light" w:cs="Roboto Light"/>
          <w:sz w:val="22"/>
          <w:szCs w:val="22"/>
        </w:rPr>
      </w:pPr>
    </w:p>
    <w:p w14:paraId="0E3703D4" w14:textId="77777777" w:rsidR="008978C2" w:rsidRDefault="00000000">
      <w:pPr>
        <w:autoSpaceDE w:val="0"/>
        <w:jc w:val="both"/>
        <w:rPr>
          <w:rFonts w:ascii="Roboto Light" w:hAnsi="Roboto Light" w:cs="Roboto Light"/>
          <w:sz w:val="22"/>
          <w:szCs w:val="22"/>
        </w:rPr>
      </w:pPr>
      <w:r>
        <w:rPr>
          <w:rFonts w:ascii="Roboto Light" w:hAnsi="Roboto Light" w:cs="Roboto Light"/>
          <w:sz w:val="22"/>
          <w:szCs w:val="22"/>
          <w:u w:val="single"/>
        </w:rPr>
        <w:t>Mantenimiento preventivo y normativo</w:t>
      </w:r>
      <w:r>
        <w:rPr>
          <w:rFonts w:ascii="Roboto Light" w:hAnsi="Roboto Light" w:cs="Roboto Light"/>
          <w:sz w:val="22"/>
          <w:szCs w:val="22"/>
        </w:rPr>
        <w:t>: mantenimiento que se realizará con la siguiente periodicidad:</w:t>
      </w:r>
    </w:p>
    <w:p w14:paraId="6F9A8E5D" w14:textId="77777777" w:rsidR="008978C2" w:rsidRDefault="008978C2">
      <w:pPr>
        <w:pStyle w:val="Piedepgina"/>
        <w:tabs>
          <w:tab w:val="clear" w:pos="4252"/>
          <w:tab w:val="clear" w:pos="8504"/>
        </w:tabs>
        <w:rPr>
          <w:rFonts w:ascii="Roboto Light" w:hAnsi="Roboto Light" w:cs="Arial"/>
          <w:bCs/>
          <w:sz w:val="22"/>
          <w:szCs w:val="22"/>
          <w:lang w:val="ca-ES"/>
        </w:rPr>
      </w:pPr>
    </w:p>
    <w:tbl>
      <w:tblPr>
        <w:tblW w:w="9508" w:type="dxa"/>
        <w:tblInd w:w="-10" w:type="dxa"/>
        <w:tblLayout w:type="fixed"/>
        <w:tblCellMar>
          <w:left w:w="70" w:type="dxa"/>
          <w:right w:w="70" w:type="dxa"/>
        </w:tblCellMar>
        <w:tblLook w:val="04A0" w:firstRow="1" w:lastRow="0" w:firstColumn="1" w:lastColumn="0" w:noHBand="0" w:noVBand="1"/>
      </w:tblPr>
      <w:tblGrid>
        <w:gridCol w:w="3109"/>
        <w:gridCol w:w="709"/>
        <w:gridCol w:w="850"/>
        <w:gridCol w:w="992"/>
        <w:gridCol w:w="851"/>
        <w:gridCol w:w="859"/>
        <w:gridCol w:w="567"/>
        <w:gridCol w:w="1571"/>
      </w:tblGrid>
      <w:tr w:rsidR="008978C2" w14:paraId="682B30C0" w14:textId="77777777">
        <w:trPr>
          <w:trHeight w:val="315"/>
          <w:tblHeader/>
        </w:trPr>
        <w:tc>
          <w:tcPr>
            <w:tcW w:w="3109" w:type="dxa"/>
            <w:tcBorders>
              <w:top w:val="single" w:sz="8" w:space="0" w:color="000000"/>
              <w:left w:val="single" w:sz="8" w:space="0" w:color="000000"/>
              <w:bottom w:val="single" w:sz="8" w:space="0" w:color="000000"/>
              <w:right w:val="single" w:sz="4" w:space="0" w:color="000000"/>
            </w:tcBorders>
            <w:shd w:val="clear" w:color="auto" w:fill="F8CBAD"/>
            <w:vAlign w:val="bottom"/>
          </w:tcPr>
          <w:p w14:paraId="17548863" w14:textId="77777777" w:rsidR="008978C2" w:rsidRDefault="00000000">
            <w:pPr>
              <w:rPr>
                <w:rFonts w:ascii="Calibri" w:hAnsi="Calibri" w:cs="Calibri"/>
                <w:b/>
                <w:bCs/>
                <w:sz w:val="22"/>
                <w:szCs w:val="22"/>
                <w:lang w:eastAsia="ca-ES"/>
              </w:rPr>
            </w:pPr>
            <w:r>
              <w:rPr>
                <w:rFonts w:ascii="Calibri" w:hAnsi="Calibri" w:cs="Calibri"/>
                <w:b/>
                <w:bCs/>
                <w:sz w:val="22"/>
                <w:szCs w:val="22"/>
                <w:lang w:eastAsia="ca-ES"/>
              </w:rPr>
              <w:t>CONCEPTO</w:t>
            </w:r>
          </w:p>
        </w:tc>
        <w:tc>
          <w:tcPr>
            <w:tcW w:w="709" w:type="dxa"/>
            <w:tcBorders>
              <w:top w:val="single" w:sz="8" w:space="0" w:color="000000"/>
              <w:bottom w:val="single" w:sz="8" w:space="0" w:color="000000"/>
              <w:right w:val="single" w:sz="4" w:space="0" w:color="000000"/>
            </w:tcBorders>
            <w:shd w:val="clear" w:color="auto" w:fill="F8CBAD"/>
            <w:vAlign w:val="center"/>
          </w:tcPr>
          <w:p w14:paraId="21010885" w14:textId="77777777" w:rsidR="008978C2" w:rsidRDefault="00000000">
            <w:pPr>
              <w:jc w:val="center"/>
              <w:rPr>
                <w:rFonts w:ascii="Calibri" w:hAnsi="Calibri" w:cs="Calibri"/>
                <w:b/>
                <w:bCs/>
                <w:sz w:val="16"/>
                <w:szCs w:val="16"/>
                <w:lang w:eastAsia="ca-ES"/>
              </w:rPr>
            </w:pPr>
            <w:r>
              <w:rPr>
                <w:rFonts w:ascii="Calibri" w:hAnsi="Calibri" w:cs="Calibri"/>
                <w:b/>
                <w:bCs/>
                <w:sz w:val="16"/>
                <w:szCs w:val="16"/>
                <w:lang w:eastAsia="ca-ES"/>
              </w:rPr>
              <w:t>ANUAL</w:t>
            </w:r>
          </w:p>
        </w:tc>
        <w:tc>
          <w:tcPr>
            <w:tcW w:w="850" w:type="dxa"/>
            <w:tcBorders>
              <w:top w:val="single" w:sz="8" w:space="0" w:color="000000"/>
              <w:bottom w:val="single" w:sz="8" w:space="0" w:color="000000"/>
              <w:right w:val="single" w:sz="4" w:space="0" w:color="000000"/>
            </w:tcBorders>
            <w:shd w:val="clear" w:color="auto" w:fill="F8CBAD"/>
            <w:vAlign w:val="center"/>
          </w:tcPr>
          <w:p w14:paraId="3FB0A5E4" w14:textId="77777777" w:rsidR="008978C2" w:rsidRDefault="00000000">
            <w:pPr>
              <w:jc w:val="center"/>
              <w:rPr>
                <w:rFonts w:ascii="Calibri" w:hAnsi="Calibri" w:cs="Calibri"/>
                <w:b/>
                <w:bCs/>
                <w:sz w:val="14"/>
                <w:szCs w:val="14"/>
                <w:lang w:eastAsia="ca-ES"/>
              </w:rPr>
            </w:pPr>
            <w:r>
              <w:rPr>
                <w:rFonts w:ascii="Calibri" w:hAnsi="Calibri" w:cs="Calibri"/>
                <w:b/>
                <w:bCs/>
                <w:sz w:val="14"/>
                <w:szCs w:val="14"/>
                <w:lang w:eastAsia="ca-ES"/>
              </w:rPr>
              <w:t>SEMESTRAL</w:t>
            </w:r>
          </w:p>
        </w:tc>
        <w:tc>
          <w:tcPr>
            <w:tcW w:w="992" w:type="dxa"/>
            <w:tcBorders>
              <w:top w:val="single" w:sz="8" w:space="0" w:color="000000"/>
              <w:bottom w:val="single" w:sz="8" w:space="0" w:color="000000"/>
              <w:right w:val="single" w:sz="4" w:space="0" w:color="000000"/>
            </w:tcBorders>
            <w:shd w:val="clear" w:color="auto" w:fill="F8CBAD"/>
            <w:vAlign w:val="center"/>
          </w:tcPr>
          <w:p w14:paraId="76D8F1EB" w14:textId="77777777" w:rsidR="008978C2" w:rsidRDefault="00000000">
            <w:pPr>
              <w:jc w:val="center"/>
              <w:rPr>
                <w:rFonts w:ascii="Calibri" w:hAnsi="Calibri" w:cs="Calibri"/>
                <w:b/>
                <w:bCs/>
                <w:sz w:val="14"/>
                <w:szCs w:val="14"/>
                <w:lang w:eastAsia="ca-ES"/>
              </w:rPr>
            </w:pPr>
            <w:r>
              <w:rPr>
                <w:rFonts w:ascii="Calibri" w:hAnsi="Calibri" w:cs="Calibri"/>
                <w:b/>
                <w:bCs/>
                <w:sz w:val="14"/>
                <w:szCs w:val="14"/>
                <w:lang w:eastAsia="ca-ES"/>
              </w:rPr>
              <w:t>TRIMESTRAL</w:t>
            </w:r>
          </w:p>
        </w:tc>
        <w:tc>
          <w:tcPr>
            <w:tcW w:w="851" w:type="dxa"/>
            <w:tcBorders>
              <w:top w:val="single" w:sz="8" w:space="0" w:color="000000"/>
              <w:bottom w:val="single" w:sz="8" w:space="0" w:color="000000"/>
              <w:right w:val="single" w:sz="4" w:space="0" w:color="000000"/>
            </w:tcBorders>
            <w:shd w:val="clear" w:color="auto" w:fill="F8CBAD"/>
            <w:vAlign w:val="center"/>
          </w:tcPr>
          <w:p w14:paraId="7BC5B942" w14:textId="77777777" w:rsidR="008978C2" w:rsidRDefault="00000000">
            <w:pPr>
              <w:jc w:val="center"/>
              <w:rPr>
                <w:rFonts w:ascii="Calibri" w:hAnsi="Calibri" w:cs="Calibri"/>
                <w:b/>
                <w:bCs/>
                <w:sz w:val="14"/>
                <w:szCs w:val="14"/>
                <w:lang w:eastAsia="ca-ES"/>
              </w:rPr>
            </w:pPr>
            <w:r>
              <w:rPr>
                <w:rFonts w:ascii="Calibri" w:hAnsi="Calibri" w:cs="Calibri"/>
                <w:b/>
                <w:bCs/>
                <w:sz w:val="14"/>
                <w:szCs w:val="14"/>
                <w:lang w:eastAsia="ca-ES"/>
              </w:rPr>
              <w:t>MENSUAL</w:t>
            </w:r>
          </w:p>
        </w:tc>
        <w:tc>
          <w:tcPr>
            <w:tcW w:w="859" w:type="dxa"/>
            <w:tcBorders>
              <w:top w:val="single" w:sz="8" w:space="0" w:color="000000"/>
              <w:bottom w:val="single" w:sz="8" w:space="0" w:color="000000"/>
              <w:right w:val="single" w:sz="4" w:space="0" w:color="000000"/>
            </w:tcBorders>
            <w:shd w:val="clear" w:color="auto" w:fill="F8CBAD"/>
            <w:vAlign w:val="center"/>
          </w:tcPr>
          <w:p w14:paraId="6B61009A" w14:textId="77777777" w:rsidR="008978C2" w:rsidRDefault="00000000">
            <w:pPr>
              <w:jc w:val="center"/>
              <w:rPr>
                <w:rFonts w:ascii="Calibri" w:hAnsi="Calibri" w:cs="Calibri"/>
                <w:b/>
                <w:bCs/>
                <w:sz w:val="14"/>
                <w:szCs w:val="14"/>
                <w:lang w:eastAsia="ca-ES"/>
              </w:rPr>
            </w:pPr>
            <w:r>
              <w:rPr>
                <w:rFonts w:ascii="Calibri" w:hAnsi="Calibri" w:cs="Calibri"/>
                <w:b/>
                <w:bCs/>
                <w:sz w:val="14"/>
                <w:szCs w:val="14"/>
                <w:lang w:eastAsia="ca-ES"/>
              </w:rPr>
              <w:t>SEMANA</w:t>
            </w:r>
          </w:p>
        </w:tc>
        <w:tc>
          <w:tcPr>
            <w:tcW w:w="567" w:type="dxa"/>
            <w:tcBorders>
              <w:top w:val="single" w:sz="8" w:space="0" w:color="000000"/>
              <w:bottom w:val="single" w:sz="8" w:space="0" w:color="000000"/>
              <w:right w:val="single" w:sz="4" w:space="0" w:color="000000"/>
            </w:tcBorders>
            <w:shd w:val="clear" w:color="auto" w:fill="F8CBAD"/>
            <w:vAlign w:val="center"/>
          </w:tcPr>
          <w:p w14:paraId="0360F5E1" w14:textId="77777777" w:rsidR="008978C2" w:rsidRDefault="00000000">
            <w:pPr>
              <w:jc w:val="center"/>
              <w:rPr>
                <w:rFonts w:ascii="Calibri" w:hAnsi="Calibri" w:cs="Calibri"/>
                <w:b/>
                <w:bCs/>
                <w:sz w:val="16"/>
                <w:szCs w:val="16"/>
                <w:lang w:eastAsia="ca-ES"/>
              </w:rPr>
            </w:pPr>
            <w:r>
              <w:rPr>
                <w:rFonts w:ascii="Calibri" w:hAnsi="Calibri" w:cs="Calibri"/>
                <w:b/>
                <w:bCs/>
                <w:sz w:val="16"/>
                <w:szCs w:val="16"/>
                <w:lang w:eastAsia="ca-ES"/>
              </w:rPr>
              <w:t>DIARIO</w:t>
            </w:r>
          </w:p>
        </w:tc>
        <w:tc>
          <w:tcPr>
            <w:tcW w:w="1571" w:type="dxa"/>
            <w:tcBorders>
              <w:top w:val="single" w:sz="8" w:space="0" w:color="000000"/>
              <w:bottom w:val="single" w:sz="8" w:space="0" w:color="000000"/>
              <w:right w:val="single" w:sz="8" w:space="0" w:color="000000"/>
            </w:tcBorders>
            <w:shd w:val="clear" w:color="auto" w:fill="F8CBAD"/>
            <w:vAlign w:val="center"/>
          </w:tcPr>
          <w:p w14:paraId="39C57BCD" w14:textId="77777777" w:rsidR="008978C2" w:rsidRDefault="00000000">
            <w:pPr>
              <w:jc w:val="center"/>
              <w:rPr>
                <w:rFonts w:ascii="Calibri" w:hAnsi="Calibri" w:cs="Calibri"/>
                <w:b/>
                <w:bCs/>
                <w:sz w:val="22"/>
                <w:szCs w:val="22"/>
                <w:lang w:eastAsia="ca-ES"/>
              </w:rPr>
            </w:pPr>
            <w:r>
              <w:rPr>
                <w:rFonts w:ascii="Calibri" w:hAnsi="Calibri" w:cs="Calibri"/>
                <w:b/>
                <w:bCs/>
                <w:sz w:val="20"/>
                <w:szCs w:val="20"/>
                <w:lang w:eastAsia="ca-ES"/>
              </w:rPr>
              <w:t>RESPONSABLES</w:t>
            </w:r>
          </w:p>
        </w:tc>
      </w:tr>
      <w:tr w:rsidR="008978C2" w14:paraId="5FB533AC" w14:textId="77777777">
        <w:trPr>
          <w:trHeight w:val="300"/>
        </w:trPr>
        <w:tc>
          <w:tcPr>
            <w:tcW w:w="3109" w:type="dxa"/>
            <w:tcBorders>
              <w:left w:val="single" w:sz="4" w:space="0" w:color="000000"/>
              <w:bottom w:val="single" w:sz="4" w:space="0" w:color="000000"/>
              <w:right w:val="single" w:sz="4" w:space="0" w:color="000000"/>
            </w:tcBorders>
            <w:vAlign w:val="bottom"/>
          </w:tcPr>
          <w:p w14:paraId="5BFA2850" w14:textId="77777777" w:rsidR="008978C2" w:rsidRDefault="00000000">
            <w:pPr>
              <w:rPr>
                <w:rFonts w:ascii="Calibri" w:hAnsi="Calibri" w:cs="Calibri"/>
                <w:sz w:val="20"/>
                <w:szCs w:val="20"/>
                <w:lang w:eastAsia="ca-ES"/>
              </w:rPr>
            </w:pPr>
            <w:r>
              <w:rPr>
                <w:rFonts w:ascii="Calibri" w:hAnsi="Calibri" w:cs="Calibri"/>
                <w:sz w:val="20"/>
                <w:szCs w:val="20"/>
                <w:lang w:eastAsia="ca-ES"/>
              </w:rPr>
              <w:t>Control libro y registros</w:t>
            </w:r>
          </w:p>
        </w:tc>
        <w:tc>
          <w:tcPr>
            <w:tcW w:w="709" w:type="dxa"/>
            <w:tcBorders>
              <w:bottom w:val="single" w:sz="4" w:space="0" w:color="000000"/>
              <w:right w:val="single" w:sz="4" w:space="0" w:color="000000"/>
            </w:tcBorders>
            <w:vAlign w:val="center"/>
          </w:tcPr>
          <w:p w14:paraId="26E97ADA"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661AC559"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2C11E477"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457669BE"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9" w:type="dxa"/>
            <w:tcBorders>
              <w:bottom w:val="single" w:sz="4" w:space="0" w:color="000000"/>
              <w:right w:val="single" w:sz="4" w:space="0" w:color="000000"/>
            </w:tcBorders>
            <w:vAlign w:val="center"/>
          </w:tcPr>
          <w:p w14:paraId="6AC386EC"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6A1BF0F6"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4CF7F66B"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0598DA32" w14:textId="77777777">
        <w:trPr>
          <w:trHeight w:val="447"/>
        </w:trPr>
        <w:tc>
          <w:tcPr>
            <w:tcW w:w="3109" w:type="dxa"/>
            <w:tcBorders>
              <w:left w:val="single" w:sz="4" w:space="0" w:color="000000"/>
              <w:bottom w:val="single" w:sz="4" w:space="0" w:color="000000"/>
              <w:right w:val="single" w:sz="4" w:space="0" w:color="000000"/>
            </w:tcBorders>
            <w:vAlign w:val="bottom"/>
          </w:tcPr>
          <w:p w14:paraId="458C2E4B" w14:textId="77777777" w:rsidR="008978C2" w:rsidRDefault="00000000">
            <w:pPr>
              <w:rPr>
                <w:rFonts w:ascii="Calibri" w:hAnsi="Calibri" w:cs="Calibri"/>
                <w:sz w:val="20"/>
                <w:szCs w:val="20"/>
                <w:lang w:eastAsia="ca-ES"/>
              </w:rPr>
            </w:pPr>
            <w:r>
              <w:rPr>
                <w:rFonts w:ascii="Calibri" w:hAnsi="Calibri" w:cs="Calibri"/>
                <w:sz w:val="20"/>
                <w:szCs w:val="20"/>
                <w:lang w:eastAsia="ca-ES"/>
              </w:rPr>
              <w:t>Correcto funcionamiento de toda la instalación</w:t>
            </w:r>
          </w:p>
        </w:tc>
        <w:tc>
          <w:tcPr>
            <w:tcW w:w="709" w:type="dxa"/>
            <w:tcBorders>
              <w:bottom w:val="single" w:sz="4" w:space="0" w:color="000000"/>
              <w:right w:val="single" w:sz="4" w:space="0" w:color="000000"/>
            </w:tcBorders>
            <w:vAlign w:val="center"/>
          </w:tcPr>
          <w:p w14:paraId="2DD8C0CC"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0" w:type="dxa"/>
            <w:tcBorders>
              <w:bottom w:val="single" w:sz="4" w:space="0" w:color="000000"/>
              <w:right w:val="single" w:sz="4" w:space="0" w:color="000000"/>
            </w:tcBorders>
            <w:vAlign w:val="center"/>
          </w:tcPr>
          <w:p w14:paraId="6F692BDF"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30C4FB14"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0FE10BDB" w14:textId="77777777" w:rsidR="008978C2" w:rsidRDefault="008978C2">
            <w:pPr>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47907F04"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0D65879C"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0B102645"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56B5950C" w14:textId="77777777">
        <w:trPr>
          <w:trHeight w:val="300"/>
        </w:trPr>
        <w:tc>
          <w:tcPr>
            <w:tcW w:w="3109" w:type="dxa"/>
            <w:tcBorders>
              <w:left w:val="single" w:sz="4" w:space="0" w:color="000000"/>
              <w:bottom w:val="single" w:sz="4" w:space="0" w:color="000000"/>
              <w:right w:val="single" w:sz="4" w:space="0" w:color="000000"/>
            </w:tcBorders>
            <w:vAlign w:val="bottom"/>
          </w:tcPr>
          <w:p w14:paraId="53F75B52" w14:textId="77777777" w:rsidR="008978C2" w:rsidRDefault="00000000">
            <w:pPr>
              <w:rPr>
                <w:rFonts w:ascii="Calibri" w:hAnsi="Calibri" w:cs="Calibri"/>
                <w:sz w:val="20"/>
                <w:szCs w:val="20"/>
                <w:lang w:eastAsia="ca-ES"/>
              </w:rPr>
            </w:pPr>
            <w:r>
              <w:rPr>
                <w:rFonts w:ascii="Calibri" w:hAnsi="Calibri" w:cs="Calibri"/>
                <w:sz w:val="20"/>
                <w:szCs w:val="20"/>
                <w:lang w:eastAsia="ca-ES"/>
              </w:rPr>
              <w:t>Revisión de elementos de la instalación</w:t>
            </w:r>
          </w:p>
        </w:tc>
        <w:tc>
          <w:tcPr>
            <w:tcW w:w="709" w:type="dxa"/>
            <w:tcBorders>
              <w:bottom w:val="single" w:sz="4" w:space="0" w:color="000000"/>
              <w:right w:val="single" w:sz="4" w:space="0" w:color="000000"/>
            </w:tcBorders>
            <w:vAlign w:val="center"/>
          </w:tcPr>
          <w:p w14:paraId="53774A9B"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0" w:type="dxa"/>
            <w:tcBorders>
              <w:bottom w:val="single" w:sz="4" w:space="0" w:color="000000"/>
              <w:right w:val="single" w:sz="4" w:space="0" w:color="000000"/>
            </w:tcBorders>
            <w:vAlign w:val="center"/>
          </w:tcPr>
          <w:p w14:paraId="2275F2C7"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21EF874C"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7D2641A0" w14:textId="77777777" w:rsidR="008978C2" w:rsidRDefault="008978C2">
            <w:pPr>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3FB0A138"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7625B230"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1F31DB44"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2B428981" w14:textId="77777777">
        <w:trPr>
          <w:trHeight w:val="693"/>
        </w:trPr>
        <w:tc>
          <w:tcPr>
            <w:tcW w:w="3109" w:type="dxa"/>
            <w:tcBorders>
              <w:left w:val="single" w:sz="4" w:space="0" w:color="000000"/>
              <w:bottom w:val="single" w:sz="4" w:space="0" w:color="000000"/>
              <w:right w:val="single" w:sz="4" w:space="0" w:color="000000"/>
            </w:tcBorders>
            <w:vAlign w:val="bottom"/>
          </w:tcPr>
          <w:p w14:paraId="0F23C2EE" w14:textId="77777777" w:rsidR="008978C2" w:rsidRDefault="00000000">
            <w:pPr>
              <w:rPr>
                <w:rFonts w:ascii="Calibri" w:hAnsi="Calibri" w:cs="Calibri"/>
                <w:sz w:val="20"/>
                <w:szCs w:val="20"/>
                <w:lang w:eastAsia="ca-ES"/>
              </w:rPr>
            </w:pPr>
            <w:r>
              <w:rPr>
                <w:rFonts w:ascii="Calibri" w:hAnsi="Calibri" w:cs="Calibri"/>
                <w:sz w:val="20"/>
                <w:szCs w:val="20"/>
                <w:lang w:eastAsia="ca-ES"/>
              </w:rPr>
              <w:t>Limpieza y desinfección de las instalaciones, mínimo una vez al año, y por necesidades sanitarias las veces que sea necesario</w:t>
            </w:r>
          </w:p>
        </w:tc>
        <w:tc>
          <w:tcPr>
            <w:tcW w:w="709" w:type="dxa"/>
            <w:tcBorders>
              <w:bottom w:val="single" w:sz="4" w:space="0" w:color="000000"/>
              <w:right w:val="single" w:sz="4" w:space="0" w:color="000000"/>
            </w:tcBorders>
            <w:vAlign w:val="center"/>
          </w:tcPr>
          <w:p w14:paraId="69F9E892"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0" w:type="dxa"/>
            <w:tcBorders>
              <w:bottom w:val="single" w:sz="4" w:space="0" w:color="000000"/>
              <w:right w:val="single" w:sz="4" w:space="0" w:color="000000"/>
            </w:tcBorders>
            <w:vAlign w:val="center"/>
          </w:tcPr>
          <w:p w14:paraId="335C0726" w14:textId="77777777" w:rsidR="008978C2" w:rsidRDefault="008978C2">
            <w:pPr>
              <w:snapToGrid w:val="0"/>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6C8B1C09" w14:textId="77777777" w:rsidR="008978C2" w:rsidRDefault="008978C2">
            <w:pPr>
              <w:snapToGrid w:val="0"/>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2FBF804E" w14:textId="77777777" w:rsidR="008978C2" w:rsidRDefault="008978C2">
            <w:pPr>
              <w:snapToGrid w:val="0"/>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60A9EDB3" w14:textId="77777777" w:rsidR="008978C2" w:rsidRDefault="008978C2">
            <w:pPr>
              <w:snapToGrid w:val="0"/>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7210E329" w14:textId="77777777" w:rsidR="008978C2" w:rsidRDefault="008978C2">
            <w:pPr>
              <w:snapToGrid w:val="0"/>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0CE794C2"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30D9C5F7" w14:textId="77777777">
        <w:trPr>
          <w:trHeight w:val="675"/>
        </w:trPr>
        <w:tc>
          <w:tcPr>
            <w:tcW w:w="3109" w:type="dxa"/>
            <w:tcBorders>
              <w:left w:val="single" w:sz="4" w:space="0" w:color="000000"/>
              <w:bottom w:val="single" w:sz="4" w:space="0" w:color="000000"/>
              <w:right w:val="single" w:sz="4" w:space="0" w:color="000000"/>
            </w:tcBorders>
            <w:vAlign w:val="bottom"/>
          </w:tcPr>
          <w:p w14:paraId="32A1E817" w14:textId="77777777" w:rsidR="008978C2" w:rsidRDefault="00000000">
            <w:r>
              <w:rPr>
                <w:rFonts w:ascii="Calibri" w:hAnsi="Calibri" w:cs="Calibri"/>
                <w:sz w:val="20"/>
                <w:szCs w:val="20"/>
                <w:lang w:eastAsia="ca-ES"/>
              </w:rPr>
              <w:t>Humectadores: revisión del estado de conservación y limpieza de los conductores de aire</w:t>
            </w:r>
          </w:p>
        </w:tc>
        <w:tc>
          <w:tcPr>
            <w:tcW w:w="709" w:type="dxa"/>
            <w:tcBorders>
              <w:bottom w:val="single" w:sz="4" w:space="0" w:color="000000"/>
              <w:right w:val="single" w:sz="4" w:space="0" w:color="000000"/>
            </w:tcBorders>
            <w:vAlign w:val="center"/>
          </w:tcPr>
          <w:p w14:paraId="0851861D"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0" w:type="dxa"/>
            <w:tcBorders>
              <w:bottom w:val="single" w:sz="4" w:space="0" w:color="000000"/>
              <w:right w:val="single" w:sz="4" w:space="0" w:color="000000"/>
            </w:tcBorders>
            <w:vAlign w:val="center"/>
          </w:tcPr>
          <w:p w14:paraId="3A92AC26"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27E30EB0"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4CB74A75" w14:textId="77777777" w:rsidR="008978C2" w:rsidRDefault="008978C2">
            <w:pPr>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2EB04026"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3A99BCE2"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36F00417"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6DB7B79A" w14:textId="77777777">
        <w:trPr>
          <w:trHeight w:val="300"/>
        </w:trPr>
        <w:tc>
          <w:tcPr>
            <w:tcW w:w="3109" w:type="dxa"/>
            <w:tcBorders>
              <w:left w:val="single" w:sz="4" w:space="0" w:color="000000"/>
              <w:bottom w:val="single" w:sz="4" w:space="0" w:color="000000"/>
              <w:right w:val="single" w:sz="4" w:space="0" w:color="000000"/>
            </w:tcBorders>
            <w:vAlign w:val="bottom"/>
          </w:tcPr>
          <w:p w14:paraId="2D8C65E1" w14:textId="77777777" w:rsidR="008978C2" w:rsidRDefault="00000000">
            <w:r>
              <w:rPr>
                <w:rFonts w:ascii="Calibri" w:hAnsi="Calibri" w:cs="Calibri"/>
                <w:sz w:val="20"/>
                <w:szCs w:val="20"/>
                <w:lang w:eastAsia="ca-ES"/>
              </w:rPr>
              <w:lastRenderedPageBreak/>
              <w:t>Agua climatizada: revisión de la instalación</w:t>
            </w:r>
          </w:p>
        </w:tc>
        <w:tc>
          <w:tcPr>
            <w:tcW w:w="709" w:type="dxa"/>
            <w:tcBorders>
              <w:bottom w:val="single" w:sz="4" w:space="0" w:color="000000"/>
              <w:right w:val="single" w:sz="4" w:space="0" w:color="000000"/>
            </w:tcBorders>
            <w:vAlign w:val="center"/>
          </w:tcPr>
          <w:p w14:paraId="7E2D37B6"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27BF2C31"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992" w:type="dxa"/>
            <w:tcBorders>
              <w:bottom w:val="single" w:sz="4" w:space="0" w:color="000000"/>
              <w:right w:val="single" w:sz="4" w:space="0" w:color="000000"/>
            </w:tcBorders>
            <w:vAlign w:val="center"/>
          </w:tcPr>
          <w:p w14:paraId="6C0F1D01"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1AD89AF7" w14:textId="77777777" w:rsidR="008978C2" w:rsidRDefault="008978C2">
            <w:pPr>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02BDA2EB"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401FB2CA"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1B1AC9AD"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226853CB" w14:textId="77777777">
        <w:trPr>
          <w:trHeight w:val="597"/>
        </w:trPr>
        <w:tc>
          <w:tcPr>
            <w:tcW w:w="3109" w:type="dxa"/>
            <w:tcBorders>
              <w:left w:val="single" w:sz="4" w:space="0" w:color="000000"/>
              <w:bottom w:val="single" w:sz="4" w:space="0" w:color="000000"/>
              <w:right w:val="single" w:sz="4" w:space="0" w:color="000000"/>
            </w:tcBorders>
            <w:vAlign w:val="bottom"/>
          </w:tcPr>
          <w:p w14:paraId="3C0B9345" w14:textId="77777777" w:rsidR="008978C2" w:rsidRDefault="00000000">
            <w:pPr>
              <w:rPr>
                <w:rFonts w:ascii="Calibri" w:hAnsi="Calibri" w:cs="Calibri"/>
                <w:sz w:val="20"/>
                <w:szCs w:val="20"/>
                <w:lang w:eastAsia="ca-ES"/>
              </w:rPr>
            </w:pPr>
            <w:r>
              <w:rPr>
                <w:rFonts w:ascii="Calibri" w:hAnsi="Calibri" w:cs="Calibri"/>
                <w:sz w:val="20"/>
                <w:szCs w:val="20"/>
                <w:lang w:eastAsia="ca-ES"/>
              </w:rPr>
              <w:t>Limpieza y desinfección de torres de refrigeración y condensadores evaporativos, incluidos depósitos</w:t>
            </w:r>
          </w:p>
        </w:tc>
        <w:tc>
          <w:tcPr>
            <w:tcW w:w="709" w:type="dxa"/>
            <w:tcBorders>
              <w:bottom w:val="single" w:sz="4" w:space="0" w:color="000000"/>
              <w:right w:val="single" w:sz="4" w:space="0" w:color="000000"/>
            </w:tcBorders>
            <w:vAlign w:val="center"/>
          </w:tcPr>
          <w:p w14:paraId="231D8F84" w14:textId="77777777" w:rsidR="008978C2" w:rsidRDefault="008978C2">
            <w:pPr>
              <w:snapToGrid w:val="0"/>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40177F70"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992" w:type="dxa"/>
            <w:tcBorders>
              <w:bottom w:val="single" w:sz="4" w:space="0" w:color="000000"/>
              <w:right w:val="single" w:sz="4" w:space="0" w:color="000000"/>
            </w:tcBorders>
            <w:vAlign w:val="center"/>
          </w:tcPr>
          <w:p w14:paraId="6080C646" w14:textId="77777777" w:rsidR="008978C2" w:rsidRDefault="008978C2">
            <w:pPr>
              <w:snapToGrid w:val="0"/>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47435C6C" w14:textId="77777777" w:rsidR="008978C2" w:rsidRDefault="008978C2">
            <w:pPr>
              <w:snapToGrid w:val="0"/>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7E3D71C6" w14:textId="77777777" w:rsidR="008978C2" w:rsidRDefault="008978C2">
            <w:pPr>
              <w:snapToGrid w:val="0"/>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1642B144" w14:textId="77777777" w:rsidR="008978C2" w:rsidRDefault="008978C2">
            <w:pPr>
              <w:snapToGrid w:val="0"/>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17974CC1"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7C7512F6" w14:textId="77777777">
        <w:trPr>
          <w:trHeight w:val="550"/>
        </w:trPr>
        <w:tc>
          <w:tcPr>
            <w:tcW w:w="3109" w:type="dxa"/>
            <w:tcBorders>
              <w:left w:val="single" w:sz="4" w:space="0" w:color="000000"/>
              <w:bottom w:val="single" w:sz="4" w:space="0" w:color="000000"/>
              <w:right w:val="single" w:sz="4" w:space="0" w:color="000000"/>
            </w:tcBorders>
            <w:vAlign w:val="bottom"/>
          </w:tcPr>
          <w:p w14:paraId="176357C2" w14:textId="77777777" w:rsidR="008978C2" w:rsidRDefault="00000000">
            <w:r>
              <w:rPr>
                <w:rFonts w:ascii="Calibri" w:hAnsi="Calibri" w:cs="Calibri"/>
                <w:sz w:val="20"/>
                <w:szCs w:val="20"/>
                <w:lang w:eastAsia="ca-ES"/>
              </w:rPr>
              <w:t>Revisar el estado de conservación y limpieza de los acumuladores y/o depósitos</w:t>
            </w:r>
          </w:p>
        </w:tc>
        <w:tc>
          <w:tcPr>
            <w:tcW w:w="709" w:type="dxa"/>
            <w:tcBorders>
              <w:bottom w:val="single" w:sz="4" w:space="0" w:color="000000"/>
              <w:right w:val="single" w:sz="4" w:space="0" w:color="000000"/>
            </w:tcBorders>
            <w:vAlign w:val="center"/>
          </w:tcPr>
          <w:p w14:paraId="592A6C1E"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4B828F0B"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6AB67229"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1" w:type="dxa"/>
            <w:tcBorders>
              <w:bottom w:val="single" w:sz="4" w:space="0" w:color="000000"/>
              <w:right w:val="single" w:sz="4" w:space="0" w:color="000000"/>
            </w:tcBorders>
            <w:vAlign w:val="center"/>
          </w:tcPr>
          <w:p w14:paraId="74466E93" w14:textId="77777777" w:rsidR="008978C2" w:rsidRDefault="008978C2">
            <w:pPr>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4D0CFBE1"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0627D7F5"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41949717"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7ED9DCE8" w14:textId="77777777">
        <w:trPr>
          <w:trHeight w:val="600"/>
        </w:trPr>
        <w:tc>
          <w:tcPr>
            <w:tcW w:w="3109" w:type="dxa"/>
            <w:tcBorders>
              <w:left w:val="single" w:sz="4" w:space="0" w:color="000000"/>
              <w:bottom w:val="single" w:sz="4" w:space="0" w:color="000000"/>
              <w:right w:val="single" w:sz="4" w:space="0" w:color="000000"/>
            </w:tcBorders>
            <w:vAlign w:val="bottom"/>
          </w:tcPr>
          <w:p w14:paraId="32655DC1" w14:textId="77777777" w:rsidR="008978C2" w:rsidRDefault="00000000">
            <w:pPr>
              <w:rPr>
                <w:rFonts w:ascii="Calibri" w:hAnsi="Calibri" w:cs="Calibri"/>
                <w:sz w:val="20"/>
                <w:szCs w:val="20"/>
                <w:lang w:eastAsia="ca-ES"/>
              </w:rPr>
            </w:pPr>
            <w:r>
              <w:rPr>
                <w:rFonts w:ascii="Calibri" w:hAnsi="Calibri" w:cs="Calibri"/>
                <w:sz w:val="20"/>
                <w:szCs w:val="20"/>
                <w:lang w:eastAsia="ca-ES"/>
              </w:rPr>
              <w:t>Revisión del estado de conservación y limpieza de los puntos terminales de la red</w:t>
            </w:r>
          </w:p>
        </w:tc>
        <w:tc>
          <w:tcPr>
            <w:tcW w:w="709" w:type="dxa"/>
            <w:tcBorders>
              <w:bottom w:val="single" w:sz="4" w:space="0" w:color="000000"/>
              <w:right w:val="single" w:sz="4" w:space="0" w:color="000000"/>
            </w:tcBorders>
            <w:vAlign w:val="center"/>
          </w:tcPr>
          <w:p w14:paraId="75CA8EA6"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76CF78D4"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105B470B"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18C12560"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9" w:type="dxa"/>
            <w:tcBorders>
              <w:bottom w:val="single" w:sz="4" w:space="0" w:color="000000"/>
              <w:right w:val="single" w:sz="4" w:space="0" w:color="000000"/>
            </w:tcBorders>
            <w:vAlign w:val="center"/>
          </w:tcPr>
          <w:p w14:paraId="44C38614"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1BFB7B91"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19C03C66"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69069A3D" w14:textId="77777777">
        <w:trPr>
          <w:trHeight w:val="667"/>
        </w:trPr>
        <w:tc>
          <w:tcPr>
            <w:tcW w:w="3109" w:type="dxa"/>
            <w:tcBorders>
              <w:left w:val="single" w:sz="4" w:space="0" w:color="000000"/>
              <w:bottom w:val="single" w:sz="4" w:space="0" w:color="000000"/>
              <w:right w:val="single" w:sz="4" w:space="0" w:color="000000"/>
            </w:tcBorders>
            <w:vAlign w:val="bottom"/>
          </w:tcPr>
          <w:p w14:paraId="06FCB7E8" w14:textId="77777777" w:rsidR="008978C2" w:rsidRDefault="00000000">
            <w:r>
              <w:rPr>
                <w:rFonts w:ascii="Calibri" w:hAnsi="Calibri" w:cs="Calibri"/>
                <w:sz w:val="20"/>
                <w:szCs w:val="20"/>
                <w:lang w:eastAsia="ca-ES"/>
              </w:rPr>
              <w:t>Purga de las torres de refrigeración, condensadores evaporativos, de válvulas de drenaje de las tuberías de agua caliente, filtros y tratamientos de agua</w:t>
            </w:r>
          </w:p>
        </w:tc>
        <w:tc>
          <w:tcPr>
            <w:tcW w:w="709" w:type="dxa"/>
            <w:tcBorders>
              <w:bottom w:val="single" w:sz="4" w:space="0" w:color="000000"/>
              <w:right w:val="single" w:sz="4" w:space="0" w:color="000000"/>
            </w:tcBorders>
            <w:vAlign w:val="center"/>
          </w:tcPr>
          <w:p w14:paraId="2827EA11"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1E4B5D27"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4C4165E0"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03EE31DF"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9" w:type="dxa"/>
            <w:tcBorders>
              <w:bottom w:val="single" w:sz="4" w:space="0" w:color="000000"/>
              <w:right w:val="single" w:sz="4" w:space="0" w:color="000000"/>
            </w:tcBorders>
            <w:vAlign w:val="center"/>
          </w:tcPr>
          <w:p w14:paraId="63FBF646"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5423D975"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7E5A4B45"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1A2D4479" w14:textId="77777777">
        <w:trPr>
          <w:trHeight w:val="790"/>
        </w:trPr>
        <w:tc>
          <w:tcPr>
            <w:tcW w:w="3109" w:type="dxa"/>
            <w:tcBorders>
              <w:left w:val="single" w:sz="4" w:space="0" w:color="000000"/>
              <w:bottom w:val="single" w:sz="4" w:space="0" w:color="000000"/>
              <w:right w:val="single" w:sz="4" w:space="0" w:color="000000"/>
            </w:tcBorders>
            <w:vAlign w:val="bottom"/>
          </w:tcPr>
          <w:p w14:paraId="3D57FFE2" w14:textId="77777777" w:rsidR="008978C2" w:rsidRDefault="00000000">
            <w:pPr>
              <w:rPr>
                <w:rFonts w:ascii="Calibri" w:hAnsi="Calibri" w:cs="Calibri"/>
                <w:sz w:val="20"/>
                <w:szCs w:val="20"/>
                <w:lang w:eastAsia="ca-ES"/>
              </w:rPr>
            </w:pPr>
            <w:r>
              <w:rPr>
                <w:rFonts w:ascii="Calibri" w:hAnsi="Calibri" w:cs="Calibri"/>
                <w:sz w:val="20"/>
                <w:szCs w:val="20"/>
                <w:lang w:eastAsia="ca-ES"/>
              </w:rPr>
              <w:t>Temperatura controlada en muestra representativa de grifos y duchas de agua caliente, puntos terminales</w:t>
            </w:r>
          </w:p>
        </w:tc>
        <w:tc>
          <w:tcPr>
            <w:tcW w:w="709" w:type="dxa"/>
            <w:tcBorders>
              <w:bottom w:val="single" w:sz="4" w:space="0" w:color="000000"/>
              <w:right w:val="single" w:sz="4" w:space="0" w:color="000000"/>
            </w:tcBorders>
            <w:vAlign w:val="center"/>
          </w:tcPr>
          <w:p w14:paraId="74006640"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4E5FADB2"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479756A9"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13E478CC"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r>
              <w:rPr>
                <w:rFonts w:ascii="Calibri" w:hAnsi="Calibri" w:cs="Calibri"/>
                <w:sz w:val="14"/>
                <w:szCs w:val="14"/>
                <w:lang w:eastAsia="ca-ES"/>
              </w:rPr>
              <w:t>(empresa)</w:t>
            </w:r>
          </w:p>
        </w:tc>
        <w:tc>
          <w:tcPr>
            <w:tcW w:w="859" w:type="dxa"/>
            <w:tcBorders>
              <w:bottom w:val="single" w:sz="4" w:space="0" w:color="000000"/>
              <w:right w:val="single" w:sz="4" w:space="0" w:color="000000"/>
            </w:tcBorders>
            <w:vAlign w:val="center"/>
          </w:tcPr>
          <w:p w14:paraId="3EFAF710"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r>
              <w:rPr>
                <w:rFonts w:ascii="Calibri" w:hAnsi="Calibri" w:cs="Calibri"/>
                <w:sz w:val="12"/>
                <w:szCs w:val="12"/>
                <w:lang w:eastAsia="ca-ES"/>
              </w:rPr>
              <w:t>(Ayuntamiento)</w:t>
            </w:r>
          </w:p>
        </w:tc>
        <w:tc>
          <w:tcPr>
            <w:tcW w:w="567" w:type="dxa"/>
            <w:tcBorders>
              <w:bottom w:val="single" w:sz="4" w:space="0" w:color="000000"/>
              <w:right w:val="single" w:sz="4" w:space="0" w:color="000000"/>
            </w:tcBorders>
            <w:vAlign w:val="center"/>
          </w:tcPr>
          <w:p w14:paraId="3CE4E932"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34D2E879"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 / Ayuntamiento</w:t>
            </w:r>
          </w:p>
        </w:tc>
      </w:tr>
      <w:tr w:rsidR="008978C2" w14:paraId="4B440FC4" w14:textId="77777777">
        <w:trPr>
          <w:trHeight w:val="300"/>
        </w:trPr>
        <w:tc>
          <w:tcPr>
            <w:tcW w:w="3109" w:type="dxa"/>
            <w:tcBorders>
              <w:left w:val="single" w:sz="4" w:space="0" w:color="000000"/>
              <w:bottom w:val="single" w:sz="4" w:space="0" w:color="000000"/>
              <w:right w:val="single" w:sz="4" w:space="0" w:color="000000"/>
            </w:tcBorders>
            <w:vAlign w:val="bottom"/>
          </w:tcPr>
          <w:p w14:paraId="55A8999E" w14:textId="77777777" w:rsidR="008978C2" w:rsidRDefault="00000000">
            <w:pPr>
              <w:rPr>
                <w:rFonts w:ascii="Calibri" w:hAnsi="Calibri" w:cs="Calibri"/>
                <w:sz w:val="20"/>
                <w:szCs w:val="20"/>
                <w:lang w:eastAsia="ca-ES"/>
              </w:rPr>
            </w:pPr>
            <w:r>
              <w:rPr>
                <w:rFonts w:ascii="Calibri" w:hAnsi="Calibri" w:cs="Calibri"/>
                <w:sz w:val="20"/>
                <w:szCs w:val="20"/>
                <w:lang w:eastAsia="ca-ES"/>
              </w:rPr>
              <w:t>Temperatura en los depósitos de agua fría, puntos terminales</w:t>
            </w:r>
          </w:p>
        </w:tc>
        <w:tc>
          <w:tcPr>
            <w:tcW w:w="709" w:type="dxa"/>
            <w:tcBorders>
              <w:bottom w:val="single" w:sz="4" w:space="0" w:color="000000"/>
              <w:right w:val="single" w:sz="4" w:space="0" w:color="000000"/>
            </w:tcBorders>
            <w:vAlign w:val="center"/>
          </w:tcPr>
          <w:p w14:paraId="401A1D10"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44D9C069"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70B74E90"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434DE306"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r>
              <w:rPr>
                <w:rFonts w:ascii="Calibri" w:hAnsi="Calibri" w:cs="Calibri"/>
                <w:sz w:val="14"/>
                <w:szCs w:val="14"/>
                <w:lang w:eastAsia="ca-ES"/>
              </w:rPr>
              <w:t>(empresa)</w:t>
            </w:r>
          </w:p>
        </w:tc>
        <w:tc>
          <w:tcPr>
            <w:tcW w:w="859" w:type="dxa"/>
            <w:tcBorders>
              <w:bottom w:val="single" w:sz="4" w:space="0" w:color="000000"/>
              <w:right w:val="single" w:sz="4" w:space="0" w:color="000000"/>
            </w:tcBorders>
            <w:vAlign w:val="center"/>
          </w:tcPr>
          <w:p w14:paraId="1E0B28A3"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r>
              <w:rPr>
                <w:rFonts w:ascii="Calibri" w:hAnsi="Calibri" w:cs="Calibri"/>
                <w:sz w:val="12"/>
                <w:szCs w:val="12"/>
                <w:lang w:eastAsia="ca-ES"/>
              </w:rPr>
              <w:t>(Ayuntamiento)</w:t>
            </w:r>
          </w:p>
        </w:tc>
        <w:tc>
          <w:tcPr>
            <w:tcW w:w="567" w:type="dxa"/>
            <w:tcBorders>
              <w:bottom w:val="single" w:sz="4" w:space="0" w:color="000000"/>
              <w:right w:val="single" w:sz="4" w:space="0" w:color="000000"/>
            </w:tcBorders>
            <w:vAlign w:val="center"/>
          </w:tcPr>
          <w:p w14:paraId="2D22A552"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252D05CB"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 / Ayuntamiento</w:t>
            </w:r>
          </w:p>
        </w:tc>
      </w:tr>
      <w:tr w:rsidR="008978C2" w14:paraId="6B96BCA7" w14:textId="77777777">
        <w:trPr>
          <w:trHeight w:val="435"/>
        </w:trPr>
        <w:tc>
          <w:tcPr>
            <w:tcW w:w="3109" w:type="dxa"/>
            <w:tcBorders>
              <w:left w:val="single" w:sz="4" w:space="0" w:color="000000"/>
              <w:bottom w:val="single" w:sz="4" w:space="0" w:color="000000"/>
              <w:right w:val="single" w:sz="4" w:space="0" w:color="000000"/>
            </w:tcBorders>
            <w:vAlign w:val="bottom"/>
          </w:tcPr>
          <w:p w14:paraId="0D1DB5F0" w14:textId="77777777" w:rsidR="008978C2" w:rsidRDefault="00000000">
            <w:r>
              <w:rPr>
                <w:rFonts w:ascii="Calibri" w:hAnsi="Calibri" w:cs="Calibri"/>
                <w:sz w:val="20"/>
                <w:szCs w:val="20"/>
                <w:lang w:eastAsia="ca-ES"/>
              </w:rPr>
              <w:t>Conservación y limpieza de los depósitos auxiliares</w:t>
            </w:r>
          </w:p>
        </w:tc>
        <w:tc>
          <w:tcPr>
            <w:tcW w:w="709" w:type="dxa"/>
            <w:tcBorders>
              <w:bottom w:val="single" w:sz="4" w:space="0" w:color="000000"/>
              <w:right w:val="single" w:sz="4" w:space="0" w:color="000000"/>
            </w:tcBorders>
            <w:vAlign w:val="center"/>
          </w:tcPr>
          <w:p w14:paraId="47D96299"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79A85A13"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4A948A94"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3F953D63"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9" w:type="dxa"/>
            <w:tcBorders>
              <w:bottom w:val="single" w:sz="4" w:space="0" w:color="000000"/>
              <w:right w:val="single" w:sz="4" w:space="0" w:color="000000"/>
            </w:tcBorders>
            <w:vAlign w:val="center"/>
          </w:tcPr>
          <w:p w14:paraId="5B60CED6"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2BEBD9B6"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120BD929"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783CC5E4" w14:textId="77777777">
        <w:trPr>
          <w:trHeight w:val="240"/>
        </w:trPr>
        <w:tc>
          <w:tcPr>
            <w:tcW w:w="3109" w:type="dxa"/>
            <w:tcBorders>
              <w:left w:val="single" w:sz="4" w:space="0" w:color="000000"/>
              <w:bottom w:val="single" w:sz="4" w:space="0" w:color="000000"/>
              <w:right w:val="single" w:sz="4" w:space="0" w:color="000000"/>
            </w:tcBorders>
            <w:vAlign w:val="bottom"/>
          </w:tcPr>
          <w:p w14:paraId="10D04CCE" w14:textId="77777777" w:rsidR="008978C2" w:rsidRDefault="00000000">
            <w:pPr>
              <w:rPr>
                <w:rFonts w:ascii="Calibri" w:hAnsi="Calibri" w:cs="Calibri"/>
                <w:sz w:val="20"/>
                <w:szCs w:val="20"/>
                <w:lang w:eastAsia="ca-ES"/>
              </w:rPr>
            </w:pPr>
            <w:r>
              <w:rPr>
                <w:rFonts w:ascii="Calibri" w:hAnsi="Calibri" w:cs="Calibri"/>
                <w:sz w:val="20"/>
                <w:szCs w:val="20"/>
                <w:lang w:eastAsia="ca-ES"/>
              </w:rPr>
              <w:t>Eliminación de los sedimentos mediante válvulas de drenaje</w:t>
            </w:r>
          </w:p>
        </w:tc>
        <w:tc>
          <w:tcPr>
            <w:tcW w:w="709" w:type="dxa"/>
            <w:tcBorders>
              <w:bottom w:val="single" w:sz="4" w:space="0" w:color="000000"/>
              <w:right w:val="single" w:sz="4" w:space="0" w:color="000000"/>
            </w:tcBorders>
            <w:vAlign w:val="center"/>
          </w:tcPr>
          <w:p w14:paraId="221F3150" w14:textId="77777777" w:rsidR="008978C2" w:rsidRDefault="008978C2">
            <w:pPr>
              <w:snapToGrid w:val="0"/>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21B37F90" w14:textId="77777777" w:rsidR="008978C2" w:rsidRDefault="008978C2">
            <w:pPr>
              <w:snapToGrid w:val="0"/>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7E31854F" w14:textId="77777777" w:rsidR="008978C2" w:rsidRDefault="008978C2">
            <w:pPr>
              <w:snapToGrid w:val="0"/>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4CD42B46"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859" w:type="dxa"/>
            <w:tcBorders>
              <w:bottom w:val="single" w:sz="4" w:space="0" w:color="000000"/>
              <w:right w:val="single" w:sz="4" w:space="0" w:color="000000"/>
            </w:tcBorders>
            <w:vAlign w:val="center"/>
          </w:tcPr>
          <w:p w14:paraId="028CF4C6" w14:textId="77777777" w:rsidR="008978C2" w:rsidRDefault="008978C2">
            <w:pPr>
              <w:snapToGrid w:val="0"/>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74970952" w14:textId="77777777" w:rsidR="008978C2" w:rsidRDefault="008978C2">
            <w:pPr>
              <w:snapToGrid w:val="0"/>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614D943D"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r w:rsidR="008978C2" w14:paraId="2BBDF13F" w14:textId="77777777">
        <w:trPr>
          <w:trHeight w:val="240"/>
        </w:trPr>
        <w:tc>
          <w:tcPr>
            <w:tcW w:w="3109" w:type="dxa"/>
            <w:tcBorders>
              <w:left w:val="single" w:sz="4" w:space="0" w:color="000000"/>
              <w:bottom w:val="single" w:sz="4" w:space="0" w:color="000000"/>
              <w:right w:val="single" w:sz="4" w:space="0" w:color="000000"/>
            </w:tcBorders>
            <w:vAlign w:val="bottom"/>
          </w:tcPr>
          <w:p w14:paraId="4E80C4F2" w14:textId="77777777" w:rsidR="008978C2" w:rsidRDefault="00000000">
            <w:pPr>
              <w:rPr>
                <w:rFonts w:ascii="Calibri" w:hAnsi="Calibri" w:cs="Calibri"/>
                <w:sz w:val="20"/>
                <w:szCs w:val="20"/>
                <w:lang w:eastAsia="ca-ES"/>
              </w:rPr>
            </w:pPr>
            <w:r>
              <w:rPr>
                <w:rFonts w:ascii="Calibri" w:hAnsi="Calibri" w:cs="Calibri"/>
                <w:sz w:val="20"/>
                <w:szCs w:val="20"/>
                <w:lang w:eastAsia="ca-ES"/>
              </w:rPr>
              <w:t>Purgar fondo de los acumuladores</w:t>
            </w:r>
          </w:p>
        </w:tc>
        <w:tc>
          <w:tcPr>
            <w:tcW w:w="709" w:type="dxa"/>
            <w:tcBorders>
              <w:bottom w:val="single" w:sz="4" w:space="0" w:color="000000"/>
              <w:right w:val="single" w:sz="4" w:space="0" w:color="000000"/>
            </w:tcBorders>
            <w:vAlign w:val="center"/>
          </w:tcPr>
          <w:p w14:paraId="3D106157"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38730FE3"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313543AB"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6371C68B"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r>
              <w:rPr>
                <w:rFonts w:ascii="Calibri" w:hAnsi="Calibri" w:cs="Calibri"/>
                <w:sz w:val="14"/>
                <w:szCs w:val="14"/>
                <w:lang w:eastAsia="ca-ES"/>
              </w:rPr>
              <w:t>(empresa)</w:t>
            </w:r>
          </w:p>
        </w:tc>
        <w:tc>
          <w:tcPr>
            <w:tcW w:w="859" w:type="dxa"/>
            <w:tcBorders>
              <w:bottom w:val="single" w:sz="4" w:space="0" w:color="000000"/>
              <w:right w:val="single" w:sz="4" w:space="0" w:color="000000"/>
            </w:tcBorders>
            <w:vAlign w:val="center"/>
          </w:tcPr>
          <w:p w14:paraId="1EDAB105"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r>
              <w:rPr>
                <w:rFonts w:ascii="Calibri" w:hAnsi="Calibri" w:cs="Calibri"/>
                <w:sz w:val="12"/>
                <w:szCs w:val="12"/>
                <w:lang w:eastAsia="ca-ES"/>
              </w:rPr>
              <w:t>(Ayuntamiento)</w:t>
            </w:r>
          </w:p>
        </w:tc>
        <w:tc>
          <w:tcPr>
            <w:tcW w:w="567" w:type="dxa"/>
            <w:tcBorders>
              <w:bottom w:val="single" w:sz="4" w:space="0" w:color="000000"/>
              <w:right w:val="single" w:sz="4" w:space="0" w:color="000000"/>
            </w:tcBorders>
            <w:vAlign w:val="center"/>
          </w:tcPr>
          <w:p w14:paraId="46C5BD38"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2AF8F439"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 / Ayuntamiento</w:t>
            </w:r>
          </w:p>
        </w:tc>
      </w:tr>
      <w:tr w:rsidR="008978C2" w14:paraId="41FA392F" w14:textId="77777777">
        <w:trPr>
          <w:trHeight w:val="461"/>
        </w:trPr>
        <w:tc>
          <w:tcPr>
            <w:tcW w:w="3109" w:type="dxa"/>
            <w:tcBorders>
              <w:left w:val="single" w:sz="4" w:space="0" w:color="000000"/>
              <w:bottom w:val="single" w:sz="4" w:space="0" w:color="000000"/>
              <w:right w:val="single" w:sz="4" w:space="0" w:color="000000"/>
            </w:tcBorders>
            <w:vAlign w:val="bottom"/>
          </w:tcPr>
          <w:p w14:paraId="30DCBCC1" w14:textId="77777777" w:rsidR="008978C2" w:rsidRDefault="00000000">
            <w:pPr>
              <w:rPr>
                <w:rFonts w:ascii="Calibri" w:hAnsi="Calibri" w:cs="Calibri"/>
                <w:sz w:val="20"/>
                <w:szCs w:val="20"/>
                <w:lang w:eastAsia="ca-ES"/>
              </w:rPr>
            </w:pPr>
            <w:r>
              <w:rPr>
                <w:rFonts w:ascii="Calibri" w:hAnsi="Calibri" w:cs="Calibri"/>
                <w:sz w:val="20"/>
                <w:szCs w:val="20"/>
                <w:lang w:eastAsia="ca-ES"/>
              </w:rPr>
              <w:t>Abrir grifos y duchas que no se utilicen habitualmente</w:t>
            </w:r>
          </w:p>
        </w:tc>
        <w:tc>
          <w:tcPr>
            <w:tcW w:w="709" w:type="dxa"/>
            <w:tcBorders>
              <w:bottom w:val="single" w:sz="4" w:space="0" w:color="000000"/>
              <w:right w:val="single" w:sz="4" w:space="0" w:color="000000"/>
            </w:tcBorders>
            <w:vAlign w:val="center"/>
          </w:tcPr>
          <w:p w14:paraId="1F41FACD"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413F5746"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3603F93D"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517D66B6" w14:textId="77777777" w:rsidR="008978C2" w:rsidRDefault="008978C2">
            <w:pPr>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52DA2DE1"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567" w:type="dxa"/>
            <w:tcBorders>
              <w:bottom w:val="single" w:sz="4" w:space="0" w:color="000000"/>
              <w:right w:val="single" w:sz="4" w:space="0" w:color="000000"/>
            </w:tcBorders>
            <w:vAlign w:val="center"/>
          </w:tcPr>
          <w:p w14:paraId="171F01CF" w14:textId="77777777" w:rsidR="008978C2" w:rsidRDefault="008978C2">
            <w:pPr>
              <w:jc w:val="center"/>
              <w:rPr>
                <w:rFonts w:ascii="Calibri" w:hAnsi="Calibri" w:cs="Calibri"/>
                <w:sz w:val="22"/>
                <w:szCs w:val="22"/>
                <w:lang w:eastAsia="ca-ES"/>
              </w:rPr>
            </w:pPr>
          </w:p>
        </w:tc>
        <w:tc>
          <w:tcPr>
            <w:tcW w:w="1561" w:type="dxa"/>
            <w:tcBorders>
              <w:bottom w:val="single" w:sz="4" w:space="0" w:color="000000"/>
              <w:right w:val="single" w:sz="4" w:space="0" w:color="000000"/>
            </w:tcBorders>
            <w:vAlign w:val="center"/>
          </w:tcPr>
          <w:p w14:paraId="1B951959"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Ayuntamiento</w:t>
            </w:r>
          </w:p>
        </w:tc>
      </w:tr>
      <w:tr w:rsidR="008978C2" w14:paraId="3AE86F18" w14:textId="77777777">
        <w:trPr>
          <w:trHeight w:val="300"/>
        </w:trPr>
        <w:tc>
          <w:tcPr>
            <w:tcW w:w="3109" w:type="dxa"/>
            <w:tcBorders>
              <w:left w:val="single" w:sz="4" w:space="0" w:color="000000"/>
              <w:bottom w:val="single" w:sz="4" w:space="0" w:color="000000"/>
              <w:right w:val="single" w:sz="4" w:space="0" w:color="000000"/>
            </w:tcBorders>
            <w:vAlign w:val="bottom"/>
          </w:tcPr>
          <w:p w14:paraId="37708F59" w14:textId="77777777" w:rsidR="008978C2" w:rsidRDefault="00000000">
            <w:pPr>
              <w:rPr>
                <w:rFonts w:ascii="Calibri" w:hAnsi="Calibri" w:cs="Calibri"/>
                <w:sz w:val="20"/>
                <w:szCs w:val="20"/>
                <w:lang w:eastAsia="ca-ES"/>
              </w:rPr>
            </w:pPr>
            <w:r>
              <w:rPr>
                <w:rFonts w:ascii="Calibri" w:hAnsi="Calibri" w:cs="Calibri"/>
                <w:sz w:val="20"/>
                <w:szCs w:val="20"/>
                <w:lang w:eastAsia="ca-ES"/>
              </w:rPr>
              <w:t>Control cloro grifo</w:t>
            </w:r>
          </w:p>
        </w:tc>
        <w:tc>
          <w:tcPr>
            <w:tcW w:w="709" w:type="dxa"/>
            <w:tcBorders>
              <w:bottom w:val="single" w:sz="4" w:space="0" w:color="000000"/>
              <w:right w:val="single" w:sz="4" w:space="0" w:color="000000"/>
            </w:tcBorders>
            <w:vAlign w:val="center"/>
          </w:tcPr>
          <w:p w14:paraId="743829E9"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29ACD505"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6674E094"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2CD87DB6" w14:textId="77777777" w:rsidR="008978C2" w:rsidRDefault="008978C2">
            <w:pPr>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085B70D5"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37045A52"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1561" w:type="dxa"/>
            <w:tcBorders>
              <w:bottom w:val="single" w:sz="4" w:space="0" w:color="000000"/>
              <w:right w:val="single" w:sz="4" w:space="0" w:color="000000"/>
            </w:tcBorders>
            <w:vAlign w:val="center"/>
          </w:tcPr>
          <w:p w14:paraId="3D09C572"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Ayuntamiento</w:t>
            </w:r>
          </w:p>
        </w:tc>
      </w:tr>
      <w:tr w:rsidR="008978C2" w14:paraId="6FFBB730" w14:textId="77777777">
        <w:trPr>
          <w:trHeight w:val="373"/>
        </w:trPr>
        <w:tc>
          <w:tcPr>
            <w:tcW w:w="3109" w:type="dxa"/>
            <w:tcBorders>
              <w:left w:val="single" w:sz="4" w:space="0" w:color="000000"/>
              <w:bottom w:val="single" w:sz="4" w:space="0" w:color="000000"/>
              <w:right w:val="single" w:sz="4" w:space="0" w:color="000000"/>
            </w:tcBorders>
            <w:vAlign w:val="bottom"/>
          </w:tcPr>
          <w:p w14:paraId="01FACCE8" w14:textId="77777777" w:rsidR="008978C2" w:rsidRDefault="00000000">
            <w:pPr>
              <w:rPr>
                <w:rFonts w:ascii="Calibri" w:hAnsi="Calibri" w:cs="Calibri"/>
                <w:sz w:val="20"/>
                <w:szCs w:val="20"/>
                <w:lang w:eastAsia="ca-ES"/>
              </w:rPr>
            </w:pPr>
            <w:r>
              <w:rPr>
                <w:rFonts w:ascii="Calibri" w:hAnsi="Calibri" w:cs="Calibri"/>
                <w:sz w:val="20"/>
                <w:szCs w:val="20"/>
                <w:lang w:eastAsia="ca-ES"/>
              </w:rPr>
              <w:t>Comprobación de la temperatura de los acumuladores (&gt;60 ºC)</w:t>
            </w:r>
          </w:p>
        </w:tc>
        <w:tc>
          <w:tcPr>
            <w:tcW w:w="709" w:type="dxa"/>
            <w:tcBorders>
              <w:bottom w:val="single" w:sz="4" w:space="0" w:color="000000"/>
              <w:right w:val="single" w:sz="4" w:space="0" w:color="000000"/>
            </w:tcBorders>
            <w:vAlign w:val="center"/>
          </w:tcPr>
          <w:p w14:paraId="0D9383F3"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6F39C670"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167E9A45"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11F10BFB" w14:textId="77777777" w:rsidR="008978C2" w:rsidRDefault="008978C2">
            <w:pPr>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67655786"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35DBAA7D"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1561" w:type="dxa"/>
            <w:tcBorders>
              <w:bottom w:val="single" w:sz="4" w:space="0" w:color="000000"/>
              <w:right w:val="single" w:sz="4" w:space="0" w:color="000000"/>
            </w:tcBorders>
            <w:vAlign w:val="center"/>
          </w:tcPr>
          <w:p w14:paraId="47284C16"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Ayuntamiento</w:t>
            </w:r>
          </w:p>
        </w:tc>
      </w:tr>
      <w:tr w:rsidR="008978C2" w14:paraId="141E062D" w14:textId="77777777">
        <w:trPr>
          <w:trHeight w:val="437"/>
        </w:trPr>
        <w:tc>
          <w:tcPr>
            <w:tcW w:w="3109" w:type="dxa"/>
            <w:tcBorders>
              <w:left w:val="single" w:sz="4" w:space="0" w:color="000000"/>
              <w:bottom w:val="single" w:sz="4" w:space="0" w:color="000000"/>
              <w:right w:val="single" w:sz="4" w:space="0" w:color="000000"/>
            </w:tcBorders>
            <w:vAlign w:val="bottom"/>
          </w:tcPr>
          <w:p w14:paraId="26AFAC6B" w14:textId="77777777" w:rsidR="008978C2" w:rsidRDefault="00000000">
            <w:pPr>
              <w:rPr>
                <w:rFonts w:ascii="Calibri" w:hAnsi="Calibri" w:cs="Calibri"/>
                <w:sz w:val="20"/>
                <w:szCs w:val="20"/>
                <w:lang w:eastAsia="ca-ES"/>
              </w:rPr>
            </w:pPr>
            <w:r>
              <w:rPr>
                <w:rFonts w:ascii="Calibri" w:hAnsi="Calibri" w:cs="Calibri"/>
                <w:sz w:val="20"/>
                <w:szCs w:val="20"/>
                <w:lang w:eastAsia="ca-ES"/>
              </w:rPr>
              <w:t>Comprobación del buen funcionamiento de los equipos de desinfección del agua</w:t>
            </w:r>
          </w:p>
        </w:tc>
        <w:tc>
          <w:tcPr>
            <w:tcW w:w="709" w:type="dxa"/>
            <w:tcBorders>
              <w:bottom w:val="single" w:sz="4" w:space="0" w:color="000000"/>
              <w:right w:val="single" w:sz="4" w:space="0" w:color="000000"/>
            </w:tcBorders>
            <w:vAlign w:val="center"/>
          </w:tcPr>
          <w:p w14:paraId="3C7641A3" w14:textId="77777777" w:rsidR="008978C2" w:rsidRDefault="008978C2">
            <w:pPr>
              <w:jc w:val="center"/>
              <w:rPr>
                <w:rFonts w:ascii="Calibri" w:hAnsi="Calibri" w:cs="Calibri"/>
                <w:sz w:val="22"/>
                <w:szCs w:val="22"/>
                <w:lang w:eastAsia="ca-ES"/>
              </w:rPr>
            </w:pPr>
          </w:p>
        </w:tc>
        <w:tc>
          <w:tcPr>
            <w:tcW w:w="850" w:type="dxa"/>
            <w:tcBorders>
              <w:bottom w:val="single" w:sz="4" w:space="0" w:color="000000"/>
              <w:right w:val="single" w:sz="4" w:space="0" w:color="000000"/>
            </w:tcBorders>
            <w:vAlign w:val="center"/>
          </w:tcPr>
          <w:p w14:paraId="1FC0EFF8" w14:textId="77777777" w:rsidR="008978C2" w:rsidRDefault="008978C2">
            <w:pPr>
              <w:jc w:val="center"/>
              <w:rPr>
                <w:rFonts w:ascii="Calibri" w:hAnsi="Calibri" w:cs="Calibri"/>
                <w:sz w:val="22"/>
                <w:szCs w:val="22"/>
                <w:lang w:eastAsia="ca-ES"/>
              </w:rPr>
            </w:pPr>
          </w:p>
        </w:tc>
        <w:tc>
          <w:tcPr>
            <w:tcW w:w="992" w:type="dxa"/>
            <w:tcBorders>
              <w:bottom w:val="single" w:sz="4" w:space="0" w:color="000000"/>
              <w:right w:val="single" w:sz="4" w:space="0" w:color="000000"/>
            </w:tcBorders>
            <w:vAlign w:val="center"/>
          </w:tcPr>
          <w:p w14:paraId="47C2CA32" w14:textId="77777777" w:rsidR="008978C2" w:rsidRDefault="008978C2">
            <w:pPr>
              <w:jc w:val="center"/>
              <w:rPr>
                <w:rFonts w:ascii="Calibri" w:hAnsi="Calibri" w:cs="Calibri"/>
                <w:sz w:val="22"/>
                <w:szCs w:val="22"/>
                <w:lang w:eastAsia="ca-ES"/>
              </w:rPr>
            </w:pPr>
          </w:p>
        </w:tc>
        <w:tc>
          <w:tcPr>
            <w:tcW w:w="851" w:type="dxa"/>
            <w:tcBorders>
              <w:bottom w:val="single" w:sz="4" w:space="0" w:color="000000"/>
              <w:right w:val="single" w:sz="4" w:space="0" w:color="000000"/>
            </w:tcBorders>
            <w:vAlign w:val="center"/>
          </w:tcPr>
          <w:p w14:paraId="16D3B67C" w14:textId="77777777" w:rsidR="008978C2" w:rsidRDefault="008978C2">
            <w:pPr>
              <w:jc w:val="center"/>
              <w:rPr>
                <w:rFonts w:ascii="Calibri" w:hAnsi="Calibri" w:cs="Calibri"/>
                <w:sz w:val="22"/>
                <w:szCs w:val="22"/>
                <w:lang w:eastAsia="ca-ES"/>
              </w:rPr>
            </w:pPr>
          </w:p>
        </w:tc>
        <w:tc>
          <w:tcPr>
            <w:tcW w:w="859" w:type="dxa"/>
            <w:tcBorders>
              <w:bottom w:val="single" w:sz="4" w:space="0" w:color="000000"/>
              <w:right w:val="single" w:sz="4" w:space="0" w:color="000000"/>
            </w:tcBorders>
            <w:vAlign w:val="center"/>
          </w:tcPr>
          <w:p w14:paraId="530C701D" w14:textId="77777777" w:rsidR="008978C2" w:rsidRDefault="008978C2">
            <w:pPr>
              <w:jc w:val="center"/>
              <w:rPr>
                <w:rFonts w:ascii="Calibri" w:hAnsi="Calibri" w:cs="Calibri"/>
                <w:sz w:val="22"/>
                <w:szCs w:val="22"/>
                <w:lang w:eastAsia="ca-ES"/>
              </w:rPr>
            </w:pPr>
          </w:p>
        </w:tc>
        <w:tc>
          <w:tcPr>
            <w:tcW w:w="567" w:type="dxa"/>
            <w:tcBorders>
              <w:bottom w:val="single" w:sz="4" w:space="0" w:color="000000"/>
              <w:right w:val="single" w:sz="4" w:space="0" w:color="000000"/>
            </w:tcBorders>
            <w:vAlign w:val="center"/>
          </w:tcPr>
          <w:p w14:paraId="1F35E3CD"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1561" w:type="dxa"/>
            <w:tcBorders>
              <w:bottom w:val="single" w:sz="4" w:space="0" w:color="000000"/>
              <w:right w:val="single" w:sz="4" w:space="0" w:color="000000"/>
            </w:tcBorders>
            <w:vAlign w:val="center"/>
          </w:tcPr>
          <w:p w14:paraId="7170EC16"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Ayuntamiento</w:t>
            </w:r>
          </w:p>
        </w:tc>
      </w:tr>
      <w:tr w:rsidR="008978C2" w14:paraId="2F1D7441" w14:textId="77777777">
        <w:trPr>
          <w:trHeight w:val="359"/>
        </w:trPr>
        <w:tc>
          <w:tcPr>
            <w:tcW w:w="3109" w:type="dxa"/>
            <w:tcBorders>
              <w:left w:val="single" w:sz="4" w:space="0" w:color="000000"/>
              <w:right w:val="single" w:sz="4" w:space="0" w:color="000000"/>
            </w:tcBorders>
            <w:vAlign w:val="bottom"/>
          </w:tcPr>
          <w:p w14:paraId="5EDF9B53" w14:textId="77777777" w:rsidR="008978C2" w:rsidRDefault="00000000">
            <w:pPr>
              <w:rPr>
                <w:rFonts w:ascii="Calibri" w:hAnsi="Calibri" w:cs="Calibri"/>
                <w:sz w:val="20"/>
                <w:szCs w:val="20"/>
                <w:lang w:eastAsia="ca-ES"/>
              </w:rPr>
            </w:pPr>
            <w:r>
              <w:rPr>
                <w:rFonts w:ascii="Calibri" w:hAnsi="Calibri" w:cs="Calibri"/>
                <w:sz w:val="20"/>
                <w:szCs w:val="20"/>
                <w:lang w:eastAsia="ca-ES"/>
              </w:rPr>
              <w:t>Agua climatizada, estado de conservación y limpieza del vaso</w:t>
            </w:r>
          </w:p>
        </w:tc>
        <w:tc>
          <w:tcPr>
            <w:tcW w:w="709" w:type="dxa"/>
            <w:tcBorders>
              <w:right w:val="single" w:sz="4" w:space="0" w:color="000000"/>
            </w:tcBorders>
            <w:vAlign w:val="center"/>
          </w:tcPr>
          <w:p w14:paraId="4356BB15" w14:textId="77777777" w:rsidR="008978C2" w:rsidRDefault="008978C2">
            <w:pPr>
              <w:jc w:val="center"/>
              <w:rPr>
                <w:rFonts w:ascii="Calibri" w:hAnsi="Calibri" w:cs="Calibri"/>
                <w:sz w:val="22"/>
                <w:szCs w:val="22"/>
                <w:lang w:eastAsia="ca-ES"/>
              </w:rPr>
            </w:pPr>
          </w:p>
        </w:tc>
        <w:tc>
          <w:tcPr>
            <w:tcW w:w="850" w:type="dxa"/>
            <w:tcBorders>
              <w:right w:val="single" w:sz="4" w:space="0" w:color="000000"/>
            </w:tcBorders>
            <w:vAlign w:val="center"/>
          </w:tcPr>
          <w:p w14:paraId="7153FF19" w14:textId="77777777" w:rsidR="008978C2" w:rsidRDefault="008978C2">
            <w:pPr>
              <w:jc w:val="center"/>
              <w:rPr>
                <w:rFonts w:ascii="Calibri" w:hAnsi="Calibri" w:cs="Calibri"/>
                <w:sz w:val="22"/>
                <w:szCs w:val="22"/>
                <w:lang w:eastAsia="ca-ES"/>
              </w:rPr>
            </w:pPr>
          </w:p>
        </w:tc>
        <w:tc>
          <w:tcPr>
            <w:tcW w:w="992" w:type="dxa"/>
            <w:tcBorders>
              <w:right w:val="single" w:sz="4" w:space="0" w:color="000000"/>
            </w:tcBorders>
            <w:vAlign w:val="center"/>
          </w:tcPr>
          <w:p w14:paraId="3E6E668E" w14:textId="77777777" w:rsidR="008978C2" w:rsidRDefault="008978C2">
            <w:pPr>
              <w:jc w:val="center"/>
              <w:rPr>
                <w:rFonts w:ascii="Calibri" w:hAnsi="Calibri" w:cs="Calibri"/>
                <w:sz w:val="22"/>
                <w:szCs w:val="22"/>
                <w:lang w:eastAsia="ca-ES"/>
              </w:rPr>
            </w:pPr>
          </w:p>
        </w:tc>
        <w:tc>
          <w:tcPr>
            <w:tcW w:w="851" w:type="dxa"/>
            <w:tcBorders>
              <w:right w:val="single" w:sz="4" w:space="0" w:color="000000"/>
            </w:tcBorders>
            <w:vAlign w:val="center"/>
          </w:tcPr>
          <w:p w14:paraId="2C6134D2" w14:textId="77777777" w:rsidR="008978C2" w:rsidRDefault="008978C2">
            <w:pPr>
              <w:jc w:val="center"/>
              <w:rPr>
                <w:rFonts w:ascii="Calibri" w:hAnsi="Calibri" w:cs="Calibri"/>
                <w:sz w:val="22"/>
                <w:szCs w:val="22"/>
                <w:lang w:eastAsia="ca-ES"/>
              </w:rPr>
            </w:pPr>
          </w:p>
        </w:tc>
        <w:tc>
          <w:tcPr>
            <w:tcW w:w="859" w:type="dxa"/>
            <w:tcBorders>
              <w:right w:val="single" w:sz="4" w:space="0" w:color="000000"/>
            </w:tcBorders>
            <w:vAlign w:val="center"/>
          </w:tcPr>
          <w:p w14:paraId="283430F6" w14:textId="77777777" w:rsidR="008978C2" w:rsidRDefault="008978C2">
            <w:pPr>
              <w:jc w:val="center"/>
              <w:rPr>
                <w:rFonts w:ascii="Calibri" w:hAnsi="Calibri" w:cs="Calibri"/>
                <w:sz w:val="22"/>
                <w:szCs w:val="22"/>
                <w:lang w:eastAsia="ca-ES"/>
              </w:rPr>
            </w:pPr>
          </w:p>
        </w:tc>
        <w:tc>
          <w:tcPr>
            <w:tcW w:w="567" w:type="dxa"/>
            <w:tcBorders>
              <w:right w:val="single" w:sz="4" w:space="0" w:color="000000"/>
            </w:tcBorders>
            <w:vAlign w:val="center"/>
          </w:tcPr>
          <w:p w14:paraId="75470A95"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x</w:t>
            </w:r>
          </w:p>
        </w:tc>
        <w:tc>
          <w:tcPr>
            <w:tcW w:w="1561" w:type="dxa"/>
            <w:tcBorders>
              <w:right w:val="single" w:sz="4" w:space="0" w:color="000000"/>
            </w:tcBorders>
            <w:vAlign w:val="center"/>
          </w:tcPr>
          <w:p w14:paraId="416DDF54"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Ayuntamiento</w:t>
            </w:r>
          </w:p>
        </w:tc>
      </w:tr>
      <w:tr w:rsidR="008978C2" w14:paraId="6133316B" w14:textId="77777777">
        <w:trPr>
          <w:trHeight w:val="359"/>
        </w:trPr>
        <w:tc>
          <w:tcPr>
            <w:tcW w:w="3109" w:type="dxa"/>
            <w:tcBorders>
              <w:left w:val="single" w:sz="4" w:space="0" w:color="000000"/>
              <w:bottom w:val="single" w:sz="4" w:space="0" w:color="000000"/>
              <w:right w:val="single" w:sz="4" w:space="0" w:color="000000"/>
            </w:tcBorders>
            <w:vAlign w:val="bottom"/>
          </w:tcPr>
          <w:p w14:paraId="1801BA2E" w14:textId="77777777" w:rsidR="008978C2" w:rsidRDefault="00000000">
            <w:pPr>
              <w:rPr>
                <w:rFonts w:ascii="Calibri" w:hAnsi="Calibri" w:cs="Calibri"/>
                <w:sz w:val="20"/>
                <w:szCs w:val="20"/>
                <w:lang w:eastAsia="ca-ES"/>
              </w:rPr>
            </w:pPr>
            <w:r>
              <w:rPr>
                <w:rFonts w:ascii="Calibri" w:hAnsi="Calibri" w:cs="Calibri"/>
                <w:sz w:val="20"/>
                <w:szCs w:val="20"/>
                <w:lang w:eastAsia="ca-ES"/>
              </w:rPr>
              <w:t>Limpieza y desinfección de cualquier instalación</w:t>
            </w:r>
          </w:p>
        </w:tc>
        <w:tc>
          <w:tcPr>
            <w:tcW w:w="4828" w:type="dxa"/>
            <w:gridSpan w:val="6"/>
            <w:tcBorders>
              <w:bottom w:val="single" w:sz="4" w:space="0" w:color="000000"/>
              <w:right w:val="single" w:sz="4" w:space="0" w:color="000000"/>
            </w:tcBorders>
            <w:vAlign w:val="center"/>
          </w:tcPr>
          <w:p w14:paraId="15504504" w14:textId="77777777" w:rsidR="008978C2" w:rsidRDefault="00000000">
            <w:pPr>
              <w:jc w:val="center"/>
              <w:rPr>
                <w:rFonts w:ascii="Calibri" w:hAnsi="Calibri" w:cs="Calibri"/>
                <w:sz w:val="22"/>
                <w:szCs w:val="22"/>
                <w:lang w:eastAsia="ca-ES"/>
              </w:rPr>
            </w:pPr>
            <w:r>
              <w:rPr>
                <w:rFonts w:ascii="Calibri" w:hAnsi="Calibri" w:cs="Calibri"/>
                <w:sz w:val="22"/>
                <w:szCs w:val="22"/>
                <w:lang w:eastAsia="ca-ES"/>
              </w:rPr>
              <w:t>Cuando se ponga en marcha la instalación por primera vez, después de una parada superior a un mes, después de una reparación o modificación estructural, después de una revisión general que lo aconseje, cuando lo determine la autoridad sanitaria</w:t>
            </w:r>
          </w:p>
        </w:tc>
        <w:tc>
          <w:tcPr>
            <w:tcW w:w="1561" w:type="dxa"/>
            <w:tcBorders>
              <w:bottom w:val="single" w:sz="4" w:space="0" w:color="000000"/>
              <w:right w:val="single" w:sz="4" w:space="0" w:color="000000"/>
            </w:tcBorders>
            <w:vAlign w:val="center"/>
          </w:tcPr>
          <w:p w14:paraId="437456D0" w14:textId="77777777" w:rsidR="008978C2" w:rsidRDefault="00000000">
            <w:pPr>
              <w:jc w:val="center"/>
              <w:rPr>
                <w:rFonts w:ascii="Calibri" w:hAnsi="Calibri" w:cs="Calibri"/>
                <w:sz w:val="18"/>
                <w:szCs w:val="18"/>
                <w:lang w:eastAsia="ca-ES"/>
              </w:rPr>
            </w:pPr>
            <w:r>
              <w:rPr>
                <w:rFonts w:ascii="Calibri" w:hAnsi="Calibri" w:cs="Calibri"/>
                <w:sz w:val="18"/>
                <w:szCs w:val="18"/>
                <w:lang w:eastAsia="ca-ES"/>
              </w:rPr>
              <w:t>empresa</w:t>
            </w:r>
          </w:p>
        </w:tc>
      </w:tr>
    </w:tbl>
    <w:p w14:paraId="03FBB722" w14:textId="77777777" w:rsidR="008978C2" w:rsidRDefault="008978C2">
      <w:pPr>
        <w:pStyle w:val="Piedepgina"/>
        <w:tabs>
          <w:tab w:val="clear" w:pos="4252"/>
          <w:tab w:val="clear" w:pos="8504"/>
        </w:tabs>
        <w:rPr>
          <w:rFonts w:ascii="Roboto Light" w:hAnsi="Roboto Light" w:cs="Arial"/>
          <w:sz w:val="22"/>
          <w:szCs w:val="22"/>
          <w:lang w:val="ca-ES" w:eastAsia="en-US"/>
        </w:rPr>
      </w:pPr>
    </w:p>
    <w:p w14:paraId="6AAD3DFC" w14:textId="77777777" w:rsidR="008978C2" w:rsidRDefault="008978C2">
      <w:pPr>
        <w:pStyle w:val="Piedepgina"/>
        <w:tabs>
          <w:tab w:val="clear" w:pos="4252"/>
          <w:tab w:val="clear" w:pos="8504"/>
        </w:tabs>
        <w:rPr>
          <w:rFonts w:ascii="Roboto Light" w:hAnsi="Roboto Light" w:cs="Arial"/>
          <w:sz w:val="22"/>
          <w:szCs w:val="22"/>
          <w:lang w:val="ca-ES" w:eastAsia="en-US"/>
        </w:rPr>
      </w:pPr>
    </w:p>
    <w:p w14:paraId="132FD3F3" w14:textId="77777777" w:rsidR="008978C2" w:rsidRDefault="00000000">
      <w:r>
        <w:rPr>
          <w:rFonts w:ascii="Roboto Light" w:hAnsi="Roboto Light" w:cs="Roboto Light"/>
          <w:sz w:val="22"/>
          <w:szCs w:val="22"/>
        </w:rPr>
        <w:t>Según el RD Real Decreto 487/2022, de 21 de junio, marca en la siguiente tabla las frecuencias mínimas de muestreo a cumplir por el licitador.</w:t>
      </w:r>
    </w:p>
    <w:p w14:paraId="2CE2DE3B" w14:textId="77777777" w:rsidR="008978C2" w:rsidRDefault="00000000">
      <w:pPr>
        <w:rPr>
          <w:rFonts w:ascii="Roboto Light" w:hAnsi="Roboto Light"/>
          <w:sz w:val="22"/>
          <w:szCs w:val="22"/>
          <w:lang w:val="en-US" w:eastAsia="en-US"/>
        </w:rPr>
      </w:pPr>
      <w:r>
        <w:rPr>
          <w:rFonts w:ascii="Roboto Light" w:hAnsi="Roboto Light" w:cs="Roboto Light"/>
          <w:sz w:val="22"/>
          <w:szCs w:val="22"/>
        </w:rPr>
        <w:t>Todos los resultados se tendrán que anotar en libro de registro y adjuntar una copia oficial</w:t>
      </w:r>
    </w:p>
    <w:p w14:paraId="167445D1" w14:textId="77777777" w:rsidR="008978C2" w:rsidRDefault="008978C2">
      <w:pPr>
        <w:pStyle w:val="Piedepgina"/>
        <w:tabs>
          <w:tab w:val="clear" w:pos="4252"/>
          <w:tab w:val="clear" w:pos="8504"/>
        </w:tabs>
        <w:rPr>
          <w:rFonts w:ascii="Roboto Light" w:hAnsi="Roboto Light" w:cs="Arial"/>
          <w:sz w:val="22"/>
          <w:szCs w:val="22"/>
          <w:lang w:val="ca-ES" w:eastAsia="en-US"/>
        </w:rPr>
      </w:pPr>
    </w:p>
    <w:p w14:paraId="05A7283D" w14:textId="77777777" w:rsidR="008978C2" w:rsidRDefault="00000000">
      <w:pPr>
        <w:pStyle w:val="Piedepgina"/>
        <w:tabs>
          <w:tab w:val="clear" w:pos="4252"/>
          <w:tab w:val="clear" w:pos="8504"/>
        </w:tabs>
        <w:rPr>
          <w:rFonts w:ascii="Roboto Light" w:hAnsi="Roboto Light" w:cs="Arial"/>
          <w:bCs/>
          <w:sz w:val="22"/>
          <w:szCs w:val="22"/>
          <w:lang w:val="ca-ES"/>
        </w:rPr>
      </w:pPr>
      <w:r>
        <w:rPr>
          <w:rFonts w:ascii="Roboto Light" w:hAnsi="Roboto Light" w:cs="Arial"/>
          <w:noProof/>
          <w:sz w:val="22"/>
          <w:szCs w:val="22"/>
          <w:lang w:val="ca-ES" w:eastAsia="en-US"/>
        </w:rPr>
        <w:lastRenderedPageBreak/>
        <w:drawing>
          <wp:inline distT="0" distB="0" distL="0" distR="0" wp14:anchorId="0812C498" wp14:editId="530CC1A7">
            <wp:extent cx="5941695" cy="459486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a:picLocks noChangeAspect="1" noChangeArrowheads="1"/>
                    </pic:cNvPicPr>
                  </pic:nvPicPr>
                  <pic:blipFill>
                    <a:blip r:embed="rId7"/>
                    <a:srcRect l="-4" t="-5" r="-4" b="-5"/>
                    <a:stretch>
                      <a:fillRect/>
                    </a:stretch>
                  </pic:blipFill>
                  <pic:spPr bwMode="auto">
                    <a:xfrm>
                      <a:off x="0" y="0"/>
                      <a:ext cx="5941695" cy="4594860"/>
                    </a:xfrm>
                    <a:prstGeom prst="rect">
                      <a:avLst/>
                    </a:prstGeom>
                  </pic:spPr>
                </pic:pic>
              </a:graphicData>
            </a:graphic>
          </wp:inline>
        </w:drawing>
      </w:r>
    </w:p>
    <w:p w14:paraId="78BF604F" w14:textId="77777777" w:rsidR="008978C2" w:rsidRDefault="008978C2">
      <w:pPr>
        <w:pStyle w:val="Piedepgina"/>
        <w:tabs>
          <w:tab w:val="clear" w:pos="4252"/>
          <w:tab w:val="clear" w:pos="8504"/>
        </w:tabs>
        <w:rPr>
          <w:rFonts w:ascii="Roboto Light" w:hAnsi="Roboto Light" w:cs="Arial"/>
          <w:bCs/>
          <w:sz w:val="22"/>
          <w:szCs w:val="22"/>
          <w:lang w:val="ca-ES"/>
        </w:rPr>
      </w:pPr>
    </w:p>
    <w:p w14:paraId="60DEA0B9" w14:textId="77777777" w:rsidR="008978C2" w:rsidRDefault="00000000">
      <w:pPr>
        <w:jc w:val="both"/>
      </w:pPr>
      <w:r>
        <w:rPr>
          <w:rFonts w:ascii="Roboto Light" w:hAnsi="Roboto Light" w:cs="Roboto Light"/>
          <w:sz w:val="22"/>
          <w:szCs w:val="22"/>
        </w:rPr>
        <w:t>La empresa adjudicataria deberá seguir el programa de mantenimiento higiénico-sanitario definido en el PPCL de cada una de las instalaciones de alto y bajo riesgo relacionadas en el anexo II del actual PPT, si hubiera alguna instalación se ha modificado del anexo II, y no ha quedado reflejada en el anexo II, también deberá incluirse, y aplicarlo efectivamente, de acuerdo con lo que determina RD 487/2022, y la modificación del mismo con el RD 614/2024, por el que se establecen las condiciones higiénico-sanitarias para la prevención y el control de la legionelosis.</w:t>
      </w:r>
    </w:p>
    <w:p w14:paraId="57C8B3F2" w14:textId="77777777" w:rsidR="008978C2" w:rsidRDefault="008978C2">
      <w:pPr>
        <w:jc w:val="both"/>
        <w:rPr>
          <w:rFonts w:ascii="Roboto Light" w:hAnsi="Roboto Light" w:cs="Roboto Light"/>
          <w:sz w:val="22"/>
          <w:szCs w:val="22"/>
        </w:rPr>
      </w:pPr>
    </w:p>
    <w:p w14:paraId="49AC237B" w14:textId="77777777" w:rsidR="008978C2" w:rsidRDefault="00000000">
      <w:pPr>
        <w:jc w:val="both"/>
      </w:pPr>
      <w:hyperlink r:id="rId8">
        <w:r>
          <w:rPr>
            <w:rStyle w:val="Hipervnculo"/>
            <w:rFonts w:ascii="Calibri" w:hAnsi="Calibri" w:cs="Calibri"/>
          </w:rPr>
          <w:t>https://www.boe.es/diario_boe/txt.php?id=BOE-A-2024-13422</w:t>
        </w:r>
      </w:hyperlink>
      <w:r>
        <w:rPr>
          <w:rFonts w:ascii="Calibri" w:hAnsi="Calibri" w:cs="Calibri"/>
        </w:rPr>
        <w:t>.</w:t>
      </w:r>
    </w:p>
    <w:p w14:paraId="6BD9F3FB" w14:textId="77777777" w:rsidR="008978C2" w:rsidRDefault="008978C2">
      <w:pPr>
        <w:jc w:val="both"/>
        <w:rPr>
          <w:rFonts w:ascii="Roboto Light" w:hAnsi="Roboto Light" w:cs="Roboto Light"/>
          <w:sz w:val="22"/>
          <w:szCs w:val="22"/>
        </w:rPr>
      </w:pPr>
    </w:p>
    <w:p w14:paraId="2371DD45" w14:textId="77777777" w:rsidR="008978C2" w:rsidRDefault="00000000">
      <w:pPr>
        <w:jc w:val="both"/>
      </w:pPr>
      <w:r>
        <w:rPr>
          <w:rFonts w:ascii="Roboto Light" w:hAnsi="Roboto Light" w:cs="Roboto Light"/>
          <w:sz w:val="22"/>
          <w:szCs w:val="22"/>
        </w:rPr>
        <w:t>El licitador deberá mantener actualizado el dossier técnico de legionela de cada centro, según normativa vigente en cada momento, y facilitar los documentos y útiles necesarios para que el conserje o personal municipal pueda realizar las tareas diarias y semanales que le correspondan.</w:t>
      </w:r>
    </w:p>
    <w:p w14:paraId="624267EC" w14:textId="77777777" w:rsidR="008978C2" w:rsidRDefault="008978C2">
      <w:pPr>
        <w:jc w:val="both"/>
        <w:rPr>
          <w:rFonts w:ascii="Roboto Light" w:hAnsi="Roboto Light" w:cs="Roboto Light"/>
          <w:sz w:val="22"/>
          <w:szCs w:val="22"/>
        </w:rPr>
      </w:pPr>
    </w:p>
    <w:p w14:paraId="2899A9FE" w14:textId="77777777" w:rsidR="008978C2" w:rsidRDefault="00000000">
      <w:pPr>
        <w:pStyle w:val="Ttulo2"/>
      </w:pPr>
      <w:r>
        <w:t>LIBRO DE REGISTRO Y DOCUMENTACIÓN</w:t>
      </w:r>
    </w:p>
    <w:p w14:paraId="2A1B4646" w14:textId="77777777" w:rsidR="008978C2" w:rsidRDefault="00000000">
      <w:pPr>
        <w:jc w:val="both"/>
      </w:pPr>
      <w:r>
        <w:rPr>
          <w:rFonts w:ascii="Roboto Light" w:hAnsi="Roboto Light" w:cs="Roboto Light"/>
          <w:sz w:val="22"/>
          <w:szCs w:val="22"/>
        </w:rPr>
        <w:t>La empresa adjudicataria elaborará, revisará y cumplimentará el libro de registro todas las operaciones definidas en el programa de mantenimiento.</w:t>
      </w:r>
    </w:p>
    <w:p w14:paraId="7363AC77" w14:textId="77777777" w:rsidR="008978C2" w:rsidRDefault="008978C2">
      <w:pPr>
        <w:jc w:val="both"/>
        <w:rPr>
          <w:rFonts w:ascii="Roboto Light" w:hAnsi="Roboto Light" w:cs="Roboto Light"/>
          <w:sz w:val="22"/>
          <w:szCs w:val="22"/>
        </w:rPr>
      </w:pPr>
    </w:p>
    <w:p w14:paraId="51DC448B" w14:textId="77777777" w:rsidR="008978C2" w:rsidRDefault="00000000">
      <w:pPr>
        <w:jc w:val="both"/>
        <w:rPr>
          <w:rFonts w:ascii="Roboto Light" w:hAnsi="Roboto Light" w:cs="Roboto Light"/>
          <w:sz w:val="22"/>
          <w:szCs w:val="22"/>
        </w:rPr>
      </w:pPr>
      <w:r>
        <w:rPr>
          <w:rFonts w:ascii="Roboto Light" w:hAnsi="Roboto Light" w:cs="Roboto Light"/>
          <w:sz w:val="22"/>
          <w:szCs w:val="22"/>
        </w:rPr>
        <w:t>La documentación y los registros correspondientes del PPCL estarán en la propia instalación a disposición del personal de mantenimiento, empresa adjudicataria y autoridad sanitaria, en su caso. La documentación se guardará en formato electrónico.</w:t>
      </w:r>
    </w:p>
    <w:p w14:paraId="0A3E7752" w14:textId="77777777" w:rsidR="008978C2" w:rsidRDefault="008978C2">
      <w:pPr>
        <w:jc w:val="both"/>
        <w:rPr>
          <w:rFonts w:ascii="Roboto Light" w:hAnsi="Roboto Light" w:cs="Roboto Light"/>
          <w:sz w:val="22"/>
          <w:szCs w:val="22"/>
        </w:rPr>
      </w:pPr>
    </w:p>
    <w:p w14:paraId="19742AB5" w14:textId="77777777" w:rsidR="008978C2" w:rsidRDefault="00000000">
      <w:pPr>
        <w:jc w:val="both"/>
        <w:rPr>
          <w:rFonts w:ascii="Roboto Light" w:hAnsi="Roboto Light" w:cs="Roboto Light"/>
          <w:sz w:val="22"/>
          <w:szCs w:val="22"/>
        </w:rPr>
      </w:pPr>
      <w:r>
        <w:rPr>
          <w:rFonts w:ascii="Roboto Light" w:hAnsi="Roboto Light" w:cs="Roboto Light"/>
          <w:sz w:val="22"/>
          <w:szCs w:val="22"/>
        </w:rPr>
        <w:t>La empresa adjudicataria elaborará/actualizará el dossier técnico para cada una de las instalaciones de alto y bajo riesgo, que recoja toda la información del Plan de autocontrol. El dossier también incluirá un registro de las operaciones de mantenimiento, limpieza y desinfección en el que consten las operaciones de mantenimiento, limpieza y desinfección efectuadas, tanto periódicas como en continuo, la fecha de su realización, el protocolo seguido, los productos utilizados, la dosis utilizada y el tiempo de actuación.</w:t>
      </w:r>
    </w:p>
    <w:p w14:paraId="189711C9" w14:textId="77777777" w:rsidR="008978C2" w:rsidRDefault="00000000">
      <w:pPr>
        <w:jc w:val="both"/>
      </w:pPr>
      <w:r>
        <w:rPr>
          <w:rFonts w:ascii="Roboto Light" w:hAnsi="Roboto Light" w:cs="Roboto Light"/>
          <w:sz w:val="22"/>
          <w:szCs w:val="22"/>
        </w:rPr>
        <w:t>También serán objeto de registro las fechas de paros y puestas en marcha técnicas de la instalación, incluyendo el motivo. Además, el dossier técnico también incluirá la copia de los certificados de limpieza y desinfección previamente entregados en el Ayuntamiento.</w:t>
      </w:r>
    </w:p>
    <w:p w14:paraId="7692100D" w14:textId="77777777" w:rsidR="008978C2" w:rsidRDefault="008978C2">
      <w:pPr>
        <w:jc w:val="both"/>
        <w:rPr>
          <w:rFonts w:ascii="Roboto Light" w:hAnsi="Roboto Light" w:cs="Roboto Light"/>
          <w:sz w:val="22"/>
          <w:szCs w:val="22"/>
        </w:rPr>
      </w:pPr>
    </w:p>
    <w:p w14:paraId="5C7EC03A" w14:textId="77777777" w:rsidR="008978C2" w:rsidRDefault="00000000">
      <w:pPr>
        <w:jc w:val="both"/>
        <w:rPr>
          <w:rFonts w:ascii="Roboto Light" w:hAnsi="Roboto Light" w:cs="Roboto Light"/>
          <w:sz w:val="22"/>
          <w:szCs w:val="22"/>
        </w:rPr>
      </w:pPr>
      <w:r>
        <w:rPr>
          <w:rFonts w:ascii="Roboto Light" w:hAnsi="Roboto Light" w:cs="Roboto Light"/>
          <w:sz w:val="22"/>
          <w:szCs w:val="22"/>
        </w:rPr>
        <w:t>El dossier se entregará al Ayuntamiento en formato papel y en formato digital al final de cada año y en la finalización del contrato. El formato digital deberá tener las siguientes características: WORD o similar para las memorias e informes, CAD (pudiendo ser DGN, DWG o DXF) en el caso de planos y esquemas y PDF que recoja toda la información.</w:t>
      </w:r>
      <w:r>
        <w:rPr>
          <w:rFonts w:ascii="Roboto Light" w:hAnsi="Roboto Light" w:cs="Roboto Light"/>
          <w:sz w:val="22"/>
          <w:szCs w:val="22"/>
        </w:rPr>
        <w:tab/>
      </w:r>
    </w:p>
    <w:p w14:paraId="05A15481" w14:textId="77777777" w:rsidR="008978C2" w:rsidRDefault="008978C2">
      <w:pPr>
        <w:jc w:val="both"/>
        <w:rPr>
          <w:rFonts w:ascii="Roboto Light" w:hAnsi="Roboto Light" w:cs="Roboto Light"/>
          <w:sz w:val="22"/>
          <w:szCs w:val="22"/>
        </w:rPr>
      </w:pPr>
    </w:p>
    <w:p w14:paraId="19338DC4" w14:textId="77777777" w:rsidR="008978C2" w:rsidRDefault="008978C2">
      <w:pPr>
        <w:jc w:val="both"/>
        <w:rPr>
          <w:rFonts w:ascii="Roboto Light" w:hAnsi="Roboto Light" w:cs="Roboto Light"/>
          <w:sz w:val="22"/>
          <w:szCs w:val="22"/>
        </w:rPr>
      </w:pPr>
    </w:p>
    <w:p w14:paraId="69D254D1" w14:textId="77777777" w:rsidR="008978C2" w:rsidRDefault="00000000">
      <w:pPr>
        <w:jc w:val="both"/>
        <w:rPr>
          <w:rFonts w:ascii="Roboto Light" w:hAnsi="Roboto Light" w:cs="Roboto Light"/>
          <w:sz w:val="22"/>
          <w:szCs w:val="22"/>
        </w:rPr>
      </w:pPr>
      <w:r>
        <w:rPr>
          <w:rFonts w:ascii="Roboto Light" w:hAnsi="Roboto Light" w:cs="Roboto Light"/>
          <w:sz w:val="22"/>
          <w:szCs w:val="22"/>
        </w:rPr>
        <w:t>El libro de registro de cada instalación estará formado por:</w:t>
      </w:r>
    </w:p>
    <w:p w14:paraId="450CD41B" w14:textId="77777777" w:rsidR="008978C2" w:rsidRDefault="008978C2">
      <w:pPr>
        <w:jc w:val="both"/>
        <w:rPr>
          <w:rFonts w:ascii="Roboto Light" w:hAnsi="Roboto Light" w:cs="Roboto Light"/>
          <w:sz w:val="22"/>
          <w:szCs w:val="22"/>
        </w:rPr>
      </w:pPr>
    </w:p>
    <w:p w14:paraId="1831E528" w14:textId="77777777" w:rsidR="008978C2" w:rsidRDefault="00000000">
      <w:pPr>
        <w:numPr>
          <w:ilvl w:val="0"/>
          <w:numId w:val="4"/>
        </w:numPr>
        <w:spacing w:line="280" w:lineRule="exact"/>
        <w:jc w:val="both"/>
      </w:pPr>
      <w:r>
        <w:rPr>
          <w:rFonts w:ascii="Roboto Light" w:hAnsi="Roboto Light" w:cs="Roboto Light"/>
          <w:sz w:val="22"/>
          <w:szCs w:val="22"/>
        </w:rPr>
        <w:t>Elaboración de un plano de cada instalación que prevea todos sus componentes, el cual deberá actualizarse, sin coste, cada vez que se realice alguna modificación. Este plano recogerá las zonas o puntos críticos en los que tomar las muestras de agua.</w:t>
      </w:r>
    </w:p>
    <w:p w14:paraId="4D30DEBC" w14:textId="77777777" w:rsidR="008978C2" w:rsidRDefault="008978C2">
      <w:pPr>
        <w:jc w:val="both"/>
        <w:rPr>
          <w:rFonts w:ascii="Roboto Light" w:hAnsi="Roboto Light" w:cs="Roboto Light"/>
          <w:sz w:val="22"/>
          <w:szCs w:val="22"/>
        </w:rPr>
      </w:pPr>
    </w:p>
    <w:p w14:paraId="66DDBCC5" w14:textId="77777777" w:rsidR="008978C2" w:rsidRDefault="00000000">
      <w:pPr>
        <w:numPr>
          <w:ilvl w:val="0"/>
          <w:numId w:val="4"/>
        </w:numPr>
        <w:spacing w:line="280" w:lineRule="exact"/>
        <w:jc w:val="both"/>
      </w:pPr>
      <w:r>
        <w:rPr>
          <w:rFonts w:ascii="Roboto Light" w:hAnsi="Roboto Light" w:cs="Roboto Light"/>
          <w:sz w:val="22"/>
          <w:szCs w:val="22"/>
        </w:rPr>
        <w:t>Elaboración y aplicación de un programa de mantenimiento que defina los puntos críticos de la instalación, los parámetros a medir y los procedimientos a seguir, así como la periodicidad de cada actividad de mantenimiento, para asegurar su correcto funcionamiento.</w:t>
      </w:r>
    </w:p>
    <w:p w14:paraId="639FAFAD" w14:textId="77777777" w:rsidR="008978C2" w:rsidRDefault="008978C2">
      <w:pPr>
        <w:ind w:left="1410"/>
        <w:jc w:val="both"/>
        <w:rPr>
          <w:rFonts w:ascii="Roboto Light" w:hAnsi="Roboto Light" w:cs="Roboto Light"/>
          <w:sz w:val="22"/>
          <w:szCs w:val="22"/>
        </w:rPr>
      </w:pPr>
    </w:p>
    <w:p w14:paraId="00235F16" w14:textId="77777777" w:rsidR="008978C2" w:rsidRDefault="00000000">
      <w:pPr>
        <w:numPr>
          <w:ilvl w:val="0"/>
          <w:numId w:val="4"/>
        </w:numPr>
        <w:spacing w:line="280" w:lineRule="exact"/>
        <w:jc w:val="both"/>
      </w:pPr>
      <w:r>
        <w:rPr>
          <w:rFonts w:ascii="Roboto Light" w:hAnsi="Roboto Light" w:cs="Roboto Light"/>
          <w:sz w:val="22"/>
          <w:szCs w:val="22"/>
        </w:rPr>
        <w:t>Elaboración y aplicación de un programa de tratamiento de agua que asegure su calidad. Este programa debe incluir los productos, dosis y procedimientos a utilizar, así como los parámetros de control físicos, químicos y biológicos métodos de medida y la periodicidad de los análisis.</w:t>
      </w:r>
    </w:p>
    <w:p w14:paraId="68037D4C" w14:textId="77777777" w:rsidR="008978C2" w:rsidRDefault="008978C2">
      <w:pPr>
        <w:ind w:left="1410"/>
        <w:jc w:val="both"/>
        <w:rPr>
          <w:rFonts w:ascii="Roboto Light" w:hAnsi="Roboto Light" w:cs="Roboto Light"/>
          <w:sz w:val="22"/>
          <w:szCs w:val="22"/>
        </w:rPr>
      </w:pPr>
    </w:p>
    <w:p w14:paraId="68EAB030" w14:textId="77777777" w:rsidR="008978C2" w:rsidRDefault="00000000">
      <w:pPr>
        <w:ind w:left="360"/>
        <w:jc w:val="both"/>
        <w:rPr>
          <w:rFonts w:ascii="Roboto Light" w:hAnsi="Roboto Light" w:cs="Roboto Light"/>
          <w:sz w:val="22"/>
          <w:szCs w:val="22"/>
        </w:rPr>
      </w:pPr>
      <w:r>
        <w:rPr>
          <w:rFonts w:ascii="Roboto Light" w:hAnsi="Roboto Light" w:cs="Roboto Light"/>
          <w:sz w:val="22"/>
          <w:szCs w:val="22"/>
        </w:rPr>
        <w:t>El programa de tratamiento de agua se entregará obligatoriamente una vez al año y en la finalización del contrato, en formato papel y en formato electrónico, abierto y editable.</w:t>
      </w:r>
    </w:p>
    <w:p w14:paraId="0E761907" w14:textId="77777777" w:rsidR="008978C2" w:rsidRDefault="008978C2">
      <w:pPr>
        <w:jc w:val="both"/>
        <w:rPr>
          <w:rFonts w:ascii="Roboto Light" w:hAnsi="Roboto Light" w:cs="Roboto Light"/>
          <w:sz w:val="22"/>
          <w:szCs w:val="22"/>
        </w:rPr>
      </w:pPr>
    </w:p>
    <w:p w14:paraId="63AAD11F" w14:textId="77777777" w:rsidR="008978C2" w:rsidRDefault="00000000">
      <w:pPr>
        <w:numPr>
          <w:ilvl w:val="0"/>
          <w:numId w:val="4"/>
        </w:numPr>
        <w:spacing w:line="280" w:lineRule="exact"/>
        <w:jc w:val="both"/>
      </w:pPr>
      <w:r>
        <w:rPr>
          <w:rFonts w:ascii="Roboto Light" w:hAnsi="Roboto Light" w:cs="Roboto Light"/>
          <w:sz w:val="22"/>
          <w:szCs w:val="22"/>
        </w:rPr>
        <w:t>Implementar un registro de las actividades de mantenimiento de cada instalación que recoja todas las incidencias, las actividades realizadas, los resultados obtenidos y las fechas de paradas y puestas en marcha técnicas de la instalación, incluyendo el motivo.</w:t>
      </w:r>
    </w:p>
    <w:p w14:paraId="2B257937" w14:textId="77777777" w:rsidR="008978C2" w:rsidRDefault="008978C2">
      <w:pPr>
        <w:ind w:left="1410"/>
        <w:jc w:val="both"/>
        <w:rPr>
          <w:rFonts w:ascii="Roboto Light" w:hAnsi="Roboto Light" w:cs="Roboto Light"/>
          <w:sz w:val="22"/>
          <w:szCs w:val="22"/>
        </w:rPr>
      </w:pPr>
    </w:p>
    <w:p w14:paraId="57A7FC7C" w14:textId="77777777" w:rsidR="008978C2" w:rsidRDefault="00000000">
      <w:pPr>
        <w:jc w:val="both"/>
        <w:rPr>
          <w:rFonts w:ascii="Roboto Light" w:hAnsi="Roboto Light" w:cs="Roboto Light"/>
          <w:sz w:val="22"/>
          <w:szCs w:val="22"/>
        </w:rPr>
      </w:pPr>
      <w:r>
        <w:rPr>
          <w:rFonts w:ascii="Roboto Light" w:hAnsi="Roboto Light" w:cs="Roboto Light"/>
          <w:sz w:val="22"/>
          <w:szCs w:val="22"/>
        </w:rPr>
        <w:t>La empresa adjudicataria deberá encargarse también de contratar en nombre del Ayuntamiento las revisiones periódicas obligatorias por legionelosis de las instalaciones de alto riesgo. Estas revisiones serán realizadas obligatoriamente por una empresa debidamente autorizada por la Generalidad de Cataluña para realizar la revisión de las instalaciones de alto riesgo. La empresa adjudicataria se encargará de coordinarse con la empresa que realice la revisión obligatoria y llevará la gestión integral de las enmiendas o actuaciones que sean necesarias, informando debidamente al ayuntamiento.</w:t>
      </w:r>
    </w:p>
    <w:p w14:paraId="628E0227" w14:textId="77777777" w:rsidR="008978C2" w:rsidRDefault="008978C2">
      <w:pPr>
        <w:jc w:val="both"/>
        <w:rPr>
          <w:rFonts w:ascii="Roboto Light" w:hAnsi="Roboto Light" w:cs="Roboto Light"/>
          <w:sz w:val="22"/>
          <w:szCs w:val="22"/>
        </w:rPr>
      </w:pPr>
    </w:p>
    <w:p w14:paraId="7CF57B97" w14:textId="77777777" w:rsidR="008978C2" w:rsidRDefault="008978C2">
      <w:pPr>
        <w:jc w:val="both"/>
        <w:rPr>
          <w:rFonts w:ascii="Roboto Light" w:hAnsi="Roboto Light" w:cs="Roboto Light"/>
          <w:sz w:val="22"/>
          <w:szCs w:val="22"/>
        </w:rPr>
      </w:pPr>
    </w:p>
    <w:p w14:paraId="70933F7F" w14:textId="77777777" w:rsidR="008978C2" w:rsidRDefault="00000000">
      <w:pPr>
        <w:jc w:val="both"/>
      </w:pPr>
      <w:r>
        <w:rPr>
          <w:rFonts w:ascii="Roboto Light" w:hAnsi="Roboto Light" w:cs="Roboto Light"/>
          <w:sz w:val="22"/>
          <w:szCs w:val="22"/>
        </w:rPr>
        <w:t>La documentación que se genere de esta certificación (albaranes, analíticas, actas, certificados) se entregará al Ayuntamiento una vez realizada y se adjuntará al dossier técnico del equipamiento.</w:t>
      </w:r>
    </w:p>
    <w:p w14:paraId="5BF7DDDA" w14:textId="77777777" w:rsidR="008978C2" w:rsidRDefault="008978C2">
      <w:pPr>
        <w:jc w:val="both"/>
        <w:rPr>
          <w:rFonts w:ascii="Roboto Light" w:hAnsi="Roboto Light" w:cs="Roboto Light"/>
          <w:sz w:val="22"/>
          <w:szCs w:val="22"/>
        </w:rPr>
      </w:pPr>
    </w:p>
    <w:p w14:paraId="4F06D1A1" w14:textId="77777777" w:rsidR="008978C2" w:rsidRDefault="00000000">
      <w:pPr>
        <w:jc w:val="both"/>
        <w:rPr>
          <w:rFonts w:ascii="Calibri" w:hAnsi="Calibri" w:cs="Calibri"/>
        </w:rPr>
      </w:pPr>
      <w:r>
        <w:rPr>
          <w:rFonts w:ascii="Roboto Light" w:hAnsi="Roboto Light" w:cs="Roboto Light"/>
          <w:sz w:val="22"/>
          <w:szCs w:val="22"/>
        </w:rPr>
        <w:t>(</w:t>
      </w:r>
      <w:hyperlink r:id="rId9">
        <w:r>
          <w:rPr>
            <w:rStyle w:val="Hipervnculo"/>
            <w:rFonts w:ascii="Calibri" w:hAnsi="Calibri" w:cs="Calibri"/>
          </w:rPr>
          <w:t>https://www.boe.es/diario_boe/txt.php?id=BOE-A-2024-13422</w:t>
        </w:r>
      </w:hyperlink>
      <w:r>
        <w:rPr>
          <w:rFonts w:ascii="Calibri" w:hAnsi="Calibri" w:cs="Calibri"/>
        </w:rPr>
        <w:t>).</w:t>
      </w:r>
    </w:p>
    <w:p w14:paraId="53A4FABC" w14:textId="77777777" w:rsidR="008978C2" w:rsidRDefault="008978C2">
      <w:pPr>
        <w:pStyle w:val="Pargrafdellista"/>
        <w:rPr>
          <w:rFonts w:ascii="Roboto Light" w:hAnsi="Roboto Light" w:cs="Roboto Light"/>
        </w:rPr>
      </w:pPr>
    </w:p>
    <w:p w14:paraId="7B33D1B0" w14:textId="77777777" w:rsidR="008978C2" w:rsidRDefault="00000000">
      <w:pPr>
        <w:pStyle w:val="Pargrafdellista"/>
        <w:spacing w:after="0" w:line="240" w:lineRule="auto"/>
        <w:ind w:left="0"/>
        <w:jc w:val="both"/>
        <w:rPr>
          <w:rFonts w:ascii="Roboto Light" w:eastAsia="Times New Roman" w:hAnsi="Roboto Light" w:cs="Roboto Light"/>
          <w:lang w:val="ca-ES" w:eastAsia="es-ES" w:bidi="ar-SA"/>
        </w:rPr>
      </w:pPr>
      <w:r>
        <w:rPr>
          <w:rFonts w:ascii="Roboto Light" w:eastAsia="Times New Roman" w:hAnsi="Roboto Light" w:cs="Roboto Light"/>
          <w:lang w:val="ca-ES" w:eastAsia="es-ES" w:bidi="ar-SA"/>
        </w:rPr>
        <w:t>El Licitador deberá cumplimentar los anexos técnicos definidos en el RD487/2022, los definidos por el Ministerio de Sanidad, Consumo y Bienestar Social</w:t>
      </w:r>
    </w:p>
    <w:p w14:paraId="0E005383" w14:textId="77777777" w:rsidR="008978C2" w:rsidRDefault="008978C2">
      <w:pPr>
        <w:pStyle w:val="Pargrafdellista"/>
        <w:spacing w:after="0" w:line="240" w:lineRule="auto"/>
        <w:ind w:left="0"/>
        <w:jc w:val="both"/>
        <w:rPr>
          <w:rFonts w:ascii="Roboto Light" w:eastAsia="Times New Roman" w:hAnsi="Roboto Light" w:cs="Roboto Light"/>
          <w:lang w:val="ca-ES" w:eastAsia="es-ES" w:bidi="ar-SA"/>
        </w:rPr>
      </w:pPr>
    </w:p>
    <w:p w14:paraId="3D9084C2" w14:textId="77777777" w:rsidR="008978C2" w:rsidRDefault="00000000">
      <w:pPr>
        <w:pStyle w:val="Pargrafdellista"/>
        <w:spacing w:after="0" w:line="240" w:lineRule="auto"/>
        <w:ind w:left="0"/>
        <w:jc w:val="both"/>
        <w:rPr>
          <w:rFonts w:ascii="Roboto Light" w:eastAsia="Times New Roman" w:hAnsi="Roboto Light" w:cs="Roboto Light"/>
          <w:lang w:val="ca-ES" w:eastAsia="es-ES" w:bidi="ar-SA"/>
        </w:rPr>
      </w:pPr>
      <w:r>
        <w:rPr>
          <w:rFonts w:ascii="Roboto Light" w:eastAsia="Times New Roman" w:hAnsi="Roboto Light" w:cs="Roboto Light"/>
          <w:lang w:val="ca-ES" w:eastAsia="es-ES" w:bidi="ar-SA"/>
        </w:rPr>
        <w:t>(</w:t>
      </w:r>
      <w:hyperlink r:id="rId10">
        <w:r>
          <w:rPr>
            <w:rStyle w:val="Hipervnculo"/>
            <w:rFonts w:eastAsia="Times New Roman"/>
          </w:rPr>
          <w:t>https://www.sanidad.gob.es/ciudadanos/saludAmbLaboral/agenBiologicos/legionelosis.htm</w:t>
        </w:r>
      </w:hyperlink>
      <w:r>
        <w:rPr>
          <w:rFonts w:ascii="Roboto Light" w:eastAsia="Times New Roman" w:hAnsi="Roboto Light" w:cs="Roboto Light"/>
          <w:lang w:val="ca-ES" w:eastAsia="es-ES" w:bidi="ar-SA"/>
        </w:rPr>
        <w:t>)</w:t>
      </w:r>
    </w:p>
    <w:p w14:paraId="6C41DAD8" w14:textId="77777777" w:rsidR="008978C2" w:rsidRDefault="008978C2">
      <w:pPr>
        <w:pStyle w:val="Pargrafdellista"/>
        <w:spacing w:after="0" w:line="240" w:lineRule="auto"/>
        <w:ind w:left="0"/>
        <w:jc w:val="both"/>
        <w:rPr>
          <w:rFonts w:ascii="Roboto Light" w:eastAsia="Times New Roman" w:hAnsi="Roboto Light" w:cs="Roboto Light"/>
          <w:lang w:val="ca-ES" w:eastAsia="es-ES" w:bidi="ar-SA"/>
        </w:rPr>
      </w:pPr>
    </w:p>
    <w:p w14:paraId="35757E8A" w14:textId="77777777" w:rsidR="008978C2" w:rsidRDefault="00000000">
      <w:pPr>
        <w:pStyle w:val="Pargrafdellista"/>
        <w:spacing w:after="0" w:line="240" w:lineRule="auto"/>
        <w:ind w:left="0"/>
        <w:jc w:val="both"/>
        <w:rPr>
          <w:rFonts w:eastAsia="Times New Roman"/>
        </w:rPr>
      </w:pPr>
      <w:r>
        <w:rPr>
          <w:rFonts w:ascii="Roboto Light" w:eastAsia="Roboto Light" w:hAnsi="Roboto Light" w:cs="Roboto Light"/>
          <w:lang w:val="ca-ES" w:eastAsia="es-ES" w:bidi="ar-SA"/>
        </w:rPr>
        <w:t xml:space="preserve"> </w:t>
      </w:r>
      <w:r>
        <w:rPr>
          <w:rFonts w:ascii="Roboto Light" w:eastAsia="Times New Roman" w:hAnsi="Roboto Light" w:cs="Roboto Light"/>
          <w:lang w:val="ca-ES" w:eastAsia="es-ES" w:bidi="ar-SA"/>
        </w:rPr>
        <w:t>y/o los que el Ayuntamiento de Esparreguera considere adecuados en cada informe antes de presentar la factura mensual de seguimiento.</w:t>
      </w:r>
    </w:p>
    <w:p w14:paraId="77844786" w14:textId="77777777" w:rsidR="008978C2" w:rsidRDefault="008978C2">
      <w:pPr>
        <w:spacing w:line="280" w:lineRule="exact"/>
        <w:ind w:left="360"/>
        <w:jc w:val="both"/>
        <w:rPr>
          <w:rFonts w:ascii="Roboto Light" w:hAnsi="Roboto Light" w:cs="Roboto Light"/>
          <w:sz w:val="22"/>
          <w:szCs w:val="22"/>
        </w:rPr>
      </w:pPr>
    </w:p>
    <w:p w14:paraId="28B8E641" w14:textId="77777777" w:rsidR="008978C2" w:rsidRDefault="00000000">
      <w:pPr>
        <w:jc w:val="both"/>
        <w:rPr>
          <w:rFonts w:ascii="Roboto Light" w:hAnsi="Roboto Light" w:cs="Roboto Light"/>
          <w:sz w:val="22"/>
          <w:szCs w:val="22"/>
        </w:rPr>
      </w:pPr>
      <w:r>
        <w:rPr>
          <w:rFonts w:ascii="Roboto Light" w:hAnsi="Roboto Light" w:cs="Roboto Light"/>
          <w:sz w:val="22"/>
          <w:szCs w:val="22"/>
        </w:rPr>
        <w:t>3.3 MANTENIMIENTO CORRECTIVO</w:t>
      </w:r>
    </w:p>
    <w:p w14:paraId="586607C8" w14:textId="77777777" w:rsidR="008978C2" w:rsidRDefault="008978C2">
      <w:pPr>
        <w:jc w:val="both"/>
        <w:rPr>
          <w:rFonts w:ascii="Roboto Light" w:hAnsi="Roboto Light" w:cs="Roboto Light"/>
          <w:sz w:val="22"/>
          <w:szCs w:val="22"/>
        </w:rPr>
      </w:pPr>
    </w:p>
    <w:p w14:paraId="5D455806" w14:textId="77777777" w:rsidR="008978C2" w:rsidRDefault="00000000">
      <w:pPr>
        <w:autoSpaceDE w:val="0"/>
        <w:jc w:val="both"/>
      </w:pPr>
      <w:r>
        <w:rPr>
          <w:rFonts w:ascii="Roboto Light" w:hAnsi="Roboto Light" w:cs="Roboto Light"/>
          <w:sz w:val="22"/>
          <w:szCs w:val="22"/>
          <w:u w:val="single"/>
        </w:rPr>
        <w:t>Mantenimiento correctivo</w:t>
      </w:r>
      <w:r>
        <w:rPr>
          <w:rFonts w:ascii="Roboto Light" w:hAnsi="Roboto Light" w:cs="Roboto Light"/>
          <w:sz w:val="22"/>
          <w:szCs w:val="22"/>
        </w:rPr>
        <w:t>: mantenimiento que se realiza después del reconocimiento de un fallo y se pretende devolver el estado original de seguridad del sistema, para que pueda realizar la función requerida.</w:t>
      </w:r>
    </w:p>
    <w:p w14:paraId="484ECC40" w14:textId="77777777" w:rsidR="008978C2" w:rsidRDefault="008978C2">
      <w:pPr>
        <w:autoSpaceDE w:val="0"/>
        <w:jc w:val="both"/>
        <w:rPr>
          <w:rFonts w:ascii="Roboto Light" w:hAnsi="Roboto Light" w:cs="Roboto Light"/>
          <w:sz w:val="22"/>
          <w:szCs w:val="22"/>
        </w:rPr>
      </w:pPr>
    </w:p>
    <w:p w14:paraId="11FE8693" w14:textId="77777777" w:rsidR="008978C2" w:rsidRDefault="00000000">
      <w:pPr>
        <w:numPr>
          <w:ilvl w:val="0"/>
          <w:numId w:val="3"/>
        </w:numPr>
        <w:autoSpaceDE w:val="0"/>
        <w:jc w:val="both"/>
      </w:pPr>
      <w:r>
        <w:rPr>
          <w:rFonts w:ascii="Roboto Light" w:eastAsia="Roboto Light" w:hAnsi="Roboto Light" w:cs="Roboto Light"/>
          <w:sz w:val="22"/>
          <w:szCs w:val="22"/>
        </w:rPr>
        <w:t xml:space="preserve"> </w:t>
      </w:r>
      <w:r>
        <w:rPr>
          <w:rFonts w:ascii="Roboto Light" w:hAnsi="Roboto Light" w:cs="Roboto Light"/>
          <w:sz w:val="22"/>
          <w:szCs w:val="22"/>
        </w:rPr>
        <w:t>Mantenimiento correctivo inmediato: se realiza sin demora después de detectar un fallo, a fin de evitar consecuencias mayores.</w:t>
      </w:r>
    </w:p>
    <w:p w14:paraId="6C7D6847" w14:textId="77777777" w:rsidR="008978C2" w:rsidRDefault="008978C2">
      <w:pPr>
        <w:autoSpaceDE w:val="0"/>
        <w:jc w:val="both"/>
        <w:rPr>
          <w:rFonts w:ascii="Roboto Light" w:hAnsi="Roboto Light" w:cs="Roboto Light"/>
          <w:sz w:val="22"/>
          <w:szCs w:val="22"/>
        </w:rPr>
      </w:pPr>
    </w:p>
    <w:p w14:paraId="22165272" w14:textId="77777777" w:rsidR="008978C2" w:rsidRDefault="00000000">
      <w:pPr>
        <w:numPr>
          <w:ilvl w:val="0"/>
          <w:numId w:val="3"/>
        </w:numPr>
        <w:autoSpaceDE w:val="0"/>
        <w:jc w:val="both"/>
        <w:rPr>
          <w:rFonts w:ascii="Roboto Light" w:hAnsi="Roboto Light" w:cs="Roboto Light"/>
          <w:sz w:val="22"/>
          <w:szCs w:val="22"/>
        </w:rPr>
      </w:pPr>
      <w:r>
        <w:rPr>
          <w:rFonts w:ascii="Roboto Light" w:eastAsia="Roboto Light" w:hAnsi="Roboto Light" w:cs="Roboto Light"/>
          <w:sz w:val="22"/>
          <w:szCs w:val="22"/>
        </w:rPr>
        <w:t xml:space="preserve"> </w:t>
      </w:r>
      <w:r>
        <w:rPr>
          <w:rFonts w:ascii="Roboto Light" w:hAnsi="Roboto Light" w:cs="Roboto Light"/>
          <w:sz w:val="22"/>
          <w:szCs w:val="22"/>
        </w:rPr>
        <w:t>Mantenimiento correctivo diferido: no se realiza inmediatamente después de un fallo detectado, pero se demora según normas dadas.</w:t>
      </w:r>
    </w:p>
    <w:p w14:paraId="4D65B38F" w14:textId="77777777" w:rsidR="008978C2" w:rsidRDefault="008978C2">
      <w:pPr>
        <w:jc w:val="both"/>
        <w:rPr>
          <w:rFonts w:ascii="Roboto Light" w:hAnsi="Roboto Light" w:cs="Roboto Light"/>
          <w:sz w:val="22"/>
          <w:szCs w:val="22"/>
        </w:rPr>
      </w:pPr>
    </w:p>
    <w:p w14:paraId="51A64E1D" w14:textId="77777777" w:rsidR="008978C2" w:rsidRDefault="00000000">
      <w:pPr>
        <w:jc w:val="both"/>
      </w:pPr>
      <w:r>
        <w:rPr>
          <w:rFonts w:ascii="Roboto Light" w:hAnsi="Roboto Light" w:cs="Roboto Light"/>
          <w:sz w:val="22"/>
          <w:szCs w:val="22"/>
        </w:rPr>
        <w:t>Si los resultados del Plan de control analítico ponen de manifiesto la presencia de legionela en alguna instalación, la empresa adjudicataria deberá aplicar las medidas correctoras establecidas en la normativa para minimizar el riesgo de la instalación en un plazo máximo de 24 horas a partir de conocer los resultados. La empresa adjudicataria, una vez hecha la limpieza y desinfección, emitirá un certificado de limpieza y desinfección según la normativa vigente actual.</w:t>
      </w:r>
    </w:p>
    <w:p w14:paraId="740F8E37" w14:textId="77777777" w:rsidR="008978C2" w:rsidRDefault="008978C2">
      <w:pPr>
        <w:jc w:val="both"/>
        <w:rPr>
          <w:rFonts w:ascii="Roboto Light" w:hAnsi="Roboto Light" w:cs="Roboto Light"/>
          <w:sz w:val="22"/>
          <w:szCs w:val="22"/>
        </w:rPr>
      </w:pPr>
    </w:p>
    <w:p w14:paraId="13CFD276" w14:textId="77777777" w:rsidR="008978C2" w:rsidRDefault="00000000">
      <w:pPr>
        <w:jc w:val="both"/>
      </w:pPr>
      <w:r>
        <w:rPr>
          <w:rFonts w:ascii="Roboto Light" w:hAnsi="Roboto Light" w:cs="Roboto Light"/>
          <w:sz w:val="22"/>
          <w:szCs w:val="22"/>
        </w:rPr>
        <w:t>En caso de que en la última analítica realizada se hubiera detectado presencia de legionela, el muestreo de verificación se hará del mismo punto o puntos muestreados a la analítica positiva.</w:t>
      </w:r>
    </w:p>
    <w:p w14:paraId="26C9C3B9" w14:textId="77777777" w:rsidR="008978C2" w:rsidRDefault="008978C2">
      <w:pPr>
        <w:rPr>
          <w:rFonts w:ascii="Roboto Light" w:hAnsi="Roboto Light" w:cs="Roboto Light"/>
          <w:sz w:val="22"/>
          <w:szCs w:val="22"/>
        </w:rPr>
      </w:pPr>
    </w:p>
    <w:p w14:paraId="2566554B" w14:textId="77777777" w:rsidR="008978C2" w:rsidRDefault="00000000">
      <w:pPr>
        <w:jc w:val="both"/>
        <w:rPr>
          <w:rFonts w:ascii="Roboto Light" w:hAnsi="Roboto Light" w:cs="Roboto Light"/>
          <w:sz w:val="22"/>
          <w:szCs w:val="22"/>
        </w:rPr>
      </w:pPr>
      <w:r>
        <w:rPr>
          <w:rFonts w:ascii="Roboto Light" w:hAnsi="Roboto Light" w:cs="Roboto Light"/>
          <w:sz w:val="22"/>
          <w:szCs w:val="22"/>
        </w:rPr>
        <w:t>En las instalaciones en las que aparezca más de un positivo consecutivo, sólo se abonará el importe de la primera limpieza y desinfección, haciéndose a cargo el mantenedor de las siguientes desinfecciones hasta obtener el resultado satisfactorio.</w:t>
      </w:r>
    </w:p>
    <w:p w14:paraId="61E2E3DA" w14:textId="77777777" w:rsidR="008978C2" w:rsidRDefault="008978C2">
      <w:pPr>
        <w:jc w:val="both"/>
        <w:rPr>
          <w:rFonts w:ascii="Roboto Light" w:hAnsi="Roboto Light" w:cs="Roboto Light"/>
          <w:sz w:val="22"/>
          <w:szCs w:val="22"/>
        </w:rPr>
      </w:pPr>
    </w:p>
    <w:p w14:paraId="584C1895" w14:textId="77777777" w:rsidR="008978C2" w:rsidRDefault="00000000">
      <w:pPr>
        <w:autoSpaceDE w:val="0"/>
        <w:jc w:val="both"/>
      </w:pPr>
      <w:r>
        <w:rPr>
          <w:rFonts w:ascii="Roboto Light" w:hAnsi="Roboto Light" w:cs="Roboto Light"/>
          <w:sz w:val="22"/>
          <w:szCs w:val="22"/>
        </w:rPr>
        <w:t>Tras la realización del mantenimiento correctivo, la empresa licitadora expedirá un albarán con el detalle de las tareas realizadas y debidamente firmado por el responsable del centro. Este documento será necesario para la correcta validación de la factura emitida.</w:t>
      </w:r>
    </w:p>
    <w:p w14:paraId="7A57E5AA" w14:textId="77777777" w:rsidR="008978C2" w:rsidRDefault="008978C2">
      <w:pPr>
        <w:autoSpaceDE w:val="0"/>
        <w:jc w:val="both"/>
        <w:rPr>
          <w:rFonts w:ascii="Roboto Light" w:hAnsi="Roboto Light" w:cs="Roboto Light"/>
          <w:sz w:val="22"/>
          <w:szCs w:val="22"/>
        </w:rPr>
      </w:pPr>
    </w:p>
    <w:p w14:paraId="1912AD49" w14:textId="77777777" w:rsidR="008978C2" w:rsidRDefault="00000000">
      <w:pPr>
        <w:jc w:val="both"/>
      </w:pPr>
      <w:r>
        <w:rPr>
          <w:rFonts w:ascii="Roboto Light" w:hAnsi="Roboto Light" w:cs="Roboto Light"/>
          <w:sz w:val="22"/>
          <w:szCs w:val="22"/>
        </w:rPr>
        <w:t>La documentación que se genere de estas acciones correctivas (albaranes, analíticas, actas, certificados) se entregará al Ayuntamiento una vez realizada y se adjuntará al dossier técnico del equipamiento.</w:t>
      </w:r>
    </w:p>
    <w:p w14:paraId="7C8E8D2D" w14:textId="77777777" w:rsidR="008978C2" w:rsidRDefault="008978C2">
      <w:pPr>
        <w:pStyle w:val="Pargrafdellista"/>
        <w:ind w:left="0"/>
        <w:rPr>
          <w:rFonts w:ascii="Roboto Light" w:hAnsi="Roboto Light" w:cs="Roboto Light"/>
          <w:highlight w:val="yellow"/>
        </w:rPr>
      </w:pPr>
      <w:bookmarkStart w:id="0" w:name="_Hlk171594251"/>
      <w:bookmarkEnd w:id="0"/>
    </w:p>
    <w:p w14:paraId="03CAF861" w14:textId="77777777" w:rsidR="008978C2" w:rsidRDefault="008978C2">
      <w:pPr>
        <w:pStyle w:val="Pargrafdellista"/>
        <w:ind w:left="0"/>
        <w:rPr>
          <w:rFonts w:ascii="Roboto Light" w:hAnsi="Roboto Light" w:cs="Roboto Light"/>
          <w:highlight w:val="yellow"/>
        </w:rPr>
      </w:pPr>
    </w:p>
    <w:p w14:paraId="1CA74CA0" w14:textId="77777777" w:rsidR="008978C2" w:rsidRDefault="008978C2">
      <w:pPr>
        <w:pStyle w:val="Pargrafdellista"/>
        <w:ind w:left="0"/>
        <w:rPr>
          <w:rFonts w:ascii="Roboto Light" w:hAnsi="Roboto Light" w:cs="Roboto Light"/>
          <w:highlight w:val="yellow"/>
        </w:rPr>
      </w:pPr>
    </w:p>
    <w:p w14:paraId="5933501E" w14:textId="77777777" w:rsidR="008978C2" w:rsidRDefault="008978C2">
      <w:pPr>
        <w:pStyle w:val="Pargrafdellista"/>
        <w:ind w:left="0"/>
        <w:rPr>
          <w:rFonts w:ascii="Roboto Light" w:hAnsi="Roboto Light" w:cs="Roboto Light"/>
          <w:highlight w:val="yellow"/>
        </w:rPr>
      </w:pPr>
    </w:p>
    <w:p w14:paraId="20957F5E" w14:textId="77777777" w:rsidR="008978C2" w:rsidRDefault="00000000">
      <w:pPr>
        <w:pStyle w:val="Pargrafdellista"/>
        <w:ind w:left="0"/>
      </w:pPr>
      <w:r>
        <w:rPr>
          <w:rFonts w:ascii="Roboto Light" w:hAnsi="Roboto Light" w:cs="Roboto Light"/>
        </w:rPr>
        <w:t>3.4 RECURSOS PERSONALES</w:t>
      </w:r>
    </w:p>
    <w:p w14:paraId="22440547" w14:textId="77777777" w:rsidR="008978C2" w:rsidRDefault="008978C2">
      <w:pPr>
        <w:pStyle w:val="Pargrafdellista"/>
        <w:ind w:left="0"/>
        <w:rPr>
          <w:rFonts w:ascii="Roboto Light" w:hAnsi="Roboto Light" w:cs="Roboto Light"/>
        </w:rPr>
      </w:pPr>
    </w:p>
    <w:p w14:paraId="268B3D40" w14:textId="77777777" w:rsidR="008978C2" w:rsidRDefault="00000000">
      <w:pPr>
        <w:pStyle w:val="Pargrafdellista"/>
        <w:ind w:left="0"/>
      </w:pPr>
      <w:r>
        <w:rPr>
          <w:rFonts w:ascii="Roboto Light" w:hAnsi="Roboto Light" w:cs="Roboto Light"/>
        </w:rPr>
        <w:t>El personal participante de la ejecución del contrato debe disponer de la formación correspondiente a los términos establecidos en el artículo 18 del RD 487/2022, y deberá aportarse el programa de formación de la empresa una vez sea adjudicataria.</w:t>
      </w:r>
    </w:p>
    <w:p w14:paraId="46B98C87" w14:textId="77777777" w:rsidR="008978C2" w:rsidRDefault="008978C2">
      <w:pPr>
        <w:autoSpaceDE w:val="0"/>
        <w:ind w:left="720"/>
        <w:jc w:val="both"/>
        <w:rPr>
          <w:rFonts w:ascii="Roboto Light" w:hAnsi="Roboto Light" w:cs="Roboto Light"/>
          <w:sz w:val="22"/>
          <w:szCs w:val="22"/>
        </w:rPr>
      </w:pPr>
    </w:p>
    <w:p w14:paraId="5750ED6F" w14:textId="77777777" w:rsidR="008978C2" w:rsidRDefault="00000000">
      <w:pPr>
        <w:jc w:val="both"/>
        <w:rPr>
          <w:rFonts w:ascii="Roboto Medium" w:hAnsi="Roboto Medium" w:cs="Roboto Medium"/>
          <w:bCs/>
        </w:rPr>
      </w:pPr>
      <w:r>
        <w:rPr>
          <w:rFonts w:ascii="Roboto Medium" w:hAnsi="Roboto Medium" w:cs="Roboto Medium"/>
          <w:bCs/>
        </w:rPr>
        <w:t>4. Desarrollo de los trabajos de mantenimiento y reparación</w:t>
      </w:r>
    </w:p>
    <w:p w14:paraId="56B1A5B9" w14:textId="77777777" w:rsidR="008978C2" w:rsidRDefault="008978C2">
      <w:pPr>
        <w:pStyle w:val="Piedepgina"/>
        <w:rPr>
          <w:rFonts w:ascii="Roboto Light" w:hAnsi="Roboto Light" w:cs="Roboto Light"/>
          <w:bCs/>
          <w:sz w:val="22"/>
          <w:szCs w:val="22"/>
          <w:lang w:val="ca-ES"/>
        </w:rPr>
      </w:pPr>
    </w:p>
    <w:p w14:paraId="782F8158" w14:textId="77777777" w:rsidR="008978C2" w:rsidRDefault="00000000">
      <w:pPr>
        <w:autoSpaceDE w:val="0"/>
        <w:jc w:val="both"/>
        <w:rPr>
          <w:rFonts w:ascii="Roboto Light" w:hAnsi="Roboto Light" w:cs="Roboto Light"/>
          <w:sz w:val="22"/>
          <w:szCs w:val="22"/>
        </w:rPr>
      </w:pPr>
      <w:r>
        <w:rPr>
          <w:rFonts w:ascii="Roboto Light" w:hAnsi="Roboto Light" w:cs="Roboto Light"/>
          <w:sz w:val="22"/>
          <w:szCs w:val="22"/>
        </w:rPr>
        <w:t>Los servicios de mantenimiento deben realizarse de la forma más eficaz posible y con el mínimo consumo energético, garantizando el funcionamiento continuo de los sistemas, minimizando las posibles caídas como consecuencia de averías y sus reparaciones.</w:t>
      </w:r>
    </w:p>
    <w:p w14:paraId="518216B0" w14:textId="77777777" w:rsidR="008978C2" w:rsidRDefault="008978C2">
      <w:pPr>
        <w:autoSpaceDE w:val="0"/>
        <w:jc w:val="both"/>
        <w:rPr>
          <w:rFonts w:ascii="Roboto Light" w:hAnsi="Roboto Light" w:cs="Roboto Light"/>
          <w:sz w:val="22"/>
          <w:szCs w:val="22"/>
        </w:rPr>
      </w:pPr>
    </w:p>
    <w:p w14:paraId="06AD3263" w14:textId="77777777" w:rsidR="008978C2" w:rsidRDefault="00000000">
      <w:pPr>
        <w:autoSpaceDE w:val="0"/>
        <w:jc w:val="both"/>
      </w:pPr>
      <w:r>
        <w:rPr>
          <w:rFonts w:ascii="Roboto Light" w:hAnsi="Roboto Light" w:cs="Roboto Light"/>
          <w:sz w:val="22"/>
          <w:szCs w:val="22"/>
        </w:rPr>
        <w:t>Estos trabajos serán realizados por personal cualificado en las especialidades necesarias en función del trabajo a realizar, siendo posible la polivalencia del personal dedicado a estos servicios siempre que la formación sea adecuada.</w:t>
      </w:r>
    </w:p>
    <w:p w14:paraId="3D72A847" w14:textId="77777777" w:rsidR="008978C2" w:rsidRDefault="008978C2">
      <w:pPr>
        <w:pStyle w:val="Piedepgina"/>
        <w:rPr>
          <w:rFonts w:ascii="Roboto Light" w:hAnsi="Roboto Light" w:cs="Roboto Light"/>
          <w:sz w:val="22"/>
          <w:szCs w:val="22"/>
          <w:lang w:val="ca-ES"/>
        </w:rPr>
      </w:pPr>
    </w:p>
    <w:p w14:paraId="72AE7AFD" w14:textId="77777777" w:rsidR="008978C2" w:rsidRDefault="00000000">
      <w:pPr>
        <w:pStyle w:val="Piedepgina"/>
        <w:rPr>
          <w:rFonts w:ascii="Roboto Light" w:hAnsi="Roboto Light" w:cs="Roboto Light"/>
          <w:sz w:val="22"/>
          <w:szCs w:val="22"/>
          <w:lang w:val="ca-ES"/>
        </w:rPr>
      </w:pPr>
      <w:r>
        <w:rPr>
          <w:rFonts w:ascii="Roboto Light" w:hAnsi="Roboto Light" w:cs="Roboto Light"/>
          <w:sz w:val="22"/>
          <w:szCs w:val="22"/>
          <w:lang w:val="ca-ES"/>
        </w:rPr>
        <w:t>Estarán disponibles todos los medios necesarios y se evita en lo posible la perturbación del funcionamiento normal del edificio. Independientemente de si se comunica la planificación del mantenimiento y con el contratista, se informará previamente al usuario de las operaciones a realizar y de las molestias que pudieran ocasionarse, así como del horario planeado.</w:t>
      </w:r>
    </w:p>
    <w:p w14:paraId="2AB13BE4" w14:textId="77777777" w:rsidR="008978C2" w:rsidRDefault="008978C2">
      <w:pPr>
        <w:pStyle w:val="Piedepgina"/>
        <w:rPr>
          <w:rFonts w:ascii="Roboto Light" w:hAnsi="Roboto Light" w:cs="Roboto Light"/>
          <w:sz w:val="22"/>
          <w:szCs w:val="22"/>
          <w:lang w:val="ca-ES"/>
        </w:rPr>
      </w:pPr>
    </w:p>
    <w:p w14:paraId="6C535698" w14:textId="77777777" w:rsidR="008978C2" w:rsidRDefault="00000000">
      <w:pPr>
        <w:pStyle w:val="Piedepgina"/>
      </w:pPr>
      <w:r>
        <w:rPr>
          <w:rFonts w:ascii="Roboto Light" w:hAnsi="Roboto Light" w:cs="Roboto Light"/>
          <w:sz w:val="22"/>
          <w:szCs w:val="22"/>
          <w:lang w:val="ca-ES"/>
        </w:rPr>
        <w:t>Todos los materiales sustituidos serán como mínimo de igual calidad que los existentes. El material necesario para el mantenimiento normativo y preventivo será realizado por el adjudicatario.</w:t>
      </w:r>
    </w:p>
    <w:p w14:paraId="542DEAF8" w14:textId="77777777" w:rsidR="008978C2" w:rsidRDefault="008978C2">
      <w:pPr>
        <w:pStyle w:val="Piedepgina"/>
        <w:rPr>
          <w:rFonts w:ascii="Roboto Light" w:hAnsi="Roboto Light" w:cs="Roboto Light"/>
          <w:sz w:val="22"/>
          <w:szCs w:val="22"/>
          <w:lang w:val="ca-ES"/>
        </w:rPr>
      </w:pPr>
    </w:p>
    <w:p w14:paraId="009C1FB6" w14:textId="77777777" w:rsidR="008978C2" w:rsidRDefault="00000000">
      <w:pPr>
        <w:pStyle w:val="Piedepgina"/>
        <w:rPr>
          <w:rFonts w:ascii="Roboto Light" w:hAnsi="Roboto Light" w:cs="Roboto Light"/>
          <w:sz w:val="22"/>
          <w:szCs w:val="22"/>
          <w:lang w:val="ca-ES"/>
        </w:rPr>
      </w:pPr>
      <w:r>
        <w:rPr>
          <w:rFonts w:ascii="Roboto Light" w:hAnsi="Roboto Light" w:cs="Roboto Light"/>
          <w:sz w:val="22"/>
          <w:szCs w:val="22"/>
          <w:lang w:val="ca-ES"/>
        </w:rPr>
        <w:t>Las partes defectuosas o dañadas que sean sustituidas estarán a disposición de la propiedad para la inspección (como se especifica en las piezas de repuesto y materiales del artículo) y los plazos de garantía legalmente vigentes en cada momento.</w:t>
      </w:r>
    </w:p>
    <w:p w14:paraId="00794703" w14:textId="77777777" w:rsidR="008978C2" w:rsidRDefault="008978C2">
      <w:pPr>
        <w:pStyle w:val="Piedepgina"/>
        <w:rPr>
          <w:rFonts w:ascii="Roboto Light" w:hAnsi="Roboto Light" w:cs="Roboto Light"/>
          <w:sz w:val="22"/>
          <w:szCs w:val="22"/>
          <w:lang w:val="ca-ES"/>
        </w:rPr>
      </w:pPr>
    </w:p>
    <w:p w14:paraId="47A5F2EA" w14:textId="77777777" w:rsidR="008978C2" w:rsidRDefault="00000000">
      <w:pPr>
        <w:pStyle w:val="Piedepgina"/>
        <w:rPr>
          <w:rFonts w:ascii="Roboto Light" w:hAnsi="Roboto Light" w:cs="Roboto Light"/>
          <w:sz w:val="22"/>
          <w:szCs w:val="22"/>
          <w:lang w:val="ca-ES"/>
        </w:rPr>
      </w:pPr>
      <w:r>
        <w:rPr>
          <w:rFonts w:ascii="Roboto Light" w:hAnsi="Roboto Light" w:cs="Roboto Light"/>
          <w:sz w:val="22"/>
          <w:szCs w:val="22"/>
          <w:lang w:val="ca-ES"/>
        </w:rPr>
        <w:t>El licitador deberá presentar a la corporación, antes de realizar las tareas de mantenimiento y reparación, una relación de maquinaria que permita realizar correctamente las tareas de limpieza y desinfección, así como cuáles serán los equipos de medición para realizar las comprobaciones de los diferentes parámetros, que deben estar verificados.</w:t>
      </w:r>
    </w:p>
    <w:p w14:paraId="4464E285" w14:textId="77777777" w:rsidR="008978C2" w:rsidRDefault="008978C2">
      <w:pPr>
        <w:pStyle w:val="Piedepgina"/>
        <w:rPr>
          <w:rFonts w:ascii="Roboto Light" w:hAnsi="Roboto Light" w:cs="Roboto Light"/>
          <w:sz w:val="22"/>
          <w:szCs w:val="22"/>
          <w:lang w:val="ca-ES"/>
        </w:rPr>
      </w:pPr>
    </w:p>
    <w:p w14:paraId="6D52DBEF" w14:textId="77777777" w:rsidR="008978C2" w:rsidRDefault="00000000">
      <w:pPr>
        <w:jc w:val="both"/>
      </w:pPr>
      <w:r>
        <w:rPr>
          <w:rFonts w:ascii="Roboto Medium" w:hAnsi="Roboto Medium" w:cs="Roboto Medium"/>
          <w:bCs/>
        </w:rPr>
        <w:t>5. Desarrollo de resolución de las incidencias del Mantenimiento</w:t>
      </w:r>
    </w:p>
    <w:p w14:paraId="1ECC54F1" w14:textId="77777777" w:rsidR="008978C2" w:rsidRDefault="008978C2">
      <w:pPr>
        <w:pStyle w:val="Piedepgina"/>
        <w:rPr>
          <w:rFonts w:ascii="Roboto Light" w:hAnsi="Roboto Light" w:cs="Roboto Light"/>
          <w:bCs/>
          <w:sz w:val="22"/>
          <w:szCs w:val="22"/>
          <w:lang w:val="ca-ES"/>
        </w:rPr>
      </w:pPr>
    </w:p>
    <w:p w14:paraId="1FE3516F" w14:textId="77777777" w:rsidR="008978C2" w:rsidRDefault="00000000">
      <w:pPr>
        <w:pStyle w:val="Piedepgina"/>
        <w:rPr>
          <w:rFonts w:ascii="Roboto Light" w:hAnsi="Roboto Light" w:cs="Roboto Light"/>
          <w:sz w:val="22"/>
          <w:szCs w:val="22"/>
          <w:lang w:val="ca-ES"/>
        </w:rPr>
      </w:pPr>
      <w:r>
        <w:rPr>
          <w:rFonts w:ascii="Roboto Light" w:hAnsi="Roboto Light" w:cs="Roboto Light"/>
          <w:sz w:val="22"/>
          <w:szCs w:val="22"/>
          <w:lang w:val="ca-ES"/>
        </w:rPr>
        <w:t>El mantenimiento incluye defectos de reparación o resolución de incidencias cualquiera que sea su causa.</w:t>
      </w:r>
    </w:p>
    <w:p w14:paraId="6EB7C56C" w14:textId="77777777" w:rsidR="008978C2" w:rsidRDefault="008978C2">
      <w:pPr>
        <w:pStyle w:val="Piedepgina"/>
        <w:rPr>
          <w:rFonts w:ascii="Roboto Light" w:hAnsi="Roboto Light" w:cs="Roboto Light"/>
          <w:sz w:val="22"/>
          <w:szCs w:val="22"/>
          <w:lang w:val="ca-ES"/>
        </w:rPr>
      </w:pPr>
    </w:p>
    <w:p w14:paraId="1B1D9F9F" w14:textId="77777777" w:rsidR="008978C2" w:rsidRDefault="00000000">
      <w:pPr>
        <w:pStyle w:val="Piedepgina"/>
        <w:rPr>
          <w:rFonts w:ascii="Roboto Light" w:hAnsi="Roboto Light" w:cs="Roboto Light"/>
          <w:sz w:val="22"/>
          <w:szCs w:val="22"/>
          <w:lang w:val="ca-ES"/>
        </w:rPr>
      </w:pPr>
      <w:r>
        <w:rPr>
          <w:rFonts w:ascii="Roboto Light" w:hAnsi="Roboto Light" w:cs="Roboto Light"/>
          <w:sz w:val="22"/>
          <w:szCs w:val="22"/>
          <w:lang w:val="ca-ES"/>
        </w:rPr>
        <w:t>Las actuaciones se considerarán siempre, las relativas a:</w:t>
      </w:r>
    </w:p>
    <w:p w14:paraId="5A815314" w14:textId="77777777" w:rsidR="008978C2" w:rsidRDefault="008978C2">
      <w:pPr>
        <w:pStyle w:val="Piedepgina"/>
        <w:tabs>
          <w:tab w:val="clear" w:pos="4252"/>
          <w:tab w:val="center" w:pos="709"/>
        </w:tabs>
        <w:rPr>
          <w:rFonts w:ascii="Roboto Light" w:hAnsi="Roboto Light" w:cs="Roboto Light"/>
          <w:sz w:val="22"/>
          <w:szCs w:val="22"/>
          <w:lang w:val="ca-ES"/>
        </w:rPr>
      </w:pPr>
    </w:p>
    <w:p w14:paraId="2E5D0893" w14:textId="77777777" w:rsidR="008978C2" w:rsidRDefault="00000000">
      <w:pPr>
        <w:pStyle w:val="Piedepgina"/>
        <w:numPr>
          <w:ilvl w:val="0"/>
          <w:numId w:val="2"/>
        </w:numPr>
        <w:tabs>
          <w:tab w:val="clear" w:pos="4252"/>
          <w:tab w:val="center" w:pos="709"/>
        </w:tabs>
        <w:rPr>
          <w:rFonts w:ascii="Roboto Light" w:hAnsi="Roboto Light" w:cs="Roboto Light"/>
          <w:sz w:val="22"/>
          <w:szCs w:val="22"/>
          <w:lang w:val="ca-ES"/>
        </w:rPr>
      </w:pPr>
      <w:r>
        <w:rPr>
          <w:rFonts w:ascii="Roboto Light" w:hAnsi="Roboto Light" w:cs="Roboto Light"/>
          <w:sz w:val="22"/>
          <w:szCs w:val="22"/>
          <w:lang w:val="ca-ES"/>
        </w:rPr>
        <w:t>La seguridad de las personas.</w:t>
      </w:r>
    </w:p>
    <w:p w14:paraId="421EAEDE" w14:textId="77777777" w:rsidR="008978C2" w:rsidRDefault="00000000">
      <w:pPr>
        <w:pStyle w:val="Piedepgina"/>
        <w:numPr>
          <w:ilvl w:val="0"/>
          <w:numId w:val="2"/>
        </w:numPr>
        <w:tabs>
          <w:tab w:val="clear" w:pos="4252"/>
          <w:tab w:val="center" w:pos="709"/>
        </w:tabs>
        <w:rPr>
          <w:rFonts w:ascii="Roboto Light" w:hAnsi="Roboto Light" w:cs="Roboto Light"/>
          <w:sz w:val="22"/>
          <w:szCs w:val="22"/>
          <w:lang w:val="ca-ES"/>
        </w:rPr>
      </w:pPr>
      <w:r>
        <w:rPr>
          <w:rFonts w:ascii="Roboto Light" w:hAnsi="Roboto Light" w:cs="Roboto Light"/>
          <w:sz w:val="22"/>
          <w:szCs w:val="22"/>
          <w:lang w:val="ca-ES"/>
        </w:rPr>
        <w:t>Seguridad del sistema en caso de que las analíticas salgan alteradas</w:t>
      </w:r>
    </w:p>
    <w:p w14:paraId="2E274EB8" w14:textId="77777777" w:rsidR="008978C2" w:rsidRDefault="00000000">
      <w:pPr>
        <w:pStyle w:val="Piedepgina"/>
        <w:numPr>
          <w:ilvl w:val="0"/>
          <w:numId w:val="2"/>
        </w:numPr>
        <w:tabs>
          <w:tab w:val="clear" w:pos="4252"/>
          <w:tab w:val="center" w:pos="709"/>
        </w:tabs>
        <w:rPr>
          <w:rFonts w:ascii="Roboto Light" w:hAnsi="Roboto Light" w:cs="Roboto Light"/>
          <w:sz w:val="22"/>
          <w:szCs w:val="22"/>
          <w:lang w:val="ca-ES"/>
        </w:rPr>
      </w:pPr>
      <w:r>
        <w:rPr>
          <w:rFonts w:ascii="Roboto Light" w:hAnsi="Roboto Light" w:cs="Roboto Light"/>
          <w:sz w:val="22"/>
          <w:szCs w:val="22"/>
          <w:lang w:val="ca-ES"/>
        </w:rPr>
        <w:t>Seguridad del sistema en caso de fallo.</w:t>
      </w:r>
    </w:p>
    <w:p w14:paraId="3503BB0B" w14:textId="77777777" w:rsidR="008978C2" w:rsidRDefault="00000000">
      <w:pPr>
        <w:pStyle w:val="Piedepgina"/>
        <w:numPr>
          <w:ilvl w:val="0"/>
          <w:numId w:val="2"/>
        </w:numPr>
        <w:tabs>
          <w:tab w:val="clear" w:pos="4252"/>
          <w:tab w:val="center" w:pos="709"/>
        </w:tabs>
        <w:rPr>
          <w:rFonts w:ascii="Roboto Light" w:hAnsi="Roboto Light" w:cs="Roboto Light"/>
          <w:sz w:val="22"/>
          <w:szCs w:val="22"/>
          <w:lang w:val="ca-ES"/>
        </w:rPr>
      </w:pPr>
      <w:r>
        <w:rPr>
          <w:rFonts w:ascii="Roboto Light" w:hAnsi="Roboto Light" w:cs="Roboto Light"/>
          <w:sz w:val="22"/>
          <w:szCs w:val="22"/>
          <w:lang w:val="ca-ES"/>
        </w:rPr>
        <w:t>Fugas y fallos graves en las instalaciones.</w:t>
      </w:r>
    </w:p>
    <w:p w14:paraId="6B2B526F" w14:textId="77777777" w:rsidR="008978C2" w:rsidRDefault="00000000">
      <w:pPr>
        <w:pStyle w:val="Piedepgina"/>
        <w:numPr>
          <w:ilvl w:val="0"/>
          <w:numId w:val="2"/>
        </w:numPr>
        <w:tabs>
          <w:tab w:val="clear" w:pos="4252"/>
          <w:tab w:val="center" w:pos="709"/>
        </w:tabs>
        <w:rPr>
          <w:rFonts w:ascii="Roboto Light" w:hAnsi="Roboto Light" w:cs="Roboto Light"/>
          <w:sz w:val="22"/>
          <w:szCs w:val="22"/>
          <w:lang w:val="ca-ES"/>
        </w:rPr>
      </w:pPr>
      <w:r>
        <w:rPr>
          <w:rFonts w:ascii="Roboto Light" w:hAnsi="Roboto Light" w:cs="Roboto Light"/>
          <w:sz w:val="22"/>
          <w:szCs w:val="22"/>
          <w:lang w:val="ca-ES"/>
        </w:rPr>
        <w:t>Reparaciones por robo, accidente u otros imprevistos.</w:t>
      </w:r>
    </w:p>
    <w:p w14:paraId="78066A6D" w14:textId="77777777" w:rsidR="008978C2" w:rsidRDefault="00000000">
      <w:pPr>
        <w:pStyle w:val="Piedepgina"/>
        <w:numPr>
          <w:ilvl w:val="0"/>
          <w:numId w:val="2"/>
        </w:numPr>
        <w:tabs>
          <w:tab w:val="clear" w:pos="4252"/>
          <w:tab w:val="center" w:pos="709"/>
        </w:tabs>
        <w:rPr>
          <w:rFonts w:ascii="Roboto Light" w:hAnsi="Roboto Light" w:cs="Roboto Light"/>
          <w:sz w:val="22"/>
          <w:szCs w:val="22"/>
          <w:lang w:val="ca-ES"/>
        </w:rPr>
      </w:pPr>
      <w:r>
        <w:rPr>
          <w:rFonts w:ascii="Roboto Light" w:hAnsi="Roboto Light" w:cs="Roboto Light"/>
          <w:sz w:val="22"/>
          <w:szCs w:val="22"/>
          <w:lang w:val="ca-ES"/>
        </w:rPr>
        <w:t>Todo lo necesario para restablecer la normalidad en funcionamiento.</w:t>
      </w:r>
    </w:p>
    <w:p w14:paraId="292DCC6A" w14:textId="77777777" w:rsidR="008978C2" w:rsidRDefault="008978C2">
      <w:pPr>
        <w:pStyle w:val="Piedepgina"/>
        <w:rPr>
          <w:rFonts w:ascii="Roboto Light" w:hAnsi="Roboto Light" w:cs="Roboto Light"/>
          <w:sz w:val="22"/>
          <w:szCs w:val="22"/>
          <w:lang w:val="ca-ES"/>
        </w:rPr>
      </w:pPr>
    </w:p>
    <w:p w14:paraId="5D07B8E0" w14:textId="77777777" w:rsidR="008978C2" w:rsidRDefault="00000000">
      <w:pPr>
        <w:pStyle w:val="Piedepgina"/>
        <w:rPr>
          <w:rFonts w:ascii="Roboto Light" w:hAnsi="Roboto Light" w:cs="Roboto Light"/>
          <w:sz w:val="22"/>
          <w:szCs w:val="22"/>
          <w:lang w:val="ca-ES"/>
        </w:rPr>
      </w:pPr>
      <w:r>
        <w:rPr>
          <w:rFonts w:ascii="Roboto Light" w:hAnsi="Roboto Light" w:cs="Roboto Light"/>
          <w:sz w:val="22"/>
          <w:szCs w:val="22"/>
          <w:lang w:val="ca-ES"/>
        </w:rPr>
        <w:lastRenderedPageBreak/>
        <w:t>Para la comunicación de averías, el mantenedor debe aportar a la Corporación, un teléfono y una dirección de correo electrónico para su notificación.</w:t>
      </w:r>
    </w:p>
    <w:p w14:paraId="0C4C5653" w14:textId="77777777" w:rsidR="008978C2" w:rsidRDefault="008978C2">
      <w:pPr>
        <w:pStyle w:val="Piedepgina"/>
        <w:rPr>
          <w:rFonts w:ascii="Roboto Light" w:hAnsi="Roboto Light" w:cs="Roboto Light"/>
          <w:sz w:val="22"/>
          <w:szCs w:val="22"/>
          <w:highlight w:val="yellow"/>
          <w:lang w:val="ca-ES"/>
        </w:rPr>
      </w:pPr>
    </w:p>
    <w:p w14:paraId="679865AC" w14:textId="77777777" w:rsidR="008978C2" w:rsidRDefault="00000000">
      <w:pPr>
        <w:pStyle w:val="Ttulo2"/>
      </w:pPr>
      <w:r>
        <w:t>6. Plazo de garantía del contrato</w:t>
      </w:r>
    </w:p>
    <w:p w14:paraId="5C81682D" w14:textId="77777777" w:rsidR="008978C2" w:rsidRDefault="008978C2">
      <w:pPr>
        <w:jc w:val="both"/>
        <w:outlineLvl w:val="0"/>
        <w:rPr>
          <w:rFonts w:ascii="Roboto Medium" w:hAnsi="Roboto Medium" w:cs="Roboto Medium"/>
          <w:b/>
        </w:rPr>
      </w:pPr>
    </w:p>
    <w:p w14:paraId="6B866761" w14:textId="77777777" w:rsidR="008978C2" w:rsidRDefault="00000000">
      <w:pPr>
        <w:pStyle w:val="Piedepgina"/>
        <w:tabs>
          <w:tab w:val="left" w:pos="708"/>
        </w:tabs>
        <w:spacing w:line="276" w:lineRule="auto"/>
      </w:pPr>
      <w:r>
        <w:rPr>
          <w:rFonts w:ascii="Roboto Light" w:hAnsi="Roboto Light" w:cs="Arial"/>
          <w:sz w:val="22"/>
        </w:rPr>
        <w:t>Todas las intervenciones de mantenimiento correctivo tendrán una garantía mínima de 6 meses (o que se establezcan según la normativa vigente), tanto en términos de desplazamiento, laboral, materiales y consumibles.</w:t>
      </w:r>
    </w:p>
    <w:p w14:paraId="1E38D6B2" w14:textId="77777777" w:rsidR="008978C2" w:rsidRDefault="00000000">
      <w:pPr>
        <w:pStyle w:val="Piedepgina"/>
        <w:tabs>
          <w:tab w:val="left" w:pos="708"/>
        </w:tabs>
        <w:spacing w:line="276" w:lineRule="auto"/>
        <w:rPr>
          <w:rFonts w:ascii="Roboto Light" w:hAnsi="Roboto Light" w:cs="Arial"/>
          <w:sz w:val="22"/>
        </w:rPr>
      </w:pPr>
      <w:r>
        <w:rPr>
          <w:rFonts w:ascii="Roboto Light" w:hAnsi="Roboto Light" w:cs="Arial"/>
          <w:sz w:val="22"/>
        </w:rPr>
        <w:t>En caso de fallo y/o disfunción después de una intervención programada o correctiva de mantenimiento, la realización del servicio debe atribuir la nueva intervención a la garantía a menos que pueda demostrar que es una manipulación incorrecta o una negligencia.</w:t>
      </w:r>
    </w:p>
    <w:p w14:paraId="05913838" w14:textId="77777777" w:rsidR="008978C2" w:rsidRDefault="00000000">
      <w:pPr>
        <w:pStyle w:val="Ttulo2"/>
      </w:pPr>
      <w:r>
        <w:t>7. Servicios de guardia y emergencia</w:t>
      </w:r>
    </w:p>
    <w:p w14:paraId="2F266FBF" w14:textId="77777777" w:rsidR="008978C2" w:rsidRDefault="008978C2">
      <w:pPr>
        <w:jc w:val="both"/>
      </w:pPr>
    </w:p>
    <w:p w14:paraId="7099BD16" w14:textId="77777777" w:rsidR="008978C2" w:rsidRDefault="00000000">
      <w:pPr>
        <w:pStyle w:val="Piedepgina"/>
        <w:tabs>
          <w:tab w:val="left" w:pos="708"/>
        </w:tabs>
        <w:spacing w:line="276" w:lineRule="auto"/>
        <w:rPr>
          <w:rFonts w:ascii="Roboto Light" w:hAnsi="Roboto Light" w:cs="Arial"/>
          <w:sz w:val="22"/>
        </w:rPr>
      </w:pPr>
      <w:r>
        <w:rPr>
          <w:rFonts w:ascii="Roboto Light" w:hAnsi="Roboto Light" w:cs="Arial"/>
          <w:sz w:val="22"/>
        </w:rPr>
        <w:t>Los licitadores tendrán que proponer el servicio de guardia y emergencia que tienen previsto establecer durante el horario no laboral, fines de semana y festivos, de acuerdo con las prescripciones de este Pliego, y comunicar a la corporación cuál será el sistema de interlocución y la persona responsable, la corporación si no lo encuentra correcto podrá pedir cambiarlo para hacerlo más accesible.</w:t>
      </w:r>
    </w:p>
    <w:p w14:paraId="54F7F8DD" w14:textId="77777777" w:rsidR="008978C2" w:rsidRDefault="008978C2">
      <w:pPr>
        <w:pStyle w:val="Piedepgina"/>
        <w:tabs>
          <w:tab w:val="left" w:pos="708"/>
        </w:tabs>
        <w:spacing w:line="276" w:lineRule="auto"/>
        <w:rPr>
          <w:rFonts w:ascii="Roboto Light" w:hAnsi="Roboto Light" w:cs="Arial"/>
          <w:sz w:val="22"/>
        </w:rPr>
      </w:pPr>
      <w:bookmarkStart w:id="1" w:name="_Hlk171594713"/>
      <w:bookmarkEnd w:id="1"/>
    </w:p>
    <w:p w14:paraId="48132A80" w14:textId="77777777" w:rsidR="008978C2" w:rsidRDefault="00000000">
      <w:pPr>
        <w:pStyle w:val="Piedepgina"/>
        <w:tabs>
          <w:tab w:val="left" w:pos="708"/>
        </w:tabs>
        <w:spacing w:line="276" w:lineRule="auto"/>
        <w:rPr>
          <w:rFonts w:ascii="Roboto Light" w:hAnsi="Roboto Light" w:cs="Arial"/>
          <w:sz w:val="22"/>
        </w:rPr>
      </w:pPr>
      <w:r>
        <w:rPr>
          <w:rFonts w:ascii="Roboto Light" w:hAnsi="Roboto Light" w:cs="Arial"/>
          <w:sz w:val="22"/>
        </w:rPr>
        <w:t>El servicio de guardia y emergencia estará obligado a efectuar las correcciones o actuaciones puntuales ya sea con carácter provisional o definitivo para restablecer el servicio o evitar cualquier tipo de riesgo para las personas o cosas, frente a un funcionamiento incorrecto de la instalación .</w:t>
      </w:r>
    </w:p>
    <w:p w14:paraId="22523FC7" w14:textId="77777777" w:rsidR="008978C2" w:rsidRDefault="008978C2">
      <w:pPr>
        <w:pStyle w:val="Piedepgina"/>
        <w:tabs>
          <w:tab w:val="left" w:pos="708"/>
        </w:tabs>
        <w:spacing w:line="276" w:lineRule="auto"/>
        <w:rPr>
          <w:rFonts w:ascii="Roboto Light" w:hAnsi="Roboto Light" w:cs="Arial"/>
          <w:sz w:val="22"/>
        </w:rPr>
      </w:pPr>
      <w:bookmarkStart w:id="2" w:name="_Hlk171594066"/>
      <w:bookmarkEnd w:id="2"/>
    </w:p>
    <w:p w14:paraId="48656F83" w14:textId="77777777" w:rsidR="008978C2" w:rsidRDefault="00000000">
      <w:pPr>
        <w:pStyle w:val="Ttulo2"/>
      </w:pPr>
      <w:r>
        <w:t>8. Condiciones especiales</w:t>
      </w:r>
    </w:p>
    <w:p w14:paraId="7673D399" w14:textId="77777777" w:rsidR="008978C2" w:rsidRDefault="00000000">
      <w:pPr>
        <w:jc w:val="both"/>
        <w:outlineLvl w:val="0"/>
        <w:rPr>
          <w:rFonts w:ascii="Roboto Light" w:hAnsi="Roboto Light"/>
          <w:sz w:val="22"/>
        </w:rPr>
      </w:pPr>
      <w:r>
        <w:rPr>
          <w:rFonts w:ascii="Roboto Light" w:hAnsi="Roboto Light" w:cs="Roboto Light"/>
          <w:sz w:val="22"/>
        </w:rPr>
        <w:t>La empresa contratista debe organizar acciones de formación profesional en el puesto de trabajo que mejoren el empleo y la adaptabilidad de las personas, así como sus capacidades y su calificación.</w:t>
      </w:r>
    </w:p>
    <w:p w14:paraId="54897AB5" w14:textId="77777777" w:rsidR="008978C2" w:rsidRDefault="008978C2">
      <w:pPr>
        <w:jc w:val="both"/>
        <w:outlineLvl w:val="0"/>
        <w:rPr>
          <w:rFonts w:ascii="Roboto Light" w:hAnsi="Roboto Light"/>
          <w:sz w:val="22"/>
        </w:rPr>
      </w:pPr>
      <w:bookmarkStart w:id="3" w:name="_Hlk171594852"/>
      <w:bookmarkStart w:id="4" w:name="_Hlk171594020"/>
      <w:bookmarkEnd w:id="3"/>
      <w:bookmarkEnd w:id="4"/>
    </w:p>
    <w:p w14:paraId="393561C6" w14:textId="77777777" w:rsidR="008978C2" w:rsidRDefault="00000000">
      <w:pPr>
        <w:pStyle w:val="Ttulo2"/>
      </w:pPr>
      <w:r>
        <w:t>9. Condiciones técnicas específicas</w:t>
      </w:r>
    </w:p>
    <w:p w14:paraId="4FF4B19C" w14:textId="77777777" w:rsidR="008978C2" w:rsidRDefault="008978C2">
      <w:pPr>
        <w:jc w:val="both"/>
        <w:outlineLvl w:val="0"/>
        <w:rPr>
          <w:rFonts w:ascii="Roboto Light" w:hAnsi="Roboto Light"/>
          <w:sz w:val="22"/>
        </w:rPr>
      </w:pPr>
    </w:p>
    <w:p w14:paraId="794E8EDA" w14:textId="77777777" w:rsidR="008978C2" w:rsidRDefault="00000000">
      <w:pPr>
        <w:jc w:val="both"/>
        <w:outlineLvl w:val="0"/>
      </w:pPr>
      <w:r>
        <w:rPr>
          <w:rFonts w:ascii="Roboto Light" w:hAnsi="Roboto Light"/>
          <w:sz w:val="22"/>
        </w:rPr>
        <w:t>Antes de la ejecución de los trabajos, la empresa licitadora tendrá que presentar las medidas preventivas de seguridad y riesgos laborales que marca el artículo 24 de la Ley de Prevención de Riesgos Laborales 31/1995 sobre coordinación de actividades empresariales.</w:t>
      </w:r>
    </w:p>
    <w:p w14:paraId="55CB3196" w14:textId="77777777" w:rsidR="008978C2" w:rsidRDefault="008978C2">
      <w:pPr>
        <w:jc w:val="both"/>
        <w:outlineLvl w:val="0"/>
        <w:rPr>
          <w:rFonts w:ascii="Roboto Light" w:hAnsi="Roboto Light"/>
          <w:sz w:val="22"/>
          <w:highlight w:val="yellow"/>
        </w:rPr>
      </w:pPr>
    </w:p>
    <w:p w14:paraId="6F3A3303" w14:textId="77777777" w:rsidR="008978C2" w:rsidRDefault="00000000">
      <w:pPr>
        <w:spacing w:line="276" w:lineRule="auto"/>
        <w:jc w:val="both"/>
        <w:outlineLvl w:val="0"/>
      </w:pPr>
      <w:r>
        <w:rPr>
          <w:rFonts w:ascii="Roboto Light" w:hAnsi="Roboto Light"/>
          <w:sz w:val="22"/>
          <w:szCs w:val="20"/>
          <w:lang w:val="es-ES"/>
        </w:rPr>
        <w:t>Todo el personal que trabaja en operaciones de mantenimiento higiénico-sanitario, debe pertenecer a una entidad contratada o servicio externo o ser personal de la instalación. Debe realizar los cursos que el Ministerio de Sanidad y consumo aprueba al efecto a propuesta de las comunidades autónomas correspondientes, de acuerdo con la Orden SCO/317/2003, de 7 de febrero, por la que se regula el procedimiento para a la aprobación de los cursos formativos del personal que realiza las operaciones de instalaciones higiénico-sanitarias sujetas al Real Decreto 909/2001, de 27 de julio.</w:t>
      </w:r>
    </w:p>
    <w:p w14:paraId="26C3ED08" w14:textId="77777777" w:rsidR="008978C2" w:rsidRDefault="008978C2">
      <w:pPr>
        <w:spacing w:line="276" w:lineRule="auto"/>
        <w:jc w:val="both"/>
        <w:outlineLvl w:val="0"/>
        <w:rPr>
          <w:rFonts w:ascii="Roboto Light" w:hAnsi="Roboto Light"/>
          <w:sz w:val="22"/>
          <w:szCs w:val="20"/>
          <w:lang w:val="es-ES"/>
        </w:rPr>
      </w:pPr>
    </w:p>
    <w:p w14:paraId="456917F5" w14:textId="77777777" w:rsidR="008978C2" w:rsidRDefault="00000000">
      <w:pPr>
        <w:spacing w:line="276" w:lineRule="auto"/>
        <w:jc w:val="both"/>
        <w:outlineLvl w:val="0"/>
        <w:rPr>
          <w:rFonts w:ascii="Roboto Light" w:hAnsi="Roboto Light"/>
          <w:sz w:val="22"/>
          <w:szCs w:val="20"/>
          <w:lang w:val="es-ES"/>
        </w:rPr>
      </w:pPr>
      <w:r>
        <w:rPr>
          <w:rFonts w:ascii="Roboto Light" w:hAnsi="Roboto Light"/>
          <w:sz w:val="22"/>
          <w:szCs w:val="20"/>
          <w:lang w:val="es-ES"/>
        </w:rPr>
        <w:t>Los desinfectantes utilizados en la desinfección de equipos de terapia respiratoria reutilizable deben cumplir con el Real Decreto 414/1996, de 1 de marzo, por el que se regulan los dispositivos médicos y deben aplicarse de acuerdo con los procedimientos previstos en sus instrucciones de uso.</w:t>
      </w:r>
    </w:p>
    <w:p w14:paraId="6BC8F9DA" w14:textId="77777777" w:rsidR="008978C2" w:rsidRDefault="008978C2">
      <w:pPr>
        <w:spacing w:line="276" w:lineRule="auto"/>
        <w:jc w:val="both"/>
        <w:outlineLvl w:val="0"/>
        <w:rPr>
          <w:rFonts w:ascii="Roboto Light" w:hAnsi="Roboto Light"/>
          <w:sz w:val="22"/>
          <w:szCs w:val="20"/>
          <w:lang w:val="es-ES"/>
        </w:rPr>
      </w:pPr>
    </w:p>
    <w:p w14:paraId="182616F6" w14:textId="77777777" w:rsidR="008978C2" w:rsidRDefault="00000000">
      <w:pPr>
        <w:spacing w:line="276" w:lineRule="auto"/>
        <w:jc w:val="both"/>
        <w:outlineLvl w:val="0"/>
      </w:pPr>
      <w:r>
        <w:rPr>
          <w:rFonts w:ascii="Roboto Light" w:hAnsi="Roboto Light"/>
          <w:sz w:val="22"/>
          <w:szCs w:val="20"/>
          <w:lang w:val="es-ES"/>
        </w:rPr>
        <w:t>Agentes antifouling, antioxidantes, dispersantes y cualquier otro tipo de productos químicos utilizados en los procesos de limpieza y tratamiento de las instalaciones cumplirán con los requisitos de la clasificación, embalaje y etiquetado y provisión de hojas de datos de seguridad exigidas por el marco legislativo vigente en las sustancias y preparaciones peligrosas establecidas en el Real decreto 363/1995, de 10 de marzo, por el que se aprueba el Reglamento de notificación sustancias peligrosas y Real Decreto 255/2003, de 28 de febrero, por el que se aprueba el Reglamento sobre clasificación, embalaje y etiquetado de preparados peligrosos.</w:t>
      </w:r>
    </w:p>
    <w:p w14:paraId="084B8B1A" w14:textId="77777777" w:rsidR="008978C2" w:rsidRDefault="008978C2">
      <w:pPr>
        <w:spacing w:line="276" w:lineRule="auto"/>
        <w:jc w:val="both"/>
        <w:outlineLvl w:val="0"/>
        <w:rPr>
          <w:rFonts w:ascii="Roboto Light" w:hAnsi="Roboto Light"/>
          <w:sz w:val="22"/>
          <w:szCs w:val="20"/>
          <w:lang w:val="es-ES"/>
        </w:rPr>
      </w:pPr>
    </w:p>
    <w:p w14:paraId="55240C9B" w14:textId="77777777" w:rsidR="008978C2" w:rsidRDefault="00000000">
      <w:pPr>
        <w:spacing w:line="276" w:lineRule="auto"/>
        <w:jc w:val="both"/>
        <w:outlineLvl w:val="0"/>
        <w:rPr>
          <w:rFonts w:ascii="Roboto Light" w:hAnsi="Roboto Light"/>
          <w:sz w:val="22"/>
          <w:szCs w:val="20"/>
          <w:lang w:val="es-ES"/>
        </w:rPr>
      </w:pPr>
      <w:r>
        <w:rPr>
          <w:rFonts w:ascii="Roboto Light" w:hAnsi="Roboto Light"/>
          <w:sz w:val="22"/>
          <w:szCs w:val="20"/>
          <w:lang w:val="es-ES"/>
        </w:rPr>
        <w:t>Todo ello, sin perjuicio de lo dispuesto en el Real Decreto 1054/2002, de 11 de octubre, por el que se regula el proceso de evaluación para la inscripción, autorización y comercialización de productos biocidas.</w:t>
      </w:r>
    </w:p>
    <w:sectPr w:rsidR="008978C2">
      <w:headerReference w:type="even" r:id="rId11"/>
      <w:headerReference w:type="default" r:id="rId12"/>
      <w:footerReference w:type="even" r:id="rId13"/>
      <w:footerReference w:type="default" r:id="rId14"/>
      <w:headerReference w:type="first" r:id="rId15"/>
      <w:footerReference w:type="first" r:id="rId16"/>
      <w:pgSz w:w="11906" w:h="16838"/>
      <w:pgMar w:top="2410" w:right="1133" w:bottom="1247" w:left="1418" w:header="720"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CC56B" w14:textId="77777777" w:rsidR="000B4B69" w:rsidRDefault="000B4B69">
      <w:r>
        <w:separator/>
      </w:r>
    </w:p>
  </w:endnote>
  <w:endnote w:type="continuationSeparator" w:id="0">
    <w:p w14:paraId="658E69B5" w14:textId="77777777" w:rsidR="000B4B69" w:rsidRDefault="000B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Shalom">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028C" w14:textId="77777777" w:rsidR="00F26532" w:rsidRDefault="00F265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CF6A" w14:textId="77777777" w:rsidR="008978C2" w:rsidRDefault="00000000">
    <w:pPr>
      <w:pStyle w:val="Piedepgina"/>
      <w:tabs>
        <w:tab w:val="clear" w:pos="8504"/>
      </w:tabs>
      <w:ind w:left="-900" w:right="-1036"/>
      <w:jc w:val="center"/>
      <w:rPr>
        <w:rFonts w:ascii="Roboto Light" w:hAnsi="Roboto Light" w:cs="Arial"/>
        <w:color w:val="333333"/>
        <w:sz w:val="14"/>
      </w:rPr>
    </w:pPr>
    <w:r>
      <w:rPr>
        <w:rFonts w:ascii="Roboto Light" w:hAnsi="Roboto Light" w:cs="Arial"/>
        <w:color w:val="333333"/>
        <w:sz w:val="14"/>
      </w:rPr>
      <w:t>Plaza del Ayuntamiento,1 • 08292 ESPARREGUERA (Barcelona) • Tel. 93 777 18 01 • Fax 93 777 59 04 • esparreguera@esparreguera.cat • www.esparreguera.cat</w:t>
    </w:r>
  </w:p>
  <w:p w14:paraId="502BF651" w14:textId="77777777" w:rsidR="008978C2" w:rsidRDefault="008978C2">
    <w:pPr>
      <w:pStyle w:val="Piedepgina"/>
      <w:tabs>
        <w:tab w:val="clear" w:pos="4252"/>
        <w:tab w:val="clear" w:pos="8504"/>
      </w:tabs>
      <w:rPr>
        <w:rFonts w:ascii="Roboto Light" w:hAnsi="Roboto Light" w:cs="Arial"/>
        <w:color w:val="333333"/>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27981" w14:textId="77777777" w:rsidR="00F26532" w:rsidRDefault="00F265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73267" w14:textId="77777777" w:rsidR="000B4B69" w:rsidRDefault="000B4B69">
      <w:r>
        <w:separator/>
      </w:r>
    </w:p>
  </w:footnote>
  <w:footnote w:type="continuationSeparator" w:id="0">
    <w:p w14:paraId="358A9692" w14:textId="77777777" w:rsidR="000B4B69" w:rsidRDefault="000B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E819" w14:textId="77777777" w:rsidR="00F26532" w:rsidRDefault="00F265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9B5C5" w14:textId="21130D40" w:rsidR="008978C2" w:rsidRDefault="00F26532">
    <w:pPr>
      <w:pStyle w:val="Encabezado"/>
      <w:tabs>
        <w:tab w:val="clear" w:pos="4252"/>
        <w:tab w:val="clear" w:pos="8504"/>
      </w:tabs>
      <w:ind w:right="360"/>
      <w:rPr>
        <w:rFonts w:ascii="Roboto Light" w:hAnsi="Roboto Light" w:cs="Roboto Light"/>
        <w:sz w:val="20"/>
        <w:lang w:eastAsia="ca-ES"/>
      </w:rPr>
    </w:pPr>
    <w:sdt>
      <w:sdtPr>
        <w:rPr>
          <w:rFonts w:ascii="Roboto Light" w:hAnsi="Roboto Light" w:cs="Roboto Light"/>
          <w:sz w:val="20"/>
          <w:lang w:eastAsia="ca-ES"/>
        </w:rPr>
        <w:id w:val="232982840"/>
        <w:docPartObj>
          <w:docPartGallery w:val="Watermarks"/>
          <w:docPartUnique/>
        </w:docPartObj>
      </w:sdtPr>
      <w:sdtContent>
        <w:r w:rsidRPr="00F26532">
          <w:rPr>
            <w:rFonts w:ascii="Roboto Light" w:hAnsi="Roboto Light" w:cs="Roboto Light"/>
            <w:sz w:val="20"/>
            <w:lang w:eastAsia="ca-ES"/>
          </w:rPr>
          <w:pict w14:anchorId="4F4C1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00000">
      <w:rPr>
        <w:rFonts w:ascii="Roboto Light" w:hAnsi="Roboto Light" w:cs="Roboto Light"/>
        <w:noProof/>
        <w:sz w:val="20"/>
        <w:lang w:eastAsia="ca-ES"/>
      </w:rPr>
      <w:drawing>
        <wp:anchor distT="0" distB="0" distL="114935" distR="114935" simplePos="0" relativeHeight="20" behindDoc="1" locked="0" layoutInCell="0" allowOverlap="1" wp14:anchorId="5F1A9332" wp14:editId="198DC2AD">
          <wp:simplePos x="0" y="0"/>
          <wp:positionH relativeFrom="column">
            <wp:posOffset>-633730</wp:posOffset>
          </wp:positionH>
          <wp:positionV relativeFrom="paragraph">
            <wp:posOffset>-22860</wp:posOffset>
          </wp:positionV>
          <wp:extent cx="1911350" cy="98488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rcRect l="-9" t="-18" r="-9" b="-18"/>
                  <a:stretch>
                    <a:fillRect/>
                  </a:stretch>
                </pic:blipFill>
                <pic:spPr bwMode="auto">
                  <a:xfrm>
                    <a:off x="0" y="0"/>
                    <a:ext cx="1911350" cy="984885"/>
                  </a:xfrm>
                  <a:prstGeom prst="rect">
                    <a:avLst/>
                  </a:prstGeom>
                </pic:spPr>
              </pic:pic>
            </a:graphicData>
          </a:graphic>
        </wp:anchor>
      </w:drawing>
    </w:r>
    <w:r w:rsidR="00000000">
      <w:rPr>
        <w:noProof/>
      </w:rPr>
      <mc:AlternateContent>
        <mc:Choice Requires="wps">
          <w:drawing>
            <wp:anchor distT="0" distB="0" distL="0" distR="0" simplePos="0" relativeHeight="11" behindDoc="0" locked="0" layoutInCell="0" allowOverlap="1" wp14:anchorId="6E7234B2" wp14:editId="2E5C864E">
              <wp:simplePos x="0" y="0"/>
              <wp:positionH relativeFrom="margin">
                <wp:align>right</wp:align>
              </wp:positionH>
              <wp:positionV relativeFrom="paragraph">
                <wp:posOffset>635</wp:posOffset>
              </wp:positionV>
              <wp:extent cx="71120" cy="148590"/>
              <wp:effectExtent l="0" t="0" r="0" b="0"/>
              <wp:wrapSquare wrapText="largest"/>
              <wp:docPr id="3" name="Frame1"/>
              <wp:cNvGraphicFramePr/>
              <a:graphic xmlns:a="http://schemas.openxmlformats.org/drawingml/2006/main">
                <a:graphicData uri="http://schemas.microsoft.com/office/word/2010/wordprocessingShape">
                  <wps:wsp>
                    <wps:cNvSpPr txBox="1"/>
                    <wps:spPr>
                      <a:xfrm>
                        <a:off x="0" y="0"/>
                        <a:ext cx="71120" cy="148590"/>
                      </a:xfrm>
                      <a:prstGeom prst="rect">
                        <a:avLst/>
                      </a:prstGeom>
                      <a:solidFill>
                        <a:srgbClr val="FFFFFF">
                          <a:alpha val="0"/>
                        </a:srgbClr>
                      </a:solidFill>
                    </wps:spPr>
                    <wps:txbx>
                      <w:txbxContent>
                        <w:p w14:paraId="5A463E09" w14:textId="77777777" w:rsidR="008978C2" w:rsidRDefault="00000000">
                          <w:pPr>
                            <w:pStyle w:val="Encabezado"/>
                            <w:rPr>
                              <w:rStyle w:val="Nmerodepgina"/>
                              <w:rFonts w:ascii="Roboto Light" w:hAnsi="Roboto Light" w:cs="Roboto Light"/>
                              <w:sz w:val="20"/>
                            </w:rPr>
                          </w:pPr>
                          <w:r>
                            <w:rPr>
                              <w:rStyle w:val="Nmerodepgina"/>
                              <w:rFonts w:ascii="Roboto Light" w:hAnsi="Roboto Light" w:cs="Roboto Light"/>
                              <w:sz w:val="20"/>
                            </w:rPr>
                            <w:fldChar w:fldCharType="begin"/>
                          </w:r>
                          <w:r>
                            <w:rPr>
                              <w:rStyle w:val="Nmerodepgina"/>
                              <w:rFonts w:ascii="Roboto Light" w:hAnsi="Roboto Light" w:cs="Roboto Light"/>
                              <w:sz w:val="20"/>
                            </w:rPr>
                            <w:instrText>PAGE</w:instrText>
                          </w:r>
                          <w:r>
                            <w:rPr>
                              <w:rStyle w:val="Nmerodepgina"/>
                              <w:rFonts w:ascii="Roboto Light" w:hAnsi="Roboto Light" w:cs="Roboto Light"/>
                              <w:sz w:val="20"/>
                            </w:rPr>
                            <w:fldChar w:fldCharType="separate"/>
                          </w:r>
                          <w:r>
                            <w:rPr>
                              <w:rStyle w:val="Nmerodepgina"/>
                              <w:rFonts w:ascii="Roboto Light" w:hAnsi="Roboto Light" w:cs="Roboto Light"/>
                              <w:sz w:val="20"/>
                            </w:rPr>
                            <w:t>9</w:t>
                          </w:r>
                          <w:r>
                            <w:rPr>
                              <w:rStyle w:val="Nmerodepgina"/>
                              <w:rFonts w:ascii="Roboto Light" w:hAnsi="Roboto Light" w:cs="Roboto Light"/>
                              <w:sz w:val="20"/>
                            </w:rPr>
                            <w:fldChar w:fldCharType="end"/>
                          </w:r>
                        </w:p>
                      </w:txbxContent>
                    </wps:txbx>
                    <wps:bodyPr lIns="0" tIns="0" rIns="0" bIns="0" anchor="t">
                      <a:noAutofit/>
                    </wps:bodyPr>
                  </wps:wsp>
                </a:graphicData>
              </a:graphic>
            </wp:anchor>
          </w:drawing>
        </mc:Choice>
        <mc:Fallback>
          <w:pict>
            <v:shapetype w14:anchorId="6E7234B2" id="_x0000_t202" coordsize="21600,21600" o:spt="202" path="m,l,21600r21600,l21600,xe">
              <v:stroke joinstyle="miter"/>
              <v:path gradientshapeok="t" o:connecttype="rect"/>
            </v:shapetype>
            <v:shape id="Frame1" o:spid="_x0000_s1027" type="#_x0000_t202" style="position:absolute;margin-left:-45.6pt;margin-top:.05pt;width:5.6pt;height:11.7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" o:allowincell="f" stroked="f">
              <v:fill opacity="0"/>
              <v:textbox inset="0,0,0,0">
                <w:txbxContent>
                  <w:p w14:paraId="5A463E09" w14:textId="77777777" w:rsidR="008978C2" w:rsidRDefault="00000000">
                    <w:pPr>
                      <w:pStyle w:val="Encabezado"/>
                      <w:rPr>
                        <w:rStyle w:val="Nmerodepgina"/>
                        <w:rFonts w:ascii="Roboto Light" w:hAnsi="Roboto Light" w:cs="Roboto Light"/>
                        <w:sz w:val="20"/>
                      </w:rPr>
                    </w:pPr>
                    <w:r>
                      <w:rPr>
                        <w:rStyle w:val="Nmerodepgina"/>
                        <w:rFonts w:ascii="Roboto Light" w:hAnsi="Roboto Light" w:cs="Roboto Light"/>
                        <w:sz w:val="20"/>
                      </w:rPr>
                      <w:fldChar w:fldCharType="begin"/>
                    </w:r>
                    <w:r>
                      <w:rPr>
                        <w:rStyle w:val="Nmerodepgina"/>
                        <w:rFonts w:ascii="Roboto Light" w:hAnsi="Roboto Light" w:cs="Roboto Light"/>
                        <w:sz w:val="20"/>
                      </w:rPr>
                      <w:instrText>PAGE</w:instrText>
                    </w:r>
                    <w:r>
                      <w:rPr>
                        <w:rStyle w:val="Nmerodepgina"/>
                        <w:rFonts w:ascii="Roboto Light" w:hAnsi="Roboto Light" w:cs="Roboto Light"/>
                        <w:sz w:val="20"/>
                      </w:rPr>
                      <w:fldChar w:fldCharType="separate"/>
                    </w:r>
                    <w:r>
                      <w:rPr>
                        <w:rStyle w:val="Nmerodepgina"/>
                        <w:rFonts w:ascii="Roboto Light" w:hAnsi="Roboto Light" w:cs="Roboto Light"/>
                        <w:sz w:val="20"/>
                      </w:rPr>
                      <w:t>9</w:t>
                    </w:r>
                    <w:r>
                      <w:rPr>
                        <w:rStyle w:val="Nmerodepgina"/>
                        <w:rFonts w:ascii="Roboto Light" w:hAnsi="Roboto Light" w:cs="Roboto Light"/>
                        <w:sz w:val="20"/>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BE60" w14:textId="77777777" w:rsidR="00F26532" w:rsidRDefault="00F265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6FA1"/>
    <w:multiLevelType w:val="multilevel"/>
    <w:tmpl w:val="83688F2A"/>
    <w:lvl w:ilvl="0">
      <w:start w:val="1"/>
      <w:numFmt w:val="bullet"/>
      <w:lvlText w:val="-"/>
      <w:lvlJc w:val="left"/>
      <w:pPr>
        <w:tabs>
          <w:tab w:val="num" w:pos="0"/>
        </w:tabs>
        <w:ind w:left="720" w:hanging="360"/>
      </w:pPr>
      <w:rPr>
        <w:rFonts w:ascii="Roboto Light" w:hAnsi="Roboto Light" w:cs="Roboto Light"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9F37C3"/>
    <w:multiLevelType w:val="multilevel"/>
    <w:tmpl w:val="C4625DA2"/>
    <w:lvl w:ilvl="0">
      <w:start w:val="1"/>
      <w:numFmt w:val="lowerLetter"/>
      <w:lvlText w:val="%1)"/>
      <w:lvlJc w:val="left"/>
      <w:pPr>
        <w:tabs>
          <w:tab w:val="num" w:pos="0"/>
        </w:tabs>
        <w:ind w:left="720" w:hanging="360"/>
      </w:pPr>
      <w:rPr>
        <w:rFonts w:ascii="Roboto Light" w:hAnsi="Roboto Light" w:cs="Roboto Ligh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EA0746"/>
    <w:multiLevelType w:val="multilevel"/>
    <w:tmpl w:val="971EE89C"/>
    <w:lvl w:ilvl="0">
      <w:start w:val="1"/>
      <w:numFmt w:val="bullet"/>
      <w:lvlText w:val=""/>
      <w:lvlJc w:val="left"/>
      <w:pPr>
        <w:tabs>
          <w:tab w:val="num" w:pos="0"/>
        </w:tabs>
        <w:ind w:left="720" w:hanging="360"/>
      </w:pPr>
      <w:rPr>
        <w:rFonts w:ascii="Symbol" w:hAnsi="Symbol" w:cs="Symbol" w:hint="default"/>
        <w:sz w:val="22"/>
        <w:szCs w:val="22"/>
        <w:lang w:val="ca-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305154"/>
    <w:multiLevelType w:val="multilevel"/>
    <w:tmpl w:val="7B60901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4" w15:restartNumberingAfterBreak="0">
    <w:nsid w:val="7C050F81"/>
    <w:multiLevelType w:val="multilevel"/>
    <w:tmpl w:val="EAF2DBD0"/>
    <w:lvl w:ilvl="0">
      <w:start w:val="1"/>
      <w:numFmt w:val="lowerLetter"/>
      <w:lvlText w:val="%1)"/>
      <w:lvlJc w:val="left"/>
      <w:pPr>
        <w:tabs>
          <w:tab w:val="num" w:pos="0"/>
        </w:tabs>
        <w:ind w:left="360" w:hanging="360"/>
      </w:pPr>
      <w:rPr>
        <w:rFonts w:ascii="Roboto Light" w:hAnsi="Roboto Light" w:cs="Times New Roman"/>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8838023">
    <w:abstractNumId w:val="3"/>
  </w:num>
  <w:num w:numId="2" w16cid:durableId="515197410">
    <w:abstractNumId w:val="2"/>
  </w:num>
  <w:num w:numId="3" w16cid:durableId="2000688297">
    <w:abstractNumId w:val="1"/>
  </w:num>
  <w:num w:numId="4" w16cid:durableId="908727510">
    <w:abstractNumId w:val="4"/>
  </w:num>
  <w:num w:numId="5" w16cid:durableId="50883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C2"/>
    <w:rsid w:val="000B4B69"/>
    <w:rsid w:val="008978C2"/>
    <w:rsid w:val="008C6BA0"/>
    <w:rsid w:val="00F2653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DA59"/>
  <w15:docId w15:val="{78DF6165-CED3-47BF-909A-0BA01FF3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lang w:val="ca-ES" w:bidi="ar-SA"/>
    </w:rPr>
  </w:style>
  <w:style w:type="paragraph" w:styleId="Ttulo1">
    <w:name w:val="heading 1"/>
    <w:basedOn w:val="Normal"/>
    <w:next w:val="Normal"/>
    <w:uiPriority w:val="9"/>
    <w:qFormat/>
    <w:pPr>
      <w:keepNext/>
      <w:numPr>
        <w:numId w:val="1"/>
      </w:numPr>
      <w:outlineLvl w:val="0"/>
    </w:pPr>
    <w:rPr>
      <w:u w:val="single"/>
    </w:rPr>
  </w:style>
  <w:style w:type="paragraph" w:styleId="Ttulo2">
    <w:name w:val="heading 2"/>
    <w:basedOn w:val="Normal"/>
    <w:next w:val="Normal"/>
    <w:uiPriority w:val="9"/>
    <w:unhideWhenUsed/>
    <w:qFormat/>
    <w:pPr>
      <w:keepNext/>
      <w:numPr>
        <w:ilvl w:val="1"/>
        <w:numId w:val="1"/>
      </w:numPr>
      <w:spacing w:before="180" w:after="120" w:line="280" w:lineRule="exact"/>
      <w:jc w:val="both"/>
      <w:outlineLvl w:val="1"/>
    </w:pPr>
    <w:rPr>
      <w:rFonts w:ascii="Roboto Medium" w:hAnsi="Roboto Medium" w:cs="Roboto Medium"/>
      <w:bCs/>
    </w:rPr>
  </w:style>
  <w:style w:type="paragraph" w:styleId="Ttulo3">
    <w:name w:val="heading 3"/>
    <w:basedOn w:val="Normal"/>
    <w:next w:val="Normal"/>
    <w:uiPriority w:val="9"/>
    <w:semiHidden/>
    <w:unhideWhenUsed/>
    <w:qFormat/>
    <w:pPr>
      <w:keepNext/>
      <w:numPr>
        <w:ilvl w:val="2"/>
        <w:numId w:val="1"/>
      </w:numPr>
      <w:spacing w:line="360" w:lineRule="auto"/>
      <w:jc w:val="both"/>
      <w:outlineLvl w:val="2"/>
    </w:pPr>
    <w:rPr>
      <w:rFonts w:ascii="Verdana" w:hAnsi="Verdana" w:cs="Verdana"/>
      <w:b/>
      <w:caps/>
      <w:szCs w:val="20"/>
    </w:rPr>
  </w:style>
  <w:style w:type="paragraph" w:styleId="Ttulo4">
    <w:name w:val="heading 4"/>
    <w:basedOn w:val="Normal"/>
    <w:next w:val="Normal"/>
    <w:uiPriority w:val="9"/>
    <w:semiHidden/>
    <w:unhideWhenUsed/>
    <w:qFormat/>
    <w:pPr>
      <w:keepNext/>
      <w:numPr>
        <w:ilvl w:val="3"/>
        <w:numId w:val="1"/>
      </w:numPr>
      <w:tabs>
        <w:tab w:val="left" w:pos="0"/>
      </w:tabs>
      <w:jc w:val="both"/>
      <w:outlineLvl w:val="3"/>
    </w:pPr>
    <w:rPr>
      <w:bCs/>
      <w:szCs w:val="20"/>
      <w:u w:val="single"/>
    </w:rPr>
  </w:style>
  <w:style w:type="paragraph" w:styleId="Ttulo5">
    <w:name w:val="heading 5"/>
    <w:basedOn w:val="Normal"/>
    <w:next w:val="Normal"/>
    <w:uiPriority w:val="9"/>
    <w:semiHidden/>
    <w:unhideWhenUsed/>
    <w:qFormat/>
    <w:pPr>
      <w:keepNext/>
      <w:numPr>
        <w:ilvl w:val="4"/>
        <w:numId w:val="1"/>
      </w:numPr>
      <w:tabs>
        <w:tab w:val="left" w:pos="0"/>
        <w:tab w:val="left" w:pos="284"/>
      </w:tabs>
      <w:jc w:val="both"/>
      <w:outlineLvl w:val="4"/>
    </w:pPr>
    <w:rPr>
      <w:b/>
      <w:szCs w:val="20"/>
      <w:u w:val="single"/>
    </w:rPr>
  </w:style>
  <w:style w:type="paragraph" w:styleId="Ttulo6">
    <w:name w:val="heading 6"/>
    <w:basedOn w:val="Normal"/>
    <w:next w:val="Normal"/>
    <w:uiPriority w:val="9"/>
    <w:semiHidden/>
    <w:unhideWhenUsed/>
    <w:qFormat/>
    <w:pPr>
      <w:numPr>
        <w:ilvl w:val="5"/>
        <w:numId w:val="1"/>
      </w:numPr>
      <w:spacing w:before="240" w:after="60" w:line="480" w:lineRule="auto"/>
      <w:jc w:val="both"/>
      <w:outlineLvl w:val="5"/>
    </w:pPr>
    <w:rPr>
      <w:rFonts w:ascii="Verdana" w:hAnsi="Verdana" w:cs="Verdana"/>
      <w:b/>
      <w:sz w:val="22"/>
      <w:szCs w:val="20"/>
    </w:rPr>
  </w:style>
  <w:style w:type="paragraph" w:styleId="Ttulo7">
    <w:name w:val="heading 7"/>
    <w:basedOn w:val="Normal"/>
    <w:next w:val="Normal"/>
    <w:qFormat/>
    <w:pPr>
      <w:numPr>
        <w:ilvl w:val="6"/>
        <w:numId w:val="1"/>
      </w:numPr>
      <w:spacing w:before="240" w:after="60" w:line="480" w:lineRule="auto"/>
      <w:jc w:val="both"/>
      <w:outlineLvl w:val="6"/>
    </w:pPr>
    <w:rPr>
      <w:rFonts w:ascii="Verdana" w:hAnsi="Verdana" w:cs="Verdana"/>
      <w:sz w:val="22"/>
      <w:szCs w:val="20"/>
    </w:rPr>
  </w:style>
  <w:style w:type="paragraph" w:styleId="Ttulo8">
    <w:name w:val="heading 8"/>
    <w:basedOn w:val="Normal"/>
    <w:next w:val="Normal"/>
    <w:qFormat/>
    <w:pPr>
      <w:numPr>
        <w:ilvl w:val="7"/>
        <w:numId w:val="1"/>
      </w:numPr>
      <w:spacing w:before="240" w:after="60" w:line="480" w:lineRule="auto"/>
      <w:jc w:val="both"/>
      <w:outlineLvl w:val="7"/>
    </w:pPr>
    <w:rPr>
      <w:rFonts w:ascii="Verdana" w:hAnsi="Verdana" w:cs="Verdana"/>
      <w:i/>
      <w:sz w:val="22"/>
      <w:szCs w:val="20"/>
    </w:rPr>
  </w:style>
  <w:style w:type="paragraph" w:styleId="Ttulo9">
    <w:name w:val="heading 9"/>
    <w:basedOn w:val="Normal"/>
    <w:next w:val="Normal"/>
    <w:qFormat/>
    <w:pPr>
      <w:numPr>
        <w:ilvl w:val="8"/>
        <w:numId w:val="1"/>
      </w:numPr>
      <w:spacing w:before="240" w:after="60" w:line="480" w:lineRule="auto"/>
      <w:jc w:val="both"/>
      <w:outlineLvl w:val="8"/>
    </w:pPr>
    <w:rPr>
      <w:rFonts w:ascii="Verdana" w:hAnsi="Verdana" w:cs="Verdana"/>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Arial" w:eastAsia="Times New Roman" w:hAnsi="Arial" w:cs="Arial"/>
      <w:i w:val="0"/>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Arial" w:eastAsia="Times New Roman"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Arial" w:eastAsia="Times New Roman" w:hAnsi="Arial" w:cs="Arial"/>
      <w:i w:val="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Courier New" w:hAnsi="Courier New" w:cs="Calibri"/>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sz w:val="22"/>
      <w:szCs w:val="22"/>
      <w:lang w:val="ca-E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Roboto Light" w:hAnsi="Roboto Light" w:cs="Roboto Light"/>
      <w:sz w:val="22"/>
      <w:szCs w:val="22"/>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eastAsia="Times New Roman" w:hAnsi="Arial" w:cs="Aria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eastAsia="Times New Roman" w:hAnsi="Arial" w:cs="Aria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Roboto Light" w:hAnsi="Roboto Light" w:cs="Times New Roman"/>
      <w:sz w:val="22"/>
      <w:szCs w:val="22"/>
      <w:u w:val="none"/>
    </w:rPr>
  </w:style>
  <w:style w:type="character" w:customStyle="1" w:styleId="WW8Num20z1">
    <w:name w:val="WW8Num20z1"/>
    <w:qFormat/>
    <w:rPr>
      <w:rFonts w:cs="Times New Roman"/>
    </w:rPr>
  </w:style>
  <w:style w:type="character" w:customStyle="1" w:styleId="WW8Num21z0">
    <w:name w:val="WW8Num21z0"/>
    <w:qFormat/>
    <w:rPr>
      <w:rFonts w:cs="Times New Roman"/>
      <w:u w:val="none"/>
    </w:rPr>
  </w:style>
  <w:style w:type="character" w:customStyle="1" w:styleId="WW8Num21z1">
    <w:name w:val="WW8Num21z1"/>
    <w:qFormat/>
    <w:rPr>
      <w:rFonts w:cs="Times New Roman"/>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rPr>
      <w:rFonts w:ascii="Arial" w:eastAsia="Times New Roman" w:hAnsi="Arial" w:cs="Courier New"/>
    </w:rPr>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Calibri" w:eastAsia="Times New Roman" w:hAnsi="Calibri" w:cs="Calibri"/>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8z4">
    <w:name w:val="WW8Num28z4"/>
    <w:qFormat/>
    <w:rPr>
      <w:rFonts w:ascii="Courier New" w:hAnsi="Courier New" w:cs="Courier New"/>
    </w:rPr>
  </w:style>
  <w:style w:type="character" w:customStyle="1" w:styleId="WW8Num29z0">
    <w:name w:val="WW8Num29z0"/>
    <w:qFormat/>
    <w:rPr>
      <w:rFonts w:ascii="Roboto Light" w:eastAsia="Times New Roman" w:hAnsi="Roboto Light" w:cs="Times New Roman"/>
      <w:sz w:val="22"/>
      <w:szCs w:val="22"/>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Arial" w:eastAsia="Times New Roman" w:hAnsi="Arial" w:cs="Courier New"/>
    </w:rPr>
  </w:style>
  <w:style w:type="character" w:customStyle="1" w:styleId="WW8Num33z1">
    <w:name w:val="WW8Num33z1"/>
    <w:qFormat/>
    <w:rPr>
      <w:rFonts w:ascii="Courier New" w:hAnsi="Courier New" w:cs="Calibri"/>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Lletraperdefectedelpargraf">
    <w:name w:val="Lletra per defecte del paràgraf"/>
    <w:qFormat/>
  </w:style>
  <w:style w:type="character" w:customStyle="1" w:styleId="FootnoteCharacters">
    <w:name w:val="Footnote Characters"/>
    <w:qFormat/>
    <w:rPr>
      <w:vertAlign w:val="superscript"/>
    </w:rPr>
  </w:style>
  <w:style w:type="character" w:styleId="Nmerodepgina">
    <w:name w:val="page number"/>
    <w:basedOn w:val="Lletraperdefectedelpargraf"/>
  </w:style>
  <w:style w:type="character" w:styleId="Hipervnculo">
    <w:name w:val="Hyperlink"/>
    <w:rPr>
      <w:strike w:val="0"/>
      <w:dstrike w:val="0"/>
      <w:color w:val="4C6F99"/>
      <w:u w:val="none"/>
    </w:rPr>
  </w:style>
  <w:style w:type="character" w:customStyle="1" w:styleId="StrongEmphasis">
    <w:name w:val="Strong Emphasis"/>
    <w:qFormat/>
    <w:rPr>
      <w:b/>
      <w:bCs/>
    </w:rPr>
  </w:style>
  <w:style w:type="character" w:styleId="Hipervnculovisitado">
    <w:name w:val="FollowedHyperlink"/>
    <w:rPr>
      <w:color w:val="800080"/>
      <w:u w:val="single"/>
    </w:rPr>
  </w:style>
  <w:style w:type="character" w:styleId="CitaHTML">
    <w:name w:val="HTML Cite"/>
    <w:qFormat/>
    <w:rPr>
      <w:rFonts w:ascii="Times New Roman" w:hAnsi="Times New Roman" w:cs="Times New Roman"/>
      <w:i/>
      <w:iCs/>
      <w:sz w:val="18"/>
      <w:szCs w:val="18"/>
    </w:rPr>
  </w:style>
  <w:style w:type="character" w:customStyle="1" w:styleId="PeuCar">
    <w:name w:val="Peu Car"/>
    <w:qFormat/>
    <w:rPr>
      <w:rFonts w:ascii="CG Times;Times New Roman" w:hAnsi="CG Times;Times New Roman" w:cs="CG Times;Times New Roman"/>
      <w:sz w:val="24"/>
      <w:lang w:val="es-ES"/>
    </w:rPr>
  </w:style>
  <w:style w:type="character" w:customStyle="1" w:styleId="apple-converted-space">
    <w:name w:val="apple-converted-space"/>
    <w:basedOn w:val="Lletraperdefectedelpargraf"/>
    <w:qFormat/>
  </w:style>
  <w:style w:type="character" w:customStyle="1" w:styleId="Sagniadetextindependent3Car">
    <w:name w:val="Sagnia de text independent 3 Car"/>
    <w:qFormat/>
    <w:rPr>
      <w:rFonts w:ascii="Arial" w:hAnsi="Arial" w:cs="Arial"/>
      <w:sz w:val="16"/>
      <w:szCs w:val="16"/>
    </w:rPr>
  </w:style>
  <w:style w:type="character" w:customStyle="1" w:styleId="TextdeglobusCar">
    <w:name w:val="Text de globus Car"/>
    <w:qFormat/>
    <w:rPr>
      <w:rFonts w:ascii="Tahoma" w:hAnsi="Tahoma" w:cs="Tahoma"/>
      <w:sz w:val="16"/>
      <w:szCs w:val="16"/>
      <w:lang w:val="ca-ES" w:bidi="ar-SA"/>
    </w:rPr>
  </w:style>
  <w:style w:type="character" w:customStyle="1" w:styleId="documentotitulo3">
    <w:name w:val="documentotitulo3"/>
    <w:qFormat/>
  </w:style>
  <w:style w:type="character" w:customStyle="1" w:styleId="btndocumentosrelacionados">
    <w:name w:val="btndocumentosrelacionados"/>
    <w:qFormat/>
  </w:style>
  <w:style w:type="character" w:customStyle="1" w:styleId="despledoc">
    <w:name w:val="despledoc"/>
    <w:qFormat/>
  </w:style>
  <w:style w:type="character" w:customStyle="1" w:styleId="TextindependentCar">
    <w:name w:val="Text independent Car"/>
    <w:qFormat/>
    <w:rPr>
      <w:rFonts w:ascii="Arial" w:hAnsi="Arial" w:cs="Arial"/>
      <w:sz w:val="24"/>
      <w:szCs w:val="24"/>
      <w:lang w:val="es-ES"/>
    </w:rPr>
  </w:style>
  <w:style w:type="character" w:customStyle="1" w:styleId="CapaleraCar">
    <w:name w:val="Capçalera Car"/>
    <w:qFormat/>
    <w:rPr>
      <w:rFonts w:ascii="Arial" w:hAnsi="Arial" w:cs="Arial"/>
      <w:sz w:val="24"/>
      <w:szCs w:val="24"/>
    </w:rPr>
  </w:style>
  <w:style w:type="character" w:customStyle="1" w:styleId="Ttol2Car">
    <w:name w:val="Títol 2 Car"/>
    <w:qFormat/>
    <w:rPr>
      <w:rFonts w:ascii="Roboto Medium" w:hAnsi="Roboto Medium" w:cs="Roboto Medium"/>
      <w:bCs/>
      <w:sz w:val="24"/>
      <w:szCs w:val="24"/>
    </w:rPr>
  </w:style>
  <w:style w:type="character" w:customStyle="1" w:styleId="Ttol3Car">
    <w:name w:val="Títol 3 Car"/>
    <w:qFormat/>
    <w:rPr>
      <w:rFonts w:ascii="Verdana" w:hAnsi="Verdana" w:cs="Verdana"/>
      <w:b/>
      <w:caps/>
      <w:sz w:val="24"/>
    </w:rPr>
  </w:style>
  <w:style w:type="character" w:customStyle="1" w:styleId="Ttol6Car">
    <w:name w:val="Títol 6 Car"/>
    <w:qFormat/>
    <w:rPr>
      <w:rFonts w:ascii="Verdana" w:hAnsi="Verdana" w:cs="Verdana"/>
      <w:b/>
      <w:sz w:val="22"/>
    </w:rPr>
  </w:style>
  <w:style w:type="character" w:customStyle="1" w:styleId="Ttol7Car">
    <w:name w:val="Títol 7 Car"/>
    <w:qFormat/>
    <w:rPr>
      <w:rFonts w:ascii="Verdana" w:hAnsi="Verdana" w:cs="Verdana"/>
      <w:sz w:val="22"/>
    </w:rPr>
  </w:style>
  <w:style w:type="character" w:customStyle="1" w:styleId="Textindependent3Car">
    <w:name w:val="Text independent 3 Car"/>
    <w:qFormat/>
    <w:rPr>
      <w:rFonts w:ascii="Arial" w:hAnsi="Arial" w:cs="Arial"/>
      <w:color w:val="FF0000"/>
      <w:sz w:val="24"/>
      <w:szCs w:val="24"/>
    </w:rPr>
  </w:style>
  <w:style w:type="character" w:styleId="nfasis">
    <w:name w:val="Emphasis"/>
    <w:qFormat/>
    <w:rPr>
      <w:i/>
      <w:iCs/>
    </w:rPr>
  </w:style>
  <w:style w:type="character" w:customStyle="1" w:styleId="Mencisenseresoldre">
    <w:name w:val="Menció sense resoldre"/>
    <w:qFormat/>
    <w:rPr>
      <w:color w:val="605E5C"/>
      <w:shd w:val="clear" w:color="auto" w:fill="E1DFDD"/>
    </w:rPr>
  </w:style>
  <w:style w:type="character" w:customStyle="1" w:styleId="normaltextrun">
    <w:name w:val="normaltextrun"/>
    <w:basedOn w:val="Lletraperdefectedelpargraf"/>
    <w:qFormat/>
  </w:style>
  <w:style w:type="character" w:customStyle="1" w:styleId="eop">
    <w:name w:val="eop"/>
    <w:basedOn w:val="Lletraperdefectedelpargraf"/>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jc w:val="both"/>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Sangradetextonormal">
    <w:name w:val="Body Text Indent"/>
    <w:basedOn w:val="Normal"/>
    <w:pPr>
      <w:ind w:left="1416"/>
      <w:jc w:val="both"/>
    </w:pPr>
  </w:style>
  <w:style w:type="paragraph" w:customStyle="1" w:styleId="DWSty">
    <w:name w:val="DWSty"/>
    <w:basedOn w:val="Normal"/>
    <w:qFormat/>
    <w:pPr>
      <w:tabs>
        <w:tab w:val="left" w:pos="864"/>
        <w:tab w:val="left" w:pos="1728"/>
        <w:tab w:val="left" w:pos="2592"/>
        <w:tab w:val="left" w:pos="5184"/>
        <w:tab w:val="left" w:pos="6048"/>
      </w:tabs>
      <w:spacing w:line="240" w:lineRule="atLeast"/>
      <w:jc w:val="both"/>
    </w:pPr>
    <w:rPr>
      <w:rFonts w:ascii="Shalom" w:hAnsi="Shalom" w:cs="Shalom"/>
      <w:szCs w:val="20"/>
    </w:rPr>
  </w:style>
  <w:style w:type="paragraph" w:customStyle="1" w:styleId="HeaderandFooter">
    <w:name w:val="Header and Footer"/>
    <w:basedOn w:val="Normal"/>
    <w:qFormat/>
    <w:pPr>
      <w:suppressLineNumbers/>
      <w:tabs>
        <w:tab w:val="center" w:pos="4986"/>
        <w:tab w:val="right" w:pos="9972"/>
      </w:tabs>
    </w:pPr>
  </w:style>
  <w:style w:type="paragraph" w:styleId="Piedepgina">
    <w:name w:val="footer"/>
    <w:basedOn w:val="Normal"/>
    <w:pPr>
      <w:tabs>
        <w:tab w:val="center" w:pos="4252"/>
        <w:tab w:val="right" w:pos="8504"/>
      </w:tabs>
      <w:jc w:val="both"/>
    </w:pPr>
    <w:rPr>
      <w:rFonts w:ascii="CG Times;Times New Roman" w:hAnsi="CG Times;Times New Roman" w:cs="CG Times;Times New Roman"/>
      <w:szCs w:val="20"/>
      <w:lang w:val="es-ES"/>
    </w:rPr>
  </w:style>
  <w:style w:type="paragraph" w:customStyle="1" w:styleId="Textindependent2">
    <w:name w:val="Text independent 2"/>
    <w:basedOn w:val="Normal"/>
    <w:qFormat/>
    <w:pPr>
      <w:jc w:val="center"/>
    </w:pPr>
    <w:rPr>
      <w:b/>
      <w:szCs w:val="20"/>
      <w:u w:val="single"/>
    </w:rPr>
  </w:style>
  <w:style w:type="paragraph" w:styleId="Encabezado">
    <w:name w:val="header"/>
    <w:basedOn w:val="Normal"/>
    <w:pPr>
      <w:tabs>
        <w:tab w:val="center" w:pos="4252"/>
        <w:tab w:val="right" w:pos="8504"/>
      </w:tabs>
    </w:pPr>
  </w:style>
  <w:style w:type="paragraph" w:styleId="Textonotapie">
    <w:name w:val="footnote text"/>
    <w:basedOn w:val="Normal"/>
    <w:rPr>
      <w:sz w:val="20"/>
      <w:szCs w:val="20"/>
    </w:rPr>
  </w:style>
  <w:style w:type="paragraph" w:styleId="NormalWeb">
    <w:name w:val="Normal (Web)"/>
    <w:basedOn w:val="Normal"/>
    <w:qFormat/>
    <w:pPr>
      <w:spacing w:before="100" w:after="100"/>
      <w:jc w:val="both"/>
    </w:pPr>
    <w:rPr>
      <w:rFonts w:ascii="Verdana" w:eastAsia="Arial Unicode MS" w:hAnsi="Verdana" w:cs="Arial Unicode MS"/>
      <w:sz w:val="17"/>
      <w:szCs w:val="17"/>
      <w:lang w:val="es-ES"/>
    </w:rPr>
  </w:style>
  <w:style w:type="paragraph" w:customStyle="1" w:styleId="Textindependent3">
    <w:name w:val="Text independent 3"/>
    <w:basedOn w:val="Normal"/>
    <w:qFormat/>
    <w:pPr>
      <w:jc w:val="both"/>
    </w:pPr>
    <w:rPr>
      <w:color w:val="FF0000"/>
    </w:rPr>
  </w:style>
  <w:style w:type="paragraph" w:customStyle="1" w:styleId="z-Principidelformulari">
    <w:name w:val="z-Principi del formulari"/>
    <w:basedOn w:val="Normal"/>
    <w:next w:val="Normal"/>
    <w:qFormat/>
    <w:pPr>
      <w:pBdr>
        <w:bottom w:val="single" w:sz="6" w:space="1" w:color="000000"/>
      </w:pBdr>
      <w:jc w:val="center"/>
    </w:pPr>
    <w:rPr>
      <w:vanish/>
      <w:sz w:val="16"/>
      <w:szCs w:val="16"/>
      <w:lang w:val="es-ES"/>
    </w:rPr>
  </w:style>
  <w:style w:type="paragraph" w:customStyle="1" w:styleId="z-Finaldelformulari">
    <w:name w:val="z-Final del formulari"/>
    <w:basedOn w:val="Normal"/>
    <w:next w:val="Normal"/>
    <w:qFormat/>
    <w:pPr>
      <w:pBdr>
        <w:top w:val="single" w:sz="6" w:space="1" w:color="000000"/>
      </w:pBdr>
      <w:jc w:val="center"/>
    </w:pPr>
    <w:rPr>
      <w:vanish/>
      <w:sz w:val="16"/>
      <w:szCs w:val="16"/>
      <w:lang w:val="es-ES"/>
    </w:rPr>
  </w:style>
  <w:style w:type="paragraph" w:customStyle="1" w:styleId="a2">
    <w:name w:val="a2"/>
    <w:basedOn w:val="Normal"/>
    <w:qFormat/>
    <w:pPr>
      <w:spacing w:before="72" w:after="192" w:line="336" w:lineRule="atLeast"/>
      <w:ind w:left="1368"/>
    </w:pPr>
    <w:rPr>
      <w:b/>
      <w:bCs/>
      <w:color w:val="000000"/>
      <w:sz w:val="29"/>
      <w:szCs w:val="29"/>
    </w:rPr>
  </w:style>
  <w:style w:type="paragraph" w:customStyle="1" w:styleId="simple1">
    <w:name w:val="simple1"/>
    <w:basedOn w:val="Normal"/>
    <w:qFormat/>
    <w:pPr>
      <w:spacing w:before="72" w:after="192" w:line="336" w:lineRule="atLeast"/>
      <w:ind w:left="1368"/>
    </w:pPr>
    <w:rPr>
      <w:color w:val="000000"/>
      <w:sz w:val="29"/>
      <w:szCs w:val="29"/>
    </w:rPr>
  </w:style>
  <w:style w:type="paragraph" w:customStyle="1" w:styleId="Sagniadetextindependent3">
    <w:name w:val="Sagnia de text independent 3"/>
    <w:basedOn w:val="Normal"/>
    <w:qFormat/>
    <w:pPr>
      <w:spacing w:after="120"/>
      <w:ind w:left="283"/>
      <w:jc w:val="both"/>
    </w:pPr>
    <w:rPr>
      <w:sz w:val="16"/>
      <w:szCs w:val="16"/>
    </w:rPr>
  </w:style>
  <w:style w:type="paragraph" w:customStyle="1" w:styleId="Textdeglobus">
    <w:name w:val="Text de globus"/>
    <w:basedOn w:val="Normal"/>
    <w:qFormat/>
    <w:rPr>
      <w:rFonts w:ascii="Tahoma" w:hAnsi="Tahoma" w:cs="Tahoma"/>
      <w:sz w:val="16"/>
      <w:szCs w:val="16"/>
    </w:rPr>
  </w:style>
  <w:style w:type="paragraph" w:customStyle="1" w:styleId="Pargrafdellista">
    <w:name w:val="Paràgraf de llista"/>
    <w:basedOn w:val="Normal"/>
    <w:qFormat/>
    <w:pPr>
      <w:spacing w:after="200" w:line="276" w:lineRule="auto"/>
      <w:ind w:left="720"/>
      <w:contextualSpacing/>
    </w:pPr>
    <w:rPr>
      <w:rFonts w:ascii="Calibri" w:eastAsia="Calibri" w:hAnsi="Calibri" w:cs="Calibri"/>
      <w:sz w:val="22"/>
      <w:szCs w:val="22"/>
      <w:lang w:val="es-ES" w:bidi="ks-Deva"/>
    </w:rPr>
  </w:style>
  <w:style w:type="paragraph" w:customStyle="1" w:styleId="Car1CarCarCarCarCarCarCarCar">
    <w:name w:val="Car1 Car Car Car Car Car Car Car Car"/>
    <w:basedOn w:val="Normal"/>
    <w:qFormat/>
    <w:pPr>
      <w:spacing w:after="160" w:line="240" w:lineRule="exact"/>
    </w:pPr>
    <w:rPr>
      <w:rFonts w:ascii="Verdana" w:hAnsi="Verdana" w:cs="Verdana"/>
      <w:sz w:val="20"/>
      <w:szCs w:val="20"/>
      <w:lang w:val="en-US"/>
    </w:rPr>
  </w:style>
  <w:style w:type="paragraph" w:customStyle="1" w:styleId="parrafo1">
    <w:name w:val="parrafo1"/>
    <w:basedOn w:val="Normal"/>
    <w:qFormat/>
    <w:pPr>
      <w:spacing w:before="180" w:after="180" w:line="240" w:lineRule="atLeast"/>
      <w:ind w:firstLine="360"/>
      <w:jc w:val="both"/>
    </w:pPr>
    <w:rPr>
      <w:rFonts w:ascii="Times New Roman" w:hAnsi="Times New Roman" w:cs="Times New Roman"/>
      <w:sz w:val="20"/>
      <w:szCs w:val="20"/>
    </w:rPr>
  </w:style>
  <w:style w:type="paragraph" w:customStyle="1" w:styleId="Default">
    <w:name w:val="Default"/>
    <w:qFormat/>
    <w:pPr>
      <w:autoSpaceDE w:val="0"/>
    </w:pPr>
    <w:rPr>
      <w:rFonts w:ascii="Wingdings" w:eastAsia="Times New Roman" w:hAnsi="Wingdings" w:cs="Wingdings"/>
      <w:color w:val="000000"/>
      <w:lang w:val="ca-ES"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4-1342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nidad.gob.es/ciudadanos/saludAmbLaboral/agenBiologicos/legionelosis.htm" TargetMode="External"/><Relationship Id="rId4" Type="http://schemas.openxmlformats.org/officeDocument/2006/relationships/webSettings" Target="webSettings.xml"/><Relationship Id="rId9" Type="http://schemas.openxmlformats.org/officeDocument/2006/relationships/hyperlink" Target="https://www.boe.es/diario_boe/txt.php?id=BOE-A-2024-1342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9</Pages>
  <Words>2941</Words>
  <Characters>16765</Characters>
  <Application>Microsoft Office Word</Application>
  <DocSecurity>0</DocSecurity>
  <Lines>139</Lines>
  <Paragraphs>39</Paragraphs>
  <ScaleCrop>false</ScaleCrop>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Meritxell Taravilla Collado</cp:lastModifiedBy>
  <cp:revision>2</cp:revision>
  <dcterms:created xsi:type="dcterms:W3CDTF">2024-11-20T10:19:00Z</dcterms:created>
  <dcterms:modified xsi:type="dcterms:W3CDTF">2024-11-20T10:19:00Z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2024-07-11T08:12:00Z</dcterms:created>
  <dc:creator>DTambo</dc:creator>
  <dc:description/>
  <cp:keywords> </cp:keywords>
  <dc:language>en-US</dc:language>
  <cp:lastModifiedBy>Núria Junyent Mestre</cp:lastModifiedBy>
  <cp:lastPrinted>2019-12-23T13:09:00Z</cp:lastPrinted>
  <dcterms:modified xsi:type="dcterms:W3CDTF">2024-09-19T08:14:00Z</dcterms:modified>
  <cp:revision>11</cp:revision>
  <dc:subject/>
  <dc:title>Subdelegació del Govern</dc:title>
</cp:coreProperties>
</file>