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5858C8">
        <w:rPr>
          <w:rFonts w:cs="Arial"/>
          <w:b/>
          <w:sz w:val="40"/>
          <w:szCs w:val="40"/>
          <w:lang w:eastAsia="es-ES"/>
        </w:rPr>
        <w:t>6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  <w:r w:rsidR="00DA2A25">
        <w:rPr>
          <w:rFonts w:cs="Arial"/>
          <w:b/>
          <w:sz w:val="24"/>
          <w:szCs w:val="40"/>
          <w:lang w:eastAsia="es-ES"/>
        </w:rPr>
        <w:t>: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DA2A2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DA2A25">
        <w:rPr>
          <w:rFonts w:cs="Arial"/>
          <w:b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  <w:r w:rsidR="00032B87">
        <w:rPr>
          <w:rFonts w:cs="Arial"/>
          <w:lang w:eastAsia="es-ES"/>
        </w:rPr>
        <w:t>.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  <w:r w:rsidR="00032B87">
        <w:rPr>
          <w:rFonts w:cs="Arial"/>
          <w:lang w:eastAsia="es-ES"/>
        </w:rPr>
        <w:t>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  <w:r w:rsidR="00032B87">
        <w:rPr>
          <w:rFonts w:cs="Arial"/>
          <w:lang w:eastAsia="es-ES"/>
        </w:rPr>
        <w:t>.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  <w:r w:rsidR="00032B87">
        <w:rPr>
          <w:rFonts w:cs="Arial"/>
          <w:lang w:eastAsia="es-ES"/>
        </w:rPr>
        <w:t>.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</w:t>
      </w:r>
      <w:r w:rsidR="00032B87">
        <w:rPr>
          <w:rFonts w:cs="Arial"/>
          <w:lang w:eastAsia="es-ES"/>
        </w:rPr>
        <w:t>per subscriure aquest contracte.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  <w:r w:rsidR="00032B87">
        <w:rPr>
          <w:rFonts w:cs="Arial"/>
          <w:lang w:eastAsia="es-ES"/>
        </w:rPr>
        <w:t>.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  <w:r w:rsidR="00032B87">
        <w:rPr>
          <w:rFonts w:cs="Arial"/>
          <w:lang w:eastAsia="es-ES"/>
        </w:rPr>
        <w:t>.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  <w:r w:rsidR="00032B87">
        <w:rPr>
          <w:rFonts w:cs="Arial"/>
          <w:lang w:eastAsia="es-ES"/>
        </w:rPr>
        <w:t>.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</w:t>
      </w:r>
      <w:r w:rsidR="00032B87" w:rsidRPr="00032B87">
        <w:rPr>
          <w:rFonts w:cs="Arial"/>
          <w:lang w:eastAsia="es-ES"/>
        </w:rPr>
        <w:t>Reial decret 311/2022, de 3 de maig, pel qual es regula l'Esquema Nacional de Seguretat</w:t>
      </w:r>
      <w:r w:rsidR="00C9570A" w:rsidRPr="00AE122B">
        <w:rPr>
          <w:rFonts w:cs="Arial"/>
          <w:lang w:eastAsia="es-ES"/>
        </w:rPr>
        <w:t xml:space="preserve">, és d’obligat compliment </w:t>
      </w:r>
      <w:r w:rsidR="00C9570A" w:rsidRPr="00AE122B">
        <w:rPr>
          <w:rFonts w:cs="Arial"/>
          <w:lang w:eastAsia="es-ES"/>
        </w:rPr>
        <w:lastRenderedPageBreak/>
        <w:t>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C5B82">
        <w:rPr>
          <w:rFonts w:cs="Arial"/>
          <w:sz w:val="14"/>
        </w:rPr>
      </w:r>
      <w:r w:rsidR="009C5B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B82" w:rsidRDefault="009C5B82" w:rsidP="00F454D8">
      <w:pPr>
        <w:spacing w:after="0" w:line="240" w:lineRule="auto"/>
      </w:pPr>
      <w:r>
        <w:separator/>
      </w:r>
    </w:p>
  </w:endnote>
  <w:endnote w:type="continuationSeparator" w:id="0">
    <w:p w:rsidR="009C5B82" w:rsidRDefault="009C5B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B82" w:rsidRDefault="009C5B82" w:rsidP="00F454D8">
      <w:pPr>
        <w:spacing w:after="0" w:line="240" w:lineRule="auto"/>
      </w:pPr>
      <w:r>
        <w:separator/>
      </w:r>
    </w:p>
  </w:footnote>
  <w:footnote w:type="continuationSeparator" w:id="0">
    <w:p w:rsidR="009C5B82" w:rsidRDefault="009C5B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32B87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58C8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9C5B82"/>
    <w:rsid w:val="00A36A82"/>
    <w:rsid w:val="00A53191"/>
    <w:rsid w:val="00A7317C"/>
    <w:rsid w:val="00AE122B"/>
    <w:rsid w:val="00B314B0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A2A25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6F2C4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6605F7-F019-44F1-8842-5312584AF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865FF-2D91-455E-B4BC-3C05E5FFC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2CA6A-C868-4162-A644-54A303C497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Franco Loro, Núria</cp:lastModifiedBy>
  <cp:revision>5</cp:revision>
  <cp:lastPrinted>2018-12-18T08:58:00Z</cp:lastPrinted>
  <dcterms:created xsi:type="dcterms:W3CDTF">2023-06-16T11:58:00Z</dcterms:created>
  <dcterms:modified xsi:type="dcterms:W3CDTF">2024-04-11T06:41:00Z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