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CD" w:rsidRPr="00E37850" w:rsidRDefault="000D08CD" w:rsidP="000D08CD">
      <w:pPr>
        <w:keepNext/>
        <w:tabs>
          <w:tab w:val="num" w:pos="0"/>
        </w:tabs>
        <w:suppressAutoHyphens/>
        <w:autoSpaceDE w:val="0"/>
        <w:spacing w:line="276" w:lineRule="auto"/>
        <w:jc w:val="both"/>
        <w:outlineLvl w:val="0"/>
        <w:rPr>
          <w:rFonts w:ascii="Arial" w:eastAsia="SimSun" w:hAnsi="Arial" w:cs="Arial"/>
          <w:b/>
          <w:bCs/>
          <w:color w:val="0000FF"/>
          <w:sz w:val="22"/>
          <w:szCs w:val="22"/>
          <w:lang w:val="ca-ES" w:eastAsia="zh-CN" w:bidi="ar-SA"/>
        </w:rPr>
      </w:pPr>
      <w:bookmarkStart w:id="0" w:name="_Toc180667575"/>
      <w:bookmarkStart w:id="1" w:name="_Toc78816162"/>
      <w:bookmarkStart w:id="2" w:name="_Toc78816420"/>
      <w:bookmarkStart w:id="3" w:name="_Toc78816494"/>
      <w:bookmarkStart w:id="4" w:name="_Toc78817329"/>
      <w:bookmarkStart w:id="5" w:name="_Toc120741122"/>
      <w:bookmarkStart w:id="6" w:name="_Toc128669973"/>
      <w:bookmarkStart w:id="7" w:name="_Toc129611574"/>
      <w:bookmarkStart w:id="8" w:name="_Toc135917069"/>
      <w:r w:rsidRPr="00E37850">
        <w:rPr>
          <w:rFonts w:ascii="Arial" w:eastAsia="SimSun" w:hAnsi="Arial" w:cs="Arial"/>
          <w:b/>
          <w:bCs/>
          <w:color w:val="0000FF"/>
          <w:sz w:val="22"/>
          <w:szCs w:val="22"/>
          <w:lang w:val="ca-ES" w:eastAsia="zh-CN" w:bidi="ar-SA"/>
        </w:rPr>
        <w:t xml:space="preserve">ANNEX </w:t>
      </w:r>
      <w:r>
        <w:rPr>
          <w:rFonts w:ascii="Arial" w:eastAsia="SimSun" w:hAnsi="Arial" w:cs="Arial"/>
          <w:b/>
          <w:bCs/>
          <w:color w:val="0000FF"/>
          <w:sz w:val="22"/>
          <w:szCs w:val="22"/>
          <w:lang w:val="ca-ES" w:eastAsia="zh-CN" w:bidi="ar-SA"/>
        </w:rPr>
        <w:t>3</w:t>
      </w:r>
      <w:r w:rsidRPr="00E37850">
        <w:rPr>
          <w:rFonts w:ascii="Arial" w:eastAsia="SimSun" w:hAnsi="Arial" w:cs="Arial"/>
          <w:b/>
          <w:bCs/>
          <w:color w:val="0000FF"/>
          <w:sz w:val="22"/>
          <w:szCs w:val="22"/>
          <w:lang w:val="ca-ES" w:eastAsia="zh-CN" w:bidi="ar-SA"/>
        </w:rPr>
        <w:t xml:space="preserve"> PCAP - Oferta econòmica i altres criteris avaluables automàticament</w:t>
      </w:r>
      <w:r>
        <w:rPr>
          <w:rFonts w:ascii="Arial" w:eastAsia="SimSun" w:hAnsi="Arial" w:cs="Arial"/>
          <w:b/>
          <w:bCs/>
          <w:color w:val="0000FF"/>
          <w:sz w:val="22"/>
          <w:szCs w:val="22"/>
          <w:lang w:val="ca-ES" w:eastAsia="zh-CN" w:bidi="ar-SA"/>
        </w:rPr>
        <w:t>. LOT2</w:t>
      </w:r>
      <w:bookmarkEnd w:id="0"/>
    </w:p>
    <w:p w:rsidR="000D08CD" w:rsidRDefault="000D08CD" w:rsidP="000D08CD">
      <w:pPr>
        <w:suppressAutoHyphens/>
        <w:spacing w:line="276" w:lineRule="auto"/>
        <w:jc w:val="both"/>
        <w:rPr>
          <w:rFonts w:ascii="Arial" w:eastAsia="SimSun" w:hAnsi="Arial" w:cs="Arial"/>
          <w:b/>
          <w:sz w:val="22"/>
          <w:szCs w:val="22"/>
          <w:lang w:val="ca-ES" w:eastAsia="ca-ES" w:bidi="ar-SA"/>
        </w:rPr>
      </w:pPr>
    </w:p>
    <w:p w:rsidR="000D08CD" w:rsidRPr="00E37850" w:rsidRDefault="000D08CD" w:rsidP="000D08CD">
      <w:pPr>
        <w:suppressAutoHyphens/>
        <w:spacing w:line="276" w:lineRule="auto"/>
        <w:jc w:val="both"/>
        <w:rPr>
          <w:rFonts w:ascii="Arial" w:eastAsia="SimSun" w:hAnsi="Arial" w:cs="Arial"/>
          <w:b/>
          <w:sz w:val="22"/>
          <w:szCs w:val="22"/>
          <w:lang w:val="ca-ES" w:eastAsia="ca-ES" w:bidi="ar-SA"/>
        </w:rPr>
      </w:pPr>
      <w:r w:rsidRPr="00E37850">
        <w:rPr>
          <w:rFonts w:ascii="Arial" w:eastAsia="SimSun" w:hAnsi="Arial" w:cs="Arial"/>
          <w:b/>
          <w:sz w:val="22"/>
          <w:szCs w:val="22"/>
          <w:lang w:val="ca-ES" w:eastAsia="ca-ES" w:bidi="ar-SA"/>
        </w:rPr>
        <w:t xml:space="preserve">INFORMACIÓ SOBRE EL PROCEDIMENT I L’ÒRGAN DE CONTRACTACIÓ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379"/>
      </w:tblGrid>
      <w:tr w:rsidR="000D08CD" w:rsidRPr="00E37850" w:rsidTr="00FB6A4A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  <w:t xml:space="preserve">Òrgan de contractació 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Ajuntament de Gavà</w:t>
            </w:r>
          </w:p>
        </w:tc>
      </w:tr>
      <w:tr w:rsidR="000D08CD" w:rsidRPr="00E37850" w:rsidTr="00FB6A4A">
        <w:trPr>
          <w:trHeight w:val="42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  <w:t xml:space="preserve">Procediment 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Obert simplificat</w:t>
            </w:r>
          </w:p>
        </w:tc>
      </w:tr>
      <w:tr w:rsidR="000D08CD" w:rsidRPr="00E37850" w:rsidTr="00FB6A4A">
        <w:trPr>
          <w:trHeight w:val="5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  <w:t>Objecte de la contractació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jc w:val="both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1803FA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Contractació del servei de manteniment normatiu i correctiu dels camps esportius de l’Ajuntament de Gavà</w:t>
            </w:r>
            <w:r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.</w:t>
            </w:r>
          </w:p>
        </w:tc>
      </w:tr>
      <w:tr w:rsidR="000D08CD" w:rsidRPr="00E37850" w:rsidTr="00FB6A4A">
        <w:trPr>
          <w:trHeight w:val="58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  <w:t xml:space="preserve">Núm. d'expedient i si s’escau nombre de lots: 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Default="000D08CD" w:rsidP="00FB6A4A">
            <w:pPr>
              <w:spacing w:line="276" w:lineRule="auto"/>
              <w:jc w:val="both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EXPEDIENT </w:t>
            </w:r>
            <w:r w:rsidRPr="001803FA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PX SERV 47_24 (2024/00024485J)</w:t>
            </w:r>
          </w:p>
          <w:p w:rsidR="000D08CD" w:rsidRPr="00E37850" w:rsidRDefault="000D08CD" w:rsidP="00FB6A4A">
            <w:pPr>
              <w:spacing w:line="276" w:lineRule="auto"/>
              <w:jc w:val="both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6A1D59">
              <w:rPr>
                <w:rFonts w:ascii="Arial" w:hAnsi="Arial" w:cs="Arial"/>
                <w:kern w:val="1"/>
                <w:sz w:val="22"/>
                <w:szCs w:val="22"/>
                <w:lang w:val="ca-ES" w:eastAsia="zh-CN" w:bidi="ar-SA"/>
              </w:rPr>
              <w:t>LOT 2: Manteniment dels camps de sauló.</w:t>
            </w:r>
          </w:p>
        </w:tc>
      </w:tr>
    </w:tbl>
    <w:p w:rsidR="000D08CD" w:rsidRDefault="000D08CD" w:rsidP="000D08CD">
      <w:pPr>
        <w:suppressAutoHyphens/>
        <w:spacing w:line="276" w:lineRule="auto"/>
        <w:jc w:val="both"/>
        <w:rPr>
          <w:rFonts w:ascii="Arial" w:eastAsia="SimSun" w:hAnsi="Arial" w:cs="Arial"/>
          <w:b/>
          <w:sz w:val="22"/>
          <w:szCs w:val="22"/>
          <w:lang w:val="ca-ES" w:eastAsia="ca-ES" w:bidi="ar-SA"/>
        </w:rPr>
      </w:pPr>
    </w:p>
    <w:p w:rsidR="000D08CD" w:rsidRPr="00E37850" w:rsidRDefault="000D08CD" w:rsidP="000D08CD">
      <w:pPr>
        <w:suppressAutoHyphens/>
        <w:spacing w:line="276" w:lineRule="auto"/>
        <w:jc w:val="both"/>
        <w:rPr>
          <w:rFonts w:ascii="Arial" w:eastAsia="SimSun" w:hAnsi="Arial" w:cs="Arial"/>
          <w:b/>
          <w:sz w:val="22"/>
          <w:szCs w:val="22"/>
          <w:lang w:val="ca-ES" w:eastAsia="ca-ES" w:bidi="ar-SA"/>
        </w:rPr>
      </w:pPr>
      <w:r w:rsidRPr="00E37850">
        <w:rPr>
          <w:rFonts w:ascii="Arial" w:eastAsia="SimSun" w:hAnsi="Arial" w:cs="Arial"/>
          <w:b/>
          <w:sz w:val="22"/>
          <w:szCs w:val="22"/>
          <w:lang w:val="ca-ES" w:eastAsia="ca-ES" w:bidi="ar-SA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780"/>
      </w:tblGrid>
      <w:tr w:rsidR="000D08CD" w:rsidRPr="00E37850" w:rsidTr="00FB6A4A">
        <w:trPr>
          <w:trHeight w:val="49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Nom de l'empresa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NIF 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Adreça Postal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Persona o persones de contacte: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38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Telèfon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Correu electrònic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Adreça d'Internet si es disposa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</w:tbl>
    <w:p w:rsidR="000D08CD" w:rsidRDefault="000D08CD" w:rsidP="000D08CD">
      <w:pPr>
        <w:suppressAutoHyphens/>
        <w:spacing w:line="276" w:lineRule="auto"/>
        <w:jc w:val="both"/>
        <w:rPr>
          <w:rFonts w:ascii="Arial" w:eastAsia="SimSun" w:hAnsi="Arial" w:cs="Arial"/>
          <w:b/>
          <w:sz w:val="22"/>
          <w:szCs w:val="22"/>
          <w:lang w:val="ca-ES" w:eastAsia="ca-ES" w:bidi="ar-SA"/>
        </w:rPr>
      </w:pPr>
    </w:p>
    <w:p w:rsidR="000D08CD" w:rsidRPr="00E37850" w:rsidRDefault="000D08CD" w:rsidP="000D08CD">
      <w:pPr>
        <w:suppressAutoHyphens/>
        <w:spacing w:line="276" w:lineRule="auto"/>
        <w:jc w:val="both"/>
        <w:rPr>
          <w:rFonts w:ascii="Arial" w:eastAsia="SimSun" w:hAnsi="Arial" w:cs="Arial"/>
          <w:b/>
          <w:sz w:val="22"/>
          <w:szCs w:val="22"/>
          <w:lang w:val="ca-ES" w:eastAsia="ca-ES" w:bidi="ar-SA"/>
        </w:rPr>
      </w:pPr>
      <w:r w:rsidRPr="00E37850">
        <w:rPr>
          <w:rFonts w:ascii="Arial" w:eastAsia="SimSun" w:hAnsi="Arial" w:cs="Arial"/>
          <w:b/>
          <w:sz w:val="22"/>
          <w:szCs w:val="22"/>
          <w:lang w:val="ca-ES" w:eastAsia="ca-ES" w:bidi="ar-SA"/>
        </w:rPr>
        <w:t>INFORMACIÓ SOBRE EL/LA REPRESENTANT DE L’EMPRESA 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260"/>
      </w:tblGrid>
      <w:tr w:rsidR="000D08CD" w:rsidRPr="00E37850" w:rsidTr="00FB6A4A">
        <w:trPr>
          <w:trHeight w:val="38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Nom i cognom: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0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Data i lloc de naixement si no figura en el RELI o ROLECE: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71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Càrrec o capacitat en què actua: (administrador únic, solidari o mancomunat, apoderat solidari o mancomunat)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5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Notari de l'escriptura pública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2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Lloc i data escriptura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1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Núm. protocol escriptura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Telèfon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52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Correu electrònic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</w:tbl>
    <w:p w:rsidR="000D08CD" w:rsidRPr="00E37850" w:rsidRDefault="000D08CD" w:rsidP="000D08CD">
      <w:pPr>
        <w:spacing w:line="276" w:lineRule="auto"/>
        <w:ind w:right="-2"/>
        <w:jc w:val="both"/>
        <w:rPr>
          <w:rFonts w:ascii="Arial" w:eastAsia="SimSun" w:hAnsi="Arial" w:cs="Arial"/>
          <w:sz w:val="22"/>
          <w:szCs w:val="22"/>
          <w:lang w:val="ca-ES" w:bidi="ar-SA"/>
        </w:rPr>
      </w:pPr>
    </w:p>
    <w:p w:rsidR="000D08CD" w:rsidRPr="00E37850" w:rsidRDefault="000D08CD" w:rsidP="000D08CD">
      <w:pPr>
        <w:spacing w:line="276" w:lineRule="auto"/>
        <w:rPr>
          <w:rFonts w:ascii="Arial" w:eastAsia="SimSun" w:hAnsi="Arial" w:cs="Arial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sz w:val="22"/>
          <w:szCs w:val="22"/>
          <w:lang w:val="ca-ES" w:bidi="ar-SA"/>
        </w:rPr>
        <w:br w:type="page"/>
      </w:r>
    </w:p>
    <w:p w:rsidR="000D08CD" w:rsidRPr="00E37850" w:rsidRDefault="000D08CD" w:rsidP="000D08CD">
      <w:pPr>
        <w:spacing w:line="276" w:lineRule="auto"/>
        <w:ind w:right="-2"/>
        <w:jc w:val="both"/>
        <w:rPr>
          <w:rFonts w:ascii="Arial" w:eastAsia="SimSun" w:hAnsi="Arial" w:cs="Arial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sz w:val="22"/>
          <w:szCs w:val="22"/>
          <w:lang w:val="ca-ES" w:bidi="ar-SA"/>
        </w:rPr>
        <w:lastRenderedPageBreak/>
        <w:t xml:space="preserve">Manifesto que: </w:t>
      </w:r>
    </w:p>
    <w:p w:rsidR="000D08CD" w:rsidRDefault="000D08CD" w:rsidP="000D08CD">
      <w:pPr>
        <w:spacing w:line="276" w:lineRule="auto"/>
        <w:ind w:right="-2"/>
        <w:jc w:val="both"/>
        <w:rPr>
          <w:rFonts w:ascii="Arial" w:eastAsia="SimSun" w:hAnsi="Arial" w:cs="Arial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sz w:val="22"/>
          <w:szCs w:val="22"/>
          <w:lang w:val="ca-ES" w:bidi="ar-SA"/>
        </w:rPr>
        <w:t>Conec i accepto íntegrament el plec de clàusules administratives particulars i de prescripcions tècniques i em comprometo a complir les obligacions especificades en aquests plecs i en la pròpia oferta, amb el preu i resta d’aspectes següents:</w:t>
      </w:r>
    </w:p>
    <w:p w:rsidR="000D08CD" w:rsidRDefault="000D08CD" w:rsidP="000D08CD">
      <w:pPr>
        <w:spacing w:line="276" w:lineRule="auto"/>
        <w:ind w:right="-2"/>
        <w:jc w:val="both"/>
        <w:rPr>
          <w:rFonts w:ascii="Arial" w:eastAsia="SimSun" w:hAnsi="Arial" w:cs="Arial"/>
          <w:sz w:val="22"/>
          <w:szCs w:val="22"/>
          <w:lang w:val="ca-ES" w:bidi="ar-SA"/>
        </w:rPr>
      </w:pPr>
    </w:p>
    <w:p w:rsidR="000D08CD" w:rsidRPr="006A1D59" w:rsidRDefault="000D08CD" w:rsidP="000D08CD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  <w:lang w:val="ca-ES" w:bidi="ar-SA"/>
        </w:rPr>
      </w:pPr>
      <w:r w:rsidRPr="006A1D59">
        <w:rPr>
          <w:rFonts w:ascii="Arial" w:hAnsi="Arial" w:cs="Arial"/>
          <w:b/>
          <w:sz w:val="22"/>
          <w:szCs w:val="22"/>
          <w:lang w:val="ca-ES" w:bidi="ar-SA"/>
        </w:rPr>
        <w:t xml:space="preserve">Percentatge de descompte de </w:t>
      </w:r>
      <w:r w:rsidRPr="006A1D59">
        <w:rPr>
          <w:rFonts w:ascii="Arial" w:hAnsi="Arial" w:cs="Arial"/>
          <w:b/>
          <w:sz w:val="22"/>
          <w:szCs w:val="22"/>
          <w:u w:val="single"/>
          <w:lang w:val="ca-ES" w:bidi="ar-SA"/>
        </w:rPr>
        <w:t>Revisió normativa bimensual manteniment camp de sauló</w:t>
      </w:r>
      <w:r w:rsidRPr="006A1D59">
        <w:rPr>
          <w:rFonts w:ascii="Arial" w:hAnsi="Arial" w:cs="Arial"/>
          <w:b/>
          <w:sz w:val="22"/>
          <w:szCs w:val="22"/>
          <w:lang w:val="ca-ES" w:bidi="ar-SA"/>
        </w:rPr>
        <w:t xml:space="preserve">, </w:t>
      </w:r>
    </w:p>
    <w:p w:rsidR="000D08CD" w:rsidRPr="006A1D59" w:rsidRDefault="000D08CD" w:rsidP="000D08CD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ca-ES" w:bidi="ar-SA"/>
        </w:rPr>
      </w:pPr>
    </w:p>
    <w:tbl>
      <w:tblPr>
        <w:tblStyle w:val="Tablaconcuadrcula7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128"/>
      </w:tblGrid>
      <w:tr w:rsidR="000D08CD" w:rsidRPr="006A1D59" w:rsidTr="00FB6A4A">
        <w:tc>
          <w:tcPr>
            <w:tcW w:w="6662" w:type="dxa"/>
          </w:tcPr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</w:pPr>
            <w:r w:rsidRPr="006A1D59"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  <w:t>PERCENTATGE DE DESCOMPTE OFERTAT</w:t>
            </w:r>
          </w:p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</w:pPr>
            <w:r w:rsidRPr="006A1D59">
              <w:rPr>
                <w:rFonts w:ascii="Arial" w:hAnsi="Arial" w:cs="Arial"/>
                <w:color w:val="00000A"/>
                <w:sz w:val="22"/>
                <w:szCs w:val="22"/>
                <w:lang w:val="ca-ES" w:eastAsia="es-ES" w:bidi="ar-SA"/>
              </w:rPr>
              <w:t>(aplicat sobre el preu unitari màxim (sense IVA) del servei Revisió normativa bimensual manteniment camp de sauló: 1.091,55 €)</w:t>
            </w:r>
          </w:p>
        </w:tc>
        <w:tc>
          <w:tcPr>
            <w:tcW w:w="1128" w:type="dxa"/>
          </w:tcPr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A"/>
                <w:sz w:val="22"/>
                <w:szCs w:val="22"/>
                <w:lang w:val="ca-ES" w:eastAsia="es-ES" w:bidi="ar-SA"/>
              </w:rPr>
            </w:pPr>
          </w:p>
        </w:tc>
      </w:tr>
    </w:tbl>
    <w:p w:rsidR="000D08CD" w:rsidRPr="006A1D59" w:rsidRDefault="000D08CD" w:rsidP="000D08C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a-ES" w:eastAsia="es-ES" w:bidi="ar-SA"/>
        </w:rPr>
      </w:pPr>
    </w:p>
    <w:p w:rsidR="000D08CD" w:rsidRPr="00D31438" w:rsidRDefault="000D08CD" w:rsidP="000D08CD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ca-ES" w:bidi="ar-SA"/>
        </w:rPr>
      </w:pPr>
      <w:r w:rsidRPr="00D31438">
        <w:rPr>
          <w:rFonts w:ascii="Arial" w:hAnsi="Arial" w:cs="Arial"/>
          <w:b/>
          <w:sz w:val="22"/>
          <w:szCs w:val="22"/>
          <w:lang w:val="ca-ES" w:bidi="ar-SA"/>
        </w:rPr>
        <w:t xml:space="preserve">Percentatge de descompte del preu/hora mà d'obra CAPATÀS de manteniment correctiu, </w:t>
      </w:r>
    </w:p>
    <w:p w:rsidR="000D08CD" w:rsidRPr="00D31438" w:rsidRDefault="000D08CD" w:rsidP="000D08CD">
      <w:pPr>
        <w:widowControl w:val="0"/>
        <w:autoSpaceDE w:val="0"/>
        <w:autoSpaceDN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ca-ES" w:bidi="ar-SA"/>
        </w:rPr>
      </w:pPr>
    </w:p>
    <w:tbl>
      <w:tblPr>
        <w:tblStyle w:val="Tablaconcuadrcula7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128"/>
      </w:tblGrid>
      <w:tr w:rsidR="000D08CD" w:rsidRPr="006A1D59" w:rsidTr="00FB6A4A">
        <w:tc>
          <w:tcPr>
            <w:tcW w:w="6662" w:type="dxa"/>
          </w:tcPr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</w:pPr>
            <w:r w:rsidRPr="006A1D59"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  <w:t>PERCENTATGE DE DESCOMPTE OFERTAT</w:t>
            </w:r>
          </w:p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</w:pPr>
            <w:r w:rsidRPr="006A1D59">
              <w:rPr>
                <w:rFonts w:ascii="Arial" w:hAnsi="Arial" w:cs="Arial"/>
                <w:color w:val="00000A"/>
                <w:sz w:val="22"/>
                <w:szCs w:val="22"/>
                <w:lang w:val="ca-ES" w:eastAsia="es-ES" w:bidi="ar-SA"/>
              </w:rPr>
              <w:t>(aplicat sobre el preu unitari màxim (sense IVA) del preu/hora mà d'obra CAPATÀS de manteniment correctiu: 58,09 €)</w:t>
            </w:r>
          </w:p>
        </w:tc>
        <w:tc>
          <w:tcPr>
            <w:tcW w:w="1128" w:type="dxa"/>
          </w:tcPr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A"/>
                <w:sz w:val="22"/>
                <w:szCs w:val="22"/>
                <w:lang w:val="ca-ES" w:eastAsia="es-ES" w:bidi="ar-SA"/>
              </w:rPr>
            </w:pPr>
          </w:p>
        </w:tc>
      </w:tr>
    </w:tbl>
    <w:p w:rsidR="000D08CD" w:rsidRPr="006A1D59" w:rsidRDefault="000D08CD" w:rsidP="000D08CD">
      <w:pPr>
        <w:spacing w:line="276" w:lineRule="auto"/>
        <w:jc w:val="both"/>
        <w:rPr>
          <w:rFonts w:ascii="Arial" w:hAnsi="Arial" w:cs="Arial"/>
          <w:sz w:val="22"/>
          <w:szCs w:val="22"/>
          <w:lang w:val="ca-ES" w:eastAsia="es-ES" w:bidi="ar-SA"/>
        </w:rPr>
      </w:pPr>
    </w:p>
    <w:p w:rsidR="000D08CD" w:rsidRPr="00D31438" w:rsidRDefault="000D08CD" w:rsidP="000D08CD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  <w:lang w:val="ca-ES" w:bidi="ar-SA"/>
        </w:rPr>
      </w:pPr>
      <w:r w:rsidRPr="00D31438">
        <w:rPr>
          <w:rFonts w:ascii="Arial" w:hAnsi="Arial" w:cs="Arial"/>
          <w:b/>
          <w:sz w:val="22"/>
          <w:szCs w:val="22"/>
          <w:lang w:val="ca-ES" w:bidi="ar-SA"/>
        </w:rPr>
        <w:t xml:space="preserve">Percentatge de descompte del preu/hora mà d'obra PEÓ de manteniment correctiu, </w:t>
      </w:r>
    </w:p>
    <w:p w:rsidR="000D08CD" w:rsidRPr="006A1D59" w:rsidRDefault="000D08CD" w:rsidP="000D08CD">
      <w:pPr>
        <w:widowControl w:val="0"/>
        <w:autoSpaceDE w:val="0"/>
        <w:autoSpaceDN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ca-ES" w:bidi="ar-SA"/>
        </w:rPr>
      </w:pPr>
    </w:p>
    <w:tbl>
      <w:tblPr>
        <w:tblStyle w:val="Tablaconcuadrcula7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128"/>
      </w:tblGrid>
      <w:tr w:rsidR="000D08CD" w:rsidRPr="006A1D59" w:rsidTr="00FB6A4A">
        <w:tc>
          <w:tcPr>
            <w:tcW w:w="6662" w:type="dxa"/>
          </w:tcPr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</w:pPr>
            <w:r w:rsidRPr="006A1D59"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  <w:t>PERCENTATGE DE DESCOMPTE OFERTAT</w:t>
            </w:r>
          </w:p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</w:pPr>
            <w:r w:rsidRPr="006A1D59">
              <w:rPr>
                <w:rFonts w:ascii="Arial" w:hAnsi="Arial" w:cs="Arial"/>
                <w:color w:val="00000A"/>
                <w:sz w:val="22"/>
                <w:szCs w:val="22"/>
                <w:lang w:val="ca-ES" w:eastAsia="es-ES" w:bidi="ar-SA"/>
              </w:rPr>
              <w:t>(aplicat sobre el preu unitari màxim (sense IVA) del preu/hora mà d'obra PEÓ de manteniment correctiu: 43,22 €)</w:t>
            </w:r>
          </w:p>
        </w:tc>
        <w:tc>
          <w:tcPr>
            <w:tcW w:w="1128" w:type="dxa"/>
          </w:tcPr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A"/>
                <w:sz w:val="22"/>
                <w:szCs w:val="22"/>
                <w:lang w:val="ca-ES" w:eastAsia="es-ES" w:bidi="ar-SA"/>
              </w:rPr>
            </w:pPr>
          </w:p>
        </w:tc>
      </w:tr>
    </w:tbl>
    <w:p w:rsidR="000D08CD" w:rsidRPr="006A1D59" w:rsidRDefault="000D08CD" w:rsidP="000D08CD">
      <w:pPr>
        <w:spacing w:line="276" w:lineRule="auto"/>
        <w:ind w:left="709"/>
        <w:rPr>
          <w:rFonts w:ascii="Arial" w:hAnsi="Arial" w:cs="Arial"/>
          <w:sz w:val="22"/>
          <w:szCs w:val="22"/>
          <w:lang w:val="ca-ES" w:eastAsia="es-ES" w:bidi="ar-SA"/>
        </w:rPr>
      </w:pPr>
    </w:p>
    <w:p w:rsidR="000D08CD" w:rsidRPr="006A1D59" w:rsidRDefault="000D08CD" w:rsidP="000D08C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ca-ES" w:eastAsia="es-ES" w:bidi="ar-SA"/>
        </w:rPr>
      </w:pPr>
    </w:p>
    <w:p w:rsidR="000D08CD" w:rsidRPr="00D31438" w:rsidRDefault="000D08CD" w:rsidP="000D08CD">
      <w:pPr>
        <w:widowControl w:val="0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ca-ES" w:bidi="ar-SA"/>
        </w:rPr>
      </w:pPr>
      <w:r w:rsidRPr="006A1D59">
        <w:rPr>
          <w:rFonts w:ascii="Arial" w:hAnsi="Arial" w:cs="Arial"/>
          <w:b/>
          <w:sz w:val="22"/>
          <w:szCs w:val="22"/>
          <w:lang w:val="ca-ES" w:bidi="ar-SA"/>
        </w:rPr>
        <w:t xml:space="preserve">Percentatge de descompte del material de recanvi pel manteniment correctiu, </w:t>
      </w:r>
    </w:p>
    <w:p w:rsidR="000D08CD" w:rsidRPr="006A1D59" w:rsidRDefault="000D08CD" w:rsidP="000D08CD">
      <w:pPr>
        <w:widowControl w:val="0"/>
        <w:autoSpaceDE w:val="0"/>
        <w:autoSpaceDN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ca-ES" w:bidi="ar-SA"/>
        </w:rPr>
      </w:pPr>
    </w:p>
    <w:tbl>
      <w:tblPr>
        <w:tblStyle w:val="Tablaconcuadrcula7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128"/>
      </w:tblGrid>
      <w:tr w:rsidR="000D08CD" w:rsidRPr="006A1D59" w:rsidTr="00FB6A4A">
        <w:tc>
          <w:tcPr>
            <w:tcW w:w="6662" w:type="dxa"/>
          </w:tcPr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</w:pPr>
            <w:r w:rsidRPr="006A1D59"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  <w:t>PERCENTATGE DE DESCOMPTE OFERTAT</w:t>
            </w:r>
          </w:p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</w:pPr>
            <w:r w:rsidRPr="006A1D59">
              <w:rPr>
                <w:rFonts w:ascii="Arial" w:hAnsi="Arial" w:cs="Arial"/>
                <w:color w:val="00000A"/>
                <w:sz w:val="22"/>
                <w:szCs w:val="22"/>
                <w:lang w:val="ca-ES" w:eastAsia="es-ES" w:bidi="ar-SA"/>
              </w:rPr>
              <w:t>(aplicat sobre els preus unitaris màxim (sense IVA) del material de recanvi)</w:t>
            </w:r>
          </w:p>
        </w:tc>
        <w:tc>
          <w:tcPr>
            <w:tcW w:w="1128" w:type="dxa"/>
          </w:tcPr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A"/>
                <w:sz w:val="22"/>
                <w:szCs w:val="22"/>
                <w:lang w:val="ca-ES" w:eastAsia="es-ES" w:bidi="ar-SA"/>
              </w:rPr>
            </w:pPr>
          </w:p>
        </w:tc>
      </w:tr>
    </w:tbl>
    <w:p w:rsidR="000D08CD" w:rsidRPr="006A1D59" w:rsidRDefault="000D08CD" w:rsidP="000D08CD">
      <w:pPr>
        <w:spacing w:line="276" w:lineRule="auto"/>
        <w:jc w:val="both"/>
        <w:rPr>
          <w:rFonts w:ascii="Arial" w:hAnsi="Arial" w:cs="Arial"/>
          <w:sz w:val="22"/>
          <w:szCs w:val="22"/>
          <w:lang w:val="ca-ES" w:eastAsia="es-ES" w:bidi="ar-SA"/>
        </w:rPr>
      </w:pPr>
    </w:p>
    <w:p w:rsidR="000D08CD" w:rsidRDefault="000D08CD" w:rsidP="000D08CD">
      <w:pPr>
        <w:rPr>
          <w:rFonts w:ascii="Arial" w:eastAsia="SimSun" w:hAnsi="Arial" w:cs="Arial"/>
          <w:sz w:val="22"/>
          <w:szCs w:val="22"/>
          <w:lang w:val="ca-ES" w:eastAsia="zh-CN" w:bidi="ar-SA"/>
        </w:rPr>
      </w:pPr>
      <w:bookmarkStart w:id="9" w:name="_GoBack"/>
      <w:bookmarkEnd w:id="9"/>
    </w:p>
    <w:bookmarkEnd w:id="1"/>
    <w:bookmarkEnd w:id="2"/>
    <w:bookmarkEnd w:id="3"/>
    <w:bookmarkEnd w:id="4"/>
    <w:bookmarkEnd w:id="5"/>
    <w:bookmarkEnd w:id="6"/>
    <w:bookmarkEnd w:id="7"/>
    <w:bookmarkEnd w:id="8"/>
    <w:sectPr w:rsidR="000D08CD" w:rsidSect="001B58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8" w:bottom="1418" w:left="1418" w:header="709" w:footer="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ele-GroteskNor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415F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415F41">
    <w:pPr>
      <w:pStyle w:val="Encabezado"/>
    </w:pPr>
    <w:r>
      <w:rPr>
        <w:rFonts w:ascii="Arial" w:hAnsi="Arial" w:cs="Arial"/>
        <w:sz w:val="18"/>
        <w:szCs w:val="18"/>
      </w:rPr>
      <w:t xml:space="preserve"> </w:t>
    </w:r>
  </w:p>
  <w:p w:rsidR="004E3268" w:rsidRDefault="00415F41" w:rsidP="005D7FB1">
    <w:pPr>
      <w:pStyle w:val="Normal0"/>
      <w:jc w:val="right"/>
    </w:pPr>
    <w:r>
      <w:fldChar w:fldCharType="begin"/>
    </w:r>
    <w:r>
      <w:instrText>PAGE   \* MERGEFORMAT</w:instrText>
    </w:r>
    <w:r>
      <w:fldChar w:fldCharType="separate"/>
    </w:r>
    <w:r w:rsidRPr="00415F41">
      <w:rPr>
        <w:noProof/>
        <w:lang w:val="es-ES"/>
      </w:rPr>
      <w:t>2</w:t>
    </w:r>
    <w:r>
      <w:fldChar w:fldCharType="end"/>
    </w: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090"/>
    </w:tblGrid>
    <w:tr w:rsidR="004E3268">
      <w:tc>
        <w:tcPr>
          <w:tcW w:w="909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:rsidR="004E3268" w:rsidRDefault="00415F41">
          <w:pPr>
            <w:pStyle w:val="Normal0"/>
            <w:shd w:val="clear" w:color="auto" w:fill="FFFFFF"/>
            <w:spacing w:after="0"/>
            <w:ind w:right="28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Document signat electrònicament (RD 1671/2009), en concordança amb l’article 10 de la Llei 39/2015. </w:t>
          </w:r>
        </w:p>
        <w:p w:rsidR="004E3268" w:rsidRDefault="00415F41">
          <w:pPr>
            <w:pStyle w:val="Normal0"/>
            <w:shd w:val="clear" w:color="auto" w:fill="FFFFFF"/>
            <w:spacing w:after="0"/>
            <w:ind w:right="28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L’autenticitat d’aquest document pot ser comprovada mitjançant el CSV (codi segur de validació): 15250327412176227352 a la Seu electrònica: </w:t>
          </w:r>
          <w:hyperlink r:id="rId1" w:history="1"/>
          <w:r>
            <w:rPr>
              <w:rStyle w:val="Hipervnculo"/>
              <w:rFonts w:ascii="Arial" w:hAnsi="Arial" w:cs="Arial"/>
              <w:sz w:val="16"/>
              <w:szCs w:val="16"/>
            </w:rPr>
            <w:t>https://eseu.gava.cat/validacio</w:t>
          </w:r>
        </w:p>
      </w:tc>
    </w:tr>
  </w:tbl>
  <w:p w:rsidR="004E3268" w:rsidRDefault="00415F41">
    <w:pPr>
      <w:pStyle w:val="Piedepgina"/>
    </w:pPr>
  </w:p>
  <w:p w:rsidR="004E3268" w:rsidRDefault="00415F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415F41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415F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415F41">
    <w:pPr>
      <w:pStyle w:val="Encabezado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13"/>
      <w:gridCol w:w="957"/>
    </w:tblGrid>
    <w:tr w:rsidR="004E3268">
      <w:trPr>
        <w:trHeight w:val="913"/>
      </w:trPr>
      <w:tc>
        <w:tcPr>
          <w:tcW w:w="8113" w:type="dxa"/>
          <w:shd w:val="clear" w:color="auto" w:fill="auto"/>
          <w:vAlign w:val="center"/>
        </w:tcPr>
        <w:p w:rsidR="004E3268" w:rsidRDefault="00415F41">
          <w:pPr>
            <w:pStyle w:val="Contenidodelatabla"/>
            <w:snapToGrid w:val="0"/>
            <w:spacing w:after="0"/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bCs/>
              <w:noProof/>
              <w:sz w:val="22"/>
              <w:szCs w:val="22"/>
              <w:lang w:eastAsia="es-ES"/>
            </w:rPr>
            <w:drawing>
              <wp:inline distT="0" distB="0" distL="0" distR="0" wp14:anchorId="4B2D7CEA" wp14:editId="2B1DFB45">
                <wp:extent cx="1987550" cy="323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7" w:type="dxa"/>
          <w:shd w:val="clear" w:color="auto" w:fill="auto"/>
        </w:tcPr>
        <w:p w:rsidR="004E3268" w:rsidRDefault="00415F41">
          <w:pPr>
            <w:pStyle w:val="Contenidodelatabla"/>
            <w:snapToGrid w:val="0"/>
            <w:spacing w:after="0"/>
          </w:pPr>
          <w:r>
            <w:rPr>
              <w:noProof/>
              <w:lang w:eastAsia="es-ES"/>
            </w:rPr>
            <w:drawing>
              <wp:anchor distT="0" distB="0" distL="0" distR="0" simplePos="0" relativeHeight="251659264" behindDoc="1" locked="0" layoutInCell="1" allowOverlap="1" wp14:anchorId="383D4CE0" wp14:editId="22BAF9CE">
                <wp:simplePos x="0" y="0"/>
                <wp:positionH relativeFrom="column">
                  <wp:posOffset>92710</wp:posOffset>
                </wp:positionH>
                <wp:positionV relativeFrom="paragraph">
                  <wp:posOffset>26035</wp:posOffset>
                </wp:positionV>
                <wp:extent cx="479425" cy="5334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41" t="-214" r="-241" b="-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415F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5371ECB"/>
    <w:multiLevelType w:val="hybridMultilevel"/>
    <w:tmpl w:val="76809F78"/>
    <w:lvl w:ilvl="0" w:tplc="D6E002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D0D5B"/>
    <w:multiLevelType w:val="hybridMultilevel"/>
    <w:tmpl w:val="BC7C5882"/>
    <w:lvl w:ilvl="0" w:tplc="D6E002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CD"/>
    <w:rsid w:val="000D08CD"/>
    <w:rsid w:val="00415F41"/>
    <w:rsid w:val="00654310"/>
    <w:rsid w:val="008B379B"/>
    <w:rsid w:val="00A123C7"/>
    <w:rsid w:val="00A435F3"/>
    <w:rsid w:val="00CB6BFB"/>
    <w:rsid w:val="00E0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A694"/>
  <w15:chartTrackingRefBased/>
  <w15:docId w15:val="{B18C721A-C3C4-4258-95E8-F8C37858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3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8C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D08CD"/>
  </w:style>
  <w:style w:type="character" w:customStyle="1" w:styleId="EncabezadoCar">
    <w:name w:val="Encabezado Car"/>
    <w:basedOn w:val="Fuentedeprrafopredeter"/>
    <w:link w:val="Encabezado"/>
    <w:uiPriority w:val="99"/>
    <w:rsid w:val="000D08CD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Piedepgina">
    <w:name w:val="footer"/>
    <w:basedOn w:val="Normal"/>
    <w:link w:val="PiedepginaCar"/>
    <w:uiPriority w:val="99"/>
    <w:rsid w:val="000D08CD"/>
  </w:style>
  <w:style w:type="character" w:customStyle="1" w:styleId="PiedepginaCar">
    <w:name w:val="Pie de página Car"/>
    <w:basedOn w:val="Fuentedeprrafopredeter"/>
    <w:link w:val="Piedepgina"/>
    <w:uiPriority w:val="99"/>
    <w:rsid w:val="000D08CD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Normal0">
    <w:name w:val="Normal_0"/>
    <w:qFormat/>
    <w:rsid w:val="000D08CD"/>
    <w:pPr>
      <w:suppressAutoHyphens/>
      <w:spacing w:after="200" w:line="240" w:lineRule="auto"/>
      <w:jc w:val="both"/>
    </w:pPr>
    <w:rPr>
      <w:rFonts w:ascii="Tele-GroteskNor" w:eastAsia="Times New Roman" w:hAnsi="Tele-GroteskNor" w:cs="Tele-GroteskNor"/>
      <w:sz w:val="24"/>
      <w:szCs w:val="24"/>
      <w:lang w:val="ca-ES" w:eastAsia="zh-CN"/>
    </w:rPr>
  </w:style>
  <w:style w:type="paragraph" w:customStyle="1" w:styleId="Contenidodelatabla">
    <w:name w:val="Contenido de la tabla"/>
    <w:basedOn w:val="Normal"/>
    <w:qFormat/>
    <w:rsid w:val="000D08CD"/>
    <w:pPr>
      <w:suppressLineNumbers/>
      <w:suppressAutoHyphens/>
      <w:spacing w:after="200"/>
      <w:jc w:val="both"/>
    </w:pPr>
    <w:rPr>
      <w:rFonts w:ascii="Tele-GroteskNor" w:hAnsi="Tele-GroteskNor" w:cs="Tele-GroteskNor"/>
      <w:kern w:val="2"/>
      <w:lang w:val="es-ES" w:eastAsia="zh-CN" w:bidi="ar-SA"/>
    </w:rPr>
  </w:style>
  <w:style w:type="character" w:styleId="Hipervnculo">
    <w:name w:val="Hyperlink"/>
    <w:uiPriority w:val="99"/>
    <w:rsid w:val="000D08CD"/>
    <w:rPr>
      <w:color w:val="0563C1"/>
      <w:u w:val="single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0D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0D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D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seu.gava.ca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C7D3C612</Template>
  <TotalTime>0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3</cp:revision>
  <dcterms:created xsi:type="dcterms:W3CDTF">2024-11-13T12:32:00Z</dcterms:created>
  <dcterms:modified xsi:type="dcterms:W3CDTF">2024-11-13T12:32:00Z</dcterms:modified>
</cp:coreProperties>
</file>