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52C" w:rsidRPr="003D64C1" w:rsidRDefault="0015152C" w:rsidP="0015152C">
      <w:pPr>
        <w:jc w:val="both"/>
        <w:rPr>
          <w:rFonts w:ascii="Franklin Gothic Book" w:hAnsi="Franklin Gothic Book"/>
          <w:b/>
          <w:bCs/>
          <w:sz w:val="22"/>
          <w:szCs w:val="22"/>
        </w:rPr>
      </w:pPr>
      <w:bookmarkStart w:id="0" w:name="_GoBack"/>
      <w:bookmarkEnd w:id="0"/>
      <w:r w:rsidRPr="003D64C1">
        <w:rPr>
          <w:rFonts w:ascii="Franklin Gothic Book" w:hAnsi="Franklin Gothic Book"/>
          <w:b/>
          <w:bCs/>
          <w:sz w:val="22"/>
          <w:szCs w:val="22"/>
        </w:rPr>
        <w:t xml:space="preserve">PRESCRICIONS TÈCNIQUES DEL CONTRACTE DEL SERVEI D’OBERTURA, D’ATENCIÓ AL PÚBLIC I DE DINAMITZACIÓ DEL MUSEU ROMÀ DE PREMIÀ DE MAR </w:t>
      </w:r>
    </w:p>
    <w:p w:rsidR="0015152C" w:rsidRPr="003D64C1" w:rsidRDefault="0015152C" w:rsidP="0015152C">
      <w:pPr>
        <w:jc w:val="both"/>
        <w:rPr>
          <w:rFonts w:ascii="Franklin Gothic Book" w:hAnsi="Franklin Gothic Book"/>
          <w:b/>
          <w:bCs/>
          <w:sz w:val="22"/>
          <w:szCs w:val="22"/>
        </w:rPr>
      </w:pPr>
    </w:p>
    <w:p w:rsidR="0015152C" w:rsidRPr="003D64C1" w:rsidRDefault="0015152C" w:rsidP="0015152C">
      <w:pPr>
        <w:pStyle w:val="Textoindependiente3"/>
        <w:numPr>
          <w:ilvl w:val="0"/>
          <w:numId w:val="8"/>
        </w:numPr>
        <w:jc w:val="both"/>
        <w:rPr>
          <w:rFonts w:ascii="Franklin Gothic Book" w:hAnsi="Franklin Gothic Book"/>
          <w:b/>
          <w:bCs/>
          <w:sz w:val="22"/>
          <w:szCs w:val="22"/>
        </w:rPr>
      </w:pPr>
      <w:r w:rsidRPr="003D64C1">
        <w:rPr>
          <w:rFonts w:ascii="Franklin Gothic Book" w:hAnsi="Franklin Gothic Book"/>
          <w:b/>
          <w:bCs/>
          <w:sz w:val="22"/>
          <w:szCs w:val="22"/>
        </w:rPr>
        <w:t>Objecte del contracte i objectius</w:t>
      </w:r>
    </w:p>
    <w:p w:rsidR="0015152C" w:rsidRPr="003D64C1" w:rsidRDefault="0015152C" w:rsidP="0015152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color w:val="000000"/>
          <w:sz w:val="22"/>
          <w:szCs w:val="22"/>
        </w:rPr>
      </w:pPr>
    </w:p>
    <w:p w:rsidR="0015152C" w:rsidRPr="003D64C1" w:rsidRDefault="0015152C" w:rsidP="0015152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3D64C1">
        <w:rPr>
          <w:rFonts w:ascii="Franklin Gothic Book" w:hAnsi="Franklin Gothic Book" w:cs="Arial"/>
          <w:color w:val="000000"/>
          <w:sz w:val="22"/>
          <w:szCs w:val="22"/>
        </w:rPr>
        <w:t xml:space="preserve">L’Ajuntament de Premià de Mar disposa </w:t>
      </w:r>
      <w:r>
        <w:rPr>
          <w:rFonts w:ascii="Franklin Gothic Book" w:hAnsi="Franklin Gothic Book" w:cs="Arial"/>
          <w:color w:val="000000"/>
          <w:sz w:val="22"/>
          <w:szCs w:val="22"/>
        </w:rPr>
        <w:t xml:space="preserve">actualment </w:t>
      </w:r>
      <w:r w:rsidRPr="003D64C1">
        <w:rPr>
          <w:rFonts w:ascii="Franklin Gothic Book" w:hAnsi="Franklin Gothic Book" w:cs="Arial"/>
          <w:color w:val="000000"/>
          <w:sz w:val="22"/>
          <w:szCs w:val="22"/>
        </w:rPr>
        <w:t>de dos museus, el Museu de l’Estampació i el Museu Romà. Cal sumar-hi l’espai museïtzat de Can Manent</w:t>
      </w:r>
      <w:r>
        <w:rPr>
          <w:rFonts w:ascii="Franklin Gothic Book" w:hAnsi="Franklin Gothic Book" w:cs="Arial"/>
          <w:color w:val="000000"/>
          <w:sz w:val="22"/>
          <w:szCs w:val="22"/>
        </w:rPr>
        <w:t>, que té prevista la seva obertura al públic l’any 2025</w:t>
      </w:r>
      <w:r w:rsidRPr="003D64C1">
        <w:rPr>
          <w:rFonts w:ascii="Franklin Gothic Book" w:hAnsi="Franklin Gothic Book" w:cs="Arial"/>
          <w:color w:val="000000"/>
          <w:sz w:val="22"/>
          <w:szCs w:val="22"/>
        </w:rPr>
        <w:t>. Tots tres espais amb la funció de conservar, investigar i difondre el patrimoni històric, etnogràfic i arqueològic de Premià de Mar, però corresponents períodes diferents i amb metodologia també diferent. La diversitat d’aquests espais s’adiu amb les línies d’intervenció comunitària específiques que gestiona la Regidoria de Cultura i que giren entorn de la dinamització museística i del patrimoni de la població.</w:t>
      </w:r>
    </w:p>
    <w:p w:rsidR="0015152C" w:rsidRPr="003D64C1" w:rsidRDefault="0015152C" w:rsidP="0015152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color w:val="000000"/>
          <w:sz w:val="22"/>
          <w:szCs w:val="22"/>
        </w:rPr>
      </w:pPr>
    </w:p>
    <w:p w:rsidR="0015152C" w:rsidRPr="003D64C1" w:rsidRDefault="0015152C" w:rsidP="0015152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color w:val="000000"/>
          <w:sz w:val="22"/>
          <w:szCs w:val="22"/>
        </w:rPr>
      </w:pPr>
      <w:r w:rsidRPr="003D64C1">
        <w:rPr>
          <w:rFonts w:ascii="Franklin Gothic Book" w:hAnsi="Franklin Gothic Book" w:cs="Arial"/>
          <w:color w:val="000000"/>
          <w:sz w:val="22"/>
          <w:szCs w:val="22"/>
        </w:rPr>
        <w:t>Tots tres espais museïtzats donen servei a les inquietuds culturals de la ciutadania. Són eines on el ciutadà pot satisfer part de les seves necessitats socioculturals. Els museus vertebren les polítiques culturals de la ciutat i són el punt de connexió entre aquestes i la ciutadania a la que van adreçades.</w:t>
      </w:r>
    </w:p>
    <w:p w:rsidR="0015152C" w:rsidRPr="003D64C1" w:rsidRDefault="0015152C" w:rsidP="0015152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color w:val="000000"/>
          <w:sz w:val="22"/>
          <w:szCs w:val="22"/>
        </w:rPr>
      </w:pPr>
    </w:p>
    <w:p w:rsidR="0015152C" w:rsidRPr="003D64C1" w:rsidRDefault="0015152C" w:rsidP="0015152C">
      <w:pPr>
        <w:jc w:val="both"/>
        <w:rPr>
          <w:rFonts w:ascii="Franklin Gothic Book" w:hAnsi="Franklin Gothic Book" w:cs="Verdana"/>
          <w:sz w:val="22"/>
          <w:szCs w:val="22"/>
        </w:rPr>
      </w:pPr>
      <w:r w:rsidRPr="003D64C1">
        <w:rPr>
          <w:rFonts w:ascii="Franklin Gothic Book" w:hAnsi="Franklin Gothic Book" w:cs="Arial"/>
          <w:color w:val="000000"/>
          <w:sz w:val="22"/>
          <w:szCs w:val="22"/>
        </w:rPr>
        <w:t xml:space="preserve">És per això que </w:t>
      </w:r>
      <w:r>
        <w:rPr>
          <w:rFonts w:ascii="Franklin Gothic Book" w:hAnsi="Franklin Gothic Book" w:cs="Arial"/>
          <w:color w:val="000000"/>
          <w:sz w:val="22"/>
          <w:szCs w:val="22"/>
        </w:rPr>
        <w:t xml:space="preserve">els </w:t>
      </w:r>
      <w:r w:rsidRPr="003D64C1">
        <w:rPr>
          <w:rFonts w:ascii="Franklin Gothic Book" w:hAnsi="Franklin Gothic Book" w:cs="Arial"/>
          <w:color w:val="000000"/>
          <w:sz w:val="22"/>
          <w:szCs w:val="22"/>
        </w:rPr>
        <w:t>serveis que es liciten</w:t>
      </w:r>
      <w:r>
        <w:rPr>
          <w:rFonts w:ascii="Franklin Gothic Book" w:hAnsi="Franklin Gothic Book" w:cs="Arial"/>
          <w:color w:val="000000"/>
          <w:sz w:val="22"/>
          <w:szCs w:val="22"/>
        </w:rPr>
        <w:t>, en aquest cas corresponents al Museu Romà,</w:t>
      </w:r>
      <w:r w:rsidRPr="003D64C1">
        <w:rPr>
          <w:rFonts w:ascii="Franklin Gothic Book" w:hAnsi="Franklin Gothic Book" w:cs="Arial"/>
          <w:color w:val="000000"/>
          <w:sz w:val="22"/>
          <w:szCs w:val="22"/>
        </w:rPr>
        <w:t xml:space="preserve"> tenen com a finalitat la gestió de</w:t>
      </w:r>
      <w:r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Pr="003D64C1">
        <w:rPr>
          <w:rFonts w:ascii="Franklin Gothic Book" w:hAnsi="Franklin Gothic Book" w:cs="Arial"/>
          <w:color w:val="000000"/>
          <w:sz w:val="22"/>
          <w:szCs w:val="22"/>
        </w:rPr>
        <w:t>l</w:t>
      </w:r>
      <w:r>
        <w:rPr>
          <w:rFonts w:ascii="Franklin Gothic Book" w:hAnsi="Franklin Gothic Book" w:cs="Arial"/>
          <w:color w:val="000000"/>
          <w:sz w:val="22"/>
          <w:szCs w:val="22"/>
        </w:rPr>
        <w:t>’</w:t>
      </w:r>
      <w:r w:rsidRPr="003D64C1">
        <w:rPr>
          <w:rFonts w:ascii="Franklin Gothic Book" w:hAnsi="Franklin Gothic Book" w:cs="Arial"/>
          <w:color w:val="000000"/>
          <w:sz w:val="22"/>
          <w:szCs w:val="22"/>
        </w:rPr>
        <w:t>espai i la seva projecció sociocomunitària. Es pretén la unificació de criteris de funcionament i de projecte i alhora la màxima interdisciplinarietat de les intervencions. La gestió prevista es vol que contempli tant la custòdia de</w:t>
      </w:r>
      <w:r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Pr="003D64C1">
        <w:rPr>
          <w:rFonts w:ascii="Franklin Gothic Book" w:hAnsi="Franklin Gothic Book" w:cs="Arial"/>
          <w:color w:val="000000"/>
          <w:sz w:val="22"/>
          <w:szCs w:val="22"/>
        </w:rPr>
        <w:t>l</w:t>
      </w:r>
      <w:r>
        <w:rPr>
          <w:rFonts w:ascii="Franklin Gothic Book" w:hAnsi="Franklin Gothic Book" w:cs="Arial"/>
          <w:color w:val="000000"/>
          <w:sz w:val="22"/>
          <w:szCs w:val="22"/>
        </w:rPr>
        <w:t>’</w:t>
      </w:r>
      <w:r w:rsidRPr="003D64C1">
        <w:rPr>
          <w:rFonts w:ascii="Franklin Gothic Book" w:hAnsi="Franklin Gothic Book" w:cs="Arial"/>
          <w:color w:val="000000"/>
          <w:sz w:val="22"/>
          <w:szCs w:val="22"/>
        </w:rPr>
        <w:t xml:space="preserve">espai com el treball de professionals de la dinamització amb polivalència per intervenir </w:t>
      </w:r>
      <w:r>
        <w:rPr>
          <w:rFonts w:ascii="Franklin Gothic Book" w:hAnsi="Franklin Gothic Book" w:cs="Arial"/>
          <w:color w:val="000000"/>
          <w:sz w:val="22"/>
          <w:szCs w:val="22"/>
        </w:rPr>
        <w:t>a</w:t>
      </w:r>
      <w:r w:rsidRPr="003D64C1">
        <w:rPr>
          <w:rFonts w:ascii="Franklin Gothic Book" w:hAnsi="Franklin Gothic Book" w:cs="Arial"/>
          <w:color w:val="000000"/>
          <w:sz w:val="22"/>
          <w:szCs w:val="22"/>
        </w:rPr>
        <w:t>l museu</w:t>
      </w:r>
      <w:r>
        <w:rPr>
          <w:rFonts w:ascii="Franklin Gothic Book" w:hAnsi="Franklin Gothic Book" w:cs="Arial"/>
          <w:color w:val="000000"/>
          <w:sz w:val="22"/>
          <w:szCs w:val="22"/>
        </w:rPr>
        <w:t>.</w:t>
      </w:r>
    </w:p>
    <w:p w:rsidR="0015152C" w:rsidRPr="0015152C" w:rsidRDefault="0015152C" w:rsidP="0015152C">
      <w:pPr>
        <w:autoSpaceDE w:val="0"/>
        <w:autoSpaceDN w:val="0"/>
        <w:adjustRightInd w:val="0"/>
        <w:jc w:val="both"/>
        <w:rPr>
          <w:rFonts w:ascii="Franklin Gothic Book" w:hAnsi="Franklin Gothic Book" w:cs="Helvetica-Narrow"/>
          <w:color w:val="000000"/>
          <w:sz w:val="22"/>
          <w:szCs w:val="22"/>
          <w:lang w:eastAsia="en-US"/>
        </w:rPr>
      </w:pPr>
    </w:p>
    <w:p w:rsidR="0015152C" w:rsidRPr="0015152C" w:rsidRDefault="0015152C" w:rsidP="0015152C">
      <w:pPr>
        <w:autoSpaceDE w:val="0"/>
        <w:autoSpaceDN w:val="0"/>
        <w:adjustRightInd w:val="0"/>
        <w:jc w:val="both"/>
        <w:rPr>
          <w:rFonts w:ascii="Franklin Gothic Book" w:eastAsia="Calibri" w:hAnsi="Franklin Gothic Book" w:cs="Verdana"/>
          <w:color w:val="000000"/>
          <w:sz w:val="22"/>
          <w:szCs w:val="22"/>
          <w:lang w:eastAsia="en-US"/>
        </w:rPr>
      </w:pPr>
      <w:r w:rsidRPr="0015152C">
        <w:rPr>
          <w:rFonts w:ascii="Franklin Gothic Book" w:eastAsia="Calibri" w:hAnsi="Franklin Gothic Book"/>
          <w:color w:val="000000"/>
          <w:sz w:val="22"/>
          <w:szCs w:val="22"/>
          <w:lang w:eastAsia="en-US"/>
        </w:rPr>
        <w:t xml:space="preserve">El Museu de l’Estampació i el Museu Romà disposen de dos tècnics i una directora. No es disposa, per tant, dels mitjans personals suficients per poder realitzar les tasques d’obertura i dinamització amb personal propi. </w:t>
      </w:r>
      <w:r w:rsidRPr="0015152C">
        <w:rPr>
          <w:rFonts w:ascii="Franklin Gothic Book" w:hAnsi="Franklin Gothic Book"/>
          <w:color w:val="000000"/>
          <w:sz w:val="22"/>
          <w:szCs w:val="22"/>
        </w:rPr>
        <w:t>Per tant, la manca de recursos humans necessaris per realitzar aquestes tasques obliga a obrir un procés de licitació per contractar aquests serveis.</w:t>
      </w:r>
    </w:p>
    <w:p w:rsidR="0015152C" w:rsidRPr="0015152C" w:rsidRDefault="0015152C" w:rsidP="0015152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color w:val="000000"/>
          <w:sz w:val="22"/>
          <w:szCs w:val="22"/>
        </w:rPr>
      </w:pPr>
    </w:p>
    <w:p w:rsidR="0015152C" w:rsidRPr="00A37081" w:rsidRDefault="0015152C" w:rsidP="0015152C">
      <w:pPr>
        <w:tabs>
          <w:tab w:val="left" w:pos="1134"/>
          <w:tab w:val="left" w:pos="2268"/>
          <w:tab w:val="left" w:pos="3402"/>
        </w:tabs>
        <w:jc w:val="both"/>
        <w:rPr>
          <w:rFonts w:ascii="Franklin Gothic Book" w:hAnsi="Franklin Gothic Book"/>
          <w:color w:val="000000"/>
          <w:sz w:val="22"/>
          <w:szCs w:val="22"/>
        </w:rPr>
      </w:pPr>
      <w:r w:rsidRPr="00A37081">
        <w:rPr>
          <w:rFonts w:ascii="Franklin Gothic Book" w:hAnsi="Franklin Gothic Book" w:cs="Arial"/>
          <w:color w:val="000000"/>
          <w:sz w:val="22"/>
          <w:szCs w:val="22"/>
        </w:rPr>
        <w:t xml:space="preserve">L’objecte del contracte és gestionar correctament l’obertura, atenció al públic i </w:t>
      </w:r>
      <w:r>
        <w:rPr>
          <w:rFonts w:ascii="Franklin Gothic Book" w:hAnsi="Franklin Gothic Book" w:cs="Arial"/>
          <w:color w:val="000000"/>
          <w:sz w:val="22"/>
          <w:szCs w:val="22"/>
        </w:rPr>
        <w:t xml:space="preserve"> </w:t>
      </w:r>
      <w:r w:rsidRPr="00A37081">
        <w:rPr>
          <w:rFonts w:ascii="Franklin Gothic Book" w:hAnsi="Franklin Gothic Book" w:cs="Arial"/>
          <w:color w:val="000000"/>
          <w:sz w:val="22"/>
          <w:szCs w:val="22"/>
        </w:rPr>
        <w:t xml:space="preserve">dinamització del Museu Romà durant </w:t>
      </w:r>
      <w:r w:rsidRPr="00A37081">
        <w:rPr>
          <w:rFonts w:ascii="Franklin Gothic Book" w:hAnsi="Franklin Gothic Book"/>
          <w:color w:val="000000"/>
          <w:sz w:val="22"/>
          <w:szCs w:val="22"/>
        </w:rPr>
        <w:t xml:space="preserve">l’any 2024, amb possibilitat de 3 pròrrogues </w:t>
      </w:r>
      <w:r>
        <w:rPr>
          <w:rFonts w:ascii="Franklin Gothic Book" w:hAnsi="Franklin Gothic Book"/>
          <w:color w:val="000000"/>
          <w:sz w:val="22"/>
          <w:szCs w:val="22"/>
        </w:rPr>
        <w:t xml:space="preserve">de 12 mesos. </w:t>
      </w:r>
    </w:p>
    <w:p w:rsidR="0015152C" w:rsidRPr="003D64C1" w:rsidRDefault="0015152C" w:rsidP="0015152C">
      <w:pPr>
        <w:tabs>
          <w:tab w:val="left" w:pos="1134"/>
          <w:tab w:val="left" w:pos="2268"/>
          <w:tab w:val="left" w:pos="3402"/>
        </w:tabs>
        <w:jc w:val="both"/>
        <w:rPr>
          <w:rFonts w:ascii="Franklin Gothic Book" w:hAnsi="Franklin Gothic Book"/>
          <w:sz w:val="22"/>
          <w:szCs w:val="22"/>
        </w:rPr>
      </w:pPr>
    </w:p>
    <w:p w:rsidR="0015152C" w:rsidRPr="003D64C1" w:rsidRDefault="0015152C" w:rsidP="0015152C">
      <w:pPr>
        <w:pStyle w:val="Prrafodelista"/>
        <w:numPr>
          <w:ilvl w:val="0"/>
          <w:numId w:val="8"/>
        </w:numPr>
        <w:jc w:val="both"/>
        <w:rPr>
          <w:rFonts w:ascii="Franklin Gothic Book" w:hAnsi="Franklin Gothic Book"/>
          <w:b/>
          <w:sz w:val="22"/>
          <w:szCs w:val="22"/>
        </w:rPr>
      </w:pPr>
      <w:r w:rsidRPr="003D64C1">
        <w:rPr>
          <w:rFonts w:ascii="Franklin Gothic Book" w:hAnsi="Franklin Gothic Book"/>
          <w:b/>
          <w:sz w:val="22"/>
          <w:szCs w:val="22"/>
        </w:rPr>
        <w:t>Destinataris dels serveis</w:t>
      </w:r>
    </w:p>
    <w:p w:rsidR="0015152C" w:rsidRPr="003D64C1" w:rsidRDefault="0015152C" w:rsidP="0015152C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15152C" w:rsidRPr="003D64C1" w:rsidRDefault="0015152C" w:rsidP="0015152C">
      <w:pPr>
        <w:jc w:val="both"/>
        <w:rPr>
          <w:rFonts w:ascii="Franklin Gothic Book" w:hAnsi="Franklin Gothic Book"/>
          <w:sz w:val="22"/>
          <w:szCs w:val="22"/>
        </w:rPr>
      </w:pPr>
      <w:r w:rsidRPr="003D64C1">
        <w:rPr>
          <w:rFonts w:ascii="Franklin Gothic Book" w:hAnsi="Franklin Gothic Book"/>
          <w:sz w:val="22"/>
          <w:szCs w:val="22"/>
        </w:rPr>
        <w:t xml:space="preserve">Els serveis van destinats a tots els ciutadans de Premià de Mar, de la comarca, del país intambé de l’estranger. </w:t>
      </w:r>
    </w:p>
    <w:p w:rsidR="0015152C" w:rsidRPr="003D64C1" w:rsidRDefault="0015152C" w:rsidP="0015152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bCs/>
          <w:color w:val="000000"/>
          <w:sz w:val="22"/>
          <w:szCs w:val="22"/>
        </w:rPr>
      </w:pPr>
    </w:p>
    <w:p w:rsidR="0015152C" w:rsidRPr="003D64C1" w:rsidRDefault="0015152C" w:rsidP="0015152C">
      <w:pPr>
        <w:pStyle w:val="Prrafodelista"/>
        <w:numPr>
          <w:ilvl w:val="0"/>
          <w:numId w:val="8"/>
        </w:numPr>
        <w:jc w:val="both"/>
        <w:rPr>
          <w:rFonts w:ascii="Franklin Gothic Book" w:hAnsi="Franklin Gothic Book"/>
          <w:b/>
          <w:sz w:val="22"/>
          <w:szCs w:val="22"/>
        </w:rPr>
      </w:pPr>
      <w:r w:rsidRPr="003D64C1">
        <w:rPr>
          <w:rFonts w:ascii="Franklin Gothic Book" w:hAnsi="Franklin Gothic Book"/>
          <w:b/>
          <w:sz w:val="22"/>
          <w:szCs w:val="22"/>
        </w:rPr>
        <w:t>Característiques del servei a prestar</w:t>
      </w:r>
    </w:p>
    <w:p w:rsidR="0015152C" w:rsidRPr="003D64C1" w:rsidRDefault="0015152C" w:rsidP="0015152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bCs/>
          <w:iCs/>
          <w:color w:val="000000"/>
          <w:sz w:val="22"/>
          <w:szCs w:val="22"/>
        </w:rPr>
      </w:pPr>
    </w:p>
    <w:p w:rsidR="0015152C" w:rsidRPr="003D64C1" w:rsidRDefault="0015152C" w:rsidP="0015152C">
      <w:pPr>
        <w:autoSpaceDE w:val="0"/>
        <w:autoSpaceDN w:val="0"/>
        <w:adjustRightInd w:val="0"/>
        <w:ind w:left="360"/>
        <w:jc w:val="both"/>
        <w:rPr>
          <w:rFonts w:ascii="Franklin Gothic Book" w:hAnsi="Franklin Gothic Book" w:cs="Verdana"/>
          <w:b/>
          <w:sz w:val="22"/>
          <w:szCs w:val="22"/>
        </w:rPr>
      </w:pPr>
      <w:r w:rsidRPr="003D64C1">
        <w:rPr>
          <w:rFonts w:ascii="Franklin Gothic Book" w:hAnsi="Franklin Gothic Book" w:cs="Arial"/>
          <w:b/>
          <w:color w:val="000000"/>
          <w:sz w:val="22"/>
          <w:szCs w:val="22"/>
        </w:rPr>
        <w:t>Obertura, atenció al públic</w:t>
      </w:r>
      <w:r>
        <w:rPr>
          <w:rFonts w:ascii="Franklin Gothic Book" w:hAnsi="Franklin Gothic Book" w:cs="Arial"/>
          <w:b/>
          <w:color w:val="000000"/>
          <w:sz w:val="22"/>
          <w:szCs w:val="22"/>
        </w:rPr>
        <w:t xml:space="preserve"> i </w:t>
      </w:r>
      <w:r w:rsidRPr="003D64C1">
        <w:rPr>
          <w:rFonts w:ascii="Franklin Gothic Book" w:hAnsi="Franklin Gothic Book" w:cs="Arial"/>
          <w:b/>
          <w:color w:val="000000"/>
          <w:sz w:val="22"/>
          <w:szCs w:val="22"/>
        </w:rPr>
        <w:t xml:space="preserve"> dinamització del MR</w:t>
      </w:r>
    </w:p>
    <w:p w:rsidR="0015152C" w:rsidRPr="003D64C1" w:rsidRDefault="0015152C" w:rsidP="0015152C">
      <w:pPr>
        <w:autoSpaceDE w:val="0"/>
        <w:autoSpaceDN w:val="0"/>
        <w:adjustRightInd w:val="0"/>
        <w:jc w:val="both"/>
        <w:rPr>
          <w:rFonts w:ascii="Franklin Gothic Book" w:hAnsi="Franklin Gothic Book" w:cs="Arial"/>
          <w:b/>
          <w:color w:val="000000"/>
          <w:sz w:val="22"/>
          <w:szCs w:val="22"/>
        </w:rPr>
      </w:pPr>
    </w:p>
    <w:p w:rsidR="0015152C" w:rsidRPr="003D64C1" w:rsidRDefault="0015152C" w:rsidP="0015152C">
      <w:pPr>
        <w:autoSpaceDE w:val="0"/>
        <w:autoSpaceDN w:val="0"/>
        <w:adjustRightInd w:val="0"/>
        <w:jc w:val="both"/>
        <w:rPr>
          <w:rFonts w:ascii="Franklin Gothic Book" w:hAnsi="Franklin Gothic Book"/>
          <w:sz w:val="22"/>
          <w:szCs w:val="22"/>
        </w:rPr>
      </w:pPr>
      <w:r w:rsidRPr="003D64C1">
        <w:rPr>
          <w:rFonts w:ascii="Franklin Gothic Book" w:hAnsi="Franklin Gothic Book"/>
          <w:sz w:val="22"/>
          <w:szCs w:val="22"/>
        </w:rPr>
        <w:t>Les prestacions del servei quant a obertura i atenció al públic es divideixen en:</w:t>
      </w:r>
    </w:p>
    <w:p w:rsidR="0015152C" w:rsidRPr="003D64C1" w:rsidRDefault="0015152C" w:rsidP="0015152C">
      <w:pPr>
        <w:autoSpaceDE w:val="0"/>
        <w:autoSpaceDN w:val="0"/>
        <w:adjustRightInd w:val="0"/>
        <w:jc w:val="both"/>
        <w:rPr>
          <w:rFonts w:ascii="Franklin Gothic Book" w:hAnsi="Franklin Gothic Book"/>
          <w:sz w:val="22"/>
          <w:szCs w:val="22"/>
        </w:rPr>
      </w:pPr>
    </w:p>
    <w:p w:rsidR="0015152C" w:rsidRPr="003D64C1" w:rsidRDefault="0015152C" w:rsidP="001515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/>
          <w:sz w:val="22"/>
          <w:szCs w:val="22"/>
        </w:rPr>
      </w:pPr>
      <w:r w:rsidRPr="003D64C1">
        <w:rPr>
          <w:rFonts w:ascii="Franklin Gothic Book" w:hAnsi="Franklin Gothic Book"/>
          <w:sz w:val="22"/>
          <w:szCs w:val="22"/>
        </w:rPr>
        <w:t>Acollida i atenció al públic, sigui de manera presencial, per telèfon o a través del correu electrònic.</w:t>
      </w:r>
    </w:p>
    <w:p w:rsidR="0015152C" w:rsidRPr="003D64C1" w:rsidRDefault="0015152C" w:rsidP="0015152C">
      <w:pPr>
        <w:autoSpaceDE w:val="0"/>
        <w:autoSpaceDN w:val="0"/>
        <w:adjustRightInd w:val="0"/>
        <w:ind w:left="708"/>
        <w:jc w:val="both"/>
        <w:rPr>
          <w:rFonts w:ascii="Franklin Gothic Book" w:hAnsi="Franklin Gothic Book"/>
          <w:sz w:val="22"/>
          <w:szCs w:val="22"/>
        </w:rPr>
      </w:pPr>
    </w:p>
    <w:p w:rsidR="0015152C" w:rsidRPr="003D64C1" w:rsidRDefault="0015152C" w:rsidP="001515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/>
          <w:sz w:val="22"/>
          <w:szCs w:val="22"/>
        </w:rPr>
      </w:pPr>
      <w:r w:rsidRPr="003D64C1">
        <w:rPr>
          <w:rFonts w:ascii="Franklin Gothic Book" w:hAnsi="Franklin Gothic Book"/>
          <w:sz w:val="22"/>
          <w:szCs w:val="22"/>
        </w:rPr>
        <w:t>Taquillatge i venda d’articles i publicacions</w:t>
      </w:r>
    </w:p>
    <w:p w:rsidR="0015152C" w:rsidRPr="003D64C1" w:rsidRDefault="0015152C" w:rsidP="0015152C">
      <w:pPr>
        <w:autoSpaceDE w:val="0"/>
        <w:autoSpaceDN w:val="0"/>
        <w:adjustRightInd w:val="0"/>
        <w:ind w:left="708"/>
        <w:jc w:val="both"/>
        <w:rPr>
          <w:rFonts w:ascii="Franklin Gothic Book" w:hAnsi="Franklin Gothic Book"/>
          <w:sz w:val="22"/>
          <w:szCs w:val="22"/>
        </w:rPr>
      </w:pPr>
    </w:p>
    <w:p w:rsidR="0015152C" w:rsidRPr="003D64C1" w:rsidRDefault="0015152C" w:rsidP="0015152C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Franklin Gothic Book" w:hAnsi="Franklin Gothic Book"/>
          <w:sz w:val="22"/>
          <w:szCs w:val="22"/>
        </w:rPr>
      </w:pPr>
      <w:r w:rsidRPr="003D64C1">
        <w:rPr>
          <w:rFonts w:ascii="Franklin Gothic Book" w:hAnsi="Franklin Gothic Book"/>
          <w:sz w:val="22"/>
          <w:szCs w:val="22"/>
        </w:rPr>
        <w:lastRenderedPageBreak/>
        <w:t>Atenció telefònica i telemàtica de reserves d’activitats i oferta didàctica (tallers, visites guiades, etc.)</w:t>
      </w:r>
    </w:p>
    <w:p w:rsidR="0015152C" w:rsidRPr="003D64C1" w:rsidRDefault="0015152C" w:rsidP="0015152C">
      <w:pPr>
        <w:jc w:val="both"/>
        <w:rPr>
          <w:rFonts w:ascii="Franklin Gothic Book" w:hAnsi="Franklin Gothic Book" w:cs="Arial"/>
          <w:sz w:val="22"/>
          <w:szCs w:val="22"/>
        </w:rPr>
      </w:pPr>
    </w:p>
    <w:p w:rsidR="0015152C" w:rsidRPr="003D64C1" w:rsidRDefault="0015152C" w:rsidP="0015152C">
      <w:pPr>
        <w:pStyle w:val="Prrafodelista"/>
        <w:numPr>
          <w:ilvl w:val="0"/>
          <w:numId w:val="9"/>
        </w:numPr>
        <w:jc w:val="both"/>
        <w:rPr>
          <w:rFonts w:ascii="Franklin Gothic Book" w:hAnsi="Franklin Gothic Book" w:cs="Arial"/>
          <w:sz w:val="22"/>
          <w:szCs w:val="22"/>
          <w:lang w:eastAsia="es-ES"/>
        </w:rPr>
      </w:pPr>
      <w:r w:rsidRPr="003D64C1">
        <w:rPr>
          <w:rFonts w:ascii="Franklin Gothic Book" w:hAnsi="Franklin Gothic Book" w:cs="Arial"/>
          <w:sz w:val="22"/>
          <w:szCs w:val="22"/>
          <w:lang w:eastAsia="es-ES"/>
        </w:rPr>
        <w:t>Visites guiades al Museu Romà,de caràcter essencialment especialitzat però amb possibilitat que puguin ser escolars i de cap de setmana (visites familiars). La formació específica serà impartida pel personal del MR</w:t>
      </w:r>
    </w:p>
    <w:p w:rsidR="0015152C" w:rsidRPr="003D64C1" w:rsidRDefault="0015152C" w:rsidP="0015152C">
      <w:pPr>
        <w:jc w:val="both"/>
        <w:rPr>
          <w:rFonts w:ascii="Franklin Gothic Book" w:hAnsi="Franklin Gothic Book" w:cs="Arial"/>
          <w:sz w:val="22"/>
          <w:szCs w:val="22"/>
        </w:rPr>
      </w:pPr>
    </w:p>
    <w:p w:rsidR="0015152C" w:rsidRPr="003D64C1" w:rsidRDefault="0015152C" w:rsidP="0015152C">
      <w:pPr>
        <w:pStyle w:val="Prrafodelista"/>
        <w:numPr>
          <w:ilvl w:val="0"/>
          <w:numId w:val="9"/>
        </w:numPr>
        <w:jc w:val="both"/>
        <w:rPr>
          <w:rFonts w:ascii="Franklin Gothic Book" w:hAnsi="Franklin Gothic Book" w:cs="Arial"/>
          <w:sz w:val="22"/>
          <w:szCs w:val="22"/>
          <w:lang w:eastAsia="es-ES"/>
        </w:rPr>
      </w:pPr>
      <w:r w:rsidRPr="003D64C1">
        <w:rPr>
          <w:rFonts w:ascii="Franklin Gothic Book" w:hAnsi="Franklin Gothic Book" w:cs="Arial"/>
          <w:sz w:val="22"/>
          <w:szCs w:val="22"/>
          <w:lang w:eastAsia="es-ES"/>
        </w:rPr>
        <w:t>Realització dels tallers previstos en l’oferta didàctica i l’oferta familiar del  MR.</w:t>
      </w:r>
    </w:p>
    <w:p w:rsidR="0015152C" w:rsidRPr="003D64C1" w:rsidRDefault="0015152C" w:rsidP="0015152C">
      <w:pPr>
        <w:autoSpaceDE w:val="0"/>
        <w:autoSpaceDN w:val="0"/>
        <w:adjustRightInd w:val="0"/>
        <w:jc w:val="both"/>
        <w:rPr>
          <w:rFonts w:ascii="Franklin Gothic Book" w:hAnsi="Franklin Gothic Book" w:cs="Verdana"/>
          <w:sz w:val="22"/>
          <w:szCs w:val="22"/>
        </w:rPr>
      </w:pPr>
    </w:p>
    <w:p w:rsidR="0015152C" w:rsidRPr="003D64C1" w:rsidRDefault="0015152C" w:rsidP="0015152C">
      <w:pPr>
        <w:pStyle w:val="Default"/>
        <w:rPr>
          <w:rFonts w:ascii="Franklin Gothic Book" w:hAnsi="Franklin Gothic Book" w:cs="Times New Roman"/>
          <w:b/>
          <w:color w:val="auto"/>
          <w:sz w:val="22"/>
          <w:szCs w:val="22"/>
        </w:rPr>
      </w:pPr>
      <w:r w:rsidRPr="003D64C1">
        <w:rPr>
          <w:rFonts w:ascii="Franklin Gothic Book" w:hAnsi="Franklin Gothic Book" w:cs="Times New Roman"/>
          <w:b/>
          <w:color w:val="auto"/>
          <w:sz w:val="22"/>
          <w:szCs w:val="22"/>
        </w:rPr>
        <w:t>4. Recursos humans</w:t>
      </w:r>
    </w:p>
    <w:p w:rsidR="0015152C" w:rsidRPr="003D64C1" w:rsidRDefault="0015152C" w:rsidP="0015152C">
      <w:pPr>
        <w:pStyle w:val="Default"/>
        <w:rPr>
          <w:rFonts w:ascii="Franklin Gothic Book" w:hAnsi="Franklin Gothic Book" w:cs="Times New Roman"/>
          <w:color w:val="auto"/>
          <w:sz w:val="22"/>
          <w:szCs w:val="22"/>
        </w:rPr>
      </w:pPr>
    </w:p>
    <w:p w:rsidR="0015152C" w:rsidRPr="003D64C1" w:rsidRDefault="0015152C" w:rsidP="0015152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</w:rPr>
      </w:pPr>
      <w:r w:rsidRPr="003D64C1">
        <w:rPr>
          <w:rFonts w:ascii="Franklin Gothic Book" w:hAnsi="Franklin Gothic Book" w:cs="Times New Roman"/>
          <w:color w:val="auto"/>
          <w:sz w:val="22"/>
          <w:szCs w:val="22"/>
        </w:rPr>
        <w:t xml:space="preserve">L’empresa o empreses adjudicatàries del contracte faran d’enllaç entre els Museu Romà de Premià de Mar i els seus visitants. </w:t>
      </w:r>
    </w:p>
    <w:p w:rsidR="0015152C" w:rsidRPr="003D64C1" w:rsidRDefault="0015152C" w:rsidP="0015152C">
      <w:pPr>
        <w:pStyle w:val="Default"/>
        <w:jc w:val="both"/>
        <w:rPr>
          <w:rFonts w:ascii="Franklin Gothic Book" w:hAnsi="Franklin Gothic Book" w:cs="Times New Roman"/>
          <w:color w:val="FF0000"/>
          <w:sz w:val="22"/>
          <w:szCs w:val="22"/>
        </w:rPr>
      </w:pPr>
    </w:p>
    <w:p w:rsidR="0015152C" w:rsidRPr="003D64C1" w:rsidRDefault="0015152C" w:rsidP="0015152C">
      <w:pPr>
        <w:pStyle w:val="Default"/>
        <w:rPr>
          <w:rFonts w:ascii="Franklin Gothic Book" w:hAnsi="Franklin Gothic Book" w:cs="Times New Roman"/>
          <w:b/>
          <w:color w:val="auto"/>
          <w:sz w:val="22"/>
          <w:szCs w:val="22"/>
        </w:rPr>
      </w:pPr>
      <w:r w:rsidRPr="003D64C1">
        <w:rPr>
          <w:rFonts w:ascii="Franklin Gothic Book" w:hAnsi="Franklin Gothic Book" w:cs="Times New Roman"/>
          <w:b/>
          <w:color w:val="auto"/>
          <w:sz w:val="22"/>
          <w:szCs w:val="22"/>
        </w:rPr>
        <w:t>5. Calendari del servei</w:t>
      </w:r>
    </w:p>
    <w:p w:rsidR="0015152C" w:rsidRPr="003D64C1" w:rsidRDefault="0015152C" w:rsidP="0015152C">
      <w:pPr>
        <w:pStyle w:val="Default"/>
        <w:rPr>
          <w:rFonts w:ascii="Franklin Gothic Book" w:hAnsi="Franklin Gothic Book" w:cs="Times New Roman"/>
          <w:b/>
          <w:color w:val="auto"/>
          <w:sz w:val="22"/>
          <w:szCs w:val="22"/>
        </w:rPr>
      </w:pPr>
    </w:p>
    <w:p w:rsidR="0015152C" w:rsidRPr="003D64C1" w:rsidRDefault="0015152C" w:rsidP="0015152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</w:rPr>
      </w:pPr>
      <w:r w:rsidRPr="003D64C1">
        <w:rPr>
          <w:rFonts w:ascii="Franklin Gothic Book" w:hAnsi="Franklin Gothic Book" w:cs="Times New Roman"/>
          <w:color w:val="auto"/>
          <w:sz w:val="22"/>
          <w:szCs w:val="22"/>
        </w:rPr>
        <w:t>Es preveu un contracte d’un any i tres possibles pròrrogues d’un any cadascuna.</w:t>
      </w:r>
    </w:p>
    <w:p w:rsidR="0015152C" w:rsidRPr="003D64C1" w:rsidRDefault="0015152C" w:rsidP="0015152C">
      <w:pPr>
        <w:pStyle w:val="Default"/>
        <w:rPr>
          <w:rFonts w:ascii="Franklin Gothic Book" w:hAnsi="Franklin Gothic Book" w:cs="Times New Roman"/>
          <w:color w:val="FF0000"/>
          <w:sz w:val="22"/>
          <w:szCs w:val="22"/>
        </w:rPr>
      </w:pPr>
    </w:p>
    <w:p w:rsidR="0015152C" w:rsidRPr="003D64C1" w:rsidRDefault="0015152C" w:rsidP="0015152C">
      <w:pPr>
        <w:pStyle w:val="Default"/>
        <w:rPr>
          <w:rFonts w:ascii="Franklin Gothic Book" w:hAnsi="Franklin Gothic Book" w:cs="Times New Roman"/>
          <w:b/>
          <w:color w:val="auto"/>
          <w:sz w:val="22"/>
          <w:szCs w:val="22"/>
        </w:rPr>
      </w:pPr>
      <w:r w:rsidRPr="003D64C1">
        <w:rPr>
          <w:rFonts w:ascii="Franklin Gothic Book" w:hAnsi="Franklin Gothic Book" w:cs="Times New Roman"/>
          <w:b/>
          <w:color w:val="auto"/>
          <w:sz w:val="22"/>
          <w:szCs w:val="22"/>
        </w:rPr>
        <w:t>6. Registre i dades dels participants</w:t>
      </w:r>
    </w:p>
    <w:p w:rsidR="0015152C" w:rsidRPr="003D64C1" w:rsidRDefault="0015152C" w:rsidP="0015152C">
      <w:pPr>
        <w:pStyle w:val="Default"/>
        <w:rPr>
          <w:rFonts w:ascii="Franklin Gothic Book" w:hAnsi="Franklin Gothic Book" w:cs="Times New Roman"/>
          <w:color w:val="auto"/>
          <w:sz w:val="22"/>
          <w:szCs w:val="22"/>
        </w:rPr>
      </w:pPr>
    </w:p>
    <w:p w:rsidR="0015152C" w:rsidRPr="003D64C1" w:rsidRDefault="0015152C" w:rsidP="0015152C">
      <w:pPr>
        <w:pStyle w:val="Default"/>
        <w:jc w:val="both"/>
        <w:rPr>
          <w:rFonts w:ascii="Franklin Gothic Book" w:hAnsi="Franklin Gothic Book" w:cs="Times New Roman"/>
          <w:color w:val="auto"/>
          <w:sz w:val="22"/>
          <w:szCs w:val="22"/>
        </w:rPr>
      </w:pPr>
      <w:r w:rsidRPr="003D64C1">
        <w:rPr>
          <w:rFonts w:ascii="Franklin Gothic Book" w:hAnsi="Franklin Gothic Book" w:cs="Times New Roman"/>
          <w:color w:val="auto"/>
          <w:sz w:val="22"/>
          <w:szCs w:val="22"/>
        </w:rPr>
        <w:t xml:space="preserve">L’empresa o empreses adjudicatàries no han de registrar cap dada personal, llevat d’aquells casos imporescindibles per a la realització del servei, </w:t>
      </w:r>
      <w:r>
        <w:rPr>
          <w:rFonts w:ascii="Franklin Gothic Book" w:hAnsi="Franklin Gothic Book" w:cs="Times New Roman"/>
          <w:color w:val="auto"/>
          <w:sz w:val="22"/>
          <w:szCs w:val="22"/>
        </w:rPr>
        <w:t xml:space="preserve">i </w:t>
      </w:r>
      <w:r w:rsidRPr="003D64C1">
        <w:rPr>
          <w:rFonts w:ascii="Franklin Gothic Book" w:hAnsi="Franklin Gothic Book" w:cs="Times New Roman"/>
          <w:color w:val="auto"/>
          <w:sz w:val="22"/>
          <w:szCs w:val="22"/>
        </w:rPr>
        <w:t>també d’aquells visitants que expressament manifestin el seu desig de rebre informació sobre les activitats d’ambdós museus.</w:t>
      </w:r>
    </w:p>
    <w:p w:rsidR="0015152C" w:rsidRPr="003D64C1" w:rsidRDefault="0015152C" w:rsidP="0015152C">
      <w:pPr>
        <w:pStyle w:val="Default"/>
        <w:rPr>
          <w:rFonts w:ascii="Franklin Gothic Book" w:hAnsi="Franklin Gothic Book" w:cs="Times New Roman"/>
          <w:b/>
          <w:color w:val="auto"/>
          <w:sz w:val="22"/>
          <w:szCs w:val="22"/>
        </w:rPr>
      </w:pPr>
    </w:p>
    <w:p w:rsidR="0015152C" w:rsidRPr="003D64C1" w:rsidRDefault="0015152C" w:rsidP="0015152C">
      <w:pPr>
        <w:jc w:val="both"/>
        <w:rPr>
          <w:rFonts w:ascii="Franklin Gothic Book" w:hAnsi="Franklin Gothic Book" w:cs="Verdana"/>
          <w:b/>
          <w:sz w:val="22"/>
          <w:szCs w:val="22"/>
        </w:rPr>
      </w:pPr>
      <w:r w:rsidRPr="003D64C1">
        <w:rPr>
          <w:rFonts w:ascii="Franklin Gothic Book" w:hAnsi="Franklin Gothic Book"/>
          <w:b/>
          <w:sz w:val="22"/>
          <w:szCs w:val="22"/>
        </w:rPr>
        <w:t xml:space="preserve">7. Material i activitats </w:t>
      </w:r>
    </w:p>
    <w:p w:rsidR="0015152C" w:rsidRPr="003D64C1" w:rsidRDefault="0015152C" w:rsidP="0015152C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15152C" w:rsidRPr="003D64C1" w:rsidRDefault="0015152C" w:rsidP="0015152C">
      <w:pPr>
        <w:jc w:val="both"/>
        <w:rPr>
          <w:rFonts w:ascii="Franklin Gothic Book" w:hAnsi="Franklin Gothic Book"/>
          <w:sz w:val="22"/>
          <w:szCs w:val="22"/>
        </w:rPr>
      </w:pPr>
      <w:r w:rsidRPr="003D64C1">
        <w:rPr>
          <w:rFonts w:ascii="Franklin Gothic Book" w:hAnsi="Franklin Gothic Book"/>
          <w:sz w:val="22"/>
          <w:szCs w:val="22"/>
        </w:rPr>
        <w:t xml:space="preserve">Es contempla la necessitat de material </w:t>
      </w:r>
      <w:r>
        <w:rPr>
          <w:rFonts w:ascii="Franklin Gothic Book" w:hAnsi="Franklin Gothic Book"/>
          <w:sz w:val="22"/>
          <w:szCs w:val="22"/>
        </w:rPr>
        <w:t>pel que fa a la dinamització</w:t>
      </w:r>
      <w:r w:rsidRPr="003D64C1">
        <w:rPr>
          <w:rFonts w:ascii="Franklin Gothic Book" w:hAnsi="Franklin Gothic Book"/>
          <w:sz w:val="22"/>
          <w:szCs w:val="22"/>
        </w:rPr>
        <w:t xml:space="preserve">, especialment pel que fa </w:t>
      </w:r>
      <w:r>
        <w:rPr>
          <w:rFonts w:ascii="Franklin Gothic Book" w:hAnsi="Franklin Gothic Book"/>
          <w:sz w:val="22"/>
          <w:szCs w:val="22"/>
        </w:rPr>
        <w:t>a la realització de</w:t>
      </w:r>
      <w:r w:rsidRPr="003D64C1">
        <w:rPr>
          <w:rFonts w:ascii="Franklin Gothic Book" w:hAnsi="Franklin Gothic Book"/>
          <w:sz w:val="22"/>
          <w:szCs w:val="22"/>
        </w:rPr>
        <w:t xml:space="preserve">ls tallers. </w:t>
      </w:r>
      <w:r>
        <w:rPr>
          <w:rFonts w:ascii="Franklin Gothic Book" w:hAnsi="Franklin Gothic Book"/>
          <w:sz w:val="22"/>
          <w:szCs w:val="22"/>
        </w:rPr>
        <w:t xml:space="preserve">Aquest material serà també subministrat per </w:t>
      </w:r>
      <w:r w:rsidRPr="003D64C1">
        <w:rPr>
          <w:rFonts w:ascii="Franklin Gothic Book" w:hAnsi="Franklin Gothic Book"/>
          <w:sz w:val="22"/>
          <w:szCs w:val="22"/>
        </w:rPr>
        <w:t>l’empresa adjudicatàri</w:t>
      </w:r>
      <w:r>
        <w:rPr>
          <w:rFonts w:ascii="Franklin Gothic Book" w:hAnsi="Franklin Gothic Book"/>
          <w:sz w:val="22"/>
          <w:szCs w:val="22"/>
        </w:rPr>
        <w:t>a</w:t>
      </w:r>
      <w:r w:rsidRPr="003D64C1">
        <w:rPr>
          <w:rFonts w:ascii="Franklin Gothic Book" w:hAnsi="Franklin Gothic Book"/>
          <w:sz w:val="22"/>
          <w:szCs w:val="22"/>
        </w:rPr>
        <w:t>.</w:t>
      </w:r>
      <w:r>
        <w:rPr>
          <w:rFonts w:ascii="Franklin Gothic Book" w:hAnsi="Franklin Gothic Book"/>
          <w:sz w:val="22"/>
          <w:szCs w:val="22"/>
        </w:rPr>
        <w:t xml:space="preserve"> El seu cost s’estima en un màxim de 1.500€ anuals, que han estat afegits al pressupost base de licitació.</w:t>
      </w:r>
    </w:p>
    <w:p w:rsidR="0015152C" w:rsidRPr="003D64C1" w:rsidRDefault="0015152C" w:rsidP="0015152C">
      <w:pPr>
        <w:jc w:val="both"/>
        <w:rPr>
          <w:rFonts w:ascii="Franklin Gothic Book" w:hAnsi="Franklin Gothic Book"/>
          <w:sz w:val="22"/>
          <w:szCs w:val="22"/>
        </w:rPr>
      </w:pPr>
    </w:p>
    <w:p w:rsidR="0015152C" w:rsidRPr="003D64C1" w:rsidRDefault="0015152C" w:rsidP="0015152C">
      <w:pPr>
        <w:jc w:val="both"/>
        <w:rPr>
          <w:rFonts w:ascii="Franklin Gothic Book" w:hAnsi="Franklin Gothic Book"/>
          <w:b/>
          <w:sz w:val="22"/>
          <w:szCs w:val="22"/>
        </w:rPr>
      </w:pPr>
      <w:r w:rsidRPr="003D64C1">
        <w:rPr>
          <w:rFonts w:ascii="Franklin Gothic Book" w:hAnsi="Franklin Gothic Book"/>
          <w:b/>
          <w:sz w:val="22"/>
          <w:szCs w:val="22"/>
        </w:rPr>
        <w:t>8. Seguiment i avaluació</w:t>
      </w:r>
    </w:p>
    <w:p w:rsidR="0015152C" w:rsidRPr="003D64C1" w:rsidRDefault="0015152C" w:rsidP="0015152C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15152C" w:rsidRPr="003D64C1" w:rsidRDefault="0015152C" w:rsidP="0015152C">
      <w:pPr>
        <w:jc w:val="both"/>
        <w:rPr>
          <w:rFonts w:ascii="Franklin Gothic Book" w:hAnsi="Franklin Gothic Book"/>
          <w:sz w:val="22"/>
          <w:szCs w:val="22"/>
        </w:rPr>
      </w:pPr>
      <w:r w:rsidRPr="003D64C1">
        <w:rPr>
          <w:rFonts w:ascii="Franklin Gothic Book" w:hAnsi="Franklin Gothic Book"/>
          <w:sz w:val="22"/>
          <w:szCs w:val="22"/>
        </w:rPr>
        <w:t xml:space="preserve">Es preveu la realització de reunions periòdiques d’avaluació del projecte. </w:t>
      </w:r>
    </w:p>
    <w:p w:rsidR="0015152C" w:rsidRPr="003D64C1" w:rsidRDefault="0015152C" w:rsidP="0015152C">
      <w:pPr>
        <w:jc w:val="both"/>
        <w:rPr>
          <w:rFonts w:ascii="Franklin Gothic Book" w:hAnsi="Franklin Gothic Book"/>
          <w:sz w:val="22"/>
          <w:szCs w:val="22"/>
        </w:rPr>
      </w:pPr>
    </w:p>
    <w:p w:rsidR="0015152C" w:rsidRPr="003D64C1" w:rsidRDefault="0015152C" w:rsidP="0015152C">
      <w:pPr>
        <w:jc w:val="both"/>
        <w:rPr>
          <w:rFonts w:ascii="Franklin Gothic Book" w:hAnsi="Franklin Gothic Book"/>
          <w:b/>
          <w:sz w:val="22"/>
          <w:szCs w:val="22"/>
        </w:rPr>
      </w:pPr>
      <w:r w:rsidRPr="003D64C1">
        <w:rPr>
          <w:rFonts w:ascii="Franklin Gothic Book" w:hAnsi="Franklin Gothic Book"/>
          <w:b/>
          <w:sz w:val="22"/>
          <w:szCs w:val="22"/>
        </w:rPr>
        <w:t xml:space="preserve">9. Durada del contracte </w:t>
      </w:r>
    </w:p>
    <w:p w:rsidR="0015152C" w:rsidRPr="003D64C1" w:rsidRDefault="0015152C" w:rsidP="0015152C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15152C" w:rsidRPr="003D64C1" w:rsidRDefault="0015152C" w:rsidP="0015152C">
      <w:pPr>
        <w:jc w:val="both"/>
        <w:rPr>
          <w:rFonts w:ascii="Franklin Gothic Book" w:hAnsi="Franklin Gothic Book"/>
          <w:color w:val="FF0000"/>
          <w:sz w:val="22"/>
          <w:szCs w:val="22"/>
        </w:rPr>
      </w:pPr>
      <w:r w:rsidRPr="003D64C1">
        <w:rPr>
          <w:rFonts w:ascii="Franklin Gothic Book" w:hAnsi="Franklin Gothic Book"/>
          <w:sz w:val="22"/>
          <w:szCs w:val="22"/>
        </w:rPr>
        <w:t xml:space="preserve">El contracte tindrà vigència per un any des de l’endemà de la seva signatura. Es podran fer 3 pròrrogues anuals més. </w:t>
      </w:r>
    </w:p>
    <w:p w:rsidR="0015152C" w:rsidRPr="003D64C1" w:rsidRDefault="0015152C" w:rsidP="0015152C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15152C" w:rsidRPr="003D64C1" w:rsidRDefault="0015152C" w:rsidP="0015152C">
      <w:pPr>
        <w:jc w:val="both"/>
        <w:rPr>
          <w:rFonts w:ascii="Franklin Gothic Book" w:hAnsi="Franklin Gothic Book"/>
          <w:b/>
          <w:sz w:val="22"/>
          <w:szCs w:val="22"/>
        </w:rPr>
      </w:pPr>
      <w:r w:rsidRPr="003D64C1">
        <w:rPr>
          <w:rFonts w:ascii="Franklin Gothic Book" w:hAnsi="Franklin Gothic Book"/>
          <w:b/>
          <w:sz w:val="22"/>
          <w:szCs w:val="22"/>
        </w:rPr>
        <w:t xml:space="preserve">9. Previsió de la despesa </w:t>
      </w:r>
    </w:p>
    <w:p w:rsidR="0015152C" w:rsidRPr="003D64C1" w:rsidRDefault="0015152C" w:rsidP="0015152C">
      <w:pPr>
        <w:jc w:val="both"/>
        <w:rPr>
          <w:rFonts w:ascii="Franklin Gothic Book" w:hAnsi="Franklin Gothic Book"/>
          <w:b/>
          <w:sz w:val="22"/>
          <w:szCs w:val="22"/>
        </w:rPr>
      </w:pPr>
    </w:p>
    <w:p w:rsidR="0015152C" w:rsidRPr="003D64C1" w:rsidRDefault="0015152C" w:rsidP="0015152C">
      <w:pPr>
        <w:rPr>
          <w:rFonts w:ascii="Franklin Gothic Book" w:hAnsi="Franklin Gothic Book"/>
          <w:sz w:val="22"/>
          <w:szCs w:val="22"/>
        </w:rPr>
      </w:pPr>
      <w:r w:rsidRPr="003D64C1">
        <w:rPr>
          <w:rFonts w:ascii="Franklin Gothic Book" w:hAnsi="Franklin Gothic Book"/>
          <w:sz w:val="22"/>
          <w:szCs w:val="22"/>
        </w:rPr>
        <w:t>El pressupost base de les licitacions és el següent:</w:t>
      </w:r>
    </w:p>
    <w:p w:rsidR="0015152C" w:rsidRPr="003D64C1" w:rsidRDefault="0015152C" w:rsidP="0015152C">
      <w:pPr>
        <w:rPr>
          <w:rFonts w:ascii="Franklin Gothic Book" w:hAnsi="Franklin Gothic Book"/>
          <w:sz w:val="22"/>
          <w:szCs w:val="22"/>
        </w:rPr>
      </w:pPr>
    </w:p>
    <w:tbl>
      <w:tblPr>
        <w:tblStyle w:val="Taulaambquadrcula1"/>
        <w:tblW w:w="0" w:type="auto"/>
        <w:tblLook w:val="04A0" w:firstRow="1" w:lastRow="0" w:firstColumn="1" w:lastColumn="0" w:noHBand="0" w:noVBand="1"/>
      </w:tblPr>
      <w:tblGrid>
        <w:gridCol w:w="2547"/>
        <w:gridCol w:w="2664"/>
        <w:gridCol w:w="2694"/>
      </w:tblGrid>
      <w:tr w:rsidR="0015152C" w:rsidRPr="003D64C1" w:rsidTr="00A274D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2C" w:rsidRPr="0015152C" w:rsidRDefault="0015152C" w:rsidP="00A274D1">
            <w:pPr>
              <w:jc w:val="center"/>
              <w:rPr>
                <w:rFonts w:ascii="Franklin Gothic Book" w:hAnsi="Franklin Gothic Book"/>
                <w:b/>
                <w:bCs/>
                <w:color w:val="000000"/>
              </w:rPr>
            </w:pPr>
            <w:r w:rsidRPr="0015152C">
              <w:rPr>
                <w:rFonts w:ascii="Franklin Gothic Book" w:hAnsi="Franklin Gothic Book"/>
                <w:b/>
                <w:bCs/>
                <w:color w:val="000000"/>
              </w:rPr>
              <w:t>Base Imposable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2C" w:rsidRPr="0015152C" w:rsidRDefault="0015152C" w:rsidP="00A274D1">
            <w:pPr>
              <w:jc w:val="center"/>
              <w:rPr>
                <w:rFonts w:ascii="Franklin Gothic Book" w:hAnsi="Franklin Gothic Book"/>
                <w:b/>
                <w:bCs/>
                <w:color w:val="000000"/>
              </w:rPr>
            </w:pPr>
            <w:r w:rsidRPr="0015152C">
              <w:rPr>
                <w:rFonts w:ascii="Franklin Gothic Book" w:hAnsi="Franklin Gothic Book"/>
                <w:b/>
                <w:bCs/>
                <w:color w:val="000000"/>
              </w:rPr>
              <w:t>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2C" w:rsidRPr="0015152C" w:rsidRDefault="0015152C" w:rsidP="00A274D1">
            <w:pPr>
              <w:jc w:val="center"/>
              <w:rPr>
                <w:rFonts w:ascii="Franklin Gothic Book" w:hAnsi="Franklin Gothic Book"/>
                <w:b/>
                <w:bCs/>
                <w:color w:val="000000"/>
              </w:rPr>
            </w:pPr>
            <w:r w:rsidRPr="0015152C">
              <w:rPr>
                <w:rFonts w:ascii="Franklin Gothic Book" w:hAnsi="Franklin Gothic Book"/>
                <w:b/>
                <w:bCs/>
                <w:color w:val="000000"/>
              </w:rPr>
              <w:t>Total</w:t>
            </w:r>
          </w:p>
        </w:tc>
      </w:tr>
      <w:tr w:rsidR="0015152C" w:rsidRPr="003D64C1" w:rsidTr="00A274D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2C" w:rsidRPr="0015152C" w:rsidRDefault="0015152C" w:rsidP="00A274D1">
            <w:pPr>
              <w:widowControl w:val="0"/>
              <w:suppressLineNumbers/>
              <w:suppressAutoHyphens/>
              <w:autoSpaceDE w:val="0"/>
              <w:jc w:val="center"/>
              <w:textAlignment w:val="baseline"/>
              <w:rPr>
                <w:rFonts w:ascii="Franklin Gothic Book" w:hAnsi="Franklin Gothic Book" w:cs="Arial"/>
                <w:b/>
                <w:color w:val="000000"/>
                <w:kern w:val="2"/>
                <w:lang w:eastAsia="zh-CN"/>
              </w:rPr>
            </w:pPr>
            <w:r w:rsidRPr="0015152C">
              <w:rPr>
                <w:rFonts w:ascii="Franklin Gothic Book" w:hAnsi="Franklin Gothic Book" w:cs="Arial"/>
                <w:b/>
                <w:bCs/>
                <w:color w:val="000000"/>
                <w:kern w:val="2"/>
                <w:lang w:eastAsia="zh-CN"/>
              </w:rPr>
              <w:t>66.538,76€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2C" w:rsidRPr="0015152C" w:rsidRDefault="0015152C" w:rsidP="00A274D1">
            <w:pPr>
              <w:widowControl w:val="0"/>
              <w:suppressLineNumbers/>
              <w:suppressAutoHyphens/>
              <w:autoSpaceDE w:val="0"/>
              <w:jc w:val="center"/>
              <w:textAlignment w:val="baseline"/>
              <w:rPr>
                <w:rFonts w:ascii="Franklin Gothic Book" w:hAnsi="Franklin Gothic Book" w:cs="Arial"/>
                <w:b/>
                <w:color w:val="000000"/>
                <w:kern w:val="2"/>
                <w:lang w:eastAsia="zh-CN"/>
              </w:rPr>
            </w:pPr>
            <w:r w:rsidRPr="0015152C">
              <w:rPr>
                <w:rFonts w:ascii="Franklin Gothic Book" w:hAnsi="Franklin Gothic Book" w:cs="Arial"/>
                <w:b/>
                <w:bCs/>
                <w:color w:val="000000"/>
                <w:kern w:val="2"/>
                <w:lang w:eastAsia="zh-CN"/>
              </w:rPr>
              <w:t>13.973,14€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2C" w:rsidRPr="0015152C" w:rsidRDefault="0015152C" w:rsidP="00A274D1">
            <w:pPr>
              <w:widowControl w:val="0"/>
              <w:suppressLineNumbers/>
              <w:suppressAutoHyphens/>
              <w:autoSpaceDE w:val="0"/>
              <w:jc w:val="center"/>
              <w:textAlignment w:val="baseline"/>
              <w:rPr>
                <w:rFonts w:ascii="Franklin Gothic Book" w:hAnsi="Franklin Gothic Book" w:cs="Arial"/>
                <w:b/>
                <w:color w:val="000000"/>
                <w:kern w:val="2"/>
                <w:lang w:eastAsia="zh-CN"/>
              </w:rPr>
            </w:pPr>
            <w:r w:rsidRPr="0015152C">
              <w:rPr>
                <w:rFonts w:ascii="Franklin Gothic Book" w:hAnsi="Franklin Gothic Book" w:cs="Arial"/>
                <w:b/>
                <w:bCs/>
                <w:color w:val="000000"/>
                <w:kern w:val="2"/>
                <w:lang w:eastAsia="zh-CN"/>
              </w:rPr>
              <w:t>80.511,90€</w:t>
            </w:r>
          </w:p>
        </w:tc>
      </w:tr>
    </w:tbl>
    <w:p w:rsidR="0015152C" w:rsidRPr="003D64C1" w:rsidRDefault="0015152C" w:rsidP="0015152C">
      <w:pPr>
        <w:rPr>
          <w:rFonts w:ascii="Franklin Gothic Book" w:hAnsi="Franklin Gothic Book" w:cs="Verdana"/>
          <w:sz w:val="22"/>
          <w:szCs w:val="22"/>
        </w:rPr>
      </w:pPr>
    </w:p>
    <w:p w:rsidR="002B5FC9" w:rsidRPr="0015152C" w:rsidRDefault="0015152C" w:rsidP="00C82F33">
      <w:pPr>
        <w:jc w:val="both"/>
      </w:pPr>
      <w:r w:rsidRPr="003D64C1">
        <w:rPr>
          <w:rFonts w:ascii="Franklin Gothic Book" w:hAnsi="Franklin Gothic Book"/>
          <w:b/>
          <w:bCs/>
          <w:i/>
          <w:sz w:val="22"/>
          <w:szCs w:val="22"/>
        </w:rPr>
        <w:t>Document signat electrònicament</w:t>
      </w:r>
    </w:p>
    <w:sectPr w:rsidR="002B5FC9" w:rsidRPr="0015152C" w:rsidSect="00CE0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134" w:bottom="1418" w:left="1701" w:header="851" w:footer="85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06F" w:rsidRDefault="00C82F33">
      <w:r>
        <w:separator/>
      </w:r>
    </w:p>
  </w:endnote>
  <w:endnote w:type="continuationSeparator" w:id="0">
    <w:p w:rsidR="008B106F" w:rsidRDefault="00C8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Gothic-Medium">
    <w:altName w:val="Franklin Gothic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Book">
    <w:altName w:val="Franklin Gothic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BA24A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8C6" w:rsidRPr="001A078A" w:rsidRDefault="00C82F33" w:rsidP="001A078A">
    <w:pPr>
      <w:pStyle w:val="Piedepgina"/>
      <w:jc w:val="right"/>
      <w:rPr>
        <w:rFonts w:ascii="Verdana" w:hAnsi="Verdana"/>
        <w:sz w:val="14"/>
        <w:szCs w:val="14"/>
      </w:rPr>
    </w:pPr>
    <w:r>
      <w:rPr>
        <w:rStyle w:val="Nmerodepgina"/>
        <w:rFonts w:ascii="Verdana" w:hAnsi="Verdana"/>
        <w:sz w:val="14"/>
        <w:szCs w:val="14"/>
      </w:rPr>
      <w:t xml:space="preserve">Pàgina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PAGE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BA24A4">
      <w:rPr>
        <w:rStyle w:val="Nmerodepgina"/>
        <w:rFonts w:ascii="Verdana" w:hAnsi="Verdana"/>
        <w:noProof/>
        <w:sz w:val="14"/>
        <w:szCs w:val="14"/>
      </w:rPr>
      <w:t>1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  <w:r>
      <w:rPr>
        <w:rStyle w:val="Nmerodepgina"/>
        <w:rFonts w:ascii="Verdana" w:hAnsi="Verdana"/>
        <w:sz w:val="14"/>
        <w:szCs w:val="14"/>
      </w:rPr>
      <w:t xml:space="preserve"> de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NUMPAGES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BA24A4">
      <w:rPr>
        <w:rStyle w:val="Nmerodepgina"/>
        <w:rFonts w:ascii="Verdana" w:hAnsi="Verdana"/>
        <w:noProof/>
        <w:sz w:val="14"/>
        <w:szCs w:val="14"/>
      </w:rPr>
      <w:t>2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BA24A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8C6" w:rsidRDefault="00C82F33">
      <w:r>
        <w:separator/>
      </w:r>
    </w:p>
  </w:footnote>
  <w:footnote w:type="continuationSeparator" w:id="0">
    <w:p w:rsidR="006158C6" w:rsidRDefault="00C82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BA24A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Pr="002B5FC9" w:rsidRDefault="00BA24A4" w:rsidP="002B5FC9">
    <w:pPr>
      <w:widowControl w:val="0"/>
      <w:suppressAutoHyphens/>
      <w:autoSpaceDE w:val="0"/>
      <w:textAlignment w:val="baseline"/>
      <w:rPr>
        <w:rFonts w:ascii="Arial" w:hAnsi="Arial" w:cs="Arial"/>
        <w:kern w:val="2"/>
        <w:lang w:eastAsia="zh-CN"/>
      </w:rPr>
    </w:pPr>
  </w:p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3"/>
      <w:gridCol w:w="5494"/>
    </w:tblGrid>
    <w:tr w:rsidR="002276EC" w:rsidTr="00225905">
      <w:trPr>
        <w:trHeight w:val="1830"/>
      </w:trPr>
      <w:tc>
        <w:tcPr>
          <w:tcW w:w="55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B5FC9" w:rsidRPr="002B5FC9" w:rsidRDefault="00BA24A4" w:rsidP="002B5FC9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  <w:r>
            <w:rPr>
              <w:rFonts w:ascii="Arial" w:hAnsi="Arial" w:cs="Arial"/>
              <w:noProof/>
              <w:kern w:val="2"/>
              <w:sz w:val="24"/>
              <w:szCs w:val="24"/>
              <w:lang w:val="es-ES" w:eastAsia="es-ES"/>
            </w:rPr>
            <w:drawing>
              <wp:inline distT="0" distB="0" distL="0" distR="0">
                <wp:extent cx="1493520" cy="464820"/>
                <wp:effectExtent l="0" t="0" r="0" b="0"/>
                <wp:docPr id="1" name="0 Imagen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352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B5FC9" w:rsidRPr="002B5FC9" w:rsidRDefault="00C82F33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MinionPro-Regular" w:eastAsia="NSimSun" w:hAnsi="MinionPro-Regular" w:cs="MinionPro-Regular"/>
              <w:color w:val="000000"/>
              <w:kern w:val="2"/>
              <w:sz w:val="22"/>
              <w:szCs w:val="22"/>
              <w:lang w:eastAsia="zh-CN" w:bidi="hi-IN"/>
            </w:rPr>
          </w:pPr>
          <w:r>
            <w:rPr>
              <w:rFonts w:ascii="FranklinGothic-Medium" w:eastAsia="NSimSun" w:hAnsi="FranklinGothic-Medium" w:cs="FranklinGothic-Medium"/>
              <w:color w:val="0073BC"/>
              <w:kern w:val="2"/>
              <w:sz w:val="22"/>
              <w:szCs w:val="22"/>
              <w:lang w:eastAsia="zh-CN" w:bidi="hi-IN"/>
            </w:rPr>
            <w:t>Museu</w:t>
          </w:r>
        </w:p>
        <w:p w:rsidR="002B5FC9" w:rsidRPr="002B5FC9" w:rsidRDefault="00BA24A4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8"/>
              <w:szCs w:val="8"/>
              <w:lang w:eastAsia="zh-CN" w:bidi="hi-IN"/>
            </w:rPr>
          </w:pPr>
        </w:p>
        <w:p w:rsidR="002B5FC9" w:rsidRPr="002B5FC9" w:rsidRDefault="00C82F33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Carrer del Nord, 60</w:t>
          </w:r>
        </w:p>
        <w:p w:rsidR="002B5FC9" w:rsidRPr="002B5FC9" w:rsidRDefault="00C82F33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08330 Premià de Mar</w:t>
          </w:r>
        </w:p>
        <w:p w:rsidR="002B5FC9" w:rsidRPr="002B5FC9" w:rsidRDefault="00C82F33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Tel. 93 741 74 00</w:t>
          </w:r>
        </w:p>
        <w:p w:rsidR="002B5FC9" w:rsidRPr="002B5FC9" w:rsidRDefault="00C82F33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premiademar.cat</w:t>
          </w:r>
        </w:p>
        <w:p w:rsidR="002B5FC9" w:rsidRPr="002B5FC9" w:rsidRDefault="00C82F33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info@premiademar.cat</w:t>
          </w:r>
        </w:p>
        <w:p w:rsidR="002B5FC9" w:rsidRPr="002B5FC9" w:rsidRDefault="00C82F33" w:rsidP="002B5FC9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NIF: P0817100A</w:t>
          </w:r>
        </w:p>
        <w:p w:rsidR="002B5FC9" w:rsidRPr="002B5FC9" w:rsidRDefault="00BA24A4" w:rsidP="002B5FC9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</w:p>
      </w:tc>
    </w:tr>
  </w:tbl>
  <w:p w:rsidR="006158C6" w:rsidRPr="002B5FC9" w:rsidRDefault="00BA24A4" w:rsidP="002B5FC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FC9" w:rsidRDefault="00BA24A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C777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8B5085C"/>
    <w:multiLevelType w:val="hybridMultilevel"/>
    <w:tmpl w:val="734CB35E"/>
    <w:lvl w:ilvl="0" w:tplc="87A09D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EC2348" w:tentative="1">
      <w:start w:val="1"/>
      <w:numFmt w:val="lowerLetter"/>
      <w:lvlText w:val="%2."/>
      <w:lvlJc w:val="left"/>
      <w:pPr>
        <w:ind w:left="1440" w:hanging="360"/>
      </w:pPr>
    </w:lvl>
    <w:lvl w:ilvl="2" w:tplc="060C33E0" w:tentative="1">
      <w:start w:val="1"/>
      <w:numFmt w:val="lowerRoman"/>
      <w:lvlText w:val="%3."/>
      <w:lvlJc w:val="right"/>
      <w:pPr>
        <w:ind w:left="2160" w:hanging="180"/>
      </w:pPr>
    </w:lvl>
    <w:lvl w:ilvl="3" w:tplc="6B1C873C" w:tentative="1">
      <w:start w:val="1"/>
      <w:numFmt w:val="decimal"/>
      <w:lvlText w:val="%4."/>
      <w:lvlJc w:val="left"/>
      <w:pPr>
        <w:ind w:left="2880" w:hanging="360"/>
      </w:pPr>
    </w:lvl>
    <w:lvl w:ilvl="4" w:tplc="77BE3F50" w:tentative="1">
      <w:start w:val="1"/>
      <w:numFmt w:val="lowerLetter"/>
      <w:lvlText w:val="%5."/>
      <w:lvlJc w:val="left"/>
      <w:pPr>
        <w:ind w:left="3600" w:hanging="360"/>
      </w:pPr>
    </w:lvl>
    <w:lvl w:ilvl="5" w:tplc="3AF414C2" w:tentative="1">
      <w:start w:val="1"/>
      <w:numFmt w:val="lowerRoman"/>
      <w:lvlText w:val="%6."/>
      <w:lvlJc w:val="right"/>
      <w:pPr>
        <w:ind w:left="4320" w:hanging="180"/>
      </w:pPr>
    </w:lvl>
    <w:lvl w:ilvl="6" w:tplc="AD3E959C" w:tentative="1">
      <w:start w:val="1"/>
      <w:numFmt w:val="decimal"/>
      <w:lvlText w:val="%7."/>
      <w:lvlJc w:val="left"/>
      <w:pPr>
        <w:ind w:left="5040" w:hanging="360"/>
      </w:pPr>
    </w:lvl>
    <w:lvl w:ilvl="7" w:tplc="2B000180" w:tentative="1">
      <w:start w:val="1"/>
      <w:numFmt w:val="lowerLetter"/>
      <w:lvlText w:val="%8."/>
      <w:lvlJc w:val="left"/>
      <w:pPr>
        <w:ind w:left="5760" w:hanging="360"/>
      </w:pPr>
    </w:lvl>
    <w:lvl w:ilvl="8" w:tplc="D764D6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7E3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232E626C"/>
    <w:multiLevelType w:val="hybridMultilevel"/>
    <w:tmpl w:val="0FE2D1F6"/>
    <w:lvl w:ilvl="0" w:tplc="1DB89A8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36EB0E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D20E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7A0B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4E9C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D72C3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FC6CA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BC19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6363B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222108"/>
    <w:multiLevelType w:val="hybridMultilevel"/>
    <w:tmpl w:val="2C9A71B8"/>
    <w:lvl w:ilvl="0" w:tplc="94A86194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FA1CB1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C18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80AF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E90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CA0B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3A82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0A6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E663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6496A"/>
    <w:multiLevelType w:val="hybridMultilevel"/>
    <w:tmpl w:val="1BDE839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646B3"/>
    <w:multiLevelType w:val="hybridMultilevel"/>
    <w:tmpl w:val="074EBE84"/>
    <w:lvl w:ilvl="0" w:tplc="F5D0C74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22645F3"/>
    <w:multiLevelType w:val="hybridMultilevel"/>
    <w:tmpl w:val="7D38692A"/>
    <w:lvl w:ilvl="0" w:tplc="E70C3840">
      <w:start w:val="4"/>
      <w:numFmt w:val="bullet"/>
      <w:lvlText w:val="E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82CC66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1A70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4899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02C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1414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CE3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E6BB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387D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04B6B"/>
    <w:multiLevelType w:val="hybridMultilevel"/>
    <w:tmpl w:val="F85C68F6"/>
    <w:lvl w:ilvl="0" w:tplc="74F0AAE0">
      <w:start w:val="4"/>
      <w:numFmt w:val="bullet"/>
      <w:lvlText w:val="E"/>
      <w:lvlJc w:val="left"/>
      <w:pPr>
        <w:ind w:left="720" w:hanging="360"/>
      </w:pPr>
      <w:rPr>
        <w:rFonts w:ascii="Wingdings 2" w:eastAsiaTheme="minorHAnsi" w:hAnsi="Wingdings 2" w:hint="default"/>
      </w:rPr>
    </w:lvl>
    <w:lvl w:ilvl="1" w:tplc="F5F2D5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9EEA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DA03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1479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3CE5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0C2C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678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EE7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113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6EC"/>
    <w:rsid w:val="0015152C"/>
    <w:rsid w:val="002276EC"/>
    <w:rsid w:val="008B106F"/>
    <w:rsid w:val="00BA24A4"/>
    <w:rsid w:val="00C8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7C13E0A-6205-438B-A3D3-0F34AB115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4A8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CE04A8"/>
    <w:pPr>
      <w:keepNext/>
      <w:outlineLvl w:val="0"/>
    </w:pPr>
    <w:rPr>
      <w:b/>
      <w:bCs/>
      <w:sz w:val="16"/>
      <w:szCs w:val="16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CE04A8"/>
    <w:pPr>
      <w:keepNext/>
      <w:jc w:val="both"/>
      <w:outlineLvl w:val="1"/>
    </w:pPr>
    <w:rPr>
      <w:b/>
      <w:bCs/>
      <w:sz w:val="24"/>
      <w:szCs w:val="24"/>
      <w:lang w:val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CE04A8"/>
    <w:pPr>
      <w:keepNext/>
      <w:jc w:val="both"/>
      <w:outlineLvl w:val="2"/>
    </w:pPr>
    <w:rPr>
      <w:sz w:val="24"/>
      <w:szCs w:val="24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CE04A8"/>
    <w:pPr>
      <w:keepNext/>
      <w:ind w:left="4248"/>
      <w:outlineLvl w:val="3"/>
    </w:pPr>
    <w:rPr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9"/>
    <w:qFormat/>
    <w:rsid w:val="00CE04A8"/>
    <w:pPr>
      <w:keepNext/>
      <w:outlineLvl w:val="4"/>
    </w:pPr>
    <w:rPr>
      <w:b/>
      <w:bCs/>
      <w:sz w:val="24"/>
      <w:szCs w:val="24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CE04A8"/>
    <w:pPr>
      <w:keepNext/>
      <w:outlineLvl w:val="5"/>
    </w:pPr>
    <w:rPr>
      <w:sz w:val="24"/>
      <w:szCs w:val="24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CE04A8"/>
    <w:pPr>
      <w:keepNext/>
      <w:jc w:val="both"/>
      <w:outlineLvl w:val="6"/>
    </w:pPr>
    <w:rPr>
      <w:color w:val="FF0000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CE04A8"/>
    <w:pPr>
      <w:keepNext/>
      <w:tabs>
        <w:tab w:val="left" w:pos="1134"/>
        <w:tab w:val="left" w:pos="2268"/>
        <w:tab w:val="left" w:pos="3402"/>
      </w:tabs>
      <w:jc w:val="both"/>
      <w:outlineLvl w:val="7"/>
    </w:pPr>
    <w:rPr>
      <w:b/>
      <w:bCs/>
      <w:color w:val="FF0000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CE04A8"/>
    <w:pPr>
      <w:keepNext/>
      <w:outlineLvl w:val="8"/>
    </w:pPr>
    <w:rPr>
      <w:color w:val="FF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D545F7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D545F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D545F7"/>
    <w:rPr>
      <w:rFonts w:ascii="Cambria" w:hAnsi="Cambria" w:cs="Cambria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D545F7"/>
    <w:rPr>
      <w:rFonts w:ascii="Calibri" w:hAnsi="Calibri" w:cs="Calibr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D545F7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D545F7"/>
    <w:rPr>
      <w:rFonts w:ascii="Calibri" w:hAnsi="Calibri" w:cs="Calibri"/>
      <w:b/>
      <w:bCs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D545F7"/>
    <w:rPr>
      <w:rFonts w:ascii="Calibri" w:hAnsi="Calibri" w:cs="Calibr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D545F7"/>
    <w:rPr>
      <w:rFonts w:ascii="Calibri" w:hAnsi="Calibri" w:cs="Calibr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D545F7"/>
    <w:rPr>
      <w:rFonts w:ascii="Cambria" w:hAnsi="Cambria" w:cs="Cambria"/>
    </w:rPr>
  </w:style>
  <w:style w:type="paragraph" w:styleId="Encabezado">
    <w:name w:val="header"/>
    <w:basedOn w:val="Normal"/>
    <w:link w:val="Encabezado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D545F7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D545F7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CE04A8"/>
    <w:rPr>
      <w:rFonts w:cs="Times New Roman"/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rsid w:val="00CE04A8"/>
    <w:rPr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D545F7"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CE04A8"/>
    <w:pPr>
      <w:jc w:val="both"/>
    </w:pPr>
    <w:rPr>
      <w:sz w:val="24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D545F7"/>
    <w:rPr>
      <w:rFonts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rsid w:val="00CE04A8"/>
    <w:pPr>
      <w:ind w:left="5245"/>
      <w:jc w:val="both"/>
    </w:pPr>
    <w:rPr>
      <w:rFonts w:ascii="Arial" w:hAnsi="Arial" w:cs="Arial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D545F7"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CE04A8"/>
    <w:rPr>
      <w:sz w:val="24"/>
      <w:szCs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D545F7"/>
    <w:rPr>
      <w:rFonts w:cs="Times New Roman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rsid w:val="00CE04A8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D545F7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CE04A8"/>
    <w:rPr>
      <w:rFonts w:cs="Times New Roman"/>
      <w:vertAlign w:val="superscript"/>
    </w:rPr>
  </w:style>
  <w:style w:type="character" w:styleId="Hipervnculovisitado">
    <w:name w:val="FollowedHyperlink"/>
    <w:basedOn w:val="Fuentedeprrafopredeter"/>
    <w:uiPriority w:val="99"/>
    <w:rsid w:val="00CE04A8"/>
    <w:rPr>
      <w:rFonts w:cs="Times New Roman"/>
      <w:color w:val="800080"/>
      <w:u w:val="single"/>
    </w:rPr>
  </w:style>
  <w:style w:type="paragraph" w:styleId="Mapadeldocumento">
    <w:name w:val="Document Map"/>
    <w:basedOn w:val="Normal"/>
    <w:link w:val="MapadeldocumentoCar"/>
    <w:uiPriority w:val="99"/>
    <w:semiHidden/>
    <w:rsid w:val="00CE04A8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D545F7"/>
    <w:rPr>
      <w:rFonts w:cs="Times New Roman"/>
      <w:sz w:val="2"/>
      <w:szCs w:val="2"/>
    </w:rPr>
  </w:style>
  <w:style w:type="character" w:styleId="Nmerodepgina">
    <w:name w:val="page number"/>
    <w:basedOn w:val="Fuentedeprrafopredeter"/>
    <w:uiPriority w:val="99"/>
    <w:locked/>
    <w:rsid w:val="001A078A"/>
    <w:rPr>
      <w:rFonts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2B5FC9"/>
  </w:style>
  <w:style w:type="paragraph" w:styleId="TDC2">
    <w:name w:val="toc 2"/>
    <w:basedOn w:val="Normal"/>
    <w:next w:val="Normal"/>
    <w:autoRedefine/>
    <w:uiPriority w:val="39"/>
    <w:unhideWhenUsed/>
    <w:rsid w:val="002B5FC9"/>
    <w:pPr>
      <w:ind w:left="200"/>
    </w:pPr>
  </w:style>
  <w:style w:type="paragraph" w:customStyle="1" w:styleId="Default">
    <w:name w:val="Default"/>
    <w:qFormat/>
    <w:rsid w:val="0015152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15152C"/>
    <w:pPr>
      <w:ind w:left="708"/>
    </w:pPr>
    <w:rPr>
      <w:rFonts w:ascii="Verdana" w:hAnsi="Verdana" w:cs="Verdana"/>
    </w:rPr>
  </w:style>
  <w:style w:type="table" w:customStyle="1" w:styleId="Taulaambquadrcula1">
    <w:name w:val="Taula amb quadrícula1"/>
    <w:basedOn w:val="Tablanormal"/>
    <w:next w:val="Tablaconcuadrcula"/>
    <w:uiPriority w:val="59"/>
    <w:locked/>
    <w:rsid w:val="0015152C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rsid w:val="00151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</vt:lpstr>
    </vt:vector>
  </TitlesOfParts>
  <Company>Ajuntament de Premià de Mar</Company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creator>Ferran Juliachs Parramon</dc:creator>
  <cp:lastModifiedBy>AUDÍ CENDRÓS, Alba</cp:lastModifiedBy>
  <cp:revision>2</cp:revision>
  <cp:lastPrinted>2007-06-13T07:10:00Z</cp:lastPrinted>
  <dcterms:created xsi:type="dcterms:W3CDTF">2024-10-28T12:43:00Z</dcterms:created>
  <dcterms:modified xsi:type="dcterms:W3CDTF">2024-10-28T12:43:00Z</dcterms:modified>
</cp:coreProperties>
</file>