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bookmarkStart w:id="0" w:name="_GoBack"/>
      <w:bookmarkEnd w:id="0"/>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571F2B" w:rsidP="004E6BB8">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val="es-ES"/>
        </w:rPr>
        <w:drawing>
          <wp:inline distT="0" distB="0" distL="0" distR="0">
            <wp:extent cx="3009900" cy="93726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7260"/>
                    </a:xfrm>
                    <a:prstGeom prst="rect">
                      <a:avLst/>
                    </a:prstGeom>
                    <a:noFill/>
                    <a:ln>
                      <a:noFill/>
                    </a:ln>
                  </pic:spPr>
                </pic:pic>
              </a:graphicData>
            </a:graphic>
          </wp:inline>
        </w:drawing>
      </w:r>
    </w:p>
    <w:p w:rsidR="004E6BB8" w:rsidRPr="009305B2" w:rsidRDefault="004E6BB8" w:rsidP="004E6BB8">
      <w:pPr>
        <w:widowControl w:val="0"/>
        <w:autoSpaceDE w:val="0"/>
        <w:autoSpaceDN w:val="0"/>
        <w:adjustRightInd w:val="0"/>
        <w:spacing w:line="288" w:lineRule="auto"/>
        <w:jc w:val="left"/>
        <w:rPr>
          <w:rFonts w:ascii="MinionPro-Regular" w:hAnsi="MinionPro-Regular" w:cs="MinionPro-Regular"/>
          <w:color w:val="000000"/>
          <w:sz w:val="16"/>
          <w:szCs w:val="16"/>
        </w:rPr>
      </w:pPr>
    </w:p>
    <w:p w:rsidR="004E6BB8" w:rsidRPr="009305B2" w:rsidRDefault="00571F2B" w:rsidP="004E6BB8">
      <w:pPr>
        <w:jc w:val="center"/>
        <w:rPr>
          <w:rFonts w:ascii="Cambria" w:hAnsi="Cambria"/>
          <w:noProof/>
          <w:sz w:val="16"/>
          <w:szCs w:val="16"/>
          <w:lang w:eastAsia="ca-ES"/>
        </w:rPr>
      </w:pPr>
      <w:r>
        <w:rPr>
          <w:rFonts w:ascii="Cambria" w:hAnsi="Cambria"/>
          <w:noProof/>
          <w:sz w:val="16"/>
          <w:szCs w:val="16"/>
          <w:lang w:val="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4E6BB8" w:rsidRPr="009305B2" w:rsidRDefault="004E6BB8" w:rsidP="004E6BB8">
      <w:pPr>
        <w:jc w:val="center"/>
        <w:rPr>
          <w:rFonts w:ascii="Cambria" w:hAnsi="Cambria"/>
          <w:noProof/>
          <w:sz w:val="16"/>
          <w:szCs w:val="16"/>
          <w:lang w:eastAsia="ca-ES"/>
        </w:rPr>
      </w:pPr>
    </w:p>
    <w:p w:rsidR="004E6BB8" w:rsidRPr="009305B2" w:rsidRDefault="004E6BB8" w:rsidP="004E6BB8">
      <w:pPr>
        <w:jc w:val="center"/>
        <w:rPr>
          <w:rFonts w:ascii="Cambria" w:hAnsi="Cambria"/>
          <w:noProof/>
          <w:sz w:val="16"/>
          <w:szCs w:val="16"/>
          <w:lang w:eastAsia="ca-ES"/>
        </w:rPr>
      </w:pPr>
    </w:p>
    <w:p w:rsidR="004E6BB8" w:rsidRPr="009305B2" w:rsidRDefault="004E6BB8" w:rsidP="004E6BB8">
      <w:pPr>
        <w:jc w:val="center"/>
        <w:rPr>
          <w:rFonts w:ascii="Cambria" w:hAnsi="Cambria"/>
          <w:noProof/>
          <w:sz w:val="16"/>
          <w:szCs w:val="16"/>
          <w:lang w:eastAsia="ca-ES"/>
        </w:rPr>
      </w:pPr>
    </w:p>
    <w:p w:rsidR="004E6BB8" w:rsidRPr="009305B2" w:rsidRDefault="004E6BB8" w:rsidP="004E6BB8">
      <w:pPr>
        <w:jc w:val="center"/>
        <w:rPr>
          <w:b/>
          <w:bCs/>
          <w:sz w:val="32"/>
          <w:szCs w:val="32"/>
        </w:rPr>
      </w:pPr>
      <w:r w:rsidRPr="009305B2">
        <w:rPr>
          <w:b/>
          <w:sz w:val="32"/>
          <w:szCs w:val="32"/>
        </w:rPr>
        <w:t xml:space="preserve">PLEC DE CLÀUSULES ADMINISTRATIVES PARTICULARS PER A LA CONTRACTACIÓ </w:t>
      </w:r>
      <w:r w:rsidR="00791FB6" w:rsidRPr="009305B2">
        <w:rPr>
          <w:b/>
          <w:sz w:val="32"/>
          <w:szCs w:val="32"/>
        </w:rPr>
        <w:t>DEL SERVEI D’OBERTURA, ATENCIÓ AL PÚBLIC I DINAMITZACIÓ DEL MUSEU ROMÀ DE PREMIÀ DE MAR</w:t>
      </w:r>
    </w:p>
    <w:p w:rsidR="004E6BB8" w:rsidRPr="009305B2" w:rsidRDefault="004E6BB8" w:rsidP="004E6BB8">
      <w:pPr>
        <w:jc w:val="left"/>
        <w:rPr>
          <w:b/>
          <w:sz w:val="32"/>
          <w:szCs w:val="32"/>
        </w:rPr>
      </w:pPr>
    </w:p>
    <w:p w:rsidR="004E6BB8" w:rsidRPr="009305B2" w:rsidRDefault="004E6BB8" w:rsidP="004E6BB8">
      <w:pPr>
        <w:jc w:val="left"/>
        <w:rPr>
          <w:b/>
          <w:sz w:val="22"/>
          <w:szCs w:val="22"/>
        </w:rPr>
      </w:pPr>
      <w:r w:rsidRPr="009305B2">
        <w:rPr>
          <w:b/>
          <w:sz w:val="22"/>
          <w:szCs w:val="22"/>
        </w:rPr>
        <w:t>Procediment obert ordinari</w:t>
      </w:r>
    </w:p>
    <w:p w:rsidR="004E6BB8" w:rsidRPr="009305B2" w:rsidRDefault="004E6BB8" w:rsidP="004E6BB8">
      <w:pPr>
        <w:jc w:val="left"/>
        <w:rPr>
          <w:b/>
          <w:sz w:val="32"/>
          <w:szCs w:val="32"/>
        </w:rPr>
      </w:pPr>
      <w:r w:rsidRPr="009305B2">
        <w:rPr>
          <w:b/>
          <w:sz w:val="22"/>
          <w:szCs w:val="22"/>
        </w:rPr>
        <w:t xml:space="preserve">Expedient: C174-2024-8375 </w:t>
      </w:r>
      <w:r w:rsidRPr="009305B2">
        <w:rPr>
          <w:b/>
          <w:sz w:val="32"/>
          <w:szCs w:val="32"/>
        </w:rPr>
        <w:br w:type="page"/>
      </w:r>
    </w:p>
    <w:p w:rsidR="004E6BB8" w:rsidRPr="009305B2" w:rsidRDefault="004E6BB8" w:rsidP="004E6BB8">
      <w:pPr>
        <w:contextualSpacing/>
        <w:jc w:val="center"/>
        <w:rPr>
          <w:b/>
        </w:rPr>
      </w:pPr>
      <w:r w:rsidRPr="009305B2">
        <w:rPr>
          <w:b/>
        </w:rPr>
        <w:t xml:space="preserve">PLEC DE CLÀUSULES ADMINISTRATIVES PER A LA CONTRACTACIÓ </w:t>
      </w:r>
      <w:r w:rsidR="009305B2" w:rsidRPr="009305B2">
        <w:rPr>
          <w:b/>
        </w:rPr>
        <w:t>DEL SERVEI D’OBERTURA, ATENCIÓ AL PÚBLIC I DINAMITZACIÓ DEL MUSEU ROMÀ DE PREMIÀ DE MAR</w:t>
      </w:r>
    </w:p>
    <w:p w:rsidR="004E6BB8" w:rsidRPr="009305B2" w:rsidRDefault="004E6BB8" w:rsidP="004E6BB8">
      <w:pPr>
        <w:contextualSpacing/>
        <w:jc w:val="left"/>
        <w:rPr>
          <w:b/>
          <w:sz w:val="22"/>
          <w:szCs w:val="22"/>
        </w:rPr>
      </w:pPr>
    </w:p>
    <w:p w:rsidR="004E6BB8" w:rsidRPr="009305B2" w:rsidRDefault="004E6BB8" w:rsidP="004E6BB8">
      <w:pPr>
        <w:jc w:val="left"/>
        <w:rPr>
          <w:b/>
          <w:sz w:val="22"/>
          <w:szCs w:val="22"/>
        </w:rPr>
      </w:pPr>
    </w:p>
    <w:p w:rsidR="004E6BB8" w:rsidRPr="009305B2" w:rsidRDefault="004E6BB8" w:rsidP="004E6BB8">
      <w:pPr>
        <w:jc w:val="left"/>
        <w:rPr>
          <w:b/>
          <w:sz w:val="22"/>
          <w:szCs w:val="22"/>
        </w:rPr>
      </w:pPr>
      <w:r w:rsidRPr="009305B2">
        <w:rPr>
          <w:b/>
          <w:sz w:val="22"/>
          <w:szCs w:val="22"/>
        </w:rPr>
        <w:t>I. ASPECTES GENERALS DEL CONTRACTE</w:t>
      </w:r>
    </w:p>
    <w:p w:rsidR="004E6BB8" w:rsidRPr="009305B2" w:rsidRDefault="004E6BB8" w:rsidP="004E6BB8">
      <w:pPr>
        <w:contextualSpacing/>
        <w:jc w:val="left"/>
        <w:rPr>
          <w:b/>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Objecte del contracte i divisió en lots</w:t>
      </w:r>
    </w:p>
    <w:p w:rsidR="004E6BB8" w:rsidRPr="009305B2" w:rsidRDefault="004E6BB8" w:rsidP="004E6BB8">
      <w:pPr>
        <w:rPr>
          <w:b/>
          <w:sz w:val="22"/>
          <w:szCs w:val="22"/>
        </w:rPr>
      </w:pPr>
    </w:p>
    <w:p w:rsidR="004E6BB8" w:rsidRPr="009305B2" w:rsidRDefault="00791FB6" w:rsidP="004E6BB8">
      <w:pPr>
        <w:rPr>
          <w:color w:val="000000"/>
          <w:sz w:val="22"/>
          <w:szCs w:val="22"/>
        </w:rPr>
      </w:pPr>
      <w:r w:rsidRPr="009305B2">
        <w:rPr>
          <w:color w:val="000000"/>
          <w:sz w:val="22"/>
          <w:szCs w:val="22"/>
        </w:rPr>
        <w:t>L’objecte del contracte és la prestació del servei d’obertura, atenció al públic i dinamització del Museu Romà de Premià de Mar (en endavant, MR).</w:t>
      </w:r>
    </w:p>
    <w:p w:rsidR="009305B2" w:rsidRPr="009305B2" w:rsidRDefault="009305B2" w:rsidP="004E6BB8">
      <w:pPr>
        <w:rPr>
          <w:color w:val="000000"/>
          <w:sz w:val="22"/>
          <w:szCs w:val="22"/>
        </w:rPr>
      </w:pPr>
    </w:p>
    <w:p w:rsidR="009305B2" w:rsidRPr="009305B2" w:rsidRDefault="009305B2" w:rsidP="009305B2">
      <w:pPr>
        <w:widowControl w:val="0"/>
        <w:tabs>
          <w:tab w:val="left" w:pos="707"/>
        </w:tabs>
        <w:suppressAutoHyphens/>
        <w:autoSpaceDE w:val="0"/>
        <w:textAlignment w:val="baseline"/>
        <w:rPr>
          <w:rFonts w:eastAsia="Verdana" w:cs="Arial"/>
          <w:color w:val="000000"/>
          <w:kern w:val="2"/>
          <w:sz w:val="22"/>
          <w:szCs w:val="22"/>
          <w:lang w:eastAsia="zh-CN"/>
        </w:rPr>
      </w:pPr>
      <w:r w:rsidRPr="009305B2">
        <w:rPr>
          <w:rFonts w:eastAsia="Verdana" w:cs="Arial"/>
          <w:color w:val="000000"/>
          <w:kern w:val="2"/>
          <w:sz w:val="22"/>
          <w:szCs w:val="22"/>
          <w:lang w:eastAsia="zh-CN"/>
        </w:rPr>
        <w:t>L’objecte del contracte de serveis està compost de les prestacions i subprestacions següents:</w:t>
      </w:r>
    </w:p>
    <w:p w:rsidR="009305B2" w:rsidRPr="009305B2" w:rsidRDefault="009305B2" w:rsidP="009305B2">
      <w:pPr>
        <w:widowControl w:val="0"/>
        <w:tabs>
          <w:tab w:val="left" w:pos="707"/>
        </w:tabs>
        <w:suppressAutoHyphens/>
        <w:autoSpaceDE w:val="0"/>
        <w:textAlignment w:val="baseline"/>
        <w:rPr>
          <w:rFonts w:eastAsia="Verdana" w:cs="Arial"/>
          <w:b/>
          <w:color w:val="000000"/>
          <w:kern w:val="2"/>
          <w:sz w:val="22"/>
          <w:szCs w:val="22"/>
          <w:lang w:eastAsia="zh-CN"/>
        </w:rPr>
      </w:pPr>
    </w:p>
    <w:p w:rsidR="009305B2" w:rsidRPr="009616B8" w:rsidRDefault="009305B2" w:rsidP="009305B2">
      <w:pPr>
        <w:pStyle w:val="Prrafodelista"/>
        <w:widowControl w:val="0"/>
        <w:numPr>
          <w:ilvl w:val="0"/>
          <w:numId w:val="20"/>
        </w:numPr>
        <w:tabs>
          <w:tab w:val="left" w:pos="707"/>
        </w:tabs>
        <w:suppressAutoHyphens/>
        <w:autoSpaceDE w:val="0"/>
        <w:contextualSpacing w:val="0"/>
        <w:textAlignment w:val="baseline"/>
        <w:rPr>
          <w:rFonts w:ascii="Franklin Gothic Book" w:eastAsia="Verdana" w:hAnsi="Franklin Gothic Book" w:cs="Arial"/>
          <w:b/>
          <w:color w:val="000000"/>
          <w:kern w:val="2"/>
          <w:sz w:val="22"/>
          <w:szCs w:val="22"/>
          <w:lang w:val="ca-ES" w:eastAsia="zh-CN"/>
        </w:rPr>
      </w:pPr>
      <w:r w:rsidRPr="009305B2">
        <w:rPr>
          <w:rFonts w:ascii="Franklin Gothic Book" w:hAnsi="Franklin Gothic Book"/>
          <w:b/>
          <w:sz w:val="22"/>
          <w:szCs w:val="22"/>
          <w:lang w:val="ca-ES"/>
        </w:rPr>
        <w:t>Acollida i atenció al públic</w:t>
      </w:r>
    </w:p>
    <w:p w:rsidR="009616B8" w:rsidRDefault="009616B8" w:rsidP="009616B8">
      <w:pPr>
        <w:pStyle w:val="Prrafodelista"/>
        <w:widowControl w:val="0"/>
        <w:tabs>
          <w:tab w:val="left" w:pos="707"/>
        </w:tabs>
        <w:suppressAutoHyphens/>
        <w:autoSpaceDE w:val="0"/>
        <w:contextualSpacing w:val="0"/>
        <w:textAlignment w:val="baseline"/>
        <w:rPr>
          <w:rFonts w:ascii="Franklin Gothic Book" w:hAnsi="Franklin Gothic Book"/>
          <w:b/>
          <w:sz w:val="22"/>
          <w:szCs w:val="22"/>
          <w:lang w:val="ca-ES"/>
        </w:rPr>
      </w:pPr>
    </w:p>
    <w:p w:rsidR="009616B8" w:rsidRPr="009616B8" w:rsidRDefault="009616B8" w:rsidP="009616B8">
      <w:pPr>
        <w:autoSpaceDE w:val="0"/>
        <w:autoSpaceDN w:val="0"/>
        <w:adjustRightInd w:val="0"/>
        <w:rPr>
          <w:rFonts w:cs="Calibri"/>
          <w:color w:val="000000"/>
          <w:sz w:val="22"/>
          <w:szCs w:val="22"/>
          <w:lang w:eastAsia="en-US"/>
        </w:rPr>
      </w:pPr>
      <w:r w:rsidRPr="009616B8">
        <w:rPr>
          <w:rFonts w:cs="Calibri"/>
          <w:color w:val="000000"/>
          <w:sz w:val="22"/>
          <w:szCs w:val="22"/>
          <w:lang w:eastAsia="en-US"/>
        </w:rPr>
        <w:t>L'atenció al públic i la informació dels espais expositius es podrà realitzar de manera presencial, telefònica, telemàtica i mitjançant les publicacions de difusió facilitades pel MR en els corresponents punts d'acollida i versarà sobre els diferents espais dels Museus, l’exposició permanent i les temporals, i sobre les activitats i serveis que aquests museus desenvolupen en el seu conjunt. A més haurà de poder donar informació general del municipi atès que es preveu que en un futur relativament immediat el MR sigui Punt d’Informació Turística de Premià de Mar.</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autoSpaceDE w:val="0"/>
        <w:autoSpaceDN w:val="0"/>
        <w:adjustRightInd w:val="0"/>
        <w:rPr>
          <w:rFonts w:cs="Verdana"/>
          <w:sz w:val="22"/>
          <w:szCs w:val="22"/>
          <w:lang w:eastAsia="ca-ES"/>
        </w:rPr>
      </w:pPr>
      <w:r w:rsidRPr="009616B8">
        <w:rPr>
          <w:rFonts w:cs="Verdana"/>
          <w:sz w:val="22"/>
          <w:szCs w:val="22"/>
          <w:lang w:eastAsia="ca-ES"/>
        </w:rPr>
        <w:t>Es consideren necessàries dues persones per a la prestació d’aquest servei.</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autoSpaceDE w:val="0"/>
        <w:autoSpaceDN w:val="0"/>
        <w:adjustRightInd w:val="0"/>
        <w:rPr>
          <w:rFonts w:cs="Calibri"/>
          <w:color w:val="000000"/>
          <w:sz w:val="22"/>
          <w:szCs w:val="22"/>
          <w:lang w:eastAsia="en-US"/>
        </w:rPr>
      </w:pPr>
      <w:r w:rsidRPr="009616B8">
        <w:rPr>
          <w:rFonts w:cs="Calibri"/>
          <w:color w:val="000000"/>
          <w:sz w:val="22"/>
          <w:szCs w:val="22"/>
          <w:lang w:eastAsia="en-US"/>
        </w:rPr>
        <w:t>Les principals funcions d’atenció al públic són:</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widowControl w:val="0"/>
        <w:numPr>
          <w:ilvl w:val="0"/>
          <w:numId w:val="33"/>
        </w:numPr>
        <w:autoSpaceDE w:val="0"/>
        <w:autoSpaceDN w:val="0"/>
        <w:adjustRightInd w:val="0"/>
        <w:rPr>
          <w:rFonts w:cs="Helvetica-Narrow"/>
          <w:sz w:val="22"/>
          <w:szCs w:val="22"/>
          <w:lang w:eastAsia="en-US"/>
        </w:rPr>
      </w:pPr>
      <w:r w:rsidRPr="009616B8">
        <w:rPr>
          <w:rFonts w:cs="Helvetica-Narrow"/>
          <w:b/>
          <w:bCs/>
          <w:sz w:val="22"/>
          <w:szCs w:val="22"/>
          <w:lang w:eastAsia="en-US"/>
        </w:rPr>
        <w:t>Obertura i tancament dels equipaments</w:t>
      </w:r>
      <w:r w:rsidRPr="009616B8">
        <w:rPr>
          <w:rFonts w:cs="Helvetica-Narrow"/>
          <w:sz w:val="22"/>
          <w:szCs w:val="22"/>
          <w:lang w:eastAsia="en-US"/>
        </w:rPr>
        <w:t>, en els horaris establerts pel públic en general, horaris de les visites concertades si n’hi ha, i horaris especials si s’escau. Caldrà responsabilitzar-se de l’obertura i el tancament del museu i sala annexa, que suposarà personar-se un mínim de 15 minuts abans i després de l’horari establert.</w:t>
      </w:r>
    </w:p>
    <w:p w:rsidR="009616B8" w:rsidRPr="009616B8" w:rsidRDefault="009616B8" w:rsidP="009616B8">
      <w:pPr>
        <w:widowControl w:val="0"/>
        <w:autoSpaceDE w:val="0"/>
        <w:autoSpaceDN w:val="0"/>
        <w:adjustRightInd w:val="0"/>
        <w:ind w:left="360"/>
        <w:rPr>
          <w:rFonts w:cs="Helvetica-Narrow"/>
          <w:sz w:val="22"/>
          <w:szCs w:val="22"/>
          <w:lang w:eastAsia="en-US"/>
        </w:rPr>
      </w:pPr>
    </w:p>
    <w:p w:rsidR="009616B8" w:rsidRPr="009616B8" w:rsidRDefault="009616B8" w:rsidP="009616B8">
      <w:pPr>
        <w:widowControl w:val="0"/>
        <w:numPr>
          <w:ilvl w:val="0"/>
          <w:numId w:val="33"/>
        </w:numPr>
        <w:autoSpaceDE w:val="0"/>
        <w:autoSpaceDN w:val="0"/>
        <w:adjustRightInd w:val="0"/>
        <w:rPr>
          <w:rFonts w:cs="Helvetica-Narrow"/>
          <w:sz w:val="22"/>
          <w:szCs w:val="22"/>
          <w:lang w:eastAsia="en-US"/>
        </w:rPr>
      </w:pPr>
      <w:r w:rsidRPr="009616B8">
        <w:rPr>
          <w:rFonts w:cs="Helvetica-Narrow"/>
          <w:b/>
          <w:bCs/>
          <w:sz w:val="22"/>
          <w:szCs w:val="22"/>
          <w:lang w:eastAsia="en-US"/>
        </w:rPr>
        <w:t>Realització de reserves i gestió de la venda</w:t>
      </w:r>
      <w:r w:rsidRPr="009616B8">
        <w:rPr>
          <w:rFonts w:cs="Helvetica-Narrow"/>
          <w:bCs/>
          <w:sz w:val="22"/>
          <w:szCs w:val="22"/>
          <w:lang w:eastAsia="en-US"/>
        </w:rPr>
        <w:t xml:space="preserve"> a través de canals. Inclou la gestió administrativa dels ingressos generats per la venda d’entrades (facturació, gestió d’ingressos, control de pagaments...)</w:t>
      </w:r>
    </w:p>
    <w:p w:rsidR="009616B8" w:rsidRPr="009616B8" w:rsidRDefault="009616B8" w:rsidP="009616B8">
      <w:pPr>
        <w:ind w:left="708"/>
        <w:rPr>
          <w:rFonts w:cs="Helvetica-Narrow"/>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Helvetica-Narrow"/>
          <w:b/>
          <w:bCs/>
          <w:sz w:val="22"/>
          <w:szCs w:val="22"/>
          <w:lang w:eastAsia="en-US"/>
        </w:rPr>
        <w:t>Activar i desactivar els sistemes de vigilància i seguretat</w:t>
      </w:r>
      <w:r w:rsidRPr="009616B8">
        <w:rPr>
          <w:rFonts w:cs="Helvetica-Narrow"/>
          <w:sz w:val="22"/>
          <w:szCs w:val="22"/>
          <w:lang w:eastAsia="en-US"/>
        </w:rPr>
        <w:t xml:space="preserve"> dels equipaments i tenir cura de les instal·lacions mitjançant el sistema de circuit tancat de TV, si n’hi ha.</w:t>
      </w:r>
    </w:p>
    <w:p w:rsidR="009616B8" w:rsidRPr="009616B8" w:rsidRDefault="009616B8" w:rsidP="009616B8">
      <w:pPr>
        <w:widowControl w:val="0"/>
        <w:autoSpaceDE w:val="0"/>
        <w:autoSpaceDN w:val="0"/>
        <w:adjustRightInd w:val="0"/>
        <w:ind w:left="720"/>
        <w:rPr>
          <w:rFonts w:cs="Helvetica-Narrow"/>
          <w:sz w:val="22"/>
          <w:szCs w:val="22"/>
          <w:lang w:eastAsia="en-US"/>
        </w:rPr>
      </w:pPr>
    </w:p>
    <w:p w:rsidR="009616B8" w:rsidRPr="009616B8" w:rsidRDefault="009616B8" w:rsidP="009616B8">
      <w:pPr>
        <w:widowControl w:val="0"/>
        <w:numPr>
          <w:ilvl w:val="0"/>
          <w:numId w:val="35"/>
        </w:numPr>
        <w:autoSpaceDE w:val="0"/>
        <w:autoSpaceDN w:val="0"/>
        <w:adjustRightInd w:val="0"/>
        <w:rPr>
          <w:rFonts w:cs="Arial"/>
          <w:sz w:val="22"/>
          <w:szCs w:val="22"/>
          <w:lang w:eastAsia="ca-ES"/>
        </w:rPr>
      </w:pPr>
      <w:r w:rsidRPr="009616B8">
        <w:rPr>
          <w:rFonts w:cs="Arial"/>
          <w:b/>
          <w:bCs/>
          <w:sz w:val="22"/>
          <w:szCs w:val="22"/>
          <w:lang w:eastAsia="ca-ES"/>
        </w:rPr>
        <w:t>Donar informació presencial, telefònica i telemàtica</w:t>
      </w:r>
      <w:r w:rsidRPr="009616B8">
        <w:rPr>
          <w:rFonts w:cs="Arial"/>
          <w:sz w:val="22"/>
          <w:szCs w:val="22"/>
          <w:lang w:eastAsia="ca-ES"/>
        </w:rPr>
        <w:t xml:space="preserve">. </w:t>
      </w:r>
      <w:r w:rsidRPr="009616B8">
        <w:rPr>
          <w:rFonts w:cs="Helvetica-Narrow"/>
          <w:sz w:val="22"/>
          <w:szCs w:val="22"/>
          <w:lang w:eastAsia="en-US"/>
        </w:rPr>
        <w:t>Atenció a les persones visitants pels diferents mitjans comunicatius (telefònica, personal, correu).</w:t>
      </w:r>
    </w:p>
    <w:p w:rsidR="009616B8" w:rsidRPr="009616B8" w:rsidRDefault="009616B8" w:rsidP="009616B8">
      <w:pPr>
        <w:widowControl w:val="0"/>
        <w:autoSpaceDE w:val="0"/>
        <w:autoSpaceDN w:val="0"/>
        <w:adjustRightInd w:val="0"/>
        <w:ind w:left="720"/>
        <w:rPr>
          <w:rFonts w:cs="Helvetica-Narrow"/>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Helvetica-Narrow"/>
          <w:b/>
          <w:bCs/>
          <w:sz w:val="22"/>
          <w:szCs w:val="22"/>
          <w:lang w:eastAsia="en-US"/>
        </w:rPr>
        <w:t>Proposar, crear i revisar protocols d’atenció al públic i funcionament</w:t>
      </w:r>
      <w:r w:rsidRPr="009616B8">
        <w:rPr>
          <w:rFonts w:cs="Helvetica-Narrow"/>
          <w:sz w:val="22"/>
          <w:szCs w:val="22"/>
          <w:lang w:eastAsia="en-US"/>
        </w:rPr>
        <w:t>.</w:t>
      </w:r>
    </w:p>
    <w:p w:rsidR="009616B8" w:rsidRPr="009616B8" w:rsidRDefault="009616B8" w:rsidP="009616B8">
      <w:pPr>
        <w:widowControl w:val="0"/>
        <w:autoSpaceDE w:val="0"/>
        <w:autoSpaceDN w:val="0"/>
        <w:adjustRightInd w:val="0"/>
        <w:rPr>
          <w:rFonts w:cs="Helvetica-Narrow"/>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Helvetica-Narrow"/>
          <w:b/>
          <w:bCs/>
          <w:sz w:val="22"/>
          <w:szCs w:val="22"/>
          <w:lang w:eastAsia="en-US"/>
        </w:rPr>
        <w:t>Revisar el correcte funcionament de totes les instal·lacions</w:t>
      </w:r>
      <w:r w:rsidRPr="009616B8">
        <w:rPr>
          <w:rFonts w:cs="Helvetica-Narrow"/>
          <w:sz w:val="22"/>
          <w:szCs w:val="22"/>
          <w:lang w:eastAsia="en-US"/>
        </w:rPr>
        <w:t xml:space="preserve"> del MR abans de la seva </w:t>
      </w:r>
      <w:r w:rsidRPr="009616B8">
        <w:rPr>
          <w:rFonts w:cs="Helvetica-Narrow"/>
          <w:sz w:val="22"/>
          <w:szCs w:val="22"/>
          <w:lang w:eastAsia="en-US"/>
        </w:rPr>
        <w:lastRenderedPageBreak/>
        <w:t xml:space="preserve">obertura al públic. Això inclou el sistema de projeccions, àudioguies i tots aquells elements necessaris per a la visita. </w:t>
      </w:r>
    </w:p>
    <w:p w:rsidR="009616B8" w:rsidRPr="009616B8" w:rsidRDefault="009616B8" w:rsidP="009616B8">
      <w:pPr>
        <w:autoSpaceDE w:val="0"/>
        <w:autoSpaceDN w:val="0"/>
        <w:adjustRightInd w:val="0"/>
        <w:rPr>
          <w:rFonts w:cs="Helvetica-Narrow"/>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Helvetica-Narrow"/>
          <w:b/>
          <w:bCs/>
          <w:sz w:val="22"/>
          <w:szCs w:val="22"/>
          <w:lang w:eastAsia="en-US"/>
        </w:rPr>
        <w:t>Organització i preparació del material i maquinari de venda</w:t>
      </w:r>
      <w:r w:rsidRPr="009616B8">
        <w:rPr>
          <w:rFonts w:cs="Helvetica-Narrow"/>
          <w:sz w:val="22"/>
          <w:szCs w:val="22"/>
          <w:lang w:eastAsia="en-US"/>
        </w:rPr>
        <w:t xml:space="preserve"> d’entrades abans de l’obertura al públic.</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Verdana"/>
          <w:b/>
          <w:bCs/>
          <w:sz w:val="22"/>
          <w:szCs w:val="22"/>
          <w:lang w:eastAsia="ca-ES"/>
        </w:rPr>
        <w:t>Organització de la circulació del públic,</w:t>
      </w:r>
      <w:r w:rsidRPr="009616B8">
        <w:rPr>
          <w:rFonts w:cs="Verdana"/>
          <w:sz w:val="22"/>
          <w:szCs w:val="22"/>
          <w:lang w:eastAsia="ca-ES"/>
        </w:rPr>
        <w:t xml:space="preserve"> gestió de cues i acollida de grups. Les especials característiques de la visita del MR, amb audioguies, fa necessària un segon informador cultural que acompanyi els visitants per mostrar com funcionen els aparells, i per resoldre qualsevol incidència o dubte que es pugui presentar durant el recorregut. </w:t>
      </w:r>
    </w:p>
    <w:p w:rsidR="009616B8" w:rsidRPr="009616B8" w:rsidRDefault="009616B8" w:rsidP="009616B8">
      <w:pPr>
        <w:adjustRightInd w:val="0"/>
        <w:ind w:left="720"/>
        <w:rPr>
          <w:rFonts w:cs="Helvetica-Narrow"/>
          <w:sz w:val="22"/>
          <w:szCs w:val="22"/>
          <w:lang w:eastAsia="en-US"/>
        </w:rPr>
      </w:pPr>
    </w:p>
    <w:p w:rsidR="009616B8" w:rsidRPr="009616B8" w:rsidRDefault="009616B8" w:rsidP="009616B8">
      <w:pPr>
        <w:widowControl w:val="0"/>
        <w:numPr>
          <w:ilvl w:val="0"/>
          <w:numId w:val="34"/>
        </w:numPr>
        <w:autoSpaceDE w:val="0"/>
        <w:autoSpaceDN w:val="0"/>
        <w:adjustRightInd w:val="0"/>
        <w:rPr>
          <w:rFonts w:cs="Helvetica-Narrow"/>
          <w:sz w:val="22"/>
          <w:szCs w:val="22"/>
          <w:lang w:eastAsia="en-US"/>
        </w:rPr>
      </w:pPr>
      <w:r w:rsidRPr="009616B8">
        <w:rPr>
          <w:rFonts w:cs="Verdana"/>
          <w:b/>
          <w:bCs/>
          <w:sz w:val="22"/>
          <w:szCs w:val="22"/>
          <w:lang w:eastAsia="ca-ES"/>
        </w:rPr>
        <w:t xml:space="preserve">Conèixer i informar als visitants </w:t>
      </w:r>
      <w:r w:rsidRPr="009616B8">
        <w:rPr>
          <w:rFonts w:cs="Verdana"/>
          <w:sz w:val="22"/>
          <w:szCs w:val="22"/>
          <w:lang w:eastAsia="ca-ES"/>
        </w:rPr>
        <w:t xml:space="preserve">sobre els espais del MR, la seva oferta cultural, integrada per les exposicions permanents i les temporals, i les activitats que s'hi realitzen. Donar el suport necessari per al correcte desenvolupament de les visites i activitats que els visitants venen a fer. Si s’escau, informar sobre els diferents equipaments museístics i patrimonials de la ciutat, així com altres elements d’interès històric i artístic de Premià de Mar i la seva rodalia. </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Calibri"/>
          <w:b/>
          <w:bCs/>
          <w:color w:val="000000"/>
          <w:sz w:val="22"/>
          <w:szCs w:val="22"/>
          <w:lang w:eastAsia="en-US"/>
        </w:rPr>
        <w:t>Vetllar pels espais museístics i les peces de la col·lecció</w:t>
      </w:r>
      <w:r w:rsidRPr="009616B8">
        <w:rPr>
          <w:rFonts w:cs="Calibri"/>
          <w:color w:val="000000"/>
          <w:sz w:val="22"/>
          <w:szCs w:val="22"/>
          <w:lang w:eastAsia="en-US"/>
        </w:rPr>
        <w:t xml:space="preserve"> i orientar els visitants del recorregut del museu. Atendre les consultes i recollir els suggeriments i/o queixes que els visitants puguin realitzar. Canalitzar amb immediatesa la informació de les possibles incidències que puguin sorgir. </w:t>
      </w:r>
    </w:p>
    <w:p w:rsidR="009616B8" w:rsidRPr="009616B8" w:rsidRDefault="009616B8" w:rsidP="009616B8">
      <w:pPr>
        <w:autoSpaceDE w:val="0"/>
        <w:autoSpaceDN w:val="0"/>
        <w:adjustRightInd w:val="0"/>
        <w:ind w:left="720"/>
        <w:rPr>
          <w:rFonts w:cs="Calibri"/>
          <w:color w:val="000000"/>
          <w:sz w:val="22"/>
          <w:szCs w:val="22"/>
          <w:lang w:eastAsia="en-US"/>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Calibri"/>
          <w:b/>
          <w:bCs/>
          <w:color w:val="000000"/>
          <w:sz w:val="22"/>
          <w:szCs w:val="22"/>
          <w:lang w:eastAsia="en-US"/>
        </w:rPr>
        <w:t>Dur el control i assegurar l'actualització del material informatiu</w:t>
      </w:r>
      <w:r w:rsidRPr="009616B8">
        <w:rPr>
          <w:rFonts w:cs="Calibri"/>
          <w:color w:val="000000"/>
          <w:sz w:val="22"/>
          <w:szCs w:val="22"/>
          <w:lang w:eastAsia="en-US"/>
        </w:rPr>
        <w:t xml:space="preserve"> a disposició dels visitants (</w:t>
      </w:r>
      <w:r w:rsidRPr="009616B8">
        <w:rPr>
          <w:rFonts w:cs="Helvetica-Narrow"/>
          <w:color w:val="000000"/>
          <w:sz w:val="22"/>
          <w:szCs w:val="22"/>
          <w:lang w:eastAsia="en-US"/>
        </w:rPr>
        <w:t>guies, publicacions, cartells, programes, etc.)</w:t>
      </w:r>
      <w:r w:rsidRPr="009616B8">
        <w:rPr>
          <w:rFonts w:cs="Calibri"/>
          <w:color w:val="000000"/>
          <w:sz w:val="22"/>
          <w:szCs w:val="22"/>
          <w:lang w:eastAsia="en-US"/>
        </w:rPr>
        <w:t xml:space="preserve">. </w:t>
      </w:r>
    </w:p>
    <w:p w:rsidR="009616B8" w:rsidRPr="009616B8" w:rsidRDefault="009616B8" w:rsidP="009616B8">
      <w:pPr>
        <w:autoSpaceDE w:val="0"/>
        <w:autoSpaceDN w:val="0"/>
        <w:adjustRightInd w:val="0"/>
        <w:ind w:left="720"/>
        <w:rPr>
          <w:rFonts w:cs="Calibri"/>
          <w:color w:val="000000"/>
          <w:sz w:val="22"/>
          <w:szCs w:val="22"/>
          <w:lang w:eastAsia="en-US"/>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Arial"/>
          <w:b/>
          <w:bCs/>
          <w:color w:val="000000"/>
          <w:sz w:val="22"/>
          <w:szCs w:val="22"/>
          <w:lang w:val="es-ES_tradnl"/>
        </w:rPr>
        <w:t xml:space="preserve">Control i actualització </w:t>
      </w:r>
      <w:r w:rsidRPr="009616B8">
        <w:rPr>
          <w:rFonts w:cs="Arial"/>
          <w:color w:val="000000"/>
          <w:sz w:val="22"/>
          <w:szCs w:val="22"/>
          <w:lang w:val="es-ES_tradnl"/>
        </w:rPr>
        <w:t xml:space="preserve">de l’estocatge de botiga. </w:t>
      </w:r>
    </w:p>
    <w:p w:rsidR="009616B8" w:rsidRPr="009616B8" w:rsidRDefault="009616B8" w:rsidP="009616B8">
      <w:pPr>
        <w:ind w:left="708"/>
        <w:rPr>
          <w:rFonts w:cs="Verdana"/>
          <w:sz w:val="22"/>
          <w:szCs w:val="22"/>
          <w:lang w:eastAsia="ca-ES"/>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Calibri"/>
          <w:b/>
          <w:color w:val="000000"/>
          <w:sz w:val="22"/>
          <w:szCs w:val="22"/>
          <w:lang w:eastAsia="en-US"/>
        </w:rPr>
        <w:t>Tenir cura del servei d’àudioguies</w:t>
      </w:r>
      <w:r w:rsidRPr="009616B8">
        <w:rPr>
          <w:rFonts w:cs="Calibri"/>
          <w:color w:val="000000"/>
          <w:sz w:val="22"/>
          <w:szCs w:val="22"/>
          <w:lang w:eastAsia="en-US"/>
        </w:rPr>
        <w:t>, control, i ensenyar-ne el funcionament als visitants.</w:t>
      </w:r>
    </w:p>
    <w:p w:rsidR="009616B8" w:rsidRPr="009616B8" w:rsidRDefault="009616B8" w:rsidP="009616B8">
      <w:pPr>
        <w:ind w:left="708"/>
        <w:rPr>
          <w:rFonts w:cs="Arial"/>
          <w:sz w:val="22"/>
          <w:szCs w:val="22"/>
          <w:lang w:val="es-ES_tradnl"/>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Arial"/>
          <w:b/>
          <w:bCs/>
          <w:color w:val="000000"/>
          <w:sz w:val="22"/>
          <w:szCs w:val="22"/>
          <w:lang w:val="es-ES_tradnl"/>
        </w:rPr>
        <w:t>Manteniment i ordenació de l’espai del magatzem dels materials</w:t>
      </w:r>
      <w:r w:rsidRPr="009616B8">
        <w:rPr>
          <w:rFonts w:cs="Arial"/>
          <w:color w:val="000000"/>
          <w:sz w:val="22"/>
          <w:szCs w:val="22"/>
          <w:lang w:val="es-ES_tradnl"/>
        </w:rPr>
        <w:t xml:space="preserve"> fungibles d’autoservei, d’estocatge de botiga i altres</w:t>
      </w:r>
      <w:r w:rsidRPr="009616B8">
        <w:rPr>
          <w:rFonts w:cs="Calibri"/>
          <w:color w:val="000000"/>
          <w:sz w:val="22"/>
          <w:szCs w:val="22"/>
          <w:lang w:eastAsia="en-US"/>
        </w:rPr>
        <w:t xml:space="preserve"> mantenint els espais de recepció i acolliment proveïts diàriament de tot el material de difusió facilitat pels museus. </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widowControl w:val="0"/>
        <w:numPr>
          <w:ilvl w:val="0"/>
          <w:numId w:val="35"/>
        </w:numPr>
        <w:autoSpaceDE w:val="0"/>
        <w:autoSpaceDN w:val="0"/>
        <w:adjustRightInd w:val="0"/>
        <w:rPr>
          <w:rFonts w:cs="Arial"/>
          <w:sz w:val="22"/>
          <w:szCs w:val="22"/>
          <w:lang w:eastAsia="ca-ES"/>
        </w:rPr>
      </w:pPr>
      <w:r w:rsidRPr="009616B8">
        <w:rPr>
          <w:rFonts w:cs="Arial"/>
          <w:b/>
          <w:bCs/>
          <w:color w:val="000000"/>
          <w:sz w:val="22"/>
          <w:szCs w:val="22"/>
          <w:lang w:val="es-ES_tradnl"/>
        </w:rPr>
        <w:t xml:space="preserve">Gestió del </w:t>
      </w:r>
      <w:r w:rsidRPr="009616B8">
        <w:rPr>
          <w:rFonts w:cs="Arial"/>
          <w:b/>
          <w:bCs/>
          <w:i/>
          <w:color w:val="000000"/>
          <w:sz w:val="22"/>
          <w:szCs w:val="22"/>
          <w:lang w:val="es-ES_tradnl"/>
        </w:rPr>
        <w:t>backoffice</w:t>
      </w:r>
      <w:r w:rsidRPr="009616B8">
        <w:rPr>
          <w:rFonts w:cs="Arial"/>
          <w:b/>
          <w:bCs/>
          <w:color w:val="000000"/>
          <w:sz w:val="22"/>
          <w:szCs w:val="22"/>
          <w:lang w:val="es-ES_tradnl"/>
        </w:rPr>
        <w:t xml:space="preserve"> de la pàgina web (calendari, reserves).</w:t>
      </w:r>
    </w:p>
    <w:p w:rsidR="009616B8" w:rsidRPr="009616B8" w:rsidRDefault="009616B8" w:rsidP="009616B8">
      <w:pPr>
        <w:adjustRightInd w:val="0"/>
        <w:rPr>
          <w:rFonts w:cs="Arial"/>
          <w:sz w:val="22"/>
          <w:szCs w:val="22"/>
          <w:lang w:eastAsia="ca-ES"/>
        </w:rPr>
      </w:pPr>
    </w:p>
    <w:p w:rsidR="009616B8" w:rsidRPr="009616B8" w:rsidRDefault="009616B8" w:rsidP="009616B8">
      <w:pPr>
        <w:numPr>
          <w:ilvl w:val="0"/>
          <w:numId w:val="35"/>
        </w:numPr>
        <w:ind w:left="708"/>
        <w:rPr>
          <w:rFonts w:eastAsia="Calibri" w:cs="Verdana"/>
          <w:sz w:val="22"/>
          <w:szCs w:val="22"/>
          <w:lang w:eastAsia="en-US"/>
        </w:rPr>
      </w:pPr>
      <w:r w:rsidRPr="009616B8">
        <w:rPr>
          <w:rFonts w:cs="Verdana"/>
          <w:b/>
          <w:bCs/>
          <w:sz w:val="22"/>
          <w:szCs w:val="22"/>
          <w:lang w:eastAsia="ca-ES"/>
        </w:rPr>
        <w:t xml:space="preserve">Recollir les dades sobre visitants </w:t>
      </w:r>
      <w:r w:rsidRPr="009616B8">
        <w:rPr>
          <w:rFonts w:cs="Verdana"/>
          <w:sz w:val="22"/>
          <w:szCs w:val="22"/>
          <w:lang w:eastAsia="ca-ES"/>
        </w:rPr>
        <w:t>que hi pugui haver, seguint les directrius del personal dels museus i utilitzant les eines que es facilitaran amb aquest objectiu. Inclou a</w:t>
      </w:r>
      <w:r w:rsidRPr="009616B8">
        <w:rPr>
          <w:rFonts w:cs="Helvetica-Narrow"/>
          <w:sz w:val="22"/>
          <w:szCs w:val="22"/>
          <w:lang w:eastAsia="ca-ES"/>
        </w:rPr>
        <w:t xml:space="preserve">tenció personalitzada als visitants, seguiment i control d’accions de coneixement dels públics que faci el museu (enquestes, valoracions…). </w:t>
      </w:r>
      <w:r w:rsidRPr="009616B8">
        <w:rPr>
          <w:rFonts w:eastAsia="Calibri" w:cs="Verdana"/>
          <w:sz w:val="22"/>
          <w:szCs w:val="22"/>
          <w:lang w:eastAsia="en-US"/>
        </w:rPr>
        <w:t>L’empresa no disposarà de dades de caràcter personal dels usuaris en general. En algun cas, pot disposar d’un llistat amb el nom i telèfon de les persones inscrites a les visites i tallers del museu per tal de fer l’acollida de les persones. En cap cas, aquestes dades les tindran en el seu poder més enllà del full esmentat, que retornarà al museu a l’acabar l’activitat, o de les fitxes telemàtiques de reserva.</w:t>
      </w:r>
    </w:p>
    <w:p w:rsidR="009616B8" w:rsidRPr="009616B8" w:rsidRDefault="009616B8" w:rsidP="009616B8">
      <w:pPr>
        <w:autoSpaceDE w:val="0"/>
        <w:autoSpaceDN w:val="0"/>
        <w:adjustRightInd w:val="0"/>
        <w:ind w:left="360"/>
        <w:rPr>
          <w:rFonts w:cs="Calibri"/>
          <w:color w:val="000000"/>
          <w:sz w:val="22"/>
          <w:szCs w:val="22"/>
          <w:lang w:eastAsia="en-US"/>
        </w:rPr>
      </w:pPr>
    </w:p>
    <w:p w:rsidR="009616B8" w:rsidRPr="009616B8" w:rsidRDefault="009616B8" w:rsidP="009616B8">
      <w:pPr>
        <w:numPr>
          <w:ilvl w:val="0"/>
          <w:numId w:val="35"/>
        </w:numPr>
        <w:autoSpaceDE w:val="0"/>
        <w:autoSpaceDN w:val="0"/>
        <w:adjustRightInd w:val="0"/>
        <w:rPr>
          <w:rFonts w:cs="Calibri"/>
          <w:color w:val="000000"/>
          <w:sz w:val="22"/>
          <w:szCs w:val="22"/>
          <w:lang w:eastAsia="en-US"/>
        </w:rPr>
      </w:pPr>
      <w:r w:rsidRPr="009616B8">
        <w:rPr>
          <w:rFonts w:cs="Calibri"/>
          <w:b/>
          <w:bCs/>
          <w:color w:val="000000"/>
          <w:sz w:val="22"/>
          <w:szCs w:val="22"/>
          <w:lang w:eastAsia="en-US"/>
        </w:rPr>
        <w:lastRenderedPageBreak/>
        <w:t>Atendre els grups guiats</w:t>
      </w:r>
      <w:r w:rsidRPr="009616B8">
        <w:rPr>
          <w:rFonts w:cs="Calibri"/>
          <w:color w:val="000000"/>
          <w:sz w:val="22"/>
          <w:szCs w:val="22"/>
          <w:lang w:eastAsia="en-US"/>
        </w:rPr>
        <w:t xml:space="preserve">. Quan es rebi un grup guiat serà responsabilitat de l'informador/a posar en contacte el responsable del grup amb l'educador/a que realitzarà la visita o l’acompanyarà (audioguies). Acompanyar i atendre els grups que necessitin utilitzar alguna de les sales dels museus, deixar les motxilles, etc. </w:t>
      </w:r>
    </w:p>
    <w:p w:rsidR="009616B8" w:rsidRPr="009616B8" w:rsidRDefault="009616B8" w:rsidP="009616B8">
      <w:pPr>
        <w:ind w:left="708"/>
        <w:rPr>
          <w:rFonts w:cs="Verdana"/>
          <w:sz w:val="22"/>
          <w:szCs w:val="22"/>
          <w:lang w:eastAsia="ca-ES"/>
        </w:rPr>
      </w:pPr>
    </w:p>
    <w:p w:rsidR="009616B8" w:rsidRPr="009616B8" w:rsidRDefault="009616B8" w:rsidP="009616B8">
      <w:pPr>
        <w:widowControl w:val="0"/>
        <w:numPr>
          <w:ilvl w:val="0"/>
          <w:numId w:val="35"/>
        </w:numPr>
        <w:autoSpaceDE w:val="0"/>
        <w:autoSpaceDN w:val="0"/>
        <w:adjustRightInd w:val="0"/>
        <w:rPr>
          <w:rFonts w:cs="Helvetica-Narrow"/>
          <w:sz w:val="22"/>
          <w:szCs w:val="22"/>
          <w:lang w:eastAsia="en-US"/>
        </w:rPr>
      </w:pPr>
      <w:r w:rsidRPr="009616B8">
        <w:rPr>
          <w:rFonts w:cs="Helvetica-Narrow"/>
          <w:b/>
          <w:bCs/>
          <w:sz w:val="22"/>
          <w:szCs w:val="22"/>
          <w:lang w:eastAsia="en-US"/>
        </w:rPr>
        <w:t>Col·laboració amb el personal dels museus</w:t>
      </w:r>
      <w:r w:rsidRPr="009616B8">
        <w:rPr>
          <w:rFonts w:cs="Helvetica-Narrow"/>
          <w:sz w:val="22"/>
          <w:szCs w:val="22"/>
          <w:lang w:eastAsia="en-US"/>
        </w:rPr>
        <w:t xml:space="preserve"> que realitzi tasques a les sales en tot allò que signifiqui facilitar la visita i millorar-ne les condicions.</w:t>
      </w:r>
    </w:p>
    <w:p w:rsidR="009616B8" w:rsidRPr="009616B8" w:rsidRDefault="009616B8" w:rsidP="009616B8">
      <w:pPr>
        <w:ind w:left="708"/>
        <w:rPr>
          <w:rFonts w:cs="Helvetica-Narrow"/>
          <w:sz w:val="22"/>
          <w:szCs w:val="22"/>
          <w:lang w:eastAsia="en-US"/>
        </w:rPr>
      </w:pPr>
    </w:p>
    <w:p w:rsidR="009616B8" w:rsidRPr="009616B8" w:rsidRDefault="009616B8" w:rsidP="009616B8">
      <w:pPr>
        <w:widowControl w:val="0"/>
        <w:numPr>
          <w:ilvl w:val="0"/>
          <w:numId w:val="35"/>
        </w:numPr>
        <w:autoSpaceDE w:val="0"/>
        <w:autoSpaceDN w:val="0"/>
        <w:adjustRightInd w:val="0"/>
        <w:rPr>
          <w:rFonts w:cs="Helvetica-Narrow"/>
          <w:sz w:val="22"/>
          <w:szCs w:val="22"/>
          <w:lang w:eastAsia="en-US"/>
        </w:rPr>
      </w:pPr>
      <w:r w:rsidRPr="009616B8">
        <w:rPr>
          <w:rFonts w:cs="Helvetica-Narrow"/>
          <w:b/>
          <w:bCs/>
          <w:sz w:val="22"/>
          <w:szCs w:val="22"/>
          <w:lang w:eastAsia="en-US"/>
        </w:rPr>
        <w:t xml:space="preserve">Recollida, custòdia i lliurament dels objectes </w:t>
      </w:r>
      <w:r w:rsidRPr="009616B8">
        <w:rPr>
          <w:rFonts w:cs="Helvetica-Narrow"/>
          <w:sz w:val="22"/>
          <w:szCs w:val="22"/>
          <w:lang w:eastAsia="en-US"/>
        </w:rPr>
        <w:t>dipositats i control dels que no es poden introduir o del que està prohibit de fer en les dependències dels museus.</w:t>
      </w:r>
    </w:p>
    <w:p w:rsidR="009616B8" w:rsidRPr="009616B8" w:rsidRDefault="009616B8" w:rsidP="009616B8">
      <w:pPr>
        <w:ind w:left="708"/>
        <w:rPr>
          <w:rFonts w:cs="Verdana"/>
          <w:sz w:val="22"/>
          <w:szCs w:val="22"/>
          <w:lang w:eastAsia="ca-ES"/>
        </w:rPr>
      </w:pPr>
    </w:p>
    <w:p w:rsidR="009616B8" w:rsidRPr="009616B8" w:rsidRDefault="009616B8" w:rsidP="009616B8">
      <w:pPr>
        <w:widowControl w:val="0"/>
        <w:numPr>
          <w:ilvl w:val="0"/>
          <w:numId w:val="35"/>
        </w:numPr>
        <w:autoSpaceDE w:val="0"/>
        <w:autoSpaceDN w:val="0"/>
        <w:adjustRightInd w:val="0"/>
        <w:rPr>
          <w:rFonts w:cs="Arial"/>
          <w:color w:val="000000"/>
          <w:sz w:val="22"/>
          <w:szCs w:val="22"/>
          <w:lang w:eastAsia="en-US"/>
        </w:rPr>
      </w:pPr>
      <w:r w:rsidRPr="009616B8">
        <w:rPr>
          <w:rFonts w:cs="Arial"/>
          <w:b/>
          <w:bCs/>
          <w:color w:val="000000"/>
          <w:sz w:val="22"/>
          <w:szCs w:val="22"/>
          <w:lang w:eastAsia="en-US"/>
        </w:rPr>
        <w:t>Mantenir els espais de recepció</w:t>
      </w:r>
      <w:r w:rsidRPr="009616B8">
        <w:rPr>
          <w:rFonts w:cs="Arial"/>
          <w:color w:val="000000"/>
          <w:sz w:val="22"/>
          <w:szCs w:val="22"/>
          <w:lang w:eastAsia="en-US"/>
        </w:rPr>
        <w:t xml:space="preserve"> perfectament ordenats. </w:t>
      </w:r>
    </w:p>
    <w:p w:rsidR="009616B8" w:rsidRPr="009616B8" w:rsidRDefault="009616B8" w:rsidP="009616B8">
      <w:pPr>
        <w:autoSpaceDE w:val="0"/>
        <w:autoSpaceDN w:val="0"/>
        <w:adjustRightInd w:val="0"/>
        <w:ind w:left="360"/>
        <w:rPr>
          <w:rFonts w:cs="Calibri"/>
          <w:color w:val="000000"/>
          <w:sz w:val="22"/>
          <w:szCs w:val="22"/>
          <w:lang w:eastAsia="en-US"/>
        </w:rPr>
      </w:pPr>
    </w:p>
    <w:p w:rsidR="009616B8" w:rsidRPr="009616B8" w:rsidRDefault="009616B8" w:rsidP="009616B8">
      <w:pPr>
        <w:widowControl w:val="0"/>
        <w:numPr>
          <w:ilvl w:val="0"/>
          <w:numId w:val="35"/>
        </w:numPr>
        <w:autoSpaceDE w:val="0"/>
        <w:autoSpaceDN w:val="0"/>
        <w:adjustRightInd w:val="0"/>
        <w:rPr>
          <w:rFonts w:cs="Helvetica-Narrow"/>
          <w:sz w:val="22"/>
          <w:szCs w:val="22"/>
          <w:lang w:eastAsia="en-US"/>
        </w:rPr>
      </w:pPr>
      <w:r w:rsidRPr="009616B8">
        <w:rPr>
          <w:rFonts w:cs="Helvetica-Narrow"/>
          <w:b/>
          <w:bCs/>
          <w:sz w:val="22"/>
          <w:szCs w:val="22"/>
          <w:lang w:eastAsia="en-US"/>
        </w:rPr>
        <w:t>Gestió administrativa</w:t>
      </w:r>
      <w:r w:rsidRPr="009616B8">
        <w:rPr>
          <w:rFonts w:cs="Helvetica-Narrow"/>
          <w:sz w:val="22"/>
          <w:szCs w:val="22"/>
          <w:lang w:eastAsia="en-US"/>
        </w:rPr>
        <w:t xml:space="preserve"> derivada del funcionament del servei d’acord amb les indicacions de la direcció del museu. Inclou el plantejament i execució de les accions de comunicació i difusió.</w:t>
      </w:r>
    </w:p>
    <w:p w:rsidR="009616B8" w:rsidRPr="009616B8" w:rsidRDefault="009616B8" w:rsidP="009616B8">
      <w:pPr>
        <w:autoSpaceDE w:val="0"/>
        <w:autoSpaceDN w:val="0"/>
        <w:adjustRightInd w:val="0"/>
        <w:rPr>
          <w:rFonts w:cs="Helvetica-Narrow"/>
          <w:sz w:val="22"/>
          <w:szCs w:val="22"/>
          <w:lang w:eastAsia="en-US"/>
        </w:rPr>
      </w:pPr>
    </w:p>
    <w:p w:rsidR="009616B8" w:rsidRPr="009616B8" w:rsidRDefault="009616B8" w:rsidP="009616B8">
      <w:pPr>
        <w:widowControl w:val="0"/>
        <w:numPr>
          <w:ilvl w:val="0"/>
          <w:numId w:val="35"/>
        </w:numPr>
        <w:autoSpaceDE w:val="0"/>
        <w:autoSpaceDN w:val="0"/>
        <w:adjustRightInd w:val="0"/>
        <w:rPr>
          <w:rFonts w:cs="Helvetica-Narrow"/>
          <w:sz w:val="22"/>
          <w:szCs w:val="22"/>
          <w:lang w:eastAsia="en-US"/>
        </w:rPr>
      </w:pPr>
      <w:r w:rsidRPr="009616B8">
        <w:rPr>
          <w:rFonts w:cs="Helvetica-Narrow"/>
          <w:b/>
          <w:bCs/>
          <w:sz w:val="22"/>
          <w:szCs w:val="22"/>
          <w:lang w:eastAsia="en-US"/>
        </w:rPr>
        <w:t xml:space="preserve">Informació </w:t>
      </w:r>
      <w:r w:rsidRPr="009616B8">
        <w:rPr>
          <w:rFonts w:cs="Helvetica-Narrow"/>
          <w:sz w:val="22"/>
          <w:szCs w:val="22"/>
          <w:lang w:eastAsia="en-US"/>
        </w:rPr>
        <w:t xml:space="preserve">a la persona responsable dels museus les </w:t>
      </w:r>
      <w:r w:rsidRPr="009616B8">
        <w:rPr>
          <w:rFonts w:cs="Helvetica-Narrow"/>
          <w:b/>
          <w:bCs/>
          <w:sz w:val="22"/>
          <w:szCs w:val="22"/>
          <w:lang w:eastAsia="en-US"/>
        </w:rPr>
        <w:t>incidències</w:t>
      </w:r>
      <w:r w:rsidRPr="009616B8">
        <w:rPr>
          <w:rFonts w:cs="Helvetica-Narrow"/>
          <w:sz w:val="22"/>
          <w:szCs w:val="22"/>
          <w:lang w:eastAsia="en-US"/>
        </w:rPr>
        <w:t xml:space="preserve"> que es puguin produir.</w:t>
      </w:r>
    </w:p>
    <w:p w:rsidR="009616B8" w:rsidRPr="009616B8" w:rsidRDefault="009616B8" w:rsidP="009616B8">
      <w:pPr>
        <w:ind w:left="708"/>
        <w:rPr>
          <w:rFonts w:cs="Helvetica-Narrow"/>
          <w:sz w:val="22"/>
          <w:szCs w:val="22"/>
          <w:lang w:eastAsia="en-US"/>
        </w:rPr>
      </w:pPr>
    </w:p>
    <w:p w:rsidR="009616B8" w:rsidRPr="009616B8" w:rsidRDefault="009616B8" w:rsidP="009616B8">
      <w:pPr>
        <w:widowControl w:val="0"/>
        <w:numPr>
          <w:ilvl w:val="0"/>
          <w:numId w:val="35"/>
        </w:numPr>
        <w:autoSpaceDE w:val="0"/>
        <w:autoSpaceDN w:val="0"/>
        <w:adjustRightInd w:val="0"/>
        <w:rPr>
          <w:rFonts w:cs="Helvetica-Narrow"/>
          <w:sz w:val="22"/>
          <w:szCs w:val="22"/>
          <w:lang w:eastAsia="en-US"/>
        </w:rPr>
      </w:pPr>
      <w:r w:rsidRPr="009616B8">
        <w:rPr>
          <w:rFonts w:cs="Arial"/>
          <w:b/>
          <w:bCs/>
          <w:color w:val="000000"/>
          <w:sz w:val="22"/>
          <w:szCs w:val="22"/>
          <w:lang w:val="es-ES_tradnl"/>
        </w:rPr>
        <w:t>Suport als educadors/guies</w:t>
      </w:r>
      <w:r w:rsidRPr="009616B8">
        <w:rPr>
          <w:rFonts w:cs="Arial"/>
          <w:color w:val="000000"/>
          <w:sz w:val="22"/>
          <w:szCs w:val="22"/>
          <w:lang w:val="es-ES_tradnl"/>
        </w:rPr>
        <w:t xml:space="preserve"> en el muntatge/desmuntatge/neteja dels tallers i altres activitats familiars.</w:t>
      </w:r>
    </w:p>
    <w:p w:rsidR="009616B8" w:rsidRDefault="009616B8" w:rsidP="009616B8">
      <w:pPr>
        <w:pStyle w:val="Prrafodelista"/>
        <w:widowControl w:val="0"/>
        <w:tabs>
          <w:tab w:val="left" w:pos="707"/>
        </w:tabs>
        <w:suppressAutoHyphens/>
        <w:autoSpaceDE w:val="0"/>
        <w:ind w:left="0"/>
        <w:contextualSpacing w:val="0"/>
        <w:textAlignment w:val="baseline"/>
        <w:rPr>
          <w:rFonts w:ascii="Franklin Gothic Book" w:hAnsi="Franklin Gothic Book"/>
          <w:b/>
          <w:sz w:val="22"/>
          <w:szCs w:val="22"/>
          <w:lang w:val="ca-ES"/>
        </w:rPr>
      </w:pPr>
    </w:p>
    <w:p w:rsidR="009616B8" w:rsidRPr="009305B2" w:rsidRDefault="009616B8" w:rsidP="009616B8">
      <w:pPr>
        <w:pStyle w:val="Prrafodelista"/>
        <w:widowControl w:val="0"/>
        <w:tabs>
          <w:tab w:val="left" w:pos="707"/>
        </w:tabs>
        <w:suppressAutoHyphens/>
        <w:autoSpaceDE w:val="0"/>
        <w:contextualSpacing w:val="0"/>
        <w:textAlignment w:val="baseline"/>
        <w:rPr>
          <w:rFonts w:ascii="Franklin Gothic Book" w:eastAsia="Verdana" w:hAnsi="Franklin Gothic Book" w:cs="Arial"/>
          <w:b/>
          <w:color w:val="000000"/>
          <w:kern w:val="2"/>
          <w:sz w:val="22"/>
          <w:szCs w:val="22"/>
          <w:lang w:val="ca-ES" w:eastAsia="zh-CN"/>
        </w:rPr>
      </w:pPr>
    </w:p>
    <w:p w:rsidR="009305B2" w:rsidRPr="009616B8" w:rsidRDefault="009305B2" w:rsidP="009305B2">
      <w:pPr>
        <w:pStyle w:val="Prrafodelista"/>
        <w:widowControl w:val="0"/>
        <w:numPr>
          <w:ilvl w:val="0"/>
          <w:numId w:val="20"/>
        </w:numPr>
        <w:tabs>
          <w:tab w:val="left" w:pos="707"/>
        </w:tabs>
        <w:suppressAutoHyphens/>
        <w:autoSpaceDE w:val="0"/>
        <w:contextualSpacing w:val="0"/>
        <w:textAlignment w:val="baseline"/>
        <w:rPr>
          <w:rFonts w:ascii="Franklin Gothic Book" w:eastAsia="Verdana" w:hAnsi="Franklin Gothic Book" w:cs="Arial"/>
          <w:b/>
          <w:color w:val="000000"/>
          <w:kern w:val="2"/>
          <w:sz w:val="22"/>
          <w:szCs w:val="22"/>
          <w:lang w:val="ca-ES" w:eastAsia="zh-CN"/>
        </w:rPr>
      </w:pPr>
      <w:r w:rsidRPr="009305B2">
        <w:rPr>
          <w:rFonts w:ascii="Franklin Gothic Book" w:hAnsi="Franklin Gothic Book"/>
          <w:b/>
          <w:bCs/>
          <w:sz w:val="22"/>
          <w:szCs w:val="22"/>
          <w:lang w:val="ca-ES"/>
        </w:rPr>
        <w:t>Taquillatge i venda d’articles i publicacions del MR</w:t>
      </w:r>
    </w:p>
    <w:p w:rsidR="009616B8" w:rsidRDefault="009616B8" w:rsidP="001D56D1">
      <w:pPr>
        <w:pStyle w:val="Prrafodelista"/>
        <w:widowControl w:val="0"/>
        <w:tabs>
          <w:tab w:val="left" w:pos="707"/>
        </w:tabs>
        <w:suppressAutoHyphens/>
        <w:autoSpaceDE w:val="0"/>
        <w:ind w:left="0"/>
        <w:contextualSpacing w:val="0"/>
        <w:textAlignment w:val="baseline"/>
        <w:rPr>
          <w:rFonts w:ascii="Franklin Gothic Book" w:hAnsi="Franklin Gothic Book"/>
          <w:b/>
          <w:bCs/>
          <w:sz w:val="22"/>
          <w:szCs w:val="22"/>
          <w:lang w:val="ca-ES"/>
        </w:rPr>
      </w:pPr>
    </w:p>
    <w:p w:rsidR="009616B8" w:rsidRPr="009616B8" w:rsidRDefault="009616B8" w:rsidP="009616B8">
      <w:pPr>
        <w:autoSpaceDE w:val="0"/>
        <w:autoSpaceDN w:val="0"/>
        <w:adjustRightInd w:val="0"/>
        <w:rPr>
          <w:rFonts w:cs="Helvetica-Narrow"/>
          <w:sz w:val="22"/>
          <w:szCs w:val="22"/>
          <w:lang w:eastAsia="en-US"/>
        </w:rPr>
      </w:pPr>
      <w:r w:rsidRPr="009616B8">
        <w:rPr>
          <w:rFonts w:cs="Verdana"/>
          <w:sz w:val="22"/>
          <w:szCs w:val="22"/>
          <w:lang w:eastAsia="ca-ES"/>
        </w:rPr>
        <w:t xml:space="preserve">La venda d'entrades es realitzarà en el punt d'entrada del museu, on es vendran o facilitaran entrades per a cada un dels espais i exposicions de manera diferenciada i/o conjunta conforme a les directrius dels museus. Ateses les característiques de la visita, la venda d’entrades a la taquilla finalitzarà 60 minuts abans de l’hora de tancament del museu. </w:t>
      </w:r>
      <w:r w:rsidRPr="009616B8">
        <w:rPr>
          <w:rFonts w:cs="Helvetica-Narrow"/>
          <w:sz w:val="22"/>
          <w:szCs w:val="22"/>
          <w:lang w:eastAsia="en-US"/>
        </w:rPr>
        <w:t>També es realitzarà la venda d’articles i publicacions del MR.</w:t>
      </w:r>
    </w:p>
    <w:p w:rsidR="009616B8" w:rsidRPr="009616B8" w:rsidRDefault="009616B8" w:rsidP="009616B8">
      <w:pPr>
        <w:autoSpaceDE w:val="0"/>
        <w:autoSpaceDN w:val="0"/>
        <w:adjustRightInd w:val="0"/>
        <w:rPr>
          <w:rFonts w:cs="Helvetica-Narrow"/>
          <w:sz w:val="22"/>
          <w:szCs w:val="22"/>
          <w:lang w:eastAsia="en-US"/>
        </w:rPr>
      </w:pPr>
    </w:p>
    <w:p w:rsidR="009616B8" w:rsidRPr="009616B8" w:rsidRDefault="009616B8" w:rsidP="009616B8">
      <w:pPr>
        <w:autoSpaceDE w:val="0"/>
        <w:autoSpaceDN w:val="0"/>
        <w:adjustRightInd w:val="0"/>
        <w:rPr>
          <w:rFonts w:cs="Helvetica-Narrow"/>
          <w:sz w:val="22"/>
          <w:szCs w:val="22"/>
          <w:lang w:eastAsia="en-US"/>
        </w:rPr>
      </w:pPr>
      <w:r w:rsidRPr="009616B8">
        <w:rPr>
          <w:rFonts w:cs="Helvetica-Narrow"/>
          <w:sz w:val="22"/>
          <w:szCs w:val="22"/>
          <w:lang w:eastAsia="en-US"/>
        </w:rPr>
        <w:t>Les principals funcions de taquillatge i venda són:</w:t>
      </w:r>
    </w:p>
    <w:p w:rsidR="009616B8" w:rsidRPr="009616B8" w:rsidRDefault="009616B8" w:rsidP="009616B8">
      <w:pPr>
        <w:autoSpaceDE w:val="0"/>
        <w:autoSpaceDN w:val="0"/>
        <w:adjustRightInd w:val="0"/>
        <w:rPr>
          <w:rFonts w:cs="Helvetica-Narrow"/>
          <w:sz w:val="22"/>
          <w:szCs w:val="22"/>
          <w:lang w:eastAsia="en-US"/>
        </w:rPr>
      </w:pPr>
    </w:p>
    <w:p w:rsidR="009616B8" w:rsidRPr="009616B8" w:rsidRDefault="009616B8" w:rsidP="009616B8">
      <w:pPr>
        <w:numPr>
          <w:ilvl w:val="0"/>
          <w:numId w:val="36"/>
        </w:numPr>
        <w:autoSpaceDE w:val="0"/>
        <w:autoSpaceDN w:val="0"/>
        <w:adjustRightInd w:val="0"/>
        <w:rPr>
          <w:rFonts w:cs="Calibri"/>
          <w:color w:val="000000"/>
          <w:sz w:val="22"/>
          <w:szCs w:val="22"/>
          <w:lang w:eastAsia="en-US"/>
        </w:rPr>
      </w:pPr>
      <w:r w:rsidRPr="009616B8">
        <w:rPr>
          <w:rFonts w:cs="Calibri"/>
          <w:b/>
          <w:bCs/>
          <w:color w:val="000000"/>
          <w:sz w:val="22"/>
          <w:szCs w:val="22"/>
          <w:lang w:eastAsia="en-US"/>
        </w:rPr>
        <w:t xml:space="preserve">Vendre i/o facilitar les entrades </w:t>
      </w:r>
      <w:r w:rsidRPr="009616B8">
        <w:rPr>
          <w:rFonts w:cs="Calibri"/>
          <w:color w:val="000000"/>
          <w:sz w:val="22"/>
          <w:szCs w:val="22"/>
          <w:lang w:eastAsia="en-US"/>
        </w:rPr>
        <w:t xml:space="preserve">als visitants amb el sistema determinat per la direcció del Museu segons els preus establerts. </w:t>
      </w:r>
    </w:p>
    <w:p w:rsidR="009616B8" w:rsidRPr="009616B8" w:rsidRDefault="009616B8" w:rsidP="009616B8">
      <w:pPr>
        <w:autoSpaceDE w:val="0"/>
        <w:autoSpaceDN w:val="0"/>
        <w:adjustRightInd w:val="0"/>
        <w:rPr>
          <w:rFonts w:cs="Calibri"/>
          <w:color w:val="000000"/>
          <w:sz w:val="22"/>
          <w:szCs w:val="22"/>
          <w:lang w:eastAsia="en-US"/>
        </w:rPr>
      </w:pPr>
    </w:p>
    <w:p w:rsidR="009616B8" w:rsidRPr="009616B8" w:rsidRDefault="009616B8" w:rsidP="009616B8">
      <w:pPr>
        <w:numPr>
          <w:ilvl w:val="0"/>
          <w:numId w:val="36"/>
        </w:numPr>
        <w:autoSpaceDE w:val="0"/>
        <w:autoSpaceDN w:val="0"/>
        <w:adjustRightInd w:val="0"/>
        <w:rPr>
          <w:rFonts w:cs="Helvetica-Narrow"/>
          <w:sz w:val="22"/>
          <w:szCs w:val="22"/>
          <w:lang w:eastAsia="en-US"/>
        </w:rPr>
      </w:pPr>
      <w:r w:rsidRPr="009616B8">
        <w:rPr>
          <w:rFonts w:cs="Calibri"/>
          <w:b/>
          <w:bCs/>
          <w:color w:val="000000"/>
          <w:sz w:val="22"/>
          <w:szCs w:val="22"/>
          <w:lang w:eastAsia="en-US"/>
        </w:rPr>
        <w:t>Vendre i/o facilitar les publicacions</w:t>
      </w:r>
      <w:r w:rsidRPr="009616B8">
        <w:rPr>
          <w:rFonts w:cs="Calibri"/>
          <w:color w:val="000000"/>
          <w:sz w:val="22"/>
          <w:szCs w:val="22"/>
          <w:lang w:eastAsia="en-US"/>
        </w:rPr>
        <w:t xml:space="preserve"> i altres articles de marxandatge als visitants amb el sistema determinat per la direcció del Museu segons els preus establerts. </w:t>
      </w:r>
    </w:p>
    <w:p w:rsidR="009616B8" w:rsidRPr="009616B8" w:rsidRDefault="009616B8" w:rsidP="009616B8">
      <w:pPr>
        <w:ind w:left="708"/>
        <w:rPr>
          <w:rFonts w:cs="Helvetica-Narrow"/>
          <w:sz w:val="22"/>
          <w:szCs w:val="22"/>
          <w:lang w:eastAsia="en-US"/>
        </w:rPr>
      </w:pPr>
    </w:p>
    <w:p w:rsidR="009616B8" w:rsidRPr="009616B8" w:rsidRDefault="009616B8" w:rsidP="009616B8">
      <w:pPr>
        <w:widowControl w:val="0"/>
        <w:numPr>
          <w:ilvl w:val="0"/>
          <w:numId w:val="36"/>
        </w:numPr>
        <w:autoSpaceDE w:val="0"/>
        <w:autoSpaceDN w:val="0"/>
        <w:adjustRightInd w:val="0"/>
        <w:rPr>
          <w:rFonts w:cs="Helvetica-Narrow"/>
          <w:sz w:val="22"/>
          <w:szCs w:val="22"/>
          <w:lang w:eastAsia="en-US"/>
        </w:rPr>
      </w:pPr>
      <w:r w:rsidRPr="009616B8">
        <w:rPr>
          <w:rFonts w:cs="Verdana"/>
          <w:b/>
          <w:bCs/>
          <w:sz w:val="22"/>
          <w:szCs w:val="22"/>
          <w:lang w:eastAsia="ca-ES"/>
        </w:rPr>
        <w:t xml:space="preserve">Quadrar caixa diàriament del total d'accions comercials </w:t>
      </w:r>
      <w:r w:rsidRPr="009616B8">
        <w:rPr>
          <w:rFonts w:cs="Verdana"/>
          <w:sz w:val="22"/>
          <w:szCs w:val="22"/>
          <w:lang w:eastAsia="ca-ES"/>
        </w:rPr>
        <w:t xml:space="preserve">que s'hagin produït, tant les corresponents al taquillatge com a la venda d'articles de marxandatge. De tots els ingressos que es realitzin pels diferents conceptes, l'adjudicatari es responsabilitzarà de la seva liquidació, d'acord amb les instruccions que defineixi la direcció del Museu. S’ingressarà al banc </w:t>
      </w:r>
      <w:r w:rsidRPr="009616B8">
        <w:rPr>
          <w:rFonts w:cs="Helvetica-Narrow"/>
          <w:sz w:val="22"/>
          <w:szCs w:val="22"/>
          <w:lang w:eastAsia="en-US"/>
        </w:rPr>
        <w:t>la recaptació en els terminis que s’estableixin, i sempre es durà a terme la liquidació de la totalitat dels ingressos mensuals (en metàl·lic o no) amb Tresoreria de l’Ajuntament de Premià de Mar, abans de la finalització del mes en curs.</w:t>
      </w:r>
      <w:r w:rsidRPr="009616B8">
        <w:rPr>
          <w:rFonts w:cs="Verdana"/>
          <w:sz w:val="22"/>
          <w:szCs w:val="22"/>
          <w:lang w:eastAsia="ca-ES"/>
        </w:rPr>
        <w:t xml:space="preserve"> Totes les operacions comercials que es </w:t>
      </w:r>
      <w:r w:rsidRPr="009616B8">
        <w:rPr>
          <w:rFonts w:cs="Verdana"/>
          <w:sz w:val="22"/>
          <w:szCs w:val="22"/>
          <w:lang w:eastAsia="ca-ES"/>
        </w:rPr>
        <w:lastRenderedPageBreak/>
        <w:t>produeixin en el marc del servei, sense cap mena d'excepció, hauran de ser registrades pel sistema informàtic de vendes que proporcionarà el Museu. Exceptuant possibles casos d'error evident en la seva manipulació, els registres informàtics seran la base del càlcul de les caixes diàries de les quals l'empresa adjudicatària se n'haurà de fer responsable.</w:t>
      </w:r>
    </w:p>
    <w:p w:rsidR="009616B8" w:rsidRPr="009616B8" w:rsidRDefault="009616B8" w:rsidP="009616B8">
      <w:pPr>
        <w:autoSpaceDE w:val="0"/>
        <w:autoSpaceDN w:val="0"/>
        <w:adjustRightInd w:val="0"/>
        <w:ind w:left="720"/>
        <w:rPr>
          <w:rFonts w:cs="Calibri"/>
          <w:color w:val="000000"/>
          <w:sz w:val="22"/>
          <w:szCs w:val="22"/>
          <w:lang w:eastAsia="en-US"/>
        </w:rPr>
      </w:pPr>
    </w:p>
    <w:p w:rsidR="009616B8" w:rsidRPr="009616B8" w:rsidRDefault="009616B8" w:rsidP="009616B8">
      <w:pPr>
        <w:widowControl w:val="0"/>
        <w:numPr>
          <w:ilvl w:val="0"/>
          <w:numId w:val="36"/>
        </w:numPr>
        <w:autoSpaceDE w:val="0"/>
        <w:autoSpaceDN w:val="0"/>
        <w:adjustRightInd w:val="0"/>
        <w:rPr>
          <w:rFonts w:cs="Helvetica-Narrow"/>
          <w:sz w:val="22"/>
          <w:szCs w:val="22"/>
          <w:lang w:eastAsia="en-US"/>
        </w:rPr>
      </w:pPr>
      <w:r w:rsidRPr="009616B8">
        <w:rPr>
          <w:rFonts w:cs="Helvetica-Narrow"/>
          <w:b/>
          <w:bCs/>
          <w:sz w:val="22"/>
          <w:szCs w:val="22"/>
          <w:lang w:eastAsia="en-US"/>
        </w:rPr>
        <w:t>Control i reposició dels estocs de botiga</w:t>
      </w:r>
      <w:r w:rsidRPr="009616B8">
        <w:rPr>
          <w:rFonts w:cs="Helvetica-Narrow"/>
          <w:sz w:val="22"/>
          <w:szCs w:val="22"/>
          <w:lang w:eastAsia="en-US"/>
        </w:rPr>
        <w:t>. Mensualment, comunicar les necessitats de comandes de material per a la botiga als responsables del Museu.</w:t>
      </w:r>
    </w:p>
    <w:p w:rsidR="009616B8" w:rsidRPr="009616B8" w:rsidRDefault="009616B8" w:rsidP="009616B8">
      <w:pPr>
        <w:autoSpaceDE w:val="0"/>
        <w:autoSpaceDN w:val="0"/>
        <w:adjustRightInd w:val="0"/>
        <w:rPr>
          <w:rFonts w:cs="Symbol"/>
          <w:sz w:val="22"/>
          <w:szCs w:val="22"/>
          <w:lang w:eastAsia="en-US"/>
        </w:rPr>
      </w:pPr>
    </w:p>
    <w:p w:rsidR="009616B8" w:rsidRPr="009616B8" w:rsidRDefault="009616B8" w:rsidP="009616B8">
      <w:pPr>
        <w:widowControl w:val="0"/>
        <w:numPr>
          <w:ilvl w:val="0"/>
          <w:numId w:val="36"/>
        </w:numPr>
        <w:autoSpaceDE w:val="0"/>
        <w:autoSpaceDN w:val="0"/>
        <w:adjustRightInd w:val="0"/>
        <w:rPr>
          <w:rFonts w:cs="Helvetica-Narrow"/>
          <w:sz w:val="22"/>
          <w:szCs w:val="22"/>
          <w:lang w:eastAsia="en-US"/>
        </w:rPr>
      </w:pPr>
      <w:r w:rsidRPr="009616B8">
        <w:rPr>
          <w:rFonts w:cs="Helvetica-Narrow"/>
          <w:b/>
          <w:bCs/>
          <w:sz w:val="22"/>
          <w:szCs w:val="22"/>
          <w:lang w:eastAsia="en-US"/>
        </w:rPr>
        <w:t>Muntatge dels aparadors</w:t>
      </w:r>
      <w:r w:rsidRPr="009616B8">
        <w:rPr>
          <w:rFonts w:cs="Helvetica-Narrow"/>
          <w:sz w:val="22"/>
          <w:szCs w:val="22"/>
          <w:lang w:eastAsia="en-US"/>
        </w:rPr>
        <w:t xml:space="preserve"> i col·locació dels articles a la botiga o al magatzem.</w:t>
      </w:r>
    </w:p>
    <w:p w:rsidR="009616B8" w:rsidRPr="009616B8" w:rsidRDefault="009616B8" w:rsidP="009616B8">
      <w:pPr>
        <w:widowControl w:val="0"/>
        <w:autoSpaceDE w:val="0"/>
        <w:autoSpaceDN w:val="0"/>
        <w:adjustRightInd w:val="0"/>
        <w:rPr>
          <w:rFonts w:cs="Helvetica-Narrow"/>
          <w:sz w:val="22"/>
          <w:szCs w:val="22"/>
          <w:lang w:eastAsia="en-US"/>
        </w:rPr>
      </w:pPr>
    </w:p>
    <w:p w:rsidR="009616B8" w:rsidRPr="009616B8" w:rsidRDefault="009616B8" w:rsidP="009616B8">
      <w:pPr>
        <w:widowControl w:val="0"/>
        <w:numPr>
          <w:ilvl w:val="0"/>
          <w:numId w:val="36"/>
        </w:numPr>
        <w:autoSpaceDE w:val="0"/>
        <w:autoSpaceDN w:val="0"/>
        <w:adjustRightInd w:val="0"/>
        <w:rPr>
          <w:rFonts w:cs="Helvetica-Narrow"/>
          <w:sz w:val="22"/>
          <w:szCs w:val="22"/>
          <w:lang w:eastAsia="en-US"/>
        </w:rPr>
      </w:pPr>
      <w:r w:rsidRPr="009616B8">
        <w:rPr>
          <w:rFonts w:cs="Helvetica-Narrow"/>
          <w:b/>
          <w:bCs/>
          <w:sz w:val="22"/>
          <w:szCs w:val="22"/>
          <w:lang w:eastAsia="en-US"/>
        </w:rPr>
        <w:t>Manteniment continu</w:t>
      </w:r>
      <w:r w:rsidRPr="009616B8">
        <w:rPr>
          <w:rFonts w:cs="Helvetica-Narrow"/>
          <w:sz w:val="22"/>
          <w:szCs w:val="22"/>
          <w:lang w:eastAsia="en-US"/>
        </w:rPr>
        <w:t xml:space="preserve"> del bon aspecte de la botiga.</w:t>
      </w:r>
    </w:p>
    <w:p w:rsidR="009616B8" w:rsidRPr="009305B2" w:rsidRDefault="009616B8" w:rsidP="009616B8">
      <w:pPr>
        <w:pStyle w:val="Prrafodelista"/>
        <w:widowControl w:val="0"/>
        <w:tabs>
          <w:tab w:val="left" w:pos="707"/>
        </w:tabs>
        <w:suppressAutoHyphens/>
        <w:autoSpaceDE w:val="0"/>
        <w:contextualSpacing w:val="0"/>
        <w:textAlignment w:val="baseline"/>
        <w:rPr>
          <w:rFonts w:ascii="Franklin Gothic Book" w:eastAsia="Verdana" w:hAnsi="Franklin Gothic Book" w:cs="Arial"/>
          <w:b/>
          <w:color w:val="000000"/>
          <w:kern w:val="2"/>
          <w:sz w:val="22"/>
          <w:szCs w:val="22"/>
          <w:lang w:val="ca-ES" w:eastAsia="zh-CN"/>
        </w:rPr>
      </w:pPr>
    </w:p>
    <w:p w:rsidR="009305B2" w:rsidRPr="009616B8" w:rsidRDefault="009305B2" w:rsidP="009305B2">
      <w:pPr>
        <w:pStyle w:val="Prrafodelista"/>
        <w:numPr>
          <w:ilvl w:val="0"/>
          <w:numId w:val="20"/>
        </w:numPr>
        <w:autoSpaceDE w:val="0"/>
        <w:autoSpaceDN w:val="0"/>
        <w:adjustRightInd w:val="0"/>
        <w:contextualSpacing w:val="0"/>
        <w:rPr>
          <w:rFonts w:ascii="Franklin Gothic Book" w:hAnsi="Franklin Gothic Book" w:cs="Verdana"/>
          <w:b/>
          <w:sz w:val="22"/>
          <w:szCs w:val="22"/>
          <w:lang w:val="ca-ES" w:eastAsia="ca-ES"/>
        </w:rPr>
      </w:pPr>
      <w:r w:rsidRPr="009305B2">
        <w:rPr>
          <w:rFonts w:ascii="Franklin Gothic Book" w:hAnsi="Franklin Gothic Book"/>
          <w:b/>
          <w:sz w:val="22"/>
          <w:szCs w:val="22"/>
          <w:lang w:val="ca-ES"/>
        </w:rPr>
        <w:t>Atenció telefònica i telemàtica de reserves d’activitats (tallers, visites guiades, etc.)</w:t>
      </w:r>
    </w:p>
    <w:p w:rsidR="009616B8" w:rsidRDefault="009616B8" w:rsidP="009616B8">
      <w:pPr>
        <w:pStyle w:val="Prrafodelista"/>
        <w:autoSpaceDE w:val="0"/>
        <w:autoSpaceDN w:val="0"/>
        <w:adjustRightInd w:val="0"/>
        <w:contextualSpacing w:val="0"/>
        <w:rPr>
          <w:rFonts w:ascii="Franklin Gothic Book" w:hAnsi="Franklin Gothic Book"/>
          <w:b/>
          <w:sz w:val="22"/>
          <w:szCs w:val="22"/>
          <w:lang w:val="ca-ES"/>
        </w:rPr>
      </w:pPr>
    </w:p>
    <w:p w:rsidR="009616B8" w:rsidRPr="009616B8" w:rsidRDefault="009616B8" w:rsidP="009616B8">
      <w:pPr>
        <w:widowControl w:val="0"/>
        <w:autoSpaceDE w:val="0"/>
        <w:autoSpaceDN w:val="0"/>
        <w:adjustRightInd w:val="0"/>
        <w:rPr>
          <w:rFonts w:cs="Helvetica-Narrow"/>
          <w:sz w:val="22"/>
          <w:szCs w:val="22"/>
          <w:lang w:eastAsia="en-US"/>
        </w:rPr>
      </w:pPr>
      <w:r w:rsidRPr="009616B8">
        <w:rPr>
          <w:rFonts w:cs="Verdana"/>
          <w:sz w:val="22"/>
          <w:szCs w:val="22"/>
          <w:lang w:eastAsia="ca-ES"/>
        </w:rPr>
        <w:t xml:space="preserve">L’atenció telefònica i telemàtica de reserves d’activitats implica </w:t>
      </w:r>
      <w:r w:rsidRPr="009616B8">
        <w:rPr>
          <w:rFonts w:cs="Arial"/>
          <w:b/>
          <w:bCs/>
          <w:sz w:val="22"/>
          <w:szCs w:val="22"/>
          <w:lang w:eastAsia="ca-ES"/>
        </w:rPr>
        <w:t>atendre les trucades i donar informació telefònica i telemàtica</w:t>
      </w:r>
      <w:r w:rsidRPr="009616B8">
        <w:rPr>
          <w:rFonts w:cs="Arial"/>
          <w:sz w:val="22"/>
          <w:szCs w:val="22"/>
          <w:lang w:eastAsia="ca-ES"/>
        </w:rPr>
        <w:t>. També presencial, si s’escau. Implica l’a</w:t>
      </w:r>
      <w:r w:rsidRPr="009616B8">
        <w:rPr>
          <w:rFonts w:cs="Helvetica-Narrow"/>
          <w:sz w:val="22"/>
          <w:szCs w:val="22"/>
          <w:lang w:eastAsia="en-US"/>
        </w:rPr>
        <w:t>tenció i coordinació de les sol·licituds de reserva de visita en grup (visita comentada o no) pels diferents mitjans comunicatius (telefònica, personal, correu). De les dues persones necessàries per dur a terme l’atenció al públic, una d’elles serà sempre a l’espai del MR per tal de fer l’atenció telefònica, telemàtica, etc., mentre que l’altra només hi serà en cas de reserva de visita.</w:t>
      </w:r>
    </w:p>
    <w:p w:rsidR="009616B8" w:rsidRDefault="009616B8" w:rsidP="009616B8">
      <w:pPr>
        <w:pStyle w:val="Prrafodelista"/>
        <w:autoSpaceDE w:val="0"/>
        <w:autoSpaceDN w:val="0"/>
        <w:adjustRightInd w:val="0"/>
        <w:contextualSpacing w:val="0"/>
        <w:rPr>
          <w:rFonts w:ascii="Franklin Gothic Book" w:hAnsi="Franklin Gothic Book"/>
          <w:b/>
          <w:sz w:val="22"/>
          <w:szCs w:val="22"/>
          <w:lang w:val="ca-ES"/>
        </w:rPr>
      </w:pPr>
    </w:p>
    <w:p w:rsidR="009616B8" w:rsidRPr="009305B2" w:rsidRDefault="009616B8" w:rsidP="009616B8">
      <w:pPr>
        <w:pStyle w:val="Prrafodelista"/>
        <w:autoSpaceDE w:val="0"/>
        <w:autoSpaceDN w:val="0"/>
        <w:adjustRightInd w:val="0"/>
        <w:contextualSpacing w:val="0"/>
        <w:rPr>
          <w:rFonts w:ascii="Franklin Gothic Book" w:hAnsi="Franklin Gothic Book" w:cs="Verdana"/>
          <w:b/>
          <w:sz w:val="22"/>
          <w:szCs w:val="22"/>
          <w:lang w:val="ca-ES" w:eastAsia="ca-ES"/>
        </w:rPr>
      </w:pPr>
    </w:p>
    <w:p w:rsidR="009305B2" w:rsidRPr="009305B2" w:rsidRDefault="009305B2" w:rsidP="009305B2">
      <w:pPr>
        <w:pStyle w:val="Prrafodelista"/>
        <w:numPr>
          <w:ilvl w:val="0"/>
          <w:numId w:val="20"/>
        </w:numPr>
        <w:autoSpaceDE w:val="0"/>
        <w:autoSpaceDN w:val="0"/>
        <w:adjustRightInd w:val="0"/>
        <w:contextualSpacing w:val="0"/>
        <w:rPr>
          <w:rFonts w:ascii="Franklin Gothic Book" w:hAnsi="Franklin Gothic Book" w:cs="Arial"/>
          <w:b/>
          <w:color w:val="000000"/>
          <w:sz w:val="22"/>
          <w:szCs w:val="22"/>
          <w:lang w:val="ca-ES"/>
        </w:rPr>
      </w:pPr>
      <w:r w:rsidRPr="009305B2">
        <w:rPr>
          <w:rFonts w:ascii="Franklin Gothic Book" w:hAnsi="Franklin Gothic Book" w:cs="Arial"/>
          <w:b/>
          <w:color w:val="000000"/>
          <w:sz w:val="22"/>
          <w:szCs w:val="22"/>
          <w:lang w:val="ca-ES"/>
        </w:rPr>
        <w:t>Dinamització del MR</w:t>
      </w:r>
    </w:p>
    <w:p w:rsidR="009305B2" w:rsidRPr="009305B2" w:rsidRDefault="009305B2" w:rsidP="004E6BB8">
      <w:pPr>
        <w:rPr>
          <w:color w:val="000000"/>
          <w:sz w:val="22"/>
          <w:szCs w:val="22"/>
        </w:rPr>
      </w:pPr>
    </w:p>
    <w:p w:rsidR="009616B8" w:rsidRPr="009616B8" w:rsidRDefault="009616B8" w:rsidP="009616B8">
      <w:pPr>
        <w:tabs>
          <w:tab w:val="left" w:pos="1134"/>
          <w:tab w:val="left" w:pos="2268"/>
          <w:tab w:val="left" w:pos="3402"/>
        </w:tabs>
        <w:rPr>
          <w:rFonts w:cs="Verdana"/>
          <w:sz w:val="22"/>
          <w:szCs w:val="22"/>
          <w:lang w:eastAsia="ca-ES"/>
        </w:rPr>
      </w:pPr>
      <w:r w:rsidRPr="009616B8">
        <w:rPr>
          <w:rFonts w:cs="Verdana"/>
          <w:sz w:val="22"/>
          <w:szCs w:val="22"/>
          <w:lang w:eastAsia="ca-ES"/>
        </w:rPr>
        <w:t>Serveis de gestió pel desenvolupament de l’oferta didàctica (tallers i visites guiades escolars), i de visites guiades al Museu Romà de Premià de Mar.</w:t>
      </w:r>
    </w:p>
    <w:p w:rsidR="009616B8" w:rsidRPr="009616B8" w:rsidRDefault="009616B8" w:rsidP="009616B8">
      <w:pPr>
        <w:tabs>
          <w:tab w:val="left" w:pos="1134"/>
          <w:tab w:val="left" w:pos="2268"/>
          <w:tab w:val="left" w:pos="3402"/>
        </w:tabs>
        <w:rPr>
          <w:rFonts w:cs="Verdana"/>
          <w:sz w:val="22"/>
          <w:szCs w:val="22"/>
          <w:lang w:eastAsia="ca-ES"/>
        </w:rPr>
      </w:pPr>
      <w:r w:rsidRPr="009616B8">
        <w:rPr>
          <w:rFonts w:cs="Verdana"/>
          <w:sz w:val="22"/>
          <w:szCs w:val="22"/>
          <w:lang w:eastAsia="ca-ES"/>
        </w:rPr>
        <w:t xml:space="preserve"> </w:t>
      </w:r>
    </w:p>
    <w:p w:rsidR="009616B8" w:rsidRPr="009616B8" w:rsidRDefault="009616B8" w:rsidP="009616B8">
      <w:pPr>
        <w:tabs>
          <w:tab w:val="left" w:pos="1134"/>
          <w:tab w:val="left" w:pos="2268"/>
          <w:tab w:val="left" w:pos="3402"/>
        </w:tabs>
        <w:rPr>
          <w:rFonts w:cs="Verdana"/>
          <w:sz w:val="22"/>
          <w:szCs w:val="22"/>
          <w:lang w:eastAsia="ca-ES"/>
        </w:rPr>
      </w:pPr>
      <w:r w:rsidRPr="009616B8">
        <w:rPr>
          <w:rFonts w:cs="Verdana"/>
          <w:sz w:val="22"/>
          <w:szCs w:val="22"/>
          <w:u w:val="single"/>
          <w:lang w:eastAsia="ca-ES"/>
        </w:rPr>
        <w:t>Definició d’oferta educativa</w:t>
      </w:r>
      <w:r w:rsidRPr="009616B8">
        <w:rPr>
          <w:rFonts w:cs="Verdana"/>
          <w:sz w:val="22"/>
          <w:szCs w:val="22"/>
          <w:lang w:eastAsia="ca-ES"/>
        </w:rPr>
        <w:t>:</w:t>
      </w:r>
    </w:p>
    <w:p w:rsidR="009616B8" w:rsidRPr="009616B8" w:rsidRDefault="009616B8" w:rsidP="009616B8">
      <w:pPr>
        <w:tabs>
          <w:tab w:val="left" w:pos="1134"/>
          <w:tab w:val="left" w:pos="2268"/>
          <w:tab w:val="left" w:pos="3402"/>
        </w:tabs>
        <w:rPr>
          <w:rFonts w:cs="Verdana"/>
          <w:sz w:val="22"/>
          <w:szCs w:val="22"/>
          <w:lang w:eastAsia="ca-ES"/>
        </w:rPr>
      </w:pPr>
    </w:p>
    <w:p w:rsidR="009616B8" w:rsidRPr="009616B8" w:rsidRDefault="009616B8" w:rsidP="009616B8">
      <w:pPr>
        <w:tabs>
          <w:tab w:val="left" w:pos="1134"/>
          <w:tab w:val="left" w:pos="2268"/>
          <w:tab w:val="left" w:pos="3402"/>
        </w:tabs>
        <w:rPr>
          <w:rFonts w:cs="Verdana"/>
          <w:sz w:val="22"/>
          <w:szCs w:val="22"/>
          <w:lang w:eastAsia="ca-ES"/>
        </w:rPr>
      </w:pPr>
      <w:r w:rsidRPr="009616B8">
        <w:rPr>
          <w:rFonts w:cs="Verdana"/>
          <w:sz w:val="22"/>
          <w:szCs w:val="22"/>
          <w:lang w:eastAsia="ca-ES"/>
        </w:rPr>
        <w:t>L’oferta educativa inclou tallers i visites guiades, escolars i familiars. L’escola pot escollir fer ambdues activitats o només una ja que són complementàries però independents.</w:t>
      </w:r>
    </w:p>
    <w:p w:rsidR="009616B8" w:rsidRPr="009616B8" w:rsidRDefault="009616B8" w:rsidP="009616B8">
      <w:pPr>
        <w:tabs>
          <w:tab w:val="left" w:pos="1134"/>
          <w:tab w:val="left" w:pos="2268"/>
          <w:tab w:val="left" w:pos="3402"/>
        </w:tabs>
        <w:rPr>
          <w:rFonts w:cs="Verdana"/>
          <w:sz w:val="22"/>
          <w:szCs w:val="22"/>
          <w:lang w:eastAsia="ca-ES"/>
        </w:rPr>
      </w:pPr>
    </w:p>
    <w:p w:rsidR="009616B8" w:rsidRPr="009616B8" w:rsidRDefault="009616B8" w:rsidP="009616B8">
      <w:pPr>
        <w:tabs>
          <w:tab w:val="left" w:pos="1134"/>
          <w:tab w:val="left" w:pos="2268"/>
          <w:tab w:val="left" w:pos="3402"/>
        </w:tabs>
        <w:rPr>
          <w:rFonts w:cs="Gautami"/>
          <w:color w:val="000000"/>
          <w:sz w:val="22"/>
          <w:szCs w:val="22"/>
        </w:rPr>
      </w:pPr>
      <w:r w:rsidRPr="009616B8">
        <w:rPr>
          <w:rFonts w:cs="Verdana"/>
          <w:sz w:val="22"/>
          <w:szCs w:val="22"/>
          <w:lang w:eastAsia="ca-ES"/>
        </w:rPr>
        <w:t xml:space="preserve">En el cas de realitzar només el taller, </w:t>
      </w:r>
      <w:r w:rsidRPr="009616B8">
        <w:rPr>
          <w:rFonts w:cs="Gautami"/>
          <w:color w:val="000000"/>
          <w:sz w:val="22"/>
          <w:szCs w:val="22"/>
        </w:rPr>
        <w:t xml:space="preserve">és possible que algun dels tallers requereixi complementàriament la visita a part de l’exposició permanent del MR. Aleshores, la durada de l’activitat pot allargar-se entre 10 i 15 minuts. En qualsevol cas no es tracta d’una visita guiada que s’hagi de facturar a part del taller, sinó un complement d’aquest. En aquest cas el responsable de realitzar aquesta visita serà el propi tallerista, acompanyat de personal del museu si s’escau. </w:t>
      </w:r>
    </w:p>
    <w:p w:rsidR="009616B8" w:rsidRPr="009616B8" w:rsidRDefault="009616B8" w:rsidP="009616B8">
      <w:pPr>
        <w:tabs>
          <w:tab w:val="left" w:pos="1134"/>
          <w:tab w:val="left" w:pos="2268"/>
          <w:tab w:val="left" w:pos="3402"/>
        </w:tabs>
        <w:rPr>
          <w:rFonts w:cs="Gautami"/>
          <w:color w:val="000000"/>
          <w:sz w:val="22"/>
          <w:szCs w:val="22"/>
        </w:rPr>
      </w:pPr>
    </w:p>
    <w:p w:rsidR="009616B8" w:rsidRPr="009616B8" w:rsidRDefault="009616B8" w:rsidP="009616B8">
      <w:pPr>
        <w:tabs>
          <w:tab w:val="left" w:pos="1134"/>
          <w:tab w:val="left" w:pos="2268"/>
          <w:tab w:val="left" w:pos="3402"/>
        </w:tabs>
        <w:rPr>
          <w:rFonts w:cs="Gautami"/>
          <w:color w:val="000000"/>
          <w:sz w:val="22"/>
          <w:szCs w:val="22"/>
        </w:rPr>
      </w:pPr>
      <w:r w:rsidRPr="009616B8">
        <w:rPr>
          <w:rFonts w:cs="Gautami"/>
          <w:color w:val="000000"/>
          <w:sz w:val="22"/>
          <w:szCs w:val="22"/>
        </w:rPr>
        <w:t xml:space="preserve">Es considera que la formació de les persones que duran a terme la dinamització continguda en aquests plecs serà a càrrec de l’empresa adjudicatària. </w:t>
      </w:r>
    </w:p>
    <w:p w:rsidR="009616B8" w:rsidRPr="009616B8" w:rsidRDefault="009616B8" w:rsidP="009616B8">
      <w:pPr>
        <w:tabs>
          <w:tab w:val="left" w:pos="1134"/>
          <w:tab w:val="left" w:pos="2268"/>
          <w:tab w:val="left" w:pos="3402"/>
        </w:tabs>
        <w:rPr>
          <w:rFonts w:cs="Gautami"/>
          <w:color w:val="000000"/>
          <w:sz w:val="22"/>
          <w:szCs w:val="22"/>
        </w:rPr>
      </w:pPr>
    </w:p>
    <w:p w:rsidR="009616B8" w:rsidRPr="009616B8" w:rsidRDefault="009616B8" w:rsidP="009616B8">
      <w:pPr>
        <w:rPr>
          <w:rFonts w:cs="Verdana"/>
          <w:sz w:val="22"/>
          <w:szCs w:val="22"/>
          <w:lang w:eastAsia="ca-ES"/>
        </w:rPr>
      </w:pPr>
    </w:p>
    <w:p w:rsidR="009616B8" w:rsidRPr="009616B8" w:rsidRDefault="009616B8" w:rsidP="009616B8">
      <w:pPr>
        <w:rPr>
          <w:rFonts w:cs="Arial"/>
          <w:sz w:val="22"/>
          <w:szCs w:val="22"/>
        </w:rPr>
      </w:pPr>
      <w:r w:rsidRPr="009616B8">
        <w:rPr>
          <w:rFonts w:cs="Arial"/>
          <w:sz w:val="22"/>
          <w:szCs w:val="22"/>
        </w:rPr>
        <w:t>Les prestacions són les següents:</w:t>
      </w:r>
    </w:p>
    <w:p w:rsidR="009616B8" w:rsidRPr="009616B8" w:rsidRDefault="009616B8" w:rsidP="009616B8">
      <w:pPr>
        <w:rPr>
          <w:rFonts w:cs="Arial"/>
          <w:sz w:val="22"/>
          <w:szCs w:val="22"/>
        </w:rPr>
      </w:pPr>
    </w:p>
    <w:p w:rsidR="009616B8" w:rsidRPr="009616B8" w:rsidRDefault="009616B8" w:rsidP="009616B8">
      <w:pPr>
        <w:numPr>
          <w:ilvl w:val="0"/>
          <w:numId w:val="38"/>
        </w:numPr>
        <w:rPr>
          <w:rFonts w:cs="Arial"/>
          <w:sz w:val="22"/>
          <w:szCs w:val="22"/>
        </w:rPr>
      </w:pPr>
      <w:r w:rsidRPr="009616B8">
        <w:rPr>
          <w:rFonts w:cs="Arial"/>
          <w:sz w:val="22"/>
          <w:szCs w:val="22"/>
        </w:rPr>
        <w:lastRenderedPageBreak/>
        <w:t>Visites guiades al Museu Romà. S’entén que la visita guiada al MR és una visita de caràcter diferent d’aquella habitual que es realitza amb l’ajut d’audioguies. Cal una formació específica, que serà impartida pel personal del MR, que es calcula en unes 10h.</w:t>
      </w:r>
    </w:p>
    <w:p w:rsidR="009616B8" w:rsidRPr="009616B8" w:rsidRDefault="009616B8" w:rsidP="009616B8">
      <w:pPr>
        <w:numPr>
          <w:ilvl w:val="0"/>
          <w:numId w:val="38"/>
        </w:numPr>
        <w:rPr>
          <w:rFonts w:cs="Arial"/>
          <w:sz w:val="22"/>
          <w:szCs w:val="22"/>
        </w:rPr>
      </w:pPr>
      <w:r w:rsidRPr="009616B8">
        <w:rPr>
          <w:rFonts w:cs="Arial"/>
          <w:sz w:val="22"/>
          <w:szCs w:val="22"/>
        </w:rPr>
        <w:t>Realització dels tallers previstos en l’oferta didàctica i l’oferta familiar del MR. Cadascun dels tallers requerirà una formació específica.</w:t>
      </w:r>
    </w:p>
    <w:p w:rsidR="009616B8" w:rsidRPr="009616B8" w:rsidRDefault="009616B8" w:rsidP="009616B8">
      <w:pPr>
        <w:rPr>
          <w:rFonts w:cs="Arial"/>
          <w:b/>
          <w:sz w:val="22"/>
          <w:szCs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3969"/>
        <w:gridCol w:w="4111"/>
      </w:tblGrid>
      <w:tr w:rsidR="009616B8" w:rsidRPr="009616B8" w:rsidTr="00B45681">
        <w:tc>
          <w:tcPr>
            <w:tcW w:w="1242" w:type="dxa"/>
            <w:tcBorders>
              <w:top w:val="single" w:sz="4" w:space="0" w:color="auto"/>
              <w:left w:val="single" w:sz="4" w:space="0" w:color="auto"/>
              <w:bottom w:val="single" w:sz="4" w:space="0" w:color="auto"/>
              <w:right w:val="single" w:sz="4" w:space="0" w:color="auto"/>
            </w:tcBorders>
          </w:tcPr>
          <w:p w:rsidR="009616B8" w:rsidRPr="009616B8" w:rsidRDefault="009616B8" w:rsidP="009616B8">
            <w:pPr>
              <w:rPr>
                <w:rFonts w:eastAsia="Calibri"/>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Escolars</w:t>
            </w:r>
          </w:p>
        </w:tc>
        <w:tc>
          <w:tcPr>
            <w:tcW w:w="4111"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Cap de setmana o grups no escolars</w:t>
            </w:r>
          </w:p>
        </w:tc>
      </w:tr>
      <w:tr w:rsidR="009616B8" w:rsidRPr="009616B8" w:rsidTr="00B45681">
        <w:tc>
          <w:tcPr>
            <w:tcW w:w="124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 xml:space="preserve">Visites guiades </w:t>
            </w:r>
          </w:p>
        </w:tc>
        <w:tc>
          <w:tcPr>
            <w:tcW w:w="396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Les visites guiades escolars estan pensades per alumnes d’escoles des d’infantil fins a batxillerat amb durades i temàtiques diferents en funció de les edats. Aquestes visites aprofiten el discurs museogràfic existent i han de basar-se en l’oferta didàctica existent en el museu.</w:t>
            </w:r>
          </w:p>
        </w:tc>
        <w:tc>
          <w:tcPr>
            <w:tcW w:w="4111" w:type="dxa"/>
            <w:tcBorders>
              <w:top w:val="single" w:sz="4" w:space="0" w:color="auto"/>
              <w:left w:val="single" w:sz="4" w:space="0" w:color="auto"/>
              <w:bottom w:val="single" w:sz="4" w:space="0" w:color="auto"/>
              <w:right w:val="single" w:sz="4" w:space="0" w:color="auto"/>
            </w:tcBorders>
          </w:tcPr>
          <w:p w:rsidR="009616B8" w:rsidRPr="009616B8" w:rsidRDefault="009616B8" w:rsidP="009616B8">
            <w:pPr>
              <w:rPr>
                <w:rFonts w:eastAsia="Calibri"/>
                <w:sz w:val="22"/>
                <w:szCs w:val="22"/>
              </w:rPr>
            </w:pPr>
            <w:r w:rsidRPr="009616B8">
              <w:rPr>
                <w:rFonts w:eastAsia="Calibri"/>
                <w:sz w:val="22"/>
                <w:szCs w:val="22"/>
              </w:rPr>
              <w:t>Les visites guiades de cap de setmana són visites a l’exposició permanent per unes 25 persones que explicaran el discurs museogràfic existent en cada cas. Atesa la configuració del MR s'entén que es faran més esporàdicament al MR que en altres espais museïtzats del municipi. També es poden fer visites guiades de les exposicions temporals del MR previ lliurament d’un dossier informatiu de la mateixa.</w:t>
            </w:r>
          </w:p>
          <w:p w:rsidR="009616B8" w:rsidRPr="009616B8" w:rsidRDefault="009616B8" w:rsidP="009616B8">
            <w:pPr>
              <w:rPr>
                <w:rFonts w:eastAsia="Calibri"/>
                <w:sz w:val="22"/>
                <w:szCs w:val="22"/>
              </w:rPr>
            </w:pPr>
            <w:r w:rsidRPr="009616B8">
              <w:rPr>
                <w:rFonts w:eastAsia="Calibri"/>
                <w:sz w:val="22"/>
                <w:szCs w:val="22"/>
              </w:rPr>
              <w:t>L'espai museístic pot desenvolupar visites guiades de temàtiques concretes en les que l’empresa adjudicatària rebrà la documentació necessària per a la seva realització. Les visites es faran en català, però s’han de poder fer també en castellà, francès i anglès arribat el cas.</w:t>
            </w:r>
          </w:p>
          <w:p w:rsidR="009616B8" w:rsidRPr="009616B8" w:rsidRDefault="009616B8" w:rsidP="009616B8">
            <w:pPr>
              <w:rPr>
                <w:rFonts w:eastAsia="Calibri"/>
                <w:sz w:val="22"/>
                <w:szCs w:val="22"/>
              </w:rPr>
            </w:pPr>
            <w:r w:rsidRPr="009616B8">
              <w:rPr>
                <w:rFonts w:eastAsia="Calibri"/>
                <w:sz w:val="22"/>
                <w:szCs w:val="22"/>
              </w:rPr>
              <w:t>En el cas de grups a partir de 15 persones es poden concertar visites guiades entre setmana.</w:t>
            </w:r>
          </w:p>
          <w:p w:rsidR="009616B8" w:rsidRPr="009616B8" w:rsidRDefault="009616B8" w:rsidP="009616B8">
            <w:pPr>
              <w:rPr>
                <w:rFonts w:eastAsia="Calibri"/>
                <w:sz w:val="22"/>
                <w:szCs w:val="22"/>
              </w:rPr>
            </w:pPr>
          </w:p>
        </w:tc>
      </w:tr>
      <w:tr w:rsidR="009616B8" w:rsidRPr="009616B8" w:rsidTr="00B45681">
        <w:tc>
          <w:tcPr>
            <w:tcW w:w="124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 xml:space="preserve">Tallers </w:t>
            </w:r>
          </w:p>
        </w:tc>
        <w:tc>
          <w:tcPr>
            <w:tcW w:w="396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 xml:space="preserve">Els tallers són part de l’oferta didàctica del MR. </w:t>
            </w:r>
          </w:p>
          <w:p w:rsidR="009616B8" w:rsidRPr="009616B8" w:rsidRDefault="009616B8" w:rsidP="009616B8">
            <w:pPr>
              <w:rPr>
                <w:rFonts w:eastAsia="Calibri"/>
                <w:sz w:val="22"/>
                <w:szCs w:val="22"/>
              </w:rPr>
            </w:pPr>
            <w:r w:rsidRPr="009616B8">
              <w:rPr>
                <w:rFonts w:eastAsia="Calibri"/>
                <w:sz w:val="22"/>
                <w:szCs w:val="22"/>
              </w:rPr>
              <w:t xml:space="preserve">Els quatre tallers previstos faran referència al </w:t>
            </w:r>
            <w:r w:rsidRPr="009616B8">
              <w:rPr>
                <w:rFonts w:eastAsia="Calibri"/>
                <w:i/>
                <w:sz w:val="22"/>
                <w:szCs w:val="22"/>
              </w:rPr>
              <w:t xml:space="preserve">modus vivendi </w:t>
            </w:r>
            <w:r w:rsidRPr="009616B8">
              <w:rPr>
                <w:rFonts w:eastAsia="Calibri"/>
                <w:sz w:val="22"/>
                <w:szCs w:val="22"/>
              </w:rPr>
              <w:t>de l’època romana, i també als oficis del període romà, com són el ceramista, el constructor de mosaics, les activitats tèxtils, o altres de similars.</w:t>
            </w:r>
          </w:p>
        </w:tc>
        <w:tc>
          <w:tcPr>
            <w:tcW w:w="4111"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sz w:val="22"/>
                <w:szCs w:val="22"/>
              </w:rPr>
            </w:pPr>
            <w:r w:rsidRPr="009616B8">
              <w:rPr>
                <w:rFonts w:eastAsia="Calibri"/>
                <w:sz w:val="22"/>
                <w:szCs w:val="22"/>
              </w:rPr>
              <w:t xml:space="preserve">Els tallers vinculats al MR faran referència al </w:t>
            </w:r>
            <w:r w:rsidRPr="009616B8">
              <w:rPr>
                <w:rFonts w:eastAsia="Calibri"/>
                <w:i/>
                <w:sz w:val="22"/>
                <w:szCs w:val="22"/>
              </w:rPr>
              <w:t>modus vivendi</w:t>
            </w:r>
            <w:r w:rsidRPr="009616B8">
              <w:rPr>
                <w:rFonts w:eastAsia="Calibri"/>
                <w:sz w:val="22"/>
                <w:szCs w:val="22"/>
              </w:rPr>
              <w:t xml:space="preserve"> i als oficis del període romà, com són el ceramista, el constructor de mosaic o altres similars.</w:t>
            </w:r>
          </w:p>
        </w:tc>
      </w:tr>
    </w:tbl>
    <w:p w:rsidR="009616B8" w:rsidRPr="009616B8" w:rsidRDefault="009616B8" w:rsidP="009616B8">
      <w:pPr>
        <w:rPr>
          <w:rFonts w:cs="Arial"/>
          <w:sz w:val="22"/>
          <w:szCs w:val="22"/>
        </w:rPr>
      </w:pPr>
    </w:p>
    <w:p w:rsidR="009616B8" w:rsidRPr="009616B8" w:rsidRDefault="009616B8" w:rsidP="009616B8">
      <w:pPr>
        <w:rPr>
          <w:rFonts w:cs="Verdana"/>
          <w:sz w:val="22"/>
          <w:szCs w:val="22"/>
          <w:lang w:eastAsia="ca-ES"/>
        </w:rPr>
      </w:pPr>
      <w:r w:rsidRPr="009616B8">
        <w:rPr>
          <w:rFonts w:cs="Verdana"/>
          <w:sz w:val="22"/>
          <w:szCs w:val="22"/>
          <w:u w:val="single"/>
          <w:lang w:eastAsia="ca-ES"/>
        </w:rPr>
        <w:t>L’aforament</w:t>
      </w:r>
      <w:r w:rsidRPr="009616B8">
        <w:rPr>
          <w:rFonts w:cs="Verdana"/>
          <w:sz w:val="22"/>
          <w:szCs w:val="22"/>
          <w:lang w:eastAsia="ca-ES"/>
        </w:rPr>
        <w:t xml:space="preserve"> màxim permès vindrà condicionat per l’aforament màxim permès en el MR on es desenvolupi cada servei.</w:t>
      </w:r>
    </w:p>
    <w:p w:rsidR="009616B8" w:rsidRPr="009616B8" w:rsidRDefault="009616B8" w:rsidP="009616B8">
      <w:pPr>
        <w:rPr>
          <w:rFonts w:cs="Verdana"/>
          <w:sz w:val="22"/>
          <w:szCs w:val="22"/>
          <w:lang w:eastAsia="ca-ES"/>
        </w:rPr>
      </w:pPr>
    </w:p>
    <w:p w:rsidR="009616B8" w:rsidRPr="001D56D1" w:rsidRDefault="009616B8" w:rsidP="009616B8">
      <w:pPr>
        <w:keepNext/>
        <w:keepLines/>
        <w:spacing w:before="40"/>
        <w:outlineLvl w:val="6"/>
        <w:rPr>
          <w:iCs/>
          <w:color w:val="000000"/>
          <w:sz w:val="22"/>
          <w:szCs w:val="22"/>
          <w:lang w:eastAsia="ca-ES"/>
        </w:rPr>
      </w:pPr>
      <w:r w:rsidRPr="001D56D1">
        <w:rPr>
          <w:iCs/>
          <w:color w:val="000000"/>
          <w:sz w:val="22"/>
          <w:szCs w:val="22"/>
          <w:lang w:eastAsia="ca-ES"/>
        </w:rPr>
        <w:t>Temps i horari</w:t>
      </w:r>
    </w:p>
    <w:p w:rsidR="009616B8" w:rsidRPr="009616B8" w:rsidRDefault="009616B8" w:rsidP="009616B8">
      <w:pPr>
        <w:keepNext/>
        <w:keepLines/>
        <w:spacing w:before="40"/>
        <w:outlineLvl w:val="6"/>
        <w:rPr>
          <w:b/>
          <w:iCs/>
          <w:color w:val="000000"/>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El servei podrà dur-se a terme en qualsevol dia de la setmana, prèvia concertació amb els usuaris i amb l’adjudicatari. </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L’horari estimat serà el següent: </w:t>
      </w:r>
    </w:p>
    <w:p w:rsidR="009616B8" w:rsidRPr="009616B8" w:rsidRDefault="009616B8" w:rsidP="009616B8">
      <w:pPr>
        <w:rPr>
          <w:rFonts w:cs="Verdana"/>
          <w:sz w:val="22"/>
          <w:szCs w:val="22"/>
          <w:lang w:eastAsia="ca-ES"/>
        </w:rPr>
      </w:pPr>
    </w:p>
    <w:p w:rsidR="009616B8" w:rsidRPr="009616B8" w:rsidRDefault="009616B8" w:rsidP="009616B8">
      <w:pPr>
        <w:autoSpaceDE w:val="0"/>
        <w:autoSpaceDN w:val="0"/>
        <w:adjustRightInd w:val="0"/>
        <w:spacing w:line="276" w:lineRule="auto"/>
        <w:rPr>
          <w:sz w:val="22"/>
          <w:szCs w:val="22"/>
          <w:lang w:eastAsia="ca-ES"/>
        </w:rPr>
      </w:pPr>
      <w:r w:rsidRPr="009616B8">
        <w:rPr>
          <w:sz w:val="22"/>
          <w:szCs w:val="22"/>
          <w:u w:val="single"/>
          <w:lang w:eastAsia="ca-ES"/>
        </w:rPr>
        <w:t>Setmana Santa, juliol, agost i Nadal</w:t>
      </w:r>
      <w:r w:rsidRPr="009616B8">
        <w:rPr>
          <w:sz w:val="22"/>
          <w:szCs w:val="22"/>
          <w:lang w:eastAsia="ca-ES"/>
        </w:rPr>
        <w:t>:</w:t>
      </w:r>
    </w:p>
    <w:p w:rsidR="009616B8" w:rsidRPr="009616B8" w:rsidRDefault="009616B8" w:rsidP="009616B8">
      <w:pPr>
        <w:autoSpaceDE w:val="0"/>
        <w:autoSpaceDN w:val="0"/>
        <w:adjustRightInd w:val="0"/>
        <w:spacing w:line="276" w:lineRule="auto"/>
        <w:rPr>
          <w:sz w:val="22"/>
          <w:szCs w:val="22"/>
          <w:lang w:eastAsia="ca-ES"/>
        </w:rPr>
      </w:pPr>
    </w:p>
    <w:p w:rsidR="009616B8" w:rsidRPr="009616B8" w:rsidRDefault="009616B8" w:rsidP="009616B8">
      <w:pPr>
        <w:autoSpaceDE w:val="0"/>
        <w:autoSpaceDN w:val="0"/>
        <w:adjustRightInd w:val="0"/>
        <w:spacing w:line="276" w:lineRule="auto"/>
        <w:rPr>
          <w:sz w:val="22"/>
          <w:szCs w:val="22"/>
          <w:lang w:eastAsia="ca-ES"/>
        </w:rPr>
      </w:pPr>
      <w:r w:rsidRPr="009616B8">
        <w:rPr>
          <w:sz w:val="22"/>
          <w:szCs w:val="22"/>
          <w:lang w:eastAsia="ca-ES"/>
        </w:rPr>
        <w:t>De dimecres a diumenge: 5 sessions de visites programades, de 10 a 13.45h i de 16 a 18.30h</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u w:val="single"/>
          <w:lang w:eastAsia="ca-ES"/>
        </w:rPr>
      </w:pPr>
      <w:r w:rsidRPr="009616B8">
        <w:rPr>
          <w:rFonts w:cs="Verdana"/>
          <w:sz w:val="22"/>
          <w:szCs w:val="22"/>
          <w:u w:val="single"/>
          <w:lang w:eastAsia="ca-ES"/>
        </w:rPr>
        <w:t>Horari escolar</w:t>
      </w:r>
    </w:p>
    <w:p w:rsidR="009616B8" w:rsidRPr="009616B8" w:rsidRDefault="009616B8" w:rsidP="009616B8">
      <w:pPr>
        <w:rPr>
          <w:rFonts w:cs="Verdana"/>
          <w:sz w:val="22"/>
          <w:szCs w:val="22"/>
          <w:u w:val="single"/>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L’horari estimat serà el següent: de setembre a juny, matins de dimecres a divendres, entre les 10h i les 14h preferentment. A causa de les necessitats del servei no es descarta la possibilitat de fer-ho en alguna tarda. </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u w:val="single"/>
          <w:lang w:eastAsia="ca-ES"/>
        </w:rPr>
      </w:pPr>
      <w:r w:rsidRPr="009616B8">
        <w:rPr>
          <w:rFonts w:cs="Verdana"/>
          <w:sz w:val="22"/>
          <w:szCs w:val="22"/>
          <w:u w:val="single"/>
          <w:lang w:eastAsia="ca-ES"/>
        </w:rPr>
        <w:t>Horari cap de setmana i festius</w:t>
      </w:r>
    </w:p>
    <w:p w:rsidR="009616B8" w:rsidRPr="009616B8" w:rsidRDefault="009616B8" w:rsidP="009616B8">
      <w:pPr>
        <w:rPr>
          <w:rFonts w:cs="Verdana"/>
          <w:sz w:val="22"/>
          <w:szCs w:val="22"/>
          <w:u w:val="single"/>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L’horari de les activitats de cap de setmana i dels tallers familiars serà entre les 10 h i les 14 h, i de 16 a 18h, sens perjudici de fer alguna activitat fora d’aquest horari.</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Es preveu que durant els mesos de juliol i agost, així com durant el cicle nadalenc i durant la Setmana Santa hi haurà el mateix horari que durant el cap de setmana i els dies festius.</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L’adjudicatari s’adaptarà a la demanda existent, sempre i quan se l’assabenti amb un mínim de 48 hores d’antelació. </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u w:val="single"/>
          <w:lang w:eastAsia="ca-ES"/>
        </w:rPr>
      </w:pPr>
      <w:r w:rsidRPr="009616B8">
        <w:rPr>
          <w:rFonts w:cs="Verdana"/>
          <w:sz w:val="22"/>
          <w:szCs w:val="22"/>
          <w:u w:val="single"/>
          <w:lang w:eastAsia="ca-ES"/>
        </w:rPr>
        <w:t>Durada de les visites</w:t>
      </w:r>
    </w:p>
    <w:p w:rsidR="009616B8" w:rsidRPr="009616B8" w:rsidRDefault="009616B8" w:rsidP="009616B8">
      <w:pPr>
        <w:rPr>
          <w:rFonts w:cs="Verdana"/>
          <w:sz w:val="22"/>
          <w:szCs w:val="22"/>
          <w:u w:val="single"/>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Les visites guiades tindran una durada de 40 minuts fins a 1 hora. </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u w:val="single"/>
          <w:lang w:eastAsia="ca-ES"/>
        </w:rPr>
      </w:pPr>
      <w:r w:rsidRPr="009616B8">
        <w:rPr>
          <w:rFonts w:cs="Verdana"/>
          <w:sz w:val="22"/>
          <w:szCs w:val="22"/>
          <w:u w:val="single"/>
          <w:lang w:eastAsia="ca-ES"/>
        </w:rPr>
        <w:t>Durada dels tallers</w:t>
      </w:r>
    </w:p>
    <w:p w:rsidR="009616B8" w:rsidRPr="009616B8" w:rsidRDefault="009616B8" w:rsidP="009616B8">
      <w:pPr>
        <w:rPr>
          <w:rFonts w:cs="Verdana"/>
          <w:sz w:val="22"/>
          <w:szCs w:val="22"/>
          <w:u w:val="single"/>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Els tallers tindran una durada entre 1 hora i 1,5 hores en funció del cicle.</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Els tallers familiars tindran una durada entre 1 hora i 1,5 hores. </w:t>
      </w:r>
    </w:p>
    <w:p w:rsidR="009616B8" w:rsidRPr="009616B8" w:rsidRDefault="009616B8" w:rsidP="009616B8">
      <w:pPr>
        <w:rPr>
          <w:rFonts w:cs="Verdana"/>
          <w:sz w:val="22"/>
          <w:szCs w:val="22"/>
          <w:u w:val="single"/>
          <w:lang w:eastAsia="ca-ES"/>
        </w:rPr>
      </w:pPr>
    </w:p>
    <w:p w:rsidR="009616B8" w:rsidRPr="009616B8" w:rsidRDefault="009616B8" w:rsidP="009616B8">
      <w:pPr>
        <w:autoSpaceDE w:val="0"/>
        <w:autoSpaceDN w:val="0"/>
        <w:adjustRightInd w:val="0"/>
        <w:spacing w:line="276" w:lineRule="auto"/>
        <w:rPr>
          <w:sz w:val="22"/>
          <w:szCs w:val="22"/>
          <w:lang w:eastAsia="ca-ES"/>
        </w:rPr>
      </w:pPr>
      <w:r w:rsidRPr="009616B8">
        <w:rPr>
          <w:sz w:val="22"/>
          <w:szCs w:val="22"/>
          <w:lang w:eastAsia="ca-ES"/>
        </w:rPr>
        <w:t>Dies de tancament: 1 i 6 de gener, 25 i 26 de desembre. Així com altres possibles dates establertes pels requeriments de les instal·lacions.</w:t>
      </w:r>
    </w:p>
    <w:p w:rsidR="009616B8" w:rsidRPr="009616B8" w:rsidRDefault="009616B8" w:rsidP="009616B8">
      <w:pPr>
        <w:rPr>
          <w:rFonts w:cs="Verdana"/>
          <w:sz w:val="22"/>
          <w:szCs w:val="22"/>
          <w:lang w:eastAsia="ca-ES"/>
        </w:rPr>
      </w:pPr>
    </w:p>
    <w:p w:rsidR="009616B8" w:rsidRPr="009616B8" w:rsidRDefault="009616B8" w:rsidP="009616B8">
      <w:pPr>
        <w:spacing w:after="120"/>
        <w:outlineLvl w:val="6"/>
        <w:rPr>
          <w:rFonts w:cs="Verdana"/>
          <w:b/>
          <w:color w:val="000000"/>
          <w:sz w:val="22"/>
          <w:szCs w:val="22"/>
          <w:lang w:eastAsia="ca-ES"/>
        </w:rPr>
      </w:pPr>
      <w:r w:rsidRPr="009616B8">
        <w:rPr>
          <w:rFonts w:cs="Verdana"/>
          <w:b/>
          <w:color w:val="000000"/>
          <w:sz w:val="22"/>
          <w:szCs w:val="22"/>
          <w:lang w:eastAsia="ca-ES"/>
        </w:rPr>
        <w:t>Gestió del servei</w:t>
      </w:r>
    </w:p>
    <w:p w:rsidR="009616B8" w:rsidRPr="009616B8" w:rsidRDefault="009616B8" w:rsidP="009616B8">
      <w:pPr>
        <w:rPr>
          <w:rFonts w:cs="Verdana"/>
          <w:sz w:val="22"/>
          <w:szCs w:val="22"/>
          <w:lang w:eastAsia="ca-ES"/>
        </w:rPr>
      </w:pPr>
      <w:r w:rsidRPr="009616B8">
        <w:rPr>
          <w:rFonts w:cs="Verdana"/>
          <w:sz w:val="22"/>
          <w:szCs w:val="22"/>
          <w:lang w:eastAsia="ca-ES"/>
        </w:rPr>
        <w:t>Comprendran totes les activitats necessàries per al bon funcionament dels serveis, incloent-se:</w:t>
      </w:r>
    </w:p>
    <w:p w:rsidR="009616B8" w:rsidRPr="009616B8" w:rsidRDefault="009616B8" w:rsidP="009616B8">
      <w:pPr>
        <w:rPr>
          <w:rFonts w:cs="Verdana"/>
          <w:sz w:val="22"/>
          <w:szCs w:val="22"/>
          <w:lang w:eastAsia="ca-ES"/>
        </w:rPr>
      </w:pP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La disposició del personal necessari per prestar els serveis.</w:t>
      </w: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Preparació, desmuntatge i rentat -quan sigui necessari- del material utilitzat per a la realització dels tallers desenvolupats al MR. El temps aproximat de realitzar aquesta preparació és de ½ hora abans i ½ hora després.</w:t>
      </w: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 xml:space="preserve">Manteniment de la sala on es realitzen els tallers del MR. Això implica la preparació del material necessari per a la realització dels diferents tallers del MR: retall de </w:t>
      </w:r>
      <w:r w:rsidRPr="009616B8">
        <w:rPr>
          <w:rFonts w:cs="Verdana"/>
          <w:sz w:val="22"/>
          <w:szCs w:val="22"/>
          <w:lang w:eastAsia="ca-ES"/>
        </w:rPr>
        <w:lastRenderedPageBreak/>
        <w:t>cartulines, retall de feltres o d’altres tipologies de retallable, preparació de l’argila per al taller de ceràmica, de les tessel·les per al taller musivari, etc.</w:t>
      </w:r>
    </w:p>
    <w:p w:rsidR="009616B8" w:rsidRPr="009616B8" w:rsidRDefault="009616B8" w:rsidP="009616B8">
      <w:pPr>
        <w:numPr>
          <w:ilvl w:val="0"/>
          <w:numId w:val="39"/>
        </w:numPr>
        <w:rPr>
          <w:rFonts w:cs="Verdana"/>
          <w:color w:val="000000"/>
          <w:sz w:val="22"/>
          <w:szCs w:val="22"/>
          <w:lang w:eastAsia="ca-ES"/>
        </w:rPr>
      </w:pPr>
      <w:r w:rsidRPr="009616B8">
        <w:rPr>
          <w:rFonts w:cs="Verdana"/>
          <w:color w:val="000000"/>
          <w:sz w:val="22"/>
          <w:szCs w:val="22"/>
          <w:lang w:eastAsia="ca-ES"/>
        </w:rPr>
        <w:t>El material necessari per als tallers serà subministrat per l’empresa licitadora.</w:t>
      </w:r>
    </w:p>
    <w:p w:rsidR="009616B8" w:rsidRPr="009616B8" w:rsidRDefault="009616B8" w:rsidP="009616B8">
      <w:pPr>
        <w:numPr>
          <w:ilvl w:val="0"/>
          <w:numId w:val="39"/>
        </w:numPr>
        <w:rPr>
          <w:rFonts w:cs="Verdana"/>
          <w:color w:val="000000"/>
          <w:sz w:val="22"/>
          <w:szCs w:val="22"/>
          <w:lang w:eastAsia="ca-ES"/>
        </w:rPr>
      </w:pPr>
      <w:r w:rsidRPr="009616B8">
        <w:rPr>
          <w:rFonts w:cs="Verdana"/>
          <w:color w:val="000000"/>
          <w:sz w:val="22"/>
          <w:szCs w:val="22"/>
          <w:lang w:eastAsia="ca-ES"/>
        </w:rPr>
        <w:t>L’empresa adjudicatària haurà de tenir controlat l’estocatge del material necessari per als tallers i altres activitats per tal que sempre n’hi hagi.</w:t>
      </w:r>
    </w:p>
    <w:p w:rsidR="009616B8" w:rsidRPr="009616B8" w:rsidRDefault="009616B8" w:rsidP="009616B8">
      <w:pPr>
        <w:numPr>
          <w:ilvl w:val="0"/>
          <w:numId w:val="39"/>
        </w:numPr>
        <w:rPr>
          <w:rFonts w:cs="Verdana"/>
          <w:color w:val="000000"/>
          <w:sz w:val="22"/>
          <w:szCs w:val="22"/>
          <w:lang w:eastAsia="ca-ES"/>
        </w:rPr>
      </w:pPr>
      <w:r w:rsidRPr="009616B8">
        <w:rPr>
          <w:rFonts w:cs="Verdana"/>
          <w:color w:val="000000"/>
          <w:sz w:val="22"/>
          <w:szCs w:val="22"/>
          <w:lang w:eastAsia="ca-ES"/>
        </w:rPr>
        <w:t>Es calcula que el cost del material per als tallers i activitats en cap cas serà superior als 1.500€ anuals, que s’han sumat al cost de realització dels tallers i activitats. L’empresa licitadora facturarà a part la compra del material necessari per als tallers i activitats.</w:t>
      </w: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L’empresa també haurà d’informar al museu si algun dels elements necessaris per al taller s’està deteriorant per tal que el museu el reposi.</w:t>
      </w: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L’empresa haurà de realitzar una reunió quadrimestral de seguiment amb el personal tècnic del museu.</w:t>
      </w: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 xml:space="preserve">Cada nou taller implicarà una formació aproximada d’entre dues i tres hores </w:t>
      </w:r>
    </w:p>
    <w:p w:rsidR="009616B8" w:rsidRPr="009616B8" w:rsidRDefault="009616B8" w:rsidP="009616B8">
      <w:pPr>
        <w:rPr>
          <w:rFonts w:cs="Verdana"/>
          <w:sz w:val="22"/>
          <w:szCs w:val="22"/>
          <w:lang w:eastAsia="ca-ES"/>
        </w:rPr>
      </w:pPr>
    </w:p>
    <w:p w:rsidR="009616B8" w:rsidRPr="009616B8" w:rsidRDefault="009616B8" w:rsidP="009616B8">
      <w:pPr>
        <w:tabs>
          <w:tab w:val="left" w:pos="1582"/>
        </w:tabs>
        <w:rPr>
          <w:rFonts w:cs="Verdana"/>
          <w:b/>
          <w:sz w:val="22"/>
          <w:szCs w:val="22"/>
          <w:highlight w:val="yellow"/>
          <w:lang w:eastAsia="ca-ES"/>
        </w:rPr>
      </w:pPr>
    </w:p>
    <w:p w:rsidR="009616B8" w:rsidRPr="009616B8" w:rsidRDefault="009616B8" w:rsidP="009616B8">
      <w:pPr>
        <w:tabs>
          <w:tab w:val="left" w:pos="1582"/>
        </w:tabs>
        <w:rPr>
          <w:rFonts w:cs="Verdana"/>
          <w:b/>
          <w:sz w:val="22"/>
          <w:szCs w:val="22"/>
          <w:lang w:eastAsia="ca-ES"/>
        </w:rPr>
      </w:pPr>
      <w:r w:rsidRPr="009616B8">
        <w:rPr>
          <w:rFonts w:cs="Verdana"/>
          <w:b/>
          <w:sz w:val="22"/>
          <w:szCs w:val="22"/>
          <w:lang w:eastAsia="ca-ES"/>
        </w:rPr>
        <w:t>Tarifes</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 xml:space="preserve">L’empresa durà a terme la gestió de cobrament de les entrades de les visites guiades al MR, i dels tallers. </w:t>
      </w:r>
    </w:p>
    <w:p w:rsidR="009616B8" w:rsidRPr="009616B8" w:rsidRDefault="009616B8" w:rsidP="009616B8">
      <w:pPr>
        <w:rPr>
          <w:rFonts w:cs="Verdana"/>
          <w:sz w:val="22"/>
          <w:szCs w:val="22"/>
          <w:lang w:eastAsia="ca-ES"/>
        </w:rPr>
      </w:pPr>
    </w:p>
    <w:p w:rsidR="009616B8" w:rsidRPr="009616B8" w:rsidRDefault="009616B8" w:rsidP="009616B8">
      <w:pPr>
        <w:rPr>
          <w:rFonts w:cs="Verdana"/>
          <w:sz w:val="22"/>
          <w:szCs w:val="22"/>
          <w:lang w:eastAsia="ca-ES"/>
        </w:rPr>
      </w:pPr>
      <w:r w:rsidRPr="009616B8">
        <w:rPr>
          <w:rFonts w:cs="Verdana"/>
          <w:sz w:val="22"/>
          <w:szCs w:val="22"/>
          <w:lang w:eastAsia="ca-ES"/>
        </w:rPr>
        <w:t>Les tarifes seran les següents:</w:t>
      </w:r>
    </w:p>
    <w:p w:rsidR="009616B8" w:rsidRPr="009616B8" w:rsidRDefault="009616B8" w:rsidP="009616B8">
      <w:pPr>
        <w:rPr>
          <w:rFonts w:cs="Verdana"/>
          <w:color w:val="FF0000"/>
          <w:sz w:val="22"/>
          <w:szCs w:val="22"/>
          <w:lang w:eastAsia="ca-ES"/>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1192"/>
        <w:gridCol w:w="1347"/>
        <w:gridCol w:w="1477"/>
        <w:gridCol w:w="929"/>
      </w:tblGrid>
      <w:tr w:rsidR="009616B8" w:rsidRPr="009616B8" w:rsidTr="00B45681">
        <w:tc>
          <w:tcPr>
            <w:tcW w:w="3055"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i/>
                <w:color w:val="000000"/>
                <w:sz w:val="22"/>
                <w:szCs w:val="22"/>
                <w:lang w:eastAsia="ca-ES"/>
              </w:rPr>
            </w:pPr>
            <w:r w:rsidRPr="009616B8">
              <w:rPr>
                <w:rFonts w:eastAsia="Calibri" w:cs="Verdana"/>
                <w:i/>
                <w:color w:val="000000"/>
                <w:sz w:val="22"/>
                <w:szCs w:val="22"/>
                <w:lang w:eastAsia="ca-ES"/>
              </w:rPr>
              <w:t>Descripció</w:t>
            </w:r>
          </w:p>
        </w:tc>
        <w:tc>
          <w:tcPr>
            <w:tcW w:w="119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i/>
                <w:color w:val="000000"/>
                <w:sz w:val="22"/>
                <w:szCs w:val="22"/>
                <w:lang w:eastAsia="ca-ES"/>
              </w:rPr>
            </w:pPr>
            <w:r w:rsidRPr="009616B8">
              <w:rPr>
                <w:rFonts w:eastAsia="Calibri" w:cs="Verdana"/>
                <w:i/>
                <w:color w:val="000000"/>
                <w:sz w:val="22"/>
                <w:szCs w:val="22"/>
                <w:lang w:eastAsia="ca-ES"/>
              </w:rPr>
              <w:t>Base</w:t>
            </w:r>
          </w:p>
        </w:tc>
        <w:tc>
          <w:tcPr>
            <w:tcW w:w="134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i/>
                <w:color w:val="000000"/>
                <w:sz w:val="22"/>
                <w:szCs w:val="22"/>
                <w:lang w:eastAsia="ca-ES"/>
              </w:rPr>
            </w:pPr>
            <w:r w:rsidRPr="009616B8">
              <w:rPr>
                <w:rFonts w:eastAsia="Calibri" w:cs="Verdana"/>
                <w:i/>
                <w:color w:val="000000"/>
                <w:sz w:val="22"/>
                <w:szCs w:val="22"/>
                <w:lang w:eastAsia="ca-ES"/>
              </w:rPr>
              <w:t>Tipus IVA</w:t>
            </w:r>
          </w:p>
        </w:tc>
        <w:tc>
          <w:tcPr>
            <w:tcW w:w="147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i/>
                <w:color w:val="000000"/>
                <w:sz w:val="22"/>
                <w:szCs w:val="22"/>
                <w:lang w:eastAsia="ca-ES"/>
              </w:rPr>
            </w:pPr>
            <w:r w:rsidRPr="009616B8">
              <w:rPr>
                <w:rFonts w:eastAsia="Calibri" w:cs="Verdana"/>
                <w:i/>
                <w:color w:val="000000"/>
                <w:sz w:val="22"/>
                <w:szCs w:val="22"/>
                <w:lang w:eastAsia="ca-ES"/>
              </w:rPr>
              <w:t>Import IVA</w:t>
            </w:r>
          </w:p>
        </w:tc>
        <w:tc>
          <w:tcPr>
            <w:tcW w:w="92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i/>
                <w:color w:val="000000"/>
                <w:sz w:val="22"/>
                <w:szCs w:val="22"/>
                <w:lang w:eastAsia="ca-ES"/>
              </w:rPr>
            </w:pPr>
            <w:r w:rsidRPr="009616B8">
              <w:rPr>
                <w:rFonts w:eastAsia="Calibri" w:cs="Verdana"/>
                <w:i/>
                <w:color w:val="000000"/>
                <w:sz w:val="22"/>
                <w:szCs w:val="22"/>
                <w:lang w:eastAsia="ca-ES"/>
              </w:rPr>
              <w:t>Total</w:t>
            </w:r>
          </w:p>
        </w:tc>
      </w:tr>
      <w:tr w:rsidR="009616B8" w:rsidRPr="009616B8" w:rsidTr="00B45681">
        <w:tc>
          <w:tcPr>
            <w:tcW w:w="3055"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Taller familiar</w:t>
            </w:r>
          </w:p>
        </w:tc>
        <w:tc>
          <w:tcPr>
            <w:tcW w:w="119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2,00 €</w:t>
            </w:r>
          </w:p>
        </w:tc>
        <w:tc>
          <w:tcPr>
            <w:tcW w:w="134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147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92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2,00 €</w:t>
            </w:r>
          </w:p>
        </w:tc>
      </w:tr>
      <w:tr w:rsidR="009616B8" w:rsidRPr="009616B8" w:rsidTr="00B45681">
        <w:tc>
          <w:tcPr>
            <w:tcW w:w="3055"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Taller escolar</w:t>
            </w:r>
          </w:p>
        </w:tc>
        <w:tc>
          <w:tcPr>
            <w:tcW w:w="119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4,00 €</w:t>
            </w:r>
          </w:p>
        </w:tc>
        <w:tc>
          <w:tcPr>
            <w:tcW w:w="134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147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92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4,00 €</w:t>
            </w:r>
          </w:p>
        </w:tc>
      </w:tr>
      <w:tr w:rsidR="009616B8" w:rsidRPr="009616B8" w:rsidTr="00B45681">
        <w:tc>
          <w:tcPr>
            <w:tcW w:w="3055"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Visita tècnica</w:t>
            </w:r>
          </w:p>
        </w:tc>
        <w:tc>
          <w:tcPr>
            <w:tcW w:w="1192"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10,00 €</w:t>
            </w:r>
          </w:p>
        </w:tc>
        <w:tc>
          <w:tcPr>
            <w:tcW w:w="134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1477"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Exempt</w:t>
            </w:r>
          </w:p>
        </w:tc>
        <w:tc>
          <w:tcPr>
            <w:tcW w:w="929" w:type="dxa"/>
            <w:tcBorders>
              <w:top w:val="single" w:sz="4" w:space="0" w:color="auto"/>
              <w:left w:val="single" w:sz="4" w:space="0" w:color="auto"/>
              <w:bottom w:val="single" w:sz="4" w:space="0" w:color="auto"/>
              <w:right w:val="single" w:sz="4" w:space="0" w:color="auto"/>
            </w:tcBorders>
            <w:hideMark/>
          </w:tcPr>
          <w:p w:rsidR="009616B8" w:rsidRPr="009616B8" w:rsidRDefault="009616B8" w:rsidP="009616B8">
            <w:pPr>
              <w:rPr>
                <w:rFonts w:eastAsia="Calibri" w:cs="Verdana"/>
                <w:color w:val="000000"/>
                <w:sz w:val="22"/>
                <w:szCs w:val="22"/>
                <w:lang w:eastAsia="ca-ES"/>
              </w:rPr>
            </w:pPr>
            <w:r w:rsidRPr="009616B8">
              <w:rPr>
                <w:rFonts w:eastAsia="Calibri" w:cs="Verdana"/>
                <w:color w:val="000000"/>
                <w:sz w:val="22"/>
                <w:szCs w:val="22"/>
                <w:lang w:eastAsia="ca-ES"/>
              </w:rPr>
              <w:t>10,00€</w:t>
            </w:r>
          </w:p>
        </w:tc>
      </w:tr>
    </w:tbl>
    <w:p w:rsidR="009616B8" w:rsidRPr="009616B8" w:rsidRDefault="009616B8" w:rsidP="009616B8">
      <w:pPr>
        <w:rPr>
          <w:rFonts w:cs="Verdana"/>
          <w:color w:val="FF0000"/>
          <w:sz w:val="22"/>
          <w:szCs w:val="22"/>
          <w:lang w:eastAsia="ca-ES"/>
        </w:rPr>
      </w:pPr>
    </w:p>
    <w:p w:rsidR="009616B8" w:rsidRPr="009616B8" w:rsidRDefault="009616B8" w:rsidP="009616B8">
      <w:pPr>
        <w:numPr>
          <w:ilvl w:val="1"/>
          <w:numId w:val="40"/>
        </w:numPr>
        <w:rPr>
          <w:rFonts w:cs="Verdana"/>
          <w:i/>
          <w:sz w:val="22"/>
          <w:szCs w:val="22"/>
          <w:lang w:eastAsia="ca-ES"/>
        </w:rPr>
      </w:pPr>
      <w:r w:rsidRPr="009616B8">
        <w:rPr>
          <w:rFonts w:cs="Verdana"/>
          <w:i/>
          <w:sz w:val="22"/>
          <w:szCs w:val="22"/>
          <w:lang w:eastAsia="ca-ES"/>
        </w:rPr>
        <w:t>Visita guiada bonificada 50%: Majors de 65 anys, estudiants, persones amb una discapacitat igual o superior al 33% , persones pertanyents a famílies nombroses i monoparentals, (tots aquets supòsits hauran de quedar acreditats mitjançant el corresponent carnet) i campanyes de promoció.</w:t>
      </w:r>
    </w:p>
    <w:p w:rsidR="009616B8" w:rsidRPr="009616B8" w:rsidRDefault="009616B8" w:rsidP="009616B8">
      <w:pPr>
        <w:numPr>
          <w:ilvl w:val="1"/>
          <w:numId w:val="40"/>
        </w:numPr>
        <w:rPr>
          <w:rFonts w:cs="Verdana"/>
          <w:i/>
          <w:sz w:val="22"/>
          <w:szCs w:val="22"/>
          <w:lang w:eastAsia="ca-ES"/>
        </w:rPr>
      </w:pPr>
      <w:r w:rsidRPr="009616B8">
        <w:rPr>
          <w:rFonts w:cs="Verdana"/>
          <w:i/>
          <w:sz w:val="22"/>
          <w:szCs w:val="22"/>
          <w:lang w:eastAsia="ca-ES"/>
        </w:rPr>
        <w:t>Visita guiada gratuïta: Menors de 16 anys en visita individual, membres de l’ICOM (Consell Internacional dels Museus),docents que presentin acreditació, acompanyants de grup docents, guies o monitors-, atencions protocol·làries i campanyes de promoció.</w:t>
      </w:r>
    </w:p>
    <w:p w:rsidR="009616B8" w:rsidRPr="009616B8" w:rsidRDefault="009616B8" w:rsidP="009616B8">
      <w:pPr>
        <w:ind w:left="720"/>
        <w:rPr>
          <w:rFonts w:cs="Verdana"/>
          <w:i/>
          <w:sz w:val="22"/>
          <w:szCs w:val="22"/>
          <w:lang w:eastAsia="ca-ES"/>
        </w:rPr>
      </w:pPr>
    </w:p>
    <w:p w:rsidR="009616B8" w:rsidRPr="009616B8" w:rsidRDefault="009616B8" w:rsidP="009616B8">
      <w:pPr>
        <w:numPr>
          <w:ilvl w:val="0"/>
          <w:numId w:val="39"/>
        </w:numPr>
        <w:rPr>
          <w:rFonts w:cs="Verdana"/>
          <w:sz w:val="22"/>
          <w:szCs w:val="22"/>
          <w:lang w:eastAsia="ca-ES"/>
        </w:rPr>
      </w:pPr>
      <w:r w:rsidRPr="009616B8">
        <w:rPr>
          <w:rFonts w:cs="Verdana"/>
          <w:sz w:val="22"/>
          <w:szCs w:val="22"/>
          <w:lang w:eastAsia="ca-ES"/>
        </w:rPr>
        <w:t>En tot cas, aquestes tarifes evolucionaran en les mateixes condicions que els preus públics existents.</w:t>
      </w:r>
    </w:p>
    <w:p w:rsidR="009616B8" w:rsidRPr="009616B8" w:rsidRDefault="009616B8" w:rsidP="009616B8">
      <w:pPr>
        <w:spacing w:after="120"/>
        <w:outlineLvl w:val="6"/>
        <w:rPr>
          <w:rFonts w:cs="Verdana"/>
          <w:b/>
          <w:color w:val="000000"/>
          <w:sz w:val="22"/>
          <w:szCs w:val="22"/>
          <w:lang w:eastAsia="ca-ES"/>
        </w:rPr>
      </w:pPr>
    </w:p>
    <w:p w:rsidR="009616B8" w:rsidRPr="009616B8" w:rsidRDefault="009616B8" w:rsidP="009616B8">
      <w:pPr>
        <w:spacing w:after="120"/>
        <w:outlineLvl w:val="6"/>
        <w:rPr>
          <w:rFonts w:cs="Verdana"/>
          <w:b/>
          <w:color w:val="000000"/>
          <w:sz w:val="22"/>
          <w:szCs w:val="22"/>
          <w:lang w:eastAsia="ca-ES"/>
        </w:rPr>
      </w:pPr>
      <w:r w:rsidRPr="009616B8">
        <w:rPr>
          <w:rFonts w:cs="Verdana"/>
          <w:b/>
          <w:color w:val="000000"/>
          <w:sz w:val="22"/>
          <w:szCs w:val="22"/>
          <w:lang w:eastAsia="ca-ES"/>
        </w:rPr>
        <w:t>Ubicació del servei</w:t>
      </w:r>
    </w:p>
    <w:p w:rsidR="009616B8" w:rsidRPr="009616B8" w:rsidRDefault="009616B8" w:rsidP="009616B8">
      <w:pPr>
        <w:rPr>
          <w:rFonts w:cs="Verdana"/>
          <w:sz w:val="22"/>
          <w:szCs w:val="22"/>
          <w:lang w:eastAsia="ca-ES"/>
        </w:rPr>
      </w:pPr>
      <w:r w:rsidRPr="009616B8">
        <w:rPr>
          <w:rFonts w:cs="Verdana"/>
          <w:sz w:val="22"/>
          <w:szCs w:val="22"/>
          <w:lang w:eastAsia="ca-ES"/>
        </w:rPr>
        <w:t>El servei es durà a terme en els següents espais:</w:t>
      </w:r>
    </w:p>
    <w:p w:rsidR="009616B8" w:rsidRPr="009616B8" w:rsidRDefault="009616B8" w:rsidP="009616B8">
      <w:pPr>
        <w:numPr>
          <w:ilvl w:val="0"/>
          <w:numId w:val="41"/>
        </w:numPr>
        <w:rPr>
          <w:rFonts w:cs="Verdana"/>
          <w:sz w:val="22"/>
          <w:szCs w:val="22"/>
          <w:lang w:eastAsia="ca-ES"/>
        </w:rPr>
      </w:pPr>
      <w:r w:rsidRPr="009616B8">
        <w:rPr>
          <w:rFonts w:cs="Verdana"/>
          <w:sz w:val="22"/>
          <w:szCs w:val="22"/>
          <w:lang w:eastAsia="ca-ES"/>
        </w:rPr>
        <w:t>Museu Romà de Premià de Mar (visites guiades)</w:t>
      </w:r>
    </w:p>
    <w:p w:rsidR="009616B8" w:rsidRPr="009616B8" w:rsidRDefault="009616B8" w:rsidP="009616B8">
      <w:pPr>
        <w:numPr>
          <w:ilvl w:val="0"/>
          <w:numId w:val="41"/>
        </w:numPr>
        <w:rPr>
          <w:rFonts w:cs="Verdana"/>
          <w:sz w:val="22"/>
          <w:szCs w:val="22"/>
          <w:lang w:eastAsia="ca-ES"/>
        </w:rPr>
      </w:pPr>
      <w:r w:rsidRPr="009616B8">
        <w:rPr>
          <w:rFonts w:cs="Verdana"/>
          <w:sz w:val="22"/>
          <w:szCs w:val="22"/>
          <w:lang w:eastAsia="ca-ES"/>
        </w:rPr>
        <w:t>Edifici davant del Museu Romà (tallers escolars i familiars) (c. Enric Granados, 111-113)</w:t>
      </w:r>
    </w:p>
    <w:p w:rsidR="009616B8" w:rsidRPr="009616B8" w:rsidRDefault="009616B8" w:rsidP="009616B8">
      <w:pPr>
        <w:numPr>
          <w:ilvl w:val="0"/>
          <w:numId w:val="41"/>
        </w:numPr>
        <w:rPr>
          <w:rFonts w:cs="Verdana"/>
          <w:sz w:val="22"/>
          <w:szCs w:val="22"/>
          <w:lang w:eastAsia="ca-ES"/>
        </w:rPr>
      </w:pPr>
      <w:r w:rsidRPr="009616B8">
        <w:rPr>
          <w:rFonts w:cs="Verdana"/>
          <w:sz w:val="22"/>
          <w:szCs w:val="22"/>
          <w:lang w:eastAsia="ca-ES"/>
        </w:rPr>
        <w:t>Excepcionalment es podrà utilitzar qualsevol altra dependència del MR, prèviament habilitada.</w:t>
      </w:r>
    </w:p>
    <w:p w:rsidR="009616B8" w:rsidRPr="009616B8" w:rsidRDefault="009616B8" w:rsidP="009616B8">
      <w:pPr>
        <w:ind w:left="360"/>
        <w:rPr>
          <w:rFonts w:cs="Verdana"/>
          <w:sz w:val="22"/>
          <w:szCs w:val="22"/>
          <w:lang w:eastAsia="ca-ES"/>
        </w:rPr>
      </w:pPr>
    </w:p>
    <w:p w:rsidR="009616B8" w:rsidRPr="009616B8" w:rsidRDefault="009616B8" w:rsidP="009616B8">
      <w:pPr>
        <w:spacing w:after="120"/>
        <w:outlineLvl w:val="6"/>
        <w:rPr>
          <w:rFonts w:cs="Verdana"/>
          <w:b/>
          <w:color w:val="000000"/>
          <w:sz w:val="22"/>
          <w:szCs w:val="22"/>
          <w:lang w:eastAsia="ca-ES"/>
        </w:rPr>
      </w:pPr>
      <w:r w:rsidRPr="009616B8">
        <w:rPr>
          <w:rFonts w:cs="Verdana"/>
          <w:b/>
          <w:color w:val="000000"/>
          <w:sz w:val="22"/>
          <w:szCs w:val="22"/>
          <w:lang w:eastAsia="ca-ES"/>
        </w:rPr>
        <w:t>Característiques de les visites guiades</w:t>
      </w:r>
    </w:p>
    <w:p w:rsidR="009616B8" w:rsidRPr="009616B8" w:rsidRDefault="009616B8" w:rsidP="009616B8">
      <w:pPr>
        <w:spacing w:after="120"/>
        <w:outlineLvl w:val="6"/>
        <w:rPr>
          <w:rFonts w:cs="Verdana"/>
          <w:color w:val="000000"/>
          <w:sz w:val="22"/>
          <w:szCs w:val="22"/>
          <w:lang w:eastAsia="ca-ES"/>
        </w:rPr>
      </w:pPr>
      <w:r w:rsidRPr="009616B8">
        <w:rPr>
          <w:rFonts w:cs="Verdana"/>
          <w:color w:val="000000"/>
          <w:sz w:val="22"/>
          <w:szCs w:val="22"/>
          <w:lang w:eastAsia="ca-ES"/>
        </w:rPr>
        <w:t xml:space="preserve">La temàtica d’aquesta visita farà especial incidència en els sistemes constructius d’època romana, especialment els aplicats a l’edifici octogonal, el funcionament dels </w:t>
      </w:r>
      <w:r w:rsidRPr="009616B8">
        <w:rPr>
          <w:rFonts w:cs="Verdana"/>
          <w:i/>
          <w:color w:val="000000"/>
          <w:sz w:val="22"/>
          <w:szCs w:val="22"/>
          <w:lang w:eastAsia="ca-ES"/>
        </w:rPr>
        <w:t>balnea</w:t>
      </w:r>
      <w:r w:rsidRPr="009616B8">
        <w:rPr>
          <w:rFonts w:cs="Verdana"/>
          <w:color w:val="000000"/>
          <w:sz w:val="22"/>
          <w:szCs w:val="22"/>
          <w:lang w:eastAsia="ca-ES"/>
        </w:rPr>
        <w:t xml:space="preserve"> privats en època tardoantiga, la ideologia aristocràtica que s’estableix a finals de l’Imperi Romà, els canvis sociopolitics i econòmics que provoca la implantació del cristianisme a partir de l’edicte de Teodosi (380 dC), els sistemes productius al camp i el final de les </w:t>
      </w:r>
      <w:r w:rsidRPr="009616B8">
        <w:rPr>
          <w:rFonts w:cs="Verdana"/>
          <w:i/>
          <w:color w:val="000000"/>
          <w:sz w:val="22"/>
          <w:szCs w:val="22"/>
          <w:lang w:eastAsia="ca-ES"/>
        </w:rPr>
        <w:t>villae</w:t>
      </w:r>
      <w:r w:rsidRPr="009616B8">
        <w:rPr>
          <w:rFonts w:cs="Verdana"/>
          <w:color w:val="000000"/>
          <w:sz w:val="22"/>
          <w:szCs w:val="22"/>
          <w:lang w:eastAsia="ca-ES"/>
        </w:rPr>
        <w:t xml:space="preserve"> en època tardoantiga, i altres temes que tenen a veure amb l’època final de l’Imperi Romà a casa nostra.   </w:t>
      </w:r>
    </w:p>
    <w:p w:rsidR="009616B8" w:rsidRPr="009616B8" w:rsidRDefault="009616B8" w:rsidP="009616B8">
      <w:pPr>
        <w:rPr>
          <w:rFonts w:cs="Verdana"/>
          <w:sz w:val="22"/>
          <w:szCs w:val="22"/>
          <w:lang w:eastAsia="ca-ES"/>
        </w:rPr>
      </w:pPr>
      <w:r w:rsidRPr="009616B8">
        <w:rPr>
          <w:rFonts w:cs="Verdana"/>
          <w:sz w:val="22"/>
          <w:szCs w:val="22"/>
          <w:lang w:eastAsia="ca-ES"/>
        </w:rPr>
        <w:t>Les visites guiades han de poder-se fer en català, castellà, francès o anglès. La durada serà aproximadament d’1:15 hores.</w:t>
      </w:r>
    </w:p>
    <w:p w:rsidR="009616B8" w:rsidRPr="009616B8" w:rsidRDefault="009616B8" w:rsidP="009616B8">
      <w:pPr>
        <w:spacing w:after="120"/>
        <w:outlineLvl w:val="6"/>
        <w:rPr>
          <w:rFonts w:cs="Verdana"/>
          <w:b/>
          <w:color w:val="000000"/>
          <w:sz w:val="22"/>
          <w:szCs w:val="22"/>
          <w:lang w:eastAsia="ca-ES"/>
        </w:rPr>
      </w:pPr>
    </w:p>
    <w:p w:rsidR="009616B8" w:rsidRPr="009616B8" w:rsidRDefault="009616B8" w:rsidP="009616B8">
      <w:pPr>
        <w:spacing w:after="240"/>
        <w:rPr>
          <w:rFonts w:cs="Verdana"/>
          <w:b/>
          <w:sz w:val="22"/>
          <w:szCs w:val="22"/>
          <w:lang w:eastAsia="ca-ES"/>
        </w:rPr>
      </w:pPr>
      <w:r w:rsidRPr="009616B8">
        <w:rPr>
          <w:rFonts w:cs="Verdana"/>
          <w:b/>
          <w:sz w:val="22"/>
          <w:szCs w:val="22"/>
          <w:lang w:eastAsia="ca-ES"/>
        </w:rPr>
        <w:t>Tallers escolars al MR</w:t>
      </w:r>
    </w:p>
    <w:p w:rsidR="009616B8" w:rsidRPr="009616B8" w:rsidRDefault="009616B8" w:rsidP="009616B8">
      <w:pPr>
        <w:spacing w:after="240"/>
        <w:rPr>
          <w:rFonts w:cs="Gautami"/>
          <w:color w:val="000000"/>
          <w:sz w:val="22"/>
          <w:szCs w:val="22"/>
        </w:rPr>
      </w:pPr>
      <w:r w:rsidRPr="009616B8">
        <w:rPr>
          <w:rFonts w:cs="Gautami"/>
          <w:color w:val="000000"/>
          <w:sz w:val="22"/>
          <w:szCs w:val="22"/>
        </w:rPr>
        <w:t xml:space="preserve">Tot i que es recomana la visita i els tallers relacionats amb el MR a partir de cinquè curs de Primària, també es contempla fer-hi tant visites guiades com tallers. </w:t>
      </w:r>
    </w:p>
    <w:p w:rsidR="009616B8" w:rsidRPr="009616B8" w:rsidRDefault="009616B8" w:rsidP="009616B8">
      <w:pPr>
        <w:rPr>
          <w:rFonts w:cs="Verdana"/>
          <w:sz w:val="22"/>
          <w:szCs w:val="22"/>
          <w:lang w:eastAsia="ca-ES"/>
        </w:rPr>
      </w:pPr>
      <w:r w:rsidRPr="009616B8">
        <w:rPr>
          <w:rFonts w:cs="Verdana"/>
          <w:sz w:val="22"/>
          <w:szCs w:val="22"/>
          <w:lang w:eastAsia="ca-ES"/>
        </w:rPr>
        <w:t>En l’actualitat es contemplen els següents mòduls:</w:t>
      </w:r>
    </w:p>
    <w:p w:rsidR="009616B8" w:rsidRPr="009616B8" w:rsidRDefault="009616B8" w:rsidP="009616B8">
      <w:pPr>
        <w:ind w:left="708"/>
        <w:rPr>
          <w:rFonts w:cs="Gautami"/>
          <w:color w:val="121830"/>
          <w:sz w:val="22"/>
          <w:szCs w:val="22"/>
          <w:lang w:eastAsia="ca-ES"/>
        </w:rPr>
      </w:pPr>
      <w:r w:rsidRPr="009616B8">
        <w:rPr>
          <w:rFonts w:cs="Verdana"/>
          <w:sz w:val="22"/>
          <w:szCs w:val="22"/>
          <w:lang w:eastAsia="ca-ES"/>
        </w:rPr>
        <w:t>-Educació infantil (grups P4 i P5)</w:t>
      </w:r>
    </w:p>
    <w:p w:rsidR="009616B8" w:rsidRPr="009616B8" w:rsidRDefault="009616B8" w:rsidP="009616B8">
      <w:pPr>
        <w:ind w:firstLine="708"/>
        <w:rPr>
          <w:rFonts w:cs="Gautami"/>
          <w:color w:val="000000"/>
          <w:sz w:val="22"/>
          <w:szCs w:val="22"/>
          <w:lang w:eastAsia="ca-ES"/>
        </w:rPr>
      </w:pPr>
      <w:r w:rsidRPr="009616B8">
        <w:rPr>
          <w:rFonts w:cs="Gautami"/>
          <w:color w:val="000000"/>
          <w:sz w:val="22"/>
          <w:szCs w:val="22"/>
          <w:lang w:eastAsia="ca-ES"/>
        </w:rPr>
        <w:t>-Durada: màxim 40 minuts</w:t>
      </w:r>
    </w:p>
    <w:p w:rsidR="009616B8" w:rsidRPr="009616B8" w:rsidRDefault="009616B8" w:rsidP="009616B8">
      <w:pPr>
        <w:ind w:firstLine="708"/>
        <w:rPr>
          <w:rFonts w:cs="Gautami"/>
          <w:color w:val="000000"/>
          <w:sz w:val="22"/>
          <w:szCs w:val="22"/>
          <w:lang w:eastAsia="ca-ES"/>
        </w:rPr>
      </w:pPr>
      <w:r w:rsidRPr="009616B8">
        <w:rPr>
          <w:rFonts w:cs="Gautami"/>
          <w:color w:val="000000"/>
          <w:sz w:val="22"/>
          <w:szCs w:val="22"/>
          <w:lang w:eastAsia="ca-ES"/>
        </w:rPr>
        <w:t xml:space="preserve">-Grup màxim: 25 alumnes  </w:t>
      </w:r>
    </w:p>
    <w:p w:rsidR="009616B8" w:rsidRPr="009616B8" w:rsidRDefault="009616B8" w:rsidP="009616B8">
      <w:pPr>
        <w:ind w:firstLine="708"/>
        <w:rPr>
          <w:rFonts w:cs="Gautami"/>
          <w:color w:val="121830"/>
          <w:sz w:val="22"/>
          <w:szCs w:val="22"/>
          <w:lang w:eastAsia="ca-ES"/>
        </w:rPr>
      </w:pPr>
    </w:p>
    <w:p w:rsidR="009616B8" w:rsidRPr="009616B8" w:rsidRDefault="009616B8" w:rsidP="009616B8">
      <w:pPr>
        <w:ind w:firstLine="708"/>
        <w:rPr>
          <w:rFonts w:cs="Verdana"/>
          <w:sz w:val="22"/>
          <w:szCs w:val="22"/>
          <w:lang w:eastAsia="ca-ES"/>
        </w:rPr>
      </w:pPr>
      <w:r w:rsidRPr="009616B8">
        <w:rPr>
          <w:rFonts w:cs="Verdana"/>
          <w:sz w:val="22"/>
          <w:szCs w:val="22"/>
          <w:lang w:eastAsia="ca-ES"/>
        </w:rPr>
        <w:t>-Educació primària</w:t>
      </w:r>
    </w:p>
    <w:p w:rsidR="009616B8" w:rsidRPr="009616B8" w:rsidRDefault="009616B8" w:rsidP="009616B8">
      <w:pPr>
        <w:ind w:firstLine="708"/>
        <w:rPr>
          <w:rFonts w:cs="Gautami"/>
          <w:color w:val="000000"/>
          <w:sz w:val="22"/>
          <w:szCs w:val="22"/>
          <w:lang w:eastAsia="ca-ES"/>
        </w:rPr>
      </w:pPr>
      <w:r w:rsidRPr="009616B8">
        <w:rPr>
          <w:rFonts w:cs="Gautami"/>
          <w:color w:val="000000"/>
          <w:sz w:val="22"/>
          <w:szCs w:val="22"/>
          <w:lang w:eastAsia="ca-ES"/>
        </w:rPr>
        <w:t>-Durada: màxim 40 minuts h</w:t>
      </w:r>
    </w:p>
    <w:p w:rsidR="009616B8" w:rsidRPr="009616B8" w:rsidRDefault="009616B8" w:rsidP="009616B8">
      <w:pPr>
        <w:ind w:firstLine="708"/>
        <w:rPr>
          <w:rFonts w:cs="Gautami"/>
          <w:color w:val="000000"/>
          <w:sz w:val="22"/>
          <w:szCs w:val="22"/>
          <w:u w:val="single"/>
        </w:rPr>
      </w:pPr>
      <w:r w:rsidRPr="009616B8">
        <w:rPr>
          <w:rFonts w:cs="Gautami"/>
          <w:color w:val="000000"/>
          <w:sz w:val="22"/>
          <w:szCs w:val="22"/>
          <w:lang w:eastAsia="ca-ES"/>
        </w:rPr>
        <w:t xml:space="preserve">-Grup màxim: 25 alumnes    </w:t>
      </w:r>
    </w:p>
    <w:p w:rsidR="009616B8" w:rsidRPr="009616B8" w:rsidRDefault="009616B8" w:rsidP="009616B8">
      <w:pPr>
        <w:ind w:firstLine="708"/>
        <w:rPr>
          <w:rFonts w:cs="Gautami"/>
          <w:color w:val="000000"/>
          <w:sz w:val="22"/>
          <w:szCs w:val="22"/>
          <w:u w:val="single"/>
        </w:rPr>
      </w:pPr>
    </w:p>
    <w:p w:rsidR="009616B8" w:rsidRPr="009616B8" w:rsidRDefault="009616B8" w:rsidP="009616B8">
      <w:pPr>
        <w:spacing w:after="240"/>
        <w:rPr>
          <w:rFonts w:cs="Gautami"/>
          <w:color w:val="000000"/>
          <w:sz w:val="22"/>
          <w:szCs w:val="22"/>
        </w:rPr>
      </w:pPr>
      <w:r w:rsidRPr="009616B8">
        <w:rPr>
          <w:rFonts w:cs="Gautami"/>
          <w:color w:val="000000"/>
          <w:sz w:val="22"/>
          <w:szCs w:val="22"/>
        </w:rPr>
        <w:t xml:space="preserve">El taller es realitzarà com a complement de la visita a l’edifici octogonal. </w:t>
      </w:r>
    </w:p>
    <w:p w:rsidR="009616B8" w:rsidRPr="009616B8" w:rsidRDefault="009616B8" w:rsidP="009616B8">
      <w:pPr>
        <w:ind w:firstLine="708"/>
        <w:rPr>
          <w:rFonts w:cs="Verdana"/>
          <w:sz w:val="22"/>
          <w:szCs w:val="22"/>
          <w:lang w:eastAsia="ca-ES"/>
        </w:rPr>
      </w:pPr>
      <w:r w:rsidRPr="009616B8">
        <w:rPr>
          <w:rFonts w:cs="Verdana"/>
          <w:sz w:val="22"/>
          <w:szCs w:val="22"/>
          <w:lang w:eastAsia="ca-ES"/>
        </w:rPr>
        <w:t>-Educació secundària. Batxillerat i mòduls formatius</w:t>
      </w:r>
    </w:p>
    <w:p w:rsidR="009616B8" w:rsidRPr="009616B8" w:rsidRDefault="009616B8" w:rsidP="009616B8">
      <w:pPr>
        <w:ind w:firstLine="708"/>
        <w:rPr>
          <w:rFonts w:cs="Verdana"/>
          <w:sz w:val="22"/>
          <w:szCs w:val="22"/>
          <w:lang w:eastAsia="ca-ES"/>
        </w:rPr>
      </w:pPr>
      <w:r w:rsidRPr="009616B8">
        <w:rPr>
          <w:rFonts w:cs="Verdana"/>
          <w:sz w:val="22"/>
          <w:szCs w:val="22"/>
          <w:lang w:eastAsia="ca-ES"/>
        </w:rPr>
        <w:t>-Durada: 1:15 h</w:t>
      </w:r>
    </w:p>
    <w:p w:rsidR="009616B8" w:rsidRPr="009616B8" w:rsidRDefault="009616B8" w:rsidP="009616B8">
      <w:pPr>
        <w:spacing w:after="240"/>
        <w:ind w:firstLine="708"/>
        <w:rPr>
          <w:rFonts w:cs="Verdana"/>
          <w:sz w:val="22"/>
          <w:szCs w:val="22"/>
          <w:lang w:eastAsia="ca-ES"/>
        </w:rPr>
      </w:pPr>
      <w:r w:rsidRPr="009616B8">
        <w:rPr>
          <w:rFonts w:cs="Verdana"/>
          <w:sz w:val="22"/>
          <w:szCs w:val="22"/>
          <w:lang w:eastAsia="ca-ES"/>
        </w:rPr>
        <w:t>-Grup màxim: 25 alumnes</w:t>
      </w:r>
    </w:p>
    <w:p w:rsidR="009616B8" w:rsidRPr="009616B8" w:rsidRDefault="009616B8" w:rsidP="009616B8">
      <w:pPr>
        <w:spacing w:after="240"/>
        <w:rPr>
          <w:rFonts w:cs="Verdana"/>
          <w:sz w:val="22"/>
          <w:szCs w:val="22"/>
          <w:lang w:eastAsia="ca-ES"/>
        </w:rPr>
      </w:pPr>
      <w:r w:rsidRPr="009616B8">
        <w:rPr>
          <w:rFonts w:cs="Gautami"/>
          <w:color w:val="000000"/>
          <w:sz w:val="22"/>
          <w:szCs w:val="22"/>
        </w:rPr>
        <w:t>El taller es realitzarà sempre com a complement de la visita a l’edifici octogonal.</w:t>
      </w:r>
    </w:p>
    <w:p w:rsidR="009616B8" w:rsidRPr="009616B8" w:rsidRDefault="009616B8" w:rsidP="009616B8">
      <w:pPr>
        <w:rPr>
          <w:rFonts w:cs="Verdana"/>
          <w:sz w:val="22"/>
          <w:szCs w:val="22"/>
          <w:lang w:eastAsia="ca-ES"/>
        </w:rPr>
      </w:pPr>
      <w:r w:rsidRPr="009616B8">
        <w:rPr>
          <w:rFonts w:cs="Verdana"/>
          <w:sz w:val="22"/>
          <w:szCs w:val="22"/>
          <w:lang w:eastAsia="ca-ES"/>
        </w:rPr>
        <w:t>L’oferta didàctica del MR es troba definida</w:t>
      </w:r>
      <w:r w:rsidRPr="009616B8">
        <w:rPr>
          <w:rFonts w:cs="Gautami"/>
          <w:color w:val="000000"/>
          <w:sz w:val="22"/>
          <w:szCs w:val="22"/>
          <w:vertAlign w:val="superscript"/>
        </w:rPr>
        <w:footnoteReference w:id="1"/>
      </w:r>
      <w:r w:rsidRPr="009616B8">
        <w:rPr>
          <w:rFonts w:cs="Verdana"/>
          <w:sz w:val="22"/>
          <w:szCs w:val="22"/>
          <w:lang w:eastAsia="ca-ES"/>
        </w:rPr>
        <w:t>. En tot cas l’empresa adjudicatària haurà d’adaptar-se als nous temes que puguin sorgir. Arribat el cas es facilitarà a l’empresa adjudicatària tota la informació tècnica i didàctica per poder desenvolupar els tallers.</w:t>
      </w:r>
    </w:p>
    <w:p w:rsidR="009616B8" w:rsidRPr="009616B8" w:rsidRDefault="009616B8" w:rsidP="009616B8">
      <w:pPr>
        <w:rPr>
          <w:rFonts w:cs="Verdana"/>
          <w:sz w:val="22"/>
          <w:szCs w:val="22"/>
          <w:lang w:eastAsia="ca-ES"/>
        </w:rPr>
      </w:pPr>
    </w:p>
    <w:p w:rsidR="009616B8" w:rsidRPr="009616B8" w:rsidRDefault="009616B8" w:rsidP="009616B8">
      <w:pPr>
        <w:tabs>
          <w:tab w:val="left" w:pos="1134"/>
          <w:tab w:val="left" w:pos="2268"/>
          <w:tab w:val="left" w:pos="3402"/>
        </w:tabs>
        <w:rPr>
          <w:rFonts w:cs="Gautami"/>
          <w:color w:val="000000"/>
          <w:sz w:val="22"/>
          <w:szCs w:val="22"/>
        </w:rPr>
      </w:pPr>
      <w:r w:rsidRPr="009616B8">
        <w:rPr>
          <w:rFonts w:cs="Gautami"/>
          <w:color w:val="000000"/>
          <w:sz w:val="22"/>
          <w:szCs w:val="22"/>
        </w:rPr>
        <w:t>De la mateixa manera, l’empresa adjudicatària es compromet formalment a no fer ús de les dades i contingut dels tallers que els siguin facilitats per tal de poder desenvolupar la seva tasca fora de l’àmbit del Museu Romà de Premià de Mar.</w:t>
      </w:r>
    </w:p>
    <w:p w:rsidR="009616B8" w:rsidRPr="009616B8" w:rsidRDefault="009616B8" w:rsidP="009616B8">
      <w:pPr>
        <w:tabs>
          <w:tab w:val="left" w:pos="1134"/>
          <w:tab w:val="left" w:pos="2268"/>
          <w:tab w:val="left" w:pos="3402"/>
        </w:tabs>
        <w:rPr>
          <w:rFonts w:cs="Gautami"/>
          <w:color w:val="000000"/>
          <w:sz w:val="22"/>
          <w:szCs w:val="22"/>
        </w:rPr>
      </w:pPr>
    </w:p>
    <w:p w:rsidR="009616B8" w:rsidRPr="009616B8" w:rsidRDefault="009616B8" w:rsidP="009616B8">
      <w:pPr>
        <w:tabs>
          <w:tab w:val="left" w:pos="1134"/>
          <w:tab w:val="left" w:pos="2268"/>
          <w:tab w:val="left" w:pos="3402"/>
        </w:tabs>
        <w:rPr>
          <w:rFonts w:cs="Gautami"/>
          <w:color w:val="000000"/>
          <w:sz w:val="22"/>
          <w:szCs w:val="22"/>
        </w:rPr>
      </w:pPr>
      <w:r w:rsidRPr="009616B8">
        <w:rPr>
          <w:rFonts w:cs="Gautami"/>
          <w:color w:val="000000"/>
          <w:sz w:val="22"/>
          <w:szCs w:val="22"/>
        </w:rPr>
        <w:t xml:space="preserve">L’empresa adjudicatària es compromet també a tenir un control del material necessari per desenvolupar els tallers escolars i les activitats i/o tallers de cap de setmana. Ella serà l’encarregada de dur a terme l’adquisició de tot el material necessari per dur a terme els tallers i activitats mentre el contracte sigui vigent. En aquest sentit  </w:t>
      </w:r>
    </w:p>
    <w:p w:rsidR="009616B8" w:rsidRPr="009616B8" w:rsidRDefault="009616B8" w:rsidP="009616B8">
      <w:pPr>
        <w:tabs>
          <w:tab w:val="left" w:pos="1134"/>
          <w:tab w:val="left" w:pos="2268"/>
          <w:tab w:val="left" w:pos="3402"/>
        </w:tabs>
        <w:rPr>
          <w:rFonts w:cs="Gautami"/>
          <w:color w:val="000000"/>
          <w:sz w:val="22"/>
          <w:szCs w:val="22"/>
        </w:rPr>
      </w:pPr>
    </w:p>
    <w:p w:rsidR="009616B8" w:rsidRPr="009616B8" w:rsidRDefault="009616B8" w:rsidP="009616B8">
      <w:pPr>
        <w:spacing w:after="240"/>
        <w:rPr>
          <w:rFonts w:cs="Gautami"/>
          <w:b/>
          <w:color w:val="000000"/>
          <w:sz w:val="22"/>
          <w:szCs w:val="22"/>
        </w:rPr>
      </w:pPr>
      <w:r w:rsidRPr="009616B8">
        <w:rPr>
          <w:rFonts w:cs="Gautami"/>
          <w:b/>
          <w:color w:val="000000"/>
          <w:sz w:val="22"/>
          <w:szCs w:val="22"/>
        </w:rPr>
        <w:t>Activitats i/o tallers de cap de setmana</w:t>
      </w:r>
    </w:p>
    <w:p w:rsidR="009616B8" w:rsidRPr="009616B8" w:rsidRDefault="009616B8" w:rsidP="009616B8">
      <w:pPr>
        <w:spacing w:after="240"/>
        <w:rPr>
          <w:rFonts w:cs="Gautami"/>
          <w:color w:val="000000"/>
          <w:sz w:val="22"/>
          <w:szCs w:val="22"/>
        </w:rPr>
      </w:pPr>
      <w:r w:rsidRPr="009616B8">
        <w:rPr>
          <w:rFonts w:cs="Gautami"/>
          <w:color w:val="000000"/>
          <w:sz w:val="22"/>
          <w:szCs w:val="22"/>
        </w:rPr>
        <w:t>Els tallers de cap de setmana estan adaptats a famílies i des del MR es donaran les pautes pel seu desenvolupament. En tot cas, han de seguir les línies de l’oferta didàctica del museu amb l’adaptació pròpia per a famílies.</w:t>
      </w:r>
    </w:p>
    <w:p w:rsidR="009305B2" w:rsidRPr="009305B2" w:rsidRDefault="009305B2" w:rsidP="004E6BB8">
      <w:pPr>
        <w:rPr>
          <w:sz w:val="22"/>
          <w:szCs w:val="22"/>
        </w:rPr>
      </w:pPr>
    </w:p>
    <w:p w:rsidR="004E6BB8" w:rsidRPr="009305B2" w:rsidRDefault="009305B2" w:rsidP="004E6BB8">
      <w:pPr>
        <w:rPr>
          <w:sz w:val="22"/>
          <w:szCs w:val="22"/>
        </w:rPr>
      </w:pPr>
      <w:r w:rsidRPr="009305B2">
        <w:rPr>
          <w:sz w:val="22"/>
          <w:szCs w:val="22"/>
        </w:rPr>
        <w:t>Aquest objecte</w:t>
      </w:r>
      <w:r w:rsidR="004E6BB8" w:rsidRPr="009305B2">
        <w:rPr>
          <w:sz w:val="22"/>
          <w:szCs w:val="22"/>
        </w:rPr>
        <w:t xml:space="preserve"> </w:t>
      </w:r>
      <w:r w:rsidR="004E6BB8" w:rsidRPr="001D56D1">
        <w:rPr>
          <w:b/>
          <w:sz w:val="22"/>
          <w:szCs w:val="22"/>
        </w:rPr>
        <w:t>comporta el tractament de dades personals</w:t>
      </w:r>
      <w:r w:rsidR="004E6BB8" w:rsidRPr="009305B2">
        <w:rPr>
          <w:sz w:val="22"/>
          <w:szCs w:val="22"/>
        </w:rPr>
        <w:t>.</w:t>
      </w:r>
    </w:p>
    <w:p w:rsidR="009305B2" w:rsidRPr="009305B2" w:rsidRDefault="009305B2" w:rsidP="004E6BB8">
      <w:pPr>
        <w:rPr>
          <w:sz w:val="22"/>
          <w:szCs w:val="22"/>
        </w:rPr>
      </w:pPr>
    </w:p>
    <w:p w:rsidR="009305B2" w:rsidRPr="009305B2" w:rsidRDefault="009305B2" w:rsidP="009305B2">
      <w:pPr>
        <w:tabs>
          <w:tab w:val="left" w:pos="707"/>
        </w:tabs>
        <w:suppressAutoHyphens/>
        <w:textAlignment w:val="baseline"/>
        <w:rPr>
          <w:rFonts w:cs="Arial"/>
          <w:color w:val="000000"/>
          <w:kern w:val="2"/>
          <w:sz w:val="22"/>
          <w:szCs w:val="22"/>
          <w:lang w:eastAsia="zh-CN"/>
        </w:rPr>
      </w:pPr>
      <w:r w:rsidRPr="009305B2">
        <w:rPr>
          <w:rFonts w:cs="Arial"/>
          <w:color w:val="000000"/>
          <w:kern w:val="2"/>
          <w:sz w:val="22"/>
          <w:szCs w:val="22"/>
          <w:lang w:eastAsia="zh-CN"/>
        </w:rPr>
        <w:t>No escau la divisió en lots de l’objecte del contracte perquè:</w:t>
      </w:r>
    </w:p>
    <w:p w:rsidR="009305B2" w:rsidRPr="009305B2" w:rsidRDefault="009305B2" w:rsidP="009305B2">
      <w:pPr>
        <w:tabs>
          <w:tab w:val="left" w:pos="707"/>
        </w:tabs>
        <w:suppressAutoHyphens/>
        <w:textAlignment w:val="baseline"/>
        <w:rPr>
          <w:rFonts w:cs="Arial"/>
          <w:color w:val="000000"/>
          <w:kern w:val="2"/>
          <w:sz w:val="22"/>
          <w:szCs w:val="22"/>
          <w:lang w:eastAsia="zh-CN"/>
        </w:rPr>
      </w:pPr>
    </w:p>
    <w:p w:rsidR="009305B2" w:rsidRPr="009305B2" w:rsidRDefault="009305B2" w:rsidP="009305B2">
      <w:pPr>
        <w:autoSpaceDE w:val="0"/>
        <w:autoSpaceDN w:val="0"/>
        <w:adjustRightInd w:val="0"/>
        <w:rPr>
          <w:color w:val="000000"/>
          <w:sz w:val="22"/>
          <w:szCs w:val="22"/>
        </w:rPr>
      </w:pPr>
      <w:r w:rsidRPr="009305B2">
        <w:rPr>
          <w:sz w:val="22"/>
          <w:szCs w:val="22"/>
        </w:rPr>
        <w:t>El conjunt de les prestacions que integren el contracte constitueix una única unitat funcional.</w:t>
      </w:r>
    </w:p>
    <w:p w:rsidR="009305B2" w:rsidRPr="009305B2" w:rsidRDefault="009305B2" w:rsidP="009305B2">
      <w:pPr>
        <w:autoSpaceDE w:val="0"/>
        <w:autoSpaceDN w:val="0"/>
        <w:adjustRightInd w:val="0"/>
        <w:rPr>
          <w:color w:val="000000"/>
          <w:sz w:val="22"/>
          <w:szCs w:val="22"/>
        </w:rPr>
      </w:pPr>
    </w:p>
    <w:p w:rsidR="009305B2" w:rsidRPr="009305B2" w:rsidRDefault="009305B2" w:rsidP="009305B2">
      <w:pPr>
        <w:pStyle w:val="Textbody"/>
        <w:tabs>
          <w:tab w:val="left" w:pos="707"/>
        </w:tabs>
        <w:spacing w:before="0" w:after="0"/>
        <w:rPr>
          <w:rFonts w:ascii="Franklin Gothic Book" w:hAnsi="Franklin Gothic Book"/>
          <w:sz w:val="22"/>
          <w:szCs w:val="22"/>
        </w:rPr>
      </w:pPr>
      <w:r w:rsidRPr="009305B2">
        <w:rPr>
          <w:rFonts w:ascii="Franklin Gothic Book" w:hAnsi="Franklin Gothic Book"/>
          <w:color w:val="000000"/>
          <w:sz w:val="22"/>
          <w:szCs w:val="22"/>
        </w:rPr>
        <w:t xml:space="preserve">Les tasques d’obertura, atenció al públic i dinamització del MR han de tenir un caràcter continuat per les pròpies raons del servei. </w:t>
      </w:r>
      <w:r w:rsidRPr="009305B2">
        <w:rPr>
          <w:rFonts w:ascii="Franklin Gothic Book" w:hAnsi="Franklin Gothic Book"/>
          <w:sz w:val="22"/>
          <w:szCs w:val="22"/>
        </w:rPr>
        <w:t xml:space="preserve">Les diferents prestacions del servei estan intrínsecament connectats, per tant, comparteixen recursos que, d’altra banda, haurien de ser dividits i duplicats, el que suposaria un increment del cost. Aquest increment de cost derivat de la divisió en lots no assegura una millora de l’eficàcia del servei, sinó que per contra, podrien donar-se problemes d’eficiència tècnica de les prestacions per duplicitat de funcions i indefinició dels límits d’actuació de cada servei contractat en lots i a empreses diferents. Per tant, es conclou que existiria una complicació innecessària de la gestió dels serveis generant disfuncions i conflictes en la identificació del contractista responsable d´hipotètics incompliments contractuals. </w:t>
      </w:r>
    </w:p>
    <w:p w:rsidR="009305B2" w:rsidRPr="009305B2" w:rsidRDefault="009305B2" w:rsidP="009305B2">
      <w:pPr>
        <w:pStyle w:val="Textbody"/>
        <w:tabs>
          <w:tab w:val="left" w:pos="707"/>
        </w:tabs>
        <w:spacing w:before="0" w:after="0"/>
        <w:rPr>
          <w:rFonts w:ascii="Franklin Gothic Book" w:hAnsi="Franklin Gothic Book"/>
          <w:sz w:val="22"/>
          <w:szCs w:val="22"/>
        </w:rPr>
      </w:pPr>
    </w:p>
    <w:p w:rsidR="009305B2" w:rsidRPr="009305B2" w:rsidRDefault="009305B2" w:rsidP="009305B2">
      <w:pPr>
        <w:autoSpaceDE w:val="0"/>
        <w:autoSpaceDN w:val="0"/>
        <w:adjustRightInd w:val="0"/>
        <w:rPr>
          <w:color w:val="000000"/>
          <w:sz w:val="22"/>
          <w:szCs w:val="22"/>
        </w:rPr>
      </w:pPr>
      <w:r w:rsidRPr="009305B2">
        <w:rPr>
          <w:sz w:val="22"/>
          <w:szCs w:val="22"/>
        </w:rPr>
        <w:t>En termes general, per tant es justifica la no divisió en lots ja que la realització independent de les diverses prestacions compreses en l'objecte d’aquest contracte dificultaria la correcta execució del mateix des del punt de vista tècnic, i podria tenir un risc sobre la correcta execució del contracte en implicar la necessitat de coordinar l'execució de les diferents prestacions, qüestió que podria veure's impossibilitada per la seva divisió en lots i execució per una pluralitat de contractistes diferents. L’operativa conjunta comporta una millor i més eficaç gestió i coordinació de la prestació i de resultat, i redueix i optimitza els costos derivats dels serveis</w:t>
      </w:r>
    </w:p>
    <w:p w:rsidR="009305B2" w:rsidRPr="009305B2" w:rsidRDefault="009305B2" w:rsidP="009305B2">
      <w:pPr>
        <w:autoSpaceDE w:val="0"/>
        <w:autoSpaceDN w:val="0"/>
        <w:adjustRightInd w:val="0"/>
        <w:rPr>
          <w:color w:val="000000"/>
          <w:sz w:val="22"/>
          <w:szCs w:val="22"/>
        </w:rPr>
      </w:pPr>
    </w:p>
    <w:p w:rsidR="009305B2" w:rsidRPr="009305B2" w:rsidRDefault="009305B2" w:rsidP="009305B2">
      <w:pPr>
        <w:autoSpaceDE w:val="0"/>
        <w:autoSpaceDN w:val="0"/>
        <w:adjustRightInd w:val="0"/>
        <w:rPr>
          <w:color w:val="000000"/>
          <w:sz w:val="22"/>
          <w:szCs w:val="22"/>
        </w:rPr>
      </w:pPr>
      <w:r w:rsidRPr="009305B2">
        <w:rPr>
          <w:color w:val="000000"/>
          <w:sz w:val="22"/>
          <w:szCs w:val="22"/>
        </w:rPr>
        <w:t xml:space="preserve"> Amb la realització d’un servei regular es pot garantir la correcta atenció al públic. En aquest sentit, les tasques es realitzaran de forma regular i no es dividiran en lots.</w:t>
      </w:r>
    </w:p>
    <w:p w:rsidR="004E6BB8" w:rsidRPr="009305B2" w:rsidRDefault="004E6BB8" w:rsidP="004E6BB8">
      <w:pPr>
        <w:rPr>
          <w:color w:val="00B050"/>
          <w:sz w:val="22"/>
          <w:szCs w:val="22"/>
        </w:rPr>
      </w:pPr>
    </w:p>
    <w:p w:rsidR="004E6BB8" w:rsidRPr="009305B2" w:rsidRDefault="004E6BB8" w:rsidP="004E6BB8">
      <w:pPr>
        <w:rPr>
          <w:sz w:val="22"/>
          <w:szCs w:val="22"/>
        </w:rPr>
      </w:pPr>
      <w:r w:rsidRPr="009305B2">
        <w:rPr>
          <w:sz w:val="22"/>
          <w:szCs w:val="22"/>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E6BB8" w:rsidRPr="009305B2" w:rsidRDefault="004E6BB8" w:rsidP="004E6BB8">
      <w:pPr>
        <w:rPr>
          <w:sz w:val="22"/>
          <w:szCs w:val="22"/>
        </w:rPr>
      </w:pPr>
    </w:p>
    <w:p w:rsidR="004E6BB8" w:rsidRPr="009305B2" w:rsidRDefault="004E6BB8" w:rsidP="004E6BB8">
      <w:pPr>
        <w:rPr>
          <w:sz w:val="22"/>
          <w:szCs w:val="22"/>
        </w:rPr>
      </w:pPr>
    </w:p>
    <w:p w:rsidR="009305B2" w:rsidRDefault="009305B2" w:rsidP="009305B2">
      <w:pPr>
        <w:autoSpaceDE w:val="0"/>
        <w:autoSpaceDN w:val="0"/>
        <w:adjustRightInd w:val="0"/>
        <w:rPr>
          <w:color w:val="000000"/>
          <w:sz w:val="22"/>
          <w:szCs w:val="22"/>
        </w:rPr>
      </w:pPr>
      <w:r>
        <w:rPr>
          <w:color w:val="000000"/>
          <w:sz w:val="22"/>
          <w:szCs w:val="22"/>
        </w:rPr>
        <w:t>92521000-9. Serveis de museus. Annex IV de la LCSP</w:t>
      </w:r>
    </w:p>
    <w:p w:rsidR="009305B2" w:rsidRDefault="009305B2" w:rsidP="009305B2">
      <w:pPr>
        <w:widowControl w:val="0"/>
        <w:tabs>
          <w:tab w:val="left" w:pos="707"/>
        </w:tabs>
        <w:suppressAutoHyphens/>
        <w:autoSpaceDE w:val="0"/>
        <w:textAlignment w:val="baseline"/>
        <w:rPr>
          <w:rFonts w:eastAsia="Verdana" w:cs="Arial"/>
          <w:b/>
          <w:bCs/>
          <w:color w:val="000000"/>
          <w:kern w:val="2"/>
          <w:sz w:val="22"/>
          <w:szCs w:val="22"/>
          <w:lang w:eastAsia="zh-CN"/>
        </w:rPr>
      </w:pPr>
    </w:p>
    <w:p w:rsidR="009305B2" w:rsidRDefault="009305B2" w:rsidP="009305B2">
      <w:pPr>
        <w:rPr>
          <w:color w:val="000000"/>
          <w:sz w:val="22"/>
          <w:szCs w:val="22"/>
        </w:rPr>
      </w:pPr>
      <w:r>
        <w:rPr>
          <w:color w:val="000000"/>
          <w:sz w:val="22"/>
          <w:szCs w:val="22"/>
        </w:rPr>
        <w:lastRenderedPageBreak/>
        <w:t>Aquest contracte té incidència sobre els ODS de l’Agenda 2030 de les Nacions Unides</w:t>
      </w:r>
      <w:r>
        <w:rPr>
          <w:color w:val="000000"/>
          <w:sz w:val="22"/>
          <w:szCs w:val="22"/>
          <w:vertAlign w:val="superscript"/>
        </w:rPr>
        <w:footnoteReference w:id="2"/>
      </w:r>
      <w:r>
        <w:rPr>
          <w:color w:val="000000"/>
          <w:sz w:val="22"/>
          <w:szCs w:val="22"/>
        </w:rPr>
        <w:t xml:space="preserve"> següents:</w:t>
      </w:r>
    </w:p>
    <w:p w:rsidR="009305B2" w:rsidRDefault="009305B2" w:rsidP="009305B2">
      <w:pPr>
        <w:rPr>
          <w:color w:val="000000"/>
          <w:sz w:val="22"/>
          <w:szCs w:val="22"/>
        </w:rPr>
      </w:pPr>
    </w:p>
    <w:p w:rsidR="009305B2" w:rsidRDefault="009305B2" w:rsidP="009305B2">
      <w:pPr>
        <w:numPr>
          <w:ilvl w:val="0"/>
          <w:numId w:val="21"/>
        </w:numPr>
        <w:rPr>
          <w:color w:val="000000"/>
          <w:sz w:val="22"/>
          <w:szCs w:val="22"/>
        </w:rPr>
      </w:pPr>
      <w:r>
        <w:rPr>
          <w:color w:val="000000"/>
          <w:sz w:val="22"/>
          <w:szCs w:val="22"/>
        </w:rPr>
        <w:t>4, 5, 11 i 12</w:t>
      </w:r>
    </w:p>
    <w:p w:rsidR="009305B2" w:rsidRDefault="009305B2" w:rsidP="009305B2">
      <w:pPr>
        <w:widowControl w:val="0"/>
        <w:tabs>
          <w:tab w:val="left" w:pos="707"/>
        </w:tabs>
        <w:suppressAutoHyphens/>
        <w:autoSpaceDE w:val="0"/>
        <w:textAlignment w:val="baseline"/>
        <w:rPr>
          <w:rFonts w:eastAsia="Verdana" w:cs="Arial"/>
          <w:b/>
          <w:bCs/>
          <w:color w:val="FF0000"/>
          <w:kern w:val="2"/>
          <w:sz w:val="22"/>
          <w:szCs w:val="22"/>
          <w:lang w:eastAsia="zh-CN"/>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Idoneïtat del contracte i necessitats a satisfer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De conformitat amb la memòria justificativa emesa pel departament de  Museu, com a promotors d’aquest contracte les causes que justifiquen aquest contracte són:</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2.1. Idoneïtat del contracte</w:t>
      </w:r>
    </w:p>
    <w:p w:rsidR="004E6BB8" w:rsidRPr="009305B2" w:rsidRDefault="004E6BB8" w:rsidP="004E6BB8">
      <w:pPr>
        <w:rPr>
          <w:sz w:val="22"/>
          <w:szCs w:val="22"/>
        </w:rPr>
      </w:pPr>
    </w:p>
    <w:p w:rsidR="009305B2" w:rsidRDefault="009305B2" w:rsidP="009305B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L’Ajuntament és competent en matèria de promoció de la cultura i equipaments culturals de conformitat amb la legislació següent:</w:t>
      </w:r>
    </w:p>
    <w:p w:rsidR="009305B2" w:rsidRDefault="009305B2" w:rsidP="009305B2">
      <w:pPr>
        <w:tabs>
          <w:tab w:val="left" w:pos="707"/>
        </w:tabs>
        <w:suppressAutoHyphens/>
        <w:textAlignment w:val="baseline"/>
        <w:rPr>
          <w:rFonts w:cs="Arial"/>
          <w:color w:val="000000"/>
          <w:kern w:val="2"/>
          <w:sz w:val="22"/>
          <w:szCs w:val="22"/>
          <w:lang w:eastAsia="zh-CN"/>
        </w:rPr>
      </w:pPr>
    </w:p>
    <w:p w:rsidR="009305B2" w:rsidRDefault="009305B2" w:rsidP="009305B2">
      <w:pPr>
        <w:widowControl w:val="0"/>
        <w:numPr>
          <w:ilvl w:val="0"/>
          <w:numId w:val="22"/>
        </w:num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Article 25.2 apartat m) de la Llei 7/1985, de 2 d’abril, reguladora de les bases del règim local.</w:t>
      </w:r>
    </w:p>
    <w:p w:rsidR="009305B2" w:rsidRDefault="009305B2" w:rsidP="009305B2">
      <w:pPr>
        <w:widowControl w:val="0"/>
        <w:numPr>
          <w:ilvl w:val="0"/>
          <w:numId w:val="22"/>
        </w:num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Articles 3, 30, 43.2 i 67 de la Llei 9/1993, del Patrimoni Cultural Català</w:t>
      </w:r>
    </w:p>
    <w:p w:rsidR="009305B2" w:rsidRDefault="009305B2" w:rsidP="009305B2">
      <w:pPr>
        <w:tabs>
          <w:tab w:val="left" w:pos="707"/>
        </w:tabs>
        <w:suppressAutoHyphens/>
        <w:textAlignment w:val="baseline"/>
        <w:rPr>
          <w:rFonts w:cs="Arial"/>
          <w:b/>
          <w:bCs/>
          <w:color w:val="000000"/>
          <w:kern w:val="2"/>
          <w:sz w:val="22"/>
          <w:szCs w:val="22"/>
          <w:lang w:eastAsia="zh-CN"/>
        </w:rPr>
      </w:pPr>
    </w:p>
    <w:p w:rsidR="009305B2" w:rsidRDefault="009305B2" w:rsidP="009305B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 xml:space="preserve"> És tramita ara aquest expedient de contractació de serveis perquè:</w:t>
      </w:r>
    </w:p>
    <w:p w:rsidR="009305B2" w:rsidRDefault="009305B2" w:rsidP="009305B2">
      <w:pPr>
        <w:tabs>
          <w:tab w:val="left" w:pos="707"/>
        </w:tabs>
        <w:suppressAutoHyphens/>
        <w:textAlignment w:val="baseline"/>
        <w:rPr>
          <w:rFonts w:cs="Arial"/>
          <w:color w:val="000000"/>
          <w:kern w:val="2"/>
          <w:sz w:val="22"/>
          <w:szCs w:val="22"/>
          <w:lang w:eastAsia="zh-CN"/>
        </w:rPr>
      </w:pPr>
    </w:p>
    <w:p w:rsidR="009305B2" w:rsidRDefault="009305B2" w:rsidP="009305B2">
      <w:pPr>
        <w:tabs>
          <w:tab w:val="left" w:pos="1134"/>
          <w:tab w:val="left" w:pos="2268"/>
          <w:tab w:val="left" w:pos="3402"/>
        </w:tabs>
        <w:rPr>
          <w:color w:val="000000"/>
          <w:sz w:val="22"/>
          <w:szCs w:val="22"/>
        </w:rPr>
      </w:pPr>
      <w:r>
        <w:rPr>
          <w:rFonts w:cs="Arial"/>
          <w:color w:val="000000"/>
          <w:sz w:val="22"/>
          <w:szCs w:val="22"/>
        </w:rPr>
        <w:t xml:space="preserve">L’objecte del contracte és gestionar correctament l’obertura, atenció al públic i dinamització del Museu Romà durant </w:t>
      </w:r>
      <w:r>
        <w:rPr>
          <w:color w:val="000000"/>
          <w:sz w:val="22"/>
          <w:szCs w:val="22"/>
        </w:rPr>
        <w:t xml:space="preserve">l’any 2024, amb possibilitat de 3 pròrrogues de 12 mesos.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2.2. Necessitats a satisfer</w:t>
      </w:r>
    </w:p>
    <w:p w:rsidR="004E6BB8" w:rsidRPr="009305B2" w:rsidRDefault="004E6BB8" w:rsidP="004E6BB8">
      <w:pPr>
        <w:rPr>
          <w:sz w:val="22"/>
          <w:szCs w:val="22"/>
        </w:rPr>
      </w:pPr>
    </w:p>
    <w:p w:rsidR="009305B2" w:rsidRDefault="009305B2" w:rsidP="009305B2">
      <w:pPr>
        <w:tabs>
          <w:tab w:val="left" w:pos="707"/>
        </w:tabs>
        <w:suppressAutoHyphens/>
        <w:textAlignment w:val="baseline"/>
        <w:rPr>
          <w:rFonts w:cs="Arial"/>
          <w:color w:val="000000"/>
          <w:kern w:val="2"/>
          <w:sz w:val="22"/>
          <w:szCs w:val="22"/>
          <w:lang w:eastAsia="zh-CN"/>
        </w:rPr>
      </w:pPr>
      <w:r>
        <w:rPr>
          <w:rFonts w:cs="Arial"/>
          <w:color w:val="000000"/>
          <w:kern w:val="2"/>
          <w:sz w:val="22"/>
          <w:szCs w:val="22"/>
          <w:lang w:eastAsia="zh-CN"/>
        </w:rPr>
        <w:t>Els objectius d’aquest contracte de serveis són:</w:t>
      </w:r>
    </w:p>
    <w:p w:rsidR="009305B2" w:rsidRDefault="009305B2" w:rsidP="009305B2">
      <w:pPr>
        <w:tabs>
          <w:tab w:val="left" w:pos="707"/>
        </w:tabs>
        <w:suppressAutoHyphens/>
        <w:textAlignment w:val="baseline"/>
        <w:rPr>
          <w:rFonts w:cs="Arial"/>
          <w:color w:val="000000"/>
          <w:kern w:val="2"/>
          <w:sz w:val="22"/>
          <w:szCs w:val="22"/>
          <w:lang w:eastAsia="zh-CN"/>
        </w:rPr>
      </w:pPr>
    </w:p>
    <w:p w:rsidR="009305B2" w:rsidRDefault="009305B2" w:rsidP="009305B2">
      <w:pPr>
        <w:pStyle w:val="titol1"/>
        <w:numPr>
          <w:ilvl w:val="0"/>
          <w:numId w:val="23"/>
        </w:numPr>
        <w:spacing w:before="0" w:after="0"/>
        <w:jc w:val="both"/>
        <w:rPr>
          <w:rFonts w:ascii="Franklin Gothic Book" w:hAnsi="Franklin Gothic Book" w:cs="Verdana"/>
          <w:b w:val="0"/>
          <w:sz w:val="22"/>
          <w:szCs w:val="22"/>
          <w:lang w:eastAsia="ca-ES"/>
        </w:rPr>
      </w:pPr>
      <w:r>
        <w:rPr>
          <w:rFonts w:ascii="Franklin Gothic Book" w:hAnsi="Franklin Gothic Book" w:cs="Verdana"/>
          <w:b w:val="0"/>
          <w:sz w:val="22"/>
          <w:szCs w:val="22"/>
          <w:lang w:eastAsia="ca-ES"/>
        </w:rPr>
        <w:t xml:space="preserve">Els museus són institucions dedicades a la recerca, conservació i difusió de les seves col·leccions. Entre les seves funcions primordials hi ha la correcta difusió, sense la que les altres esmentades no tindrien cap sentit. </w:t>
      </w:r>
      <w:r>
        <w:rPr>
          <w:rFonts w:ascii="Franklin Gothic Book" w:hAnsi="Franklin Gothic Book"/>
          <w:b w:val="0"/>
          <w:sz w:val="22"/>
          <w:szCs w:val="22"/>
        </w:rPr>
        <w:t>En aquest sentit, tots els museus de Catalunya, tal i com consta a l’article 61 sobre</w:t>
      </w:r>
      <w:r>
        <w:rPr>
          <w:rFonts w:ascii="Franklin Gothic Book" w:hAnsi="Franklin Gothic Book"/>
          <w:b w:val="0"/>
          <w:spacing w:val="1"/>
          <w:sz w:val="22"/>
          <w:szCs w:val="22"/>
        </w:rPr>
        <w:t xml:space="preserve"> </w:t>
      </w:r>
      <w:r>
        <w:rPr>
          <w:rFonts w:ascii="Franklin Gothic Book" w:hAnsi="Franklin Gothic Book"/>
          <w:b w:val="0"/>
          <w:sz w:val="22"/>
          <w:szCs w:val="22"/>
        </w:rPr>
        <w:t>difusió de la Llei 9/1993 del Patrimoni Cultural Català i l’art. 8 de la Llei 17/1990 de Museus en</w:t>
      </w:r>
      <w:r>
        <w:rPr>
          <w:rFonts w:ascii="Franklin Gothic Book" w:hAnsi="Franklin Gothic Book"/>
          <w:b w:val="0"/>
          <w:spacing w:val="1"/>
          <w:sz w:val="22"/>
          <w:szCs w:val="22"/>
        </w:rPr>
        <w:t xml:space="preserve"> </w:t>
      </w:r>
      <w:r>
        <w:rPr>
          <w:rFonts w:ascii="Franklin Gothic Book" w:hAnsi="Franklin Gothic Book"/>
          <w:b w:val="0"/>
          <w:sz w:val="22"/>
          <w:szCs w:val="22"/>
        </w:rPr>
        <w:t>relació a la difusió als museus, han d’estar oberts als públic per tal de garantir la difusió i l’accés</w:t>
      </w:r>
      <w:r>
        <w:rPr>
          <w:rFonts w:ascii="Franklin Gothic Book" w:hAnsi="Franklin Gothic Book"/>
          <w:b w:val="0"/>
          <w:spacing w:val="-52"/>
          <w:sz w:val="22"/>
          <w:szCs w:val="22"/>
        </w:rPr>
        <w:t xml:space="preserve"> </w:t>
      </w:r>
      <w:r>
        <w:rPr>
          <w:rFonts w:ascii="Franklin Gothic Book" w:hAnsi="Franklin Gothic Book"/>
          <w:b w:val="0"/>
          <w:sz w:val="22"/>
          <w:szCs w:val="22"/>
        </w:rPr>
        <w:t>als</w:t>
      </w:r>
      <w:r>
        <w:rPr>
          <w:rFonts w:ascii="Franklin Gothic Book" w:hAnsi="Franklin Gothic Book"/>
          <w:b w:val="0"/>
          <w:spacing w:val="-3"/>
          <w:sz w:val="22"/>
          <w:szCs w:val="22"/>
        </w:rPr>
        <w:t xml:space="preserve"> </w:t>
      </w:r>
      <w:r>
        <w:rPr>
          <w:rFonts w:ascii="Franklin Gothic Book" w:hAnsi="Franklin Gothic Book"/>
          <w:b w:val="0"/>
          <w:sz w:val="22"/>
          <w:szCs w:val="22"/>
        </w:rPr>
        <w:t>fons</w:t>
      </w:r>
      <w:r>
        <w:rPr>
          <w:rFonts w:ascii="Franklin Gothic Book" w:hAnsi="Franklin Gothic Book"/>
          <w:b w:val="0"/>
          <w:spacing w:val="-1"/>
          <w:sz w:val="22"/>
          <w:szCs w:val="22"/>
        </w:rPr>
        <w:t xml:space="preserve"> </w:t>
      </w:r>
      <w:r>
        <w:rPr>
          <w:rFonts w:ascii="Franklin Gothic Book" w:hAnsi="Franklin Gothic Book"/>
          <w:b w:val="0"/>
          <w:sz w:val="22"/>
          <w:szCs w:val="22"/>
        </w:rPr>
        <w:t>museístics, amb</w:t>
      </w:r>
      <w:r>
        <w:rPr>
          <w:rFonts w:ascii="Franklin Gothic Book" w:hAnsi="Franklin Gothic Book"/>
          <w:b w:val="0"/>
          <w:spacing w:val="-2"/>
          <w:sz w:val="22"/>
          <w:szCs w:val="22"/>
        </w:rPr>
        <w:t xml:space="preserve"> </w:t>
      </w:r>
      <w:r>
        <w:rPr>
          <w:rFonts w:ascii="Franklin Gothic Book" w:hAnsi="Franklin Gothic Book"/>
          <w:b w:val="0"/>
          <w:sz w:val="22"/>
          <w:szCs w:val="22"/>
        </w:rPr>
        <w:t>uns</w:t>
      </w:r>
      <w:r>
        <w:rPr>
          <w:rFonts w:ascii="Franklin Gothic Book" w:hAnsi="Franklin Gothic Book"/>
          <w:b w:val="0"/>
          <w:spacing w:val="-1"/>
          <w:sz w:val="22"/>
          <w:szCs w:val="22"/>
        </w:rPr>
        <w:t xml:space="preserve"> </w:t>
      </w:r>
      <w:r>
        <w:rPr>
          <w:rFonts w:ascii="Franklin Gothic Book" w:hAnsi="Franklin Gothic Book"/>
          <w:b w:val="0"/>
          <w:sz w:val="22"/>
          <w:szCs w:val="22"/>
        </w:rPr>
        <w:t>horaris</w:t>
      </w:r>
      <w:r>
        <w:rPr>
          <w:rFonts w:ascii="Franklin Gothic Book" w:hAnsi="Franklin Gothic Book"/>
          <w:b w:val="0"/>
          <w:spacing w:val="-1"/>
          <w:sz w:val="22"/>
          <w:szCs w:val="22"/>
        </w:rPr>
        <w:t xml:space="preserve"> </w:t>
      </w:r>
      <w:r>
        <w:rPr>
          <w:rFonts w:ascii="Franklin Gothic Book" w:hAnsi="Franklin Gothic Book"/>
          <w:b w:val="0"/>
          <w:sz w:val="22"/>
          <w:szCs w:val="22"/>
        </w:rPr>
        <w:t>i</w:t>
      </w:r>
      <w:r>
        <w:rPr>
          <w:rFonts w:ascii="Franklin Gothic Book" w:hAnsi="Franklin Gothic Book"/>
          <w:b w:val="0"/>
          <w:spacing w:val="-2"/>
          <w:sz w:val="22"/>
          <w:szCs w:val="22"/>
        </w:rPr>
        <w:t xml:space="preserve"> </w:t>
      </w:r>
      <w:r>
        <w:rPr>
          <w:rFonts w:ascii="Franklin Gothic Book" w:hAnsi="Franklin Gothic Book"/>
          <w:b w:val="0"/>
          <w:sz w:val="22"/>
          <w:szCs w:val="22"/>
        </w:rPr>
        <w:t>condicions</w:t>
      </w:r>
      <w:r>
        <w:rPr>
          <w:rFonts w:ascii="Franklin Gothic Book" w:hAnsi="Franklin Gothic Book"/>
          <w:b w:val="0"/>
          <w:spacing w:val="-2"/>
          <w:sz w:val="22"/>
          <w:szCs w:val="22"/>
        </w:rPr>
        <w:t xml:space="preserve"> </w:t>
      </w:r>
      <w:r>
        <w:rPr>
          <w:rFonts w:ascii="Franklin Gothic Book" w:hAnsi="Franklin Gothic Book"/>
          <w:b w:val="0"/>
          <w:sz w:val="22"/>
          <w:szCs w:val="22"/>
        </w:rPr>
        <w:t>que</w:t>
      </w:r>
      <w:r>
        <w:rPr>
          <w:rFonts w:ascii="Franklin Gothic Book" w:hAnsi="Franklin Gothic Book"/>
          <w:b w:val="0"/>
          <w:spacing w:val="1"/>
          <w:sz w:val="22"/>
          <w:szCs w:val="22"/>
        </w:rPr>
        <w:t xml:space="preserve"> </w:t>
      </w:r>
      <w:r>
        <w:rPr>
          <w:rFonts w:ascii="Franklin Gothic Book" w:hAnsi="Franklin Gothic Book"/>
          <w:b w:val="0"/>
          <w:sz w:val="22"/>
          <w:szCs w:val="22"/>
        </w:rPr>
        <w:t>regulen</w:t>
      </w:r>
      <w:r>
        <w:rPr>
          <w:rFonts w:ascii="Franklin Gothic Book" w:hAnsi="Franklin Gothic Book"/>
          <w:b w:val="0"/>
          <w:spacing w:val="-2"/>
          <w:sz w:val="22"/>
          <w:szCs w:val="22"/>
        </w:rPr>
        <w:t xml:space="preserve"> </w:t>
      </w:r>
      <w:r>
        <w:rPr>
          <w:rFonts w:ascii="Franklin Gothic Book" w:hAnsi="Franklin Gothic Book"/>
          <w:b w:val="0"/>
          <w:sz w:val="22"/>
          <w:szCs w:val="22"/>
        </w:rPr>
        <w:t>les</w:t>
      </w:r>
      <w:r>
        <w:rPr>
          <w:rFonts w:ascii="Franklin Gothic Book" w:hAnsi="Franklin Gothic Book"/>
          <w:b w:val="0"/>
          <w:spacing w:val="-1"/>
          <w:sz w:val="22"/>
          <w:szCs w:val="22"/>
        </w:rPr>
        <w:t xml:space="preserve"> </w:t>
      </w:r>
      <w:r>
        <w:rPr>
          <w:rFonts w:ascii="Franklin Gothic Book" w:hAnsi="Franklin Gothic Book"/>
          <w:b w:val="0"/>
          <w:sz w:val="22"/>
          <w:szCs w:val="22"/>
        </w:rPr>
        <w:t>esmentades lleis.</w:t>
      </w:r>
    </w:p>
    <w:p w:rsidR="009305B2" w:rsidRDefault="009305B2" w:rsidP="009305B2">
      <w:pPr>
        <w:pStyle w:val="titol1"/>
        <w:spacing w:before="0" w:after="0"/>
        <w:jc w:val="both"/>
        <w:rPr>
          <w:rFonts w:ascii="Franklin Gothic Book" w:hAnsi="Franklin Gothic Book" w:cs="Verdana"/>
          <w:b w:val="0"/>
          <w:color w:val="FF0000"/>
          <w:sz w:val="22"/>
          <w:szCs w:val="22"/>
          <w:lang w:eastAsia="ca-ES"/>
        </w:rPr>
      </w:pPr>
    </w:p>
    <w:p w:rsidR="009305B2" w:rsidRDefault="009305B2" w:rsidP="009305B2">
      <w:pPr>
        <w:pStyle w:val="titol1"/>
        <w:numPr>
          <w:ilvl w:val="0"/>
          <w:numId w:val="23"/>
        </w:numPr>
        <w:spacing w:before="0" w:after="0"/>
        <w:jc w:val="both"/>
        <w:rPr>
          <w:rFonts w:ascii="Franklin Gothic Book" w:hAnsi="Franklin Gothic Book" w:cs="Verdana"/>
          <w:b w:val="0"/>
          <w:sz w:val="22"/>
          <w:szCs w:val="22"/>
          <w:lang w:eastAsia="ca-ES"/>
        </w:rPr>
      </w:pPr>
      <w:r>
        <w:rPr>
          <w:rFonts w:ascii="Franklin Gothic Book" w:hAnsi="Franklin Gothic Book" w:cs="Verdana"/>
          <w:b w:val="0"/>
          <w:sz w:val="22"/>
          <w:szCs w:val="22"/>
          <w:lang w:eastAsia="ca-ES"/>
        </w:rPr>
        <w:t xml:space="preserve">La necessitat de realitzar el contracte ve donada perquè es vol poder oferir un servei acurat, de qualitat, amb professionals tècnics que garanteixin la correcta atenció al públic visitant. </w:t>
      </w:r>
    </w:p>
    <w:p w:rsidR="009305B2" w:rsidRDefault="009305B2" w:rsidP="009305B2">
      <w:pPr>
        <w:rPr>
          <w:color w:val="000000"/>
          <w:sz w:val="22"/>
          <w:szCs w:val="22"/>
          <w:lang w:eastAsia="en-US"/>
        </w:rPr>
      </w:pPr>
    </w:p>
    <w:p w:rsidR="004E6BB8" w:rsidRDefault="009305B2" w:rsidP="00275DCB">
      <w:pPr>
        <w:pStyle w:val="titol1"/>
        <w:spacing w:before="0" w:after="0"/>
        <w:jc w:val="both"/>
        <w:rPr>
          <w:rFonts w:ascii="Franklin Gothic Book" w:hAnsi="Franklin Gothic Book" w:cs="Verdana"/>
          <w:b w:val="0"/>
          <w:sz w:val="22"/>
          <w:szCs w:val="22"/>
          <w:lang w:eastAsia="ca-ES"/>
        </w:rPr>
      </w:pPr>
      <w:r>
        <w:rPr>
          <w:rFonts w:ascii="Franklin Gothic Book" w:hAnsi="Franklin Gothic Book" w:cs="Verdana"/>
          <w:b w:val="0"/>
          <w:sz w:val="22"/>
          <w:szCs w:val="22"/>
          <w:lang w:eastAsia="ca-ES"/>
        </w:rPr>
        <w:t xml:space="preserve">Aquesta solució proposada és idònia per als interessos municipals en quant a la difusió dels  fons amb la qualitat i garanties professionals necessàries. </w:t>
      </w:r>
    </w:p>
    <w:p w:rsidR="00275DCB" w:rsidRDefault="00275DCB" w:rsidP="00275DCB">
      <w:pPr>
        <w:rPr>
          <w:lang w:eastAsia="ca-ES"/>
        </w:rPr>
      </w:pPr>
    </w:p>
    <w:p w:rsidR="00275DCB" w:rsidRPr="00275DCB" w:rsidRDefault="00275DCB" w:rsidP="00275DCB">
      <w:pPr>
        <w:rPr>
          <w:sz w:val="22"/>
          <w:szCs w:val="22"/>
          <w:lang w:eastAsia="ar-SA"/>
        </w:rPr>
      </w:pPr>
      <w:r w:rsidRPr="00275DCB">
        <w:rPr>
          <w:sz w:val="22"/>
          <w:szCs w:val="22"/>
          <w:lang w:eastAsia="ar-SA"/>
        </w:rPr>
        <w:lastRenderedPageBreak/>
        <w:t xml:space="preserve">L’Ajuntament no disposa dels mitjans personals adequats i suficients per a executar directament les prestacions objecte del contracte pels motius següents: </w:t>
      </w:r>
    </w:p>
    <w:p w:rsidR="00275DCB" w:rsidRPr="00275DCB" w:rsidRDefault="00275DCB" w:rsidP="00275DCB">
      <w:pPr>
        <w:rPr>
          <w:sz w:val="22"/>
          <w:szCs w:val="22"/>
          <w:lang w:eastAsia="ar-SA"/>
        </w:rPr>
      </w:pPr>
    </w:p>
    <w:p w:rsidR="00275DCB" w:rsidRPr="00275DCB" w:rsidRDefault="00275DCB" w:rsidP="00275DCB">
      <w:pPr>
        <w:rPr>
          <w:rFonts w:cs="Verdana"/>
          <w:sz w:val="22"/>
          <w:szCs w:val="22"/>
          <w:lang w:eastAsia="ca-ES"/>
        </w:rPr>
      </w:pPr>
      <w:r w:rsidRPr="00275DCB">
        <w:rPr>
          <w:sz w:val="22"/>
          <w:szCs w:val="22"/>
          <w:lang w:eastAsia="ar-SA"/>
        </w:rPr>
        <w:t>El Museu de l’Estampació i el Museu Romà disposen de dos tècnics i una directora. No es disposa, per tant, dels mitjans personals suficients, tot i que si dels coneixements específics, per poder realitzar amb personal propi les tasques d’obertura, atenció al públic i dinamització que requereix el MR. Atès, doncs, que el MR no disposa dels recursos humans necessaris per realitzar aquestes tasques, és de tot punt necessari obrir un procés de licitació per contractar externament aquests serveis.</w:t>
      </w:r>
    </w:p>
    <w:p w:rsidR="00275DCB" w:rsidRPr="00275DCB" w:rsidRDefault="00275DCB" w:rsidP="00275DCB">
      <w:pPr>
        <w:rPr>
          <w:lang w:eastAsia="ca-ES"/>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Naturalesa jurídica del contracte i règim jurídic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3.2.  Constitueixen llei del contracte:</w:t>
      </w:r>
    </w:p>
    <w:p w:rsidR="004E6BB8" w:rsidRPr="009305B2" w:rsidRDefault="004E6BB8" w:rsidP="004E6BB8">
      <w:pPr>
        <w:rPr>
          <w:sz w:val="22"/>
          <w:szCs w:val="22"/>
        </w:rPr>
      </w:pPr>
      <w:r w:rsidRPr="009305B2">
        <w:rPr>
          <w:sz w:val="22"/>
          <w:szCs w:val="22"/>
        </w:rPr>
        <w:t>a) Aquest plec de clàusules administratives particulars.</w:t>
      </w:r>
    </w:p>
    <w:p w:rsidR="004E6BB8" w:rsidRPr="009305B2" w:rsidRDefault="004E6BB8" w:rsidP="004E6BB8">
      <w:pPr>
        <w:rPr>
          <w:sz w:val="22"/>
          <w:szCs w:val="22"/>
        </w:rPr>
      </w:pPr>
      <w:r w:rsidRPr="009305B2">
        <w:rPr>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4E6BB8" w:rsidRPr="009305B2" w:rsidRDefault="004E6BB8" w:rsidP="004E6BB8">
      <w:pPr>
        <w:rPr>
          <w:sz w:val="22"/>
          <w:szCs w:val="22"/>
        </w:rPr>
      </w:pPr>
      <w:r w:rsidRPr="009305B2">
        <w:rPr>
          <w:sz w:val="22"/>
          <w:szCs w:val="22"/>
        </w:rPr>
        <w:t>c) L’oferta del contractista en tot allò que no minori les prescripcions mínimes obligatòries del PPT i les obligacions del PCAP.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3.3. Per a tot allò no previst expressament en aquest plec i en el plec de prescripcions tècniques particulars regulador d’aquest contracte s’aplicarà supletòriament la normativa següent:</w:t>
      </w:r>
    </w:p>
    <w:p w:rsidR="004E6BB8" w:rsidRPr="009305B2" w:rsidRDefault="004E6BB8" w:rsidP="004E6BB8">
      <w:pPr>
        <w:rPr>
          <w:sz w:val="22"/>
          <w:szCs w:val="22"/>
        </w:rPr>
      </w:pPr>
      <w:r w:rsidRPr="009305B2">
        <w:rPr>
          <w:sz w:val="22"/>
          <w:szCs w:val="22"/>
        </w:rPr>
        <w:t>a) Llei 9/2017, de 8 de novembre, de contractes del sector públic (LCSP).</w:t>
      </w:r>
    </w:p>
    <w:p w:rsidR="004E6BB8" w:rsidRPr="009305B2" w:rsidRDefault="004E6BB8" w:rsidP="004E6BB8">
      <w:pPr>
        <w:rPr>
          <w:sz w:val="22"/>
          <w:szCs w:val="22"/>
        </w:rPr>
      </w:pPr>
      <w:r w:rsidRPr="009305B2">
        <w:rPr>
          <w:sz w:val="22"/>
          <w:szCs w:val="22"/>
        </w:rPr>
        <w:t>b) Reial decret 817/2009, de 8 de maig, pel qual es desenvolupa parcialment la Llei 30/2007, de 30 d’octubre, de contractes del sector públic.</w:t>
      </w:r>
    </w:p>
    <w:p w:rsidR="004E6BB8" w:rsidRPr="009305B2" w:rsidRDefault="004E6BB8" w:rsidP="004E6BB8">
      <w:pPr>
        <w:rPr>
          <w:sz w:val="22"/>
          <w:szCs w:val="22"/>
        </w:rPr>
      </w:pPr>
      <w:r w:rsidRPr="009305B2">
        <w:rPr>
          <w:sz w:val="22"/>
          <w:szCs w:val="22"/>
        </w:rPr>
        <w:t>c) Reial decret 1098/2001, de 12 d’octubre, pel qual s’aprova el Reglament General de la Llei de contractes de les administracions públiques, en tot allò no modificat ni derogat per les dues disposicions esmentades anteriorment.</w:t>
      </w:r>
    </w:p>
    <w:p w:rsidR="004E6BB8" w:rsidRPr="009305B2" w:rsidRDefault="004E6BB8" w:rsidP="004E6BB8">
      <w:pPr>
        <w:rPr>
          <w:sz w:val="22"/>
          <w:szCs w:val="22"/>
        </w:rPr>
      </w:pPr>
      <w:r w:rsidRPr="009305B2">
        <w:rPr>
          <w:sz w:val="22"/>
          <w:szCs w:val="22"/>
        </w:rPr>
        <w:t>d) Decret 107/2005, de 31 de maig, de creació del Registre Electrònic d’Empreses Licitadores.</w:t>
      </w:r>
    </w:p>
    <w:p w:rsidR="004E6BB8" w:rsidRPr="009305B2" w:rsidRDefault="004E6BB8" w:rsidP="004E6BB8">
      <w:pPr>
        <w:rPr>
          <w:sz w:val="22"/>
          <w:szCs w:val="22"/>
        </w:rPr>
      </w:pPr>
      <w:r w:rsidRPr="009305B2">
        <w:rPr>
          <w:sz w:val="22"/>
          <w:szCs w:val="22"/>
        </w:rPr>
        <w:t>e) Directiva 2014/24/UE del Parlament Europeu i del Consell, de 26 de febrer de 2014, sobre contractació pública que deroga la Directiva 2004/18/CEE,</w:t>
      </w:r>
    </w:p>
    <w:p w:rsidR="004E6BB8" w:rsidRPr="009305B2" w:rsidRDefault="004E6BB8" w:rsidP="004E6BB8">
      <w:pPr>
        <w:rPr>
          <w:sz w:val="22"/>
          <w:szCs w:val="22"/>
        </w:rPr>
      </w:pPr>
      <w:r w:rsidRPr="009305B2">
        <w:rPr>
          <w:sz w:val="22"/>
          <w:szCs w:val="22"/>
        </w:rPr>
        <w:t>f) Llei 7/1985, de 2 d’abril, reguladora de les bases de règim local.</w:t>
      </w:r>
    </w:p>
    <w:p w:rsidR="004E6BB8" w:rsidRPr="009305B2" w:rsidRDefault="004E6BB8" w:rsidP="004E6BB8">
      <w:pPr>
        <w:rPr>
          <w:sz w:val="22"/>
          <w:szCs w:val="22"/>
        </w:rPr>
      </w:pPr>
      <w:r w:rsidRPr="009305B2">
        <w:rPr>
          <w:sz w:val="22"/>
          <w:szCs w:val="22"/>
        </w:rPr>
        <w:t>g) Text refós de règim local aprovat pel Reial decret legislatiu 781/1986, de 18 d’abril.</w:t>
      </w:r>
    </w:p>
    <w:p w:rsidR="004E6BB8" w:rsidRPr="009305B2" w:rsidRDefault="004E6BB8" w:rsidP="004E6BB8">
      <w:pPr>
        <w:rPr>
          <w:sz w:val="22"/>
          <w:szCs w:val="22"/>
        </w:rPr>
      </w:pPr>
      <w:r w:rsidRPr="009305B2">
        <w:rPr>
          <w:sz w:val="22"/>
          <w:szCs w:val="22"/>
        </w:rPr>
        <w:t>h) Text refós de la Llei municipal i de règim local de Catalunya, aprovat pel Decret legislatiu 2/2003, de 28 d’abril (TRLMRLC).</w:t>
      </w:r>
    </w:p>
    <w:p w:rsidR="004E6BB8" w:rsidRPr="009305B2" w:rsidRDefault="004E6BB8" w:rsidP="004E6BB8">
      <w:pPr>
        <w:rPr>
          <w:sz w:val="22"/>
          <w:szCs w:val="22"/>
        </w:rPr>
      </w:pPr>
      <w:r w:rsidRPr="009305B2">
        <w:rPr>
          <w:sz w:val="22"/>
          <w:szCs w:val="22"/>
        </w:rPr>
        <w:t>i) Llei 39/2015, d’1 d’octubre, del procediment administratiu comú de les administracions públiques</w:t>
      </w:r>
    </w:p>
    <w:p w:rsidR="004E6BB8" w:rsidRPr="009305B2" w:rsidRDefault="004E6BB8" w:rsidP="004E6BB8">
      <w:pPr>
        <w:rPr>
          <w:sz w:val="22"/>
          <w:szCs w:val="22"/>
        </w:rPr>
      </w:pPr>
      <w:r w:rsidRPr="009305B2">
        <w:rPr>
          <w:sz w:val="22"/>
          <w:szCs w:val="22"/>
        </w:rPr>
        <w:lastRenderedPageBreak/>
        <w:t>j) Llei 26/2010, de 3 d’agost, de règim jurídic i de procediment de les administracions públiques de Catalunya</w:t>
      </w:r>
    </w:p>
    <w:p w:rsidR="004E6BB8" w:rsidRPr="009305B2" w:rsidRDefault="004E6BB8" w:rsidP="004E6BB8">
      <w:pPr>
        <w:rPr>
          <w:sz w:val="22"/>
          <w:szCs w:val="22"/>
        </w:rPr>
      </w:pPr>
      <w:r w:rsidRPr="009305B2">
        <w:rPr>
          <w:sz w:val="22"/>
          <w:szCs w:val="22"/>
        </w:rPr>
        <w:t>k) Llei 40/2015, d’1 d’octubre, de règim jurídic del sector públic.</w:t>
      </w:r>
    </w:p>
    <w:p w:rsidR="004E6BB8" w:rsidRPr="009305B2" w:rsidRDefault="004E6BB8" w:rsidP="004E6BB8">
      <w:pPr>
        <w:rPr>
          <w:sz w:val="22"/>
          <w:szCs w:val="22"/>
        </w:rPr>
      </w:pPr>
      <w:r w:rsidRPr="009305B2">
        <w:rPr>
          <w:sz w:val="22"/>
          <w:szCs w:val="22"/>
        </w:rPr>
        <w:t>l) Llei 59/2003, de 19 de desembre, de signatura electrònica.</w:t>
      </w:r>
    </w:p>
    <w:p w:rsidR="004E6BB8" w:rsidRPr="009305B2" w:rsidRDefault="004E6BB8" w:rsidP="004E6BB8">
      <w:pPr>
        <w:rPr>
          <w:sz w:val="22"/>
          <w:szCs w:val="22"/>
        </w:rPr>
      </w:pPr>
      <w:r w:rsidRPr="009305B2">
        <w:rPr>
          <w:sz w:val="22"/>
          <w:szCs w:val="22"/>
        </w:rPr>
        <w:t>m) Llei 29/2010, de 3 d’agost, de l’ús dels mitjans electrònics al sector públic de Catalunya.</w:t>
      </w:r>
    </w:p>
    <w:p w:rsidR="004E6BB8" w:rsidRPr="009305B2" w:rsidRDefault="004E6BB8" w:rsidP="004E6BB8">
      <w:pPr>
        <w:rPr>
          <w:sz w:val="22"/>
          <w:szCs w:val="22"/>
        </w:rPr>
      </w:pPr>
      <w:r w:rsidRPr="009305B2">
        <w:rPr>
          <w:sz w:val="22"/>
          <w:szCs w:val="22"/>
        </w:rPr>
        <w:t>n) Llei 25/2013, de 27 de desembre, d’impuls de la factura electrònica i creació del registre comptable de factures en el sector públic.</w:t>
      </w:r>
    </w:p>
    <w:p w:rsidR="004E6BB8" w:rsidRPr="009305B2" w:rsidRDefault="004E6BB8" w:rsidP="004E6BB8">
      <w:pPr>
        <w:rPr>
          <w:sz w:val="22"/>
          <w:szCs w:val="22"/>
        </w:rPr>
      </w:pPr>
      <w:r w:rsidRPr="009305B2">
        <w:rPr>
          <w:sz w:val="22"/>
          <w:szCs w:val="22"/>
        </w:rPr>
        <w:t>o) Llei 22/2010, de 20 de juliol, del Codi de consum de Catalunya.</w:t>
      </w:r>
    </w:p>
    <w:p w:rsidR="004E6BB8" w:rsidRPr="009305B2" w:rsidRDefault="004E6BB8" w:rsidP="004E6BB8">
      <w:pPr>
        <w:rPr>
          <w:sz w:val="22"/>
          <w:szCs w:val="22"/>
        </w:rPr>
      </w:pPr>
      <w:r w:rsidRPr="009305B2">
        <w:rPr>
          <w:sz w:val="22"/>
          <w:szCs w:val="22"/>
        </w:rPr>
        <w:t>p) Reial decret legislatiu 1/2007, de 16 de novembre, pel qual s’aprova el text refós de la Llei general de defensa dels consumidors i usuaris.</w:t>
      </w:r>
    </w:p>
    <w:p w:rsidR="004E6BB8" w:rsidRPr="009305B2" w:rsidRDefault="004E6BB8" w:rsidP="004E6BB8">
      <w:pPr>
        <w:rPr>
          <w:sz w:val="22"/>
          <w:szCs w:val="22"/>
        </w:rPr>
      </w:pPr>
      <w:r w:rsidRPr="009305B2">
        <w:rPr>
          <w:sz w:val="22"/>
          <w:szCs w:val="22"/>
        </w:rPr>
        <w:t>q) Llei 2/2015, de 30 de març, de desindexació de l’economia espanyola, desplegada pel Reial decret 55/2017, de 3 de febrer.</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De conformitat amb l’article 35.1.d) de la LCSP, en tant en quan aquest PCAP formarà part del contracte, les normes sobre protecció de dades de caràcter personal aplicables a aquest contracte són:</w:t>
      </w:r>
    </w:p>
    <w:p w:rsidR="004E6BB8" w:rsidRPr="009305B2" w:rsidRDefault="004E6BB8" w:rsidP="004E6BB8">
      <w:pPr>
        <w:rPr>
          <w:sz w:val="22"/>
          <w:szCs w:val="22"/>
        </w:rPr>
      </w:pPr>
      <w:r w:rsidRPr="009305B2">
        <w:rPr>
          <w:sz w:val="22"/>
          <w:szCs w:val="22"/>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4E6BB8" w:rsidRPr="009305B2" w:rsidRDefault="004E6BB8" w:rsidP="004E6BB8">
      <w:pPr>
        <w:rPr>
          <w:sz w:val="22"/>
          <w:szCs w:val="22"/>
        </w:rPr>
      </w:pPr>
      <w:r w:rsidRPr="009305B2">
        <w:rPr>
          <w:sz w:val="22"/>
          <w:szCs w:val="22"/>
        </w:rPr>
        <w:t>b) Llei Orgànica 3/2018, de 5 de desembre, de protecció de dades personals i garantia dels drets digitals.</w:t>
      </w:r>
    </w:p>
    <w:p w:rsidR="004E6BB8" w:rsidRPr="009305B2" w:rsidRDefault="004E6BB8" w:rsidP="004E6BB8">
      <w:pPr>
        <w:rPr>
          <w:sz w:val="22"/>
          <w:szCs w:val="22"/>
        </w:rPr>
      </w:pPr>
      <w:r w:rsidRPr="009305B2">
        <w:rPr>
          <w:sz w:val="22"/>
          <w:szCs w:val="22"/>
        </w:rPr>
        <w:t>c) Reial decret 1720/2007, de 21 de desembre, pel qual s’aprova el Reglament de desenvolupament de la Llei orgànica 15/1999, de 13 de desembre, de protecció de dades de caràcter personal (en allò que no contradigui les dues normes anteriors).</w:t>
      </w:r>
    </w:p>
    <w:p w:rsidR="004E6BB8" w:rsidRPr="009305B2" w:rsidRDefault="004E6BB8" w:rsidP="004E6BB8">
      <w:pPr>
        <w:rPr>
          <w:sz w:val="22"/>
          <w:szCs w:val="22"/>
        </w:rPr>
      </w:pPr>
      <w:r w:rsidRPr="009305B2">
        <w:rPr>
          <w:sz w:val="22"/>
          <w:szCs w:val="22"/>
        </w:rPr>
        <w:t>d) Llei 32/2010, de 1 d’octubre, de l’Autoritat Catalana de Protecció de Dades.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resta de normes de Dret administratiu i, mancant aquestes, del Dret privat.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remissió a aquestes normes s’entén produïda igualment a totes aquelles altres que, d’escaure’s durant l’execució del contracte, les modifiquin, substitueixin o complementin.</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Òrgan de contractació</w:t>
      </w:r>
    </w:p>
    <w:p w:rsidR="004E6BB8" w:rsidRPr="009305B2" w:rsidRDefault="004E6BB8" w:rsidP="004E6BB8">
      <w:pPr>
        <w:rPr>
          <w:b/>
          <w:sz w:val="22"/>
          <w:szCs w:val="22"/>
        </w:rPr>
      </w:pPr>
    </w:p>
    <w:p w:rsidR="004E6BB8" w:rsidRPr="009305B2" w:rsidRDefault="004E6BB8" w:rsidP="004E6BB8">
      <w:pPr>
        <w:rPr>
          <w:sz w:val="22"/>
          <w:szCs w:val="22"/>
        </w:rPr>
      </w:pPr>
      <w:r w:rsidRPr="009305B2">
        <w:rPr>
          <w:sz w:val="22"/>
          <w:szCs w:val="22"/>
        </w:rPr>
        <w:t>L’òrgan de contractació és:</w:t>
      </w:r>
    </w:p>
    <w:p w:rsidR="004E6BB8" w:rsidRPr="009305B2" w:rsidRDefault="004E6BB8" w:rsidP="004E6BB8">
      <w:pPr>
        <w:rPr>
          <w:sz w:val="22"/>
          <w:szCs w:val="22"/>
        </w:rPr>
      </w:pPr>
    </w:p>
    <w:p w:rsidR="004E6BB8" w:rsidRPr="009305B2" w:rsidRDefault="004E6BB8" w:rsidP="004E6BB8">
      <w:pPr>
        <w:numPr>
          <w:ilvl w:val="0"/>
          <w:numId w:val="13"/>
        </w:numPr>
        <w:jc w:val="left"/>
        <w:rPr>
          <w:sz w:val="22"/>
          <w:szCs w:val="22"/>
        </w:rPr>
      </w:pPr>
      <w:r w:rsidRPr="009305B2">
        <w:rPr>
          <w:sz w:val="22"/>
          <w:szCs w:val="22"/>
        </w:rPr>
        <w:t>L’alcalde per als actes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Incoació de l’expedient de contractació.</w:t>
      </w:r>
    </w:p>
    <w:p w:rsidR="004E6BB8" w:rsidRPr="009305B2" w:rsidRDefault="004E6BB8" w:rsidP="004E6BB8">
      <w:pPr>
        <w:rPr>
          <w:sz w:val="22"/>
          <w:szCs w:val="22"/>
        </w:rPr>
      </w:pPr>
      <w:r w:rsidRPr="009305B2">
        <w:rPr>
          <w:sz w:val="22"/>
          <w:szCs w:val="22"/>
        </w:rPr>
        <w:t>b. Adjudicació del contracte.</w:t>
      </w:r>
    </w:p>
    <w:p w:rsidR="004E6BB8" w:rsidRPr="009305B2" w:rsidRDefault="004E6BB8" w:rsidP="004E6BB8">
      <w:pPr>
        <w:rPr>
          <w:sz w:val="22"/>
          <w:szCs w:val="22"/>
        </w:rPr>
      </w:pPr>
      <w:r w:rsidRPr="009305B2">
        <w:rPr>
          <w:sz w:val="22"/>
          <w:szCs w:val="22"/>
        </w:rPr>
        <w:lastRenderedPageBreak/>
        <w:t>c. Incoació i resolució d’expedients per imposició de penalitats per incompliments del contracte.</w:t>
      </w:r>
    </w:p>
    <w:p w:rsidR="004E6BB8" w:rsidRPr="009305B2" w:rsidRDefault="004E6BB8" w:rsidP="004E6BB8">
      <w:pPr>
        <w:rPr>
          <w:sz w:val="22"/>
          <w:szCs w:val="22"/>
        </w:rPr>
      </w:pPr>
    </w:p>
    <w:p w:rsidR="004E6BB8" w:rsidRPr="009305B2" w:rsidRDefault="004E6BB8" w:rsidP="003764A0">
      <w:pPr>
        <w:numPr>
          <w:ilvl w:val="0"/>
          <w:numId w:val="13"/>
        </w:numPr>
        <w:rPr>
          <w:sz w:val="22"/>
          <w:szCs w:val="22"/>
        </w:rPr>
      </w:pPr>
      <w:r w:rsidRPr="009305B2">
        <w:rPr>
          <w:sz w:val="22"/>
          <w:szCs w:val="22"/>
        </w:rPr>
        <w:t xml:space="preserve">La Junta de Govern Local de l’Ajuntament de Premià de Mar, de conformitat amb el Decret d’Alcaldia </w:t>
      </w:r>
      <w:r w:rsidR="003764A0">
        <w:rPr>
          <w:sz w:val="22"/>
          <w:szCs w:val="22"/>
        </w:rPr>
        <w:t>2023/1167</w:t>
      </w:r>
      <w:r w:rsidRPr="009305B2">
        <w:rPr>
          <w:sz w:val="22"/>
          <w:szCs w:val="22"/>
        </w:rPr>
        <w:t xml:space="preserve">, de </w:t>
      </w:r>
      <w:r w:rsidR="003764A0">
        <w:rPr>
          <w:sz w:val="22"/>
          <w:szCs w:val="22"/>
        </w:rPr>
        <w:t>27 de juny de 2023</w:t>
      </w:r>
      <w:r w:rsidRPr="009305B2">
        <w:rPr>
          <w:sz w:val="22"/>
          <w:szCs w:val="22"/>
        </w:rPr>
        <w:t>, de delegació de competències, per als actes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Aprovació de l’expedient de contractació.</w:t>
      </w:r>
    </w:p>
    <w:p w:rsidR="004E6BB8" w:rsidRPr="009305B2" w:rsidRDefault="004E6BB8" w:rsidP="004E6BB8">
      <w:pPr>
        <w:rPr>
          <w:sz w:val="22"/>
          <w:szCs w:val="22"/>
        </w:rPr>
      </w:pPr>
      <w:r w:rsidRPr="009305B2">
        <w:rPr>
          <w:sz w:val="22"/>
          <w:szCs w:val="22"/>
        </w:rPr>
        <w:t>b. Modificació, pròrroga, interpretació o resolució anticipada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L’Ajuntament de Premià de Mar té el seu domicili a </w:t>
      </w:r>
      <w:smartTag w:uri="urn:schemas-microsoft-com:office:smarttags" w:element="PersonName">
        <w:smartTagPr>
          <w:attr w:name="ProductID" w:val="la Llei"/>
        </w:smartTagPr>
        <w:r w:rsidRPr="009305B2">
          <w:rPr>
            <w:sz w:val="22"/>
            <w:szCs w:val="22"/>
          </w:rPr>
          <w:t>la Plaça</w:t>
        </w:r>
      </w:smartTag>
      <w:r w:rsidRPr="009305B2">
        <w:rPr>
          <w:sz w:val="22"/>
          <w:szCs w:val="22"/>
        </w:rPr>
        <w:t xml:space="preserve"> de l’Ajuntament, 1, de Premià de Mar, codi postal 08330. La direcció web de l’Ajuntament de Premià de Mar és </w:t>
      </w:r>
      <w:hyperlink r:id="rId9" w:history="1">
        <w:r w:rsidRPr="009305B2">
          <w:rPr>
            <w:color w:val="0000FF"/>
            <w:sz w:val="22"/>
            <w:szCs w:val="22"/>
            <w:u w:val="single"/>
          </w:rPr>
          <w:t>www.premiademar.cat</w:t>
        </w:r>
      </w:hyperlink>
      <w:r w:rsidRPr="009305B2">
        <w:rPr>
          <w:sz w:val="22"/>
          <w:szCs w:val="22"/>
        </w:rPr>
        <w:t>.</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Responsable del contracte i unitat seguiment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unitat encarregada del seguiment i execució ordinària del contracte, de conformitat amb l’article 62 de la LCSP, serà</w:t>
      </w:r>
      <w:r w:rsidR="003764A0">
        <w:rPr>
          <w:sz w:val="22"/>
          <w:szCs w:val="22"/>
        </w:rPr>
        <w:t xml:space="preserve"> </w:t>
      </w:r>
      <w:r w:rsidR="003764A0">
        <w:rPr>
          <w:rFonts w:cs="Arial"/>
          <w:color w:val="000000"/>
          <w:kern w:val="2"/>
          <w:sz w:val="22"/>
          <w:szCs w:val="22"/>
          <w:lang w:eastAsia="zh-CN"/>
        </w:rPr>
        <w:t>el Museu de l’Estampació de Premià de Mar</w:t>
      </w:r>
      <w:r w:rsidR="003764A0">
        <w:rPr>
          <w:sz w:val="22"/>
          <w:szCs w:val="22"/>
        </w:rPr>
        <w:t xml:space="preserve"> </w:t>
      </w:r>
      <w:r w:rsidRPr="009305B2">
        <w:rPr>
          <w:sz w:val="22"/>
          <w:szCs w:val="22"/>
        </w:rPr>
        <w:t>que li correspondrà:</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Assistir al responsable del contracte en allò que precisi.</w:t>
      </w:r>
    </w:p>
    <w:p w:rsidR="004E6BB8" w:rsidRPr="009305B2" w:rsidRDefault="004E6BB8" w:rsidP="004E6BB8">
      <w:pPr>
        <w:rPr>
          <w:sz w:val="22"/>
          <w:szCs w:val="22"/>
        </w:rPr>
      </w:pPr>
      <w:r w:rsidRPr="009305B2">
        <w:rPr>
          <w:sz w:val="22"/>
          <w:szCs w:val="22"/>
        </w:rPr>
        <w:t>- Calcular els danys i perjudicis irrogats a l’Ajuntament que poguessin incórrer els contractistes (article 194 LCSP).</w:t>
      </w:r>
    </w:p>
    <w:p w:rsidR="004E6BB8" w:rsidRPr="009305B2" w:rsidRDefault="004E6BB8" w:rsidP="004E6BB8">
      <w:pPr>
        <w:rPr>
          <w:sz w:val="22"/>
          <w:szCs w:val="22"/>
        </w:rPr>
      </w:pPr>
      <w:r w:rsidRPr="009305B2">
        <w:rPr>
          <w:sz w:val="22"/>
          <w:szCs w:val="22"/>
        </w:rPr>
        <w:t>- Donar els vistiplau al pla d’autocontrol del compliment de l’article 201 de la LCSP proposat pel contractista.</w:t>
      </w:r>
    </w:p>
    <w:p w:rsidR="004E6BB8" w:rsidRPr="009305B2" w:rsidRDefault="004E6BB8" w:rsidP="004E6BB8">
      <w:pPr>
        <w:rPr>
          <w:sz w:val="22"/>
          <w:szCs w:val="22"/>
        </w:rPr>
      </w:pPr>
      <w:r w:rsidRPr="009305B2">
        <w:rPr>
          <w:sz w:val="22"/>
          <w:szCs w:val="22"/>
        </w:rPr>
        <w:t>- Adoptar les mesures i fer el seguiment del compliment de les obligacions socials, laborals i mediambientals del contractista (article 201 LCSP).</w:t>
      </w:r>
    </w:p>
    <w:p w:rsidR="004E6BB8" w:rsidRPr="009305B2" w:rsidRDefault="004E6BB8" w:rsidP="004E6BB8">
      <w:pPr>
        <w:rPr>
          <w:sz w:val="22"/>
          <w:szCs w:val="22"/>
        </w:rPr>
      </w:pPr>
      <w:r w:rsidRPr="009305B2">
        <w:rPr>
          <w:sz w:val="22"/>
          <w:szCs w:val="22"/>
        </w:rPr>
        <w:t>- Controlar el compliment de condicions especials d’execució del contracte de caràcter social, ètic, mediambiental o d’un altre ordre (article 202 LCSP).</w:t>
      </w:r>
    </w:p>
    <w:p w:rsidR="004E6BB8" w:rsidRPr="009305B2" w:rsidRDefault="004E6BB8" w:rsidP="004E6BB8">
      <w:pPr>
        <w:rPr>
          <w:sz w:val="22"/>
          <w:szCs w:val="22"/>
        </w:rPr>
      </w:pPr>
      <w:r w:rsidRPr="009305B2">
        <w:rPr>
          <w:sz w:val="22"/>
          <w:szCs w:val="22"/>
        </w:rPr>
        <w:t>- Comprovar la idoneïtat de les modificacions plantejades pel responsable del contracte (articles 203 a 207 de la LCSP).</w:t>
      </w:r>
    </w:p>
    <w:p w:rsidR="004E6BB8" w:rsidRPr="009305B2" w:rsidRDefault="004E6BB8" w:rsidP="004E6BB8">
      <w:pPr>
        <w:rPr>
          <w:sz w:val="22"/>
          <w:szCs w:val="22"/>
        </w:rPr>
      </w:pPr>
      <w:r w:rsidRPr="009305B2">
        <w:rPr>
          <w:sz w:val="22"/>
          <w:szCs w:val="22"/>
        </w:rPr>
        <w:t>- Promoure la suspensió del contracte quan escaigui (article 208 LCSP).</w:t>
      </w:r>
    </w:p>
    <w:p w:rsidR="004E6BB8" w:rsidRPr="009305B2" w:rsidRDefault="004E6BB8" w:rsidP="004E6BB8">
      <w:pPr>
        <w:rPr>
          <w:sz w:val="22"/>
          <w:szCs w:val="22"/>
        </w:rPr>
      </w:pPr>
      <w:r w:rsidRPr="009305B2">
        <w:rPr>
          <w:sz w:val="22"/>
          <w:szCs w:val="22"/>
        </w:rPr>
        <w:t>- Promoure les causes de resolució del contracte taxades en la LCSP (articles 211 a 213 LCSP).</w:t>
      </w:r>
    </w:p>
    <w:p w:rsidR="004E6BB8" w:rsidRPr="009305B2" w:rsidRDefault="004E6BB8" w:rsidP="004E6BB8">
      <w:pPr>
        <w:rPr>
          <w:sz w:val="22"/>
          <w:szCs w:val="22"/>
        </w:rPr>
      </w:pPr>
      <w:r w:rsidRPr="009305B2">
        <w:rPr>
          <w:sz w:val="22"/>
          <w:szCs w:val="22"/>
        </w:rPr>
        <w:t>- Autoritzar possibles cessions de contracte (article 214 LCSP).</w:t>
      </w:r>
    </w:p>
    <w:p w:rsidR="004E6BB8" w:rsidRPr="009305B2" w:rsidRDefault="004E6BB8" w:rsidP="004E6BB8">
      <w:pPr>
        <w:rPr>
          <w:sz w:val="22"/>
          <w:szCs w:val="22"/>
        </w:rPr>
      </w:pPr>
      <w:r w:rsidRPr="009305B2">
        <w:rPr>
          <w:sz w:val="22"/>
          <w:szCs w:val="22"/>
        </w:rPr>
        <w:t>- Controlar la subcontractació del contracte (article 215 LCSP).</w:t>
      </w:r>
    </w:p>
    <w:p w:rsidR="004E6BB8" w:rsidRPr="009305B2" w:rsidRDefault="004E6BB8" w:rsidP="004E6BB8">
      <w:pPr>
        <w:rPr>
          <w:sz w:val="22"/>
          <w:szCs w:val="22"/>
        </w:rPr>
      </w:pPr>
      <w:r w:rsidRPr="009305B2">
        <w:rPr>
          <w:sz w:val="22"/>
          <w:szCs w:val="22"/>
        </w:rPr>
        <w:t>- Pot controlar el pagament del contractista als subcontractistes (articles 216 i 217 LCSP).</w:t>
      </w:r>
      <w:r w:rsidRPr="009305B2">
        <w:t xml:space="preserve"> </w:t>
      </w:r>
      <w:r w:rsidRPr="009305B2">
        <w:rPr>
          <w:sz w:val="22"/>
          <w:szCs w:val="22"/>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4E6BB8" w:rsidRPr="009305B2" w:rsidRDefault="004E6BB8" w:rsidP="004E6BB8">
      <w:pPr>
        <w:rPr>
          <w:sz w:val="22"/>
          <w:szCs w:val="22"/>
        </w:rPr>
      </w:pPr>
      <w:r w:rsidRPr="009305B2">
        <w:rPr>
          <w:sz w:val="22"/>
          <w:szCs w:val="22"/>
        </w:rPr>
        <w:t>- Controlar la subrogació de personal (article 130 LCSP), si escau.</w:t>
      </w:r>
    </w:p>
    <w:p w:rsidR="004E6BB8" w:rsidRPr="009305B2" w:rsidRDefault="004E6BB8" w:rsidP="004E6BB8">
      <w:pPr>
        <w:rPr>
          <w:sz w:val="22"/>
          <w:szCs w:val="22"/>
        </w:rPr>
      </w:pPr>
      <w:r w:rsidRPr="009305B2">
        <w:rPr>
          <w:sz w:val="22"/>
          <w:szCs w:val="22"/>
        </w:rPr>
        <w:t>- Controlar situacions que puguin induir a cessió il·legal de treballadors (article 308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responsable del contracte, de conformitat amb l’article 62 LCSP,</w:t>
      </w:r>
      <w:r w:rsidR="003764A0">
        <w:rPr>
          <w:sz w:val="22"/>
          <w:szCs w:val="22"/>
        </w:rPr>
        <w:t xml:space="preserve"> serà el sr </w:t>
      </w:r>
      <w:r w:rsidR="003764A0">
        <w:rPr>
          <w:rFonts w:cs="Arial"/>
          <w:color w:val="000000"/>
          <w:kern w:val="2"/>
          <w:sz w:val="22"/>
          <w:szCs w:val="22"/>
          <w:lang w:eastAsia="zh-CN"/>
        </w:rPr>
        <w:t>Ramon Coll Monteagudo, tècnic de Patrimoni Històric i Arqueològic</w:t>
      </w:r>
      <w:r w:rsidRPr="009305B2">
        <w:rPr>
          <w:sz w:val="22"/>
          <w:szCs w:val="22"/>
        </w:rPr>
        <w:t>, al qual li correspondrà les funcions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Supervisar l’execució del contracte i prendre les decisions i dictar les instruccions necessàries per assegurar la correcta realització de la prestació, sempre dins de les facultats que li atorgui l’òrgan de contractació.</w:t>
      </w:r>
    </w:p>
    <w:p w:rsidR="004E6BB8" w:rsidRPr="009305B2" w:rsidRDefault="004E6BB8" w:rsidP="004E6BB8">
      <w:pPr>
        <w:rPr>
          <w:sz w:val="22"/>
          <w:szCs w:val="22"/>
        </w:rPr>
      </w:pPr>
      <w:r w:rsidRPr="009305B2">
        <w:rPr>
          <w:sz w:val="22"/>
          <w:szCs w:val="22"/>
        </w:rPr>
        <w:t>- Conformar les factures (article 198 LCSP).</w:t>
      </w:r>
    </w:p>
    <w:p w:rsidR="004E6BB8" w:rsidRPr="009305B2" w:rsidRDefault="004E6BB8" w:rsidP="004E6BB8">
      <w:pPr>
        <w:rPr>
          <w:sz w:val="22"/>
          <w:szCs w:val="22"/>
        </w:rPr>
      </w:pPr>
      <w:r w:rsidRPr="009305B2">
        <w:rPr>
          <w:sz w:val="22"/>
          <w:szCs w:val="22"/>
        </w:rPr>
        <w:t>- Efectuar les propostes d’interpretació dels plecs i el contracte a l’òrgan de contractació (article 190 LCSP).</w:t>
      </w:r>
    </w:p>
    <w:p w:rsidR="004E6BB8" w:rsidRPr="009305B2" w:rsidRDefault="004E6BB8" w:rsidP="004E6BB8">
      <w:pPr>
        <w:rPr>
          <w:sz w:val="22"/>
          <w:szCs w:val="22"/>
        </w:rPr>
      </w:pPr>
      <w:r w:rsidRPr="009305B2">
        <w:rPr>
          <w:sz w:val="22"/>
          <w:szCs w:val="22"/>
        </w:rPr>
        <w:t>- Promoure les penalitats per incompliment del termini d’execució (article 193 LCSP).</w:t>
      </w:r>
    </w:p>
    <w:p w:rsidR="004E6BB8" w:rsidRPr="009305B2" w:rsidRDefault="004E6BB8" w:rsidP="004E6BB8">
      <w:pPr>
        <w:rPr>
          <w:sz w:val="22"/>
          <w:szCs w:val="22"/>
        </w:rPr>
      </w:pPr>
      <w:r w:rsidRPr="009305B2">
        <w:rPr>
          <w:sz w:val="22"/>
          <w:szCs w:val="22"/>
        </w:rPr>
        <w:t>- Denunciar els incompliments parcials o compliments defectuosos dels plecs així com de l’oferta del contractista.</w:t>
      </w:r>
    </w:p>
    <w:p w:rsidR="004E6BB8" w:rsidRPr="009305B2" w:rsidRDefault="004E6BB8" w:rsidP="004E6BB8">
      <w:pPr>
        <w:tabs>
          <w:tab w:val="left" w:pos="6300"/>
        </w:tabs>
        <w:rPr>
          <w:sz w:val="22"/>
          <w:szCs w:val="22"/>
        </w:rPr>
      </w:pPr>
      <w:r w:rsidRPr="009305B2">
        <w:rPr>
          <w:sz w:val="22"/>
          <w:szCs w:val="22"/>
        </w:rPr>
        <w:t>- Adoptar la proposta sobre la imposició de penalitats.</w:t>
      </w:r>
      <w:r w:rsidRPr="009305B2">
        <w:rPr>
          <w:sz w:val="22"/>
          <w:szCs w:val="22"/>
        </w:rPr>
        <w:tab/>
      </w:r>
    </w:p>
    <w:p w:rsidR="004E6BB8" w:rsidRPr="009305B2" w:rsidRDefault="004E6BB8" w:rsidP="004E6BB8">
      <w:pPr>
        <w:rPr>
          <w:sz w:val="22"/>
          <w:szCs w:val="22"/>
        </w:rPr>
      </w:pPr>
      <w:r w:rsidRPr="009305B2">
        <w:rPr>
          <w:sz w:val="22"/>
          <w:szCs w:val="22"/>
        </w:rPr>
        <w:t>- Proposar els mecanismes interns necessaris per assegurar la qualitat de prestació del servei sens perjudici dels controls de qualitat proposats per l’adjudicatari.</w:t>
      </w:r>
    </w:p>
    <w:p w:rsidR="004E6BB8" w:rsidRPr="009305B2" w:rsidRDefault="004E6BB8" w:rsidP="004E6BB8">
      <w:pPr>
        <w:rPr>
          <w:sz w:val="22"/>
          <w:szCs w:val="22"/>
        </w:rPr>
      </w:pPr>
      <w:r w:rsidRPr="009305B2">
        <w:rPr>
          <w:sz w:val="22"/>
          <w:szCs w:val="22"/>
        </w:rPr>
        <w:t>- Assegurar-se que el contracte s’executa a risc i ventura del contractista (art 197 LCSP).</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Valor estimat del contracte, pressupost base de licitació, sistema de determinació del preu i finançament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6.1. El Valor Estimat del Contracte (VEC):</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 xml:space="preserve">El valor estimat del contracte, entès com a despesa màxima estimada, és de </w:t>
      </w:r>
      <w:r w:rsidR="00CA1F24">
        <w:rPr>
          <w:sz w:val="22"/>
          <w:szCs w:val="22"/>
        </w:rPr>
        <w:t>279.462,79</w:t>
      </w:r>
      <w:r w:rsidRPr="009305B2">
        <w:rPr>
          <w:sz w:val="22"/>
          <w:szCs w:val="22"/>
        </w:rPr>
        <w:t>€ (</w:t>
      </w:r>
      <w:r w:rsidR="00CA1F24">
        <w:rPr>
          <w:sz w:val="22"/>
          <w:szCs w:val="22"/>
        </w:rPr>
        <w:t xml:space="preserve">dos-cents setanta-nou mil quatre-cents seixanta-dos euros </w:t>
      </w:r>
      <w:r w:rsidRPr="009305B2">
        <w:rPr>
          <w:sz w:val="22"/>
          <w:szCs w:val="22"/>
        </w:rPr>
        <w:t xml:space="preserve">amb </w:t>
      </w:r>
      <w:r w:rsidR="00CA1F24">
        <w:rPr>
          <w:sz w:val="22"/>
          <w:szCs w:val="22"/>
        </w:rPr>
        <w:t>setanta-nou</w:t>
      </w:r>
      <w:r w:rsidRPr="009305B2">
        <w:rPr>
          <w:sz w:val="22"/>
          <w:szCs w:val="22"/>
        </w:rPr>
        <w:t xml:space="preserve"> cèntims) IVA exclòs.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VEC, de conformitat amb els articles 99.2, 101.5 i 116.2 de la LCSP, s’ha calculat de la manera següent:</w:t>
      </w:r>
    </w:p>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3060"/>
        <w:gridCol w:w="2291"/>
      </w:tblGrid>
      <w:tr w:rsidR="00CA1F24" w:rsidRPr="00CA1F24" w:rsidTr="00DA06E7">
        <w:tc>
          <w:tcPr>
            <w:tcW w:w="3060" w:type="dxa"/>
            <w:tcBorders>
              <w:top w:val="single" w:sz="2" w:space="0" w:color="000000"/>
              <w:left w:val="single" w:sz="2" w:space="0" w:color="000000"/>
              <w:bottom w:val="single" w:sz="2" w:space="0" w:color="000000"/>
              <w:right w:val="nil"/>
            </w:tcBorders>
            <w:shd w:val="clear" w:color="auto" w:fill="0074BC"/>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b/>
                <w:bCs/>
                <w:color w:val="000000"/>
                <w:kern w:val="2"/>
                <w:sz w:val="2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b/>
                <w:bCs/>
                <w:color w:val="000000"/>
                <w:kern w:val="2"/>
                <w:sz w:val="22"/>
                <w:szCs w:val="22"/>
                <w:lang w:eastAsia="zh-CN"/>
              </w:rPr>
              <w:t>Base imposable</w:t>
            </w:r>
          </w:p>
        </w:tc>
      </w:tr>
      <w:tr w:rsidR="00CA1F24" w:rsidRPr="00CA1F24" w:rsidTr="00DA06E7">
        <w:tc>
          <w:tcPr>
            <w:tcW w:w="3060" w:type="dxa"/>
            <w:tcBorders>
              <w:top w:val="nil"/>
              <w:left w:val="single" w:sz="2" w:space="0" w:color="000000"/>
              <w:bottom w:val="single" w:sz="2" w:space="0" w:color="000000"/>
              <w:right w:val="nil"/>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Pressupost base de licitació</w:t>
            </w:r>
          </w:p>
        </w:tc>
        <w:tc>
          <w:tcPr>
            <w:tcW w:w="2291" w:type="dxa"/>
            <w:tcBorders>
              <w:top w:val="nil"/>
              <w:left w:val="single" w:sz="2" w:space="0" w:color="000000"/>
              <w:bottom w:val="single" w:sz="2" w:space="0" w:color="000000"/>
              <w:right w:val="single" w:sz="2" w:space="0" w:color="000000"/>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eastAsia="Arial" w:cs="Arial"/>
                <w:color w:val="000000"/>
                <w:kern w:val="2"/>
                <w:sz w:val="22"/>
                <w:szCs w:val="22"/>
                <w:lang w:eastAsia="zh-CN"/>
              </w:rPr>
              <w:t xml:space="preserve"> </w:t>
            </w:r>
            <w:r w:rsidRPr="00CA1F24">
              <w:rPr>
                <w:rFonts w:cs="Arial"/>
                <w:color w:val="000000"/>
                <w:kern w:val="2"/>
                <w:sz w:val="22"/>
                <w:szCs w:val="22"/>
                <w:lang w:eastAsia="zh-CN"/>
              </w:rPr>
              <w:t>66.538,76€</w:t>
            </w:r>
          </w:p>
        </w:tc>
      </w:tr>
      <w:tr w:rsidR="00CA1F24" w:rsidRPr="00CA1F24" w:rsidTr="00DA06E7">
        <w:tc>
          <w:tcPr>
            <w:tcW w:w="3060" w:type="dxa"/>
            <w:tcBorders>
              <w:top w:val="nil"/>
              <w:left w:val="single" w:sz="2" w:space="0" w:color="000000"/>
              <w:bottom w:val="single" w:sz="2" w:space="0" w:color="000000"/>
              <w:right w:val="nil"/>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Pròrrogues del contracte</w:t>
            </w:r>
          </w:p>
        </w:tc>
        <w:tc>
          <w:tcPr>
            <w:tcW w:w="2291" w:type="dxa"/>
            <w:tcBorders>
              <w:top w:val="nil"/>
              <w:left w:val="single" w:sz="2" w:space="0" w:color="000000"/>
              <w:bottom w:val="single" w:sz="2" w:space="0" w:color="000000"/>
              <w:right w:val="single" w:sz="2" w:space="0" w:color="000000"/>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199.616,28€</w:t>
            </w:r>
          </w:p>
        </w:tc>
      </w:tr>
      <w:tr w:rsidR="00CA1F24" w:rsidRPr="00CA1F24" w:rsidTr="00DA06E7">
        <w:tc>
          <w:tcPr>
            <w:tcW w:w="3060" w:type="dxa"/>
            <w:tcBorders>
              <w:top w:val="nil"/>
              <w:left w:val="single" w:sz="2" w:space="0" w:color="000000"/>
              <w:bottom w:val="single" w:sz="2" w:space="0" w:color="000000"/>
              <w:right w:val="nil"/>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Supòsits de modificació previstos en el PCAP</w:t>
            </w:r>
          </w:p>
        </w:tc>
        <w:tc>
          <w:tcPr>
            <w:tcW w:w="2291" w:type="dxa"/>
            <w:tcBorders>
              <w:top w:val="nil"/>
              <w:left w:val="single" w:sz="2" w:space="0" w:color="000000"/>
              <w:bottom w:val="single" w:sz="2" w:space="0" w:color="000000"/>
              <w:right w:val="single" w:sz="2" w:space="0" w:color="000000"/>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13.307,75€</w:t>
            </w:r>
          </w:p>
        </w:tc>
      </w:tr>
      <w:tr w:rsidR="00CA1F24" w:rsidRPr="00CA1F24" w:rsidTr="00DA06E7">
        <w:tc>
          <w:tcPr>
            <w:tcW w:w="3060" w:type="dxa"/>
            <w:tcBorders>
              <w:top w:val="nil"/>
              <w:left w:val="single" w:sz="2" w:space="0" w:color="000000"/>
              <w:bottom w:val="single" w:sz="2" w:space="0" w:color="000000"/>
              <w:right w:val="nil"/>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color w:val="000000"/>
                <w:kern w:val="2"/>
                <w:sz w:val="22"/>
                <w:szCs w:val="22"/>
                <w:lang w:eastAsia="zh-CN"/>
              </w:rPr>
              <w:t>Prestacions addicionals (article 168.c.2 o 168.e de la LCSP)</w:t>
            </w:r>
          </w:p>
        </w:tc>
        <w:tc>
          <w:tcPr>
            <w:tcW w:w="2291" w:type="dxa"/>
            <w:tcBorders>
              <w:top w:val="nil"/>
              <w:left w:val="single" w:sz="2" w:space="0" w:color="000000"/>
              <w:bottom w:val="single" w:sz="2" w:space="0" w:color="000000"/>
              <w:right w:val="single" w:sz="2" w:space="0" w:color="000000"/>
            </w:tcBorders>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p>
        </w:tc>
      </w:tr>
      <w:tr w:rsidR="00CA1F24" w:rsidRPr="00CA1F24" w:rsidTr="00DA06E7">
        <w:tc>
          <w:tcPr>
            <w:tcW w:w="3060" w:type="dxa"/>
            <w:tcBorders>
              <w:top w:val="nil"/>
              <w:left w:val="single" w:sz="2" w:space="0" w:color="000000"/>
              <w:bottom w:val="single" w:sz="2" w:space="0" w:color="000000"/>
              <w:right w:val="nil"/>
            </w:tcBorders>
            <w:hideMark/>
          </w:tcPr>
          <w:p w:rsidR="00CA1F24" w:rsidRPr="00CA1F24" w:rsidRDefault="00CA1F24" w:rsidP="00CA1F24">
            <w:pPr>
              <w:widowControl w:val="0"/>
              <w:suppressLineNumbers/>
              <w:suppressAutoHyphens/>
              <w:autoSpaceDE w:val="0"/>
              <w:textAlignment w:val="baseline"/>
              <w:rPr>
                <w:rFonts w:cs="Arial"/>
                <w:color w:val="000000"/>
                <w:kern w:val="2"/>
                <w:sz w:val="22"/>
                <w:szCs w:val="22"/>
                <w:lang w:eastAsia="zh-CN"/>
              </w:rPr>
            </w:pPr>
            <w:r w:rsidRPr="00CA1F24">
              <w:rPr>
                <w:rFonts w:cs="Arial"/>
                <w:b/>
                <w:bCs/>
                <w:color w:val="000000"/>
                <w:kern w:val="2"/>
                <w:sz w:val="22"/>
                <w:szCs w:val="22"/>
                <w:lang w:eastAsia="zh-CN"/>
              </w:rPr>
              <w:t>Total</w:t>
            </w:r>
          </w:p>
        </w:tc>
        <w:tc>
          <w:tcPr>
            <w:tcW w:w="2291" w:type="dxa"/>
            <w:tcBorders>
              <w:top w:val="nil"/>
              <w:left w:val="single" w:sz="2" w:space="0" w:color="000000"/>
              <w:bottom w:val="single" w:sz="2" w:space="0" w:color="000000"/>
              <w:right w:val="single" w:sz="2" w:space="0" w:color="000000"/>
            </w:tcBorders>
            <w:hideMark/>
          </w:tcPr>
          <w:p w:rsidR="00CA1F24" w:rsidRPr="00CA1F24" w:rsidRDefault="00CA1F24" w:rsidP="00CA1F24">
            <w:pPr>
              <w:widowControl w:val="0"/>
              <w:suppressLineNumbers/>
              <w:suppressAutoHyphens/>
              <w:autoSpaceDE w:val="0"/>
              <w:snapToGrid w:val="0"/>
              <w:textAlignment w:val="baseline"/>
              <w:rPr>
                <w:rFonts w:cs="Arial"/>
                <w:color w:val="000000"/>
                <w:kern w:val="2"/>
                <w:sz w:val="22"/>
                <w:szCs w:val="22"/>
                <w:lang w:eastAsia="zh-CN"/>
              </w:rPr>
            </w:pPr>
            <w:r w:rsidRPr="00CA1F24">
              <w:rPr>
                <w:rFonts w:cs="Arial"/>
                <w:b/>
                <w:bCs/>
                <w:color w:val="000000"/>
                <w:kern w:val="2"/>
                <w:sz w:val="22"/>
                <w:szCs w:val="22"/>
                <w:lang w:eastAsia="zh-CN"/>
              </w:rPr>
              <w:t>279.462,79€</w:t>
            </w:r>
          </w:p>
        </w:tc>
      </w:tr>
    </w:tbl>
    <w:p w:rsidR="004E6BB8" w:rsidRDefault="004E6BB8" w:rsidP="004E6BB8">
      <w:pPr>
        <w:rPr>
          <w:sz w:val="22"/>
          <w:szCs w:val="22"/>
        </w:rPr>
      </w:pPr>
    </w:p>
    <w:p w:rsidR="00CA1F24" w:rsidRPr="009305B2" w:rsidRDefault="00CA1F24"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6.2. Pressupost base de licitació (PBL):</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 xml:space="preserve">El pressupost base de licitació, entesa com a despesa màxima compromesa, és de </w:t>
      </w:r>
      <w:r w:rsidR="003B3002">
        <w:rPr>
          <w:sz w:val="22"/>
          <w:szCs w:val="22"/>
        </w:rPr>
        <w:t>80.511,90</w:t>
      </w:r>
      <w:r w:rsidRPr="009305B2">
        <w:rPr>
          <w:sz w:val="22"/>
          <w:szCs w:val="22"/>
        </w:rPr>
        <w:t>€ (</w:t>
      </w:r>
      <w:r w:rsidR="003B3002">
        <w:rPr>
          <w:sz w:val="22"/>
          <w:szCs w:val="22"/>
        </w:rPr>
        <w:t xml:space="preserve">vuitanta mil cinc-cents onze </w:t>
      </w:r>
      <w:r w:rsidRPr="009305B2">
        <w:rPr>
          <w:sz w:val="22"/>
          <w:szCs w:val="22"/>
        </w:rPr>
        <w:t xml:space="preserve">euros amb </w:t>
      </w:r>
      <w:r w:rsidR="003B3002">
        <w:rPr>
          <w:sz w:val="22"/>
          <w:szCs w:val="22"/>
        </w:rPr>
        <w:t>noranta</w:t>
      </w:r>
      <w:r w:rsidRPr="009305B2">
        <w:rPr>
          <w:sz w:val="22"/>
          <w:szCs w:val="22"/>
        </w:rPr>
        <w:t xml:space="preserve"> cèntims), IVA inclòs, dels quals </w:t>
      </w:r>
      <w:r w:rsidR="003B3002">
        <w:rPr>
          <w:sz w:val="22"/>
          <w:szCs w:val="22"/>
        </w:rPr>
        <w:t>66.538,76</w:t>
      </w:r>
      <w:r w:rsidRPr="009305B2">
        <w:rPr>
          <w:sz w:val="22"/>
          <w:szCs w:val="22"/>
        </w:rPr>
        <w:t>€ (</w:t>
      </w:r>
      <w:r w:rsidR="003B3002">
        <w:rPr>
          <w:sz w:val="22"/>
          <w:szCs w:val="22"/>
        </w:rPr>
        <w:t>seixanta-sis mil cinc-cents trenta-vuit</w:t>
      </w:r>
      <w:r w:rsidRPr="009305B2">
        <w:rPr>
          <w:sz w:val="22"/>
          <w:szCs w:val="22"/>
        </w:rPr>
        <w:t xml:space="preserve"> euros amb </w:t>
      </w:r>
      <w:r w:rsidR="003B3002">
        <w:rPr>
          <w:sz w:val="22"/>
          <w:szCs w:val="22"/>
        </w:rPr>
        <w:t xml:space="preserve">setanta-sis </w:t>
      </w:r>
      <w:r w:rsidRPr="009305B2">
        <w:rPr>
          <w:sz w:val="22"/>
          <w:szCs w:val="22"/>
        </w:rPr>
        <w:t xml:space="preserve">cèntims) </w:t>
      </w:r>
      <w:r w:rsidRPr="009305B2">
        <w:rPr>
          <w:sz w:val="22"/>
          <w:szCs w:val="22"/>
        </w:rPr>
        <w:lastRenderedPageBreak/>
        <w:t xml:space="preserve">corresponen a la base imposable i </w:t>
      </w:r>
      <w:r w:rsidR="003B3002">
        <w:rPr>
          <w:sz w:val="22"/>
          <w:szCs w:val="22"/>
        </w:rPr>
        <w:t>13.973,14</w:t>
      </w:r>
      <w:r w:rsidRPr="009305B2">
        <w:rPr>
          <w:sz w:val="22"/>
          <w:szCs w:val="22"/>
        </w:rPr>
        <w:t xml:space="preserve"> € (</w:t>
      </w:r>
      <w:r w:rsidR="003B3002">
        <w:rPr>
          <w:sz w:val="22"/>
          <w:szCs w:val="22"/>
        </w:rPr>
        <w:t xml:space="preserve">tretze mil nou-cents setanta-tres </w:t>
      </w:r>
      <w:r w:rsidRPr="009305B2">
        <w:rPr>
          <w:sz w:val="22"/>
          <w:szCs w:val="22"/>
        </w:rPr>
        <w:t xml:space="preserve">euros amb </w:t>
      </w:r>
      <w:r w:rsidR="003B3002">
        <w:rPr>
          <w:sz w:val="22"/>
          <w:szCs w:val="22"/>
        </w:rPr>
        <w:t>catorze</w:t>
      </w:r>
      <w:r w:rsidRPr="009305B2">
        <w:rPr>
          <w:sz w:val="22"/>
          <w:szCs w:val="22"/>
        </w:rPr>
        <w:t xml:space="preserve"> cèntims) corresponen a l’IVA %.</w:t>
      </w:r>
    </w:p>
    <w:p w:rsidR="004E6BB8" w:rsidRPr="009305B2" w:rsidRDefault="004E6BB8" w:rsidP="004E6BB8">
      <w:pPr>
        <w:rPr>
          <w:sz w:val="22"/>
          <w:szCs w:val="22"/>
        </w:rPr>
      </w:pPr>
    </w:p>
    <w:p w:rsidR="004E6BB8" w:rsidRDefault="004E6BB8" w:rsidP="004E6BB8">
      <w:pPr>
        <w:rPr>
          <w:sz w:val="22"/>
          <w:szCs w:val="22"/>
        </w:rPr>
      </w:pPr>
      <w:r w:rsidRPr="009305B2">
        <w:rPr>
          <w:sz w:val="22"/>
          <w:szCs w:val="22"/>
        </w:rPr>
        <w:t>El pressupost base de licitació es desglossa de la forma següent:</w:t>
      </w:r>
    </w:p>
    <w:p w:rsidR="003B3002" w:rsidRDefault="003B3002" w:rsidP="004E6BB8">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1751"/>
        <w:gridCol w:w="1655"/>
        <w:gridCol w:w="1815"/>
        <w:gridCol w:w="2126"/>
      </w:tblGrid>
      <w:tr w:rsidR="003B3002" w:rsidRPr="003B3002" w:rsidTr="00A92A02">
        <w:tc>
          <w:tcPr>
            <w:tcW w:w="1751" w:type="dxa"/>
            <w:tcBorders>
              <w:top w:val="single" w:sz="2" w:space="0" w:color="000000"/>
              <w:left w:val="single" w:sz="2" w:space="0" w:color="000000"/>
              <w:bottom w:val="single" w:sz="2" w:space="0" w:color="000000"/>
              <w:right w:val="nil"/>
            </w:tcBorders>
            <w:shd w:val="clear" w:color="auto" w:fill="0074BC"/>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Any</w:t>
            </w:r>
          </w:p>
        </w:tc>
        <w:tc>
          <w:tcPr>
            <w:tcW w:w="1655" w:type="dxa"/>
            <w:tcBorders>
              <w:top w:val="single" w:sz="2" w:space="0" w:color="000000"/>
              <w:left w:val="single" w:sz="2" w:space="0" w:color="000000"/>
              <w:bottom w:val="single" w:sz="2" w:space="0" w:color="000000"/>
              <w:right w:val="nil"/>
            </w:tcBorders>
            <w:shd w:val="clear" w:color="auto" w:fill="0074BC"/>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Base Imposable</w:t>
            </w:r>
          </w:p>
        </w:tc>
        <w:tc>
          <w:tcPr>
            <w:tcW w:w="1815" w:type="dxa"/>
            <w:tcBorders>
              <w:top w:val="single" w:sz="2" w:space="0" w:color="000000"/>
              <w:left w:val="single" w:sz="2" w:space="0" w:color="000000"/>
              <w:bottom w:val="single" w:sz="2" w:space="0" w:color="000000"/>
              <w:right w:val="nil"/>
            </w:tcBorders>
            <w:shd w:val="clear" w:color="auto" w:fill="0074BC"/>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Total</w:t>
            </w:r>
          </w:p>
        </w:tc>
      </w:tr>
      <w:tr w:rsidR="003B3002" w:rsidRPr="003B3002" w:rsidTr="00A92A02">
        <w:tc>
          <w:tcPr>
            <w:tcW w:w="1751" w:type="dxa"/>
            <w:tcBorders>
              <w:top w:val="nil"/>
              <w:left w:val="single" w:sz="2" w:space="0" w:color="000000"/>
              <w:bottom w:val="single" w:sz="2" w:space="0" w:color="000000"/>
              <w:right w:val="nil"/>
            </w:tcBorders>
            <w:hideMark/>
          </w:tcPr>
          <w:p w:rsidR="003B3002" w:rsidRPr="003B3002" w:rsidRDefault="003B3002" w:rsidP="00F52DE9">
            <w:pPr>
              <w:widowControl w:val="0"/>
              <w:suppressLineNumbers/>
              <w:suppressAutoHyphens/>
              <w:autoSpaceDE w:val="0"/>
              <w:textAlignment w:val="baseline"/>
              <w:rPr>
                <w:rFonts w:cs="Arial"/>
                <w:color w:val="000000"/>
                <w:kern w:val="2"/>
                <w:sz w:val="22"/>
                <w:szCs w:val="22"/>
                <w:lang w:eastAsia="zh-CN"/>
              </w:rPr>
            </w:pPr>
            <w:r w:rsidRPr="003B3002">
              <w:rPr>
                <w:rFonts w:cs="Arial"/>
                <w:color w:val="000000"/>
                <w:kern w:val="2"/>
                <w:sz w:val="22"/>
                <w:szCs w:val="22"/>
                <w:lang w:eastAsia="zh-CN"/>
              </w:rPr>
              <w:t>202</w:t>
            </w:r>
            <w:r w:rsidR="00F52DE9">
              <w:rPr>
                <w:rFonts w:cs="Arial"/>
                <w:color w:val="000000"/>
                <w:kern w:val="2"/>
                <w:sz w:val="22"/>
                <w:szCs w:val="22"/>
                <w:lang w:eastAsia="zh-CN"/>
              </w:rPr>
              <w:t>5</w:t>
            </w:r>
            <w:r w:rsidR="006668B1">
              <w:rPr>
                <w:rFonts w:cs="Arial"/>
                <w:color w:val="000000"/>
                <w:kern w:val="2"/>
                <w:sz w:val="22"/>
                <w:szCs w:val="22"/>
                <w:lang w:eastAsia="zh-CN"/>
              </w:rPr>
              <w:t xml:space="preserve"> (</w:t>
            </w:r>
            <w:r w:rsidR="00F52DE9">
              <w:rPr>
                <w:rFonts w:cs="Arial"/>
                <w:color w:val="000000"/>
                <w:kern w:val="2"/>
                <w:sz w:val="22"/>
                <w:szCs w:val="22"/>
                <w:lang w:eastAsia="zh-CN"/>
              </w:rPr>
              <w:t>gener a novembre</w:t>
            </w:r>
            <w:r w:rsidR="006668B1">
              <w:rPr>
                <w:rFonts w:cs="Arial"/>
                <w:color w:val="000000"/>
                <w:kern w:val="2"/>
                <w:sz w:val="22"/>
                <w:szCs w:val="22"/>
                <w:lang w:eastAsia="zh-CN"/>
              </w:rPr>
              <w:t>).</w:t>
            </w:r>
          </w:p>
        </w:tc>
        <w:tc>
          <w:tcPr>
            <w:tcW w:w="1655" w:type="dxa"/>
            <w:tcBorders>
              <w:top w:val="nil"/>
              <w:left w:val="single" w:sz="2" w:space="0" w:color="000000"/>
              <w:bottom w:val="single" w:sz="2" w:space="0" w:color="000000"/>
              <w:right w:val="nil"/>
            </w:tcBorders>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60.993,86</w:t>
            </w:r>
            <w:r w:rsidR="003B3002" w:rsidRPr="003B3002">
              <w:rPr>
                <w:rFonts w:cs="Arial"/>
                <w:color w:val="000000"/>
                <w:kern w:val="2"/>
                <w:sz w:val="22"/>
                <w:szCs w:val="22"/>
                <w:lang w:eastAsia="zh-CN"/>
              </w:rPr>
              <w:t>€</w:t>
            </w:r>
          </w:p>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p>
        </w:tc>
        <w:tc>
          <w:tcPr>
            <w:tcW w:w="1815" w:type="dxa"/>
            <w:tcBorders>
              <w:top w:val="nil"/>
              <w:left w:val="single" w:sz="2" w:space="0" w:color="000000"/>
              <w:bottom w:val="single" w:sz="2" w:space="0" w:color="000000"/>
              <w:right w:val="nil"/>
            </w:tcBorders>
            <w:hideMark/>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12.808,71</w:t>
            </w:r>
            <w:r w:rsidR="003B3002" w:rsidRPr="003B3002">
              <w:rPr>
                <w:rFonts w:cs="Arial"/>
                <w:color w:val="000000"/>
                <w:kern w:val="2"/>
                <w:sz w:val="22"/>
                <w:szCs w:val="22"/>
                <w:lang w:eastAsia="zh-CN"/>
              </w:rPr>
              <w:t>€</w:t>
            </w:r>
          </w:p>
        </w:tc>
        <w:tc>
          <w:tcPr>
            <w:tcW w:w="2126" w:type="dxa"/>
            <w:tcBorders>
              <w:top w:val="nil"/>
              <w:left w:val="single" w:sz="2" w:space="0" w:color="000000"/>
              <w:bottom w:val="single" w:sz="2" w:space="0" w:color="000000"/>
              <w:right w:val="single" w:sz="2" w:space="0" w:color="000000"/>
            </w:tcBorders>
            <w:hideMark/>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73.802,57</w:t>
            </w:r>
            <w:r w:rsidR="003B3002" w:rsidRPr="003B3002">
              <w:rPr>
                <w:rFonts w:cs="Arial"/>
                <w:color w:val="000000"/>
                <w:kern w:val="2"/>
                <w:sz w:val="22"/>
                <w:szCs w:val="22"/>
                <w:lang w:eastAsia="zh-CN"/>
              </w:rPr>
              <w:t>€</w:t>
            </w:r>
          </w:p>
        </w:tc>
      </w:tr>
      <w:tr w:rsidR="003B3002" w:rsidRPr="003B3002" w:rsidTr="00A92A02">
        <w:tc>
          <w:tcPr>
            <w:tcW w:w="1751" w:type="dxa"/>
            <w:tcBorders>
              <w:top w:val="nil"/>
              <w:left w:val="single" w:sz="2" w:space="0" w:color="000000"/>
              <w:bottom w:val="single" w:sz="2" w:space="0" w:color="000000"/>
              <w:right w:val="nil"/>
            </w:tcBorders>
            <w:hideMark/>
          </w:tcPr>
          <w:p w:rsidR="003B3002" w:rsidRPr="003B3002" w:rsidRDefault="003B3002" w:rsidP="006668B1">
            <w:pPr>
              <w:widowControl w:val="0"/>
              <w:suppressLineNumbers/>
              <w:suppressAutoHyphens/>
              <w:autoSpaceDE w:val="0"/>
              <w:textAlignment w:val="baseline"/>
              <w:rPr>
                <w:rFonts w:cs="Arial"/>
                <w:color w:val="000000"/>
                <w:kern w:val="2"/>
                <w:sz w:val="22"/>
                <w:szCs w:val="22"/>
                <w:lang w:eastAsia="zh-CN"/>
              </w:rPr>
            </w:pPr>
            <w:r w:rsidRPr="003B3002">
              <w:rPr>
                <w:rFonts w:cs="Arial"/>
                <w:color w:val="000000"/>
                <w:kern w:val="2"/>
                <w:sz w:val="22"/>
                <w:szCs w:val="22"/>
                <w:lang w:eastAsia="zh-CN"/>
              </w:rPr>
              <w:t>202</w:t>
            </w:r>
            <w:r w:rsidR="006668B1">
              <w:rPr>
                <w:rFonts w:cs="Arial"/>
                <w:color w:val="000000"/>
                <w:kern w:val="2"/>
                <w:sz w:val="22"/>
                <w:szCs w:val="22"/>
                <w:lang w:eastAsia="zh-CN"/>
              </w:rPr>
              <w:t>6</w:t>
            </w:r>
            <w:r w:rsidRPr="003B3002">
              <w:rPr>
                <w:rFonts w:cs="Arial"/>
                <w:color w:val="000000"/>
                <w:kern w:val="2"/>
                <w:sz w:val="22"/>
                <w:szCs w:val="22"/>
                <w:lang w:eastAsia="zh-CN"/>
              </w:rPr>
              <w:t xml:space="preserve"> (desembre</w:t>
            </w:r>
            <w:r w:rsidR="006668B1">
              <w:rPr>
                <w:rFonts w:cs="Arial"/>
                <w:color w:val="000000"/>
                <w:kern w:val="2"/>
                <w:sz w:val="22"/>
                <w:szCs w:val="22"/>
                <w:lang w:eastAsia="zh-CN"/>
              </w:rPr>
              <w:t>)</w:t>
            </w:r>
          </w:p>
        </w:tc>
        <w:tc>
          <w:tcPr>
            <w:tcW w:w="1655" w:type="dxa"/>
            <w:tcBorders>
              <w:top w:val="nil"/>
              <w:left w:val="single" w:sz="2" w:space="0" w:color="000000"/>
              <w:bottom w:val="single" w:sz="2" w:space="0" w:color="000000"/>
              <w:right w:val="nil"/>
            </w:tcBorders>
            <w:hideMark/>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5.544,90</w:t>
            </w:r>
            <w:r w:rsidR="003B3002" w:rsidRPr="003B3002">
              <w:rPr>
                <w:rFonts w:cs="Arial"/>
                <w:color w:val="000000"/>
                <w:kern w:val="2"/>
                <w:sz w:val="22"/>
                <w:szCs w:val="22"/>
                <w:lang w:eastAsia="zh-CN"/>
              </w:rPr>
              <w:t>€</w:t>
            </w:r>
          </w:p>
        </w:tc>
        <w:tc>
          <w:tcPr>
            <w:tcW w:w="1815" w:type="dxa"/>
            <w:tcBorders>
              <w:top w:val="nil"/>
              <w:left w:val="single" w:sz="2" w:space="0" w:color="000000"/>
              <w:bottom w:val="single" w:sz="2" w:space="0" w:color="000000"/>
              <w:right w:val="nil"/>
            </w:tcBorders>
            <w:hideMark/>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1.164,43</w:t>
            </w:r>
            <w:r w:rsidR="003B3002" w:rsidRPr="003B3002">
              <w:rPr>
                <w:rFonts w:cs="Arial"/>
                <w:color w:val="000000"/>
                <w:kern w:val="2"/>
                <w:sz w:val="22"/>
                <w:szCs w:val="22"/>
                <w:lang w:eastAsia="zh-CN"/>
              </w:rPr>
              <w:t>€</w:t>
            </w:r>
          </w:p>
        </w:tc>
        <w:tc>
          <w:tcPr>
            <w:tcW w:w="2126" w:type="dxa"/>
            <w:tcBorders>
              <w:top w:val="nil"/>
              <w:left w:val="single" w:sz="2" w:space="0" w:color="000000"/>
              <w:bottom w:val="single" w:sz="2" w:space="0" w:color="000000"/>
              <w:right w:val="single" w:sz="2" w:space="0" w:color="000000"/>
            </w:tcBorders>
            <w:hideMark/>
          </w:tcPr>
          <w:p w:rsidR="003B3002" w:rsidRPr="003B3002" w:rsidRDefault="00F52DE9" w:rsidP="003B30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6.709,33</w:t>
            </w:r>
            <w:r w:rsidR="003B3002" w:rsidRPr="003B3002">
              <w:rPr>
                <w:rFonts w:cs="Arial"/>
                <w:color w:val="000000"/>
                <w:kern w:val="2"/>
                <w:sz w:val="22"/>
                <w:szCs w:val="22"/>
                <w:lang w:eastAsia="zh-CN"/>
              </w:rPr>
              <w:t>€</w:t>
            </w:r>
          </w:p>
        </w:tc>
      </w:tr>
      <w:tr w:rsidR="003B3002" w:rsidRPr="003B3002" w:rsidTr="00A92A02">
        <w:tc>
          <w:tcPr>
            <w:tcW w:w="1751" w:type="dxa"/>
            <w:tcBorders>
              <w:top w:val="nil"/>
              <w:left w:val="single" w:sz="2" w:space="0" w:color="000000"/>
              <w:bottom w:val="single" w:sz="2" w:space="0" w:color="000000"/>
              <w:right w:val="nil"/>
            </w:tcBorders>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Total</w:t>
            </w:r>
          </w:p>
        </w:tc>
        <w:tc>
          <w:tcPr>
            <w:tcW w:w="1655" w:type="dxa"/>
            <w:tcBorders>
              <w:top w:val="nil"/>
              <w:left w:val="single" w:sz="2" w:space="0" w:color="000000"/>
              <w:bottom w:val="single" w:sz="2" w:space="0" w:color="000000"/>
              <w:right w:val="nil"/>
            </w:tcBorders>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66.538,76€</w:t>
            </w:r>
          </w:p>
        </w:tc>
        <w:tc>
          <w:tcPr>
            <w:tcW w:w="1815" w:type="dxa"/>
            <w:tcBorders>
              <w:top w:val="nil"/>
              <w:left w:val="single" w:sz="2" w:space="0" w:color="000000"/>
              <w:bottom w:val="single" w:sz="2" w:space="0" w:color="000000"/>
              <w:right w:val="nil"/>
            </w:tcBorders>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13.973,14€</w:t>
            </w:r>
          </w:p>
        </w:tc>
        <w:tc>
          <w:tcPr>
            <w:tcW w:w="2126" w:type="dxa"/>
            <w:tcBorders>
              <w:top w:val="nil"/>
              <w:left w:val="single" w:sz="2" w:space="0" w:color="000000"/>
              <w:bottom w:val="single" w:sz="2" w:space="0" w:color="000000"/>
              <w:right w:val="single" w:sz="2" w:space="0" w:color="000000"/>
            </w:tcBorders>
            <w:hideMark/>
          </w:tcPr>
          <w:p w:rsidR="003B3002" w:rsidRPr="003B3002" w:rsidRDefault="003B3002" w:rsidP="003B30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80.511,90€</w:t>
            </w:r>
          </w:p>
        </w:tc>
      </w:tr>
    </w:tbl>
    <w:p w:rsidR="003B3002" w:rsidRDefault="003B3002" w:rsidP="004E6BB8">
      <w:pPr>
        <w:rPr>
          <w:sz w:val="22"/>
          <w:szCs w:val="22"/>
        </w:rPr>
      </w:pPr>
    </w:p>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El pressupost base de licitació de l’obertura i atenció al públic és el següent:</w:t>
      </w:r>
    </w:p>
    <w:p w:rsidR="00F52DE9" w:rsidRPr="00F52DE9" w:rsidRDefault="00F52DE9" w:rsidP="00F52DE9">
      <w:pPr>
        <w:spacing w:after="200" w:line="276" w:lineRule="auto"/>
        <w:contextualSpacing/>
        <w:rPr>
          <w:rFonts w:eastAsia="Calibri" w:cs="Verdan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410"/>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410"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54.390,00</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11.421,90</w:t>
            </w:r>
          </w:p>
        </w:tc>
        <w:tc>
          <w:tcPr>
            <w:tcW w:w="2410"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65.811,90</w:t>
            </w:r>
          </w:p>
        </w:tc>
      </w:tr>
    </w:tbl>
    <w:p w:rsidR="00F52DE9" w:rsidRPr="00F52DE9" w:rsidRDefault="00F52DE9" w:rsidP="00F52DE9">
      <w:pPr>
        <w:rPr>
          <w:rFonts w:cs="Verdana"/>
          <w:b/>
          <w:bCs/>
          <w:color w:val="FF0000"/>
          <w:sz w:val="22"/>
          <w:szCs w:val="22"/>
          <w:lang w:eastAsia="ca-ES"/>
        </w:rPr>
      </w:pPr>
    </w:p>
    <w:p w:rsidR="00F52DE9" w:rsidRDefault="00F52DE9" w:rsidP="00F52DE9">
      <w:pPr>
        <w:spacing w:after="200" w:line="276" w:lineRule="auto"/>
        <w:ind w:left="360"/>
        <w:contextualSpacing/>
        <w:rPr>
          <w:rFonts w:eastAsia="Calibri" w:cs="Verdana"/>
          <w:sz w:val="22"/>
          <w:szCs w:val="22"/>
          <w:lang w:eastAsia="en-US"/>
        </w:rPr>
      </w:pPr>
      <w:r w:rsidRPr="00F52DE9">
        <w:rPr>
          <w:rFonts w:eastAsia="Calibri" w:cs="Verdana"/>
          <w:sz w:val="22"/>
          <w:szCs w:val="22"/>
          <w:lang w:eastAsia="en-US"/>
        </w:rPr>
        <w:t>El pressupost base de licitació total és el següent:</w:t>
      </w:r>
    </w:p>
    <w:p w:rsidR="00F52DE9" w:rsidRPr="00F52DE9" w:rsidRDefault="00F52DE9" w:rsidP="00F52DE9">
      <w:pPr>
        <w:spacing w:after="200" w:line="276" w:lineRule="auto"/>
        <w:ind w:left="360"/>
        <w:contextualSpacing/>
        <w:rPr>
          <w:rFonts w:eastAsia="Calibri" w:cs="Verdan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10.909,09€</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2.290,91€</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13.200,00€</w:t>
            </w:r>
          </w:p>
        </w:tc>
      </w:tr>
    </w:tbl>
    <w:p w:rsidR="00F52DE9" w:rsidRPr="00F52DE9" w:rsidRDefault="00F52DE9" w:rsidP="00F52DE9">
      <w:pPr>
        <w:rPr>
          <w:rFonts w:cs="Verdana"/>
          <w:b/>
          <w:bCs/>
          <w:sz w:val="22"/>
          <w:szCs w:val="22"/>
          <w:lang w:eastAsia="ca-ES"/>
        </w:rPr>
      </w:pPr>
    </w:p>
    <w:p w:rsidR="00F52DE9" w:rsidRPr="00F52DE9" w:rsidRDefault="00F52DE9" w:rsidP="00F52DE9">
      <w:pPr>
        <w:rPr>
          <w:rFonts w:cs="Verdana"/>
          <w:bCs/>
          <w:sz w:val="22"/>
          <w:szCs w:val="22"/>
          <w:lang w:eastAsia="ca-ES"/>
        </w:rPr>
      </w:pPr>
      <w:r w:rsidRPr="00F52DE9">
        <w:rPr>
          <w:rFonts w:cs="Verdana"/>
          <w:bCs/>
          <w:sz w:val="22"/>
          <w:szCs w:val="22"/>
          <w:lang w:eastAsia="ca-ES"/>
        </w:rPr>
        <w:t>A aquesta quantitat cal sumar-hi el cost de compra del material, que s’estima en un màxim de 1.500€ anuals:</w:t>
      </w:r>
    </w:p>
    <w:p w:rsidR="00F52DE9" w:rsidRPr="00F52DE9" w:rsidRDefault="00F52DE9" w:rsidP="00F52DE9">
      <w:pPr>
        <w:rPr>
          <w:rFonts w:cs="Verdana"/>
          <w:b/>
          <w:bCs/>
          <w:color w:val="FF0000"/>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1.239,67€</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260,33€</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1.500,00€</w:t>
            </w:r>
          </w:p>
        </w:tc>
      </w:tr>
    </w:tbl>
    <w:p w:rsidR="00F52DE9" w:rsidRPr="00F52DE9" w:rsidRDefault="00F52DE9" w:rsidP="00F52DE9">
      <w:pPr>
        <w:rPr>
          <w:rFonts w:cs="Verdana"/>
          <w:b/>
          <w:bCs/>
          <w:color w:val="FF0000"/>
          <w:sz w:val="22"/>
          <w:szCs w:val="22"/>
          <w:lang w:eastAsia="ca-ES"/>
        </w:rPr>
      </w:pPr>
    </w:p>
    <w:p w:rsidR="00F52DE9" w:rsidRPr="00F52DE9" w:rsidRDefault="00F52DE9" w:rsidP="00F52DE9">
      <w:pPr>
        <w:rPr>
          <w:rFonts w:cs="Verdana"/>
          <w:bCs/>
          <w:color w:val="000000"/>
          <w:sz w:val="22"/>
          <w:szCs w:val="22"/>
          <w:lang w:eastAsia="ca-ES"/>
        </w:rPr>
      </w:pPr>
      <w:r w:rsidRPr="00F52DE9">
        <w:rPr>
          <w:rFonts w:cs="Verdana"/>
          <w:bCs/>
          <w:color w:val="000000"/>
          <w:sz w:val="22"/>
          <w:szCs w:val="22"/>
          <w:lang w:eastAsia="ca-ES"/>
        </w:rPr>
        <w:t>Amb la qual cosa el pressupost base de licitació de la dinamització queda així:</w:t>
      </w:r>
    </w:p>
    <w:p w:rsidR="00F52DE9" w:rsidRPr="00F52DE9" w:rsidRDefault="00F52DE9" w:rsidP="00F52DE9">
      <w:pPr>
        <w:rPr>
          <w:rFonts w:cs="Verdana"/>
          <w:b/>
          <w:bCs/>
          <w:color w:val="FF0000"/>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12.148,76€</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2.551,24€</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14.700,00€</w:t>
            </w:r>
          </w:p>
        </w:tc>
      </w:tr>
    </w:tbl>
    <w:p w:rsidR="003B3002" w:rsidRDefault="003B3002" w:rsidP="004E6BB8">
      <w:pPr>
        <w:rPr>
          <w:sz w:val="22"/>
          <w:szCs w:val="22"/>
        </w:rPr>
      </w:pPr>
    </w:p>
    <w:p w:rsidR="00F52DE9" w:rsidRDefault="00F52DE9" w:rsidP="004E6BB8">
      <w:pPr>
        <w:rPr>
          <w:sz w:val="22"/>
          <w:szCs w:val="22"/>
        </w:rPr>
      </w:pP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eastAsia="Arial" w:cs="Arial"/>
          <w:b/>
          <w:bCs/>
          <w:color w:val="000000"/>
          <w:kern w:val="2"/>
          <w:sz w:val="22"/>
          <w:szCs w:val="22"/>
          <w:lang w:eastAsia="zh-CN"/>
        </w:rPr>
        <w:t xml:space="preserve">10.1. </w:t>
      </w:r>
      <w:r w:rsidRPr="00F52DE9">
        <w:rPr>
          <w:rFonts w:eastAsia="Arial" w:cs="Arial"/>
          <w:color w:val="000000"/>
          <w:kern w:val="2"/>
          <w:sz w:val="22"/>
          <w:szCs w:val="22"/>
          <w:u w:val="single"/>
          <w:lang w:eastAsia="zh-CN"/>
        </w:rPr>
        <w:t>Pressupost base de licitació i preu del contracte:</w:t>
      </w:r>
    </w:p>
    <w:p w:rsidR="00F52DE9" w:rsidRPr="00F52DE9" w:rsidRDefault="00F52DE9" w:rsidP="00F52DE9">
      <w:pPr>
        <w:widowControl w:val="0"/>
        <w:suppressLineNumbers/>
        <w:suppressAutoHyphens/>
        <w:autoSpaceDE w:val="0"/>
        <w:textAlignment w:val="baseline"/>
        <w:rPr>
          <w:rFonts w:cs="Arial"/>
          <w:color w:val="FF0000"/>
          <w:kern w:val="2"/>
          <w:sz w:val="22"/>
          <w:szCs w:val="22"/>
          <w:lang w:eastAsia="zh-CN"/>
        </w:rPr>
      </w:pPr>
    </w:p>
    <w:p w:rsid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color w:val="000000"/>
          <w:kern w:val="2"/>
          <w:sz w:val="22"/>
          <w:szCs w:val="22"/>
          <w:lang w:eastAsia="zh-CN"/>
        </w:rPr>
        <w:t>10.1.1-Pel que fa a la part d’obertura i atenció al públic:</w:t>
      </w: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p>
    <w:p w:rsidR="00F52DE9" w:rsidRPr="00F52DE9" w:rsidRDefault="00F52DE9" w:rsidP="00F52DE9">
      <w:pPr>
        <w:autoSpaceDE w:val="0"/>
        <w:autoSpaceDN w:val="0"/>
        <w:adjustRightInd w:val="0"/>
        <w:spacing w:line="276" w:lineRule="auto"/>
        <w:ind w:left="360"/>
        <w:rPr>
          <w:color w:val="000000"/>
          <w:sz w:val="22"/>
          <w:szCs w:val="22"/>
          <w:lang w:eastAsia="en-US"/>
        </w:rPr>
      </w:pPr>
      <w:r w:rsidRPr="00F52DE9">
        <w:rPr>
          <w:b/>
          <w:color w:val="000000"/>
          <w:sz w:val="22"/>
          <w:szCs w:val="22"/>
          <w:lang w:eastAsia="en-US"/>
        </w:rPr>
        <w:t>2025</w:t>
      </w:r>
      <w:r w:rsidRPr="00F52DE9">
        <w:rPr>
          <w:color w:val="000000"/>
          <w:sz w:val="22"/>
          <w:szCs w:val="22"/>
          <w:lang w:eastAsia="en-US"/>
        </w:rPr>
        <w:t>: Es preveuen els següents horaris d’obertura:</w:t>
      </w:r>
    </w:p>
    <w:p w:rsidR="00F52DE9" w:rsidRPr="00F52DE9" w:rsidRDefault="00F52DE9" w:rsidP="00F52DE9">
      <w:pPr>
        <w:autoSpaceDE w:val="0"/>
        <w:autoSpaceDN w:val="0"/>
        <w:adjustRightInd w:val="0"/>
        <w:spacing w:line="276" w:lineRule="auto"/>
        <w:ind w:left="360"/>
        <w:rPr>
          <w:color w:val="000000"/>
          <w:sz w:val="22"/>
          <w:szCs w:val="22"/>
          <w:lang w:eastAsia="en-US"/>
        </w:rPr>
      </w:pPr>
    </w:p>
    <w:p w:rsidR="00F52DE9" w:rsidRPr="00F52DE9" w:rsidRDefault="00F52DE9" w:rsidP="00F52DE9">
      <w:pPr>
        <w:autoSpaceDE w:val="0"/>
        <w:autoSpaceDN w:val="0"/>
        <w:adjustRightInd w:val="0"/>
        <w:spacing w:line="276" w:lineRule="auto"/>
        <w:ind w:left="360" w:firstLine="348"/>
        <w:rPr>
          <w:color w:val="000000"/>
          <w:sz w:val="22"/>
          <w:szCs w:val="22"/>
          <w:lang w:eastAsia="en-US"/>
        </w:rPr>
      </w:pPr>
      <w:r w:rsidRPr="00F52DE9">
        <w:rPr>
          <w:color w:val="000000"/>
          <w:sz w:val="22"/>
          <w:szCs w:val="22"/>
          <w:u w:val="single"/>
          <w:lang w:eastAsia="en-US"/>
        </w:rPr>
        <w:t>De setembre a juny</w:t>
      </w:r>
      <w:r w:rsidRPr="00F52DE9">
        <w:rPr>
          <w:color w:val="000000"/>
          <w:sz w:val="22"/>
          <w:szCs w:val="22"/>
          <w:lang w:eastAsia="en-US"/>
        </w:rPr>
        <w:t xml:space="preserve">: </w:t>
      </w:r>
    </w:p>
    <w:p w:rsidR="00F52DE9" w:rsidRPr="00F52DE9" w:rsidRDefault="00F52DE9" w:rsidP="00F52DE9">
      <w:pPr>
        <w:autoSpaceDE w:val="0"/>
        <w:autoSpaceDN w:val="0"/>
        <w:adjustRightInd w:val="0"/>
        <w:spacing w:line="276" w:lineRule="auto"/>
        <w:ind w:left="708"/>
        <w:rPr>
          <w:color w:val="000000"/>
          <w:sz w:val="22"/>
          <w:szCs w:val="22"/>
          <w:lang w:eastAsia="en-US"/>
        </w:rPr>
      </w:pPr>
      <w:r w:rsidRPr="00F52DE9">
        <w:rPr>
          <w:color w:val="000000"/>
          <w:sz w:val="22"/>
          <w:szCs w:val="22"/>
          <w:lang w:eastAsia="en-US"/>
        </w:rPr>
        <w:t xml:space="preserve">De dimecres a divendres: visites sota reserva per a escoles i grups. Es preveuen 3 sessions diàries, de 10 a 13.45h. Cal descomptar les temporades de Nadal i Setmana Santa. </w:t>
      </w:r>
    </w:p>
    <w:p w:rsidR="00F52DE9" w:rsidRPr="00F52DE9" w:rsidRDefault="00F52DE9" w:rsidP="00F52DE9">
      <w:pPr>
        <w:autoSpaceDE w:val="0"/>
        <w:autoSpaceDN w:val="0"/>
        <w:adjustRightInd w:val="0"/>
        <w:spacing w:line="276" w:lineRule="auto"/>
        <w:ind w:left="708"/>
        <w:rPr>
          <w:color w:val="000000"/>
          <w:sz w:val="22"/>
          <w:szCs w:val="22"/>
          <w:lang w:eastAsia="en-US"/>
        </w:rPr>
      </w:pPr>
    </w:p>
    <w:p w:rsidR="00F52DE9" w:rsidRPr="00F52DE9" w:rsidRDefault="00F52DE9" w:rsidP="00F52DE9">
      <w:pPr>
        <w:autoSpaceDE w:val="0"/>
        <w:autoSpaceDN w:val="0"/>
        <w:adjustRightInd w:val="0"/>
        <w:spacing w:line="276" w:lineRule="auto"/>
        <w:ind w:left="708"/>
        <w:rPr>
          <w:color w:val="000000"/>
          <w:sz w:val="22"/>
          <w:szCs w:val="22"/>
          <w:lang w:eastAsia="en-US"/>
        </w:rPr>
      </w:pPr>
      <w:r w:rsidRPr="00F52DE9">
        <w:rPr>
          <w:color w:val="000000"/>
          <w:sz w:val="22"/>
          <w:szCs w:val="22"/>
          <w:lang w:eastAsia="en-US"/>
        </w:rPr>
        <w:t>Caps de setmana i festius: 5 sessions de visita programades, de 10 a 13.45h i de 16 a 18.30h</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u w:val="single"/>
          <w:lang w:eastAsia="ca-ES"/>
        </w:rPr>
        <w:t>Setmana Santa, juliol, agost i Nadal</w:t>
      </w:r>
      <w:r w:rsidRPr="00F52DE9">
        <w:rPr>
          <w:color w:val="000000"/>
          <w:sz w:val="22"/>
          <w:szCs w:val="22"/>
          <w:lang w:eastAsia="ca-ES"/>
        </w:rPr>
        <w:t>:</w:t>
      </w: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lang w:eastAsia="ca-ES"/>
        </w:rPr>
        <w:t>De dimecres a diumenge: 5 sessions de visites programades, de 10 a 13.45h i de 16 a 18.30h</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u w:val="single"/>
          <w:lang w:eastAsia="ca-ES"/>
        </w:rPr>
        <w:t>Horari d’atenció de reserves</w:t>
      </w:r>
      <w:r w:rsidRPr="00F52DE9">
        <w:rPr>
          <w:color w:val="000000"/>
          <w:sz w:val="22"/>
          <w:szCs w:val="22"/>
          <w:lang w:eastAsia="ca-ES"/>
        </w:rPr>
        <w:t xml:space="preserve">: de dimecres a divendres, de 10 a 13.45h. Per tal de dur a terme aquesta tasca tan sols caldrà una de les persones informadores. La segona persona informadora només treballarà en cas de reserva de visita. </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lang w:eastAsia="ca-ES"/>
        </w:rPr>
        <w:t>Dies de tancament: 24 de desembre a la tarda si cau en horari d’obertura, 25 de desembre (Nadal), 26 de desembre (Sant Esteve) i 31 de desembre a la tarda si cau en horari d’obertura; 1 i 6 de gener. Així com altres possibles dates establertes pels requeriments de les instal·lacions.</w:t>
      </w:r>
    </w:p>
    <w:p w:rsidR="00F52DE9" w:rsidRPr="00F52DE9" w:rsidRDefault="00F52DE9" w:rsidP="00F52DE9">
      <w:pPr>
        <w:adjustRightInd w:val="0"/>
        <w:rPr>
          <w:rFonts w:cs="Helvetica-Narrow"/>
          <w:color w:val="000000"/>
          <w:sz w:val="22"/>
          <w:szCs w:val="22"/>
          <w:lang w:eastAsia="en-US"/>
        </w:rPr>
      </w:pPr>
    </w:p>
    <w:p w:rsidR="00F52DE9" w:rsidRPr="00F52DE9" w:rsidRDefault="00F52DE9" w:rsidP="00F52DE9">
      <w:pPr>
        <w:autoSpaceDE w:val="0"/>
        <w:autoSpaceDN w:val="0"/>
        <w:adjustRightInd w:val="0"/>
        <w:ind w:left="708"/>
        <w:rPr>
          <w:rFonts w:cs="Helvetica-Narrow"/>
          <w:color w:val="000000"/>
          <w:sz w:val="22"/>
          <w:szCs w:val="22"/>
          <w:lang w:eastAsia="en-US"/>
        </w:rPr>
      </w:pPr>
      <w:r w:rsidRPr="00F52DE9">
        <w:rPr>
          <w:color w:val="000000"/>
          <w:sz w:val="22"/>
          <w:szCs w:val="22"/>
          <w:lang w:eastAsia="ca-ES"/>
        </w:rPr>
        <w:t xml:space="preserve">Es calculen 2.940 </w:t>
      </w:r>
      <w:r w:rsidRPr="00F52DE9">
        <w:rPr>
          <w:rFonts w:cs="Helvetica-Narrow"/>
          <w:color w:val="000000"/>
          <w:sz w:val="22"/>
          <w:szCs w:val="22"/>
          <w:lang w:eastAsia="en-US"/>
        </w:rPr>
        <w:t xml:space="preserve">hores/any d’obertura del MR, amb dos informadors, i 50 hores/any variables en funció de dies especials d’obertura del museu (dia internacional dels museus, festa major, etc). </w:t>
      </w:r>
    </w:p>
    <w:p w:rsidR="00F52DE9" w:rsidRPr="00F52DE9" w:rsidRDefault="00F52DE9" w:rsidP="00F52DE9">
      <w:pPr>
        <w:adjustRightInd w:val="0"/>
        <w:rPr>
          <w:rFonts w:cs="Helvetica-Narrow"/>
          <w:color w:val="000000"/>
          <w:sz w:val="22"/>
          <w:szCs w:val="22"/>
          <w:lang w:eastAsia="en-US"/>
        </w:rPr>
      </w:pPr>
    </w:p>
    <w:p w:rsidR="00F52DE9" w:rsidRPr="00F52DE9" w:rsidRDefault="00F52DE9" w:rsidP="00F52DE9">
      <w:pPr>
        <w:autoSpaceDE w:val="0"/>
        <w:autoSpaceDN w:val="0"/>
        <w:adjustRightInd w:val="0"/>
        <w:spacing w:line="276" w:lineRule="auto"/>
        <w:ind w:left="360"/>
        <w:rPr>
          <w:color w:val="000000"/>
          <w:sz w:val="22"/>
          <w:szCs w:val="22"/>
          <w:lang w:eastAsia="en-US"/>
        </w:rPr>
      </w:pPr>
      <w:r w:rsidRPr="00F52DE9">
        <w:rPr>
          <w:b/>
          <w:color w:val="000000"/>
          <w:sz w:val="22"/>
          <w:szCs w:val="22"/>
          <w:lang w:eastAsia="en-US"/>
        </w:rPr>
        <w:t>2026</w:t>
      </w:r>
      <w:r w:rsidRPr="00F52DE9">
        <w:rPr>
          <w:color w:val="000000"/>
          <w:sz w:val="22"/>
          <w:szCs w:val="22"/>
          <w:lang w:eastAsia="en-US"/>
        </w:rPr>
        <w:t>: Es preveuen els següents horaris d’obertura:</w:t>
      </w:r>
    </w:p>
    <w:p w:rsidR="00F52DE9" w:rsidRPr="00F52DE9" w:rsidRDefault="00F52DE9" w:rsidP="00F52DE9">
      <w:pPr>
        <w:autoSpaceDE w:val="0"/>
        <w:autoSpaceDN w:val="0"/>
        <w:adjustRightInd w:val="0"/>
        <w:spacing w:line="276" w:lineRule="auto"/>
        <w:ind w:left="360"/>
        <w:rPr>
          <w:color w:val="000000"/>
          <w:sz w:val="22"/>
          <w:szCs w:val="22"/>
          <w:lang w:eastAsia="en-US"/>
        </w:rPr>
      </w:pPr>
    </w:p>
    <w:p w:rsidR="00F52DE9" w:rsidRPr="00F52DE9" w:rsidRDefault="00F52DE9" w:rsidP="00F52DE9">
      <w:pPr>
        <w:autoSpaceDE w:val="0"/>
        <w:autoSpaceDN w:val="0"/>
        <w:adjustRightInd w:val="0"/>
        <w:spacing w:line="276" w:lineRule="auto"/>
        <w:ind w:left="360" w:firstLine="348"/>
        <w:rPr>
          <w:color w:val="000000"/>
          <w:sz w:val="22"/>
          <w:szCs w:val="22"/>
          <w:lang w:eastAsia="en-US"/>
        </w:rPr>
      </w:pPr>
      <w:r w:rsidRPr="00F52DE9">
        <w:rPr>
          <w:color w:val="000000"/>
          <w:sz w:val="22"/>
          <w:szCs w:val="22"/>
          <w:u w:val="single"/>
          <w:lang w:eastAsia="en-US"/>
        </w:rPr>
        <w:t>De setembre a juny</w:t>
      </w:r>
      <w:r w:rsidRPr="00F52DE9">
        <w:rPr>
          <w:color w:val="000000"/>
          <w:sz w:val="22"/>
          <w:szCs w:val="22"/>
          <w:lang w:eastAsia="en-US"/>
        </w:rPr>
        <w:t xml:space="preserve">: </w:t>
      </w:r>
    </w:p>
    <w:p w:rsidR="00F52DE9" w:rsidRPr="00F52DE9" w:rsidRDefault="00F52DE9" w:rsidP="00F52DE9">
      <w:pPr>
        <w:autoSpaceDE w:val="0"/>
        <w:autoSpaceDN w:val="0"/>
        <w:adjustRightInd w:val="0"/>
        <w:spacing w:line="276" w:lineRule="auto"/>
        <w:ind w:left="708"/>
        <w:rPr>
          <w:color w:val="000000"/>
          <w:sz w:val="22"/>
          <w:szCs w:val="22"/>
          <w:lang w:eastAsia="en-US"/>
        </w:rPr>
      </w:pPr>
      <w:r w:rsidRPr="00F52DE9">
        <w:rPr>
          <w:color w:val="000000"/>
          <w:sz w:val="22"/>
          <w:szCs w:val="22"/>
          <w:lang w:eastAsia="en-US"/>
        </w:rPr>
        <w:t xml:space="preserve">De dimecres a divendres: visites sota reserva per a escoles i grups. Es preveuen 3 sessions diàries, de 10 a 13.45h. Cal descomptar les temporades de Nadal i Setmana Santa. </w:t>
      </w:r>
    </w:p>
    <w:p w:rsidR="00F52DE9" w:rsidRPr="00F52DE9" w:rsidRDefault="00F52DE9" w:rsidP="00F52DE9">
      <w:pPr>
        <w:autoSpaceDE w:val="0"/>
        <w:autoSpaceDN w:val="0"/>
        <w:adjustRightInd w:val="0"/>
        <w:spacing w:line="276" w:lineRule="auto"/>
        <w:ind w:left="708"/>
        <w:rPr>
          <w:color w:val="000000"/>
          <w:sz w:val="22"/>
          <w:szCs w:val="22"/>
          <w:lang w:eastAsia="en-US"/>
        </w:rPr>
      </w:pPr>
    </w:p>
    <w:p w:rsidR="00F52DE9" w:rsidRPr="00F52DE9" w:rsidRDefault="00F52DE9" w:rsidP="00F52DE9">
      <w:pPr>
        <w:autoSpaceDE w:val="0"/>
        <w:autoSpaceDN w:val="0"/>
        <w:adjustRightInd w:val="0"/>
        <w:spacing w:line="276" w:lineRule="auto"/>
        <w:ind w:left="708"/>
        <w:rPr>
          <w:color w:val="000000"/>
          <w:sz w:val="22"/>
          <w:szCs w:val="22"/>
          <w:lang w:eastAsia="en-US"/>
        </w:rPr>
      </w:pPr>
      <w:r w:rsidRPr="00F52DE9">
        <w:rPr>
          <w:color w:val="000000"/>
          <w:sz w:val="22"/>
          <w:szCs w:val="22"/>
          <w:lang w:eastAsia="en-US"/>
        </w:rPr>
        <w:t>Caps de setmana i festius: 5 sessions de visita programades, de 10 a 13.45h i de 16 a 18.30h</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u w:val="single"/>
          <w:lang w:eastAsia="ca-ES"/>
        </w:rPr>
        <w:t>Setmana Santa, juliol, agost i Nadal</w:t>
      </w:r>
      <w:r w:rsidRPr="00F52DE9">
        <w:rPr>
          <w:color w:val="000000"/>
          <w:sz w:val="22"/>
          <w:szCs w:val="22"/>
          <w:lang w:eastAsia="ca-ES"/>
        </w:rPr>
        <w:t>:</w:t>
      </w: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lang w:eastAsia="ca-ES"/>
        </w:rPr>
        <w:t>De dimecres a diumenge: 5 sessions de visites programades, de 10 a 13.45h i de 16 a 18.30h</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u w:val="single"/>
          <w:lang w:eastAsia="ca-ES"/>
        </w:rPr>
        <w:t>Horari d’atenció de reserves</w:t>
      </w:r>
      <w:r w:rsidRPr="00F52DE9">
        <w:rPr>
          <w:color w:val="000000"/>
          <w:sz w:val="22"/>
          <w:szCs w:val="22"/>
          <w:lang w:eastAsia="ca-ES"/>
        </w:rPr>
        <w:t xml:space="preserve">: de dimecres a divendres, de 10 a 13.45h. Per tal de dur a terme aquesta tasca tan sols caldrà una de les persones informadores. La segona persona informadora només treballarà en cas de reserva de visita. </w:t>
      </w:r>
    </w:p>
    <w:p w:rsidR="00F52DE9" w:rsidRPr="00F52DE9" w:rsidRDefault="00F52DE9" w:rsidP="00F52DE9">
      <w:pPr>
        <w:autoSpaceDE w:val="0"/>
        <w:autoSpaceDN w:val="0"/>
        <w:adjustRightInd w:val="0"/>
        <w:spacing w:line="276" w:lineRule="auto"/>
        <w:ind w:left="708"/>
        <w:rPr>
          <w:color w:val="000000"/>
          <w:sz w:val="22"/>
          <w:szCs w:val="22"/>
          <w:lang w:eastAsia="ca-ES"/>
        </w:rPr>
      </w:pPr>
    </w:p>
    <w:p w:rsidR="00F52DE9" w:rsidRPr="00F52DE9" w:rsidRDefault="00F52DE9" w:rsidP="00F52DE9">
      <w:pPr>
        <w:autoSpaceDE w:val="0"/>
        <w:autoSpaceDN w:val="0"/>
        <w:adjustRightInd w:val="0"/>
        <w:spacing w:line="276" w:lineRule="auto"/>
        <w:ind w:left="708"/>
        <w:rPr>
          <w:color w:val="000000"/>
          <w:sz w:val="22"/>
          <w:szCs w:val="22"/>
          <w:lang w:eastAsia="ca-ES"/>
        </w:rPr>
      </w:pPr>
      <w:r w:rsidRPr="00F52DE9">
        <w:rPr>
          <w:color w:val="000000"/>
          <w:sz w:val="22"/>
          <w:szCs w:val="22"/>
          <w:lang w:eastAsia="ca-ES"/>
        </w:rPr>
        <w:t>Dies de tancament: 24 de desembre a la tarda si cau en horari d’obertura, 25 de desembre (Nadal), 26 de desembre (Sant Esteve) i 31 de desembre a la tarda si cau en horari d’obertura; 1 i 6 de gener. Així com altres possibles dates establertes pels requeriments de les instal·lacions.</w:t>
      </w:r>
    </w:p>
    <w:p w:rsidR="00F52DE9" w:rsidRPr="00F52DE9" w:rsidRDefault="00F52DE9" w:rsidP="00F52DE9">
      <w:pPr>
        <w:adjustRightInd w:val="0"/>
        <w:rPr>
          <w:rFonts w:cs="Helvetica-Narrow"/>
          <w:color w:val="000000"/>
          <w:sz w:val="22"/>
          <w:szCs w:val="22"/>
          <w:lang w:eastAsia="en-US"/>
        </w:rPr>
      </w:pPr>
    </w:p>
    <w:p w:rsidR="00F52DE9" w:rsidRPr="00F52DE9" w:rsidRDefault="00F52DE9" w:rsidP="00F52DE9">
      <w:pPr>
        <w:autoSpaceDE w:val="0"/>
        <w:autoSpaceDN w:val="0"/>
        <w:adjustRightInd w:val="0"/>
        <w:ind w:left="708"/>
        <w:rPr>
          <w:rFonts w:cs="Helvetica-Narrow"/>
          <w:color w:val="000000"/>
          <w:sz w:val="22"/>
          <w:szCs w:val="22"/>
          <w:lang w:eastAsia="en-US"/>
        </w:rPr>
      </w:pPr>
      <w:r w:rsidRPr="00F52DE9">
        <w:rPr>
          <w:color w:val="000000"/>
          <w:sz w:val="22"/>
          <w:szCs w:val="22"/>
          <w:lang w:eastAsia="ca-ES"/>
        </w:rPr>
        <w:lastRenderedPageBreak/>
        <w:t xml:space="preserve">Es calculen 2.940 </w:t>
      </w:r>
      <w:r w:rsidRPr="00F52DE9">
        <w:rPr>
          <w:rFonts w:cs="Helvetica-Narrow"/>
          <w:color w:val="000000"/>
          <w:sz w:val="22"/>
          <w:szCs w:val="22"/>
          <w:lang w:eastAsia="en-US"/>
        </w:rPr>
        <w:t xml:space="preserve">hores/any d’obertura del MR, amb dos informadors, i 50 hores/any variables en funció de dies especials d’obertura del museu (dia internacional dels museus, festa major, etc). </w:t>
      </w:r>
    </w:p>
    <w:p w:rsidR="00F52DE9" w:rsidRPr="00F52DE9" w:rsidRDefault="00F52DE9" w:rsidP="00F52DE9">
      <w:pPr>
        <w:rPr>
          <w:rFonts w:eastAsia="Calibri" w:cs="Verdana"/>
          <w:b/>
          <w:color w:val="FF0000"/>
          <w:sz w:val="22"/>
          <w:szCs w:val="22"/>
          <w:lang w:eastAsia="en-US"/>
        </w:rPr>
      </w:pPr>
    </w:p>
    <w:p w:rsidR="00F52DE9" w:rsidRPr="00F52DE9" w:rsidRDefault="00F52DE9" w:rsidP="00F52DE9">
      <w:pPr>
        <w:autoSpaceDE w:val="0"/>
        <w:autoSpaceDN w:val="0"/>
        <w:adjustRightInd w:val="0"/>
        <w:spacing w:line="276" w:lineRule="auto"/>
        <w:rPr>
          <w:color w:val="000000"/>
          <w:sz w:val="22"/>
          <w:szCs w:val="22"/>
          <w:lang w:eastAsia="en-US"/>
        </w:rPr>
      </w:pPr>
      <w:r w:rsidRPr="00F52DE9">
        <w:rPr>
          <w:color w:val="000000"/>
          <w:sz w:val="22"/>
          <w:szCs w:val="22"/>
          <w:lang w:eastAsia="en-US"/>
        </w:rPr>
        <w:t>Les hores d’obertura previstes queden resumides en el següent quadre:</w:t>
      </w:r>
    </w:p>
    <w:p w:rsidR="00F52DE9" w:rsidRPr="00F52DE9" w:rsidRDefault="00F52DE9" w:rsidP="00F52DE9">
      <w:pPr>
        <w:adjustRightInd w:val="0"/>
        <w:rPr>
          <w:rFonts w:cs="Helvetica-Narrow"/>
          <w:color w:val="000000"/>
          <w:sz w:val="22"/>
          <w:szCs w:val="22"/>
          <w:lang w:eastAsia="en-US"/>
        </w:rPr>
      </w:pPr>
    </w:p>
    <w:tbl>
      <w:tblPr>
        <w:tblW w:w="9000" w:type="dxa"/>
        <w:tblInd w:w="212" w:type="dxa"/>
        <w:tblCellMar>
          <w:left w:w="70" w:type="dxa"/>
          <w:right w:w="70" w:type="dxa"/>
        </w:tblCellMar>
        <w:tblLook w:val="04A0" w:firstRow="1" w:lastRow="0" w:firstColumn="1" w:lastColumn="0" w:noHBand="0" w:noVBand="1"/>
      </w:tblPr>
      <w:tblGrid>
        <w:gridCol w:w="2794"/>
        <w:gridCol w:w="1134"/>
        <w:gridCol w:w="892"/>
        <w:gridCol w:w="1417"/>
        <w:gridCol w:w="1418"/>
        <w:gridCol w:w="1345"/>
      </w:tblGrid>
      <w:tr w:rsidR="00F52DE9" w:rsidRPr="00F52DE9" w:rsidTr="00A92A02">
        <w:trPr>
          <w:trHeight w:val="300"/>
        </w:trPr>
        <w:tc>
          <w:tcPr>
            <w:tcW w:w="2794" w:type="dxa"/>
            <w:tcBorders>
              <w:top w:val="single" w:sz="4" w:space="0" w:color="auto"/>
              <w:left w:val="single" w:sz="4" w:space="0" w:color="auto"/>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12 primers mesos de la data de formalització del contracte</w:t>
            </w:r>
          </w:p>
        </w:tc>
        <w:tc>
          <w:tcPr>
            <w:tcW w:w="1134"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Preu/hora</w:t>
            </w:r>
          </w:p>
        </w:tc>
        <w:tc>
          <w:tcPr>
            <w:tcW w:w="892"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Hores</w:t>
            </w:r>
          </w:p>
        </w:tc>
        <w:tc>
          <w:tcPr>
            <w:tcW w:w="1417"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SUBTOTAL</w:t>
            </w:r>
          </w:p>
        </w:tc>
        <w:tc>
          <w:tcPr>
            <w:tcW w:w="1418"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 xml:space="preserve">IVA </w:t>
            </w:r>
          </w:p>
        </w:tc>
        <w:tc>
          <w:tcPr>
            <w:tcW w:w="1345"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b/>
                <w:bCs/>
                <w:color w:val="000000"/>
                <w:sz w:val="22"/>
                <w:szCs w:val="22"/>
                <w:lang w:eastAsia="ca-ES"/>
              </w:rPr>
            </w:pPr>
            <w:r w:rsidRPr="00F52DE9">
              <w:rPr>
                <w:rFonts w:cs="Verdana"/>
                <w:b/>
                <w:bCs/>
                <w:color w:val="000000"/>
                <w:sz w:val="22"/>
                <w:szCs w:val="22"/>
                <w:lang w:eastAsia="ca-ES"/>
              </w:rPr>
              <w:t>TOTAL</w:t>
            </w:r>
          </w:p>
        </w:tc>
      </w:tr>
      <w:tr w:rsidR="00F52DE9" w:rsidRPr="00F52DE9" w:rsidTr="00A92A02">
        <w:trPr>
          <w:trHeight w:val="300"/>
        </w:trPr>
        <w:tc>
          <w:tcPr>
            <w:tcW w:w="2794" w:type="dxa"/>
            <w:tcBorders>
              <w:top w:val="single" w:sz="4" w:space="0" w:color="auto"/>
              <w:left w:val="single" w:sz="4" w:space="0" w:color="auto"/>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Servei d'atenció (2 informadors culturals) MR</w:t>
            </w:r>
          </w:p>
        </w:tc>
        <w:tc>
          <w:tcPr>
            <w:tcW w:w="1134"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18,50 €</w:t>
            </w:r>
          </w:p>
        </w:tc>
        <w:tc>
          <w:tcPr>
            <w:tcW w:w="892"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2.940</w:t>
            </w:r>
          </w:p>
        </w:tc>
        <w:tc>
          <w:tcPr>
            <w:tcW w:w="1417"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54.390,00 €</w:t>
            </w:r>
          </w:p>
        </w:tc>
        <w:tc>
          <w:tcPr>
            <w:tcW w:w="1418"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11.421,90 €</w:t>
            </w:r>
          </w:p>
        </w:tc>
        <w:tc>
          <w:tcPr>
            <w:tcW w:w="1345" w:type="dxa"/>
            <w:tcBorders>
              <w:top w:val="single" w:sz="4" w:space="0" w:color="auto"/>
              <w:left w:val="nil"/>
              <w:bottom w:val="single" w:sz="4" w:space="0" w:color="auto"/>
              <w:right w:val="single" w:sz="4" w:space="0" w:color="auto"/>
            </w:tcBorders>
            <w:noWrap/>
            <w:vAlign w:val="bottom"/>
            <w:hideMark/>
          </w:tcPr>
          <w:p w:rsidR="00F52DE9" w:rsidRPr="00F52DE9" w:rsidRDefault="00F52DE9" w:rsidP="00F52DE9">
            <w:pPr>
              <w:rPr>
                <w:rFonts w:cs="Verdana"/>
                <w:color w:val="000000"/>
                <w:sz w:val="22"/>
                <w:szCs w:val="22"/>
                <w:lang w:eastAsia="ca-ES"/>
              </w:rPr>
            </w:pPr>
            <w:r w:rsidRPr="00F52DE9">
              <w:rPr>
                <w:rFonts w:cs="Verdana"/>
                <w:color w:val="000000"/>
                <w:sz w:val="22"/>
                <w:szCs w:val="22"/>
                <w:lang w:eastAsia="ca-ES"/>
              </w:rPr>
              <w:t>65.811,90 €</w:t>
            </w:r>
          </w:p>
        </w:tc>
      </w:tr>
      <w:tr w:rsidR="00F52DE9" w:rsidRPr="00F52DE9" w:rsidTr="00A92A02">
        <w:trPr>
          <w:trHeight w:val="300"/>
        </w:trPr>
        <w:tc>
          <w:tcPr>
            <w:tcW w:w="2794"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c>
          <w:tcPr>
            <w:tcW w:w="1134"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c>
          <w:tcPr>
            <w:tcW w:w="892"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c>
          <w:tcPr>
            <w:tcW w:w="1417"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c>
          <w:tcPr>
            <w:tcW w:w="1418"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c>
          <w:tcPr>
            <w:tcW w:w="1345" w:type="dxa"/>
            <w:tcBorders>
              <w:top w:val="single" w:sz="4" w:space="0" w:color="auto"/>
              <w:left w:val="nil"/>
              <w:bottom w:val="single" w:sz="4" w:space="0" w:color="auto"/>
              <w:right w:val="nil"/>
            </w:tcBorders>
            <w:noWrap/>
            <w:vAlign w:val="bottom"/>
          </w:tcPr>
          <w:p w:rsidR="00F52DE9" w:rsidRPr="00F52DE9" w:rsidRDefault="00F52DE9" w:rsidP="00F52DE9">
            <w:pPr>
              <w:rPr>
                <w:rFonts w:cs="Verdana"/>
                <w:b/>
                <w:color w:val="000000"/>
                <w:sz w:val="22"/>
                <w:szCs w:val="22"/>
                <w:lang w:eastAsia="ca-ES"/>
              </w:rPr>
            </w:pPr>
          </w:p>
        </w:tc>
      </w:tr>
    </w:tbl>
    <w:p w:rsidR="00F52DE9" w:rsidRPr="00F52DE9" w:rsidRDefault="00F52DE9" w:rsidP="00F52DE9">
      <w:pPr>
        <w:adjustRightInd w:val="0"/>
        <w:rPr>
          <w:rFonts w:cs="Helvetica-Narrow"/>
          <w:color w:val="FF0000"/>
          <w:sz w:val="22"/>
          <w:szCs w:val="22"/>
          <w:lang w:eastAsia="en-US"/>
        </w:rPr>
      </w:pPr>
    </w:p>
    <w:p w:rsidR="00F52DE9" w:rsidRPr="00F52DE9" w:rsidRDefault="00F52DE9" w:rsidP="00F52DE9">
      <w:pPr>
        <w:rPr>
          <w:rFonts w:eastAsia="Calibri" w:cs="Verdana"/>
          <w:b/>
          <w:sz w:val="22"/>
          <w:szCs w:val="22"/>
          <w:lang w:eastAsia="en-US"/>
        </w:rPr>
      </w:pPr>
    </w:p>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El pressupost base de licitació de l’obertura i atenció al públic és el següent:</w:t>
      </w:r>
    </w:p>
    <w:p w:rsidR="00F52DE9" w:rsidRPr="00F52DE9" w:rsidRDefault="00F52DE9" w:rsidP="00F52DE9">
      <w:pPr>
        <w:spacing w:after="200" w:line="276" w:lineRule="auto"/>
        <w:contextualSpacing/>
        <w:rPr>
          <w:rFonts w:eastAsia="Calibri" w:cs="Verdan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410"/>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410"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54.390,00</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11.421,90</w:t>
            </w:r>
          </w:p>
        </w:tc>
        <w:tc>
          <w:tcPr>
            <w:tcW w:w="2410"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65.811,90</w:t>
            </w:r>
          </w:p>
        </w:tc>
      </w:tr>
    </w:tbl>
    <w:p w:rsidR="00F52DE9" w:rsidRPr="00F52DE9" w:rsidRDefault="00F52DE9" w:rsidP="00F52DE9">
      <w:pPr>
        <w:rPr>
          <w:rFonts w:cs="Verdana"/>
          <w:b/>
          <w:bCs/>
          <w:color w:val="FF0000"/>
          <w:sz w:val="22"/>
          <w:szCs w:val="22"/>
          <w:lang w:eastAsia="ca-ES"/>
        </w:rPr>
      </w:pPr>
      <w:bookmarkStart w:id="1" w:name="BLO__BDT"/>
    </w:p>
    <w:p w:rsidR="00F52DE9" w:rsidRPr="00F52DE9" w:rsidRDefault="00F52DE9" w:rsidP="00F52DE9">
      <w:pPr>
        <w:rPr>
          <w:rFonts w:cs="Verdana"/>
          <w:b/>
          <w:bCs/>
          <w:color w:val="FF0000"/>
          <w:sz w:val="22"/>
          <w:szCs w:val="22"/>
          <w:lang w:eastAsia="ca-ES"/>
        </w:rPr>
      </w:pPr>
    </w:p>
    <w:tbl>
      <w:tblPr>
        <w:tblW w:w="6840" w:type="dxa"/>
        <w:tblInd w:w="80" w:type="dxa"/>
        <w:tblCellMar>
          <w:left w:w="70" w:type="dxa"/>
          <w:right w:w="70" w:type="dxa"/>
        </w:tblCellMar>
        <w:tblLook w:val="04A0" w:firstRow="1" w:lastRow="0" w:firstColumn="1" w:lastColumn="0" w:noHBand="0" w:noVBand="1"/>
      </w:tblPr>
      <w:tblGrid>
        <w:gridCol w:w="3960"/>
        <w:gridCol w:w="2880"/>
      </w:tblGrid>
      <w:tr w:rsidR="00F52DE9" w:rsidRPr="00F52DE9" w:rsidTr="00A92A02">
        <w:trPr>
          <w:trHeight w:val="330"/>
        </w:trPr>
        <w:tc>
          <w:tcPr>
            <w:tcW w:w="3960" w:type="dxa"/>
            <w:tcBorders>
              <w:top w:val="single" w:sz="8" w:space="0" w:color="auto"/>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Estudi cost/hora</w:t>
            </w:r>
          </w:p>
        </w:tc>
        <w:tc>
          <w:tcPr>
            <w:tcW w:w="2880" w:type="dxa"/>
            <w:tcBorders>
              <w:top w:val="single" w:sz="8" w:space="0" w:color="auto"/>
              <w:left w:val="nil"/>
              <w:bottom w:val="single" w:sz="8" w:space="0" w:color="auto"/>
              <w:right w:val="single" w:sz="8" w:space="0" w:color="auto"/>
            </w:tcBorders>
            <w:noWrap/>
            <w:vAlign w:val="center"/>
            <w:hideMark/>
          </w:tcPr>
          <w:p w:rsidR="00F52DE9" w:rsidRPr="00F52DE9" w:rsidRDefault="00F52DE9" w:rsidP="00F52DE9">
            <w:pPr>
              <w:rPr>
                <w:rFonts w:ascii="Times New Roman" w:hAnsi="Times New Roman"/>
                <w:color w:val="000000"/>
                <w:lang w:eastAsia="ca-ES"/>
              </w:rPr>
            </w:pPr>
            <w:r w:rsidRPr="00F52DE9">
              <w:rPr>
                <w:rFonts w:ascii="Times New Roman" w:hAnsi="Times New Roman"/>
                <w:color w:val="000000"/>
                <w:lang w:eastAsia="ca-ES"/>
              </w:rPr>
              <w:t> </w:t>
            </w:r>
          </w:p>
        </w:tc>
      </w:tr>
      <w:tr w:rsidR="00F52DE9" w:rsidRPr="00F52DE9" w:rsidTr="00A92A02">
        <w:trPr>
          <w:trHeight w:val="645"/>
        </w:trPr>
        <w:tc>
          <w:tcPr>
            <w:tcW w:w="3960" w:type="dxa"/>
            <w:tcBorders>
              <w:top w:val="nil"/>
              <w:left w:val="single" w:sz="8" w:space="0" w:color="auto"/>
              <w:bottom w:val="single" w:sz="8" w:space="0" w:color="auto"/>
              <w:right w:val="single" w:sz="8" w:space="0" w:color="auto"/>
            </w:tcBorders>
            <w:vAlign w:val="center"/>
            <w:hideMark/>
          </w:tcPr>
          <w:p w:rsidR="00F52DE9" w:rsidRPr="00F52DE9" w:rsidRDefault="00F52DE9" w:rsidP="00F52DE9">
            <w:pPr>
              <w:rPr>
                <w:rFonts w:cs="Calibri"/>
                <w:color w:val="000000"/>
                <w:sz w:val="22"/>
                <w:szCs w:val="22"/>
                <w:lang w:eastAsia="ca-ES"/>
              </w:rPr>
            </w:pPr>
            <w:r w:rsidRPr="00F52DE9">
              <w:rPr>
                <w:rFonts w:cs="Calibri"/>
                <w:color w:val="000000"/>
                <w:sz w:val="22"/>
                <w:szCs w:val="22"/>
                <w:lang w:eastAsia="ca-ES"/>
              </w:rPr>
              <w:t>Sou brut informador cultural/conveni lleure Taules salarials 2023 i 2024</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color w:val="000000"/>
                <w:sz w:val="22"/>
                <w:szCs w:val="22"/>
                <w:lang w:eastAsia="ca-ES"/>
              </w:rPr>
            </w:pPr>
            <w:r w:rsidRPr="00F52DE9">
              <w:rPr>
                <w:rFonts w:cs="Calibri"/>
                <w:color w:val="000000"/>
                <w:sz w:val="22"/>
                <w:szCs w:val="22"/>
                <w:lang w:eastAsia="ca-ES"/>
              </w:rPr>
              <w:t>17.690,06€ bruts anuals</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17.690,06/1695</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10,43 €/hora</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Despeses generals 10%</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1,04 €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Benefici empresarial (6%)</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0,63 €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Iva (21%)</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2,54 €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 xml:space="preserve">TOTAL </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14,64 €/h brut</w:t>
            </w:r>
          </w:p>
        </w:tc>
      </w:tr>
    </w:tbl>
    <w:p w:rsidR="00F52DE9" w:rsidRPr="00F52DE9" w:rsidRDefault="00F52DE9" w:rsidP="00F52DE9">
      <w:pPr>
        <w:rPr>
          <w:rFonts w:cs="Verdana"/>
          <w:b/>
          <w:bCs/>
          <w:sz w:val="22"/>
          <w:szCs w:val="22"/>
          <w:lang w:eastAsia="ca-ES"/>
        </w:rPr>
      </w:pPr>
    </w:p>
    <w:p w:rsidR="00F52DE9" w:rsidRPr="00F52DE9" w:rsidRDefault="00F52DE9" w:rsidP="00F52DE9">
      <w:pPr>
        <w:rPr>
          <w:rFonts w:cs="Verdana"/>
          <w:b/>
          <w:bCs/>
          <w:sz w:val="22"/>
          <w:szCs w:val="22"/>
          <w:lang w:eastAsia="ca-ES"/>
        </w:rPr>
      </w:pPr>
    </w:p>
    <w:bookmarkEnd w:id="1"/>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Hi ha crèdit adequat i suficient per a fer front a la despesa en l’aplicació pressupostaria i s’incorporarà el certificat de reserva de crèdit expedit per l’Interventor a aquests efectes.</w:t>
      </w:r>
    </w:p>
    <w:p w:rsidR="00F52DE9" w:rsidRPr="00F52DE9" w:rsidRDefault="00F52DE9" w:rsidP="00F52DE9">
      <w:pPr>
        <w:spacing w:after="200" w:line="276" w:lineRule="auto"/>
        <w:contextualSpacing/>
        <w:rPr>
          <w:rFonts w:eastAsia="Calibri" w:cs="Verdana"/>
          <w:sz w:val="22"/>
          <w:szCs w:val="22"/>
          <w:lang w:eastAsia="en-US"/>
        </w:rPr>
      </w:pPr>
    </w:p>
    <w:p w:rsidR="00F52DE9" w:rsidRPr="00F52DE9" w:rsidRDefault="00F52DE9" w:rsidP="00F52DE9">
      <w:pPr>
        <w:adjustRightInd w:val="0"/>
        <w:rPr>
          <w:rFonts w:cs="Helvetica-Narrow"/>
          <w:sz w:val="22"/>
          <w:szCs w:val="22"/>
          <w:lang w:eastAsia="en-US"/>
        </w:rPr>
      </w:pPr>
      <w:r w:rsidRPr="00F52DE9">
        <w:rPr>
          <w:rFonts w:cs="Helvetica-Narrow"/>
          <w:sz w:val="22"/>
          <w:szCs w:val="22"/>
          <w:lang w:eastAsia="en-US"/>
        </w:rPr>
        <w:t>La proposta haurà de detallar el preu/hora més IVA del servei. E</w:t>
      </w:r>
      <w:r w:rsidRPr="00F52DE9">
        <w:rPr>
          <w:rFonts w:cs="Verdana"/>
          <w:sz w:val="22"/>
          <w:szCs w:val="22"/>
          <w:lang w:eastAsia="ca-ES"/>
        </w:rPr>
        <w:t>ls preus màxims per aquestes anualitats són els indicats. L’oferta que els superi serà desestimada.</w:t>
      </w:r>
    </w:p>
    <w:p w:rsidR="00F52DE9" w:rsidRPr="00F52DE9" w:rsidRDefault="00F52DE9" w:rsidP="00F52DE9">
      <w:pPr>
        <w:autoSpaceDE w:val="0"/>
        <w:autoSpaceDN w:val="0"/>
        <w:adjustRightInd w:val="0"/>
        <w:ind w:left="720"/>
        <w:rPr>
          <w:rFonts w:cs="Helvetica-Narrow"/>
          <w:sz w:val="22"/>
          <w:szCs w:val="22"/>
          <w:lang w:eastAsia="en-US"/>
        </w:rPr>
      </w:pPr>
    </w:p>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 xml:space="preserve">Es considera que el preu/hora just és de </w:t>
      </w:r>
      <w:r w:rsidRPr="00F52DE9">
        <w:rPr>
          <w:rFonts w:eastAsia="Calibri" w:cs="Verdana"/>
          <w:b/>
          <w:sz w:val="22"/>
          <w:szCs w:val="22"/>
          <w:lang w:eastAsia="en-US"/>
        </w:rPr>
        <w:t>18,50 € IVA exclòs</w:t>
      </w:r>
      <w:r w:rsidRPr="00F52DE9">
        <w:rPr>
          <w:rFonts w:eastAsia="Calibri" w:cs="Verdana"/>
          <w:sz w:val="22"/>
          <w:szCs w:val="22"/>
          <w:lang w:eastAsia="en-US"/>
        </w:rPr>
        <w:t>.</w:t>
      </w:r>
    </w:p>
    <w:p w:rsidR="00F52DE9" w:rsidRPr="00F52DE9" w:rsidRDefault="00F52DE9" w:rsidP="00F52DE9">
      <w:pPr>
        <w:widowControl w:val="0"/>
        <w:suppressLineNumbers/>
        <w:suppressAutoHyphens/>
        <w:autoSpaceDE w:val="0"/>
        <w:textAlignment w:val="baseline"/>
        <w:rPr>
          <w:rFonts w:cs="Arial"/>
          <w:iCs/>
          <w:color w:val="FF0000"/>
          <w:kern w:val="2"/>
          <w:sz w:val="22"/>
          <w:szCs w:val="22"/>
          <w:lang w:eastAsia="zh-CN"/>
        </w:rPr>
      </w:pP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b/>
          <w:color w:val="000000"/>
          <w:kern w:val="2"/>
          <w:sz w:val="22"/>
          <w:szCs w:val="22"/>
          <w:lang w:eastAsia="zh-CN"/>
        </w:rPr>
        <w:t>Pel que fa a la part de dinamització de l’equipament</w:t>
      </w:r>
      <w:r w:rsidRPr="00F52DE9">
        <w:rPr>
          <w:rFonts w:cs="Arial"/>
          <w:color w:val="000000"/>
          <w:kern w:val="2"/>
          <w:sz w:val="22"/>
          <w:szCs w:val="22"/>
          <w:lang w:eastAsia="zh-CN"/>
        </w:rPr>
        <w:t>:</w:t>
      </w:r>
    </w:p>
    <w:p w:rsidR="00F52DE9" w:rsidRPr="00F52DE9" w:rsidRDefault="00F52DE9" w:rsidP="00F52DE9">
      <w:pPr>
        <w:rPr>
          <w:rFonts w:eastAsia="Calibri" w:cs="Verdana"/>
          <w:sz w:val="22"/>
          <w:szCs w:val="22"/>
          <w:lang w:eastAsia="en-US"/>
        </w:rPr>
      </w:pPr>
    </w:p>
    <w:p w:rsidR="00F52DE9" w:rsidRDefault="00F52DE9" w:rsidP="00F52DE9">
      <w:pPr>
        <w:spacing w:after="200" w:line="276" w:lineRule="auto"/>
        <w:ind w:left="360"/>
        <w:contextualSpacing/>
        <w:rPr>
          <w:rFonts w:eastAsia="Calibri" w:cs="Verdana"/>
          <w:sz w:val="22"/>
          <w:szCs w:val="22"/>
          <w:lang w:eastAsia="en-US"/>
        </w:rPr>
      </w:pPr>
      <w:r w:rsidRPr="00F52DE9">
        <w:rPr>
          <w:rFonts w:eastAsia="Calibri" w:cs="Verdana"/>
          <w:sz w:val="22"/>
          <w:szCs w:val="22"/>
          <w:lang w:eastAsia="en-US"/>
        </w:rPr>
        <w:t>El pressupost base de licitació total és el següent:</w:t>
      </w:r>
    </w:p>
    <w:p w:rsidR="00F52DE9" w:rsidRPr="00F52DE9" w:rsidRDefault="00F52DE9" w:rsidP="00F52DE9">
      <w:pPr>
        <w:spacing w:after="200" w:line="276" w:lineRule="auto"/>
        <w:ind w:left="360"/>
        <w:contextualSpacing/>
        <w:rPr>
          <w:rFonts w:eastAsia="Calibri" w:cs="Verdana"/>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10.909,09€</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2.290,91€</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13.200,00€</w:t>
            </w:r>
          </w:p>
        </w:tc>
      </w:tr>
    </w:tbl>
    <w:p w:rsidR="00F52DE9" w:rsidRPr="00F52DE9" w:rsidRDefault="00F52DE9" w:rsidP="00F52DE9">
      <w:pPr>
        <w:rPr>
          <w:rFonts w:cs="Verdana"/>
          <w:b/>
          <w:bCs/>
          <w:sz w:val="22"/>
          <w:szCs w:val="22"/>
          <w:lang w:eastAsia="ca-ES"/>
        </w:rPr>
      </w:pPr>
    </w:p>
    <w:p w:rsidR="00F52DE9" w:rsidRPr="00F52DE9" w:rsidRDefault="00F52DE9" w:rsidP="00F52DE9">
      <w:pPr>
        <w:rPr>
          <w:rFonts w:cs="Verdana"/>
          <w:bCs/>
          <w:sz w:val="22"/>
          <w:szCs w:val="22"/>
          <w:lang w:eastAsia="ca-ES"/>
        </w:rPr>
      </w:pPr>
      <w:r w:rsidRPr="00F52DE9">
        <w:rPr>
          <w:rFonts w:cs="Verdana"/>
          <w:bCs/>
          <w:sz w:val="22"/>
          <w:szCs w:val="22"/>
          <w:lang w:eastAsia="ca-ES"/>
        </w:rPr>
        <w:t>A aquesta quantitat cal sumar-hi el cost de compra del material, que s’estima en un màxim de 1.500€ anuals:</w:t>
      </w:r>
    </w:p>
    <w:p w:rsidR="00F52DE9" w:rsidRPr="00F52DE9" w:rsidRDefault="00F52DE9" w:rsidP="00F52DE9">
      <w:pPr>
        <w:rPr>
          <w:rFonts w:cs="Verdana"/>
          <w:b/>
          <w:bCs/>
          <w:color w:val="FF0000"/>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1.239,67€</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260,33€</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1.500,00€</w:t>
            </w:r>
          </w:p>
        </w:tc>
      </w:tr>
    </w:tbl>
    <w:p w:rsidR="00F52DE9" w:rsidRPr="00F52DE9" w:rsidRDefault="00F52DE9" w:rsidP="00F52DE9">
      <w:pPr>
        <w:rPr>
          <w:rFonts w:cs="Verdana"/>
          <w:b/>
          <w:bCs/>
          <w:color w:val="FF0000"/>
          <w:sz w:val="22"/>
          <w:szCs w:val="22"/>
          <w:lang w:eastAsia="ca-ES"/>
        </w:rPr>
      </w:pPr>
    </w:p>
    <w:p w:rsidR="00F52DE9" w:rsidRPr="00F52DE9" w:rsidRDefault="00F52DE9" w:rsidP="00F52DE9">
      <w:pPr>
        <w:rPr>
          <w:rFonts w:cs="Verdana"/>
          <w:bCs/>
          <w:color w:val="000000"/>
          <w:sz w:val="22"/>
          <w:szCs w:val="22"/>
          <w:lang w:eastAsia="ca-ES"/>
        </w:rPr>
      </w:pPr>
      <w:r w:rsidRPr="00F52DE9">
        <w:rPr>
          <w:rFonts w:cs="Verdana"/>
          <w:bCs/>
          <w:color w:val="000000"/>
          <w:sz w:val="22"/>
          <w:szCs w:val="22"/>
          <w:lang w:eastAsia="ca-ES"/>
        </w:rPr>
        <w:t>Amb la qual cosa el pressupost base de licitació de la dinamització queda així:</w:t>
      </w:r>
    </w:p>
    <w:p w:rsidR="00F52DE9" w:rsidRPr="00F52DE9" w:rsidRDefault="00F52DE9" w:rsidP="00F52DE9">
      <w:pPr>
        <w:rPr>
          <w:rFonts w:cs="Verdana"/>
          <w:b/>
          <w:bCs/>
          <w:color w:val="FF0000"/>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664"/>
        <w:gridCol w:w="2694"/>
      </w:tblGrid>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Base Imposable</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IVA</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bCs/>
                <w:sz w:val="22"/>
                <w:szCs w:val="22"/>
                <w:lang w:val="en-US" w:eastAsia="en-US"/>
              </w:rPr>
              <w:t>Total</w:t>
            </w:r>
          </w:p>
        </w:tc>
      </w:tr>
      <w:tr w:rsidR="00F52DE9" w:rsidRPr="00F52DE9" w:rsidTr="00A92A02">
        <w:tc>
          <w:tcPr>
            <w:tcW w:w="2547"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12.148,76€</w:t>
            </w:r>
          </w:p>
        </w:tc>
        <w:tc>
          <w:tcPr>
            <w:tcW w:w="266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color w:val="000000"/>
                <w:sz w:val="22"/>
                <w:szCs w:val="22"/>
                <w:lang w:val="en-US" w:eastAsia="en-US"/>
              </w:rPr>
              <w:t>2.551,24€</w:t>
            </w:r>
          </w:p>
        </w:tc>
        <w:tc>
          <w:tcPr>
            <w:tcW w:w="269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rPr>
                <w:rFonts w:cs="Verdana"/>
                <w:bCs/>
                <w:sz w:val="22"/>
                <w:szCs w:val="22"/>
                <w:lang w:val="en-US" w:eastAsia="en-US"/>
              </w:rPr>
            </w:pPr>
            <w:r w:rsidRPr="00F52DE9">
              <w:rPr>
                <w:rFonts w:cs="Verdana"/>
                <w:sz w:val="22"/>
                <w:szCs w:val="22"/>
                <w:lang w:val="en-US" w:eastAsia="en-US"/>
              </w:rPr>
              <w:t>14.700,00€</w:t>
            </w:r>
          </w:p>
        </w:tc>
      </w:tr>
    </w:tbl>
    <w:p w:rsidR="00F52DE9" w:rsidRPr="00F52DE9" w:rsidRDefault="00F52DE9" w:rsidP="00F52DE9">
      <w:pPr>
        <w:rPr>
          <w:rFonts w:cs="Verdana"/>
          <w:b/>
          <w:bCs/>
          <w:color w:val="FF0000"/>
          <w:sz w:val="22"/>
          <w:szCs w:val="22"/>
          <w:lang w:eastAsia="ca-ES"/>
        </w:rPr>
      </w:pPr>
    </w:p>
    <w:p w:rsidR="00F52DE9" w:rsidRPr="00F52DE9" w:rsidRDefault="00F52DE9" w:rsidP="00F52DE9">
      <w:pPr>
        <w:rPr>
          <w:rFonts w:cs="Verdana"/>
          <w:b/>
          <w:bCs/>
          <w:color w:val="FF0000"/>
          <w:sz w:val="22"/>
          <w:szCs w:val="22"/>
          <w:lang w:eastAsia="ca-ES"/>
        </w:rPr>
      </w:pPr>
    </w:p>
    <w:tbl>
      <w:tblPr>
        <w:tblW w:w="6840" w:type="dxa"/>
        <w:tblInd w:w="80" w:type="dxa"/>
        <w:tblCellMar>
          <w:left w:w="70" w:type="dxa"/>
          <w:right w:w="70" w:type="dxa"/>
        </w:tblCellMar>
        <w:tblLook w:val="04A0" w:firstRow="1" w:lastRow="0" w:firstColumn="1" w:lastColumn="0" w:noHBand="0" w:noVBand="1"/>
      </w:tblPr>
      <w:tblGrid>
        <w:gridCol w:w="3960"/>
        <w:gridCol w:w="2880"/>
      </w:tblGrid>
      <w:tr w:rsidR="00F52DE9" w:rsidRPr="00F52DE9" w:rsidTr="00A92A02">
        <w:trPr>
          <w:trHeight w:val="330"/>
        </w:trPr>
        <w:tc>
          <w:tcPr>
            <w:tcW w:w="3960" w:type="dxa"/>
            <w:tcBorders>
              <w:top w:val="single" w:sz="8" w:space="0" w:color="auto"/>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Estudi cost/hora</w:t>
            </w:r>
          </w:p>
        </w:tc>
        <w:tc>
          <w:tcPr>
            <w:tcW w:w="2880" w:type="dxa"/>
            <w:tcBorders>
              <w:top w:val="single" w:sz="8" w:space="0" w:color="auto"/>
              <w:left w:val="nil"/>
              <w:bottom w:val="single" w:sz="8" w:space="0" w:color="auto"/>
              <w:right w:val="single" w:sz="8" w:space="0" w:color="auto"/>
            </w:tcBorders>
            <w:noWrap/>
            <w:vAlign w:val="center"/>
            <w:hideMark/>
          </w:tcPr>
          <w:p w:rsidR="00F52DE9" w:rsidRPr="00F52DE9" w:rsidRDefault="00F52DE9" w:rsidP="00F52DE9">
            <w:pPr>
              <w:rPr>
                <w:rFonts w:ascii="Times New Roman" w:hAnsi="Times New Roman"/>
                <w:color w:val="000000"/>
                <w:lang w:eastAsia="ca-ES"/>
              </w:rPr>
            </w:pPr>
            <w:r w:rsidRPr="00F52DE9">
              <w:rPr>
                <w:rFonts w:ascii="Times New Roman" w:hAnsi="Times New Roman"/>
                <w:color w:val="000000"/>
                <w:lang w:eastAsia="ca-ES"/>
              </w:rPr>
              <w:t> </w:t>
            </w:r>
          </w:p>
        </w:tc>
      </w:tr>
      <w:tr w:rsidR="00F52DE9" w:rsidRPr="00F52DE9" w:rsidTr="00A92A02">
        <w:trPr>
          <w:trHeight w:val="645"/>
        </w:trPr>
        <w:tc>
          <w:tcPr>
            <w:tcW w:w="3960" w:type="dxa"/>
            <w:tcBorders>
              <w:top w:val="nil"/>
              <w:left w:val="single" w:sz="8" w:space="0" w:color="auto"/>
              <w:bottom w:val="single" w:sz="8" w:space="0" w:color="auto"/>
              <w:right w:val="single" w:sz="8" w:space="0" w:color="auto"/>
            </w:tcBorders>
            <w:vAlign w:val="center"/>
            <w:hideMark/>
          </w:tcPr>
          <w:p w:rsidR="00F52DE9" w:rsidRPr="00F52DE9" w:rsidRDefault="00F52DE9" w:rsidP="00F52DE9">
            <w:pPr>
              <w:rPr>
                <w:rFonts w:cs="Calibri"/>
                <w:color w:val="000000"/>
                <w:sz w:val="22"/>
                <w:szCs w:val="22"/>
                <w:lang w:eastAsia="ca-ES"/>
              </w:rPr>
            </w:pPr>
            <w:r w:rsidRPr="00F52DE9">
              <w:rPr>
                <w:rFonts w:cs="Calibri"/>
                <w:color w:val="000000"/>
                <w:sz w:val="22"/>
                <w:szCs w:val="22"/>
                <w:lang w:eastAsia="ca-ES"/>
              </w:rPr>
              <w:t>Sou brut tallerista/conveni lleure Taules salarials 2023-2024</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color w:val="000000"/>
                <w:sz w:val="22"/>
                <w:szCs w:val="22"/>
                <w:lang w:eastAsia="ca-ES"/>
              </w:rPr>
            </w:pPr>
            <w:r w:rsidRPr="00F52DE9">
              <w:rPr>
                <w:rFonts w:cs="Calibri"/>
                <w:color w:val="000000"/>
                <w:sz w:val="22"/>
                <w:szCs w:val="22"/>
                <w:lang w:eastAsia="ca-ES"/>
              </w:rPr>
              <w:t>21.805,56€ bruts anuals</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21.805,56/1695</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12,86 €/hora</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Despeses generals 10%</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1,29 €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i/>
                <w:iCs/>
                <w:color w:val="000000"/>
                <w:sz w:val="22"/>
                <w:szCs w:val="22"/>
                <w:lang w:eastAsia="ca-ES"/>
              </w:rPr>
            </w:pPr>
            <w:r w:rsidRPr="00F52DE9">
              <w:rPr>
                <w:rFonts w:cs="Calibri"/>
                <w:b/>
                <w:bCs/>
                <w:i/>
                <w:iCs/>
                <w:color w:val="000000"/>
                <w:sz w:val="22"/>
                <w:szCs w:val="22"/>
                <w:lang w:eastAsia="ca-ES"/>
              </w:rPr>
              <w:t>Benefici empresarial (6%)</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0,77 €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Iva (21%)</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3,13 €</w:t>
            </w:r>
          </w:p>
        </w:tc>
      </w:tr>
      <w:tr w:rsidR="00F52DE9" w:rsidRPr="00F52DE9" w:rsidTr="00A92A02">
        <w:trPr>
          <w:trHeight w:val="330"/>
        </w:trPr>
        <w:tc>
          <w:tcPr>
            <w:tcW w:w="3960" w:type="dxa"/>
            <w:tcBorders>
              <w:top w:val="nil"/>
              <w:left w:val="single" w:sz="8" w:space="0" w:color="auto"/>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 xml:space="preserve">TOTAL </w:t>
            </w:r>
          </w:p>
        </w:tc>
        <w:tc>
          <w:tcPr>
            <w:tcW w:w="2880" w:type="dxa"/>
            <w:tcBorders>
              <w:top w:val="nil"/>
              <w:left w:val="nil"/>
              <w:bottom w:val="single" w:sz="8" w:space="0" w:color="auto"/>
              <w:right w:val="single" w:sz="8" w:space="0" w:color="auto"/>
            </w:tcBorders>
            <w:noWrap/>
            <w:vAlign w:val="center"/>
            <w:hideMark/>
          </w:tcPr>
          <w:p w:rsidR="00F52DE9" w:rsidRPr="00F52DE9" w:rsidRDefault="00F52DE9" w:rsidP="00F52DE9">
            <w:pPr>
              <w:rPr>
                <w:rFonts w:cs="Calibri"/>
                <w:b/>
                <w:bCs/>
                <w:color w:val="000000"/>
                <w:sz w:val="22"/>
                <w:szCs w:val="22"/>
                <w:lang w:eastAsia="ca-ES"/>
              </w:rPr>
            </w:pPr>
            <w:r w:rsidRPr="00F52DE9">
              <w:rPr>
                <w:rFonts w:cs="Calibri"/>
                <w:b/>
                <w:bCs/>
                <w:color w:val="000000"/>
                <w:sz w:val="22"/>
                <w:szCs w:val="22"/>
                <w:lang w:eastAsia="ca-ES"/>
              </w:rPr>
              <w:t>18,05 €/h brut</w:t>
            </w:r>
          </w:p>
        </w:tc>
      </w:tr>
    </w:tbl>
    <w:p w:rsidR="00F52DE9" w:rsidRPr="00F52DE9" w:rsidRDefault="00F52DE9" w:rsidP="00F52DE9">
      <w:pPr>
        <w:rPr>
          <w:rFonts w:cs="Verdana"/>
          <w:b/>
          <w:bCs/>
          <w:sz w:val="22"/>
          <w:szCs w:val="22"/>
          <w:lang w:eastAsia="ca-ES"/>
        </w:rPr>
      </w:pPr>
    </w:p>
    <w:p w:rsidR="00F52DE9" w:rsidRPr="00F52DE9" w:rsidRDefault="00F52DE9" w:rsidP="00F52DE9">
      <w:pPr>
        <w:rPr>
          <w:rFonts w:cs="Verdana"/>
          <w:b/>
          <w:bCs/>
          <w:sz w:val="22"/>
          <w:szCs w:val="22"/>
          <w:lang w:eastAsia="ca-ES"/>
        </w:rPr>
      </w:pPr>
    </w:p>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Hi ha crèdit adequat i suficient per a fer front a la despesa en l’aplicació pressupostaria i s’incorporarà el certificat de reserva de crèdit expedit per l’Interventor a aquests efectes.</w:t>
      </w:r>
    </w:p>
    <w:p w:rsidR="00F52DE9" w:rsidRPr="00F52DE9" w:rsidRDefault="00F52DE9" w:rsidP="00F52DE9">
      <w:pPr>
        <w:spacing w:after="200" w:line="276" w:lineRule="auto"/>
        <w:contextualSpacing/>
        <w:rPr>
          <w:rFonts w:eastAsia="Calibri" w:cs="Verdana"/>
          <w:sz w:val="22"/>
          <w:szCs w:val="22"/>
          <w:lang w:eastAsia="en-US"/>
        </w:rPr>
      </w:pPr>
    </w:p>
    <w:p w:rsidR="00F52DE9" w:rsidRPr="00F52DE9" w:rsidRDefault="00F52DE9" w:rsidP="00F52DE9">
      <w:pPr>
        <w:spacing w:after="200" w:line="276" w:lineRule="auto"/>
        <w:contextualSpacing/>
        <w:rPr>
          <w:rFonts w:eastAsia="Calibri" w:cs="Verdana"/>
          <w:color w:val="000000"/>
          <w:sz w:val="22"/>
          <w:szCs w:val="22"/>
          <w:lang w:eastAsia="en-US"/>
        </w:rPr>
      </w:pPr>
      <w:r w:rsidRPr="00F52DE9">
        <w:rPr>
          <w:rFonts w:eastAsia="Calibri" w:cs="Verdana"/>
          <w:color w:val="000000"/>
          <w:sz w:val="22"/>
          <w:szCs w:val="22"/>
          <w:lang w:eastAsia="en-US"/>
        </w:rPr>
        <w:t>La proposta haurà de detallar el preu/hora més IVA del servei.</w:t>
      </w:r>
    </w:p>
    <w:p w:rsidR="00F52DE9" w:rsidRPr="00F52DE9" w:rsidRDefault="00F52DE9" w:rsidP="00F52DE9">
      <w:pPr>
        <w:spacing w:after="200" w:line="276" w:lineRule="auto"/>
        <w:contextualSpacing/>
        <w:rPr>
          <w:rFonts w:eastAsia="Calibri" w:cs="Verdana"/>
          <w:sz w:val="22"/>
          <w:szCs w:val="22"/>
          <w:lang w:eastAsia="en-US"/>
        </w:rPr>
      </w:pPr>
    </w:p>
    <w:p w:rsidR="00F52DE9" w:rsidRPr="00F52DE9" w:rsidRDefault="00F52DE9" w:rsidP="00F52DE9">
      <w:pPr>
        <w:spacing w:after="200" w:line="276" w:lineRule="auto"/>
        <w:contextualSpacing/>
        <w:rPr>
          <w:rFonts w:eastAsia="Calibri" w:cs="Verdana"/>
          <w:sz w:val="22"/>
          <w:szCs w:val="22"/>
          <w:lang w:eastAsia="en-US"/>
        </w:rPr>
      </w:pPr>
      <w:r w:rsidRPr="00F52DE9">
        <w:rPr>
          <w:rFonts w:eastAsia="Calibri" w:cs="Verdana"/>
          <w:sz w:val="22"/>
          <w:szCs w:val="22"/>
          <w:lang w:eastAsia="en-US"/>
        </w:rPr>
        <w:t>Es considera que el preu/hora just és de 20,00 € IVA exclòs.</w:t>
      </w:r>
    </w:p>
    <w:p w:rsidR="00F52DE9" w:rsidRPr="00F52DE9" w:rsidRDefault="00F52DE9" w:rsidP="00F52DE9">
      <w:pPr>
        <w:spacing w:after="200" w:line="276" w:lineRule="auto"/>
        <w:contextualSpacing/>
        <w:rPr>
          <w:rFonts w:eastAsia="Calibri" w:cs="Verdana"/>
          <w:sz w:val="22"/>
          <w:szCs w:val="22"/>
          <w:lang w:eastAsia="en-US"/>
        </w:rPr>
      </w:pPr>
    </w:p>
    <w:p w:rsidR="00F52DE9" w:rsidRPr="00F52DE9" w:rsidRDefault="00F52DE9" w:rsidP="00F52DE9">
      <w:pPr>
        <w:rPr>
          <w:rFonts w:cs="Verdana"/>
          <w:iCs/>
          <w:sz w:val="22"/>
          <w:szCs w:val="22"/>
          <w:lang w:eastAsia="ca-ES"/>
        </w:rPr>
      </w:pPr>
      <w:r w:rsidRPr="00F52DE9">
        <w:rPr>
          <w:rFonts w:cs="Verdana"/>
          <w:iCs/>
          <w:sz w:val="22"/>
          <w:szCs w:val="22"/>
          <w:lang w:eastAsia="ca-ES"/>
        </w:rPr>
        <w:t>Com a punt de partida de la licitació es preveuen els següents preus (IVA inclòs), adaptats  a les tarifes actualment vigents en el mercat:</w:t>
      </w:r>
    </w:p>
    <w:p w:rsidR="00F52DE9" w:rsidRPr="00F52DE9" w:rsidRDefault="00F52DE9" w:rsidP="00F52DE9">
      <w:pPr>
        <w:rPr>
          <w:rFonts w:cs="Verdana"/>
          <w:iCs/>
          <w:sz w:val="22"/>
          <w:szCs w:val="22"/>
          <w:lang w:eastAsia="ca-ES"/>
        </w:rPr>
      </w:pPr>
    </w:p>
    <w:p w:rsidR="00F52DE9" w:rsidRPr="00F52DE9" w:rsidRDefault="00F52DE9" w:rsidP="00F52DE9">
      <w:pPr>
        <w:rPr>
          <w:rFonts w:cs="Verdana"/>
          <w:iCs/>
          <w:sz w:val="22"/>
          <w:szCs w:val="22"/>
          <w:lang w:eastAsia="ca-ES"/>
        </w:rPr>
      </w:pPr>
    </w:p>
    <w:tbl>
      <w:tblPr>
        <w:tblW w:w="9197" w:type="dxa"/>
        <w:tblInd w:w="55" w:type="dxa"/>
        <w:tblCellMar>
          <w:left w:w="70" w:type="dxa"/>
          <w:right w:w="70" w:type="dxa"/>
        </w:tblCellMar>
        <w:tblLook w:val="04A0" w:firstRow="1" w:lastRow="0" w:firstColumn="1" w:lastColumn="0" w:noHBand="0" w:noVBand="1"/>
      </w:tblPr>
      <w:tblGrid>
        <w:gridCol w:w="6394"/>
        <w:gridCol w:w="1401"/>
        <w:gridCol w:w="17"/>
        <w:gridCol w:w="1385"/>
      </w:tblGrid>
      <w:tr w:rsidR="00F52DE9" w:rsidRPr="00F52DE9" w:rsidTr="00A92A02">
        <w:trPr>
          <w:cantSplit/>
          <w:trHeight w:val="315"/>
          <w:tblHeader/>
        </w:trPr>
        <w:tc>
          <w:tcPr>
            <w:tcW w:w="6394" w:type="dxa"/>
            <w:tcBorders>
              <w:top w:val="single" w:sz="4" w:space="0" w:color="auto"/>
              <w:left w:val="single" w:sz="4" w:space="0" w:color="auto"/>
              <w:bottom w:val="single" w:sz="4" w:space="0" w:color="auto"/>
              <w:right w:val="single" w:sz="4" w:space="0" w:color="auto"/>
            </w:tcBorders>
            <w:noWrap/>
            <w:vAlign w:val="bottom"/>
            <w:hideMark/>
          </w:tcPr>
          <w:p w:rsidR="00F52DE9" w:rsidRPr="00F52DE9" w:rsidRDefault="00F52DE9" w:rsidP="00F52DE9">
            <w:pPr>
              <w:rPr>
                <w:b/>
                <w:bCs/>
                <w:color w:val="000000"/>
                <w:sz w:val="22"/>
                <w:szCs w:val="22"/>
                <w:lang w:val="en-US"/>
              </w:rPr>
            </w:pPr>
            <w:r w:rsidRPr="00F52DE9">
              <w:rPr>
                <w:rFonts w:cs="Verdana"/>
                <w:b/>
                <w:bCs/>
                <w:color w:val="000000"/>
                <w:sz w:val="22"/>
                <w:szCs w:val="22"/>
                <w:lang w:val="en-US"/>
              </w:rPr>
              <w:t>ACTIVITATS PER ADULTS O FAMÍLIES</w:t>
            </w:r>
          </w:p>
        </w:tc>
        <w:tc>
          <w:tcPr>
            <w:tcW w:w="2803" w:type="dxa"/>
            <w:gridSpan w:val="3"/>
            <w:tcBorders>
              <w:top w:val="single" w:sz="4" w:space="0" w:color="auto"/>
              <w:left w:val="nil"/>
              <w:bottom w:val="single" w:sz="4" w:space="0" w:color="auto"/>
              <w:right w:val="single" w:sz="4" w:space="0" w:color="000000"/>
            </w:tcBorders>
            <w:vAlign w:val="bottom"/>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 xml:space="preserve">PREU (€) - IVA INCLÒS </w:t>
            </w:r>
          </w:p>
        </w:tc>
      </w:tr>
      <w:tr w:rsidR="00F52DE9" w:rsidRPr="00F52DE9" w:rsidTr="00A92A02">
        <w:trPr>
          <w:cantSplit/>
          <w:trHeight w:val="315"/>
        </w:trPr>
        <w:tc>
          <w:tcPr>
            <w:tcW w:w="6394" w:type="dxa"/>
            <w:tcBorders>
              <w:top w:val="nil"/>
              <w:left w:val="single" w:sz="4" w:space="0" w:color="auto"/>
              <w:bottom w:val="single" w:sz="4" w:space="0" w:color="auto"/>
              <w:right w:val="single" w:sz="4" w:space="0" w:color="auto"/>
            </w:tcBorders>
            <w:noWrap/>
            <w:vAlign w:val="center"/>
          </w:tcPr>
          <w:p w:rsidR="00F52DE9" w:rsidRPr="00F52DE9" w:rsidRDefault="00F52DE9" w:rsidP="00F52DE9">
            <w:pPr>
              <w:rPr>
                <w:rFonts w:cs="Verdana"/>
                <w:color w:val="000000"/>
                <w:sz w:val="22"/>
                <w:szCs w:val="22"/>
                <w:lang w:val="es-ES"/>
              </w:rPr>
            </w:pPr>
          </w:p>
        </w:tc>
        <w:tc>
          <w:tcPr>
            <w:tcW w:w="1401" w:type="dxa"/>
            <w:tcBorders>
              <w:top w:val="single" w:sz="4" w:space="0" w:color="auto"/>
              <w:left w:val="nil"/>
              <w:bottom w:val="single" w:sz="4" w:space="0" w:color="auto"/>
              <w:right w:val="single" w:sz="4" w:space="0" w:color="auto"/>
            </w:tcBorders>
            <w:noWrap/>
            <w:vAlign w:val="center"/>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1 MONITOR</w:t>
            </w:r>
          </w:p>
        </w:tc>
        <w:tc>
          <w:tcPr>
            <w:tcW w:w="1402" w:type="dxa"/>
            <w:gridSpan w:val="2"/>
            <w:tcBorders>
              <w:top w:val="single" w:sz="4" w:space="0" w:color="auto"/>
              <w:left w:val="nil"/>
              <w:bottom w:val="single" w:sz="4" w:space="0" w:color="auto"/>
              <w:right w:val="single" w:sz="4" w:space="0" w:color="auto"/>
            </w:tcBorders>
            <w:vAlign w:val="center"/>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2 MONITORS</w:t>
            </w:r>
          </w:p>
        </w:tc>
      </w:tr>
      <w:tr w:rsidR="00F52DE9" w:rsidRPr="00F52DE9" w:rsidTr="00A92A02">
        <w:trPr>
          <w:cantSplit/>
          <w:trHeight w:val="315"/>
        </w:trPr>
        <w:tc>
          <w:tcPr>
            <w:tcW w:w="6394" w:type="dxa"/>
            <w:tcBorders>
              <w:top w:val="nil"/>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Taller familiar cap de setmana</w:t>
            </w:r>
          </w:p>
        </w:tc>
        <w:tc>
          <w:tcPr>
            <w:tcW w:w="1401" w:type="dxa"/>
            <w:tcBorders>
              <w:top w:val="single" w:sz="4" w:space="0" w:color="auto"/>
              <w:left w:val="nil"/>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69,33</w:t>
            </w:r>
          </w:p>
        </w:tc>
        <w:tc>
          <w:tcPr>
            <w:tcW w:w="1402" w:type="dxa"/>
            <w:gridSpan w:val="2"/>
            <w:tcBorders>
              <w:top w:val="single" w:sz="4" w:space="0" w:color="auto"/>
              <w:left w:val="nil"/>
              <w:bottom w:val="single" w:sz="4" w:space="0" w:color="auto"/>
              <w:right w:val="single" w:sz="4" w:space="0" w:color="auto"/>
            </w:tcBorders>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138,65</w:t>
            </w:r>
          </w:p>
        </w:tc>
      </w:tr>
      <w:tr w:rsidR="00F52DE9" w:rsidRPr="00F52DE9" w:rsidTr="00A92A02">
        <w:trPr>
          <w:cantSplit/>
          <w:trHeight w:val="315"/>
        </w:trPr>
        <w:tc>
          <w:tcPr>
            <w:tcW w:w="6394" w:type="dxa"/>
            <w:tcBorders>
              <w:top w:val="nil"/>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bCs/>
                <w:color w:val="000000"/>
                <w:sz w:val="22"/>
                <w:szCs w:val="22"/>
                <w:lang w:val="es-ES"/>
              </w:rPr>
              <w:t>Visites guiades a l’exposició permanent (MR) i temporal</w:t>
            </w:r>
          </w:p>
        </w:tc>
        <w:tc>
          <w:tcPr>
            <w:tcW w:w="2803" w:type="dxa"/>
            <w:gridSpan w:val="3"/>
            <w:tcBorders>
              <w:top w:val="single" w:sz="4" w:space="0" w:color="auto"/>
              <w:left w:val="nil"/>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78,19</w:t>
            </w:r>
          </w:p>
        </w:tc>
      </w:tr>
      <w:tr w:rsidR="00F52DE9" w:rsidRPr="00F52DE9" w:rsidTr="00A92A02">
        <w:trPr>
          <w:cantSplit/>
          <w:trHeight w:val="315"/>
        </w:trPr>
        <w:tc>
          <w:tcPr>
            <w:tcW w:w="6394" w:type="dxa"/>
            <w:tcBorders>
              <w:top w:val="nil"/>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ACTIVITATS ESCOLARS</w:t>
            </w:r>
          </w:p>
        </w:tc>
        <w:tc>
          <w:tcPr>
            <w:tcW w:w="1418" w:type="dxa"/>
            <w:gridSpan w:val="2"/>
            <w:tcBorders>
              <w:top w:val="nil"/>
              <w:left w:val="nil"/>
              <w:bottom w:val="single" w:sz="4" w:space="0" w:color="auto"/>
              <w:right w:val="single" w:sz="4" w:space="0" w:color="auto"/>
            </w:tcBorders>
            <w:noWrap/>
            <w:vAlign w:val="center"/>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1 MONITOR</w:t>
            </w:r>
          </w:p>
        </w:tc>
        <w:tc>
          <w:tcPr>
            <w:tcW w:w="1385" w:type="dxa"/>
            <w:tcBorders>
              <w:top w:val="nil"/>
              <w:left w:val="nil"/>
              <w:bottom w:val="single" w:sz="4" w:space="0" w:color="auto"/>
              <w:right w:val="single" w:sz="4" w:space="0" w:color="auto"/>
            </w:tcBorders>
            <w:noWrap/>
            <w:vAlign w:val="center"/>
            <w:hideMark/>
          </w:tcPr>
          <w:p w:rsidR="00F52DE9" w:rsidRPr="00F52DE9" w:rsidRDefault="00F52DE9" w:rsidP="00F52DE9">
            <w:pPr>
              <w:rPr>
                <w:rFonts w:cs="Verdana"/>
                <w:b/>
                <w:bCs/>
                <w:color w:val="000000"/>
                <w:sz w:val="22"/>
                <w:szCs w:val="22"/>
                <w:lang w:val="es-ES"/>
              </w:rPr>
            </w:pPr>
            <w:r w:rsidRPr="00F52DE9">
              <w:rPr>
                <w:rFonts w:cs="Verdana"/>
                <w:b/>
                <w:bCs/>
                <w:color w:val="000000"/>
                <w:sz w:val="22"/>
                <w:szCs w:val="22"/>
                <w:lang w:val="es-ES"/>
              </w:rPr>
              <w:t>2 MONITORS</w:t>
            </w:r>
          </w:p>
        </w:tc>
      </w:tr>
      <w:tr w:rsidR="00F52DE9" w:rsidRPr="00F52DE9" w:rsidTr="00A92A02">
        <w:trPr>
          <w:cantSplit/>
          <w:trHeight w:val="315"/>
        </w:trPr>
        <w:tc>
          <w:tcPr>
            <w:tcW w:w="6394" w:type="dxa"/>
            <w:tcBorders>
              <w:top w:val="nil"/>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bCs/>
                <w:color w:val="000000"/>
                <w:sz w:val="22"/>
                <w:szCs w:val="22"/>
                <w:lang w:val="es-ES"/>
              </w:rPr>
            </w:pPr>
            <w:r w:rsidRPr="00F52DE9">
              <w:rPr>
                <w:rFonts w:cs="Verdana"/>
                <w:bCs/>
                <w:color w:val="000000"/>
                <w:sz w:val="22"/>
                <w:szCs w:val="22"/>
                <w:lang w:val="es-ES"/>
              </w:rPr>
              <w:t>Tallers Educació Infantil, Primària, Secundària, Batxillerat i mòduls formatius</w:t>
            </w:r>
          </w:p>
        </w:tc>
        <w:tc>
          <w:tcPr>
            <w:tcW w:w="1418" w:type="dxa"/>
            <w:gridSpan w:val="2"/>
            <w:tcBorders>
              <w:top w:val="nil"/>
              <w:left w:val="nil"/>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57,19</w:t>
            </w:r>
          </w:p>
        </w:tc>
        <w:tc>
          <w:tcPr>
            <w:tcW w:w="1385" w:type="dxa"/>
            <w:tcBorders>
              <w:top w:val="nil"/>
              <w:left w:val="nil"/>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114,39</w:t>
            </w:r>
          </w:p>
        </w:tc>
      </w:tr>
      <w:tr w:rsidR="00F52DE9" w:rsidRPr="00F52DE9" w:rsidTr="00A92A02">
        <w:trPr>
          <w:cantSplit/>
          <w:trHeight w:val="315"/>
        </w:trPr>
        <w:tc>
          <w:tcPr>
            <w:tcW w:w="6394" w:type="dxa"/>
            <w:tcBorders>
              <w:top w:val="single" w:sz="4" w:space="0" w:color="auto"/>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b/>
                <w:bCs/>
                <w:color w:val="000000"/>
                <w:sz w:val="22"/>
                <w:szCs w:val="22"/>
                <w:lang w:val="es-ES"/>
              </w:rPr>
            </w:pPr>
            <w:r w:rsidRPr="00F52DE9">
              <w:rPr>
                <w:rFonts w:cs="Verdana"/>
                <w:bCs/>
                <w:color w:val="000000"/>
                <w:sz w:val="22"/>
                <w:szCs w:val="22"/>
                <w:lang w:val="es-ES"/>
              </w:rPr>
              <w:t>Visites guiades a l’exposició permanent (MR)</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51,60</w:t>
            </w:r>
          </w:p>
        </w:tc>
        <w:tc>
          <w:tcPr>
            <w:tcW w:w="1385" w:type="dxa"/>
            <w:tcBorders>
              <w:top w:val="single" w:sz="4" w:space="0" w:color="auto"/>
              <w:left w:val="single" w:sz="4" w:space="0" w:color="auto"/>
              <w:bottom w:val="single" w:sz="4" w:space="0" w:color="auto"/>
              <w:right w:val="single" w:sz="4" w:space="0" w:color="auto"/>
            </w:tcBorders>
            <w:noWrap/>
            <w:vAlign w:val="center"/>
            <w:hideMark/>
          </w:tcPr>
          <w:p w:rsidR="00F52DE9" w:rsidRPr="00F52DE9" w:rsidRDefault="00F52DE9" w:rsidP="00F52DE9">
            <w:pPr>
              <w:rPr>
                <w:rFonts w:cs="Verdana"/>
                <w:color w:val="000000"/>
                <w:sz w:val="22"/>
                <w:szCs w:val="22"/>
                <w:lang w:val="es-ES"/>
              </w:rPr>
            </w:pPr>
            <w:r w:rsidRPr="00F52DE9">
              <w:rPr>
                <w:rFonts w:cs="Verdana"/>
                <w:color w:val="000000"/>
                <w:sz w:val="22"/>
                <w:szCs w:val="22"/>
                <w:lang w:val="es-ES"/>
              </w:rPr>
              <w:t>103,21</w:t>
            </w:r>
          </w:p>
        </w:tc>
      </w:tr>
    </w:tbl>
    <w:p w:rsidR="00F52DE9" w:rsidRPr="00F52DE9" w:rsidRDefault="00F52DE9" w:rsidP="00F52DE9">
      <w:pPr>
        <w:rPr>
          <w:rFonts w:cs="Verdana"/>
          <w:sz w:val="22"/>
          <w:szCs w:val="22"/>
          <w:lang w:eastAsia="ca-ES"/>
        </w:rPr>
      </w:pPr>
    </w:p>
    <w:p w:rsidR="00F52DE9" w:rsidRPr="00F52DE9" w:rsidRDefault="00F52DE9" w:rsidP="00F52DE9">
      <w:pPr>
        <w:rPr>
          <w:rFonts w:cs="Verdana"/>
          <w:sz w:val="22"/>
          <w:szCs w:val="22"/>
          <w:lang w:eastAsia="ca-ES"/>
        </w:rPr>
      </w:pPr>
      <w:r w:rsidRPr="00F52DE9">
        <w:rPr>
          <w:rFonts w:cs="Verdana"/>
          <w:sz w:val="22"/>
          <w:szCs w:val="22"/>
          <w:lang w:eastAsia="ca-ES"/>
        </w:rPr>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compte, exclusivament, el preu sense IVA.</w:t>
      </w:r>
    </w:p>
    <w:p w:rsidR="00F52DE9" w:rsidRPr="00F52DE9" w:rsidRDefault="00F52DE9" w:rsidP="00F52DE9">
      <w:pPr>
        <w:rPr>
          <w:rFonts w:cs="Verdana"/>
          <w:sz w:val="22"/>
          <w:szCs w:val="22"/>
          <w:lang w:eastAsia="ca-ES"/>
        </w:rPr>
      </w:pPr>
    </w:p>
    <w:p w:rsidR="00F52DE9" w:rsidRPr="00F52DE9" w:rsidRDefault="00F52DE9" w:rsidP="00F52DE9">
      <w:pPr>
        <w:rPr>
          <w:rFonts w:cs="Verdana"/>
          <w:sz w:val="22"/>
          <w:szCs w:val="22"/>
          <w:lang w:eastAsia="ca-ES"/>
        </w:rPr>
      </w:pPr>
      <w:r w:rsidRPr="00F52DE9">
        <w:rPr>
          <w:rFonts w:cs="Verdana"/>
          <w:sz w:val="22"/>
          <w:szCs w:val="22"/>
          <w:lang w:eastAsia="ca-ES"/>
        </w:rPr>
        <w:t>El preu consignat és indiscutible, no admetent</w:t>
      </w:r>
      <w:r w:rsidRPr="00F52DE9">
        <w:rPr>
          <w:rFonts w:cs="Verdana"/>
          <w:sz w:val="22"/>
          <w:szCs w:val="22"/>
          <w:lang w:eastAsia="ca-ES"/>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F52DE9" w:rsidRPr="00F52DE9" w:rsidRDefault="00F52DE9" w:rsidP="00F52DE9">
      <w:pPr>
        <w:widowControl w:val="0"/>
        <w:suppressLineNumbers/>
        <w:suppressAutoHyphens/>
        <w:autoSpaceDE w:val="0"/>
        <w:textAlignment w:val="baseline"/>
        <w:rPr>
          <w:rFonts w:cs="Arial"/>
          <w:iCs/>
          <w:color w:val="FF0000"/>
          <w:kern w:val="2"/>
          <w:sz w:val="22"/>
          <w:szCs w:val="22"/>
          <w:lang w:eastAsia="zh-CN"/>
        </w:rPr>
      </w:pPr>
    </w:p>
    <w:p w:rsidR="00F52DE9" w:rsidRPr="00F52DE9" w:rsidRDefault="00F52DE9" w:rsidP="00F52DE9">
      <w:pPr>
        <w:widowControl w:val="0"/>
        <w:suppressLineNumbers/>
        <w:suppressAutoHyphens/>
        <w:autoSpaceDE w:val="0"/>
        <w:textAlignment w:val="baseline"/>
        <w:rPr>
          <w:rFonts w:cs="Arial"/>
          <w:iCs/>
          <w:color w:val="000000"/>
          <w:kern w:val="2"/>
          <w:sz w:val="22"/>
          <w:szCs w:val="22"/>
          <w:lang w:eastAsia="zh-CN"/>
        </w:rPr>
      </w:pPr>
      <w:r w:rsidRPr="00F52DE9">
        <w:rPr>
          <w:rFonts w:cs="Arial"/>
          <w:iCs/>
          <w:color w:val="000000"/>
          <w:kern w:val="2"/>
          <w:sz w:val="22"/>
          <w:szCs w:val="22"/>
          <w:lang w:eastAsia="zh-CN"/>
        </w:rPr>
        <w:t xml:space="preserve">La despesa general pels dos conceptes (obertura i dinamització) queda com es resumeix en el següent quadre: </w:t>
      </w:r>
    </w:p>
    <w:p w:rsidR="00F52DE9" w:rsidRPr="00F52DE9" w:rsidRDefault="00F52DE9" w:rsidP="00F52DE9">
      <w:pPr>
        <w:widowControl w:val="0"/>
        <w:suppressLineNumbers/>
        <w:suppressAutoHyphens/>
        <w:autoSpaceDE w:val="0"/>
        <w:textAlignment w:val="baseline"/>
        <w:rPr>
          <w:rFonts w:cs="Arial"/>
          <w:iCs/>
          <w:color w:val="000000"/>
          <w:kern w:val="2"/>
          <w:sz w:val="22"/>
          <w:szCs w:val="22"/>
          <w:lang w:eastAsia="zh-CN"/>
        </w:rPr>
      </w:pP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color w:val="000000"/>
          <w:kern w:val="2"/>
          <w:sz w:val="22"/>
          <w:szCs w:val="22"/>
          <w:lang w:eastAsia="zh-CN"/>
        </w:rPr>
        <w:t>El càlcul del pressupost base de licitació s’ha efectuat en cada cas: obertura al públic (categoria IV) i dinamització (categoria III), de conformitat amb l’estudi de costos inclòs en aquesta memòria.</w:t>
      </w: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p>
    <w:p w:rsidR="00F52DE9" w:rsidRPr="00F52DE9" w:rsidRDefault="00F52DE9" w:rsidP="00F52DE9">
      <w:pPr>
        <w:autoSpaceDE w:val="0"/>
        <w:autoSpaceDN w:val="0"/>
        <w:adjustRightInd w:val="0"/>
        <w:rPr>
          <w:rFonts w:cs="Arial"/>
          <w:color w:val="000000"/>
          <w:kern w:val="2"/>
          <w:sz w:val="22"/>
          <w:szCs w:val="22"/>
          <w:lang w:eastAsia="zh-CN"/>
        </w:rPr>
      </w:pPr>
      <w:r w:rsidRPr="00F52DE9">
        <w:rPr>
          <w:rFonts w:cs="Arial"/>
          <w:color w:val="000000"/>
          <w:kern w:val="2"/>
          <w:sz w:val="22"/>
          <w:szCs w:val="22"/>
          <w:lang w:eastAsia="zh-CN"/>
        </w:rPr>
        <w:t>L’estimació dels costos salarials s’ha calculat prenent com a referència el</w:t>
      </w:r>
      <w:r w:rsidRPr="00F52DE9">
        <w:rPr>
          <w:rFonts w:cs="Arial"/>
          <w:color w:val="FF0000"/>
          <w:kern w:val="2"/>
          <w:sz w:val="22"/>
          <w:szCs w:val="22"/>
          <w:lang w:eastAsia="zh-CN"/>
        </w:rPr>
        <w:t xml:space="preserve"> </w:t>
      </w:r>
      <w:r w:rsidRPr="00F52DE9">
        <w:rPr>
          <w:rFonts w:cs="Verdana"/>
          <w:sz w:val="22"/>
          <w:szCs w:val="22"/>
          <w:lang w:eastAsia="ca-ES"/>
        </w:rPr>
        <w:t>III Conveni col·lectiu del lleure educatiu i sociocultural</w:t>
      </w:r>
      <w:r w:rsidRPr="00F52DE9">
        <w:rPr>
          <w:rFonts w:cs="Verdana"/>
          <w:color w:val="000000"/>
          <w:sz w:val="22"/>
          <w:szCs w:val="22"/>
          <w:lang w:eastAsia="ca-ES"/>
        </w:rPr>
        <w:t xml:space="preserve">, </w:t>
      </w:r>
      <w:r w:rsidRPr="00F52DE9">
        <w:rPr>
          <w:rFonts w:cs="Arial"/>
          <w:color w:val="000000"/>
          <w:kern w:val="2"/>
          <w:sz w:val="22"/>
          <w:szCs w:val="22"/>
          <w:lang w:eastAsia="zh-CN"/>
        </w:rPr>
        <w:t>publicat al DOGC el dia 10.07.2015, amb les darreres actualitzacions salarials (DOGC núms. 8639 i 8928). Aquesta indicació no prejutja el conveni que li sigui d’aplicació.</w:t>
      </w:r>
    </w:p>
    <w:p w:rsidR="00F52DE9" w:rsidRPr="00F52DE9" w:rsidRDefault="00F52DE9" w:rsidP="00F52DE9">
      <w:pPr>
        <w:autoSpaceDE w:val="0"/>
        <w:autoSpaceDN w:val="0"/>
        <w:adjustRightInd w:val="0"/>
        <w:rPr>
          <w:rFonts w:cs="Arial"/>
          <w:color w:val="000000"/>
          <w:kern w:val="2"/>
          <w:sz w:val="22"/>
          <w:szCs w:val="22"/>
          <w:lang w:eastAsia="zh-CN"/>
        </w:rPr>
      </w:pP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color w:val="000000"/>
          <w:kern w:val="2"/>
          <w:sz w:val="22"/>
          <w:szCs w:val="22"/>
          <w:lang w:eastAsia="zh-CN"/>
        </w:rPr>
        <w:t>Els costos salarials s’han calculat a partir d’una plantilla de persones treballadores amb les següents categories professionals i nombre, segons les necessitats mínimes obligatòries previstes en el Plec de prescripcions tècniques (PPT), per obertura i atenció al públic i per dur a terme la dinamització:</w:t>
      </w: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p>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2385"/>
        <w:gridCol w:w="3144"/>
      </w:tblGrid>
      <w:tr w:rsidR="00F52DE9" w:rsidRPr="00F52DE9" w:rsidTr="00A92A02">
        <w:tc>
          <w:tcPr>
            <w:tcW w:w="2385" w:type="dxa"/>
            <w:tcBorders>
              <w:top w:val="single" w:sz="2" w:space="0" w:color="000000"/>
              <w:left w:val="single" w:sz="2" w:space="0" w:color="000000"/>
              <w:bottom w:val="single" w:sz="4" w:space="0" w:color="auto"/>
              <w:right w:val="nil"/>
            </w:tcBorders>
            <w:shd w:val="clear" w:color="auto" w:fill="0074BC"/>
            <w:hideMark/>
          </w:tcPr>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b/>
                <w:bCs/>
                <w:color w:val="000000"/>
                <w:kern w:val="2"/>
                <w:sz w:val="22"/>
                <w:szCs w:val="22"/>
                <w:lang w:eastAsia="zh-CN"/>
              </w:rPr>
              <w:t>Categoria professional</w:t>
            </w:r>
          </w:p>
        </w:tc>
        <w:tc>
          <w:tcPr>
            <w:tcW w:w="3144" w:type="dxa"/>
            <w:tcBorders>
              <w:top w:val="single" w:sz="2" w:space="0" w:color="000000"/>
              <w:left w:val="single" w:sz="2" w:space="0" w:color="000000"/>
              <w:bottom w:val="single" w:sz="4" w:space="0" w:color="auto"/>
              <w:right w:val="single" w:sz="2" w:space="0" w:color="000000"/>
            </w:tcBorders>
            <w:shd w:val="clear" w:color="auto" w:fill="0074BC"/>
            <w:hideMark/>
          </w:tcPr>
          <w:p w:rsidR="00F52DE9" w:rsidRPr="00F52DE9" w:rsidRDefault="00F52DE9" w:rsidP="00F52DE9">
            <w:pPr>
              <w:widowControl w:val="0"/>
              <w:suppressLineNumbers/>
              <w:suppressAutoHyphens/>
              <w:autoSpaceDE w:val="0"/>
              <w:textAlignment w:val="baseline"/>
              <w:rPr>
                <w:rFonts w:cs="Arial"/>
                <w:color w:val="000000"/>
                <w:kern w:val="2"/>
                <w:sz w:val="22"/>
                <w:szCs w:val="22"/>
                <w:lang w:eastAsia="zh-CN"/>
              </w:rPr>
            </w:pPr>
            <w:r w:rsidRPr="00F52DE9">
              <w:rPr>
                <w:rFonts w:cs="Arial"/>
                <w:b/>
                <w:bCs/>
                <w:color w:val="000000"/>
                <w:kern w:val="2"/>
                <w:sz w:val="22"/>
                <w:szCs w:val="22"/>
                <w:lang w:eastAsia="zh-CN"/>
              </w:rPr>
              <w:t>Número de treballadors/es</w:t>
            </w:r>
          </w:p>
        </w:tc>
      </w:tr>
      <w:tr w:rsidR="00F52DE9" w:rsidRPr="00F52DE9" w:rsidTr="00A92A02">
        <w:tc>
          <w:tcPr>
            <w:tcW w:w="2385"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widowControl w:val="0"/>
              <w:suppressLineNumbers/>
              <w:suppressAutoHyphens/>
              <w:autoSpaceDE w:val="0"/>
              <w:snapToGrid w:val="0"/>
              <w:textAlignment w:val="baseline"/>
              <w:rPr>
                <w:rFonts w:cs="Arial"/>
                <w:bCs/>
                <w:color w:val="000000"/>
                <w:kern w:val="2"/>
                <w:sz w:val="22"/>
                <w:szCs w:val="22"/>
                <w:lang w:eastAsia="zh-CN"/>
              </w:rPr>
            </w:pPr>
            <w:r w:rsidRPr="00F52DE9">
              <w:rPr>
                <w:rFonts w:cs="Arial"/>
                <w:bCs/>
                <w:color w:val="000000"/>
                <w:kern w:val="2"/>
                <w:sz w:val="22"/>
                <w:szCs w:val="22"/>
                <w:lang w:eastAsia="zh-CN"/>
              </w:rPr>
              <w:t>Informador/a</w:t>
            </w:r>
          </w:p>
        </w:tc>
        <w:tc>
          <w:tcPr>
            <w:tcW w:w="314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widowControl w:val="0"/>
              <w:suppressLineNumbers/>
              <w:suppressAutoHyphens/>
              <w:autoSpaceDE w:val="0"/>
              <w:snapToGrid w:val="0"/>
              <w:textAlignment w:val="baseline"/>
              <w:rPr>
                <w:rFonts w:cs="Arial"/>
                <w:bCs/>
                <w:color w:val="000000"/>
                <w:kern w:val="2"/>
                <w:sz w:val="22"/>
                <w:szCs w:val="22"/>
                <w:lang w:eastAsia="zh-CN"/>
              </w:rPr>
            </w:pPr>
            <w:r w:rsidRPr="00F52DE9">
              <w:rPr>
                <w:rFonts w:cs="Arial"/>
                <w:b/>
                <w:bCs/>
                <w:color w:val="000000"/>
                <w:kern w:val="2"/>
                <w:sz w:val="22"/>
                <w:szCs w:val="22"/>
                <w:lang w:eastAsia="zh-CN"/>
              </w:rPr>
              <w:t xml:space="preserve">                      2</w:t>
            </w:r>
          </w:p>
        </w:tc>
      </w:tr>
      <w:tr w:rsidR="00F52DE9" w:rsidRPr="00F52DE9" w:rsidTr="00A92A02">
        <w:tc>
          <w:tcPr>
            <w:tcW w:w="2385"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widowControl w:val="0"/>
              <w:suppressLineNumbers/>
              <w:suppressAutoHyphens/>
              <w:autoSpaceDE w:val="0"/>
              <w:snapToGrid w:val="0"/>
              <w:textAlignment w:val="baseline"/>
              <w:rPr>
                <w:rFonts w:cs="Arial"/>
                <w:bCs/>
                <w:color w:val="000000"/>
                <w:kern w:val="2"/>
                <w:sz w:val="22"/>
                <w:szCs w:val="22"/>
                <w:lang w:eastAsia="zh-CN"/>
              </w:rPr>
            </w:pPr>
            <w:r w:rsidRPr="00F52DE9">
              <w:rPr>
                <w:rFonts w:cs="Arial"/>
                <w:bCs/>
                <w:color w:val="000000"/>
                <w:kern w:val="2"/>
                <w:sz w:val="22"/>
                <w:szCs w:val="22"/>
                <w:lang w:eastAsia="zh-CN"/>
              </w:rPr>
              <w:t>Monitor</w:t>
            </w:r>
          </w:p>
        </w:tc>
        <w:tc>
          <w:tcPr>
            <w:tcW w:w="3144" w:type="dxa"/>
            <w:tcBorders>
              <w:top w:val="single" w:sz="4" w:space="0" w:color="auto"/>
              <w:left w:val="single" w:sz="4" w:space="0" w:color="auto"/>
              <w:bottom w:val="single" w:sz="4" w:space="0" w:color="auto"/>
              <w:right w:val="single" w:sz="4" w:space="0" w:color="auto"/>
            </w:tcBorders>
            <w:hideMark/>
          </w:tcPr>
          <w:p w:rsidR="00F52DE9" w:rsidRPr="00F52DE9" w:rsidRDefault="00F52DE9" w:rsidP="00F52DE9">
            <w:pPr>
              <w:widowControl w:val="0"/>
              <w:suppressLineNumbers/>
              <w:suppressAutoHyphens/>
              <w:autoSpaceDE w:val="0"/>
              <w:snapToGrid w:val="0"/>
              <w:textAlignment w:val="baseline"/>
              <w:rPr>
                <w:rFonts w:cs="Arial"/>
                <w:b/>
                <w:bCs/>
                <w:color w:val="000000"/>
                <w:kern w:val="2"/>
                <w:sz w:val="22"/>
                <w:szCs w:val="22"/>
                <w:lang w:eastAsia="zh-CN"/>
              </w:rPr>
            </w:pPr>
            <w:r w:rsidRPr="00F52DE9">
              <w:rPr>
                <w:rFonts w:cs="Arial"/>
                <w:b/>
                <w:bCs/>
                <w:color w:val="000000"/>
                <w:kern w:val="2"/>
                <w:sz w:val="22"/>
                <w:szCs w:val="22"/>
                <w:lang w:eastAsia="zh-CN"/>
              </w:rPr>
              <w:t xml:space="preserve">                      1</w:t>
            </w:r>
          </w:p>
        </w:tc>
      </w:tr>
    </w:tbl>
    <w:p w:rsidR="00F52DE9" w:rsidRDefault="00F52DE9" w:rsidP="004E6BB8">
      <w:pPr>
        <w:rPr>
          <w:sz w:val="22"/>
          <w:szCs w:val="22"/>
        </w:rPr>
      </w:pPr>
    </w:p>
    <w:p w:rsidR="00275DCB" w:rsidRDefault="00275DCB" w:rsidP="004E6BB8">
      <w:pPr>
        <w:rPr>
          <w:sz w:val="22"/>
          <w:szCs w:val="22"/>
        </w:rPr>
      </w:pPr>
      <w:r w:rsidRPr="00275DCB">
        <w:rPr>
          <w:sz w:val="22"/>
          <w:szCs w:val="22"/>
        </w:rPr>
        <w:t xml:space="preserve">Es facilita el llistat de subrogació del personal facilitat per l’actual empresa adjudicatària a efectes del deure d’informació que preveu l’article 130 de la Llei de Contractes del Sector Públic (LCSP). </w:t>
      </w:r>
    </w:p>
    <w:p w:rsidR="00275DCB" w:rsidRDefault="00275DCB" w:rsidP="004E6BB8">
      <w:pPr>
        <w:rPr>
          <w:sz w:val="22"/>
          <w:szCs w:val="22"/>
        </w:rPr>
      </w:pPr>
    </w:p>
    <w:p w:rsidR="00F52DE9" w:rsidRDefault="00275DCB" w:rsidP="004E6BB8">
      <w:pPr>
        <w:rPr>
          <w:sz w:val="22"/>
          <w:szCs w:val="22"/>
        </w:rPr>
      </w:pPr>
      <w:r w:rsidRPr="00275DCB">
        <w:rPr>
          <w:sz w:val="22"/>
          <w:szCs w:val="22"/>
        </w:rPr>
        <w:t>De conformitat amb l’article 130 de la LCSP i el Conveni col·lectiu de treball de Catalunya d’acció social amb infants, joves, famílies i d’altres amb situació de risc, amb número 79002575012007, l’empresa adjudicatària haurà de subrogar aquell personal que està prestant el servei en el moment de la licitació de l’empresa que actualment està contractada, i d’acord amb el quadre de personal detallat a continuació:</w:t>
      </w:r>
    </w:p>
    <w:p w:rsidR="00275DCB" w:rsidRDefault="00275DCB" w:rsidP="004E6BB8">
      <w:pPr>
        <w:rPr>
          <w:sz w:val="22"/>
          <w:szCs w:val="22"/>
        </w:rPr>
      </w:pPr>
    </w:p>
    <w:tbl>
      <w:tblPr>
        <w:tblW w:w="9893" w:type="dxa"/>
        <w:tblInd w:w="-241" w:type="dxa"/>
        <w:tblLayout w:type="fixed"/>
        <w:tblCellMar>
          <w:left w:w="10" w:type="dxa"/>
          <w:right w:w="10" w:type="dxa"/>
        </w:tblCellMar>
        <w:tblLook w:val="04A0" w:firstRow="1" w:lastRow="0" w:firstColumn="1" w:lastColumn="0" w:noHBand="0" w:noVBand="1"/>
      </w:tblPr>
      <w:tblGrid>
        <w:gridCol w:w="1423"/>
        <w:gridCol w:w="1487"/>
        <w:gridCol w:w="1267"/>
        <w:gridCol w:w="1239"/>
        <w:gridCol w:w="1295"/>
        <w:gridCol w:w="1125"/>
        <w:gridCol w:w="959"/>
        <w:gridCol w:w="1098"/>
      </w:tblGrid>
      <w:tr w:rsidR="00833B8E" w:rsidRPr="00833B8E" w:rsidTr="00CE3AD6">
        <w:trPr>
          <w:trHeight w:val="753"/>
        </w:trPr>
        <w:tc>
          <w:tcPr>
            <w:tcW w:w="1423"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Id. Treballador</w:t>
            </w:r>
          </w:p>
        </w:tc>
        <w:tc>
          <w:tcPr>
            <w:tcW w:w="1487"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Categoria professional</w:t>
            </w:r>
          </w:p>
        </w:tc>
        <w:tc>
          <w:tcPr>
            <w:tcW w:w="1267"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Antiguitat</w:t>
            </w:r>
          </w:p>
        </w:tc>
        <w:tc>
          <w:tcPr>
            <w:tcW w:w="1239"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Modalitat de contracte</w:t>
            </w:r>
          </w:p>
        </w:tc>
        <w:tc>
          <w:tcPr>
            <w:tcW w:w="1295"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Venciment del contracte</w:t>
            </w:r>
          </w:p>
        </w:tc>
        <w:tc>
          <w:tcPr>
            <w:tcW w:w="1125"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Jornada laboral</w:t>
            </w:r>
          </w:p>
        </w:tc>
        <w:tc>
          <w:tcPr>
            <w:tcW w:w="959" w:type="dxa"/>
            <w:tcBorders>
              <w:top w:val="single" w:sz="4" w:space="0" w:color="000000"/>
              <w:left w:val="single" w:sz="4" w:space="0" w:color="000000"/>
              <w:bottom w:val="single" w:sz="4" w:space="0" w:color="000000"/>
              <w:right w:val="nil"/>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Centre de treball</w:t>
            </w:r>
          </w:p>
        </w:tc>
        <w:tc>
          <w:tcPr>
            <w:tcW w:w="1098" w:type="dxa"/>
            <w:tcBorders>
              <w:top w:val="single" w:sz="4" w:space="0" w:color="000000"/>
              <w:left w:val="single" w:sz="4" w:space="0" w:color="000000"/>
              <w:bottom w:val="single" w:sz="4" w:space="0" w:color="000000"/>
              <w:right w:val="single" w:sz="4" w:space="0" w:color="000000"/>
            </w:tcBorders>
            <w:shd w:val="clear" w:color="auto" w:fill="0074BC"/>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b/>
                <w:bCs/>
                <w:color w:val="000000"/>
                <w:kern w:val="2"/>
                <w:sz w:val="22"/>
                <w:szCs w:val="22"/>
                <w:lang w:eastAsia="zh-CN"/>
              </w:rPr>
              <w:t>Salari brut anual</w:t>
            </w:r>
          </w:p>
        </w:tc>
      </w:tr>
      <w:tr w:rsidR="00833B8E" w:rsidRPr="00833B8E" w:rsidTr="00CE3AD6">
        <w:trPr>
          <w:trHeight w:val="497"/>
        </w:trPr>
        <w:tc>
          <w:tcPr>
            <w:tcW w:w="1423"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bCs/>
                <w:color w:val="000000"/>
                <w:kern w:val="2"/>
                <w:sz w:val="22"/>
                <w:szCs w:val="22"/>
                <w:lang w:eastAsia="zh-CN"/>
              </w:rPr>
            </w:pPr>
            <w:r w:rsidRPr="00833B8E">
              <w:rPr>
                <w:rFonts w:cs="Arial"/>
                <w:bCs/>
                <w:color w:val="000000"/>
                <w:kern w:val="2"/>
                <w:sz w:val="22"/>
                <w:szCs w:val="22"/>
                <w:lang w:eastAsia="zh-CN"/>
              </w:rPr>
              <w:lastRenderedPageBreak/>
              <w:t>1</w:t>
            </w:r>
          </w:p>
        </w:tc>
        <w:tc>
          <w:tcPr>
            <w:tcW w:w="148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bCs/>
                <w:color w:val="000000"/>
                <w:kern w:val="2"/>
                <w:sz w:val="22"/>
                <w:szCs w:val="22"/>
                <w:lang w:eastAsia="zh-CN"/>
              </w:rPr>
            </w:pPr>
            <w:r w:rsidRPr="00833B8E">
              <w:rPr>
                <w:rFonts w:cs="Arial"/>
                <w:bCs/>
                <w:color w:val="000000"/>
                <w:kern w:val="2"/>
                <w:sz w:val="22"/>
                <w:szCs w:val="22"/>
                <w:lang w:eastAsia="zh-CN"/>
              </w:rPr>
              <w:t>Informador/a</w:t>
            </w:r>
          </w:p>
        </w:tc>
        <w:tc>
          <w:tcPr>
            <w:tcW w:w="126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bCs/>
                <w:color w:val="000000"/>
                <w:kern w:val="2"/>
                <w:sz w:val="22"/>
                <w:szCs w:val="22"/>
                <w:lang w:eastAsia="zh-CN"/>
              </w:rPr>
            </w:pPr>
            <w:r w:rsidRPr="00833B8E">
              <w:rPr>
                <w:rFonts w:cs="Arial"/>
                <w:bCs/>
                <w:color w:val="000000"/>
                <w:kern w:val="2"/>
                <w:sz w:val="22"/>
                <w:szCs w:val="22"/>
                <w:lang w:eastAsia="zh-CN"/>
              </w:rPr>
              <w:t>20.03.2023</w:t>
            </w:r>
          </w:p>
        </w:tc>
        <w:tc>
          <w:tcPr>
            <w:tcW w:w="123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bCs/>
                <w:color w:val="000000"/>
                <w:kern w:val="2"/>
                <w:sz w:val="22"/>
                <w:szCs w:val="22"/>
                <w:lang w:eastAsia="zh-CN"/>
              </w:rPr>
            </w:pPr>
            <w:r w:rsidRPr="00833B8E">
              <w:rPr>
                <w:rFonts w:cs="Arial"/>
                <w:bCs/>
                <w:color w:val="000000"/>
                <w:kern w:val="2"/>
                <w:sz w:val="22"/>
                <w:szCs w:val="22"/>
                <w:lang w:eastAsia="zh-CN"/>
              </w:rPr>
              <w:t>200</w:t>
            </w:r>
          </w:p>
        </w:tc>
        <w:tc>
          <w:tcPr>
            <w:tcW w:w="1295" w:type="dxa"/>
            <w:tcBorders>
              <w:top w:val="single" w:sz="4" w:space="0" w:color="000000"/>
              <w:left w:val="single" w:sz="4" w:space="0" w:color="000000"/>
              <w:bottom w:val="single" w:sz="4" w:space="0" w:color="000000"/>
              <w:right w:val="nil"/>
            </w:tcBorders>
          </w:tcPr>
          <w:p w:rsidR="00833B8E" w:rsidRPr="00833B8E" w:rsidRDefault="00833B8E" w:rsidP="00833B8E">
            <w:pPr>
              <w:widowControl w:val="0"/>
              <w:suppressAutoHyphens/>
              <w:autoSpaceDE w:val="0"/>
              <w:snapToGrid w:val="0"/>
              <w:textAlignment w:val="baseline"/>
              <w:rPr>
                <w:rFonts w:cs="Arial"/>
                <w:b/>
                <w:bCs/>
                <w:color w:val="000000"/>
                <w:kern w:val="2"/>
                <w:sz w:val="22"/>
                <w:szCs w:val="22"/>
                <w:lang w:eastAsia="zh-CN"/>
              </w:rPr>
            </w:pPr>
          </w:p>
        </w:tc>
        <w:tc>
          <w:tcPr>
            <w:tcW w:w="1125"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bCs/>
                <w:color w:val="000000"/>
                <w:kern w:val="2"/>
                <w:sz w:val="22"/>
                <w:szCs w:val="22"/>
                <w:lang w:eastAsia="zh-CN"/>
              </w:rPr>
            </w:pPr>
            <w:r w:rsidRPr="00833B8E">
              <w:rPr>
                <w:rFonts w:cs="Arial"/>
                <w:bCs/>
                <w:color w:val="000000"/>
                <w:kern w:val="2"/>
                <w:sz w:val="22"/>
                <w:szCs w:val="22"/>
                <w:lang w:eastAsia="zh-CN"/>
              </w:rPr>
              <w:t>49,33%</w:t>
            </w:r>
          </w:p>
        </w:tc>
        <w:tc>
          <w:tcPr>
            <w:tcW w:w="95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bCs/>
                <w:color w:val="000000"/>
                <w:kern w:val="2"/>
                <w:sz w:val="22"/>
                <w:szCs w:val="22"/>
                <w:lang w:eastAsia="zh-CN"/>
              </w:rPr>
            </w:pPr>
            <w:r w:rsidRPr="00833B8E">
              <w:rPr>
                <w:rFonts w:cs="Arial"/>
                <w:bCs/>
                <w:color w:val="000000"/>
                <w:kern w:val="2"/>
                <w:sz w:val="22"/>
                <w:szCs w:val="22"/>
                <w:lang w:eastAsia="zh-CN"/>
              </w:rPr>
              <w:t>Museu Romà</w:t>
            </w:r>
          </w:p>
        </w:tc>
        <w:tc>
          <w:tcPr>
            <w:tcW w:w="1098" w:type="dxa"/>
            <w:tcBorders>
              <w:top w:val="single" w:sz="4" w:space="0" w:color="000000"/>
              <w:left w:val="single" w:sz="4" w:space="0" w:color="000000"/>
              <w:bottom w:val="single" w:sz="4" w:space="0" w:color="000000"/>
              <w:right w:val="single" w:sz="4" w:space="0" w:color="000000"/>
            </w:tcBorders>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color w:val="000000"/>
                <w:kern w:val="2"/>
                <w:sz w:val="22"/>
                <w:szCs w:val="22"/>
                <w:lang w:eastAsia="zh-CN"/>
              </w:rPr>
              <w:t>8.431,41€</w:t>
            </w:r>
          </w:p>
        </w:tc>
      </w:tr>
      <w:tr w:rsidR="00833B8E" w:rsidRPr="00833B8E" w:rsidTr="00CE3AD6">
        <w:trPr>
          <w:trHeight w:val="482"/>
        </w:trPr>
        <w:tc>
          <w:tcPr>
            <w:tcW w:w="1423"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2</w:t>
            </w:r>
          </w:p>
        </w:tc>
        <w:tc>
          <w:tcPr>
            <w:tcW w:w="148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Informador/a</w:t>
            </w:r>
          </w:p>
        </w:tc>
        <w:tc>
          <w:tcPr>
            <w:tcW w:w="126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20.03.2023</w:t>
            </w:r>
          </w:p>
        </w:tc>
        <w:tc>
          <w:tcPr>
            <w:tcW w:w="123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200</w:t>
            </w:r>
          </w:p>
        </w:tc>
        <w:tc>
          <w:tcPr>
            <w:tcW w:w="1295" w:type="dxa"/>
            <w:tcBorders>
              <w:top w:val="single" w:sz="4" w:space="0" w:color="000000"/>
              <w:left w:val="single" w:sz="4" w:space="0" w:color="000000"/>
              <w:bottom w:val="single" w:sz="4" w:space="0" w:color="000000"/>
              <w:right w:val="nil"/>
            </w:tcBorders>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p>
        </w:tc>
        <w:tc>
          <w:tcPr>
            <w:tcW w:w="1125"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49,33%</w:t>
            </w:r>
          </w:p>
        </w:tc>
        <w:tc>
          <w:tcPr>
            <w:tcW w:w="95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Museu Romà</w:t>
            </w:r>
          </w:p>
        </w:tc>
        <w:tc>
          <w:tcPr>
            <w:tcW w:w="1098" w:type="dxa"/>
            <w:tcBorders>
              <w:top w:val="single" w:sz="4" w:space="0" w:color="000000"/>
              <w:left w:val="single" w:sz="4" w:space="0" w:color="000000"/>
              <w:bottom w:val="single" w:sz="4" w:space="0" w:color="000000"/>
              <w:right w:val="single" w:sz="4" w:space="0" w:color="000000"/>
            </w:tcBorders>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color w:val="000000"/>
                <w:kern w:val="2"/>
                <w:sz w:val="22"/>
                <w:szCs w:val="22"/>
                <w:lang w:eastAsia="zh-CN"/>
              </w:rPr>
              <w:t>8.431,41€</w:t>
            </w:r>
          </w:p>
        </w:tc>
      </w:tr>
      <w:tr w:rsidR="00833B8E" w:rsidRPr="00833B8E" w:rsidTr="00CE3AD6">
        <w:trPr>
          <w:trHeight w:val="497"/>
        </w:trPr>
        <w:tc>
          <w:tcPr>
            <w:tcW w:w="1423"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3</w:t>
            </w:r>
          </w:p>
        </w:tc>
        <w:tc>
          <w:tcPr>
            <w:tcW w:w="148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Informador/a</w:t>
            </w:r>
          </w:p>
        </w:tc>
        <w:tc>
          <w:tcPr>
            <w:tcW w:w="126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22.03.2023</w:t>
            </w:r>
          </w:p>
        </w:tc>
        <w:tc>
          <w:tcPr>
            <w:tcW w:w="123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200</w:t>
            </w:r>
          </w:p>
        </w:tc>
        <w:tc>
          <w:tcPr>
            <w:tcW w:w="1295" w:type="dxa"/>
            <w:tcBorders>
              <w:top w:val="single" w:sz="4" w:space="0" w:color="000000"/>
              <w:left w:val="single" w:sz="4" w:space="0" w:color="000000"/>
              <w:bottom w:val="single" w:sz="4" w:space="0" w:color="000000"/>
              <w:right w:val="nil"/>
            </w:tcBorders>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p>
        </w:tc>
        <w:tc>
          <w:tcPr>
            <w:tcW w:w="1125"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color w:val="000000"/>
                <w:kern w:val="2"/>
                <w:sz w:val="22"/>
                <w:szCs w:val="22"/>
                <w:lang w:eastAsia="zh-CN"/>
              </w:rPr>
              <w:t>34,67%</w:t>
            </w:r>
          </w:p>
        </w:tc>
        <w:tc>
          <w:tcPr>
            <w:tcW w:w="95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Museu Romà</w:t>
            </w:r>
          </w:p>
        </w:tc>
        <w:tc>
          <w:tcPr>
            <w:tcW w:w="1098" w:type="dxa"/>
            <w:tcBorders>
              <w:top w:val="single" w:sz="4" w:space="0" w:color="000000"/>
              <w:left w:val="single" w:sz="4" w:space="0" w:color="000000"/>
              <w:bottom w:val="single" w:sz="4" w:space="0" w:color="000000"/>
              <w:right w:val="single" w:sz="4" w:space="0" w:color="000000"/>
            </w:tcBorders>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color w:val="000000"/>
                <w:kern w:val="2"/>
                <w:sz w:val="22"/>
                <w:szCs w:val="22"/>
                <w:lang w:eastAsia="zh-CN"/>
              </w:rPr>
              <w:t>5.925,74€</w:t>
            </w:r>
          </w:p>
        </w:tc>
      </w:tr>
      <w:tr w:rsidR="00833B8E" w:rsidRPr="00833B8E" w:rsidTr="00CE3AD6">
        <w:trPr>
          <w:trHeight w:val="497"/>
        </w:trPr>
        <w:tc>
          <w:tcPr>
            <w:tcW w:w="1423"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4</w:t>
            </w:r>
          </w:p>
        </w:tc>
        <w:tc>
          <w:tcPr>
            <w:tcW w:w="148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Informador/a</w:t>
            </w:r>
          </w:p>
        </w:tc>
        <w:tc>
          <w:tcPr>
            <w:tcW w:w="1267"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06.09.2023</w:t>
            </w:r>
          </w:p>
        </w:tc>
        <w:tc>
          <w:tcPr>
            <w:tcW w:w="123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jc w:val="center"/>
              <w:textAlignment w:val="baseline"/>
              <w:rPr>
                <w:rFonts w:cs="Arial"/>
                <w:color w:val="000000"/>
                <w:kern w:val="2"/>
                <w:sz w:val="22"/>
                <w:szCs w:val="22"/>
                <w:lang w:eastAsia="zh-CN"/>
              </w:rPr>
            </w:pPr>
            <w:r w:rsidRPr="00833B8E">
              <w:rPr>
                <w:rFonts w:cs="Arial"/>
                <w:color w:val="000000"/>
                <w:kern w:val="2"/>
                <w:sz w:val="22"/>
                <w:szCs w:val="22"/>
                <w:lang w:eastAsia="zh-CN"/>
              </w:rPr>
              <w:t>510</w:t>
            </w:r>
          </w:p>
        </w:tc>
        <w:tc>
          <w:tcPr>
            <w:tcW w:w="1295" w:type="dxa"/>
            <w:tcBorders>
              <w:top w:val="single" w:sz="4" w:space="0" w:color="000000"/>
              <w:left w:val="single" w:sz="4" w:space="0" w:color="000000"/>
              <w:bottom w:val="single" w:sz="4" w:space="0" w:color="000000"/>
              <w:right w:val="nil"/>
            </w:tcBorders>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p>
        </w:tc>
        <w:tc>
          <w:tcPr>
            <w:tcW w:w="1125"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49,33%</w:t>
            </w:r>
          </w:p>
        </w:tc>
        <w:tc>
          <w:tcPr>
            <w:tcW w:w="959" w:type="dxa"/>
            <w:tcBorders>
              <w:top w:val="single" w:sz="4" w:space="0" w:color="000000"/>
              <w:left w:val="single" w:sz="4" w:space="0" w:color="000000"/>
              <w:bottom w:val="single" w:sz="4" w:space="0" w:color="000000"/>
              <w:right w:val="nil"/>
            </w:tcBorders>
            <w:hideMark/>
          </w:tcPr>
          <w:p w:rsidR="00833B8E" w:rsidRPr="00833B8E" w:rsidRDefault="00833B8E" w:rsidP="00833B8E">
            <w:pPr>
              <w:widowControl w:val="0"/>
              <w:suppressAutoHyphens/>
              <w:autoSpaceDE w:val="0"/>
              <w:snapToGrid w:val="0"/>
              <w:textAlignment w:val="baseline"/>
              <w:rPr>
                <w:rFonts w:cs="Arial"/>
                <w:color w:val="000000"/>
                <w:kern w:val="2"/>
                <w:sz w:val="22"/>
                <w:szCs w:val="22"/>
                <w:lang w:eastAsia="zh-CN"/>
              </w:rPr>
            </w:pPr>
            <w:r w:rsidRPr="00833B8E">
              <w:rPr>
                <w:rFonts w:cs="Arial"/>
                <w:bCs/>
                <w:color w:val="000000"/>
                <w:kern w:val="2"/>
                <w:sz w:val="22"/>
                <w:szCs w:val="22"/>
                <w:lang w:eastAsia="zh-CN"/>
              </w:rPr>
              <w:t>Museu Romà</w:t>
            </w:r>
          </w:p>
        </w:tc>
        <w:tc>
          <w:tcPr>
            <w:tcW w:w="1098" w:type="dxa"/>
            <w:tcBorders>
              <w:top w:val="single" w:sz="4" w:space="0" w:color="000000"/>
              <w:left w:val="single" w:sz="4" w:space="0" w:color="000000"/>
              <w:bottom w:val="single" w:sz="4" w:space="0" w:color="000000"/>
              <w:right w:val="single" w:sz="4" w:space="0" w:color="000000"/>
            </w:tcBorders>
            <w:hideMark/>
          </w:tcPr>
          <w:p w:rsidR="00833B8E" w:rsidRPr="00833B8E" w:rsidRDefault="00833B8E" w:rsidP="00833B8E">
            <w:pPr>
              <w:widowControl w:val="0"/>
              <w:suppressAutoHyphens/>
              <w:autoSpaceDE w:val="0"/>
              <w:textAlignment w:val="baseline"/>
              <w:rPr>
                <w:rFonts w:cs="Arial"/>
                <w:color w:val="000000"/>
                <w:kern w:val="2"/>
                <w:sz w:val="22"/>
                <w:szCs w:val="22"/>
                <w:lang w:eastAsia="zh-CN"/>
              </w:rPr>
            </w:pPr>
            <w:r w:rsidRPr="00833B8E">
              <w:rPr>
                <w:rFonts w:cs="Arial"/>
                <w:color w:val="000000"/>
                <w:kern w:val="2"/>
                <w:sz w:val="22"/>
                <w:szCs w:val="22"/>
                <w:lang w:eastAsia="zh-CN"/>
              </w:rPr>
              <w:t>8.431,41€</w:t>
            </w:r>
          </w:p>
        </w:tc>
      </w:tr>
    </w:tbl>
    <w:p w:rsidR="00833B8E" w:rsidRPr="00833B8E" w:rsidRDefault="00833B8E" w:rsidP="00833B8E">
      <w:pPr>
        <w:widowControl w:val="0"/>
        <w:suppressAutoHyphens/>
        <w:autoSpaceDE w:val="0"/>
        <w:textAlignment w:val="baseline"/>
        <w:rPr>
          <w:rFonts w:cs="Arial"/>
          <w:color w:val="000000"/>
          <w:kern w:val="2"/>
          <w:sz w:val="22"/>
          <w:szCs w:val="22"/>
          <w:lang w:eastAsia="zh-CN"/>
        </w:rPr>
      </w:pPr>
    </w:p>
    <w:p w:rsidR="00833B8E" w:rsidRPr="00833B8E" w:rsidRDefault="00833B8E" w:rsidP="00833B8E">
      <w:pPr>
        <w:widowControl w:val="0"/>
        <w:numPr>
          <w:ilvl w:val="0"/>
          <w:numId w:val="42"/>
        </w:numPr>
        <w:suppressAutoHyphens/>
        <w:autoSpaceDE w:val="0"/>
        <w:textAlignment w:val="baseline"/>
        <w:rPr>
          <w:rFonts w:cs="Arial"/>
          <w:color w:val="000000"/>
          <w:kern w:val="2"/>
          <w:sz w:val="22"/>
          <w:szCs w:val="22"/>
          <w:lang w:eastAsia="zh-CN"/>
        </w:rPr>
      </w:pPr>
      <w:r w:rsidRPr="00833B8E">
        <w:rPr>
          <w:rFonts w:cs="Arial"/>
          <w:color w:val="000000"/>
          <w:kern w:val="2"/>
          <w:sz w:val="22"/>
          <w:szCs w:val="22"/>
          <w:lang w:eastAsia="zh-CN"/>
        </w:rPr>
        <w:t>Pactes en vigor aplicables als treballadors als qui els afecti la subrogació:</w:t>
      </w:r>
    </w:p>
    <w:p w:rsidR="00275DCB" w:rsidRPr="00275DCB" w:rsidRDefault="00275DCB" w:rsidP="004E6BB8">
      <w:pPr>
        <w:rPr>
          <w:sz w:val="22"/>
          <w:szCs w:val="22"/>
        </w:rPr>
      </w:pPr>
    </w:p>
    <w:p w:rsidR="004E6BB8" w:rsidRPr="00275DCB" w:rsidRDefault="004E6BB8" w:rsidP="004E6BB8">
      <w:pPr>
        <w:rPr>
          <w:sz w:val="22"/>
          <w:szCs w:val="22"/>
        </w:rPr>
      </w:pPr>
    </w:p>
    <w:p w:rsidR="004E6BB8" w:rsidRPr="009305B2" w:rsidRDefault="004E6BB8" w:rsidP="004E6BB8">
      <w:pPr>
        <w:rPr>
          <w:sz w:val="22"/>
          <w:szCs w:val="22"/>
        </w:rPr>
      </w:pPr>
      <w:r w:rsidRPr="009305B2">
        <w:rPr>
          <w:b/>
          <w:bCs/>
          <w:sz w:val="22"/>
          <w:szCs w:val="22"/>
        </w:rPr>
        <w:t>6.3. Consignació pressupostària:</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S’han complert els tràmits reglamentaris per tal d’assegurar l’existència de crèdit suficient i adequat per al pagament dels serveis que són objecte d’aquest contracte, de conformitat amb el quadre de plurianualitats següents:</w:t>
      </w:r>
    </w:p>
    <w:p w:rsidR="004E6BB8" w:rsidRPr="009305B2" w:rsidRDefault="004E6BB8" w:rsidP="004E6BB8">
      <w:pPr>
        <w:rPr>
          <w:sz w:val="22"/>
          <w:szCs w:val="22"/>
        </w:rPr>
      </w:pPr>
    </w:p>
    <w:p w:rsidR="004E6BB8" w:rsidRDefault="004E6BB8" w:rsidP="004E6BB8">
      <w:pPr>
        <w:rPr>
          <w:sz w:val="22"/>
          <w:szCs w:val="22"/>
        </w:rPr>
      </w:pPr>
    </w:p>
    <w:tbl>
      <w:tblPr>
        <w:tblW w:w="0" w:type="auto"/>
        <w:tblInd w:w="-53" w:type="dxa"/>
        <w:tblLayout w:type="fixed"/>
        <w:tblCellMar>
          <w:left w:w="10" w:type="dxa"/>
          <w:right w:w="10" w:type="dxa"/>
        </w:tblCellMar>
        <w:tblLook w:val="04A0" w:firstRow="1" w:lastRow="0" w:firstColumn="1" w:lastColumn="0" w:noHBand="0" w:noVBand="1"/>
      </w:tblPr>
      <w:tblGrid>
        <w:gridCol w:w="1751"/>
        <w:gridCol w:w="1655"/>
        <w:gridCol w:w="1815"/>
        <w:gridCol w:w="2126"/>
      </w:tblGrid>
      <w:tr w:rsidR="006668B1" w:rsidRPr="003B3002" w:rsidTr="006668B1">
        <w:tc>
          <w:tcPr>
            <w:tcW w:w="1751" w:type="dxa"/>
            <w:tcBorders>
              <w:top w:val="single" w:sz="4" w:space="0" w:color="auto"/>
              <w:left w:val="single" w:sz="4" w:space="0" w:color="auto"/>
              <w:bottom w:val="single" w:sz="4" w:space="0" w:color="auto"/>
              <w:right w:val="single" w:sz="4" w:space="0" w:color="auto"/>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sidRPr="003B3002">
              <w:rPr>
                <w:rFonts w:cs="Arial"/>
                <w:color w:val="000000"/>
                <w:kern w:val="2"/>
                <w:sz w:val="22"/>
                <w:szCs w:val="22"/>
                <w:lang w:eastAsia="zh-CN"/>
              </w:rPr>
              <w:t>202</w:t>
            </w:r>
            <w:r>
              <w:rPr>
                <w:rFonts w:cs="Arial"/>
                <w:color w:val="000000"/>
                <w:kern w:val="2"/>
                <w:sz w:val="22"/>
                <w:szCs w:val="22"/>
                <w:lang w:eastAsia="zh-CN"/>
              </w:rPr>
              <w:t>5</w:t>
            </w:r>
            <w:r w:rsidRPr="003B3002">
              <w:rPr>
                <w:rFonts w:cs="Arial"/>
                <w:color w:val="000000"/>
                <w:kern w:val="2"/>
                <w:sz w:val="22"/>
                <w:szCs w:val="22"/>
                <w:lang w:eastAsia="zh-CN"/>
              </w:rPr>
              <w:t xml:space="preserve"> </w:t>
            </w:r>
            <w:r>
              <w:rPr>
                <w:rFonts w:cs="Arial"/>
                <w:color w:val="000000"/>
                <w:kern w:val="2"/>
                <w:sz w:val="22"/>
                <w:szCs w:val="22"/>
                <w:lang w:eastAsia="zh-CN"/>
              </w:rPr>
              <w:t>gener a novembre</w:t>
            </w:r>
          </w:p>
        </w:tc>
        <w:tc>
          <w:tcPr>
            <w:tcW w:w="1655" w:type="dxa"/>
            <w:tcBorders>
              <w:top w:val="single" w:sz="4" w:space="0" w:color="auto"/>
              <w:left w:val="single" w:sz="4" w:space="0" w:color="auto"/>
              <w:bottom w:val="single" w:sz="4" w:space="0" w:color="auto"/>
              <w:right w:val="single" w:sz="4" w:space="0" w:color="auto"/>
            </w:tcBorders>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60.993,86</w:t>
            </w:r>
            <w:r w:rsidRPr="003B3002">
              <w:rPr>
                <w:rFonts w:cs="Arial"/>
                <w:color w:val="000000"/>
                <w:kern w:val="2"/>
                <w:sz w:val="22"/>
                <w:szCs w:val="22"/>
                <w:lang w:eastAsia="zh-CN"/>
              </w:rPr>
              <w:t>€</w:t>
            </w:r>
          </w:p>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p>
        </w:tc>
        <w:tc>
          <w:tcPr>
            <w:tcW w:w="1815" w:type="dxa"/>
            <w:tcBorders>
              <w:top w:val="single" w:sz="4" w:space="0" w:color="auto"/>
              <w:left w:val="single" w:sz="4" w:space="0" w:color="auto"/>
              <w:bottom w:val="single" w:sz="4" w:space="0" w:color="auto"/>
              <w:right w:val="single" w:sz="4" w:space="0" w:color="auto"/>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12.808,71</w:t>
            </w:r>
            <w:r w:rsidRPr="003B3002">
              <w:rPr>
                <w:rFonts w:cs="Arial"/>
                <w:color w:val="000000"/>
                <w:kern w:val="2"/>
                <w:sz w:val="22"/>
                <w:szCs w:val="22"/>
                <w:lang w:eastAsia="zh-CN"/>
              </w:rPr>
              <w:t>€</w:t>
            </w:r>
          </w:p>
        </w:tc>
        <w:tc>
          <w:tcPr>
            <w:tcW w:w="2126" w:type="dxa"/>
            <w:tcBorders>
              <w:top w:val="single" w:sz="4" w:space="0" w:color="auto"/>
              <w:left w:val="single" w:sz="4" w:space="0" w:color="auto"/>
              <w:bottom w:val="single" w:sz="4" w:space="0" w:color="auto"/>
              <w:right w:val="single" w:sz="4" w:space="0" w:color="auto"/>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73.802,57</w:t>
            </w:r>
            <w:r w:rsidRPr="003B3002">
              <w:rPr>
                <w:rFonts w:cs="Arial"/>
                <w:color w:val="000000"/>
                <w:kern w:val="2"/>
                <w:sz w:val="22"/>
                <w:szCs w:val="22"/>
                <w:lang w:eastAsia="zh-CN"/>
              </w:rPr>
              <w:t>€</w:t>
            </w:r>
          </w:p>
        </w:tc>
      </w:tr>
      <w:tr w:rsidR="006668B1" w:rsidRPr="003B3002" w:rsidTr="006668B1">
        <w:tc>
          <w:tcPr>
            <w:tcW w:w="1751" w:type="dxa"/>
            <w:tcBorders>
              <w:top w:val="single" w:sz="4" w:space="0" w:color="auto"/>
              <w:left w:val="single" w:sz="2" w:space="0" w:color="000000"/>
              <w:bottom w:val="single" w:sz="2" w:space="0" w:color="000000"/>
              <w:right w:val="nil"/>
            </w:tcBorders>
            <w:hideMark/>
          </w:tcPr>
          <w:p w:rsidR="006668B1" w:rsidRPr="003B3002" w:rsidRDefault="006668B1" w:rsidP="006668B1">
            <w:pPr>
              <w:widowControl w:val="0"/>
              <w:suppressLineNumbers/>
              <w:suppressAutoHyphens/>
              <w:autoSpaceDE w:val="0"/>
              <w:textAlignment w:val="baseline"/>
              <w:rPr>
                <w:rFonts w:cs="Arial"/>
                <w:color w:val="000000"/>
                <w:kern w:val="2"/>
                <w:sz w:val="22"/>
                <w:szCs w:val="22"/>
                <w:lang w:eastAsia="zh-CN"/>
              </w:rPr>
            </w:pPr>
            <w:r w:rsidRPr="003B3002">
              <w:rPr>
                <w:rFonts w:cs="Arial"/>
                <w:color w:val="000000"/>
                <w:kern w:val="2"/>
                <w:sz w:val="22"/>
                <w:szCs w:val="22"/>
                <w:lang w:eastAsia="zh-CN"/>
              </w:rPr>
              <w:t>202</w:t>
            </w:r>
            <w:r>
              <w:rPr>
                <w:rFonts w:cs="Arial"/>
                <w:color w:val="000000"/>
                <w:kern w:val="2"/>
                <w:sz w:val="22"/>
                <w:szCs w:val="22"/>
                <w:lang w:eastAsia="zh-CN"/>
              </w:rPr>
              <w:t>6</w:t>
            </w:r>
            <w:r w:rsidRPr="003B3002">
              <w:rPr>
                <w:rFonts w:cs="Arial"/>
                <w:color w:val="000000"/>
                <w:kern w:val="2"/>
                <w:sz w:val="22"/>
                <w:szCs w:val="22"/>
                <w:lang w:eastAsia="zh-CN"/>
              </w:rPr>
              <w:t xml:space="preserve"> (desembre</w:t>
            </w:r>
            <w:r>
              <w:rPr>
                <w:rFonts w:cs="Arial"/>
                <w:color w:val="000000"/>
                <w:kern w:val="2"/>
                <w:sz w:val="22"/>
                <w:szCs w:val="22"/>
                <w:lang w:eastAsia="zh-CN"/>
              </w:rPr>
              <w:t>)</w:t>
            </w:r>
          </w:p>
        </w:tc>
        <w:tc>
          <w:tcPr>
            <w:tcW w:w="1655" w:type="dxa"/>
            <w:tcBorders>
              <w:top w:val="single" w:sz="4" w:space="0" w:color="auto"/>
              <w:left w:val="single" w:sz="2" w:space="0" w:color="000000"/>
              <w:bottom w:val="single" w:sz="2" w:space="0" w:color="000000"/>
              <w:right w:val="nil"/>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5.544,90</w:t>
            </w:r>
            <w:r w:rsidRPr="003B3002">
              <w:rPr>
                <w:rFonts w:cs="Arial"/>
                <w:color w:val="000000"/>
                <w:kern w:val="2"/>
                <w:sz w:val="22"/>
                <w:szCs w:val="22"/>
                <w:lang w:eastAsia="zh-CN"/>
              </w:rPr>
              <w:t>€</w:t>
            </w:r>
          </w:p>
        </w:tc>
        <w:tc>
          <w:tcPr>
            <w:tcW w:w="1815" w:type="dxa"/>
            <w:tcBorders>
              <w:top w:val="single" w:sz="4" w:space="0" w:color="auto"/>
              <w:left w:val="single" w:sz="2" w:space="0" w:color="000000"/>
              <w:bottom w:val="single" w:sz="2" w:space="0" w:color="000000"/>
              <w:right w:val="nil"/>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1.164,43</w:t>
            </w:r>
            <w:r w:rsidRPr="003B3002">
              <w:rPr>
                <w:rFonts w:cs="Arial"/>
                <w:color w:val="000000"/>
                <w:kern w:val="2"/>
                <w:sz w:val="22"/>
                <w:szCs w:val="22"/>
                <w:lang w:eastAsia="zh-CN"/>
              </w:rPr>
              <w:t>€</w:t>
            </w:r>
          </w:p>
        </w:tc>
        <w:tc>
          <w:tcPr>
            <w:tcW w:w="2126" w:type="dxa"/>
            <w:tcBorders>
              <w:top w:val="single" w:sz="4" w:space="0" w:color="auto"/>
              <w:left w:val="single" w:sz="2" w:space="0" w:color="000000"/>
              <w:bottom w:val="single" w:sz="2" w:space="0" w:color="000000"/>
              <w:right w:val="single" w:sz="2" w:space="0" w:color="000000"/>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Pr>
                <w:rFonts w:cs="Arial"/>
                <w:color w:val="000000"/>
                <w:kern w:val="2"/>
                <w:sz w:val="22"/>
                <w:szCs w:val="22"/>
                <w:lang w:eastAsia="zh-CN"/>
              </w:rPr>
              <w:t xml:space="preserve"> 6.709,33</w:t>
            </w:r>
            <w:r w:rsidRPr="003B3002">
              <w:rPr>
                <w:rFonts w:cs="Arial"/>
                <w:color w:val="000000"/>
                <w:kern w:val="2"/>
                <w:sz w:val="22"/>
                <w:szCs w:val="22"/>
                <w:lang w:eastAsia="zh-CN"/>
              </w:rPr>
              <w:t>€</w:t>
            </w:r>
          </w:p>
        </w:tc>
      </w:tr>
      <w:tr w:rsidR="006668B1" w:rsidRPr="003B3002" w:rsidTr="00A92A02">
        <w:tc>
          <w:tcPr>
            <w:tcW w:w="1751" w:type="dxa"/>
            <w:tcBorders>
              <w:top w:val="nil"/>
              <w:left w:val="single" w:sz="2" w:space="0" w:color="000000"/>
              <w:bottom w:val="single" w:sz="2" w:space="0" w:color="000000"/>
              <w:right w:val="nil"/>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Total</w:t>
            </w:r>
          </w:p>
        </w:tc>
        <w:tc>
          <w:tcPr>
            <w:tcW w:w="1655" w:type="dxa"/>
            <w:tcBorders>
              <w:top w:val="nil"/>
              <w:left w:val="single" w:sz="2" w:space="0" w:color="000000"/>
              <w:bottom w:val="single" w:sz="2" w:space="0" w:color="000000"/>
              <w:right w:val="nil"/>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66.538,76€</w:t>
            </w:r>
          </w:p>
        </w:tc>
        <w:tc>
          <w:tcPr>
            <w:tcW w:w="1815" w:type="dxa"/>
            <w:tcBorders>
              <w:top w:val="nil"/>
              <w:left w:val="single" w:sz="2" w:space="0" w:color="000000"/>
              <w:bottom w:val="single" w:sz="2" w:space="0" w:color="000000"/>
              <w:right w:val="nil"/>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13.973,14€</w:t>
            </w:r>
          </w:p>
        </w:tc>
        <w:tc>
          <w:tcPr>
            <w:tcW w:w="2126" w:type="dxa"/>
            <w:tcBorders>
              <w:top w:val="nil"/>
              <w:left w:val="single" w:sz="2" w:space="0" w:color="000000"/>
              <w:bottom w:val="single" w:sz="2" w:space="0" w:color="000000"/>
              <w:right w:val="single" w:sz="2" w:space="0" w:color="000000"/>
            </w:tcBorders>
            <w:hideMark/>
          </w:tcPr>
          <w:p w:rsidR="006668B1" w:rsidRPr="003B3002" w:rsidRDefault="006668B1" w:rsidP="00A92A02">
            <w:pPr>
              <w:widowControl w:val="0"/>
              <w:suppressLineNumbers/>
              <w:suppressAutoHyphens/>
              <w:autoSpaceDE w:val="0"/>
              <w:textAlignment w:val="baseline"/>
              <w:rPr>
                <w:rFonts w:cs="Arial"/>
                <w:color w:val="000000"/>
                <w:kern w:val="2"/>
                <w:sz w:val="22"/>
                <w:szCs w:val="22"/>
                <w:lang w:eastAsia="zh-CN"/>
              </w:rPr>
            </w:pPr>
            <w:r w:rsidRPr="003B3002">
              <w:rPr>
                <w:rFonts w:cs="Arial"/>
                <w:b/>
                <w:bCs/>
                <w:color w:val="000000"/>
                <w:kern w:val="2"/>
                <w:sz w:val="22"/>
                <w:szCs w:val="22"/>
                <w:lang w:eastAsia="zh-CN"/>
              </w:rPr>
              <w:t>80.511,90€</w:t>
            </w:r>
          </w:p>
        </w:tc>
      </w:tr>
    </w:tbl>
    <w:p w:rsidR="006668B1" w:rsidRDefault="006668B1" w:rsidP="004E6BB8">
      <w:pPr>
        <w:rPr>
          <w:sz w:val="22"/>
          <w:szCs w:val="22"/>
        </w:rPr>
      </w:pPr>
    </w:p>
    <w:p w:rsidR="006668B1" w:rsidRPr="009305B2" w:rsidRDefault="006668B1" w:rsidP="004E6BB8">
      <w:pPr>
        <w:rPr>
          <w:sz w:val="22"/>
          <w:szCs w:val="22"/>
        </w:rPr>
      </w:pPr>
    </w:p>
    <w:p w:rsidR="004E6BB8" w:rsidRPr="009305B2" w:rsidRDefault="004E6BB8" w:rsidP="004E6BB8">
      <w:pPr>
        <w:rPr>
          <w:sz w:val="22"/>
          <w:szCs w:val="22"/>
        </w:rPr>
      </w:pPr>
      <w:r w:rsidRPr="009305B2">
        <w:rPr>
          <w:sz w:val="22"/>
          <w:szCs w:val="22"/>
        </w:rPr>
        <w:t>Aquest es reajustarà en el moment de l’adjudicació de conformitat amb l’oferta de l’empresa i de l’inici estimat del contracte.</w:t>
      </w:r>
    </w:p>
    <w:p w:rsidR="004E6BB8" w:rsidRDefault="004E6BB8" w:rsidP="004E6BB8">
      <w:pPr>
        <w:rPr>
          <w:sz w:val="22"/>
          <w:szCs w:val="22"/>
        </w:rPr>
      </w:pPr>
    </w:p>
    <w:p w:rsidR="006668B1" w:rsidRPr="006668B1" w:rsidRDefault="006668B1" w:rsidP="006668B1">
      <w:pPr>
        <w:widowControl w:val="0"/>
        <w:suppressLineNumbers/>
        <w:suppressAutoHyphens/>
        <w:autoSpaceDE w:val="0"/>
        <w:textAlignment w:val="baseline"/>
        <w:rPr>
          <w:rFonts w:cs="Arial"/>
          <w:color w:val="000000"/>
          <w:kern w:val="2"/>
          <w:sz w:val="22"/>
          <w:szCs w:val="22"/>
          <w:lang w:eastAsia="zh-CN"/>
        </w:rPr>
      </w:pPr>
    </w:p>
    <w:p w:rsidR="006668B1" w:rsidRPr="006668B1" w:rsidRDefault="006668B1" w:rsidP="006668B1">
      <w:pPr>
        <w:widowControl w:val="0"/>
        <w:suppressLineNumbers/>
        <w:suppressAutoHyphens/>
        <w:autoSpaceDE w:val="0"/>
        <w:textAlignment w:val="baseline"/>
        <w:rPr>
          <w:rFonts w:cs="Arial"/>
          <w:color w:val="000000"/>
          <w:kern w:val="2"/>
          <w:sz w:val="22"/>
          <w:szCs w:val="22"/>
          <w:lang w:eastAsia="zh-CN"/>
        </w:rPr>
      </w:pPr>
      <w:r w:rsidRPr="006668B1">
        <w:rPr>
          <w:rFonts w:cs="Arial"/>
          <w:color w:val="000000"/>
          <w:kern w:val="2"/>
          <w:sz w:val="22"/>
          <w:szCs w:val="22"/>
          <w:lang w:eastAsia="zh-CN"/>
        </w:rPr>
        <w:t>L’aplicació pressupostària per a fer front a la despesa és :</w:t>
      </w:r>
    </w:p>
    <w:p w:rsidR="006668B1" w:rsidRPr="006668B1" w:rsidRDefault="006668B1" w:rsidP="006668B1">
      <w:pPr>
        <w:widowControl w:val="0"/>
        <w:suppressLineNumbers/>
        <w:suppressAutoHyphens/>
        <w:autoSpaceDE w:val="0"/>
        <w:textAlignment w:val="baseline"/>
        <w:rPr>
          <w:rFonts w:cs="Arial"/>
          <w:color w:val="FF0000"/>
          <w:kern w:val="2"/>
          <w:sz w:val="22"/>
          <w:szCs w:val="22"/>
          <w:lang w:eastAsia="zh-CN"/>
        </w:rPr>
      </w:pPr>
    </w:p>
    <w:p w:rsidR="006668B1" w:rsidRPr="006668B1" w:rsidRDefault="006668B1" w:rsidP="006668B1">
      <w:pPr>
        <w:numPr>
          <w:ilvl w:val="0"/>
          <w:numId w:val="24"/>
        </w:numPr>
        <w:rPr>
          <w:rFonts w:eastAsia="Calibri" w:cs="Verdana"/>
          <w:sz w:val="22"/>
          <w:szCs w:val="22"/>
          <w:lang w:eastAsia="en-US"/>
        </w:rPr>
      </w:pPr>
      <w:r w:rsidRPr="006668B1">
        <w:rPr>
          <w:rFonts w:eastAsia="Calibri" w:cs="Verdana"/>
          <w:sz w:val="22"/>
          <w:szCs w:val="22"/>
          <w:lang w:eastAsia="en-US"/>
        </w:rPr>
        <w:t>5008.33300.2270601 Museus. Treballs realitzats per altres empreses</w:t>
      </w:r>
    </w:p>
    <w:p w:rsidR="006668B1" w:rsidRPr="009305B2" w:rsidRDefault="006668B1" w:rsidP="004E6BB8">
      <w:pPr>
        <w:rPr>
          <w:sz w:val="22"/>
          <w:szCs w:val="22"/>
        </w:rPr>
      </w:pPr>
    </w:p>
    <w:p w:rsidR="004E6BB8" w:rsidRPr="009305B2" w:rsidRDefault="004E6BB8" w:rsidP="004E6BB8">
      <w:pPr>
        <w:rPr>
          <w:b/>
          <w:bCs/>
          <w:sz w:val="22"/>
          <w:szCs w:val="22"/>
        </w:rPr>
      </w:pPr>
    </w:p>
    <w:p w:rsidR="004E6BB8" w:rsidRDefault="004E6BB8" w:rsidP="004E6BB8">
      <w:pPr>
        <w:numPr>
          <w:ilvl w:val="0"/>
          <w:numId w:val="11"/>
        </w:numPr>
        <w:contextualSpacing/>
        <w:jc w:val="left"/>
        <w:rPr>
          <w:b/>
          <w:bCs/>
          <w:sz w:val="22"/>
          <w:szCs w:val="22"/>
        </w:rPr>
      </w:pPr>
      <w:r w:rsidRPr="009305B2">
        <w:rPr>
          <w:b/>
          <w:bCs/>
          <w:sz w:val="22"/>
          <w:szCs w:val="22"/>
        </w:rPr>
        <w:t>Durada del contracte, termini d’execució i possibilitat de pròrroga</w:t>
      </w:r>
    </w:p>
    <w:p w:rsidR="006668B1" w:rsidRPr="009305B2" w:rsidRDefault="006668B1" w:rsidP="006668B1">
      <w:pPr>
        <w:ind w:left="1156"/>
        <w:contextualSpacing/>
        <w:jc w:val="left"/>
        <w:rPr>
          <w:b/>
          <w:bCs/>
          <w:sz w:val="22"/>
          <w:szCs w:val="22"/>
        </w:rPr>
      </w:pPr>
    </w:p>
    <w:p w:rsidR="004E6BB8" w:rsidRPr="006668B1" w:rsidRDefault="004E6BB8" w:rsidP="004E6BB8">
      <w:pPr>
        <w:rPr>
          <w:sz w:val="22"/>
          <w:szCs w:val="22"/>
        </w:rPr>
      </w:pPr>
      <w:r w:rsidRPr="006668B1">
        <w:rPr>
          <w:sz w:val="22"/>
          <w:szCs w:val="22"/>
        </w:rPr>
        <w:t>Durada del contracte</w:t>
      </w:r>
    </w:p>
    <w:p w:rsidR="004E6BB8" w:rsidRPr="006668B1" w:rsidRDefault="004E6BB8" w:rsidP="004E6BB8">
      <w:pPr>
        <w:rPr>
          <w:sz w:val="22"/>
          <w:szCs w:val="22"/>
        </w:rPr>
      </w:pPr>
    </w:p>
    <w:p w:rsidR="006668B1" w:rsidRPr="006668B1" w:rsidRDefault="006668B1" w:rsidP="006668B1">
      <w:pPr>
        <w:widowControl w:val="0"/>
        <w:suppressAutoHyphens/>
        <w:autoSpaceDE w:val="0"/>
        <w:textAlignment w:val="baseline"/>
        <w:rPr>
          <w:rFonts w:eastAsia="Verdana" w:cs="Verdana"/>
          <w:kern w:val="2"/>
          <w:sz w:val="22"/>
          <w:szCs w:val="22"/>
          <w:lang w:eastAsia="zh-CN"/>
        </w:rPr>
      </w:pPr>
      <w:r w:rsidRPr="006668B1">
        <w:rPr>
          <w:rFonts w:eastAsia="Verdana" w:cs="Arial"/>
          <w:kern w:val="2"/>
          <w:sz w:val="22"/>
          <w:szCs w:val="22"/>
          <w:lang w:eastAsia="zh-CN"/>
        </w:rPr>
        <w:t>El contracte tindrà una durada de 12 mesos des del primer dia de formalització del contracte.</w:t>
      </w:r>
    </w:p>
    <w:p w:rsidR="006668B1" w:rsidRPr="006668B1" w:rsidRDefault="006668B1" w:rsidP="006668B1">
      <w:pPr>
        <w:widowControl w:val="0"/>
        <w:suppressAutoHyphens/>
        <w:autoSpaceDE w:val="0"/>
        <w:textAlignment w:val="baseline"/>
        <w:rPr>
          <w:rFonts w:eastAsia="Verdana" w:cs="Arial"/>
          <w:color w:val="000000"/>
          <w:kern w:val="2"/>
          <w:sz w:val="22"/>
          <w:szCs w:val="22"/>
          <w:lang w:eastAsia="zh-CN"/>
        </w:rPr>
      </w:pPr>
    </w:p>
    <w:p w:rsidR="006668B1" w:rsidRPr="006668B1" w:rsidRDefault="006668B1" w:rsidP="006668B1">
      <w:pPr>
        <w:widowControl w:val="0"/>
        <w:suppressAutoHyphens/>
        <w:autoSpaceDE w:val="0"/>
        <w:textAlignment w:val="baseline"/>
        <w:rPr>
          <w:rFonts w:eastAsia="Verdana" w:cs="Verdana"/>
          <w:color w:val="000000"/>
          <w:kern w:val="2"/>
          <w:sz w:val="22"/>
          <w:szCs w:val="22"/>
          <w:lang w:eastAsia="zh-CN"/>
        </w:rPr>
      </w:pPr>
      <w:r w:rsidRPr="006668B1">
        <w:rPr>
          <w:rFonts w:eastAsia="Verdana" w:cs="Arial"/>
          <w:color w:val="000000"/>
          <w:kern w:val="2"/>
          <w:sz w:val="22"/>
          <w:szCs w:val="22"/>
          <w:lang w:eastAsia="zh-CN"/>
        </w:rPr>
        <w:t xml:space="preserve">El contracte es podrà prorrogar 3 vegades, per un període de 12 mesos cada vegada. </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b/>
          <w:sz w:val="22"/>
          <w:szCs w:val="22"/>
        </w:rPr>
      </w:pPr>
      <w:r w:rsidRPr="009305B2">
        <w:rPr>
          <w:b/>
          <w:sz w:val="22"/>
          <w:szCs w:val="22"/>
        </w:rPr>
        <w:t>II. REQUISITS DE LA LICITACIÓ I ADJUDICACIÓ DEL CONTRACTE</w:t>
      </w:r>
    </w:p>
    <w:p w:rsidR="004E6BB8" w:rsidRPr="009305B2" w:rsidRDefault="004E6BB8" w:rsidP="004E6BB8">
      <w:pPr>
        <w:rPr>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Procediment i tramitació de l’expedient d’adjudicació</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8.1. Perfil del contractant</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4E6BB8" w:rsidRPr="009305B2" w:rsidRDefault="00571F2B" w:rsidP="004E6BB8">
      <w:pPr>
        <w:rPr>
          <w:sz w:val="22"/>
          <w:szCs w:val="22"/>
        </w:rPr>
      </w:pPr>
      <w:hyperlink r:id="rId10" w:history="1">
        <w:r w:rsidR="004E6BB8" w:rsidRPr="009305B2">
          <w:rPr>
            <w:color w:val="0000FF"/>
            <w:sz w:val="22"/>
            <w:szCs w:val="22"/>
            <w:u w:val="single"/>
          </w:rPr>
          <w:t>https://contractaciopublica.gencat.cat/perfil/premiademar</w:t>
        </w:r>
      </w:hyperlink>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4E6BB8" w:rsidRPr="009305B2" w:rsidRDefault="00571F2B" w:rsidP="004E6BB8">
      <w:pPr>
        <w:rPr>
          <w:sz w:val="22"/>
          <w:szCs w:val="22"/>
        </w:rPr>
      </w:pPr>
      <w:hyperlink r:id="rId11" w:history="1">
        <w:r w:rsidR="004E6BB8" w:rsidRPr="009305B2">
          <w:rPr>
            <w:color w:val="0000FF"/>
            <w:sz w:val="22"/>
            <w:szCs w:val="22"/>
            <w:u w:val="single"/>
          </w:rPr>
          <w:t>https://contractaciopublica.gencat.cat/perfil/premiademar</w:t>
        </w:r>
      </w:hyperlink>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licitadores podran trobar material de suport sobre com presentar una oferta mitjançant l’eina de Sobre digital a la web de la Plataforma de Serveis de Contractació Pública en les webs següents:</w:t>
      </w:r>
    </w:p>
    <w:p w:rsidR="004E6BB8" w:rsidRPr="009305B2" w:rsidRDefault="00571F2B" w:rsidP="004E6BB8">
      <w:pPr>
        <w:rPr>
          <w:sz w:val="22"/>
          <w:szCs w:val="22"/>
        </w:rPr>
      </w:pPr>
      <w:hyperlink r:id="rId12" w:history="1">
        <w:r w:rsidR="004E6BB8" w:rsidRPr="009305B2">
          <w:rPr>
            <w:color w:val="0000FF"/>
            <w:sz w:val="22"/>
            <w:szCs w:val="22"/>
            <w:u w:val="single"/>
          </w:rPr>
          <w:t>https://contractaciopublica.gencat.cat/ecofin_sobre/AppJava/views/ajuda/empreses/index.xhtml?set-locale=ca_ES</w:t>
        </w:r>
      </w:hyperlink>
      <w:r w:rsidR="004E6BB8" w:rsidRPr="009305B2">
        <w:rPr>
          <w:sz w:val="22"/>
          <w:szCs w:val="22"/>
        </w:rPr>
        <w:t>.</w:t>
      </w:r>
    </w:p>
    <w:p w:rsidR="004E6BB8" w:rsidRPr="009305B2" w:rsidRDefault="004E6BB8" w:rsidP="004E6BB8">
      <w:pPr>
        <w:rPr>
          <w:sz w:val="22"/>
          <w:szCs w:val="22"/>
        </w:rPr>
      </w:pPr>
    </w:p>
    <w:p w:rsidR="004E6BB8" w:rsidRPr="009305B2" w:rsidRDefault="00571F2B" w:rsidP="004E6BB8">
      <w:pPr>
        <w:rPr>
          <w:sz w:val="22"/>
          <w:szCs w:val="22"/>
        </w:rPr>
      </w:pPr>
      <w:hyperlink r:id="rId13" w:history="1">
        <w:r w:rsidR="004E6BB8" w:rsidRPr="009305B2">
          <w:rPr>
            <w:color w:val="0000FF"/>
            <w:sz w:val="22"/>
            <w:szCs w:val="22"/>
            <w:u w:val="single"/>
          </w:rPr>
          <w:t>https://www.aoc.cat/portalsuport/licitacions_empreses/idservei/licitacions_empreses/</w:t>
        </w:r>
      </w:hyperlink>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8.2. Tramitació de l’expedient</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L’expedient de contractació de referència es tramitarà de forma ordinària.</w:t>
      </w:r>
    </w:p>
    <w:p w:rsidR="004E6BB8" w:rsidRPr="009305B2" w:rsidRDefault="004E6BB8" w:rsidP="004E6BB8">
      <w:pPr>
        <w:rPr>
          <w:b/>
          <w:bCs/>
          <w:sz w:val="22"/>
          <w:szCs w:val="22"/>
        </w:rPr>
      </w:pPr>
    </w:p>
    <w:p w:rsidR="004E6BB8" w:rsidRPr="009305B2" w:rsidRDefault="004E6BB8" w:rsidP="004E6BB8">
      <w:pPr>
        <w:rPr>
          <w:sz w:val="22"/>
          <w:szCs w:val="22"/>
        </w:rPr>
      </w:pPr>
      <w:r w:rsidRPr="009305B2">
        <w:rPr>
          <w:b/>
          <w:bCs/>
          <w:sz w:val="22"/>
          <w:szCs w:val="22"/>
        </w:rPr>
        <w:t>8.3. Procediment de licitació</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convocatòria de la licitació es farà mitjançant publicació en el Perfil de contractant d’aquest Ajuntament, de conformitat amb el que preveu l’article 135.1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L’òrgan d’assistència per a l’adjudicació del contracte, que decidirà l’admissió o inadmissió dels candidats o licitadors, avaluarà les ofertes admeses i proposarà l’adjudicació del contracte és la Mesa de Contractació de l’Ajuntament..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presentació d’una proposició suposa l’acceptació incondicionada per l’empresari del contingut de la totalitat de les clàusules, sense excepció o reserva possible.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proposicions seran secretes fins al moment de l’obertura dels sobres per part de la Mesa de 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Es consideren empreses vinculades les que es trobin subjectes en algun dels supòsits previstos en l’article 42 del Codi de Comerç.</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licitadores podran constituir unions d’empresaris, temporalment als efectes, sense que aquesta constitució sigui necessària formalitzar-la en escriptura pública fins que s’hagi adjudicat el contracte al seu favor.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8.4. Us de mitjans electrònics</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E6BB8" w:rsidRPr="009305B2" w:rsidRDefault="00571F2B" w:rsidP="004E6BB8">
      <w:pPr>
        <w:rPr>
          <w:sz w:val="22"/>
          <w:szCs w:val="22"/>
        </w:rPr>
      </w:pPr>
      <w:hyperlink r:id="rId14" w:history="1">
        <w:r w:rsidR="004E6BB8" w:rsidRPr="009305B2">
          <w:rPr>
            <w:color w:val="0000FF"/>
            <w:sz w:val="22"/>
            <w:szCs w:val="22"/>
            <w:u w:val="single"/>
          </w:rPr>
          <w:t>https://contractaciopublica.gencat.cat/perfil/premiademar</w:t>
        </w:r>
      </w:hyperlink>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que activin l’oferta amb l’eina de Sobre Digital s’inscriuran a la licitació automàticament.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Aquesta subscripció permetrà rebre avís de manera immediata a les adreces electròniques de les persones subscrites de qualsevol novetat, publicació o avís relacionat amb aquesta licitació.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8.5. Certificats digitals</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Selecció d’empreses: Requisits d’aptitud dels licitadors i solvència econòmica, financera, tècnica o professional</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9.1. Capacitat</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Els empresaris acreditaran la seva capacitat d’obrar d’acord amb el que estableix l’article 65 i concordants de  la LCSP  i la clàusula 9.2 d’aquest plec.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9.2. Solvència econòmica, financera i tècnica o professional</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u w:val="single"/>
        </w:rPr>
        <w:t>9.2.1. Solvència econòmica i financera</w:t>
      </w:r>
    </w:p>
    <w:p w:rsidR="004E6BB8" w:rsidRPr="009305B2" w:rsidRDefault="004E6BB8" w:rsidP="004E6BB8">
      <w:pPr>
        <w:rPr>
          <w:sz w:val="22"/>
          <w:szCs w:val="22"/>
          <w:u w:val="single"/>
        </w:rPr>
      </w:pPr>
    </w:p>
    <w:p w:rsidR="004E6BB8" w:rsidRPr="009305B2" w:rsidRDefault="004E6BB8" w:rsidP="004E6BB8">
      <w:pPr>
        <w:rPr>
          <w:sz w:val="22"/>
          <w:szCs w:val="22"/>
        </w:rPr>
      </w:pPr>
      <w:r w:rsidRPr="009305B2">
        <w:rPr>
          <w:sz w:val="22"/>
          <w:szCs w:val="22"/>
        </w:rPr>
        <w:t>De conformitat amb l’article 87 de la LCSP els licitadors, per tal d’acreditar la seva solvència econòmica i financera, hauran d’aportar:</w:t>
      </w:r>
    </w:p>
    <w:p w:rsidR="004E6BB8" w:rsidRPr="009305B2" w:rsidRDefault="004E6BB8" w:rsidP="004E6BB8">
      <w:pPr>
        <w:rPr>
          <w:sz w:val="22"/>
          <w:szCs w:val="22"/>
        </w:rPr>
      </w:pPr>
    </w:p>
    <w:p w:rsidR="006668B1" w:rsidRPr="006668B1" w:rsidRDefault="006668B1" w:rsidP="004C58A6">
      <w:pPr>
        <w:widowControl w:val="0"/>
        <w:numPr>
          <w:ilvl w:val="0"/>
          <w:numId w:val="27"/>
        </w:numPr>
        <w:tabs>
          <w:tab w:val="left" w:pos="707"/>
        </w:tabs>
        <w:suppressAutoHyphens/>
        <w:autoSpaceDE w:val="0"/>
        <w:textAlignment w:val="baseline"/>
        <w:rPr>
          <w:rFonts w:cs="Arial"/>
          <w:kern w:val="2"/>
          <w:sz w:val="22"/>
          <w:szCs w:val="22"/>
          <w:lang w:eastAsia="zh-CN"/>
        </w:rPr>
      </w:pPr>
      <w:r w:rsidRPr="006668B1">
        <w:rPr>
          <w:rFonts w:cs="Arial"/>
          <w:kern w:val="2"/>
          <w:sz w:val="22"/>
          <w:szCs w:val="22"/>
          <w:lang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6668B1">
        <w:rPr>
          <w:sz w:val="22"/>
          <w:szCs w:val="22"/>
        </w:rPr>
        <w:t>l’exigit en el anunci de licitació i en els plecs de clàusules, o en el seu defecte l’establert reglamentàriament.</w:t>
      </w:r>
    </w:p>
    <w:p w:rsidR="006668B1" w:rsidRPr="006668B1" w:rsidRDefault="006668B1" w:rsidP="006668B1">
      <w:pPr>
        <w:widowControl w:val="0"/>
        <w:suppressAutoHyphens/>
        <w:autoSpaceDE w:val="0"/>
        <w:ind w:left="720"/>
        <w:rPr>
          <w:rFonts w:cs="Arial"/>
          <w:kern w:val="2"/>
          <w:sz w:val="22"/>
          <w:szCs w:val="22"/>
          <w:highlight w:val="green"/>
          <w:lang w:eastAsia="zh-CN"/>
        </w:rPr>
      </w:pPr>
    </w:p>
    <w:p w:rsidR="006668B1" w:rsidRPr="006668B1" w:rsidRDefault="006668B1" w:rsidP="006668B1">
      <w:pPr>
        <w:widowControl w:val="0"/>
        <w:suppressAutoHyphens/>
        <w:autoSpaceDE w:val="0"/>
        <w:rPr>
          <w:rFonts w:cs="Arial"/>
          <w:kern w:val="2"/>
          <w:sz w:val="22"/>
          <w:szCs w:val="22"/>
          <w:lang w:eastAsia="zh-CN"/>
        </w:rPr>
      </w:pPr>
      <w:r w:rsidRPr="006668B1">
        <w:rPr>
          <w:rFonts w:cs="Arial"/>
          <w:kern w:val="2"/>
          <w:sz w:val="22"/>
          <w:szCs w:val="22"/>
          <w:lang w:eastAsia="zh-CN"/>
        </w:rPr>
        <w:t>El volum de negocis mínim anual exigit no serà superior d’una vegada i mitja el valor estimat del contracte, excepte en aquells casos degudament justificats.</w:t>
      </w:r>
    </w:p>
    <w:p w:rsidR="006668B1" w:rsidRPr="006668B1" w:rsidRDefault="006668B1" w:rsidP="006668B1">
      <w:pPr>
        <w:widowControl w:val="0"/>
        <w:suppressAutoHyphens/>
        <w:autoSpaceDE w:val="0"/>
        <w:rPr>
          <w:rFonts w:cs="Arial"/>
          <w:kern w:val="2"/>
          <w:sz w:val="22"/>
          <w:szCs w:val="22"/>
          <w:lang w:eastAsia="zh-CN"/>
        </w:rPr>
      </w:pPr>
    </w:p>
    <w:p w:rsidR="006668B1" w:rsidRDefault="006668B1" w:rsidP="006668B1">
      <w:pPr>
        <w:widowControl w:val="0"/>
        <w:suppressAutoHyphens/>
        <w:autoSpaceDE w:val="0"/>
        <w:rPr>
          <w:rFonts w:cs="Arial"/>
          <w:kern w:val="2"/>
          <w:sz w:val="22"/>
          <w:szCs w:val="22"/>
          <w:lang w:eastAsia="zh-CN"/>
        </w:rPr>
      </w:pPr>
      <w:r w:rsidRPr="006668B1">
        <w:rPr>
          <w:rFonts w:cs="Arial"/>
          <w:kern w:val="2"/>
          <w:sz w:val="22"/>
          <w:szCs w:val="22"/>
          <w:lang w:eastAsia="zh-CN"/>
        </w:rPr>
        <w:t>Per tant en el present cas el volum anual de negocis exigit serà de 50.000,00€ (sense IVA)</w:t>
      </w:r>
    </w:p>
    <w:p w:rsidR="004C58A6" w:rsidRDefault="004C58A6" w:rsidP="006668B1">
      <w:pPr>
        <w:widowControl w:val="0"/>
        <w:suppressAutoHyphens/>
        <w:autoSpaceDE w:val="0"/>
        <w:rPr>
          <w:rFonts w:cs="Arial"/>
          <w:kern w:val="2"/>
          <w:sz w:val="22"/>
          <w:szCs w:val="22"/>
          <w:lang w:eastAsia="zh-CN"/>
        </w:rPr>
      </w:pPr>
    </w:p>
    <w:p w:rsidR="004C58A6" w:rsidRDefault="004C58A6" w:rsidP="006668B1">
      <w:pPr>
        <w:widowControl w:val="0"/>
        <w:suppressAutoHyphens/>
        <w:autoSpaceDE w:val="0"/>
        <w:rPr>
          <w:rFonts w:cs="Arial"/>
          <w:kern w:val="2"/>
          <w:sz w:val="22"/>
          <w:szCs w:val="22"/>
          <w:lang w:eastAsia="zh-CN"/>
        </w:rPr>
      </w:pPr>
    </w:p>
    <w:p w:rsidR="004C58A6" w:rsidRDefault="004C58A6" w:rsidP="004C58A6">
      <w:pPr>
        <w:widowControl w:val="0"/>
        <w:numPr>
          <w:ilvl w:val="0"/>
          <w:numId w:val="28"/>
        </w:numPr>
        <w:tabs>
          <w:tab w:val="left" w:pos="707"/>
        </w:tabs>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Justificant de l’existència d’una assegurança de responsabilitat civil per riscos professionals per import igual o superior a 100.000€</w:t>
      </w:r>
    </w:p>
    <w:p w:rsidR="004C58A6" w:rsidRDefault="004C58A6" w:rsidP="006668B1">
      <w:pPr>
        <w:widowControl w:val="0"/>
        <w:suppressAutoHyphens/>
        <w:autoSpaceDE w:val="0"/>
        <w:rPr>
          <w:rFonts w:cs="Arial"/>
          <w:kern w:val="2"/>
          <w:sz w:val="22"/>
          <w:szCs w:val="22"/>
          <w:lang w:eastAsia="zh-CN"/>
        </w:rPr>
      </w:pP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u w:val="single"/>
        </w:rPr>
        <w:t>9.2.2. Solvència tècnica o professional</w:t>
      </w:r>
    </w:p>
    <w:p w:rsidR="004E6BB8" w:rsidRPr="009305B2" w:rsidRDefault="004E6BB8" w:rsidP="004E6BB8">
      <w:pPr>
        <w:rPr>
          <w:sz w:val="22"/>
          <w:szCs w:val="22"/>
          <w:u w:val="single"/>
        </w:rPr>
      </w:pPr>
    </w:p>
    <w:p w:rsidR="004E6BB8" w:rsidRPr="009305B2" w:rsidRDefault="004E6BB8" w:rsidP="004E6BB8">
      <w:pPr>
        <w:rPr>
          <w:sz w:val="22"/>
          <w:szCs w:val="22"/>
        </w:rPr>
      </w:pPr>
      <w:r w:rsidRPr="009305B2">
        <w:rPr>
          <w:sz w:val="22"/>
          <w:szCs w:val="22"/>
        </w:rPr>
        <w:t>De conformitat amb l’article 90 de la LCSP els licitadors, per tal d’acreditar la seva solvència tècnica i professional, hauran d’aportar:</w:t>
      </w:r>
    </w:p>
    <w:p w:rsidR="004E6BB8" w:rsidRPr="009305B2" w:rsidRDefault="004E6BB8" w:rsidP="004E6BB8">
      <w:pPr>
        <w:rPr>
          <w:sz w:val="22"/>
          <w:szCs w:val="22"/>
        </w:rPr>
      </w:pPr>
    </w:p>
    <w:p w:rsidR="004C58A6" w:rsidRPr="004C58A6" w:rsidRDefault="004C58A6" w:rsidP="004C58A6">
      <w:pPr>
        <w:widowControl w:val="0"/>
        <w:suppressAutoHyphens/>
        <w:autoSpaceDE w:val="0"/>
        <w:ind w:right="851"/>
        <w:textAlignment w:val="baseline"/>
        <w:rPr>
          <w:rFonts w:cs="Arial"/>
          <w:color w:val="000000"/>
          <w:kern w:val="2"/>
          <w:sz w:val="22"/>
          <w:szCs w:val="22"/>
          <w:lang w:eastAsia="zh-CN"/>
        </w:rPr>
      </w:pPr>
      <w:r w:rsidRPr="004C58A6">
        <w:rPr>
          <w:rFonts w:cs="Arial"/>
          <w:color w:val="000000"/>
          <w:kern w:val="2"/>
          <w:sz w:val="22"/>
          <w:szCs w:val="22"/>
          <w:lang w:eastAsia="zh-CN"/>
        </w:rPr>
        <w:t>a) De conformitat amb l’article 90.1.a) de la LCSP:</w:t>
      </w:r>
    </w:p>
    <w:p w:rsidR="004E6BB8" w:rsidRDefault="004E6BB8" w:rsidP="004E6BB8">
      <w:pPr>
        <w:rPr>
          <w:sz w:val="22"/>
          <w:szCs w:val="22"/>
        </w:rPr>
      </w:pPr>
    </w:p>
    <w:p w:rsidR="004C58A6" w:rsidRPr="004C58A6" w:rsidRDefault="004C58A6" w:rsidP="004C58A6">
      <w:pPr>
        <w:widowControl w:val="0"/>
        <w:tabs>
          <w:tab w:val="left" w:pos="707"/>
        </w:tabs>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 xml:space="preserve">Un llistat de tres serveis realitzats d’igual o similar naturalesa que els </w:t>
      </w:r>
      <w:r>
        <w:rPr>
          <w:rFonts w:cs="Arial"/>
          <w:color w:val="000000"/>
          <w:kern w:val="2"/>
          <w:sz w:val="22"/>
          <w:szCs w:val="22"/>
          <w:lang w:eastAsia="zh-CN"/>
        </w:rPr>
        <w:t xml:space="preserve">que </w:t>
      </w:r>
      <w:r w:rsidRPr="004C58A6">
        <w:rPr>
          <w:rFonts w:cs="Arial"/>
          <w:color w:val="000000"/>
          <w:kern w:val="2"/>
          <w:sz w:val="22"/>
          <w:szCs w:val="22"/>
          <w:lang w:eastAsia="zh-CN"/>
        </w:rPr>
        <w:t xml:space="preserve">constitueixen l’objecte del contracte en el curs de com a màxim, els tres últims anys, per un import mínim de </w:t>
      </w:r>
      <w:r w:rsidRPr="004C58A6">
        <w:rPr>
          <w:rFonts w:cs="Arial"/>
          <w:kern w:val="2"/>
          <w:sz w:val="22"/>
          <w:szCs w:val="22"/>
          <w:lang w:eastAsia="zh-CN"/>
        </w:rPr>
        <w:t xml:space="preserve">50.000€ </w:t>
      </w:r>
      <w:r w:rsidRPr="004C58A6">
        <w:rPr>
          <w:rFonts w:cs="Arial"/>
          <w:color w:val="000000"/>
          <w:kern w:val="2"/>
          <w:sz w:val="22"/>
          <w:szCs w:val="22"/>
          <w:lang w:eastAsia="zh-CN"/>
        </w:rPr>
        <w:t>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C58A6" w:rsidRPr="004C58A6" w:rsidRDefault="004C58A6" w:rsidP="004C58A6">
      <w:pPr>
        <w:widowControl w:val="0"/>
        <w:suppressAutoHyphens/>
        <w:autoSpaceDE w:val="0"/>
        <w:ind w:left="720"/>
        <w:textAlignment w:val="baseline"/>
        <w:rPr>
          <w:rFonts w:cs="Arial"/>
          <w:color w:val="000000"/>
          <w:kern w:val="2"/>
          <w:sz w:val="22"/>
          <w:szCs w:val="22"/>
          <w:lang w:eastAsia="zh-CN"/>
        </w:rPr>
      </w:pPr>
    </w:p>
    <w:p w:rsidR="004C58A6" w:rsidRDefault="004C58A6" w:rsidP="004C58A6">
      <w:pPr>
        <w:widowControl w:val="0"/>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C58A6" w:rsidRDefault="004C58A6" w:rsidP="004C58A6">
      <w:pPr>
        <w:widowControl w:val="0"/>
        <w:suppressAutoHyphens/>
        <w:autoSpaceDE w:val="0"/>
        <w:textAlignment w:val="baseline"/>
        <w:rPr>
          <w:rFonts w:cs="Arial"/>
          <w:color w:val="000000"/>
          <w:kern w:val="2"/>
          <w:sz w:val="22"/>
          <w:szCs w:val="22"/>
          <w:lang w:eastAsia="zh-CN"/>
        </w:rPr>
      </w:pPr>
    </w:p>
    <w:p w:rsidR="004C58A6" w:rsidRDefault="004C58A6" w:rsidP="004C58A6">
      <w:pPr>
        <w:widowControl w:val="0"/>
        <w:suppressAutoHyphens/>
        <w:autoSpaceDE w:val="0"/>
        <w:textAlignment w:val="baseline"/>
        <w:rPr>
          <w:rFonts w:cs="Arial"/>
          <w:color w:val="000000"/>
          <w:kern w:val="2"/>
          <w:sz w:val="22"/>
          <w:szCs w:val="22"/>
          <w:lang w:eastAsia="zh-CN"/>
        </w:rPr>
      </w:pPr>
    </w:p>
    <w:p w:rsidR="004C58A6" w:rsidRPr="004C58A6" w:rsidRDefault="004C58A6" w:rsidP="004C58A6">
      <w:pPr>
        <w:widowControl w:val="0"/>
        <w:suppressAutoHyphens/>
        <w:autoSpaceDE w:val="0"/>
        <w:ind w:right="851"/>
        <w:textAlignment w:val="baseline"/>
        <w:rPr>
          <w:rFonts w:cs="Arial"/>
          <w:kern w:val="2"/>
          <w:sz w:val="22"/>
          <w:szCs w:val="22"/>
          <w:lang w:eastAsia="zh-CN"/>
        </w:rPr>
      </w:pPr>
      <w:r w:rsidRPr="004C58A6">
        <w:rPr>
          <w:rFonts w:cs="Arial"/>
          <w:kern w:val="2"/>
          <w:sz w:val="22"/>
          <w:szCs w:val="22"/>
          <w:lang w:eastAsia="zh-CN"/>
        </w:rPr>
        <w:t>b) De conformitat amb l’article 90.1.b) de la LCSP:</w:t>
      </w:r>
    </w:p>
    <w:p w:rsidR="004C58A6" w:rsidRPr="004C58A6" w:rsidRDefault="004C58A6" w:rsidP="004C58A6">
      <w:pPr>
        <w:keepNext/>
        <w:widowControl w:val="0"/>
        <w:tabs>
          <w:tab w:val="num" w:pos="0"/>
        </w:tabs>
        <w:suppressAutoHyphens/>
        <w:autoSpaceDE w:val="0"/>
        <w:ind w:right="851"/>
        <w:textAlignment w:val="baseline"/>
        <w:outlineLvl w:val="1"/>
        <w:rPr>
          <w:rFonts w:cs="Arial"/>
          <w:b/>
          <w:bCs/>
          <w:kern w:val="2"/>
          <w:sz w:val="22"/>
          <w:szCs w:val="22"/>
          <w:lang w:eastAsia="zh-CN"/>
        </w:rPr>
      </w:pPr>
    </w:p>
    <w:p w:rsidR="004C58A6" w:rsidRDefault="004C58A6" w:rsidP="004C58A6">
      <w:pPr>
        <w:widowControl w:val="0"/>
        <w:numPr>
          <w:ilvl w:val="0"/>
          <w:numId w:val="29"/>
        </w:numPr>
        <w:tabs>
          <w:tab w:val="left" w:pos="707"/>
        </w:tabs>
        <w:suppressAutoHyphens/>
        <w:autoSpaceDE w:val="0"/>
        <w:textAlignment w:val="baseline"/>
        <w:rPr>
          <w:rFonts w:cs="Arial"/>
          <w:kern w:val="2"/>
          <w:sz w:val="22"/>
          <w:szCs w:val="22"/>
          <w:lang w:eastAsia="zh-CN"/>
        </w:rPr>
      </w:pPr>
      <w:r w:rsidRPr="004C58A6">
        <w:rPr>
          <w:rFonts w:cs="Arial"/>
          <w:kern w:val="2"/>
          <w:sz w:val="22"/>
          <w:szCs w:val="22"/>
          <w:lang w:eastAsia="zh-CN"/>
        </w:rPr>
        <w:t xml:space="preserve">Indicació del personal tècnic o de les unitats tècniques, integrades o no en l’empresa, participants en el contracte, especialment aquelles encarregades del </w:t>
      </w:r>
      <w:r w:rsidRPr="004C58A6">
        <w:rPr>
          <w:rFonts w:cs="Arial"/>
          <w:kern w:val="2"/>
          <w:sz w:val="22"/>
          <w:szCs w:val="22"/>
          <w:lang w:eastAsia="zh-CN"/>
        </w:rPr>
        <w:lastRenderedPageBreak/>
        <w:t>control de qualitat.</w:t>
      </w:r>
    </w:p>
    <w:p w:rsidR="004C58A6" w:rsidRPr="004C58A6" w:rsidRDefault="004C58A6" w:rsidP="004C58A6">
      <w:pPr>
        <w:widowControl w:val="0"/>
        <w:tabs>
          <w:tab w:val="left" w:pos="707"/>
        </w:tabs>
        <w:suppressAutoHyphens/>
        <w:autoSpaceDE w:val="0"/>
        <w:textAlignment w:val="baseline"/>
        <w:rPr>
          <w:rFonts w:cs="Arial"/>
          <w:kern w:val="2"/>
          <w:sz w:val="22"/>
          <w:szCs w:val="22"/>
          <w:lang w:eastAsia="zh-CN"/>
        </w:rPr>
      </w:pPr>
    </w:p>
    <w:p w:rsidR="004C58A6" w:rsidRPr="004C58A6" w:rsidRDefault="004C58A6" w:rsidP="004C58A6">
      <w:pPr>
        <w:widowControl w:val="0"/>
        <w:suppressAutoHyphens/>
        <w:autoSpaceDE w:val="0"/>
        <w:ind w:right="851"/>
        <w:textAlignment w:val="baseline"/>
        <w:rPr>
          <w:rFonts w:cs="Arial"/>
          <w:color w:val="000000"/>
          <w:kern w:val="2"/>
          <w:sz w:val="22"/>
          <w:szCs w:val="22"/>
          <w:lang w:eastAsia="zh-CN"/>
        </w:rPr>
      </w:pPr>
      <w:r w:rsidRPr="004C58A6">
        <w:rPr>
          <w:rFonts w:cs="Arial"/>
          <w:color w:val="000000"/>
          <w:kern w:val="2"/>
          <w:sz w:val="22"/>
          <w:szCs w:val="22"/>
          <w:lang w:eastAsia="zh-CN"/>
        </w:rPr>
        <w:t>c) De conformitat amb l’article 90.1.e) de la LCSP:</w:t>
      </w:r>
    </w:p>
    <w:p w:rsidR="004C58A6" w:rsidRPr="004C58A6" w:rsidRDefault="004C58A6" w:rsidP="004C58A6">
      <w:pPr>
        <w:keepNext/>
        <w:widowControl w:val="0"/>
        <w:tabs>
          <w:tab w:val="num" w:pos="0"/>
        </w:tabs>
        <w:suppressAutoHyphens/>
        <w:autoSpaceDE w:val="0"/>
        <w:ind w:right="851"/>
        <w:textAlignment w:val="baseline"/>
        <w:outlineLvl w:val="1"/>
        <w:rPr>
          <w:rFonts w:cs="Arial"/>
          <w:b/>
          <w:bCs/>
          <w:color w:val="000000"/>
          <w:kern w:val="2"/>
          <w:sz w:val="22"/>
          <w:szCs w:val="22"/>
          <w:lang w:eastAsia="zh-CN"/>
        </w:rPr>
      </w:pPr>
    </w:p>
    <w:p w:rsidR="004C58A6" w:rsidRPr="004C58A6" w:rsidRDefault="004C58A6" w:rsidP="004C58A6">
      <w:pPr>
        <w:widowControl w:val="0"/>
        <w:numPr>
          <w:ilvl w:val="0"/>
          <w:numId w:val="24"/>
        </w:numPr>
        <w:tabs>
          <w:tab w:val="left" w:pos="707"/>
        </w:tabs>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4C58A6" w:rsidRPr="004C58A6" w:rsidRDefault="004C58A6" w:rsidP="004C58A6">
      <w:pPr>
        <w:widowControl w:val="0"/>
        <w:tabs>
          <w:tab w:val="left" w:pos="1427"/>
        </w:tabs>
        <w:suppressAutoHyphens/>
        <w:autoSpaceDE w:val="0"/>
        <w:ind w:left="720"/>
        <w:textAlignment w:val="baseline"/>
        <w:rPr>
          <w:rFonts w:cs="Arial"/>
          <w:color w:val="000000"/>
          <w:kern w:val="2"/>
          <w:sz w:val="22"/>
          <w:szCs w:val="22"/>
          <w:lang w:eastAsia="zh-CN"/>
        </w:rPr>
      </w:pPr>
    </w:p>
    <w:p w:rsidR="004C58A6" w:rsidRPr="004C58A6" w:rsidRDefault="004C58A6" w:rsidP="004C58A6">
      <w:pPr>
        <w:widowControl w:val="0"/>
        <w:tabs>
          <w:tab w:val="left" w:pos="1427"/>
        </w:tabs>
        <w:suppressAutoHyphens/>
        <w:autoSpaceDE w:val="0"/>
        <w:ind w:left="720"/>
        <w:textAlignment w:val="baseline"/>
        <w:rPr>
          <w:rFonts w:cs="Arial"/>
          <w:color w:val="000000"/>
          <w:kern w:val="2"/>
          <w:sz w:val="22"/>
          <w:szCs w:val="22"/>
          <w:lang w:eastAsia="zh-CN"/>
        </w:rPr>
      </w:pPr>
      <w:r w:rsidRPr="004C58A6">
        <w:rPr>
          <w:rFonts w:cs="Arial"/>
          <w:color w:val="000000"/>
          <w:kern w:val="2"/>
          <w:sz w:val="22"/>
          <w:szCs w:val="22"/>
          <w:lang w:eastAsia="zh-CN"/>
        </w:rPr>
        <w:t xml:space="preserve">Com a mínim l’equip tècnic destinat a l’execució del contracte haurà d’estar integrat per una persona llicenciada/amb grau i una altra amb diplomatura. </w:t>
      </w:r>
    </w:p>
    <w:p w:rsidR="004C58A6" w:rsidRPr="004C58A6" w:rsidRDefault="004C58A6" w:rsidP="004C58A6">
      <w:pPr>
        <w:widowControl w:val="0"/>
        <w:tabs>
          <w:tab w:val="left" w:pos="1427"/>
        </w:tabs>
        <w:suppressAutoHyphens/>
        <w:autoSpaceDE w:val="0"/>
        <w:ind w:left="720"/>
        <w:textAlignment w:val="baseline"/>
        <w:rPr>
          <w:rFonts w:cs="Arial"/>
          <w:color w:val="000000"/>
          <w:kern w:val="2"/>
          <w:sz w:val="22"/>
          <w:szCs w:val="22"/>
          <w:lang w:eastAsia="zh-CN"/>
        </w:rPr>
      </w:pPr>
    </w:p>
    <w:p w:rsidR="004C58A6" w:rsidRPr="004C58A6" w:rsidRDefault="004C58A6" w:rsidP="004C58A6">
      <w:pPr>
        <w:rPr>
          <w:rFonts w:eastAsia="Calibri" w:cs="Verdana"/>
          <w:sz w:val="22"/>
          <w:szCs w:val="22"/>
          <w:lang w:eastAsia="en-US"/>
        </w:rPr>
      </w:pPr>
      <w:r w:rsidRPr="004C58A6">
        <w:rPr>
          <w:rFonts w:eastAsia="Calibri" w:cs="Verdana"/>
          <w:sz w:val="22"/>
          <w:szCs w:val="22"/>
          <w:lang w:eastAsia="en-US"/>
        </w:rPr>
        <w:t>Concretament, els tècnics hauran de tenir la següent formació:</w:t>
      </w:r>
    </w:p>
    <w:p w:rsidR="004C58A6" w:rsidRPr="004C58A6" w:rsidRDefault="004C58A6" w:rsidP="004C58A6">
      <w:pPr>
        <w:rPr>
          <w:rFonts w:eastAsia="Calibri" w:cs="Verdana"/>
          <w:sz w:val="22"/>
          <w:szCs w:val="22"/>
          <w:lang w:eastAsia="en-US"/>
        </w:rPr>
      </w:pPr>
    </w:p>
    <w:p w:rsidR="004C58A6" w:rsidRPr="004C58A6" w:rsidRDefault="004C58A6" w:rsidP="004C58A6">
      <w:pPr>
        <w:widowControl w:val="0"/>
        <w:numPr>
          <w:ilvl w:val="0"/>
          <w:numId w:val="30"/>
        </w:numPr>
        <w:autoSpaceDE w:val="0"/>
        <w:autoSpaceDN w:val="0"/>
        <w:rPr>
          <w:rFonts w:cs="Calibri"/>
          <w:color w:val="000000"/>
          <w:sz w:val="22"/>
          <w:szCs w:val="22"/>
        </w:rPr>
      </w:pPr>
      <w:r w:rsidRPr="004C58A6">
        <w:rPr>
          <w:rFonts w:cs="Calibri"/>
          <w:color w:val="000000"/>
          <w:sz w:val="22"/>
          <w:szCs w:val="22"/>
        </w:rPr>
        <w:t xml:space="preserve">Llicenciatura/grau o Diplomatura universitària en Arqueologia/Història/Història de l’art/Belles Arts/Humanitats </w:t>
      </w:r>
    </w:p>
    <w:p w:rsidR="004C58A6" w:rsidRPr="004C58A6" w:rsidRDefault="004C58A6" w:rsidP="004C58A6">
      <w:pPr>
        <w:widowControl w:val="0"/>
        <w:numPr>
          <w:ilvl w:val="0"/>
          <w:numId w:val="30"/>
        </w:numPr>
        <w:autoSpaceDE w:val="0"/>
        <w:autoSpaceDN w:val="0"/>
        <w:adjustRightInd w:val="0"/>
        <w:spacing w:after="17"/>
        <w:rPr>
          <w:rFonts w:cs="Calibri"/>
          <w:color w:val="000000"/>
          <w:sz w:val="22"/>
          <w:szCs w:val="22"/>
          <w:lang w:eastAsia="en-US"/>
        </w:rPr>
      </w:pPr>
      <w:r w:rsidRPr="004C58A6">
        <w:rPr>
          <w:rFonts w:cs="Calibri"/>
          <w:color w:val="000000"/>
          <w:sz w:val="22"/>
          <w:szCs w:val="22"/>
          <w:lang w:eastAsia="en-US"/>
        </w:rPr>
        <w:t>Nivell C de català</w:t>
      </w:r>
    </w:p>
    <w:p w:rsidR="004C58A6" w:rsidRPr="004C58A6" w:rsidRDefault="004C58A6" w:rsidP="004C58A6">
      <w:pPr>
        <w:widowControl w:val="0"/>
        <w:numPr>
          <w:ilvl w:val="0"/>
          <w:numId w:val="30"/>
        </w:numPr>
        <w:autoSpaceDE w:val="0"/>
        <w:autoSpaceDN w:val="0"/>
        <w:adjustRightInd w:val="0"/>
        <w:spacing w:after="17"/>
        <w:rPr>
          <w:rFonts w:cs="Calibri"/>
          <w:color w:val="000000"/>
          <w:sz w:val="22"/>
          <w:szCs w:val="22"/>
          <w:lang w:eastAsia="en-US"/>
        </w:rPr>
      </w:pPr>
      <w:r w:rsidRPr="004C58A6">
        <w:rPr>
          <w:rFonts w:cs="Calibri"/>
          <w:color w:val="000000"/>
          <w:sz w:val="22"/>
          <w:szCs w:val="22"/>
          <w:lang w:eastAsia="en-US"/>
        </w:rPr>
        <w:t xml:space="preserve">Tenir coneixements d’informàtica a nivell d’usuari. </w:t>
      </w:r>
    </w:p>
    <w:p w:rsidR="004C58A6" w:rsidRPr="004C58A6" w:rsidRDefault="004C58A6" w:rsidP="004C58A6">
      <w:pPr>
        <w:widowControl w:val="0"/>
        <w:numPr>
          <w:ilvl w:val="0"/>
          <w:numId w:val="30"/>
        </w:numPr>
        <w:autoSpaceDE w:val="0"/>
        <w:autoSpaceDN w:val="0"/>
        <w:adjustRightInd w:val="0"/>
        <w:spacing w:after="17"/>
        <w:rPr>
          <w:rFonts w:cs="Calibri"/>
          <w:color w:val="000000"/>
          <w:sz w:val="22"/>
          <w:szCs w:val="22"/>
          <w:lang w:eastAsia="en-US"/>
        </w:rPr>
      </w:pPr>
      <w:r w:rsidRPr="004C58A6">
        <w:rPr>
          <w:rFonts w:cs="Calibri"/>
          <w:color w:val="000000"/>
          <w:sz w:val="22"/>
          <w:szCs w:val="22"/>
          <w:lang w:eastAsia="en-US"/>
        </w:rPr>
        <w:t xml:space="preserve">Tenir experiència de contacte amb el públic de com a mínim dos anys. </w:t>
      </w:r>
    </w:p>
    <w:p w:rsidR="004C58A6" w:rsidRPr="004C58A6" w:rsidRDefault="004C58A6" w:rsidP="004C58A6">
      <w:pPr>
        <w:widowControl w:val="0"/>
        <w:numPr>
          <w:ilvl w:val="0"/>
          <w:numId w:val="30"/>
        </w:numPr>
        <w:autoSpaceDE w:val="0"/>
        <w:autoSpaceDN w:val="0"/>
        <w:adjustRightInd w:val="0"/>
        <w:spacing w:after="17"/>
        <w:rPr>
          <w:rFonts w:cs="Calibri"/>
          <w:color w:val="000000"/>
          <w:sz w:val="22"/>
          <w:szCs w:val="22"/>
          <w:lang w:eastAsia="en-US"/>
        </w:rPr>
      </w:pPr>
      <w:r w:rsidRPr="004C58A6">
        <w:rPr>
          <w:rFonts w:cs="Calibri"/>
          <w:color w:val="000000"/>
          <w:sz w:val="22"/>
          <w:szCs w:val="22"/>
          <w:lang w:eastAsia="en-US"/>
        </w:rPr>
        <w:t xml:space="preserve">Nivell B2 o equivalent d’anglès o francès. </w:t>
      </w:r>
    </w:p>
    <w:p w:rsidR="004C58A6" w:rsidRPr="004C58A6" w:rsidRDefault="004C58A6" w:rsidP="004C58A6">
      <w:pPr>
        <w:widowControl w:val="0"/>
        <w:numPr>
          <w:ilvl w:val="0"/>
          <w:numId w:val="30"/>
        </w:numPr>
        <w:autoSpaceDE w:val="0"/>
        <w:autoSpaceDN w:val="0"/>
        <w:adjustRightInd w:val="0"/>
        <w:spacing w:after="17"/>
        <w:rPr>
          <w:rFonts w:cs="Calibri"/>
          <w:color w:val="000000"/>
          <w:sz w:val="22"/>
          <w:szCs w:val="22"/>
          <w:lang w:eastAsia="en-US"/>
        </w:rPr>
      </w:pPr>
      <w:r w:rsidRPr="004C58A6">
        <w:rPr>
          <w:rFonts w:cs="Calibri"/>
          <w:color w:val="000000"/>
          <w:sz w:val="22"/>
          <w:szCs w:val="22"/>
          <w:lang w:eastAsia="en-US"/>
        </w:rPr>
        <w:t xml:space="preserve">Estar en possessió del Certificat de Delictes de Naturalesa Sexual. </w:t>
      </w:r>
      <w:r w:rsidR="00CE3AD6">
        <w:rPr>
          <w:rFonts w:cs="Calibri"/>
          <w:color w:val="000000"/>
          <w:sz w:val="22"/>
          <w:szCs w:val="22"/>
          <w:lang w:eastAsia="en-US"/>
        </w:rPr>
        <w:t xml:space="preserve"> </w:t>
      </w:r>
    </w:p>
    <w:p w:rsidR="004C58A6" w:rsidRPr="004C58A6" w:rsidRDefault="004C58A6" w:rsidP="004C58A6">
      <w:pPr>
        <w:widowControl w:val="0"/>
        <w:tabs>
          <w:tab w:val="left" w:pos="1427"/>
        </w:tabs>
        <w:suppressAutoHyphens/>
        <w:autoSpaceDE w:val="0"/>
        <w:ind w:left="720"/>
        <w:textAlignment w:val="baseline"/>
        <w:rPr>
          <w:rFonts w:cs="Arial"/>
          <w:color w:val="FF0000"/>
          <w:kern w:val="2"/>
          <w:sz w:val="22"/>
          <w:szCs w:val="22"/>
          <w:lang w:eastAsia="zh-CN"/>
        </w:rPr>
      </w:pPr>
    </w:p>
    <w:p w:rsidR="004C58A6" w:rsidRDefault="004C58A6" w:rsidP="004C58A6">
      <w:pPr>
        <w:widowControl w:val="0"/>
        <w:tabs>
          <w:tab w:val="left" w:pos="707"/>
        </w:tabs>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Les persones que prestin el servei contractat hauran d’acreditar un mínim de dos anys d’experiència en tasques similars.</w:t>
      </w:r>
    </w:p>
    <w:p w:rsidR="004C58A6" w:rsidRDefault="004C58A6" w:rsidP="004C58A6">
      <w:pPr>
        <w:widowControl w:val="0"/>
        <w:tabs>
          <w:tab w:val="left" w:pos="707"/>
        </w:tabs>
        <w:suppressAutoHyphens/>
        <w:autoSpaceDE w:val="0"/>
        <w:textAlignment w:val="baseline"/>
        <w:rPr>
          <w:rFonts w:cs="Arial"/>
          <w:color w:val="000000"/>
          <w:kern w:val="2"/>
          <w:sz w:val="22"/>
          <w:szCs w:val="22"/>
          <w:lang w:eastAsia="zh-CN"/>
        </w:rPr>
      </w:pPr>
    </w:p>
    <w:p w:rsidR="004C58A6" w:rsidRPr="004C58A6" w:rsidRDefault="004C58A6" w:rsidP="004C58A6">
      <w:pPr>
        <w:widowControl w:val="0"/>
        <w:tabs>
          <w:tab w:val="left" w:pos="707"/>
        </w:tabs>
        <w:suppressAutoHyphens/>
        <w:autoSpaceDE w:val="0"/>
        <w:textAlignment w:val="baseline"/>
        <w:rPr>
          <w:rFonts w:cs="Arial"/>
          <w:color w:val="FF0000"/>
          <w:kern w:val="2"/>
          <w:sz w:val="22"/>
          <w:szCs w:val="22"/>
          <w:lang w:eastAsia="zh-CN"/>
        </w:rPr>
      </w:pPr>
    </w:p>
    <w:p w:rsidR="004C58A6" w:rsidRPr="004C58A6" w:rsidRDefault="004C58A6" w:rsidP="004C58A6">
      <w:pPr>
        <w:widowControl w:val="0"/>
        <w:suppressAutoHyphens/>
        <w:autoSpaceDE w:val="0"/>
        <w:ind w:right="851"/>
        <w:textAlignment w:val="baseline"/>
        <w:rPr>
          <w:rFonts w:cs="Arial"/>
          <w:color w:val="000000"/>
          <w:kern w:val="2"/>
          <w:sz w:val="22"/>
          <w:szCs w:val="22"/>
          <w:lang w:eastAsia="zh-CN"/>
        </w:rPr>
      </w:pPr>
      <w:r w:rsidRPr="004C58A6">
        <w:rPr>
          <w:rFonts w:cs="Arial"/>
          <w:color w:val="000000"/>
          <w:kern w:val="2"/>
          <w:sz w:val="22"/>
          <w:szCs w:val="22"/>
          <w:lang w:eastAsia="zh-CN"/>
        </w:rPr>
        <w:t>d) De conformitat amb l’article 90.1.f) de la LCSP:</w:t>
      </w:r>
    </w:p>
    <w:p w:rsidR="004C58A6" w:rsidRPr="004C58A6" w:rsidRDefault="004C58A6" w:rsidP="004C58A6">
      <w:pPr>
        <w:keepNext/>
        <w:widowControl w:val="0"/>
        <w:tabs>
          <w:tab w:val="num" w:pos="0"/>
        </w:tabs>
        <w:suppressAutoHyphens/>
        <w:autoSpaceDE w:val="0"/>
        <w:ind w:right="851"/>
        <w:textAlignment w:val="baseline"/>
        <w:outlineLvl w:val="1"/>
        <w:rPr>
          <w:rFonts w:cs="Arial"/>
          <w:b/>
          <w:bCs/>
          <w:color w:val="000000"/>
          <w:kern w:val="2"/>
          <w:sz w:val="22"/>
          <w:szCs w:val="22"/>
          <w:lang w:eastAsia="zh-CN"/>
        </w:rPr>
      </w:pPr>
    </w:p>
    <w:p w:rsidR="004C58A6" w:rsidRPr="004C58A6" w:rsidRDefault="004C58A6" w:rsidP="004C58A6">
      <w:pPr>
        <w:widowControl w:val="0"/>
        <w:numPr>
          <w:ilvl w:val="0"/>
          <w:numId w:val="24"/>
        </w:numPr>
        <w:tabs>
          <w:tab w:val="left" w:pos="707"/>
        </w:tabs>
        <w:suppressAutoHyphens/>
        <w:autoSpaceDE w:val="0"/>
        <w:textAlignment w:val="baseline"/>
        <w:rPr>
          <w:rFonts w:cs="Arial"/>
          <w:color w:val="000000"/>
          <w:kern w:val="2"/>
          <w:sz w:val="22"/>
          <w:szCs w:val="22"/>
          <w:lang w:eastAsia="zh-CN"/>
        </w:rPr>
      </w:pPr>
      <w:r w:rsidRPr="004C58A6">
        <w:rPr>
          <w:rFonts w:cs="Arial"/>
          <w:color w:val="000000"/>
          <w:kern w:val="2"/>
          <w:sz w:val="22"/>
          <w:szCs w:val="22"/>
          <w:lang w:eastAsia="zh-CN"/>
        </w:rPr>
        <w:t>Declaració sobre la plantilla mitjana anual de l’empresa i del número de directius durant els tres últims anys, acompanyada de la documentació justificativa corresponent quan li sigui requerida pel servei de contractació de l’Ajuntament.</w:t>
      </w:r>
    </w:p>
    <w:p w:rsidR="004C58A6" w:rsidRPr="004C58A6" w:rsidRDefault="004C58A6" w:rsidP="004C58A6">
      <w:pPr>
        <w:widowControl w:val="0"/>
        <w:tabs>
          <w:tab w:val="left" w:pos="1427"/>
        </w:tabs>
        <w:suppressAutoHyphens/>
        <w:autoSpaceDE w:val="0"/>
        <w:ind w:left="720"/>
        <w:textAlignment w:val="baseline"/>
        <w:rPr>
          <w:rFonts w:cs="Arial"/>
          <w:color w:val="000000"/>
          <w:kern w:val="2"/>
          <w:sz w:val="22"/>
          <w:szCs w:val="22"/>
          <w:lang w:eastAsia="zh-CN"/>
        </w:rPr>
      </w:pPr>
    </w:p>
    <w:p w:rsidR="004C58A6" w:rsidRPr="004C58A6" w:rsidRDefault="004C58A6" w:rsidP="004C58A6">
      <w:pPr>
        <w:widowControl w:val="0"/>
        <w:tabs>
          <w:tab w:val="left" w:pos="1427"/>
        </w:tabs>
        <w:suppressAutoHyphens/>
        <w:autoSpaceDE w:val="0"/>
        <w:ind w:left="720"/>
        <w:textAlignment w:val="baseline"/>
        <w:rPr>
          <w:rFonts w:cs="Arial"/>
          <w:color w:val="000000"/>
          <w:kern w:val="2"/>
          <w:sz w:val="22"/>
          <w:szCs w:val="22"/>
          <w:lang w:eastAsia="zh-CN"/>
        </w:rPr>
      </w:pPr>
      <w:r w:rsidRPr="004C58A6">
        <w:rPr>
          <w:rFonts w:cs="Arial"/>
          <w:color w:val="000000"/>
          <w:kern w:val="2"/>
          <w:sz w:val="22"/>
          <w:szCs w:val="22"/>
          <w:lang w:eastAsia="zh-CN"/>
        </w:rPr>
        <w:t>El nombre mínim de treballadors ha de ser de: 10 treballadors</w:t>
      </w:r>
    </w:p>
    <w:p w:rsidR="004C58A6" w:rsidRPr="009305B2" w:rsidRDefault="004C58A6" w:rsidP="004C58A6">
      <w:pPr>
        <w:widowControl w:val="0"/>
        <w:suppressAutoHyphens/>
        <w:autoSpaceDE w:val="0"/>
        <w:textAlignment w:val="baseline"/>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bCs/>
          <w:sz w:val="22"/>
          <w:szCs w:val="22"/>
        </w:rPr>
        <w:t>Selecció d’ofertes: Criteris de valoració de les ofertes</w:t>
      </w:r>
    </w:p>
    <w:p w:rsidR="004E6BB8" w:rsidRPr="009305B2" w:rsidRDefault="004E6BB8" w:rsidP="004E6BB8">
      <w:pPr>
        <w:rPr>
          <w:b/>
          <w:bCs/>
          <w:sz w:val="22"/>
          <w:szCs w:val="22"/>
        </w:rPr>
      </w:pPr>
    </w:p>
    <w:p w:rsidR="004E6BB8" w:rsidRPr="003F1571" w:rsidRDefault="004E6BB8" w:rsidP="004E6BB8">
      <w:pPr>
        <w:rPr>
          <w:sz w:val="22"/>
          <w:szCs w:val="22"/>
        </w:rPr>
      </w:pPr>
      <w:r w:rsidRPr="003F1571">
        <w:rPr>
          <w:sz w:val="22"/>
          <w:szCs w:val="22"/>
        </w:rPr>
        <w:t>L’oferta econòmicament més avantatjosa serà aquella que presenti la millor relació qualitat-preu en base als</w:t>
      </w:r>
      <w:r w:rsidR="003F1571" w:rsidRPr="003F1571">
        <w:rPr>
          <w:sz w:val="22"/>
          <w:szCs w:val="22"/>
        </w:rPr>
        <w:t xml:space="preserve"> criteris de valoració següents.</w:t>
      </w:r>
      <w:r w:rsidRPr="003F1571">
        <w:rPr>
          <w:sz w:val="22"/>
          <w:szCs w:val="22"/>
        </w:rPr>
        <w:t xml:space="preserve"> </w:t>
      </w:r>
      <w:r w:rsidR="003F1571" w:rsidRPr="003F1571">
        <w:rPr>
          <w:sz w:val="22"/>
          <w:szCs w:val="22"/>
        </w:rPr>
        <w:t>A més, en tractar-se d’un servei recollit en l’Annex IV de la LCSP i d’acord amb el que disposa l’art. 145.4 del mateix text legal, els criteris relacionats amb la qualitat representen el 51 % de la puntuació, que s’especifiquen a continuació:</w:t>
      </w:r>
    </w:p>
    <w:p w:rsidR="004E6BB8" w:rsidRPr="009305B2" w:rsidRDefault="004E6BB8" w:rsidP="004E6BB8">
      <w:pPr>
        <w:rPr>
          <w:sz w:val="22"/>
          <w:szCs w:val="22"/>
        </w:rPr>
      </w:pPr>
    </w:p>
    <w:p w:rsidR="004E6BB8" w:rsidRPr="009305B2" w:rsidRDefault="004E6BB8" w:rsidP="004E6BB8">
      <w:pPr>
        <w:rPr>
          <w:b/>
          <w:bCs/>
          <w:sz w:val="22"/>
          <w:szCs w:val="22"/>
          <w:u w:val="single"/>
        </w:rPr>
      </w:pPr>
      <w:r w:rsidRPr="009305B2">
        <w:rPr>
          <w:b/>
          <w:bCs/>
          <w:sz w:val="22"/>
          <w:szCs w:val="22"/>
          <w:u w:val="single"/>
        </w:rPr>
        <w:t>RESUM PUNTUACIÓ</w:t>
      </w:r>
    </w:p>
    <w:p w:rsidR="004E6BB8" w:rsidRPr="009305B2" w:rsidRDefault="004E6BB8" w:rsidP="004E6BB8">
      <w:pPr>
        <w:rPr>
          <w:sz w:val="22"/>
          <w:szCs w:val="22"/>
        </w:rPr>
      </w:pPr>
    </w:p>
    <w:p w:rsidR="004E6BB8" w:rsidRPr="009305B2" w:rsidRDefault="004E6BB8" w:rsidP="004E6BB8">
      <w:pPr>
        <w:rPr>
          <w:b/>
          <w:bCs/>
          <w:sz w:val="22"/>
          <w:szCs w:val="22"/>
        </w:rPr>
      </w:pPr>
      <w:r w:rsidRPr="009305B2">
        <w:rPr>
          <w:b/>
          <w:bCs/>
          <w:sz w:val="22"/>
          <w:szCs w:val="22"/>
        </w:rPr>
        <w:t xml:space="preserve">Criteris de valoració automàtica – màxim </w:t>
      </w:r>
      <w:r w:rsidR="00CE6CD8" w:rsidRPr="00CE6CD8">
        <w:rPr>
          <w:b/>
          <w:bCs/>
          <w:sz w:val="22"/>
          <w:szCs w:val="22"/>
        </w:rPr>
        <w:t xml:space="preserve">90 </w:t>
      </w:r>
      <w:r w:rsidRPr="009305B2">
        <w:rPr>
          <w:b/>
          <w:bCs/>
          <w:sz w:val="22"/>
          <w:szCs w:val="22"/>
        </w:rPr>
        <w:t>punts</w:t>
      </w:r>
    </w:p>
    <w:p w:rsidR="004E6BB8" w:rsidRDefault="004E6BB8" w:rsidP="004C58A6">
      <w:pPr>
        <w:numPr>
          <w:ilvl w:val="1"/>
          <w:numId w:val="24"/>
        </w:numPr>
        <w:rPr>
          <w:sz w:val="22"/>
          <w:szCs w:val="22"/>
        </w:rPr>
      </w:pPr>
      <w:r w:rsidRPr="009305B2">
        <w:rPr>
          <w:sz w:val="22"/>
          <w:szCs w:val="22"/>
        </w:rPr>
        <w:t xml:space="preserve">Oferta econòmica ……………………………………………………………………….fins a </w:t>
      </w:r>
      <w:r w:rsidR="004C58A6">
        <w:rPr>
          <w:sz w:val="22"/>
          <w:szCs w:val="22"/>
        </w:rPr>
        <w:t>40</w:t>
      </w:r>
      <w:r w:rsidRPr="009305B2">
        <w:rPr>
          <w:sz w:val="22"/>
          <w:szCs w:val="22"/>
        </w:rPr>
        <w:t xml:space="preserve"> punts</w:t>
      </w:r>
    </w:p>
    <w:p w:rsidR="004C58A6" w:rsidRDefault="004C58A6" w:rsidP="004C58A6">
      <w:pPr>
        <w:numPr>
          <w:ilvl w:val="1"/>
          <w:numId w:val="24"/>
        </w:numPr>
        <w:rPr>
          <w:sz w:val="22"/>
          <w:szCs w:val="22"/>
        </w:rPr>
      </w:pPr>
      <w:r>
        <w:rPr>
          <w:sz w:val="22"/>
          <w:szCs w:val="22"/>
        </w:rPr>
        <w:lastRenderedPageBreak/>
        <w:t>Formació tècnics......................................................................................fins a 10 punts</w:t>
      </w:r>
    </w:p>
    <w:p w:rsidR="004C58A6" w:rsidRPr="009305B2" w:rsidRDefault="004C58A6" w:rsidP="004C58A6">
      <w:pPr>
        <w:numPr>
          <w:ilvl w:val="1"/>
          <w:numId w:val="24"/>
        </w:numPr>
        <w:rPr>
          <w:sz w:val="22"/>
          <w:szCs w:val="22"/>
        </w:rPr>
      </w:pPr>
      <w:r>
        <w:rPr>
          <w:sz w:val="22"/>
          <w:szCs w:val="22"/>
        </w:rPr>
        <w:t>Creació de nous continguts de tallers i activitats ............................fins a 40 punts</w:t>
      </w:r>
    </w:p>
    <w:p w:rsidR="004E6BB8" w:rsidRPr="009305B2" w:rsidRDefault="004E6BB8" w:rsidP="004E6BB8">
      <w:pPr>
        <w:rPr>
          <w:sz w:val="22"/>
          <w:szCs w:val="22"/>
        </w:rPr>
      </w:pPr>
    </w:p>
    <w:p w:rsidR="004E6BB8" w:rsidRPr="00CE6CD8" w:rsidRDefault="004E6BB8" w:rsidP="004E6BB8">
      <w:pPr>
        <w:rPr>
          <w:b/>
          <w:bCs/>
          <w:sz w:val="22"/>
          <w:szCs w:val="22"/>
        </w:rPr>
      </w:pPr>
      <w:r w:rsidRPr="009305B2">
        <w:rPr>
          <w:b/>
          <w:bCs/>
          <w:sz w:val="22"/>
          <w:szCs w:val="22"/>
        </w:rPr>
        <w:t xml:space="preserve">Criteris de valoració sotmesos a judici de valor – </w:t>
      </w:r>
      <w:r w:rsidRPr="00CE6CD8">
        <w:rPr>
          <w:b/>
          <w:bCs/>
          <w:sz w:val="22"/>
          <w:szCs w:val="22"/>
        </w:rPr>
        <w:t xml:space="preserve">màxim </w:t>
      </w:r>
      <w:r w:rsidR="00CE6CD8" w:rsidRPr="00CE6CD8">
        <w:rPr>
          <w:b/>
          <w:bCs/>
          <w:sz w:val="22"/>
          <w:szCs w:val="22"/>
        </w:rPr>
        <w:t>10</w:t>
      </w:r>
      <w:r w:rsidRPr="00CE6CD8">
        <w:rPr>
          <w:b/>
          <w:bCs/>
          <w:sz w:val="22"/>
          <w:szCs w:val="22"/>
        </w:rPr>
        <w:t xml:space="preserve"> punts</w:t>
      </w:r>
    </w:p>
    <w:p w:rsidR="004E6BB8" w:rsidRPr="00CE6CD8" w:rsidRDefault="004E6BB8" w:rsidP="004E6BB8">
      <w:pPr>
        <w:rPr>
          <w:sz w:val="22"/>
          <w:szCs w:val="22"/>
        </w:rPr>
      </w:pPr>
      <w:r w:rsidRPr="00CE6CD8">
        <w:rPr>
          <w:sz w:val="22"/>
          <w:szCs w:val="22"/>
        </w:rPr>
        <w:t xml:space="preserve">1. </w:t>
      </w:r>
      <w:r w:rsidR="00CE6CD8" w:rsidRPr="00CE6CD8">
        <w:rPr>
          <w:sz w:val="22"/>
          <w:szCs w:val="22"/>
        </w:rPr>
        <w:t>Memòria descriptiva</w:t>
      </w:r>
      <w:r w:rsidRPr="00CE6CD8">
        <w:rPr>
          <w:sz w:val="22"/>
          <w:szCs w:val="22"/>
        </w:rPr>
        <w:t xml:space="preserve"> …………...………………………………fins a </w:t>
      </w:r>
      <w:r w:rsidR="00CE6CD8" w:rsidRPr="00CE6CD8">
        <w:rPr>
          <w:sz w:val="22"/>
          <w:szCs w:val="22"/>
        </w:rPr>
        <w:t>10</w:t>
      </w:r>
      <w:r w:rsidRPr="00CE6CD8">
        <w:rPr>
          <w:sz w:val="22"/>
          <w:szCs w:val="22"/>
        </w:rPr>
        <w:t xml:space="preserve"> punts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10.1. Criteris de valoració automàtica</w:t>
      </w:r>
    </w:p>
    <w:p w:rsidR="004E6BB8" w:rsidRPr="009305B2" w:rsidRDefault="004E6BB8" w:rsidP="004E6BB8">
      <w:pPr>
        <w:rPr>
          <w:b/>
          <w:bCs/>
          <w:sz w:val="22"/>
          <w:szCs w:val="22"/>
        </w:rPr>
      </w:pPr>
    </w:p>
    <w:p w:rsidR="004E6BB8" w:rsidRPr="009305B2" w:rsidRDefault="004E6BB8" w:rsidP="004E6BB8">
      <w:pPr>
        <w:rPr>
          <w:color w:val="00B050"/>
          <w:sz w:val="22"/>
          <w:szCs w:val="22"/>
        </w:rPr>
      </w:pPr>
    </w:p>
    <w:p w:rsidR="004E6BB8" w:rsidRPr="004C58A6" w:rsidRDefault="004E6BB8" w:rsidP="004E6BB8">
      <w:pPr>
        <w:numPr>
          <w:ilvl w:val="0"/>
          <w:numId w:val="15"/>
        </w:numPr>
        <w:jc w:val="left"/>
        <w:rPr>
          <w:sz w:val="22"/>
          <w:szCs w:val="22"/>
        </w:rPr>
      </w:pPr>
      <w:bookmarkStart w:id="2" w:name="_Hlk86950214"/>
      <w:r w:rsidRPr="004C58A6">
        <w:rPr>
          <w:b/>
          <w:bCs/>
          <w:sz w:val="22"/>
          <w:szCs w:val="22"/>
        </w:rPr>
        <w:t xml:space="preserve">Preu: </w:t>
      </w:r>
      <w:r w:rsidRPr="004C58A6">
        <w:rPr>
          <w:sz w:val="22"/>
          <w:szCs w:val="22"/>
        </w:rPr>
        <w:t xml:space="preserve">Fins a </w:t>
      </w:r>
      <w:r w:rsidR="004C58A6" w:rsidRPr="004C58A6">
        <w:rPr>
          <w:sz w:val="22"/>
          <w:szCs w:val="22"/>
        </w:rPr>
        <w:t xml:space="preserve">40 </w:t>
      </w:r>
      <w:r w:rsidRPr="004C58A6">
        <w:rPr>
          <w:sz w:val="22"/>
          <w:szCs w:val="22"/>
        </w:rPr>
        <w:t>punts</w:t>
      </w:r>
    </w:p>
    <w:p w:rsidR="004E6BB8" w:rsidRPr="009305B2" w:rsidRDefault="004E6BB8" w:rsidP="004E6BB8">
      <w:pPr>
        <w:rPr>
          <w:b/>
          <w:bCs/>
          <w:color w:val="00B050"/>
          <w:sz w:val="22"/>
          <w:szCs w:val="22"/>
        </w:rPr>
      </w:pPr>
    </w:p>
    <w:bookmarkEnd w:id="2"/>
    <w:p w:rsidR="004C58A6" w:rsidRPr="004C58A6" w:rsidRDefault="004C58A6" w:rsidP="004C58A6">
      <w:pPr>
        <w:rPr>
          <w:rFonts w:cs="Verdana"/>
          <w:color w:val="000000"/>
          <w:sz w:val="22"/>
          <w:szCs w:val="22"/>
          <w:lang w:eastAsia="ca-ES"/>
        </w:rPr>
      </w:pPr>
      <w:r w:rsidRPr="004C58A6">
        <w:rPr>
          <w:rFonts w:cs="Verdana"/>
          <w:color w:val="000000"/>
          <w:sz w:val="22"/>
          <w:szCs w:val="22"/>
          <w:lang w:eastAsia="ca-ES"/>
        </w:rPr>
        <w:t xml:space="preserve">Es valorarà </w:t>
      </w:r>
      <w:r w:rsidR="00CE3AD6">
        <w:rPr>
          <w:rFonts w:cs="Verdana"/>
          <w:color w:val="000000"/>
          <w:sz w:val="22"/>
          <w:szCs w:val="22"/>
          <w:lang w:eastAsia="ca-ES"/>
        </w:rPr>
        <w:t xml:space="preserve">la </w:t>
      </w:r>
      <w:r w:rsidRPr="004C58A6">
        <w:rPr>
          <w:rFonts w:cs="Verdana"/>
          <w:color w:val="000000"/>
          <w:sz w:val="22"/>
          <w:szCs w:val="22"/>
          <w:lang w:eastAsia="ca-ES"/>
        </w:rPr>
        <w:t>baixa ofert</w:t>
      </w:r>
      <w:r w:rsidR="00CE3AD6">
        <w:rPr>
          <w:rFonts w:cs="Verdana"/>
          <w:color w:val="000000"/>
          <w:sz w:val="22"/>
          <w:szCs w:val="22"/>
          <w:lang w:eastAsia="ca-ES"/>
        </w:rPr>
        <w:t>a</w:t>
      </w:r>
      <w:r w:rsidRPr="004C58A6">
        <w:rPr>
          <w:rFonts w:cs="Verdana"/>
          <w:color w:val="000000"/>
          <w:sz w:val="22"/>
          <w:szCs w:val="22"/>
          <w:lang w:eastAsia="ca-ES"/>
        </w:rPr>
        <w:t xml:space="preserve"> sobre el pressupost base de licitació IVA exclòs, de conformitat amb la fórmula polinòmica següent:</w:t>
      </w:r>
    </w:p>
    <w:p w:rsidR="004C58A6" w:rsidRPr="004C58A6" w:rsidRDefault="004C58A6" w:rsidP="004C58A6">
      <w:pPr>
        <w:rPr>
          <w:rFonts w:cs="Verdana"/>
          <w:color w:val="000000"/>
          <w:sz w:val="22"/>
          <w:szCs w:val="22"/>
          <w:lang w:eastAsia="ca-ES"/>
        </w:rPr>
      </w:pPr>
    </w:p>
    <w:p w:rsidR="004C58A6" w:rsidRPr="004C58A6" w:rsidRDefault="00571F2B" w:rsidP="004C58A6">
      <w:pPr>
        <w:tabs>
          <w:tab w:val="left" w:pos="707"/>
        </w:tabs>
        <w:suppressAutoHyphens/>
        <w:rPr>
          <w:rFonts w:cs="Arial"/>
          <w:color w:val="000000"/>
          <w:kern w:val="2"/>
          <w:sz w:val="22"/>
          <w:szCs w:val="22"/>
          <w:lang w:eastAsia="zh-CN"/>
        </w:rPr>
      </w:pPr>
      <w:r>
        <w:rPr>
          <w:rFonts w:ascii="Verdana" w:hAnsi="Verdana"/>
          <w:noProof/>
          <w:szCs w:val="24"/>
          <w:lang w:val="es-ES"/>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638425" cy="523875"/>
            <wp:effectExtent l="0" t="0" r="9525" b="9525"/>
            <wp:wrapNone/>
            <wp:docPr id="6" name="Imat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tge 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38425" cy="523875"/>
                    </a:xfrm>
                    <a:prstGeom prst="rect">
                      <a:avLst/>
                    </a:prstGeom>
                    <a:noFill/>
                  </pic:spPr>
                </pic:pic>
              </a:graphicData>
            </a:graphic>
            <wp14:sizeRelH relativeFrom="page">
              <wp14:pctWidth>0</wp14:pctWidth>
            </wp14:sizeRelH>
            <wp14:sizeRelV relativeFrom="page">
              <wp14:pctHeight>0</wp14:pctHeight>
            </wp14:sizeRelV>
          </wp:anchor>
        </w:drawing>
      </w:r>
    </w:p>
    <w:p w:rsidR="004C58A6" w:rsidRPr="004C58A6" w:rsidRDefault="004C58A6" w:rsidP="004C58A6">
      <w:pPr>
        <w:tabs>
          <w:tab w:val="left" w:pos="707"/>
        </w:tabs>
        <w:suppressAutoHyphens/>
        <w:rPr>
          <w:rFonts w:cs="Arial"/>
          <w:color w:val="000000"/>
          <w:kern w:val="2"/>
          <w:sz w:val="22"/>
          <w:szCs w:val="22"/>
          <w:lang w:eastAsia="zh-CN"/>
        </w:rPr>
      </w:pPr>
    </w:p>
    <w:p w:rsidR="004C58A6" w:rsidRPr="004C58A6" w:rsidRDefault="004C58A6" w:rsidP="004C58A6">
      <w:pPr>
        <w:tabs>
          <w:tab w:val="left" w:pos="707"/>
        </w:tabs>
        <w:suppressAutoHyphens/>
        <w:rPr>
          <w:rFonts w:cs="Arial"/>
          <w:color w:val="000000"/>
          <w:kern w:val="2"/>
          <w:sz w:val="22"/>
          <w:szCs w:val="22"/>
          <w:lang w:eastAsia="zh-CN"/>
        </w:rPr>
      </w:pPr>
    </w:p>
    <w:p w:rsidR="004C58A6" w:rsidRPr="004C58A6" w:rsidRDefault="004C58A6" w:rsidP="004C58A6">
      <w:pPr>
        <w:tabs>
          <w:tab w:val="left" w:pos="707"/>
        </w:tabs>
        <w:suppressAutoHyphens/>
        <w:rPr>
          <w:rFonts w:cs="Arial"/>
          <w:color w:val="000000"/>
          <w:kern w:val="2"/>
          <w:sz w:val="22"/>
          <w:szCs w:val="22"/>
          <w:lang w:eastAsia="zh-CN"/>
        </w:rPr>
      </w:pPr>
    </w:p>
    <w:p w:rsidR="004C58A6" w:rsidRPr="004C58A6" w:rsidRDefault="004C58A6" w:rsidP="004C58A6">
      <w:pPr>
        <w:tabs>
          <w:tab w:val="left" w:pos="707"/>
        </w:tabs>
        <w:suppressAutoHyphens/>
        <w:rPr>
          <w:rFonts w:cs="Arial"/>
          <w:color w:val="000000"/>
          <w:kern w:val="2"/>
          <w:sz w:val="22"/>
          <w:szCs w:val="22"/>
          <w:lang w:eastAsia="zh-CN"/>
        </w:rPr>
      </w:pPr>
      <w:r w:rsidRPr="004C58A6">
        <w:rPr>
          <w:rFonts w:cs="Arial"/>
          <w:color w:val="000000"/>
          <w:kern w:val="2"/>
          <w:sz w:val="22"/>
          <w:szCs w:val="22"/>
          <w:lang w:eastAsia="zh-CN"/>
        </w:rPr>
        <w:t xml:space="preserve">S’haurà de fer constar el preu hora del personal </w:t>
      </w:r>
    </w:p>
    <w:p w:rsidR="004E6BB8" w:rsidRPr="009305B2" w:rsidRDefault="004E6BB8" w:rsidP="004E6BB8">
      <w:pPr>
        <w:rPr>
          <w:b/>
          <w:bCs/>
          <w:color w:val="00B050"/>
          <w:sz w:val="22"/>
          <w:szCs w:val="22"/>
        </w:rPr>
      </w:pPr>
    </w:p>
    <w:p w:rsidR="004C58A6" w:rsidRPr="004C58A6" w:rsidRDefault="004C58A6" w:rsidP="004C58A6">
      <w:pPr>
        <w:adjustRightInd w:val="0"/>
        <w:rPr>
          <w:rFonts w:cs="Helvetica-Narrow"/>
          <w:b/>
          <w:sz w:val="22"/>
          <w:szCs w:val="22"/>
          <w:lang w:eastAsia="en-US"/>
        </w:rPr>
      </w:pPr>
      <w:r w:rsidRPr="004C58A6">
        <w:rPr>
          <w:rFonts w:cs="Helvetica-Narrow"/>
          <w:sz w:val="22"/>
          <w:szCs w:val="22"/>
          <w:u w:val="single"/>
          <w:lang w:eastAsia="en-US"/>
        </w:rPr>
        <w:t>Formació dels tècnics del servei. 10 punts màxim</w:t>
      </w:r>
      <w:r w:rsidRPr="004C58A6">
        <w:rPr>
          <w:rFonts w:cs="Helvetica-Narrow"/>
          <w:b/>
          <w:sz w:val="22"/>
          <w:szCs w:val="22"/>
          <w:highlight w:val="lightGray"/>
          <w:lang w:eastAsia="en-US"/>
        </w:rPr>
        <w:t>.</w:t>
      </w:r>
      <w:r w:rsidRPr="004C58A6">
        <w:rPr>
          <w:rFonts w:cs="Helvetica-Narrow"/>
          <w:b/>
          <w:sz w:val="22"/>
          <w:szCs w:val="22"/>
          <w:lang w:eastAsia="en-US"/>
        </w:rPr>
        <w:t xml:space="preserve"> </w:t>
      </w:r>
      <w:r w:rsidRPr="004C58A6">
        <w:rPr>
          <w:rFonts w:cs="Verdana"/>
          <w:bCs/>
          <w:color w:val="000000"/>
          <w:sz w:val="22"/>
          <w:szCs w:val="22"/>
          <w:lang w:eastAsia="ca-ES"/>
        </w:rPr>
        <w:t>A raó  d’un punt per cada títol d’un mínim de 10h.</w:t>
      </w:r>
    </w:p>
    <w:p w:rsidR="004C58A6" w:rsidRPr="004C58A6" w:rsidRDefault="004C58A6" w:rsidP="004C58A6">
      <w:pPr>
        <w:ind w:left="708"/>
        <w:rPr>
          <w:rFonts w:cs="Helvetica-Narrow"/>
          <w:sz w:val="22"/>
          <w:szCs w:val="22"/>
          <w:lang w:eastAsia="en-US"/>
        </w:rPr>
      </w:pPr>
    </w:p>
    <w:p w:rsidR="004C58A6" w:rsidRPr="004C58A6" w:rsidRDefault="004C58A6" w:rsidP="004C58A6">
      <w:pPr>
        <w:widowControl w:val="0"/>
        <w:numPr>
          <w:ilvl w:val="0"/>
          <w:numId w:val="31"/>
        </w:numPr>
        <w:autoSpaceDE w:val="0"/>
        <w:autoSpaceDN w:val="0"/>
        <w:adjustRightInd w:val="0"/>
        <w:rPr>
          <w:rFonts w:cs="Helvetica-Narrow"/>
          <w:sz w:val="22"/>
          <w:szCs w:val="22"/>
          <w:lang w:eastAsia="en-US"/>
        </w:rPr>
      </w:pPr>
      <w:r w:rsidRPr="004C58A6">
        <w:rPr>
          <w:rFonts w:cs="Helvetica-Narrow"/>
          <w:sz w:val="22"/>
          <w:szCs w:val="22"/>
          <w:lang w:eastAsia="en-US"/>
        </w:rPr>
        <w:t xml:space="preserve">Cursos de formació específics en el camp de la didàctica, pedagogia, realització de tallers, patrimoni cultural, atenció al públic i informàtica  </w:t>
      </w:r>
      <w:r w:rsidRPr="004C58A6">
        <w:rPr>
          <w:rFonts w:cs="Verdana"/>
          <w:bCs/>
          <w:color w:val="000000"/>
          <w:sz w:val="22"/>
          <w:szCs w:val="22"/>
          <w:lang w:eastAsia="ca-ES"/>
        </w:rPr>
        <w:t>A raó  d’un punt 1 per cada títol d’un mínim de 10h. Màxim 6 punts.</w:t>
      </w:r>
    </w:p>
    <w:p w:rsidR="004C58A6" w:rsidRPr="004C58A6" w:rsidRDefault="004C58A6" w:rsidP="004C58A6">
      <w:pPr>
        <w:ind w:left="708"/>
        <w:rPr>
          <w:rFonts w:cs="Verdana"/>
          <w:b/>
          <w:bCs/>
          <w:sz w:val="22"/>
          <w:szCs w:val="22"/>
          <w:lang w:eastAsia="ca-ES"/>
        </w:rPr>
      </w:pPr>
    </w:p>
    <w:p w:rsidR="004C58A6" w:rsidRPr="004C58A6" w:rsidRDefault="004C58A6" w:rsidP="004C58A6">
      <w:pPr>
        <w:widowControl w:val="0"/>
        <w:numPr>
          <w:ilvl w:val="0"/>
          <w:numId w:val="31"/>
        </w:numPr>
        <w:autoSpaceDE w:val="0"/>
        <w:autoSpaceDN w:val="0"/>
        <w:adjustRightInd w:val="0"/>
        <w:rPr>
          <w:rFonts w:cs="Helvetica-Narrow"/>
          <w:sz w:val="22"/>
          <w:szCs w:val="22"/>
          <w:lang w:eastAsia="en-US"/>
        </w:rPr>
      </w:pPr>
      <w:r w:rsidRPr="004C58A6">
        <w:rPr>
          <w:rFonts w:cs="Verdana"/>
          <w:bCs/>
          <w:sz w:val="22"/>
          <w:szCs w:val="22"/>
          <w:lang w:eastAsia="ca-ES"/>
        </w:rPr>
        <w:t>Coneixement superior dels idiomes estrangers exigits en el plec tècnic o qualsevol altre idioma estranger.</w:t>
      </w:r>
      <w:r w:rsidRPr="004C58A6">
        <w:rPr>
          <w:rFonts w:cs="Verdana"/>
          <w:sz w:val="22"/>
          <w:szCs w:val="22"/>
          <w:lang w:eastAsia="ca-ES"/>
        </w:rPr>
        <w:t xml:space="preserve"> Pel coneixement superior d’idiomes estrangers (C1-C2) dels professionals del servei. A raó de </w:t>
      </w:r>
      <w:r w:rsidR="00BC2C02">
        <w:rPr>
          <w:rFonts w:cs="Verdana"/>
          <w:sz w:val="22"/>
          <w:szCs w:val="22"/>
          <w:lang w:eastAsia="ca-ES"/>
        </w:rPr>
        <w:t>2</w:t>
      </w:r>
      <w:r w:rsidRPr="004C58A6">
        <w:rPr>
          <w:rFonts w:cs="Verdana"/>
          <w:sz w:val="22"/>
          <w:szCs w:val="22"/>
          <w:lang w:eastAsia="ca-ES"/>
        </w:rPr>
        <w:t xml:space="preserve"> punts per a cadascun d’ells. Màxim 4 punts.</w:t>
      </w:r>
    </w:p>
    <w:p w:rsidR="004E6BB8" w:rsidRPr="009305B2" w:rsidRDefault="004E6BB8" w:rsidP="004E6BB8">
      <w:pPr>
        <w:rPr>
          <w:sz w:val="22"/>
          <w:szCs w:val="22"/>
        </w:rPr>
      </w:pPr>
    </w:p>
    <w:p w:rsidR="004C58A6" w:rsidRPr="004C58A6" w:rsidRDefault="004C58A6" w:rsidP="004C58A6">
      <w:pPr>
        <w:spacing w:after="240"/>
        <w:rPr>
          <w:rFonts w:cs="Gautami"/>
          <w:color w:val="000000"/>
          <w:sz w:val="22"/>
          <w:szCs w:val="22"/>
          <w:u w:val="single"/>
        </w:rPr>
      </w:pPr>
      <w:r w:rsidRPr="004C58A6">
        <w:rPr>
          <w:rFonts w:cs="Gautami"/>
          <w:color w:val="000000"/>
          <w:sz w:val="22"/>
          <w:szCs w:val="22"/>
          <w:u w:val="single"/>
        </w:rPr>
        <w:t>Creació de nous continguts de tallers i activitats complementàries. Fins a un màxim de 40 punts</w:t>
      </w:r>
    </w:p>
    <w:p w:rsidR="004C58A6" w:rsidRPr="004C58A6" w:rsidRDefault="004C58A6" w:rsidP="004C58A6">
      <w:pPr>
        <w:spacing w:after="240"/>
        <w:rPr>
          <w:rFonts w:cs="Gautami"/>
          <w:color w:val="000000"/>
          <w:sz w:val="22"/>
          <w:szCs w:val="22"/>
        </w:rPr>
      </w:pPr>
      <w:r w:rsidRPr="004C58A6">
        <w:rPr>
          <w:rFonts w:cs="Gautami"/>
          <w:color w:val="000000"/>
          <w:sz w:val="22"/>
          <w:szCs w:val="22"/>
        </w:rPr>
        <w:t>L’actual oferta didàctica pel que fa als tallers (escolars i familiars) i activitats resulta al nostre entendre insuficient</w:t>
      </w:r>
      <w:r w:rsidRPr="004C58A6">
        <w:rPr>
          <w:rFonts w:cs="Gautami"/>
          <w:color w:val="000000"/>
          <w:sz w:val="22"/>
          <w:szCs w:val="22"/>
          <w:vertAlign w:val="superscript"/>
        </w:rPr>
        <w:footnoteReference w:id="3"/>
      </w:r>
      <w:r w:rsidRPr="004C58A6">
        <w:rPr>
          <w:rFonts w:cs="Gautami"/>
          <w:color w:val="000000"/>
          <w:sz w:val="22"/>
          <w:szCs w:val="22"/>
        </w:rPr>
        <w:t>, més tenint en compte que s’està duent a terme al menys un taller o activitat familiar al mes, al segon diumenge. Considerem, doncs, que cal augmentar l’oferta didàctica, tant pel que fa al públic escolar com el familiar.</w:t>
      </w:r>
    </w:p>
    <w:p w:rsidR="004C58A6" w:rsidRPr="004C58A6" w:rsidRDefault="004C58A6" w:rsidP="004C58A6">
      <w:pPr>
        <w:spacing w:after="240"/>
        <w:rPr>
          <w:rFonts w:cs="Gautami"/>
          <w:color w:val="000000"/>
          <w:sz w:val="22"/>
          <w:szCs w:val="22"/>
        </w:rPr>
      </w:pPr>
      <w:r w:rsidRPr="004C58A6">
        <w:rPr>
          <w:rFonts w:cs="Gautami"/>
          <w:color w:val="000000"/>
          <w:sz w:val="22"/>
          <w:szCs w:val="22"/>
        </w:rPr>
        <w:t>Com a element de millora d’aquesta licitació es proposa la creació de noves propostes de tallers o activitats, en la línia dels tallers ja existents, que ajudin a entendre el món romà al públic assistent, ja sigui aquest de tipus escolar o de caire familiar.</w:t>
      </w:r>
    </w:p>
    <w:p w:rsidR="004C58A6" w:rsidRPr="004C58A6" w:rsidRDefault="004C58A6" w:rsidP="004C58A6">
      <w:pPr>
        <w:spacing w:after="240"/>
        <w:rPr>
          <w:rFonts w:cs="Gautami"/>
          <w:color w:val="000000"/>
          <w:sz w:val="22"/>
          <w:szCs w:val="22"/>
        </w:rPr>
      </w:pPr>
      <w:r w:rsidRPr="004C58A6">
        <w:rPr>
          <w:rFonts w:cs="Gautami"/>
          <w:color w:val="000000"/>
          <w:sz w:val="22"/>
          <w:szCs w:val="22"/>
        </w:rPr>
        <w:lastRenderedPageBreak/>
        <w:t xml:space="preserve">Les noves propostes de tallers o d’activitats escolars i familiars s’hauran de justificar mitjançant </w:t>
      </w:r>
      <w:r w:rsidRPr="004C58A6">
        <w:rPr>
          <w:rFonts w:cs="Verdana"/>
          <w:sz w:val="22"/>
          <w:szCs w:val="22"/>
          <w:lang w:val="es-ES" w:eastAsia="ca-ES"/>
        </w:rPr>
        <w:t>un breu esquema descriptiu on constin de manera clara i identificable les principals carácteristiques de cada taller, i a quin tipus de públic s’adrecen preferentment</w:t>
      </w:r>
      <w:r w:rsidRPr="004C58A6">
        <w:rPr>
          <w:rFonts w:cs="Gautami"/>
          <w:color w:val="000000"/>
          <w:sz w:val="22"/>
          <w:szCs w:val="22"/>
          <w:lang w:val="es-ES"/>
        </w:rPr>
        <w:t xml:space="preserve"> </w:t>
      </w:r>
    </w:p>
    <w:p w:rsidR="004C58A6" w:rsidRPr="004C58A6" w:rsidRDefault="004C58A6" w:rsidP="004C58A6">
      <w:pPr>
        <w:tabs>
          <w:tab w:val="left" w:pos="426"/>
          <w:tab w:val="left" w:pos="2268"/>
          <w:tab w:val="left" w:pos="3402"/>
        </w:tabs>
        <w:ind w:left="426"/>
        <w:rPr>
          <w:rFonts w:cs="Verdana"/>
          <w:b/>
          <w:sz w:val="22"/>
          <w:szCs w:val="22"/>
          <w:lang w:eastAsia="ca-ES"/>
        </w:rPr>
      </w:pP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402"/>
      </w:tblGrid>
      <w:tr w:rsidR="004C58A6" w:rsidRPr="004C58A6" w:rsidTr="00A92A02">
        <w:tc>
          <w:tcPr>
            <w:tcW w:w="4961"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rPr>
                <w:rFonts w:eastAsia="Calibri" w:cs="Verdana"/>
                <w:sz w:val="22"/>
                <w:szCs w:val="22"/>
                <w:lang w:eastAsia="ca-ES"/>
              </w:rPr>
            </w:pPr>
            <w:r w:rsidRPr="004C58A6">
              <w:rPr>
                <w:rFonts w:eastAsia="Calibri" w:cs="Verdana"/>
                <w:sz w:val="22"/>
                <w:szCs w:val="22"/>
                <w:lang w:eastAsia="ca-ES"/>
              </w:rPr>
              <w:t>Proposta de creació de 6 tallers o activitats</w:t>
            </w:r>
          </w:p>
        </w:tc>
        <w:tc>
          <w:tcPr>
            <w:tcW w:w="340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jc w:val="center"/>
              <w:rPr>
                <w:rFonts w:eastAsia="Calibri" w:cs="Verdana"/>
                <w:sz w:val="22"/>
                <w:szCs w:val="22"/>
                <w:lang w:eastAsia="ca-ES"/>
              </w:rPr>
            </w:pPr>
            <w:r w:rsidRPr="004C58A6">
              <w:rPr>
                <w:rFonts w:eastAsia="Calibri" w:cs="Verdana"/>
                <w:sz w:val="22"/>
                <w:szCs w:val="22"/>
                <w:lang w:eastAsia="ca-ES"/>
              </w:rPr>
              <w:t>40 punts</w:t>
            </w:r>
          </w:p>
        </w:tc>
      </w:tr>
      <w:tr w:rsidR="004C58A6" w:rsidRPr="004C58A6" w:rsidTr="00A92A02">
        <w:tc>
          <w:tcPr>
            <w:tcW w:w="4961"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rPr>
                <w:rFonts w:eastAsia="Calibri" w:cs="Verdana"/>
                <w:sz w:val="22"/>
                <w:szCs w:val="22"/>
                <w:lang w:eastAsia="ca-ES"/>
              </w:rPr>
            </w:pPr>
            <w:r w:rsidRPr="004C58A6">
              <w:rPr>
                <w:rFonts w:eastAsia="Calibri" w:cs="Verdana"/>
                <w:sz w:val="22"/>
                <w:szCs w:val="22"/>
                <w:lang w:eastAsia="ca-ES"/>
              </w:rPr>
              <w:t>Proposta de creació de 4 tallers o activitats</w:t>
            </w:r>
          </w:p>
        </w:tc>
        <w:tc>
          <w:tcPr>
            <w:tcW w:w="340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jc w:val="center"/>
              <w:rPr>
                <w:rFonts w:eastAsia="Calibri" w:cs="Verdana"/>
                <w:sz w:val="22"/>
                <w:szCs w:val="22"/>
                <w:lang w:eastAsia="ca-ES"/>
              </w:rPr>
            </w:pPr>
            <w:r w:rsidRPr="004C58A6">
              <w:rPr>
                <w:rFonts w:eastAsia="Calibri" w:cs="Verdana"/>
                <w:sz w:val="22"/>
                <w:szCs w:val="22"/>
                <w:lang w:eastAsia="ca-ES"/>
              </w:rPr>
              <w:t>20 punts</w:t>
            </w:r>
          </w:p>
        </w:tc>
      </w:tr>
      <w:tr w:rsidR="004C58A6" w:rsidRPr="004C58A6" w:rsidTr="00A92A02">
        <w:tc>
          <w:tcPr>
            <w:tcW w:w="4961"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rPr>
                <w:rFonts w:eastAsia="Calibri" w:cs="Verdana"/>
                <w:sz w:val="22"/>
                <w:szCs w:val="22"/>
                <w:lang w:eastAsia="ca-ES"/>
              </w:rPr>
            </w:pPr>
            <w:r w:rsidRPr="004C58A6">
              <w:rPr>
                <w:rFonts w:eastAsia="Calibri" w:cs="Verdana"/>
                <w:sz w:val="22"/>
                <w:szCs w:val="22"/>
                <w:lang w:eastAsia="ca-ES"/>
              </w:rPr>
              <w:t>Proposta de creació de 2 tallers o activitats</w:t>
            </w:r>
          </w:p>
        </w:tc>
        <w:tc>
          <w:tcPr>
            <w:tcW w:w="340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jc w:val="center"/>
              <w:rPr>
                <w:rFonts w:eastAsia="Calibri" w:cs="Verdana"/>
                <w:sz w:val="22"/>
                <w:szCs w:val="22"/>
                <w:lang w:eastAsia="ca-ES"/>
              </w:rPr>
            </w:pPr>
            <w:r w:rsidRPr="004C58A6">
              <w:rPr>
                <w:rFonts w:eastAsia="Calibri" w:cs="Verdana"/>
                <w:sz w:val="22"/>
                <w:szCs w:val="22"/>
                <w:lang w:eastAsia="ca-ES"/>
              </w:rPr>
              <w:t>10 punts</w:t>
            </w:r>
          </w:p>
        </w:tc>
      </w:tr>
      <w:tr w:rsidR="004C58A6" w:rsidRPr="004C58A6" w:rsidTr="00A92A02">
        <w:tc>
          <w:tcPr>
            <w:tcW w:w="4961"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rPr>
                <w:rFonts w:eastAsia="Calibri" w:cs="Verdana"/>
                <w:sz w:val="22"/>
                <w:szCs w:val="22"/>
                <w:lang w:eastAsia="ca-ES"/>
              </w:rPr>
            </w:pPr>
            <w:r w:rsidRPr="004C58A6">
              <w:rPr>
                <w:rFonts w:eastAsia="Calibri" w:cs="Verdana"/>
                <w:sz w:val="22"/>
                <w:szCs w:val="22"/>
                <w:lang w:eastAsia="ca-ES"/>
              </w:rPr>
              <w:t>Proposta de creació de 1 tallers o activitats</w:t>
            </w:r>
          </w:p>
        </w:tc>
        <w:tc>
          <w:tcPr>
            <w:tcW w:w="340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jc w:val="center"/>
              <w:rPr>
                <w:rFonts w:eastAsia="Calibri" w:cs="Verdana"/>
                <w:sz w:val="22"/>
                <w:szCs w:val="22"/>
                <w:lang w:eastAsia="ca-ES"/>
              </w:rPr>
            </w:pPr>
            <w:r w:rsidRPr="004C58A6">
              <w:rPr>
                <w:rFonts w:eastAsia="Calibri" w:cs="Verdana"/>
                <w:sz w:val="22"/>
                <w:szCs w:val="22"/>
                <w:lang w:eastAsia="ca-ES"/>
              </w:rPr>
              <w:t>2,5 punts</w:t>
            </w:r>
          </w:p>
        </w:tc>
      </w:tr>
      <w:tr w:rsidR="004C58A6" w:rsidRPr="004C58A6" w:rsidTr="00A92A02">
        <w:tc>
          <w:tcPr>
            <w:tcW w:w="4961"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rPr>
                <w:rFonts w:eastAsia="Calibri" w:cs="Verdana"/>
                <w:sz w:val="22"/>
                <w:szCs w:val="22"/>
                <w:lang w:eastAsia="ca-ES"/>
              </w:rPr>
            </w:pPr>
            <w:r w:rsidRPr="004C58A6">
              <w:rPr>
                <w:rFonts w:eastAsia="Calibri" w:cs="Verdana"/>
                <w:sz w:val="22"/>
                <w:szCs w:val="22"/>
                <w:lang w:eastAsia="ca-ES"/>
              </w:rPr>
              <w:t>Proposta de creació de 0 tallers o activitats</w:t>
            </w:r>
          </w:p>
        </w:tc>
        <w:tc>
          <w:tcPr>
            <w:tcW w:w="340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jc w:val="center"/>
              <w:rPr>
                <w:rFonts w:eastAsia="Calibri" w:cs="Verdana"/>
                <w:sz w:val="22"/>
                <w:szCs w:val="22"/>
                <w:lang w:eastAsia="ca-ES"/>
              </w:rPr>
            </w:pPr>
            <w:r w:rsidRPr="004C58A6">
              <w:rPr>
                <w:rFonts w:eastAsia="Calibri" w:cs="Verdana"/>
                <w:sz w:val="22"/>
                <w:szCs w:val="22"/>
                <w:lang w:eastAsia="ca-ES"/>
              </w:rPr>
              <w:t>0 punts</w:t>
            </w:r>
          </w:p>
        </w:tc>
      </w:tr>
    </w:tbl>
    <w:p w:rsidR="004C58A6" w:rsidRDefault="004C58A6" w:rsidP="004E6BB8">
      <w:pPr>
        <w:rPr>
          <w:b/>
          <w:bCs/>
          <w:sz w:val="22"/>
          <w:szCs w:val="22"/>
        </w:rPr>
      </w:pPr>
    </w:p>
    <w:p w:rsidR="004C58A6" w:rsidRDefault="004C58A6" w:rsidP="004E6BB8">
      <w:pPr>
        <w:rPr>
          <w:b/>
          <w:bCs/>
          <w:sz w:val="22"/>
          <w:szCs w:val="22"/>
        </w:rPr>
      </w:pPr>
    </w:p>
    <w:p w:rsidR="004E6BB8" w:rsidRPr="009305B2" w:rsidRDefault="004E6BB8" w:rsidP="004E6BB8">
      <w:pPr>
        <w:rPr>
          <w:sz w:val="22"/>
          <w:szCs w:val="22"/>
        </w:rPr>
      </w:pPr>
      <w:r w:rsidRPr="009305B2">
        <w:rPr>
          <w:b/>
          <w:bCs/>
          <w:sz w:val="22"/>
          <w:szCs w:val="22"/>
        </w:rPr>
        <w:t>10.2. Criteris de valoració subjecte a judici de valor</w:t>
      </w:r>
      <w:r w:rsidR="004C58A6">
        <w:rPr>
          <w:b/>
          <w:bCs/>
          <w:sz w:val="22"/>
          <w:szCs w:val="22"/>
        </w:rPr>
        <w:t xml:space="preserve"> Fins a 10 punts</w:t>
      </w:r>
    </w:p>
    <w:p w:rsidR="004E6BB8" w:rsidRPr="009305B2" w:rsidRDefault="004E6BB8" w:rsidP="004E6BB8">
      <w:pPr>
        <w:rPr>
          <w:b/>
          <w:bCs/>
          <w:sz w:val="22"/>
          <w:szCs w:val="22"/>
        </w:rPr>
      </w:pPr>
    </w:p>
    <w:p w:rsidR="004C58A6" w:rsidRPr="004C58A6" w:rsidRDefault="004C58A6" w:rsidP="004C58A6">
      <w:pPr>
        <w:tabs>
          <w:tab w:val="left" w:pos="1134"/>
          <w:tab w:val="left" w:pos="2268"/>
          <w:tab w:val="left" w:pos="3402"/>
        </w:tabs>
        <w:rPr>
          <w:rFonts w:cs="Verdana"/>
          <w:bCs/>
          <w:sz w:val="22"/>
          <w:szCs w:val="22"/>
          <w:lang w:eastAsia="ca-ES"/>
        </w:rPr>
      </w:pPr>
      <w:r w:rsidRPr="004C58A6">
        <w:rPr>
          <w:rFonts w:cs="Verdana"/>
          <w:bCs/>
          <w:sz w:val="22"/>
          <w:szCs w:val="22"/>
          <w:lang w:eastAsia="ca-ES"/>
        </w:rPr>
        <w:t>La singularitat de les activitats que es realitzen en un museu i la significació del patrimoni cultural que conserva fa que sigui molt important la tasca de guia d’un equipament museístic, i també la de realització de tallers. Cal que el personal que d’adreça al públic tingui els coneixements i les habilitats comunicatives i formatives necessàries donat que és la persona que atén el visitant i és la personificació de l’equipament.</w:t>
      </w:r>
    </w:p>
    <w:p w:rsidR="004C58A6" w:rsidRPr="004C58A6" w:rsidRDefault="004C58A6" w:rsidP="004C58A6">
      <w:pPr>
        <w:autoSpaceDE w:val="0"/>
        <w:autoSpaceDN w:val="0"/>
        <w:adjustRightInd w:val="0"/>
        <w:rPr>
          <w:rFonts w:cs="Verdana"/>
          <w:sz w:val="22"/>
          <w:szCs w:val="22"/>
          <w:lang w:val="es-ES" w:eastAsia="ca-ES"/>
        </w:rPr>
      </w:pPr>
    </w:p>
    <w:p w:rsidR="004C58A6" w:rsidRPr="004C58A6" w:rsidRDefault="004C58A6" w:rsidP="004C58A6">
      <w:pPr>
        <w:autoSpaceDE w:val="0"/>
        <w:autoSpaceDN w:val="0"/>
        <w:adjustRightInd w:val="0"/>
        <w:rPr>
          <w:rFonts w:cs="Verdana"/>
          <w:sz w:val="22"/>
          <w:szCs w:val="22"/>
          <w:lang w:eastAsia="ca-ES"/>
        </w:rPr>
      </w:pPr>
      <w:r w:rsidRPr="004C58A6">
        <w:rPr>
          <w:rFonts w:cs="Verdana"/>
          <w:sz w:val="22"/>
          <w:szCs w:val="22"/>
          <w:lang w:val="es-ES" w:eastAsia="ca-ES"/>
        </w:rPr>
        <w:t xml:space="preserve">El licitador haurà de presentar una memoria descriptiva indexada i fent referencia de manera clara i identificada a cadascú dels punts a valorar. </w:t>
      </w:r>
      <w:r w:rsidRPr="004C58A6">
        <w:rPr>
          <w:rFonts w:cs="Verdana"/>
          <w:sz w:val="22"/>
          <w:szCs w:val="22"/>
          <w:lang w:eastAsia="ca-ES"/>
        </w:rPr>
        <w:t>Aquesta  haurà de presentar-se en lletra verdana 10 o similar i amb una extensió d’entre 5 i 7 pàgines DIN A4. Es tindrà en compte l’adequació i claredat de la informació aportada.</w:t>
      </w:r>
    </w:p>
    <w:p w:rsidR="004C58A6" w:rsidRPr="004C58A6" w:rsidRDefault="004C58A6" w:rsidP="004C58A6">
      <w:pPr>
        <w:tabs>
          <w:tab w:val="left" w:pos="1134"/>
          <w:tab w:val="left" w:pos="2268"/>
          <w:tab w:val="left" w:pos="3402"/>
        </w:tabs>
        <w:rPr>
          <w:rFonts w:cs="Verdana"/>
          <w:b/>
          <w:bCs/>
          <w:sz w:val="22"/>
          <w:szCs w:val="22"/>
          <w:lang w:val="es-ES" w:eastAsia="ca-ES"/>
        </w:rPr>
      </w:pPr>
    </w:p>
    <w:p w:rsidR="004C58A6" w:rsidRPr="004C58A6" w:rsidRDefault="004C58A6" w:rsidP="004C58A6">
      <w:pPr>
        <w:tabs>
          <w:tab w:val="left" w:pos="426"/>
          <w:tab w:val="left" w:pos="2268"/>
          <w:tab w:val="left" w:pos="3402"/>
        </w:tabs>
        <w:rPr>
          <w:rFonts w:cs="Verdana"/>
          <w:sz w:val="22"/>
          <w:szCs w:val="22"/>
          <w:lang w:eastAsia="ca-ES"/>
        </w:rPr>
      </w:pPr>
      <w:r w:rsidRPr="004C58A6">
        <w:rPr>
          <w:rFonts w:cs="Verdana"/>
          <w:b/>
          <w:sz w:val="22"/>
          <w:szCs w:val="22"/>
          <w:lang w:eastAsia="ca-ES"/>
        </w:rPr>
        <w:t xml:space="preserve">        </w:t>
      </w:r>
      <w:r w:rsidRPr="004C58A6">
        <w:rPr>
          <w:rFonts w:cs="Verdana"/>
          <w:sz w:val="22"/>
          <w:szCs w:val="22"/>
          <w:u w:val="single"/>
          <w:lang w:eastAsia="ca-ES"/>
        </w:rPr>
        <w:t>Planificació i organització del servei</w:t>
      </w:r>
      <w:r w:rsidRPr="004C58A6">
        <w:rPr>
          <w:rFonts w:cs="Verdana"/>
          <w:sz w:val="22"/>
          <w:szCs w:val="22"/>
          <w:lang w:eastAsia="ca-ES"/>
        </w:rPr>
        <w:t xml:space="preserve"> (fins a un màxim de 4 punts)</w:t>
      </w:r>
    </w:p>
    <w:p w:rsidR="004C58A6" w:rsidRPr="004C58A6" w:rsidRDefault="004C58A6" w:rsidP="004C58A6">
      <w:pPr>
        <w:tabs>
          <w:tab w:val="left" w:pos="426"/>
          <w:tab w:val="left" w:pos="2268"/>
          <w:tab w:val="left" w:pos="3402"/>
        </w:tabs>
        <w:ind w:left="426"/>
        <w:rPr>
          <w:rFonts w:cs="Verdana"/>
          <w:sz w:val="22"/>
          <w:szCs w:val="22"/>
          <w:lang w:eastAsia="ca-ES"/>
        </w:rPr>
      </w:pPr>
      <w:r w:rsidRPr="004C58A6">
        <w:rPr>
          <w:rFonts w:cs="Verdana"/>
          <w:sz w:val="22"/>
          <w:szCs w:val="22"/>
          <w:lang w:eastAsia="ca-ES"/>
        </w:rPr>
        <w:t xml:space="preserve">Caldrà detallar i definir els següents aspectes de la planificació i organització del servei: </w:t>
      </w:r>
    </w:p>
    <w:p w:rsidR="004C58A6" w:rsidRPr="004C58A6" w:rsidRDefault="004C58A6" w:rsidP="004C58A6">
      <w:pPr>
        <w:tabs>
          <w:tab w:val="left" w:pos="426"/>
          <w:tab w:val="left" w:pos="2268"/>
          <w:tab w:val="left" w:pos="3402"/>
        </w:tabs>
        <w:ind w:left="720"/>
        <w:rPr>
          <w:rFonts w:cs="Verdana"/>
          <w:sz w:val="22"/>
          <w:szCs w:val="22"/>
          <w:lang w:eastAsia="ca-ES"/>
        </w:rPr>
      </w:pPr>
    </w:p>
    <w:p w:rsidR="004C58A6" w:rsidRPr="004C58A6" w:rsidRDefault="004C58A6" w:rsidP="004C58A6">
      <w:pPr>
        <w:numPr>
          <w:ilvl w:val="0"/>
          <w:numId w:val="32"/>
        </w:numPr>
        <w:autoSpaceDE w:val="0"/>
        <w:autoSpaceDN w:val="0"/>
        <w:adjustRightInd w:val="0"/>
        <w:ind w:left="851"/>
        <w:rPr>
          <w:rFonts w:cs="Verdana"/>
          <w:sz w:val="22"/>
          <w:szCs w:val="22"/>
          <w:lang w:val="es-ES" w:eastAsia="ca-ES"/>
        </w:rPr>
      </w:pPr>
      <w:r w:rsidRPr="004C58A6">
        <w:rPr>
          <w:rFonts w:cs="Verdana"/>
          <w:sz w:val="22"/>
          <w:szCs w:val="22"/>
          <w:lang w:val="es-ES" w:eastAsia="ca-ES"/>
        </w:rPr>
        <w:t>El circuit d’atenció al visitant tant per la visita com per les activitats de dinamització</w:t>
      </w:r>
    </w:p>
    <w:p w:rsidR="004C58A6" w:rsidRPr="004C58A6" w:rsidRDefault="004C58A6" w:rsidP="004C58A6">
      <w:pPr>
        <w:numPr>
          <w:ilvl w:val="0"/>
          <w:numId w:val="32"/>
        </w:numPr>
        <w:autoSpaceDE w:val="0"/>
        <w:autoSpaceDN w:val="0"/>
        <w:adjustRightInd w:val="0"/>
        <w:ind w:left="851"/>
        <w:rPr>
          <w:rFonts w:cs="Verdana"/>
          <w:sz w:val="22"/>
          <w:szCs w:val="22"/>
          <w:lang w:val="es-ES" w:eastAsia="ca-ES"/>
        </w:rPr>
      </w:pPr>
      <w:r w:rsidRPr="004C58A6">
        <w:rPr>
          <w:rFonts w:cs="Verdana"/>
          <w:sz w:val="22"/>
          <w:szCs w:val="22"/>
          <w:lang w:val="es-ES" w:eastAsia="ca-ES"/>
        </w:rPr>
        <w:t>Sistema de recollida de dades dels visitants</w:t>
      </w:r>
    </w:p>
    <w:p w:rsidR="004C58A6" w:rsidRPr="004C58A6" w:rsidRDefault="004C58A6" w:rsidP="004C58A6">
      <w:pPr>
        <w:numPr>
          <w:ilvl w:val="0"/>
          <w:numId w:val="32"/>
        </w:numPr>
        <w:autoSpaceDE w:val="0"/>
        <w:autoSpaceDN w:val="0"/>
        <w:adjustRightInd w:val="0"/>
        <w:ind w:left="851"/>
        <w:rPr>
          <w:rFonts w:cs="Verdana"/>
          <w:sz w:val="22"/>
          <w:szCs w:val="22"/>
          <w:lang w:val="es-ES" w:eastAsia="ca-ES"/>
        </w:rPr>
      </w:pPr>
      <w:r w:rsidRPr="004C58A6">
        <w:rPr>
          <w:rFonts w:cs="Verdana"/>
          <w:sz w:val="22"/>
          <w:szCs w:val="22"/>
          <w:lang w:val="es-ES" w:eastAsia="ca-ES"/>
        </w:rPr>
        <w:t>Circuit en el cas de visites grupals, tant escolars com d’adults</w:t>
      </w:r>
    </w:p>
    <w:p w:rsidR="004C58A6" w:rsidRPr="004C58A6" w:rsidRDefault="004C58A6" w:rsidP="004C58A6">
      <w:pPr>
        <w:numPr>
          <w:ilvl w:val="0"/>
          <w:numId w:val="32"/>
        </w:numPr>
        <w:autoSpaceDE w:val="0"/>
        <w:autoSpaceDN w:val="0"/>
        <w:adjustRightInd w:val="0"/>
        <w:ind w:left="851"/>
        <w:rPr>
          <w:rFonts w:cs="Verdana"/>
          <w:sz w:val="22"/>
          <w:szCs w:val="22"/>
          <w:lang w:eastAsia="ca-ES"/>
        </w:rPr>
      </w:pPr>
      <w:r w:rsidRPr="004C58A6">
        <w:rPr>
          <w:rFonts w:cs="Verdana"/>
          <w:sz w:val="22"/>
          <w:szCs w:val="22"/>
          <w:lang w:eastAsia="ca-ES"/>
        </w:rPr>
        <w:t>Descri</w:t>
      </w:r>
      <w:r w:rsidRPr="004C58A6">
        <w:rPr>
          <w:rFonts w:cs="Verdana"/>
          <w:sz w:val="22"/>
          <w:szCs w:val="22"/>
          <w:lang w:val="es-ES" w:eastAsia="ca-ES"/>
        </w:rPr>
        <w:t xml:space="preserve">pció </w:t>
      </w:r>
      <w:r w:rsidRPr="004C58A6">
        <w:rPr>
          <w:rFonts w:cs="Verdana"/>
          <w:sz w:val="22"/>
          <w:szCs w:val="22"/>
          <w:lang w:eastAsia="ca-ES"/>
        </w:rPr>
        <w:t>dels mitjans humans i funcions dels mateixos i coherència amb els objectius del servei</w:t>
      </w:r>
    </w:p>
    <w:p w:rsidR="004C58A6" w:rsidRPr="004C58A6" w:rsidRDefault="004C58A6" w:rsidP="004C58A6">
      <w:pPr>
        <w:numPr>
          <w:ilvl w:val="0"/>
          <w:numId w:val="32"/>
        </w:numPr>
        <w:autoSpaceDE w:val="0"/>
        <w:autoSpaceDN w:val="0"/>
        <w:adjustRightInd w:val="0"/>
        <w:ind w:left="851"/>
        <w:rPr>
          <w:rFonts w:cs="Verdana"/>
          <w:sz w:val="22"/>
          <w:szCs w:val="22"/>
          <w:lang w:val="es-ES" w:eastAsia="ca-ES"/>
        </w:rPr>
      </w:pPr>
      <w:r w:rsidRPr="004C58A6">
        <w:rPr>
          <w:rFonts w:cs="Verdana"/>
          <w:sz w:val="22"/>
          <w:szCs w:val="22"/>
          <w:lang w:val="es-ES" w:eastAsia="ca-ES"/>
        </w:rPr>
        <w:t>Cal desglossar en fases les diferentes accions a realitzar</w:t>
      </w:r>
    </w:p>
    <w:p w:rsidR="004C58A6" w:rsidRPr="004C58A6" w:rsidRDefault="004C58A6" w:rsidP="004C58A6">
      <w:pPr>
        <w:tabs>
          <w:tab w:val="left" w:pos="1134"/>
          <w:tab w:val="left" w:pos="2268"/>
          <w:tab w:val="left" w:pos="3402"/>
        </w:tabs>
        <w:rPr>
          <w:rFonts w:cs="Verdana"/>
          <w:color w:val="FF0000"/>
          <w:sz w:val="22"/>
          <w:szCs w:val="22"/>
          <w:lang w:eastAsia="ca-ES"/>
        </w:rPr>
      </w:pPr>
    </w:p>
    <w:tbl>
      <w:tblPr>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1"/>
        <w:gridCol w:w="1195"/>
      </w:tblGrid>
      <w:tr w:rsidR="004C58A6" w:rsidRPr="004C58A6" w:rsidTr="00A92A02">
        <w:tc>
          <w:tcPr>
            <w:tcW w:w="706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Es descriuen els circuits i sistemes de planificació i gestió del servei de forma detallada, exhaustiva i encertada. Es detallen totes les accions a fer i es tenen en compte tots els serveis amb els quals pot haver-hi coordinació. També es preveuen possibles incidències en el desenvolupament d’aquests circuits i sistemes i s’hi dona resposta.</w:t>
            </w:r>
          </w:p>
        </w:tc>
        <w:tc>
          <w:tcPr>
            <w:tcW w:w="122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4 punts</w:t>
            </w:r>
          </w:p>
        </w:tc>
      </w:tr>
      <w:tr w:rsidR="004C58A6" w:rsidRPr="004C58A6" w:rsidTr="00A92A02">
        <w:tc>
          <w:tcPr>
            <w:tcW w:w="706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 xml:space="preserve">Es descriuen els circuits i sistemes de planificació del servei de forma poc detallada i correcta. Es detallen la majoria de les accions a fer i es tenen en compte la majoria dels serveis amb els quals pot haver-hi coordinació. No es preveuen possibles incidències en el desenvolupament d’aquests circuits i sistemes o no s’hi dona </w:t>
            </w:r>
            <w:r w:rsidRPr="004C58A6">
              <w:rPr>
                <w:rFonts w:cs="Verdana"/>
                <w:sz w:val="22"/>
                <w:szCs w:val="22"/>
                <w:lang w:eastAsia="ca-ES"/>
              </w:rPr>
              <w:lastRenderedPageBreak/>
              <w:t>resposta.</w:t>
            </w:r>
          </w:p>
        </w:tc>
        <w:tc>
          <w:tcPr>
            <w:tcW w:w="122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lastRenderedPageBreak/>
              <w:t>2 punts</w:t>
            </w:r>
          </w:p>
        </w:tc>
      </w:tr>
      <w:tr w:rsidR="004C58A6" w:rsidRPr="004C58A6" w:rsidTr="00A92A02">
        <w:tc>
          <w:tcPr>
            <w:tcW w:w="706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S’enumeren els circuits i sistemes de planificació del servei sense detall i s’obvien la majoria dels aspectes demanats.</w:t>
            </w:r>
          </w:p>
        </w:tc>
        <w:tc>
          <w:tcPr>
            <w:tcW w:w="122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0 punts</w:t>
            </w:r>
          </w:p>
        </w:tc>
      </w:tr>
    </w:tbl>
    <w:p w:rsidR="004C58A6" w:rsidRPr="004C58A6" w:rsidRDefault="004C58A6" w:rsidP="004C58A6">
      <w:pPr>
        <w:tabs>
          <w:tab w:val="left" w:pos="1134"/>
          <w:tab w:val="left" w:pos="2268"/>
          <w:tab w:val="left" w:pos="3402"/>
        </w:tabs>
        <w:ind w:left="284" w:hanging="284"/>
        <w:rPr>
          <w:rFonts w:cs="Verdana"/>
          <w:color w:val="FF0000"/>
          <w:sz w:val="22"/>
          <w:szCs w:val="22"/>
          <w:lang w:eastAsia="ca-ES"/>
        </w:rPr>
      </w:pPr>
    </w:p>
    <w:p w:rsidR="004C58A6" w:rsidRPr="004C58A6" w:rsidRDefault="004C58A6" w:rsidP="004C58A6">
      <w:pPr>
        <w:tabs>
          <w:tab w:val="left" w:pos="1134"/>
          <w:tab w:val="left" w:pos="2268"/>
          <w:tab w:val="left" w:pos="3402"/>
        </w:tabs>
        <w:rPr>
          <w:rFonts w:cs="Verdana"/>
          <w:color w:val="FF0000"/>
          <w:sz w:val="22"/>
          <w:szCs w:val="22"/>
          <w:lang w:eastAsia="en-US"/>
        </w:rPr>
      </w:pPr>
    </w:p>
    <w:p w:rsidR="004C58A6" w:rsidRPr="004C58A6" w:rsidRDefault="004C58A6" w:rsidP="004C58A6">
      <w:pPr>
        <w:tabs>
          <w:tab w:val="left" w:pos="426"/>
          <w:tab w:val="left" w:pos="2268"/>
          <w:tab w:val="left" w:pos="3402"/>
        </w:tabs>
        <w:ind w:left="426"/>
        <w:rPr>
          <w:rFonts w:cs="Verdana"/>
          <w:sz w:val="22"/>
          <w:szCs w:val="22"/>
          <w:lang w:eastAsia="ca-ES"/>
        </w:rPr>
      </w:pPr>
      <w:r w:rsidRPr="004C58A6">
        <w:rPr>
          <w:rFonts w:cs="Verdana"/>
          <w:sz w:val="22"/>
          <w:szCs w:val="22"/>
          <w:u w:val="single"/>
          <w:lang w:eastAsia="ca-ES"/>
        </w:rPr>
        <w:t>Proposta de coordinació amb la direcció del museu i els seus tècnics</w:t>
      </w:r>
      <w:r w:rsidRPr="004C58A6">
        <w:rPr>
          <w:rFonts w:cs="Verdana"/>
          <w:sz w:val="22"/>
          <w:szCs w:val="22"/>
          <w:lang w:eastAsia="ca-ES"/>
        </w:rPr>
        <w:t xml:space="preserve"> (fins a un màxim de 2 punts)</w:t>
      </w:r>
    </w:p>
    <w:p w:rsidR="004C58A6" w:rsidRPr="004C58A6" w:rsidRDefault="004C58A6" w:rsidP="004C58A6">
      <w:pPr>
        <w:tabs>
          <w:tab w:val="left" w:pos="426"/>
          <w:tab w:val="left" w:pos="2268"/>
          <w:tab w:val="left" w:pos="3402"/>
        </w:tabs>
        <w:ind w:left="426"/>
        <w:rPr>
          <w:rFonts w:cs="Verdana"/>
          <w:sz w:val="22"/>
          <w:szCs w:val="22"/>
          <w:lang w:eastAsia="ca-ES"/>
        </w:rPr>
      </w:pPr>
      <w:r w:rsidRPr="004C58A6">
        <w:rPr>
          <w:rFonts w:cs="Verdana"/>
          <w:sz w:val="22"/>
          <w:szCs w:val="22"/>
          <w:lang w:eastAsia="ca-ES"/>
        </w:rPr>
        <w:t>Es valoraran les mesures per tal que aquesta relació sigui fluida, transparent, àgil  i eficient en tot moment durant tota la prestació del servei.</w:t>
      </w:r>
    </w:p>
    <w:p w:rsidR="004C58A6" w:rsidRPr="004C58A6" w:rsidRDefault="004C58A6" w:rsidP="004C58A6">
      <w:pPr>
        <w:tabs>
          <w:tab w:val="left" w:pos="426"/>
          <w:tab w:val="left" w:pos="2268"/>
          <w:tab w:val="left" w:pos="3402"/>
        </w:tabs>
        <w:rPr>
          <w:rFonts w:cs="Verdana"/>
          <w:sz w:val="22"/>
          <w:szCs w:val="22"/>
          <w:lang w:eastAsia="ca-ES"/>
        </w:rPr>
      </w:pPr>
    </w:p>
    <w:tbl>
      <w:tblPr>
        <w:tblW w:w="0" w:type="auto"/>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0"/>
        <w:gridCol w:w="1196"/>
      </w:tblGrid>
      <w:tr w:rsidR="004C58A6" w:rsidRPr="004C58A6" w:rsidTr="00A92A02">
        <w:tc>
          <w:tcPr>
            <w:tcW w:w="706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Es descriuen les propostes i accions de forma detallada. En totes elles es detallen de manera clara i assoleixen l’objectiu de relació fluida, transparent, àgil  i eficient</w:t>
            </w:r>
          </w:p>
        </w:tc>
        <w:tc>
          <w:tcPr>
            <w:tcW w:w="122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2 punts</w:t>
            </w:r>
          </w:p>
        </w:tc>
      </w:tr>
      <w:tr w:rsidR="004C58A6" w:rsidRPr="004C58A6" w:rsidTr="00A92A02">
        <w:tc>
          <w:tcPr>
            <w:tcW w:w="706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Es descriuen les propostes i accions de forma poc detallada. No s’assoleixen plenament els objectius de relació fluida, transparent, àgil  i eficient</w:t>
            </w:r>
          </w:p>
        </w:tc>
        <w:tc>
          <w:tcPr>
            <w:tcW w:w="122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1 punts</w:t>
            </w:r>
          </w:p>
        </w:tc>
      </w:tr>
      <w:tr w:rsidR="004C58A6" w:rsidRPr="004C58A6" w:rsidTr="00A92A02">
        <w:tc>
          <w:tcPr>
            <w:tcW w:w="7064"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 xml:space="preserve">Les propostes i accions proposades no estan detallades segons allò demanat. </w:t>
            </w:r>
          </w:p>
        </w:tc>
        <w:tc>
          <w:tcPr>
            <w:tcW w:w="1223"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0 punts</w:t>
            </w:r>
          </w:p>
        </w:tc>
      </w:tr>
    </w:tbl>
    <w:p w:rsidR="004C58A6" w:rsidRPr="004C58A6" w:rsidRDefault="004C58A6" w:rsidP="004C58A6">
      <w:pPr>
        <w:tabs>
          <w:tab w:val="left" w:pos="426"/>
          <w:tab w:val="left" w:pos="2268"/>
          <w:tab w:val="left" w:pos="3402"/>
        </w:tabs>
        <w:ind w:left="426"/>
        <w:rPr>
          <w:rFonts w:cs="Verdana"/>
          <w:sz w:val="22"/>
          <w:szCs w:val="22"/>
          <w:lang w:eastAsia="en-US"/>
        </w:rPr>
      </w:pPr>
    </w:p>
    <w:p w:rsidR="004C58A6" w:rsidRPr="004C58A6" w:rsidRDefault="004C58A6" w:rsidP="004C58A6">
      <w:pPr>
        <w:tabs>
          <w:tab w:val="left" w:pos="426"/>
          <w:tab w:val="left" w:pos="2268"/>
          <w:tab w:val="left" w:pos="3402"/>
        </w:tabs>
        <w:ind w:left="426"/>
        <w:rPr>
          <w:rFonts w:cs="Verdana"/>
          <w:sz w:val="22"/>
          <w:szCs w:val="22"/>
          <w:lang w:eastAsia="en-US"/>
        </w:rPr>
      </w:pPr>
    </w:p>
    <w:p w:rsidR="004C58A6" w:rsidRPr="004C58A6" w:rsidRDefault="004C58A6" w:rsidP="004C58A6">
      <w:pPr>
        <w:tabs>
          <w:tab w:val="left" w:pos="426"/>
          <w:tab w:val="left" w:pos="2268"/>
          <w:tab w:val="left" w:pos="3402"/>
        </w:tabs>
        <w:ind w:left="426"/>
        <w:rPr>
          <w:rFonts w:cs="Verdana"/>
          <w:sz w:val="22"/>
          <w:szCs w:val="22"/>
          <w:lang w:eastAsia="en-US"/>
        </w:rPr>
      </w:pPr>
      <w:r w:rsidRPr="004C58A6">
        <w:rPr>
          <w:rFonts w:cs="Verdana"/>
          <w:sz w:val="22"/>
          <w:szCs w:val="22"/>
          <w:u w:val="single"/>
          <w:lang w:eastAsia="ca-ES"/>
        </w:rPr>
        <w:t>Proposta de seguiment i avaluació</w:t>
      </w:r>
      <w:r w:rsidRPr="004C58A6">
        <w:rPr>
          <w:rFonts w:cs="Verdana"/>
          <w:sz w:val="22"/>
          <w:szCs w:val="22"/>
          <w:lang w:eastAsia="ca-ES"/>
        </w:rPr>
        <w:t xml:space="preserve"> (fins a un màxim de 4 punts)</w:t>
      </w:r>
    </w:p>
    <w:p w:rsidR="004C58A6" w:rsidRPr="004C58A6" w:rsidRDefault="004C58A6" w:rsidP="004C58A6">
      <w:pPr>
        <w:tabs>
          <w:tab w:val="left" w:pos="426"/>
          <w:tab w:val="left" w:pos="2268"/>
          <w:tab w:val="left" w:pos="3402"/>
        </w:tabs>
        <w:ind w:left="426"/>
        <w:rPr>
          <w:rFonts w:cs="Verdana"/>
          <w:sz w:val="22"/>
          <w:szCs w:val="22"/>
          <w:lang w:eastAsia="ca-ES"/>
        </w:rPr>
      </w:pPr>
      <w:r w:rsidRPr="004C58A6">
        <w:rPr>
          <w:rFonts w:cs="Verdana"/>
          <w:sz w:val="22"/>
          <w:szCs w:val="22"/>
          <w:lang w:eastAsia="ca-ES"/>
        </w:rPr>
        <w:t>El licitant haurà de definir els indicadors (utilització de protocols, sistemes de registre, etc.) per tal d’avaluar les atencions realitzades, la metodologia emprada, l’assoliment dels objectius i les accions de seguiment durant la vigència del contracte.</w:t>
      </w:r>
    </w:p>
    <w:p w:rsidR="004C58A6" w:rsidRPr="004C58A6" w:rsidRDefault="004C58A6" w:rsidP="004C58A6">
      <w:pPr>
        <w:tabs>
          <w:tab w:val="left" w:pos="426"/>
          <w:tab w:val="left" w:pos="2268"/>
          <w:tab w:val="left" w:pos="3402"/>
        </w:tabs>
        <w:ind w:left="426"/>
        <w:rPr>
          <w:rFonts w:cs="Verdana"/>
          <w:sz w:val="22"/>
          <w:szCs w:val="22"/>
          <w:lang w:eastAsia="ca-E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8"/>
        <w:gridCol w:w="742"/>
      </w:tblGrid>
      <w:tr w:rsidR="004C58A6" w:rsidRPr="004C58A6" w:rsidTr="00A92A02">
        <w:tc>
          <w:tcPr>
            <w:tcW w:w="7128"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Proposta de seguiment del servei i de l’avaluació que es faci de forma exhaustiva, coherent, correcta i detallada que inclogui els ítems i indicadors així com les eines de registre, la temporalitat de la recollida i posterior anàlisi.</w:t>
            </w:r>
          </w:p>
        </w:tc>
        <w:tc>
          <w:tcPr>
            <w:tcW w:w="74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4 punts</w:t>
            </w:r>
          </w:p>
        </w:tc>
      </w:tr>
      <w:tr w:rsidR="004C58A6" w:rsidRPr="004C58A6" w:rsidTr="00A92A02">
        <w:tc>
          <w:tcPr>
            <w:tcW w:w="7128"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 xml:space="preserve">Proposta de seguiment del servei i de l’avaluació que es faci de forma correcta però poc detallada incloent els ítems, indicadors i les eines de registre i temporalitat. </w:t>
            </w:r>
          </w:p>
        </w:tc>
        <w:tc>
          <w:tcPr>
            <w:tcW w:w="74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2 punts</w:t>
            </w:r>
          </w:p>
        </w:tc>
      </w:tr>
      <w:tr w:rsidR="004C58A6" w:rsidRPr="004C58A6" w:rsidTr="00A92A02">
        <w:tc>
          <w:tcPr>
            <w:tcW w:w="7128"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Proposta de seguiment del servei i de l’avaluació que inclogui una descripció poc definida i/o obviï algun dels punts demanats en aquest apartat o que no aporti informació rellevant.</w:t>
            </w:r>
          </w:p>
        </w:tc>
        <w:tc>
          <w:tcPr>
            <w:tcW w:w="742" w:type="dxa"/>
            <w:tcBorders>
              <w:top w:val="single" w:sz="4" w:space="0" w:color="auto"/>
              <w:left w:val="single" w:sz="4" w:space="0" w:color="auto"/>
              <w:bottom w:val="single" w:sz="4" w:space="0" w:color="auto"/>
              <w:right w:val="single" w:sz="4" w:space="0" w:color="auto"/>
            </w:tcBorders>
            <w:hideMark/>
          </w:tcPr>
          <w:p w:rsidR="004C58A6" w:rsidRPr="004C58A6" w:rsidRDefault="004C58A6" w:rsidP="004C58A6">
            <w:pPr>
              <w:tabs>
                <w:tab w:val="left" w:pos="1134"/>
                <w:tab w:val="left" w:pos="2268"/>
                <w:tab w:val="left" w:pos="3402"/>
              </w:tabs>
              <w:spacing w:line="276" w:lineRule="auto"/>
              <w:rPr>
                <w:rFonts w:cs="Verdana"/>
                <w:sz w:val="22"/>
                <w:szCs w:val="22"/>
                <w:lang w:eastAsia="ca-ES"/>
              </w:rPr>
            </w:pPr>
            <w:r w:rsidRPr="004C58A6">
              <w:rPr>
                <w:rFonts w:cs="Verdana"/>
                <w:sz w:val="22"/>
                <w:szCs w:val="22"/>
                <w:lang w:eastAsia="ca-ES"/>
              </w:rPr>
              <w:t>0 punts</w:t>
            </w:r>
          </w:p>
        </w:tc>
      </w:tr>
    </w:tbl>
    <w:p w:rsidR="004E6BB8" w:rsidRPr="009305B2" w:rsidRDefault="004E6BB8" w:rsidP="004E6BB8">
      <w:pPr>
        <w:rPr>
          <w:b/>
          <w:bCs/>
          <w:sz w:val="22"/>
          <w:szCs w:val="22"/>
        </w:rPr>
      </w:pPr>
    </w:p>
    <w:p w:rsidR="004E6BB8" w:rsidRPr="009305B2" w:rsidRDefault="004E6BB8" w:rsidP="004E6BB8">
      <w:pPr>
        <w:rPr>
          <w:sz w:val="22"/>
          <w:szCs w:val="22"/>
        </w:rPr>
      </w:pPr>
      <w:r w:rsidRPr="009305B2">
        <w:rPr>
          <w:b/>
          <w:bCs/>
          <w:sz w:val="22"/>
          <w:szCs w:val="22"/>
        </w:rPr>
        <w:t>10.3. Ofertes anormalment baixes</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a determinar si una oferta té valors anormalment baixos: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a. Si concorre una empresa licitadora, es considera anormalment baixa l’oferta que compleixi els dos criteris següents:</w:t>
      </w:r>
    </w:p>
    <w:p w:rsidR="004E6BB8" w:rsidRPr="009305B2" w:rsidRDefault="004E6BB8" w:rsidP="004E6BB8">
      <w:pPr>
        <w:rPr>
          <w:sz w:val="22"/>
          <w:szCs w:val="22"/>
        </w:rPr>
      </w:pPr>
      <w:r w:rsidRPr="009305B2">
        <w:rPr>
          <w:sz w:val="22"/>
          <w:szCs w:val="22"/>
        </w:rPr>
        <w:tab/>
        <w:t xml:space="preserve">1. Que l’oferta econòmica sigui un </w:t>
      </w:r>
      <w:r w:rsidR="00CE6CD8">
        <w:rPr>
          <w:sz w:val="22"/>
          <w:szCs w:val="22"/>
        </w:rPr>
        <w:t>3</w:t>
      </w:r>
      <w:r w:rsidRPr="009305B2">
        <w:rPr>
          <w:sz w:val="22"/>
          <w:szCs w:val="22"/>
        </w:rPr>
        <w:t>0% més baixa que el pressupost de licitació.</w:t>
      </w:r>
    </w:p>
    <w:p w:rsidR="004E6BB8" w:rsidRPr="009305B2" w:rsidRDefault="004E6BB8" w:rsidP="004E6BB8">
      <w:pPr>
        <w:rPr>
          <w:sz w:val="22"/>
          <w:szCs w:val="22"/>
        </w:rPr>
      </w:pPr>
      <w:r w:rsidRPr="009305B2">
        <w:rPr>
          <w:sz w:val="22"/>
          <w:szCs w:val="22"/>
        </w:rPr>
        <w:t>2. Que la puntuació que li correspongui en la resta de criteris d’adjudicació avaluables de forma automàtica diferents del preu sigui superior al 90% de la puntuació total establerta en el plec de clàusules administratives particulars.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b. Si concorren dues empreses licitadores, es considera anormalment baixa l’oferta que compleixi el criteri següent:</w:t>
      </w:r>
    </w:p>
    <w:p w:rsidR="004E6BB8" w:rsidRPr="009305B2" w:rsidRDefault="004E6BB8" w:rsidP="004E6BB8">
      <w:pPr>
        <w:rPr>
          <w:sz w:val="22"/>
          <w:szCs w:val="22"/>
        </w:rPr>
      </w:pPr>
      <w:r w:rsidRPr="009305B2">
        <w:rPr>
          <w:sz w:val="22"/>
          <w:szCs w:val="22"/>
        </w:rPr>
        <w:t>1. Que la puntuació total que li correspongui en la suma de punts de tots els criteris d’adjudicació avaluables de forma automàtica sigui superior en més d’un 20% a la puntuació total més baixa.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 Si concorren tres o més empreses licitadores, es considera anormalment baixa l’oferta que compleixi el criteri següent:</w:t>
      </w:r>
    </w:p>
    <w:p w:rsidR="004E6BB8" w:rsidRPr="009305B2" w:rsidRDefault="004E6BB8" w:rsidP="004E6BB8">
      <w:pPr>
        <w:rPr>
          <w:sz w:val="22"/>
          <w:szCs w:val="22"/>
        </w:rPr>
      </w:pPr>
      <w:r w:rsidRPr="009305B2">
        <w:rPr>
          <w:sz w:val="22"/>
          <w:szCs w:val="22"/>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Les solucions tècniques adoptades i les condicions excepcionalment favorables de que disposi per prestar els serveis.</w:t>
      </w:r>
    </w:p>
    <w:p w:rsidR="004E6BB8" w:rsidRPr="009305B2" w:rsidRDefault="004E6BB8" w:rsidP="004E6BB8">
      <w:pPr>
        <w:rPr>
          <w:sz w:val="22"/>
          <w:szCs w:val="22"/>
        </w:rPr>
      </w:pPr>
      <w:r w:rsidRPr="009305B2">
        <w:rPr>
          <w:sz w:val="22"/>
          <w:szCs w:val="22"/>
        </w:rPr>
        <w:t xml:space="preserve"> - La innovació o originalitat de les solucions proposades, per a els serveis. </w:t>
      </w:r>
    </w:p>
    <w:p w:rsidR="004E6BB8" w:rsidRPr="009305B2" w:rsidRDefault="004E6BB8" w:rsidP="004E6BB8">
      <w:pPr>
        <w:rPr>
          <w:sz w:val="22"/>
          <w:szCs w:val="22"/>
        </w:rPr>
      </w:pPr>
      <w:r w:rsidRPr="009305B2">
        <w:rPr>
          <w:sz w:val="22"/>
          <w:szCs w:val="22"/>
        </w:rPr>
        <w:t xml:space="preserve">- El respecte de obligacions que resultin aplicables en matèria mediambiental, social o laboral, i de subcontractació, no sent justificables preus per sota de mercat o que incompleixin allò establert a l’article 201 LCSP. </w:t>
      </w:r>
    </w:p>
    <w:p w:rsidR="004E6BB8" w:rsidRPr="009305B2" w:rsidRDefault="004E6BB8" w:rsidP="004E6BB8">
      <w:pPr>
        <w:rPr>
          <w:sz w:val="22"/>
          <w:szCs w:val="22"/>
        </w:rPr>
      </w:pPr>
      <w:r w:rsidRPr="009305B2">
        <w:rPr>
          <w:sz w:val="22"/>
          <w:szCs w:val="22"/>
        </w:rPr>
        <w:lastRenderedPageBreak/>
        <w:t xml:space="preserve">- O la possible obtenció d’un ajut d’Estat. En el procediment s’haurà de sol·licitar l’assessorament tècnic del servei corresponent.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termini de presentació d’al·legacions és de 10 dies hàbils des de la notificació del requeriment.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Mesa de contractació avaluarà tota la informació i documentació proporcionada per el licitador en termini i elevarà, de forma degudament motivada, la corresponent proposta d’acceptació o de rebuig al òrgan de 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general, es rebutjaran les ofertes incurses en presumpció d’anormalitat si estan basades en hipòtesis o pràctiques inadequades des de una perspectiva tècnica, econòmica o jurídica.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Variants, alternatives o ofertes integradores</w:t>
      </w:r>
    </w:p>
    <w:p w:rsidR="004E6BB8" w:rsidRPr="009305B2" w:rsidRDefault="004E6BB8" w:rsidP="004E6BB8">
      <w:pPr>
        <w:rPr>
          <w:b/>
          <w:sz w:val="22"/>
          <w:szCs w:val="22"/>
        </w:rPr>
      </w:pPr>
    </w:p>
    <w:p w:rsidR="004E6BB8" w:rsidRPr="009305B2" w:rsidRDefault="004E6BB8" w:rsidP="004E6BB8">
      <w:pPr>
        <w:rPr>
          <w:sz w:val="22"/>
          <w:szCs w:val="22"/>
        </w:rPr>
      </w:pPr>
      <w:r w:rsidRPr="009305B2">
        <w:rPr>
          <w:sz w:val="22"/>
          <w:szCs w:val="22"/>
        </w:rPr>
        <w:t>No escau.</w:t>
      </w:r>
    </w:p>
    <w:p w:rsidR="004E6BB8" w:rsidRPr="009305B2" w:rsidRDefault="004E6BB8" w:rsidP="004E6BB8">
      <w:pPr>
        <w:rPr>
          <w:b/>
          <w:sz w:val="22"/>
          <w:szCs w:val="22"/>
        </w:rPr>
      </w:pPr>
    </w:p>
    <w:p w:rsidR="004E6BB8" w:rsidRPr="009305B2" w:rsidRDefault="004E6BB8" w:rsidP="004E6BB8">
      <w:pPr>
        <w:rPr>
          <w:b/>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Termini de presentació de proposicions</w:t>
      </w:r>
    </w:p>
    <w:p w:rsidR="004E6BB8" w:rsidRPr="009305B2" w:rsidRDefault="004E6BB8" w:rsidP="004E6BB8">
      <w:pPr>
        <w:rPr>
          <w:b/>
          <w:sz w:val="22"/>
          <w:szCs w:val="22"/>
        </w:rPr>
      </w:pPr>
    </w:p>
    <w:p w:rsidR="004E6BB8" w:rsidRPr="009305B2" w:rsidRDefault="004E6BB8" w:rsidP="004E6BB8">
      <w:pPr>
        <w:rPr>
          <w:sz w:val="22"/>
          <w:szCs w:val="22"/>
        </w:rPr>
      </w:pPr>
      <w:r w:rsidRPr="009305B2">
        <w:rPr>
          <w:sz w:val="22"/>
          <w:szCs w:val="22"/>
        </w:rPr>
        <w:t>El termini per a la presentació de la documentació exigida de conformitat amb el que preveu la clàusula següent d’aquest plec, serà de 15 dies naturals des de l’endemà de la publicació de l’anunci de licitació en el Perfil del Contractant.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Es recomana que la presentació d’ofertes es realitzi amb l’antelació suficient que permeti resoldre possibles incidències durant la preparació o enviament de l’oferta.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E6BB8" w:rsidRPr="009305B2" w:rsidRDefault="004E6BB8" w:rsidP="004E6BB8">
      <w:pPr>
        <w:rPr>
          <w:b/>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t>Documents a presentar pels licitadors, així com la forma i contingut de les proposicions</w:t>
      </w:r>
    </w:p>
    <w:p w:rsidR="004E6BB8" w:rsidRPr="009305B2" w:rsidRDefault="004E6BB8" w:rsidP="004E6BB8">
      <w:pPr>
        <w:rPr>
          <w:b/>
          <w:sz w:val="22"/>
          <w:szCs w:val="22"/>
        </w:rPr>
      </w:pPr>
    </w:p>
    <w:p w:rsidR="004E6BB8" w:rsidRPr="009305B2" w:rsidRDefault="004E6BB8" w:rsidP="004E6BB8">
      <w:pPr>
        <w:rPr>
          <w:sz w:val="22"/>
          <w:szCs w:val="22"/>
        </w:rPr>
      </w:pPr>
      <w:r w:rsidRPr="009305B2">
        <w:rPr>
          <w:b/>
          <w:bCs/>
          <w:sz w:val="22"/>
          <w:szCs w:val="22"/>
        </w:rPr>
        <w:t>13.1. Documentació que ha de constar en el sobre  A</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L’acreditació de la capacitat d’obrar de l’empresa i la selva solvència s’haurà de fer a través de: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a. </w:t>
      </w:r>
      <w:r w:rsidRPr="009305B2">
        <w:rPr>
          <w:sz w:val="22"/>
          <w:szCs w:val="22"/>
          <w:u w:val="single"/>
        </w:rPr>
        <w:t>L’aportació del Document Europeu Únic de Contractació (DEUC):</w:t>
      </w:r>
    </w:p>
    <w:p w:rsidR="004E6BB8" w:rsidRPr="009305B2" w:rsidRDefault="004E6BB8" w:rsidP="004E6BB8">
      <w:pPr>
        <w:rPr>
          <w:sz w:val="22"/>
          <w:szCs w:val="22"/>
        </w:rPr>
      </w:pPr>
      <w:r w:rsidRPr="009305B2">
        <w:rPr>
          <w:sz w:val="22"/>
          <w:szCs w:val="22"/>
        </w:rPr>
        <w:t>Les empreses licitadores han de presentar el Document europeu únic de contractació (DEUC), el qual s’adjunta com a annex a aquest plec , mitjançant el qual declaren el següent: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4E6BB8" w:rsidRPr="009305B2" w:rsidRDefault="004E6BB8" w:rsidP="004E6BB8">
      <w:pPr>
        <w:rPr>
          <w:sz w:val="22"/>
          <w:szCs w:val="22"/>
        </w:rPr>
      </w:pPr>
      <w:r w:rsidRPr="009305B2">
        <w:rPr>
          <w:sz w:val="22"/>
          <w:szCs w:val="22"/>
        </w:rPr>
        <w:t>- Que compleix els requisits de solvència econòmica i financera, i tècnica i professional, de conformitat amb els requisits mínims exigits en aquest plec;</w:t>
      </w:r>
    </w:p>
    <w:p w:rsidR="004E6BB8" w:rsidRPr="009305B2" w:rsidRDefault="004E6BB8" w:rsidP="004E6BB8">
      <w:pPr>
        <w:rPr>
          <w:sz w:val="22"/>
          <w:szCs w:val="22"/>
        </w:rPr>
      </w:pPr>
      <w:r w:rsidRPr="009305B2">
        <w:rPr>
          <w:sz w:val="22"/>
          <w:szCs w:val="22"/>
        </w:rPr>
        <w:t>- Que no està incursa en prohibició de contractar;</w:t>
      </w:r>
    </w:p>
    <w:p w:rsidR="004E6BB8" w:rsidRPr="009305B2" w:rsidRDefault="004E6BB8" w:rsidP="004E6BB8">
      <w:pPr>
        <w:rPr>
          <w:sz w:val="22"/>
          <w:szCs w:val="22"/>
        </w:rPr>
      </w:pPr>
      <w:r w:rsidRPr="009305B2">
        <w:rPr>
          <w:sz w:val="22"/>
          <w:szCs w:val="22"/>
        </w:rPr>
        <w:t>- Que compleix amb la resta de requisits que s’estableixen en aquest plec i que es poden acreditar mitjançant el DEUC.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w:t>
      </w:r>
      <w:r w:rsidRPr="009305B2">
        <w:rPr>
          <w:sz w:val="22"/>
          <w:szCs w:val="22"/>
        </w:rPr>
        <w:lastRenderedPageBreak/>
        <w:t>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disposen de l’enllaç següent per obtenir el DEUC en català:</w:t>
      </w:r>
    </w:p>
    <w:p w:rsidR="004E6BB8" w:rsidRPr="009305B2" w:rsidRDefault="00571F2B" w:rsidP="004E6BB8">
      <w:pPr>
        <w:rPr>
          <w:sz w:val="22"/>
          <w:szCs w:val="22"/>
        </w:rPr>
      </w:pPr>
      <w:hyperlink r:id="rId16" w:history="1">
        <w:r w:rsidR="004E6BB8" w:rsidRPr="009305B2">
          <w:rPr>
            <w:color w:val="0000FF"/>
            <w:sz w:val="22"/>
            <w:szCs w:val="22"/>
            <w:u w:val="single"/>
          </w:rPr>
          <w:t>https://contractacio.gencat.cat/web/.content/inici/tramits-serveis/document/document-europeu-unic-contractacio.pdf</w:t>
        </w:r>
      </w:hyperlink>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b. </w:t>
      </w:r>
      <w:r w:rsidRPr="009305B2">
        <w:rPr>
          <w:sz w:val="22"/>
          <w:szCs w:val="22"/>
          <w:u w:val="single"/>
        </w:rPr>
        <w:t>Compromís d’adscripció de mitjans materials i/o personals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c. </w:t>
      </w:r>
      <w:r w:rsidRPr="009305B2">
        <w:rPr>
          <w:sz w:val="22"/>
          <w:szCs w:val="22"/>
          <w:u w:val="single"/>
        </w:rPr>
        <w:t>Declaració de submissió als jutjats i tribunals espanyols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estrangeres han d’aportar una declaració de submissió als jutjats i tribunals espanyols de qualsevol ordre per a totes les incidències que puguin sorgir del contracte, amb renúncia expressa al seu fur propi.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d. </w:t>
      </w:r>
      <w:r w:rsidRPr="009305B2">
        <w:rPr>
          <w:sz w:val="22"/>
          <w:szCs w:val="22"/>
          <w:u w:val="single"/>
        </w:rPr>
        <w:t>Declaració d’absència de conflicte d’interessos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Declaració dels administradors de l’empresa de conformitat amb l’annex V d’aquest PCAP.</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b/>
          <w:bCs/>
          <w:sz w:val="22"/>
          <w:szCs w:val="22"/>
        </w:rPr>
      </w:pPr>
      <w:r w:rsidRPr="009305B2">
        <w:rPr>
          <w:b/>
          <w:bCs/>
          <w:sz w:val="22"/>
          <w:szCs w:val="22"/>
        </w:rPr>
        <w:t>13.2. Documentació que ha de constar en el sobre B</w:t>
      </w:r>
    </w:p>
    <w:p w:rsidR="004E6BB8" w:rsidRPr="009305B2" w:rsidRDefault="004E6BB8" w:rsidP="004E6BB8">
      <w:pPr>
        <w:rPr>
          <w:b/>
          <w:bCs/>
          <w:sz w:val="22"/>
          <w:szCs w:val="22"/>
        </w:rPr>
      </w:pPr>
    </w:p>
    <w:p w:rsidR="004E6BB8" w:rsidRDefault="004E6BB8" w:rsidP="004E6BB8">
      <w:pPr>
        <w:rPr>
          <w:sz w:val="22"/>
          <w:szCs w:val="22"/>
        </w:rPr>
      </w:pPr>
      <w:r w:rsidRPr="009305B2">
        <w:rPr>
          <w:sz w:val="22"/>
          <w:szCs w:val="22"/>
        </w:rPr>
        <w:t>L’empresa licitadora haurà de presentar una memòria que doni resposta als apartats ... de la clàusula 10.2 d’aquest PCAP.</w:t>
      </w:r>
    </w:p>
    <w:p w:rsidR="00CE6CD8" w:rsidRPr="009305B2" w:rsidRDefault="00CE6CD8" w:rsidP="004E6BB8">
      <w:pPr>
        <w:rPr>
          <w:sz w:val="22"/>
          <w:szCs w:val="22"/>
        </w:rPr>
      </w:pPr>
    </w:p>
    <w:p w:rsidR="004E6BB8" w:rsidRPr="009305B2" w:rsidRDefault="004E6BB8" w:rsidP="004E6BB8">
      <w:pPr>
        <w:rPr>
          <w:sz w:val="22"/>
          <w:szCs w:val="22"/>
        </w:rPr>
      </w:pPr>
      <w:r w:rsidRPr="009305B2">
        <w:rPr>
          <w:sz w:val="22"/>
          <w:szCs w:val="22"/>
        </w:rPr>
        <w:t>Pel que fa a les característiques de les ofertes presentades pels licitadors aquests hauran d’indicar, motivadament, quines parts són confidencials, de conformitat amb l’annex IV d’aquest plec.</w:t>
      </w:r>
    </w:p>
    <w:p w:rsidR="004E6BB8" w:rsidRPr="009305B2" w:rsidRDefault="004E6BB8" w:rsidP="004E6BB8">
      <w:pPr>
        <w:rPr>
          <w:sz w:val="22"/>
          <w:szCs w:val="22"/>
        </w:rPr>
      </w:pPr>
    </w:p>
    <w:p w:rsidR="004E6BB8" w:rsidRPr="009305B2" w:rsidRDefault="004E6BB8" w:rsidP="004E6BB8">
      <w:pPr>
        <w:rPr>
          <w:b/>
          <w:bCs/>
          <w:sz w:val="22"/>
          <w:szCs w:val="22"/>
        </w:rPr>
      </w:pPr>
    </w:p>
    <w:p w:rsidR="004E6BB8" w:rsidRPr="009305B2" w:rsidRDefault="004E6BB8" w:rsidP="004E6BB8">
      <w:pPr>
        <w:rPr>
          <w:sz w:val="22"/>
          <w:szCs w:val="22"/>
        </w:rPr>
      </w:pPr>
      <w:r w:rsidRPr="009305B2">
        <w:rPr>
          <w:b/>
          <w:bCs/>
          <w:sz w:val="22"/>
          <w:szCs w:val="22"/>
        </w:rPr>
        <w:t>13.3. Documentació que ha de constar en el sobre C</w:t>
      </w:r>
    </w:p>
    <w:p w:rsidR="004E6BB8" w:rsidRPr="009305B2" w:rsidRDefault="004E6BB8" w:rsidP="004E6BB8">
      <w:pPr>
        <w:rPr>
          <w:b/>
          <w:bCs/>
          <w:sz w:val="22"/>
          <w:szCs w:val="22"/>
        </w:rPr>
      </w:pP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4E6BB8" w:rsidRPr="009305B2" w:rsidRDefault="004E6BB8" w:rsidP="004E6BB8">
      <w:pPr>
        <w:rPr>
          <w:sz w:val="22"/>
          <w:szCs w:val="22"/>
        </w:rPr>
      </w:pPr>
    </w:p>
    <w:p w:rsidR="004E6BB8" w:rsidRDefault="004E6BB8" w:rsidP="004E6BB8">
      <w:pPr>
        <w:rPr>
          <w:sz w:val="22"/>
          <w:szCs w:val="22"/>
        </w:rPr>
      </w:pPr>
      <w:r w:rsidRPr="009305B2">
        <w:rPr>
          <w:sz w:val="22"/>
          <w:szCs w:val="22"/>
        </w:rPr>
        <w:t>S’haurà de presentar mitjançant declaració responsable d’un representant legal de l’empresa, amb poders suficients, de conformitat amb el model de l’Annex I d’aquests plecs.</w:t>
      </w:r>
    </w:p>
    <w:p w:rsidR="00CE6CD8" w:rsidRDefault="00CE6CD8" w:rsidP="004E6BB8">
      <w:pPr>
        <w:rPr>
          <w:sz w:val="22"/>
          <w:szCs w:val="22"/>
        </w:rPr>
      </w:pPr>
    </w:p>
    <w:p w:rsidR="00CE6CD8" w:rsidRPr="009305B2" w:rsidRDefault="00CE6CD8" w:rsidP="00CE6CD8">
      <w:pPr>
        <w:numPr>
          <w:ilvl w:val="0"/>
          <w:numId w:val="28"/>
        </w:numPr>
        <w:rPr>
          <w:sz w:val="22"/>
          <w:szCs w:val="22"/>
        </w:rPr>
      </w:pPr>
      <w:r>
        <w:rPr>
          <w:sz w:val="22"/>
          <w:szCs w:val="22"/>
        </w:rPr>
        <w:t>Altres criteris automàtics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Informe de compliment del PPT. L’empresa licitadora haurà de presentar un document en el què es concreti com executarà les prescripcions mínimes obligatòries del PPT que no són objecte de valor</w:t>
      </w:r>
      <w:r w:rsidR="000146D3">
        <w:rPr>
          <w:sz w:val="22"/>
          <w:szCs w:val="22"/>
        </w:rPr>
        <w:t>ació en la clàusula 10 del PCAP.</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13.4. Conseqüències de la presentació i de la retirada indeguda de la proposició</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Mode de presentació de les proposicions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proposicions (sobres A, B i C) s’hauran de presentar electrònicament. Les proposicions que no es presentin per mitjans electrònics, en la forma que determina aquest plec, seran excloses.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Les ofertes presentades han d’estar lliures de virus informàtics i de qualsevol tipus de programa o codi nociu, ja que en cap cas es poden obrir els documents afectats per un virus amb les eines corporatives de l’Administració. Així, és obligació de les empreses </w:t>
      </w:r>
      <w:r w:rsidRPr="009305B2">
        <w:rPr>
          <w:sz w:val="22"/>
          <w:szCs w:val="22"/>
        </w:rPr>
        <w:lastRenderedPageBreak/>
        <w:t>contractistes passar els documents per un antivirus i, en cas d’arribar documents de les seves ofertes amb virus, serà responsabilitat d’elles que l’Administració no pugui accedir al contingut d’aquests.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Mesa de contractació</w:t>
      </w:r>
    </w:p>
    <w:p w:rsidR="004E6BB8" w:rsidRPr="009305B2" w:rsidRDefault="004E6BB8" w:rsidP="004E6BB8">
      <w:pPr>
        <w:rPr>
          <w:sz w:val="22"/>
          <w:szCs w:val="22"/>
        </w:rPr>
      </w:pPr>
    </w:p>
    <w:p w:rsidR="004E6BB8" w:rsidRPr="00CE6CD8" w:rsidRDefault="004E6BB8" w:rsidP="004E6BB8">
      <w:pPr>
        <w:rPr>
          <w:sz w:val="22"/>
          <w:szCs w:val="22"/>
        </w:rPr>
      </w:pPr>
      <w:r w:rsidRPr="00CE6CD8">
        <w:rPr>
          <w:sz w:val="22"/>
          <w:szCs w:val="22"/>
        </w:rPr>
        <w:t>La Mesa de contractació estarà integrada per:</w:t>
      </w:r>
    </w:p>
    <w:p w:rsidR="004E6BB8" w:rsidRPr="009305B2" w:rsidRDefault="004E6BB8" w:rsidP="004E6BB8">
      <w:pPr>
        <w:rPr>
          <w:color w:val="00B050"/>
          <w:sz w:val="22"/>
          <w:szCs w:val="22"/>
        </w:rPr>
      </w:pP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President de la mesa, la cap de la Unitat de Contractació</w:t>
      </w: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Vocal tècnic</w:t>
      </w:r>
      <w:r w:rsidRPr="00CE6CD8">
        <w:rPr>
          <w:rFonts w:cs="Verdana"/>
          <w:sz w:val="22"/>
          <w:szCs w:val="22"/>
          <w:lang w:eastAsia="en-US"/>
        </w:rPr>
        <w:t xml:space="preserve">: </w:t>
      </w:r>
      <w:r>
        <w:rPr>
          <w:rFonts w:cs="Verdana"/>
          <w:sz w:val="22"/>
          <w:szCs w:val="22"/>
          <w:lang w:eastAsia="en-US"/>
        </w:rPr>
        <w:t>el tècnic de patrimoni</w:t>
      </w:r>
      <w:r w:rsidRPr="00CE6CD8">
        <w:rPr>
          <w:rFonts w:cs="Verdana"/>
          <w:sz w:val="22"/>
          <w:szCs w:val="22"/>
          <w:lang w:eastAsia="en-US"/>
        </w:rPr>
        <w:t>.</w:t>
      </w: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 xml:space="preserve">Vocal tècnic: </w:t>
      </w:r>
      <w:r w:rsidRPr="00CE6CD8">
        <w:rPr>
          <w:rFonts w:cs="Verdana"/>
          <w:sz w:val="22"/>
          <w:szCs w:val="22"/>
          <w:lang w:eastAsia="en-US"/>
        </w:rPr>
        <w:t>La directora dels Museus.</w:t>
      </w: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Vocal jurídic: la secretària general de l’Ajuntament.</w:t>
      </w: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Vocal econòmic: La interventora</w:t>
      </w:r>
      <w:r>
        <w:rPr>
          <w:rFonts w:cs="Verdana"/>
          <w:color w:val="000000"/>
          <w:sz w:val="22"/>
          <w:szCs w:val="22"/>
          <w:lang w:eastAsia="en-US"/>
        </w:rPr>
        <w:t xml:space="preserve"> accidental</w:t>
      </w:r>
      <w:r w:rsidRPr="00CE6CD8">
        <w:rPr>
          <w:rFonts w:cs="Verdana"/>
          <w:color w:val="000000"/>
          <w:sz w:val="22"/>
          <w:szCs w:val="22"/>
          <w:lang w:eastAsia="en-US"/>
        </w:rPr>
        <w:t xml:space="preserve"> Municipal</w:t>
      </w:r>
    </w:p>
    <w:p w:rsidR="00CE6CD8" w:rsidRPr="00CE6CD8" w:rsidRDefault="00CE6CD8" w:rsidP="00CE6CD8">
      <w:pPr>
        <w:autoSpaceDE w:val="0"/>
        <w:autoSpaceDN w:val="0"/>
        <w:adjustRightInd w:val="0"/>
        <w:rPr>
          <w:rFonts w:cs="Verdana"/>
          <w:color w:val="000000"/>
          <w:sz w:val="22"/>
          <w:szCs w:val="22"/>
          <w:lang w:eastAsia="en-US"/>
        </w:rPr>
      </w:pPr>
      <w:r w:rsidRPr="00CE6CD8">
        <w:rPr>
          <w:rFonts w:cs="Verdana"/>
          <w:color w:val="000000"/>
          <w:sz w:val="22"/>
          <w:szCs w:val="22"/>
          <w:lang w:eastAsia="en-US"/>
        </w:rPr>
        <w:t>Secretari de la mesa de contractació, l’Administrativa de la Unitat de contractació</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Règim de funcionament de les sessions de la mesa i classificació de les ofertes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Es publicarà la composició de la mesa amb anterioritat a la celebració de la primera sessió als efectes d’allò que estableix l’article 24 de la Llei 40/2015, d’1 d’octubre, de règim jurídic del sector públic.</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16.1. Obertura del sobre A</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D’aquesta actuació, se’n deixarà constància en l’acta que necessàriament s’haurà d’estendre.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Si la documentació presenta defectes substancials, deficiències materials o omissions no esmenables, no es podrà admetre la proposició.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16.2 Obertura del sobre B</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Es publicarà al Perfil del Contracant l’informe del servei tècnic amb la puntuació proposada per als criteris subjectes a judici de valor amb anterioritat a la celebració de la sessió de la mesa d’obertura del sobre C.</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16.3 Obertura del sobre C</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lastRenderedPageBreak/>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Documentació a presentar per l’empresa que hagi presentat la millor oferta relació qualitat – preu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De conformitat amb l’article 150 de la LCSP, el licitador, que hagi presentat l’oferta econòmicament més avantatjosa, haurà d’aportar a l’òrgan contractació, en el termini de </w:t>
      </w:r>
      <w:r w:rsidRPr="009305B2">
        <w:rPr>
          <w:sz w:val="22"/>
          <w:szCs w:val="22"/>
        </w:rPr>
        <w:lastRenderedPageBreak/>
        <w:t>deu dies hàbils, a comptar des de l’endemà de la notificació del requeriment efectuat pel servei de contractació de l’òrgan de 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L’acreditació de la capacitat d’obrar de l’empresa s’haurà de fer a través de còpies compulsades de:</w:t>
      </w:r>
    </w:p>
    <w:p w:rsidR="004E6BB8" w:rsidRPr="009305B2" w:rsidRDefault="004E6BB8" w:rsidP="004E6BB8">
      <w:pPr>
        <w:rPr>
          <w:sz w:val="22"/>
          <w:szCs w:val="22"/>
        </w:rPr>
      </w:pPr>
      <w:r w:rsidRPr="009305B2">
        <w:rPr>
          <w:sz w:val="22"/>
          <w:szCs w:val="22"/>
        </w:rPr>
        <w:t>a. Escriptura de constitució i/o d’estatuts de l’empresa, més aquelles escriptures que haguessin modificat posteriorment part de l’articulat dels estatuts de l’empresa.</w:t>
      </w:r>
    </w:p>
    <w:p w:rsidR="004E6BB8" w:rsidRPr="009305B2" w:rsidRDefault="004E6BB8" w:rsidP="004E6BB8">
      <w:pPr>
        <w:rPr>
          <w:sz w:val="22"/>
          <w:szCs w:val="22"/>
        </w:rPr>
      </w:pPr>
      <w:r w:rsidRPr="009305B2">
        <w:rPr>
          <w:sz w:val="22"/>
          <w:szCs w:val="22"/>
        </w:rPr>
        <w:t>b. NIF de l’empresa</w:t>
      </w:r>
    </w:p>
    <w:p w:rsidR="004E6BB8" w:rsidRPr="009305B2" w:rsidRDefault="004E6BB8" w:rsidP="004E6BB8">
      <w:pPr>
        <w:rPr>
          <w:sz w:val="22"/>
          <w:szCs w:val="22"/>
        </w:rPr>
      </w:pPr>
      <w:r w:rsidRPr="009305B2">
        <w:rPr>
          <w:sz w:val="22"/>
          <w:szCs w:val="22"/>
        </w:rPr>
        <w:t>c. DNI del representant de l’empresa.</w:t>
      </w:r>
    </w:p>
    <w:p w:rsidR="004E6BB8" w:rsidRPr="009305B2" w:rsidRDefault="004E6BB8" w:rsidP="004E6BB8">
      <w:pPr>
        <w:rPr>
          <w:sz w:val="22"/>
          <w:szCs w:val="22"/>
        </w:rPr>
      </w:pPr>
      <w:r w:rsidRPr="009305B2">
        <w:rPr>
          <w:sz w:val="22"/>
          <w:szCs w:val="22"/>
        </w:rPr>
        <w:t>d. Escriptura de poders del representant de l’empresa, validats per un lletrat municipal.</w:t>
      </w:r>
    </w:p>
    <w:p w:rsidR="004E6BB8" w:rsidRPr="009305B2" w:rsidRDefault="004E6BB8" w:rsidP="004E6BB8">
      <w:pPr>
        <w:rPr>
          <w:sz w:val="22"/>
          <w:szCs w:val="22"/>
        </w:rPr>
      </w:pPr>
      <w:r w:rsidRPr="009305B2">
        <w:rPr>
          <w:sz w:val="22"/>
          <w:szCs w:val="22"/>
        </w:rPr>
        <w:t>e. Alta del Impost d’Activitats Econòmiques i darrer rebut pagat, o declaració responsable d’estar exempt de pagament.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La documentació acreditativa de la solvència econòmica i financera i tècnica i professional de conformitat amb allò exigit a la clàusula 9.2 d’aquest plec.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Constitució de la garantia definitiva per un import del 5% del import d’adjudicació, IVA exclòs. Que s’ampliarà al 10% en cas d’haver presentat una oferta anormalment baixa.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Documentació que acrediti l’àmbit territorial (Model 840) del Impost d’Activitats Econòmiques de l’empresa, (si fos d’àmbit local, s’haurà de donar d’alta a Premià de Mar, si l’empresa factura més d’un milió d’euros anual).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5- La documentació acreditativa de les empreses subcontractades de que gaudeixen de la solvència tècnica necessària per a executar la part del contracte que li correspon.</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6- La documentació justificativa de disposar efectivament dels mitjans que s’haguessin compromès a dedicar o adscriure a l’execució del contracte, de conformitat amb l’article 76.2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Pel que fa als certificats, que es llisten a continuació, es generaran d’ofici per part de l’Ajuntament: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1- Un certificat d’estar al corrent de pagament dels deutes tributaris amb l’Agència Estatal d’Administració Tributària. </w:t>
      </w:r>
    </w:p>
    <w:p w:rsidR="004E6BB8" w:rsidRPr="009305B2" w:rsidRDefault="004E6BB8" w:rsidP="004E6BB8">
      <w:pPr>
        <w:rPr>
          <w:sz w:val="22"/>
          <w:szCs w:val="22"/>
        </w:rPr>
      </w:pPr>
      <w:r w:rsidRPr="009305B2">
        <w:rPr>
          <w:sz w:val="22"/>
          <w:szCs w:val="22"/>
        </w:rPr>
        <w:t>2- Un certificat d’estar al corrent amb els deutes de la Tresoreria General de la Seguretat Social.</w:t>
      </w:r>
    </w:p>
    <w:p w:rsidR="004E6BB8" w:rsidRPr="009305B2" w:rsidRDefault="004E6BB8" w:rsidP="004E6BB8">
      <w:pPr>
        <w:rPr>
          <w:sz w:val="22"/>
          <w:szCs w:val="22"/>
        </w:rPr>
      </w:pPr>
      <w:r w:rsidRPr="009305B2">
        <w:rPr>
          <w:sz w:val="22"/>
          <w:szCs w:val="22"/>
        </w:rPr>
        <w:t>3- Un certificat d’estar al corrent de pagament dels deutes tributaris amb l’Ajuntament de Premià de Mar.</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Garanties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garantia definitiva es podrà constituir: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3- Per contracte d’assegurança de caució celebrat en la forma i condicions que reglamentàriament s’estableixin, d’acord amb els requisits dels articles 57,58 i annex VI RGLCAP, subscrit amb una entitat asseguradora autoritzada per operar en el ram de </w:t>
      </w:r>
      <w:r w:rsidRPr="009305B2">
        <w:rPr>
          <w:sz w:val="22"/>
          <w:szCs w:val="22"/>
        </w:rPr>
        <w:lastRenderedPageBreak/>
        <w:t>caució, havent-se de lliurar el certificat del contracte davant l’òrgan de contractació i intervinguda notarialment.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garantia definitiva respondrà dels conceptes següents:</w:t>
      </w:r>
    </w:p>
    <w:p w:rsidR="004E6BB8" w:rsidRPr="009305B2" w:rsidRDefault="004E6BB8" w:rsidP="004E6BB8">
      <w:pPr>
        <w:rPr>
          <w:sz w:val="22"/>
          <w:szCs w:val="22"/>
        </w:rPr>
      </w:pPr>
      <w:r w:rsidRPr="009305B2">
        <w:rPr>
          <w:sz w:val="22"/>
          <w:szCs w:val="22"/>
        </w:rPr>
        <w:t xml:space="preserve">a) De les penalitats imposades al contractista d’acord amb aquest plec de clàusules. </w:t>
      </w:r>
    </w:p>
    <w:p w:rsidR="004E6BB8" w:rsidRPr="009305B2" w:rsidRDefault="004E6BB8" w:rsidP="004E6BB8">
      <w:pPr>
        <w:rPr>
          <w:sz w:val="22"/>
          <w:szCs w:val="22"/>
        </w:rPr>
      </w:pPr>
      <w:r w:rsidRPr="009305B2">
        <w:rPr>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4E6BB8" w:rsidRPr="009305B2" w:rsidRDefault="004E6BB8" w:rsidP="004E6BB8">
      <w:pPr>
        <w:rPr>
          <w:sz w:val="22"/>
          <w:szCs w:val="22"/>
        </w:rPr>
      </w:pPr>
      <w:r w:rsidRPr="009305B2">
        <w:rPr>
          <w:sz w:val="22"/>
          <w:szCs w:val="22"/>
        </w:rPr>
        <w:t xml:space="preserve">c) De la confiscació que es pugui decretar en els casos de resolució del contracte d’acord amb el que preveu aquests plecs.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Aprovada la liquidació del contracte i transcorregut el termini de garantia, si no sorgissin responsabilitats es retornarà la garantia constituïda o es cancel·larà l’aval o l’assegurança de caució.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L’acord de devolució s’haurà d’acordar i notificar en el termini de dos mesos des de la finalització del termini de garantia.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Adjudicació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En l’ofici de notificació de l’acord d’adjudicació, a tots els licitadors, de conformitat amb l’article 151.2 de la LCSP, s’haurà de fer constar la informació següent: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a) En relació als candidats descartats, la exposició resumida de les raons per les quals ha estat descartada la seva candidatura.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b) En relació als licitadors exclosos del procediment d’adjudicació, també de forma resumida, les raons per les quals no s’hagi admès la seva oferta. Sens perjudici d’allò que disposa l’article 133 de la LCSP.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 I en tot cas, s’ha de fer constar en l’ofici: la denominació social de l’adjudicatari, les característiques i avantatges de la seva proposició. Sens perjudici d’allò que disposa l’article 133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L’òrgan de contractació no podrà declarar deserta la licitació quan concorri alguna oferta o proposició que sigui admissible d’acord amb els criteris de valoració esmentats.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Abans de l’adjudicació del contracte l’òrgan de contractació pot renunciar a la seva subscripció o desistir d’aquest procediment d’adjudicació, en ambdós casos notificant-ho als candidats o licitadors.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Notificació i publicació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1. L’adjudicació es notificarà a tots els candidats, d’acord amb les regles i els terminis de la Llei 39/2015 d’1 d’octubre, a través del mitjà de comunicació que hagin indicat a l’efecte, </w:t>
      </w:r>
      <w:r w:rsidRPr="009305B2">
        <w:rPr>
          <w:sz w:val="22"/>
          <w:szCs w:val="22"/>
        </w:rPr>
        <w:lastRenderedPageBreak/>
        <w:t>amb indicació de la data en què es formalitzarà el contracte i el detall dels recursos escaients que poden interposar.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L’adjudicació del contracte es publicarà al perfil de contractant, simultàniament a la data de registre de sortida de les notificacions als licitadors.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Règim de recursos</w:t>
      </w:r>
    </w:p>
    <w:p w:rsidR="004E6BB8" w:rsidRPr="009305B2" w:rsidRDefault="004E6BB8" w:rsidP="004E6BB8">
      <w:pPr>
        <w:rPr>
          <w:sz w:val="22"/>
          <w:szCs w:val="22"/>
        </w:rPr>
      </w:pPr>
    </w:p>
    <w:p w:rsidR="004E6BB8" w:rsidRPr="009305B2" w:rsidRDefault="004E6BB8" w:rsidP="004E6BB8">
      <w:pPr>
        <w:rPr>
          <w:sz w:val="22"/>
          <w:szCs w:val="22"/>
        </w:rPr>
      </w:pPr>
    </w:p>
    <w:p w:rsidR="004E6BB8" w:rsidRPr="00E16A28" w:rsidRDefault="004E6BB8" w:rsidP="004E6BB8">
      <w:pPr>
        <w:rPr>
          <w:sz w:val="22"/>
          <w:szCs w:val="22"/>
        </w:rPr>
      </w:pPr>
      <w:r w:rsidRPr="00E16A28">
        <w:rPr>
          <w:sz w:val="22"/>
          <w:szCs w:val="22"/>
        </w:rPr>
        <w:t xml:space="preserve">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 </w:t>
      </w:r>
    </w:p>
    <w:p w:rsidR="004E6BB8" w:rsidRPr="00E16A28" w:rsidRDefault="004E6BB8" w:rsidP="004E6BB8">
      <w:pPr>
        <w:rPr>
          <w:sz w:val="22"/>
          <w:szCs w:val="22"/>
        </w:rPr>
      </w:pPr>
    </w:p>
    <w:p w:rsidR="004E6BB8" w:rsidRPr="00E16A28" w:rsidRDefault="004E6BB8" w:rsidP="004E6BB8">
      <w:pPr>
        <w:rPr>
          <w:sz w:val="22"/>
          <w:szCs w:val="22"/>
        </w:rPr>
      </w:pPr>
      <w:r w:rsidRPr="00E16A28">
        <w:rPr>
          <w:sz w:val="22"/>
          <w:szCs w:val="22"/>
        </w:rPr>
        <w:t>Aquest recurs té caràcter potestatiu, és gratuït per als recurrents, es podrà interposar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rsidR="004E6BB8" w:rsidRPr="00E16A28" w:rsidRDefault="004E6BB8" w:rsidP="004E6BB8">
      <w:pPr>
        <w:rPr>
          <w:sz w:val="22"/>
          <w:szCs w:val="22"/>
        </w:rPr>
      </w:pPr>
    </w:p>
    <w:p w:rsidR="004E6BB8" w:rsidRPr="00E16A28" w:rsidRDefault="004E6BB8" w:rsidP="004E6BB8">
      <w:pPr>
        <w:rPr>
          <w:sz w:val="22"/>
          <w:szCs w:val="22"/>
        </w:rPr>
      </w:pPr>
      <w:r w:rsidRPr="00E16A28">
        <w:rPr>
          <w:sz w:val="22"/>
          <w:szCs w:val="22"/>
        </w:rPr>
        <w:t>Contra els actes susceptibles de recurs especial no procedeix la interposició de recursos administratius ordinaris.</w:t>
      </w:r>
    </w:p>
    <w:p w:rsidR="004E6BB8" w:rsidRPr="00E16A28" w:rsidRDefault="004E6BB8" w:rsidP="004E6BB8">
      <w:pPr>
        <w:rPr>
          <w:sz w:val="22"/>
          <w:szCs w:val="22"/>
        </w:rPr>
      </w:pPr>
    </w:p>
    <w:p w:rsidR="004E6BB8" w:rsidRPr="00E16A28" w:rsidRDefault="004E6BB8" w:rsidP="004E6BB8">
      <w:pPr>
        <w:rPr>
          <w:sz w:val="22"/>
          <w:szCs w:val="22"/>
        </w:rPr>
      </w:pPr>
      <w:r w:rsidRPr="00E16A28">
        <w:rPr>
          <w:sz w:val="22"/>
          <w:szCs w:val="22"/>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4E6BB8" w:rsidRPr="00E16A28" w:rsidRDefault="004E6BB8" w:rsidP="004E6BB8">
      <w:pPr>
        <w:rPr>
          <w:sz w:val="22"/>
          <w:szCs w:val="22"/>
        </w:rPr>
      </w:pPr>
    </w:p>
    <w:p w:rsidR="004E6BB8" w:rsidRPr="00E16A28" w:rsidRDefault="004E6BB8" w:rsidP="004E6BB8">
      <w:pPr>
        <w:rPr>
          <w:sz w:val="22"/>
          <w:szCs w:val="22"/>
        </w:rPr>
      </w:pPr>
      <w:r w:rsidRPr="00E16A28">
        <w:rPr>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Perfeccionament i formalització del contracte</w:t>
      </w:r>
    </w:p>
    <w:p w:rsidR="004E6BB8" w:rsidRPr="009305B2" w:rsidRDefault="004E6BB8" w:rsidP="004E6BB8">
      <w:pPr>
        <w:rPr>
          <w:sz w:val="22"/>
          <w:szCs w:val="22"/>
        </w:rPr>
      </w:pPr>
    </w:p>
    <w:p w:rsidR="004E6BB8" w:rsidRPr="00E16A28" w:rsidRDefault="004E6BB8" w:rsidP="004E6BB8">
      <w:pPr>
        <w:rPr>
          <w:sz w:val="22"/>
          <w:szCs w:val="22"/>
        </w:rPr>
      </w:pPr>
      <w:r w:rsidRPr="00E16A28">
        <w:rPr>
          <w:sz w:val="22"/>
          <w:szCs w:val="22"/>
        </w:rPr>
        <w:t>1. El contracte s’haurà de formalitzar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contracte s’entendrà perfeccionat des de la signatura de l’òrgan de 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Aquest document constituirà títol suficient per accedir a qualsevol registre.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És consideraran documents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1.- El plec de clàusules administratives particulars </w:t>
      </w:r>
    </w:p>
    <w:p w:rsidR="004E6BB8" w:rsidRPr="009305B2" w:rsidRDefault="004E6BB8" w:rsidP="004E6BB8">
      <w:pPr>
        <w:rPr>
          <w:sz w:val="22"/>
          <w:szCs w:val="22"/>
        </w:rPr>
      </w:pPr>
      <w:r w:rsidRPr="009305B2">
        <w:rPr>
          <w:sz w:val="22"/>
          <w:szCs w:val="22"/>
        </w:rPr>
        <w:t xml:space="preserve">2.- El plec de prescripcions tècniques </w:t>
      </w:r>
    </w:p>
    <w:p w:rsidR="004E6BB8" w:rsidRPr="009305B2" w:rsidRDefault="004E6BB8" w:rsidP="004E6BB8">
      <w:pPr>
        <w:rPr>
          <w:sz w:val="22"/>
          <w:szCs w:val="22"/>
        </w:rPr>
      </w:pPr>
      <w:r w:rsidRPr="009305B2">
        <w:rPr>
          <w:sz w:val="22"/>
          <w:szCs w:val="22"/>
        </w:rPr>
        <w:t xml:space="preserve">3.- El plec de clàusules administratives generals </w:t>
      </w:r>
    </w:p>
    <w:p w:rsidR="004E6BB8" w:rsidRPr="009305B2" w:rsidRDefault="004E6BB8" w:rsidP="004E6BB8">
      <w:pPr>
        <w:rPr>
          <w:sz w:val="22"/>
          <w:szCs w:val="22"/>
        </w:rPr>
      </w:pPr>
      <w:r w:rsidRPr="009305B2">
        <w:rPr>
          <w:sz w:val="22"/>
          <w:szCs w:val="22"/>
        </w:rPr>
        <w:t xml:space="preserve">4.- La plica del contractista </w:t>
      </w:r>
    </w:p>
    <w:p w:rsidR="004E6BB8" w:rsidRPr="009305B2" w:rsidRDefault="004E6BB8" w:rsidP="004E6BB8">
      <w:pPr>
        <w:rPr>
          <w:sz w:val="22"/>
          <w:szCs w:val="22"/>
        </w:rPr>
      </w:pPr>
      <w:r w:rsidRPr="009305B2">
        <w:rPr>
          <w:sz w:val="22"/>
          <w:szCs w:val="22"/>
        </w:rPr>
        <w:t>5.- La declaració d’adscripció de mitjans personals i materials</w:t>
      </w:r>
    </w:p>
    <w:p w:rsidR="004E6BB8" w:rsidRPr="009305B2" w:rsidRDefault="004E6BB8" w:rsidP="004E6BB8">
      <w:pPr>
        <w:rPr>
          <w:sz w:val="22"/>
          <w:szCs w:val="22"/>
        </w:rPr>
      </w:pPr>
      <w:r w:rsidRPr="009305B2">
        <w:rPr>
          <w:sz w:val="22"/>
          <w:szCs w:val="22"/>
        </w:rPr>
        <w:t xml:space="preserve">6.- El document en què es formalitzi el contracte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No obstant, el contractista podrà sol·licitar que el contracte s’elevi a escriptura pública, les despeses de la qual aniran a càrrec d’ell.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El contracte s’entendrà acceptat a risc i ventura del contractista. S’entén per risc i ventura els riscos inherents a la mala gestió, als incompliments de contracte per part del contractista o a situacions de força major.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El document administratiu en el què es formalitzi el contracte haurà de constar les dades que figuren en l’article 35 de la LCSP.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La formalització del contracte es publicarà en el perfil de contractant indicant, com a mínim, les mateixes dades esmentades en l’anunci de l’adjudicació. </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També es publicarà el contracte en el perfil del contractant.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b/>
          <w:sz w:val="22"/>
          <w:szCs w:val="22"/>
        </w:rPr>
      </w:pPr>
      <w:r w:rsidRPr="009305B2">
        <w:rPr>
          <w:b/>
          <w:sz w:val="22"/>
          <w:szCs w:val="22"/>
        </w:rPr>
        <w:t>III. EXECUCIÓ DEL CONTRACTE</w:t>
      </w:r>
    </w:p>
    <w:p w:rsidR="004E6BB8" w:rsidRPr="009305B2" w:rsidRDefault="004E6BB8" w:rsidP="004E6BB8">
      <w:pPr>
        <w:rPr>
          <w:sz w:val="22"/>
          <w:szCs w:val="22"/>
        </w:rPr>
      </w:pPr>
    </w:p>
    <w:p w:rsidR="004E6BB8" w:rsidRPr="009305B2" w:rsidRDefault="004E6BB8" w:rsidP="004E6BB8">
      <w:pPr>
        <w:numPr>
          <w:ilvl w:val="0"/>
          <w:numId w:val="11"/>
        </w:numPr>
        <w:contextualSpacing/>
        <w:jc w:val="left"/>
        <w:rPr>
          <w:b/>
          <w:sz w:val="22"/>
          <w:szCs w:val="22"/>
        </w:rPr>
      </w:pPr>
      <w:r w:rsidRPr="009305B2">
        <w:rPr>
          <w:b/>
          <w:sz w:val="22"/>
          <w:szCs w:val="22"/>
        </w:rPr>
        <w:lastRenderedPageBreak/>
        <w:t>Inici del contracte i lloc de realització</w:t>
      </w:r>
    </w:p>
    <w:p w:rsidR="004E6BB8" w:rsidRPr="009305B2" w:rsidRDefault="004E6BB8" w:rsidP="004E6BB8">
      <w:pPr>
        <w:rPr>
          <w:sz w:val="22"/>
          <w:szCs w:val="22"/>
        </w:rPr>
      </w:pPr>
    </w:p>
    <w:p w:rsidR="004E6BB8" w:rsidRPr="00E16A28" w:rsidRDefault="004E6BB8" w:rsidP="004E6BB8">
      <w:pPr>
        <w:rPr>
          <w:sz w:val="22"/>
          <w:szCs w:val="22"/>
        </w:rPr>
      </w:pPr>
      <w:r w:rsidRPr="00E16A28">
        <w:rPr>
          <w:sz w:val="22"/>
          <w:szCs w:val="22"/>
        </w:rPr>
        <w:t xml:space="preserve">1. La vigència del contracte </w:t>
      </w:r>
      <w:r w:rsidR="00E16A28" w:rsidRPr="00E16A28">
        <w:rPr>
          <w:sz w:val="22"/>
          <w:szCs w:val="22"/>
        </w:rPr>
        <w:t xml:space="preserve">des de l’endemà de </w:t>
      </w:r>
      <w:r w:rsidRPr="00E16A28">
        <w:rPr>
          <w:sz w:val="22"/>
          <w:szCs w:val="22"/>
        </w:rPr>
        <w:t xml:space="preserve"> la formalització del contracte.</w:t>
      </w:r>
    </w:p>
    <w:p w:rsidR="004E6BB8" w:rsidRPr="009305B2" w:rsidRDefault="004E6BB8" w:rsidP="004E6BB8">
      <w:pPr>
        <w:rPr>
          <w:color w:val="00B050"/>
          <w:sz w:val="22"/>
          <w:szCs w:val="22"/>
        </w:rPr>
      </w:pPr>
    </w:p>
    <w:p w:rsidR="004E6BB8" w:rsidRPr="00E16A28" w:rsidRDefault="004E6BB8" w:rsidP="004E6BB8">
      <w:pPr>
        <w:rPr>
          <w:sz w:val="22"/>
          <w:szCs w:val="22"/>
        </w:rPr>
      </w:pPr>
      <w:r w:rsidRPr="00E16A28">
        <w:rPr>
          <w:sz w:val="22"/>
          <w:szCs w:val="22"/>
        </w:rPr>
        <w:t>2. Els treballs s’hauran d’executar en el terme municipal de Premià de Mar de conformitat amb el plec de prescripcions tècniques.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Principis ètics i regles de conducta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Amb caràcter general, els licitadors i els contractistes, en l’exercici de la seva activitat, assumeixen les obligacions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Observar els principis, les normes i els cànons ètics propis de les activitats, els oficis i/o les professions corresponents a les prestacions contractades.</w:t>
      </w:r>
    </w:p>
    <w:p w:rsidR="004E6BB8" w:rsidRPr="009305B2" w:rsidRDefault="004E6BB8" w:rsidP="004E6BB8">
      <w:pPr>
        <w:rPr>
          <w:sz w:val="22"/>
          <w:szCs w:val="22"/>
        </w:rPr>
      </w:pPr>
      <w:r w:rsidRPr="009305B2">
        <w:rPr>
          <w:sz w:val="22"/>
          <w:szCs w:val="22"/>
        </w:rPr>
        <w:t>b) No realitzar accions que posin en risc l’interès públic.</w:t>
      </w:r>
    </w:p>
    <w:p w:rsidR="004E6BB8" w:rsidRPr="009305B2" w:rsidRDefault="004E6BB8" w:rsidP="004E6BB8">
      <w:pPr>
        <w:rPr>
          <w:sz w:val="22"/>
          <w:szCs w:val="22"/>
        </w:rPr>
      </w:pPr>
      <w:r w:rsidRPr="009305B2">
        <w:rPr>
          <w:sz w:val="22"/>
          <w:szCs w:val="22"/>
        </w:rPr>
        <w:t>c) Denunciar les situacions irregulars que es puguin presentar en els processos de contractació pública.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En particular, els licitadors i els contractistes assumeixen les obligacions següents, amb el caràcter d’obligacions contractuals essencials: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Comunicar immediatament a l’òrgan de contractació les possibles situacions de conflicte d’interessos.</w:t>
      </w:r>
    </w:p>
    <w:p w:rsidR="004E6BB8" w:rsidRPr="009305B2" w:rsidRDefault="004E6BB8" w:rsidP="004E6BB8">
      <w:pPr>
        <w:rPr>
          <w:sz w:val="22"/>
          <w:szCs w:val="22"/>
        </w:rPr>
      </w:pPr>
      <w:r w:rsidRPr="009305B2">
        <w:rPr>
          <w:sz w:val="22"/>
          <w:szCs w:val="22"/>
        </w:rPr>
        <w:t>b) No sol·licitar, directament o indirectament, que un càrrec o empleat públic influeixi en l’adjudicació del contracte en interès propi.</w:t>
      </w:r>
    </w:p>
    <w:p w:rsidR="004E6BB8" w:rsidRPr="009305B2" w:rsidRDefault="004E6BB8" w:rsidP="004E6BB8">
      <w:pPr>
        <w:rPr>
          <w:sz w:val="22"/>
          <w:szCs w:val="22"/>
        </w:rPr>
      </w:pPr>
      <w:r w:rsidRPr="009305B2">
        <w:rPr>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4E6BB8" w:rsidRPr="009305B2" w:rsidRDefault="004E6BB8" w:rsidP="004E6BB8">
      <w:pPr>
        <w:rPr>
          <w:sz w:val="22"/>
          <w:szCs w:val="22"/>
        </w:rPr>
      </w:pPr>
      <w:r w:rsidRPr="009305B2">
        <w:rPr>
          <w:sz w:val="22"/>
          <w:szCs w:val="22"/>
        </w:rPr>
        <w:t>d) No realitzar qualsevol altra acció que pugui vulnerar els principis d’igualtat d’oportunitats i de lliure concurrència.</w:t>
      </w:r>
    </w:p>
    <w:p w:rsidR="004E6BB8" w:rsidRPr="009305B2" w:rsidRDefault="004E6BB8" w:rsidP="004E6BB8">
      <w:pPr>
        <w:rPr>
          <w:sz w:val="22"/>
          <w:szCs w:val="22"/>
        </w:rPr>
      </w:pPr>
      <w:r w:rsidRPr="009305B2">
        <w:rPr>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E6BB8" w:rsidRPr="009305B2" w:rsidRDefault="004E6BB8" w:rsidP="004E6BB8">
      <w:pPr>
        <w:rPr>
          <w:sz w:val="22"/>
          <w:szCs w:val="22"/>
        </w:rPr>
      </w:pPr>
      <w:r w:rsidRPr="009305B2">
        <w:rPr>
          <w:sz w:val="22"/>
          <w:szCs w:val="22"/>
        </w:rPr>
        <w:t>f) No utilitzar informació confidencial, coneguda mitjançant el contracte, per obtenir, directament o indirectament, un avantatge o benefici econòmic en interès propi.</w:t>
      </w:r>
    </w:p>
    <w:p w:rsidR="004E6BB8" w:rsidRPr="009305B2" w:rsidRDefault="004E6BB8" w:rsidP="004E6BB8">
      <w:pPr>
        <w:rPr>
          <w:sz w:val="22"/>
          <w:szCs w:val="22"/>
        </w:rPr>
      </w:pPr>
      <w:r w:rsidRPr="009305B2">
        <w:rPr>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4E6BB8" w:rsidRPr="009305B2" w:rsidRDefault="004E6BB8" w:rsidP="004E6BB8">
      <w:pPr>
        <w:rPr>
          <w:sz w:val="22"/>
          <w:szCs w:val="22"/>
        </w:rPr>
      </w:pPr>
      <w:r w:rsidRPr="009305B2">
        <w:rPr>
          <w:sz w:val="22"/>
          <w:szCs w:val="22"/>
        </w:rPr>
        <w:t xml:space="preserve">h) Complir les obligacions de facilitar informació que la legislació de transparència i els contractes del sector públic imposen als adjudicataris en relació amb l’Administració o </w:t>
      </w:r>
      <w:r w:rsidRPr="009305B2">
        <w:rPr>
          <w:sz w:val="22"/>
          <w:szCs w:val="22"/>
        </w:rPr>
        <w:lastRenderedPageBreak/>
        <w:t>administracions de referència, sens perjudici del compliment de les obligacions de transparència que els pertoquin de forma directa per previsió legal.</w:t>
      </w:r>
    </w:p>
    <w:p w:rsidR="004E6BB8" w:rsidRPr="009305B2" w:rsidRDefault="004E6BB8" w:rsidP="004E6BB8">
      <w:pPr>
        <w:rPr>
          <w:sz w:val="22"/>
          <w:szCs w:val="22"/>
        </w:rPr>
      </w:pPr>
      <w:r w:rsidRPr="009305B2">
        <w:rPr>
          <w:sz w:val="22"/>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4E6BB8" w:rsidRPr="009305B2" w:rsidRDefault="004E6BB8" w:rsidP="004E6BB8">
      <w:pPr>
        <w:rPr>
          <w:sz w:val="22"/>
          <w:szCs w:val="22"/>
        </w:rPr>
      </w:pPr>
      <w:r w:rsidRPr="009305B2">
        <w:rPr>
          <w:sz w:val="22"/>
          <w:szCs w:val="22"/>
        </w:rPr>
        <w:t>j) Denunciar als licitadors, contractistes i/o subcontractistes que tributin en estats que utilitzin instruments tributaris considerats com a competència fiscal lesiva per la OCDE.</w:t>
      </w:r>
    </w:p>
    <w:p w:rsidR="004E6BB8" w:rsidRPr="009305B2" w:rsidRDefault="004E6BB8" w:rsidP="004E6BB8">
      <w:pPr>
        <w:rPr>
          <w:sz w:val="22"/>
          <w:szCs w:val="22"/>
        </w:rPr>
      </w:pPr>
      <w:r w:rsidRPr="009305B2">
        <w:rPr>
          <w:sz w:val="22"/>
          <w:szCs w:val="22"/>
        </w:rPr>
        <w:t>k) Denunciar els actes dels quals tingui coneixement i que puguin comportar una infracció de les obligacions contingudes en aquesta clàusula.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Drets i obligacions de les parts de caràcter general per a la prestació dels serveis objecte d’aquest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Seran obligatòries per al contractista les millores d’execució que ofereixi en el procés de selecció, d’acord amb la regulació específica del mateix i que s’hagin pres en consideració en la valoració de la seva oferta.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3. Durant l’execució del contracte i durant el període de garantia el contractista respondrà de la qualitat dels serveis prestats i haurà d’esmenar o reparar les deficiències que se’n </w:t>
      </w:r>
      <w:r w:rsidRPr="009305B2">
        <w:rPr>
          <w:sz w:val="22"/>
          <w:szCs w:val="22"/>
        </w:rPr>
        <w:lastRenderedPageBreak/>
        <w:t>derivin, a requeriment municipal i segons les instruccions del responsable del contracte, dins del termini que se li atorgarà a l’efecte en funció de l’entitat de les deficiències a esmenar o reparar.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7. El contractista assumeix la responsabilitat civil i les obligacions fiscals i d’ordre social que es derivin del compliment o incompliment d’aquest contracte i de les prestacions desenvolupades.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Condicions especials d’execució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Tenen la consideració de condicions especials d’execució d’aquest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A tal efecte, l’empresa contractista, en el termini d’un mes des de la formalització del contracte, haurà de presentar al responsable del contracte un pla de compliment de les obligacions contingudes en aquesta normativa.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A més, s’estableix com a condició especial d’execució d’aquest contracte, de conformitat amb el que preveu l’article 202.1 de la LCSP la següent:</w:t>
      </w:r>
    </w:p>
    <w:p w:rsidR="004E6BB8" w:rsidRPr="009305B2" w:rsidRDefault="004E6BB8" w:rsidP="004E6BB8">
      <w:pPr>
        <w:rPr>
          <w:sz w:val="22"/>
          <w:szCs w:val="22"/>
        </w:rPr>
      </w:pPr>
    </w:p>
    <w:p w:rsidR="00E16A28" w:rsidRPr="00E16A28" w:rsidRDefault="00E16A28" w:rsidP="00E16A28">
      <w:pPr>
        <w:tabs>
          <w:tab w:val="left" w:pos="707"/>
        </w:tabs>
        <w:suppressAutoHyphens/>
        <w:textAlignment w:val="baseline"/>
        <w:rPr>
          <w:rFonts w:cs="Arial"/>
          <w:color w:val="000000"/>
          <w:kern w:val="2"/>
          <w:sz w:val="22"/>
          <w:szCs w:val="22"/>
          <w:lang w:eastAsia="zh-CN"/>
        </w:rPr>
      </w:pPr>
      <w:r w:rsidRPr="00E16A28">
        <w:rPr>
          <w:rFonts w:cs="Arial"/>
          <w:color w:val="000000"/>
          <w:kern w:val="2"/>
          <w:sz w:val="22"/>
          <w:szCs w:val="22"/>
          <w:lang w:eastAsia="zh-CN"/>
        </w:rPr>
        <w:t>De caràcter mediambiental:</w:t>
      </w:r>
    </w:p>
    <w:p w:rsidR="00E16A28" w:rsidRPr="00E16A28" w:rsidRDefault="00E16A28" w:rsidP="00E16A28">
      <w:pPr>
        <w:tabs>
          <w:tab w:val="left" w:pos="1414"/>
          <w:tab w:val="center" w:pos="8645"/>
          <w:tab w:val="right" w:pos="8929"/>
        </w:tabs>
        <w:suppressAutoHyphens/>
        <w:textAlignment w:val="baseline"/>
        <w:rPr>
          <w:rFonts w:cs="Arial"/>
          <w:color w:val="000000"/>
          <w:kern w:val="2"/>
          <w:sz w:val="22"/>
          <w:szCs w:val="22"/>
          <w:lang w:eastAsia="zh-CN"/>
        </w:rPr>
      </w:pPr>
      <w:r w:rsidRPr="00E16A28">
        <w:rPr>
          <w:rFonts w:cs="Arial"/>
          <w:color w:val="000000"/>
          <w:kern w:val="2"/>
          <w:sz w:val="22"/>
          <w:szCs w:val="22"/>
          <w:lang w:eastAsia="zh-CN"/>
        </w:rPr>
        <w:t xml:space="preserve"> </w:t>
      </w:r>
    </w:p>
    <w:p w:rsidR="00E16A28" w:rsidRPr="00E16A28" w:rsidRDefault="00E16A28" w:rsidP="00E16A28">
      <w:pPr>
        <w:tabs>
          <w:tab w:val="left" w:pos="1414"/>
          <w:tab w:val="center" w:pos="8645"/>
          <w:tab w:val="right" w:pos="8929"/>
        </w:tabs>
        <w:suppressAutoHyphens/>
        <w:textAlignment w:val="baseline"/>
        <w:rPr>
          <w:rFonts w:cs="Arial"/>
          <w:color w:val="000000"/>
          <w:kern w:val="2"/>
          <w:sz w:val="22"/>
          <w:szCs w:val="22"/>
          <w:lang w:eastAsia="zh-CN"/>
        </w:rPr>
      </w:pPr>
      <w:r w:rsidRPr="00E16A28">
        <w:rPr>
          <w:rFonts w:cs="Arial"/>
          <w:color w:val="000000"/>
          <w:kern w:val="2"/>
          <w:sz w:val="22"/>
          <w:szCs w:val="22"/>
          <w:lang w:eastAsia="zh-CN"/>
        </w:rPr>
        <w:t>El manteniment o millora dels valors mediambientals que es puguin veure afectats per l’execució del contracte.</w:t>
      </w:r>
    </w:p>
    <w:p w:rsidR="00E16A28" w:rsidRPr="00E16A28" w:rsidRDefault="00E16A28" w:rsidP="00E16A28">
      <w:pPr>
        <w:tabs>
          <w:tab w:val="left" w:pos="1414"/>
          <w:tab w:val="center" w:pos="8645"/>
          <w:tab w:val="right" w:pos="8929"/>
        </w:tabs>
        <w:suppressAutoHyphens/>
        <w:textAlignment w:val="baseline"/>
        <w:rPr>
          <w:rFonts w:cs="Arial"/>
          <w:color w:val="000000"/>
          <w:kern w:val="2"/>
          <w:sz w:val="22"/>
          <w:szCs w:val="22"/>
          <w:lang w:eastAsia="zh-CN"/>
        </w:rPr>
      </w:pPr>
      <w:r w:rsidRPr="00E16A28">
        <w:rPr>
          <w:rFonts w:cs="Arial"/>
          <w:color w:val="000000"/>
          <w:kern w:val="2"/>
          <w:sz w:val="22"/>
          <w:szCs w:val="22"/>
          <w:lang w:eastAsia="zh-CN"/>
        </w:rPr>
        <w:t>Una gestió més sostenible de l’aigua.</w:t>
      </w:r>
    </w:p>
    <w:p w:rsidR="00E16A28" w:rsidRPr="00E16A28" w:rsidRDefault="00E16A28" w:rsidP="00E16A28">
      <w:pPr>
        <w:tabs>
          <w:tab w:val="left" w:pos="707"/>
        </w:tabs>
        <w:suppressAutoHyphens/>
        <w:textAlignment w:val="baseline"/>
        <w:rPr>
          <w:rFonts w:cs="Arial"/>
          <w:color w:val="FF0000"/>
          <w:kern w:val="2"/>
          <w:sz w:val="22"/>
          <w:szCs w:val="22"/>
          <w:lang w:eastAsia="zh-CN"/>
        </w:rPr>
      </w:pPr>
    </w:p>
    <w:p w:rsidR="00E16A28" w:rsidRPr="00E16A28" w:rsidRDefault="00E16A28" w:rsidP="00E16A28">
      <w:pPr>
        <w:tabs>
          <w:tab w:val="left" w:pos="707"/>
        </w:tabs>
        <w:suppressAutoHyphens/>
        <w:textAlignment w:val="baseline"/>
        <w:rPr>
          <w:rFonts w:cs="Arial"/>
          <w:color w:val="000000"/>
          <w:kern w:val="2"/>
          <w:sz w:val="22"/>
          <w:szCs w:val="22"/>
          <w:lang w:eastAsia="zh-CN"/>
        </w:rPr>
      </w:pPr>
      <w:r w:rsidRPr="00E16A28">
        <w:rPr>
          <w:rFonts w:cs="Arial"/>
          <w:color w:val="000000"/>
          <w:kern w:val="2"/>
          <w:sz w:val="22"/>
          <w:szCs w:val="22"/>
          <w:lang w:eastAsia="zh-CN"/>
        </w:rPr>
        <w:t>De caràcter socials:</w:t>
      </w:r>
    </w:p>
    <w:p w:rsidR="00E16A28" w:rsidRPr="00E16A28" w:rsidRDefault="00E16A28" w:rsidP="00E16A28">
      <w:pPr>
        <w:tabs>
          <w:tab w:val="left" w:pos="707"/>
        </w:tabs>
        <w:suppressAutoHyphens/>
        <w:textAlignment w:val="baseline"/>
        <w:rPr>
          <w:rFonts w:cs="Arial"/>
          <w:color w:val="000000"/>
          <w:kern w:val="2"/>
          <w:sz w:val="22"/>
          <w:szCs w:val="22"/>
          <w:lang w:eastAsia="zh-CN"/>
        </w:rPr>
      </w:pP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Fer efectius els drets reconeguts en la Convenció de les Nacions Unides sobre els drets de les persones amb discapacitat.</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Eliminar les desigualtats entre l’home i la dona en el mercat de treball de l’àmbit de l’objecte del contracte, afavorint l’aplicació de mesures que fomentin la igualtat entre dones i homes en el treball.</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Afavorir la major participació de la dona en el mercat laboral i la conciliació del treball i la vida familiar.</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Afavorir la formació en el lloc de treball.</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xml:space="preserve"> Garantir la seguretat i la protecció de la salut en el lloc de treball i el compliment dels convenis col·lectius sectorials i territorials aplicables.</w:t>
      </w:r>
    </w:p>
    <w:p w:rsidR="004E6BB8" w:rsidRPr="009305B2" w:rsidRDefault="00E16A28" w:rsidP="00E16A28">
      <w:pPr>
        <w:rPr>
          <w:sz w:val="22"/>
          <w:szCs w:val="22"/>
        </w:rPr>
      </w:pPr>
      <w:r w:rsidRPr="00E16A28">
        <w:rPr>
          <w:rFonts w:cs="Arial"/>
          <w:color w:val="000000"/>
          <w:kern w:val="2"/>
          <w:sz w:val="22"/>
          <w:szCs w:val="22"/>
          <w:lang w:eastAsia="zh-CN"/>
        </w:rPr>
        <w:t>Mesures per a prevenir la sinistralitat laboral</w:t>
      </w:r>
    </w:p>
    <w:p w:rsidR="004E6BB8" w:rsidRPr="009305B2" w:rsidRDefault="004E6BB8" w:rsidP="004E6BB8">
      <w:pPr>
        <w:rPr>
          <w:sz w:val="22"/>
          <w:szCs w:val="22"/>
        </w:rPr>
      </w:pPr>
      <w:r w:rsidRPr="009305B2">
        <w:rPr>
          <w:sz w:val="22"/>
          <w:szCs w:val="22"/>
        </w:rPr>
        <w:t>L’empresari que resulti adjudicatari d’aquest contracte restarà obligat a complir durant la vigència de l’esmentat contracte.</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Obligacions de les parts d’ordre laboral, social i de prevenció de riscos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especial, aquestes facultats d’inspecció i vigilància comprendran:</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E6BB8" w:rsidRPr="009305B2" w:rsidRDefault="004E6BB8" w:rsidP="004E6BB8">
      <w:pPr>
        <w:rPr>
          <w:sz w:val="22"/>
          <w:szCs w:val="22"/>
        </w:rPr>
      </w:pPr>
      <w:r w:rsidRPr="009305B2">
        <w:rPr>
          <w:sz w:val="22"/>
          <w:szCs w:val="22"/>
        </w:rPr>
        <w:t xml:space="preserve">b) El compliment per part del contractista de les disposicions vigents en matèria fiscal, administrativa, mediambiental, laboral, de seguretat social, d’integració social de les persones amb discapacitat i d’igualtat efectiva de dones i homes, així com la normativa </w:t>
      </w:r>
      <w:r w:rsidRPr="009305B2">
        <w:rPr>
          <w:sz w:val="22"/>
          <w:szCs w:val="22"/>
        </w:rPr>
        <w:lastRenderedPageBreak/>
        <w:t>pròpia i específica del sector que reguli l’objecte del contracte i acreditar-ne l’esmentat compliment a requeriment municipal.</w:t>
      </w:r>
    </w:p>
    <w:p w:rsidR="004E6BB8" w:rsidRPr="009305B2" w:rsidRDefault="004E6BB8" w:rsidP="004E6BB8">
      <w:pPr>
        <w:rPr>
          <w:sz w:val="22"/>
          <w:szCs w:val="22"/>
        </w:rPr>
      </w:pPr>
      <w:r w:rsidRPr="009305B2">
        <w:rPr>
          <w:sz w:val="22"/>
          <w:szCs w:val="22"/>
        </w:rPr>
        <w:t>c) L’obligació del contractista, a requeriment de l’Ajuntament, d’informar del funcionament del servei.</w:t>
      </w:r>
    </w:p>
    <w:p w:rsidR="004E6BB8" w:rsidRPr="009305B2" w:rsidRDefault="004E6BB8" w:rsidP="004E6BB8">
      <w:pPr>
        <w:rPr>
          <w:sz w:val="22"/>
          <w:szCs w:val="22"/>
        </w:rPr>
      </w:pPr>
      <w:r w:rsidRPr="009305B2">
        <w:rPr>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E6BB8" w:rsidRPr="009305B2" w:rsidRDefault="004E6BB8" w:rsidP="004E6BB8">
      <w:pPr>
        <w:rPr>
          <w:sz w:val="22"/>
          <w:szCs w:val="22"/>
        </w:rPr>
      </w:pPr>
      <w:r w:rsidRPr="009305B2">
        <w:rPr>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E6BB8" w:rsidRPr="009305B2" w:rsidRDefault="004E6BB8" w:rsidP="004E6BB8">
      <w:pPr>
        <w:rPr>
          <w:sz w:val="22"/>
          <w:szCs w:val="22"/>
        </w:rPr>
      </w:pPr>
      <w:r w:rsidRPr="009305B2">
        <w:rPr>
          <w:sz w:val="22"/>
          <w:szCs w:val="22"/>
        </w:rPr>
        <w:t>f) L’Ajuntament podrà requerir al contractista perquè acrediti documentalment el compliment de les referides obligacions.</w:t>
      </w:r>
    </w:p>
    <w:p w:rsidR="004E6BB8" w:rsidRPr="009305B2" w:rsidRDefault="004E6BB8" w:rsidP="004E6BB8">
      <w:pPr>
        <w:rPr>
          <w:sz w:val="22"/>
          <w:szCs w:val="22"/>
        </w:rPr>
      </w:pPr>
      <w:r w:rsidRPr="009305B2">
        <w:rPr>
          <w:sz w:val="22"/>
          <w:szCs w:val="22"/>
        </w:rPr>
        <w:t>L'incompliment d’aquestes obligacions per part del contractista o la infracció de les disposicions sobre seguretat per part del personal designat per ell no implicaran cap responsabilitat per a l’Ajuntament.</w:t>
      </w:r>
    </w:p>
    <w:p w:rsidR="004E6BB8" w:rsidRPr="009305B2" w:rsidRDefault="004E6BB8" w:rsidP="004E6BB8">
      <w:pPr>
        <w:rPr>
          <w:sz w:val="22"/>
          <w:szCs w:val="22"/>
        </w:rPr>
      </w:pPr>
      <w:r w:rsidRPr="009305B2">
        <w:rPr>
          <w:sz w:val="22"/>
          <w:szCs w:val="22"/>
        </w:rPr>
        <w:t>g) El compliment  estricte per part del contractista i durant tota la vigència del contracte de les mesures de prevenció de riscos laborals establertes per la normativa vigent, en relació amb els seus treballadors.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Per al correcte exercici de les facultats de la corporació l’empresa contractista haurà de presentar al responsable del contracte la documentació següent: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4E6BB8" w:rsidRPr="009305B2" w:rsidRDefault="004E6BB8" w:rsidP="004E6BB8">
      <w:pPr>
        <w:rPr>
          <w:sz w:val="22"/>
          <w:szCs w:val="22"/>
        </w:rPr>
      </w:pPr>
      <w:r w:rsidRPr="009305B2">
        <w:rPr>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E6BB8" w:rsidRPr="009305B2" w:rsidRDefault="004E6BB8" w:rsidP="004E6BB8">
      <w:pPr>
        <w:rPr>
          <w:sz w:val="22"/>
          <w:szCs w:val="22"/>
        </w:rPr>
      </w:pPr>
    </w:p>
    <w:p w:rsidR="004E6BB8" w:rsidRDefault="004E6BB8" w:rsidP="004E6BB8">
      <w:pPr>
        <w:rPr>
          <w:sz w:val="22"/>
          <w:szCs w:val="22"/>
        </w:rPr>
      </w:pPr>
      <w:r w:rsidRPr="009305B2">
        <w:rPr>
          <w:sz w:val="22"/>
          <w:szCs w:val="22"/>
        </w:rPr>
        <w:t>Per al cas d’incompliment del règim de comunicació d’ aquestes modificacions, s’estarà al règim de penalitzacions que estableix la clàusula 36 d’aquest plec.</w:t>
      </w:r>
    </w:p>
    <w:p w:rsidR="00E16A28" w:rsidRDefault="00E16A28" w:rsidP="004E6BB8">
      <w:pPr>
        <w:rPr>
          <w:sz w:val="22"/>
          <w:szCs w:val="22"/>
        </w:rPr>
      </w:pP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Són obligacions del contracte essencials del contracte:</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Adscriure els mitjans personals i materials als qual s’ha compromès l’empresa contractista de conformitat amb l’article 76.2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Fer us de les dades personals de conformitat amb la finalitat per les quals han estat cedides per l’Ajuntament o els usuaris de conformitat amb l’article 122.2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Complir la normativa nacional i de la Unió Europea en matèria de protecció de dades de conformitat amb l’article 122.2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L’obligació de comunicar qualsevol canvi d’ubicació dels servidors i dels serveis associats que es produeixi, durant la vida del contracte de conformitat amb l’article 122.2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 Executar les prestacions objecte de l’oferta del contractista de conformitat amb l’article 122.3 de la LCSP.</w:t>
      </w:r>
    </w:p>
    <w:p w:rsidR="00E16A28" w:rsidRPr="00E16A28" w:rsidRDefault="00E16A28" w:rsidP="00E16A28">
      <w:pPr>
        <w:widowControl w:val="0"/>
        <w:suppressAutoHyphens/>
        <w:autoSpaceDE w:val="0"/>
        <w:textAlignment w:val="baseline"/>
        <w:rPr>
          <w:rFonts w:cs="Arial"/>
          <w:color w:val="000000"/>
          <w:kern w:val="2"/>
          <w:sz w:val="22"/>
          <w:szCs w:val="22"/>
          <w:lang w:eastAsia="zh-CN"/>
        </w:rPr>
      </w:pPr>
    </w:p>
    <w:p w:rsidR="00E16A28" w:rsidRPr="00E16A28" w:rsidRDefault="00E16A28" w:rsidP="00E16A28">
      <w:pPr>
        <w:widowControl w:val="0"/>
        <w:suppressAutoHyphens/>
        <w:autoSpaceDE w:val="0"/>
        <w:textAlignment w:val="baseline"/>
        <w:rPr>
          <w:rFonts w:cs="Arial"/>
          <w:color w:val="000000"/>
          <w:kern w:val="2"/>
          <w:sz w:val="22"/>
          <w:szCs w:val="22"/>
          <w:lang w:eastAsia="zh-CN"/>
        </w:rPr>
      </w:pPr>
      <w:r w:rsidRPr="00E16A28">
        <w:rPr>
          <w:rFonts w:cs="Arial"/>
          <w:color w:val="000000"/>
          <w:kern w:val="2"/>
          <w:sz w:val="22"/>
          <w:szCs w:val="22"/>
          <w:lang w:eastAsia="zh-CN"/>
        </w:rPr>
        <w:t>L’incompliment de les quals comportarà la resolució anticipada del contracte de conformitat amb l’article 211.1.f) de la LCSP.</w:t>
      </w:r>
    </w:p>
    <w:p w:rsidR="00E16A28" w:rsidRPr="009305B2" w:rsidRDefault="00E16A2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Obligacions en matèria de protecció de dades de caràcter personal, confidencialitat de les dades del servei i transparència</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28.1. Dades de caràcter personal facilitades al contractista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4E6BB8" w:rsidRPr="009305B2" w:rsidRDefault="004E6BB8" w:rsidP="004E6BB8">
      <w:pPr>
        <w:rPr>
          <w:sz w:val="22"/>
          <w:szCs w:val="22"/>
        </w:rPr>
      </w:pPr>
    </w:p>
    <w:p w:rsidR="004E6BB8" w:rsidRPr="009305B2" w:rsidRDefault="004E6BB8" w:rsidP="004E6BB8">
      <w:pPr>
        <w:rPr>
          <w:sz w:val="22"/>
          <w:szCs w:val="22"/>
        </w:rPr>
      </w:pPr>
      <w:bookmarkStart w:id="3" w:name="_Hlk90831330"/>
      <w:r w:rsidRPr="009305B2">
        <w:rPr>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3"/>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u w:val="single"/>
        </w:rPr>
        <w:t>28.1.1 Actuacions prèvies</w:t>
      </w:r>
    </w:p>
    <w:p w:rsidR="004E6BB8" w:rsidRPr="009305B2" w:rsidRDefault="004E6BB8" w:rsidP="004E6BB8">
      <w:pPr>
        <w:rPr>
          <w:sz w:val="22"/>
          <w:szCs w:val="22"/>
          <w:u w:val="single"/>
        </w:rPr>
      </w:pPr>
    </w:p>
    <w:p w:rsidR="004E6BB8" w:rsidRPr="009305B2" w:rsidRDefault="004E6BB8" w:rsidP="004E6BB8">
      <w:pPr>
        <w:rPr>
          <w:sz w:val="22"/>
          <w:szCs w:val="22"/>
        </w:rPr>
      </w:pPr>
      <w:r w:rsidRPr="009305B2">
        <w:rPr>
          <w:sz w:val="22"/>
          <w:szCs w:val="22"/>
        </w:rPr>
        <w:t>L’empresa adjudicatària ha de presentar abans de la formalització del contracte una declaració en què posi de manifest on estaran ubicats els servidors i des d’on es prestaran els serveis associats a aquests, si escau.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u w:val="single"/>
        </w:rPr>
        <w:t>28.1.2 Condicions d’execució</w:t>
      </w:r>
    </w:p>
    <w:p w:rsidR="004E6BB8" w:rsidRPr="009305B2" w:rsidRDefault="004E6BB8" w:rsidP="004E6BB8">
      <w:pPr>
        <w:rPr>
          <w:sz w:val="22"/>
          <w:szCs w:val="22"/>
          <w:u w:val="single"/>
        </w:rPr>
      </w:pPr>
    </w:p>
    <w:p w:rsidR="004E6BB8" w:rsidRPr="009305B2" w:rsidRDefault="004E6BB8" w:rsidP="004E6BB8">
      <w:pPr>
        <w:rPr>
          <w:sz w:val="22"/>
          <w:szCs w:val="22"/>
        </w:rPr>
      </w:pPr>
      <w:r w:rsidRPr="009305B2">
        <w:rPr>
          <w:sz w:val="22"/>
          <w:szCs w:val="22"/>
        </w:rPr>
        <w:t>El contractista ha de comunicar qualsevol canvi que es produeixi, al llarg de la vida del contracte, de la informació facilitada en la declaració a què es refereix l’apartat anterior.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el que estableix l’article 26 del Reglament LOPD, l’entitat adjudicatària del contracte es compromet a facilitar a l'interessat un mitjà senzill i gratuït per a manifestar la seva negativa al tractament de les dades.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el que estableix l’article 57 del Reglament LOPD, l’entitat adjudicatària del contracte es compromet a notificar el fitxer i nivell de tractament, a fi d’inscriure’l amb el Registre de Fitxers.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4E6BB8" w:rsidRPr="009305B2" w:rsidRDefault="004E6BB8" w:rsidP="004E6BB8">
      <w:pPr>
        <w:rPr>
          <w:sz w:val="22"/>
          <w:szCs w:val="22"/>
        </w:rPr>
      </w:pPr>
    </w:p>
    <w:p w:rsidR="004E6BB8" w:rsidRPr="009305B2" w:rsidRDefault="004E6BB8" w:rsidP="004E6BB8">
      <w:pPr>
        <w:rPr>
          <w:sz w:val="22"/>
          <w:szCs w:val="22"/>
        </w:rPr>
      </w:pPr>
      <w:r w:rsidRPr="009305B2">
        <w:rPr>
          <w:b/>
          <w:bCs/>
          <w:sz w:val="22"/>
          <w:szCs w:val="22"/>
        </w:rPr>
        <w:t>28.2.  Informació confidencial proporcionada pel contractista</w:t>
      </w:r>
    </w:p>
    <w:p w:rsidR="004E6BB8" w:rsidRPr="009305B2" w:rsidRDefault="004E6BB8" w:rsidP="004E6BB8">
      <w:pPr>
        <w:rPr>
          <w:b/>
          <w:bCs/>
          <w:sz w:val="22"/>
          <w:szCs w:val="22"/>
        </w:rPr>
      </w:pPr>
    </w:p>
    <w:p w:rsidR="004E6BB8" w:rsidRPr="009305B2" w:rsidRDefault="004E6BB8" w:rsidP="004E6BB8">
      <w:pPr>
        <w:rPr>
          <w:sz w:val="22"/>
          <w:szCs w:val="22"/>
        </w:rPr>
      </w:pPr>
      <w:r w:rsidRPr="009305B2">
        <w:rPr>
          <w:sz w:val="22"/>
          <w:szCs w:val="22"/>
        </w:rPr>
        <w:t xml:space="preserve">Sens perjudici de les disposicions de la LCSP relatives a la publicitat de l’adjudicació, i a la informació que s’ha de donar al candidats i als licitadors, aquests podran designar com a </w:t>
      </w:r>
      <w:r w:rsidRPr="009305B2">
        <w:rPr>
          <w:sz w:val="22"/>
          <w:szCs w:val="22"/>
        </w:rPr>
        <w:lastRenderedPageBreak/>
        <w:t>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Obligacions del contractista de caire lingüístic</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tot cas, l’empresa contractista queden subjectes en l’execució del contracte a les obligacions derivades de la Llei 1/1998, de 7 de gener, de política lingüística i de les disposicions que la desenvolupen.</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Assegurances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Per prendre part en aquest procediment s’ exigeix el compromís de subscripció d’ una pòlissa d’ assegurances de responsabilitat civil – cas de no tindre-la ja contractada i per al cas de resultar-ne proposat a l’adjudicació d’ aquest contracte - per a cobrir les possibles </w:t>
      </w:r>
      <w:r w:rsidRPr="009305B2">
        <w:rPr>
          <w:sz w:val="22"/>
          <w:szCs w:val="22"/>
        </w:rPr>
        <w:lastRenderedPageBreak/>
        <w:t>responsabilitats que se’n puguin derivar de la realització dels serveis que constitueixen l’objecte d’aquest contracte, per un import mínim del pressupost base de licitació, IVA inclòs.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cobertura de la pòlissa d’assegurances haurà de ser efectiva en el moment d’inici del contracte i la seva vigència haurà de comprendre la durada total del contracte, inclosa la seva pròrroga, cas d’acordar-se aquesta.</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Planificació preventiva en cas de concurrència empresarial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L’intercanvi d’informació i de comunicacions entre l’Ajuntament i el contractista.</w:t>
      </w:r>
    </w:p>
    <w:p w:rsidR="004E6BB8" w:rsidRPr="009305B2" w:rsidRDefault="004E6BB8" w:rsidP="004E6BB8">
      <w:pPr>
        <w:rPr>
          <w:sz w:val="22"/>
          <w:szCs w:val="22"/>
        </w:rPr>
      </w:pPr>
      <w:r w:rsidRPr="009305B2">
        <w:rPr>
          <w:sz w:val="22"/>
          <w:szCs w:val="22"/>
        </w:rPr>
        <w:t>b) La realització de reunions periòdiques entre l’Ajuntament i el contractista.</w:t>
      </w:r>
    </w:p>
    <w:p w:rsidR="004E6BB8" w:rsidRPr="009305B2" w:rsidRDefault="004E6BB8" w:rsidP="004E6BB8">
      <w:pPr>
        <w:rPr>
          <w:sz w:val="22"/>
          <w:szCs w:val="22"/>
        </w:rPr>
      </w:pPr>
      <w:r w:rsidRPr="009305B2">
        <w:rPr>
          <w:sz w:val="22"/>
          <w:szCs w:val="22"/>
        </w:rPr>
        <w:t>c) Les reunions conjuntes dels comitès de seguretat i salut de l’Ajuntament i del contractista o, en el seu defecte, amb els delegats de prevenció.</w:t>
      </w:r>
    </w:p>
    <w:p w:rsidR="004E6BB8" w:rsidRPr="009305B2" w:rsidRDefault="004E6BB8" w:rsidP="004E6BB8">
      <w:pPr>
        <w:rPr>
          <w:sz w:val="22"/>
          <w:szCs w:val="22"/>
        </w:rPr>
      </w:pPr>
      <w:r w:rsidRPr="009305B2">
        <w:rPr>
          <w:sz w:val="22"/>
          <w:szCs w:val="22"/>
        </w:rPr>
        <w:t>d) La impartició d’instruccions.</w:t>
      </w:r>
    </w:p>
    <w:p w:rsidR="004E6BB8" w:rsidRPr="009305B2" w:rsidRDefault="004E6BB8" w:rsidP="004E6BB8">
      <w:pPr>
        <w:rPr>
          <w:sz w:val="22"/>
          <w:szCs w:val="22"/>
        </w:rPr>
      </w:pPr>
      <w:r w:rsidRPr="009305B2">
        <w:rPr>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E6BB8" w:rsidRPr="009305B2" w:rsidRDefault="004E6BB8" w:rsidP="004E6BB8">
      <w:pPr>
        <w:rPr>
          <w:sz w:val="22"/>
          <w:szCs w:val="22"/>
        </w:rPr>
      </w:pPr>
      <w:r w:rsidRPr="009305B2">
        <w:rPr>
          <w:sz w:val="22"/>
          <w:szCs w:val="22"/>
        </w:rPr>
        <w:lastRenderedPageBreak/>
        <w:t>f) La designació d’una o més persones encarregades de la coordinació de les activitats preventives.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Despeses a càrrec del contractista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Règim de pagament del preu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 pagament s’efectuarà prèvia presentació de la factura.</w:t>
      </w:r>
    </w:p>
    <w:p w:rsidR="004E6BB8" w:rsidRPr="009305B2" w:rsidRDefault="004E6BB8" w:rsidP="004E6BB8">
      <w:pPr>
        <w:rPr>
          <w:color w:val="00B050"/>
          <w:sz w:val="22"/>
          <w:szCs w:val="22"/>
        </w:rPr>
      </w:pPr>
    </w:p>
    <w:p w:rsidR="004E6BB8" w:rsidRPr="00E16A28" w:rsidRDefault="004E6BB8" w:rsidP="004E6BB8">
      <w:pPr>
        <w:rPr>
          <w:sz w:val="22"/>
          <w:szCs w:val="22"/>
        </w:rPr>
      </w:pPr>
      <w:r w:rsidRPr="00E16A28">
        <w:rPr>
          <w:sz w:val="22"/>
          <w:szCs w:val="22"/>
        </w:rPr>
        <w:t>Les factures es presentaran mensualment durant la vigència del contracte de serveis, a mes vençut.</w:t>
      </w:r>
    </w:p>
    <w:p w:rsidR="004E6BB8" w:rsidRPr="009305B2" w:rsidRDefault="004E6BB8" w:rsidP="004E6BB8">
      <w:pPr>
        <w:rPr>
          <w:color w:val="00B050"/>
          <w:sz w:val="22"/>
          <w:szCs w:val="22"/>
        </w:rPr>
      </w:pPr>
    </w:p>
    <w:p w:rsidR="004E6BB8" w:rsidRPr="009305B2" w:rsidRDefault="004E6BB8" w:rsidP="004E6BB8">
      <w:pPr>
        <w:rPr>
          <w:sz w:val="22"/>
          <w:szCs w:val="22"/>
        </w:rPr>
      </w:pPr>
      <w:r w:rsidRPr="009305B2">
        <w:rPr>
          <w:sz w:val="22"/>
          <w:szCs w:val="22"/>
        </w:rPr>
        <w:t>El lliurament de factures per part de l’adjudicatari d’aquest contracte s’haurà efectuar per mitjans electrònics.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D’acord amb la normativa reguladora de la facturació electrònica, aquesta administració acceptarà la recepció de factures que compleixin amb els requeriments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L’autenticitat de l’origen i integritat del contingut de les factures electròniques es garantirà mitjançant signatura electrònica.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7" w:history="1">
        <w:r w:rsidRPr="009305B2">
          <w:rPr>
            <w:color w:val="0000FF"/>
            <w:sz w:val="22"/>
            <w:szCs w:val="22"/>
            <w:u w:val="single"/>
          </w:rPr>
          <w:t>https://www.seu.cat/consorciaoc</w:t>
        </w:r>
      </w:hyperlink>
      <w:r w:rsidRPr="009305B2">
        <w:rPr>
          <w:sz w:val="22"/>
          <w:szCs w:val="22"/>
        </w:rPr>
        <w:t>, o bé a través de les plataformes de facturació electrònica adherides al servei e.FACT que trobareu detallades a l’adreça electrònica</w:t>
      </w:r>
    </w:p>
    <w:p w:rsidR="004E6BB8" w:rsidRPr="009305B2" w:rsidRDefault="004E6BB8" w:rsidP="004E6BB8">
      <w:pPr>
        <w:rPr>
          <w:sz w:val="22"/>
          <w:szCs w:val="22"/>
        </w:rPr>
      </w:pPr>
      <w:r w:rsidRPr="009305B2">
        <w:rPr>
          <w:sz w:val="22"/>
          <w:szCs w:val="22"/>
        </w:rPr>
        <w:t>http://www.aoc.cat/index.php/ezwebin_site/Inici/SERVEIS2/Relacions-amb-laciutadania/ e.FACT-Empreses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2. El responsable del contracte haurà de manifestar la seva conformitat a la factura si el servei s’ha prestat correctament i l’import és correcte, o efectuarà un informe </w:t>
      </w:r>
      <w:r w:rsidRPr="009305B2">
        <w:rPr>
          <w:sz w:val="22"/>
          <w:szCs w:val="22"/>
        </w:rPr>
        <w:lastRenderedPageBreak/>
        <w:t>d’incompliments del contracte per part del contractista i efectuarà proposta de quina part de l’import d’aquesta s’haurà de descomptar en concepte de penalitats.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Revisió de preus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No escau.</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Terminis i penalitats per mora en l’execució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L’adjudicatari estarà obligat al compliment del termini total fixat en el contracte per a la realització de la prestació, així com dels terminis parcials que, en el seu cas, s’haguessin establert en l’oferta del licitador.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constitució en mora del contractista no requereix intimació prèvia per part de l’Ajuntament.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9305B2">
        <w:rPr>
          <w:color w:val="00B050"/>
          <w:sz w:val="22"/>
          <w:szCs w:val="22"/>
        </w:rPr>
        <w:t>0,60</w:t>
      </w:r>
      <w:r w:rsidRPr="009305B2">
        <w:rPr>
          <w:sz w:val="22"/>
          <w:szCs w:val="22"/>
        </w:rPr>
        <w:t xml:space="preserve"> euros per cada 1.000 euros del preu del contracte, IVA exclòs.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Altres penalitzacions per incompliment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els supòsits d’incompliment de les obligacions assumides pel contractista, l’Ajuntament podrà constrènyer al compliment del contracte, amb imposició de penalitats, o acordar-ne la resolució.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incompliment o compliment defectuós de les obligacions contractuals donarà lloc a la imposició de penalitats.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Seran causes d’imposició de penalitats: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El compliment defectuós d’alguna prestació o subprestació objecte del contracte.</w:t>
      </w:r>
    </w:p>
    <w:p w:rsidR="004E6BB8" w:rsidRPr="009305B2" w:rsidRDefault="004E6BB8" w:rsidP="004E6BB8">
      <w:pPr>
        <w:rPr>
          <w:sz w:val="22"/>
          <w:szCs w:val="22"/>
        </w:rPr>
      </w:pPr>
      <w:r w:rsidRPr="009305B2">
        <w:rPr>
          <w:sz w:val="22"/>
          <w:szCs w:val="22"/>
        </w:rPr>
        <w:t>B.- L’incompliment o no execució d’alguna prestació o subprestació objecte del contracte.</w:t>
      </w:r>
    </w:p>
    <w:p w:rsidR="004E6BB8" w:rsidRPr="009305B2" w:rsidRDefault="004E6BB8" w:rsidP="004E6BB8">
      <w:pPr>
        <w:rPr>
          <w:sz w:val="22"/>
          <w:szCs w:val="22"/>
        </w:rPr>
      </w:pPr>
      <w:r w:rsidRPr="009305B2">
        <w:rPr>
          <w:sz w:val="22"/>
          <w:szCs w:val="22"/>
        </w:rPr>
        <w:t>C.- L’incompliment o el compliment defectuós de la totalitat o part de l’oferta presentada pel contractista.</w:t>
      </w:r>
    </w:p>
    <w:p w:rsidR="004E6BB8" w:rsidRPr="009305B2" w:rsidRDefault="004E6BB8" w:rsidP="004E6BB8">
      <w:pPr>
        <w:rPr>
          <w:sz w:val="22"/>
          <w:szCs w:val="22"/>
        </w:rPr>
      </w:pPr>
      <w:r w:rsidRPr="009305B2">
        <w:rPr>
          <w:sz w:val="22"/>
          <w:szCs w:val="22"/>
        </w:rPr>
        <w:lastRenderedPageBreak/>
        <w:t>D.- L’Incompliment d’alguna de les condicions especials d’execució.</w:t>
      </w:r>
    </w:p>
    <w:p w:rsidR="004E6BB8" w:rsidRPr="009305B2" w:rsidRDefault="004E6BB8" w:rsidP="004E6BB8">
      <w:pPr>
        <w:rPr>
          <w:sz w:val="22"/>
          <w:szCs w:val="22"/>
        </w:rPr>
      </w:pPr>
      <w:r w:rsidRPr="009305B2">
        <w:rPr>
          <w:sz w:val="22"/>
          <w:szCs w:val="22"/>
        </w:rPr>
        <w:t>E.- L’incompliment d’algun de les obligacions previstes en la LCSP.</w:t>
      </w:r>
    </w:p>
    <w:p w:rsidR="004E6BB8" w:rsidRPr="009305B2" w:rsidRDefault="004E6BB8" w:rsidP="004E6BB8">
      <w:pPr>
        <w:rPr>
          <w:sz w:val="22"/>
          <w:szCs w:val="22"/>
        </w:rPr>
      </w:pPr>
      <w:r w:rsidRPr="009305B2">
        <w:rPr>
          <w:sz w:val="22"/>
          <w:szCs w:val="22"/>
        </w:rPr>
        <w:t>F.- La paralització de l’execució de les prestacions objecte d’aquest contracte imputable al contractista.</w:t>
      </w:r>
    </w:p>
    <w:p w:rsidR="004E6BB8" w:rsidRPr="009305B2" w:rsidRDefault="004E6BB8" w:rsidP="004E6BB8">
      <w:pPr>
        <w:rPr>
          <w:sz w:val="22"/>
          <w:szCs w:val="22"/>
        </w:rPr>
      </w:pPr>
      <w:r w:rsidRPr="009305B2">
        <w:rPr>
          <w:sz w:val="22"/>
          <w:szCs w:val="22"/>
        </w:rPr>
        <w:t>G.- La resistència als requeriments fets per l’Ajuntament, a través de l’òrgan de contractació, de la unitat de seguiment o del responsable del contracte, o la seva inobservança.</w:t>
      </w:r>
    </w:p>
    <w:p w:rsidR="004E6BB8" w:rsidRPr="009305B2" w:rsidRDefault="004E6BB8" w:rsidP="004E6BB8">
      <w:pPr>
        <w:rPr>
          <w:sz w:val="22"/>
          <w:szCs w:val="22"/>
        </w:rPr>
      </w:pPr>
      <w:r w:rsidRPr="009305B2">
        <w:rPr>
          <w:sz w:val="22"/>
          <w:szCs w:val="22"/>
        </w:rPr>
        <w:t>H. La utilització de sistemes de treball, elements, materials, màquines o personal diferents als previstos en els plecs i en les ofertes del contractista, o quan produeixi un perjudici en l’execució del contracte.</w:t>
      </w:r>
    </w:p>
    <w:p w:rsidR="004E6BB8" w:rsidRPr="009305B2" w:rsidRDefault="004E6BB8" w:rsidP="004E6BB8">
      <w:pPr>
        <w:rPr>
          <w:sz w:val="22"/>
          <w:szCs w:val="22"/>
        </w:rPr>
      </w:pPr>
      <w:r w:rsidRPr="009305B2">
        <w:rPr>
          <w:sz w:val="22"/>
          <w:szCs w:val="22"/>
        </w:rPr>
        <w:t>I.- El falsejament de les prestacions consignades pel contractista en el document cobratori.</w:t>
      </w:r>
    </w:p>
    <w:p w:rsidR="004E6BB8" w:rsidRPr="009305B2" w:rsidRDefault="004E6BB8" w:rsidP="004E6BB8">
      <w:pPr>
        <w:rPr>
          <w:sz w:val="22"/>
          <w:szCs w:val="22"/>
        </w:rPr>
      </w:pPr>
      <w:r w:rsidRPr="009305B2">
        <w:rPr>
          <w:sz w:val="22"/>
          <w:szCs w:val="22"/>
        </w:rPr>
        <w:t>J.- El incompliment de les obligacions derivades de la normativa general sobre prevenció de riscos laborals i, en especial, de les del pla de seguretat i salut en les prestacions, si escau.</w:t>
      </w:r>
    </w:p>
    <w:p w:rsidR="004E6BB8" w:rsidRPr="009305B2" w:rsidRDefault="004E6BB8" w:rsidP="004E6BB8">
      <w:pPr>
        <w:rPr>
          <w:sz w:val="22"/>
          <w:szCs w:val="22"/>
        </w:rPr>
      </w:pPr>
      <w:r w:rsidRPr="009305B2">
        <w:rPr>
          <w:sz w:val="22"/>
          <w:szCs w:val="22"/>
        </w:rPr>
        <w:t>El incompliment molt greu de les  obligacions relatives a la subcontractació, si escau, de conformitat amb l’article 217.3 de la LCSP.</w:t>
      </w:r>
    </w:p>
    <w:p w:rsidR="004E6BB8" w:rsidRPr="009305B2" w:rsidRDefault="004E6BB8" w:rsidP="004E6BB8">
      <w:pPr>
        <w:rPr>
          <w:sz w:val="22"/>
          <w:szCs w:val="22"/>
        </w:rPr>
      </w:pPr>
      <w:r w:rsidRPr="009305B2">
        <w:rPr>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E6BB8" w:rsidRPr="009305B2" w:rsidRDefault="004E6BB8" w:rsidP="004E6BB8">
      <w:pPr>
        <w:rPr>
          <w:sz w:val="22"/>
          <w:szCs w:val="22"/>
        </w:rPr>
      </w:pPr>
      <w:r w:rsidRPr="009305B2">
        <w:rPr>
          <w:sz w:val="22"/>
          <w:szCs w:val="22"/>
        </w:rPr>
        <w:t>M.- No comunicar les dades de subrogació de personal, si escau, de conformitat amb l’article 130 de la LCSP, amb una data d’antelació de 6 mesos a la finalització del contracte.</w:t>
      </w:r>
    </w:p>
    <w:p w:rsidR="004E6BB8" w:rsidRPr="009305B2" w:rsidRDefault="004E6BB8" w:rsidP="004E6BB8">
      <w:pPr>
        <w:rPr>
          <w:sz w:val="22"/>
          <w:szCs w:val="22"/>
        </w:rPr>
      </w:pPr>
      <w:r w:rsidRPr="009305B2">
        <w:rPr>
          <w:sz w:val="22"/>
          <w:szCs w:val="22"/>
        </w:rPr>
        <w:t>N.- Fer un ús indegut dels recursos municipals i el seu equipament durant l’execució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Pel que fa a les condicions especials d’execució, de conformitat amb l’article 201 de la LCSP, serà causa d’imposició de penalitats: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E6BB8" w:rsidRPr="009305B2" w:rsidRDefault="004E6BB8" w:rsidP="004E6BB8">
      <w:pPr>
        <w:rPr>
          <w:sz w:val="22"/>
          <w:szCs w:val="22"/>
        </w:rPr>
      </w:pPr>
      <w:r w:rsidRPr="009305B2">
        <w:rPr>
          <w:sz w:val="22"/>
          <w:szCs w:val="22"/>
        </w:rPr>
        <w:t>B.- No facilitar tota la informació que requereixi l’Ajuntament, en ordre a la identificació de la plantilla i responsables de cada treball.</w:t>
      </w:r>
    </w:p>
    <w:p w:rsidR="004E6BB8" w:rsidRPr="009305B2" w:rsidRDefault="004E6BB8" w:rsidP="004E6BB8">
      <w:pPr>
        <w:rPr>
          <w:sz w:val="22"/>
          <w:szCs w:val="22"/>
        </w:rPr>
      </w:pPr>
      <w:r w:rsidRPr="009305B2">
        <w:rPr>
          <w:sz w:val="22"/>
          <w:szCs w:val="22"/>
        </w:rPr>
        <w:t>C.- No documentar i uniformitzar al personal adscrit al servei que hagi de prestar el servei en instal·lacions municipals.</w:t>
      </w:r>
    </w:p>
    <w:p w:rsidR="004E6BB8" w:rsidRPr="009305B2" w:rsidRDefault="004E6BB8" w:rsidP="004E6BB8">
      <w:pPr>
        <w:rPr>
          <w:sz w:val="22"/>
          <w:szCs w:val="22"/>
        </w:rPr>
      </w:pPr>
      <w:r w:rsidRPr="009305B2">
        <w:rPr>
          <w:sz w:val="22"/>
          <w:szCs w:val="22"/>
        </w:rPr>
        <w:t>D.- No comunicar immediatament tota resolució administrativa o judicial que afecti al personal depenent de l’adjudicatari.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Incompliments considerats molt greus: penalitat de fins a un 10 % del preu del contracte, IVA exclòs. En cas de reiteració, s’acordarà la confiscació de la garantia definitiva.</w:t>
      </w:r>
    </w:p>
    <w:p w:rsidR="004E6BB8" w:rsidRPr="009305B2" w:rsidRDefault="004E6BB8" w:rsidP="004E6BB8">
      <w:pPr>
        <w:rPr>
          <w:sz w:val="22"/>
          <w:szCs w:val="22"/>
        </w:rPr>
      </w:pPr>
      <w:r w:rsidRPr="009305B2">
        <w:rPr>
          <w:sz w:val="22"/>
          <w:szCs w:val="22"/>
        </w:rPr>
        <w:t>- Incompliments considerats greus: penalitats de fins a un 6 % del preu del contracte, IVA exclòs.</w:t>
      </w:r>
    </w:p>
    <w:p w:rsidR="004E6BB8" w:rsidRPr="009305B2" w:rsidRDefault="004E6BB8" w:rsidP="004E6BB8">
      <w:pPr>
        <w:rPr>
          <w:sz w:val="22"/>
          <w:szCs w:val="22"/>
        </w:rPr>
      </w:pPr>
      <w:r w:rsidRPr="009305B2">
        <w:rPr>
          <w:sz w:val="22"/>
          <w:szCs w:val="22"/>
        </w:rPr>
        <w:t>- Incompliments considerats lleus: penalitats de fins a un 3 % del preu del contracte, IVA exclòs.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conjunt de les penalitats que es poden interposar durant la vigència d’un contracte no poden superar el 50% del preu d’adjudicació.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la tramitació de l’expedient, es donarà audiència al contractista, per un termini de 5 des hàbils, per a que pugui formular al·legacions, i l’òrgan de contractació resoldrà.</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Danys causats com a conseqüència de l’execució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El contractista no serà responsable dels danys i perjudicis que tinguin la seva causa immediata i directa en una ordre especifica de l’Ajuntament comunicada per escrit.</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Modificació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Tal i com permet l’article 204 de la LCSP es podrà modificar el contracte en més o menys el 20 de conformitat amb el límit econòmic del VEC, per les causes següents:</w:t>
      </w:r>
    </w:p>
    <w:p w:rsidR="004E6BB8" w:rsidRPr="009305B2" w:rsidRDefault="004E6BB8" w:rsidP="004E6BB8">
      <w:pPr>
        <w:rPr>
          <w:sz w:val="22"/>
          <w:szCs w:val="22"/>
        </w:rPr>
      </w:pPr>
    </w:p>
    <w:p w:rsidR="004D4800" w:rsidRPr="004D4800" w:rsidRDefault="004D4800" w:rsidP="004D4800">
      <w:pPr>
        <w:suppressAutoHyphens/>
        <w:textAlignment w:val="baseline"/>
        <w:rPr>
          <w:rFonts w:eastAsia="Calibri" w:cs="Verdana"/>
          <w:sz w:val="22"/>
          <w:szCs w:val="22"/>
          <w:lang w:eastAsia="en-US"/>
        </w:rPr>
      </w:pPr>
      <w:r w:rsidRPr="004D4800">
        <w:rPr>
          <w:rFonts w:cs="Arial"/>
          <w:color w:val="000000"/>
          <w:kern w:val="2"/>
          <w:sz w:val="22"/>
          <w:szCs w:val="22"/>
          <w:lang w:eastAsia="zh-CN"/>
        </w:rPr>
        <w:t>El contracte es podrà modificar per las causa següent: e</w:t>
      </w:r>
      <w:r w:rsidRPr="004D4800">
        <w:rPr>
          <w:rFonts w:eastAsia="Calibri" w:cs="Verdana"/>
          <w:sz w:val="22"/>
          <w:szCs w:val="22"/>
          <w:lang w:eastAsia="en-US"/>
        </w:rPr>
        <w:t>s contempla la possibilitat d’una modificació del contracte en el supòsit de realització de més activitats que les inicialment previstes, com poden ser més tallers, més visites guiades o altres tipus d’oferta lúdica per al visitant.</w:t>
      </w:r>
    </w:p>
    <w:p w:rsidR="004D4800" w:rsidRPr="004D4800" w:rsidRDefault="004D4800" w:rsidP="004D4800">
      <w:pPr>
        <w:rPr>
          <w:rFonts w:eastAsia="Calibri" w:cs="Verdana"/>
          <w:sz w:val="22"/>
          <w:szCs w:val="22"/>
          <w:lang w:eastAsia="en-US"/>
        </w:rPr>
      </w:pPr>
    </w:p>
    <w:p w:rsidR="004D4800" w:rsidRPr="004D4800" w:rsidRDefault="004D4800" w:rsidP="004D4800">
      <w:pPr>
        <w:suppressAutoHyphens/>
        <w:textAlignment w:val="baseline"/>
        <w:rPr>
          <w:rFonts w:eastAsia="Calibri" w:cs="Verdana"/>
          <w:sz w:val="22"/>
          <w:szCs w:val="22"/>
          <w:lang w:eastAsia="en-US"/>
        </w:rPr>
      </w:pPr>
      <w:r w:rsidRPr="004D4800">
        <w:rPr>
          <w:rFonts w:eastAsia="Calibri" w:cs="Verdana"/>
          <w:sz w:val="22"/>
          <w:szCs w:val="22"/>
          <w:lang w:eastAsia="en-US"/>
        </w:rPr>
        <w:t xml:space="preserve">L’obertura al públic dels museus és una part important de la seva acció juntament amb la conservació i documentació de les obres. Poder incrementar el nombre d’hores d’obertura </w:t>
      </w:r>
      <w:r w:rsidRPr="004D4800">
        <w:rPr>
          <w:rFonts w:eastAsia="Calibri" w:cs="Verdana"/>
          <w:sz w:val="22"/>
          <w:szCs w:val="22"/>
          <w:lang w:eastAsia="en-US"/>
        </w:rPr>
        <w:lastRenderedPageBreak/>
        <w:t>incrementa el nombre de persones assistents als museus, i per tant, és una millora en l’accés a la cultura.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Per al càlcul de les modificacions del contracte s’aplicaran els preus unitaris oferts pel licitador que resulti adjudicatari aplicant el percentatge de baixa ofert per ell mateix.</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També es podrà modificar el contracte de conformitat amb l’article 205 i següents de la LCSP.</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Cessió i subcontractació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 contractista podrà cedir el drets i obligacions dimanants del contracte a un tercer.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 Que la cessió es formalitzi, entre el contractista y el cessionari, en escriptura pública.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El cessionari quedarà subrogat en tots els drets i obligacions que corresponien al cedent.</w:t>
      </w:r>
    </w:p>
    <w:p w:rsidR="004E6BB8" w:rsidRPr="000146D3" w:rsidRDefault="004E6BB8" w:rsidP="004E6BB8">
      <w:pPr>
        <w:rPr>
          <w:b/>
          <w:sz w:val="22"/>
          <w:szCs w:val="22"/>
          <w:u w:val="single"/>
        </w:rPr>
      </w:pPr>
    </w:p>
    <w:p w:rsidR="004E6BB8" w:rsidRPr="009305B2" w:rsidRDefault="009616B8" w:rsidP="009616B8">
      <w:pPr>
        <w:rPr>
          <w:sz w:val="22"/>
          <w:szCs w:val="22"/>
        </w:rPr>
      </w:pPr>
      <w:r w:rsidRPr="000146D3">
        <w:rPr>
          <w:b/>
          <w:sz w:val="22"/>
          <w:szCs w:val="22"/>
          <w:u w:val="single"/>
        </w:rPr>
        <w:lastRenderedPageBreak/>
        <w:t xml:space="preserve">No s’admet la subcontractació atès </w:t>
      </w:r>
      <w:r w:rsidRPr="000146D3">
        <w:rPr>
          <w:rFonts w:cs="Arial"/>
          <w:b/>
          <w:color w:val="000000"/>
          <w:sz w:val="22"/>
          <w:szCs w:val="22"/>
          <w:u w:val="single"/>
        </w:rPr>
        <w:t xml:space="preserve">la naturalesa del contracte es considera que les </w:t>
      </w:r>
      <w:r w:rsidRPr="000146D3">
        <w:rPr>
          <w:rFonts w:eastAsia="Calibri"/>
          <w:b/>
          <w:color w:val="000000"/>
          <w:sz w:val="22"/>
          <w:szCs w:val="22"/>
          <w:u w:val="single"/>
          <w:lang w:eastAsia="en-US"/>
        </w:rPr>
        <w:t>prestacions d’alt valor històric i arqueològic, i les ha de prestar l’adjudicatari de conformitat amb l’article 215 LCSP, ja que es consideren tasques crítiques per la seva especialització</w:t>
      </w:r>
      <w:r>
        <w:rPr>
          <w:rFonts w:eastAsia="Calibri"/>
          <w:color w:val="000000"/>
          <w:sz w:val="22"/>
          <w:szCs w:val="22"/>
          <w:lang w:eastAsia="en-US"/>
        </w:rPr>
        <w: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Extinció del contracte i període de garantia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El contracte s’extingirà per compliment o per resolució anticipada en els supòsits previstos a la clàusula següent.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 No s’estableixen cap termini especial de recepció, regint el termini general d’un mes des de la finalització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4. El període  de garantia coincideix amb la vigència d’aquest, no establint-se cap termini addicional posterior a la finalització del període contractual.</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Resolució del contracte i efectes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1.Seran causes de resolució d’aquest contracte les estable</w:t>
      </w:r>
      <w:r w:rsidR="000146D3">
        <w:rPr>
          <w:sz w:val="22"/>
          <w:szCs w:val="22"/>
        </w:rPr>
        <w:t>rtes a l’article 211 de la LCSP.</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3.L’ aplicació i els efectes de la resolució es regiran pel que disposen els articles 212 i concordants de la LCSP.</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Interpretació del contracte i jurisdicció competent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numPr>
          <w:ilvl w:val="0"/>
          <w:numId w:val="11"/>
        </w:numPr>
        <w:contextualSpacing/>
        <w:jc w:val="left"/>
        <w:rPr>
          <w:sz w:val="22"/>
          <w:szCs w:val="22"/>
        </w:rPr>
      </w:pPr>
      <w:r w:rsidRPr="009305B2">
        <w:rPr>
          <w:b/>
          <w:sz w:val="22"/>
          <w:szCs w:val="22"/>
        </w:rPr>
        <w:t>Domicili a efectes de notificacions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4E6BB8" w:rsidRPr="009305B2" w:rsidRDefault="004E6BB8" w:rsidP="004E6BB8">
      <w:pPr>
        <w:jc w:val="left"/>
        <w:rPr>
          <w:sz w:val="22"/>
          <w:szCs w:val="22"/>
        </w:rPr>
      </w:pPr>
      <w:r w:rsidRPr="009305B2">
        <w:rPr>
          <w:sz w:val="22"/>
          <w:szCs w:val="22"/>
        </w:rPr>
        <w:br w:type="page"/>
      </w:r>
    </w:p>
    <w:p w:rsidR="004E6BB8" w:rsidRPr="009305B2" w:rsidRDefault="004E6BB8" w:rsidP="004E6BB8">
      <w:pPr>
        <w:rPr>
          <w:b/>
          <w:sz w:val="22"/>
          <w:szCs w:val="22"/>
        </w:rPr>
      </w:pPr>
      <w:r w:rsidRPr="009305B2">
        <w:rPr>
          <w:b/>
          <w:sz w:val="22"/>
          <w:szCs w:val="22"/>
        </w:rPr>
        <w:t>Annex I</w:t>
      </w:r>
      <w:r w:rsidRPr="009305B2">
        <w:rPr>
          <w:b/>
          <w:sz w:val="22"/>
          <w:szCs w:val="22"/>
        </w:rPr>
        <w:tab/>
        <w:t>Proposició econòmica.</w:t>
      </w:r>
    </w:p>
    <w:p w:rsidR="004E6BB8" w:rsidRPr="009305B2" w:rsidRDefault="004E6BB8" w:rsidP="004E6BB8">
      <w:pPr>
        <w:rPr>
          <w:i/>
          <w:sz w:val="22"/>
          <w:szCs w:val="22"/>
        </w:rPr>
      </w:pPr>
    </w:p>
    <w:p w:rsidR="004E6BB8" w:rsidRPr="009305B2" w:rsidRDefault="004E6BB8" w:rsidP="004E6BB8">
      <w:pPr>
        <w:rPr>
          <w:sz w:val="22"/>
          <w:szCs w:val="22"/>
        </w:rPr>
      </w:pPr>
      <w:r w:rsidRPr="009305B2">
        <w:rPr>
          <w:sz w:val="22"/>
          <w:szCs w:val="22"/>
        </w:rPr>
        <w:t>En/Na......................................... amb NIF núm................., en nom propi, (o en representació de l'empresa.............., CIF núm. .............., domiciliada a........... carrer ........................, núm..........), assabentat/da de les condicions exigides per optar a la contractació relativa a la contractació del</w:t>
      </w:r>
      <w:r w:rsidR="0018090F">
        <w:rPr>
          <w:sz w:val="22"/>
          <w:szCs w:val="22"/>
        </w:rPr>
        <w:t xml:space="preserve"> </w:t>
      </w:r>
      <w:r w:rsidR="0018090F" w:rsidRPr="0018090F">
        <w:rPr>
          <w:b/>
          <w:sz w:val="22"/>
          <w:szCs w:val="22"/>
        </w:rPr>
        <w:t>servei d’obertura, atenció al públic i dinamització del Museu Romà de Premià de Mar</w:t>
      </w:r>
      <w:r w:rsidRPr="009305B2">
        <w:rPr>
          <w:sz w:val="22"/>
          <w:szCs w:val="22"/>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E6BB8" w:rsidRPr="0018090F" w:rsidRDefault="004E6BB8" w:rsidP="004E6BB8">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493F3E" w:rsidRPr="0018090F" w:rsidTr="004E6BB8">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Import per al període executiu del contracte</w:t>
            </w:r>
            <w:r w:rsidR="0018090F" w:rsidRPr="0018090F">
              <w:rPr>
                <w:sz w:val="22"/>
                <w:szCs w:val="22"/>
              </w:rPr>
              <w:t xml:space="preserve"> 12  mesos</w:t>
            </w:r>
          </w:p>
        </w:tc>
      </w:tr>
      <w:tr w:rsidR="00493F3E" w:rsidRPr="0018090F" w:rsidTr="004E6BB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E6BB8" w:rsidRPr="0018090F" w:rsidRDefault="004E6BB8" w:rsidP="004E6BB8">
            <w:pPr>
              <w:jc w:val="left"/>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Total</w:t>
            </w:r>
          </w:p>
        </w:tc>
      </w:tr>
      <w:tr w:rsidR="00493F3E" w:rsidRPr="0018090F" w:rsidTr="004E6BB8">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E6BB8" w:rsidRPr="0018090F" w:rsidRDefault="004E6BB8" w:rsidP="004E6BB8">
            <w:pPr>
              <w:rPr>
                <w:sz w:val="22"/>
                <w:szCs w:val="22"/>
              </w:rPr>
            </w:pPr>
            <w:r w:rsidRPr="0018090F">
              <w:rPr>
                <w:sz w:val="22"/>
                <w:szCs w:val="22"/>
              </w:rPr>
              <w:t>€</w:t>
            </w:r>
          </w:p>
        </w:tc>
      </w:tr>
    </w:tbl>
    <w:p w:rsidR="004E6BB8" w:rsidRPr="0018090F" w:rsidRDefault="004E6BB8" w:rsidP="004E6BB8">
      <w:pPr>
        <w:rPr>
          <w:sz w:val="22"/>
          <w:szCs w:val="22"/>
        </w:rPr>
      </w:pPr>
    </w:p>
    <w:p w:rsidR="004E6BB8" w:rsidRPr="009305B2" w:rsidRDefault="004E6BB8" w:rsidP="004E6BB8">
      <w:pPr>
        <w:rPr>
          <w:sz w:val="22"/>
          <w:szCs w:val="22"/>
        </w:rPr>
      </w:pPr>
      <w:r w:rsidRPr="009305B2">
        <w:rPr>
          <w:sz w:val="22"/>
          <w:szCs w:val="22"/>
        </w:rPr>
        <w:t>Això representa una baixa del ............%, respecte al pressupost tipus de licitació.</w:t>
      </w:r>
    </w:p>
    <w:p w:rsidR="004E6BB8" w:rsidRPr="009305B2" w:rsidRDefault="004E6BB8" w:rsidP="004E6BB8">
      <w:pPr>
        <w:rPr>
          <w:sz w:val="22"/>
          <w:szCs w:val="22"/>
        </w:rPr>
      </w:pPr>
    </w:p>
    <w:p w:rsidR="004E6BB8" w:rsidRDefault="004E6BB8" w:rsidP="004E6BB8">
      <w:pPr>
        <w:rPr>
          <w:sz w:val="22"/>
          <w:szCs w:val="22"/>
        </w:rPr>
      </w:pPr>
      <w:r w:rsidRPr="009305B2">
        <w:rPr>
          <w:sz w:val="22"/>
          <w:szCs w:val="22"/>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18090F" w:rsidRDefault="0018090F" w:rsidP="004E6BB8">
      <w:pPr>
        <w:rPr>
          <w:sz w:val="22"/>
          <w:szCs w:val="22"/>
        </w:rPr>
      </w:pPr>
    </w:p>
    <w:p w:rsidR="0018090F" w:rsidRDefault="0018090F" w:rsidP="004E6BB8">
      <w:pPr>
        <w:rPr>
          <w:sz w:val="22"/>
          <w:szCs w:val="22"/>
        </w:rPr>
      </w:pPr>
      <w:r>
        <w:rPr>
          <w:sz w:val="22"/>
          <w:szCs w:val="22"/>
        </w:rPr>
        <w:t xml:space="preserve">Altres criteris automàtics: </w:t>
      </w:r>
    </w:p>
    <w:p w:rsidR="0018090F" w:rsidRDefault="0018090F" w:rsidP="004E6BB8">
      <w:pPr>
        <w:rPr>
          <w:sz w:val="22"/>
          <w:szCs w:val="22"/>
        </w:rPr>
      </w:pPr>
    </w:p>
    <w:p w:rsidR="0018090F" w:rsidRDefault="0018090F" w:rsidP="004E6BB8">
      <w:pPr>
        <w:rPr>
          <w:sz w:val="22"/>
          <w:szCs w:val="22"/>
        </w:rPr>
      </w:pPr>
      <w:r>
        <w:rPr>
          <w:sz w:val="22"/>
          <w:szCs w:val="22"/>
        </w:rPr>
        <w:t>Formació : Assenyalar número de cursos  ( 10h)</w:t>
      </w:r>
    </w:p>
    <w:p w:rsidR="0018090F" w:rsidRDefault="0018090F" w:rsidP="004E6BB8">
      <w:pPr>
        <w:rPr>
          <w:sz w:val="22"/>
          <w:szCs w:val="22"/>
        </w:rPr>
      </w:pPr>
    </w:p>
    <w:tbl>
      <w:tblPr>
        <w:tblStyle w:val="Tablaconcuadrcula"/>
        <w:tblW w:w="0" w:type="auto"/>
        <w:tblLook w:val="04A0" w:firstRow="1" w:lastRow="0" w:firstColumn="1" w:lastColumn="0" w:noHBand="0" w:noVBand="1"/>
      </w:tblPr>
      <w:tblGrid>
        <w:gridCol w:w="2603"/>
        <w:gridCol w:w="2603"/>
      </w:tblGrid>
      <w:tr w:rsidR="0018090F" w:rsidTr="0018090F">
        <w:trPr>
          <w:trHeight w:val="975"/>
        </w:trPr>
        <w:tc>
          <w:tcPr>
            <w:tcW w:w="2603" w:type="dxa"/>
          </w:tcPr>
          <w:p w:rsidR="0018090F" w:rsidRDefault="0018090F" w:rsidP="004E6BB8">
            <w:pPr>
              <w:rPr>
                <w:sz w:val="22"/>
                <w:szCs w:val="22"/>
              </w:rPr>
            </w:pPr>
            <w:r>
              <w:rPr>
                <w:rFonts w:ascii="Franklin Gothic Book" w:hAnsi="Franklin Gothic Book" w:cs="Helvetica-Narrow"/>
                <w:sz w:val="22"/>
                <w:szCs w:val="22"/>
                <w:lang w:eastAsia="en-US"/>
              </w:rPr>
              <w:t xml:space="preserve">Cursos de formació específics en el camp de la didàctica, pedagogia, realització de tallers, patrimoni cultural, atenció al públic i informàtica  </w:t>
            </w:r>
          </w:p>
        </w:tc>
        <w:tc>
          <w:tcPr>
            <w:tcW w:w="2603" w:type="dxa"/>
          </w:tcPr>
          <w:p w:rsidR="0018090F" w:rsidRDefault="0018090F" w:rsidP="004E6BB8">
            <w:pPr>
              <w:rPr>
                <w:sz w:val="22"/>
                <w:szCs w:val="22"/>
              </w:rPr>
            </w:pPr>
          </w:p>
        </w:tc>
      </w:tr>
    </w:tbl>
    <w:p w:rsidR="0018090F" w:rsidRDefault="0018090F" w:rsidP="004E6BB8">
      <w:pPr>
        <w:rPr>
          <w:sz w:val="22"/>
          <w:szCs w:val="22"/>
        </w:rPr>
      </w:pPr>
    </w:p>
    <w:p w:rsidR="0018090F" w:rsidRDefault="0018090F" w:rsidP="004E6BB8">
      <w:pPr>
        <w:rPr>
          <w:sz w:val="22"/>
          <w:szCs w:val="22"/>
        </w:rPr>
      </w:pPr>
      <w:r>
        <w:rPr>
          <w:sz w:val="22"/>
          <w:szCs w:val="22"/>
        </w:rPr>
        <w:t xml:space="preserve">Formació idiomes </w:t>
      </w:r>
    </w:p>
    <w:p w:rsidR="000146D3" w:rsidRDefault="000146D3" w:rsidP="004E6BB8">
      <w:pPr>
        <w:rPr>
          <w:sz w:val="22"/>
          <w:szCs w:val="22"/>
        </w:rPr>
      </w:pPr>
    </w:p>
    <w:p w:rsidR="000146D3" w:rsidRDefault="000146D3" w:rsidP="004E6BB8">
      <w:pPr>
        <w:rPr>
          <w:sz w:val="22"/>
          <w:szCs w:val="22"/>
        </w:rPr>
      </w:pPr>
      <w:r>
        <w:rPr>
          <w:sz w:val="22"/>
          <w:szCs w:val="22"/>
        </w:rPr>
        <w:t>Assenyalar número de cursos</w:t>
      </w:r>
    </w:p>
    <w:p w:rsidR="0018090F" w:rsidRDefault="0018090F" w:rsidP="004E6BB8">
      <w:pPr>
        <w:rPr>
          <w:sz w:val="22"/>
          <w:szCs w:val="22"/>
        </w:rPr>
      </w:pPr>
    </w:p>
    <w:tbl>
      <w:tblPr>
        <w:tblStyle w:val="Tablaconcuadrcula"/>
        <w:tblW w:w="0" w:type="auto"/>
        <w:tblLook w:val="04A0" w:firstRow="1" w:lastRow="0" w:firstColumn="1" w:lastColumn="0" w:noHBand="0" w:noVBand="1"/>
      </w:tblPr>
      <w:tblGrid>
        <w:gridCol w:w="2603"/>
        <w:gridCol w:w="2603"/>
      </w:tblGrid>
      <w:tr w:rsidR="0018090F" w:rsidTr="0018090F">
        <w:trPr>
          <w:trHeight w:val="1214"/>
        </w:trPr>
        <w:tc>
          <w:tcPr>
            <w:tcW w:w="2603" w:type="dxa"/>
          </w:tcPr>
          <w:p w:rsidR="0018090F" w:rsidRDefault="0018090F" w:rsidP="004E6BB8">
            <w:pPr>
              <w:rPr>
                <w:sz w:val="22"/>
                <w:szCs w:val="22"/>
              </w:rPr>
            </w:pPr>
            <w:r>
              <w:rPr>
                <w:rFonts w:ascii="Franklin Gothic Book" w:hAnsi="Franklin Gothic Book" w:cs="Verdana"/>
                <w:bCs/>
                <w:sz w:val="22"/>
                <w:szCs w:val="22"/>
                <w:lang w:eastAsia="ca-ES"/>
              </w:rPr>
              <w:t>Coneixement superior dels idiomes estrangers exigits en el plec tècnic o qualsevol altre idioma estranger.</w:t>
            </w:r>
          </w:p>
        </w:tc>
        <w:tc>
          <w:tcPr>
            <w:tcW w:w="2603" w:type="dxa"/>
          </w:tcPr>
          <w:p w:rsidR="0018090F" w:rsidRDefault="0018090F" w:rsidP="004E6BB8">
            <w:pPr>
              <w:rPr>
                <w:sz w:val="22"/>
                <w:szCs w:val="22"/>
              </w:rPr>
            </w:pPr>
          </w:p>
        </w:tc>
      </w:tr>
    </w:tbl>
    <w:p w:rsidR="0018090F" w:rsidRDefault="0018090F" w:rsidP="004E6BB8">
      <w:pPr>
        <w:rPr>
          <w:sz w:val="22"/>
          <w:szCs w:val="22"/>
        </w:rPr>
      </w:pPr>
    </w:p>
    <w:p w:rsidR="0018090F" w:rsidRDefault="0018090F" w:rsidP="004E6BB8">
      <w:pPr>
        <w:rPr>
          <w:sz w:val="22"/>
          <w:szCs w:val="22"/>
        </w:rPr>
      </w:pPr>
    </w:p>
    <w:p w:rsidR="0018090F" w:rsidRDefault="0018090F" w:rsidP="004E6BB8">
      <w:pPr>
        <w:rPr>
          <w:sz w:val="22"/>
          <w:szCs w:val="22"/>
        </w:rPr>
      </w:pPr>
    </w:p>
    <w:p w:rsidR="0018090F" w:rsidRDefault="0018090F" w:rsidP="0018090F">
      <w:pPr>
        <w:spacing w:after="240"/>
        <w:rPr>
          <w:rFonts w:cs="Gautami"/>
          <w:color w:val="000000"/>
          <w:sz w:val="22"/>
          <w:szCs w:val="22"/>
          <w:u w:val="single"/>
        </w:rPr>
      </w:pPr>
    </w:p>
    <w:p w:rsidR="0018090F" w:rsidRDefault="0018090F" w:rsidP="0018090F">
      <w:pPr>
        <w:spacing w:after="240"/>
        <w:rPr>
          <w:rFonts w:cs="Gautami"/>
          <w:color w:val="000000"/>
          <w:sz w:val="22"/>
          <w:szCs w:val="22"/>
          <w:u w:val="single"/>
        </w:rPr>
      </w:pPr>
    </w:p>
    <w:p w:rsidR="0018090F" w:rsidRDefault="0018090F" w:rsidP="0018090F">
      <w:pPr>
        <w:spacing w:after="240"/>
        <w:rPr>
          <w:rFonts w:cs="Gautami"/>
          <w:color w:val="000000"/>
          <w:sz w:val="22"/>
          <w:szCs w:val="22"/>
          <w:u w:val="single"/>
        </w:rPr>
      </w:pPr>
      <w:r w:rsidRPr="0018090F">
        <w:rPr>
          <w:rFonts w:cs="Gautami"/>
          <w:color w:val="000000"/>
          <w:sz w:val="22"/>
          <w:szCs w:val="22"/>
          <w:u w:val="single"/>
        </w:rPr>
        <w:t>Creació de nous continguts de tallers i activitats complementàries</w:t>
      </w:r>
    </w:p>
    <w:p w:rsidR="000146D3" w:rsidRPr="000146D3" w:rsidRDefault="000146D3" w:rsidP="0018090F">
      <w:pPr>
        <w:spacing w:after="240"/>
        <w:rPr>
          <w:rFonts w:cs="Gautami"/>
          <w:color w:val="000000"/>
          <w:sz w:val="22"/>
          <w:szCs w:val="22"/>
        </w:rPr>
      </w:pPr>
      <w:r w:rsidRPr="000146D3">
        <w:rPr>
          <w:rFonts w:cs="Gautami"/>
          <w:color w:val="000000"/>
          <w:sz w:val="22"/>
          <w:szCs w:val="22"/>
        </w:rPr>
        <w:t>Assenyalar la proposta</w:t>
      </w:r>
    </w:p>
    <w:tbl>
      <w:tblPr>
        <w:tblW w:w="836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3402"/>
      </w:tblGrid>
      <w:tr w:rsidR="0018090F" w:rsidRPr="0018090F" w:rsidTr="000146D3">
        <w:tc>
          <w:tcPr>
            <w:tcW w:w="4961" w:type="dxa"/>
            <w:tcBorders>
              <w:top w:val="single" w:sz="4" w:space="0" w:color="auto"/>
              <w:left w:val="single" w:sz="4" w:space="0" w:color="auto"/>
              <w:bottom w:val="single" w:sz="4" w:space="0" w:color="auto"/>
              <w:right w:val="single" w:sz="4" w:space="0" w:color="auto"/>
            </w:tcBorders>
            <w:hideMark/>
          </w:tcPr>
          <w:p w:rsidR="0018090F" w:rsidRPr="0018090F" w:rsidRDefault="0018090F" w:rsidP="0018090F">
            <w:pPr>
              <w:tabs>
                <w:tab w:val="left" w:pos="1134"/>
                <w:tab w:val="left" w:pos="2268"/>
                <w:tab w:val="left" w:pos="3402"/>
              </w:tabs>
              <w:rPr>
                <w:rFonts w:eastAsia="Calibri" w:cs="Verdana"/>
                <w:sz w:val="22"/>
                <w:szCs w:val="22"/>
                <w:lang w:eastAsia="ca-ES"/>
              </w:rPr>
            </w:pPr>
            <w:r w:rsidRPr="0018090F">
              <w:rPr>
                <w:rFonts w:eastAsia="Calibri" w:cs="Verdana"/>
                <w:sz w:val="22"/>
                <w:szCs w:val="22"/>
                <w:lang w:eastAsia="ca-ES"/>
              </w:rPr>
              <w:t>Proposta de creació de 6 tallers o activitats</w:t>
            </w:r>
          </w:p>
        </w:tc>
        <w:tc>
          <w:tcPr>
            <w:tcW w:w="3402" w:type="dxa"/>
            <w:tcBorders>
              <w:top w:val="single" w:sz="4" w:space="0" w:color="auto"/>
              <w:left w:val="single" w:sz="4" w:space="0" w:color="auto"/>
              <w:bottom w:val="single" w:sz="4" w:space="0" w:color="auto"/>
              <w:right w:val="single" w:sz="4" w:space="0" w:color="auto"/>
            </w:tcBorders>
          </w:tcPr>
          <w:p w:rsidR="0018090F" w:rsidRPr="0018090F" w:rsidRDefault="0018090F" w:rsidP="0018090F">
            <w:pPr>
              <w:tabs>
                <w:tab w:val="left" w:pos="1134"/>
                <w:tab w:val="left" w:pos="2268"/>
                <w:tab w:val="left" w:pos="3402"/>
              </w:tabs>
              <w:jc w:val="center"/>
              <w:rPr>
                <w:rFonts w:eastAsia="Calibri" w:cs="Verdana"/>
                <w:sz w:val="22"/>
                <w:szCs w:val="22"/>
                <w:lang w:eastAsia="ca-ES"/>
              </w:rPr>
            </w:pPr>
          </w:p>
        </w:tc>
      </w:tr>
      <w:tr w:rsidR="0018090F" w:rsidRPr="0018090F" w:rsidTr="000146D3">
        <w:tc>
          <w:tcPr>
            <w:tcW w:w="4961" w:type="dxa"/>
            <w:tcBorders>
              <w:top w:val="single" w:sz="4" w:space="0" w:color="auto"/>
              <w:left w:val="single" w:sz="4" w:space="0" w:color="auto"/>
              <w:bottom w:val="single" w:sz="4" w:space="0" w:color="auto"/>
              <w:right w:val="single" w:sz="4" w:space="0" w:color="auto"/>
            </w:tcBorders>
            <w:hideMark/>
          </w:tcPr>
          <w:p w:rsidR="0018090F" w:rsidRPr="0018090F" w:rsidRDefault="0018090F" w:rsidP="0018090F">
            <w:pPr>
              <w:tabs>
                <w:tab w:val="left" w:pos="1134"/>
                <w:tab w:val="left" w:pos="2268"/>
                <w:tab w:val="left" w:pos="3402"/>
              </w:tabs>
              <w:rPr>
                <w:rFonts w:eastAsia="Calibri" w:cs="Verdana"/>
                <w:sz w:val="22"/>
                <w:szCs w:val="22"/>
                <w:lang w:eastAsia="ca-ES"/>
              </w:rPr>
            </w:pPr>
            <w:r w:rsidRPr="0018090F">
              <w:rPr>
                <w:rFonts w:eastAsia="Calibri" w:cs="Verdana"/>
                <w:sz w:val="22"/>
                <w:szCs w:val="22"/>
                <w:lang w:eastAsia="ca-ES"/>
              </w:rPr>
              <w:t>Proposta de creació de 4 tallers o activitats</w:t>
            </w:r>
          </w:p>
        </w:tc>
        <w:tc>
          <w:tcPr>
            <w:tcW w:w="3402" w:type="dxa"/>
            <w:tcBorders>
              <w:top w:val="single" w:sz="4" w:space="0" w:color="auto"/>
              <w:left w:val="single" w:sz="4" w:space="0" w:color="auto"/>
              <w:bottom w:val="single" w:sz="4" w:space="0" w:color="auto"/>
              <w:right w:val="single" w:sz="4" w:space="0" w:color="auto"/>
            </w:tcBorders>
          </w:tcPr>
          <w:p w:rsidR="0018090F" w:rsidRPr="0018090F" w:rsidRDefault="0018090F" w:rsidP="0018090F">
            <w:pPr>
              <w:tabs>
                <w:tab w:val="left" w:pos="1134"/>
                <w:tab w:val="left" w:pos="2268"/>
                <w:tab w:val="left" w:pos="3402"/>
              </w:tabs>
              <w:jc w:val="center"/>
              <w:rPr>
                <w:rFonts w:eastAsia="Calibri" w:cs="Verdana"/>
                <w:sz w:val="22"/>
                <w:szCs w:val="22"/>
                <w:lang w:eastAsia="ca-ES"/>
              </w:rPr>
            </w:pPr>
          </w:p>
        </w:tc>
      </w:tr>
      <w:tr w:rsidR="0018090F" w:rsidRPr="0018090F" w:rsidTr="000146D3">
        <w:tc>
          <w:tcPr>
            <w:tcW w:w="4961" w:type="dxa"/>
            <w:tcBorders>
              <w:top w:val="single" w:sz="4" w:space="0" w:color="auto"/>
              <w:left w:val="single" w:sz="4" w:space="0" w:color="auto"/>
              <w:bottom w:val="single" w:sz="4" w:space="0" w:color="auto"/>
              <w:right w:val="single" w:sz="4" w:space="0" w:color="auto"/>
            </w:tcBorders>
            <w:hideMark/>
          </w:tcPr>
          <w:p w:rsidR="0018090F" w:rsidRPr="0018090F" w:rsidRDefault="0018090F" w:rsidP="0018090F">
            <w:pPr>
              <w:tabs>
                <w:tab w:val="left" w:pos="1134"/>
                <w:tab w:val="left" w:pos="2268"/>
                <w:tab w:val="left" w:pos="3402"/>
              </w:tabs>
              <w:rPr>
                <w:rFonts w:eastAsia="Calibri" w:cs="Verdana"/>
                <w:sz w:val="22"/>
                <w:szCs w:val="22"/>
                <w:lang w:eastAsia="ca-ES"/>
              </w:rPr>
            </w:pPr>
            <w:r w:rsidRPr="0018090F">
              <w:rPr>
                <w:rFonts w:eastAsia="Calibri" w:cs="Verdana"/>
                <w:sz w:val="22"/>
                <w:szCs w:val="22"/>
                <w:lang w:eastAsia="ca-ES"/>
              </w:rPr>
              <w:t>Proposta de creació de 2 tallers o activitats</w:t>
            </w:r>
          </w:p>
        </w:tc>
        <w:tc>
          <w:tcPr>
            <w:tcW w:w="3402" w:type="dxa"/>
            <w:tcBorders>
              <w:top w:val="single" w:sz="4" w:space="0" w:color="auto"/>
              <w:left w:val="single" w:sz="4" w:space="0" w:color="auto"/>
              <w:bottom w:val="single" w:sz="4" w:space="0" w:color="auto"/>
              <w:right w:val="single" w:sz="4" w:space="0" w:color="auto"/>
            </w:tcBorders>
          </w:tcPr>
          <w:p w:rsidR="0018090F" w:rsidRPr="0018090F" w:rsidRDefault="0018090F" w:rsidP="0018090F">
            <w:pPr>
              <w:tabs>
                <w:tab w:val="left" w:pos="1134"/>
                <w:tab w:val="left" w:pos="2268"/>
                <w:tab w:val="left" w:pos="3402"/>
              </w:tabs>
              <w:jc w:val="center"/>
              <w:rPr>
                <w:rFonts w:eastAsia="Calibri" w:cs="Verdana"/>
                <w:sz w:val="22"/>
                <w:szCs w:val="22"/>
                <w:lang w:eastAsia="ca-ES"/>
              </w:rPr>
            </w:pPr>
          </w:p>
        </w:tc>
      </w:tr>
      <w:tr w:rsidR="0018090F" w:rsidRPr="0018090F" w:rsidTr="000146D3">
        <w:tc>
          <w:tcPr>
            <w:tcW w:w="4961" w:type="dxa"/>
            <w:tcBorders>
              <w:top w:val="single" w:sz="4" w:space="0" w:color="auto"/>
              <w:left w:val="single" w:sz="4" w:space="0" w:color="auto"/>
              <w:bottom w:val="single" w:sz="4" w:space="0" w:color="auto"/>
              <w:right w:val="single" w:sz="4" w:space="0" w:color="auto"/>
            </w:tcBorders>
            <w:hideMark/>
          </w:tcPr>
          <w:p w:rsidR="0018090F" w:rsidRPr="0018090F" w:rsidRDefault="0018090F" w:rsidP="0018090F">
            <w:pPr>
              <w:tabs>
                <w:tab w:val="left" w:pos="1134"/>
                <w:tab w:val="left" w:pos="2268"/>
                <w:tab w:val="left" w:pos="3402"/>
              </w:tabs>
              <w:rPr>
                <w:rFonts w:eastAsia="Calibri" w:cs="Verdana"/>
                <w:sz w:val="22"/>
                <w:szCs w:val="22"/>
                <w:lang w:eastAsia="ca-ES"/>
              </w:rPr>
            </w:pPr>
            <w:r w:rsidRPr="0018090F">
              <w:rPr>
                <w:rFonts w:eastAsia="Calibri" w:cs="Verdana"/>
                <w:sz w:val="22"/>
                <w:szCs w:val="22"/>
                <w:lang w:eastAsia="ca-ES"/>
              </w:rPr>
              <w:t>Proposta de creació de 1 tallers o activitats</w:t>
            </w:r>
          </w:p>
        </w:tc>
        <w:tc>
          <w:tcPr>
            <w:tcW w:w="3402" w:type="dxa"/>
            <w:tcBorders>
              <w:top w:val="single" w:sz="4" w:space="0" w:color="auto"/>
              <w:left w:val="single" w:sz="4" w:space="0" w:color="auto"/>
              <w:bottom w:val="single" w:sz="4" w:space="0" w:color="auto"/>
              <w:right w:val="single" w:sz="4" w:space="0" w:color="auto"/>
            </w:tcBorders>
          </w:tcPr>
          <w:p w:rsidR="0018090F" w:rsidRPr="0018090F" w:rsidRDefault="0018090F" w:rsidP="0018090F">
            <w:pPr>
              <w:tabs>
                <w:tab w:val="left" w:pos="1134"/>
                <w:tab w:val="left" w:pos="2268"/>
                <w:tab w:val="left" w:pos="3402"/>
              </w:tabs>
              <w:jc w:val="center"/>
              <w:rPr>
                <w:rFonts w:eastAsia="Calibri" w:cs="Verdana"/>
                <w:sz w:val="22"/>
                <w:szCs w:val="22"/>
                <w:lang w:eastAsia="ca-ES"/>
              </w:rPr>
            </w:pPr>
          </w:p>
        </w:tc>
      </w:tr>
      <w:tr w:rsidR="0018090F" w:rsidRPr="0018090F" w:rsidTr="000146D3">
        <w:tc>
          <w:tcPr>
            <w:tcW w:w="4961" w:type="dxa"/>
            <w:tcBorders>
              <w:top w:val="single" w:sz="4" w:space="0" w:color="auto"/>
              <w:left w:val="single" w:sz="4" w:space="0" w:color="auto"/>
              <w:bottom w:val="single" w:sz="4" w:space="0" w:color="auto"/>
              <w:right w:val="single" w:sz="4" w:space="0" w:color="auto"/>
            </w:tcBorders>
            <w:hideMark/>
          </w:tcPr>
          <w:p w:rsidR="0018090F" w:rsidRPr="0018090F" w:rsidRDefault="0018090F" w:rsidP="0018090F">
            <w:pPr>
              <w:tabs>
                <w:tab w:val="left" w:pos="1134"/>
                <w:tab w:val="left" w:pos="2268"/>
                <w:tab w:val="left" w:pos="3402"/>
              </w:tabs>
              <w:rPr>
                <w:rFonts w:eastAsia="Calibri" w:cs="Verdana"/>
                <w:sz w:val="22"/>
                <w:szCs w:val="22"/>
                <w:lang w:eastAsia="ca-ES"/>
              </w:rPr>
            </w:pPr>
            <w:r w:rsidRPr="0018090F">
              <w:rPr>
                <w:rFonts w:eastAsia="Calibri" w:cs="Verdana"/>
                <w:sz w:val="22"/>
                <w:szCs w:val="22"/>
                <w:lang w:eastAsia="ca-ES"/>
              </w:rPr>
              <w:t>Proposta de creació de 0 tallers o activitats</w:t>
            </w:r>
          </w:p>
        </w:tc>
        <w:tc>
          <w:tcPr>
            <w:tcW w:w="3402" w:type="dxa"/>
            <w:tcBorders>
              <w:top w:val="single" w:sz="4" w:space="0" w:color="auto"/>
              <w:left w:val="single" w:sz="4" w:space="0" w:color="auto"/>
              <w:bottom w:val="single" w:sz="4" w:space="0" w:color="auto"/>
              <w:right w:val="single" w:sz="4" w:space="0" w:color="auto"/>
            </w:tcBorders>
          </w:tcPr>
          <w:p w:rsidR="0018090F" w:rsidRPr="0018090F" w:rsidRDefault="0018090F" w:rsidP="0018090F">
            <w:pPr>
              <w:tabs>
                <w:tab w:val="left" w:pos="1134"/>
                <w:tab w:val="left" w:pos="2268"/>
                <w:tab w:val="left" w:pos="3402"/>
              </w:tabs>
              <w:jc w:val="center"/>
              <w:rPr>
                <w:rFonts w:eastAsia="Calibri" w:cs="Verdana"/>
                <w:sz w:val="22"/>
                <w:szCs w:val="22"/>
                <w:lang w:eastAsia="ca-ES"/>
              </w:rPr>
            </w:pPr>
          </w:p>
        </w:tc>
      </w:tr>
    </w:tbl>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Assabentat/da així mateix de ...</w:t>
      </w:r>
    </w:p>
    <w:p w:rsidR="004E6BB8" w:rsidRPr="009305B2" w:rsidRDefault="004E6BB8" w:rsidP="004E6BB8">
      <w:pPr>
        <w:rPr>
          <w:sz w:val="22"/>
          <w:szCs w:val="22"/>
        </w:rPr>
      </w:pPr>
    </w:p>
    <w:p w:rsidR="004E6BB8" w:rsidRPr="009305B2" w:rsidRDefault="004E6BB8" w:rsidP="004E6BB8">
      <w:pPr>
        <w:rPr>
          <w:i/>
          <w:sz w:val="22"/>
          <w:szCs w:val="22"/>
        </w:rPr>
      </w:pPr>
      <w:r w:rsidRPr="009305B2">
        <w:rPr>
          <w:i/>
          <w:sz w:val="22"/>
          <w:szCs w:val="22"/>
        </w:rPr>
        <w:t>(Lloc, data i signatura del licitador).</w:t>
      </w:r>
    </w:p>
    <w:p w:rsidR="004E6BB8" w:rsidRPr="009305B2" w:rsidRDefault="004E6BB8" w:rsidP="004E6BB8">
      <w:pPr>
        <w:jc w:val="left"/>
        <w:rPr>
          <w:i/>
          <w:sz w:val="22"/>
          <w:szCs w:val="22"/>
        </w:rPr>
      </w:pPr>
      <w:r w:rsidRPr="009305B2">
        <w:rPr>
          <w:i/>
          <w:sz w:val="22"/>
          <w:szCs w:val="22"/>
        </w:rPr>
        <w:br w:type="page"/>
      </w:r>
    </w:p>
    <w:p w:rsidR="004E6BB8" w:rsidRPr="009305B2" w:rsidRDefault="004E6BB8" w:rsidP="004E6BB8">
      <w:pPr>
        <w:rPr>
          <w:i/>
          <w:sz w:val="22"/>
          <w:szCs w:val="22"/>
        </w:rPr>
      </w:pPr>
      <w:r w:rsidRPr="009305B2">
        <w:rPr>
          <w:b/>
          <w:bCs/>
          <w:sz w:val="22"/>
          <w:szCs w:val="22"/>
        </w:rPr>
        <w:t xml:space="preserve">Annex II </w:t>
      </w:r>
      <w:r w:rsidRPr="009305B2">
        <w:rPr>
          <w:b/>
          <w:bCs/>
          <w:i/>
          <w:sz w:val="22"/>
          <w:szCs w:val="22"/>
        </w:rPr>
        <w:t>Model de compromís d’adscripció de mitjans i/o subcontractació</w:t>
      </w:r>
    </w:p>
    <w:p w:rsidR="004E6BB8" w:rsidRPr="009305B2" w:rsidRDefault="004E6BB8" w:rsidP="004E6BB8">
      <w:pPr>
        <w:rPr>
          <w:b/>
          <w:bCs/>
          <w:i/>
          <w:sz w:val="22"/>
          <w:szCs w:val="22"/>
        </w:rPr>
      </w:pPr>
    </w:p>
    <w:p w:rsidR="004E6BB8" w:rsidRPr="009305B2" w:rsidRDefault="004E6BB8" w:rsidP="004E6BB8">
      <w:pPr>
        <w:rPr>
          <w:sz w:val="22"/>
          <w:szCs w:val="22"/>
        </w:rPr>
      </w:pPr>
      <w:r w:rsidRPr="009305B2">
        <w:rPr>
          <w:sz w:val="22"/>
          <w:szCs w:val="22"/>
        </w:rPr>
        <w:t>En/Na __________________, amb DNI ______________, que actua en nom propi/en representació de l'empresa/entitat ______________, segons poders que figuren en la proposició, amb CIF ______________ i domicili a ___________________,</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DIU:</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Que, per al cas de resultar adjudicatari dels </w:t>
      </w:r>
      <w:r w:rsidR="0072235F">
        <w:rPr>
          <w:b/>
          <w:sz w:val="22"/>
          <w:szCs w:val="22"/>
        </w:rPr>
        <w:t>S</w:t>
      </w:r>
      <w:r w:rsidR="0018090F" w:rsidRPr="0018090F">
        <w:rPr>
          <w:b/>
          <w:sz w:val="22"/>
          <w:szCs w:val="22"/>
        </w:rPr>
        <w:t>ervei d’obertura, atenció al públic i dinamització del Museu Romà de Premià de Mar</w:t>
      </w:r>
      <w:r w:rsidR="0018090F" w:rsidRPr="009305B2">
        <w:rPr>
          <w:sz w:val="22"/>
          <w:szCs w:val="22"/>
        </w:rPr>
        <w:t xml:space="preserve"> </w:t>
      </w:r>
      <w:r w:rsidRPr="009305B2">
        <w:rPr>
          <w:sz w:val="22"/>
          <w:szCs w:val="22"/>
        </w:rPr>
        <w:t>continguts en el plec de prescripcions tècniques particulars regulador d’aquest contracte, es compromet a adscriure-hi els mitjans següents, que li resultaran vinculants en l’execució del contracte:</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[Indicar mitjans materials i personals exigits com a mínims]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Així mateix, en els mateixos termes vinculants, per a l’execució del contracte durà a terme les subcontractacions següents: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 indicar la prestació a subcontractar, l’import, el nom o perfil empresarial del subcontractista i acompanyar l’acreditació de la seva aptitud per executar la prestació]</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[...indicar la prestació a subcontractar, l’import, el nom o perfil empresarial del subcontractista i acompanyar l’acreditació de la seva aptitud per executar la prestació]</w:t>
      </w:r>
    </w:p>
    <w:p w:rsidR="004E6BB8" w:rsidRPr="009305B2" w:rsidRDefault="004E6BB8" w:rsidP="004E6BB8">
      <w:pPr>
        <w:rPr>
          <w:sz w:val="22"/>
          <w:szCs w:val="22"/>
        </w:rPr>
      </w:pPr>
      <w:r w:rsidRPr="009305B2">
        <w:rPr>
          <w:sz w:val="22"/>
          <w:szCs w:val="22"/>
        </w:rPr>
        <w:t>- [...]</w:t>
      </w:r>
    </w:p>
    <w:p w:rsidR="004E6BB8" w:rsidRPr="009305B2" w:rsidRDefault="004E6BB8" w:rsidP="004E6BB8">
      <w:pPr>
        <w:rPr>
          <w:i/>
          <w:sz w:val="22"/>
          <w:szCs w:val="22"/>
        </w:rPr>
      </w:pPr>
    </w:p>
    <w:p w:rsidR="004E6BB8" w:rsidRPr="009305B2" w:rsidRDefault="004E6BB8" w:rsidP="004E6BB8">
      <w:pPr>
        <w:rPr>
          <w:i/>
          <w:sz w:val="22"/>
          <w:szCs w:val="22"/>
        </w:rPr>
      </w:pPr>
      <w:r w:rsidRPr="009305B2">
        <w:rPr>
          <w:i/>
          <w:sz w:val="22"/>
          <w:szCs w:val="22"/>
        </w:rPr>
        <w:t xml:space="preserve"> [Lloc i data]</w:t>
      </w:r>
    </w:p>
    <w:p w:rsidR="004E6BB8" w:rsidRPr="009305B2" w:rsidRDefault="004E6BB8" w:rsidP="004E6BB8">
      <w:pPr>
        <w:rPr>
          <w:i/>
          <w:sz w:val="22"/>
          <w:szCs w:val="22"/>
        </w:rPr>
      </w:pPr>
      <w:r w:rsidRPr="009305B2">
        <w:rPr>
          <w:i/>
          <w:sz w:val="22"/>
          <w:szCs w:val="22"/>
        </w:rPr>
        <w:t>[signatura del licitador/representant i segell de l'empresa]"</w:t>
      </w:r>
    </w:p>
    <w:p w:rsidR="004E6BB8" w:rsidRPr="009305B2" w:rsidRDefault="004E6BB8" w:rsidP="004E6BB8">
      <w:pPr>
        <w:jc w:val="left"/>
        <w:rPr>
          <w:i/>
          <w:sz w:val="22"/>
          <w:szCs w:val="22"/>
        </w:rPr>
      </w:pPr>
      <w:r w:rsidRPr="009305B2">
        <w:rPr>
          <w:i/>
          <w:sz w:val="22"/>
          <w:szCs w:val="22"/>
        </w:rPr>
        <w:br w:type="page"/>
      </w:r>
    </w:p>
    <w:p w:rsidR="004E6BB8" w:rsidRPr="009305B2" w:rsidRDefault="004E6BB8" w:rsidP="004E6BB8">
      <w:pPr>
        <w:rPr>
          <w:i/>
          <w:sz w:val="22"/>
          <w:szCs w:val="22"/>
        </w:rPr>
      </w:pPr>
      <w:r w:rsidRPr="009305B2">
        <w:rPr>
          <w:b/>
          <w:bCs/>
          <w:sz w:val="22"/>
          <w:szCs w:val="22"/>
        </w:rPr>
        <w:t xml:space="preserve">ANNEX III </w:t>
      </w:r>
      <w:r w:rsidRPr="009305B2">
        <w:rPr>
          <w:b/>
          <w:sz w:val="22"/>
          <w:szCs w:val="22"/>
        </w:rPr>
        <w:t>Document Europeu Únic de Contractació (DEUC)</w:t>
      </w:r>
    </w:p>
    <w:p w:rsidR="004E6BB8" w:rsidRPr="009305B2" w:rsidRDefault="004E6BB8" w:rsidP="004E6BB8">
      <w:pPr>
        <w:rPr>
          <w:i/>
          <w:sz w:val="22"/>
          <w:szCs w:val="22"/>
        </w:rPr>
      </w:pPr>
    </w:p>
    <w:p w:rsidR="004E6BB8" w:rsidRPr="009305B2" w:rsidRDefault="004E6BB8" w:rsidP="004E6BB8">
      <w:pPr>
        <w:rPr>
          <w:sz w:val="22"/>
          <w:szCs w:val="22"/>
        </w:rPr>
      </w:pPr>
      <w:r w:rsidRPr="009305B2">
        <w:rPr>
          <w:sz w:val="22"/>
          <w:szCs w:val="22"/>
        </w:rPr>
        <w:t xml:space="preserve">El Reglament (UE) núm. 2016/7 estableix el formulari normalitzar del DEUC (disponible a la pàgina web </w:t>
      </w:r>
      <w:hyperlink r:id="rId18" w:anchor="_blank" w:history="1">
        <w:r w:rsidRPr="009305B2">
          <w:rPr>
            <w:color w:val="0000FF"/>
            <w:sz w:val="22"/>
            <w:szCs w:val="22"/>
            <w:u w:val="single"/>
          </w:rPr>
          <w:t>https://www.boe.es/doue/2016/003/L00016-00034.pdf</w:t>
        </w:r>
      </w:hyperlink>
      <w:r w:rsidRPr="009305B2">
        <w:rPr>
          <w:sz w:val="22"/>
          <w:szCs w:val="22"/>
        </w:rPr>
        <w:t xml:space="preserve"> ).</w:t>
      </w:r>
    </w:p>
    <w:p w:rsidR="004E6BB8" w:rsidRPr="009305B2" w:rsidRDefault="004E6BB8" w:rsidP="004E6BB8">
      <w:pPr>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4E6BB8" w:rsidRPr="009305B2" w:rsidRDefault="004E6BB8" w:rsidP="004E6BB8">
      <w:pPr>
        <w:rPr>
          <w:i/>
          <w:sz w:val="22"/>
          <w:szCs w:val="22"/>
        </w:rPr>
      </w:pPr>
    </w:p>
    <w:p w:rsidR="004E6BB8" w:rsidRPr="009305B2" w:rsidRDefault="004E6BB8" w:rsidP="004E6BB8">
      <w:pPr>
        <w:rPr>
          <w:i/>
          <w:sz w:val="22"/>
          <w:szCs w:val="22"/>
        </w:rPr>
      </w:pPr>
      <w:r w:rsidRPr="009305B2">
        <w:rPr>
          <w:i/>
          <w:sz w:val="22"/>
          <w:szCs w:val="22"/>
        </w:rPr>
        <w:t>[Lloc i data]</w:t>
      </w:r>
    </w:p>
    <w:p w:rsidR="004E6BB8" w:rsidRPr="009305B2" w:rsidRDefault="004E6BB8" w:rsidP="004E6BB8">
      <w:pPr>
        <w:rPr>
          <w:i/>
          <w:sz w:val="22"/>
          <w:szCs w:val="22"/>
        </w:rPr>
      </w:pPr>
      <w:r w:rsidRPr="009305B2">
        <w:rPr>
          <w:i/>
          <w:sz w:val="22"/>
          <w:szCs w:val="22"/>
        </w:rPr>
        <w:t>[signatura del licitador/representant i segell de l’empresa]"</w:t>
      </w:r>
    </w:p>
    <w:p w:rsidR="004E6BB8" w:rsidRPr="009305B2" w:rsidRDefault="004E6BB8" w:rsidP="004E6BB8">
      <w:pPr>
        <w:jc w:val="left"/>
        <w:rPr>
          <w:i/>
          <w:sz w:val="22"/>
          <w:szCs w:val="22"/>
        </w:rPr>
      </w:pPr>
      <w:r w:rsidRPr="009305B2">
        <w:rPr>
          <w:i/>
          <w:sz w:val="22"/>
          <w:szCs w:val="22"/>
        </w:rPr>
        <w:br w:type="page"/>
      </w:r>
    </w:p>
    <w:p w:rsidR="004E6BB8" w:rsidRPr="009305B2" w:rsidRDefault="004E6BB8" w:rsidP="004E6BB8">
      <w:pPr>
        <w:rPr>
          <w:b/>
          <w:sz w:val="22"/>
          <w:szCs w:val="22"/>
        </w:rPr>
      </w:pPr>
      <w:r w:rsidRPr="009305B2">
        <w:rPr>
          <w:b/>
          <w:bCs/>
          <w:sz w:val="22"/>
          <w:szCs w:val="22"/>
        </w:rPr>
        <w:t xml:space="preserve">ANNEX IV </w:t>
      </w:r>
      <w:r w:rsidRPr="009305B2">
        <w:rPr>
          <w:b/>
          <w:sz w:val="22"/>
          <w:szCs w:val="22"/>
        </w:rPr>
        <w:t>Declaració de confidencialitat de les dades contingudes en la plica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En/Na __________________, amb DNI ______________, que actua en nom propi/en representació de l'empresa/entitat ______________, segons poders que figuren en la proposició, amb CIF ______________ i domicili a ___________________,</w:t>
      </w:r>
    </w:p>
    <w:p w:rsidR="004E6BB8" w:rsidRPr="009305B2" w:rsidRDefault="004E6BB8" w:rsidP="004E6BB8">
      <w:pPr>
        <w:rPr>
          <w:sz w:val="22"/>
          <w:szCs w:val="22"/>
        </w:rPr>
      </w:pPr>
      <w:r w:rsidRPr="009305B2">
        <w:rPr>
          <w:sz w:val="22"/>
          <w:szCs w:val="22"/>
        </w:rPr>
        <w:t>DIU:</w:t>
      </w:r>
    </w:p>
    <w:p w:rsidR="004E6BB8" w:rsidRPr="009305B2" w:rsidRDefault="004E6BB8" w:rsidP="004E6BB8">
      <w:pPr>
        <w:rPr>
          <w:sz w:val="22"/>
          <w:szCs w:val="22"/>
        </w:rPr>
      </w:pPr>
      <w:r w:rsidRPr="009305B2">
        <w:rPr>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9305B2">
        <w:rPr>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4E6BB8" w:rsidRPr="009305B2" w:rsidRDefault="004E6BB8" w:rsidP="004E6BB8">
      <w:pPr>
        <w:rPr>
          <w:i/>
          <w:iCs/>
          <w:sz w:val="22"/>
          <w:szCs w:val="22"/>
        </w:rPr>
      </w:pPr>
    </w:p>
    <w:p w:rsidR="004E6BB8" w:rsidRPr="009305B2" w:rsidRDefault="004E6BB8" w:rsidP="004E6BB8">
      <w:pPr>
        <w:rPr>
          <w:sz w:val="22"/>
          <w:szCs w:val="22"/>
        </w:rPr>
      </w:pPr>
      <w:r w:rsidRPr="009305B2">
        <w:rPr>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4E6BB8" w:rsidRPr="009305B2" w:rsidRDefault="004E6BB8" w:rsidP="004E6BB8">
      <w:pPr>
        <w:rPr>
          <w:i/>
          <w:iCs/>
          <w:sz w:val="22"/>
          <w:szCs w:val="22"/>
        </w:rPr>
      </w:pPr>
    </w:p>
    <w:p w:rsidR="004E6BB8" w:rsidRPr="009305B2" w:rsidRDefault="004E6BB8" w:rsidP="004E6BB8">
      <w:pPr>
        <w:rPr>
          <w:sz w:val="22"/>
          <w:szCs w:val="22"/>
        </w:rPr>
      </w:pPr>
      <w:r w:rsidRPr="009305B2">
        <w:rPr>
          <w:i/>
          <w:iCs/>
          <w:sz w:val="22"/>
          <w:szCs w:val="22"/>
        </w:rPr>
        <w:t>b) tingui un valor comercial per ser secreta; i</w:t>
      </w:r>
    </w:p>
    <w:p w:rsidR="004E6BB8" w:rsidRPr="009305B2" w:rsidRDefault="004E6BB8" w:rsidP="004E6BB8">
      <w:pPr>
        <w:rPr>
          <w:i/>
          <w:iCs/>
          <w:sz w:val="22"/>
          <w:szCs w:val="22"/>
        </w:rPr>
      </w:pPr>
    </w:p>
    <w:p w:rsidR="004E6BB8" w:rsidRPr="009305B2" w:rsidRDefault="004E6BB8" w:rsidP="004E6BB8">
      <w:pPr>
        <w:rPr>
          <w:sz w:val="22"/>
          <w:szCs w:val="22"/>
        </w:rPr>
      </w:pPr>
      <w:r w:rsidRPr="009305B2">
        <w:rPr>
          <w:i/>
          <w:iCs/>
          <w:sz w:val="22"/>
          <w:szCs w:val="22"/>
        </w:rPr>
        <w:t>c) hagi estat objecte de mesures raonables, en les circumstàncies, per a mantenir-la secreta, preses per la persona que legítimament la controla</w:t>
      </w:r>
      <w:r w:rsidRPr="009305B2">
        <w:rPr>
          <w:sz w:val="22"/>
          <w:szCs w:val="22"/>
        </w:rPr>
        <w:t>».</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És a dir, que a més: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 xml:space="preserve">a) Aquests coneixements o informacions s’han d’obtenir de manera empírica per l’empresa com a resultat del seu saber fer o </w:t>
      </w:r>
      <w:r w:rsidRPr="009305B2">
        <w:rPr>
          <w:i/>
          <w:iCs/>
          <w:sz w:val="22"/>
          <w:szCs w:val="22"/>
        </w:rPr>
        <w:t>know how</w:t>
      </w:r>
      <w:r w:rsidRPr="009305B2">
        <w:rPr>
          <w:sz w:val="22"/>
          <w:szCs w:val="22"/>
        </w:rPr>
        <w:t>, han de tenir valor empresarial, ja sigui real o potencial – en el sentit de posseir interès i/o valor econòmic- pel fet de mantenir-los en secret oferint un avantatge competitiu al seu propietari.</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t>La informació següent de la plica compleix tots i cadascun dels requisits anteriors i per tant estan protegits pel deure de confidencialitat:</w:t>
      </w:r>
    </w:p>
    <w:p w:rsidR="004E6BB8" w:rsidRPr="009305B2" w:rsidRDefault="004E6BB8" w:rsidP="004E6BB8">
      <w:pPr>
        <w:rPr>
          <w:sz w:val="22"/>
          <w:szCs w:val="22"/>
        </w:rPr>
      </w:pPr>
    </w:p>
    <w:p w:rsidR="004E6BB8" w:rsidRPr="009305B2" w:rsidRDefault="004E6BB8" w:rsidP="004E6BB8">
      <w:pPr>
        <w:numPr>
          <w:ilvl w:val="0"/>
          <w:numId w:val="19"/>
        </w:numPr>
        <w:jc w:val="left"/>
        <w:rPr>
          <w:sz w:val="22"/>
          <w:szCs w:val="22"/>
        </w:rPr>
      </w:pPr>
    </w:p>
    <w:p w:rsidR="004E6BB8" w:rsidRPr="009305B2" w:rsidRDefault="004E6BB8" w:rsidP="004E6BB8">
      <w:pPr>
        <w:numPr>
          <w:ilvl w:val="0"/>
          <w:numId w:val="19"/>
        </w:numPr>
        <w:jc w:val="left"/>
        <w:rPr>
          <w:sz w:val="22"/>
          <w:szCs w:val="22"/>
        </w:rPr>
      </w:pPr>
    </w:p>
    <w:p w:rsidR="004E6BB8" w:rsidRPr="009305B2" w:rsidRDefault="004E6BB8" w:rsidP="004E6BB8">
      <w:pPr>
        <w:numPr>
          <w:ilvl w:val="0"/>
          <w:numId w:val="19"/>
        </w:numPr>
        <w:jc w:val="left"/>
        <w:rPr>
          <w:sz w:val="22"/>
          <w:szCs w:val="22"/>
        </w:rPr>
      </w:pPr>
    </w:p>
    <w:p w:rsidR="004E6BB8" w:rsidRPr="009305B2" w:rsidRDefault="004E6BB8" w:rsidP="004E6BB8">
      <w:pPr>
        <w:rPr>
          <w:sz w:val="22"/>
          <w:szCs w:val="22"/>
        </w:rPr>
      </w:pPr>
    </w:p>
    <w:p w:rsidR="004E6BB8" w:rsidRPr="009305B2" w:rsidRDefault="004E6BB8" w:rsidP="004E6BB8">
      <w:pPr>
        <w:rPr>
          <w:sz w:val="22"/>
          <w:szCs w:val="22"/>
        </w:rPr>
      </w:pPr>
      <w:r w:rsidRPr="009305B2">
        <w:rPr>
          <w:sz w:val="22"/>
          <w:szCs w:val="22"/>
        </w:rPr>
        <w:lastRenderedPageBreak/>
        <w:t>[Lloc i data]</w:t>
      </w:r>
    </w:p>
    <w:p w:rsidR="004E6BB8" w:rsidRPr="009305B2" w:rsidRDefault="004E6BB8" w:rsidP="004E6BB8">
      <w:pPr>
        <w:rPr>
          <w:sz w:val="22"/>
          <w:szCs w:val="22"/>
        </w:rPr>
      </w:pPr>
      <w:r w:rsidRPr="009305B2">
        <w:rPr>
          <w:sz w:val="22"/>
          <w:szCs w:val="22"/>
        </w:rPr>
        <w:t>[signatura del licitador/representant i segell de l’empresa]"</w:t>
      </w:r>
    </w:p>
    <w:p w:rsidR="004E6BB8" w:rsidRPr="009305B2" w:rsidRDefault="004E6BB8" w:rsidP="004E6BB8">
      <w:pPr>
        <w:rPr>
          <w:b/>
          <w:sz w:val="22"/>
          <w:szCs w:val="22"/>
        </w:rPr>
      </w:pPr>
      <w:r w:rsidRPr="009305B2">
        <w:rPr>
          <w:sz w:val="22"/>
          <w:szCs w:val="22"/>
        </w:rPr>
        <w:br w:type="page"/>
      </w:r>
      <w:r w:rsidRPr="009305B2">
        <w:rPr>
          <w:b/>
          <w:sz w:val="22"/>
          <w:szCs w:val="22"/>
        </w:rPr>
        <w:lastRenderedPageBreak/>
        <w:t>Annex V DACI</w:t>
      </w:r>
    </w:p>
    <w:p w:rsidR="004E6BB8" w:rsidRPr="009305B2" w:rsidRDefault="004E6BB8" w:rsidP="004E6BB8">
      <w:pPr>
        <w:rPr>
          <w:sz w:val="22"/>
          <w:szCs w:val="22"/>
        </w:rPr>
      </w:pP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 xml:space="preserve">Expedient: </w:t>
      </w: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Contracte:</w:t>
      </w: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r w:rsidRPr="009305B2">
        <w:rPr>
          <w:rFonts w:cs="Arial"/>
          <w:kern w:val="2"/>
          <w:sz w:val="22"/>
          <w:szCs w:val="22"/>
          <w:lang w:eastAsia="zh-CN"/>
        </w:rPr>
        <w:t xml:space="preserve">En /Na </w:t>
      </w:r>
      <w:bookmarkStart w:id="4" w:name="Unnamed16"/>
      <w:r w:rsidRPr="009305B2">
        <w:rPr>
          <w:rFonts w:ascii="Calibri" w:eastAsia="Calibri" w:hAnsi="Calibri"/>
          <w:sz w:val="22"/>
          <w:szCs w:val="22"/>
          <w:lang w:eastAsia="en-US"/>
        </w:rPr>
        <w:fldChar w:fldCharType="begin">
          <w:ffData>
            <w:name w:val=""/>
            <w:enabled/>
            <w:calcOnExit w:val="0"/>
            <w:textInput/>
          </w:ffData>
        </w:fldChar>
      </w:r>
      <w:r w:rsidRPr="009305B2">
        <w:rPr>
          <w:rFonts w:cs="Arial"/>
          <w:kern w:val="2"/>
          <w:sz w:val="22"/>
          <w:szCs w:val="22"/>
          <w:lang w:eastAsia="zh-CN"/>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ascii="Calibri" w:eastAsia="Calibri" w:hAnsi="Calibri"/>
          <w:sz w:val="22"/>
          <w:szCs w:val="22"/>
          <w:lang w:eastAsia="en-US"/>
        </w:rPr>
        <w:fldChar w:fldCharType="end"/>
      </w:r>
      <w:bookmarkEnd w:id="4"/>
      <w:r w:rsidRPr="009305B2">
        <w:rPr>
          <w:rFonts w:cs="Arial"/>
          <w:kern w:val="2"/>
          <w:sz w:val="22"/>
          <w:szCs w:val="22"/>
          <w:lang w:eastAsia="zh-CN"/>
        </w:rPr>
        <w:t xml:space="preserve">, DNI </w:t>
      </w:r>
      <w:bookmarkStart w:id="5" w:name="Unnamed17"/>
      <w:r w:rsidRPr="009305B2">
        <w:rPr>
          <w:rFonts w:ascii="Calibri" w:eastAsia="Calibri" w:hAnsi="Calibri"/>
          <w:sz w:val="22"/>
          <w:szCs w:val="22"/>
          <w:lang w:eastAsia="en-US"/>
        </w:rPr>
        <w:fldChar w:fldCharType="begin">
          <w:ffData>
            <w:name w:val=""/>
            <w:enabled/>
            <w:calcOnExit w:val="0"/>
            <w:textInput/>
          </w:ffData>
        </w:fldChar>
      </w:r>
      <w:r w:rsidRPr="009305B2">
        <w:rPr>
          <w:rFonts w:cs="Arial"/>
          <w:kern w:val="2"/>
          <w:sz w:val="22"/>
          <w:szCs w:val="22"/>
          <w:lang w:eastAsia="zh-CN"/>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ascii="Calibri" w:eastAsia="Calibri" w:hAnsi="Calibri"/>
          <w:sz w:val="22"/>
          <w:szCs w:val="22"/>
          <w:lang w:eastAsia="en-US"/>
        </w:rPr>
        <w:fldChar w:fldCharType="end"/>
      </w:r>
      <w:bookmarkEnd w:id="5"/>
      <w:r w:rsidRPr="009305B2">
        <w:rPr>
          <w:rFonts w:cs="Arial"/>
          <w:kern w:val="2"/>
          <w:sz w:val="22"/>
          <w:szCs w:val="22"/>
          <w:lang w:eastAsia="zh-CN"/>
        </w:rPr>
        <w:t xml:space="preserve">, com a representant legal de l'empresa </w:t>
      </w:r>
      <w:bookmarkStart w:id="6" w:name="Unnamed18"/>
      <w:r w:rsidRPr="009305B2">
        <w:rPr>
          <w:rFonts w:ascii="Calibri" w:eastAsia="Calibri" w:hAnsi="Calibri"/>
          <w:sz w:val="22"/>
          <w:szCs w:val="22"/>
          <w:lang w:eastAsia="en-US"/>
        </w:rPr>
        <w:fldChar w:fldCharType="begin">
          <w:ffData>
            <w:name w:val=""/>
            <w:enabled/>
            <w:calcOnExit w:val="0"/>
            <w:textInput/>
          </w:ffData>
        </w:fldChar>
      </w:r>
      <w:r w:rsidRPr="009305B2">
        <w:rPr>
          <w:rFonts w:cs="Arial"/>
          <w:kern w:val="2"/>
          <w:sz w:val="22"/>
          <w:szCs w:val="22"/>
          <w:lang w:eastAsia="zh-CN"/>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ascii="Calibri" w:eastAsia="Calibri" w:hAnsi="Calibri"/>
          <w:sz w:val="22"/>
          <w:szCs w:val="22"/>
          <w:lang w:eastAsia="en-US"/>
        </w:rPr>
        <w:fldChar w:fldCharType="end"/>
      </w:r>
      <w:bookmarkEnd w:id="6"/>
      <w:r w:rsidRPr="009305B2">
        <w:rPr>
          <w:rFonts w:cs="Arial"/>
          <w:kern w:val="2"/>
          <w:sz w:val="22"/>
          <w:szCs w:val="22"/>
          <w:lang w:eastAsia="zh-CN"/>
        </w:rPr>
        <w:t xml:space="preserve">, amb NIF </w:t>
      </w:r>
      <w:bookmarkStart w:id="7" w:name="Unnamed19"/>
      <w:r w:rsidRPr="009305B2">
        <w:rPr>
          <w:rFonts w:ascii="Calibri" w:eastAsia="Calibri" w:hAnsi="Calibri"/>
          <w:sz w:val="22"/>
          <w:szCs w:val="22"/>
          <w:lang w:eastAsia="en-US"/>
        </w:rPr>
        <w:fldChar w:fldCharType="begin">
          <w:ffData>
            <w:name w:val=""/>
            <w:enabled/>
            <w:calcOnExit w:val="0"/>
            <w:textInput/>
          </w:ffData>
        </w:fldChar>
      </w:r>
      <w:r w:rsidRPr="009305B2">
        <w:rPr>
          <w:rFonts w:cs="Arial"/>
          <w:kern w:val="2"/>
          <w:sz w:val="22"/>
          <w:szCs w:val="22"/>
          <w:lang w:eastAsia="zh-CN"/>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ascii="Calibri" w:eastAsia="Calibri" w:hAnsi="Calibri"/>
          <w:sz w:val="22"/>
          <w:szCs w:val="22"/>
          <w:lang w:eastAsia="en-US"/>
        </w:rPr>
        <w:fldChar w:fldCharType="end"/>
      </w:r>
      <w:bookmarkEnd w:id="7"/>
      <w:r w:rsidRPr="009305B2">
        <w:rPr>
          <w:rFonts w:cs="Arial"/>
          <w:kern w:val="2"/>
          <w:sz w:val="22"/>
          <w:szCs w:val="22"/>
          <w:lang w:eastAsia="zh-CN"/>
        </w:rPr>
        <w:t xml:space="preserve">, i domicili fiscal a </w:t>
      </w:r>
      <w:bookmarkStart w:id="8" w:name="Unnamed20"/>
      <w:r w:rsidRPr="009305B2">
        <w:rPr>
          <w:rFonts w:ascii="Calibri" w:eastAsia="Calibri" w:hAnsi="Calibri"/>
          <w:sz w:val="22"/>
          <w:szCs w:val="22"/>
          <w:lang w:eastAsia="en-US"/>
        </w:rPr>
        <w:fldChar w:fldCharType="begin">
          <w:ffData>
            <w:name w:val=""/>
            <w:enabled/>
            <w:calcOnExit w:val="0"/>
            <w:textInput/>
          </w:ffData>
        </w:fldChar>
      </w:r>
      <w:r w:rsidRPr="009305B2">
        <w:rPr>
          <w:rFonts w:cs="Arial"/>
          <w:kern w:val="2"/>
          <w:sz w:val="22"/>
          <w:szCs w:val="22"/>
          <w:lang w:eastAsia="zh-CN"/>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cs="Arial"/>
          <w:b/>
          <w:kern w:val="2"/>
          <w:sz w:val="22"/>
          <w:szCs w:val="22"/>
          <w:lang w:eastAsia="ca-ES"/>
        </w:rPr>
        <w:t> </w:t>
      </w:r>
      <w:r w:rsidRPr="009305B2">
        <w:rPr>
          <w:rFonts w:ascii="Calibri" w:eastAsia="Calibri" w:hAnsi="Calibri"/>
          <w:sz w:val="22"/>
          <w:szCs w:val="22"/>
          <w:lang w:eastAsia="en-US"/>
        </w:rPr>
        <w:fldChar w:fldCharType="end"/>
      </w:r>
      <w:bookmarkEnd w:id="8"/>
      <w:r w:rsidRPr="009305B2">
        <w:rPr>
          <w:rFonts w:cs="Arial"/>
          <w:kern w:val="2"/>
          <w:sz w:val="22"/>
          <w:szCs w:val="22"/>
          <w:lang w:eastAsia="zh-CN"/>
        </w:rPr>
        <w:t>, a</w:t>
      </w:r>
      <w:r w:rsidRPr="009305B2">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9305B2">
        <w:rPr>
          <w:rFonts w:eastAsia="Calibri"/>
          <w:sz w:val="22"/>
          <w:szCs w:val="22"/>
          <w:lang w:eastAsia="en-US"/>
        </w:rPr>
        <w:t xml:space="preserve"> </w:t>
      </w:r>
      <w:r w:rsidRPr="009305B2">
        <w:rPr>
          <w:rFonts w:eastAsia="Calibri" w:cs="ArialMT"/>
          <w:sz w:val="22"/>
          <w:szCs w:val="22"/>
          <w:lang w:eastAsia="en-US"/>
        </w:rPr>
        <w:t>contractista/subcontractista/beneficiari DECLARO estar informat/da del següent:</w:t>
      </w: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b/>
          <w:sz w:val="22"/>
          <w:szCs w:val="22"/>
          <w:lang w:eastAsia="en-US"/>
        </w:rPr>
        <w:t>Primer</w:t>
      </w:r>
      <w:r w:rsidRPr="009305B2">
        <w:rPr>
          <w:rFonts w:eastAsia="Calibri" w:cs="ArialMT"/>
          <w:sz w:val="22"/>
          <w:szCs w:val="22"/>
          <w:lang w:eastAsia="en-US"/>
        </w:rPr>
        <w:t>.</w:t>
      </w: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a) Tenir interès personal en l'assumpte de què es tracti o en un altre en la</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resolució del qual pogués influir; ser administrador d’una societat o entitat</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interessada, o tenir qüestió litigiosa pendent amb algun interessat.</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b) Tenir un vincle matrimonial o situació de fet assimilable i el parentiu de</w:t>
      </w:r>
    </w:p>
    <w:p w:rsidR="004E6BB8" w:rsidRPr="009305B2" w:rsidRDefault="004E6BB8" w:rsidP="004E6BB8">
      <w:pPr>
        <w:autoSpaceDE w:val="0"/>
        <w:autoSpaceDN w:val="0"/>
        <w:adjustRightInd w:val="0"/>
        <w:ind w:left="708"/>
        <w:rPr>
          <w:rFonts w:eastAsia="Calibri" w:cs="ArialMT"/>
          <w:sz w:val="22"/>
          <w:szCs w:val="22"/>
          <w:lang w:eastAsia="en-US"/>
        </w:rPr>
      </w:pPr>
      <w:r w:rsidRPr="009305B2">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c) Tenir amistat íntima o enemistat manifesta amb alguna de les persones</w:t>
      </w:r>
    </w:p>
    <w:p w:rsidR="004E6BB8" w:rsidRPr="009305B2" w:rsidRDefault="004E6BB8" w:rsidP="004E6BB8">
      <w:pPr>
        <w:autoSpaceDE w:val="0"/>
        <w:autoSpaceDN w:val="0"/>
        <w:adjustRightInd w:val="0"/>
        <w:ind w:firstLine="708"/>
        <w:rPr>
          <w:rFonts w:eastAsia="Calibri" w:cs="ArialMT"/>
          <w:sz w:val="22"/>
          <w:szCs w:val="22"/>
          <w:lang w:eastAsia="en-US"/>
        </w:rPr>
      </w:pPr>
      <w:r w:rsidRPr="009305B2">
        <w:rPr>
          <w:rFonts w:eastAsia="Calibri" w:cs="ArialMT"/>
          <w:sz w:val="22"/>
          <w:szCs w:val="22"/>
          <w:lang w:eastAsia="en-US"/>
        </w:rPr>
        <w:t>esmentades a l'apartat anterior.</w:t>
      </w:r>
    </w:p>
    <w:p w:rsidR="004E6BB8" w:rsidRPr="009305B2" w:rsidRDefault="004E6BB8" w:rsidP="004E6BB8">
      <w:pPr>
        <w:autoSpaceDE w:val="0"/>
        <w:autoSpaceDN w:val="0"/>
        <w:adjustRightInd w:val="0"/>
        <w:ind w:left="708"/>
        <w:rPr>
          <w:rFonts w:eastAsia="Calibri" w:cs="ArialMT"/>
          <w:sz w:val="22"/>
          <w:szCs w:val="22"/>
          <w:lang w:eastAsia="en-US"/>
        </w:rPr>
      </w:pPr>
      <w:r w:rsidRPr="009305B2">
        <w:rPr>
          <w:rFonts w:eastAsia="Calibri" w:cs="ArialMT"/>
          <w:sz w:val="22"/>
          <w:szCs w:val="22"/>
          <w:lang w:eastAsia="en-US"/>
        </w:rPr>
        <w:t>d) Haver intervingut com a pèrit o com a testimoni en el procediment de què es tracti.</w:t>
      </w:r>
    </w:p>
    <w:p w:rsidR="004E6BB8" w:rsidRPr="009305B2" w:rsidRDefault="004E6BB8" w:rsidP="004E6BB8">
      <w:pPr>
        <w:autoSpaceDE w:val="0"/>
        <w:autoSpaceDN w:val="0"/>
        <w:adjustRightInd w:val="0"/>
        <w:ind w:left="708"/>
        <w:rPr>
          <w:rFonts w:eastAsia="Calibri" w:cs="ArialMT"/>
          <w:sz w:val="22"/>
          <w:szCs w:val="22"/>
          <w:lang w:eastAsia="en-US"/>
        </w:rPr>
      </w:pPr>
      <w:r w:rsidRPr="009305B2">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4E6BB8" w:rsidRPr="009305B2" w:rsidRDefault="004E6BB8" w:rsidP="004E6BB8">
      <w:pPr>
        <w:autoSpaceDE w:val="0"/>
        <w:autoSpaceDN w:val="0"/>
        <w:adjustRightInd w:val="0"/>
        <w:rPr>
          <w:rFonts w:eastAsia="Calibri" w:cs="ArialMT"/>
          <w:b/>
          <w:sz w:val="22"/>
          <w:szCs w:val="22"/>
          <w:lang w:eastAsia="en-US"/>
        </w:rPr>
      </w:pPr>
    </w:p>
    <w:p w:rsidR="004E6BB8" w:rsidRPr="009305B2" w:rsidRDefault="004E6BB8" w:rsidP="004E6BB8">
      <w:pPr>
        <w:autoSpaceDE w:val="0"/>
        <w:autoSpaceDN w:val="0"/>
        <w:adjustRightInd w:val="0"/>
        <w:rPr>
          <w:rFonts w:eastAsia="Calibri" w:cs="ArialMT"/>
          <w:b/>
          <w:sz w:val="22"/>
          <w:szCs w:val="22"/>
          <w:lang w:eastAsia="en-US"/>
        </w:rPr>
      </w:pPr>
      <w:r w:rsidRPr="009305B2">
        <w:rPr>
          <w:rFonts w:eastAsia="Calibri" w:cs="ArialMT"/>
          <w:b/>
          <w:sz w:val="22"/>
          <w:szCs w:val="22"/>
          <w:lang w:eastAsia="en-US"/>
        </w:rPr>
        <w:t>Segon.</w:t>
      </w: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b/>
          <w:sz w:val="22"/>
          <w:szCs w:val="22"/>
          <w:lang w:eastAsia="en-US"/>
        </w:rPr>
      </w:pPr>
    </w:p>
    <w:p w:rsidR="004E6BB8" w:rsidRPr="009305B2" w:rsidRDefault="004E6BB8" w:rsidP="004E6BB8">
      <w:pPr>
        <w:autoSpaceDE w:val="0"/>
        <w:autoSpaceDN w:val="0"/>
        <w:adjustRightInd w:val="0"/>
        <w:rPr>
          <w:rFonts w:eastAsia="Calibri" w:cs="ArialMT"/>
          <w:b/>
          <w:sz w:val="22"/>
          <w:szCs w:val="22"/>
          <w:lang w:eastAsia="en-US"/>
        </w:rPr>
      </w:pPr>
      <w:r w:rsidRPr="009305B2">
        <w:rPr>
          <w:rFonts w:eastAsia="Calibri" w:cs="ArialMT"/>
          <w:b/>
          <w:sz w:val="22"/>
          <w:szCs w:val="22"/>
          <w:lang w:eastAsia="en-US"/>
        </w:rPr>
        <w:t>Tercer.</w:t>
      </w: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4E6BB8" w:rsidRPr="009305B2" w:rsidRDefault="004E6BB8" w:rsidP="004E6BB8">
      <w:pPr>
        <w:autoSpaceDE w:val="0"/>
        <w:autoSpaceDN w:val="0"/>
        <w:adjustRightInd w:val="0"/>
        <w:rPr>
          <w:rFonts w:eastAsia="Calibri" w:cs="ArialMT"/>
          <w:b/>
          <w:sz w:val="22"/>
          <w:szCs w:val="22"/>
          <w:lang w:eastAsia="en-US"/>
        </w:rPr>
      </w:pPr>
    </w:p>
    <w:p w:rsidR="004E6BB8" w:rsidRPr="009305B2" w:rsidRDefault="004E6BB8" w:rsidP="004E6BB8">
      <w:pPr>
        <w:autoSpaceDE w:val="0"/>
        <w:autoSpaceDN w:val="0"/>
        <w:adjustRightInd w:val="0"/>
        <w:rPr>
          <w:rFonts w:eastAsia="Calibri" w:cs="ArialMT"/>
          <w:b/>
          <w:sz w:val="22"/>
          <w:szCs w:val="22"/>
          <w:lang w:eastAsia="en-US"/>
        </w:rPr>
      </w:pPr>
    </w:p>
    <w:p w:rsidR="004E6BB8" w:rsidRPr="009305B2" w:rsidRDefault="004E6BB8" w:rsidP="004E6BB8">
      <w:pPr>
        <w:autoSpaceDE w:val="0"/>
        <w:autoSpaceDN w:val="0"/>
        <w:adjustRightInd w:val="0"/>
        <w:rPr>
          <w:rFonts w:eastAsia="Calibri" w:cs="ArialMT"/>
          <w:b/>
          <w:sz w:val="22"/>
          <w:szCs w:val="22"/>
          <w:lang w:eastAsia="en-US"/>
        </w:rPr>
      </w:pPr>
      <w:r w:rsidRPr="009305B2">
        <w:rPr>
          <w:rFonts w:eastAsia="Calibri" w:cs="ArialMT"/>
          <w:b/>
          <w:sz w:val="22"/>
          <w:szCs w:val="22"/>
          <w:lang w:eastAsia="en-US"/>
        </w:rPr>
        <w:t>Quart.</w:t>
      </w: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 xml:space="preserve">Signatura </w:t>
      </w:r>
      <w:bookmarkStart w:id="9" w:name="Unnamed21"/>
      <w:r w:rsidRPr="009305B2">
        <w:rPr>
          <w:rFonts w:ascii="Calibri" w:eastAsia="Calibri" w:hAnsi="Calibri"/>
          <w:sz w:val="22"/>
          <w:szCs w:val="22"/>
          <w:lang w:eastAsia="en-US"/>
        </w:rPr>
        <w:fldChar w:fldCharType="begin">
          <w:ffData>
            <w:name w:val=""/>
            <w:enabled/>
            <w:calcOnExit w:val="0"/>
            <w:textInput/>
          </w:ffData>
        </w:fldChar>
      </w:r>
      <w:r w:rsidRPr="009305B2">
        <w:rPr>
          <w:rFonts w:eastAsia="Calibri" w:cs="ArialMT"/>
          <w:sz w:val="22"/>
          <w:szCs w:val="22"/>
          <w:lang w:eastAsia="en-US"/>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ascii="Calibri" w:eastAsia="Calibri" w:hAnsi="Calibri"/>
          <w:sz w:val="22"/>
          <w:szCs w:val="22"/>
          <w:lang w:eastAsia="en-US"/>
        </w:rPr>
        <w:fldChar w:fldCharType="end"/>
      </w:r>
      <w:bookmarkEnd w:id="9"/>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 xml:space="preserve">Càrrec </w:t>
      </w:r>
      <w:bookmarkStart w:id="10" w:name="Unnamed22"/>
      <w:r w:rsidRPr="009305B2">
        <w:rPr>
          <w:rFonts w:ascii="Calibri" w:eastAsia="Calibri" w:hAnsi="Calibri"/>
          <w:sz w:val="22"/>
          <w:szCs w:val="22"/>
          <w:lang w:eastAsia="en-US"/>
        </w:rPr>
        <w:fldChar w:fldCharType="begin">
          <w:ffData>
            <w:name w:val=""/>
            <w:enabled/>
            <w:calcOnExit w:val="0"/>
            <w:textInput/>
          </w:ffData>
        </w:fldChar>
      </w:r>
      <w:r w:rsidRPr="009305B2">
        <w:rPr>
          <w:rFonts w:eastAsia="Calibri" w:cs="ArialMT"/>
          <w:sz w:val="22"/>
          <w:szCs w:val="22"/>
          <w:lang w:eastAsia="en-US"/>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eastAsia="Calibri" w:cs="ArialMT"/>
          <w:sz w:val="22"/>
          <w:szCs w:val="22"/>
          <w:lang w:eastAsia="en-US"/>
        </w:rPr>
        <w:t> </w:t>
      </w:r>
      <w:r w:rsidRPr="009305B2">
        <w:rPr>
          <w:rFonts w:eastAsia="Calibri" w:cs="ArialMT"/>
          <w:sz w:val="22"/>
          <w:szCs w:val="22"/>
          <w:lang w:eastAsia="en-US"/>
        </w:rPr>
        <w:t> </w:t>
      </w:r>
      <w:r w:rsidRPr="009305B2">
        <w:rPr>
          <w:rFonts w:eastAsia="Calibri" w:cs="ArialMT"/>
          <w:sz w:val="22"/>
          <w:szCs w:val="22"/>
          <w:lang w:eastAsia="en-US"/>
        </w:rPr>
        <w:t> </w:t>
      </w:r>
      <w:r w:rsidRPr="009305B2">
        <w:rPr>
          <w:rFonts w:eastAsia="Calibri" w:cs="ArialMT"/>
          <w:sz w:val="22"/>
          <w:szCs w:val="22"/>
          <w:lang w:eastAsia="en-US"/>
        </w:rPr>
        <w:t> </w:t>
      </w:r>
      <w:r w:rsidRPr="009305B2">
        <w:rPr>
          <w:rFonts w:eastAsia="Calibri" w:cs="ArialMT"/>
          <w:sz w:val="22"/>
          <w:szCs w:val="22"/>
          <w:lang w:eastAsia="en-US"/>
        </w:rPr>
        <w:t> </w:t>
      </w:r>
      <w:r w:rsidRPr="009305B2">
        <w:rPr>
          <w:rFonts w:ascii="Calibri" w:eastAsia="Calibri" w:hAnsi="Calibri"/>
          <w:sz w:val="22"/>
          <w:szCs w:val="22"/>
          <w:lang w:eastAsia="en-US"/>
        </w:rPr>
        <w:fldChar w:fldCharType="end"/>
      </w:r>
      <w:bookmarkEnd w:id="10"/>
    </w:p>
    <w:p w:rsidR="004E6BB8" w:rsidRPr="009305B2" w:rsidRDefault="004E6BB8" w:rsidP="004E6BB8">
      <w:pPr>
        <w:autoSpaceDE w:val="0"/>
        <w:autoSpaceDN w:val="0"/>
        <w:adjustRightInd w:val="0"/>
        <w:rPr>
          <w:rFonts w:eastAsia="Calibri" w:cs="ArialMT"/>
          <w:sz w:val="22"/>
          <w:szCs w:val="22"/>
          <w:lang w:eastAsia="en-US"/>
        </w:rPr>
      </w:pPr>
      <w:r w:rsidRPr="009305B2">
        <w:rPr>
          <w:rFonts w:eastAsia="Calibri" w:cs="ArialMT"/>
          <w:sz w:val="22"/>
          <w:szCs w:val="22"/>
          <w:lang w:eastAsia="en-US"/>
        </w:rPr>
        <w:t xml:space="preserve">En qualitat de </w:t>
      </w:r>
      <w:bookmarkStart w:id="11" w:name="Unnamed23"/>
      <w:r w:rsidRPr="009305B2">
        <w:rPr>
          <w:rFonts w:ascii="Calibri" w:eastAsia="Calibri" w:hAnsi="Calibri"/>
          <w:sz w:val="22"/>
          <w:szCs w:val="22"/>
          <w:lang w:eastAsia="en-US"/>
        </w:rPr>
        <w:fldChar w:fldCharType="begin">
          <w:ffData>
            <w:name w:val=""/>
            <w:enabled/>
            <w:calcOnExit w:val="0"/>
            <w:textInput/>
          </w:ffData>
        </w:fldChar>
      </w:r>
      <w:r w:rsidRPr="009305B2">
        <w:rPr>
          <w:rFonts w:eastAsia="Calibri" w:cs="ArialMT"/>
          <w:sz w:val="22"/>
          <w:szCs w:val="22"/>
          <w:lang w:eastAsia="en-US"/>
        </w:rPr>
        <w:instrText xml:space="preserve"> FORMTEXT </w:instrText>
      </w:r>
      <w:r w:rsidRPr="009305B2">
        <w:rPr>
          <w:rFonts w:ascii="Calibri" w:eastAsia="Calibri" w:hAnsi="Calibri"/>
          <w:sz w:val="22"/>
          <w:szCs w:val="22"/>
          <w:lang w:eastAsia="en-US"/>
        </w:rPr>
      </w:r>
      <w:r w:rsidRPr="009305B2">
        <w:rPr>
          <w:rFonts w:ascii="Calibri" w:eastAsia="Calibri" w:hAnsi="Calibri"/>
          <w:sz w:val="22"/>
          <w:szCs w:val="22"/>
          <w:lang w:eastAsia="en-US"/>
        </w:rPr>
        <w:fldChar w:fldCharType="separate"/>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eastAsia="Calibri" w:cs="ArialMT"/>
          <w:b/>
          <w:sz w:val="22"/>
          <w:szCs w:val="22"/>
          <w:lang w:eastAsia="en-US"/>
        </w:rPr>
        <w:t> </w:t>
      </w:r>
      <w:r w:rsidRPr="009305B2">
        <w:rPr>
          <w:rFonts w:ascii="Calibri" w:eastAsia="Calibri" w:hAnsi="Calibri"/>
          <w:sz w:val="22"/>
          <w:szCs w:val="22"/>
          <w:lang w:eastAsia="en-US"/>
        </w:rPr>
        <w:fldChar w:fldCharType="end"/>
      </w:r>
      <w:bookmarkEnd w:id="11"/>
      <w:r w:rsidRPr="009305B2">
        <w:rPr>
          <w:rFonts w:eastAsia="Calibri" w:cs="ArialMT"/>
          <w:b/>
          <w:sz w:val="22"/>
          <w:szCs w:val="22"/>
          <w:lang w:eastAsia="en-US"/>
        </w:rPr>
        <w:t xml:space="preserve"> </w:t>
      </w:r>
      <w:r w:rsidRPr="009305B2">
        <w:rPr>
          <w:rFonts w:eastAsia="Calibri" w:cs="ArialMT"/>
          <w:sz w:val="22"/>
          <w:szCs w:val="22"/>
          <w:lang w:eastAsia="en-US"/>
        </w:rPr>
        <w:t>( contractista, subcontractista o beneficiari)</w:t>
      </w:r>
    </w:p>
    <w:p w:rsidR="004E6BB8" w:rsidRPr="009305B2" w:rsidRDefault="004E6BB8" w:rsidP="004E6BB8">
      <w:pPr>
        <w:rPr>
          <w:sz w:val="22"/>
          <w:szCs w:val="22"/>
        </w:rPr>
      </w:pPr>
    </w:p>
    <w:p w:rsidR="004E6BB8" w:rsidRPr="009305B2" w:rsidRDefault="004E6BB8" w:rsidP="004E6BB8"/>
    <w:sectPr w:rsidR="004E6BB8" w:rsidRPr="009305B2" w:rsidSect="004E6BB8">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CDD" w:rsidRDefault="001E5CDD">
      <w:r>
        <w:separator/>
      </w:r>
    </w:p>
  </w:endnote>
  <w:endnote w:type="continuationSeparator" w:id="0">
    <w:p w:rsidR="001E5CDD" w:rsidRDefault="001E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arrow">
    <w:altName w:val="Arial Narrow"/>
    <w:panose1 w:val="00000000000000000000"/>
    <w:charset w:val="00"/>
    <w:family w:val="auto"/>
    <w:notTrueType/>
    <w:pitch w:val="default"/>
    <w:sig w:usb0="00000003" w:usb1="00000000" w:usb2="00000000" w:usb3="00000000" w:csb0="00000001" w:csb1="00000000"/>
  </w:font>
  <w:font w:name="Gautami">
    <w:panose1 w:val="02000500000000000000"/>
    <w:charset w:val="01"/>
    <w:family w:val="roman"/>
    <w:notTrueType/>
    <w:pitch w:val="variable"/>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Default="001E5CD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Pr="00E00195" w:rsidRDefault="001E5CDD">
    <w:pPr>
      <w:pStyle w:val="Piedepgina"/>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571F2B">
      <w:rPr>
        <w:b/>
        <w:bCs/>
        <w:noProof/>
        <w:sz w:val="20"/>
      </w:rPr>
      <w:t>20</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571F2B">
      <w:rPr>
        <w:b/>
        <w:bCs/>
        <w:noProof/>
        <w:sz w:val="20"/>
      </w:rPr>
      <w:t>71</w:t>
    </w:r>
    <w:r w:rsidRPr="00E00195">
      <w:rPr>
        <w:b/>
        <w:bCs/>
        <w:sz w:val="20"/>
      </w:rPr>
      <w:fldChar w:fldCharType="end"/>
    </w:r>
  </w:p>
  <w:p w:rsidR="001E5CDD" w:rsidRPr="00E00195" w:rsidRDefault="001E5CDD">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Default="001E5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CDD" w:rsidRDefault="001E5CDD">
      <w:r>
        <w:separator/>
      </w:r>
    </w:p>
  </w:footnote>
  <w:footnote w:type="continuationSeparator" w:id="0">
    <w:p w:rsidR="001E5CDD" w:rsidRDefault="001E5CDD">
      <w:r>
        <w:continuationSeparator/>
      </w:r>
    </w:p>
  </w:footnote>
  <w:footnote w:id="1">
    <w:p w:rsidR="001E5CDD" w:rsidRDefault="001E5CDD" w:rsidP="009616B8">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Pot consultar-se l’oferta didàctica actual a https://museuroma.pdm.cat/tallers-per-a-escoles-i-grups/</w:t>
      </w:r>
    </w:p>
  </w:footnote>
  <w:footnote w:id="2">
    <w:p w:rsidR="001E5CDD" w:rsidRDefault="001E5CDD" w:rsidP="009305B2">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 w:id="3">
    <w:p w:rsidR="001E5CDD" w:rsidRDefault="001E5CDD" w:rsidP="004C58A6">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Pot consultar-se l’oferta didàctica actual a https://museuroma.pdm.cat/tallers-per-a-escoles-i-grups/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Default="001E5CD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Pr="00850A9A" w:rsidRDefault="001E5CDD" w:rsidP="004E6BB8">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E5CDD" w:rsidTr="004E6BB8">
      <w:trPr>
        <w:trHeight w:val="1830"/>
      </w:trPr>
      <w:tc>
        <w:tcPr>
          <w:tcW w:w="5563" w:type="dxa"/>
          <w:tcBorders>
            <w:top w:val="nil"/>
            <w:left w:val="nil"/>
            <w:bottom w:val="nil"/>
            <w:right w:val="nil"/>
          </w:tcBorders>
          <w:shd w:val="clear" w:color="auto" w:fill="auto"/>
        </w:tcPr>
        <w:p w:rsidR="001E5CDD" w:rsidRPr="00E00195" w:rsidRDefault="00571F2B" w:rsidP="004E6BB8">
          <w:pPr>
            <w:tabs>
              <w:tab w:val="center" w:pos="4252"/>
              <w:tab w:val="right" w:pos="8504"/>
            </w:tabs>
            <w:jc w:val="left"/>
            <w:rPr>
              <w:rFonts w:ascii="Cambria" w:hAnsi="Cambria"/>
              <w:sz w:val="24"/>
              <w:szCs w:val="24"/>
              <w:lang w:val="es-ES_tradnl"/>
            </w:rPr>
          </w:pPr>
          <w:r>
            <w:rPr>
              <w:noProof/>
              <w:lang w:val="es-ES"/>
            </w:rPr>
            <w:drawing>
              <wp:inline distT="0" distB="0" distL="0" distR="0">
                <wp:extent cx="1493520" cy="464820"/>
                <wp:effectExtent l="0" t="0" r="0" b="0"/>
                <wp:docPr id="3" name="Imagen 3"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46482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1E5CDD" w:rsidRPr="00E00195" w:rsidRDefault="001E5CDD" w:rsidP="004E6BB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Museu</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E5CDD" w:rsidRPr="00E00195" w:rsidRDefault="001E5CDD" w:rsidP="004E6BB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E5CDD" w:rsidRPr="00E00195" w:rsidRDefault="001E5CDD" w:rsidP="004E6BB8">
          <w:pPr>
            <w:tabs>
              <w:tab w:val="center" w:pos="4252"/>
              <w:tab w:val="right" w:pos="8504"/>
            </w:tabs>
            <w:jc w:val="left"/>
            <w:rPr>
              <w:rFonts w:ascii="Cambria" w:hAnsi="Cambria"/>
              <w:sz w:val="24"/>
              <w:szCs w:val="24"/>
              <w:lang w:val="es-ES_tradnl"/>
            </w:rPr>
          </w:pPr>
        </w:p>
      </w:tc>
    </w:tr>
  </w:tbl>
  <w:p w:rsidR="001E5CDD" w:rsidRDefault="001E5CDD" w:rsidP="004E6BB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CDD" w:rsidRDefault="001E5C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B"/>
    <w:multiLevelType w:val="multilevel"/>
    <w:tmpl w:val="0000000B"/>
    <w:name w:val="WW8Num11"/>
    <w:lvl w:ilvl="0">
      <w:numFmt w:val="bullet"/>
      <w:lvlText w:val=""/>
      <w:lvlJc w:val="left"/>
      <w:pPr>
        <w:tabs>
          <w:tab w:val="num" w:pos="-360"/>
        </w:tabs>
        <w:ind w:left="360" w:hanging="360"/>
      </w:pPr>
      <w:rPr>
        <w:rFonts w:ascii="Symbol" w:hAnsi="Symbol" w:cs="OpenSymbol"/>
      </w:rPr>
    </w:lvl>
    <w:lvl w:ilvl="1">
      <w:numFmt w:val="bullet"/>
      <w:lvlText w:val="◦"/>
      <w:lvlJc w:val="left"/>
      <w:pPr>
        <w:tabs>
          <w:tab w:val="num" w:pos="-360"/>
        </w:tabs>
        <w:ind w:left="720" w:hanging="360"/>
      </w:pPr>
      <w:rPr>
        <w:rFonts w:ascii="OpenSymbol" w:hAnsi="OpenSymbol" w:cs="OpenSymbol"/>
      </w:rPr>
    </w:lvl>
    <w:lvl w:ilvl="2">
      <w:numFmt w:val="bullet"/>
      <w:lvlText w:val="▪"/>
      <w:lvlJc w:val="left"/>
      <w:pPr>
        <w:tabs>
          <w:tab w:val="num" w:pos="-360"/>
        </w:tabs>
        <w:ind w:left="1080" w:hanging="360"/>
      </w:pPr>
      <w:rPr>
        <w:rFonts w:ascii="OpenSymbol" w:hAnsi="OpenSymbol" w:cs="OpenSymbol"/>
      </w:rPr>
    </w:lvl>
    <w:lvl w:ilvl="3">
      <w:numFmt w:val="bullet"/>
      <w:lvlText w:val=""/>
      <w:lvlJc w:val="left"/>
      <w:pPr>
        <w:tabs>
          <w:tab w:val="num" w:pos="-360"/>
        </w:tabs>
        <w:ind w:left="1440" w:hanging="360"/>
      </w:pPr>
      <w:rPr>
        <w:rFonts w:ascii="Symbol" w:hAnsi="Symbol" w:cs="OpenSymbol"/>
      </w:rPr>
    </w:lvl>
    <w:lvl w:ilvl="4">
      <w:numFmt w:val="bullet"/>
      <w:lvlText w:val="◦"/>
      <w:lvlJc w:val="left"/>
      <w:pPr>
        <w:tabs>
          <w:tab w:val="num" w:pos="-360"/>
        </w:tabs>
        <w:ind w:left="1800" w:hanging="360"/>
      </w:pPr>
      <w:rPr>
        <w:rFonts w:ascii="OpenSymbol" w:hAnsi="OpenSymbol" w:cs="OpenSymbol"/>
      </w:rPr>
    </w:lvl>
    <w:lvl w:ilvl="5">
      <w:numFmt w:val="bullet"/>
      <w:lvlText w:val="▪"/>
      <w:lvlJc w:val="left"/>
      <w:pPr>
        <w:tabs>
          <w:tab w:val="num" w:pos="-360"/>
        </w:tabs>
        <w:ind w:left="2160" w:hanging="360"/>
      </w:pPr>
      <w:rPr>
        <w:rFonts w:ascii="OpenSymbol" w:hAnsi="OpenSymbol" w:cs="OpenSymbol"/>
      </w:rPr>
    </w:lvl>
    <w:lvl w:ilvl="6">
      <w:numFmt w:val="bullet"/>
      <w:lvlText w:val=""/>
      <w:lvlJc w:val="left"/>
      <w:pPr>
        <w:tabs>
          <w:tab w:val="num" w:pos="-360"/>
        </w:tabs>
        <w:ind w:left="2520" w:hanging="360"/>
      </w:pPr>
      <w:rPr>
        <w:rFonts w:ascii="Symbol" w:hAnsi="Symbol" w:cs="OpenSymbol"/>
      </w:rPr>
    </w:lvl>
    <w:lvl w:ilvl="7">
      <w:numFmt w:val="bullet"/>
      <w:lvlText w:val="◦"/>
      <w:lvlJc w:val="left"/>
      <w:pPr>
        <w:tabs>
          <w:tab w:val="num" w:pos="-360"/>
        </w:tabs>
        <w:ind w:left="2880" w:hanging="360"/>
      </w:pPr>
      <w:rPr>
        <w:rFonts w:ascii="OpenSymbol" w:hAnsi="OpenSymbol" w:cs="OpenSymbol"/>
      </w:rPr>
    </w:lvl>
    <w:lvl w:ilvl="8">
      <w:numFmt w:val="bullet"/>
      <w:lvlText w:val="▪"/>
      <w:lvlJc w:val="left"/>
      <w:pPr>
        <w:tabs>
          <w:tab w:val="num" w:pos="-360"/>
        </w:tabs>
        <w:ind w:left="3240" w:hanging="360"/>
      </w:pPr>
      <w:rPr>
        <w:rFonts w:ascii="OpenSymbol" w:hAnsi="OpenSymbol" w:cs="OpenSymbol"/>
      </w:rPr>
    </w:lvl>
  </w:abstractNum>
  <w:abstractNum w:abstractNumId="1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7"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8" w15:restartNumberingAfterBreak="0">
    <w:nsid w:val="00000010"/>
    <w:multiLevelType w:val="multilevel"/>
    <w:tmpl w:val="00000010"/>
    <w:name w:val="WW8Num16"/>
    <w:lvl w:ilvl="0">
      <w:numFmt w:val="bullet"/>
      <w:lvlText w:val=""/>
      <w:lvlJc w:val="left"/>
      <w:pPr>
        <w:tabs>
          <w:tab w:val="num" w:pos="0"/>
        </w:tabs>
        <w:ind w:left="720" w:hanging="360"/>
      </w:pPr>
      <w:rPr>
        <w:rFonts w:ascii="Symbol" w:hAnsi="Symbol" w:cs="Symbol"/>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9" w15:restartNumberingAfterBreak="0">
    <w:nsid w:val="017E5D4C"/>
    <w:multiLevelType w:val="hybridMultilevel"/>
    <w:tmpl w:val="CFFC9600"/>
    <w:name w:val="WW8Num202"/>
    <w:lvl w:ilvl="0" w:tplc="8014E818">
      <w:start w:val="1"/>
      <w:numFmt w:val="decimal"/>
      <w:lvlText w:val="%1)"/>
      <w:lvlJc w:val="left"/>
      <w:pPr>
        <w:tabs>
          <w:tab w:val="num" w:pos="360"/>
        </w:tabs>
        <w:ind w:left="360" w:hanging="360"/>
      </w:pPr>
      <w:rPr>
        <w:rFonts w:cs="Times New Roman"/>
        <w:b/>
        <w:bCs/>
      </w:rPr>
    </w:lvl>
    <w:lvl w:ilvl="1" w:tplc="A2B69F5A">
      <w:start w:val="1"/>
      <w:numFmt w:val="lowerLetter"/>
      <w:lvlText w:val="%2."/>
      <w:lvlJc w:val="left"/>
      <w:pPr>
        <w:tabs>
          <w:tab w:val="num" w:pos="1440"/>
        </w:tabs>
        <w:ind w:left="1440" w:hanging="360"/>
      </w:pPr>
      <w:rPr>
        <w:rFonts w:cs="Times New Roman"/>
      </w:rPr>
    </w:lvl>
    <w:lvl w:ilvl="2" w:tplc="B2D89A6C">
      <w:start w:val="1"/>
      <w:numFmt w:val="lowerRoman"/>
      <w:lvlText w:val="%3."/>
      <w:lvlJc w:val="right"/>
      <w:pPr>
        <w:tabs>
          <w:tab w:val="num" w:pos="2160"/>
        </w:tabs>
        <w:ind w:left="2160" w:hanging="180"/>
      </w:pPr>
      <w:rPr>
        <w:rFonts w:cs="Times New Roman"/>
      </w:rPr>
    </w:lvl>
    <w:lvl w:ilvl="3" w:tplc="B6C68198">
      <w:start w:val="1"/>
      <w:numFmt w:val="decimal"/>
      <w:lvlText w:val="%4."/>
      <w:lvlJc w:val="left"/>
      <w:pPr>
        <w:tabs>
          <w:tab w:val="num" w:pos="2880"/>
        </w:tabs>
        <w:ind w:left="2880" w:hanging="360"/>
      </w:pPr>
      <w:rPr>
        <w:rFonts w:cs="Times New Roman"/>
      </w:rPr>
    </w:lvl>
    <w:lvl w:ilvl="4" w:tplc="3F285F9A">
      <w:start w:val="1"/>
      <w:numFmt w:val="lowerLetter"/>
      <w:lvlText w:val="%5."/>
      <w:lvlJc w:val="left"/>
      <w:pPr>
        <w:tabs>
          <w:tab w:val="num" w:pos="3600"/>
        </w:tabs>
        <w:ind w:left="3600" w:hanging="360"/>
      </w:pPr>
      <w:rPr>
        <w:rFonts w:cs="Times New Roman"/>
      </w:rPr>
    </w:lvl>
    <w:lvl w:ilvl="5" w:tplc="028ADAE2">
      <w:start w:val="1"/>
      <w:numFmt w:val="lowerRoman"/>
      <w:lvlText w:val="%6."/>
      <w:lvlJc w:val="right"/>
      <w:pPr>
        <w:tabs>
          <w:tab w:val="num" w:pos="4320"/>
        </w:tabs>
        <w:ind w:left="4320" w:hanging="180"/>
      </w:pPr>
      <w:rPr>
        <w:rFonts w:cs="Times New Roman"/>
      </w:rPr>
    </w:lvl>
    <w:lvl w:ilvl="6" w:tplc="A4D40886">
      <w:start w:val="1"/>
      <w:numFmt w:val="decimal"/>
      <w:lvlText w:val="%7."/>
      <w:lvlJc w:val="left"/>
      <w:pPr>
        <w:tabs>
          <w:tab w:val="num" w:pos="5040"/>
        </w:tabs>
        <w:ind w:left="5040" w:hanging="360"/>
      </w:pPr>
      <w:rPr>
        <w:rFonts w:cs="Times New Roman"/>
      </w:rPr>
    </w:lvl>
    <w:lvl w:ilvl="7" w:tplc="49884D22">
      <w:start w:val="1"/>
      <w:numFmt w:val="lowerLetter"/>
      <w:lvlText w:val="%8."/>
      <w:lvlJc w:val="left"/>
      <w:pPr>
        <w:tabs>
          <w:tab w:val="num" w:pos="5760"/>
        </w:tabs>
        <w:ind w:left="5760" w:hanging="360"/>
      </w:pPr>
      <w:rPr>
        <w:rFonts w:cs="Times New Roman"/>
      </w:rPr>
    </w:lvl>
    <w:lvl w:ilvl="8" w:tplc="714E5932">
      <w:start w:val="1"/>
      <w:numFmt w:val="lowerRoman"/>
      <w:lvlText w:val="%9."/>
      <w:lvlJc w:val="right"/>
      <w:pPr>
        <w:tabs>
          <w:tab w:val="num" w:pos="6480"/>
        </w:tabs>
        <w:ind w:left="6480" w:hanging="180"/>
      </w:pPr>
      <w:rPr>
        <w:rFonts w:cs="Times New Roman"/>
      </w:rPr>
    </w:lvl>
  </w:abstractNum>
  <w:abstractNum w:abstractNumId="20" w15:restartNumberingAfterBreak="0">
    <w:nsid w:val="03980779"/>
    <w:multiLevelType w:val="hybridMultilevel"/>
    <w:tmpl w:val="74A6862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06826BD4"/>
    <w:multiLevelType w:val="hybridMultilevel"/>
    <w:tmpl w:val="BAD2A9E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2" w15:restartNumberingAfterBreak="0">
    <w:nsid w:val="06CD0C01"/>
    <w:multiLevelType w:val="hybridMultilevel"/>
    <w:tmpl w:val="87601898"/>
    <w:lvl w:ilvl="0" w:tplc="04030003">
      <w:start w:val="1"/>
      <w:numFmt w:val="bullet"/>
      <w:lvlText w:val="o"/>
      <w:lvlJc w:val="left"/>
      <w:pPr>
        <w:ind w:left="1429" w:hanging="360"/>
      </w:pPr>
      <w:rPr>
        <w:rFonts w:ascii="Courier New" w:hAnsi="Courier New" w:cs="Courier New" w:hint="default"/>
      </w:rPr>
    </w:lvl>
    <w:lvl w:ilvl="1" w:tplc="04030003">
      <w:start w:val="1"/>
      <w:numFmt w:val="bullet"/>
      <w:lvlText w:val="o"/>
      <w:lvlJc w:val="left"/>
      <w:pPr>
        <w:ind w:left="2149" w:hanging="360"/>
      </w:pPr>
      <w:rPr>
        <w:rFonts w:ascii="Courier New" w:hAnsi="Courier New" w:cs="Courier New" w:hint="default"/>
      </w:rPr>
    </w:lvl>
    <w:lvl w:ilvl="2" w:tplc="04030005">
      <w:start w:val="1"/>
      <w:numFmt w:val="bullet"/>
      <w:lvlText w:val=""/>
      <w:lvlJc w:val="left"/>
      <w:pPr>
        <w:ind w:left="2869" w:hanging="360"/>
      </w:pPr>
      <w:rPr>
        <w:rFonts w:ascii="Wingdings" w:hAnsi="Wingdings" w:hint="default"/>
      </w:rPr>
    </w:lvl>
    <w:lvl w:ilvl="3" w:tplc="04030001">
      <w:start w:val="1"/>
      <w:numFmt w:val="bullet"/>
      <w:lvlText w:val=""/>
      <w:lvlJc w:val="left"/>
      <w:pPr>
        <w:ind w:left="3589" w:hanging="360"/>
      </w:pPr>
      <w:rPr>
        <w:rFonts w:ascii="Symbol" w:hAnsi="Symbol" w:hint="default"/>
      </w:rPr>
    </w:lvl>
    <w:lvl w:ilvl="4" w:tplc="04030003">
      <w:start w:val="1"/>
      <w:numFmt w:val="bullet"/>
      <w:lvlText w:val="o"/>
      <w:lvlJc w:val="left"/>
      <w:pPr>
        <w:ind w:left="4309" w:hanging="360"/>
      </w:pPr>
      <w:rPr>
        <w:rFonts w:ascii="Courier New" w:hAnsi="Courier New" w:cs="Courier New" w:hint="default"/>
      </w:rPr>
    </w:lvl>
    <w:lvl w:ilvl="5" w:tplc="04030005">
      <w:start w:val="1"/>
      <w:numFmt w:val="bullet"/>
      <w:lvlText w:val=""/>
      <w:lvlJc w:val="left"/>
      <w:pPr>
        <w:ind w:left="5029" w:hanging="360"/>
      </w:pPr>
      <w:rPr>
        <w:rFonts w:ascii="Wingdings" w:hAnsi="Wingdings" w:hint="default"/>
      </w:rPr>
    </w:lvl>
    <w:lvl w:ilvl="6" w:tplc="04030001">
      <w:start w:val="1"/>
      <w:numFmt w:val="bullet"/>
      <w:lvlText w:val=""/>
      <w:lvlJc w:val="left"/>
      <w:pPr>
        <w:ind w:left="5749" w:hanging="360"/>
      </w:pPr>
      <w:rPr>
        <w:rFonts w:ascii="Symbol" w:hAnsi="Symbol" w:hint="default"/>
      </w:rPr>
    </w:lvl>
    <w:lvl w:ilvl="7" w:tplc="04030003">
      <w:start w:val="1"/>
      <w:numFmt w:val="bullet"/>
      <w:lvlText w:val="o"/>
      <w:lvlJc w:val="left"/>
      <w:pPr>
        <w:ind w:left="6469" w:hanging="360"/>
      </w:pPr>
      <w:rPr>
        <w:rFonts w:ascii="Courier New" w:hAnsi="Courier New" w:cs="Courier New" w:hint="default"/>
      </w:rPr>
    </w:lvl>
    <w:lvl w:ilvl="8" w:tplc="04030005">
      <w:start w:val="1"/>
      <w:numFmt w:val="bullet"/>
      <w:lvlText w:val=""/>
      <w:lvlJc w:val="left"/>
      <w:pPr>
        <w:ind w:left="7189" w:hanging="360"/>
      </w:pPr>
      <w:rPr>
        <w:rFonts w:ascii="Wingdings" w:hAnsi="Wingdings" w:hint="default"/>
      </w:rPr>
    </w:lvl>
  </w:abstractNum>
  <w:abstractNum w:abstractNumId="23" w15:restartNumberingAfterBreak="0">
    <w:nsid w:val="073B21F3"/>
    <w:multiLevelType w:val="hybridMultilevel"/>
    <w:tmpl w:val="3F621574"/>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4" w15:restartNumberingAfterBreak="0">
    <w:nsid w:val="0F112BF5"/>
    <w:multiLevelType w:val="hybridMultilevel"/>
    <w:tmpl w:val="7A047F38"/>
    <w:lvl w:ilvl="0" w:tplc="DBF287AE">
      <w:start w:val="1"/>
      <w:numFmt w:val="decimal"/>
      <w:lvlText w:val="%1."/>
      <w:lvlJc w:val="left"/>
      <w:pPr>
        <w:ind w:left="720" w:hanging="360"/>
      </w:pPr>
    </w:lvl>
    <w:lvl w:ilvl="1" w:tplc="A69E672A">
      <w:start w:val="1"/>
      <w:numFmt w:val="lowerLetter"/>
      <w:lvlText w:val="%2."/>
      <w:lvlJc w:val="left"/>
      <w:pPr>
        <w:ind w:left="1440" w:hanging="360"/>
      </w:pPr>
    </w:lvl>
    <w:lvl w:ilvl="2" w:tplc="3C8642B6">
      <w:start w:val="1"/>
      <w:numFmt w:val="lowerRoman"/>
      <w:lvlText w:val="%3."/>
      <w:lvlJc w:val="right"/>
      <w:pPr>
        <w:ind w:left="2160" w:hanging="180"/>
      </w:pPr>
    </w:lvl>
    <w:lvl w:ilvl="3" w:tplc="BE124302">
      <w:start w:val="1"/>
      <w:numFmt w:val="decimal"/>
      <w:lvlText w:val="%4."/>
      <w:lvlJc w:val="left"/>
      <w:pPr>
        <w:ind w:left="2880" w:hanging="360"/>
      </w:pPr>
    </w:lvl>
    <w:lvl w:ilvl="4" w:tplc="38A69B00">
      <w:start w:val="1"/>
      <w:numFmt w:val="lowerLetter"/>
      <w:lvlText w:val="%5."/>
      <w:lvlJc w:val="left"/>
      <w:pPr>
        <w:ind w:left="3600" w:hanging="360"/>
      </w:pPr>
    </w:lvl>
    <w:lvl w:ilvl="5" w:tplc="F4AE39C4">
      <w:start w:val="1"/>
      <w:numFmt w:val="lowerRoman"/>
      <w:lvlText w:val="%6."/>
      <w:lvlJc w:val="right"/>
      <w:pPr>
        <w:ind w:left="4320" w:hanging="180"/>
      </w:pPr>
    </w:lvl>
    <w:lvl w:ilvl="6" w:tplc="5BC89E0A">
      <w:start w:val="1"/>
      <w:numFmt w:val="decimal"/>
      <w:lvlText w:val="%7."/>
      <w:lvlJc w:val="left"/>
      <w:pPr>
        <w:ind w:left="5040" w:hanging="360"/>
      </w:pPr>
    </w:lvl>
    <w:lvl w:ilvl="7" w:tplc="606C9412">
      <w:start w:val="1"/>
      <w:numFmt w:val="lowerLetter"/>
      <w:lvlText w:val="%8."/>
      <w:lvlJc w:val="left"/>
      <w:pPr>
        <w:ind w:left="5760" w:hanging="360"/>
      </w:pPr>
    </w:lvl>
    <w:lvl w:ilvl="8" w:tplc="0428F09C">
      <w:start w:val="1"/>
      <w:numFmt w:val="lowerRoman"/>
      <w:lvlText w:val="%9."/>
      <w:lvlJc w:val="right"/>
      <w:pPr>
        <w:ind w:left="6480" w:hanging="180"/>
      </w:pPr>
    </w:lvl>
  </w:abstractNum>
  <w:abstractNum w:abstractNumId="25" w15:restartNumberingAfterBreak="0">
    <w:nsid w:val="16405810"/>
    <w:multiLevelType w:val="hybridMultilevel"/>
    <w:tmpl w:val="3ADC617E"/>
    <w:lvl w:ilvl="0" w:tplc="DEE216C2">
      <w:start w:val="1"/>
      <w:numFmt w:val="bullet"/>
      <w:lvlText w:val=""/>
      <w:lvlJc w:val="left"/>
      <w:pPr>
        <w:ind w:left="720" w:hanging="360"/>
      </w:pPr>
      <w:rPr>
        <w:rFonts w:ascii="Symbol" w:hAnsi="Symbol" w:hint="default"/>
      </w:rPr>
    </w:lvl>
    <w:lvl w:ilvl="1" w:tplc="5378A214">
      <w:start w:val="1"/>
      <w:numFmt w:val="bullet"/>
      <w:lvlText w:val="o"/>
      <w:lvlJc w:val="left"/>
      <w:pPr>
        <w:ind w:left="1440" w:hanging="360"/>
      </w:pPr>
      <w:rPr>
        <w:rFonts w:ascii="Courier New" w:hAnsi="Courier New" w:cs="Courier New" w:hint="default"/>
      </w:rPr>
    </w:lvl>
    <w:lvl w:ilvl="2" w:tplc="616E44D0">
      <w:start w:val="1"/>
      <w:numFmt w:val="bullet"/>
      <w:lvlText w:val=""/>
      <w:lvlJc w:val="left"/>
      <w:pPr>
        <w:ind w:left="2160" w:hanging="360"/>
      </w:pPr>
      <w:rPr>
        <w:rFonts w:ascii="Wingdings" w:hAnsi="Wingdings" w:hint="default"/>
      </w:rPr>
    </w:lvl>
    <w:lvl w:ilvl="3" w:tplc="42169FAE">
      <w:start w:val="1"/>
      <w:numFmt w:val="bullet"/>
      <w:lvlText w:val=""/>
      <w:lvlJc w:val="left"/>
      <w:pPr>
        <w:ind w:left="2880" w:hanging="360"/>
      </w:pPr>
      <w:rPr>
        <w:rFonts w:ascii="Symbol" w:hAnsi="Symbol" w:hint="default"/>
      </w:rPr>
    </w:lvl>
    <w:lvl w:ilvl="4" w:tplc="7044435A">
      <w:start w:val="1"/>
      <w:numFmt w:val="bullet"/>
      <w:lvlText w:val="o"/>
      <w:lvlJc w:val="left"/>
      <w:pPr>
        <w:ind w:left="3600" w:hanging="360"/>
      </w:pPr>
      <w:rPr>
        <w:rFonts w:ascii="Courier New" w:hAnsi="Courier New" w:cs="Courier New" w:hint="default"/>
      </w:rPr>
    </w:lvl>
    <w:lvl w:ilvl="5" w:tplc="2E5C0550">
      <w:start w:val="1"/>
      <w:numFmt w:val="bullet"/>
      <w:lvlText w:val=""/>
      <w:lvlJc w:val="left"/>
      <w:pPr>
        <w:ind w:left="4320" w:hanging="360"/>
      </w:pPr>
      <w:rPr>
        <w:rFonts w:ascii="Wingdings" w:hAnsi="Wingdings" w:hint="default"/>
      </w:rPr>
    </w:lvl>
    <w:lvl w:ilvl="6" w:tplc="106E9E94">
      <w:start w:val="1"/>
      <w:numFmt w:val="bullet"/>
      <w:lvlText w:val=""/>
      <w:lvlJc w:val="left"/>
      <w:pPr>
        <w:ind w:left="5040" w:hanging="360"/>
      </w:pPr>
      <w:rPr>
        <w:rFonts w:ascii="Symbol" w:hAnsi="Symbol" w:hint="default"/>
      </w:rPr>
    </w:lvl>
    <w:lvl w:ilvl="7" w:tplc="0F9406F0">
      <w:start w:val="1"/>
      <w:numFmt w:val="bullet"/>
      <w:lvlText w:val="o"/>
      <w:lvlJc w:val="left"/>
      <w:pPr>
        <w:ind w:left="5760" w:hanging="360"/>
      </w:pPr>
      <w:rPr>
        <w:rFonts w:ascii="Courier New" w:hAnsi="Courier New" w:cs="Courier New" w:hint="default"/>
      </w:rPr>
    </w:lvl>
    <w:lvl w:ilvl="8" w:tplc="6DC2267C">
      <w:start w:val="1"/>
      <w:numFmt w:val="bullet"/>
      <w:lvlText w:val=""/>
      <w:lvlJc w:val="left"/>
      <w:pPr>
        <w:ind w:left="6480" w:hanging="360"/>
      </w:pPr>
      <w:rPr>
        <w:rFonts w:ascii="Wingdings" w:hAnsi="Wingdings" w:hint="default"/>
      </w:rPr>
    </w:lvl>
  </w:abstractNum>
  <w:abstractNum w:abstractNumId="26" w15:restartNumberingAfterBreak="0">
    <w:nsid w:val="253F1C1A"/>
    <w:multiLevelType w:val="hybridMultilevel"/>
    <w:tmpl w:val="023C045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288D5BB0"/>
    <w:multiLevelType w:val="hybridMultilevel"/>
    <w:tmpl w:val="F48C28FE"/>
    <w:lvl w:ilvl="0" w:tplc="6B029C6E">
      <w:start w:val="1"/>
      <w:numFmt w:val="bullet"/>
      <w:lvlText w:val=""/>
      <w:lvlJc w:val="left"/>
      <w:pPr>
        <w:ind w:left="720" w:hanging="360"/>
      </w:pPr>
      <w:rPr>
        <w:rFonts w:ascii="Symbol" w:hAnsi="Symbol" w:cs="Symbol" w:hint="default"/>
      </w:rPr>
    </w:lvl>
    <w:lvl w:ilvl="1" w:tplc="B150D0A6">
      <w:start w:val="1"/>
      <w:numFmt w:val="bullet"/>
      <w:lvlText w:val="o"/>
      <w:lvlJc w:val="left"/>
      <w:pPr>
        <w:ind w:left="1440" w:hanging="360"/>
      </w:pPr>
      <w:rPr>
        <w:rFonts w:ascii="Courier New" w:hAnsi="Courier New" w:cs="Courier New" w:hint="default"/>
      </w:rPr>
    </w:lvl>
    <w:lvl w:ilvl="2" w:tplc="041846C6">
      <w:start w:val="1"/>
      <w:numFmt w:val="bullet"/>
      <w:lvlText w:val=""/>
      <w:lvlJc w:val="left"/>
      <w:pPr>
        <w:ind w:left="2160" w:hanging="360"/>
      </w:pPr>
      <w:rPr>
        <w:rFonts w:ascii="Wingdings" w:hAnsi="Wingdings" w:hint="default"/>
      </w:rPr>
    </w:lvl>
    <w:lvl w:ilvl="3" w:tplc="8A905B12">
      <w:start w:val="1"/>
      <w:numFmt w:val="bullet"/>
      <w:lvlText w:val=""/>
      <w:lvlJc w:val="left"/>
      <w:pPr>
        <w:ind w:left="2880" w:hanging="360"/>
      </w:pPr>
      <w:rPr>
        <w:rFonts w:ascii="Symbol" w:hAnsi="Symbol" w:hint="default"/>
      </w:rPr>
    </w:lvl>
    <w:lvl w:ilvl="4" w:tplc="5248ECDC">
      <w:start w:val="1"/>
      <w:numFmt w:val="bullet"/>
      <w:lvlText w:val="o"/>
      <w:lvlJc w:val="left"/>
      <w:pPr>
        <w:ind w:left="3600" w:hanging="360"/>
      </w:pPr>
      <w:rPr>
        <w:rFonts w:ascii="Courier New" w:hAnsi="Courier New" w:cs="Courier New" w:hint="default"/>
      </w:rPr>
    </w:lvl>
    <w:lvl w:ilvl="5" w:tplc="76EEEF42">
      <w:start w:val="1"/>
      <w:numFmt w:val="bullet"/>
      <w:lvlText w:val=""/>
      <w:lvlJc w:val="left"/>
      <w:pPr>
        <w:ind w:left="4320" w:hanging="360"/>
      </w:pPr>
      <w:rPr>
        <w:rFonts w:ascii="Wingdings" w:hAnsi="Wingdings" w:hint="default"/>
      </w:rPr>
    </w:lvl>
    <w:lvl w:ilvl="6" w:tplc="4A60ABB4">
      <w:start w:val="1"/>
      <w:numFmt w:val="bullet"/>
      <w:lvlText w:val=""/>
      <w:lvlJc w:val="left"/>
      <w:pPr>
        <w:ind w:left="5040" w:hanging="360"/>
      </w:pPr>
      <w:rPr>
        <w:rFonts w:ascii="Symbol" w:hAnsi="Symbol" w:hint="default"/>
      </w:rPr>
    </w:lvl>
    <w:lvl w:ilvl="7" w:tplc="C5D4D0D0">
      <w:start w:val="1"/>
      <w:numFmt w:val="bullet"/>
      <w:lvlText w:val="o"/>
      <w:lvlJc w:val="left"/>
      <w:pPr>
        <w:ind w:left="5760" w:hanging="360"/>
      </w:pPr>
      <w:rPr>
        <w:rFonts w:ascii="Courier New" w:hAnsi="Courier New" w:cs="Courier New" w:hint="default"/>
      </w:rPr>
    </w:lvl>
    <w:lvl w:ilvl="8" w:tplc="4720074C">
      <w:start w:val="1"/>
      <w:numFmt w:val="bullet"/>
      <w:lvlText w:val=""/>
      <w:lvlJc w:val="left"/>
      <w:pPr>
        <w:ind w:left="6480" w:hanging="360"/>
      </w:pPr>
      <w:rPr>
        <w:rFonts w:ascii="Wingdings" w:hAnsi="Wingdings" w:hint="default"/>
      </w:rPr>
    </w:lvl>
  </w:abstractNum>
  <w:abstractNum w:abstractNumId="28" w15:restartNumberingAfterBreak="0">
    <w:nsid w:val="3F8D4371"/>
    <w:multiLevelType w:val="hybridMultilevel"/>
    <w:tmpl w:val="0BFC1A9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9" w15:restartNumberingAfterBreak="0">
    <w:nsid w:val="401D49F5"/>
    <w:multiLevelType w:val="hybridMultilevel"/>
    <w:tmpl w:val="B71C36D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0" w15:restartNumberingAfterBreak="0">
    <w:nsid w:val="45087D73"/>
    <w:multiLevelType w:val="hybridMultilevel"/>
    <w:tmpl w:val="EA0EB8BE"/>
    <w:lvl w:ilvl="0" w:tplc="64128B24">
      <w:start w:val="1"/>
      <w:numFmt w:val="decimal"/>
      <w:lvlText w:val="%1."/>
      <w:lvlJc w:val="left"/>
      <w:pPr>
        <w:tabs>
          <w:tab w:val="num" w:pos="720"/>
        </w:tabs>
        <w:ind w:left="720" w:hanging="360"/>
      </w:pPr>
    </w:lvl>
    <w:lvl w:ilvl="1" w:tplc="04030019">
      <w:start w:val="1"/>
      <w:numFmt w:val="lowerLetter"/>
      <w:lvlText w:val="%2."/>
      <w:lvlJc w:val="left"/>
      <w:pPr>
        <w:tabs>
          <w:tab w:val="num" w:pos="1440"/>
        </w:tabs>
        <w:ind w:left="1440" w:hanging="360"/>
      </w:pPr>
    </w:lvl>
    <w:lvl w:ilvl="2" w:tplc="0403001B">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start w:val="1"/>
      <w:numFmt w:val="lowerLetter"/>
      <w:lvlText w:val="%5."/>
      <w:lvlJc w:val="left"/>
      <w:pPr>
        <w:tabs>
          <w:tab w:val="num" w:pos="3600"/>
        </w:tabs>
        <w:ind w:left="3600" w:hanging="360"/>
      </w:pPr>
    </w:lvl>
    <w:lvl w:ilvl="5" w:tplc="0403001B">
      <w:start w:val="1"/>
      <w:numFmt w:val="lowerRoman"/>
      <w:lvlText w:val="%6."/>
      <w:lvlJc w:val="right"/>
      <w:pPr>
        <w:tabs>
          <w:tab w:val="num" w:pos="4320"/>
        </w:tabs>
        <w:ind w:left="4320" w:hanging="180"/>
      </w:pPr>
    </w:lvl>
    <w:lvl w:ilvl="6" w:tplc="0403000F">
      <w:start w:val="1"/>
      <w:numFmt w:val="decimal"/>
      <w:lvlText w:val="%7."/>
      <w:lvlJc w:val="left"/>
      <w:pPr>
        <w:tabs>
          <w:tab w:val="num" w:pos="5040"/>
        </w:tabs>
        <w:ind w:left="5040" w:hanging="360"/>
      </w:pPr>
    </w:lvl>
    <w:lvl w:ilvl="7" w:tplc="04030019">
      <w:start w:val="1"/>
      <w:numFmt w:val="lowerLetter"/>
      <w:lvlText w:val="%8."/>
      <w:lvlJc w:val="left"/>
      <w:pPr>
        <w:tabs>
          <w:tab w:val="num" w:pos="5760"/>
        </w:tabs>
        <w:ind w:left="5760" w:hanging="360"/>
      </w:pPr>
    </w:lvl>
    <w:lvl w:ilvl="8" w:tplc="0403001B">
      <w:start w:val="1"/>
      <w:numFmt w:val="lowerRoman"/>
      <w:lvlText w:val="%9."/>
      <w:lvlJc w:val="right"/>
      <w:pPr>
        <w:tabs>
          <w:tab w:val="num" w:pos="6480"/>
        </w:tabs>
        <w:ind w:left="6480" w:hanging="180"/>
      </w:pPr>
    </w:lvl>
  </w:abstractNum>
  <w:abstractNum w:abstractNumId="31" w15:restartNumberingAfterBreak="0">
    <w:nsid w:val="46A4508D"/>
    <w:multiLevelType w:val="hybridMultilevel"/>
    <w:tmpl w:val="DC70673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4C522787"/>
    <w:multiLevelType w:val="hybridMultilevel"/>
    <w:tmpl w:val="3342E3BA"/>
    <w:lvl w:ilvl="0" w:tplc="04030001">
      <w:start w:val="1"/>
      <w:numFmt w:val="bullet"/>
      <w:lvlText w:val=""/>
      <w:lvlJc w:val="left"/>
      <w:pPr>
        <w:ind w:left="4897"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3" w15:restartNumberingAfterBreak="0">
    <w:nsid w:val="4D5A2804"/>
    <w:multiLevelType w:val="hybridMultilevel"/>
    <w:tmpl w:val="DC507574"/>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5BC480F"/>
    <w:multiLevelType w:val="hybridMultilevel"/>
    <w:tmpl w:val="32A689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 w15:restartNumberingAfterBreak="0">
    <w:nsid w:val="5AEE2E17"/>
    <w:multiLevelType w:val="hybridMultilevel"/>
    <w:tmpl w:val="DF904482"/>
    <w:lvl w:ilvl="0" w:tplc="D05AA3FA">
      <w:start w:val="1"/>
      <w:numFmt w:val="decimal"/>
      <w:lvlText w:val="CLÀUSULA %1."/>
      <w:lvlJc w:val="left"/>
      <w:pPr>
        <w:ind w:left="1156" w:hanging="360"/>
      </w:pPr>
      <w:rPr>
        <w:rFonts w:ascii="Arial" w:hAnsi="Arial" w:cs="Arial" w:hint="default"/>
        <w:b/>
      </w:rPr>
    </w:lvl>
    <w:lvl w:ilvl="1" w:tplc="2EFE10F6">
      <w:start w:val="1"/>
      <w:numFmt w:val="lowerLetter"/>
      <w:lvlText w:val="%2."/>
      <w:lvlJc w:val="left"/>
      <w:pPr>
        <w:ind w:left="1876" w:hanging="360"/>
      </w:pPr>
    </w:lvl>
    <w:lvl w:ilvl="2" w:tplc="1814FB4C">
      <w:start w:val="1"/>
      <w:numFmt w:val="lowerRoman"/>
      <w:lvlText w:val="%3."/>
      <w:lvlJc w:val="right"/>
      <w:pPr>
        <w:ind w:left="2596" w:hanging="180"/>
      </w:pPr>
    </w:lvl>
    <w:lvl w:ilvl="3" w:tplc="547C76F4">
      <w:start w:val="1"/>
      <w:numFmt w:val="decimal"/>
      <w:lvlText w:val="%4."/>
      <w:lvlJc w:val="left"/>
      <w:pPr>
        <w:ind w:left="3316" w:hanging="360"/>
      </w:pPr>
    </w:lvl>
    <w:lvl w:ilvl="4" w:tplc="F61C5324">
      <w:start w:val="1"/>
      <w:numFmt w:val="lowerLetter"/>
      <w:lvlText w:val="%5."/>
      <w:lvlJc w:val="left"/>
      <w:pPr>
        <w:ind w:left="4036" w:hanging="360"/>
      </w:pPr>
    </w:lvl>
    <w:lvl w:ilvl="5" w:tplc="01AECDAC">
      <w:start w:val="1"/>
      <w:numFmt w:val="lowerRoman"/>
      <w:lvlText w:val="%6."/>
      <w:lvlJc w:val="right"/>
      <w:pPr>
        <w:ind w:left="4756" w:hanging="180"/>
      </w:pPr>
    </w:lvl>
    <w:lvl w:ilvl="6" w:tplc="C902D820">
      <w:start w:val="1"/>
      <w:numFmt w:val="decimal"/>
      <w:lvlText w:val="%7."/>
      <w:lvlJc w:val="left"/>
      <w:pPr>
        <w:ind w:left="5476" w:hanging="360"/>
      </w:pPr>
    </w:lvl>
    <w:lvl w:ilvl="7" w:tplc="FA16C2FA">
      <w:start w:val="1"/>
      <w:numFmt w:val="lowerLetter"/>
      <w:lvlText w:val="%8."/>
      <w:lvlJc w:val="left"/>
      <w:pPr>
        <w:ind w:left="6196" w:hanging="360"/>
      </w:pPr>
    </w:lvl>
    <w:lvl w:ilvl="8" w:tplc="7E748BB2">
      <w:start w:val="1"/>
      <w:numFmt w:val="lowerRoman"/>
      <w:lvlText w:val="%9."/>
      <w:lvlJc w:val="right"/>
      <w:pPr>
        <w:ind w:left="6916" w:hanging="180"/>
      </w:pPr>
    </w:lvl>
  </w:abstractNum>
  <w:abstractNum w:abstractNumId="36" w15:restartNumberingAfterBreak="0">
    <w:nsid w:val="5E70367E"/>
    <w:multiLevelType w:val="hybridMultilevel"/>
    <w:tmpl w:val="6E38EF5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7" w15:restartNumberingAfterBreak="0">
    <w:nsid w:val="65203F25"/>
    <w:multiLevelType w:val="hybridMultilevel"/>
    <w:tmpl w:val="580E6D6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2318FC"/>
    <w:multiLevelType w:val="hybridMultilevel"/>
    <w:tmpl w:val="C94C1BB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9" w15:restartNumberingAfterBreak="0">
    <w:nsid w:val="7B1F2957"/>
    <w:multiLevelType w:val="hybridMultilevel"/>
    <w:tmpl w:val="AFB2DCBE"/>
    <w:lvl w:ilvl="0" w:tplc="3F10B08A">
      <w:start w:val="2"/>
      <w:numFmt w:val="bullet"/>
      <w:lvlText w:val="-"/>
      <w:lvlJc w:val="left"/>
      <w:pPr>
        <w:ind w:left="432" w:hanging="360"/>
      </w:pPr>
      <w:rPr>
        <w:rFonts w:ascii="Verdana" w:eastAsia="Times New Roman" w:hAnsi="Verdana" w:cs="Times New Roman" w:hint="default"/>
      </w:rPr>
    </w:lvl>
    <w:lvl w:ilvl="1" w:tplc="04030003">
      <w:start w:val="1"/>
      <w:numFmt w:val="bullet"/>
      <w:lvlText w:val="o"/>
      <w:lvlJc w:val="left"/>
      <w:pPr>
        <w:ind w:left="1152" w:hanging="360"/>
      </w:pPr>
      <w:rPr>
        <w:rFonts w:ascii="Courier New" w:hAnsi="Courier New" w:cs="Courier New" w:hint="default"/>
      </w:rPr>
    </w:lvl>
    <w:lvl w:ilvl="2" w:tplc="04030005">
      <w:start w:val="1"/>
      <w:numFmt w:val="bullet"/>
      <w:lvlText w:val=""/>
      <w:lvlJc w:val="left"/>
      <w:pPr>
        <w:ind w:left="1872" w:hanging="360"/>
      </w:pPr>
      <w:rPr>
        <w:rFonts w:ascii="Wingdings" w:hAnsi="Wingdings" w:hint="default"/>
      </w:rPr>
    </w:lvl>
    <w:lvl w:ilvl="3" w:tplc="04030001">
      <w:start w:val="1"/>
      <w:numFmt w:val="bullet"/>
      <w:lvlText w:val=""/>
      <w:lvlJc w:val="left"/>
      <w:pPr>
        <w:ind w:left="2592" w:hanging="360"/>
      </w:pPr>
      <w:rPr>
        <w:rFonts w:ascii="Symbol" w:hAnsi="Symbol" w:hint="default"/>
      </w:rPr>
    </w:lvl>
    <w:lvl w:ilvl="4" w:tplc="04030003">
      <w:start w:val="1"/>
      <w:numFmt w:val="bullet"/>
      <w:lvlText w:val="o"/>
      <w:lvlJc w:val="left"/>
      <w:pPr>
        <w:ind w:left="3312" w:hanging="360"/>
      </w:pPr>
      <w:rPr>
        <w:rFonts w:ascii="Courier New" w:hAnsi="Courier New" w:cs="Courier New" w:hint="default"/>
      </w:rPr>
    </w:lvl>
    <w:lvl w:ilvl="5" w:tplc="04030005">
      <w:start w:val="1"/>
      <w:numFmt w:val="bullet"/>
      <w:lvlText w:val=""/>
      <w:lvlJc w:val="left"/>
      <w:pPr>
        <w:ind w:left="4032" w:hanging="360"/>
      </w:pPr>
      <w:rPr>
        <w:rFonts w:ascii="Wingdings" w:hAnsi="Wingdings" w:hint="default"/>
      </w:rPr>
    </w:lvl>
    <w:lvl w:ilvl="6" w:tplc="04030001">
      <w:start w:val="1"/>
      <w:numFmt w:val="bullet"/>
      <w:lvlText w:val=""/>
      <w:lvlJc w:val="left"/>
      <w:pPr>
        <w:ind w:left="4752" w:hanging="360"/>
      </w:pPr>
      <w:rPr>
        <w:rFonts w:ascii="Symbol" w:hAnsi="Symbol" w:hint="default"/>
      </w:rPr>
    </w:lvl>
    <w:lvl w:ilvl="7" w:tplc="04030003">
      <w:start w:val="1"/>
      <w:numFmt w:val="bullet"/>
      <w:lvlText w:val="o"/>
      <w:lvlJc w:val="left"/>
      <w:pPr>
        <w:ind w:left="5472" w:hanging="360"/>
      </w:pPr>
      <w:rPr>
        <w:rFonts w:ascii="Courier New" w:hAnsi="Courier New" w:cs="Courier New" w:hint="default"/>
      </w:rPr>
    </w:lvl>
    <w:lvl w:ilvl="8" w:tplc="04030005">
      <w:start w:val="1"/>
      <w:numFmt w:val="bullet"/>
      <w:lvlText w:val=""/>
      <w:lvlJc w:val="left"/>
      <w:pPr>
        <w:ind w:left="6192"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5"/>
  </w:num>
  <w:num w:numId="17">
    <w:abstractNumId w:val="1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1"/>
  </w:num>
  <w:num w:numId="23">
    <w:abstractNumId w:val="28"/>
  </w:num>
  <w:num w:numId="2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3"/>
  </w:num>
  <w:num w:numId="27">
    <w:abstractNumId w:val="33"/>
  </w:num>
  <w:num w:numId="28">
    <w:abstractNumId w:val="26"/>
  </w:num>
  <w:num w:numId="29">
    <w:abstractNumId w:val="17"/>
  </w:num>
  <w:num w:numId="30">
    <w:abstractNumId w:val="31"/>
  </w:num>
  <w:num w:numId="31">
    <w:abstractNumId w:val="22"/>
  </w:num>
  <w:num w:numId="32">
    <w:abstractNumId w:val="32"/>
  </w:num>
  <w:num w:numId="33">
    <w:abstractNumId w:val="36"/>
  </w:num>
  <w:num w:numId="34">
    <w:abstractNumId w:val="21"/>
  </w:num>
  <w:num w:numId="35">
    <w:abstractNumId w:val="38"/>
  </w:num>
  <w:num w:numId="36">
    <w:abstractNumId w:val="29"/>
  </w:num>
  <w:num w:numId="37">
    <w:abstractNumId w:val="20"/>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39"/>
  </w:num>
  <w:num w:numId="41">
    <w:abstractNumId w:val="34"/>
  </w:num>
  <w:num w:numId="4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3E"/>
    <w:rsid w:val="000146D3"/>
    <w:rsid w:val="0018090F"/>
    <w:rsid w:val="001D56D1"/>
    <w:rsid w:val="001E5CDD"/>
    <w:rsid w:val="00201810"/>
    <w:rsid w:val="00275DCB"/>
    <w:rsid w:val="002B601F"/>
    <w:rsid w:val="002C6F31"/>
    <w:rsid w:val="003764A0"/>
    <w:rsid w:val="003B3002"/>
    <w:rsid w:val="003F1571"/>
    <w:rsid w:val="00493F3E"/>
    <w:rsid w:val="004C58A6"/>
    <w:rsid w:val="004D4800"/>
    <w:rsid w:val="004E6BB8"/>
    <w:rsid w:val="00571F2B"/>
    <w:rsid w:val="006668B1"/>
    <w:rsid w:val="0072235F"/>
    <w:rsid w:val="0076321D"/>
    <w:rsid w:val="00791FB6"/>
    <w:rsid w:val="007F01ED"/>
    <w:rsid w:val="00833B8E"/>
    <w:rsid w:val="008E05A4"/>
    <w:rsid w:val="008F061F"/>
    <w:rsid w:val="009305B2"/>
    <w:rsid w:val="009616B8"/>
    <w:rsid w:val="009F665D"/>
    <w:rsid w:val="00A137B5"/>
    <w:rsid w:val="00A52585"/>
    <w:rsid w:val="00A92A02"/>
    <w:rsid w:val="00B45681"/>
    <w:rsid w:val="00BC2C02"/>
    <w:rsid w:val="00C311D6"/>
    <w:rsid w:val="00C91120"/>
    <w:rsid w:val="00CA1F24"/>
    <w:rsid w:val="00CE3AD6"/>
    <w:rsid w:val="00CE6CD8"/>
    <w:rsid w:val="00DA06E7"/>
    <w:rsid w:val="00E16A28"/>
    <w:rsid w:val="00F52DE9"/>
    <w:rsid w:val="00F929CE"/>
    <w:rsid w:val="00FB00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15:docId w15:val="{EC114338-9960-47DA-842F-4BF4B32D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 w:type="paragraph" w:customStyle="1" w:styleId="Textbody">
    <w:name w:val="Text body"/>
    <w:basedOn w:val="Normal"/>
    <w:rsid w:val="009305B2"/>
    <w:pPr>
      <w:suppressAutoHyphens/>
      <w:spacing w:before="60" w:after="60"/>
    </w:pPr>
    <w:rPr>
      <w:rFonts w:ascii="Arial" w:hAnsi="Arial" w:cs="Arial"/>
      <w:kern w:val="2"/>
      <w:lang w:eastAsia="zh-CN"/>
    </w:rPr>
  </w:style>
  <w:style w:type="paragraph" w:customStyle="1" w:styleId="titol1">
    <w:name w:val="titol 1"/>
    <w:basedOn w:val="Normal"/>
    <w:next w:val="Normal"/>
    <w:rsid w:val="009305B2"/>
    <w:pPr>
      <w:spacing w:before="240" w:after="120"/>
      <w:jc w:val="left"/>
    </w:pPr>
    <w:rPr>
      <w:rFonts w:ascii="Arial" w:hAnsi="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496852">
      <w:bodyDiv w:val="1"/>
      <w:marLeft w:val="0"/>
      <w:marRight w:val="0"/>
      <w:marTop w:val="0"/>
      <w:marBottom w:val="0"/>
      <w:divBdr>
        <w:top w:val="none" w:sz="0" w:space="0" w:color="auto"/>
        <w:left w:val="none" w:sz="0" w:space="0" w:color="auto"/>
        <w:bottom w:val="none" w:sz="0" w:space="0" w:color="auto"/>
        <w:right w:val="none" w:sz="0" w:space="0" w:color="auto"/>
      </w:divBdr>
    </w:div>
    <w:div w:id="1444418665">
      <w:bodyDiv w:val="1"/>
      <w:marLeft w:val="0"/>
      <w:marRight w:val="0"/>
      <w:marTop w:val="0"/>
      <w:marBottom w:val="0"/>
      <w:divBdr>
        <w:top w:val="none" w:sz="0" w:space="0" w:color="auto"/>
        <w:left w:val="none" w:sz="0" w:space="0" w:color="auto"/>
        <w:bottom w:val="none" w:sz="0" w:space="0" w:color="auto"/>
        <w:right w:val="none" w:sz="0" w:space="0" w:color="auto"/>
      </w:divBdr>
    </w:div>
    <w:div w:id="1493063910">
      <w:bodyDiv w:val="1"/>
      <w:marLeft w:val="0"/>
      <w:marRight w:val="0"/>
      <w:marTop w:val="0"/>
      <w:marBottom w:val="0"/>
      <w:divBdr>
        <w:top w:val="none" w:sz="0" w:space="0" w:color="auto"/>
        <w:left w:val="none" w:sz="0" w:space="0" w:color="auto"/>
        <w:bottom w:val="none" w:sz="0" w:space="0" w:color="auto"/>
        <w:right w:val="none" w:sz="0" w:space="0" w:color="auto"/>
      </w:divBdr>
    </w:div>
    <w:div w:id="1499343589">
      <w:bodyDiv w:val="1"/>
      <w:marLeft w:val="0"/>
      <w:marRight w:val="0"/>
      <w:marTop w:val="0"/>
      <w:marBottom w:val="0"/>
      <w:divBdr>
        <w:top w:val="none" w:sz="0" w:space="0" w:color="auto"/>
        <w:left w:val="none" w:sz="0" w:space="0" w:color="auto"/>
        <w:bottom w:val="none" w:sz="0" w:space="0" w:color="auto"/>
        <w:right w:val="none" w:sz="0" w:space="0" w:color="auto"/>
      </w:divBdr>
    </w:div>
    <w:div w:id="1920822001">
      <w:bodyDiv w:val="1"/>
      <w:marLeft w:val="0"/>
      <w:marRight w:val="0"/>
      <w:marTop w:val="0"/>
      <w:marBottom w:val="0"/>
      <w:divBdr>
        <w:top w:val="none" w:sz="0" w:space="0" w:color="auto"/>
        <w:left w:val="none" w:sz="0" w:space="0" w:color="auto"/>
        <w:bottom w:val="none" w:sz="0" w:space="0" w:color="auto"/>
        <w:right w:val="none" w:sz="0" w:space="0" w:color="auto"/>
      </w:divBdr>
    </w:div>
    <w:div w:id="197009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25928</Words>
  <Characters>142605</Characters>
  <Application>Microsoft Office Word</Application>
  <DocSecurity>0</DocSecurity>
  <Lines>1188</Lines>
  <Paragraphs>336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168197</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AUDÍ CENDRÓS, Alba</cp:lastModifiedBy>
  <cp:revision>2</cp:revision>
  <dcterms:created xsi:type="dcterms:W3CDTF">2024-10-28T12:44:00Z</dcterms:created>
  <dcterms:modified xsi:type="dcterms:W3CDTF">2024-10-28T12:44:00Z</dcterms:modified>
</cp:coreProperties>
</file>