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F4C928" w14:textId="5CA9A42E" w:rsidR="007C1AFE" w:rsidRPr="00FD2CB1" w:rsidRDefault="007C1AFE" w:rsidP="00FD2CB1">
      <w:pPr>
        <w:pStyle w:val="titulodedocadm"/>
        <w:rPr>
          <w:rFonts w:ascii="Arial" w:hAnsi="Arial"/>
          <w:color w:val="auto"/>
          <w:sz w:val="20"/>
          <w:szCs w:val="20"/>
        </w:rPr>
      </w:pPr>
      <w:r w:rsidRPr="00FD2CB1">
        <w:rPr>
          <w:rFonts w:ascii="Arial" w:hAnsi="Arial"/>
          <w:color w:val="auto"/>
          <w:sz w:val="20"/>
          <w:szCs w:val="20"/>
        </w:rPr>
        <w:t xml:space="preserve">ACORD MARC PER A LA CONTRACTACIÓ </w:t>
      </w:r>
      <w:r w:rsidR="00E84B2A">
        <w:rPr>
          <w:rFonts w:ascii="Arial" w:hAnsi="Arial"/>
          <w:color w:val="auto"/>
          <w:sz w:val="20"/>
          <w:szCs w:val="20"/>
        </w:rPr>
        <w:t>D’ASSISTÈNCIES TÈCNIQUES DE REDACCIÓ DE PROJECTES, DIRECCIONS FACULTATIVES I COORDINACIONS DE SEGURETAT I SALUT D’OBRES RAM I DE MANTENIMENT I DE SERVEIS TÈCNICS DE SUPORT D’ARQUITECTURA I ENGINYERIA</w:t>
      </w:r>
      <w:r w:rsidRPr="00FD2CB1">
        <w:rPr>
          <w:rFonts w:ascii="Arial" w:hAnsi="Arial"/>
          <w:color w:val="auto"/>
          <w:sz w:val="20"/>
          <w:szCs w:val="20"/>
        </w:rPr>
        <w:t xml:space="preserve">. CLAU: </w:t>
      </w:r>
      <w:r w:rsidR="00E84B2A">
        <w:rPr>
          <w:rFonts w:ascii="Arial" w:hAnsi="Arial"/>
          <w:color w:val="auto"/>
          <w:sz w:val="20"/>
          <w:szCs w:val="20"/>
        </w:rPr>
        <w:t>AT</w:t>
      </w:r>
      <w:r w:rsidRPr="00FD2CB1">
        <w:rPr>
          <w:rFonts w:ascii="Arial" w:hAnsi="Arial"/>
          <w:color w:val="auto"/>
          <w:sz w:val="20"/>
          <w:szCs w:val="20"/>
        </w:rPr>
        <w:t>. MEC-</w:t>
      </w:r>
      <w:r w:rsidR="00E84B2A">
        <w:rPr>
          <w:rFonts w:ascii="Arial" w:hAnsi="Arial"/>
          <w:color w:val="auto"/>
          <w:sz w:val="20"/>
          <w:szCs w:val="20"/>
        </w:rPr>
        <w:t>22</w:t>
      </w:r>
      <w:r w:rsidRPr="00FD2CB1">
        <w:rPr>
          <w:rFonts w:ascii="Arial" w:hAnsi="Arial"/>
          <w:color w:val="auto"/>
          <w:sz w:val="20"/>
          <w:szCs w:val="20"/>
        </w:rPr>
        <w:t>L</w:t>
      </w:r>
      <w:r w:rsidR="00E84B2A">
        <w:rPr>
          <w:rFonts w:ascii="Arial" w:hAnsi="Arial"/>
          <w:color w:val="auto"/>
          <w:sz w:val="20"/>
          <w:szCs w:val="20"/>
        </w:rPr>
        <w:t>03</w:t>
      </w:r>
    </w:p>
    <w:p w14:paraId="3BADB28D" w14:textId="77777777" w:rsidR="00E84B2A" w:rsidRDefault="00E84B2A" w:rsidP="00FD2CB1">
      <w:pPr>
        <w:pStyle w:val="titulodedocadm"/>
        <w:jc w:val="both"/>
        <w:rPr>
          <w:rFonts w:ascii="Arial" w:hAnsi="Arial"/>
          <w:color w:val="auto"/>
          <w:sz w:val="20"/>
          <w:szCs w:val="20"/>
        </w:rPr>
      </w:pPr>
    </w:p>
    <w:p w14:paraId="0BD5D954" w14:textId="128D4BFA" w:rsidR="007C1AFE" w:rsidRPr="0032685A" w:rsidRDefault="00FD2CB1" w:rsidP="00E84B2A">
      <w:pPr>
        <w:pStyle w:val="titulodedocadm"/>
        <w:jc w:val="both"/>
        <w:rPr>
          <w:rFonts w:ascii="Arial" w:hAnsi="Arial"/>
          <w:color w:val="auto"/>
          <w:sz w:val="20"/>
          <w:szCs w:val="20"/>
        </w:rPr>
      </w:pPr>
      <w:r w:rsidRPr="0032685A">
        <w:rPr>
          <w:rFonts w:ascii="Arial" w:hAnsi="Arial"/>
          <w:color w:val="auto"/>
          <w:sz w:val="20"/>
          <w:szCs w:val="20"/>
        </w:rPr>
        <w:t>Lot 2</w:t>
      </w:r>
      <w:r w:rsidR="00E84B2A" w:rsidRPr="0032685A">
        <w:rPr>
          <w:rFonts w:ascii="Arial" w:hAnsi="Arial"/>
          <w:color w:val="auto"/>
          <w:sz w:val="20"/>
          <w:szCs w:val="20"/>
        </w:rPr>
        <w:t>.</w:t>
      </w:r>
      <w:r w:rsidRPr="0032685A">
        <w:rPr>
          <w:rFonts w:ascii="Arial" w:hAnsi="Arial"/>
          <w:color w:val="auto"/>
          <w:sz w:val="20"/>
          <w:szCs w:val="20"/>
        </w:rPr>
        <w:t xml:space="preserve"> </w:t>
      </w:r>
      <w:r w:rsidR="00E84B2A" w:rsidRPr="0032685A">
        <w:rPr>
          <w:rFonts w:ascii="Arial" w:hAnsi="Arial"/>
          <w:color w:val="auto"/>
          <w:sz w:val="20"/>
          <w:szCs w:val="20"/>
        </w:rPr>
        <w:t xml:space="preserve">Projectes executius i/o direccions facultatives i posada a disposició dels serveis vinculats de les obres i subministraments d’elements d’arquitectura o </w:t>
      </w:r>
      <w:r w:rsidR="003803AD" w:rsidRPr="0032685A">
        <w:rPr>
          <w:rFonts w:ascii="Arial" w:hAnsi="Arial"/>
          <w:color w:val="auto"/>
          <w:sz w:val="20"/>
          <w:szCs w:val="20"/>
        </w:rPr>
        <w:t>d’instal·lacions</w:t>
      </w:r>
      <w:r w:rsidR="00E84B2A" w:rsidRPr="0032685A">
        <w:rPr>
          <w:rFonts w:ascii="Arial" w:hAnsi="Arial"/>
          <w:color w:val="auto"/>
          <w:sz w:val="20"/>
          <w:szCs w:val="20"/>
        </w:rPr>
        <w:t xml:space="preserve"> elèctriques o mecàniques</w:t>
      </w:r>
    </w:p>
    <w:p w14:paraId="2792F8D9" w14:textId="77777777" w:rsidR="001E2905" w:rsidRDefault="001E2905" w:rsidP="00FD2CB1">
      <w:pPr>
        <w:pStyle w:val="titulodedocadm"/>
        <w:spacing w:after="0" w:line="240" w:lineRule="auto"/>
        <w:jc w:val="both"/>
        <w:rPr>
          <w:rFonts w:ascii="Arial" w:hAnsi="Arial"/>
          <w:sz w:val="20"/>
          <w:szCs w:val="20"/>
        </w:rPr>
      </w:pPr>
    </w:p>
    <w:p w14:paraId="25FF1E2B" w14:textId="31C32C9B" w:rsidR="007967BF" w:rsidRPr="002E2BF7" w:rsidRDefault="00A133F0" w:rsidP="00FD2CB1">
      <w:pPr>
        <w:pStyle w:val="titulodedocadm"/>
        <w:spacing w:after="0" w:line="240" w:lineRule="auto"/>
        <w:jc w:val="both"/>
        <w:rPr>
          <w:rFonts w:ascii="Arial" w:hAnsi="Arial"/>
          <w:color w:val="auto"/>
          <w:sz w:val="20"/>
          <w:szCs w:val="20"/>
        </w:rPr>
      </w:pPr>
      <w:r w:rsidRPr="002E2BF7">
        <w:rPr>
          <w:rFonts w:ascii="Arial" w:hAnsi="Arial"/>
          <w:color w:val="auto"/>
          <w:sz w:val="20"/>
          <w:szCs w:val="20"/>
        </w:rPr>
        <w:t xml:space="preserve">Separata de la licitació </w:t>
      </w:r>
      <w:r w:rsidR="00714658" w:rsidRPr="002E2BF7">
        <w:rPr>
          <w:rFonts w:ascii="Arial" w:hAnsi="Arial"/>
          <w:color w:val="auto"/>
          <w:sz w:val="20"/>
          <w:szCs w:val="20"/>
        </w:rPr>
        <w:t xml:space="preserve">d’un </w:t>
      </w:r>
      <w:r w:rsidRPr="002E2BF7">
        <w:rPr>
          <w:rFonts w:ascii="Arial" w:hAnsi="Arial"/>
          <w:color w:val="auto"/>
          <w:sz w:val="20"/>
          <w:szCs w:val="20"/>
        </w:rPr>
        <w:t xml:space="preserve">contracte </w:t>
      </w:r>
      <w:r w:rsidR="00BA163C" w:rsidRPr="002E2BF7">
        <w:rPr>
          <w:rFonts w:ascii="Arial" w:hAnsi="Arial"/>
          <w:color w:val="auto"/>
          <w:sz w:val="20"/>
          <w:szCs w:val="20"/>
        </w:rPr>
        <w:t>basat</w:t>
      </w:r>
    </w:p>
    <w:p w14:paraId="4735295E" w14:textId="77777777" w:rsidR="00FD2CB1" w:rsidRPr="002E2BF7" w:rsidRDefault="00FD2CB1" w:rsidP="00FD2CB1">
      <w:pPr>
        <w:pStyle w:val="titulodedocadm"/>
        <w:spacing w:after="0" w:line="240" w:lineRule="auto"/>
        <w:jc w:val="both"/>
        <w:rPr>
          <w:rFonts w:ascii="Arial" w:hAnsi="Arial"/>
          <w:color w:val="auto"/>
          <w:sz w:val="20"/>
          <w:szCs w:val="20"/>
        </w:rPr>
      </w:pPr>
    </w:p>
    <w:p w14:paraId="30EB8D02" w14:textId="4A70534B" w:rsidR="003812C2" w:rsidRPr="002E2BF7" w:rsidRDefault="000E79AE" w:rsidP="00FD2CB1">
      <w:pPr>
        <w:pStyle w:val="titulodedocadm"/>
        <w:spacing w:after="0" w:line="240" w:lineRule="auto"/>
        <w:jc w:val="both"/>
        <w:rPr>
          <w:rFonts w:ascii="Arial" w:hAnsi="Arial"/>
          <w:color w:val="auto"/>
          <w:sz w:val="20"/>
          <w:szCs w:val="20"/>
        </w:rPr>
      </w:pPr>
      <w:r w:rsidRPr="002E2BF7">
        <w:rPr>
          <w:rFonts w:ascii="Arial" w:hAnsi="Arial"/>
          <w:color w:val="auto"/>
          <w:sz w:val="20"/>
          <w:szCs w:val="20"/>
        </w:rPr>
        <w:t xml:space="preserve">Contracte </w:t>
      </w:r>
      <w:r w:rsidR="00611E1F" w:rsidRPr="002E2BF7">
        <w:rPr>
          <w:rFonts w:ascii="Arial" w:hAnsi="Arial"/>
          <w:color w:val="auto"/>
          <w:sz w:val="20"/>
          <w:szCs w:val="20"/>
        </w:rPr>
        <w:t xml:space="preserve">basat </w:t>
      </w:r>
      <w:r w:rsidRPr="002E2BF7">
        <w:rPr>
          <w:rFonts w:ascii="Arial" w:hAnsi="Arial"/>
          <w:color w:val="auto"/>
          <w:sz w:val="20"/>
          <w:szCs w:val="20"/>
        </w:rPr>
        <w:t>de s</w:t>
      </w:r>
      <w:r w:rsidR="00A133F0" w:rsidRPr="002E2BF7">
        <w:rPr>
          <w:rFonts w:ascii="Arial" w:hAnsi="Arial"/>
          <w:color w:val="auto"/>
          <w:sz w:val="20"/>
          <w:szCs w:val="20"/>
        </w:rPr>
        <w:t>erveis per a l'assistè</w:t>
      </w:r>
      <w:r w:rsidR="001356B4" w:rsidRPr="002E2BF7">
        <w:rPr>
          <w:rFonts w:ascii="Arial" w:hAnsi="Arial"/>
          <w:color w:val="auto"/>
          <w:sz w:val="20"/>
          <w:szCs w:val="20"/>
        </w:rPr>
        <w:t>ncia tècnica per a la</w:t>
      </w:r>
      <w:r w:rsidR="009A1E22" w:rsidRPr="002E2BF7">
        <w:rPr>
          <w:rFonts w:ascii="Arial" w:hAnsi="Arial"/>
          <w:color w:val="auto"/>
          <w:sz w:val="20"/>
          <w:szCs w:val="20"/>
        </w:rPr>
        <w:t xml:space="preserve"> redacció </w:t>
      </w:r>
      <w:r w:rsidR="009B0D27" w:rsidRPr="002E2BF7">
        <w:rPr>
          <w:rFonts w:ascii="Arial" w:hAnsi="Arial"/>
          <w:color w:val="auto"/>
          <w:sz w:val="20"/>
          <w:szCs w:val="20"/>
        </w:rPr>
        <w:t>del projecte executiu i posterior direcció facultativa</w:t>
      </w:r>
      <w:r w:rsidR="009A1E22" w:rsidRPr="002E2BF7">
        <w:rPr>
          <w:rFonts w:ascii="Arial" w:hAnsi="Arial"/>
          <w:color w:val="auto"/>
          <w:sz w:val="20"/>
          <w:szCs w:val="20"/>
        </w:rPr>
        <w:t xml:space="preserve"> </w:t>
      </w:r>
      <w:r w:rsidR="00195EA3" w:rsidRPr="002E2BF7">
        <w:rPr>
          <w:rFonts w:ascii="Arial" w:hAnsi="Arial"/>
          <w:color w:val="auto"/>
          <w:sz w:val="20"/>
          <w:szCs w:val="20"/>
        </w:rPr>
        <w:t xml:space="preserve">de les obres </w:t>
      </w:r>
      <w:r w:rsidR="002E2BF7" w:rsidRPr="002E2BF7">
        <w:rPr>
          <w:rFonts w:ascii="Arial" w:hAnsi="Arial"/>
          <w:color w:val="auto"/>
          <w:sz w:val="20"/>
          <w:szCs w:val="20"/>
        </w:rPr>
        <w:t>Modernització i actualització de les instal·lacions i millora de l'eficiència energètica dels edificis situats en el recinte del Consell Català de l'Esport a Esplugues de Llobregat, Barcelona. Clau: CCE-22328.</w:t>
      </w:r>
    </w:p>
    <w:p w14:paraId="62FD2D59" w14:textId="77777777" w:rsidR="00B7748F" w:rsidRPr="00FD2CB1" w:rsidRDefault="00B7748F" w:rsidP="00FD2CB1">
      <w:pPr>
        <w:jc w:val="both"/>
        <w:rPr>
          <w:rFonts w:ascii="Arial" w:hAnsi="Arial" w:cs="Arial"/>
          <w:b/>
          <w:sz w:val="20"/>
          <w:szCs w:val="20"/>
        </w:rPr>
      </w:pPr>
    </w:p>
    <w:p w14:paraId="25C1AC17" w14:textId="77777777" w:rsidR="00C874D5" w:rsidRPr="00FD2CB1" w:rsidRDefault="001356B4" w:rsidP="00FD2CB1">
      <w:pPr>
        <w:jc w:val="both"/>
        <w:rPr>
          <w:rFonts w:ascii="Arial" w:hAnsi="Arial" w:cs="Arial"/>
          <w:b/>
          <w:sz w:val="20"/>
          <w:szCs w:val="20"/>
        </w:rPr>
      </w:pPr>
      <w:r w:rsidRPr="00FD2CB1">
        <w:rPr>
          <w:rFonts w:ascii="Arial" w:hAnsi="Arial" w:cs="Arial"/>
          <w:b/>
          <w:sz w:val="20"/>
          <w:szCs w:val="20"/>
        </w:rPr>
        <w:t xml:space="preserve">1.- </w:t>
      </w:r>
      <w:r w:rsidR="00FD2CB1">
        <w:rPr>
          <w:rFonts w:ascii="Arial" w:hAnsi="Arial" w:cs="Arial"/>
          <w:b/>
          <w:sz w:val="20"/>
          <w:szCs w:val="20"/>
        </w:rPr>
        <w:t>Objecte.</w:t>
      </w:r>
    </w:p>
    <w:p w14:paraId="11F3B265" w14:textId="265625BB" w:rsidR="00195EA3" w:rsidRDefault="00195EA3" w:rsidP="00FD2CB1">
      <w:pPr>
        <w:jc w:val="both"/>
        <w:rPr>
          <w:rFonts w:ascii="Arial" w:hAnsi="Arial" w:cs="Arial"/>
          <w:sz w:val="20"/>
          <w:szCs w:val="20"/>
          <w:lang w:eastAsia="es-ES"/>
        </w:rPr>
      </w:pPr>
      <w:r w:rsidRPr="00E84B2A">
        <w:rPr>
          <w:rFonts w:ascii="Arial" w:hAnsi="Arial" w:cs="Arial"/>
          <w:sz w:val="20"/>
          <w:szCs w:val="20"/>
          <w:lang w:eastAsia="es-ES"/>
        </w:rPr>
        <w:t>És objecte d’aquest contracte basat</w:t>
      </w:r>
      <w:r w:rsidRPr="0032685A">
        <w:rPr>
          <w:rFonts w:ascii="Arial" w:hAnsi="Arial" w:cs="Arial"/>
          <w:sz w:val="20"/>
          <w:szCs w:val="20"/>
          <w:lang w:eastAsia="es-ES"/>
        </w:rPr>
        <w:t xml:space="preserve"> la redacció del projecte executiu i posterior direcció facultativa de  les obres</w:t>
      </w:r>
      <w:r w:rsidR="002E2BF7">
        <w:rPr>
          <w:rFonts w:ascii="Arial" w:hAnsi="Arial" w:cs="Arial"/>
          <w:sz w:val="20"/>
          <w:szCs w:val="20"/>
          <w:lang w:eastAsia="es-ES"/>
        </w:rPr>
        <w:t xml:space="preserve"> de</w:t>
      </w:r>
      <w:r w:rsidR="002E2BF7" w:rsidRPr="002E2BF7">
        <w:t xml:space="preserve"> </w:t>
      </w:r>
      <w:r w:rsidR="002E2BF7" w:rsidRPr="002E2BF7">
        <w:rPr>
          <w:rFonts w:ascii="Arial" w:hAnsi="Arial" w:cs="Arial"/>
          <w:sz w:val="20"/>
          <w:szCs w:val="20"/>
          <w:lang w:eastAsia="es-ES"/>
        </w:rPr>
        <w:t>Modernització i actualització de les instal·lacions i millora de l'eficiència energètica dels edificis situats en el recinte del Consell Català de l'Esport a Esplugues de Llobregat, Barcelona. Clau: CCE-22328</w:t>
      </w:r>
      <w:r w:rsidR="00D15794">
        <w:rPr>
          <w:rFonts w:ascii="Arial" w:hAnsi="Arial" w:cs="Arial"/>
          <w:sz w:val="20"/>
          <w:szCs w:val="20"/>
          <w:lang w:eastAsia="es-ES"/>
        </w:rPr>
        <w:t>.</w:t>
      </w:r>
    </w:p>
    <w:p w14:paraId="774B5A2B" w14:textId="22F7A811" w:rsidR="00D15794" w:rsidRDefault="00D15794" w:rsidP="00FD2CB1">
      <w:pPr>
        <w:jc w:val="both"/>
        <w:rPr>
          <w:rFonts w:ascii="Arial" w:hAnsi="Arial" w:cs="Arial"/>
          <w:sz w:val="20"/>
          <w:szCs w:val="20"/>
          <w:lang w:eastAsia="es-ES"/>
        </w:rPr>
      </w:pPr>
      <w:bookmarkStart w:id="0" w:name="_Hlk174533854"/>
      <w:r>
        <w:rPr>
          <w:rFonts w:ascii="Arial" w:hAnsi="Arial" w:cs="Arial"/>
          <w:sz w:val="20"/>
          <w:szCs w:val="20"/>
          <w:lang w:eastAsia="es-ES"/>
        </w:rPr>
        <w:t xml:space="preserve">Es redactaran </w:t>
      </w:r>
      <w:r w:rsidRPr="00D15794">
        <w:rPr>
          <w:rFonts w:ascii="Arial" w:hAnsi="Arial" w:cs="Arial"/>
          <w:b/>
          <w:bCs/>
          <w:sz w:val="20"/>
          <w:szCs w:val="20"/>
          <w:lang w:eastAsia="es-ES"/>
        </w:rPr>
        <w:t>un mínim de quatre projectes</w:t>
      </w:r>
      <w:r w:rsidRPr="00D15794">
        <w:rPr>
          <w:rFonts w:ascii="Arial" w:hAnsi="Arial" w:cs="Arial"/>
          <w:sz w:val="20"/>
          <w:szCs w:val="20"/>
          <w:lang w:eastAsia="es-ES"/>
        </w:rPr>
        <w:t>, dins la xarxa de centres de tecnificació, amb l’objectiu de renovar les instal·lacions per a la millora</w:t>
      </w:r>
      <w:r w:rsidRPr="00D15794">
        <w:t xml:space="preserve"> </w:t>
      </w:r>
      <w:r w:rsidRPr="00D15794">
        <w:rPr>
          <w:rFonts w:ascii="Arial" w:hAnsi="Arial" w:cs="Arial"/>
          <w:sz w:val="20"/>
          <w:szCs w:val="20"/>
          <w:lang w:eastAsia="es-ES"/>
        </w:rPr>
        <w:t>de la seva eficiència energètica i l’assolir una reducció d’almenys un 30% de la demanda d’energia primària</w:t>
      </w:r>
      <w:r w:rsidR="00C76834">
        <w:rPr>
          <w:rFonts w:ascii="Arial" w:hAnsi="Arial" w:cs="Arial"/>
          <w:sz w:val="20"/>
          <w:szCs w:val="20"/>
          <w:lang w:eastAsia="es-ES"/>
        </w:rPr>
        <w:t xml:space="preserve"> no renovable</w:t>
      </w:r>
      <w:r>
        <w:rPr>
          <w:rFonts w:ascii="Arial" w:hAnsi="Arial" w:cs="Arial"/>
          <w:sz w:val="20"/>
          <w:szCs w:val="20"/>
          <w:lang w:eastAsia="es-ES"/>
        </w:rPr>
        <w:t>.</w:t>
      </w:r>
    </w:p>
    <w:bookmarkEnd w:id="0"/>
    <w:p w14:paraId="4D0F7D78" w14:textId="77777777" w:rsidR="000D3383" w:rsidRPr="00FD2CB1" w:rsidRDefault="007D51B7" w:rsidP="00FD2CB1">
      <w:pPr>
        <w:jc w:val="both"/>
        <w:rPr>
          <w:rFonts w:ascii="Arial" w:hAnsi="Arial" w:cs="Arial"/>
          <w:b/>
          <w:sz w:val="20"/>
          <w:szCs w:val="20"/>
        </w:rPr>
      </w:pPr>
      <w:r>
        <w:rPr>
          <w:rFonts w:ascii="Arial" w:hAnsi="Arial" w:cs="Arial"/>
          <w:b/>
          <w:sz w:val="20"/>
          <w:szCs w:val="20"/>
        </w:rPr>
        <w:t>2</w:t>
      </w:r>
      <w:r w:rsidR="00FD2CB1">
        <w:rPr>
          <w:rFonts w:ascii="Arial" w:hAnsi="Arial" w:cs="Arial"/>
          <w:b/>
          <w:sz w:val="20"/>
          <w:szCs w:val="20"/>
        </w:rPr>
        <w:t>.- Antecedents</w:t>
      </w:r>
      <w:r w:rsidR="001F6466">
        <w:rPr>
          <w:rFonts w:ascii="Arial" w:hAnsi="Arial" w:cs="Arial"/>
          <w:b/>
          <w:sz w:val="20"/>
          <w:szCs w:val="20"/>
        </w:rPr>
        <w:t xml:space="preserve"> i descripció de necessitats</w:t>
      </w:r>
    </w:p>
    <w:p w14:paraId="02737285" w14:textId="582BCA2B" w:rsidR="00E84B2A" w:rsidRDefault="0032685A" w:rsidP="00195EA3">
      <w:pPr>
        <w:jc w:val="both"/>
        <w:rPr>
          <w:rFonts w:ascii="Arial" w:hAnsi="Arial" w:cs="Arial"/>
          <w:sz w:val="20"/>
          <w:szCs w:val="20"/>
          <w:lang w:eastAsia="es-ES"/>
        </w:rPr>
      </w:pPr>
      <w:r>
        <w:rPr>
          <w:rFonts w:ascii="Arial" w:hAnsi="Arial" w:cs="Arial"/>
          <w:sz w:val="20"/>
          <w:szCs w:val="20"/>
          <w:lang w:eastAsia="es-ES"/>
        </w:rPr>
        <w:t>El</w:t>
      </w:r>
      <w:r w:rsidR="00D15794">
        <w:rPr>
          <w:rFonts w:ascii="Arial" w:hAnsi="Arial" w:cs="Arial"/>
          <w:sz w:val="20"/>
          <w:szCs w:val="20"/>
          <w:lang w:eastAsia="es-ES"/>
        </w:rPr>
        <w:t>s</w:t>
      </w:r>
      <w:r>
        <w:rPr>
          <w:rFonts w:ascii="Arial" w:hAnsi="Arial" w:cs="Arial"/>
          <w:sz w:val="20"/>
          <w:szCs w:val="20"/>
          <w:lang w:eastAsia="es-ES"/>
        </w:rPr>
        <w:t xml:space="preserve"> projecte</w:t>
      </w:r>
      <w:r w:rsidR="00D15794">
        <w:rPr>
          <w:rFonts w:ascii="Arial" w:hAnsi="Arial" w:cs="Arial"/>
          <w:sz w:val="20"/>
          <w:szCs w:val="20"/>
          <w:lang w:eastAsia="es-ES"/>
        </w:rPr>
        <w:t>s</w:t>
      </w:r>
      <w:r>
        <w:rPr>
          <w:rFonts w:ascii="Arial" w:hAnsi="Arial" w:cs="Arial"/>
          <w:sz w:val="20"/>
          <w:szCs w:val="20"/>
          <w:lang w:eastAsia="es-ES"/>
        </w:rPr>
        <w:t xml:space="preserve"> t</w:t>
      </w:r>
      <w:r w:rsidR="00D15794">
        <w:rPr>
          <w:rFonts w:ascii="Arial" w:hAnsi="Arial" w:cs="Arial"/>
          <w:sz w:val="20"/>
          <w:szCs w:val="20"/>
          <w:lang w:eastAsia="es-ES"/>
        </w:rPr>
        <w:t>enen</w:t>
      </w:r>
      <w:r>
        <w:rPr>
          <w:rFonts w:ascii="Arial" w:hAnsi="Arial" w:cs="Arial"/>
          <w:sz w:val="20"/>
          <w:szCs w:val="20"/>
          <w:lang w:eastAsia="es-ES"/>
        </w:rPr>
        <w:t xml:space="preserve"> per objecte</w:t>
      </w:r>
      <w:r w:rsidR="002E2BF7">
        <w:rPr>
          <w:rFonts w:ascii="Arial" w:hAnsi="Arial" w:cs="Arial"/>
          <w:sz w:val="20"/>
          <w:szCs w:val="20"/>
          <w:lang w:eastAsia="es-ES"/>
        </w:rPr>
        <w:t xml:space="preserve"> </w:t>
      </w:r>
      <w:r w:rsidR="002E2BF7" w:rsidRPr="002E2BF7">
        <w:rPr>
          <w:rFonts w:ascii="Arial" w:hAnsi="Arial" w:cs="Arial"/>
          <w:sz w:val="20"/>
          <w:szCs w:val="20"/>
          <w:lang w:eastAsia="es-ES"/>
        </w:rPr>
        <w:t>renovar les instal·lacions per a la millora de la seva eficiència energètica i l’assolir una reducció d’almenys un 30% de la demanda d’energia primària. Un d’aquests quatre projectes s’executarà al Centre de Tecnificació Esportiva Joaquim Blume, d’Esplugues de Llobregat, classificat com a centre de tecnificació pel Consejo Superior de Deportes el 29 de maig de 1998. Aquest centre gestionat pel Consell Català de l’Esport està format per la Residència d’esportistes Joaquim Blume, l’Institut d’Educació Secundària Joaquim Blume i un poliesportiu</w:t>
      </w:r>
    </w:p>
    <w:p w14:paraId="4E0E5F19" w14:textId="3C46B68F" w:rsidR="000D3383" w:rsidRPr="00E84B2A" w:rsidRDefault="007D51B7" w:rsidP="00FD2CB1">
      <w:pPr>
        <w:jc w:val="both"/>
        <w:rPr>
          <w:rFonts w:ascii="Arial" w:hAnsi="Arial" w:cs="Arial"/>
          <w:b/>
          <w:sz w:val="20"/>
          <w:szCs w:val="20"/>
        </w:rPr>
      </w:pPr>
      <w:r>
        <w:rPr>
          <w:rFonts w:ascii="Arial" w:hAnsi="Arial" w:cs="Arial"/>
          <w:b/>
          <w:sz w:val="20"/>
          <w:szCs w:val="20"/>
        </w:rPr>
        <w:t>3</w:t>
      </w:r>
      <w:r w:rsidR="000E79AE">
        <w:rPr>
          <w:rFonts w:ascii="Arial" w:hAnsi="Arial" w:cs="Arial"/>
          <w:b/>
          <w:sz w:val="20"/>
          <w:szCs w:val="20"/>
        </w:rPr>
        <w:t xml:space="preserve">.-Abast del </w:t>
      </w:r>
      <w:r w:rsidR="000E79AE" w:rsidRPr="00E84B2A">
        <w:rPr>
          <w:rFonts w:ascii="Arial" w:hAnsi="Arial" w:cs="Arial"/>
          <w:b/>
          <w:sz w:val="20"/>
          <w:szCs w:val="20"/>
        </w:rPr>
        <w:t>projecte</w:t>
      </w:r>
    </w:p>
    <w:p w14:paraId="18632C1C" w14:textId="7D436213" w:rsidR="00622794" w:rsidRPr="00FD2CB1" w:rsidRDefault="001478C9" w:rsidP="002E2BF7">
      <w:pPr>
        <w:autoSpaceDE w:val="0"/>
        <w:autoSpaceDN w:val="0"/>
        <w:adjustRightInd w:val="0"/>
        <w:spacing w:after="0" w:line="240" w:lineRule="auto"/>
        <w:rPr>
          <w:rFonts w:ascii="Arial" w:hAnsi="Arial" w:cs="Arial"/>
          <w:sz w:val="20"/>
          <w:szCs w:val="20"/>
        </w:rPr>
      </w:pPr>
      <w:r w:rsidRPr="00E84B2A">
        <w:rPr>
          <w:rFonts w:ascii="Arial" w:hAnsi="Arial" w:cs="Arial"/>
          <w:sz w:val="20"/>
          <w:szCs w:val="20"/>
          <w:lang w:eastAsia="es-ES"/>
        </w:rPr>
        <w:t>El</w:t>
      </w:r>
      <w:r w:rsidR="00D15794">
        <w:rPr>
          <w:rFonts w:ascii="Arial" w:hAnsi="Arial" w:cs="Arial"/>
          <w:sz w:val="20"/>
          <w:szCs w:val="20"/>
          <w:lang w:eastAsia="es-ES"/>
        </w:rPr>
        <w:t>s</w:t>
      </w:r>
      <w:r w:rsidRPr="00E84B2A">
        <w:rPr>
          <w:rFonts w:ascii="Arial" w:hAnsi="Arial" w:cs="Arial"/>
          <w:sz w:val="20"/>
          <w:szCs w:val="20"/>
          <w:lang w:eastAsia="es-ES"/>
        </w:rPr>
        <w:t xml:space="preserve"> projecte</w:t>
      </w:r>
      <w:r w:rsidR="00D15794">
        <w:rPr>
          <w:rFonts w:ascii="Arial" w:hAnsi="Arial" w:cs="Arial"/>
          <w:sz w:val="20"/>
          <w:szCs w:val="20"/>
          <w:lang w:eastAsia="es-ES"/>
        </w:rPr>
        <w:t>s</w:t>
      </w:r>
      <w:r w:rsidRPr="00E84B2A">
        <w:rPr>
          <w:rFonts w:ascii="Arial" w:hAnsi="Arial" w:cs="Arial"/>
          <w:sz w:val="20"/>
          <w:szCs w:val="20"/>
          <w:lang w:eastAsia="es-ES"/>
        </w:rPr>
        <w:t xml:space="preserve"> an</w:t>
      </w:r>
      <w:r w:rsidRPr="00FD2CB1">
        <w:rPr>
          <w:rFonts w:ascii="Arial" w:hAnsi="Arial" w:cs="Arial"/>
          <w:sz w:val="20"/>
          <w:szCs w:val="20"/>
          <w:lang w:eastAsia="es-ES"/>
        </w:rPr>
        <w:t>alitzar</w:t>
      </w:r>
      <w:r w:rsidR="00D15794">
        <w:rPr>
          <w:rFonts w:ascii="Arial" w:hAnsi="Arial" w:cs="Arial"/>
          <w:sz w:val="20"/>
          <w:szCs w:val="20"/>
          <w:lang w:eastAsia="es-ES"/>
        </w:rPr>
        <w:t>an</w:t>
      </w:r>
      <w:r w:rsidRPr="00FD2CB1">
        <w:rPr>
          <w:rFonts w:ascii="Arial" w:hAnsi="Arial" w:cs="Arial"/>
          <w:sz w:val="20"/>
          <w:szCs w:val="20"/>
          <w:lang w:eastAsia="es-ES"/>
        </w:rPr>
        <w:t xml:space="preserve"> i desenvolupar</w:t>
      </w:r>
      <w:r w:rsidR="00D15794">
        <w:rPr>
          <w:rFonts w:ascii="Arial" w:hAnsi="Arial" w:cs="Arial"/>
          <w:sz w:val="20"/>
          <w:szCs w:val="20"/>
          <w:lang w:eastAsia="es-ES"/>
        </w:rPr>
        <w:t>an</w:t>
      </w:r>
      <w:r w:rsidRPr="00FD2CB1">
        <w:rPr>
          <w:rFonts w:ascii="Arial" w:hAnsi="Arial" w:cs="Arial"/>
          <w:sz w:val="20"/>
          <w:szCs w:val="20"/>
          <w:lang w:eastAsia="es-ES"/>
        </w:rPr>
        <w:t xml:space="preserve"> les </w:t>
      </w:r>
      <w:r w:rsidRPr="002E2BF7">
        <w:rPr>
          <w:rFonts w:ascii="Arial" w:hAnsi="Arial" w:cs="Arial"/>
          <w:sz w:val="20"/>
          <w:szCs w:val="20"/>
          <w:lang w:eastAsia="es-ES"/>
        </w:rPr>
        <w:t xml:space="preserve">actuacions per </w:t>
      </w:r>
      <w:r w:rsidR="002E2BF7" w:rsidRPr="002E2BF7">
        <w:rPr>
          <w:rFonts w:ascii="Arial" w:hAnsi="Arial" w:cs="Arial"/>
          <w:sz w:val="20"/>
          <w:szCs w:val="20"/>
        </w:rPr>
        <w:t>renovar les</w:t>
      </w:r>
      <w:r w:rsidR="002E2BF7">
        <w:rPr>
          <w:rFonts w:ascii="Arial" w:hAnsi="Arial" w:cs="Arial"/>
          <w:sz w:val="20"/>
          <w:szCs w:val="20"/>
        </w:rPr>
        <w:t xml:space="preserve"> instal·lacions (objectiu únic), amb </w:t>
      </w:r>
      <w:r w:rsidR="002E2BF7">
        <w:rPr>
          <w:rFonts w:ascii="ArialMT" w:hAnsi="ArialMT" w:cs="ArialMT"/>
          <w:sz w:val="20"/>
          <w:szCs w:val="20"/>
        </w:rPr>
        <w:t xml:space="preserve">la millora de la seva eficiència energètica i l’assoliment d’una reducció al menys un 30% de la </w:t>
      </w:r>
      <w:r w:rsidR="002E2BF7">
        <w:rPr>
          <w:rFonts w:ascii="Arial" w:hAnsi="Arial" w:cs="Arial"/>
          <w:sz w:val="20"/>
          <w:szCs w:val="20"/>
        </w:rPr>
        <w:t xml:space="preserve">demanda </w:t>
      </w:r>
      <w:r w:rsidR="002E2BF7">
        <w:rPr>
          <w:rFonts w:ascii="ArialMT" w:hAnsi="ArialMT" w:cs="ArialMT"/>
          <w:sz w:val="20"/>
          <w:szCs w:val="20"/>
        </w:rPr>
        <w:t>d’energia primària</w:t>
      </w:r>
    </w:p>
    <w:p w14:paraId="2F9FE279" w14:textId="7E034A51" w:rsidR="00BE082C" w:rsidRPr="00664522" w:rsidRDefault="007D51B7" w:rsidP="00FD2CB1">
      <w:pPr>
        <w:jc w:val="both"/>
        <w:rPr>
          <w:rFonts w:ascii="Arial" w:hAnsi="Arial" w:cs="Arial"/>
          <w:sz w:val="20"/>
          <w:szCs w:val="20"/>
        </w:rPr>
      </w:pPr>
      <w:r>
        <w:rPr>
          <w:rFonts w:ascii="Arial" w:hAnsi="Arial" w:cs="Arial"/>
          <w:sz w:val="20"/>
          <w:szCs w:val="20"/>
        </w:rPr>
        <w:t>Per desenvolupar el</w:t>
      </w:r>
      <w:r w:rsidR="00D15794">
        <w:rPr>
          <w:rFonts w:ascii="Arial" w:hAnsi="Arial" w:cs="Arial"/>
          <w:sz w:val="20"/>
          <w:szCs w:val="20"/>
        </w:rPr>
        <w:t>s</w:t>
      </w:r>
      <w:r>
        <w:rPr>
          <w:rFonts w:ascii="Arial" w:hAnsi="Arial" w:cs="Arial"/>
          <w:sz w:val="20"/>
          <w:szCs w:val="20"/>
        </w:rPr>
        <w:t xml:space="preserve"> projecte</w:t>
      </w:r>
      <w:r w:rsidR="00D15794">
        <w:rPr>
          <w:rFonts w:ascii="Arial" w:hAnsi="Arial" w:cs="Arial"/>
          <w:sz w:val="20"/>
          <w:szCs w:val="20"/>
        </w:rPr>
        <w:t>s</w:t>
      </w:r>
      <w:r>
        <w:rPr>
          <w:rFonts w:ascii="Arial" w:hAnsi="Arial" w:cs="Arial"/>
          <w:sz w:val="20"/>
          <w:szCs w:val="20"/>
        </w:rPr>
        <w:t>, l’adjudicatari haurà de realitzar les accions següents:</w:t>
      </w:r>
    </w:p>
    <w:p w14:paraId="57487F59" w14:textId="3D3C3C10" w:rsidR="0032685A" w:rsidRDefault="0032685A" w:rsidP="007D7369">
      <w:pPr>
        <w:pStyle w:val="Pargrafdellista"/>
        <w:numPr>
          <w:ilvl w:val="0"/>
          <w:numId w:val="17"/>
        </w:numPr>
        <w:spacing w:line="259" w:lineRule="auto"/>
        <w:ind w:left="714" w:hanging="357"/>
        <w:jc w:val="both"/>
        <w:rPr>
          <w:rFonts w:ascii="Arial" w:hAnsi="Arial" w:cs="Arial"/>
          <w:sz w:val="20"/>
          <w:szCs w:val="20"/>
        </w:rPr>
      </w:pPr>
      <w:r w:rsidRPr="0032685A">
        <w:rPr>
          <w:rFonts w:ascii="Arial" w:hAnsi="Arial" w:cs="Arial"/>
          <w:sz w:val="20"/>
          <w:szCs w:val="20"/>
        </w:rPr>
        <w:t>Anàlisis de l’estat actual de</w:t>
      </w:r>
      <w:r w:rsidR="008A784F">
        <w:rPr>
          <w:rFonts w:ascii="Arial" w:hAnsi="Arial" w:cs="Arial"/>
          <w:sz w:val="20"/>
          <w:szCs w:val="20"/>
        </w:rPr>
        <w:t>ls</w:t>
      </w:r>
      <w:r w:rsidRPr="0032685A">
        <w:rPr>
          <w:rFonts w:ascii="Arial" w:hAnsi="Arial" w:cs="Arial"/>
          <w:sz w:val="20"/>
          <w:szCs w:val="20"/>
        </w:rPr>
        <w:t xml:space="preserve"> edifici</w:t>
      </w:r>
      <w:r w:rsidR="008A784F">
        <w:rPr>
          <w:rFonts w:ascii="Arial" w:hAnsi="Arial" w:cs="Arial"/>
          <w:sz w:val="20"/>
          <w:szCs w:val="20"/>
        </w:rPr>
        <w:t>s</w:t>
      </w:r>
      <w:r w:rsidRPr="0032685A">
        <w:rPr>
          <w:rFonts w:ascii="Arial" w:hAnsi="Arial" w:cs="Arial"/>
          <w:sz w:val="20"/>
          <w:szCs w:val="20"/>
        </w:rPr>
        <w:t xml:space="preserve"> i proposta de </w:t>
      </w:r>
      <w:r w:rsidR="002E2BF7">
        <w:rPr>
          <w:rFonts w:ascii="Arial" w:hAnsi="Arial" w:cs="Arial"/>
          <w:sz w:val="20"/>
          <w:szCs w:val="20"/>
        </w:rPr>
        <w:t>renovació d’instal-lacions</w:t>
      </w:r>
      <w:r w:rsidR="008A784F">
        <w:rPr>
          <w:rFonts w:ascii="Arial" w:hAnsi="Arial" w:cs="Arial"/>
          <w:sz w:val="20"/>
          <w:szCs w:val="20"/>
        </w:rPr>
        <w:t>.</w:t>
      </w:r>
      <w:r w:rsidR="00C76834" w:rsidRPr="00C76834">
        <w:t xml:space="preserve"> </w:t>
      </w:r>
      <w:r w:rsidR="00C76834">
        <w:t>S</w:t>
      </w:r>
      <w:r w:rsidR="00C76834" w:rsidRPr="00C76834">
        <w:rPr>
          <w:rFonts w:ascii="Arial" w:hAnsi="Arial" w:cs="Arial"/>
          <w:sz w:val="20"/>
          <w:szCs w:val="20"/>
        </w:rPr>
        <w:t>’execut</w:t>
      </w:r>
      <w:r w:rsidR="00C76834">
        <w:rPr>
          <w:rFonts w:ascii="Arial" w:hAnsi="Arial" w:cs="Arial"/>
          <w:sz w:val="20"/>
          <w:szCs w:val="20"/>
        </w:rPr>
        <w:t>arà</w:t>
      </w:r>
      <w:r w:rsidR="00C76834" w:rsidRPr="00C76834">
        <w:rPr>
          <w:rFonts w:ascii="Arial" w:hAnsi="Arial" w:cs="Arial"/>
          <w:sz w:val="20"/>
          <w:szCs w:val="20"/>
        </w:rPr>
        <w:t xml:space="preserve"> la certificació energètica dels edificis en els que s’ha d’actuar</w:t>
      </w:r>
      <w:r w:rsidR="00C76834">
        <w:rPr>
          <w:rFonts w:ascii="Arial" w:hAnsi="Arial" w:cs="Arial"/>
          <w:sz w:val="20"/>
          <w:szCs w:val="20"/>
        </w:rPr>
        <w:t xml:space="preserve">. </w:t>
      </w:r>
      <w:r w:rsidR="00C76834">
        <w:rPr>
          <w:rFonts w:ascii="Arial" w:eastAsiaTheme="minorHAnsi" w:hAnsi="Arial" w:cs="Arial"/>
          <w:sz w:val="20"/>
          <w:szCs w:val="20"/>
          <w:lang w:eastAsia="en-US"/>
        </w:rPr>
        <w:t>Posteriorment s’executarà la redacció dels projectes executius, de millora i remodelació de les instal·lacions amb l’objectiu de reduir un 30% sobre el consum d’energia primària no renovable. Inclou la certificació d’eficiència energètica teòrica de projecte, per a cada una de les actuacions.</w:t>
      </w:r>
    </w:p>
    <w:p w14:paraId="4331EB65" w14:textId="10E3B352" w:rsidR="0032685A" w:rsidRPr="008A784F" w:rsidRDefault="0032685A" w:rsidP="008A784F">
      <w:pPr>
        <w:pStyle w:val="Pargrafdellista"/>
        <w:numPr>
          <w:ilvl w:val="0"/>
          <w:numId w:val="17"/>
        </w:numPr>
        <w:spacing w:line="259" w:lineRule="auto"/>
        <w:ind w:left="714" w:hanging="357"/>
        <w:jc w:val="both"/>
        <w:rPr>
          <w:rFonts w:ascii="Arial" w:hAnsi="Arial" w:cs="Arial"/>
          <w:sz w:val="20"/>
          <w:szCs w:val="20"/>
        </w:rPr>
      </w:pPr>
      <w:r w:rsidRPr="008A784F">
        <w:rPr>
          <w:rFonts w:ascii="Arial" w:hAnsi="Arial" w:cs="Arial"/>
          <w:sz w:val="20"/>
          <w:szCs w:val="20"/>
        </w:rPr>
        <w:t xml:space="preserve">Definició d’instal·lacions </w:t>
      </w:r>
      <w:r w:rsidR="008A784F" w:rsidRPr="008A784F">
        <w:rPr>
          <w:rFonts w:ascii="Arial" w:hAnsi="Arial" w:cs="Arial"/>
          <w:sz w:val="20"/>
          <w:szCs w:val="20"/>
        </w:rPr>
        <w:t>amb l’objectiu de millorar la seva eficiència energètica</w:t>
      </w:r>
      <w:r w:rsidR="008A784F" w:rsidRPr="008A784F">
        <w:rPr>
          <w:rFonts w:ascii="ArialMT" w:hAnsi="ArialMT" w:cs="ArialMT"/>
          <w:sz w:val="20"/>
          <w:szCs w:val="20"/>
        </w:rPr>
        <w:t xml:space="preserve"> i l’assoliment d’una reducció al menys un 30% de la </w:t>
      </w:r>
      <w:r w:rsidR="008A784F" w:rsidRPr="008A784F">
        <w:rPr>
          <w:rFonts w:ascii="Arial" w:hAnsi="Arial" w:cs="Arial"/>
          <w:sz w:val="20"/>
          <w:szCs w:val="20"/>
        </w:rPr>
        <w:t xml:space="preserve">demanda </w:t>
      </w:r>
      <w:r w:rsidR="008A784F" w:rsidRPr="008A784F">
        <w:rPr>
          <w:rFonts w:ascii="ArialMT" w:hAnsi="ArialMT" w:cs="ArialMT"/>
          <w:sz w:val="20"/>
          <w:szCs w:val="20"/>
        </w:rPr>
        <w:t>d’energia primària</w:t>
      </w:r>
      <w:r w:rsidRPr="008A784F">
        <w:rPr>
          <w:rFonts w:ascii="Arial" w:hAnsi="Arial" w:cs="Arial"/>
          <w:sz w:val="20"/>
          <w:szCs w:val="20"/>
        </w:rPr>
        <w:t xml:space="preserve">. </w:t>
      </w:r>
    </w:p>
    <w:p w14:paraId="23C00D8E" w14:textId="3B9C112E" w:rsidR="000E79AE" w:rsidRDefault="0032685A" w:rsidP="007D7369">
      <w:pPr>
        <w:pStyle w:val="Pargrafdellista"/>
        <w:numPr>
          <w:ilvl w:val="0"/>
          <w:numId w:val="17"/>
        </w:numPr>
        <w:spacing w:line="259" w:lineRule="auto"/>
        <w:ind w:left="714" w:hanging="357"/>
        <w:jc w:val="both"/>
        <w:rPr>
          <w:rFonts w:ascii="Arial" w:hAnsi="Arial" w:cs="Arial"/>
          <w:sz w:val="20"/>
          <w:szCs w:val="20"/>
        </w:rPr>
      </w:pPr>
      <w:r w:rsidRPr="00E714B5">
        <w:rPr>
          <w:rFonts w:ascii="Arial" w:hAnsi="Arial" w:cs="Arial"/>
          <w:sz w:val="20"/>
          <w:szCs w:val="20"/>
        </w:rPr>
        <w:t xml:space="preserve">Definició de les actuacions necessàries per resoldre les </w:t>
      </w:r>
      <w:r w:rsidR="00E714B5" w:rsidRPr="00E714B5">
        <w:rPr>
          <w:rFonts w:ascii="Arial" w:hAnsi="Arial" w:cs="Arial"/>
          <w:sz w:val="20"/>
          <w:szCs w:val="20"/>
        </w:rPr>
        <w:t xml:space="preserve">modificacions demanades, així com assegurar la compatibilitat de les obres amb </w:t>
      </w:r>
      <w:r w:rsidR="008A784F">
        <w:rPr>
          <w:rFonts w:ascii="Arial" w:hAnsi="Arial" w:cs="Arial"/>
          <w:sz w:val="20"/>
          <w:szCs w:val="20"/>
        </w:rPr>
        <w:t>els usos</w:t>
      </w:r>
      <w:r w:rsidR="00E714B5" w:rsidRPr="00E714B5">
        <w:rPr>
          <w:rFonts w:ascii="Arial" w:hAnsi="Arial" w:cs="Arial"/>
          <w:sz w:val="20"/>
          <w:szCs w:val="20"/>
        </w:rPr>
        <w:t xml:space="preserve"> de</w:t>
      </w:r>
      <w:r w:rsidR="008A784F">
        <w:rPr>
          <w:rFonts w:ascii="Arial" w:hAnsi="Arial" w:cs="Arial"/>
          <w:sz w:val="20"/>
          <w:szCs w:val="20"/>
        </w:rPr>
        <w:t>ls</w:t>
      </w:r>
      <w:r w:rsidR="00E714B5" w:rsidRPr="00E714B5">
        <w:rPr>
          <w:rFonts w:ascii="Arial" w:hAnsi="Arial" w:cs="Arial"/>
          <w:sz w:val="20"/>
          <w:szCs w:val="20"/>
        </w:rPr>
        <w:t xml:space="preserve"> edifici</w:t>
      </w:r>
      <w:r w:rsidR="008A784F">
        <w:rPr>
          <w:rFonts w:ascii="Arial" w:hAnsi="Arial" w:cs="Arial"/>
          <w:sz w:val="20"/>
          <w:szCs w:val="20"/>
        </w:rPr>
        <w:t>s</w:t>
      </w:r>
      <w:r w:rsidR="00E714B5" w:rsidRPr="00E714B5">
        <w:rPr>
          <w:rFonts w:ascii="Arial" w:hAnsi="Arial" w:cs="Arial"/>
          <w:sz w:val="20"/>
          <w:szCs w:val="20"/>
        </w:rPr>
        <w:t xml:space="preserve"> mentre durin aquestes.</w:t>
      </w:r>
    </w:p>
    <w:p w14:paraId="3058BAD4" w14:textId="61AE1441" w:rsidR="00C76834" w:rsidRPr="00E714B5" w:rsidRDefault="00C76834" w:rsidP="007D7369">
      <w:pPr>
        <w:pStyle w:val="Pargrafdellista"/>
        <w:numPr>
          <w:ilvl w:val="0"/>
          <w:numId w:val="17"/>
        </w:numPr>
        <w:spacing w:line="259" w:lineRule="auto"/>
        <w:ind w:left="714" w:hanging="357"/>
        <w:jc w:val="both"/>
        <w:rPr>
          <w:rFonts w:ascii="Arial" w:hAnsi="Arial" w:cs="Arial"/>
          <w:sz w:val="20"/>
          <w:szCs w:val="20"/>
        </w:rPr>
      </w:pPr>
      <w:r>
        <w:rPr>
          <w:rFonts w:ascii="Arial" w:hAnsi="Arial" w:cs="Arial"/>
          <w:sz w:val="20"/>
          <w:szCs w:val="20"/>
        </w:rPr>
        <w:lastRenderedPageBreak/>
        <w:t>Per cada actuació, es preveu l’aixecament dels plànols necessaris per desenvolupar el projecte, la redacció de l’avantprojecte i confecció del Certificat d’Eficiència Energètica de l’estat actual de l’edifici, el projecte bàsic, l’estudi de seguretat i salut (bàsic), i el projecte d’activitats per a la llicència ambiental (en cas que apliqui), dins l’àmbit del projecte bàsic; i, la redacció del projecte executiu, l’estudi de seguretat i salut (executiu), i la certificació d’eficiència energètica del projecte i la tramitació de les llicències d'obres,</w:t>
      </w:r>
    </w:p>
    <w:p w14:paraId="7A2FBDCA" w14:textId="77777777" w:rsidR="008A784F" w:rsidRDefault="008A784F" w:rsidP="00FD2CB1">
      <w:pPr>
        <w:jc w:val="both"/>
        <w:rPr>
          <w:rFonts w:ascii="Arial" w:hAnsi="Arial" w:cs="Arial"/>
          <w:sz w:val="20"/>
          <w:szCs w:val="20"/>
          <w:lang w:eastAsia="es-ES"/>
        </w:rPr>
      </w:pPr>
    </w:p>
    <w:p w14:paraId="7F4EA3A7" w14:textId="466A619E" w:rsidR="00BE082C" w:rsidRPr="00FD2CB1" w:rsidRDefault="00BE082C" w:rsidP="00FD2CB1">
      <w:pPr>
        <w:jc w:val="both"/>
        <w:rPr>
          <w:rFonts w:ascii="Arial" w:hAnsi="Arial" w:cs="Arial"/>
          <w:sz w:val="20"/>
          <w:szCs w:val="20"/>
          <w:lang w:eastAsia="es-ES"/>
        </w:rPr>
      </w:pPr>
      <w:r w:rsidRPr="00FD2CB1">
        <w:rPr>
          <w:rFonts w:ascii="Arial" w:hAnsi="Arial" w:cs="Arial"/>
          <w:sz w:val="20"/>
          <w:szCs w:val="20"/>
          <w:lang w:eastAsia="es-ES"/>
        </w:rPr>
        <w:t>L’adjudicatari haurà d’analitzar els punts exposats en l’apartat anterior. Per cada un d’ells haurà de proposar una solució i definir-la a nivell de projecte executiu.</w:t>
      </w:r>
    </w:p>
    <w:p w14:paraId="06E93329" w14:textId="50CFC6F0" w:rsidR="00BE082C" w:rsidRPr="00FD2CB1" w:rsidRDefault="00BE082C" w:rsidP="00FD2CB1">
      <w:pPr>
        <w:jc w:val="both"/>
        <w:rPr>
          <w:rFonts w:ascii="Arial" w:hAnsi="Arial" w:cs="Arial"/>
          <w:sz w:val="20"/>
          <w:szCs w:val="20"/>
          <w:lang w:eastAsia="es-ES"/>
        </w:rPr>
      </w:pPr>
      <w:r w:rsidRPr="00FD2CB1">
        <w:rPr>
          <w:rFonts w:ascii="Arial" w:hAnsi="Arial" w:cs="Arial"/>
          <w:sz w:val="20"/>
          <w:szCs w:val="20"/>
          <w:lang w:eastAsia="es-ES"/>
        </w:rPr>
        <w:t xml:space="preserve">L’adjudicatari tindrà present que </w:t>
      </w:r>
      <w:r w:rsidR="00D15794">
        <w:rPr>
          <w:rFonts w:ascii="Arial" w:hAnsi="Arial" w:cs="Arial"/>
          <w:sz w:val="20"/>
          <w:szCs w:val="20"/>
          <w:lang w:eastAsia="es-ES"/>
        </w:rPr>
        <w:t xml:space="preserve">els </w:t>
      </w:r>
      <w:r w:rsidRPr="00FD2CB1">
        <w:rPr>
          <w:rFonts w:ascii="Arial" w:hAnsi="Arial" w:cs="Arial"/>
          <w:sz w:val="20"/>
          <w:szCs w:val="20"/>
          <w:lang w:eastAsia="es-ES"/>
        </w:rPr>
        <w:t>edifici</w:t>
      </w:r>
      <w:r w:rsidR="00D15794">
        <w:rPr>
          <w:rFonts w:ascii="Arial" w:hAnsi="Arial" w:cs="Arial"/>
          <w:sz w:val="20"/>
          <w:szCs w:val="20"/>
          <w:lang w:eastAsia="es-ES"/>
        </w:rPr>
        <w:t>s</w:t>
      </w:r>
      <w:r w:rsidRPr="00FD2CB1">
        <w:rPr>
          <w:rFonts w:ascii="Arial" w:hAnsi="Arial" w:cs="Arial"/>
          <w:sz w:val="20"/>
          <w:szCs w:val="20"/>
          <w:lang w:eastAsia="es-ES"/>
        </w:rPr>
        <w:t xml:space="preserve"> </w:t>
      </w:r>
      <w:r w:rsidR="00D15794" w:rsidRPr="00FD2CB1">
        <w:rPr>
          <w:rFonts w:ascii="Arial" w:hAnsi="Arial" w:cs="Arial"/>
          <w:sz w:val="20"/>
          <w:szCs w:val="20"/>
          <w:lang w:eastAsia="es-ES"/>
        </w:rPr>
        <w:t>esta</w:t>
      </w:r>
      <w:r w:rsidR="00D15794">
        <w:rPr>
          <w:rFonts w:ascii="Arial" w:hAnsi="Arial" w:cs="Arial"/>
          <w:sz w:val="20"/>
          <w:szCs w:val="20"/>
          <w:lang w:eastAsia="es-ES"/>
        </w:rPr>
        <w:t>n</w:t>
      </w:r>
      <w:r w:rsidRPr="00FD2CB1">
        <w:rPr>
          <w:rFonts w:ascii="Arial" w:hAnsi="Arial" w:cs="Arial"/>
          <w:sz w:val="20"/>
          <w:szCs w:val="20"/>
          <w:lang w:eastAsia="es-ES"/>
        </w:rPr>
        <w:t xml:space="preserve"> en ús. Per tant, qualsevol de les actuacions que s’hagin de realitzar s’hauran de planificar, valorar i executar de manera que l’activitat de l’equipament no es vegi alterada. Si això no fos possib</w:t>
      </w:r>
      <w:r w:rsidR="00442EE4" w:rsidRPr="00FD2CB1">
        <w:rPr>
          <w:rFonts w:ascii="Arial" w:hAnsi="Arial" w:cs="Arial"/>
          <w:sz w:val="20"/>
          <w:szCs w:val="20"/>
          <w:lang w:eastAsia="es-ES"/>
        </w:rPr>
        <w:t>le, l’adjudicatari ho exposarà, proposant les mesures correctores que generin el mínim d’afectació a l’activitat de l’edifici.</w:t>
      </w:r>
    </w:p>
    <w:p w14:paraId="3B5C582E" w14:textId="6B81CC06" w:rsidR="00BE082C" w:rsidRDefault="00BE082C" w:rsidP="00FD2CB1">
      <w:pPr>
        <w:jc w:val="both"/>
        <w:rPr>
          <w:rFonts w:ascii="Arial" w:hAnsi="Arial" w:cs="Arial"/>
          <w:sz w:val="20"/>
          <w:szCs w:val="20"/>
          <w:lang w:eastAsia="es-ES"/>
        </w:rPr>
      </w:pPr>
      <w:r w:rsidRPr="00FD2CB1">
        <w:rPr>
          <w:rFonts w:ascii="Arial" w:hAnsi="Arial" w:cs="Arial"/>
          <w:sz w:val="20"/>
          <w:szCs w:val="20"/>
          <w:lang w:eastAsia="es-ES"/>
        </w:rPr>
        <w:t>El</w:t>
      </w:r>
      <w:r w:rsidR="00D15794">
        <w:rPr>
          <w:rFonts w:ascii="Arial" w:hAnsi="Arial" w:cs="Arial"/>
          <w:sz w:val="20"/>
          <w:szCs w:val="20"/>
          <w:lang w:eastAsia="es-ES"/>
        </w:rPr>
        <w:t>s</w:t>
      </w:r>
      <w:r w:rsidRPr="00FD2CB1">
        <w:rPr>
          <w:rFonts w:ascii="Arial" w:hAnsi="Arial" w:cs="Arial"/>
          <w:sz w:val="20"/>
          <w:szCs w:val="20"/>
          <w:lang w:eastAsia="es-ES"/>
        </w:rPr>
        <w:t xml:space="preserve"> projecte</w:t>
      </w:r>
      <w:r w:rsidR="00D15794">
        <w:rPr>
          <w:rFonts w:ascii="Arial" w:hAnsi="Arial" w:cs="Arial"/>
          <w:sz w:val="20"/>
          <w:szCs w:val="20"/>
          <w:lang w:eastAsia="es-ES"/>
        </w:rPr>
        <w:t>s</w:t>
      </w:r>
      <w:r w:rsidRPr="00FD2CB1">
        <w:rPr>
          <w:rFonts w:ascii="Arial" w:hAnsi="Arial" w:cs="Arial"/>
          <w:sz w:val="20"/>
          <w:szCs w:val="20"/>
          <w:lang w:eastAsia="es-ES"/>
        </w:rPr>
        <w:t xml:space="preserve"> haur</w:t>
      </w:r>
      <w:r w:rsidR="00D15794">
        <w:rPr>
          <w:rFonts w:ascii="Arial" w:hAnsi="Arial" w:cs="Arial"/>
          <w:sz w:val="20"/>
          <w:szCs w:val="20"/>
          <w:lang w:eastAsia="es-ES"/>
        </w:rPr>
        <w:t>an</w:t>
      </w:r>
      <w:r w:rsidRPr="00FD2CB1">
        <w:rPr>
          <w:rFonts w:ascii="Arial" w:hAnsi="Arial" w:cs="Arial"/>
          <w:sz w:val="20"/>
          <w:szCs w:val="20"/>
          <w:lang w:eastAsia="es-ES"/>
        </w:rPr>
        <w:t xml:space="preserve"> de recollir en</w:t>
      </w:r>
      <w:r w:rsidR="00D15794">
        <w:rPr>
          <w:rFonts w:ascii="Arial" w:hAnsi="Arial" w:cs="Arial"/>
          <w:sz w:val="20"/>
          <w:szCs w:val="20"/>
          <w:lang w:eastAsia="es-ES"/>
        </w:rPr>
        <w:t xml:space="preserve"> un</w:t>
      </w:r>
      <w:r w:rsidRPr="00FD2CB1">
        <w:rPr>
          <w:rFonts w:ascii="Arial" w:hAnsi="Arial" w:cs="Arial"/>
          <w:sz w:val="20"/>
          <w:szCs w:val="20"/>
          <w:lang w:eastAsia="es-ES"/>
        </w:rPr>
        <w:t xml:space="preserve"> document la coordinació amb els usuaris del centre i la seva activitat compatibilitzant-la en el temps i l’espai amb el desenvolupament de les obres. Aquest document serà subscrit pels responsables del centre i</w:t>
      </w:r>
      <w:r w:rsidR="00442EE4" w:rsidRPr="00FD2CB1">
        <w:rPr>
          <w:rFonts w:ascii="Arial" w:hAnsi="Arial" w:cs="Arial"/>
          <w:sz w:val="20"/>
          <w:szCs w:val="20"/>
          <w:lang w:eastAsia="es-ES"/>
        </w:rPr>
        <w:t xml:space="preserve"> específicament p</w:t>
      </w:r>
      <w:r w:rsidRPr="00FD2CB1">
        <w:rPr>
          <w:rFonts w:ascii="Arial" w:hAnsi="Arial" w:cs="Arial"/>
          <w:sz w:val="20"/>
          <w:szCs w:val="20"/>
          <w:lang w:eastAsia="es-ES"/>
        </w:rPr>
        <w:t>els responsables en l’àmbit del pla d’emergència i de seguretat i salut del centre.</w:t>
      </w:r>
    </w:p>
    <w:p w14:paraId="4C3DDBF6" w14:textId="77777777" w:rsidR="00BE082C" w:rsidRPr="00FD2CB1" w:rsidRDefault="007D51B7" w:rsidP="00FD2CB1">
      <w:pPr>
        <w:jc w:val="both"/>
        <w:rPr>
          <w:rFonts w:ascii="Arial" w:hAnsi="Arial" w:cs="Arial"/>
          <w:b/>
          <w:sz w:val="20"/>
          <w:szCs w:val="20"/>
        </w:rPr>
      </w:pPr>
      <w:r>
        <w:rPr>
          <w:rFonts w:ascii="Arial" w:hAnsi="Arial" w:cs="Arial"/>
          <w:b/>
          <w:sz w:val="20"/>
          <w:szCs w:val="20"/>
        </w:rPr>
        <w:t>4</w:t>
      </w:r>
      <w:r w:rsidR="00BE082C" w:rsidRPr="00FD2CB1">
        <w:rPr>
          <w:rFonts w:ascii="Arial" w:hAnsi="Arial" w:cs="Arial"/>
          <w:b/>
          <w:sz w:val="20"/>
          <w:szCs w:val="20"/>
        </w:rPr>
        <w:t xml:space="preserve">.- </w:t>
      </w:r>
      <w:r w:rsidR="00664522">
        <w:rPr>
          <w:rFonts w:ascii="Arial" w:hAnsi="Arial" w:cs="Arial"/>
          <w:b/>
          <w:sz w:val="20"/>
          <w:szCs w:val="20"/>
        </w:rPr>
        <w:t>Contingut dels treballs</w:t>
      </w:r>
      <w:r>
        <w:rPr>
          <w:rFonts w:ascii="Arial" w:hAnsi="Arial" w:cs="Arial"/>
          <w:b/>
          <w:sz w:val="20"/>
          <w:szCs w:val="20"/>
        </w:rPr>
        <w:t xml:space="preserve"> del projecte executiu</w:t>
      </w:r>
    </w:p>
    <w:p w14:paraId="7C2C3CFD" w14:textId="5A564FF8" w:rsidR="000E79AE" w:rsidRDefault="000E79AE" w:rsidP="00FD2CB1">
      <w:pPr>
        <w:jc w:val="both"/>
        <w:rPr>
          <w:rFonts w:ascii="Arial" w:hAnsi="Arial" w:cs="Arial"/>
          <w:sz w:val="20"/>
          <w:szCs w:val="20"/>
          <w:lang w:eastAsia="es-ES"/>
        </w:rPr>
      </w:pPr>
      <w:r>
        <w:rPr>
          <w:rFonts w:ascii="Arial" w:hAnsi="Arial" w:cs="Arial"/>
          <w:sz w:val="20"/>
          <w:szCs w:val="20"/>
          <w:lang w:eastAsia="es-ES"/>
        </w:rPr>
        <w:t xml:space="preserve">El projecte executiu </w:t>
      </w:r>
      <w:r w:rsidR="00664522">
        <w:rPr>
          <w:rFonts w:ascii="Arial" w:hAnsi="Arial" w:cs="Arial"/>
          <w:sz w:val="20"/>
          <w:szCs w:val="20"/>
          <w:lang w:eastAsia="es-ES"/>
        </w:rPr>
        <w:t>es desenvoluparà d’acord amb les indicacions de la clàusula 5 del PPTP de l’Acord marc. Caldrà tenir en compte els següents aspectes:</w:t>
      </w:r>
      <w:r>
        <w:rPr>
          <w:rFonts w:ascii="Arial" w:hAnsi="Arial" w:cs="Arial"/>
          <w:sz w:val="20"/>
          <w:szCs w:val="20"/>
          <w:lang w:eastAsia="es-ES"/>
        </w:rPr>
        <w:t xml:space="preserve"> </w:t>
      </w:r>
    </w:p>
    <w:p w14:paraId="482CA0D5" w14:textId="6C47C8EA" w:rsidR="000E79AE" w:rsidRPr="00664522" w:rsidRDefault="000E79AE" w:rsidP="007D7369">
      <w:pPr>
        <w:pStyle w:val="Pargrafdellista"/>
        <w:numPr>
          <w:ilvl w:val="0"/>
          <w:numId w:val="17"/>
        </w:numPr>
        <w:spacing w:line="259" w:lineRule="auto"/>
        <w:ind w:left="714" w:hanging="357"/>
        <w:jc w:val="both"/>
        <w:rPr>
          <w:rFonts w:ascii="Arial" w:hAnsi="Arial" w:cs="Arial"/>
          <w:sz w:val="20"/>
          <w:szCs w:val="20"/>
        </w:rPr>
      </w:pPr>
      <w:r w:rsidRPr="00664522">
        <w:rPr>
          <w:rFonts w:ascii="Arial" w:hAnsi="Arial" w:cs="Arial"/>
          <w:sz w:val="20"/>
          <w:szCs w:val="20"/>
        </w:rPr>
        <w:t xml:space="preserve">El </w:t>
      </w:r>
      <w:r w:rsidR="00A90DB1" w:rsidRPr="00664522">
        <w:rPr>
          <w:rFonts w:ascii="Arial" w:hAnsi="Arial" w:cs="Arial"/>
          <w:sz w:val="20"/>
          <w:szCs w:val="20"/>
        </w:rPr>
        <w:t xml:space="preserve">Pressupost es lliurarà en format TCQ. </w:t>
      </w:r>
      <w:r w:rsidRPr="00664522">
        <w:rPr>
          <w:rFonts w:ascii="Arial" w:hAnsi="Arial" w:cs="Arial"/>
          <w:sz w:val="20"/>
          <w:szCs w:val="20"/>
        </w:rPr>
        <w:t>El banc de preus de referència serà el d’Infraestructures.cat – Edificació 20</w:t>
      </w:r>
      <w:r w:rsidR="00E714B5">
        <w:rPr>
          <w:rFonts w:ascii="Arial" w:hAnsi="Arial" w:cs="Arial"/>
          <w:sz w:val="20"/>
          <w:szCs w:val="20"/>
        </w:rPr>
        <w:t>23</w:t>
      </w:r>
      <w:r w:rsidRPr="00664522">
        <w:rPr>
          <w:rFonts w:ascii="Arial" w:hAnsi="Arial" w:cs="Arial"/>
          <w:sz w:val="20"/>
          <w:szCs w:val="20"/>
        </w:rPr>
        <w:t xml:space="preserve">. </w:t>
      </w:r>
      <w:r w:rsidR="00A90DB1" w:rsidRPr="00664522">
        <w:rPr>
          <w:rFonts w:ascii="Arial" w:hAnsi="Arial" w:cs="Arial"/>
          <w:sz w:val="20"/>
          <w:szCs w:val="20"/>
        </w:rPr>
        <w:t xml:space="preserve">Els costos indirectes </w:t>
      </w:r>
      <w:r w:rsidRPr="00664522">
        <w:rPr>
          <w:rFonts w:ascii="Arial" w:hAnsi="Arial" w:cs="Arial"/>
          <w:sz w:val="20"/>
          <w:szCs w:val="20"/>
        </w:rPr>
        <w:t>s’estimaran d’acord amb les indicacions del PPTP de l’Acord marc</w:t>
      </w:r>
      <w:r w:rsidR="00A90DB1" w:rsidRPr="00664522">
        <w:rPr>
          <w:rFonts w:ascii="Arial" w:hAnsi="Arial" w:cs="Arial"/>
          <w:sz w:val="20"/>
          <w:szCs w:val="20"/>
        </w:rPr>
        <w:t xml:space="preserve">. </w:t>
      </w:r>
    </w:p>
    <w:p w14:paraId="7322ED02" w14:textId="65C5C295" w:rsidR="000E79AE" w:rsidRPr="00664522" w:rsidRDefault="00A90DB1" w:rsidP="007D7369">
      <w:pPr>
        <w:pStyle w:val="Pargrafdellista"/>
        <w:numPr>
          <w:ilvl w:val="0"/>
          <w:numId w:val="17"/>
        </w:numPr>
        <w:spacing w:line="259" w:lineRule="auto"/>
        <w:ind w:left="714" w:hanging="357"/>
        <w:jc w:val="both"/>
        <w:rPr>
          <w:rFonts w:ascii="Arial" w:hAnsi="Arial" w:cs="Arial"/>
          <w:sz w:val="20"/>
          <w:szCs w:val="20"/>
        </w:rPr>
      </w:pPr>
      <w:r w:rsidRPr="00664522">
        <w:rPr>
          <w:rFonts w:ascii="Arial" w:hAnsi="Arial" w:cs="Arial"/>
          <w:sz w:val="20"/>
          <w:szCs w:val="20"/>
        </w:rPr>
        <w:t>Pla de Control de Qualitat</w:t>
      </w:r>
      <w:r w:rsidR="00664522" w:rsidRPr="00664522">
        <w:rPr>
          <w:rFonts w:ascii="Arial" w:hAnsi="Arial" w:cs="Arial"/>
          <w:sz w:val="20"/>
          <w:szCs w:val="20"/>
        </w:rPr>
        <w:t xml:space="preserve"> tindrà un pressupost en TCQ. El banc de preus de referència serà el d’Infraestructues.cat 20</w:t>
      </w:r>
      <w:r w:rsidR="00E714B5">
        <w:rPr>
          <w:rFonts w:ascii="Arial" w:hAnsi="Arial" w:cs="Arial"/>
          <w:sz w:val="20"/>
          <w:szCs w:val="20"/>
        </w:rPr>
        <w:t>23</w:t>
      </w:r>
      <w:r w:rsidR="00664522" w:rsidRPr="00664522">
        <w:rPr>
          <w:rFonts w:ascii="Arial" w:hAnsi="Arial" w:cs="Arial"/>
          <w:sz w:val="20"/>
          <w:szCs w:val="20"/>
        </w:rPr>
        <w:t>. L’import del Pla de Control de qualitat no s’ha d’incloure en el pressupost de l’obra.</w:t>
      </w:r>
    </w:p>
    <w:p w14:paraId="1DEB5991" w14:textId="77777777" w:rsidR="000E79AE" w:rsidRPr="00664522" w:rsidRDefault="00A90DB1" w:rsidP="007D7369">
      <w:pPr>
        <w:pStyle w:val="Pargrafdellista"/>
        <w:numPr>
          <w:ilvl w:val="0"/>
          <w:numId w:val="17"/>
        </w:numPr>
        <w:spacing w:line="259" w:lineRule="auto"/>
        <w:ind w:left="714" w:hanging="357"/>
        <w:jc w:val="both"/>
        <w:rPr>
          <w:rFonts w:ascii="Arial" w:hAnsi="Arial" w:cs="Arial"/>
          <w:sz w:val="20"/>
          <w:szCs w:val="20"/>
        </w:rPr>
      </w:pPr>
      <w:r w:rsidRPr="00664522">
        <w:rPr>
          <w:rFonts w:ascii="Arial" w:hAnsi="Arial" w:cs="Arial"/>
          <w:sz w:val="20"/>
          <w:szCs w:val="20"/>
        </w:rPr>
        <w:t>Estudi/Estudi Bàsic de Seguretat i Salut.</w:t>
      </w:r>
      <w:r w:rsidR="00664522" w:rsidRPr="00664522">
        <w:rPr>
          <w:rFonts w:ascii="Arial" w:hAnsi="Arial" w:cs="Arial"/>
          <w:sz w:val="20"/>
          <w:szCs w:val="20"/>
        </w:rPr>
        <w:t xml:space="preserve"> </w:t>
      </w:r>
      <w:r w:rsidRPr="00664522">
        <w:rPr>
          <w:rFonts w:ascii="Arial" w:hAnsi="Arial" w:cs="Arial"/>
          <w:sz w:val="20"/>
          <w:szCs w:val="20"/>
        </w:rPr>
        <w:t>(En aquells casos en què l’obra no excedeixi l’import de 200.000 €, les partides de Seguretat i Salut es repercutiran proporcionalment en el pressupost general de l’obra)</w:t>
      </w:r>
    </w:p>
    <w:p w14:paraId="68D7E29F" w14:textId="77777777" w:rsidR="000E79AE" w:rsidRPr="00664522" w:rsidRDefault="00A90DB1" w:rsidP="007D7369">
      <w:pPr>
        <w:pStyle w:val="Pargrafdellista"/>
        <w:numPr>
          <w:ilvl w:val="0"/>
          <w:numId w:val="17"/>
        </w:numPr>
        <w:spacing w:line="259" w:lineRule="auto"/>
        <w:ind w:left="714" w:hanging="357"/>
        <w:jc w:val="both"/>
        <w:rPr>
          <w:rFonts w:ascii="Arial" w:hAnsi="Arial" w:cs="Arial"/>
          <w:sz w:val="20"/>
          <w:szCs w:val="20"/>
        </w:rPr>
      </w:pPr>
      <w:r w:rsidRPr="00664522">
        <w:rPr>
          <w:rFonts w:ascii="Arial" w:hAnsi="Arial" w:cs="Arial"/>
          <w:sz w:val="20"/>
          <w:szCs w:val="20"/>
        </w:rPr>
        <w:t>Pla de Gestió de Residus.</w:t>
      </w:r>
    </w:p>
    <w:p w14:paraId="3D1DCA86" w14:textId="77777777" w:rsidR="000E79AE" w:rsidRPr="00664522" w:rsidRDefault="00A90DB1" w:rsidP="007D7369">
      <w:pPr>
        <w:pStyle w:val="Pargrafdellista"/>
        <w:numPr>
          <w:ilvl w:val="0"/>
          <w:numId w:val="17"/>
        </w:numPr>
        <w:spacing w:line="259" w:lineRule="auto"/>
        <w:ind w:left="714" w:hanging="357"/>
        <w:jc w:val="both"/>
        <w:rPr>
          <w:rFonts w:ascii="Arial" w:hAnsi="Arial" w:cs="Arial"/>
          <w:sz w:val="20"/>
          <w:szCs w:val="20"/>
        </w:rPr>
      </w:pPr>
      <w:r w:rsidRPr="00664522">
        <w:rPr>
          <w:rFonts w:ascii="Arial" w:hAnsi="Arial" w:cs="Arial"/>
          <w:sz w:val="20"/>
          <w:szCs w:val="20"/>
        </w:rPr>
        <w:t>Pla d</w:t>
      </w:r>
      <w:r w:rsidR="00B7748F" w:rsidRPr="00664522">
        <w:rPr>
          <w:rFonts w:ascii="Arial" w:hAnsi="Arial" w:cs="Arial"/>
          <w:sz w:val="20"/>
          <w:szCs w:val="20"/>
        </w:rPr>
        <w:t xml:space="preserve">’execució de </w:t>
      </w:r>
      <w:r w:rsidRPr="00664522">
        <w:rPr>
          <w:rFonts w:ascii="Arial" w:hAnsi="Arial" w:cs="Arial"/>
          <w:sz w:val="20"/>
          <w:szCs w:val="20"/>
        </w:rPr>
        <w:t xml:space="preserve">les obres en coordinació </w:t>
      </w:r>
      <w:r w:rsidR="00B7748F" w:rsidRPr="00664522">
        <w:rPr>
          <w:rFonts w:ascii="Arial" w:hAnsi="Arial" w:cs="Arial"/>
          <w:sz w:val="20"/>
          <w:szCs w:val="20"/>
        </w:rPr>
        <w:t>amb</w:t>
      </w:r>
      <w:r w:rsidRPr="00664522">
        <w:rPr>
          <w:rFonts w:ascii="Arial" w:hAnsi="Arial" w:cs="Arial"/>
          <w:sz w:val="20"/>
          <w:szCs w:val="20"/>
        </w:rPr>
        <w:t xml:space="preserve"> el </w:t>
      </w:r>
      <w:r w:rsidR="001478C9" w:rsidRPr="00664522">
        <w:rPr>
          <w:rFonts w:ascii="Arial" w:hAnsi="Arial" w:cs="Arial"/>
          <w:sz w:val="20"/>
          <w:szCs w:val="20"/>
        </w:rPr>
        <w:t>centre</w:t>
      </w:r>
      <w:r w:rsidR="00B7748F" w:rsidRPr="00664522">
        <w:rPr>
          <w:rFonts w:ascii="Arial" w:hAnsi="Arial" w:cs="Arial"/>
          <w:sz w:val="20"/>
          <w:szCs w:val="20"/>
        </w:rPr>
        <w:t xml:space="preserve"> amb la corresponent subscripció per part dels responsables de seguretat i salut i de la direcció del centre</w:t>
      </w:r>
      <w:r w:rsidR="001478C9" w:rsidRPr="00664522">
        <w:rPr>
          <w:rFonts w:ascii="Arial" w:hAnsi="Arial" w:cs="Arial"/>
          <w:sz w:val="20"/>
          <w:szCs w:val="20"/>
        </w:rPr>
        <w:t>.</w:t>
      </w:r>
    </w:p>
    <w:p w14:paraId="5B6DA9FB" w14:textId="47899D7F" w:rsidR="00E714B5" w:rsidRDefault="008A784F" w:rsidP="00731B54">
      <w:pPr>
        <w:pStyle w:val="Pargrafdellista"/>
        <w:numPr>
          <w:ilvl w:val="0"/>
          <w:numId w:val="17"/>
        </w:numPr>
        <w:spacing w:line="259" w:lineRule="auto"/>
        <w:ind w:left="714" w:hanging="357"/>
        <w:jc w:val="both"/>
        <w:rPr>
          <w:rFonts w:ascii="Arial" w:hAnsi="Arial" w:cs="Arial"/>
          <w:sz w:val="20"/>
          <w:szCs w:val="20"/>
        </w:rPr>
      </w:pPr>
      <w:r>
        <w:rPr>
          <w:rFonts w:ascii="Arial" w:hAnsi="Arial" w:cs="Arial"/>
          <w:sz w:val="20"/>
          <w:szCs w:val="20"/>
        </w:rPr>
        <w:t>Tres Certificats d’Eficiència Energètica, de l’estat actual, del projecte i el de l’obra acabada</w:t>
      </w:r>
    </w:p>
    <w:p w14:paraId="1747D453" w14:textId="65AEB280" w:rsidR="008A784F" w:rsidRDefault="008A784F" w:rsidP="00731B54">
      <w:pPr>
        <w:pStyle w:val="Pargrafdellista"/>
        <w:numPr>
          <w:ilvl w:val="0"/>
          <w:numId w:val="17"/>
        </w:numPr>
        <w:spacing w:line="259" w:lineRule="auto"/>
        <w:ind w:left="714" w:hanging="357"/>
        <w:jc w:val="both"/>
        <w:rPr>
          <w:rFonts w:ascii="Arial" w:hAnsi="Arial" w:cs="Arial"/>
          <w:sz w:val="20"/>
          <w:szCs w:val="20"/>
        </w:rPr>
      </w:pPr>
      <w:r>
        <w:rPr>
          <w:rFonts w:ascii="Arial" w:hAnsi="Arial" w:cs="Arial"/>
          <w:sz w:val="20"/>
          <w:szCs w:val="20"/>
        </w:rPr>
        <w:t>Annex de compliment del CTE-DB SI</w:t>
      </w:r>
    </w:p>
    <w:p w14:paraId="58DBD319" w14:textId="5485CDF4" w:rsidR="008A784F" w:rsidRDefault="008A784F" w:rsidP="00731B54">
      <w:pPr>
        <w:pStyle w:val="Pargrafdellista"/>
        <w:numPr>
          <w:ilvl w:val="0"/>
          <w:numId w:val="17"/>
        </w:numPr>
        <w:spacing w:line="259" w:lineRule="auto"/>
        <w:ind w:left="714" w:hanging="357"/>
        <w:jc w:val="both"/>
        <w:rPr>
          <w:rFonts w:ascii="Arial" w:hAnsi="Arial" w:cs="Arial"/>
          <w:sz w:val="20"/>
          <w:szCs w:val="20"/>
        </w:rPr>
      </w:pPr>
      <w:r>
        <w:rPr>
          <w:rFonts w:ascii="Arial" w:hAnsi="Arial" w:cs="Arial"/>
          <w:sz w:val="20"/>
          <w:szCs w:val="20"/>
        </w:rPr>
        <w:t>Projecte d’activitats per a la Llicència Ambiental i la tramitació de les llicències d’obra.</w:t>
      </w:r>
    </w:p>
    <w:p w14:paraId="551D62FD" w14:textId="77777777" w:rsidR="008A784F" w:rsidRPr="008A784F" w:rsidRDefault="008A784F" w:rsidP="008A784F">
      <w:pPr>
        <w:pStyle w:val="Pargrafdellista"/>
        <w:spacing w:line="259" w:lineRule="auto"/>
        <w:ind w:left="714"/>
        <w:jc w:val="both"/>
        <w:rPr>
          <w:rFonts w:ascii="Arial" w:hAnsi="Arial" w:cs="Arial"/>
          <w:sz w:val="20"/>
          <w:szCs w:val="20"/>
        </w:rPr>
      </w:pPr>
    </w:p>
    <w:p w14:paraId="689B9CD5" w14:textId="25D81B71" w:rsidR="00C76834" w:rsidRDefault="00C76834" w:rsidP="00C76834">
      <w:pPr>
        <w:autoSpaceDE w:val="0"/>
        <w:autoSpaceDN w:val="0"/>
        <w:adjustRightInd w:val="0"/>
        <w:rPr>
          <w:rFonts w:ascii="Arial" w:hAnsi="Arial" w:cs="Arial"/>
          <w:sz w:val="20"/>
          <w:szCs w:val="20"/>
        </w:rPr>
      </w:pPr>
      <w:r>
        <w:rPr>
          <w:rFonts w:ascii="Arial" w:hAnsi="Arial" w:cs="Arial"/>
          <w:spacing w:val="-1"/>
          <w:sz w:val="20"/>
          <w:szCs w:val="20"/>
        </w:rPr>
        <w:t>Requeriments específics de l’actuació:</w:t>
      </w:r>
    </w:p>
    <w:p w14:paraId="34DC903D" w14:textId="77777777" w:rsidR="00C76834" w:rsidRDefault="00C76834" w:rsidP="00C76834">
      <w:pPr>
        <w:pStyle w:val="Pargrafdellista"/>
        <w:numPr>
          <w:ilvl w:val="0"/>
          <w:numId w:val="21"/>
        </w:numPr>
        <w:autoSpaceDE w:val="0"/>
        <w:autoSpaceDN w:val="0"/>
        <w:adjustRightInd w:val="0"/>
        <w:jc w:val="both"/>
        <w:rPr>
          <w:rFonts w:ascii="Arial" w:hAnsi="Arial" w:cs="Arial"/>
          <w:spacing w:val="-1"/>
          <w:sz w:val="20"/>
          <w:szCs w:val="20"/>
        </w:rPr>
      </w:pPr>
      <w:r>
        <w:rPr>
          <w:rFonts w:ascii="Arial" w:hAnsi="Arial" w:cs="Arial"/>
          <w:spacing w:val="-1"/>
          <w:sz w:val="20"/>
          <w:szCs w:val="20"/>
        </w:rPr>
        <w:t xml:space="preserve">El projecte a redactar haurà de garantir l’assoliment de la reducció del 30% del consum d’energia no renovable de l’edifici un cop finalitzades les obres. Aquest fet s’acreditarà mitjançant Certificació CEE de l’estat inicial, CEE del projecte i CEE de l’obra acabada. Aquesta Certificació es realitzarà mitjançant programari “no simplificat” autoritzat per l’ICAEN, tots tres certificats hauran d’estar realitzats amb el mateix programa i versió. L’eina de referència serà la unificada LIDER-CALENER (HULC). </w:t>
      </w:r>
    </w:p>
    <w:p w14:paraId="0C964D7A" w14:textId="77777777" w:rsidR="00C76834" w:rsidRDefault="00C76834" w:rsidP="00C76834">
      <w:pPr>
        <w:pStyle w:val="Pargrafdellista"/>
        <w:autoSpaceDE w:val="0"/>
        <w:autoSpaceDN w:val="0"/>
        <w:adjustRightInd w:val="0"/>
        <w:ind w:left="849"/>
        <w:jc w:val="both"/>
        <w:rPr>
          <w:rFonts w:ascii="Arial" w:hAnsi="Arial" w:cs="Arial"/>
          <w:spacing w:val="-1"/>
          <w:sz w:val="20"/>
          <w:szCs w:val="20"/>
        </w:rPr>
      </w:pPr>
    </w:p>
    <w:p w14:paraId="7D270893" w14:textId="77777777" w:rsidR="00C76834" w:rsidRDefault="00C76834" w:rsidP="00C76834">
      <w:pPr>
        <w:pStyle w:val="Pargrafdellista"/>
        <w:numPr>
          <w:ilvl w:val="0"/>
          <w:numId w:val="21"/>
        </w:numPr>
        <w:autoSpaceDE w:val="0"/>
        <w:autoSpaceDN w:val="0"/>
        <w:adjustRightInd w:val="0"/>
        <w:jc w:val="both"/>
        <w:rPr>
          <w:rFonts w:ascii="Arial" w:hAnsi="Arial" w:cs="Arial"/>
          <w:spacing w:val="-1"/>
          <w:sz w:val="20"/>
          <w:szCs w:val="20"/>
        </w:rPr>
      </w:pPr>
      <w:r>
        <w:rPr>
          <w:rFonts w:ascii="Arial" w:hAnsi="Arial" w:cs="Arial"/>
          <w:spacing w:val="-1"/>
          <w:sz w:val="20"/>
          <w:szCs w:val="20"/>
        </w:rPr>
        <w:t>El projecte a redactar inclourà un pla de gestió de residus en que cal garantir que com a mínim un 70% dels residus generats en el desenvolupament de les obres podran ser reutilitzats o reciclats.</w:t>
      </w:r>
    </w:p>
    <w:p w14:paraId="5D80E5A3" w14:textId="77777777" w:rsidR="00C76834" w:rsidRDefault="00C76834" w:rsidP="00C76834">
      <w:pPr>
        <w:pStyle w:val="Pargrafdellista"/>
        <w:rPr>
          <w:rFonts w:ascii="Arial" w:hAnsi="Arial" w:cs="Arial"/>
          <w:spacing w:val="-1"/>
          <w:sz w:val="20"/>
          <w:szCs w:val="20"/>
        </w:rPr>
      </w:pPr>
    </w:p>
    <w:p w14:paraId="0840A985" w14:textId="6EC6CB2F" w:rsidR="00BE082C" w:rsidRPr="00FD2CB1" w:rsidRDefault="00BE082C" w:rsidP="00FD2CB1">
      <w:pPr>
        <w:jc w:val="both"/>
        <w:rPr>
          <w:rFonts w:ascii="Arial" w:hAnsi="Arial" w:cs="Arial"/>
          <w:sz w:val="20"/>
          <w:szCs w:val="20"/>
          <w:lang w:eastAsia="es-ES"/>
        </w:rPr>
      </w:pPr>
      <w:r w:rsidRPr="00FD2CB1">
        <w:rPr>
          <w:rFonts w:ascii="Arial" w:hAnsi="Arial" w:cs="Arial"/>
          <w:sz w:val="20"/>
          <w:szCs w:val="20"/>
          <w:lang w:eastAsia="es-ES"/>
        </w:rPr>
        <w:t>La topografia que sigui necessària per a la definició del projecte anirà a càrrec de l’adjudicatari.</w:t>
      </w:r>
    </w:p>
    <w:p w14:paraId="5648035C" w14:textId="77777777" w:rsidR="00F473A9" w:rsidRDefault="00F473A9" w:rsidP="007D51B7">
      <w:pPr>
        <w:jc w:val="both"/>
        <w:rPr>
          <w:rFonts w:ascii="Arial" w:hAnsi="Arial" w:cs="Arial"/>
          <w:sz w:val="20"/>
          <w:szCs w:val="20"/>
          <w:lang w:eastAsia="es-ES"/>
        </w:rPr>
      </w:pPr>
      <w:r w:rsidRPr="00F473A9">
        <w:rPr>
          <w:rFonts w:ascii="Arial" w:hAnsi="Arial" w:cs="Arial"/>
          <w:sz w:val="20"/>
          <w:szCs w:val="20"/>
          <w:lang w:eastAsia="es-ES"/>
        </w:rPr>
        <w:lastRenderedPageBreak/>
        <w:t>Pel que fa a la tramitació de la llicència d’obres i la Certificació del final d’obra, en els honoraris de redacció de projecte queden incloses totes les despeses derivades de la gestió, incloses les taxes de final d’obra, visats, etc. Les taxes per la tramitació de la llicència d’obres s’adreçaran a Infraestructures</w:t>
      </w:r>
    </w:p>
    <w:p w14:paraId="33B408D1" w14:textId="59A97DB2" w:rsidR="007D51B7" w:rsidRPr="00FD2CB1" w:rsidRDefault="007D51B7" w:rsidP="007D51B7">
      <w:pPr>
        <w:jc w:val="both"/>
        <w:rPr>
          <w:rFonts w:ascii="Arial" w:hAnsi="Arial" w:cs="Arial"/>
          <w:sz w:val="20"/>
          <w:szCs w:val="20"/>
          <w:lang w:eastAsia="es-ES"/>
        </w:rPr>
      </w:pPr>
      <w:r w:rsidRPr="00FD2CB1">
        <w:rPr>
          <w:rFonts w:ascii="Arial" w:hAnsi="Arial" w:cs="Arial"/>
          <w:sz w:val="20"/>
          <w:szCs w:val="20"/>
          <w:lang w:eastAsia="es-ES"/>
        </w:rPr>
        <w:t>Caldrà el visat per el col·legi professional corresponent, per aquelles actuacions on l’abast de les mateixes així ho precisi per la reglamentació vigent al respecte. Les despeses i gestions aniran a càrrec de l’adjudicatari.</w:t>
      </w:r>
    </w:p>
    <w:p w14:paraId="1CC307EE" w14:textId="3653221D" w:rsidR="007D51B7" w:rsidRPr="00FD2CB1" w:rsidRDefault="007D51B7" w:rsidP="007D51B7">
      <w:pPr>
        <w:jc w:val="both"/>
        <w:rPr>
          <w:rFonts w:ascii="Arial" w:hAnsi="Arial" w:cs="Arial"/>
          <w:sz w:val="20"/>
          <w:szCs w:val="20"/>
          <w:lang w:eastAsia="es-ES"/>
        </w:rPr>
      </w:pPr>
      <w:r w:rsidRPr="00FD2CB1">
        <w:rPr>
          <w:rFonts w:ascii="Arial" w:hAnsi="Arial" w:cs="Arial"/>
          <w:sz w:val="20"/>
          <w:szCs w:val="20"/>
          <w:lang w:eastAsia="es-ES"/>
        </w:rPr>
        <w:t>Un cop acabat el projecte, es lliurar</w:t>
      </w:r>
      <w:r w:rsidR="00B732C7">
        <w:rPr>
          <w:rFonts w:ascii="Arial" w:hAnsi="Arial" w:cs="Arial"/>
          <w:sz w:val="20"/>
          <w:szCs w:val="20"/>
          <w:lang w:eastAsia="es-ES"/>
        </w:rPr>
        <w:t xml:space="preserve">à en PDF (signat i visat, </w:t>
      </w:r>
      <w:r w:rsidRPr="00FD2CB1">
        <w:rPr>
          <w:rFonts w:ascii="Arial" w:hAnsi="Arial" w:cs="Arial"/>
          <w:sz w:val="20"/>
          <w:szCs w:val="20"/>
          <w:lang w:eastAsia="es-ES"/>
        </w:rPr>
        <w:t>si s’escau, pel col·legi professional corresponent</w:t>
      </w:r>
      <w:r w:rsidR="00B732C7">
        <w:rPr>
          <w:rFonts w:ascii="Arial" w:hAnsi="Arial" w:cs="Arial"/>
          <w:sz w:val="20"/>
          <w:szCs w:val="20"/>
          <w:lang w:eastAsia="es-ES"/>
        </w:rPr>
        <w:t xml:space="preserve">) i </w:t>
      </w:r>
      <w:r w:rsidRPr="00FD2CB1">
        <w:rPr>
          <w:rFonts w:ascii="Arial" w:hAnsi="Arial" w:cs="Arial"/>
          <w:sz w:val="20"/>
          <w:szCs w:val="20"/>
          <w:lang w:eastAsia="es-ES"/>
        </w:rPr>
        <w:t xml:space="preserve">en </w:t>
      </w:r>
      <w:r w:rsidR="00B732C7">
        <w:rPr>
          <w:rFonts w:ascii="Arial" w:hAnsi="Arial" w:cs="Arial"/>
          <w:sz w:val="20"/>
          <w:szCs w:val="20"/>
          <w:lang w:eastAsia="es-ES"/>
        </w:rPr>
        <w:t>suport informàtic</w:t>
      </w:r>
      <w:r w:rsidRPr="00FD2CB1">
        <w:rPr>
          <w:rFonts w:ascii="Arial" w:hAnsi="Arial" w:cs="Arial"/>
          <w:sz w:val="20"/>
          <w:szCs w:val="20"/>
          <w:lang w:eastAsia="es-ES"/>
        </w:rPr>
        <w:t>.</w:t>
      </w:r>
    </w:p>
    <w:p w14:paraId="3EE03E65" w14:textId="70454D7B" w:rsidR="007D51B7" w:rsidRPr="00FD2CB1" w:rsidRDefault="007D51B7" w:rsidP="007D51B7">
      <w:pPr>
        <w:jc w:val="both"/>
        <w:rPr>
          <w:rFonts w:ascii="Arial" w:hAnsi="Arial" w:cs="Arial"/>
          <w:b/>
          <w:sz w:val="20"/>
          <w:szCs w:val="20"/>
        </w:rPr>
      </w:pPr>
      <w:r>
        <w:rPr>
          <w:rFonts w:ascii="Arial" w:hAnsi="Arial" w:cs="Arial"/>
          <w:b/>
          <w:sz w:val="20"/>
          <w:szCs w:val="20"/>
        </w:rPr>
        <w:t>5</w:t>
      </w:r>
      <w:r w:rsidRPr="00FD2CB1">
        <w:rPr>
          <w:rFonts w:ascii="Arial" w:hAnsi="Arial" w:cs="Arial"/>
          <w:b/>
          <w:sz w:val="20"/>
          <w:szCs w:val="20"/>
        </w:rPr>
        <w:t xml:space="preserve">.- </w:t>
      </w:r>
      <w:r>
        <w:rPr>
          <w:rFonts w:ascii="Arial" w:hAnsi="Arial" w:cs="Arial"/>
          <w:b/>
          <w:sz w:val="20"/>
          <w:szCs w:val="20"/>
        </w:rPr>
        <w:t xml:space="preserve">Sobre els treballs de </w:t>
      </w:r>
      <w:r w:rsidR="002E2BF7">
        <w:rPr>
          <w:rFonts w:ascii="Arial" w:hAnsi="Arial" w:cs="Arial"/>
          <w:b/>
          <w:sz w:val="20"/>
          <w:szCs w:val="20"/>
        </w:rPr>
        <w:t>D</w:t>
      </w:r>
      <w:r>
        <w:rPr>
          <w:rFonts w:ascii="Arial" w:hAnsi="Arial" w:cs="Arial"/>
          <w:b/>
          <w:sz w:val="20"/>
          <w:szCs w:val="20"/>
        </w:rPr>
        <w:t>irecció facultativa</w:t>
      </w:r>
    </w:p>
    <w:p w14:paraId="3BC66CF4" w14:textId="77777777" w:rsidR="007D51B7" w:rsidRDefault="007D51B7" w:rsidP="007D51B7">
      <w:pPr>
        <w:jc w:val="both"/>
        <w:rPr>
          <w:rFonts w:ascii="Arial" w:hAnsi="Arial" w:cs="Arial"/>
          <w:sz w:val="20"/>
          <w:szCs w:val="20"/>
          <w:lang w:eastAsia="es-ES"/>
        </w:rPr>
      </w:pPr>
      <w:r>
        <w:rPr>
          <w:rFonts w:ascii="Arial" w:hAnsi="Arial" w:cs="Arial"/>
          <w:sz w:val="20"/>
          <w:szCs w:val="20"/>
          <w:lang w:eastAsia="es-ES"/>
        </w:rPr>
        <w:t xml:space="preserve">La direcció facultativa es desenvoluparà d’acord amb les indicacions de la clàusula 6 del PPTP de l’Acord marc. Caldrà tenir en compte els següents aspectes: </w:t>
      </w:r>
    </w:p>
    <w:p w14:paraId="1287716B" w14:textId="08935F24" w:rsidR="00C76834" w:rsidRDefault="00C76834" w:rsidP="007D7369">
      <w:pPr>
        <w:pStyle w:val="Pargrafdellista"/>
        <w:numPr>
          <w:ilvl w:val="0"/>
          <w:numId w:val="17"/>
        </w:numPr>
        <w:spacing w:line="259" w:lineRule="auto"/>
        <w:ind w:left="714" w:hanging="357"/>
        <w:jc w:val="both"/>
        <w:rPr>
          <w:rFonts w:ascii="Arial" w:hAnsi="Arial" w:cs="Arial"/>
          <w:sz w:val="20"/>
          <w:szCs w:val="20"/>
        </w:rPr>
      </w:pPr>
      <w:r>
        <w:rPr>
          <w:rFonts w:ascii="Arial" w:hAnsi="Arial" w:cs="Arial"/>
          <w:sz w:val="20"/>
          <w:szCs w:val="20"/>
        </w:rPr>
        <w:t>L</w:t>
      </w:r>
      <w:r w:rsidRPr="00C76834">
        <w:rPr>
          <w:rFonts w:ascii="Arial" w:hAnsi="Arial" w:cs="Arial"/>
          <w:sz w:val="20"/>
          <w:szCs w:val="20"/>
        </w:rPr>
        <w:t xml:space="preserve">a Direcció </w:t>
      </w:r>
      <w:r>
        <w:rPr>
          <w:rFonts w:ascii="Arial" w:hAnsi="Arial" w:cs="Arial"/>
          <w:sz w:val="20"/>
          <w:szCs w:val="20"/>
        </w:rPr>
        <w:t>Facultativa</w:t>
      </w:r>
      <w:r w:rsidRPr="00C76834">
        <w:rPr>
          <w:rFonts w:ascii="Arial" w:hAnsi="Arial" w:cs="Arial"/>
          <w:sz w:val="20"/>
          <w:szCs w:val="20"/>
        </w:rPr>
        <w:t xml:space="preserve"> de les actuacions, </w:t>
      </w:r>
      <w:r>
        <w:rPr>
          <w:rFonts w:ascii="Arial" w:hAnsi="Arial" w:cs="Arial"/>
          <w:sz w:val="20"/>
          <w:szCs w:val="20"/>
        </w:rPr>
        <w:t xml:space="preserve">vetllarà per </w:t>
      </w:r>
      <w:r w:rsidRPr="00C76834">
        <w:rPr>
          <w:rFonts w:ascii="Arial" w:hAnsi="Arial" w:cs="Arial"/>
          <w:sz w:val="20"/>
          <w:szCs w:val="20"/>
        </w:rPr>
        <w:t xml:space="preserve">l'obtenció de la corresponent </w:t>
      </w:r>
      <w:r>
        <w:rPr>
          <w:rFonts w:ascii="Arial" w:hAnsi="Arial" w:cs="Arial"/>
          <w:sz w:val="20"/>
          <w:szCs w:val="20"/>
        </w:rPr>
        <w:t>C</w:t>
      </w:r>
      <w:r w:rsidRPr="00C76834">
        <w:rPr>
          <w:rFonts w:ascii="Arial" w:hAnsi="Arial" w:cs="Arial"/>
          <w:sz w:val="20"/>
          <w:szCs w:val="20"/>
        </w:rPr>
        <w:t xml:space="preserve">ertificació </w:t>
      </w:r>
      <w:r>
        <w:rPr>
          <w:rFonts w:ascii="Arial" w:hAnsi="Arial" w:cs="Arial"/>
          <w:sz w:val="20"/>
          <w:szCs w:val="20"/>
        </w:rPr>
        <w:t>E</w:t>
      </w:r>
      <w:r w:rsidRPr="00C76834">
        <w:rPr>
          <w:rFonts w:ascii="Arial" w:hAnsi="Arial" w:cs="Arial"/>
          <w:sz w:val="20"/>
          <w:szCs w:val="20"/>
        </w:rPr>
        <w:t xml:space="preserve">nergètica real, després de implementar les actuacions </w:t>
      </w:r>
      <w:r>
        <w:rPr>
          <w:rFonts w:ascii="Arial" w:hAnsi="Arial" w:cs="Arial"/>
          <w:sz w:val="20"/>
          <w:szCs w:val="20"/>
        </w:rPr>
        <w:t xml:space="preserve">de millores </w:t>
      </w:r>
      <w:r w:rsidRPr="00C76834">
        <w:rPr>
          <w:rFonts w:ascii="Arial" w:hAnsi="Arial" w:cs="Arial"/>
          <w:sz w:val="20"/>
          <w:szCs w:val="20"/>
        </w:rPr>
        <w:t>previstes, per a cada un dels edifici</w:t>
      </w:r>
      <w:r>
        <w:rPr>
          <w:rFonts w:ascii="Arial" w:hAnsi="Arial" w:cs="Arial"/>
          <w:sz w:val="20"/>
          <w:szCs w:val="20"/>
        </w:rPr>
        <w:t>s</w:t>
      </w:r>
      <w:r w:rsidRPr="00C76834">
        <w:rPr>
          <w:rFonts w:ascii="Arial" w:hAnsi="Arial" w:cs="Arial"/>
          <w:sz w:val="20"/>
          <w:szCs w:val="20"/>
        </w:rPr>
        <w:t>. Realitzar</w:t>
      </w:r>
      <w:r>
        <w:rPr>
          <w:rFonts w:ascii="Arial" w:hAnsi="Arial" w:cs="Arial"/>
          <w:sz w:val="20"/>
          <w:szCs w:val="20"/>
        </w:rPr>
        <w:t>à</w:t>
      </w:r>
      <w:r w:rsidRPr="00C76834">
        <w:rPr>
          <w:rFonts w:ascii="Arial" w:hAnsi="Arial" w:cs="Arial"/>
          <w:sz w:val="20"/>
          <w:szCs w:val="20"/>
        </w:rPr>
        <w:t xml:space="preserve"> la comprovació final de que s’ha aconseguit </w:t>
      </w:r>
      <w:r>
        <w:rPr>
          <w:rFonts w:ascii="Arial" w:hAnsi="Arial" w:cs="Arial"/>
          <w:sz w:val="20"/>
          <w:szCs w:val="20"/>
        </w:rPr>
        <w:t>reduir al menys un 30% de la demanada d’energia primària</w:t>
      </w:r>
      <w:r w:rsidRPr="00C76834">
        <w:rPr>
          <w:rFonts w:ascii="Arial" w:hAnsi="Arial" w:cs="Arial"/>
          <w:sz w:val="20"/>
          <w:szCs w:val="20"/>
        </w:rPr>
        <w:t>, com a mínim</w:t>
      </w:r>
      <w:r w:rsidR="00F473A9">
        <w:rPr>
          <w:rFonts w:ascii="Arial" w:hAnsi="Arial" w:cs="Arial"/>
          <w:sz w:val="20"/>
          <w:szCs w:val="20"/>
        </w:rPr>
        <w:t>,</w:t>
      </w:r>
      <w:r w:rsidRPr="00C76834">
        <w:rPr>
          <w:rFonts w:ascii="Arial" w:hAnsi="Arial" w:cs="Arial"/>
          <w:sz w:val="20"/>
          <w:szCs w:val="20"/>
        </w:rPr>
        <w:t xml:space="preserve"> i per a cada un d</w:t>
      </w:r>
      <w:r w:rsidR="00F473A9">
        <w:rPr>
          <w:rFonts w:ascii="Arial" w:hAnsi="Arial" w:cs="Arial"/>
          <w:sz w:val="20"/>
          <w:szCs w:val="20"/>
        </w:rPr>
        <w:t>e</w:t>
      </w:r>
      <w:r w:rsidRPr="00C76834">
        <w:rPr>
          <w:rFonts w:ascii="Arial" w:hAnsi="Arial" w:cs="Arial"/>
          <w:sz w:val="20"/>
          <w:szCs w:val="20"/>
        </w:rPr>
        <w:t>ls</w:t>
      </w:r>
      <w:r w:rsidR="00F473A9">
        <w:rPr>
          <w:rFonts w:ascii="Arial" w:hAnsi="Arial" w:cs="Arial"/>
          <w:sz w:val="20"/>
          <w:szCs w:val="20"/>
        </w:rPr>
        <w:t xml:space="preserve"> edificis</w:t>
      </w:r>
      <w:r w:rsidRPr="00C76834">
        <w:rPr>
          <w:rFonts w:ascii="Arial" w:hAnsi="Arial" w:cs="Arial"/>
          <w:sz w:val="20"/>
          <w:szCs w:val="20"/>
        </w:rPr>
        <w:t>,</w:t>
      </w:r>
      <w:r w:rsidR="00F473A9">
        <w:rPr>
          <w:rFonts w:ascii="Arial" w:hAnsi="Arial" w:cs="Arial"/>
          <w:sz w:val="20"/>
          <w:szCs w:val="20"/>
        </w:rPr>
        <w:t xml:space="preserve"> i millorat</w:t>
      </w:r>
      <w:r w:rsidRPr="00C76834">
        <w:rPr>
          <w:rFonts w:ascii="Arial" w:hAnsi="Arial" w:cs="Arial"/>
          <w:sz w:val="20"/>
          <w:szCs w:val="20"/>
        </w:rPr>
        <w:t xml:space="preserve"> la qualificació energètica final respecte a la inicial. </w:t>
      </w:r>
    </w:p>
    <w:p w14:paraId="464E9253" w14:textId="2EBC8D5A" w:rsidR="007D51B7" w:rsidRDefault="007D51B7" w:rsidP="007D7369">
      <w:pPr>
        <w:pStyle w:val="Pargrafdellista"/>
        <w:numPr>
          <w:ilvl w:val="0"/>
          <w:numId w:val="17"/>
        </w:numPr>
        <w:spacing w:line="259" w:lineRule="auto"/>
        <w:ind w:left="714" w:hanging="357"/>
        <w:jc w:val="both"/>
        <w:rPr>
          <w:rFonts w:ascii="Arial" w:hAnsi="Arial" w:cs="Arial"/>
          <w:sz w:val="20"/>
          <w:szCs w:val="20"/>
        </w:rPr>
      </w:pPr>
      <w:r>
        <w:rPr>
          <w:rFonts w:ascii="Arial" w:hAnsi="Arial" w:cs="Arial"/>
          <w:sz w:val="20"/>
          <w:szCs w:val="20"/>
        </w:rPr>
        <w:t xml:space="preserve">El </w:t>
      </w:r>
      <w:r w:rsidR="007D7369">
        <w:rPr>
          <w:rFonts w:ascii="Arial" w:hAnsi="Arial" w:cs="Arial"/>
          <w:sz w:val="20"/>
          <w:szCs w:val="20"/>
        </w:rPr>
        <w:t>document</w:t>
      </w:r>
      <w:r>
        <w:rPr>
          <w:rFonts w:ascii="Arial" w:hAnsi="Arial" w:cs="Arial"/>
          <w:sz w:val="20"/>
          <w:szCs w:val="20"/>
        </w:rPr>
        <w:t xml:space="preserve"> d’obra executada </w:t>
      </w:r>
      <w:r w:rsidR="00BE082C" w:rsidRPr="00FD2CB1">
        <w:rPr>
          <w:rFonts w:ascii="Arial" w:hAnsi="Arial" w:cs="Arial"/>
          <w:sz w:val="20"/>
          <w:szCs w:val="20"/>
        </w:rPr>
        <w:t>inclourà totes les certificacions finals d’obra i de l’edifici</w:t>
      </w:r>
      <w:r w:rsidR="007D7369">
        <w:rPr>
          <w:rFonts w:ascii="Arial" w:hAnsi="Arial" w:cs="Arial"/>
          <w:sz w:val="20"/>
          <w:szCs w:val="20"/>
        </w:rPr>
        <w:t>.</w:t>
      </w:r>
      <w:r w:rsidR="00BE082C" w:rsidRPr="00FD2CB1">
        <w:rPr>
          <w:rFonts w:ascii="Arial" w:hAnsi="Arial" w:cs="Arial"/>
          <w:sz w:val="20"/>
          <w:szCs w:val="20"/>
        </w:rPr>
        <w:t xml:space="preserve"> </w:t>
      </w:r>
    </w:p>
    <w:p w14:paraId="4F505125" w14:textId="77777777" w:rsidR="007D51B7" w:rsidRDefault="007D51B7" w:rsidP="007D7369">
      <w:pPr>
        <w:pStyle w:val="Pargrafdellista"/>
        <w:numPr>
          <w:ilvl w:val="0"/>
          <w:numId w:val="17"/>
        </w:numPr>
        <w:spacing w:line="259" w:lineRule="auto"/>
        <w:ind w:left="714" w:hanging="357"/>
        <w:jc w:val="both"/>
        <w:rPr>
          <w:rFonts w:ascii="Arial" w:hAnsi="Arial" w:cs="Arial"/>
          <w:sz w:val="20"/>
          <w:szCs w:val="20"/>
        </w:rPr>
      </w:pPr>
      <w:r>
        <w:rPr>
          <w:rFonts w:ascii="Arial" w:hAnsi="Arial" w:cs="Arial"/>
          <w:sz w:val="20"/>
          <w:szCs w:val="20"/>
        </w:rPr>
        <w:t xml:space="preserve">En cas de modificació d’alguna instal·lació sotmesa a reglamentació industrial específica, </w:t>
      </w:r>
      <w:r w:rsidR="00BE082C" w:rsidRPr="00FD2CB1">
        <w:rPr>
          <w:rFonts w:ascii="Arial" w:hAnsi="Arial" w:cs="Arial"/>
          <w:sz w:val="20"/>
          <w:szCs w:val="20"/>
        </w:rPr>
        <w:t xml:space="preserve">s’inclourà la seva legalització. </w:t>
      </w:r>
    </w:p>
    <w:p w14:paraId="5745CDDC" w14:textId="77777777" w:rsidR="00BE082C" w:rsidRDefault="00BE082C" w:rsidP="007D7369">
      <w:pPr>
        <w:pStyle w:val="Pargrafdellista"/>
        <w:numPr>
          <w:ilvl w:val="0"/>
          <w:numId w:val="17"/>
        </w:numPr>
        <w:spacing w:line="259" w:lineRule="auto"/>
        <w:ind w:left="714" w:hanging="357"/>
        <w:jc w:val="both"/>
        <w:rPr>
          <w:rFonts w:ascii="Arial" w:hAnsi="Arial" w:cs="Arial"/>
          <w:sz w:val="20"/>
          <w:szCs w:val="20"/>
        </w:rPr>
      </w:pPr>
      <w:r w:rsidRPr="00FD2CB1">
        <w:rPr>
          <w:rFonts w:ascii="Arial" w:hAnsi="Arial" w:cs="Arial"/>
          <w:sz w:val="20"/>
          <w:szCs w:val="20"/>
        </w:rPr>
        <w:t>Aniran a càrrec de l’adjudicatari la contractació del tècnic/s responsables de les instal•lacions del projecte i les seves legalitzacions i seguiment en obra, així com les despeses derivades de les gestions necessàries per aquestes tasques i la redacció de tota la seva documentació associada.</w:t>
      </w:r>
    </w:p>
    <w:p w14:paraId="2BF74D76" w14:textId="137F9A36" w:rsidR="00BE082C" w:rsidRDefault="007D7369" w:rsidP="007D7369">
      <w:pPr>
        <w:pStyle w:val="Pargrafdellista"/>
        <w:numPr>
          <w:ilvl w:val="0"/>
          <w:numId w:val="17"/>
        </w:numPr>
        <w:spacing w:line="259" w:lineRule="auto"/>
        <w:ind w:left="714" w:hanging="357"/>
        <w:jc w:val="both"/>
        <w:rPr>
          <w:rFonts w:ascii="Arial" w:hAnsi="Arial" w:cs="Arial"/>
          <w:sz w:val="20"/>
          <w:szCs w:val="20"/>
        </w:rPr>
      </w:pPr>
      <w:r w:rsidRPr="007D7369">
        <w:rPr>
          <w:rFonts w:ascii="Arial" w:hAnsi="Arial" w:cs="Arial"/>
          <w:sz w:val="20"/>
          <w:szCs w:val="20"/>
        </w:rPr>
        <w:t>Un cop acabat el document d’obra executada, e</w:t>
      </w:r>
      <w:r w:rsidR="00BE082C" w:rsidRPr="007D7369">
        <w:rPr>
          <w:rFonts w:ascii="Arial" w:hAnsi="Arial" w:cs="Arial"/>
          <w:sz w:val="20"/>
          <w:szCs w:val="20"/>
        </w:rPr>
        <w:t>s lliurar</w:t>
      </w:r>
      <w:r w:rsidR="00B732C7">
        <w:rPr>
          <w:rFonts w:ascii="Arial" w:hAnsi="Arial" w:cs="Arial"/>
          <w:sz w:val="20"/>
          <w:szCs w:val="20"/>
        </w:rPr>
        <w:t>à en PDF i en suport informàtic.</w:t>
      </w:r>
    </w:p>
    <w:p w14:paraId="496367DB" w14:textId="77777777" w:rsidR="00D233EF" w:rsidRDefault="00D233EF" w:rsidP="00D233EF">
      <w:pPr>
        <w:jc w:val="both"/>
        <w:rPr>
          <w:rFonts w:ascii="Arial" w:hAnsi="Arial" w:cs="Arial"/>
          <w:sz w:val="20"/>
          <w:szCs w:val="20"/>
        </w:rPr>
      </w:pPr>
    </w:p>
    <w:p w14:paraId="2E1EC82A" w14:textId="77777777" w:rsidR="00D233EF" w:rsidRDefault="00D233EF" w:rsidP="00D233EF">
      <w:pPr>
        <w:jc w:val="both"/>
        <w:rPr>
          <w:rFonts w:ascii="Arial" w:hAnsi="Arial" w:cs="Arial"/>
          <w:b/>
          <w:sz w:val="20"/>
          <w:szCs w:val="20"/>
        </w:rPr>
      </w:pPr>
      <w:r>
        <w:rPr>
          <w:rFonts w:ascii="Arial" w:hAnsi="Arial" w:cs="Arial"/>
          <w:b/>
          <w:sz w:val="20"/>
          <w:szCs w:val="20"/>
        </w:rPr>
        <w:t>6.- Mitjans humans, tècnics i de suport</w:t>
      </w:r>
    </w:p>
    <w:p w14:paraId="6DF1CAFF" w14:textId="77777777" w:rsidR="00D233EF" w:rsidRDefault="00D233EF" w:rsidP="00D233EF">
      <w:pPr>
        <w:jc w:val="both"/>
        <w:rPr>
          <w:rFonts w:ascii="Arial" w:hAnsi="Arial" w:cs="Arial"/>
          <w:sz w:val="20"/>
          <w:szCs w:val="20"/>
        </w:rPr>
      </w:pPr>
      <w:r>
        <w:rPr>
          <w:rFonts w:ascii="Arial" w:hAnsi="Arial" w:cs="Arial"/>
          <w:sz w:val="20"/>
          <w:szCs w:val="20"/>
        </w:rPr>
        <w:t>En relació al la clàusula 3 del PPTP de l’Acord marc, els licitadors tindran en compte els següents aspectes:</w:t>
      </w:r>
    </w:p>
    <w:p w14:paraId="70058D5F" w14:textId="0F6AF55A" w:rsidR="00D233EF" w:rsidRDefault="00D233EF" w:rsidP="00D233EF">
      <w:pPr>
        <w:pStyle w:val="Pargrafdellista"/>
        <w:numPr>
          <w:ilvl w:val="0"/>
          <w:numId w:val="20"/>
        </w:numPr>
        <w:jc w:val="both"/>
        <w:rPr>
          <w:rFonts w:ascii="Arial" w:hAnsi="Arial" w:cs="Arial"/>
          <w:sz w:val="20"/>
          <w:szCs w:val="20"/>
        </w:rPr>
      </w:pPr>
      <w:r>
        <w:rPr>
          <w:rFonts w:ascii="Arial" w:hAnsi="Arial" w:cs="Arial"/>
          <w:sz w:val="20"/>
          <w:szCs w:val="20"/>
        </w:rPr>
        <w:t>Les figures de</w:t>
      </w:r>
      <w:r w:rsidR="00E714B5">
        <w:rPr>
          <w:rFonts w:ascii="Arial" w:hAnsi="Arial" w:cs="Arial"/>
          <w:sz w:val="20"/>
          <w:szCs w:val="20"/>
        </w:rPr>
        <w:t xml:space="preserve"> </w:t>
      </w:r>
      <w:r>
        <w:rPr>
          <w:rFonts w:ascii="Arial" w:hAnsi="Arial" w:cs="Arial"/>
          <w:sz w:val="20"/>
          <w:szCs w:val="20"/>
        </w:rPr>
        <w:t>l</w:t>
      </w:r>
      <w:r w:rsidR="00E714B5">
        <w:rPr>
          <w:rFonts w:ascii="Arial" w:hAnsi="Arial" w:cs="Arial"/>
          <w:sz w:val="20"/>
          <w:szCs w:val="20"/>
        </w:rPr>
        <w:t>’Autor i</w:t>
      </w:r>
      <w:r>
        <w:rPr>
          <w:rFonts w:ascii="Arial" w:hAnsi="Arial" w:cs="Arial"/>
          <w:sz w:val="20"/>
          <w:szCs w:val="20"/>
        </w:rPr>
        <w:t xml:space="preserve"> Director d’Obra </w:t>
      </w:r>
      <w:r w:rsidR="00E714B5">
        <w:rPr>
          <w:rFonts w:ascii="Arial" w:hAnsi="Arial" w:cs="Arial"/>
          <w:sz w:val="20"/>
          <w:szCs w:val="20"/>
        </w:rPr>
        <w:t xml:space="preserve">hauran de </w:t>
      </w:r>
      <w:r>
        <w:rPr>
          <w:rFonts w:ascii="Arial" w:hAnsi="Arial" w:cs="Arial"/>
          <w:sz w:val="20"/>
          <w:szCs w:val="20"/>
        </w:rPr>
        <w:t>recaure en el mateix tècnic.</w:t>
      </w:r>
    </w:p>
    <w:p w14:paraId="1603B6DB" w14:textId="38BB8BEA" w:rsidR="00F473A9" w:rsidRDefault="00D233EF" w:rsidP="00F473A9">
      <w:pPr>
        <w:pStyle w:val="Pargrafdellista"/>
        <w:numPr>
          <w:ilvl w:val="0"/>
          <w:numId w:val="20"/>
        </w:numPr>
        <w:jc w:val="both"/>
        <w:rPr>
          <w:rFonts w:ascii="Arial" w:hAnsi="Arial" w:cs="Arial"/>
          <w:sz w:val="20"/>
          <w:szCs w:val="20"/>
        </w:rPr>
      </w:pPr>
      <w:r w:rsidRPr="004F448C">
        <w:rPr>
          <w:rFonts w:ascii="Arial" w:hAnsi="Arial" w:cs="Arial"/>
          <w:sz w:val="20"/>
          <w:szCs w:val="20"/>
        </w:rPr>
        <w:t>Les figures del Director d’Execució i del Coordinador de Seguretat i Salut poden recaure en el mateix tècnic.</w:t>
      </w:r>
    </w:p>
    <w:p w14:paraId="7871738C" w14:textId="77777777" w:rsidR="00F473A9" w:rsidRDefault="00F473A9" w:rsidP="00F473A9">
      <w:pPr>
        <w:pStyle w:val="Pargrafdellista"/>
        <w:jc w:val="both"/>
        <w:rPr>
          <w:rFonts w:ascii="Arial" w:hAnsi="Arial" w:cs="Arial"/>
          <w:sz w:val="20"/>
          <w:szCs w:val="20"/>
        </w:rPr>
      </w:pPr>
    </w:p>
    <w:p w14:paraId="418476B5" w14:textId="77777777" w:rsidR="00323488" w:rsidRDefault="00323488" w:rsidP="00323488">
      <w:pPr>
        <w:jc w:val="both"/>
        <w:rPr>
          <w:rFonts w:ascii="Arial" w:hAnsi="Arial" w:cs="Arial"/>
          <w:sz w:val="20"/>
          <w:szCs w:val="20"/>
        </w:rPr>
      </w:pPr>
    </w:p>
    <w:p w14:paraId="2D3C59B6" w14:textId="77777777" w:rsidR="00323488" w:rsidRDefault="00323488" w:rsidP="00323488">
      <w:pPr>
        <w:jc w:val="both"/>
        <w:rPr>
          <w:rFonts w:ascii="Arial" w:hAnsi="Arial" w:cs="Arial"/>
          <w:sz w:val="20"/>
          <w:szCs w:val="20"/>
        </w:rPr>
      </w:pPr>
    </w:p>
    <w:p w14:paraId="65701871" w14:textId="77777777" w:rsidR="00323488" w:rsidRDefault="00323488" w:rsidP="00323488">
      <w:pPr>
        <w:jc w:val="both"/>
        <w:rPr>
          <w:rFonts w:ascii="Arial" w:hAnsi="Arial" w:cs="Arial"/>
          <w:sz w:val="20"/>
          <w:szCs w:val="20"/>
        </w:rPr>
      </w:pPr>
    </w:p>
    <w:p w14:paraId="33D249CE" w14:textId="77777777" w:rsidR="00323488" w:rsidRDefault="00323488" w:rsidP="00323488">
      <w:pPr>
        <w:jc w:val="both"/>
        <w:rPr>
          <w:rFonts w:ascii="Arial" w:hAnsi="Arial" w:cs="Arial"/>
          <w:sz w:val="20"/>
          <w:szCs w:val="20"/>
        </w:rPr>
      </w:pPr>
    </w:p>
    <w:p w14:paraId="5DA6AF89" w14:textId="77777777" w:rsidR="00323488" w:rsidRDefault="00323488" w:rsidP="00323488">
      <w:pPr>
        <w:jc w:val="both"/>
        <w:rPr>
          <w:rFonts w:ascii="Arial" w:hAnsi="Arial" w:cs="Arial"/>
          <w:sz w:val="20"/>
          <w:szCs w:val="20"/>
        </w:rPr>
      </w:pPr>
    </w:p>
    <w:p w14:paraId="16772B69" w14:textId="77777777" w:rsidR="00323488" w:rsidRDefault="00323488" w:rsidP="00323488">
      <w:pPr>
        <w:jc w:val="both"/>
        <w:rPr>
          <w:rFonts w:ascii="Arial" w:hAnsi="Arial" w:cs="Arial"/>
          <w:sz w:val="20"/>
          <w:szCs w:val="20"/>
        </w:rPr>
      </w:pPr>
    </w:p>
    <w:p w14:paraId="621FE5F7" w14:textId="77777777" w:rsidR="00323488" w:rsidRDefault="00323488" w:rsidP="00323488">
      <w:pPr>
        <w:jc w:val="both"/>
        <w:rPr>
          <w:rFonts w:ascii="Arial" w:hAnsi="Arial" w:cs="Arial"/>
          <w:sz w:val="20"/>
          <w:szCs w:val="20"/>
        </w:rPr>
      </w:pPr>
    </w:p>
    <w:p w14:paraId="560FBE5D" w14:textId="77777777" w:rsidR="00323488" w:rsidRDefault="00323488" w:rsidP="00323488">
      <w:pPr>
        <w:jc w:val="both"/>
        <w:rPr>
          <w:rFonts w:ascii="Arial" w:hAnsi="Arial" w:cs="Arial"/>
          <w:sz w:val="20"/>
          <w:szCs w:val="20"/>
        </w:rPr>
      </w:pPr>
    </w:p>
    <w:p w14:paraId="63A2646A" w14:textId="77777777" w:rsidR="00323488" w:rsidRDefault="00323488" w:rsidP="00323488">
      <w:pPr>
        <w:jc w:val="both"/>
        <w:rPr>
          <w:rFonts w:ascii="Arial" w:hAnsi="Arial" w:cs="Arial"/>
          <w:sz w:val="20"/>
          <w:szCs w:val="20"/>
        </w:rPr>
      </w:pPr>
    </w:p>
    <w:p w14:paraId="73343316" w14:textId="77777777" w:rsidR="00323488" w:rsidRDefault="00323488" w:rsidP="00323488">
      <w:pPr>
        <w:jc w:val="both"/>
        <w:rPr>
          <w:rFonts w:ascii="Arial" w:hAnsi="Arial" w:cs="Arial"/>
          <w:sz w:val="20"/>
          <w:szCs w:val="20"/>
        </w:rPr>
      </w:pPr>
    </w:p>
    <w:p w14:paraId="1B422BF7" w14:textId="67F31331" w:rsidR="00F473A9" w:rsidRPr="00323488" w:rsidRDefault="00F473A9" w:rsidP="00323488">
      <w:pPr>
        <w:jc w:val="both"/>
        <w:rPr>
          <w:rFonts w:ascii="Arial" w:hAnsi="Arial" w:cs="Arial"/>
          <w:sz w:val="20"/>
          <w:szCs w:val="20"/>
        </w:rPr>
      </w:pPr>
      <w:r w:rsidRPr="00323488">
        <w:rPr>
          <w:rFonts w:ascii="Arial" w:hAnsi="Arial" w:cs="Arial"/>
          <w:sz w:val="20"/>
          <w:szCs w:val="20"/>
        </w:rPr>
        <w:lastRenderedPageBreak/>
        <w:t>S’inclou les Prescripcions tècniques per al disseny d’instal-lacions fotovoltaiques:</w:t>
      </w:r>
    </w:p>
    <w:p w14:paraId="12549BE6" w14:textId="2A11725F" w:rsidR="00F473A9" w:rsidRPr="001009E9" w:rsidRDefault="00F473A9" w:rsidP="00F473A9">
      <w:pPr>
        <w:pStyle w:val="Senseespaiat"/>
        <w:jc w:val="center"/>
        <w:rPr>
          <w:rFonts w:ascii="Arial" w:hAnsi="Arial" w:cs="Arial"/>
          <w:b/>
          <w:bCs/>
          <w:color w:val="5B9BD5" w:themeColor="accent1"/>
          <w:sz w:val="20"/>
          <w:szCs w:val="20"/>
          <w:u w:val="single"/>
        </w:rPr>
      </w:pPr>
      <w:r w:rsidRPr="001009E9">
        <w:rPr>
          <w:rFonts w:ascii="Arial" w:hAnsi="Arial" w:cs="Arial"/>
          <w:b/>
          <w:bCs/>
          <w:color w:val="5B9BD5" w:themeColor="accent1"/>
          <w:sz w:val="20"/>
          <w:szCs w:val="20"/>
          <w:u w:val="single"/>
        </w:rPr>
        <w:t>PRESCRIPCIONS TÈCNIQUES PE</w:t>
      </w:r>
      <w:r w:rsidR="001009E9">
        <w:rPr>
          <w:rFonts w:ascii="Arial" w:hAnsi="Arial" w:cs="Arial"/>
          <w:b/>
          <w:bCs/>
          <w:color w:val="5B9BD5" w:themeColor="accent1"/>
          <w:sz w:val="20"/>
          <w:szCs w:val="20"/>
          <w:u w:val="single"/>
        </w:rPr>
        <w:t>R AL</w:t>
      </w:r>
      <w:r w:rsidRPr="001009E9">
        <w:rPr>
          <w:rFonts w:ascii="Arial" w:hAnsi="Arial" w:cs="Arial"/>
          <w:b/>
          <w:bCs/>
          <w:color w:val="5B9BD5" w:themeColor="accent1"/>
          <w:sz w:val="20"/>
          <w:szCs w:val="20"/>
          <w:u w:val="single"/>
        </w:rPr>
        <w:t xml:space="preserve"> DISSENY D’INSTAL·LACIONS FOTOVOLTAIQUES</w:t>
      </w:r>
    </w:p>
    <w:p w14:paraId="52ED8FFC" w14:textId="77777777" w:rsidR="00F473A9" w:rsidRPr="00F473A9" w:rsidRDefault="00F473A9" w:rsidP="00F473A9">
      <w:pPr>
        <w:pStyle w:val="Ttol1"/>
        <w:numPr>
          <w:ilvl w:val="0"/>
          <w:numId w:val="22"/>
        </w:numPr>
        <w:tabs>
          <w:tab w:val="num" w:pos="849"/>
        </w:tabs>
        <w:spacing w:before="240" w:after="0" w:line="360" w:lineRule="auto"/>
        <w:ind w:left="849"/>
        <w:jc w:val="both"/>
        <w:rPr>
          <w:rFonts w:ascii="Arial" w:hAnsi="Arial" w:cs="Arial"/>
          <w:color w:val="5B9BD5" w:themeColor="accent1"/>
          <w:sz w:val="20"/>
          <w:szCs w:val="20"/>
        </w:rPr>
      </w:pPr>
      <w:bookmarkStart w:id="1" w:name="_Toc108087243"/>
      <w:r w:rsidRPr="00F473A9">
        <w:rPr>
          <w:rFonts w:ascii="Arial" w:hAnsi="Arial" w:cs="Arial"/>
          <w:color w:val="5B9BD5" w:themeColor="accent1"/>
          <w:sz w:val="20"/>
          <w:szCs w:val="20"/>
        </w:rPr>
        <w:t>Objectius</w:t>
      </w:r>
      <w:bookmarkEnd w:id="1"/>
    </w:p>
    <w:p w14:paraId="7EB990AF" w14:textId="77777777" w:rsidR="00F473A9" w:rsidRPr="00F473A9" w:rsidRDefault="00F473A9" w:rsidP="00F473A9">
      <w:pPr>
        <w:pStyle w:val="Pargrafdellista"/>
        <w:numPr>
          <w:ilvl w:val="0"/>
          <w:numId w:val="23"/>
        </w:numPr>
        <w:spacing w:after="160" w:line="254" w:lineRule="auto"/>
        <w:jc w:val="both"/>
        <w:rPr>
          <w:rFonts w:ascii="Arial" w:hAnsi="Arial" w:cs="Arial"/>
          <w:sz w:val="20"/>
          <w:szCs w:val="20"/>
        </w:rPr>
      </w:pPr>
      <w:r w:rsidRPr="00F473A9">
        <w:rPr>
          <w:rFonts w:ascii="Arial" w:hAnsi="Arial" w:cs="Arial"/>
          <w:sz w:val="20"/>
          <w:szCs w:val="20"/>
        </w:rPr>
        <w:t xml:space="preserve">Fixar les condicions tècniques mínimes que s’han de complir per a la instal·lació solar fotovoltaica executades per Infraestructures.cat, que serà connectada a la xarxa en l’àmbit dels edificis gestionats per Infraestructures.cat. </w:t>
      </w:r>
    </w:p>
    <w:p w14:paraId="2FF0771F" w14:textId="77777777" w:rsidR="00F473A9" w:rsidRPr="00F473A9" w:rsidRDefault="00F473A9" w:rsidP="00F473A9">
      <w:pPr>
        <w:pStyle w:val="Pargrafdellista"/>
        <w:numPr>
          <w:ilvl w:val="0"/>
          <w:numId w:val="23"/>
        </w:numPr>
        <w:spacing w:after="160" w:line="254" w:lineRule="auto"/>
        <w:jc w:val="both"/>
        <w:rPr>
          <w:rFonts w:ascii="Arial" w:hAnsi="Arial" w:cs="Arial"/>
          <w:color w:val="000000"/>
          <w:sz w:val="20"/>
          <w:szCs w:val="20"/>
        </w:rPr>
      </w:pPr>
      <w:r w:rsidRPr="00F473A9">
        <w:rPr>
          <w:rFonts w:ascii="Arial" w:hAnsi="Arial" w:cs="Arial"/>
          <w:color w:val="000000"/>
          <w:sz w:val="20"/>
          <w:szCs w:val="20"/>
        </w:rPr>
        <w:t>Valorar la qualitat final de la instal·lació en relació al seu rendiment, producció i integració.</w:t>
      </w:r>
    </w:p>
    <w:p w14:paraId="3716A951" w14:textId="77777777" w:rsidR="00F473A9" w:rsidRPr="00F473A9" w:rsidRDefault="00F473A9" w:rsidP="00F473A9">
      <w:pPr>
        <w:pStyle w:val="Pargrafdellista"/>
        <w:numPr>
          <w:ilvl w:val="0"/>
          <w:numId w:val="23"/>
        </w:numPr>
        <w:spacing w:after="160" w:line="254" w:lineRule="auto"/>
        <w:jc w:val="both"/>
        <w:rPr>
          <w:rFonts w:ascii="Arial" w:hAnsi="Arial" w:cs="Arial"/>
          <w:color w:val="000000"/>
          <w:sz w:val="20"/>
          <w:szCs w:val="20"/>
        </w:rPr>
      </w:pPr>
      <w:r w:rsidRPr="00F473A9">
        <w:rPr>
          <w:rFonts w:ascii="Arial" w:hAnsi="Arial" w:cs="Arial"/>
          <w:color w:val="000000"/>
          <w:sz w:val="20"/>
          <w:szCs w:val="20"/>
        </w:rPr>
        <w:t>L’àmbit d’aplicació del Plec de Condicions Tècniques (a partir d’ara, PCT), s’estén a tots els sistemes mecànics, elèctrics i electrònics que formen part de les instal·lacions.</w:t>
      </w:r>
    </w:p>
    <w:p w14:paraId="7B6A6615" w14:textId="77777777" w:rsidR="00F473A9" w:rsidRPr="00F473A9" w:rsidRDefault="00F473A9" w:rsidP="00F473A9">
      <w:pPr>
        <w:pStyle w:val="Pargrafdellista"/>
        <w:numPr>
          <w:ilvl w:val="0"/>
          <w:numId w:val="23"/>
        </w:numPr>
        <w:spacing w:after="160" w:line="254" w:lineRule="auto"/>
        <w:jc w:val="both"/>
        <w:rPr>
          <w:rFonts w:ascii="Arial" w:hAnsi="Arial" w:cs="Arial"/>
          <w:color w:val="000000"/>
          <w:sz w:val="20"/>
          <w:szCs w:val="20"/>
        </w:rPr>
      </w:pPr>
      <w:r w:rsidRPr="00F473A9">
        <w:rPr>
          <w:rFonts w:ascii="Arial" w:hAnsi="Arial" w:cs="Arial"/>
          <w:color w:val="000000"/>
          <w:sz w:val="20"/>
          <w:szCs w:val="20"/>
        </w:rPr>
        <w:t>En determinats supòsits, per als projectes es podran adoptar, sigui per la pròpia naturalesa del mateix projecte o el seu desenvolupament tecnològic, solucions diferents a les exigides en aquest PCT, sempre que estiguin suficientment justificades i que no impliquin una disminució de les exigències mínimes de qualitat.</w:t>
      </w:r>
    </w:p>
    <w:p w14:paraId="3BDB35C8" w14:textId="77777777" w:rsidR="00F473A9" w:rsidRPr="00F473A9" w:rsidRDefault="00F473A9" w:rsidP="00F473A9">
      <w:pPr>
        <w:rPr>
          <w:rFonts w:ascii="Arial" w:hAnsi="Arial" w:cs="Arial"/>
          <w:sz w:val="20"/>
          <w:szCs w:val="20"/>
        </w:rPr>
      </w:pPr>
      <w:r w:rsidRPr="00F473A9">
        <w:rPr>
          <w:rFonts w:ascii="Arial" w:hAnsi="Arial" w:cs="Arial"/>
          <w:sz w:val="20"/>
          <w:szCs w:val="20"/>
        </w:rPr>
        <w:t xml:space="preserve">El projecte executiu haurà de contemplar les següents tasques en tots els seus aspectes: </w:t>
      </w:r>
    </w:p>
    <w:p w14:paraId="63AB00C3" w14:textId="77777777" w:rsidR="00F473A9" w:rsidRPr="00F473A9" w:rsidRDefault="00F473A9" w:rsidP="00F473A9">
      <w:pPr>
        <w:pStyle w:val="Pargrafdellista"/>
        <w:numPr>
          <w:ilvl w:val="0"/>
          <w:numId w:val="24"/>
        </w:numPr>
        <w:spacing w:after="160" w:line="254" w:lineRule="auto"/>
        <w:jc w:val="both"/>
        <w:rPr>
          <w:rFonts w:ascii="Arial" w:hAnsi="Arial" w:cs="Arial"/>
          <w:sz w:val="20"/>
          <w:szCs w:val="20"/>
        </w:rPr>
      </w:pPr>
      <w:r w:rsidRPr="00F473A9">
        <w:rPr>
          <w:rFonts w:ascii="Arial" w:hAnsi="Arial" w:cs="Arial"/>
          <w:sz w:val="20"/>
          <w:szCs w:val="20"/>
        </w:rPr>
        <w:t>Càlcul i disseny de la instal·lació fotovoltaica en funció de les condicions específiques de la localització, entorn, espai disponible</w:t>
      </w:r>
    </w:p>
    <w:p w14:paraId="32492124" w14:textId="77777777" w:rsidR="00F473A9" w:rsidRPr="00F473A9" w:rsidRDefault="00F473A9" w:rsidP="00F473A9">
      <w:pPr>
        <w:pStyle w:val="Pargrafdellista"/>
        <w:numPr>
          <w:ilvl w:val="0"/>
          <w:numId w:val="24"/>
        </w:numPr>
        <w:spacing w:after="160" w:line="254" w:lineRule="auto"/>
        <w:jc w:val="both"/>
        <w:rPr>
          <w:rFonts w:ascii="Arial" w:hAnsi="Arial" w:cs="Arial"/>
          <w:sz w:val="20"/>
          <w:szCs w:val="20"/>
        </w:rPr>
      </w:pPr>
      <w:r w:rsidRPr="00F473A9">
        <w:rPr>
          <w:rFonts w:ascii="Arial" w:hAnsi="Arial" w:cs="Arial"/>
          <w:sz w:val="20"/>
          <w:szCs w:val="20"/>
        </w:rPr>
        <w:t>Estudi energètic de la producció solar i els canvis en el consum del/s edifici/s associat/s</w:t>
      </w:r>
    </w:p>
    <w:p w14:paraId="3A8935EC" w14:textId="77777777" w:rsidR="00F473A9" w:rsidRPr="00F473A9" w:rsidRDefault="00F473A9" w:rsidP="00F473A9">
      <w:pPr>
        <w:pStyle w:val="Pargrafdellista"/>
        <w:numPr>
          <w:ilvl w:val="0"/>
          <w:numId w:val="24"/>
        </w:numPr>
        <w:spacing w:after="160" w:line="254" w:lineRule="auto"/>
        <w:jc w:val="both"/>
        <w:rPr>
          <w:rFonts w:ascii="Arial" w:hAnsi="Arial" w:cs="Arial"/>
          <w:sz w:val="20"/>
          <w:szCs w:val="20"/>
        </w:rPr>
      </w:pPr>
      <w:r w:rsidRPr="00F473A9">
        <w:rPr>
          <w:rFonts w:ascii="Arial" w:hAnsi="Arial" w:cs="Arial"/>
          <w:sz w:val="20"/>
          <w:szCs w:val="20"/>
        </w:rPr>
        <w:t>Estudi econòmic de la seva viabilitat, pressupost i amortització de la inversió</w:t>
      </w:r>
    </w:p>
    <w:p w14:paraId="3CE68264" w14:textId="77777777" w:rsidR="00F473A9" w:rsidRPr="00F473A9" w:rsidRDefault="00F473A9" w:rsidP="00F473A9">
      <w:pPr>
        <w:pStyle w:val="Pargrafdellista"/>
        <w:numPr>
          <w:ilvl w:val="0"/>
          <w:numId w:val="24"/>
        </w:numPr>
        <w:spacing w:after="160" w:line="254" w:lineRule="auto"/>
        <w:jc w:val="both"/>
        <w:rPr>
          <w:rFonts w:ascii="Arial" w:hAnsi="Arial" w:cs="Arial"/>
          <w:sz w:val="20"/>
          <w:szCs w:val="20"/>
        </w:rPr>
      </w:pPr>
      <w:r w:rsidRPr="00F473A9">
        <w:rPr>
          <w:rFonts w:ascii="Arial" w:hAnsi="Arial" w:cs="Arial"/>
          <w:sz w:val="20"/>
          <w:szCs w:val="20"/>
        </w:rPr>
        <w:t xml:space="preserve">Previsió del transport i muntatge de la instal·lacions. </w:t>
      </w:r>
    </w:p>
    <w:p w14:paraId="72250021" w14:textId="77777777" w:rsidR="00F473A9" w:rsidRPr="00F473A9" w:rsidRDefault="00F473A9" w:rsidP="00F473A9">
      <w:pPr>
        <w:pStyle w:val="Pargrafdellista"/>
        <w:numPr>
          <w:ilvl w:val="0"/>
          <w:numId w:val="24"/>
        </w:numPr>
        <w:spacing w:after="160" w:line="254" w:lineRule="auto"/>
        <w:ind w:left="709"/>
        <w:jc w:val="both"/>
        <w:rPr>
          <w:rFonts w:ascii="Arial" w:hAnsi="Arial" w:cs="Arial"/>
          <w:sz w:val="20"/>
          <w:szCs w:val="20"/>
        </w:rPr>
      </w:pPr>
      <w:r w:rsidRPr="00F473A9">
        <w:rPr>
          <w:rFonts w:ascii="Arial" w:hAnsi="Arial" w:cs="Arial"/>
          <w:sz w:val="20"/>
          <w:szCs w:val="20"/>
        </w:rPr>
        <w:t>Previsió del subministrament i instal·lació de tots els materials per al seu correcte funcionament, incloent petit material com cablejat, cargolaria, fusibles, interruptors magnetotèrmics, interruptors diferencials, etc.</w:t>
      </w:r>
    </w:p>
    <w:p w14:paraId="1082EEF9" w14:textId="77777777" w:rsidR="00F473A9" w:rsidRPr="00F473A9" w:rsidRDefault="00F473A9" w:rsidP="00F473A9">
      <w:pPr>
        <w:pStyle w:val="Pargrafdellista"/>
        <w:numPr>
          <w:ilvl w:val="0"/>
          <w:numId w:val="24"/>
        </w:numPr>
        <w:spacing w:after="160" w:line="254" w:lineRule="auto"/>
        <w:jc w:val="both"/>
        <w:rPr>
          <w:rFonts w:ascii="Arial" w:hAnsi="Arial" w:cs="Arial"/>
          <w:sz w:val="20"/>
          <w:szCs w:val="20"/>
        </w:rPr>
      </w:pPr>
      <w:r w:rsidRPr="00F473A9">
        <w:rPr>
          <w:rFonts w:ascii="Arial" w:hAnsi="Arial" w:cs="Arial"/>
          <w:sz w:val="20"/>
          <w:szCs w:val="20"/>
        </w:rPr>
        <w:t xml:space="preserve">Previsió del Subministrament i instal·lació dels elements de camp per a monitoritzar energèticament la instal·lació. </w:t>
      </w:r>
    </w:p>
    <w:p w14:paraId="0A16790A" w14:textId="77777777" w:rsidR="00F473A9" w:rsidRPr="00F473A9" w:rsidRDefault="00F473A9" w:rsidP="00F473A9">
      <w:pPr>
        <w:pStyle w:val="Pargrafdellista"/>
        <w:numPr>
          <w:ilvl w:val="0"/>
          <w:numId w:val="24"/>
        </w:numPr>
        <w:spacing w:after="160" w:line="254" w:lineRule="auto"/>
        <w:jc w:val="both"/>
        <w:rPr>
          <w:rFonts w:ascii="Arial" w:hAnsi="Arial" w:cs="Arial"/>
          <w:sz w:val="20"/>
          <w:szCs w:val="20"/>
        </w:rPr>
      </w:pPr>
      <w:r w:rsidRPr="00F473A9">
        <w:rPr>
          <w:rFonts w:ascii="Arial" w:hAnsi="Arial" w:cs="Arial"/>
          <w:sz w:val="20"/>
          <w:szCs w:val="20"/>
        </w:rPr>
        <w:t xml:space="preserve">Resum i gestió de la legalització, proves de posada en marxa i funcionament. Inclou totes les taxes i pagaments a realitzar amb les companyies de serveis i organismes. </w:t>
      </w:r>
    </w:p>
    <w:p w14:paraId="1B2E190D" w14:textId="77777777" w:rsidR="00F473A9" w:rsidRPr="00F473A9" w:rsidRDefault="00F473A9" w:rsidP="00F473A9">
      <w:pPr>
        <w:pStyle w:val="Pargrafdellista"/>
        <w:numPr>
          <w:ilvl w:val="0"/>
          <w:numId w:val="24"/>
        </w:numPr>
        <w:spacing w:after="160" w:line="254" w:lineRule="auto"/>
        <w:jc w:val="both"/>
        <w:rPr>
          <w:rFonts w:ascii="Arial" w:hAnsi="Arial" w:cs="Arial"/>
          <w:sz w:val="20"/>
          <w:szCs w:val="20"/>
        </w:rPr>
      </w:pPr>
      <w:r w:rsidRPr="00F473A9">
        <w:rPr>
          <w:rFonts w:ascii="Arial" w:hAnsi="Arial" w:cs="Arial"/>
          <w:sz w:val="20"/>
          <w:szCs w:val="20"/>
        </w:rPr>
        <w:t>En general, tot el material i feines descrites a les condicions tècniques d’instal·lació que facilita l’I.cat annexes a aquests plecs menys la Direcció dels treballs d’instal·lació i la Direcció i Coordinació de Seguretat i Salut.</w:t>
      </w:r>
    </w:p>
    <w:p w14:paraId="5283C5D6" w14:textId="77777777" w:rsidR="00F473A9" w:rsidRPr="00F473A9" w:rsidRDefault="00F473A9" w:rsidP="00F473A9">
      <w:pPr>
        <w:pStyle w:val="Ttol1"/>
        <w:numPr>
          <w:ilvl w:val="0"/>
          <w:numId w:val="22"/>
        </w:numPr>
        <w:tabs>
          <w:tab w:val="num" w:pos="849"/>
        </w:tabs>
        <w:spacing w:before="240" w:after="0" w:line="360" w:lineRule="auto"/>
        <w:ind w:left="849"/>
        <w:jc w:val="both"/>
        <w:rPr>
          <w:rFonts w:ascii="Arial" w:hAnsi="Arial" w:cs="Arial"/>
          <w:color w:val="5B9BD5" w:themeColor="accent1"/>
          <w:sz w:val="20"/>
          <w:szCs w:val="20"/>
        </w:rPr>
      </w:pPr>
      <w:bookmarkStart w:id="2" w:name="_Toc108087244"/>
      <w:r w:rsidRPr="00F473A9">
        <w:rPr>
          <w:rFonts w:ascii="Arial" w:hAnsi="Arial" w:cs="Arial"/>
          <w:color w:val="5B9BD5" w:themeColor="accent1"/>
          <w:sz w:val="20"/>
          <w:szCs w:val="20"/>
        </w:rPr>
        <w:t>Normativa</w:t>
      </w:r>
      <w:bookmarkEnd w:id="2"/>
    </w:p>
    <w:p w14:paraId="244992D6" w14:textId="77777777" w:rsidR="00F473A9" w:rsidRPr="00F473A9" w:rsidRDefault="00F473A9" w:rsidP="00F473A9">
      <w:pPr>
        <w:rPr>
          <w:rFonts w:ascii="Arial" w:hAnsi="Arial" w:cs="Arial"/>
          <w:sz w:val="20"/>
          <w:szCs w:val="20"/>
        </w:rPr>
      </w:pPr>
      <w:r w:rsidRPr="00F473A9">
        <w:rPr>
          <w:rFonts w:ascii="Arial" w:hAnsi="Arial" w:cs="Arial"/>
          <w:sz w:val="20"/>
          <w:szCs w:val="20"/>
        </w:rPr>
        <w:t>Normativa que es fa referència:</w:t>
      </w:r>
    </w:p>
    <w:p w14:paraId="3592EB64" w14:textId="77777777" w:rsidR="00F473A9" w:rsidRPr="00F473A9" w:rsidRDefault="00F473A9" w:rsidP="00F473A9">
      <w:pPr>
        <w:pStyle w:val="Pargrafdellista"/>
        <w:numPr>
          <w:ilvl w:val="0"/>
          <w:numId w:val="25"/>
        </w:numPr>
        <w:spacing w:line="254" w:lineRule="auto"/>
        <w:jc w:val="both"/>
        <w:rPr>
          <w:rFonts w:ascii="Arial" w:hAnsi="Arial" w:cs="Arial"/>
          <w:sz w:val="20"/>
          <w:szCs w:val="20"/>
          <w:lang w:val="es-ES"/>
        </w:rPr>
      </w:pPr>
      <w:r w:rsidRPr="00F473A9">
        <w:rPr>
          <w:rFonts w:ascii="Arial" w:hAnsi="Arial" w:cs="Arial"/>
          <w:sz w:val="20"/>
          <w:szCs w:val="20"/>
          <w:lang w:val="es-ES"/>
        </w:rPr>
        <w:t>R.D. 244/2019, del 5 de abril, por el que se regulan las condiciones administrativas, técnicas y económicas del autoconsumo de energía eléctrica.</w:t>
      </w:r>
    </w:p>
    <w:p w14:paraId="605D3863" w14:textId="77777777" w:rsidR="00F473A9" w:rsidRPr="00F473A9" w:rsidRDefault="00F473A9" w:rsidP="00F473A9">
      <w:pPr>
        <w:pStyle w:val="Pargrafdellista"/>
        <w:numPr>
          <w:ilvl w:val="0"/>
          <w:numId w:val="25"/>
        </w:numPr>
        <w:spacing w:line="254" w:lineRule="auto"/>
        <w:jc w:val="both"/>
        <w:rPr>
          <w:rFonts w:ascii="Arial" w:hAnsi="Arial" w:cs="Arial"/>
          <w:sz w:val="20"/>
          <w:szCs w:val="20"/>
          <w:lang w:val="es-ES"/>
        </w:rPr>
      </w:pPr>
      <w:r w:rsidRPr="00F473A9">
        <w:rPr>
          <w:rFonts w:ascii="Arial" w:hAnsi="Arial" w:cs="Arial"/>
          <w:sz w:val="20"/>
          <w:szCs w:val="20"/>
          <w:lang w:val="es-ES"/>
        </w:rPr>
        <w:t>R.D.L. 15/2018, de 5 de octubre, de medidas urgentes para la transición energética y la protección de los consumidores.</w:t>
      </w:r>
    </w:p>
    <w:p w14:paraId="73491EBB" w14:textId="77777777" w:rsidR="00F473A9" w:rsidRPr="00F473A9" w:rsidRDefault="00F473A9" w:rsidP="00F473A9">
      <w:pPr>
        <w:pStyle w:val="Pargrafdellista"/>
        <w:numPr>
          <w:ilvl w:val="0"/>
          <w:numId w:val="25"/>
        </w:numPr>
        <w:spacing w:line="254" w:lineRule="auto"/>
        <w:jc w:val="both"/>
        <w:rPr>
          <w:rFonts w:ascii="Arial" w:hAnsi="Arial" w:cs="Arial"/>
          <w:sz w:val="20"/>
          <w:szCs w:val="20"/>
          <w:lang w:val="es-ES"/>
        </w:rPr>
      </w:pPr>
      <w:r w:rsidRPr="00F473A9">
        <w:rPr>
          <w:rFonts w:ascii="Arial" w:hAnsi="Arial" w:cs="Arial"/>
          <w:sz w:val="20"/>
          <w:szCs w:val="20"/>
          <w:lang w:val="es-ES"/>
        </w:rPr>
        <w:t>R.D. 1699/2011, de 18 de noviembre, por el que se regula la conexión a red de instalaciones de producción de energía eléctrica de pequeña potencia.</w:t>
      </w:r>
    </w:p>
    <w:p w14:paraId="572CD3EF" w14:textId="77777777" w:rsidR="00F473A9" w:rsidRPr="00F473A9" w:rsidRDefault="00F473A9" w:rsidP="00F473A9">
      <w:pPr>
        <w:pStyle w:val="Pargrafdellista"/>
        <w:numPr>
          <w:ilvl w:val="0"/>
          <w:numId w:val="25"/>
        </w:numPr>
        <w:spacing w:line="254" w:lineRule="auto"/>
        <w:jc w:val="both"/>
        <w:rPr>
          <w:rFonts w:ascii="Arial" w:hAnsi="Arial" w:cs="Arial"/>
          <w:sz w:val="20"/>
          <w:szCs w:val="20"/>
          <w:lang w:val="es-ES"/>
        </w:rPr>
      </w:pPr>
      <w:r w:rsidRPr="00F473A9">
        <w:rPr>
          <w:rFonts w:ascii="Arial" w:hAnsi="Arial" w:cs="Arial"/>
          <w:sz w:val="20"/>
          <w:szCs w:val="20"/>
          <w:lang w:val="es-ES"/>
        </w:rPr>
        <w:t>R.D. 1955/2000, de 1 de diciembre, por el que se regulan las actividades de transporte, distribución, comercialización, suministro y procedimientos de autorización de instalaciones de energía eléctrica.</w:t>
      </w:r>
    </w:p>
    <w:p w14:paraId="6DCB5628" w14:textId="77777777" w:rsidR="00F473A9" w:rsidRPr="00F473A9" w:rsidRDefault="00F473A9" w:rsidP="00F473A9">
      <w:pPr>
        <w:pStyle w:val="Pargrafdellista"/>
        <w:numPr>
          <w:ilvl w:val="0"/>
          <w:numId w:val="25"/>
        </w:numPr>
        <w:spacing w:line="254" w:lineRule="auto"/>
        <w:jc w:val="both"/>
        <w:rPr>
          <w:rFonts w:ascii="Arial" w:hAnsi="Arial" w:cs="Arial"/>
          <w:sz w:val="20"/>
          <w:szCs w:val="20"/>
          <w:lang w:val="es-ES"/>
        </w:rPr>
      </w:pPr>
      <w:r w:rsidRPr="00F473A9">
        <w:rPr>
          <w:rFonts w:ascii="Arial" w:hAnsi="Arial" w:cs="Arial"/>
          <w:sz w:val="20"/>
          <w:szCs w:val="20"/>
          <w:lang w:val="es-ES"/>
        </w:rPr>
        <w:t>R.D. 314/2006, de 17 de marzo, por el que se aprueba el Código Técnico de la Edificación y sus modificaciones.</w:t>
      </w:r>
    </w:p>
    <w:p w14:paraId="2CB530AC" w14:textId="77777777" w:rsidR="00F473A9" w:rsidRPr="00F473A9" w:rsidRDefault="00F473A9" w:rsidP="00F473A9">
      <w:pPr>
        <w:pStyle w:val="Pargrafdellista"/>
        <w:numPr>
          <w:ilvl w:val="0"/>
          <w:numId w:val="25"/>
        </w:numPr>
        <w:spacing w:line="254" w:lineRule="auto"/>
        <w:jc w:val="both"/>
        <w:rPr>
          <w:rFonts w:ascii="Arial" w:hAnsi="Arial" w:cs="Arial"/>
          <w:sz w:val="20"/>
          <w:szCs w:val="20"/>
          <w:lang w:val="es-ES"/>
        </w:rPr>
      </w:pPr>
      <w:r w:rsidRPr="00F473A9">
        <w:rPr>
          <w:rFonts w:ascii="Arial" w:hAnsi="Arial" w:cs="Arial"/>
          <w:sz w:val="20"/>
          <w:szCs w:val="20"/>
          <w:lang w:val="es-ES"/>
        </w:rPr>
        <w:t>Reglamento Electrotécnico de Baja Tensión e Instrucciones Técnicas Complementarias (R.D. 842/2002 de 2 de agosto de 2002) y Normas UNE indicadas en el mismo.</w:t>
      </w:r>
    </w:p>
    <w:p w14:paraId="3E18FEF1" w14:textId="77777777" w:rsidR="00F473A9" w:rsidRPr="00F473A9" w:rsidRDefault="00F473A9" w:rsidP="00F473A9">
      <w:pPr>
        <w:pStyle w:val="Pargrafdellista"/>
        <w:numPr>
          <w:ilvl w:val="0"/>
          <w:numId w:val="25"/>
        </w:numPr>
        <w:spacing w:line="254" w:lineRule="auto"/>
        <w:jc w:val="both"/>
        <w:rPr>
          <w:rFonts w:ascii="Arial" w:hAnsi="Arial" w:cs="Arial"/>
          <w:sz w:val="20"/>
          <w:szCs w:val="20"/>
          <w:lang w:val="es-ES"/>
        </w:rPr>
      </w:pPr>
      <w:r w:rsidRPr="00F473A9">
        <w:rPr>
          <w:rFonts w:ascii="Arial" w:hAnsi="Arial" w:cs="Arial"/>
          <w:sz w:val="20"/>
          <w:szCs w:val="20"/>
          <w:lang w:val="es-ES"/>
        </w:rPr>
        <w:t>Ley 24/2013, de 26 de diciembre, del Sector Eléctrico.</w:t>
      </w:r>
    </w:p>
    <w:p w14:paraId="5FF92FD3" w14:textId="77777777" w:rsidR="00F473A9" w:rsidRPr="00F473A9" w:rsidRDefault="00F473A9" w:rsidP="00F473A9">
      <w:pPr>
        <w:pStyle w:val="Pargrafdellista"/>
        <w:numPr>
          <w:ilvl w:val="0"/>
          <w:numId w:val="25"/>
        </w:numPr>
        <w:spacing w:line="254" w:lineRule="auto"/>
        <w:jc w:val="both"/>
        <w:rPr>
          <w:rFonts w:ascii="Arial" w:hAnsi="Arial" w:cs="Arial"/>
          <w:sz w:val="20"/>
          <w:szCs w:val="20"/>
          <w:lang w:val="es-ES"/>
        </w:rPr>
      </w:pPr>
      <w:r w:rsidRPr="00F473A9">
        <w:rPr>
          <w:rFonts w:ascii="Arial" w:hAnsi="Arial" w:cs="Arial"/>
          <w:sz w:val="20"/>
          <w:szCs w:val="20"/>
          <w:lang w:val="es-ES"/>
        </w:rPr>
        <w:t>R.D. 900/2015, de 9 de octubre, por el que se regulan las condiciones administrativas, técnicas y económicas de las modalidades de suministro de energía eléctrica con autoconsumo y de producción con autoconsumo.</w:t>
      </w:r>
    </w:p>
    <w:p w14:paraId="75ACAE68" w14:textId="77777777" w:rsidR="00F473A9" w:rsidRPr="00F473A9" w:rsidRDefault="00F473A9" w:rsidP="00F473A9">
      <w:pPr>
        <w:pStyle w:val="Pargrafdellista"/>
        <w:numPr>
          <w:ilvl w:val="0"/>
          <w:numId w:val="25"/>
        </w:numPr>
        <w:spacing w:line="254" w:lineRule="auto"/>
        <w:jc w:val="both"/>
        <w:rPr>
          <w:rFonts w:ascii="Arial" w:hAnsi="Arial" w:cs="Arial"/>
          <w:sz w:val="20"/>
          <w:szCs w:val="20"/>
          <w:lang w:val="es-ES"/>
        </w:rPr>
      </w:pPr>
      <w:r w:rsidRPr="00F473A9">
        <w:rPr>
          <w:rFonts w:ascii="Arial" w:hAnsi="Arial" w:cs="Arial"/>
          <w:sz w:val="20"/>
          <w:szCs w:val="20"/>
          <w:lang w:val="es-ES"/>
        </w:rPr>
        <w:lastRenderedPageBreak/>
        <w:t>- R.D. 614/2001, de 8 de junio, sobre disposiciones mínimas para la protección de la salud y seguridad de los trabajadores frente al riesgo eléctrico.</w:t>
      </w:r>
    </w:p>
    <w:p w14:paraId="7CABB62D" w14:textId="77777777" w:rsidR="00F473A9" w:rsidRPr="00F473A9" w:rsidRDefault="00F473A9" w:rsidP="00F473A9">
      <w:pPr>
        <w:pStyle w:val="Pargrafdellista"/>
        <w:numPr>
          <w:ilvl w:val="0"/>
          <w:numId w:val="25"/>
        </w:numPr>
        <w:spacing w:line="254" w:lineRule="auto"/>
        <w:jc w:val="both"/>
        <w:rPr>
          <w:rFonts w:ascii="Arial" w:hAnsi="Arial" w:cs="Arial"/>
          <w:sz w:val="20"/>
          <w:szCs w:val="20"/>
          <w:lang w:val="es-ES"/>
        </w:rPr>
      </w:pPr>
      <w:r w:rsidRPr="00F473A9">
        <w:rPr>
          <w:rFonts w:ascii="Arial" w:hAnsi="Arial" w:cs="Arial"/>
          <w:sz w:val="20"/>
          <w:szCs w:val="20"/>
        </w:rPr>
        <w:t xml:space="preserve">- </w:t>
      </w:r>
      <w:r w:rsidRPr="00F473A9">
        <w:rPr>
          <w:rFonts w:ascii="Arial" w:hAnsi="Arial" w:cs="Arial"/>
          <w:sz w:val="20"/>
          <w:szCs w:val="20"/>
          <w:lang w:val="es-ES"/>
        </w:rPr>
        <w:t>R.D. 1627/1997, de 24 de octubre, por el que se establecen disposiciones mínimas de seguridad y de salud en las obras de construcción.</w:t>
      </w:r>
    </w:p>
    <w:p w14:paraId="6278D9DA" w14:textId="77777777" w:rsidR="00F473A9" w:rsidRPr="00F473A9" w:rsidRDefault="00F473A9" w:rsidP="00F473A9">
      <w:pPr>
        <w:pStyle w:val="Pargrafdellista"/>
        <w:numPr>
          <w:ilvl w:val="0"/>
          <w:numId w:val="25"/>
        </w:numPr>
        <w:spacing w:line="254" w:lineRule="auto"/>
        <w:jc w:val="both"/>
        <w:rPr>
          <w:rFonts w:ascii="Arial" w:hAnsi="Arial" w:cs="Arial"/>
          <w:sz w:val="20"/>
          <w:szCs w:val="20"/>
          <w:lang w:val="es-ES"/>
        </w:rPr>
      </w:pPr>
      <w:r w:rsidRPr="00F473A9">
        <w:rPr>
          <w:rFonts w:ascii="Arial" w:hAnsi="Arial" w:cs="Arial"/>
          <w:sz w:val="20"/>
          <w:szCs w:val="20"/>
          <w:lang w:val="es-ES"/>
        </w:rPr>
        <w:t>- R.D. 1215/1997, de 18 de julio, por el que se establecen las disposiciones mínimas de seguridad y salud para la utilización por los trabajadores de los equipos de trabajo.</w:t>
      </w:r>
    </w:p>
    <w:p w14:paraId="514A63A0" w14:textId="77777777" w:rsidR="00F473A9" w:rsidRPr="00F473A9" w:rsidRDefault="00F473A9" w:rsidP="00F473A9">
      <w:pPr>
        <w:pStyle w:val="Pargrafdellista"/>
        <w:numPr>
          <w:ilvl w:val="0"/>
          <w:numId w:val="25"/>
        </w:numPr>
        <w:spacing w:line="254" w:lineRule="auto"/>
        <w:jc w:val="both"/>
        <w:rPr>
          <w:rFonts w:ascii="Arial" w:hAnsi="Arial" w:cs="Arial"/>
          <w:sz w:val="20"/>
          <w:szCs w:val="20"/>
          <w:lang w:val="es-ES"/>
        </w:rPr>
      </w:pPr>
      <w:r w:rsidRPr="00F473A9">
        <w:rPr>
          <w:rFonts w:ascii="Arial" w:hAnsi="Arial" w:cs="Arial"/>
          <w:sz w:val="20"/>
          <w:szCs w:val="20"/>
          <w:lang w:val="es-ES"/>
        </w:rPr>
        <w:t>- R.D. 773/1997, de 30 de mayo, sobre disposiciones mínimas de seguridad y salud relativas a la utilización por los trabajadores de equipos de protección individual.</w:t>
      </w:r>
    </w:p>
    <w:p w14:paraId="2DDCCC64" w14:textId="77777777" w:rsidR="00F473A9" w:rsidRPr="00F473A9" w:rsidRDefault="00F473A9" w:rsidP="00F473A9">
      <w:pPr>
        <w:pStyle w:val="Pargrafdellista"/>
        <w:numPr>
          <w:ilvl w:val="0"/>
          <w:numId w:val="25"/>
        </w:numPr>
        <w:spacing w:line="254" w:lineRule="auto"/>
        <w:jc w:val="both"/>
        <w:rPr>
          <w:rFonts w:ascii="Arial" w:hAnsi="Arial" w:cs="Arial"/>
          <w:sz w:val="20"/>
          <w:szCs w:val="20"/>
          <w:lang w:val="es-ES"/>
        </w:rPr>
      </w:pPr>
      <w:r w:rsidRPr="00F473A9">
        <w:rPr>
          <w:rFonts w:ascii="Arial" w:hAnsi="Arial" w:cs="Arial"/>
          <w:sz w:val="20"/>
          <w:szCs w:val="20"/>
          <w:lang w:val="es-ES"/>
        </w:rPr>
        <w:t>- R.D. 486/1997, de 14 de abril, por el que se establecen las disposiciones mínimas de seguridad y salud en los lugares de trabajo.</w:t>
      </w:r>
    </w:p>
    <w:p w14:paraId="0A99D4F3" w14:textId="77777777" w:rsidR="00F473A9" w:rsidRPr="00F473A9" w:rsidRDefault="00F473A9" w:rsidP="00F473A9">
      <w:pPr>
        <w:pStyle w:val="Pargrafdellista"/>
        <w:numPr>
          <w:ilvl w:val="0"/>
          <w:numId w:val="25"/>
        </w:numPr>
        <w:spacing w:line="254" w:lineRule="auto"/>
        <w:jc w:val="both"/>
        <w:rPr>
          <w:rFonts w:ascii="Arial" w:hAnsi="Arial" w:cs="Arial"/>
          <w:sz w:val="20"/>
          <w:szCs w:val="20"/>
          <w:lang w:val="es-ES"/>
        </w:rPr>
      </w:pPr>
      <w:r w:rsidRPr="00F473A9">
        <w:rPr>
          <w:rFonts w:ascii="Arial" w:hAnsi="Arial" w:cs="Arial"/>
          <w:sz w:val="20"/>
          <w:szCs w:val="20"/>
          <w:lang w:val="es-ES"/>
        </w:rPr>
        <w:t>- R.D. 485/1997, de 14 de abril, sobre disposiciones mínimas en materia de señalización de seguridad y salud en el trabajo.</w:t>
      </w:r>
    </w:p>
    <w:p w14:paraId="4A8B1FBB" w14:textId="77777777" w:rsidR="00F473A9" w:rsidRPr="00F473A9" w:rsidRDefault="00F473A9" w:rsidP="00F473A9">
      <w:pPr>
        <w:pStyle w:val="Pargrafdellista"/>
        <w:numPr>
          <w:ilvl w:val="0"/>
          <w:numId w:val="25"/>
        </w:numPr>
        <w:spacing w:line="254" w:lineRule="auto"/>
        <w:jc w:val="both"/>
        <w:rPr>
          <w:rFonts w:ascii="Arial" w:hAnsi="Arial" w:cs="Arial"/>
          <w:sz w:val="20"/>
          <w:szCs w:val="20"/>
          <w:lang w:val="es-ES"/>
        </w:rPr>
      </w:pPr>
      <w:r w:rsidRPr="00F473A9">
        <w:rPr>
          <w:rFonts w:ascii="Arial" w:hAnsi="Arial" w:cs="Arial"/>
          <w:sz w:val="20"/>
          <w:szCs w:val="20"/>
          <w:lang w:val="es-ES"/>
        </w:rPr>
        <w:t>- Ley 31/1995, de 8 de noviembre, de Prevención de Riesgos Laborales.</w:t>
      </w:r>
    </w:p>
    <w:p w14:paraId="564D1E47" w14:textId="77777777" w:rsidR="00F473A9" w:rsidRPr="00F473A9" w:rsidRDefault="00F473A9" w:rsidP="00F473A9">
      <w:pPr>
        <w:pStyle w:val="Pargrafdellista"/>
        <w:numPr>
          <w:ilvl w:val="0"/>
          <w:numId w:val="25"/>
        </w:numPr>
        <w:spacing w:line="254" w:lineRule="auto"/>
        <w:jc w:val="both"/>
        <w:rPr>
          <w:rFonts w:ascii="Arial" w:hAnsi="Arial" w:cs="Arial"/>
          <w:sz w:val="20"/>
          <w:szCs w:val="20"/>
          <w:lang w:val="es-ES"/>
        </w:rPr>
      </w:pPr>
      <w:r w:rsidRPr="00F473A9">
        <w:rPr>
          <w:rFonts w:ascii="Arial" w:hAnsi="Arial" w:cs="Arial"/>
          <w:sz w:val="20"/>
          <w:szCs w:val="20"/>
          <w:lang w:val="es-ES"/>
        </w:rPr>
        <w:t>- Decreto 177/2005, de 18 de noviembre, del Consell de la Generalitat, por el que se regula el procedimiento administrativo aplicable a determinadas instalaciones de energía solar fotovoltaica.</w:t>
      </w:r>
    </w:p>
    <w:p w14:paraId="678F5F5C" w14:textId="77777777" w:rsidR="00F473A9" w:rsidRPr="00F473A9" w:rsidRDefault="00F473A9" w:rsidP="00F473A9">
      <w:pPr>
        <w:pStyle w:val="Pargrafdellista"/>
        <w:numPr>
          <w:ilvl w:val="0"/>
          <w:numId w:val="25"/>
        </w:numPr>
        <w:spacing w:line="254" w:lineRule="auto"/>
        <w:jc w:val="both"/>
        <w:rPr>
          <w:rFonts w:ascii="Arial" w:hAnsi="Arial" w:cs="Arial"/>
          <w:sz w:val="20"/>
          <w:szCs w:val="20"/>
        </w:rPr>
      </w:pPr>
      <w:r w:rsidRPr="00F473A9">
        <w:rPr>
          <w:rFonts w:ascii="Arial" w:hAnsi="Arial" w:cs="Arial"/>
          <w:sz w:val="20"/>
          <w:szCs w:val="20"/>
        </w:rPr>
        <w:t>- Decret llei 16/2019, de 26 de novembre, de mesures urgents per a l'emergència climàtica i l'impuls a les energies renovables</w:t>
      </w:r>
    </w:p>
    <w:p w14:paraId="024A36E6" w14:textId="77777777" w:rsidR="00F473A9" w:rsidRPr="00F473A9" w:rsidRDefault="00F473A9" w:rsidP="00F473A9">
      <w:pPr>
        <w:pStyle w:val="Pargrafdellista"/>
        <w:numPr>
          <w:ilvl w:val="0"/>
          <w:numId w:val="25"/>
        </w:numPr>
        <w:spacing w:line="254" w:lineRule="auto"/>
        <w:jc w:val="both"/>
        <w:rPr>
          <w:rFonts w:ascii="Arial" w:hAnsi="Arial" w:cs="Arial"/>
          <w:sz w:val="20"/>
          <w:szCs w:val="20"/>
        </w:rPr>
      </w:pPr>
      <w:r w:rsidRPr="00F473A9">
        <w:rPr>
          <w:rFonts w:ascii="Arial" w:hAnsi="Arial" w:cs="Arial"/>
          <w:sz w:val="20"/>
          <w:szCs w:val="20"/>
        </w:rPr>
        <w:t xml:space="preserve">- R.D. 210/2018, de 6 de abril, por el que se </w:t>
      </w:r>
      <w:proofErr w:type="spellStart"/>
      <w:r w:rsidRPr="00F473A9">
        <w:rPr>
          <w:rFonts w:ascii="Arial" w:hAnsi="Arial" w:cs="Arial"/>
          <w:sz w:val="20"/>
          <w:szCs w:val="20"/>
        </w:rPr>
        <w:t>aprueba</w:t>
      </w:r>
      <w:proofErr w:type="spellEnd"/>
      <w:r w:rsidRPr="00F473A9">
        <w:rPr>
          <w:rFonts w:ascii="Arial" w:hAnsi="Arial" w:cs="Arial"/>
          <w:sz w:val="20"/>
          <w:szCs w:val="20"/>
        </w:rPr>
        <w:t xml:space="preserve"> el Programa de </w:t>
      </w:r>
      <w:proofErr w:type="spellStart"/>
      <w:r w:rsidRPr="00F473A9">
        <w:rPr>
          <w:rFonts w:ascii="Arial" w:hAnsi="Arial" w:cs="Arial"/>
          <w:sz w:val="20"/>
          <w:szCs w:val="20"/>
        </w:rPr>
        <w:t>Prevención</w:t>
      </w:r>
      <w:proofErr w:type="spellEnd"/>
      <w:r w:rsidRPr="00F473A9">
        <w:rPr>
          <w:rFonts w:ascii="Arial" w:hAnsi="Arial" w:cs="Arial"/>
          <w:sz w:val="20"/>
          <w:szCs w:val="20"/>
        </w:rPr>
        <w:t xml:space="preserve"> y Gestión de </w:t>
      </w:r>
      <w:proofErr w:type="spellStart"/>
      <w:r w:rsidRPr="00F473A9">
        <w:rPr>
          <w:rFonts w:ascii="Arial" w:hAnsi="Arial" w:cs="Arial"/>
          <w:sz w:val="20"/>
          <w:szCs w:val="20"/>
        </w:rPr>
        <w:t>Residuos</w:t>
      </w:r>
      <w:proofErr w:type="spellEnd"/>
      <w:r w:rsidRPr="00F473A9">
        <w:rPr>
          <w:rFonts w:ascii="Arial" w:hAnsi="Arial" w:cs="Arial"/>
          <w:sz w:val="20"/>
          <w:szCs w:val="20"/>
        </w:rPr>
        <w:t xml:space="preserve"> y Recursos de Cataluña (PRECAT20)</w:t>
      </w:r>
    </w:p>
    <w:p w14:paraId="7428CD4C" w14:textId="77777777" w:rsidR="00F473A9" w:rsidRPr="00F473A9" w:rsidRDefault="00F473A9" w:rsidP="00F473A9">
      <w:pPr>
        <w:pStyle w:val="Pargrafdellista"/>
        <w:numPr>
          <w:ilvl w:val="0"/>
          <w:numId w:val="25"/>
        </w:numPr>
        <w:spacing w:line="254" w:lineRule="auto"/>
        <w:jc w:val="both"/>
        <w:rPr>
          <w:rFonts w:ascii="Arial" w:hAnsi="Arial" w:cs="Arial"/>
          <w:sz w:val="20"/>
          <w:szCs w:val="20"/>
        </w:rPr>
      </w:pPr>
      <w:r w:rsidRPr="00F473A9">
        <w:rPr>
          <w:rFonts w:ascii="Arial" w:hAnsi="Arial" w:cs="Arial"/>
          <w:sz w:val="20"/>
          <w:szCs w:val="20"/>
        </w:rPr>
        <w:t>- Qualssevol Ordenances Municipals i Locals que apliquin pel fet de la localització de la instal·lació</w:t>
      </w:r>
    </w:p>
    <w:p w14:paraId="5C58E235" w14:textId="77777777" w:rsidR="00F473A9" w:rsidRPr="00F473A9" w:rsidRDefault="00F473A9" w:rsidP="00F473A9">
      <w:pPr>
        <w:pStyle w:val="Ttol1"/>
        <w:numPr>
          <w:ilvl w:val="0"/>
          <w:numId w:val="22"/>
        </w:numPr>
        <w:tabs>
          <w:tab w:val="num" w:pos="849"/>
        </w:tabs>
        <w:spacing w:before="240" w:after="0" w:line="360" w:lineRule="auto"/>
        <w:ind w:left="849"/>
        <w:jc w:val="both"/>
        <w:rPr>
          <w:rFonts w:ascii="Arial" w:hAnsi="Arial" w:cs="Arial"/>
          <w:color w:val="5B9BD5" w:themeColor="accent1"/>
          <w:sz w:val="20"/>
          <w:szCs w:val="20"/>
        </w:rPr>
      </w:pPr>
      <w:bookmarkStart w:id="3" w:name="_Toc108087245"/>
      <w:r w:rsidRPr="00F473A9">
        <w:rPr>
          <w:rFonts w:ascii="Arial" w:hAnsi="Arial" w:cs="Arial"/>
          <w:color w:val="5B9BD5" w:themeColor="accent1"/>
          <w:sz w:val="20"/>
          <w:szCs w:val="20"/>
        </w:rPr>
        <w:t>Plec de condicions tècniques</w:t>
      </w:r>
      <w:bookmarkEnd w:id="3"/>
    </w:p>
    <w:p w14:paraId="58EAF6ED" w14:textId="77777777" w:rsidR="00F473A9" w:rsidRPr="001009E9" w:rsidRDefault="00F473A9" w:rsidP="00F473A9">
      <w:pPr>
        <w:pStyle w:val="Ttol2"/>
        <w:numPr>
          <w:ilvl w:val="1"/>
          <w:numId w:val="22"/>
        </w:numPr>
        <w:tabs>
          <w:tab w:val="num" w:pos="849"/>
        </w:tabs>
        <w:spacing w:before="40" w:after="0"/>
        <w:ind w:left="849" w:hanging="360"/>
        <w:contextualSpacing w:val="0"/>
        <w:rPr>
          <w:rFonts w:ascii="Arial" w:hAnsi="Arial" w:cs="Arial"/>
          <w:b/>
          <w:bCs w:val="0"/>
          <w:color w:val="5B9BD5" w:themeColor="accent1"/>
          <w:sz w:val="20"/>
          <w:szCs w:val="20"/>
        </w:rPr>
      </w:pPr>
      <w:bookmarkStart w:id="4" w:name="_Toc108087246"/>
      <w:bookmarkStart w:id="5" w:name="_Hlk80343255"/>
      <w:r w:rsidRPr="001009E9">
        <w:rPr>
          <w:rFonts w:ascii="Arial" w:hAnsi="Arial" w:cs="Arial"/>
          <w:b/>
          <w:bCs w:val="0"/>
          <w:color w:val="5B9BD5" w:themeColor="accent1"/>
          <w:sz w:val="20"/>
          <w:szCs w:val="20"/>
        </w:rPr>
        <w:t>Integració a l’edifici</w:t>
      </w:r>
      <w:bookmarkEnd w:id="4"/>
      <w:r w:rsidRPr="001009E9">
        <w:rPr>
          <w:rFonts w:ascii="Arial" w:hAnsi="Arial" w:cs="Arial"/>
          <w:b/>
          <w:bCs w:val="0"/>
          <w:color w:val="5B9BD5" w:themeColor="accent1"/>
          <w:sz w:val="20"/>
          <w:szCs w:val="20"/>
        </w:rPr>
        <w:t>.</w:t>
      </w:r>
    </w:p>
    <w:p w14:paraId="22261740" w14:textId="77777777" w:rsidR="00F473A9" w:rsidRDefault="00F473A9" w:rsidP="00F473A9">
      <w:pPr>
        <w:rPr>
          <w:rFonts w:ascii="Arial" w:hAnsi="Arial" w:cs="Arial"/>
          <w:sz w:val="20"/>
          <w:szCs w:val="20"/>
        </w:rPr>
      </w:pPr>
    </w:p>
    <w:p w14:paraId="7BC396B1" w14:textId="7EC9E368" w:rsidR="00F473A9" w:rsidRPr="00F473A9" w:rsidRDefault="00F473A9" w:rsidP="00F473A9">
      <w:pPr>
        <w:rPr>
          <w:rFonts w:ascii="Arial" w:hAnsi="Arial" w:cs="Arial"/>
          <w:sz w:val="20"/>
          <w:szCs w:val="20"/>
        </w:rPr>
      </w:pPr>
      <w:r w:rsidRPr="00F473A9">
        <w:rPr>
          <w:rFonts w:ascii="Arial" w:hAnsi="Arial" w:cs="Arial"/>
          <w:sz w:val="20"/>
          <w:szCs w:val="20"/>
        </w:rPr>
        <w:t>El projecte ha d’incloure una revisió de l’estat de les superfícies on s’instal·larà el sistema fotovoltaic i els seus annexos així com un accés segur a aquests, tant sigui durant l’execució de les obres com en la posterior explotació. Per això,  ha d’incloure les accions necessàries per garantir-ho, fent una previsió de l’abast de les possibles reformes o reforços de cobertes com la implantació d’escales, punts de subjecció, baranes o línies de vida per als accessos.</w:t>
      </w:r>
    </w:p>
    <w:p w14:paraId="19790554" w14:textId="77777777" w:rsidR="00F473A9" w:rsidRPr="00F473A9" w:rsidRDefault="00F473A9" w:rsidP="00F473A9">
      <w:pPr>
        <w:rPr>
          <w:rFonts w:ascii="Arial" w:hAnsi="Arial" w:cs="Arial"/>
          <w:sz w:val="20"/>
          <w:szCs w:val="20"/>
        </w:rPr>
      </w:pPr>
      <w:r w:rsidRPr="00F473A9">
        <w:rPr>
          <w:rFonts w:ascii="Arial" w:hAnsi="Arial" w:cs="Arial"/>
          <w:sz w:val="20"/>
          <w:szCs w:val="20"/>
        </w:rPr>
        <w:t>En els casos que es facin modificacions sobre l’envoltant de l’edifici, s’ha de tenir en compte el canvi en els tancaments i estudiar-ne el seu efecte a nivell energètic per tal de complir amb la normativa del CTE. Si és necessari, incloure mesures per tal de pal·liar-ho.</w:t>
      </w:r>
    </w:p>
    <w:p w14:paraId="52CE3943" w14:textId="77777777" w:rsidR="00F473A9" w:rsidRPr="00F473A9" w:rsidRDefault="00F473A9" w:rsidP="00F473A9">
      <w:pPr>
        <w:rPr>
          <w:rFonts w:ascii="Arial" w:hAnsi="Arial" w:cs="Arial"/>
          <w:sz w:val="20"/>
          <w:szCs w:val="20"/>
        </w:rPr>
      </w:pPr>
      <w:r w:rsidRPr="00F473A9">
        <w:rPr>
          <w:rFonts w:ascii="Arial" w:hAnsi="Arial" w:cs="Arial"/>
          <w:sz w:val="20"/>
          <w:szCs w:val="20"/>
        </w:rPr>
        <w:t>En situacions que s’afecti la part estructural de l’edifici per tal de subjectar els panells fotovoltaics, es requerirà un estudi de l’estanquitat de la coberta afectada per tal de garantir la qualitat anterior a la instal·lació, i en cas de no ser-ho, s’inclouran mesures per tal de restablir-la.</w:t>
      </w:r>
    </w:p>
    <w:p w14:paraId="4C779FB2" w14:textId="77777777" w:rsidR="00F473A9" w:rsidRPr="00F473A9" w:rsidRDefault="00F473A9" w:rsidP="00F473A9">
      <w:pPr>
        <w:rPr>
          <w:rFonts w:ascii="Arial" w:hAnsi="Arial" w:cs="Arial"/>
          <w:sz w:val="20"/>
          <w:szCs w:val="20"/>
        </w:rPr>
      </w:pPr>
      <w:r w:rsidRPr="00F473A9">
        <w:rPr>
          <w:rFonts w:ascii="Arial" w:hAnsi="Arial" w:cs="Arial"/>
          <w:sz w:val="20"/>
          <w:szCs w:val="20"/>
        </w:rPr>
        <w:t>En qualsevol disseny, s’ha de preveure l’accés a tota la instal·lació per a fer el manteniment, així com eliminant possibles entrebancs o elements que dificultin el pas.</w:t>
      </w:r>
    </w:p>
    <w:p w14:paraId="24366022" w14:textId="77777777" w:rsidR="00F473A9" w:rsidRPr="00F473A9" w:rsidRDefault="00F473A9" w:rsidP="00F473A9">
      <w:pPr>
        <w:rPr>
          <w:rFonts w:ascii="Arial" w:hAnsi="Arial" w:cs="Arial"/>
          <w:sz w:val="20"/>
          <w:szCs w:val="20"/>
        </w:rPr>
      </w:pPr>
      <w:r w:rsidRPr="00F473A9">
        <w:rPr>
          <w:rFonts w:ascii="Arial" w:hAnsi="Arial" w:cs="Arial"/>
          <w:sz w:val="20"/>
          <w:szCs w:val="20"/>
        </w:rPr>
        <w:t>El disseny de la instal·lació no pot dificultar les tasques de manteniment de la coberta, neteja de desguassos, canalons, sobreeixidors, etc., ni afectar les línies de vida instal·lades.</w:t>
      </w:r>
    </w:p>
    <w:p w14:paraId="5512C47A" w14:textId="77777777" w:rsidR="00F473A9" w:rsidRPr="00F473A9" w:rsidRDefault="00F473A9" w:rsidP="00F473A9">
      <w:pPr>
        <w:rPr>
          <w:rFonts w:ascii="Arial" w:hAnsi="Arial" w:cs="Arial"/>
          <w:sz w:val="20"/>
          <w:szCs w:val="20"/>
        </w:rPr>
      </w:pPr>
      <w:r w:rsidRPr="00F473A9">
        <w:rPr>
          <w:rFonts w:ascii="Arial" w:hAnsi="Arial" w:cs="Arial"/>
          <w:sz w:val="20"/>
          <w:szCs w:val="20"/>
        </w:rPr>
        <w:t>En situacions que la instal·lació fotovoltaica afecti l’aspecte general de l’edifici, el projecte ha d’incloure de preveure els recursos (informes, tràmits ...)per tal de tramitar aquesta afectació a la institució local corresponent que ho reguli en cas que sigui necessari.</w:t>
      </w:r>
    </w:p>
    <w:p w14:paraId="4C086B24" w14:textId="77777777" w:rsidR="00F473A9" w:rsidRPr="00F473A9" w:rsidRDefault="00F473A9" w:rsidP="00F473A9">
      <w:pPr>
        <w:rPr>
          <w:rFonts w:ascii="Arial" w:hAnsi="Arial" w:cs="Arial"/>
          <w:sz w:val="20"/>
          <w:szCs w:val="20"/>
        </w:rPr>
      </w:pPr>
      <w:r w:rsidRPr="00F473A9">
        <w:rPr>
          <w:rFonts w:ascii="Arial" w:hAnsi="Arial" w:cs="Arial"/>
          <w:sz w:val="20"/>
          <w:szCs w:val="20"/>
        </w:rPr>
        <w:t>Finalment, el projecte ha d’incloure un certificat de solidesa per a la instal·lació de sistemes fotovoltaics en cobertes i pèrgoles per tal de garantir la seguretat de l’edifici.</w:t>
      </w:r>
    </w:p>
    <w:p w14:paraId="62974973" w14:textId="77777777" w:rsidR="00F473A9" w:rsidRPr="001009E9" w:rsidRDefault="00F473A9" w:rsidP="00F473A9">
      <w:pPr>
        <w:pStyle w:val="Ttol2"/>
        <w:numPr>
          <w:ilvl w:val="1"/>
          <w:numId w:val="22"/>
        </w:numPr>
        <w:tabs>
          <w:tab w:val="num" w:pos="849"/>
        </w:tabs>
        <w:spacing w:before="40" w:after="0"/>
        <w:ind w:left="849" w:hanging="360"/>
        <w:contextualSpacing w:val="0"/>
        <w:rPr>
          <w:rFonts w:ascii="Arial" w:hAnsi="Arial" w:cs="Arial"/>
          <w:b/>
          <w:bCs w:val="0"/>
          <w:color w:val="5B9BD5" w:themeColor="accent1"/>
          <w:sz w:val="20"/>
          <w:szCs w:val="20"/>
        </w:rPr>
      </w:pPr>
      <w:bookmarkStart w:id="6" w:name="_Toc108087247"/>
      <w:r w:rsidRPr="001009E9">
        <w:rPr>
          <w:rFonts w:ascii="Arial" w:hAnsi="Arial" w:cs="Arial"/>
          <w:b/>
          <w:bCs w:val="0"/>
          <w:color w:val="5B9BD5" w:themeColor="accent1"/>
          <w:sz w:val="20"/>
          <w:szCs w:val="20"/>
        </w:rPr>
        <w:t>Panells</w:t>
      </w:r>
      <w:bookmarkEnd w:id="6"/>
      <w:r w:rsidRPr="001009E9">
        <w:rPr>
          <w:rFonts w:ascii="Arial" w:hAnsi="Arial" w:cs="Arial"/>
          <w:b/>
          <w:bCs w:val="0"/>
          <w:color w:val="5B9BD5" w:themeColor="accent1"/>
          <w:sz w:val="20"/>
          <w:szCs w:val="20"/>
        </w:rPr>
        <w:t>.</w:t>
      </w:r>
    </w:p>
    <w:p w14:paraId="60E9AB40" w14:textId="77777777" w:rsidR="00F473A9" w:rsidRPr="00F473A9" w:rsidRDefault="00F473A9" w:rsidP="00F473A9">
      <w:pPr>
        <w:rPr>
          <w:rFonts w:ascii="Arial" w:hAnsi="Arial" w:cs="Arial"/>
          <w:sz w:val="20"/>
          <w:szCs w:val="20"/>
        </w:rPr>
      </w:pPr>
    </w:p>
    <w:p w14:paraId="7F5B945B" w14:textId="77777777" w:rsidR="00F473A9" w:rsidRPr="00F473A9" w:rsidRDefault="00F473A9" w:rsidP="00F473A9">
      <w:pPr>
        <w:rPr>
          <w:rFonts w:ascii="Arial" w:hAnsi="Arial" w:cs="Arial"/>
          <w:sz w:val="20"/>
          <w:szCs w:val="20"/>
        </w:rPr>
      </w:pPr>
      <w:r w:rsidRPr="00F473A9">
        <w:rPr>
          <w:rFonts w:ascii="Arial" w:hAnsi="Arial" w:cs="Arial"/>
          <w:sz w:val="20"/>
          <w:szCs w:val="20"/>
        </w:rPr>
        <w:lastRenderedPageBreak/>
        <w:t>En quant als models, tots els panells que s’integrin seran del mateix model, o en cas de models diferents, s’haurà de garantir la compatibilitat entre ells i l’absència d’efectes negatius.</w:t>
      </w:r>
    </w:p>
    <w:p w14:paraId="77576CA7" w14:textId="77777777" w:rsidR="00F473A9" w:rsidRPr="00F473A9" w:rsidRDefault="00F473A9" w:rsidP="00F473A9">
      <w:pPr>
        <w:rPr>
          <w:rFonts w:ascii="Arial" w:hAnsi="Arial" w:cs="Arial"/>
          <w:sz w:val="20"/>
          <w:szCs w:val="20"/>
        </w:rPr>
      </w:pPr>
      <w:r w:rsidRPr="00F473A9">
        <w:rPr>
          <w:rFonts w:ascii="Arial" w:hAnsi="Arial" w:cs="Arial"/>
          <w:sz w:val="20"/>
          <w:szCs w:val="20"/>
        </w:rPr>
        <w:t>L'estructura dels panells serà connectada a terra.</w:t>
      </w:r>
    </w:p>
    <w:p w14:paraId="6FF03DC6" w14:textId="77777777" w:rsidR="00F473A9" w:rsidRPr="00F473A9" w:rsidRDefault="00F473A9" w:rsidP="00F473A9">
      <w:pPr>
        <w:rPr>
          <w:rFonts w:ascii="Arial" w:hAnsi="Arial" w:cs="Arial"/>
          <w:sz w:val="20"/>
          <w:szCs w:val="20"/>
        </w:rPr>
      </w:pPr>
      <w:r w:rsidRPr="00F473A9">
        <w:rPr>
          <w:rFonts w:ascii="Arial" w:hAnsi="Arial" w:cs="Arial"/>
          <w:sz w:val="20"/>
          <w:szCs w:val="20"/>
        </w:rPr>
        <w:t xml:space="preserve">En relació a les pèrdues per orientació, inclinació i ombres han de ser pèrdues percentuals inferiors a: </w:t>
      </w:r>
    </w:p>
    <w:p w14:paraId="59EDBE01" w14:textId="77777777" w:rsidR="00F473A9" w:rsidRPr="00F473A9" w:rsidRDefault="00F473A9" w:rsidP="00F473A9">
      <w:pPr>
        <w:autoSpaceDE w:val="0"/>
        <w:autoSpaceDN w:val="0"/>
        <w:adjustRightInd w:val="0"/>
        <w:spacing w:before="97"/>
        <w:ind w:left="3787" w:right="3879"/>
        <w:rPr>
          <w:rFonts w:ascii="Arial" w:hAnsi="Arial" w:cs="Arial"/>
          <w:sz w:val="20"/>
          <w:szCs w:val="20"/>
        </w:rPr>
      </w:pPr>
      <w:r w:rsidRPr="00F473A9">
        <w:rPr>
          <w:rFonts w:ascii="Arial" w:hAnsi="Arial" w:cs="Arial"/>
          <w:sz w:val="20"/>
          <w:szCs w:val="20"/>
        </w:rPr>
        <w:t>Tabla</w:t>
      </w:r>
      <w:r w:rsidRPr="00F473A9">
        <w:rPr>
          <w:rFonts w:ascii="Arial" w:hAnsi="Arial" w:cs="Arial"/>
          <w:spacing w:val="10"/>
          <w:sz w:val="20"/>
          <w:szCs w:val="20"/>
        </w:rPr>
        <w:t xml:space="preserve"> </w:t>
      </w:r>
      <w:r w:rsidRPr="00F473A9">
        <w:rPr>
          <w:rFonts w:ascii="Arial" w:hAnsi="Arial" w:cs="Arial"/>
          <w:sz w:val="20"/>
          <w:szCs w:val="20"/>
        </w:rPr>
        <w:t>I</w:t>
      </w:r>
    </w:p>
    <w:p w14:paraId="109F04A2" w14:textId="77777777" w:rsidR="00F473A9" w:rsidRPr="00F473A9" w:rsidRDefault="00F473A9" w:rsidP="00F473A9">
      <w:pPr>
        <w:autoSpaceDE w:val="0"/>
        <w:autoSpaceDN w:val="0"/>
        <w:adjustRightInd w:val="0"/>
        <w:spacing w:before="1" w:line="160" w:lineRule="exact"/>
        <w:rPr>
          <w:rFonts w:ascii="Arial" w:hAnsi="Arial" w:cs="Arial"/>
          <w:sz w:val="20"/>
          <w:szCs w:val="20"/>
        </w:rPr>
      </w:pPr>
    </w:p>
    <w:tbl>
      <w:tblPr>
        <w:tblW w:w="0" w:type="auto"/>
        <w:tblInd w:w="783" w:type="dxa"/>
        <w:tblLayout w:type="fixed"/>
        <w:tblCellMar>
          <w:left w:w="0" w:type="dxa"/>
          <w:right w:w="0" w:type="dxa"/>
        </w:tblCellMar>
        <w:tblLook w:val="04A0" w:firstRow="1" w:lastRow="0" w:firstColumn="1" w:lastColumn="0" w:noHBand="0" w:noVBand="1"/>
      </w:tblPr>
      <w:tblGrid>
        <w:gridCol w:w="2607"/>
        <w:gridCol w:w="1537"/>
        <w:gridCol w:w="1532"/>
        <w:gridCol w:w="1369"/>
      </w:tblGrid>
      <w:tr w:rsidR="00F473A9" w:rsidRPr="00F473A9" w14:paraId="0F9C8C4A" w14:textId="77777777" w:rsidTr="00F473A9">
        <w:trPr>
          <w:trHeight w:hRule="exact" w:val="612"/>
        </w:trPr>
        <w:tc>
          <w:tcPr>
            <w:tcW w:w="2607" w:type="dxa"/>
            <w:tcBorders>
              <w:top w:val="nil"/>
              <w:left w:val="nil"/>
              <w:bottom w:val="single" w:sz="8" w:space="0" w:color="004B78"/>
              <w:right w:val="single" w:sz="8" w:space="0" w:color="004B78"/>
            </w:tcBorders>
          </w:tcPr>
          <w:p w14:paraId="3F816D47" w14:textId="77777777" w:rsidR="00F473A9" w:rsidRPr="00F473A9" w:rsidRDefault="00F473A9">
            <w:pPr>
              <w:autoSpaceDE w:val="0"/>
              <w:autoSpaceDN w:val="0"/>
              <w:adjustRightInd w:val="0"/>
              <w:spacing w:line="256" w:lineRule="auto"/>
              <w:rPr>
                <w:rFonts w:ascii="Arial" w:hAnsi="Arial" w:cs="Arial"/>
                <w:sz w:val="20"/>
                <w:szCs w:val="20"/>
              </w:rPr>
            </w:pPr>
          </w:p>
        </w:tc>
        <w:tc>
          <w:tcPr>
            <w:tcW w:w="1537" w:type="dxa"/>
            <w:tcBorders>
              <w:top w:val="single" w:sz="8" w:space="0" w:color="004B78"/>
              <w:left w:val="single" w:sz="8" w:space="0" w:color="004B78"/>
              <w:bottom w:val="single" w:sz="8" w:space="0" w:color="004B78"/>
              <w:right w:val="single" w:sz="8" w:space="0" w:color="004B78"/>
            </w:tcBorders>
            <w:hideMark/>
          </w:tcPr>
          <w:p w14:paraId="634A1FFF" w14:textId="77777777" w:rsidR="00F473A9" w:rsidRPr="00F473A9" w:rsidRDefault="00F473A9">
            <w:pPr>
              <w:autoSpaceDE w:val="0"/>
              <w:autoSpaceDN w:val="0"/>
              <w:adjustRightInd w:val="0"/>
              <w:spacing w:before="77" w:line="242" w:lineRule="auto"/>
              <w:ind w:left="87" w:right="25" w:firstLine="97"/>
              <w:rPr>
                <w:rFonts w:ascii="Arial" w:hAnsi="Arial" w:cs="Arial"/>
                <w:sz w:val="20"/>
                <w:szCs w:val="20"/>
              </w:rPr>
            </w:pPr>
            <w:r w:rsidRPr="00F473A9">
              <w:rPr>
                <w:rFonts w:ascii="Arial" w:hAnsi="Arial" w:cs="Arial"/>
                <w:sz w:val="20"/>
                <w:szCs w:val="20"/>
              </w:rPr>
              <w:t>Orientació</w:t>
            </w:r>
            <w:r w:rsidRPr="00F473A9">
              <w:rPr>
                <w:rFonts w:ascii="Arial" w:hAnsi="Arial" w:cs="Arial"/>
                <w:spacing w:val="49"/>
                <w:sz w:val="20"/>
                <w:szCs w:val="20"/>
              </w:rPr>
              <w:t xml:space="preserve"> </w:t>
            </w:r>
            <w:r w:rsidRPr="00F473A9">
              <w:rPr>
                <w:rFonts w:ascii="Arial" w:hAnsi="Arial" w:cs="Arial"/>
                <w:sz w:val="20"/>
                <w:szCs w:val="20"/>
              </w:rPr>
              <w:t>i</w:t>
            </w:r>
            <w:r w:rsidRPr="00F473A9">
              <w:rPr>
                <w:rFonts w:ascii="Arial" w:hAnsi="Arial" w:cs="Arial"/>
                <w:spacing w:val="3"/>
                <w:sz w:val="20"/>
                <w:szCs w:val="20"/>
              </w:rPr>
              <w:t xml:space="preserve"> </w:t>
            </w:r>
            <w:r w:rsidRPr="00F473A9">
              <w:rPr>
                <w:rFonts w:ascii="Arial" w:hAnsi="Arial" w:cs="Arial"/>
                <w:sz w:val="20"/>
                <w:szCs w:val="20"/>
              </w:rPr>
              <w:t>inclinació</w:t>
            </w:r>
            <w:r w:rsidRPr="00F473A9">
              <w:rPr>
                <w:rFonts w:ascii="Arial" w:hAnsi="Arial" w:cs="Arial"/>
                <w:spacing w:val="29"/>
                <w:sz w:val="20"/>
                <w:szCs w:val="20"/>
              </w:rPr>
              <w:t xml:space="preserve"> </w:t>
            </w:r>
            <w:r w:rsidRPr="00F473A9">
              <w:rPr>
                <w:rFonts w:ascii="Arial" w:hAnsi="Arial" w:cs="Arial"/>
                <w:w w:val="102"/>
                <w:sz w:val="20"/>
                <w:szCs w:val="20"/>
              </w:rPr>
              <w:t>(OI)</w:t>
            </w:r>
          </w:p>
        </w:tc>
        <w:tc>
          <w:tcPr>
            <w:tcW w:w="1532" w:type="dxa"/>
            <w:tcBorders>
              <w:top w:val="single" w:sz="8" w:space="0" w:color="004B78"/>
              <w:left w:val="single" w:sz="8" w:space="0" w:color="004B78"/>
              <w:bottom w:val="single" w:sz="8" w:space="0" w:color="004B78"/>
              <w:right w:val="nil"/>
            </w:tcBorders>
            <w:hideMark/>
          </w:tcPr>
          <w:p w14:paraId="2DBA665C" w14:textId="77777777" w:rsidR="00F473A9" w:rsidRPr="00F473A9" w:rsidRDefault="00F473A9">
            <w:pPr>
              <w:autoSpaceDE w:val="0"/>
              <w:autoSpaceDN w:val="0"/>
              <w:adjustRightInd w:val="0"/>
              <w:spacing w:before="77" w:line="256" w:lineRule="auto"/>
              <w:ind w:left="329" w:right="357"/>
              <w:jc w:val="center"/>
              <w:rPr>
                <w:rFonts w:ascii="Arial" w:hAnsi="Arial" w:cs="Arial"/>
                <w:sz w:val="20"/>
                <w:szCs w:val="20"/>
              </w:rPr>
            </w:pPr>
            <w:r w:rsidRPr="00F473A9">
              <w:rPr>
                <w:rFonts w:ascii="Arial" w:hAnsi="Arial" w:cs="Arial"/>
                <w:w w:val="102"/>
                <w:sz w:val="20"/>
                <w:szCs w:val="20"/>
              </w:rPr>
              <w:t>Ombres</w:t>
            </w:r>
          </w:p>
          <w:p w14:paraId="62F5A066" w14:textId="77777777" w:rsidR="00F473A9" w:rsidRPr="00F473A9" w:rsidRDefault="00F473A9">
            <w:pPr>
              <w:autoSpaceDE w:val="0"/>
              <w:autoSpaceDN w:val="0"/>
              <w:adjustRightInd w:val="0"/>
              <w:spacing w:before="6" w:line="256" w:lineRule="auto"/>
              <w:ind w:left="565" w:right="593"/>
              <w:jc w:val="center"/>
              <w:rPr>
                <w:rFonts w:ascii="Arial" w:hAnsi="Arial" w:cs="Arial"/>
                <w:sz w:val="20"/>
                <w:szCs w:val="20"/>
              </w:rPr>
            </w:pPr>
            <w:r w:rsidRPr="00F473A9">
              <w:rPr>
                <w:rFonts w:ascii="Arial" w:hAnsi="Arial" w:cs="Arial"/>
                <w:w w:val="102"/>
                <w:sz w:val="20"/>
                <w:szCs w:val="20"/>
              </w:rPr>
              <w:t>(S)</w:t>
            </w:r>
          </w:p>
        </w:tc>
        <w:tc>
          <w:tcPr>
            <w:tcW w:w="1369" w:type="dxa"/>
            <w:tcBorders>
              <w:top w:val="single" w:sz="8" w:space="0" w:color="004B78"/>
              <w:left w:val="nil"/>
              <w:bottom w:val="single" w:sz="8" w:space="0" w:color="004B78"/>
              <w:right w:val="single" w:sz="8" w:space="0" w:color="004B78"/>
            </w:tcBorders>
            <w:hideMark/>
          </w:tcPr>
          <w:p w14:paraId="0417661D" w14:textId="77777777" w:rsidR="00F473A9" w:rsidRPr="00F473A9" w:rsidRDefault="00F473A9">
            <w:pPr>
              <w:autoSpaceDE w:val="0"/>
              <w:autoSpaceDN w:val="0"/>
              <w:adjustRightInd w:val="0"/>
              <w:spacing w:before="77" w:line="256" w:lineRule="auto"/>
              <w:ind w:left="412" w:right="399"/>
              <w:jc w:val="center"/>
              <w:rPr>
                <w:rFonts w:ascii="Arial" w:hAnsi="Arial" w:cs="Arial"/>
                <w:sz w:val="20"/>
                <w:szCs w:val="20"/>
              </w:rPr>
            </w:pPr>
            <w:r w:rsidRPr="00F473A9">
              <w:rPr>
                <w:rFonts w:ascii="Arial" w:hAnsi="Arial" w:cs="Arial"/>
                <w:w w:val="102"/>
                <w:sz w:val="20"/>
                <w:szCs w:val="20"/>
              </w:rPr>
              <w:t>Total</w:t>
            </w:r>
          </w:p>
          <w:p w14:paraId="10B52015" w14:textId="77777777" w:rsidR="00F473A9" w:rsidRPr="00F473A9" w:rsidRDefault="00F473A9">
            <w:pPr>
              <w:autoSpaceDE w:val="0"/>
              <w:autoSpaceDN w:val="0"/>
              <w:adjustRightInd w:val="0"/>
              <w:spacing w:before="6" w:line="256" w:lineRule="auto"/>
              <w:ind w:left="308" w:right="296"/>
              <w:jc w:val="center"/>
              <w:rPr>
                <w:rFonts w:ascii="Arial" w:hAnsi="Arial" w:cs="Arial"/>
                <w:sz w:val="20"/>
                <w:szCs w:val="20"/>
              </w:rPr>
            </w:pPr>
            <w:r w:rsidRPr="00F473A9">
              <w:rPr>
                <w:rFonts w:ascii="Arial" w:hAnsi="Arial" w:cs="Arial"/>
                <w:sz w:val="20"/>
                <w:szCs w:val="20"/>
              </w:rPr>
              <w:t>(OI</w:t>
            </w:r>
            <w:r w:rsidRPr="00F473A9">
              <w:rPr>
                <w:rFonts w:ascii="Arial" w:hAnsi="Arial" w:cs="Arial"/>
                <w:spacing w:val="-13"/>
                <w:sz w:val="20"/>
                <w:szCs w:val="20"/>
              </w:rPr>
              <w:t xml:space="preserve"> </w:t>
            </w:r>
            <w:r w:rsidRPr="00F473A9">
              <w:rPr>
                <w:rFonts w:ascii="Arial" w:hAnsi="Arial" w:cs="Arial"/>
                <w:sz w:val="20"/>
                <w:szCs w:val="20"/>
              </w:rPr>
              <w:t>+</w:t>
            </w:r>
            <w:r w:rsidRPr="00F473A9">
              <w:rPr>
                <w:rFonts w:ascii="Arial" w:hAnsi="Arial" w:cs="Arial"/>
                <w:spacing w:val="-17"/>
                <w:sz w:val="20"/>
                <w:szCs w:val="20"/>
              </w:rPr>
              <w:t xml:space="preserve"> </w:t>
            </w:r>
            <w:r w:rsidRPr="00F473A9">
              <w:rPr>
                <w:rFonts w:ascii="Arial" w:hAnsi="Arial" w:cs="Arial"/>
                <w:w w:val="102"/>
                <w:sz w:val="20"/>
                <w:szCs w:val="20"/>
              </w:rPr>
              <w:t>S)</w:t>
            </w:r>
          </w:p>
        </w:tc>
      </w:tr>
      <w:tr w:rsidR="00F473A9" w:rsidRPr="00F473A9" w14:paraId="4BC4CF0D" w14:textId="77777777" w:rsidTr="00F473A9">
        <w:trPr>
          <w:trHeight w:hRule="exact" w:val="369"/>
        </w:trPr>
        <w:tc>
          <w:tcPr>
            <w:tcW w:w="2607" w:type="dxa"/>
            <w:tcBorders>
              <w:top w:val="single" w:sz="8" w:space="0" w:color="004B78"/>
              <w:left w:val="single" w:sz="8" w:space="0" w:color="004B78"/>
              <w:bottom w:val="single" w:sz="8" w:space="0" w:color="004B78"/>
              <w:right w:val="single" w:sz="8" w:space="0" w:color="004B78"/>
            </w:tcBorders>
            <w:hideMark/>
          </w:tcPr>
          <w:p w14:paraId="03BEB161" w14:textId="77777777" w:rsidR="00F473A9" w:rsidRPr="00F473A9" w:rsidRDefault="00F473A9">
            <w:pPr>
              <w:autoSpaceDE w:val="0"/>
              <w:autoSpaceDN w:val="0"/>
              <w:adjustRightInd w:val="0"/>
              <w:spacing w:before="64" w:line="256" w:lineRule="auto"/>
              <w:ind w:left="890" w:right="917"/>
              <w:jc w:val="center"/>
              <w:rPr>
                <w:rFonts w:ascii="Arial" w:hAnsi="Arial" w:cs="Arial"/>
                <w:sz w:val="20"/>
                <w:szCs w:val="20"/>
              </w:rPr>
            </w:pPr>
            <w:r w:rsidRPr="00F473A9">
              <w:rPr>
                <w:rFonts w:ascii="Arial" w:hAnsi="Arial" w:cs="Arial"/>
                <w:w w:val="102"/>
                <w:sz w:val="20"/>
                <w:szCs w:val="20"/>
              </w:rPr>
              <w:t>General</w:t>
            </w:r>
          </w:p>
        </w:tc>
        <w:tc>
          <w:tcPr>
            <w:tcW w:w="1537" w:type="dxa"/>
            <w:tcBorders>
              <w:top w:val="single" w:sz="8" w:space="0" w:color="004B78"/>
              <w:left w:val="single" w:sz="8" w:space="0" w:color="004B78"/>
              <w:bottom w:val="single" w:sz="8" w:space="0" w:color="004B78"/>
              <w:right w:val="single" w:sz="8" w:space="0" w:color="004B78"/>
            </w:tcBorders>
            <w:hideMark/>
          </w:tcPr>
          <w:p w14:paraId="45A77615" w14:textId="77777777" w:rsidR="00F473A9" w:rsidRPr="00F473A9" w:rsidRDefault="00F473A9">
            <w:pPr>
              <w:autoSpaceDE w:val="0"/>
              <w:autoSpaceDN w:val="0"/>
              <w:adjustRightInd w:val="0"/>
              <w:spacing w:before="64" w:line="256" w:lineRule="auto"/>
              <w:ind w:left="512" w:right="486"/>
              <w:jc w:val="center"/>
              <w:rPr>
                <w:rFonts w:ascii="Arial" w:hAnsi="Arial" w:cs="Arial"/>
                <w:sz w:val="20"/>
                <w:szCs w:val="20"/>
              </w:rPr>
            </w:pPr>
            <w:r w:rsidRPr="00F473A9">
              <w:rPr>
                <w:rFonts w:ascii="Arial" w:hAnsi="Arial" w:cs="Arial"/>
                <w:sz w:val="20"/>
                <w:szCs w:val="20"/>
              </w:rPr>
              <w:t>10</w:t>
            </w:r>
            <w:r w:rsidRPr="00F473A9">
              <w:rPr>
                <w:rFonts w:ascii="Arial" w:hAnsi="Arial" w:cs="Arial"/>
                <w:spacing w:val="-16"/>
                <w:sz w:val="20"/>
                <w:szCs w:val="20"/>
              </w:rPr>
              <w:t xml:space="preserve"> </w:t>
            </w:r>
            <w:r w:rsidRPr="00F473A9">
              <w:rPr>
                <w:rFonts w:ascii="Arial" w:hAnsi="Arial" w:cs="Arial"/>
                <w:w w:val="102"/>
                <w:sz w:val="20"/>
                <w:szCs w:val="20"/>
              </w:rPr>
              <w:t>%</w:t>
            </w:r>
          </w:p>
        </w:tc>
        <w:tc>
          <w:tcPr>
            <w:tcW w:w="1532" w:type="dxa"/>
            <w:tcBorders>
              <w:top w:val="single" w:sz="8" w:space="0" w:color="004B78"/>
              <w:left w:val="single" w:sz="8" w:space="0" w:color="004B78"/>
              <w:bottom w:val="single" w:sz="8" w:space="0" w:color="004B78"/>
              <w:right w:val="nil"/>
            </w:tcBorders>
            <w:hideMark/>
          </w:tcPr>
          <w:p w14:paraId="4469E509" w14:textId="77777777" w:rsidR="00F473A9" w:rsidRPr="00F473A9" w:rsidRDefault="00F473A9">
            <w:pPr>
              <w:autoSpaceDE w:val="0"/>
              <w:autoSpaceDN w:val="0"/>
              <w:adjustRightInd w:val="0"/>
              <w:spacing w:before="64" w:line="256" w:lineRule="auto"/>
              <w:ind w:left="486" w:right="516"/>
              <w:jc w:val="center"/>
              <w:rPr>
                <w:rFonts w:ascii="Arial" w:hAnsi="Arial" w:cs="Arial"/>
                <w:sz w:val="20"/>
                <w:szCs w:val="20"/>
              </w:rPr>
            </w:pPr>
            <w:r w:rsidRPr="00F473A9">
              <w:rPr>
                <w:rFonts w:ascii="Arial" w:hAnsi="Arial" w:cs="Arial"/>
                <w:sz w:val="20"/>
                <w:szCs w:val="20"/>
              </w:rPr>
              <w:t>10</w:t>
            </w:r>
            <w:r w:rsidRPr="00F473A9">
              <w:rPr>
                <w:rFonts w:ascii="Arial" w:hAnsi="Arial" w:cs="Arial"/>
                <w:spacing w:val="-15"/>
                <w:sz w:val="20"/>
                <w:szCs w:val="20"/>
              </w:rPr>
              <w:t xml:space="preserve"> </w:t>
            </w:r>
            <w:r w:rsidRPr="00F473A9">
              <w:rPr>
                <w:rFonts w:ascii="Arial" w:hAnsi="Arial" w:cs="Arial"/>
                <w:w w:val="102"/>
                <w:sz w:val="20"/>
                <w:szCs w:val="20"/>
              </w:rPr>
              <w:t>%</w:t>
            </w:r>
          </w:p>
        </w:tc>
        <w:tc>
          <w:tcPr>
            <w:tcW w:w="1369" w:type="dxa"/>
            <w:tcBorders>
              <w:top w:val="single" w:sz="8" w:space="0" w:color="004B78"/>
              <w:left w:val="nil"/>
              <w:bottom w:val="single" w:sz="8" w:space="0" w:color="004B78"/>
              <w:right w:val="single" w:sz="8" w:space="0" w:color="004B78"/>
            </w:tcBorders>
            <w:hideMark/>
          </w:tcPr>
          <w:p w14:paraId="2D846935" w14:textId="77777777" w:rsidR="00F473A9" w:rsidRPr="00F473A9" w:rsidRDefault="00F473A9">
            <w:pPr>
              <w:autoSpaceDE w:val="0"/>
              <w:autoSpaceDN w:val="0"/>
              <w:adjustRightInd w:val="0"/>
              <w:spacing w:before="64" w:line="256" w:lineRule="auto"/>
              <w:ind w:left="426" w:right="415"/>
              <w:jc w:val="center"/>
              <w:rPr>
                <w:rFonts w:ascii="Arial" w:hAnsi="Arial" w:cs="Arial"/>
                <w:sz w:val="20"/>
                <w:szCs w:val="20"/>
              </w:rPr>
            </w:pPr>
            <w:r w:rsidRPr="00F473A9">
              <w:rPr>
                <w:rFonts w:ascii="Arial" w:hAnsi="Arial" w:cs="Arial"/>
                <w:sz w:val="20"/>
                <w:szCs w:val="20"/>
              </w:rPr>
              <w:t>15</w:t>
            </w:r>
            <w:r w:rsidRPr="00F473A9">
              <w:rPr>
                <w:rFonts w:ascii="Arial" w:hAnsi="Arial" w:cs="Arial"/>
                <w:spacing w:val="-15"/>
                <w:sz w:val="20"/>
                <w:szCs w:val="20"/>
              </w:rPr>
              <w:t xml:space="preserve"> </w:t>
            </w:r>
            <w:r w:rsidRPr="00F473A9">
              <w:rPr>
                <w:rFonts w:ascii="Arial" w:hAnsi="Arial" w:cs="Arial"/>
                <w:w w:val="102"/>
                <w:sz w:val="20"/>
                <w:szCs w:val="20"/>
              </w:rPr>
              <w:t>%</w:t>
            </w:r>
          </w:p>
        </w:tc>
      </w:tr>
      <w:tr w:rsidR="00F473A9" w:rsidRPr="00F473A9" w14:paraId="3326997D" w14:textId="77777777" w:rsidTr="00F473A9">
        <w:trPr>
          <w:trHeight w:hRule="exact" w:val="369"/>
        </w:trPr>
        <w:tc>
          <w:tcPr>
            <w:tcW w:w="2607" w:type="dxa"/>
            <w:tcBorders>
              <w:top w:val="single" w:sz="8" w:space="0" w:color="004B78"/>
              <w:left w:val="single" w:sz="8" w:space="0" w:color="004B78"/>
              <w:bottom w:val="single" w:sz="8" w:space="0" w:color="004B78"/>
              <w:right w:val="single" w:sz="8" w:space="0" w:color="004B78"/>
            </w:tcBorders>
            <w:hideMark/>
          </w:tcPr>
          <w:p w14:paraId="5847F36C" w14:textId="77777777" w:rsidR="00F473A9" w:rsidRPr="00F473A9" w:rsidRDefault="00F473A9">
            <w:pPr>
              <w:autoSpaceDE w:val="0"/>
              <w:autoSpaceDN w:val="0"/>
              <w:adjustRightInd w:val="0"/>
              <w:spacing w:before="64" w:line="256" w:lineRule="auto"/>
              <w:ind w:left="663" w:right="-20"/>
              <w:rPr>
                <w:rFonts w:ascii="Arial" w:hAnsi="Arial" w:cs="Arial"/>
                <w:sz w:val="20"/>
                <w:szCs w:val="20"/>
              </w:rPr>
            </w:pPr>
            <w:r w:rsidRPr="00F473A9">
              <w:rPr>
                <w:rFonts w:ascii="Arial" w:hAnsi="Arial" w:cs="Arial"/>
                <w:w w:val="102"/>
                <w:sz w:val="20"/>
                <w:szCs w:val="20"/>
              </w:rPr>
              <w:t>Superposició</w:t>
            </w:r>
          </w:p>
        </w:tc>
        <w:tc>
          <w:tcPr>
            <w:tcW w:w="1537" w:type="dxa"/>
            <w:tcBorders>
              <w:top w:val="single" w:sz="8" w:space="0" w:color="004B78"/>
              <w:left w:val="single" w:sz="8" w:space="0" w:color="004B78"/>
              <w:bottom w:val="single" w:sz="8" w:space="0" w:color="004B78"/>
              <w:right w:val="single" w:sz="8" w:space="0" w:color="004B78"/>
            </w:tcBorders>
            <w:hideMark/>
          </w:tcPr>
          <w:p w14:paraId="5B525DEF" w14:textId="77777777" w:rsidR="00F473A9" w:rsidRPr="00F473A9" w:rsidRDefault="00F473A9">
            <w:pPr>
              <w:autoSpaceDE w:val="0"/>
              <w:autoSpaceDN w:val="0"/>
              <w:adjustRightInd w:val="0"/>
              <w:spacing w:before="64" w:line="256" w:lineRule="auto"/>
              <w:ind w:left="512" w:right="486"/>
              <w:jc w:val="center"/>
              <w:rPr>
                <w:rFonts w:ascii="Arial" w:hAnsi="Arial" w:cs="Arial"/>
                <w:sz w:val="20"/>
                <w:szCs w:val="20"/>
              </w:rPr>
            </w:pPr>
            <w:r w:rsidRPr="00F473A9">
              <w:rPr>
                <w:rFonts w:ascii="Arial" w:hAnsi="Arial" w:cs="Arial"/>
                <w:sz w:val="20"/>
                <w:szCs w:val="20"/>
              </w:rPr>
              <w:t>20</w:t>
            </w:r>
            <w:r w:rsidRPr="00F473A9">
              <w:rPr>
                <w:rFonts w:ascii="Arial" w:hAnsi="Arial" w:cs="Arial"/>
                <w:spacing w:val="-15"/>
                <w:sz w:val="20"/>
                <w:szCs w:val="20"/>
              </w:rPr>
              <w:t xml:space="preserve"> </w:t>
            </w:r>
            <w:r w:rsidRPr="00F473A9">
              <w:rPr>
                <w:rFonts w:ascii="Arial" w:hAnsi="Arial" w:cs="Arial"/>
                <w:w w:val="102"/>
                <w:sz w:val="20"/>
                <w:szCs w:val="20"/>
              </w:rPr>
              <w:t>%</w:t>
            </w:r>
          </w:p>
        </w:tc>
        <w:tc>
          <w:tcPr>
            <w:tcW w:w="1532" w:type="dxa"/>
            <w:tcBorders>
              <w:top w:val="single" w:sz="8" w:space="0" w:color="004B78"/>
              <w:left w:val="single" w:sz="8" w:space="0" w:color="004B78"/>
              <w:bottom w:val="single" w:sz="8" w:space="0" w:color="004B78"/>
              <w:right w:val="nil"/>
            </w:tcBorders>
            <w:hideMark/>
          </w:tcPr>
          <w:p w14:paraId="01EA82A7" w14:textId="77777777" w:rsidR="00F473A9" w:rsidRPr="00F473A9" w:rsidRDefault="00F473A9">
            <w:pPr>
              <w:autoSpaceDE w:val="0"/>
              <w:autoSpaceDN w:val="0"/>
              <w:adjustRightInd w:val="0"/>
              <w:spacing w:before="64" w:line="256" w:lineRule="auto"/>
              <w:ind w:left="486" w:right="516"/>
              <w:jc w:val="center"/>
              <w:rPr>
                <w:rFonts w:ascii="Arial" w:hAnsi="Arial" w:cs="Arial"/>
                <w:sz w:val="20"/>
                <w:szCs w:val="20"/>
              </w:rPr>
            </w:pPr>
            <w:r w:rsidRPr="00F473A9">
              <w:rPr>
                <w:rFonts w:ascii="Arial" w:hAnsi="Arial" w:cs="Arial"/>
                <w:sz w:val="20"/>
                <w:szCs w:val="20"/>
              </w:rPr>
              <w:t>15</w:t>
            </w:r>
            <w:r w:rsidRPr="00F473A9">
              <w:rPr>
                <w:rFonts w:ascii="Arial" w:hAnsi="Arial" w:cs="Arial"/>
                <w:spacing w:val="-15"/>
                <w:sz w:val="20"/>
                <w:szCs w:val="20"/>
              </w:rPr>
              <w:t xml:space="preserve"> </w:t>
            </w:r>
            <w:r w:rsidRPr="00F473A9">
              <w:rPr>
                <w:rFonts w:ascii="Arial" w:hAnsi="Arial" w:cs="Arial"/>
                <w:w w:val="102"/>
                <w:sz w:val="20"/>
                <w:szCs w:val="20"/>
              </w:rPr>
              <w:t>%</w:t>
            </w:r>
          </w:p>
        </w:tc>
        <w:tc>
          <w:tcPr>
            <w:tcW w:w="1369" w:type="dxa"/>
            <w:tcBorders>
              <w:top w:val="single" w:sz="8" w:space="0" w:color="004B78"/>
              <w:left w:val="nil"/>
              <w:bottom w:val="single" w:sz="8" w:space="0" w:color="004B78"/>
              <w:right w:val="single" w:sz="8" w:space="0" w:color="004B78"/>
            </w:tcBorders>
            <w:hideMark/>
          </w:tcPr>
          <w:p w14:paraId="1CA2F891" w14:textId="77777777" w:rsidR="00F473A9" w:rsidRPr="00F473A9" w:rsidRDefault="00F473A9">
            <w:pPr>
              <w:autoSpaceDE w:val="0"/>
              <w:autoSpaceDN w:val="0"/>
              <w:adjustRightInd w:val="0"/>
              <w:spacing w:before="64" w:line="256" w:lineRule="auto"/>
              <w:ind w:left="426" w:right="415"/>
              <w:jc w:val="center"/>
              <w:rPr>
                <w:rFonts w:ascii="Arial" w:hAnsi="Arial" w:cs="Arial"/>
                <w:sz w:val="20"/>
                <w:szCs w:val="20"/>
              </w:rPr>
            </w:pPr>
            <w:r w:rsidRPr="00F473A9">
              <w:rPr>
                <w:rFonts w:ascii="Arial" w:hAnsi="Arial" w:cs="Arial"/>
                <w:sz w:val="20"/>
                <w:szCs w:val="20"/>
              </w:rPr>
              <w:t>30</w:t>
            </w:r>
            <w:r w:rsidRPr="00F473A9">
              <w:rPr>
                <w:rFonts w:ascii="Arial" w:hAnsi="Arial" w:cs="Arial"/>
                <w:spacing w:val="-15"/>
                <w:sz w:val="20"/>
                <w:szCs w:val="20"/>
              </w:rPr>
              <w:t xml:space="preserve"> </w:t>
            </w:r>
            <w:r w:rsidRPr="00F473A9">
              <w:rPr>
                <w:rFonts w:ascii="Arial" w:hAnsi="Arial" w:cs="Arial"/>
                <w:w w:val="102"/>
                <w:sz w:val="20"/>
                <w:szCs w:val="20"/>
              </w:rPr>
              <w:t>%</w:t>
            </w:r>
          </w:p>
        </w:tc>
      </w:tr>
      <w:tr w:rsidR="00F473A9" w:rsidRPr="00F473A9" w14:paraId="5E8E32E7" w14:textId="77777777" w:rsidTr="00F473A9">
        <w:trPr>
          <w:trHeight w:hRule="exact" w:val="366"/>
        </w:trPr>
        <w:tc>
          <w:tcPr>
            <w:tcW w:w="2607" w:type="dxa"/>
            <w:tcBorders>
              <w:top w:val="single" w:sz="8" w:space="0" w:color="004B78"/>
              <w:left w:val="single" w:sz="8" w:space="0" w:color="004B78"/>
              <w:bottom w:val="single" w:sz="8" w:space="0" w:color="004B78"/>
              <w:right w:val="single" w:sz="8" w:space="0" w:color="004B78"/>
            </w:tcBorders>
            <w:hideMark/>
          </w:tcPr>
          <w:p w14:paraId="6ADB0D79" w14:textId="77777777" w:rsidR="00F473A9" w:rsidRPr="00F473A9" w:rsidRDefault="00F473A9">
            <w:pPr>
              <w:autoSpaceDE w:val="0"/>
              <w:autoSpaceDN w:val="0"/>
              <w:adjustRightInd w:val="0"/>
              <w:spacing w:before="64" w:line="256" w:lineRule="auto"/>
              <w:ind w:left="175" w:right="-20"/>
              <w:rPr>
                <w:rFonts w:ascii="Arial" w:hAnsi="Arial" w:cs="Arial"/>
                <w:sz w:val="20"/>
                <w:szCs w:val="20"/>
              </w:rPr>
            </w:pPr>
            <w:r w:rsidRPr="00F473A9">
              <w:rPr>
                <w:rFonts w:ascii="Arial" w:hAnsi="Arial" w:cs="Arial"/>
                <w:sz w:val="20"/>
                <w:szCs w:val="20"/>
              </w:rPr>
              <w:t>Integració</w:t>
            </w:r>
            <w:r w:rsidRPr="00F473A9">
              <w:rPr>
                <w:rFonts w:ascii="Arial" w:hAnsi="Arial" w:cs="Arial"/>
                <w:spacing w:val="20"/>
                <w:sz w:val="20"/>
                <w:szCs w:val="20"/>
              </w:rPr>
              <w:t xml:space="preserve"> </w:t>
            </w:r>
            <w:r w:rsidRPr="00F473A9">
              <w:rPr>
                <w:rFonts w:ascii="Arial" w:hAnsi="Arial" w:cs="Arial"/>
                <w:w w:val="102"/>
                <w:sz w:val="20"/>
                <w:szCs w:val="20"/>
              </w:rPr>
              <w:t>arquitectònica</w:t>
            </w:r>
          </w:p>
        </w:tc>
        <w:tc>
          <w:tcPr>
            <w:tcW w:w="1537" w:type="dxa"/>
            <w:tcBorders>
              <w:top w:val="single" w:sz="8" w:space="0" w:color="004B78"/>
              <w:left w:val="single" w:sz="8" w:space="0" w:color="004B78"/>
              <w:bottom w:val="single" w:sz="8" w:space="0" w:color="004B78"/>
              <w:right w:val="single" w:sz="8" w:space="0" w:color="004B78"/>
            </w:tcBorders>
            <w:hideMark/>
          </w:tcPr>
          <w:p w14:paraId="70A0DC95" w14:textId="77777777" w:rsidR="00F473A9" w:rsidRPr="00F473A9" w:rsidRDefault="00F473A9">
            <w:pPr>
              <w:autoSpaceDE w:val="0"/>
              <w:autoSpaceDN w:val="0"/>
              <w:adjustRightInd w:val="0"/>
              <w:spacing w:before="64" w:line="256" w:lineRule="auto"/>
              <w:ind w:left="512" w:right="486"/>
              <w:jc w:val="center"/>
              <w:rPr>
                <w:rFonts w:ascii="Arial" w:hAnsi="Arial" w:cs="Arial"/>
                <w:sz w:val="20"/>
                <w:szCs w:val="20"/>
              </w:rPr>
            </w:pPr>
            <w:r w:rsidRPr="00F473A9">
              <w:rPr>
                <w:rFonts w:ascii="Arial" w:hAnsi="Arial" w:cs="Arial"/>
                <w:sz w:val="20"/>
                <w:szCs w:val="20"/>
              </w:rPr>
              <w:t>40</w:t>
            </w:r>
            <w:r w:rsidRPr="00F473A9">
              <w:rPr>
                <w:rFonts w:ascii="Arial" w:hAnsi="Arial" w:cs="Arial"/>
                <w:spacing w:val="-16"/>
                <w:sz w:val="20"/>
                <w:szCs w:val="20"/>
              </w:rPr>
              <w:t xml:space="preserve"> </w:t>
            </w:r>
            <w:r w:rsidRPr="00F473A9">
              <w:rPr>
                <w:rFonts w:ascii="Arial" w:hAnsi="Arial" w:cs="Arial"/>
                <w:w w:val="102"/>
                <w:sz w:val="20"/>
                <w:szCs w:val="20"/>
              </w:rPr>
              <w:t>%</w:t>
            </w:r>
          </w:p>
        </w:tc>
        <w:tc>
          <w:tcPr>
            <w:tcW w:w="1532" w:type="dxa"/>
            <w:tcBorders>
              <w:top w:val="single" w:sz="8" w:space="0" w:color="004B78"/>
              <w:left w:val="single" w:sz="8" w:space="0" w:color="004B78"/>
              <w:bottom w:val="single" w:sz="8" w:space="0" w:color="004B78"/>
              <w:right w:val="nil"/>
            </w:tcBorders>
            <w:hideMark/>
          </w:tcPr>
          <w:p w14:paraId="663B2342" w14:textId="77777777" w:rsidR="00F473A9" w:rsidRPr="00F473A9" w:rsidRDefault="00F473A9">
            <w:pPr>
              <w:autoSpaceDE w:val="0"/>
              <w:autoSpaceDN w:val="0"/>
              <w:adjustRightInd w:val="0"/>
              <w:spacing w:before="64" w:line="256" w:lineRule="auto"/>
              <w:ind w:left="486" w:right="516"/>
              <w:jc w:val="center"/>
              <w:rPr>
                <w:rFonts w:ascii="Arial" w:hAnsi="Arial" w:cs="Arial"/>
                <w:sz w:val="20"/>
                <w:szCs w:val="20"/>
              </w:rPr>
            </w:pPr>
            <w:r w:rsidRPr="00F473A9">
              <w:rPr>
                <w:rFonts w:ascii="Arial" w:hAnsi="Arial" w:cs="Arial"/>
                <w:sz w:val="20"/>
                <w:szCs w:val="20"/>
              </w:rPr>
              <w:t>20</w:t>
            </w:r>
            <w:r w:rsidRPr="00F473A9">
              <w:rPr>
                <w:rFonts w:ascii="Arial" w:hAnsi="Arial" w:cs="Arial"/>
                <w:spacing w:val="-15"/>
                <w:sz w:val="20"/>
                <w:szCs w:val="20"/>
              </w:rPr>
              <w:t xml:space="preserve"> </w:t>
            </w:r>
            <w:r w:rsidRPr="00F473A9">
              <w:rPr>
                <w:rFonts w:ascii="Arial" w:hAnsi="Arial" w:cs="Arial"/>
                <w:w w:val="102"/>
                <w:sz w:val="20"/>
                <w:szCs w:val="20"/>
              </w:rPr>
              <w:t>%</w:t>
            </w:r>
          </w:p>
        </w:tc>
        <w:tc>
          <w:tcPr>
            <w:tcW w:w="1369" w:type="dxa"/>
            <w:tcBorders>
              <w:top w:val="single" w:sz="8" w:space="0" w:color="004B78"/>
              <w:left w:val="nil"/>
              <w:bottom w:val="single" w:sz="8" w:space="0" w:color="004B78"/>
              <w:right w:val="single" w:sz="8" w:space="0" w:color="004B78"/>
            </w:tcBorders>
            <w:hideMark/>
          </w:tcPr>
          <w:p w14:paraId="05C480CF" w14:textId="77777777" w:rsidR="00F473A9" w:rsidRPr="00F473A9" w:rsidRDefault="00F473A9">
            <w:pPr>
              <w:autoSpaceDE w:val="0"/>
              <w:autoSpaceDN w:val="0"/>
              <w:adjustRightInd w:val="0"/>
              <w:spacing w:before="64" w:line="256" w:lineRule="auto"/>
              <w:ind w:left="426" w:right="415"/>
              <w:jc w:val="center"/>
              <w:rPr>
                <w:rFonts w:ascii="Arial" w:hAnsi="Arial" w:cs="Arial"/>
                <w:sz w:val="20"/>
                <w:szCs w:val="20"/>
              </w:rPr>
            </w:pPr>
            <w:r w:rsidRPr="00F473A9">
              <w:rPr>
                <w:rFonts w:ascii="Arial" w:hAnsi="Arial" w:cs="Arial"/>
                <w:sz w:val="20"/>
                <w:szCs w:val="20"/>
              </w:rPr>
              <w:t>50</w:t>
            </w:r>
            <w:r w:rsidRPr="00F473A9">
              <w:rPr>
                <w:rFonts w:ascii="Arial" w:hAnsi="Arial" w:cs="Arial"/>
                <w:spacing w:val="-15"/>
                <w:sz w:val="20"/>
                <w:szCs w:val="20"/>
              </w:rPr>
              <w:t xml:space="preserve"> </w:t>
            </w:r>
            <w:r w:rsidRPr="00F473A9">
              <w:rPr>
                <w:rFonts w:ascii="Arial" w:hAnsi="Arial" w:cs="Arial"/>
                <w:w w:val="102"/>
                <w:sz w:val="20"/>
                <w:szCs w:val="20"/>
              </w:rPr>
              <w:t>%</w:t>
            </w:r>
          </w:p>
        </w:tc>
      </w:tr>
    </w:tbl>
    <w:p w14:paraId="1043C07B" w14:textId="77777777" w:rsidR="00F473A9" w:rsidRPr="00F473A9" w:rsidRDefault="00F473A9" w:rsidP="00F473A9">
      <w:pPr>
        <w:rPr>
          <w:rFonts w:ascii="Arial" w:hAnsi="Arial" w:cs="Arial"/>
          <w:sz w:val="20"/>
          <w:szCs w:val="20"/>
        </w:rPr>
      </w:pPr>
    </w:p>
    <w:p w14:paraId="123BEC21" w14:textId="77777777" w:rsidR="00F473A9" w:rsidRPr="00F473A9" w:rsidRDefault="00F473A9" w:rsidP="00F473A9">
      <w:pPr>
        <w:rPr>
          <w:rFonts w:ascii="Arial" w:hAnsi="Arial" w:cs="Arial"/>
          <w:sz w:val="20"/>
          <w:szCs w:val="20"/>
          <w:lang w:eastAsia="es-ES"/>
        </w:rPr>
      </w:pPr>
      <w:r w:rsidRPr="00F473A9">
        <w:rPr>
          <w:rFonts w:ascii="Arial" w:hAnsi="Arial" w:cs="Arial"/>
          <w:sz w:val="20"/>
          <w:szCs w:val="20"/>
        </w:rPr>
        <w:t>En relació a les característiques de panells les condicions tècniques que n’assegurin la seguretat i el rendiment seran les següents, en condicions STC estàndard:</w:t>
      </w:r>
    </w:p>
    <w:p w14:paraId="1FDE5F5E" w14:textId="77777777" w:rsidR="00F473A9" w:rsidRPr="00F473A9" w:rsidRDefault="00F473A9" w:rsidP="00F473A9">
      <w:pPr>
        <w:pStyle w:val="Pargrafdellista"/>
        <w:numPr>
          <w:ilvl w:val="0"/>
          <w:numId w:val="25"/>
        </w:numPr>
        <w:spacing w:after="160" w:line="254" w:lineRule="auto"/>
        <w:jc w:val="both"/>
        <w:rPr>
          <w:rFonts w:ascii="Arial" w:hAnsi="Arial" w:cs="Arial"/>
          <w:sz w:val="20"/>
          <w:szCs w:val="20"/>
        </w:rPr>
      </w:pPr>
      <w:r w:rsidRPr="00F473A9">
        <w:rPr>
          <w:rFonts w:ascii="Arial" w:hAnsi="Arial" w:cs="Arial"/>
          <w:sz w:val="20"/>
          <w:szCs w:val="20"/>
        </w:rPr>
        <w:t>Eficiència mínima de 20%</w:t>
      </w:r>
    </w:p>
    <w:p w14:paraId="30FD6786" w14:textId="77777777" w:rsidR="00F473A9" w:rsidRPr="00F473A9" w:rsidRDefault="00F473A9" w:rsidP="00F473A9">
      <w:pPr>
        <w:pStyle w:val="Pargrafdellista"/>
        <w:numPr>
          <w:ilvl w:val="0"/>
          <w:numId w:val="25"/>
        </w:numPr>
        <w:spacing w:after="160" w:line="254" w:lineRule="auto"/>
        <w:jc w:val="both"/>
        <w:rPr>
          <w:rFonts w:ascii="Arial" w:hAnsi="Arial" w:cs="Arial"/>
          <w:sz w:val="20"/>
          <w:szCs w:val="20"/>
        </w:rPr>
      </w:pPr>
      <w:r w:rsidRPr="00F473A9">
        <w:rPr>
          <w:rFonts w:ascii="Arial" w:hAnsi="Arial" w:cs="Arial"/>
          <w:sz w:val="20"/>
          <w:szCs w:val="20"/>
        </w:rPr>
        <w:t>Grau de protecció IP 65 o superior.</w:t>
      </w:r>
    </w:p>
    <w:p w14:paraId="0479595F" w14:textId="77777777" w:rsidR="00F473A9" w:rsidRPr="00F473A9" w:rsidRDefault="00F473A9" w:rsidP="00F473A9">
      <w:pPr>
        <w:pStyle w:val="Pargrafdellista"/>
        <w:numPr>
          <w:ilvl w:val="0"/>
          <w:numId w:val="25"/>
        </w:numPr>
        <w:spacing w:after="160" w:line="254" w:lineRule="auto"/>
        <w:jc w:val="both"/>
        <w:rPr>
          <w:rFonts w:ascii="Arial" w:hAnsi="Arial" w:cs="Arial"/>
          <w:sz w:val="20"/>
          <w:szCs w:val="20"/>
        </w:rPr>
      </w:pPr>
      <w:r w:rsidRPr="00F473A9">
        <w:rPr>
          <w:rFonts w:ascii="Arial" w:hAnsi="Arial" w:cs="Arial"/>
          <w:sz w:val="20"/>
          <w:szCs w:val="20"/>
        </w:rPr>
        <w:t>Potència pic mínima de 450 W per panell</w:t>
      </w:r>
    </w:p>
    <w:p w14:paraId="3E66553F" w14:textId="77777777" w:rsidR="00F473A9" w:rsidRPr="00F473A9" w:rsidRDefault="00F473A9" w:rsidP="00F473A9">
      <w:pPr>
        <w:pStyle w:val="Pargrafdellista"/>
        <w:numPr>
          <w:ilvl w:val="0"/>
          <w:numId w:val="25"/>
        </w:numPr>
        <w:spacing w:after="160" w:line="254" w:lineRule="auto"/>
        <w:jc w:val="both"/>
        <w:rPr>
          <w:rFonts w:ascii="Arial" w:hAnsi="Arial" w:cs="Arial"/>
          <w:sz w:val="20"/>
          <w:szCs w:val="20"/>
        </w:rPr>
      </w:pPr>
      <w:r w:rsidRPr="00F473A9">
        <w:rPr>
          <w:rFonts w:ascii="Arial" w:hAnsi="Arial" w:cs="Arial"/>
          <w:sz w:val="20"/>
          <w:szCs w:val="20"/>
        </w:rPr>
        <w:t>La degradació anual a 25 anys ha de complir &gt;85% de producció inicial</w:t>
      </w:r>
    </w:p>
    <w:p w14:paraId="76E13384" w14:textId="77777777" w:rsidR="00F473A9" w:rsidRPr="00F473A9" w:rsidRDefault="00F473A9" w:rsidP="00F473A9">
      <w:pPr>
        <w:pStyle w:val="Pargrafdellista"/>
        <w:numPr>
          <w:ilvl w:val="0"/>
          <w:numId w:val="25"/>
        </w:numPr>
        <w:spacing w:after="160" w:line="254" w:lineRule="auto"/>
        <w:jc w:val="both"/>
        <w:rPr>
          <w:rFonts w:ascii="Arial" w:hAnsi="Arial" w:cs="Arial"/>
          <w:sz w:val="20"/>
          <w:szCs w:val="20"/>
        </w:rPr>
      </w:pPr>
      <w:r w:rsidRPr="00F473A9">
        <w:rPr>
          <w:rFonts w:ascii="Arial" w:hAnsi="Arial" w:cs="Arial"/>
          <w:sz w:val="20"/>
          <w:szCs w:val="20"/>
        </w:rPr>
        <w:t>La garantia de producte serà de 25 anys</w:t>
      </w:r>
    </w:p>
    <w:p w14:paraId="388242CB" w14:textId="77777777" w:rsidR="00F473A9" w:rsidRPr="00F473A9" w:rsidRDefault="00F473A9" w:rsidP="00F473A9">
      <w:pPr>
        <w:pStyle w:val="Pargrafdellista"/>
        <w:numPr>
          <w:ilvl w:val="0"/>
          <w:numId w:val="25"/>
        </w:numPr>
        <w:spacing w:after="160" w:line="254" w:lineRule="auto"/>
        <w:jc w:val="both"/>
        <w:rPr>
          <w:rFonts w:ascii="Arial" w:hAnsi="Arial" w:cs="Arial"/>
          <w:sz w:val="20"/>
          <w:szCs w:val="20"/>
        </w:rPr>
      </w:pPr>
      <w:r w:rsidRPr="00F473A9">
        <w:rPr>
          <w:rFonts w:ascii="Arial" w:hAnsi="Arial" w:cs="Arial"/>
          <w:sz w:val="20"/>
          <w:szCs w:val="20"/>
        </w:rPr>
        <w:t>L'estructura dels panells serà connectada a terra.</w:t>
      </w:r>
    </w:p>
    <w:p w14:paraId="784938B0" w14:textId="77777777" w:rsidR="00F473A9" w:rsidRPr="00F473A9" w:rsidRDefault="00F473A9" w:rsidP="00F473A9">
      <w:pPr>
        <w:pStyle w:val="Pargrafdellista"/>
        <w:rPr>
          <w:rFonts w:ascii="Arial" w:hAnsi="Arial" w:cs="Arial"/>
          <w:sz w:val="20"/>
          <w:szCs w:val="20"/>
          <w:highlight w:val="yellow"/>
        </w:rPr>
      </w:pPr>
    </w:p>
    <w:p w14:paraId="2C10BB10" w14:textId="77777777" w:rsidR="00F473A9" w:rsidRPr="001009E9" w:rsidRDefault="00F473A9" w:rsidP="00F473A9">
      <w:pPr>
        <w:pStyle w:val="Ttol2"/>
        <w:numPr>
          <w:ilvl w:val="1"/>
          <w:numId w:val="22"/>
        </w:numPr>
        <w:tabs>
          <w:tab w:val="num" w:pos="849"/>
        </w:tabs>
        <w:spacing w:before="40" w:after="0"/>
        <w:ind w:left="849" w:hanging="360"/>
        <w:contextualSpacing w:val="0"/>
        <w:rPr>
          <w:rFonts w:ascii="Arial" w:hAnsi="Arial" w:cs="Arial"/>
          <w:b/>
          <w:bCs w:val="0"/>
          <w:color w:val="5B9BD5" w:themeColor="accent1"/>
          <w:sz w:val="20"/>
          <w:szCs w:val="20"/>
        </w:rPr>
      </w:pPr>
      <w:bookmarkStart w:id="7" w:name="_Toc108087248"/>
      <w:r w:rsidRPr="001009E9">
        <w:rPr>
          <w:rFonts w:ascii="Arial" w:hAnsi="Arial" w:cs="Arial"/>
          <w:b/>
          <w:bCs w:val="0"/>
          <w:color w:val="5B9BD5" w:themeColor="accent1"/>
          <w:sz w:val="20"/>
          <w:szCs w:val="20"/>
        </w:rPr>
        <w:t>Proteccions</w:t>
      </w:r>
      <w:bookmarkEnd w:id="7"/>
      <w:r w:rsidRPr="001009E9">
        <w:rPr>
          <w:rFonts w:ascii="Arial" w:hAnsi="Arial" w:cs="Arial"/>
          <w:b/>
          <w:bCs w:val="0"/>
          <w:color w:val="5B9BD5" w:themeColor="accent1"/>
          <w:sz w:val="20"/>
          <w:szCs w:val="20"/>
        </w:rPr>
        <w:t>.</w:t>
      </w:r>
    </w:p>
    <w:p w14:paraId="7A20D87C" w14:textId="77777777" w:rsidR="00F473A9" w:rsidRDefault="00F473A9" w:rsidP="00F473A9">
      <w:pPr>
        <w:rPr>
          <w:rFonts w:ascii="Arial" w:hAnsi="Arial" w:cs="Arial"/>
          <w:sz w:val="20"/>
          <w:szCs w:val="20"/>
        </w:rPr>
      </w:pPr>
    </w:p>
    <w:p w14:paraId="2A83969E" w14:textId="1A318DFD" w:rsidR="00F473A9" w:rsidRPr="00F473A9" w:rsidRDefault="00F473A9" w:rsidP="00F473A9">
      <w:pPr>
        <w:rPr>
          <w:rFonts w:ascii="Arial" w:hAnsi="Arial" w:cs="Arial"/>
          <w:sz w:val="20"/>
          <w:szCs w:val="20"/>
        </w:rPr>
      </w:pPr>
      <w:r w:rsidRPr="00F473A9">
        <w:rPr>
          <w:rFonts w:ascii="Arial" w:hAnsi="Arial" w:cs="Arial"/>
          <w:sz w:val="20"/>
          <w:szCs w:val="20"/>
        </w:rPr>
        <w:t>La instal·lació de connexió per a l’aprofitament dels excedents de producció de la instal·lacions solars fotovoltaiques a la xarxa elèctrica interior dels edificis es farà respectant el REBT i les seves ITC.</w:t>
      </w:r>
    </w:p>
    <w:p w14:paraId="1535FFFF" w14:textId="77777777" w:rsidR="00F473A9" w:rsidRPr="00F473A9" w:rsidRDefault="00F473A9" w:rsidP="00F473A9">
      <w:pPr>
        <w:rPr>
          <w:rFonts w:ascii="Arial" w:hAnsi="Arial" w:cs="Arial"/>
          <w:sz w:val="20"/>
          <w:szCs w:val="20"/>
        </w:rPr>
      </w:pPr>
      <w:r w:rsidRPr="00F473A9">
        <w:rPr>
          <w:rFonts w:ascii="Arial" w:hAnsi="Arial" w:cs="Arial"/>
          <w:sz w:val="20"/>
          <w:szCs w:val="20"/>
        </w:rPr>
        <w:t xml:space="preserve">S’instal·laran proteccions elèctriques a les següents ubicacions: </w:t>
      </w:r>
    </w:p>
    <w:p w14:paraId="53AA8FE2" w14:textId="77777777" w:rsidR="00F473A9" w:rsidRPr="00F473A9" w:rsidRDefault="00F473A9" w:rsidP="00F473A9">
      <w:pPr>
        <w:pStyle w:val="Pargrafdellista"/>
        <w:numPr>
          <w:ilvl w:val="0"/>
          <w:numId w:val="25"/>
        </w:numPr>
        <w:spacing w:line="254" w:lineRule="auto"/>
        <w:jc w:val="both"/>
        <w:rPr>
          <w:rFonts w:ascii="Arial" w:hAnsi="Arial" w:cs="Arial"/>
          <w:sz w:val="20"/>
          <w:szCs w:val="20"/>
        </w:rPr>
      </w:pPr>
      <w:r w:rsidRPr="00F473A9">
        <w:rPr>
          <w:rFonts w:ascii="Arial" w:hAnsi="Arial" w:cs="Arial"/>
          <w:sz w:val="20"/>
          <w:szCs w:val="20"/>
        </w:rPr>
        <w:t>A la sortida del camp FV</w:t>
      </w:r>
    </w:p>
    <w:p w14:paraId="515EBE6C" w14:textId="77777777" w:rsidR="00F473A9" w:rsidRPr="00F473A9" w:rsidRDefault="00F473A9" w:rsidP="00F473A9">
      <w:pPr>
        <w:pStyle w:val="Pargrafdellista"/>
        <w:numPr>
          <w:ilvl w:val="0"/>
          <w:numId w:val="25"/>
        </w:numPr>
        <w:spacing w:line="254" w:lineRule="auto"/>
        <w:jc w:val="both"/>
        <w:rPr>
          <w:rFonts w:ascii="Arial" w:hAnsi="Arial" w:cs="Arial"/>
          <w:sz w:val="20"/>
          <w:szCs w:val="20"/>
        </w:rPr>
      </w:pPr>
      <w:r w:rsidRPr="00F473A9">
        <w:rPr>
          <w:rFonts w:ascii="Arial" w:hAnsi="Arial" w:cs="Arial"/>
          <w:sz w:val="20"/>
          <w:szCs w:val="20"/>
        </w:rPr>
        <w:t xml:space="preserve">A l’entrada i sortida dels inversors </w:t>
      </w:r>
    </w:p>
    <w:p w14:paraId="3ABC0F99" w14:textId="77777777" w:rsidR="00F473A9" w:rsidRPr="00F473A9" w:rsidRDefault="00F473A9" w:rsidP="00F473A9">
      <w:pPr>
        <w:pStyle w:val="Pargrafdellista"/>
        <w:numPr>
          <w:ilvl w:val="0"/>
          <w:numId w:val="25"/>
        </w:numPr>
        <w:spacing w:line="254" w:lineRule="auto"/>
        <w:jc w:val="both"/>
        <w:rPr>
          <w:rFonts w:ascii="Arial" w:hAnsi="Arial" w:cs="Arial"/>
          <w:sz w:val="20"/>
          <w:szCs w:val="20"/>
        </w:rPr>
      </w:pPr>
      <w:r w:rsidRPr="00F473A9">
        <w:rPr>
          <w:rFonts w:ascii="Arial" w:hAnsi="Arial" w:cs="Arial"/>
          <w:sz w:val="20"/>
          <w:szCs w:val="20"/>
        </w:rPr>
        <w:t>A la interconnexió amb la xarxa interior de l’edifici</w:t>
      </w:r>
    </w:p>
    <w:p w14:paraId="5BAF3CAB" w14:textId="77777777" w:rsidR="00F473A9" w:rsidRPr="00F473A9" w:rsidRDefault="00F473A9" w:rsidP="00F473A9">
      <w:pPr>
        <w:rPr>
          <w:rFonts w:ascii="Arial" w:hAnsi="Arial" w:cs="Arial"/>
          <w:sz w:val="20"/>
          <w:szCs w:val="20"/>
        </w:rPr>
      </w:pPr>
      <w:r w:rsidRPr="00F473A9">
        <w:rPr>
          <w:rFonts w:ascii="Arial" w:hAnsi="Arial" w:cs="Arial"/>
          <w:sz w:val="20"/>
          <w:szCs w:val="20"/>
        </w:rPr>
        <w:t>Proteccions en CA:</w:t>
      </w:r>
    </w:p>
    <w:p w14:paraId="6CB74F06" w14:textId="77777777" w:rsidR="00F473A9" w:rsidRPr="00F473A9" w:rsidRDefault="00F473A9" w:rsidP="00F473A9">
      <w:pPr>
        <w:pStyle w:val="Pargrafdellista"/>
        <w:numPr>
          <w:ilvl w:val="0"/>
          <w:numId w:val="25"/>
        </w:numPr>
        <w:spacing w:line="254" w:lineRule="auto"/>
        <w:jc w:val="both"/>
        <w:rPr>
          <w:rFonts w:ascii="Arial" w:hAnsi="Arial" w:cs="Arial"/>
          <w:sz w:val="20"/>
          <w:szCs w:val="20"/>
        </w:rPr>
      </w:pPr>
      <w:r w:rsidRPr="00F473A9">
        <w:rPr>
          <w:rFonts w:ascii="Arial" w:hAnsi="Arial" w:cs="Arial"/>
          <w:color w:val="000000"/>
          <w:sz w:val="20"/>
          <w:szCs w:val="20"/>
        </w:rPr>
        <w:t>I</w:t>
      </w:r>
      <w:r w:rsidRPr="00F473A9">
        <w:rPr>
          <w:rFonts w:ascii="Arial" w:hAnsi="Arial" w:cs="Arial"/>
          <w:sz w:val="20"/>
          <w:szCs w:val="20"/>
        </w:rPr>
        <w:t>nterruptor automàtic diferencial de tall (habitualment al quadre de l’edifici)</w:t>
      </w:r>
    </w:p>
    <w:p w14:paraId="4F5F9064" w14:textId="77777777" w:rsidR="00F473A9" w:rsidRPr="00F473A9" w:rsidRDefault="00F473A9" w:rsidP="00F473A9">
      <w:pPr>
        <w:pStyle w:val="Pargrafdellista"/>
        <w:numPr>
          <w:ilvl w:val="0"/>
          <w:numId w:val="25"/>
        </w:numPr>
        <w:spacing w:line="254" w:lineRule="auto"/>
        <w:jc w:val="both"/>
        <w:rPr>
          <w:rFonts w:ascii="Arial" w:hAnsi="Arial" w:cs="Arial"/>
          <w:sz w:val="20"/>
          <w:szCs w:val="20"/>
        </w:rPr>
      </w:pPr>
      <w:r w:rsidRPr="00F473A9">
        <w:rPr>
          <w:rFonts w:ascii="Arial" w:hAnsi="Arial" w:cs="Arial"/>
          <w:sz w:val="20"/>
          <w:szCs w:val="20"/>
        </w:rPr>
        <w:t>Interruptors magnetotèrmics (a la sortida dels inversors i al quadre de l’edifici)</w:t>
      </w:r>
    </w:p>
    <w:p w14:paraId="203325DF" w14:textId="77777777" w:rsidR="00F473A9" w:rsidRPr="00F473A9" w:rsidRDefault="00F473A9" w:rsidP="00F473A9">
      <w:pPr>
        <w:pStyle w:val="Pargrafdellista"/>
        <w:numPr>
          <w:ilvl w:val="0"/>
          <w:numId w:val="25"/>
        </w:numPr>
        <w:spacing w:line="254" w:lineRule="auto"/>
        <w:jc w:val="both"/>
        <w:rPr>
          <w:rFonts w:ascii="Arial" w:hAnsi="Arial" w:cs="Arial"/>
          <w:sz w:val="20"/>
          <w:szCs w:val="20"/>
        </w:rPr>
      </w:pPr>
      <w:r w:rsidRPr="00F473A9">
        <w:rPr>
          <w:rFonts w:ascii="Arial" w:hAnsi="Arial" w:cs="Arial"/>
          <w:sz w:val="20"/>
          <w:szCs w:val="20"/>
        </w:rPr>
        <w:t>Protecció sobretensió (a la sortida dels inversors)</w:t>
      </w:r>
    </w:p>
    <w:p w14:paraId="79269C12" w14:textId="77777777" w:rsidR="00F473A9" w:rsidRPr="00F473A9" w:rsidRDefault="00F473A9" w:rsidP="00F473A9">
      <w:pPr>
        <w:rPr>
          <w:rFonts w:ascii="Arial" w:hAnsi="Arial" w:cs="Arial"/>
          <w:sz w:val="20"/>
          <w:szCs w:val="20"/>
        </w:rPr>
      </w:pPr>
      <w:r w:rsidRPr="00F473A9">
        <w:rPr>
          <w:rFonts w:ascii="Arial" w:hAnsi="Arial" w:cs="Arial"/>
          <w:sz w:val="20"/>
          <w:szCs w:val="20"/>
        </w:rPr>
        <w:t>Proteccions en CC:</w:t>
      </w:r>
    </w:p>
    <w:p w14:paraId="593E51A1" w14:textId="77777777" w:rsidR="00F473A9" w:rsidRPr="00F473A9" w:rsidRDefault="00F473A9" w:rsidP="00F473A9">
      <w:pPr>
        <w:pStyle w:val="Pargrafdellista"/>
        <w:numPr>
          <w:ilvl w:val="0"/>
          <w:numId w:val="25"/>
        </w:numPr>
        <w:spacing w:line="254" w:lineRule="auto"/>
        <w:jc w:val="both"/>
        <w:rPr>
          <w:rFonts w:ascii="Arial" w:hAnsi="Arial" w:cs="Arial"/>
          <w:sz w:val="20"/>
          <w:szCs w:val="20"/>
        </w:rPr>
      </w:pPr>
      <w:r w:rsidRPr="00F473A9">
        <w:rPr>
          <w:rFonts w:ascii="Arial" w:hAnsi="Arial" w:cs="Arial"/>
          <w:sz w:val="20"/>
          <w:szCs w:val="20"/>
        </w:rPr>
        <w:t>Per a sobretensions transitòries (poden estar incloses dins de l’inversor) – varistors, proteccions contra sobretensions transitòries d’origen atmosfèric, en general s’instal·la una per cada entrada MPPT de l’inversor.</w:t>
      </w:r>
    </w:p>
    <w:p w14:paraId="46CE6754" w14:textId="77777777" w:rsidR="00F473A9" w:rsidRPr="00F473A9" w:rsidRDefault="00F473A9" w:rsidP="00F473A9">
      <w:pPr>
        <w:pStyle w:val="Pargrafdellista"/>
        <w:numPr>
          <w:ilvl w:val="0"/>
          <w:numId w:val="25"/>
        </w:numPr>
        <w:spacing w:line="254" w:lineRule="auto"/>
        <w:jc w:val="both"/>
        <w:rPr>
          <w:rFonts w:ascii="Arial" w:hAnsi="Arial" w:cs="Arial"/>
          <w:sz w:val="20"/>
          <w:szCs w:val="20"/>
        </w:rPr>
      </w:pPr>
      <w:r w:rsidRPr="00F473A9">
        <w:rPr>
          <w:rFonts w:ascii="Arial" w:hAnsi="Arial" w:cs="Arial"/>
          <w:sz w:val="20"/>
          <w:szCs w:val="20"/>
        </w:rPr>
        <w:t>Fusibles (poden estar incloses dins de l’inversor), per a cada conductor polar (+/-) de cada sèrie de panells del generador</w:t>
      </w:r>
    </w:p>
    <w:p w14:paraId="775ED32F" w14:textId="77777777" w:rsidR="00F473A9" w:rsidRPr="00F473A9" w:rsidRDefault="00F473A9" w:rsidP="00F473A9">
      <w:pPr>
        <w:pStyle w:val="Pargrafdellista"/>
        <w:numPr>
          <w:ilvl w:val="0"/>
          <w:numId w:val="25"/>
        </w:numPr>
        <w:spacing w:line="254" w:lineRule="auto"/>
        <w:jc w:val="both"/>
        <w:rPr>
          <w:rFonts w:ascii="Arial" w:hAnsi="Arial" w:cs="Arial"/>
          <w:sz w:val="20"/>
          <w:szCs w:val="20"/>
        </w:rPr>
      </w:pPr>
      <w:r w:rsidRPr="00F473A9">
        <w:rPr>
          <w:rFonts w:ascii="Arial" w:hAnsi="Arial" w:cs="Arial"/>
          <w:sz w:val="20"/>
          <w:szCs w:val="20"/>
        </w:rPr>
        <w:t xml:space="preserve">En cas que l’inversor no incorpori un element de seccionament, com a criteri general, en cada inversor o agrupacions d’entrades MPPT és preceptiu instal·lar un element de desconnexió en càrrega (interruptor), la funció principal del qual és el seccionament amb </w:t>
      </w:r>
      <w:r w:rsidRPr="00F473A9">
        <w:rPr>
          <w:rFonts w:ascii="Arial" w:hAnsi="Arial" w:cs="Arial"/>
          <w:sz w:val="20"/>
          <w:szCs w:val="20"/>
        </w:rPr>
        <w:lastRenderedPageBreak/>
        <w:t>càrrega de l’entrada CC de l’inversor, fet que ha de permetre realitzar de manera segura les operacions de manteniment en aquests equips,</w:t>
      </w:r>
    </w:p>
    <w:p w14:paraId="0BD8B1D5" w14:textId="77777777" w:rsidR="00F473A9" w:rsidRPr="00F473A9" w:rsidRDefault="00F473A9" w:rsidP="00F473A9">
      <w:pPr>
        <w:rPr>
          <w:rFonts w:ascii="Arial" w:hAnsi="Arial" w:cs="Arial"/>
          <w:sz w:val="20"/>
          <w:szCs w:val="20"/>
        </w:rPr>
      </w:pPr>
    </w:p>
    <w:p w14:paraId="132AE052" w14:textId="77777777" w:rsidR="00F473A9" w:rsidRPr="00F473A9" w:rsidRDefault="00F473A9" w:rsidP="00F473A9">
      <w:pPr>
        <w:rPr>
          <w:rFonts w:ascii="Arial" w:hAnsi="Arial" w:cs="Arial"/>
          <w:sz w:val="20"/>
          <w:szCs w:val="20"/>
        </w:rPr>
      </w:pPr>
      <w:r w:rsidRPr="00F473A9">
        <w:rPr>
          <w:rFonts w:ascii="Arial" w:hAnsi="Arial" w:cs="Arial"/>
          <w:sz w:val="20"/>
          <w:szCs w:val="20"/>
        </w:rPr>
        <w:t xml:space="preserve">En cas que s’inclogui sistemes </w:t>
      </w:r>
      <w:proofErr w:type="spellStart"/>
      <w:r w:rsidRPr="00F473A9">
        <w:rPr>
          <w:rFonts w:ascii="Arial" w:hAnsi="Arial" w:cs="Arial"/>
          <w:sz w:val="20"/>
          <w:szCs w:val="20"/>
        </w:rPr>
        <w:t>anti</w:t>
      </w:r>
      <w:proofErr w:type="spellEnd"/>
      <w:r w:rsidRPr="00F473A9">
        <w:rPr>
          <w:rFonts w:ascii="Arial" w:hAnsi="Arial" w:cs="Arial"/>
          <w:sz w:val="20"/>
          <w:szCs w:val="20"/>
        </w:rPr>
        <w:t>-abocament: l’inclòs en el projecte ha de complir la normativa en quant a comunicacions per tal de complir amb la seva funció i es facilitarà el certificat de compliment, emès per una Entitat Certificadora Acreditada.</w:t>
      </w:r>
    </w:p>
    <w:p w14:paraId="6EEC5625" w14:textId="77777777" w:rsidR="00F473A9" w:rsidRPr="00F473A9" w:rsidRDefault="00F473A9" w:rsidP="00F473A9">
      <w:pPr>
        <w:rPr>
          <w:rFonts w:ascii="Arial" w:hAnsi="Arial" w:cs="Arial"/>
          <w:sz w:val="20"/>
          <w:szCs w:val="20"/>
        </w:rPr>
      </w:pPr>
      <w:r w:rsidRPr="00F473A9">
        <w:rPr>
          <w:rFonts w:ascii="Arial" w:hAnsi="Arial" w:cs="Arial"/>
          <w:sz w:val="20"/>
          <w:szCs w:val="20"/>
        </w:rPr>
        <w:t xml:space="preserve">Les localitzacions de les proteccions (i els sistemes </w:t>
      </w:r>
      <w:proofErr w:type="spellStart"/>
      <w:r w:rsidRPr="00F473A9">
        <w:rPr>
          <w:rFonts w:ascii="Arial" w:hAnsi="Arial" w:cs="Arial"/>
          <w:sz w:val="20"/>
          <w:szCs w:val="20"/>
        </w:rPr>
        <w:t>d’anti</w:t>
      </w:r>
      <w:proofErr w:type="spellEnd"/>
      <w:r w:rsidRPr="00F473A9">
        <w:rPr>
          <w:rFonts w:ascii="Arial" w:hAnsi="Arial" w:cs="Arial"/>
          <w:sz w:val="20"/>
          <w:szCs w:val="20"/>
        </w:rPr>
        <w:t>-abocament) han de quedar definits i situats en els esquemes elèctrics.</w:t>
      </w:r>
    </w:p>
    <w:p w14:paraId="6BDFAFB9" w14:textId="77777777" w:rsidR="00F473A9" w:rsidRPr="001009E9" w:rsidRDefault="00F473A9" w:rsidP="00F473A9">
      <w:pPr>
        <w:pStyle w:val="Ttol2"/>
        <w:numPr>
          <w:ilvl w:val="1"/>
          <w:numId w:val="22"/>
        </w:numPr>
        <w:tabs>
          <w:tab w:val="num" w:pos="849"/>
        </w:tabs>
        <w:spacing w:before="40" w:after="0"/>
        <w:ind w:left="849" w:hanging="360"/>
        <w:contextualSpacing w:val="0"/>
        <w:rPr>
          <w:rFonts w:ascii="Arial" w:hAnsi="Arial" w:cs="Arial"/>
          <w:b/>
          <w:bCs w:val="0"/>
          <w:color w:val="5B9BD5" w:themeColor="accent1"/>
          <w:sz w:val="20"/>
          <w:szCs w:val="20"/>
        </w:rPr>
      </w:pPr>
      <w:bookmarkStart w:id="8" w:name="_Toc108087249"/>
      <w:r w:rsidRPr="001009E9">
        <w:rPr>
          <w:rFonts w:ascii="Arial" w:hAnsi="Arial" w:cs="Arial"/>
          <w:b/>
          <w:bCs w:val="0"/>
          <w:color w:val="5B9BD5" w:themeColor="accent1"/>
          <w:sz w:val="20"/>
          <w:szCs w:val="20"/>
        </w:rPr>
        <w:t>Cablejat</w:t>
      </w:r>
      <w:bookmarkEnd w:id="8"/>
      <w:r w:rsidRPr="001009E9">
        <w:rPr>
          <w:rFonts w:ascii="Arial" w:hAnsi="Arial" w:cs="Arial"/>
          <w:b/>
          <w:bCs w:val="0"/>
          <w:color w:val="5B9BD5" w:themeColor="accent1"/>
          <w:sz w:val="20"/>
          <w:szCs w:val="20"/>
        </w:rPr>
        <w:t>.</w:t>
      </w:r>
    </w:p>
    <w:p w14:paraId="7F654A9C" w14:textId="77777777" w:rsidR="00F473A9" w:rsidRPr="00F473A9" w:rsidRDefault="00F473A9" w:rsidP="00F473A9">
      <w:pPr>
        <w:rPr>
          <w:rFonts w:ascii="Arial" w:hAnsi="Arial" w:cs="Arial"/>
          <w:sz w:val="20"/>
          <w:szCs w:val="20"/>
        </w:rPr>
      </w:pPr>
    </w:p>
    <w:p w14:paraId="6BEC2CFE" w14:textId="77777777" w:rsidR="00F473A9" w:rsidRPr="00F473A9" w:rsidRDefault="00F473A9" w:rsidP="00F473A9">
      <w:pPr>
        <w:rPr>
          <w:rFonts w:ascii="Arial" w:hAnsi="Arial" w:cs="Arial"/>
          <w:sz w:val="20"/>
          <w:szCs w:val="20"/>
        </w:rPr>
      </w:pPr>
      <w:r w:rsidRPr="00F473A9">
        <w:rPr>
          <w:rFonts w:ascii="Arial" w:hAnsi="Arial" w:cs="Arial"/>
          <w:sz w:val="20"/>
          <w:szCs w:val="20"/>
        </w:rPr>
        <w:t xml:space="preserve">Els conductors seran de coure i tindran la secció adequada per evitar caigudes de tensió i escalfaments. Per a qualsevol condició de treball, els conductors han de tenir la secció suficient perquè la caiguda de tensió sigui inferior de l’1,5% i no se superi la “Intensitat màxima admissible” . </w:t>
      </w:r>
    </w:p>
    <w:p w14:paraId="5E8702E2" w14:textId="77777777" w:rsidR="00F473A9" w:rsidRPr="00F473A9" w:rsidRDefault="00F473A9" w:rsidP="00F473A9">
      <w:pPr>
        <w:rPr>
          <w:rFonts w:ascii="Arial" w:hAnsi="Arial" w:cs="Arial"/>
          <w:sz w:val="20"/>
          <w:szCs w:val="20"/>
        </w:rPr>
      </w:pPr>
      <w:r w:rsidRPr="00F473A9">
        <w:rPr>
          <w:rFonts w:ascii="Arial" w:hAnsi="Arial" w:cs="Arial"/>
          <w:sz w:val="20"/>
          <w:szCs w:val="20"/>
        </w:rPr>
        <w:t>El disseny del cablejat s'ha de realitzar tenint en compte de reduir al màxim la longitud del tram de CC.</w:t>
      </w:r>
    </w:p>
    <w:p w14:paraId="4FE75887" w14:textId="63E8CFC1" w:rsidR="00F473A9" w:rsidRPr="00F473A9" w:rsidRDefault="00F473A9" w:rsidP="00F473A9">
      <w:pPr>
        <w:rPr>
          <w:rFonts w:ascii="Arial" w:hAnsi="Arial" w:cs="Arial"/>
          <w:sz w:val="20"/>
          <w:szCs w:val="20"/>
        </w:rPr>
      </w:pPr>
      <w:r w:rsidRPr="00F473A9">
        <w:rPr>
          <w:rFonts w:ascii="Arial" w:hAnsi="Arial" w:cs="Arial"/>
          <w:sz w:val="20"/>
          <w:szCs w:val="20"/>
        </w:rPr>
        <w:t>El traçat del cablejat per l’edifici i la connexió de la instal·lació fotovoltaica interior o a xarxa s’haurà de veure reflectida en els plànols.</w:t>
      </w:r>
    </w:p>
    <w:p w14:paraId="793C1A11" w14:textId="77777777" w:rsidR="00F473A9" w:rsidRPr="00F473A9" w:rsidRDefault="00F473A9" w:rsidP="00F473A9">
      <w:pPr>
        <w:pStyle w:val="Ttol3"/>
        <w:numPr>
          <w:ilvl w:val="2"/>
          <w:numId w:val="22"/>
        </w:numPr>
        <w:tabs>
          <w:tab w:val="num" w:pos="849"/>
        </w:tabs>
        <w:spacing w:before="40" w:line="240" w:lineRule="auto"/>
        <w:ind w:left="849" w:hanging="360"/>
        <w:rPr>
          <w:rFonts w:ascii="Arial" w:hAnsi="Arial" w:cs="Arial"/>
          <w:sz w:val="20"/>
          <w:szCs w:val="20"/>
        </w:rPr>
      </w:pPr>
      <w:bookmarkStart w:id="9" w:name="_Toc108087250"/>
      <w:r w:rsidRPr="00F473A9">
        <w:rPr>
          <w:rFonts w:ascii="Arial" w:hAnsi="Arial" w:cs="Arial"/>
          <w:sz w:val="20"/>
          <w:szCs w:val="20"/>
        </w:rPr>
        <w:t>Cablejat CC</w:t>
      </w:r>
      <w:bookmarkEnd w:id="9"/>
      <w:r w:rsidRPr="00F473A9">
        <w:rPr>
          <w:rFonts w:ascii="Arial" w:hAnsi="Arial" w:cs="Arial"/>
          <w:sz w:val="20"/>
          <w:szCs w:val="20"/>
        </w:rPr>
        <w:t>.</w:t>
      </w:r>
    </w:p>
    <w:p w14:paraId="11C0F504" w14:textId="77777777" w:rsidR="00F473A9" w:rsidRPr="00F473A9" w:rsidRDefault="00F473A9" w:rsidP="00F473A9">
      <w:pPr>
        <w:rPr>
          <w:rFonts w:ascii="Arial" w:hAnsi="Arial" w:cs="Arial"/>
          <w:sz w:val="20"/>
          <w:szCs w:val="20"/>
        </w:rPr>
      </w:pPr>
    </w:p>
    <w:p w14:paraId="3284513A" w14:textId="77777777" w:rsidR="00F473A9" w:rsidRPr="00F473A9" w:rsidRDefault="00F473A9" w:rsidP="00F473A9">
      <w:pPr>
        <w:rPr>
          <w:rFonts w:ascii="Arial" w:hAnsi="Arial" w:cs="Arial"/>
          <w:sz w:val="20"/>
          <w:szCs w:val="20"/>
        </w:rPr>
      </w:pPr>
      <w:r w:rsidRPr="00F473A9">
        <w:rPr>
          <w:rFonts w:ascii="Arial" w:hAnsi="Arial" w:cs="Arial"/>
          <w:sz w:val="20"/>
          <w:szCs w:val="20"/>
        </w:rPr>
        <w:t>El cablejat exterior haurà de ser resistent als raigs UV i el cablejat interior haurà de ser lliure d’halògens i amb doble aïllament (1000V de protecció).</w:t>
      </w:r>
    </w:p>
    <w:p w14:paraId="192CEF72" w14:textId="77777777" w:rsidR="00F473A9" w:rsidRPr="00F473A9" w:rsidRDefault="00F473A9" w:rsidP="00F473A9">
      <w:pPr>
        <w:rPr>
          <w:rFonts w:ascii="Arial" w:hAnsi="Arial" w:cs="Arial"/>
          <w:sz w:val="20"/>
          <w:szCs w:val="20"/>
        </w:rPr>
      </w:pPr>
      <w:r w:rsidRPr="00F473A9">
        <w:rPr>
          <w:rFonts w:ascii="Arial" w:hAnsi="Arial" w:cs="Arial"/>
          <w:sz w:val="20"/>
          <w:szCs w:val="20"/>
        </w:rPr>
        <w:t>La caixa de connexions de les sèries de mòduls fotovoltaics tindrà un grau de protecció mínim IP65.</w:t>
      </w:r>
    </w:p>
    <w:p w14:paraId="6BEAA5EE" w14:textId="77777777" w:rsidR="00F473A9" w:rsidRPr="00F473A9" w:rsidRDefault="00F473A9" w:rsidP="00F473A9">
      <w:pPr>
        <w:rPr>
          <w:rFonts w:ascii="Arial" w:hAnsi="Arial" w:cs="Arial"/>
          <w:sz w:val="20"/>
          <w:szCs w:val="20"/>
        </w:rPr>
      </w:pPr>
      <w:r w:rsidRPr="00F473A9">
        <w:rPr>
          <w:rFonts w:ascii="Arial" w:hAnsi="Arial" w:cs="Arial"/>
          <w:sz w:val="20"/>
          <w:szCs w:val="20"/>
        </w:rPr>
        <w:t>Tots els cables d'entrada i sortida de la caixa estaran assegurats mecànicament i es separaran físicament els cablejats interns corresponents als potencials positiu i negatiu, fixats també mecànicament</w:t>
      </w:r>
    </w:p>
    <w:p w14:paraId="23EC7A2C" w14:textId="77777777" w:rsidR="00F473A9" w:rsidRPr="00F473A9" w:rsidRDefault="00F473A9" w:rsidP="00F473A9">
      <w:pPr>
        <w:rPr>
          <w:rFonts w:ascii="Arial" w:hAnsi="Arial" w:cs="Arial"/>
          <w:sz w:val="20"/>
          <w:szCs w:val="20"/>
        </w:rPr>
      </w:pPr>
      <w:r w:rsidRPr="00F473A9">
        <w:rPr>
          <w:rFonts w:ascii="Arial" w:hAnsi="Arial" w:cs="Arial"/>
          <w:sz w:val="20"/>
          <w:szCs w:val="20"/>
        </w:rPr>
        <w:t xml:space="preserve">Per motius de seguretat i per facilitar el manteniment i reparació del camp fotovoltaic, s'instal·laran els elements necessaris (fusibles, interruptors, etc.) per la desconnexió, de forma independent de cadascuna de les sèries del camp fotovoltaic. </w:t>
      </w:r>
    </w:p>
    <w:p w14:paraId="226A623A" w14:textId="77777777" w:rsidR="00F473A9" w:rsidRPr="001009E9" w:rsidRDefault="00F473A9" w:rsidP="00F473A9">
      <w:pPr>
        <w:pStyle w:val="Ttol2"/>
        <w:numPr>
          <w:ilvl w:val="1"/>
          <w:numId w:val="22"/>
        </w:numPr>
        <w:tabs>
          <w:tab w:val="num" w:pos="849"/>
        </w:tabs>
        <w:spacing w:before="40" w:after="0"/>
        <w:ind w:left="567" w:hanging="360"/>
        <w:contextualSpacing w:val="0"/>
        <w:rPr>
          <w:rFonts w:ascii="Arial" w:hAnsi="Arial" w:cs="Arial"/>
          <w:b/>
          <w:bCs w:val="0"/>
          <w:color w:val="5B9BD5" w:themeColor="accent1"/>
          <w:sz w:val="20"/>
          <w:szCs w:val="20"/>
        </w:rPr>
      </w:pPr>
      <w:bookmarkStart w:id="10" w:name="_Toc108087251"/>
      <w:r w:rsidRPr="001009E9">
        <w:rPr>
          <w:rFonts w:ascii="Arial" w:hAnsi="Arial" w:cs="Arial"/>
          <w:b/>
          <w:bCs w:val="0"/>
          <w:color w:val="5B9BD5" w:themeColor="accent1"/>
          <w:sz w:val="20"/>
          <w:szCs w:val="20"/>
        </w:rPr>
        <w:t>Inversors</w:t>
      </w:r>
      <w:bookmarkEnd w:id="10"/>
      <w:r w:rsidRPr="001009E9">
        <w:rPr>
          <w:rFonts w:ascii="Arial" w:hAnsi="Arial" w:cs="Arial"/>
          <w:b/>
          <w:bCs w:val="0"/>
          <w:color w:val="5B9BD5" w:themeColor="accent1"/>
          <w:sz w:val="20"/>
          <w:szCs w:val="20"/>
        </w:rPr>
        <w:t>.</w:t>
      </w:r>
    </w:p>
    <w:p w14:paraId="66470B48" w14:textId="77777777" w:rsidR="00F473A9" w:rsidRPr="00F473A9" w:rsidRDefault="00F473A9" w:rsidP="00F473A9">
      <w:pPr>
        <w:rPr>
          <w:rFonts w:ascii="Arial" w:hAnsi="Arial" w:cs="Arial"/>
          <w:sz w:val="20"/>
          <w:szCs w:val="20"/>
        </w:rPr>
      </w:pPr>
    </w:p>
    <w:p w14:paraId="4E88BC8C" w14:textId="77777777" w:rsidR="00F473A9" w:rsidRPr="00F473A9" w:rsidRDefault="00F473A9" w:rsidP="00F473A9">
      <w:pPr>
        <w:rPr>
          <w:rFonts w:ascii="Arial" w:hAnsi="Arial" w:cs="Arial"/>
          <w:sz w:val="20"/>
          <w:szCs w:val="20"/>
        </w:rPr>
      </w:pPr>
      <w:r w:rsidRPr="00F473A9">
        <w:rPr>
          <w:rFonts w:ascii="Arial" w:hAnsi="Arial" w:cs="Arial"/>
          <w:sz w:val="20"/>
          <w:szCs w:val="20"/>
        </w:rPr>
        <w:t>La potència nominal de la instal·lació no podrà ser inferior a la proposada a les condicions tècniques d’instal·lació si no és de forma degudament justificada.</w:t>
      </w:r>
    </w:p>
    <w:p w14:paraId="6EB61635" w14:textId="77777777" w:rsidR="00F473A9" w:rsidRPr="00F473A9" w:rsidRDefault="00F473A9" w:rsidP="00F473A9">
      <w:pPr>
        <w:rPr>
          <w:rFonts w:ascii="Arial" w:hAnsi="Arial" w:cs="Arial"/>
          <w:sz w:val="20"/>
          <w:szCs w:val="20"/>
        </w:rPr>
      </w:pPr>
      <w:r w:rsidRPr="00F473A9">
        <w:rPr>
          <w:rFonts w:ascii="Arial" w:hAnsi="Arial" w:cs="Arial"/>
          <w:sz w:val="20"/>
          <w:szCs w:val="20"/>
        </w:rPr>
        <w:t>Les característiques que ha de complir l’inversor són les següents:</w:t>
      </w:r>
    </w:p>
    <w:p w14:paraId="5A7ED6CE" w14:textId="77777777" w:rsidR="00F473A9" w:rsidRPr="00F473A9" w:rsidRDefault="00F473A9" w:rsidP="00F473A9">
      <w:pPr>
        <w:pStyle w:val="Pargrafdellista"/>
        <w:numPr>
          <w:ilvl w:val="0"/>
          <w:numId w:val="25"/>
        </w:numPr>
        <w:spacing w:after="160" w:line="254" w:lineRule="auto"/>
        <w:jc w:val="both"/>
        <w:rPr>
          <w:rFonts w:ascii="Arial" w:hAnsi="Arial" w:cs="Arial"/>
          <w:sz w:val="20"/>
          <w:szCs w:val="20"/>
        </w:rPr>
      </w:pPr>
      <w:r w:rsidRPr="00F473A9">
        <w:rPr>
          <w:rFonts w:ascii="Arial" w:hAnsi="Arial" w:cs="Arial"/>
          <w:sz w:val="20"/>
          <w:szCs w:val="20"/>
        </w:rPr>
        <w:t xml:space="preserve">Garantia mínima del fabricant de 10 anys </w:t>
      </w:r>
    </w:p>
    <w:p w14:paraId="4F0377E0" w14:textId="77777777" w:rsidR="00F473A9" w:rsidRPr="00F473A9" w:rsidRDefault="00F473A9" w:rsidP="00F473A9">
      <w:pPr>
        <w:pStyle w:val="Pargrafdellista"/>
        <w:numPr>
          <w:ilvl w:val="0"/>
          <w:numId w:val="25"/>
        </w:numPr>
        <w:spacing w:after="160" w:line="254" w:lineRule="auto"/>
        <w:jc w:val="both"/>
        <w:rPr>
          <w:rFonts w:ascii="Arial" w:hAnsi="Arial" w:cs="Arial"/>
          <w:sz w:val="20"/>
          <w:szCs w:val="20"/>
        </w:rPr>
      </w:pPr>
      <w:r w:rsidRPr="00F473A9">
        <w:rPr>
          <w:rFonts w:ascii="Arial" w:hAnsi="Arial" w:cs="Arial"/>
          <w:sz w:val="20"/>
          <w:szCs w:val="20"/>
        </w:rPr>
        <w:t xml:space="preserve">Rendiment (eficiència) europeu: 96% o superiors </w:t>
      </w:r>
    </w:p>
    <w:p w14:paraId="531A9A73" w14:textId="77777777" w:rsidR="00F473A9" w:rsidRPr="00F473A9" w:rsidRDefault="00F473A9" w:rsidP="00F473A9">
      <w:pPr>
        <w:pStyle w:val="Pargrafdellista"/>
        <w:numPr>
          <w:ilvl w:val="0"/>
          <w:numId w:val="25"/>
        </w:numPr>
        <w:spacing w:after="160" w:line="254" w:lineRule="auto"/>
        <w:jc w:val="both"/>
        <w:rPr>
          <w:rFonts w:ascii="Arial" w:hAnsi="Arial" w:cs="Arial"/>
          <w:sz w:val="20"/>
          <w:szCs w:val="20"/>
        </w:rPr>
      </w:pPr>
      <w:r w:rsidRPr="00F473A9">
        <w:rPr>
          <w:rFonts w:ascii="Arial" w:hAnsi="Arial" w:cs="Arial"/>
          <w:sz w:val="20"/>
          <w:szCs w:val="20"/>
        </w:rPr>
        <w:t>Si l’inversor s’ubica a l’exterior caldrà que incorpori els elements de protecció contra les inclemències climàtiques corresponents (protecció contra aigua i radiació solar).</w:t>
      </w:r>
    </w:p>
    <w:p w14:paraId="3EA411F5" w14:textId="77777777" w:rsidR="00F473A9" w:rsidRPr="00F473A9" w:rsidRDefault="00F473A9" w:rsidP="00F473A9">
      <w:pPr>
        <w:pStyle w:val="Pargrafdellista"/>
        <w:numPr>
          <w:ilvl w:val="0"/>
          <w:numId w:val="25"/>
        </w:numPr>
        <w:spacing w:after="160" w:line="254" w:lineRule="auto"/>
        <w:jc w:val="both"/>
        <w:rPr>
          <w:rFonts w:ascii="Arial" w:hAnsi="Arial" w:cs="Arial"/>
          <w:sz w:val="20"/>
          <w:szCs w:val="20"/>
        </w:rPr>
      </w:pPr>
      <w:r w:rsidRPr="00F473A9">
        <w:rPr>
          <w:rFonts w:ascii="Arial" w:hAnsi="Arial" w:cs="Arial"/>
          <w:sz w:val="20"/>
          <w:szCs w:val="20"/>
        </w:rPr>
        <w:t>Separació galvànica entre els circuits de corrent continu i altern o equivalent per evitar transferència de faltes</w:t>
      </w:r>
    </w:p>
    <w:p w14:paraId="3751B839" w14:textId="77777777" w:rsidR="00F473A9" w:rsidRPr="00F473A9" w:rsidRDefault="00F473A9" w:rsidP="00F473A9">
      <w:pPr>
        <w:pStyle w:val="Pargrafdellista"/>
        <w:numPr>
          <w:ilvl w:val="0"/>
          <w:numId w:val="25"/>
        </w:numPr>
        <w:spacing w:after="160" w:line="254" w:lineRule="auto"/>
        <w:jc w:val="both"/>
        <w:rPr>
          <w:rFonts w:ascii="Arial" w:hAnsi="Arial" w:cs="Arial"/>
          <w:sz w:val="20"/>
          <w:szCs w:val="20"/>
        </w:rPr>
      </w:pPr>
      <w:r w:rsidRPr="00F473A9">
        <w:rPr>
          <w:rFonts w:ascii="Arial" w:hAnsi="Arial" w:cs="Arial"/>
          <w:sz w:val="20"/>
          <w:szCs w:val="20"/>
        </w:rPr>
        <w:t xml:space="preserve">Ha d’incloure protocol </w:t>
      </w:r>
      <w:proofErr w:type="spellStart"/>
      <w:r w:rsidRPr="00F473A9">
        <w:rPr>
          <w:rFonts w:ascii="Arial" w:hAnsi="Arial" w:cs="Arial"/>
          <w:sz w:val="20"/>
          <w:szCs w:val="20"/>
        </w:rPr>
        <w:t>modbus</w:t>
      </w:r>
      <w:proofErr w:type="spellEnd"/>
      <w:r w:rsidRPr="00F473A9">
        <w:rPr>
          <w:rFonts w:ascii="Arial" w:hAnsi="Arial" w:cs="Arial"/>
          <w:sz w:val="20"/>
          <w:szCs w:val="20"/>
        </w:rPr>
        <w:t xml:space="preserve"> i assegurar que és integrable en el sistema SIE de l’edifici en cas que n’hi hagi</w:t>
      </w:r>
    </w:p>
    <w:p w14:paraId="551542D7" w14:textId="77777777" w:rsidR="00F473A9" w:rsidRPr="00F473A9" w:rsidRDefault="00F473A9" w:rsidP="00F473A9">
      <w:pPr>
        <w:pStyle w:val="Pargrafdellista"/>
        <w:numPr>
          <w:ilvl w:val="0"/>
          <w:numId w:val="25"/>
        </w:numPr>
        <w:spacing w:after="160" w:line="254" w:lineRule="auto"/>
        <w:jc w:val="both"/>
        <w:rPr>
          <w:rFonts w:ascii="Arial" w:hAnsi="Arial" w:cs="Arial"/>
          <w:sz w:val="20"/>
          <w:szCs w:val="20"/>
        </w:rPr>
      </w:pPr>
      <w:r w:rsidRPr="00F473A9">
        <w:rPr>
          <w:rFonts w:ascii="Arial" w:hAnsi="Arial" w:cs="Arial"/>
          <w:sz w:val="20"/>
          <w:szCs w:val="20"/>
        </w:rPr>
        <w:t>En cas d’haver-hi més d’un inversor, ha d’existir la intercomunicació entre ells per poder centralitzar dades de producció</w:t>
      </w:r>
    </w:p>
    <w:p w14:paraId="2BB20DAB" w14:textId="77777777" w:rsidR="00F473A9" w:rsidRPr="00F473A9" w:rsidRDefault="00F473A9" w:rsidP="00F473A9">
      <w:pPr>
        <w:rPr>
          <w:rFonts w:ascii="Arial" w:hAnsi="Arial" w:cs="Arial"/>
          <w:sz w:val="20"/>
          <w:szCs w:val="20"/>
        </w:rPr>
      </w:pPr>
      <w:r w:rsidRPr="00F473A9">
        <w:rPr>
          <w:rFonts w:ascii="Arial" w:hAnsi="Arial" w:cs="Arial"/>
          <w:sz w:val="20"/>
          <w:szCs w:val="20"/>
        </w:rPr>
        <w:lastRenderedPageBreak/>
        <w:t>L’inversor o les proteccions accessòries necessitaran complir amb les següents condicions:</w:t>
      </w:r>
    </w:p>
    <w:p w14:paraId="68C3319C" w14:textId="77777777" w:rsidR="00F473A9" w:rsidRPr="00F473A9" w:rsidRDefault="00F473A9" w:rsidP="00F473A9">
      <w:pPr>
        <w:pStyle w:val="Pargrafdellista"/>
        <w:numPr>
          <w:ilvl w:val="0"/>
          <w:numId w:val="25"/>
        </w:numPr>
        <w:spacing w:line="254" w:lineRule="auto"/>
        <w:jc w:val="both"/>
        <w:rPr>
          <w:rFonts w:ascii="Arial" w:hAnsi="Arial" w:cs="Arial"/>
          <w:sz w:val="20"/>
          <w:szCs w:val="20"/>
        </w:rPr>
      </w:pPr>
      <w:r w:rsidRPr="00F473A9">
        <w:rPr>
          <w:rFonts w:ascii="Arial" w:hAnsi="Arial" w:cs="Arial"/>
          <w:sz w:val="20"/>
          <w:szCs w:val="20"/>
        </w:rPr>
        <w:t xml:space="preserve">No podrà presentar funcionament en «illa»: l’inversor no pot estar generant quan no hi hagi tensió a la xarxa de distribució a la qual està connectat. </w:t>
      </w:r>
    </w:p>
    <w:p w14:paraId="23531B5E" w14:textId="77777777" w:rsidR="00F473A9" w:rsidRPr="00F473A9" w:rsidRDefault="00F473A9" w:rsidP="00F473A9">
      <w:pPr>
        <w:pStyle w:val="Pargrafdellista"/>
        <w:numPr>
          <w:ilvl w:val="0"/>
          <w:numId w:val="25"/>
        </w:numPr>
        <w:spacing w:line="254" w:lineRule="auto"/>
        <w:jc w:val="both"/>
        <w:rPr>
          <w:rFonts w:ascii="Arial" w:hAnsi="Arial" w:cs="Arial"/>
          <w:sz w:val="20"/>
          <w:szCs w:val="20"/>
        </w:rPr>
      </w:pPr>
      <w:r w:rsidRPr="00F473A9">
        <w:rPr>
          <w:rFonts w:ascii="Arial" w:hAnsi="Arial" w:cs="Arial"/>
          <w:sz w:val="20"/>
          <w:szCs w:val="20"/>
        </w:rPr>
        <w:t xml:space="preserve">Inclourà un control de mínima i màxima tensió: l’inversor s’ha de desconnectar automàticament quan la tensió del sistema decaigui a partir del 85% de la tensió de referència (mínima tensió </w:t>
      </w:r>
      <w:proofErr w:type="spellStart"/>
      <w:r w:rsidRPr="00F473A9">
        <w:rPr>
          <w:rFonts w:ascii="Arial" w:hAnsi="Arial" w:cs="Arial"/>
          <w:sz w:val="20"/>
          <w:szCs w:val="20"/>
        </w:rPr>
        <w:t>Umin</w:t>
      </w:r>
      <w:proofErr w:type="spellEnd"/>
      <w:r w:rsidRPr="00F473A9">
        <w:rPr>
          <w:rFonts w:ascii="Arial" w:hAnsi="Arial" w:cs="Arial"/>
          <w:sz w:val="20"/>
          <w:szCs w:val="20"/>
        </w:rPr>
        <w:t xml:space="preserve"> = 0,85 x U0), o quan la superi en un valor del 110% (màxima tensió </w:t>
      </w:r>
      <w:proofErr w:type="spellStart"/>
      <w:r w:rsidRPr="00F473A9">
        <w:rPr>
          <w:rFonts w:ascii="Arial" w:hAnsi="Arial" w:cs="Arial"/>
          <w:sz w:val="20"/>
          <w:szCs w:val="20"/>
        </w:rPr>
        <w:t>Umax</w:t>
      </w:r>
      <w:proofErr w:type="spellEnd"/>
      <w:r w:rsidRPr="00F473A9">
        <w:rPr>
          <w:rFonts w:ascii="Arial" w:hAnsi="Arial" w:cs="Arial"/>
          <w:sz w:val="20"/>
          <w:szCs w:val="20"/>
        </w:rPr>
        <w:t xml:space="preserve"> = 1,10 x U0). </w:t>
      </w:r>
    </w:p>
    <w:p w14:paraId="464DBBFE" w14:textId="77777777" w:rsidR="00F473A9" w:rsidRPr="00F473A9" w:rsidRDefault="00F473A9" w:rsidP="00F473A9">
      <w:pPr>
        <w:pStyle w:val="Pargrafdellista"/>
        <w:numPr>
          <w:ilvl w:val="0"/>
          <w:numId w:val="25"/>
        </w:numPr>
        <w:spacing w:line="254" w:lineRule="auto"/>
        <w:jc w:val="both"/>
        <w:rPr>
          <w:rFonts w:ascii="Arial" w:hAnsi="Arial" w:cs="Arial"/>
          <w:sz w:val="20"/>
          <w:szCs w:val="20"/>
        </w:rPr>
      </w:pPr>
      <w:r w:rsidRPr="00F473A9">
        <w:rPr>
          <w:rFonts w:ascii="Arial" w:hAnsi="Arial" w:cs="Arial"/>
          <w:sz w:val="20"/>
          <w:szCs w:val="20"/>
        </w:rPr>
        <w:t>Presentarà un control de freqüència: l’inversor s’ha de desconnectar automàticament quan la freqüència de xarxa decaigui per sota de 49 Hz, o superi els 51 Hz</w:t>
      </w:r>
    </w:p>
    <w:p w14:paraId="2F31C6C2" w14:textId="77777777" w:rsidR="00F473A9" w:rsidRPr="00F473A9" w:rsidRDefault="00F473A9" w:rsidP="00F473A9">
      <w:pPr>
        <w:pStyle w:val="Pargrafdellista"/>
        <w:numPr>
          <w:ilvl w:val="0"/>
          <w:numId w:val="25"/>
        </w:numPr>
        <w:spacing w:line="254" w:lineRule="auto"/>
        <w:jc w:val="both"/>
        <w:rPr>
          <w:rFonts w:ascii="Arial" w:hAnsi="Arial" w:cs="Arial"/>
          <w:sz w:val="20"/>
          <w:szCs w:val="20"/>
        </w:rPr>
      </w:pPr>
      <w:r w:rsidRPr="00F473A9">
        <w:rPr>
          <w:rFonts w:ascii="Arial" w:hAnsi="Arial" w:cs="Arial"/>
          <w:sz w:val="20"/>
          <w:szCs w:val="20"/>
        </w:rPr>
        <w:t xml:space="preserve">Que inclogui  una protecció d’entrada contra polaritat inversa </w:t>
      </w:r>
    </w:p>
    <w:p w14:paraId="23A2BEE5" w14:textId="77777777" w:rsidR="00F473A9" w:rsidRPr="00F473A9" w:rsidRDefault="00F473A9" w:rsidP="00F473A9">
      <w:pPr>
        <w:autoSpaceDE w:val="0"/>
        <w:autoSpaceDN w:val="0"/>
        <w:adjustRightInd w:val="0"/>
        <w:rPr>
          <w:rFonts w:ascii="Arial" w:hAnsi="Arial" w:cs="Arial"/>
          <w:color w:val="000000"/>
          <w:sz w:val="20"/>
          <w:szCs w:val="20"/>
        </w:rPr>
      </w:pPr>
    </w:p>
    <w:p w14:paraId="3582166F" w14:textId="77777777" w:rsidR="00F473A9" w:rsidRPr="00F473A9" w:rsidRDefault="00F473A9" w:rsidP="00F473A9">
      <w:pPr>
        <w:rPr>
          <w:rFonts w:ascii="Arial" w:hAnsi="Arial" w:cs="Arial"/>
          <w:sz w:val="20"/>
          <w:szCs w:val="20"/>
        </w:rPr>
      </w:pPr>
      <w:r w:rsidRPr="00F473A9">
        <w:rPr>
          <w:rFonts w:ascii="Arial" w:hAnsi="Arial" w:cs="Arial"/>
          <w:sz w:val="20"/>
          <w:szCs w:val="20"/>
        </w:rPr>
        <w:t>Aquestes proteccions, habitualment, estan incorporades en el mateix inversor i, en la documentació de legalització de la instal·lació, s’ha d’aportar el document que acredita que el fabricant té en compte i compleix les proteccions anteriors.</w:t>
      </w:r>
    </w:p>
    <w:p w14:paraId="5AA35F7D" w14:textId="77777777" w:rsidR="00F473A9" w:rsidRPr="00F473A9" w:rsidRDefault="00F473A9" w:rsidP="00F473A9">
      <w:pPr>
        <w:rPr>
          <w:rFonts w:ascii="Arial" w:hAnsi="Arial" w:cs="Arial"/>
          <w:sz w:val="20"/>
          <w:szCs w:val="20"/>
        </w:rPr>
      </w:pPr>
    </w:p>
    <w:p w14:paraId="48931CF8" w14:textId="77777777" w:rsidR="00F473A9" w:rsidRPr="00F473A9" w:rsidRDefault="00F473A9" w:rsidP="00F473A9">
      <w:pPr>
        <w:rPr>
          <w:rFonts w:ascii="Arial" w:hAnsi="Arial" w:cs="Arial"/>
          <w:sz w:val="20"/>
          <w:szCs w:val="20"/>
        </w:rPr>
      </w:pPr>
      <w:r w:rsidRPr="00F473A9">
        <w:rPr>
          <w:rFonts w:ascii="Arial" w:hAnsi="Arial" w:cs="Arial"/>
          <w:sz w:val="20"/>
          <w:szCs w:val="20"/>
        </w:rPr>
        <w:t>La seva localització haurà d’estar situada en els plànols i inclosos en l’esquema de monitorització.</w:t>
      </w:r>
    </w:p>
    <w:p w14:paraId="58C1DB32" w14:textId="77777777" w:rsidR="00F473A9" w:rsidRPr="001009E9" w:rsidRDefault="00F473A9" w:rsidP="00F473A9">
      <w:pPr>
        <w:pStyle w:val="Ttol2"/>
        <w:numPr>
          <w:ilvl w:val="1"/>
          <w:numId w:val="22"/>
        </w:numPr>
        <w:tabs>
          <w:tab w:val="num" w:pos="849"/>
        </w:tabs>
        <w:spacing w:before="40" w:after="0"/>
        <w:ind w:left="567" w:hanging="360"/>
        <w:contextualSpacing w:val="0"/>
        <w:rPr>
          <w:rFonts w:ascii="Arial" w:hAnsi="Arial" w:cs="Arial"/>
          <w:b/>
          <w:bCs w:val="0"/>
          <w:color w:val="5B9BD5" w:themeColor="accent1"/>
          <w:sz w:val="20"/>
          <w:szCs w:val="20"/>
        </w:rPr>
      </w:pPr>
      <w:bookmarkStart w:id="11" w:name="_Toc108087252"/>
      <w:r w:rsidRPr="001009E9">
        <w:rPr>
          <w:rFonts w:ascii="Arial" w:hAnsi="Arial" w:cs="Arial"/>
          <w:b/>
          <w:bCs w:val="0"/>
          <w:color w:val="5B9BD5" w:themeColor="accent1"/>
          <w:sz w:val="20"/>
          <w:szCs w:val="20"/>
        </w:rPr>
        <w:t>Sensors</w:t>
      </w:r>
      <w:bookmarkEnd w:id="11"/>
      <w:r w:rsidRPr="001009E9">
        <w:rPr>
          <w:rFonts w:ascii="Arial" w:hAnsi="Arial" w:cs="Arial"/>
          <w:b/>
          <w:bCs w:val="0"/>
          <w:color w:val="5B9BD5" w:themeColor="accent1"/>
          <w:sz w:val="20"/>
          <w:szCs w:val="20"/>
        </w:rPr>
        <w:t>.</w:t>
      </w:r>
    </w:p>
    <w:p w14:paraId="2002DF83" w14:textId="77777777" w:rsidR="00F473A9" w:rsidRPr="00F473A9" w:rsidRDefault="00F473A9" w:rsidP="00F473A9">
      <w:pPr>
        <w:rPr>
          <w:rFonts w:ascii="Arial" w:hAnsi="Arial" w:cs="Arial"/>
          <w:sz w:val="20"/>
          <w:szCs w:val="20"/>
        </w:rPr>
      </w:pPr>
    </w:p>
    <w:p w14:paraId="29456FF8" w14:textId="77777777" w:rsidR="00F473A9" w:rsidRPr="00F473A9" w:rsidRDefault="00F473A9" w:rsidP="00F473A9">
      <w:pPr>
        <w:rPr>
          <w:rFonts w:ascii="Arial" w:hAnsi="Arial" w:cs="Arial"/>
          <w:sz w:val="20"/>
          <w:szCs w:val="20"/>
        </w:rPr>
      </w:pPr>
      <w:r w:rsidRPr="00F473A9">
        <w:rPr>
          <w:rFonts w:ascii="Arial" w:hAnsi="Arial" w:cs="Arial"/>
          <w:sz w:val="20"/>
          <w:szCs w:val="20"/>
        </w:rPr>
        <w:t>Serà necessari contemplar 3 paràmetres a partir de sensors meteorològics per tal de monitoritzar l’eficiència energètica de la instal·lació.</w:t>
      </w:r>
    </w:p>
    <w:p w14:paraId="67E54C97" w14:textId="77777777" w:rsidR="00F473A9" w:rsidRPr="00F473A9" w:rsidRDefault="00F473A9" w:rsidP="00F473A9">
      <w:pPr>
        <w:pStyle w:val="Pargrafdellista"/>
        <w:numPr>
          <w:ilvl w:val="0"/>
          <w:numId w:val="25"/>
        </w:numPr>
        <w:spacing w:line="254" w:lineRule="auto"/>
        <w:jc w:val="both"/>
        <w:rPr>
          <w:rFonts w:ascii="Arial" w:hAnsi="Arial" w:cs="Arial"/>
          <w:sz w:val="20"/>
          <w:szCs w:val="20"/>
        </w:rPr>
      </w:pPr>
      <w:r w:rsidRPr="00F473A9">
        <w:rPr>
          <w:rFonts w:ascii="Arial" w:hAnsi="Arial" w:cs="Arial"/>
          <w:sz w:val="20"/>
          <w:szCs w:val="20"/>
        </w:rPr>
        <w:t>La irradiància solar, a través d’una sonda fotovoltaica o piranòmetre que mesuri aquest valor en el mateix pla que els panells fotovoltaics. Si existeixen diferents orientacions, se n’inclourà tantes com n’hi hagi.</w:t>
      </w:r>
    </w:p>
    <w:p w14:paraId="62B83257" w14:textId="77777777" w:rsidR="00F473A9" w:rsidRPr="00F473A9" w:rsidRDefault="00F473A9" w:rsidP="00F473A9">
      <w:pPr>
        <w:pStyle w:val="Pargrafdellista"/>
        <w:numPr>
          <w:ilvl w:val="0"/>
          <w:numId w:val="25"/>
        </w:numPr>
        <w:spacing w:line="254" w:lineRule="auto"/>
        <w:jc w:val="both"/>
        <w:rPr>
          <w:rFonts w:ascii="Arial" w:hAnsi="Arial" w:cs="Arial"/>
          <w:sz w:val="20"/>
          <w:szCs w:val="20"/>
        </w:rPr>
      </w:pPr>
      <w:r w:rsidRPr="00F473A9">
        <w:rPr>
          <w:rFonts w:ascii="Arial" w:hAnsi="Arial" w:cs="Arial"/>
          <w:sz w:val="20"/>
          <w:szCs w:val="20"/>
        </w:rPr>
        <w:t>La temperatura ambient, amb uns sensor o un termòmetre situat a l’ombra</w:t>
      </w:r>
    </w:p>
    <w:p w14:paraId="4F702C9D" w14:textId="77777777" w:rsidR="00F473A9" w:rsidRPr="00F473A9" w:rsidRDefault="00F473A9" w:rsidP="00F473A9">
      <w:pPr>
        <w:pStyle w:val="Pargrafdellista"/>
        <w:numPr>
          <w:ilvl w:val="0"/>
          <w:numId w:val="25"/>
        </w:numPr>
        <w:spacing w:line="254" w:lineRule="auto"/>
        <w:jc w:val="both"/>
        <w:rPr>
          <w:rFonts w:ascii="Arial" w:hAnsi="Arial" w:cs="Arial"/>
          <w:sz w:val="20"/>
          <w:szCs w:val="20"/>
        </w:rPr>
      </w:pPr>
      <w:r w:rsidRPr="00F473A9">
        <w:rPr>
          <w:rFonts w:ascii="Arial" w:hAnsi="Arial" w:cs="Arial"/>
          <w:sz w:val="20"/>
          <w:szCs w:val="20"/>
        </w:rPr>
        <w:t>Temperatura de mòdul.</w:t>
      </w:r>
    </w:p>
    <w:p w14:paraId="1D6C6A4A" w14:textId="77777777" w:rsidR="00F473A9" w:rsidRPr="00F473A9" w:rsidRDefault="00F473A9" w:rsidP="00F473A9">
      <w:pPr>
        <w:rPr>
          <w:rFonts w:ascii="Arial" w:hAnsi="Arial" w:cs="Arial"/>
          <w:sz w:val="20"/>
          <w:szCs w:val="20"/>
        </w:rPr>
      </w:pPr>
      <w:r w:rsidRPr="00F473A9">
        <w:rPr>
          <w:rFonts w:ascii="Arial" w:hAnsi="Arial" w:cs="Arial"/>
          <w:sz w:val="20"/>
          <w:szCs w:val="20"/>
        </w:rPr>
        <w:t>Aquestes dades han de poder ser monitoritzades externament i incloses en la monitorització energètica de l’edifici.</w:t>
      </w:r>
    </w:p>
    <w:p w14:paraId="36D6E32E" w14:textId="75771679" w:rsidR="00F473A9" w:rsidRPr="00F473A9" w:rsidRDefault="00F473A9" w:rsidP="00F473A9">
      <w:pPr>
        <w:rPr>
          <w:rFonts w:ascii="Arial" w:hAnsi="Arial" w:cs="Arial"/>
          <w:sz w:val="20"/>
          <w:szCs w:val="20"/>
        </w:rPr>
      </w:pPr>
      <w:r w:rsidRPr="00F473A9">
        <w:rPr>
          <w:rFonts w:ascii="Arial" w:hAnsi="Arial" w:cs="Arial"/>
          <w:sz w:val="20"/>
          <w:szCs w:val="20"/>
        </w:rPr>
        <w:t>La seva localització haurà d’estar situada en els plànols i inclosos en l’esquema de monitorització.</w:t>
      </w:r>
    </w:p>
    <w:p w14:paraId="6CD62045" w14:textId="77777777" w:rsidR="00F473A9" w:rsidRPr="001009E9" w:rsidRDefault="00F473A9" w:rsidP="00F473A9">
      <w:pPr>
        <w:pStyle w:val="Ttol2"/>
        <w:numPr>
          <w:ilvl w:val="1"/>
          <w:numId w:val="22"/>
        </w:numPr>
        <w:tabs>
          <w:tab w:val="num" w:pos="849"/>
        </w:tabs>
        <w:spacing w:before="40" w:after="0"/>
        <w:ind w:left="567" w:hanging="360"/>
        <w:contextualSpacing w:val="0"/>
        <w:rPr>
          <w:rFonts w:ascii="Arial" w:hAnsi="Arial" w:cs="Arial"/>
          <w:b/>
          <w:bCs w:val="0"/>
          <w:color w:val="5B9BD5" w:themeColor="accent1"/>
          <w:sz w:val="20"/>
          <w:szCs w:val="20"/>
        </w:rPr>
      </w:pPr>
      <w:bookmarkStart w:id="12" w:name="_Toc108087253"/>
      <w:r w:rsidRPr="001009E9">
        <w:rPr>
          <w:rFonts w:ascii="Arial" w:hAnsi="Arial" w:cs="Arial"/>
          <w:b/>
          <w:bCs w:val="0"/>
          <w:color w:val="5B9BD5" w:themeColor="accent1"/>
          <w:sz w:val="20"/>
          <w:szCs w:val="20"/>
        </w:rPr>
        <w:t>Comptadors i Analitzadors</w:t>
      </w:r>
      <w:bookmarkEnd w:id="12"/>
      <w:r w:rsidRPr="001009E9">
        <w:rPr>
          <w:rFonts w:ascii="Arial" w:hAnsi="Arial" w:cs="Arial"/>
          <w:b/>
          <w:bCs w:val="0"/>
          <w:color w:val="5B9BD5" w:themeColor="accent1"/>
          <w:sz w:val="20"/>
          <w:szCs w:val="20"/>
        </w:rPr>
        <w:t>.</w:t>
      </w:r>
    </w:p>
    <w:p w14:paraId="6DA0D89F" w14:textId="77777777" w:rsidR="00F473A9" w:rsidRPr="00F473A9" w:rsidRDefault="00F473A9" w:rsidP="00F473A9">
      <w:pPr>
        <w:rPr>
          <w:rFonts w:ascii="Arial" w:hAnsi="Arial" w:cs="Arial"/>
          <w:sz w:val="20"/>
          <w:szCs w:val="20"/>
        </w:rPr>
      </w:pPr>
    </w:p>
    <w:p w14:paraId="4EA338C8" w14:textId="77777777" w:rsidR="00F473A9" w:rsidRPr="00F473A9" w:rsidRDefault="00F473A9" w:rsidP="00F473A9">
      <w:pPr>
        <w:rPr>
          <w:rFonts w:ascii="Arial" w:hAnsi="Arial" w:cs="Arial"/>
          <w:sz w:val="20"/>
          <w:szCs w:val="20"/>
        </w:rPr>
      </w:pPr>
      <w:r w:rsidRPr="00F473A9">
        <w:rPr>
          <w:rFonts w:ascii="Arial" w:hAnsi="Arial" w:cs="Arial"/>
          <w:sz w:val="20"/>
          <w:szCs w:val="20"/>
        </w:rPr>
        <w:t>S’haurà d’incloure un analitzador de xarxa o un comptador que monitoritzi la producció total. En cas que sigui un analitzador de xarxa, aquest haurà de complir les següents característiques:</w:t>
      </w:r>
    </w:p>
    <w:p w14:paraId="66C63595" w14:textId="77777777" w:rsidR="00F473A9" w:rsidRPr="00F473A9" w:rsidRDefault="00F473A9" w:rsidP="00F473A9">
      <w:pPr>
        <w:pStyle w:val="Pargrafdellista"/>
        <w:numPr>
          <w:ilvl w:val="0"/>
          <w:numId w:val="25"/>
        </w:numPr>
        <w:spacing w:after="160" w:line="254" w:lineRule="auto"/>
        <w:jc w:val="both"/>
        <w:rPr>
          <w:rFonts w:ascii="Arial" w:hAnsi="Arial" w:cs="Arial"/>
          <w:sz w:val="20"/>
          <w:szCs w:val="20"/>
        </w:rPr>
      </w:pPr>
      <w:r w:rsidRPr="00F473A9">
        <w:rPr>
          <w:rFonts w:ascii="Arial" w:hAnsi="Arial" w:cs="Arial"/>
          <w:sz w:val="20"/>
          <w:szCs w:val="20"/>
        </w:rPr>
        <w:t xml:space="preserve">Podrà estar connectat en paral·lel al circuit de generació o rebre la lectura a través de </w:t>
      </w:r>
      <w:proofErr w:type="spellStart"/>
      <w:r w:rsidRPr="00F473A9">
        <w:rPr>
          <w:rFonts w:ascii="Arial" w:hAnsi="Arial" w:cs="Arial"/>
          <w:sz w:val="20"/>
          <w:szCs w:val="20"/>
        </w:rPr>
        <w:t>TIs</w:t>
      </w:r>
      <w:proofErr w:type="spellEnd"/>
    </w:p>
    <w:p w14:paraId="5D0288AB" w14:textId="77777777" w:rsidR="00F473A9" w:rsidRPr="00F473A9" w:rsidRDefault="00F473A9" w:rsidP="00F473A9">
      <w:pPr>
        <w:pStyle w:val="Pargrafdellista"/>
        <w:numPr>
          <w:ilvl w:val="0"/>
          <w:numId w:val="25"/>
        </w:numPr>
        <w:spacing w:after="160" w:line="254" w:lineRule="auto"/>
        <w:jc w:val="both"/>
        <w:rPr>
          <w:rFonts w:ascii="Arial" w:hAnsi="Arial" w:cs="Arial"/>
          <w:sz w:val="20"/>
          <w:szCs w:val="20"/>
        </w:rPr>
      </w:pPr>
      <w:r w:rsidRPr="00F473A9">
        <w:rPr>
          <w:rFonts w:ascii="Arial" w:hAnsi="Arial" w:cs="Arial"/>
          <w:sz w:val="20"/>
          <w:szCs w:val="20"/>
        </w:rPr>
        <w:t xml:space="preserve">Ha de ser </w:t>
      </w:r>
      <w:proofErr w:type="spellStart"/>
      <w:r w:rsidRPr="00F473A9">
        <w:rPr>
          <w:rFonts w:ascii="Arial" w:hAnsi="Arial" w:cs="Arial"/>
          <w:sz w:val="20"/>
          <w:szCs w:val="20"/>
        </w:rPr>
        <w:t>monitoritzable</w:t>
      </w:r>
      <w:proofErr w:type="spellEnd"/>
      <w:r w:rsidRPr="00F473A9">
        <w:rPr>
          <w:rFonts w:ascii="Arial" w:hAnsi="Arial" w:cs="Arial"/>
          <w:sz w:val="20"/>
          <w:szCs w:val="20"/>
        </w:rPr>
        <w:t xml:space="preserve"> (ha d’incloure Protocol </w:t>
      </w:r>
      <w:proofErr w:type="spellStart"/>
      <w:r w:rsidRPr="00F473A9">
        <w:rPr>
          <w:rFonts w:ascii="Arial" w:hAnsi="Arial" w:cs="Arial"/>
          <w:sz w:val="20"/>
          <w:szCs w:val="20"/>
        </w:rPr>
        <w:t>modbus</w:t>
      </w:r>
      <w:proofErr w:type="spellEnd"/>
      <w:r w:rsidRPr="00F473A9">
        <w:rPr>
          <w:rFonts w:ascii="Arial" w:hAnsi="Arial" w:cs="Arial"/>
          <w:sz w:val="20"/>
          <w:szCs w:val="20"/>
        </w:rPr>
        <w:t>) mitjançant l’enregistrador de dades i així inclòs en el sistema de monitorització de l’edifici.</w:t>
      </w:r>
    </w:p>
    <w:p w14:paraId="0C0AA618" w14:textId="74A6075B" w:rsidR="00F473A9" w:rsidRPr="00F473A9" w:rsidRDefault="00F473A9" w:rsidP="001009E9">
      <w:pPr>
        <w:ind w:left="360"/>
        <w:rPr>
          <w:rFonts w:ascii="Arial" w:hAnsi="Arial" w:cs="Arial"/>
          <w:sz w:val="20"/>
          <w:szCs w:val="20"/>
        </w:rPr>
      </w:pPr>
      <w:r w:rsidRPr="00F473A9">
        <w:rPr>
          <w:rFonts w:ascii="Arial" w:hAnsi="Arial" w:cs="Arial"/>
          <w:sz w:val="20"/>
          <w:szCs w:val="20"/>
        </w:rPr>
        <w:t>En el cas d’autoconsum compartit és necessari instal·lar un comptador de companyia PER GENERACIÓ tal i com marca la normativa. Per tal de poder ser monitoritzat pel SIE requerirà que tingui la capacitat de rebre tele trucada per obtenir-ne dades.</w:t>
      </w:r>
    </w:p>
    <w:p w14:paraId="06773EBC" w14:textId="549366E8" w:rsidR="00F473A9" w:rsidRPr="00F473A9" w:rsidRDefault="00F473A9" w:rsidP="00F473A9">
      <w:pPr>
        <w:rPr>
          <w:rFonts w:ascii="Arial" w:hAnsi="Arial" w:cs="Arial"/>
          <w:sz w:val="20"/>
          <w:szCs w:val="20"/>
        </w:rPr>
      </w:pPr>
      <w:r w:rsidRPr="00F473A9">
        <w:rPr>
          <w:rFonts w:ascii="Arial" w:hAnsi="Arial" w:cs="Arial"/>
          <w:sz w:val="20"/>
          <w:szCs w:val="20"/>
        </w:rPr>
        <w:t>La seva localització haurà d’estar situada en els plànols i inclosos en l’esquema de monitorització.</w:t>
      </w:r>
    </w:p>
    <w:p w14:paraId="27AE7582" w14:textId="77777777" w:rsidR="00F473A9" w:rsidRPr="001009E9" w:rsidRDefault="00F473A9" w:rsidP="00F473A9">
      <w:pPr>
        <w:pStyle w:val="Ttol2"/>
        <w:numPr>
          <w:ilvl w:val="1"/>
          <w:numId w:val="22"/>
        </w:numPr>
        <w:tabs>
          <w:tab w:val="num" w:pos="849"/>
        </w:tabs>
        <w:spacing w:before="40" w:after="0"/>
        <w:ind w:left="567" w:hanging="360"/>
        <w:contextualSpacing w:val="0"/>
        <w:rPr>
          <w:rFonts w:ascii="Arial" w:hAnsi="Arial" w:cs="Arial"/>
          <w:b/>
          <w:bCs w:val="0"/>
          <w:color w:val="5B9BD5" w:themeColor="accent1"/>
          <w:sz w:val="20"/>
          <w:szCs w:val="20"/>
        </w:rPr>
      </w:pPr>
      <w:bookmarkStart w:id="13" w:name="_Toc108087254"/>
      <w:r w:rsidRPr="001009E9">
        <w:rPr>
          <w:rFonts w:ascii="Arial" w:hAnsi="Arial" w:cs="Arial"/>
          <w:b/>
          <w:bCs w:val="0"/>
          <w:color w:val="5B9BD5" w:themeColor="accent1"/>
          <w:sz w:val="20"/>
          <w:szCs w:val="20"/>
        </w:rPr>
        <w:t>Estructura de subjecció</w:t>
      </w:r>
      <w:bookmarkEnd w:id="13"/>
      <w:r w:rsidRPr="001009E9">
        <w:rPr>
          <w:rFonts w:ascii="Arial" w:hAnsi="Arial" w:cs="Arial"/>
          <w:b/>
          <w:bCs w:val="0"/>
          <w:color w:val="5B9BD5" w:themeColor="accent1"/>
          <w:sz w:val="20"/>
          <w:szCs w:val="20"/>
        </w:rPr>
        <w:t>.</w:t>
      </w:r>
    </w:p>
    <w:p w14:paraId="6ADED371" w14:textId="77777777" w:rsidR="00F473A9" w:rsidRPr="00F473A9" w:rsidRDefault="00F473A9" w:rsidP="00F473A9">
      <w:pPr>
        <w:rPr>
          <w:rFonts w:ascii="Arial" w:hAnsi="Arial" w:cs="Arial"/>
          <w:sz w:val="20"/>
          <w:szCs w:val="20"/>
        </w:rPr>
      </w:pPr>
    </w:p>
    <w:p w14:paraId="01628061" w14:textId="77777777" w:rsidR="00F473A9" w:rsidRPr="00F473A9" w:rsidRDefault="00F473A9" w:rsidP="00F473A9">
      <w:pPr>
        <w:pStyle w:val="Pargrafdellista"/>
        <w:numPr>
          <w:ilvl w:val="0"/>
          <w:numId w:val="25"/>
        </w:numPr>
        <w:spacing w:after="160" w:line="254" w:lineRule="auto"/>
        <w:jc w:val="both"/>
        <w:rPr>
          <w:rFonts w:ascii="Arial" w:hAnsi="Arial" w:cs="Arial"/>
          <w:sz w:val="20"/>
          <w:szCs w:val="20"/>
        </w:rPr>
      </w:pPr>
      <w:r w:rsidRPr="00F473A9">
        <w:rPr>
          <w:rFonts w:ascii="Arial" w:hAnsi="Arial" w:cs="Arial"/>
          <w:sz w:val="20"/>
          <w:szCs w:val="20"/>
        </w:rPr>
        <w:lastRenderedPageBreak/>
        <w:t>S’haurà de complir el Codi Tècnic d’Edificació respecte a la seguretat. L’estructura es calcularà en funció de la normativa vigent per a què pugui suportar les càrregues extremes causades per factors climatològics adversos, com vent, neu... en funció de la seva localització.</w:t>
      </w:r>
    </w:p>
    <w:p w14:paraId="3AE3B320" w14:textId="77777777" w:rsidR="00F473A9" w:rsidRPr="00F473A9" w:rsidRDefault="00F473A9" w:rsidP="00F473A9">
      <w:pPr>
        <w:pStyle w:val="Pargrafdellista"/>
        <w:numPr>
          <w:ilvl w:val="0"/>
          <w:numId w:val="25"/>
        </w:numPr>
        <w:spacing w:after="160" w:line="254" w:lineRule="auto"/>
        <w:jc w:val="both"/>
        <w:rPr>
          <w:rFonts w:ascii="Arial" w:hAnsi="Arial" w:cs="Arial"/>
          <w:sz w:val="20"/>
          <w:szCs w:val="20"/>
        </w:rPr>
      </w:pPr>
      <w:r w:rsidRPr="00F473A9">
        <w:rPr>
          <w:rFonts w:ascii="Arial" w:hAnsi="Arial" w:cs="Arial"/>
          <w:sz w:val="20"/>
          <w:szCs w:val="20"/>
        </w:rPr>
        <w:t>El disseny i la construcció de l’estructura i el sistema de fixació de panells, permetrà les necessàries dilatacions tèrmiques, sense transmetre càrregues que poden afectar a la integritat dels mòduls.</w:t>
      </w:r>
    </w:p>
    <w:p w14:paraId="4C5B9AB5" w14:textId="77777777" w:rsidR="00F473A9" w:rsidRPr="00F473A9" w:rsidRDefault="00F473A9" w:rsidP="00F473A9">
      <w:pPr>
        <w:pStyle w:val="Pargrafdellista"/>
        <w:numPr>
          <w:ilvl w:val="0"/>
          <w:numId w:val="25"/>
        </w:numPr>
        <w:spacing w:after="160" w:line="254" w:lineRule="auto"/>
        <w:jc w:val="both"/>
        <w:rPr>
          <w:rFonts w:ascii="Arial" w:hAnsi="Arial" w:cs="Arial"/>
          <w:sz w:val="20"/>
          <w:szCs w:val="20"/>
        </w:rPr>
      </w:pPr>
      <w:r w:rsidRPr="00F473A9">
        <w:rPr>
          <w:rFonts w:ascii="Arial" w:hAnsi="Arial" w:cs="Arial"/>
          <w:sz w:val="20"/>
          <w:szCs w:val="20"/>
        </w:rPr>
        <w:t>Sense afectar l’estructura de l’edifici, cal garantir l’estat de conservació i estanqueïtat de la coberta.</w:t>
      </w:r>
    </w:p>
    <w:p w14:paraId="714AED04" w14:textId="77777777" w:rsidR="00F473A9" w:rsidRPr="00F473A9" w:rsidRDefault="00F473A9" w:rsidP="00F473A9">
      <w:pPr>
        <w:pStyle w:val="Pargrafdellista"/>
        <w:numPr>
          <w:ilvl w:val="0"/>
          <w:numId w:val="25"/>
        </w:numPr>
        <w:spacing w:after="160" w:line="254" w:lineRule="auto"/>
        <w:jc w:val="both"/>
        <w:rPr>
          <w:rFonts w:ascii="Arial" w:hAnsi="Arial" w:cs="Arial"/>
          <w:sz w:val="20"/>
          <w:szCs w:val="20"/>
        </w:rPr>
      </w:pPr>
      <w:r w:rsidRPr="00F473A9">
        <w:rPr>
          <w:rFonts w:ascii="Arial" w:hAnsi="Arial" w:cs="Arial"/>
          <w:sz w:val="20"/>
          <w:szCs w:val="20"/>
        </w:rPr>
        <w:t>10 anys de garantia.</w:t>
      </w:r>
    </w:p>
    <w:p w14:paraId="07389B38" w14:textId="35DFC080" w:rsidR="00F473A9" w:rsidRPr="00F473A9" w:rsidRDefault="00F473A9" w:rsidP="00F473A9">
      <w:pPr>
        <w:rPr>
          <w:rFonts w:ascii="Arial" w:hAnsi="Arial" w:cs="Arial"/>
          <w:sz w:val="20"/>
          <w:szCs w:val="20"/>
        </w:rPr>
      </w:pPr>
      <w:r w:rsidRPr="00F473A9">
        <w:rPr>
          <w:rFonts w:ascii="Arial" w:hAnsi="Arial" w:cs="Arial"/>
          <w:sz w:val="20"/>
          <w:szCs w:val="20"/>
        </w:rPr>
        <w:t>En cobertes inclinades, es proposarà estructures coplanars. En situacions de cobertes horitzontals, prevaldrà l’opció d’estructures llastrades per tal d’afectar al mínim l’envoltant de l’edifici i alhora donar suficient inclinació als panells.</w:t>
      </w:r>
      <w:bookmarkEnd w:id="5"/>
    </w:p>
    <w:p w14:paraId="21A7694B" w14:textId="77777777" w:rsidR="00F473A9" w:rsidRPr="00323488" w:rsidRDefault="00F473A9" w:rsidP="00F473A9">
      <w:pPr>
        <w:pStyle w:val="Ttol2"/>
        <w:numPr>
          <w:ilvl w:val="1"/>
          <w:numId w:val="22"/>
        </w:numPr>
        <w:tabs>
          <w:tab w:val="num" w:pos="849"/>
        </w:tabs>
        <w:spacing w:before="40" w:after="0"/>
        <w:ind w:left="567" w:hanging="360"/>
        <w:contextualSpacing w:val="0"/>
        <w:rPr>
          <w:rFonts w:ascii="Arial" w:hAnsi="Arial" w:cs="Arial"/>
          <w:b/>
          <w:bCs w:val="0"/>
          <w:color w:val="5B9BD5" w:themeColor="accent1"/>
          <w:sz w:val="20"/>
          <w:szCs w:val="20"/>
        </w:rPr>
      </w:pPr>
      <w:bookmarkStart w:id="14" w:name="_Toc108087255"/>
      <w:r w:rsidRPr="00323488">
        <w:rPr>
          <w:rFonts w:ascii="Arial" w:hAnsi="Arial" w:cs="Arial"/>
          <w:b/>
          <w:bCs w:val="0"/>
          <w:color w:val="5B9BD5" w:themeColor="accent1"/>
          <w:sz w:val="20"/>
          <w:szCs w:val="20"/>
        </w:rPr>
        <w:t>Punts de Recàrrega</w:t>
      </w:r>
      <w:bookmarkEnd w:id="14"/>
      <w:r w:rsidRPr="00323488">
        <w:rPr>
          <w:rFonts w:ascii="Arial" w:hAnsi="Arial" w:cs="Arial"/>
          <w:b/>
          <w:bCs w:val="0"/>
          <w:color w:val="5B9BD5" w:themeColor="accent1"/>
          <w:sz w:val="20"/>
          <w:szCs w:val="20"/>
        </w:rPr>
        <w:t>.</w:t>
      </w:r>
    </w:p>
    <w:p w14:paraId="2E7F33B2" w14:textId="77777777" w:rsidR="00F473A9" w:rsidRPr="00F473A9" w:rsidRDefault="00F473A9" w:rsidP="00F473A9">
      <w:pPr>
        <w:rPr>
          <w:rFonts w:ascii="Arial" w:hAnsi="Arial" w:cs="Arial"/>
          <w:sz w:val="20"/>
          <w:szCs w:val="20"/>
        </w:rPr>
      </w:pPr>
    </w:p>
    <w:p w14:paraId="60EEF826" w14:textId="77777777" w:rsidR="00F473A9" w:rsidRPr="00F473A9" w:rsidRDefault="00F473A9" w:rsidP="00F473A9">
      <w:pPr>
        <w:rPr>
          <w:rFonts w:ascii="Arial" w:hAnsi="Arial" w:cs="Arial"/>
          <w:sz w:val="20"/>
          <w:szCs w:val="20"/>
        </w:rPr>
      </w:pPr>
      <w:r w:rsidRPr="00F473A9">
        <w:rPr>
          <w:rFonts w:ascii="Arial" w:hAnsi="Arial" w:cs="Arial"/>
          <w:sz w:val="20"/>
          <w:szCs w:val="20"/>
        </w:rPr>
        <w:t>El projecte ha d’incloure dins de la proposta tècnica i el seu pressupost la integració de dos punts de recàrrega de 7,4 kW o superior, per a l’ús públic. Les característiques dins del projecte han d’incloure la definició i el traçat del cablejat, les proteccions necessàries i la gestió de la plataforma de recàrregues i usuaris. Aquesta instal·lació ha d’estar dimensionada a les capacitats energètiques que tingui  l’immoble. Les especificacions d’aquest dispositiu es veuran recollides en el plec d’especificacions tècniques pertinent.</w:t>
      </w:r>
    </w:p>
    <w:p w14:paraId="42598152" w14:textId="20752160" w:rsidR="00F473A9" w:rsidRPr="00F473A9" w:rsidRDefault="00F473A9" w:rsidP="00F473A9">
      <w:pPr>
        <w:rPr>
          <w:rFonts w:ascii="Arial" w:hAnsi="Arial" w:cs="Arial"/>
          <w:sz w:val="20"/>
          <w:szCs w:val="20"/>
        </w:rPr>
      </w:pPr>
      <w:r w:rsidRPr="00F473A9">
        <w:rPr>
          <w:rFonts w:ascii="Arial" w:hAnsi="Arial" w:cs="Arial"/>
          <w:sz w:val="20"/>
          <w:szCs w:val="20"/>
        </w:rPr>
        <w:t>La seva localització haurà d’estar situada en els plànols i inclosos en l’esquema de monitorització.</w:t>
      </w:r>
    </w:p>
    <w:p w14:paraId="7EC2FD54" w14:textId="77777777" w:rsidR="00F473A9" w:rsidRPr="001009E9" w:rsidRDefault="00F473A9" w:rsidP="00F473A9">
      <w:pPr>
        <w:pStyle w:val="Ttol2"/>
        <w:numPr>
          <w:ilvl w:val="1"/>
          <w:numId w:val="22"/>
        </w:numPr>
        <w:tabs>
          <w:tab w:val="num" w:pos="849"/>
        </w:tabs>
        <w:spacing w:before="40" w:after="0"/>
        <w:ind w:left="567" w:hanging="360"/>
        <w:contextualSpacing w:val="0"/>
        <w:rPr>
          <w:rFonts w:ascii="Arial" w:hAnsi="Arial" w:cs="Arial"/>
          <w:b/>
          <w:bCs w:val="0"/>
          <w:color w:val="5B9BD5" w:themeColor="accent1"/>
          <w:sz w:val="20"/>
          <w:szCs w:val="20"/>
        </w:rPr>
      </w:pPr>
      <w:bookmarkStart w:id="15" w:name="_Toc108087256"/>
      <w:r w:rsidRPr="001009E9">
        <w:rPr>
          <w:rFonts w:ascii="Arial" w:hAnsi="Arial" w:cs="Arial"/>
          <w:b/>
          <w:bCs w:val="0"/>
          <w:color w:val="5B9BD5" w:themeColor="accent1"/>
          <w:sz w:val="20"/>
          <w:szCs w:val="20"/>
        </w:rPr>
        <w:t>Monitorització</w:t>
      </w:r>
      <w:bookmarkEnd w:id="15"/>
      <w:r w:rsidRPr="001009E9">
        <w:rPr>
          <w:rFonts w:ascii="Arial" w:hAnsi="Arial" w:cs="Arial"/>
          <w:b/>
          <w:bCs w:val="0"/>
          <w:color w:val="5B9BD5" w:themeColor="accent1"/>
          <w:sz w:val="20"/>
          <w:szCs w:val="20"/>
        </w:rPr>
        <w:t>.</w:t>
      </w:r>
    </w:p>
    <w:p w14:paraId="197D77DA" w14:textId="77777777" w:rsidR="00F473A9" w:rsidRPr="00F473A9" w:rsidRDefault="00F473A9" w:rsidP="00F473A9">
      <w:pPr>
        <w:rPr>
          <w:rFonts w:ascii="Arial" w:hAnsi="Arial" w:cs="Arial"/>
          <w:sz w:val="20"/>
          <w:szCs w:val="20"/>
        </w:rPr>
      </w:pPr>
    </w:p>
    <w:p w14:paraId="7D6BB53E" w14:textId="77777777" w:rsidR="00F473A9" w:rsidRPr="00F473A9" w:rsidRDefault="00F473A9" w:rsidP="00F473A9">
      <w:pPr>
        <w:rPr>
          <w:rFonts w:ascii="Arial" w:hAnsi="Arial" w:cs="Arial"/>
          <w:sz w:val="20"/>
          <w:szCs w:val="20"/>
        </w:rPr>
      </w:pPr>
      <w:r w:rsidRPr="00F473A9">
        <w:rPr>
          <w:rFonts w:ascii="Arial" w:hAnsi="Arial" w:cs="Arial"/>
          <w:sz w:val="20"/>
          <w:szCs w:val="20"/>
        </w:rPr>
        <w:t>El projecte també inclourà la monitorització del sistema de generació solar en un sistema públic de visualització de dades que seguidament es descriu. Aquest preveurà la instal·lació de cablejat, la comunicació entre dispositius així com l’accés a internet de forma que sigui integrable en altres sistemes de monitorització com en el sistema de monitorització i telecomandament de l’edifici, especificat en les prescripcions tècniques del sistemes de telecomandament d’Infraestructures.cat.</w:t>
      </w:r>
    </w:p>
    <w:p w14:paraId="2814FD91" w14:textId="77777777" w:rsidR="00F473A9" w:rsidRPr="00F473A9" w:rsidRDefault="00F473A9" w:rsidP="00F473A9">
      <w:pPr>
        <w:rPr>
          <w:rFonts w:ascii="Arial" w:hAnsi="Arial" w:cs="Arial"/>
          <w:sz w:val="20"/>
          <w:szCs w:val="20"/>
        </w:rPr>
      </w:pPr>
      <w:r w:rsidRPr="00F473A9">
        <w:rPr>
          <w:rFonts w:ascii="Arial" w:hAnsi="Arial" w:cs="Arial"/>
          <w:sz w:val="20"/>
          <w:szCs w:val="20"/>
        </w:rPr>
        <w:t xml:space="preserve">El sistema de visualització de dades haurà d’incloure: </w:t>
      </w:r>
    </w:p>
    <w:p w14:paraId="485068D6" w14:textId="77777777" w:rsidR="00F473A9" w:rsidRPr="00F473A9" w:rsidRDefault="00F473A9" w:rsidP="00F473A9">
      <w:pPr>
        <w:pStyle w:val="Pargrafdellista"/>
        <w:numPr>
          <w:ilvl w:val="0"/>
          <w:numId w:val="25"/>
        </w:numPr>
        <w:spacing w:after="160" w:line="254" w:lineRule="auto"/>
        <w:jc w:val="both"/>
        <w:rPr>
          <w:rFonts w:ascii="Arial" w:hAnsi="Arial" w:cs="Arial"/>
          <w:sz w:val="20"/>
          <w:szCs w:val="20"/>
        </w:rPr>
      </w:pPr>
      <w:r w:rsidRPr="00F473A9">
        <w:rPr>
          <w:rFonts w:ascii="Arial" w:hAnsi="Arial" w:cs="Arial"/>
          <w:sz w:val="20"/>
          <w:szCs w:val="20"/>
        </w:rPr>
        <w:t>TV LCD de 32” amb resolució mínima Full HD 1920x1080 píxels</w:t>
      </w:r>
    </w:p>
    <w:p w14:paraId="4FD2A651" w14:textId="77777777" w:rsidR="00F473A9" w:rsidRPr="00F473A9" w:rsidRDefault="00F473A9" w:rsidP="00F473A9">
      <w:pPr>
        <w:pStyle w:val="Pargrafdellista"/>
        <w:numPr>
          <w:ilvl w:val="0"/>
          <w:numId w:val="25"/>
        </w:numPr>
        <w:spacing w:after="160" w:line="254" w:lineRule="auto"/>
        <w:jc w:val="both"/>
        <w:rPr>
          <w:rFonts w:ascii="Arial" w:hAnsi="Arial" w:cs="Arial"/>
          <w:sz w:val="20"/>
          <w:szCs w:val="20"/>
        </w:rPr>
      </w:pPr>
      <w:r w:rsidRPr="00F473A9">
        <w:rPr>
          <w:rFonts w:ascii="Arial" w:hAnsi="Arial" w:cs="Arial"/>
          <w:sz w:val="20"/>
          <w:szCs w:val="20"/>
        </w:rPr>
        <w:t>Sistema de subjecció mural en paret en recinte interior o sistema de subjecció per penjar del sostre. No podrà ser un sistema de subjecció mural domèstic i haurà de presentar la robustesa suficient per ser durador a l’interior d’un edifici públic.</w:t>
      </w:r>
    </w:p>
    <w:p w14:paraId="5F4363B1" w14:textId="77777777" w:rsidR="00F473A9" w:rsidRPr="00F473A9" w:rsidRDefault="00F473A9" w:rsidP="00F473A9">
      <w:pPr>
        <w:pStyle w:val="Pargrafdellista"/>
        <w:numPr>
          <w:ilvl w:val="0"/>
          <w:numId w:val="25"/>
        </w:numPr>
        <w:spacing w:after="160" w:line="254" w:lineRule="auto"/>
        <w:jc w:val="both"/>
        <w:rPr>
          <w:rFonts w:ascii="Arial" w:hAnsi="Arial" w:cs="Arial"/>
          <w:sz w:val="20"/>
          <w:szCs w:val="20"/>
        </w:rPr>
      </w:pPr>
      <w:r w:rsidRPr="00F473A9">
        <w:rPr>
          <w:rFonts w:ascii="Arial" w:hAnsi="Arial" w:cs="Arial"/>
          <w:sz w:val="20"/>
          <w:szCs w:val="20"/>
        </w:rPr>
        <w:t xml:space="preserve">Micro-ordinador amb sistema operatiu Linux per a capturar les dades en temps real provinents de la monitorització. El micro-ordinador haurà de disposar de connexió </w:t>
      </w:r>
      <w:proofErr w:type="spellStart"/>
      <w:r w:rsidRPr="00F473A9">
        <w:rPr>
          <w:rFonts w:ascii="Arial" w:hAnsi="Arial" w:cs="Arial"/>
          <w:sz w:val="20"/>
          <w:szCs w:val="20"/>
        </w:rPr>
        <w:t>Wifi</w:t>
      </w:r>
      <w:proofErr w:type="spellEnd"/>
      <w:r w:rsidRPr="00F473A9">
        <w:rPr>
          <w:rFonts w:ascii="Arial" w:hAnsi="Arial" w:cs="Arial"/>
          <w:sz w:val="20"/>
          <w:szCs w:val="20"/>
        </w:rPr>
        <w:t xml:space="preserve"> i sortida HDMI.</w:t>
      </w:r>
    </w:p>
    <w:p w14:paraId="37545737" w14:textId="77777777" w:rsidR="00F473A9" w:rsidRPr="00F473A9" w:rsidRDefault="00F473A9" w:rsidP="00F473A9">
      <w:pPr>
        <w:rPr>
          <w:rFonts w:ascii="Arial" w:hAnsi="Arial" w:cs="Arial"/>
          <w:sz w:val="20"/>
          <w:szCs w:val="20"/>
        </w:rPr>
      </w:pPr>
      <w:r w:rsidRPr="00F473A9">
        <w:rPr>
          <w:rFonts w:ascii="Arial" w:hAnsi="Arial" w:cs="Arial"/>
          <w:sz w:val="20"/>
          <w:szCs w:val="20"/>
        </w:rPr>
        <w:t>La monitorització de la generació i els seus sensors meteorològics també han de ser introduïts en els sistemes de telecomandament i de seguiment energètic de l’immoble, per tal d’assegurar l’accés directe a les dades des d’Infraestructures.cat.</w:t>
      </w:r>
    </w:p>
    <w:p w14:paraId="3184F608" w14:textId="488E2855" w:rsidR="00F473A9" w:rsidRPr="00F473A9" w:rsidRDefault="00F473A9" w:rsidP="00F473A9">
      <w:pPr>
        <w:rPr>
          <w:rFonts w:ascii="Arial" w:hAnsi="Arial" w:cs="Arial"/>
          <w:sz w:val="20"/>
          <w:szCs w:val="20"/>
        </w:rPr>
      </w:pPr>
      <w:r w:rsidRPr="00F473A9">
        <w:rPr>
          <w:rFonts w:ascii="Arial" w:hAnsi="Arial" w:cs="Arial"/>
          <w:sz w:val="20"/>
          <w:szCs w:val="20"/>
        </w:rPr>
        <w:t>S’ha d’incloure un esquema de comunicació del sistema de monitorització en l’apartat de plànols.</w:t>
      </w:r>
    </w:p>
    <w:p w14:paraId="54DF5F81" w14:textId="10AE1129" w:rsidR="00F473A9" w:rsidRDefault="00F473A9" w:rsidP="00F473A9">
      <w:pPr>
        <w:pStyle w:val="Ttol3"/>
        <w:numPr>
          <w:ilvl w:val="2"/>
          <w:numId w:val="22"/>
        </w:numPr>
        <w:tabs>
          <w:tab w:val="num" w:pos="849"/>
        </w:tabs>
        <w:spacing w:before="40" w:line="240" w:lineRule="auto"/>
        <w:ind w:left="849" w:hanging="360"/>
        <w:rPr>
          <w:rFonts w:ascii="Arial" w:hAnsi="Arial" w:cs="Arial"/>
          <w:sz w:val="20"/>
          <w:szCs w:val="20"/>
        </w:rPr>
      </w:pPr>
      <w:bookmarkStart w:id="16" w:name="_Toc108087643"/>
      <w:r w:rsidRPr="00F473A9">
        <w:rPr>
          <w:rFonts w:ascii="Arial" w:hAnsi="Arial" w:cs="Arial"/>
          <w:sz w:val="20"/>
          <w:szCs w:val="20"/>
        </w:rPr>
        <w:t>Tokenització</w:t>
      </w:r>
      <w:bookmarkEnd w:id="16"/>
      <w:r w:rsidR="001009E9">
        <w:rPr>
          <w:rFonts w:ascii="Arial" w:hAnsi="Arial" w:cs="Arial"/>
          <w:sz w:val="20"/>
          <w:szCs w:val="20"/>
        </w:rPr>
        <w:t>.</w:t>
      </w:r>
    </w:p>
    <w:p w14:paraId="06B7A523" w14:textId="77777777" w:rsidR="001009E9" w:rsidRPr="001009E9" w:rsidRDefault="001009E9" w:rsidP="001009E9"/>
    <w:p w14:paraId="185FC676" w14:textId="77777777" w:rsidR="00F473A9" w:rsidRPr="00F473A9" w:rsidRDefault="00F473A9" w:rsidP="00F473A9">
      <w:pPr>
        <w:pStyle w:val="Pargrafdellista"/>
        <w:ind w:left="360"/>
        <w:rPr>
          <w:rFonts w:ascii="Arial" w:hAnsi="Arial" w:cs="Arial"/>
          <w:sz w:val="20"/>
          <w:szCs w:val="20"/>
        </w:rPr>
      </w:pPr>
      <w:r w:rsidRPr="00F473A9">
        <w:rPr>
          <w:rFonts w:ascii="Arial" w:hAnsi="Arial" w:cs="Arial"/>
          <w:sz w:val="20"/>
          <w:szCs w:val="20"/>
        </w:rPr>
        <w:lastRenderedPageBreak/>
        <w:t xml:space="preserve">En els projectes destinats a autoconsum compartit, o a criteri d’Infraestructures.cat, el projecte ha d’incloure dins de la proposta tècnica i el seu pressupost la integració d’un sistema de tokenització basat en l’aplicació de tecnologia </w:t>
      </w:r>
      <w:proofErr w:type="spellStart"/>
      <w:r w:rsidRPr="00F473A9">
        <w:rPr>
          <w:rFonts w:ascii="Arial" w:hAnsi="Arial" w:cs="Arial"/>
          <w:sz w:val="20"/>
          <w:szCs w:val="20"/>
        </w:rPr>
        <w:t>Blockhain</w:t>
      </w:r>
      <w:proofErr w:type="spellEnd"/>
      <w:r w:rsidRPr="00F473A9">
        <w:rPr>
          <w:rFonts w:ascii="Arial" w:hAnsi="Arial" w:cs="Arial"/>
          <w:sz w:val="20"/>
          <w:szCs w:val="20"/>
        </w:rPr>
        <w:t xml:space="preserve"> per tal controlar i garantir el repartiment de la generació entre els diferents consumidors.</w:t>
      </w:r>
    </w:p>
    <w:p w14:paraId="2D4D543E" w14:textId="77777777" w:rsidR="00F473A9" w:rsidRPr="001009E9" w:rsidRDefault="00F473A9" w:rsidP="00F473A9">
      <w:pPr>
        <w:rPr>
          <w:rFonts w:ascii="Arial" w:hAnsi="Arial" w:cs="Arial"/>
          <w:b/>
          <w:color w:val="5B9BD5" w:themeColor="accent1"/>
          <w:sz w:val="20"/>
          <w:szCs w:val="20"/>
        </w:rPr>
      </w:pPr>
    </w:p>
    <w:p w14:paraId="0AA58AEB" w14:textId="77777777" w:rsidR="00F473A9" w:rsidRPr="001009E9" w:rsidRDefault="00F473A9" w:rsidP="00F473A9">
      <w:pPr>
        <w:pStyle w:val="Ttol2"/>
        <w:numPr>
          <w:ilvl w:val="1"/>
          <w:numId w:val="22"/>
        </w:numPr>
        <w:tabs>
          <w:tab w:val="num" w:pos="849"/>
        </w:tabs>
        <w:spacing w:before="40" w:after="0"/>
        <w:ind w:left="849" w:hanging="720"/>
        <w:contextualSpacing w:val="0"/>
        <w:rPr>
          <w:rFonts w:ascii="Arial" w:hAnsi="Arial" w:cs="Arial"/>
          <w:b/>
          <w:bCs w:val="0"/>
          <w:color w:val="5B9BD5" w:themeColor="accent1"/>
          <w:sz w:val="20"/>
          <w:szCs w:val="20"/>
        </w:rPr>
      </w:pPr>
      <w:bookmarkStart w:id="17" w:name="_Toc108087258"/>
      <w:r w:rsidRPr="001009E9">
        <w:rPr>
          <w:rFonts w:ascii="Arial" w:hAnsi="Arial" w:cs="Arial"/>
          <w:b/>
          <w:bCs w:val="0"/>
          <w:color w:val="5B9BD5" w:themeColor="accent1"/>
          <w:sz w:val="20"/>
          <w:szCs w:val="20"/>
        </w:rPr>
        <w:t>Proves de posada en marxa i funcionament de la instal·lació</w:t>
      </w:r>
      <w:bookmarkEnd w:id="17"/>
      <w:r w:rsidRPr="001009E9">
        <w:rPr>
          <w:rFonts w:ascii="Arial" w:hAnsi="Arial" w:cs="Arial"/>
          <w:b/>
          <w:bCs w:val="0"/>
          <w:color w:val="5B9BD5" w:themeColor="accent1"/>
          <w:sz w:val="20"/>
          <w:szCs w:val="20"/>
        </w:rPr>
        <w:t>.</w:t>
      </w:r>
    </w:p>
    <w:p w14:paraId="0BCF1C49" w14:textId="77777777" w:rsidR="00F473A9" w:rsidRPr="00F473A9" w:rsidRDefault="00F473A9" w:rsidP="00F473A9">
      <w:pPr>
        <w:rPr>
          <w:rFonts w:ascii="Arial" w:hAnsi="Arial" w:cs="Arial"/>
          <w:sz w:val="20"/>
          <w:szCs w:val="20"/>
        </w:rPr>
      </w:pPr>
    </w:p>
    <w:p w14:paraId="237CD7DD" w14:textId="77777777" w:rsidR="00F473A9" w:rsidRPr="00F473A9" w:rsidRDefault="00F473A9" w:rsidP="00F473A9">
      <w:pPr>
        <w:rPr>
          <w:rFonts w:ascii="Arial" w:hAnsi="Arial" w:cs="Arial"/>
          <w:sz w:val="20"/>
          <w:szCs w:val="20"/>
        </w:rPr>
      </w:pPr>
      <w:r w:rsidRPr="00F473A9">
        <w:rPr>
          <w:rFonts w:ascii="Arial" w:hAnsi="Arial" w:cs="Arial"/>
          <w:sz w:val="20"/>
          <w:szCs w:val="20"/>
        </w:rPr>
        <w:t>L’adjudicatari es farà càrrec de la posada en marxa i la seva comprovació. Per això, les proves inclouran com a mínim els següents aspectes:</w:t>
      </w:r>
    </w:p>
    <w:p w14:paraId="07720DBC" w14:textId="77777777" w:rsidR="00F473A9" w:rsidRPr="00F473A9" w:rsidRDefault="00F473A9" w:rsidP="00F473A9">
      <w:pPr>
        <w:pStyle w:val="Pargrafdellista"/>
        <w:numPr>
          <w:ilvl w:val="0"/>
          <w:numId w:val="25"/>
        </w:numPr>
        <w:spacing w:after="160" w:line="254" w:lineRule="auto"/>
        <w:jc w:val="both"/>
        <w:rPr>
          <w:rFonts w:ascii="Arial" w:hAnsi="Arial" w:cs="Arial"/>
          <w:sz w:val="20"/>
          <w:szCs w:val="20"/>
        </w:rPr>
      </w:pPr>
      <w:r w:rsidRPr="00F473A9">
        <w:rPr>
          <w:rFonts w:ascii="Arial" w:hAnsi="Arial" w:cs="Arial"/>
          <w:sz w:val="20"/>
          <w:szCs w:val="20"/>
        </w:rPr>
        <w:t>Funcionament i posada en marxa de tots els sistemes.</w:t>
      </w:r>
    </w:p>
    <w:p w14:paraId="3D858D9C" w14:textId="77777777" w:rsidR="00F473A9" w:rsidRPr="00F473A9" w:rsidRDefault="00F473A9" w:rsidP="00F473A9">
      <w:pPr>
        <w:pStyle w:val="Pargrafdellista"/>
        <w:numPr>
          <w:ilvl w:val="0"/>
          <w:numId w:val="25"/>
        </w:numPr>
        <w:spacing w:after="160" w:line="254" w:lineRule="auto"/>
        <w:jc w:val="both"/>
        <w:rPr>
          <w:rFonts w:ascii="Arial" w:hAnsi="Arial" w:cs="Arial"/>
          <w:sz w:val="20"/>
          <w:szCs w:val="20"/>
        </w:rPr>
      </w:pPr>
      <w:r w:rsidRPr="00F473A9">
        <w:rPr>
          <w:rFonts w:ascii="Arial" w:hAnsi="Arial" w:cs="Arial"/>
          <w:sz w:val="20"/>
          <w:szCs w:val="20"/>
        </w:rPr>
        <w:t>Proves d'arrencada i aturada en diversos instants de funcionament.</w:t>
      </w:r>
    </w:p>
    <w:p w14:paraId="479668DF" w14:textId="77777777" w:rsidR="00F473A9" w:rsidRPr="00F473A9" w:rsidRDefault="00F473A9" w:rsidP="00F473A9">
      <w:pPr>
        <w:pStyle w:val="Pargrafdellista"/>
        <w:numPr>
          <w:ilvl w:val="0"/>
          <w:numId w:val="25"/>
        </w:numPr>
        <w:spacing w:after="160" w:line="254" w:lineRule="auto"/>
        <w:jc w:val="both"/>
        <w:rPr>
          <w:rFonts w:ascii="Arial" w:hAnsi="Arial" w:cs="Arial"/>
          <w:sz w:val="20"/>
          <w:szCs w:val="20"/>
        </w:rPr>
      </w:pPr>
      <w:r w:rsidRPr="00F473A9">
        <w:rPr>
          <w:rFonts w:ascii="Arial" w:hAnsi="Arial" w:cs="Arial"/>
          <w:sz w:val="20"/>
          <w:szCs w:val="20"/>
        </w:rPr>
        <w:t>Proves dels elements i mesures de protecció, seguretat i alarma, així com la seva actuació.</w:t>
      </w:r>
    </w:p>
    <w:p w14:paraId="70420CA0" w14:textId="77777777" w:rsidR="00F473A9" w:rsidRPr="00F473A9" w:rsidRDefault="00F473A9" w:rsidP="00F473A9">
      <w:pPr>
        <w:pStyle w:val="Pargrafdellista"/>
        <w:numPr>
          <w:ilvl w:val="0"/>
          <w:numId w:val="25"/>
        </w:numPr>
        <w:spacing w:after="160" w:line="254" w:lineRule="auto"/>
        <w:jc w:val="both"/>
        <w:rPr>
          <w:rFonts w:ascii="Arial" w:hAnsi="Arial" w:cs="Arial"/>
          <w:sz w:val="20"/>
          <w:szCs w:val="20"/>
        </w:rPr>
      </w:pPr>
      <w:r w:rsidRPr="00F473A9">
        <w:rPr>
          <w:rFonts w:ascii="Arial" w:hAnsi="Arial" w:cs="Arial"/>
          <w:sz w:val="20"/>
          <w:szCs w:val="20"/>
        </w:rPr>
        <w:t>Proves dels equips de monitorització energètica de la instal·lació fotovoltaica.</w:t>
      </w:r>
    </w:p>
    <w:p w14:paraId="30EB3942" w14:textId="77777777" w:rsidR="00F473A9" w:rsidRPr="00F473A9" w:rsidRDefault="00F473A9" w:rsidP="00F473A9">
      <w:pPr>
        <w:pStyle w:val="Pargrafdellista"/>
        <w:numPr>
          <w:ilvl w:val="0"/>
          <w:numId w:val="25"/>
        </w:numPr>
        <w:spacing w:after="160" w:line="254" w:lineRule="auto"/>
        <w:jc w:val="both"/>
        <w:rPr>
          <w:rFonts w:ascii="Arial" w:hAnsi="Arial" w:cs="Arial"/>
          <w:sz w:val="20"/>
          <w:szCs w:val="20"/>
        </w:rPr>
      </w:pPr>
      <w:r w:rsidRPr="00F473A9">
        <w:rPr>
          <w:rFonts w:ascii="Arial" w:hAnsi="Arial" w:cs="Arial"/>
          <w:sz w:val="20"/>
          <w:szCs w:val="20"/>
        </w:rPr>
        <w:t>Vigilància diària durant el període d’un mes del correcte funcionament de la instal·lació solar fotovoltaica mitjançant el sistema de monitorització una vegada aquest estigui operatiu.</w:t>
      </w:r>
    </w:p>
    <w:p w14:paraId="4B005871" w14:textId="77777777" w:rsidR="00F473A9" w:rsidRPr="00F473A9" w:rsidRDefault="00F473A9" w:rsidP="00F473A9">
      <w:pPr>
        <w:rPr>
          <w:rFonts w:ascii="Arial" w:hAnsi="Arial" w:cs="Arial"/>
          <w:sz w:val="20"/>
          <w:szCs w:val="20"/>
        </w:rPr>
      </w:pPr>
      <w:r w:rsidRPr="00F473A9">
        <w:rPr>
          <w:rFonts w:ascii="Arial" w:hAnsi="Arial" w:cs="Arial"/>
          <w:sz w:val="20"/>
          <w:szCs w:val="20"/>
        </w:rPr>
        <w:t xml:space="preserve">En relació a la generació fotovoltaica en particular, una vegada realitzades les proves imprescindibles i satisfets els tràmits per a autorització de la posada en marxa d’aquesta instal·lació, l’adjudicatari de l’obra procedirà a la seva posada en servei connectant-la d’immediat per a evacuar la producció cap al centre. </w:t>
      </w:r>
    </w:p>
    <w:p w14:paraId="674DBB1E" w14:textId="77777777" w:rsidR="00F473A9" w:rsidRPr="00F473A9" w:rsidRDefault="00F473A9" w:rsidP="00F473A9">
      <w:pPr>
        <w:rPr>
          <w:rFonts w:ascii="Arial" w:hAnsi="Arial" w:cs="Arial"/>
          <w:sz w:val="20"/>
          <w:szCs w:val="20"/>
        </w:rPr>
      </w:pPr>
      <w:r w:rsidRPr="00F473A9">
        <w:rPr>
          <w:rFonts w:ascii="Arial" w:hAnsi="Arial" w:cs="Arial"/>
          <w:sz w:val="20"/>
          <w:szCs w:val="20"/>
        </w:rPr>
        <w:t>Es  durà  a  terme  alhora  el  procés  de  recepció  provisional,  primer,  i  seguidament  de recepció definitiva. Cadascuna d’aquestes fites contractuals d’obra anirà precedida d’un període  de  funcionament  ininterromput sense avaries ni  incidències en  la  instal·lació, durant els quals s’efectuaran les proves necessàries per a comprovació de funcionament òptim de l’operació.</w:t>
      </w:r>
    </w:p>
    <w:p w14:paraId="2C106676" w14:textId="77777777" w:rsidR="00F473A9" w:rsidRPr="00F473A9" w:rsidRDefault="00F473A9" w:rsidP="00F473A9">
      <w:pPr>
        <w:rPr>
          <w:rFonts w:ascii="Arial" w:hAnsi="Arial" w:cs="Arial"/>
          <w:sz w:val="20"/>
          <w:szCs w:val="20"/>
        </w:rPr>
      </w:pPr>
      <w:r w:rsidRPr="00F473A9">
        <w:rPr>
          <w:rFonts w:ascii="Arial" w:hAnsi="Arial" w:cs="Arial"/>
          <w:sz w:val="20"/>
          <w:szCs w:val="20"/>
        </w:rPr>
        <w:t>Serà criteri determinant per a garantir el funcionament òptim de la generació fotovoltaica l’assoliment  del  coeficient  de  rendiment  prescrit  per  a  la  instal·lació  per  part d’Infraestructures.cat.</w:t>
      </w:r>
    </w:p>
    <w:p w14:paraId="475C0071" w14:textId="74ECBA89" w:rsidR="00F473A9" w:rsidRPr="00F473A9" w:rsidRDefault="00F473A9" w:rsidP="00F473A9">
      <w:pPr>
        <w:rPr>
          <w:rFonts w:ascii="Arial" w:hAnsi="Arial" w:cs="Arial"/>
          <w:sz w:val="20"/>
          <w:szCs w:val="20"/>
        </w:rPr>
      </w:pPr>
      <w:r w:rsidRPr="00F473A9">
        <w:rPr>
          <w:rFonts w:ascii="Arial" w:hAnsi="Arial" w:cs="Arial"/>
          <w:sz w:val="20"/>
          <w:szCs w:val="20"/>
        </w:rPr>
        <w:t>Així mateix, s’establiran paràmetres de qualitat de la instal·lació vinculats a l’absència d’interrupcions en la producció tant per causes internes a la instal·lació de generació fotovoltaica com a conseqüència de condicions d’operació tant ordinàries com anòmales de la xarxa de baixa tensió i de la xarxa de distribució.</w:t>
      </w:r>
    </w:p>
    <w:p w14:paraId="2F89BD6D" w14:textId="77777777" w:rsidR="00F473A9" w:rsidRPr="001009E9" w:rsidRDefault="00F473A9" w:rsidP="00F473A9">
      <w:pPr>
        <w:pStyle w:val="Ttol2"/>
        <w:numPr>
          <w:ilvl w:val="1"/>
          <w:numId w:val="22"/>
        </w:numPr>
        <w:tabs>
          <w:tab w:val="num" w:pos="849"/>
        </w:tabs>
        <w:spacing w:before="40" w:after="0"/>
        <w:ind w:left="849" w:hanging="720"/>
        <w:contextualSpacing w:val="0"/>
        <w:rPr>
          <w:rFonts w:ascii="Arial" w:hAnsi="Arial" w:cs="Arial"/>
          <w:b/>
          <w:bCs w:val="0"/>
          <w:color w:val="5B9BD5" w:themeColor="accent1"/>
          <w:sz w:val="20"/>
          <w:szCs w:val="20"/>
        </w:rPr>
      </w:pPr>
      <w:bookmarkStart w:id="18" w:name="_Toc108087259"/>
      <w:r w:rsidRPr="001009E9">
        <w:rPr>
          <w:rFonts w:ascii="Arial" w:hAnsi="Arial" w:cs="Arial"/>
          <w:b/>
          <w:bCs w:val="0"/>
          <w:color w:val="5B9BD5" w:themeColor="accent1"/>
          <w:sz w:val="20"/>
          <w:szCs w:val="20"/>
        </w:rPr>
        <w:t>Legalització de la instal·lació</w:t>
      </w:r>
      <w:bookmarkEnd w:id="18"/>
      <w:r w:rsidRPr="001009E9">
        <w:rPr>
          <w:rFonts w:ascii="Arial" w:hAnsi="Arial" w:cs="Arial"/>
          <w:b/>
          <w:bCs w:val="0"/>
          <w:color w:val="5B9BD5" w:themeColor="accent1"/>
          <w:sz w:val="20"/>
          <w:szCs w:val="20"/>
        </w:rPr>
        <w:t>.</w:t>
      </w:r>
    </w:p>
    <w:p w14:paraId="5234D849" w14:textId="77777777" w:rsidR="00F473A9" w:rsidRPr="001009E9" w:rsidRDefault="00F473A9" w:rsidP="00F473A9">
      <w:pPr>
        <w:pStyle w:val="Ttol2"/>
        <w:ind w:left="849"/>
        <w:rPr>
          <w:rFonts w:ascii="Arial" w:hAnsi="Arial" w:cs="Arial"/>
          <w:b/>
          <w:bCs w:val="0"/>
          <w:color w:val="5B9BD5" w:themeColor="accent1"/>
          <w:sz w:val="20"/>
          <w:szCs w:val="20"/>
        </w:rPr>
      </w:pPr>
      <w:r w:rsidRPr="001009E9">
        <w:rPr>
          <w:rFonts w:ascii="Arial" w:hAnsi="Arial" w:cs="Arial"/>
          <w:b/>
          <w:bCs w:val="0"/>
          <w:color w:val="5B9BD5" w:themeColor="accent1"/>
          <w:sz w:val="20"/>
          <w:szCs w:val="20"/>
        </w:rPr>
        <w:t xml:space="preserve"> </w:t>
      </w:r>
    </w:p>
    <w:p w14:paraId="505A529E" w14:textId="77777777" w:rsidR="00F473A9" w:rsidRPr="00F473A9" w:rsidRDefault="00F473A9" w:rsidP="00F473A9">
      <w:pPr>
        <w:rPr>
          <w:rFonts w:ascii="Arial" w:hAnsi="Arial" w:cs="Arial"/>
          <w:sz w:val="20"/>
          <w:szCs w:val="20"/>
        </w:rPr>
      </w:pPr>
      <w:r w:rsidRPr="00F473A9">
        <w:rPr>
          <w:rFonts w:ascii="Arial" w:hAnsi="Arial" w:cs="Arial"/>
          <w:sz w:val="20"/>
          <w:szCs w:val="20"/>
        </w:rPr>
        <w:t>Havent iniciat tots els tràmits tant tècnics com administratius per a la legalització de la instal·lació fins arribar a completar les següents tasques:</w:t>
      </w:r>
    </w:p>
    <w:p w14:paraId="34205908" w14:textId="77777777" w:rsidR="00F473A9" w:rsidRPr="00F473A9" w:rsidRDefault="00F473A9" w:rsidP="00F473A9">
      <w:pPr>
        <w:pStyle w:val="Pargrafdellista"/>
        <w:numPr>
          <w:ilvl w:val="0"/>
          <w:numId w:val="25"/>
        </w:numPr>
        <w:spacing w:after="160" w:line="254" w:lineRule="auto"/>
        <w:jc w:val="both"/>
        <w:rPr>
          <w:rFonts w:ascii="Arial" w:hAnsi="Arial" w:cs="Arial"/>
          <w:sz w:val="20"/>
          <w:szCs w:val="20"/>
        </w:rPr>
      </w:pPr>
      <w:r w:rsidRPr="00F473A9">
        <w:rPr>
          <w:rFonts w:ascii="Arial" w:hAnsi="Arial" w:cs="Arial"/>
          <w:sz w:val="20"/>
          <w:szCs w:val="20"/>
        </w:rPr>
        <w:t>Sol·licitud del punt de connexió o generació a companyia (en cas necessari)</w:t>
      </w:r>
    </w:p>
    <w:p w14:paraId="58045562" w14:textId="77777777" w:rsidR="00F473A9" w:rsidRPr="00F473A9" w:rsidRDefault="00F473A9" w:rsidP="00F473A9">
      <w:pPr>
        <w:pStyle w:val="Pargrafdellista"/>
        <w:numPr>
          <w:ilvl w:val="0"/>
          <w:numId w:val="25"/>
        </w:numPr>
        <w:spacing w:after="160" w:line="254" w:lineRule="auto"/>
        <w:jc w:val="both"/>
        <w:rPr>
          <w:rFonts w:ascii="Arial" w:hAnsi="Arial" w:cs="Arial"/>
          <w:sz w:val="20"/>
          <w:szCs w:val="20"/>
        </w:rPr>
      </w:pPr>
      <w:r w:rsidRPr="00F473A9">
        <w:rPr>
          <w:rFonts w:ascii="Arial" w:hAnsi="Arial" w:cs="Arial"/>
          <w:sz w:val="20"/>
          <w:szCs w:val="20"/>
        </w:rPr>
        <w:t>Obtenir resposta del punt de connexió o generació i acceptar</w:t>
      </w:r>
    </w:p>
    <w:p w14:paraId="394C6366" w14:textId="77777777" w:rsidR="00F473A9" w:rsidRPr="00F473A9" w:rsidRDefault="00F473A9" w:rsidP="00F473A9">
      <w:pPr>
        <w:pStyle w:val="Pargrafdellista"/>
        <w:numPr>
          <w:ilvl w:val="0"/>
          <w:numId w:val="25"/>
        </w:numPr>
        <w:spacing w:after="160" w:line="254" w:lineRule="auto"/>
        <w:jc w:val="both"/>
        <w:rPr>
          <w:rFonts w:ascii="Arial" w:hAnsi="Arial" w:cs="Arial"/>
          <w:sz w:val="20"/>
          <w:szCs w:val="20"/>
        </w:rPr>
      </w:pPr>
      <w:r w:rsidRPr="00F473A9">
        <w:rPr>
          <w:rFonts w:ascii="Arial" w:hAnsi="Arial" w:cs="Arial"/>
          <w:sz w:val="20"/>
          <w:szCs w:val="20"/>
        </w:rPr>
        <w:t>Gestionar el contracte tècnic d’accés amb la distribuïdora, incloent la complementació dels formularis de companyia, tenir el certificat del instal·lador</w:t>
      </w:r>
    </w:p>
    <w:p w14:paraId="428E0EE1" w14:textId="77777777" w:rsidR="00F473A9" w:rsidRPr="00F473A9" w:rsidRDefault="00F473A9" w:rsidP="00F473A9">
      <w:pPr>
        <w:pStyle w:val="Pargrafdellista"/>
        <w:numPr>
          <w:ilvl w:val="0"/>
          <w:numId w:val="25"/>
        </w:numPr>
        <w:spacing w:after="160" w:line="254" w:lineRule="auto"/>
        <w:jc w:val="both"/>
        <w:rPr>
          <w:rFonts w:ascii="Arial" w:hAnsi="Arial" w:cs="Arial"/>
          <w:sz w:val="20"/>
          <w:szCs w:val="20"/>
        </w:rPr>
      </w:pPr>
      <w:r w:rsidRPr="00F473A9">
        <w:rPr>
          <w:rFonts w:ascii="Arial" w:hAnsi="Arial" w:cs="Arial"/>
          <w:sz w:val="20"/>
          <w:szCs w:val="20"/>
        </w:rPr>
        <w:t>Passar una inspecció elèctrica BT fotovoltaica amb entitat de control autoritzada i obtenir l’acta favorable (CIE).</w:t>
      </w:r>
    </w:p>
    <w:p w14:paraId="5EDDAADF" w14:textId="77777777" w:rsidR="00F473A9" w:rsidRPr="00F473A9" w:rsidRDefault="00F473A9" w:rsidP="00F473A9">
      <w:pPr>
        <w:rPr>
          <w:rFonts w:ascii="Arial" w:hAnsi="Arial" w:cs="Arial"/>
          <w:sz w:val="20"/>
          <w:szCs w:val="20"/>
        </w:rPr>
      </w:pPr>
      <w:r w:rsidRPr="00F473A9">
        <w:rPr>
          <w:rFonts w:ascii="Arial" w:hAnsi="Arial" w:cs="Arial"/>
          <w:sz w:val="20"/>
          <w:szCs w:val="20"/>
        </w:rPr>
        <w:t>Una vegada legalitzada la instal·lació, el que inclourà completar les següents tasques:</w:t>
      </w:r>
    </w:p>
    <w:p w14:paraId="78F124BE" w14:textId="77777777" w:rsidR="00F473A9" w:rsidRPr="00F473A9" w:rsidRDefault="00F473A9" w:rsidP="00F473A9">
      <w:pPr>
        <w:pStyle w:val="Pargrafdellista"/>
        <w:numPr>
          <w:ilvl w:val="0"/>
          <w:numId w:val="25"/>
        </w:numPr>
        <w:spacing w:after="160" w:line="254" w:lineRule="auto"/>
        <w:jc w:val="both"/>
        <w:rPr>
          <w:rFonts w:ascii="Arial" w:hAnsi="Arial" w:cs="Arial"/>
          <w:sz w:val="20"/>
          <w:szCs w:val="20"/>
        </w:rPr>
      </w:pPr>
      <w:r w:rsidRPr="00F473A9">
        <w:rPr>
          <w:rFonts w:ascii="Arial" w:hAnsi="Arial" w:cs="Arial"/>
          <w:sz w:val="20"/>
          <w:szCs w:val="20"/>
        </w:rPr>
        <w:t>Obtenció de la inscripció al RITSIC</w:t>
      </w:r>
    </w:p>
    <w:p w14:paraId="561B9744" w14:textId="77777777" w:rsidR="00F473A9" w:rsidRPr="00F473A9" w:rsidRDefault="00F473A9" w:rsidP="00F473A9">
      <w:pPr>
        <w:pStyle w:val="Pargrafdellista"/>
        <w:numPr>
          <w:ilvl w:val="0"/>
          <w:numId w:val="25"/>
        </w:numPr>
        <w:spacing w:after="160" w:line="254" w:lineRule="auto"/>
        <w:jc w:val="both"/>
        <w:rPr>
          <w:rFonts w:ascii="Arial" w:hAnsi="Arial" w:cs="Arial"/>
          <w:sz w:val="20"/>
          <w:szCs w:val="20"/>
        </w:rPr>
      </w:pPr>
      <w:r w:rsidRPr="00F473A9">
        <w:rPr>
          <w:rFonts w:ascii="Arial" w:hAnsi="Arial" w:cs="Arial"/>
          <w:sz w:val="20"/>
          <w:szCs w:val="20"/>
        </w:rPr>
        <w:t>Sol·licitar i aconseguir l’autorització d’explotació definitiva (en casos d’instal·lacions de potència superior &gt;100kW, s’ha de fer càrrec de l’autorització prèvia també)</w:t>
      </w:r>
    </w:p>
    <w:p w14:paraId="7B86EA7C" w14:textId="77777777" w:rsidR="00F473A9" w:rsidRPr="00F473A9" w:rsidRDefault="00F473A9" w:rsidP="00F473A9">
      <w:pPr>
        <w:pStyle w:val="Pargrafdellista"/>
        <w:numPr>
          <w:ilvl w:val="0"/>
          <w:numId w:val="25"/>
        </w:numPr>
        <w:spacing w:after="160" w:line="254" w:lineRule="auto"/>
        <w:jc w:val="both"/>
        <w:rPr>
          <w:rFonts w:ascii="Arial" w:hAnsi="Arial" w:cs="Arial"/>
          <w:sz w:val="20"/>
          <w:szCs w:val="20"/>
        </w:rPr>
      </w:pPr>
      <w:r w:rsidRPr="00F473A9">
        <w:rPr>
          <w:rFonts w:ascii="Arial" w:hAnsi="Arial" w:cs="Arial"/>
          <w:sz w:val="20"/>
          <w:szCs w:val="20"/>
        </w:rPr>
        <w:t>Inscriure al RAC (Registre d’Autoconsum)</w:t>
      </w:r>
    </w:p>
    <w:p w14:paraId="01DE8EA3" w14:textId="77777777" w:rsidR="00F473A9" w:rsidRPr="00F473A9" w:rsidRDefault="00F473A9" w:rsidP="00F473A9">
      <w:pPr>
        <w:rPr>
          <w:rFonts w:ascii="Arial" w:hAnsi="Arial" w:cs="Arial"/>
          <w:sz w:val="20"/>
          <w:szCs w:val="20"/>
        </w:rPr>
      </w:pPr>
      <w:r w:rsidRPr="00F473A9">
        <w:rPr>
          <w:rFonts w:ascii="Arial" w:hAnsi="Arial" w:cs="Arial"/>
          <w:sz w:val="20"/>
          <w:szCs w:val="20"/>
        </w:rPr>
        <w:lastRenderedPageBreak/>
        <w:t xml:space="preserve">També s’haurà d’entregar el document del projecte d’As Built a Infraestructures.cat i una còpia dels certificats esmentats anteriorment. </w:t>
      </w:r>
    </w:p>
    <w:p w14:paraId="5212B2CB" w14:textId="77777777" w:rsidR="00F473A9" w:rsidRPr="001009E9" w:rsidRDefault="00F473A9" w:rsidP="00F473A9">
      <w:pPr>
        <w:pStyle w:val="Ttol1"/>
        <w:numPr>
          <w:ilvl w:val="0"/>
          <w:numId w:val="22"/>
        </w:numPr>
        <w:tabs>
          <w:tab w:val="num" w:pos="849"/>
        </w:tabs>
        <w:spacing w:before="240" w:after="0" w:line="360" w:lineRule="auto"/>
        <w:ind w:left="849"/>
        <w:jc w:val="both"/>
        <w:rPr>
          <w:rFonts w:ascii="Arial" w:hAnsi="Arial" w:cs="Arial"/>
          <w:color w:val="5B9BD5" w:themeColor="accent1"/>
          <w:sz w:val="20"/>
          <w:szCs w:val="20"/>
        </w:rPr>
      </w:pPr>
      <w:bookmarkStart w:id="19" w:name="_Toc108087260"/>
      <w:r w:rsidRPr="001009E9">
        <w:rPr>
          <w:rFonts w:ascii="Arial" w:hAnsi="Arial" w:cs="Arial"/>
          <w:color w:val="5B9BD5" w:themeColor="accent1"/>
          <w:sz w:val="20"/>
          <w:szCs w:val="20"/>
        </w:rPr>
        <w:t>Manteniment</w:t>
      </w:r>
      <w:bookmarkEnd w:id="19"/>
    </w:p>
    <w:p w14:paraId="3261FCB3" w14:textId="77777777" w:rsidR="00F473A9" w:rsidRPr="00F473A9" w:rsidRDefault="00F473A9" w:rsidP="00F473A9">
      <w:pPr>
        <w:autoSpaceDE w:val="0"/>
        <w:autoSpaceDN w:val="0"/>
        <w:adjustRightInd w:val="0"/>
        <w:rPr>
          <w:rFonts w:ascii="Arial" w:hAnsi="Arial" w:cs="Arial"/>
          <w:sz w:val="20"/>
          <w:szCs w:val="20"/>
        </w:rPr>
      </w:pPr>
      <w:r w:rsidRPr="00F473A9">
        <w:rPr>
          <w:rFonts w:ascii="Arial" w:hAnsi="Arial" w:cs="Arial"/>
          <w:sz w:val="20"/>
          <w:szCs w:val="20"/>
        </w:rPr>
        <w:t>El manteniment inclou tant l’actuació preventiva com la correctiva que cobrirà durant un any (com a mínim) el contractista de l’obra.</w:t>
      </w:r>
    </w:p>
    <w:p w14:paraId="471A42CF" w14:textId="77777777" w:rsidR="00F473A9" w:rsidRPr="00F473A9" w:rsidRDefault="00F473A9" w:rsidP="00F473A9">
      <w:pPr>
        <w:autoSpaceDE w:val="0"/>
        <w:autoSpaceDN w:val="0"/>
        <w:adjustRightInd w:val="0"/>
        <w:rPr>
          <w:rFonts w:ascii="Arial" w:hAnsi="Arial" w:cs="Arial"/>
          <w:sz w:val="20"/>
          <w:szCs w:val="20"/>
        </w:rPr>
      </w:pPr>
      <w:r w:rsidRPr="00F473A9">
        <w:rPr>
          <w:rFonts w:ascii="Arial" w:hAnsi="Arial" w:cs="Arial"/>
          <w:sz w:val="20"/>
          <w:szCs w:val="20"/>
        </w:rPr>
        <w:t>El manteniment preventiu preveu, en mínim dues visites semestrals, les tasques següents:</w:t>
      </w:r>
    </w:p>
    <w:p w14:paraId="5581E985" w14:textId="77777777" w:rsidR="00F473A9" w:rsidRPr="00F473A9" w:rsidRDefault="00F473A9" w:rsidP="00F473A9">
      <w:pPr>
        <w:pStyle w:val="Pargrafdellista"/>
        <w:numPr>
          <w:ilvl w:val="0"/>
          <w:numId w:val="25"/>
        </w:numPr>
        <w:autoSpaceDE w:val="0"/>
        <w:autoSpaceDN w:val="0"/>
        <w:adjustRightInd w:val="0"/>
        <w:jc w:val="both"/>
        <w:rPr>
          <w:rFonts w:ascii="Arial" w:hAnsi="Arial" w:cs="Arial"/>
          <w:sz w:val="20"/>
          <w:szCs w:val="20"/>
        </w:rPr>
      </w:pPr>
      <w:r w:rsidRPr="00F473A9">
        <w:rPr>
          <w:rFonts w:ascii="Arial" w:hAnsi="Arial" w:cs="Arial"/>
          <w:sz w:val="20"/>
          <w:szCs w:val="20"/>
        </w:rPr>
        <w:t>Inspeccions visuals i a través de càmera termoelèctrica</w:t>
      </w:r>
    </w:p>
    <w:p w14:paraId="73E889DA" w14:textId="77777777" w:rsidR="00F473A9" w:rsidRPr="00F473A9" w:rsidRDefault="00F473A9" w:rsidP="00F473A9">
      <w:pPr>
        <w:pStyle w:val="Pargrafdellista"/>
        <w:numPr>
          <w:ilvl w:val="0"/>
          <w:numId w:val="25"/>
        </w:numPr>
        <w:spacing w:after="160" w:line="254" w:lineRule="auto"/>
        <w:jc w:val="both"/>
        <w:rPr>
          <w:rFonts w:ascii="Arial" w:hAnsi="Arial" w:cs="Arial"/>
          <w:sz w:val="20"/>
          <w:szCs w:val="20"/>
        </w:rPr>
      </w:pPr>
      <w:r w:rsidRPr="00F473A9">
        <w:rPr>
          <w:rFonts w:ascii="Arial" w:hAnsi="Arial" w:cs="Arial"/>
          <w:sz w:val="20"/>
          <w:szCs w:val="20"/>
        </w:rPr>
        <w:t>Comprovació voltatge inversors</w:t>
      </w:r>
    </w:p>
    <w:p w14:paraId="3AFD57AC" w14:textId="77777777" w:rsidR="00F473A9" w:rsidRPr="00F473A9" w:rsidRDefault="00F473A9" w:rsidP="00F473A9">
      <w:pPr>
        <w:pStyle w:val="Pargrafdellista"/>
        <w:numPr>
          <w:ilvl w:val="0"/>
          <w:numId w:val="25"/>
        </w:numPr>
        <w:autoSpaceDE w:val="0"/>
        <w:autoSpaceDN w:val="0"/>
        <w:adjustRightInd w:val="0"/>
        <w:jc w:val="both"/>
        <w:rPr>
          <w:rFonts w:ascii="Arial" w:hAnsi="Arial" w:cs="Arial"/>
          <w:sz w:val="20"/>
          <w:szCs w:val="20"/>
        </w:rPr>
      </w:pPr>
      <w:r w:rsidRPr="00F473A9">
        <w:rPr>
          <w:rFonts w:ascii="Arial" w:hAnsi="Arial" w:cs="Arial"/>
          <w:sz w:val="20"/>
          <w:szCs w:val="20"/>
        </w:rPr>
        <w:t>Revisió de  la connexió de mòduls</w:t>
      </w:r>
    </w:p>
    <w:p w14:paraId="2419357B" w14:textId="77777777" w:rsidR="00F473A9" w:rsidRPr="00F473A9" w:rsidRDefault="00F473A9" w:rsidP="00F473A9">
      <w:pPr>
        <w:pStyle w:val="Pargrafdellista"/>
        <w:numPr>
          <w:ilvl w:val="0"/>
          <w:numId w:val="25"/>
        </w:numPr>
        <w:autoSpaceDE w:val="0"/>
        <w:autoSpaceDN w:val="0"/>
        <w:adjustRightInd w:val="0"/>
        <w:jc w:val="both"/>
        <w:rPr>
          <w:rFonts w:ascii="Arial" w:hAnsi="Arial" w:cs="Arial"/>
          <w:sz w:val="20"/>
          <w:szCs w:val="20"/>
        </w:rPr>
      </w:pPr>
      <w:r w:rsidRPr="00F473A9">
        <w:rPr>
          <w:rFonts w:ascii="Arial" w:hAnsi="Arial" w:cs="Arial"/>
          <w:sz w:val="20"/>
          <w:szCs w:val="20"/>
        </w:rPr>
        <w:t>Verificació d’actuacions de les proteccions</w:t>
      </w:r>
    </w:p>
    <w:p w14:paraId="76257AE9" w14:textId="77777777" w:rsidR="00F473A9" w:rsidRPr="00F473A9" w:rsidRDefault="00F473A9" w:rsidP="00F473A9">
      <w:pPr>
        <w:pStyle w:val="Pargrafdellista"/>
        <w:numPr>
          <w:ilvl w:val="0"/>
          <w:numId w:val="25"/>
        </w:numPr>
        <w:autoSpaceDE w:val="0"/>
        <w:autoSpaceDN w:val="0"/>
        <w:adjustRightInd w:val="0"/>
        <w:jc w:val="both"/>
        <w:rPr>
          <w:rFonts w:ascii="Arial" w:hAnsi="Arial" w:cs="Arial"/>
          <w:sz w:val="20"/>
          <w:szCs w:val="20"/>
        </w:rPr>
      </w:pPr>
      <w:r w:rsidRPr="00F473A9">
        <w:rPr>
          <w:rFonts w:ascii="Arial" w:hAnsi="Arial" w:cs="Arial"/>
          <w:sz w:val="20"/>
          <w:szCs w:val="20"/>
        </w:rPr>
        <w:t>Neteja del camp solar i resta de dispositius</w:t>
      </w:r>
    </w:p>
    <w:p w14:paraId="16E92493" w14:textId="77777777" w:rsidR="00F473A9" w:rsidRPr="00F473A9" w:rsidRDefault="00F473A9" w:rsidP="00F473A9">
      <w:pPr>
        <w:pStyle w:val="Pargrafdellista"/>
        <w:numPr>
          <w:ilvl w:val="0"/>
          <w:numId w:val="25"/>
        </w:numPr>
        <w:autoSpaceDE w:val="0"/>
        <w:autoSpaceDN w:val="0"/>
        <w:adjustRightInd w:val="0"/>
        <w:jc w:val="both"/>
        <w:rPr>
          <w:rFonts w:ascii="Arial" w:hAnsi="Arial" w:cs="Arial"/>
          <w:sz w:val="20"/>
          <w:szCs w:val="20"/>
        </w:rPr>
      </w:pPr>
      <w:r w:rsidRPr="00F473A9">
        <w:rPr>
          <w:rFonts w:ascii="Arial" w:hAnsi="Arial" w:cs="Arial"/>
          <w:sz w:val="20"/>
          <w:szCs w:val="20"/>
        </w:rPr>
        <w:t>Actuacions  prescrites  per  la  normativa  tècnica  específica  i  la  bona  pràctica professional.</w:t>
      </w:r>
    </w:p>
    <w:p w14:paraId="092CCC7C" w14:textId="77777777" w:rsidR="00F473A9" w:rsidRPr="00F473A9" w:rsidRDefault="00F473A9" w:rsidP="00F473A9">
      <w:pPr>
        <w:autoSpaceDE w:val="0"/>
        <w:autoSpaceDN w:val="0"/>
        <w:adjustRightInd w:val="0"/>
        <w:rPr>
          <w:rFonts w:ascii="Arial" w:hAnsi="Arial" w:cs="Arial"/>
          <w:sz w:val="20"/>
          <w:szCs w:val="20"/>
        </w:rPr>
      </w:pPr>
    </w:p>
    <w:p w14:paraId="16AD638D" w14:textId="77777777" w:rsidR="00F473A9" w:rsidRPr="00F473A9" w:rsidRDefault="00F473A9" w:rsidP="00F473A9">
      <w:pPr>
        <w:autoSpaceDE w:val="0"/>
        <w:autoSpaceDN w:val="0"/>
        <w:adjustRightInd w:val="0"/>
        <w:rPr>
          <w:rFonts w:ascii="Arial" w:hAnsi="Arial" w:cs="Arial"/>
          <w:sz w:val="20"/>
          <w:szCs w:val="20"/>
        </w:rPr>
      </w:pPr>
      <w:r w:rsidRPr="00F473A9">
        <w:rPr>
          <w:rFonts w:ascii="Arial" w:hAnsi="Arial" w:cs="Arial"/>
          <w:sz w:val="20"/>
          <w:szCs w:val="20"/>
        </w:rPr>
        <w:t>Els manteniments amb les marques oficials seran gestionats per l’adjudicatari d’acord amb la normativa vigent de manteniment i inspeccions. Com a resultat, s’haurà de realitzar un informe del manteniment preventiu on es descrigui les actuacions preses i els seus resultats.</w:t>
      </w:r>
    </w:p>
    <w:p w14:paraId="2B960782" w14:textId="0E73883C" w:rsidR="00F473A9" w:rsidRPr="00F473A9" w:rsidRDefault="00F473A9" w:rsidP="00F473A9">
      <w:pPr>
        <w:autoSpaceDE w:val="0"/>
        <w:autoSpaceDN w:val="0"/>
        <w:adjustRightInd w:val="0"/>
        <w:rPr>
          <w:rFonts w:ascii="Arial" w:hAnsi="Arial" w:cs="Arial"/>
          <w:sz w:val="20"/>
          <w:szCs w:val="20"/>
        </w:rPr>
      </w:pPr>
      <w:r w:rsidRPr="00F473A9">
        <w:rPr>
          <w:rFonts w:ascii="Arial" w:hAnsi="Arial" w:cs="Arial"/>
          <w:sz w:val="20"/>
          <w:szCs w:val="20"/>
        </w:rPr>
        <w:t>El manteniment correctiu inclou totes les operacions de reparacions i/o substitucions necessàries per assegurar que el sistema funciona correctament durant la seva vida útil.</w:t>
      </w:r>
    </w:p>
    <w:p w14:paraId="74EA5A4C" w14:textId="013E1D8C" w:rsidR="00F473A9" w:rsidRPr="00F473A9" w:rsidRDefault="00F473A9" w:rsidP="00F473A9">
      <w:pPr>
        <w:autoSpaceDE w:val="0"/>
        <w:autoSpaceDN w:val="0"/>
        <w:adjustRightInd w:val="0"/>
        <w:rPr>
          <w:rFonts w:ascii="Arial" w:hAnsi="Arial" w:cs="Arial"/>
          <w:sz w:val="20"/>
          <w:szCs w:val="20"/>
        </w:rPr>
      </w:pPr>
      <w:r w:rsidRPr="00F473A9">
        <w:rPr>
          <w:rFonts w:ascii="Arial" w:hAnsi="Arial" w:cs="Arial"/>
          <w:sz w:val="20"/>
          <w:szCs w:val="20"/>
        </w:rPr>
        <w:t>S’efectuarà el control del rendiment de forma continuada a través de la monitorització de les instal·lacions.</w:t>
      </w:r>
    </w:p>
    <w:p w14:paraId="05FEF767" w14:textId="47003CBB" w:rsidR="00F473A9" w:rsidRPr="00F473A9" w:rsidRDefault="00F473A9" w:rsidP="00F473A9">
      <w:pPr>
        <w:autoSpaceDE w:val="0"/>
        <w:autoSpaceDN w:val="0"/>
        <w:adjustRightInd w:val="0"/>
        <w:rPr>
          <w:rFonts w:ascii="Arial" w:hAnsi="Arial" w:cs="Arial"/>
          <w:sz w:val="20"/>
          <w:szCs w:val="20"/>
        </w:rPr>
      </w:pPr>
      <w:r w:rsidRPr="00F473A9">
        <w:rPr>
          <w:rFonts w:ascii="Arial" w:hAnsi="Arial" w:cs="Arial"/>
          <w:sz w:val="20"/>
          <w:szCs w:val="20"/>
        </w:rPr>
        <w:t xml:space="preserve">El temps de resposta entre la detecció de la incidència i hi ha una resposta per part de l’equip mantenidor haurà de ser inferior a 2 dies naturals (48 hores). l temps de resolució en el que es soluciona la incidència en cas de no fer falta una intervenció del fabricant haurà de ser inferior a 5diesnaturals. En cas que faci falta una intervenció del fabricant aquest temps s’incrementarà en 4dies més fins a un total de 9 dies naturals. </w:t>
      </w:r>
    </w:p>
    <w:p w14:paraId="5C0CCB37" w14:textId="6F26A69A" w:rsidR="00F473A9" w:rsidRPr="00F473A9" w:rsidRDefault="00F473A9" w:rsidP="00F473A9">
      <w:pPr>
        <w:autoSpaceDE w:val="0"/>
        <w:autoSpaceDN w:val="0"/>
        <w:adjustRightInd w:val="0"/>
        <w:rPr>
          <w:rFonts w:ascii="Arial" w:hAnsi="Arial" w:cs="Arial"/>
          <w:sz w:val="20"/>
          <w:szCs w:val="20"/>
        </w:rPr>
      </w:pPr>
      <w:r w:rsidRPr="00F473A9">
        <w:rPr>
          <w:rFonts w:ascii="Arial" w:hAnsi="Arial" w:cs="Arial"/>
          <w:sz w:val="20"/>
          <w:szCs w:val="20"/>
        </w:rPr>
        <w:t>Una vegada finalitzada i resolta la intervenció, es generarà un informe del manteniment correctiu amb les actuacions i resolució.</w:t>
      </w:r>
    </w:p>
    <w:p w14:paraId="71DCE820" w14:textId="77777777" w:rsidR="00F473A9" w:rsidRPr="00F473A9" w:rsidRDefault="00F473A9" w:rsidP="00F473A9">
      <w:pPr>
        <w:autoSpaceDE w:val="0"/>
        <w:autoSpaceDN w:val="0"/>
        <w:adjustRightInd w:val="0"/>
        <w:rPr>
          <w:rFonts w:ascii="Arial" w:hAnsi="Arial" w:cs="Arial"/>
          <w:sz w:val="20"/>
          <w:szCs w:val="20"/>
        </w:rPr>
      </w:pPr>
      <w:r w:rsidRPr="00F473A9">
        <w:rPr>
          <w:rFonts w:ascii="Arial" w:hAnsi="Arial" w:cs="Arial"/>
          <w:sz w:val="20"/>
          <w:szCs w:val="20"/>
        </w:rPr>
        <w:t>Els incompliments de les prescripcions i terminis anteriors comportaran l’aplicació de penalitzacions de  forma  immediata  i a demanda  de  l’equip  tècnic de  supervisió d’Infraestructures.cat. Aquestes penalitzacions es deduiran de la garantia de l’obra.</w:t>
      </w:r>
    </w:p>
    <w:p w14:paraId="42C20A16" w14:textId="77777777" w:rsidR="00F473A9" w:rsidRDefault="00F473A9" w:rsidP="00F473A9">
      <w:pPr>
        <w:rPr>
          <w:rFonts w:ascii="Arial" w:hAnsi="Arial" w:cs="Arial"/>
          <w:sz w:val="20"/>
          <w:szCs w:val="20"/>
        </w:rPr>
      </w:pPr>
    </w:p>
    <w:p w14:paraId="0DB67E57" w14:textId="77777777" w:rsidR="00F473A9" w:rsidRPr="00F473A9" w:rsidRDefault="00F473A9" w:rsidP="00F473A9">
      <w:pPr>
        <w:pStyle w:val="Pargrafdellista"/>
        <w:jc w:val="both"/>
        <w:rPr>
          <w:rFonts w:ascii="Arial" w:hAnsi="Arial" w:cs="Arial"/>
          <w:sz w:val="20"/>
          <w:szCs w:val="20"/>
        </w:rPr>
      </w:pPr>
    </w:p>
    <w:sectPr w:rsidR="00F473A9" w:rsidRPr="00F473A9" w:rsidSect="009C5BBB">
      <w:headerReference w:type="even" r:id="rId9"/>
      <w:headerReference w:type="default" r:id="rId10"/>
      <w:pgSz w:w="11906" w:h="16838" w:code="9"/>
      <w:pgMar w:top="1813" w:right="1701" w:bottom="1418" w:left="1701" w:header="709" w:footer="2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8B2BA1" w14:textId="77777777" w:rsidR="00575749" w:rsidRDefault="00575749" w:rsidP="001356B4">
      <w:pPr>
        <w:spacing w:after="0" w:line="240" w:lineRule="auto"/>
      </w:pPr>
      <w:r>
        <w:separator/>
      </w:r>
    </w:p>
  </w:endnote>
  <w:endnote w:type="continuationSeparator" w:id="0">
    <w:p w14:paraId="668665F1" w14:textId="77777777" w:rsidR="00575749" w:rsidRDefault="00575749" w:rsidP="00135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A7D46C" w14:textId="77777777" w:rsidR="00575749" w:rsidRDefault="00575749" w:rsidP="001356B4">
      <w:pPr>
        <w:spacing w:after="0" w:line="240" w:lineRule="auto"/>
      </w:pPr>
      <w:r>
        <w:separator/>
      </w:r>
    </w:p>
  </w:footnote>
  <w:footnote w:type="continuationSeparator" w:id="0">
    <w:p w14:paraId="41D413BD" w14:textId="77777777" w:rsidR="00575749" w:rsidRDefault="00575749" w:rsidP="001356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03D82E" w14:textId="77777777" w:rsidR="00A33860" w:rsidRDefault="00575749">
    <w:pPr>
      <w:pStyle w:val="Capalera"/>
    </w:pPr>
    <w:r>
      <w:rPr>
        <w:noProof/>
        <w:lang w:val="es-ES" w:eastAsia="es-ES"/>
      </w:rPr>
      <w:drawing>
        <wp:anchor distT="0" distB="0" distL="114300" distR="114300" simplePos="0" relativeHeight="251657728" behindDoc="1" locked="0" layoutInCell="1" allowOverlap="1" wp14:anchorId="068083D8" wp14:editId="0B4EBADB">
          <wp:simplePos x="0" y="0"/>
          <wp:positionH relativeFrom="column">
            <wp:posOffset>0</wp:posOffset>
          </wp:positionH>
          <wp:positionV relativeFrom="page">
            <wp:posOffset>291465</wp:posOffset>
          </wp:positionV>
          <wp:extent cx="5400040" cy="647700"/>
          <wp:effectExtent l="0" t="0" r="0" b="0"/>
          <wp:wrapThrough wrapText="bothSides">
            <wp:wrapPolygon edited="0">
              <wp:start x="0" y="0"/>
              <wp:lineTo x="0" y="20965"/>
              <wp:lineTo x="21488" y="20965"/>
              <wp:lineTo x="21488" y="0"/>
              <wp:lineTo x="0" y="0"/>
            </wp:wrapPolygon>
          </wp:wrapThrough>
          <wp:docPr id="1" name="Imagen 2055" descr="Descripción: Descripción: Descripción: imat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55" descr="Descripción: Descripción: Descripción: imatg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D667A" w14:textId="77777777" w:rsidR="00FD2CB1" w:rsidRDefault="00FD2CB1">
    <w:pPr>
      <w:pStyle w:val="Capalera"/>
    </w:pPr>
    <w:r>
      <w:rPr>
        <w:rFonts w:ascii="Arial" w:hAnsi="Arial" w:cs="Arial"/>
      </w:rPr>
      <w:fldChar w:fldCharType="begin"/>
    </w:r>
    <w:r>
      <w:rPr>
        <w:rFonts w:ascii="Arial" w:hAnsi="Arial" w:cs="Arial"/>
      </w:rPr>
      <w:instrText xml:space="preserve"> LINK SAP.OLELinkServer.ItemObject.1 "SAPOLELinkServer!LOGO/Infraestructures.cat" "" \p </w:instrText>
    </w:r>
    <w:r>
      <w:rPr>
        <w:rFonts w:ascii="Arial" w:hAnsi="Arial" w:cs="Arial"/>
      </w:rPr>
      <w:fldChar w:fldCharType="separate"/>
    </w:r>
    <w:r w:rsidR="009C4082">
      <w:rPr>
        <w:rFonts w:ascii="Arial" w:hAnsi="Arial" w:cs="Arial"/>
      </w:rPr>
      <w:object w:dxaOrig="2775" w:dyaOrig="810" w14:anchorId="66631E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75pt;height:40.5pt">
          <v:imagedata r:id="rId1" o:title=""/>
        </v:shape>
      </w:object>
    </w:r>
    <w:r>
      <w:rPr>
        <w:rFonts w:ascii="Arial" w:hAnsi="Arial"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A5228"/>
    <w:multiLevelType w:val="hybridMultilevel"/>
    <w:tmpl w:val="8D160FFA"/>
    <w:lvl w:ilvl="0" w:tplc="A642E610">
      <w:start w:val="1"/>
      <w:numFmt w:val="bullet"/>
      <w:lvlText w:val="-"/>
      <w:lvlJc w:val="left"/>
      <w:pPr>
        <w:ind w:left="720" w:hanging="360"/>
      </w:pPr>
      <w:rPr>
        <w:rFonts w:ascii="Calibri" w:eastAsiaTheme="minorHAnsi" w:hAnsi="Calibri" w:cs="Calibri"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 w15:restartNumberingAfterBreak="0">
    <w:nsid w:val="06F17957"/>
    <w:multiLevelType w:val="hybridMultilevel"/>
    <w:tmpl w:val="32042982"/>
    <w:lvl w:ilvl="0" w:tplc="65E22FD0">
      <w:start w:val="3"/>
      <w:numFmt w:val="bullet"/>
      <w:lvlText w:val="-"/>
      <w:lvlJc w:val="left"/>
      <w:pPr>
        <w:ind w:left="1080" w:hanging="360"/>
      </w:pPr>
      <w:rPr>
        <w:rFonts w:ascii="Arial" w:eastAsia="Times New Roman" w:hAnsi="Arial" w:hint="default"/>
      </w:rPr>
    </w:lvl>
    <w:lvl w:ilvl="1" w:tplc="04030003" w:tentative="1">
      <w:start w:val="1"/>
      <w:numFmt w:val="bullet"/>
      <w:lvlText w:val="o"/>
      <w:lvlJc w:val="left"/>
      <w:pPr>
        <w:ind w:left="1800" w:hanging="360"/>
      </w:pPr>
      <w:rPr>
        <w:rFonts w:ascii="Courier New" w:hAnsi="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2" w15:restartNumberingAfterBreak="0">
    <w:nsid w:val="0CCA451B"/>
    <w:multiLevelType w:val="hybridMultilevel"/>
    <w:tmpl w:val="9D541956"/>
    <w:lvl w:ilvl="0" w:tplc="367A47D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F654B94"/>
    <w:multiLevelType w:val="multilevel"/>
    <w:tmpl w:val="040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244543C"/>
    <w:multiLevelType w:val="multilevel"/>
    <w:tmpl w:val="BE94CE24"/>
    <w:lvl w:ilvl="0">
      <w:start w:val="4"/>
      <w:numFmt w:val="decimal"/>
      <w:lvlText w:val="%1"/>
      <w:lvlJc w:val="left"/>
      <w:pPr>
        <w:ind w:left="765" w:hanging="405"/>
      </w:pPr>
      <w:rPr>
        <w:rFonts w:cs="Times New Roman" w:hint="default"/>
      </w:rPr>
    </w:lvl>
    <w:lvl w:ilvl="1">
      <w:start w:val="1"/>
      <w:numFmt w:val="decimal"/>
      <w:lvlText w:val="%1.%2"/>
      <w:lvlJc w:val="left"/>
      <w:pPr>
        <w:ind w:left="765" w:hanging="405"/>
      </w:pPr>
      <w:rPr>
        <w:rFonts w:cs="Times New Roman" w:hint="default"/>
      </w:rPr>
    </w:lvl>
    <w:lvl w:ilvl="2">
      <w:start w:val="2"/>
      <w:numFmt w:val="decimal"/>
      <w:lvlText w:val="%1.%2.%3"/>
      <w:lvlJc w:val="left"/>
      <w:pPr>
        <w:ind w:left="1080" w:hanging="720"/>
      </w:pPr>
      <w:rPr>
        <w:rFonts w:cs="Times New Roman" w:hint="default"/>
      </w:rPr>
    </w:lvl>
    <w:lvl w:ilvl="3">
      <w:start w:val="1"/>
      <w:numFmt w:val="decimal"/>
      <w:lvlText w:val="%1.%2.%3.%4"/>
      <w:lvlJc w:val="left"/>
      <w:pPr>
        <w:ind w:left="1440" w:hanging="108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800" w:hanging="144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2160" w:hanging="1800"/>
      </w:pPr>
      <w:rPr>
        <w:rFonts w:cs="Times New Roman" w:hint="default"/>
      </w:rPr>
    </w:lvl>
    <w:lvl w:ilvl="8">
      <w:start w:val="1"/>
      <w:numFmt w:val="decimal"/>
      <w:lvlText w:val="%1.%2.%3.%4.%5.%6.%7.%8.%9"/>
      <w:lvlJc w:val="left"/>
      <w:pPr>
        <w:ind w:left="2160" w:hanging="1800"/>
      </w:pPr>
      <w:rPr>
        <w:rFonts w:cs="Times New Roman" w:hint="default"/>
      </w:rPr>
    </w:lvl>
  </w:abstractNum>
  <w:abstractNum w:abstractNumId="5" w15:restartNumberingAfterBreak="0">
    <w:nsid w:val="25821E2D"/>
    <w:multiLevelType w:val="hybridMultilevel"/>
    <w:tmpl w:val="7AEE84A6"/>
    <w:lvl w:ilvl="0" w:tplc="0403000F">
      <w:start w:val="1"/>
      <w:numFmt w:val="decimal"/>
      <w:lvlText w:val="%1."/>
      <w:lvlJc w:val="left"/>
      <w:pPr>
        <w:ind w:left="720" w:hanging="360"/>
      </w:pPr>
      <w:rPr>
        <w:rFonts w:cs="Times New Roman"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6" w15:restartNumberingAfterBreak="0">
    <w:nsid w:val="2A6E7D3F"/>
    <w:multiLevelType w:val="multilevel"/>
    <w:tmpl w:val="6F7C5994"/>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 w15:restartNumberingAfterBreak="0">
    <w:nsid w:val="33C6016A"/>
    <w:multiLevelType w:val="multilevel"/>
    <w:tmpl w:val="46907672"/>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8" w15:restartNumberingAfterBreak="0">
    <w:nsid w:val="3EE51875"/>
    <w:multiLevelType w:val="hybridMultilevel"/>
    <w:tmpl w:val="0846D50C"/>
    <w:lvl w:ilvl="0" w:tplc="65E22FD0">
      <w:start w:val="3"/>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20B4EEA"/>
    <w:multiLevelType w:val="hybridMultilevel"/>
    <w:tmpl w:val="4932747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459228D0"/>
    <w:multiLevelType w:val="hybridMultilevel"/>
    <w:tmpl w:val="CE485C2A"/>
    <w:lvl w:ilvl="0" w:tplc="0C0A000F">
      <w:start w:val="1"/>
      <w:numFmt w:val="decimal"/>
      <w:lvlText w:val="%1."/>
      <w:lvlJc w:val="left"/>
      <w:pPr>
        <w:ind w:left="720" w:hanging="360"/>
      </w:pPr>
      <w:rPr>
        <w:rFonts w:cs="Times New Roman"/>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11" w15:restartNumberingAfterBreak="0">
    <w:nsid w:val="47751F63"/>
    <w:multiLevelType w:val="hybridMultilevel"/>
    <w:tmpl w:val="C0BED4C0"/>
    <w:lvl w:ilvl="0" w:tplc="0403000F">
      <w:start w:val="1"/>
      <w:numFmt w:val="decimal"/>
      <w:lvlText w:val="%1."/>
      <w:lvlJc w:val="left"/>
      <w:pPr>
        <w:ind w:left="720" w:hanging="360"/>
      </w:pPr>
      <w:rPr>
        <w:rFonts w:cs="Times New Roman"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4DF15596"/>
    <w:multiLevelType w:val="multilevel"/>
    <w:tmpl w:val="0C0A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4E776F9B"/>
    <w:multiLevelType w:val="multilevel"/>
    <w:tmpl w:val="E0387D42"/>
    <w:lvl w:ilvl="0">
      <w:start w:val="8"/>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720" w:hanging="72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080" w:hanging="108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440" w:hanging="1440"/>
      </w:pPr>
      <w:rPr>
        <w:rFonts w:eastAsia="Times New Roman" w:cs="Times New Roman" w:hint="default"/>
      </w:rPr>
    </w:lvl>
  </w:abstractNum>
  <w:abstractNum w:abstractNumId="14" w15:restartNumberingAfterBreak="0">
    <w:nsid w:val="539B1682"/>
    <w:multiLevelType w:val="hybridMultilevel"/>
    <w:tmpl w:val="AC1ACCB0"/>
    <w:lvl w:ilvl="0" w:tplc="F1C4A210">
      <w:start w:val="6"/>
      <w:numFmt w:val="bullet"/>
      <w:lvlText w:val="-"/>
      <w:lvlJc w:val="left"/>
      <w:pPr>
        <w:ind w:left="405" w:hanging="360"/>
      </w:pPr>
      <w:rPr>
        <w:rFonts w:ascii="Calibri Light" w:eastAsia="Times New Roman" w:hAnsi="Calibri Light" w:hint="default"/>
        <w:color w:val="auto"/>
        <w:sz w:val="22"/>
      </w:rPr>
    </w:lvl>
    <w:lvl w:ilvl="1" w:tplc="04030003" w:tentative="1">
      <w:start w:val="1"/>
      <w:numFmt w:val="bullet"/>
      <w:lvlText w:val="o"/>
      <w:lvlJc w:val="left"/>
      <w:pPr>
        <w:ind w:left="1125" w:hanging="360"/>
      </w:pPr>
      <w:rPr>
        <w:rFonts w:ascii="Courier New" w:hAnsi="Courier New" w:hint="default"/>
      </w:rPr>
    </w:lvl>
    <w:lvl w:ilvl="2" w:tplc="04030005" w:tentative="1">
      <w:start w:val="1"/>
      <w:numFmt w:val="bullet"/>
      <w:lvlText w:val=""/>
      <w:lvlJc w:val="left"/>
      <w:pPr>
        <w:ind w:left="1845" w:hanging="360"/>
      </w:pPr>
      <w:rPr>
        <w:rFonts w:ascii="Wingdings" w:hAnsi="Wingdings" w:hint="default"/>
      </w:rPr>
    </w:lvl>
    <w:lvl w:ilvl="3" w:tplc="04030001" w:tentative="1">
      <w:start w:val="1"/>
      <w:numFmt w:val="bullet"/>
      <w:lvlText w:val=""/>
      <w:lvlJc w:val="left"/>
      <w:pPr>
        <w:ind w:left="2565" w:hanging="360"/>
      </w:pPr>
      <w:rPr>
        <w:rFonts w:ascii="Symbol" w:hAnsi="Symbol" w:hint="default"/>
      </w:rPr>
    </w:lvl>
    <w:lvl w:ilvl="4" w:tplc="04030003" w:tentative="1">
      <w:start w:val="1"/>
      <w:numFmt w:val="bullet"/>
      <w:lvlText w:val="o"/>
      <w:lvlJc w:val="left"/>
      <w:pPr>
        <w:ind w:left="3285" w:hanging="360"/>
      </w:pPr>
      <w:rPr>
        <w:rFonts w:ascii="Courier New" w:hAnsi="Courier New" w:hint="default"/>
      </w:rPr>
    </w:lvl>
    <w:lvl w:ilvl="5" w:tplc="04030005" w:tentative="1">
      <w:start w:val="1"/>
      <w:numFmt w:val="bullet"/>
      <w:lvlText w:val=""/>
      <w:lvlJc w:val="left"/>
      <w:pPr>
        <w:ind w:left="4005" w:hanging="360"/>
      </w:pPr>
      <w:rPr>
        <w:rFonts w:ascii="Wingdings" w:hAnsi="Wingdings" w:hint="default"/>
      </w:rPr>
    </w:lvl>
    <w:lvl w:ilvl="6" w:tplc="04030001" w:tentative="1">
      <w:start w:val="1"/>
      <w:numFmt w:val="bullet"/>
      <w:lvlText w:val=""/>
      <w:lvlJc w:val="left"/>
      <w:pPr>
        <w:ind w:left="4725" w:hanging="360"/>
      </w:pPr>
      <w:rPr>
        <w:rFonts w:ascii="Symbol" w:hAnsi="Symbol" w:hint="default"/>
      </w:rPr>
    </w:lvl>
    <w:lvl w:ilvl="7" w:tplc="04030003" w:tentative="1">
      <w:start w:val="1"/>
      <w:numFmt w:val="bullet"/>
      <w:lvlText w:val="o"/>
      <w:lvlJc w:val="left"/>
      <w:pPr>
        <w:ind w:left="5445" w:hanging="360"/>
      </w:pPr>
      <w:rPr>
        <w:rFonts w:ascii="Courier New" w:hAnsi="Courier New" w:hint="default"/>
      </w:rPr>
    </w:lvl>
    <w:lvl w:ilvl="8" w:tplc="04030005" w:tentative="1">
      <w:start w:val="1"/>
      <w:numFmt w:val="bullet"/>
      <w:lvlText w:val=""/>
      <w:lvlJc w:val="left"/>
      <w:pPr>
        <w:ind w:left="6165" w:hanging="360"/>
      </w:pPr>
      <w:rPr>
        <w:rFonts w:ascii="Wingdings" w:hAnsi="Wingdings" w:hint="default"/>
      </w:rPr>
    </w:lvl>
  </w:abstractNum>
  <w:abstractNum w:abstractNumId="15" w15:restartNumberingAfterBreak="0">
    <w:nsid w:val="5463316A"/>
    <w:multiLevelType w:val="multilevel"/>
    <w:tmpl w:val="EE480770"/>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6" w15:restartNumberingAfterBreak="0">
    <w:nsid w:val="56B228FD"/>
    <w:multiLevelType w:val="hybridMultilevel"/>
    <w:tmpl w:val="C8388594"/>
    <w:lvl w:ilvl="0" w:tplc="1D3E34E0">
      <w:numFmt w:val="bullet"/>
      <w:lvlText w:val="-"/>
      <w:lvlJc w:val="left"/>
      <w:pPr>
        <w:ind w:left="720" w:hanging="360"/>
      </w:pPr>
      <w:rPr>
        <w:rFonts w:ascii="Calibri" w:eastAsiaTheme="minorHAnsi" w:hAnsi="Calibri" w:cs="Calibri"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1D3E1FA6">
      <w:numFmt w:val="bullet"/>
      <w:lvlText w:val="·"/>
      <w:lvlJc w:val="left"/>
      <w:pPr>
        <w:ind w:left="2880" w:hanging="360"/>
      </w:pPr>
      <w:rPr>
        <w:rFonts w:ascii="Calibri" w:eastAsiaTheme="minorHAnsi" w:hAnsi="Calibri" w:cs="Calibri"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7" w15:restartNumberingAfterBreak="0">
    <w:nsid w:val="637E35AF"/>
    <w:multiLevelType w:val="multilevel"/>
    <w:tmpl w:val="BE94CE24"/>
    <w:styleLink w:val="Estilodelista"/>
    <w:lvl w:ilvl="0">
      <w:start w:val="1"/>
      <w:numFmt w:val="decimal"/>
      <w:lvlText w:val="%1"/>
      <w:lvlJc w:val="left"/>
      <w:pPr>
        <w:ind w:left="405" w:hanging="405"/>
      </w:pPr>
      <w:rPr>
        <w:rFonts w:asciiTheme="majorHAnsi" w:hAnsiTheme="majorHAnsi" w:cs="Times New Roman" w:hint="default"/>
      </w:rPr>
    </w:lvl>
    <w:lvl w:ilvl="1">
      <w:start w:val="1"/>
      <w:numFmt w:val="decimal"/>
      <w:lvlText w:val="%1.%2"/>
      <w:lvlJc w:val="left"/>
      <w:pPr>
        <w:ind w:left="405" w:hanging="405"/>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67B66C36"/>
    <w:multiLevelType w:val="hybridMultilevel"/>
    <w:tmpl w:val="56C2A68C"/>
    <w:lvl w:ilvl="0" w:tplc="B7360C44">
      <w:start w:val="4"/>
      <w:numFmt w:val="bullet"/>
      <w:lvlText w:val="-"/>
      <w:lvlJc w:val="left"/>
      <w:pPr>
        <w:ind w:left="849" w:hanging="360"/>
      </w:pPr>
      <w:rPr>
        <w:rFonts w:ascii="Arial" w:eastAsia="Times New Roman" w:hAnsi="Arial" w:cs="Arial" w:hint="default"/>
      </w:rPr>
    </w:lvl>
    <w:lvl w:ilvl="1" w:tplc="04030003">
      <w:start w:val="1"/>
      <w:numFmt w:val="bullet"/>
      <w:lvlText w:val="o"/>
      <w:lvlJc w:val="left"/>
      <w:pPr>
        <w:ind w:left="1569" w:hanging="360"/>
      </w:pPr>
      <w:rPr>
        <w:rFonts w:ascii="Courier New" w:hAnsi="Courier New" w:cs="Courier New" w:hint="default"/>
      </w:rPr>
    </w:lvl>
    <w:lvl w:ilvl="2" w:tplc="04030005">
      <w:start w:val="1"/>
      <w:numFmt w:val="bullet"/>
      <w:lvlText w:val=""/>
      <w:lvlJc w:val="left"/>
      <w:pPr>
        <w:ind w:left="2289" w:hanging="360"/>
      </w:pPr>
      <w:rPr>
        <w:rFonts w:ascii="Wingdings" w:hAnsi="Wingdings" w:hint="default"/>
      </w:rPr>
    </w:lvl>
    <w:lvl w:ilvl="3" w:tplc="04030001">
      <w:start w:val="1"/>
      <w:numFmt w:val="bullet"/>
      <w:lvlText w:val=""/>
      <w:lvlJc w:val="left"/>
      <w:pPr>
        <w:ind w:left="3009" w:hanging="360"/>
      </w:pPr>
      <w:rPr>
        <w:rFonts w:ascii="Symbol" w:hAnsi="Symbol" w:hint="default"/>
      </w:rPr>
    </w:lvl>
    <w:lvl w:ilvl="4" w:tplc="04030003">
      <w:start w:val="1"/>
      <w:numFmt w:val="bullet"/>
      <w:lvlText w:val="o"/>
      <w:lvlJc w:val="left"/>
      <w:pPr>
        <w:ind w:left="3729" w:hanging="360"/>
      </w:pPr>
      <w:rPr>
        <w:rFonts w:ascii="Courier New" w:hAnsi="Courier New" w:cs="Courier New" w:hint="default"/>
      </w:rPr>
    </w:lvl>
    <w:lvl w:ilvl="5" w:tplc="04030005">
      <w:start w:val="1"/>
      <w:numFmt w:val="bullet"/>
      <w:lvlText w:val=""/>
      <w:lvlJc w:val="left"/>
      <w:pPr>
        <w:ind w:left="4449" w:hanging="360"/>
      </w:pPr>
      <w:rPr>
        <w:rFonts w:ascii="Wingdings" w:hAnsi="Wingdings" w:hint="default"/>
      </w:rPr>
    </w:lvl>
    <w:lvl w:ilvl="6" w:tplc="04030001">
      <w:start w:val="1"/>
      <w:numFmt w:val="bullet"/>
      <w:lvlText w:val=""/>
      <w:lvlJc w:val="left"/>
      <w:pPr>
        <w:ind w:left="5169" w:hanging="360"/>
      </w:pPr>
      <w:rPr>
        <w:rFonts w:ascii="Symbol" w:hAnsi="Symbol" w:hint="default"/>
      </w:rPr>
    </w:lvl>
    <w:lvl w:ilvl="7" w:tplc="04030003">
      <w:start w:val="1"/>
      <w:numFmt w:val="bullet"/>
      <w:lvlText w:val="o"/>
      <w:lvlJc w:val="left"/>
      <w:pPr>
        <w:ind w:left="5889" w:hanging="360"/>
      </w:pPr>
      <w:rPr>
        <w:rFonts w:ascii="Courier New" w:hAnsi="Courier New" w:cs="Courier New" w:hint="default"/>
      </w:rPr>
    </w:lvl>
    <w:lvl w:ilvl="8" w:tplc="04030005">
      <w:start w:val="1"/>
      <w:numFmt w:val="bullet"/>
      <w:lvlText w:val=""/>
      <w:lvlJc w:val="left"/>
      <w:pPr>
        <w:ind w:left="6609" w:hanging="360"/>
      </w:pPr>
      <w:rPr>
        <w:rFonts w:ascii="Wingdings" w:hAnsi="Wingdings" w:hint="default"/>
      </w:rPr>
    </w:lvl>
  </w:abstractNum>
  <w:abstractNum w:abstractNumId="19" w15:restartNumberingAfterBreak="0">
    <w:nsid w:val="6BCF29C2"/>
    <w:multiLevelType w:val="multilevel"/>
    <w:tmpl w:val="BE94CE24"/>
    <w:numStyleLink w:val="Estilodelista"/>
  </w:abstractNum>
  <w:abstractNum w:abstractNumId="20" w15:restartNumberingAfterBreak="0">
    <w:nsid w:val="6D76108A"/>
    <w:multiLevelType w:val="hybridMultilevel"/>
    <w:tmpl w:val="76C4D704"/>
    <w:lvl w:ilvl="0" w:tplc="0C0A0013">
      <w:start w:val="1"/>
      <w:numFmt w:val="upperRoman"/>
      <w:lvlText w:val="%1."/>
      <w:lvlJc w:val="right"/>
      <w:pPr>
        <w:ind w:left="720" w:hanging="360"/>
      </w:pPr>
      <w:rPr>
        <w:rFonts w:cs="Times New Roman"/>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21" w15:restartNumberingAfterBreak="0">
    <w:nsid w:val="6DB6247C"/>
    <w:multiLevelType w:val="multilevel"/>
    <w:tmpl w:val="BE94CE24"/>
    <w:lvl w:ilvl="0">
      <w:start w:val="4"/>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15:restartNumberingAfterBreak="0">
    <w:nsid w:val="73210731"/>
    <w:multiLevelType w:val="multilevel"/>
    <w:tmpl w:val="BE94CE24"/>
    <w:lvl w:ilvl="0">
      <w:start w:val="4"/>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7EED1EE4"/>
    <w:multiLevelType w:val="hybridMultilevel"/>
    <w:tmpl w:val="212C1D8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1976527292">
    <w:abstractNumId w:val="9"/>
  </w:num>
  <w:num w:numId="2" w16cid:durableId="1582132382">
    <w:abstractNumId w:val="1"/>
  </w:num>
  <w:num w:numId="3" w16cid:durableId="1183322066">
    <w:abstractNumId w:val="11"/>
  </w:num>
  <w:num w:numId="4" w16cid:durableId="511073587">
    <w:abstractNumId w:val="12"/>
  </w:num>
  <w:num w:numId="5" w16cid:durableId="207307644">
    <w:abstractNumId w:val="21"/>
  </w:num>
  <w:num w:numId="6" w16cid:durableId="612982393">
    <w:abstractNumId w:val="20"/>
  </w:num>
  <w:num w:numId="7" w16cid:durableId="1126042483">
    <w:abstractNumId w:val="4"/>
  </w:num>
  <w:num w:numId="8" w16cid:durableId="1862088255">
    <w:abstractNumId w:val="6"/>
  </w:num>
  <w:num w:numId="9" w16cid:durableId="69355087">
    <w:abstractNumId w:val="22"/>
  </w:num>
  <w:num w:numId="10" w16cid:durableId="396511067">
    <w:abstractNumId w:val="15"/>
  </w:num>
  <w:num w:numId="11" w16cid:durableId="1375807001">
    <w:abstractNumId w:val="19"/>
  </w:num>
  <w:num w:numId="12" w16cid:durableId="334457554">
    <w:abstractNumId w:val="17"/>
  </w:num>
  <w:num w:numId="13" w16cid:durableId="248583030">
    <w:abstractNumId w:val="10"/>
  </w:num>
  <w:num w:numId="14" w16cid:durableId="1297948087">
    <w:abstractNumId w:val="13"/>
  </w:num>
  <w:num w:numId="15" w16cid:durableId="1608078156">
    <w:abstractNumId w:val="5"/>
  </w:num>
  <w:num w:numId="16" w16cid:durableId="440029557">
    <w:abstractNumId w:val="14"/>
  </w:num>
  <w:num w:numId="17" w16cid:durableId="253704699">
    <w:abstractNumId w:val="8"/>
  </w:num>
  <w:num w:numId="18" w16cid:durableId="2077898052">
    <w:abstractNumId w:val="2"/>
  </w:num>
  <w:num w:numId="19" w16cid:durableId="315884201">
    <w:abstractNumId w:val="23"/>
  </w:num>
  <w:num w:numId="20" w16cid:durableId="650985435">
    <w:abstractNumId w:val="8"/>
  </w:num>
  <w:num w:numId="21" w16cid:durableId="781607015">
    <w:abstractNumId w:val="18"/>
  </w:num>
  <w:num w:numId="22" w16cid:durableId="2771827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82587521">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21525262">
    <w:abstractNumId w:val="0"/>
  </w:num>
  <w:num w:numId="25" w16cid:durableId="18149829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662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3AE"/>
    <w:rsid w:val="00010585"/>
    <w:rsid w:val="0002418E"/>
    <w:rsid w:val="0003426F"/>
    <w:rsid w:val="00055484"/>
    <w:rsid w:val="00061027"/>
    <w:rsid w:val="00071F1C"/>
    <w:rsid w:val="00072AE9"/>
    <w:rsid w:val="00081551"/>
    <w:rsid w:val="00095756"/>
    <w:rsid w:val="000A1322"/>
    <w:rsid w:val="000B4E18"/>
    <w:rsid w:val="000C325D"/>
    <w:rsid w:val="000C6295"/>
    <w:rsid w:val="000D3383"/>
    <w:rsid w:val="000D4650"/>
    <w:rsid w:val="000E0444"/>
    <w:rsid w:val="000E656C"/>
    <w:rsid w:val="000E79AE"/>
    <w:rsid w:val="000E7AE5"/>
    <w:rsid w:val="000F008F"/>
    <w:rsid w:val="000F1CEB"/>
    <w:rsid w:val="001009E9"/>
    <w:rsid w:val="00104DD1"/>
    <w:rsid w:val="00112ADA"/>
    <w:rsid w:val="00117B5D"/>
    <w:rsid w:val="00122B98"/>
    <w:rsid w:val="001356B4"/>
    <w:rsid w:val="001478C9"/>
    <w:rsid w:val="001510F3"/>
    <w:rsid w:val="0018425C"/>
    <w:rsid w:val="001929A7"/>
    <w:rsid w:val="00195EA3"/>
    <w:rsid w:val="001B1737"/>
    <w:rsid w:val="001C6E9F"/>
    <w:rsid w:val="001D60DA"/>
    <w:rsid w:val="001E2905"/>
    <w:rsid w:val="001F6466"/>
    <w:rsid w:val="00204E06"/>
    <w:rsid w:val="00206468"/>
    <w:rsid w:val="002167DB"/>
    <w:rsid w:val="0022479C"/>
    <w:rsid w:val="00225FD2"/>
    <w:rsid w:val="00254659"/>
    <w:rsid w:val="0026207A"/>
    <w:rsid w:val="00283B04"/>
    <w:rsid w:val="00287443"/>
    <w:rsid w:val="00297A53"/>
    <w:rsid w:val="00297B3C"/>
    <w:rsid w:val="002B7C3A"/>
    <w:rsid w:val="002E2BF7"/>
    <w:rsid w:val="002E2F82"/>
    <w:rsid w:val="00304C57"/>
    <w:rsid w:val="003110BA"/>
    <w:rsid w:val="00312860"/>
    <w:rsid w:val="003222DC"/>
    <w:rsid w:val="00323488"/>
    <w:rsid w:val="0032685A"/>
    <w:rsid w:val="003437D5"/>
    <w:rsid w:val="00346637"/>
    <w:rsid w:val="00351060"/>
    <w:rsid w:val="00362AEE"/>
    <w:rsid w:val="003635C3"/>
    <w:rsid w:val="003803AD"/>
    <w:rsid w:val="00380B9F"/>
    <w:rsid w:val="003812C2"/>
    <w:rsid w:val="003826FB"/>
    <w:rsid w:val="003A5144"/>
    <w:rsid w:val="003B3DA7"/>
    <w:rsid w:val="003B53B9"/>
    <w:rsid w:val="003C5E9B"/>
    <w:rsid w:val="003E2B49"/>
    <w:rsid w:val="003E3F52"/>
    <w:rsid w:val="003E7F99"/>
    <w:rsid w:val="003F2DB7"/>
    <w:rsid w:val="003F5E33"/>
    <w:rsid w:val="004015F3"/>
    <w:rsid w:val="00402261"/>
    <w:rsid w:val="0040515A"/>
    <w:rsid w:val="004267DB"/>
    <w:rsid w:val="00436C25"/>
    <w:rsid w:val="00440BD3"/>
    <w:rsid w:val="00442EE4"/>
    <w:rsid w:val="00453A55"/>
    <w:rsid w:val="004600F9"/>
    <w:rsid w:val="0047765B"/>
    <w:rsid w:val="00480F0C"/>
    <w:rsid w:val="00485CCE"/>
    <w:rsid w:val="004C135C"/>
    <w:rsid w:val="004C75F7"/>
    <w:rsid w:val="004D5528"/>
    <w:rsid w:val="004D6C80"/>
    <w:rsid w:val="004F3A14"/>
    <w:rsid w:val="004F448C"/>
    <w:rsid w:val="0051321C"/>
    <w:rsid w:val="005306C9"/>
    <w:rsid w:val="005372B9"/>
    <w:rsid w:val="005463AE"/>
    <w:rsid w:val="00552442"/>
    <w:rsid w:val="00566E3C"/>
    <w:rsid w:val="005744C8"/>
    <w:rsid w:val="005756A0"/>
    <w:rsid w:val="00575749"/>
    <w:rsid w:val="005866E6"/>
    <w:rsid w:val="005961F3"/>
    <w:rsid w:val="005A475B"/>
    <w:rsid w:val="005B6086"/>
    <w:rsid w:val="005D157E"/>
    <w:rsid w:val="005E0BBB"/>
    <w:rsid w:val="005F3D73"/>
    <w:rsid w:val="005F6034"/>
    <w:rsid w:val="00600F04"/>
    <w:rsid w:val="00611E1F"/>
    <w:rsid w:val="00615D58"/>
    <w:rsid w:val="00615F6B"/>
    <w:rsid w:val="00622794"/>
    <w:rsid w:val="00625D1C"/>
    <w:rsid w:val="00641031"/>
    <w:rsid w:val="00642771"/>
    <w:rsid w:val="00654BC1"/>
    <w:rsid w:val="00657C57"/>
    <w:rsid w:val="00664522"/>
    <w:rsid w:val="00674A57"/>
    <w:rsid w:val="00682993"/>
    <w:rsid w:val="0069193C"/>
    <w:rsid w:val="00693FA5"/>
    <w:rsid w:val="006962C8"/>
    <w:rsid w:val="006A36D2"/>
    <w:rsid w:val="006F4C9A"/>
    <w:rsid w:val="006F675A"/>
    <w:rsid w:val="00714658"/>
    <w:rsid w:val="0072663F"/>
    <w:rsid w:val="007268C7"/>
    <w:rsid w:val="007352F6"/>
    <w:rsid w:val="007370AB"/>
    <w:rsid w:val="00740D1E"/>
    <w:rsid w:val="00742479"/>
    <w:rsid w:val="00753F5C"/>
    <w:rsid w:val="00754BD9"/>
    <w:rsid w:val="00767228"/>
    <w:rsid w:val="007967BF"/>
    <w:rsid w:val="007B2979"/>
    <w:rsid w:val="007B41C5"/>
    <w:rsid w:val="007C0439"/>
    <w:rsid w:val="007C1AFE"/>
    <w:rsid w:val="007C5C2B"/>
    <w:rsid w:val="007D1303"/>
    <w:rsid w:val="007D51B7"/>
    <w:rsid w:val="007D7369"/>
    <w:rsid w:val="007E0C99"/>
    <w:rsid w:val="007E1846"/>
    <w:rsid w:val="007E3AE7"/>
    <w:rsid w:val="00801801"/>
    <w:rsid w:val="00801F04"/>
    <w:rsid w:val="00820F72"/>
    <w:rsid w:val="00824BF5"/>
    <w:rsid w:val="00833088"/>
    <w:rsid w:val="0083388E"/>
    <w:rsid w:val="00843AD7"/>
    <w:rsid w:val="00852785"/>
    <w:rsid w:val="0087148B"/>
    <w:rsid w:val="00877E80"/>
    <w:rsid w:val="00886A88"/>
    <w:rsid w:val="00887A92"/>
    <w:rsid w:val="00896085"/>
    <w:rsid w:val="008A55AA"/>
    <w:rsid w:val="008A58E6"/>
    <w:rsid w:val="008A784F"/>
    <w:rsid w:val="008C1D33"/>
    <w:rsid w:val="008C464F"/>
    <w:rsid w:val="008C638B"/>
    <w:rsid w:val="00900E9E"/>
    <w:rsid w:val="00910AF7"/>
    <w:rsid w:val="00913ECB"/>
    <w:rsid w:val="009253C2"/>
    <w:rsid w:val="00927354"/>
    <w:rsid w:val="00931904"/>
    <w:rsid w:val="00931B4F"/>
    <w:rsid w:val="00933155"/>
    <w:rsid w:val="00937760"/>
    <w:rsid w:val="009467EC"/>
    <w:rsid w:val="00983493"/>
    <w:rsid w:val="00993CE3"/>
    <w:rsid w:val="009A1E22"/>
    <w:rsid w:val="009A6A87"/>
    <w:rsid w:val="009B0C12"/>
    <w:rsid w:val="009B0D27"/>
    <w:rsid w:val="009C1B6B"/>
    <w:rsid w:val="009C4082"/>
    <w:rsid w:val="009C5BBB"/>
    <w:rsid w:val="009D76FC"/>
    <w:rsid w:val="009E3855"/>
    <w:rsid w:val="009F3BDB"/>
    <w:rsid w:val="00A03987"/>
    <w:rsid w:val="00A075E1"/>
    <w:rsid w:val="00A133F0"/>
    <w:rsid w:val="00A14337"/>
    <w:rsid w:val="00A14B1D"/>
    <w:rsid w:val="00A33860"/>
    <w:rsid w:val="00A4277F"/>
    <w:rsid w:val="00A42996"/>
    <w:rsid w:val="00A45D53"/>
    <w:rsid w:val="00A56DCF"/>
    <w:rsid w:val="00A629B8"/>
    <w:rsid w:val="00A63244"/>
    <w:rsid w:val="00A743DD"/>
    <w:rsid w:val="00A90DB1"/>
    <w:rsid w:val="00AA53F1"/>
    <w:rsid w:val="00AB131D"/>
    <w:rsid w:val="00AB34BA"/>
    <w:rsid w:val="00AB5F3A"/>
    <w:rsid w:val="00AD3A7D"/>
    <w:rsid w:val="00AE0FD2"/>
    <w:rsid w:val="00AE5B9F"/>
    <w:rsid w:val="00AF3150"/>
    <w:rsid w:val="00B051B7"/>
    <w:rsid w:val="00B06511"/>
    <w:rsid w:val="00B06B55"/>
    <w:rsid w:val="00B15948"/>
    <w:rsid w:val="00B1619D"/>
    <w:rsid w:val="00B21CDE"/>
    <w:rsid w:val="00B256C5"/>
    <w:rsid w:val="00B371D4"/>
    <w:rsid w:val="00B531E5"/>
    <w:rsid w:val="00B54750"/>
    <w:rsid w:val="00B571CF"/>
    <w:rsid w:val="00B732C7"/>
    <w:rsid w:val="00B7748F"/>
    <w:rsid w:val="00B8475F"/>
    <w:rsid w:val="00BA163C"/>
    <w:rsid w:val="00BA3E5B"/>
    <w:rsid w:val="00BB0DFA"/>
    <w:rsid w:val="00BB2D57"/>
    <w:rsid w:val="00BD480A"/>
    <w:rsid w:val="00BD496D"/>
    <w:rsid w:val="00BD4CFD"/>
    <w:rsid w:val="00BE082C"/>
    <w:rsid w:val="00BE4A8B"/>
    <w:rsid w:val="00C03EB7"/>
    <w:rsid w:val="00C16E51"/>
    <w:rsid w:val="00C25389"/>
    <w:rsid w:val="00C76834"/>
    <w:rsid w:val="00C81409"/>
    <w:rsid w:val="00C86B34"/>
    <w:rsid w:val="00C874D5"/>
    <w:rsid w:val="00C87590"/>
    <w:rsid w:val="00C94883"/>
    <w:rsid w:val="00CD2EC8"/>
    <w:rsid w:val="00CF41F4"/>
    <w:rsid w:val="00CF5072"/>
    <w:rsid w:val="00CF72A0"/>
    <w:rsid w:val="00D15794"/>
    <w:rsid w:val="00D233EF"/>
    <w:rsid w:val="00D25235"/>
    <w:rsid w:val="00D403D1"/>
    <w:rsid w:val="00D41D48"/>
    <w:rsid w:val="00D443D8"/>
    <w:rsid w:val="00D5120F"/>
    <w:rsid w:val="00D618C0"/>
    <w:rsid w:val="00D72138"/>
    <w:rsid w:val="00D7683C"/>
    <w:rsid w:val="00D847B4"/>
    <w:rsid w:val="00DB7CE4"/>
    <w:rsid w:val="00DC3CD6"/>
    <w:rsid w:val="00DD0F93"/>
    <w:rsid w:val="00DD46AC"/>
    <w:rsid w:val="00DD5846"/>
    <w:rsid w:val="00DE0940"/>
    <w:rsid w:val="00E00353"/>
    <w:rsid w:val="00E004FA"/>
    <w:rsid w:val="00E00D03"/>
    <w:rsid w:val="00E04603"/>
    <w:rsid w:val="00E0639B"/>
    <w:rsid w:val="00E118A7"/>
    <w:rsid w:val="00E25735"/>
    <w:rsid w:val="00E258D0"/>
    <w:rsid w:val="00E267E2"/>
    <w:rsid w:val="00E44D3A"/>
    <w:rsid w:val="00E51178"/>
    <w:rsid w:val="00E51D77"/>
    <w:rsid w:val="00E61139"/>
    <w:rsid w:val="00E708C9"/>
    <w:rsid w:val="00E714B5"/>
    <w:rsid w:val="00E81190"/>
    <w:rsid w:val="00E84B2A"/>
    <w:rsid w:val="00E93C41"/>
    <w:rsid w:val="00EA1CA1"/>
    <w:rsid w:val="00EC07AA"/>
    <w:rsid w:val="00ED2DC5"/>
    <w:rsid w:val="00ED71C9"/>
    <w:rsid w:val="00EE24E3"/>
    <w:rsid w:val="00EE7FCD"/>
    <w:rsid w:val="00F10C74"/>
    <w:rsid w:val="00F15664"/>
    <w:rsid w:val="00F25AC7"/>
    <w:rsid w:val="00F434E5"/>
    <w:rsid w:val="00F473A9"/>
    <w:rsid w:val="00F51C79"/>
    <w:rsid w:val="00FA4D00"/>
    <w:rsid w:val="00FC0209"/>
    <w:rsid w:val="00FD2CB1"/>
    <w:rsid w:val="00FF26C8"/>
    <w:rsid w:val="00FF74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6"/>
    <o:shapelayout v:ext="edit">
      <o:idmap v:ext="edit" data="1"/>
    </o:shapelayout>
  </w:shapeDefaults>
  <w:decimalSymbol w:val=","/>
  <w:listSeparator w:val=";"/>
  <w14:docId w14:val="2E6878CA"/>
  <w14:defaultImageDpi w14:val="0"/>
  <w15:docId w15:val="{C5DD684C-00AB-4395-8A8E-2C63BA5E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1CF"/>
    <w:rPr>
      <w:rFonts w:asciiTheme="majorHAnsi" w:hAnsiTheme="majorHAnsi" w:cs="Times New Roman"/>
      <w:lang w:val="ca-ES"/>
    </w:rPr>
  </w:style>
  <w:style w:type="paragraph" w:styleId="Ttol1">
    <w:name w:val="heading 1"/>
    <w:basedOn w:val="Normal"/>
    <w:next w:val="Normal"/>
    <w:link w:val="Ttol1Car"/>
    <w:uiPriority w:val="9"/>
    <w:qFormat/>
    <w:rsid w:val="00933155"/>
    <w:pPr>
      <w:keepNext/>
      <w:keepLines/>
      <w:spacing w:before="100" w:after="200" w:line="240" w:lineRule="auto"/>
      <w:outlineLvl w:val="0"/>
    </w:pPr>
    <w:rPr>
      <w:rFonts w:eastAsiaTheme="majorEastAsia"/>
      <w:b/>
      <w:bCs/>
      <w:color w:val="538135" w:themeColor="accent6" w:themeShade="BF"/>
      <w:sz w:val="28"/>
      <w:szCs w:val="28"/>
    </w:rPr>
  </w:style>
  <w:style w:type="paragraph" w:styleId="Ttol2">
    <w:name w:val="heading 2"/>
    <w:basedOn w:val="Normal"/>
    <w:next w:val="Normal"/>
    <w:link w:val="Ttol2Car"/>
    <w:uiPriority w:val="9"/>
    <w:unhideWhenUsed/>
    <w:qFormat/>
    <w:rsid w:val="00933155"/>
    <w:pPr>
      <w:keepNext/>
      <w:keepLines/>
      <w:spacing w:before="60" w:after="60" w:line="240" w:lineRule="auto"/>
      <w:contextualSpacing/>
      <w:outlineLvl w:val="1"/>
    </w:pPr>
    <w:rPr>
      <w:rFonts w:eastAsiaTheme="majorEastAsia"/>
      <w:bCs/>
      <w:color w:val="538135" w:themeColor="accent6" w:themeShade="BF"/>
      <w:sz w:val="24"/>
      <w:szCs w:val="26"/>
    </w:rPr>
  </w:style>
  <w:style w:type="paragraph" w:styleId="Ttol3">
    <w:name w:val="heading 3"/>
    <w:basedOn w:val="Normal"/>
    <w:next w:val="Normal"/>
    <w:link w:val="Ttol3Car"/>
    <w:uiPriority w:val="9"/>
    <w:unhideWhenUsed/>
    <w:qFormat/>
    <w:rsid w:val="005372B9"/>
    <w:pPr>
      <w:keepNext/>
      <w:keepLines/>
      <w:spacing w:before="200" w:after="0"/>
      <w:outlineLvl w:val="2"/>
    </w:pPr>
    <w:rPr>
      <w:rFonts w:eastAsiaTheme="majorEastAsia"/>
      <w:b/>
      <w:bCs/>
      <w:color w:val="5B9BD5" w:themeColor="accent1"/>
    </w:rPr>
  </w:style>
  <w:style w:type="paragraph" w:styleId="Ttol4">
    <w:name w:val="heading 4"/>
    <w:basedOn w:val="Normal"/>
    <w:next w:val="Normal"/>
    <w:link w:val="Ttol4Car"/>
    <w:uiPriority w:val="9"/>
    <w:unhideWhenUsed/>
    <w:qFormat/>
    <w:rsid w:val="005372B9"/>
    <w:pPr>
      <w:keepNext/>
      <w:keepLines/>
      <w:spacing w:before="200" w:after="0"/>
      <w:outlineLvl w:val="3"/>
    </w:pPr>
    <w:rPr>
      <w:rFonts w:eastAsiaTheme="majorEastAsia"/>
      <w:b/>
      <w:bCs/>
      <w:i/>
      <w:iCs/>
      <w:color w:val="5B9BD5" w:themeColor="accent1"/>
    </w:rPr>
  </w:style>
  <w:style w:type="paragraph" w:styleId="Ttol5">
    <w:name w:val="heading 5"/>
    <w:basedOn w:val="Normal"/>
    <w:next w:val="Normal"/>
    <w:link w:val="Ttol5Car"/>
    <w:uiPriority w:val="9"/>
    <w:unhideWhenUsed/>
    <w:qFormat/>
    <w:rsid w:val="005372B9"/>
    <w:pPr>
      <w:keepNext/>
      <w:keepLines/>
      <w:spacing w:before="200" w:after="0"/>
      <w:outlineLvl w:val="4"/>
    </w:pPr>
    <w:rPr>
      <w:rFonts w:eastAsiaTheme="majorEastAsia"/>
      <w:color w:val="1F4D78" w:themeColor="accent1" w:themeShade="7F"/>
    </w:rPr>
  </w:style>
  <w:style w:type="paragraph" w:styleId="Ttol6">
    <w:name w:val="heading 6"/>
    <w:basedOn w:val="Normal"/>
    <w:next w:val="Normal"/>
    <w:link w:val="Ttol6Car"/>
    <w:uiPriority w:val="9"/>
    <w:unhideWhenUsed/>
    <w:qFormat/>
    <w:rsid w:val="005372B9"/>
    <w:pPr>
      <w:keepNext/>
      <w:keepLines/>
      <w:spacing w:before="200" w:after="0"/>
      <w:outlineLvl w:val="5"/>
    </w:pPr>
    <w:rPr>
      <w:rFonts w:eastAsiaTheme="majorEastAsia"/>
      <w:i/>
      <w:iCs/>
      <w:color w:val="1F4D78" w:themeColor="accent1" w:themeShade="7F"/>
    </w:rPr>
  </w:style>
  <w:style w:type="paragraph" w:styleId="Ttol7">
    <w:name w:val="heading 7"/>
    <w:basedOn w:val="Normal"/>
    <w:next w:val="Normal"/>
    <w:link w:val="Ttol7Car"/>
    <w:uiPriority w:val="9"/>
    <w:unhideWhenUsed/>
    <w:qFormat/>
    <w:rsid w:val="00CF72A0"/>
    <w:pPr>
      <w:keepNext/>
      <w:keepLines/>
      <w:spacing w:before="200" w:after="0"/>
      <w:outlineLvl w:val="6"/>
    </w:pPr>
    <w:rPr>
      <w:rFonts w:eastAsiaTheme="majorEastAsia"/>
      <w:i/>
      <w:iCs/>
      <w:color w:val="404040" w:themeColor="text1" w:themeTint="BF"/>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locked/>
    <w:rsid w:val="00933155"/>
    <w:rPr>
      <w:rFonts w:asciiTheme="majorHAnsi" w:eastAsiaTheme="majorEastAsia" w:hAnsiTheme="majorHAnsi" w:cs="Times New Roman"/>
      <w:b/>
      <w:bCs/>
      <w:color w:val="538135" w:themeColor="accent6" w:themeShade="BF"/>
      <w:sz w:val="28"/>
      <w:szCs w:val="28"/>
      <w:lang w:val="ca-ES" w:eastAsia="x-none"/>
    </w:rPr>
  </w:style>
  <w:style w:type="character" w:customStyle="1" w:styleId="Ttol2Car">
    <w:name w:val="Títol 2 Car"/>
    <w:basedOn w:val="Lletraperdefectedelpargraf"/>
    <w:link w:val="Ttol2"/>
    <w:uiPriority w:val="9"/>
    <w:locked/>
    <w:rsid w:val="00933155"/>
    <w:rPr>
      <w:rFonts w:asciiTheme="majorHAnsi" w:eastAsiaTheme="majorEastAsia" w:hAnsiTheme="majorHAnsi" w:cs="Times New Roman"/>
      <w:bCs/>
      <w:color w:val="538135" w:themeColor="accent6" w:themeShade="BF"/>
      <w:sz w:val="26"/>
      <w:szCs w:val="26"/>
      <w:lang w:val="ca-ES" w:eastAsia="x-none"/>
    </w:rPr>
  </w:style>
  <w:style w:type="character" w:customStyle="1" w:styleId="Ttol3Car">
    <w:name w:val="Títol 3 Car"/>
    <w:basedOn w:val="Lletraperdefectedelpargraf"/>
    <w:link w:val="Ttol3"/>
    <w:uiPriority w:val="9"/>
    <w:locked/>
    <w:rsid w:val="005372B9"/>
    <w:rPr>
      <w:rFonts w:asciiTheme="majorHAnsi" w:eastAsiaTheme="majorEastAsia" w:hAnsiTheme="majorHAnsi" w:cs="Times New Roman"/>
      <w:b/>
      <w:bCs/>
      <w:color w:val="5B9BD5" w:themeColor="accent1"/>
      <w:lang w:val="ca-ES" w:eastAsia="x-none"/>
    </w:rPr>
  </w:style>
  <w:style w:type="character" w:customStyle="1" w:styleId="Ttol4Car">
    <w:name w:val="Títol 4 Car"/>
    <w:basedOn w:val="Lletraperdefectedelpargraf"/>
    <w:link w:val="Ttol4"/>
    <w:uiPriority w:val="9"/>
    <w:locked/>
    <w:rsid w:val="005372B9"/>
    <w:rPr>
      <w:rFonts w:asciiTheme="majorHAnsi" w:eastAsiaTheme="majorEastAsia" w:hAnsiTheme="majorHAnsi" w:cs="Times New Roman"/>
      <w:b/>
      <w:bCs/>
      <w:i/>
      <w:iCs/>
      <w:color w:val="5B9BD5" w:themeColor="accent1"/>
      <w:lang w:val="ca-ES" w:eastAsia="x-none"/>
    </w:rPr>
  </w:style>
  <w:style w:type="character" w:customStyle="1" w:styleId="Ttol5Car">
    <w:name w:val="Títol 5 Car"/>
    <w:basedOn w:val="Lletraperdefectedelpargraf"/>
    <w:link w:val="Ttol5"/>
    <w:uiPriority w:val="9"/>
    <w:locked/>
    <w:rsid w:val="005372B9"/>
    <w:rPr>
      <w:rFonts w:asciiTheme="majorHAnsi" w:eastAsiaTheme="majorEastAsia" w:hAnsiTheme="majorHAnsi" w:cs="Times New Roman"/>
      <w:color w:val="1F4D78" w:themeColor="accent1" w:themeShade="7F"/>
      <w:lang w:val="ca-ES" w:eastAsia="x-none"/>
    </w:rPr>
  </w:style>
  <w:style w:type="character" w:customStyle="1" w:styleId="Ttol6Car">
    <w:name w:val="Títol 6 Car"/>
    <w:basedOn w:val="Lletraperdefectedelpargraf"/>
    <w:link w:val="Ttol6"/>
    <w:uiPriority w:val="9"/>
    <w:locked/>
    <w:rsid w:val="005372B9"/>
    <w:rPr>
      <w:rFonts w:asciiTheme="majorHAnsi" w:eastAsiaTheme="majorEastAsia" w:hAnsiTheme="majorHAnsi" w:cs="Times New Roman"/>
      <w:i/>
      <w:iCs/>
      <w:color w:val="1F4D78" w:themeColor="accent1" w:themeShade="7F"/>
      <w:lang w:val="ca-ES" w:eastAsia="x-none"/>
    </w:rPr>
  </w:style>
  <w:style w:type="character" w:customStyle="1" w:styleId="Ttol7Car">
    <w:name w:val="Títol 7 Car"/>
    <w:basedOn w:val="Lletraperdefectedelpargraf"/>
    <w:link w:val="Ttol7"/>
    <w:uiPriority w:val="9"/>
    <w:locked/>
    <w:rsid w:val="00CF72A0"/>
    <w:rPr>
      <w:rFonts w:asciiTheme="majorHAnsi" w:eastAsiaTheme="majorEastAsia" w:hAnsiTheme="majorHAnsi" w:cs="Times New Roman"/>
      <w:i/>
      <w:iCs/>
      <w:color w:val="404040" w:themeColor="text1" w:themeTint="BF"/>
      <w:lang w:val="ca-ES" w:eastAsia="x-none"/>
    </w:rPr>
  </w:style>
  <w:style w:type="table" w:styleId="Taulaambquadrcula">
    <w:name w:val="Table Grid"/>
    <w:basedOn w:val="Taulanormal"/>
    <w:uiPriority w:val="39"/>
    <w:rsid w:val="00F15664"/>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delcontenidor">
    <w:name w:val="Placeholder Text"/>
    <w:basedOn w:val="Lletraperdefectedelpargraf"/>
    <w:uiPriority w:val="99"/>
    <w:semiHidden/>
    <w:rsid w:val="00740D1E"/>
    <w:rPr>
      <w:rFonts w:cs="Times New Roman"/>
      <w:color w:val="808080"/>
    </w:rPr>
  </w:style>
  <w:style w:type="paragraph" w:styleId="Textdeglobus">
    <w:name w:val="Balloon Text"/>
    <w:basedOn w:val="Normal"/>
    <w:link w:val="TextdeglobusCar"/>
    <w:uiPriority w:val="99"/>
    <w:semiHidden/>
    <w:unhideWhenUsed/>
    <w:rsid w:val="001356B4"/>
    <w:pPr>
      <w:spacing w:after="0" w:line="240" w:lineRule="auto"/>
    </w:pPr>
    <w:rPr>
      <w:rFonts w:ascii="Tahoma" w:hAnsi="Tahoma" w:cs="Tahoma"/>
      <w:sz w:val="16"/>
      <w:szCs w:val="16"/>
    </w:rPr>
  </w:style>
  <w:style w:type="character" w:customStyle="1" w:styleId="TextdeglobusCar">
    <w:name w:val="Text de globus Car"/>
    <w:basedOn w:val="Lletraperdefectedelpargraf"/>
    <w:link w:val="Textdeglobus"/>
    <w:uiPriority w:val="99"/>
    <w:semiHidden/>
    <w:locked/>
    <w:rsid w:val="001356B4"/>
    <w:rPr>
      <w:rFonts w:ascii="Tahoma" w:hAnsi="Tahoma" w:cs="Tahoma"/>
      <w:sz w:val="16"/>
      <w:szCs w:val="16"/>
    </w:rPr>
  </w:style>
  <w:style w:type="paragraph" w:styleId="Capalera">
    <w:name w:val="header"/>
    <w:basedOn w:val="Normal"/>
    <w:link w:val="CapaleraCar"/>
    <w:uiPriority w:val="99"/>
    <w:unhideWhenUsed/>
    <w:rsid w:val="001356B4"/>
    <w:pPr>
      <w:tabs>
        <w:tab w:val="center" w:pos="4252"/>
        <w:tab w:val="right" w:pos="8504"/>
      </w:tabs>
      <w:spacing w:after="0" w:line="240" w:lineRule="auto"/>
    </w:pPr>
  </w:style>
  <w:style w:type="character" w:customStyle="1" w:styleId="CapaleraCar">
    <w:name w:val="Capçalera Car"/>
    <w:basedOn w:val="Lletraperdefectedelpargraf"/>
    <w:link w:val="Capalera"/>
    <w:uiPriority w:val="99"/>
    <w:locked/>
    <w:rsid w:val="001356B4"/>
    <w:rPr>
      <w:rFonts w:cs="Times New Roman"/>
    </w:rPr>
  </w:style>
  <w:style w:type="paragraph" w:styleId="Peu">
    <w:name w:val="footer"/>
    <w:basedOn w:val="Normal"/>
    <w:link w:val="PeuCar"/>
    <w:unhideWhenUsed/>
    <w:rsid w:val="001356B4"/>
    <w:pPr>
      <w:tabs>
        <w:tab w:val="center" w:pos="4252"/>
        <w:tab w:val="right" w:pos="8504"/>
      </w:tabs>
      <w:spacing w:after="0" w:line="240" w:lineRule="auto"/>
    </w:pPr>
  </w:style>
  <w:style w:type="character" w:customStyle="1" w:styleId="PeuCar">
    <w:name w:val="Peu Car"/>
    <w:basedOn w:val="Lletraperdefectedelpargraf"/>
    <w:link w:val="Peu"/>
    <w:locked/>
    <w:rsid w:val="001356B4"/>
    <w:rPr>
      <w:rFonts w:cs="Times New Roman"/>
    </w:rPr>
  </w:style>
  <w:style w:type="paragraph" w:styleId="Pargrafdellista">
    <w:name w:val="List Paragraph"/>
    <w:basedOn w:val="Normal"/>
    <w:link w:val="PargrafdellistaCar"/>
    <w:uiPriority w:val="34"/>
    <w:qFormat/>
    <w:rsid w:val="005F6034"/>
    <w:pPr>
      <w:spacing w:after="0" w:line="240" w:lineRule="auto"/>
      <w:ind w:left="720"/>
      <w:contextualSpacing/>
    </w:pPr>
    <w:rPr>
      <w:sz w:val="24"/>
      <w:szCs w:val="24"/>
      <w:lang w:eastAsia="es-ES"/>
    </w:rPr>
  </w:style>
  <w:style w:type="paragraph" w:styleId="Textindependent">
    <w:name w:val="Body Text"/>
    <w:basedOn w:val="Normal"/>
    <w:link w:val="TextindependentCar"/>
    <w:uiPriority w:val="99"/>
    <w:rsid w:val="00BE082C"/>
    <w:pPr>
      <w:spacing w:after="0" w:line="240" w:lineRule="auto"/>
      <w:jc w:val="both"/>
    </w:pPr>
    <w:rPr>
      <w:rFonts w:ascii="Arial" w:hAnsi="Arial"/>
      <w:szCs w:val="20"/>
      <w:lang w:eastAsia="es-ES"/>
    </w:rPr>
  </w:style>
  <w:style w:type="character" w:customStyle="1" w:styleId="TextindependentCar">
    <w:name w:val="Text independent Car"/>
    <w:basedOn w:val="Lletraperdefectedelpargraf"/>
    <w:link w:val="Textindependent"/>
    <w:uiPriority w:val="99"/>
    <w:locked/>
    <w:rsid w:val="00BE082C"/>
    <w:rPr>
      <w:rFonts w:ascii="Arial" w:hAnsi="Arial" w:cs="Times New Roman"/>
      <w:sz w:val="20"/>
      <w:szCs w:val="20"/>
      <w:lang w:val="ca-ES" w:eastAsia="es-ES"/>
    </w:rPr>
  </w:style>
  <w:style w:type="paragraph" w:customStyle="1" w:styleId="titulodedocadm">
    <w:name w:val="titulo de doc adm"/>
    <w:basedOn w:val="Normal"/>
    <w:link w:val="titulodedocadmCar"/>
    <w:qFormat/>
    <w:rsid w:val="008C1D33"/>
    <w:pPr>
      <w:jc w:val="center"/>
    </w:pPr>
    <w:rPr>
      <w:rFonts w:ascii="Calibri" w:hAnsi="Calibri" w:cs="Arial"/>
      <w:b/>
      <w:color w:val="00B050"/>
      <w:sz w:val="28"/>
    </w:rPr>
  </w:style>
  <w:style w:type="paragraph" w:styleId="TtoldelIDC">
    <w:name w:val="TOC Heading"/>
    <w:basedOn w:val="Ttol1"/>
    <w:next w:val="Normal"/>
    <w:uiPriority w:val="39"/>
    <w:semiHidden/>
    <w:unhideWhenUsed/>
    <w:qFormat/>
    <w:rsid w:val="008C1D33"/>
    <w:pPr>
      <w:spacing w:before="480" w:line="276" w:lineRule="auto"/>
      <w:outlineLvl w:val="9"/>
    </w:pPr>
    <w:rPr>
      <w:color w:val="2E74B5" w:themeColor="accent1" w:themeShade="BF"/>
      <w:lang w:eastAsia="ca-ES"/>
    </w:rPr>
  </w:style>
  <w:style w:type="character" w:customStyle="1" w:styleId="titulodedocadmCar">
    <w:name w:val="titulo de doc adm Car"/>
    <w:basedOn w:val="Lletraperdefectedelpargraf"/>
    <w:link w:val="titulodedocadm"/>
    <w:locked/>
    <w:rsid w:val="008C1D33"/>
    <w:rPr>
      <w:rFonts w:ascii="Calibri" w:hAnsi="Calibri" w:cs="Arial"/>
      <w:b/>
      <w:color w:val="00B050"/>
      <w:sz w:val="28"/>
      <w:lang w:val="ca-ES" w:eastAsia="x-none"/>
    </w:rPr>
  </w:style>
  <w:style w:type="paragraph" w:styleId="IDC1">
    <w:name w:val="toc 1"/>
    <w:basedOn w:val="Normal"/>
    <w:next w:val="Normal"/>
    <w:autoRedefine/>
    <w:uiPriority w:val="39"/>
    <w:unhideWhenUsed/>
    <w:rsid w:val="008C1D33"/>
    <w:pPr>
      <w:spacing w:after="100"/>
    </w:pPr>
  </w:style>
  <w:style w:type="paragraph" w:styleId="IDC2">
    <w:name w:val="toc 2"/>
    <w:basedOn w:val="Normal"/>
    <w:next w:val="Normal"/>
    <w:autoRedefine/>
    <w:uiPriority w:val="39"/>
    <w:unhideWhenUsed/>
    <w:rsid w:val="008C1D33"/>
    <w:pPr>
      <w:spacing w:after="100"/>
      <w:ind w:left="220"/>
    </w:pPr>
  </w:style>
  <w:style w:type="character" w:styleId="Enlla">
    <w:name w:val="Hyperlink"/>
    <w:basedOn w:val="Lletraperdefectedelpargraf"/>
    <w:uiPriority w:val="99"/>
    <w:unhideWhenUsed/>
    <w:rsid w:val="008C1D33"/>
    <w:rPr>
      <w:rFonts w:cs="Times New Roman"/>
      <w:color w:val="0563C1" w:themeColor="hyperlink"/>
      <w:u w:val="single"/>
    </w:rPr>
  </w:style>
  <w:style w:type="paragraph" w:customStyle="1" w:styleId="DocAdm2">
    <w:name w:val="Doc Adm 2"/>
    <w:basedOn w:val="titulodedocadm"/>
    <w:link w:val="DocAdm2Car"/>
    <w:qFormat/>
    <w:rsid w:val="00AE5B9F"/>
    <w:pPr>
      <w:jc w:val="left"/>
    </w:pPr>
    <w:rPr>
      <w:color w:val="auto"/>
    </w:rPr>
  </w:style>
  <w:style w:type="paragraph" w:customStyle="1" w:styleId="DatosNivell1">
    <w:name w:val="Datos Nivell1"/>
    <w:link w:val="DatosNivell1Car"/>
    <w:qFormat/>
    <w:rsid w:val="005372B9"/>
    <w:rPr>
      <w:rFonts w:asciiTheme="majorHAnsi" w:eastAsiaTheme="majorEastAsia" w:hAnsiTheme="majorHAnsi" w:cs="Times New Roman"/>
      <w:b/>
      <w:bCs/>
      <w:color w:val="538135" w:themeColor="accent6" w:themeShade="BF"/>
      <w:sz w:val="28"/>
      <w:szCs w:val="28"/>
      <w:lang w:val="ca-ES"/>
    </w:rPr>
  </w:style>
  <w:style w:type="character" w:customStyle="1" w:styleId="DocAdm2Car">
    <w:name w:val="Doc Adm 2 Car"/>
    <w:basedOn w:val="titulodedocadmCar"/>
    <w:link w:val="DocAdm2"/>
    <w:locked/>
    <w:rsid w:val="00AE5B9F"/>
    <w:rPr>
      <w:rFonts w:ascii="Calibri" w:hAnsi="Calibri" w:cs="Arial"/>
      <w:b/>
      <w:color w:val="00B050"/>
      <w:sz w:val="28"/>
      <w:lang w:val="ca-ES" w:eastAsia="x-none"/>
    </w:rPr>
  </w:style>
  <w:style w:type="paragraph" w:customStyle="1" w:styleId="DatosNivell2">
    <w:name w:val="Datos Nivell 2"/>
    <w:basedOn w:val="Ttol2"/>
    <w:link w:val="DatosNivell2Car"/>
    <w:qFormat/>
    <w:rsid w:val="004D5528"/>
  </w:style>
  <w:style w:type="character" w:customStyle="1" w:styleId="DatosNivell1Car">
    <w:name w:val="Datos Nivell1 Car"/>
    <w:basedOn w:val="Ttol1Car"/>
    <w:link w:val="DatosNivell1"/>
    <w:locked/>
    <w:rsid w:val="005372B9"/>
    <w:rPr>
      <w:rFonts w:asciiTheme="majorHAnsi" w:eastAsiaTheme="majorEastAsia" w:hAnsiTheme="majorHAnsi" w:cs="Times New Roman"/>
      <w:b/>
      <w:bCs/>
      <w:color w:val="538135" w:themeColor="accent6" w:themeShade="BF"/>
      <w:sz w:val="28"/>
      <w:szCs w:val="28"/>
      <w:lang w:val="ca-ES" w:eastAsia="x-none"/>
    </w:rPr>
  </w:style>
  <w:style w:type="character" w:customStyle="1" w:styleId="DatosNivell2Car">
    <w:name w:val="Datos Nivell 2 Car"/>
    <w:basedOn w:val="Ttol2Car"/>
    <w:link w:val="DatosNivell2"/>
    <w:locked/>
    <w:rsid w:val="004D5528"/>
    <w:rPr>
      <w:rFonts w:asciiTheme="majorHAnsi" w:eastAsiaTheme="majorEastAsia" w:hAnsiTheme="majorHAnsi" w:cs="Times New Roman"/>
      <w:bCs/>
      <w:color w:val="538135" w:themeColor="accent6" w:themeShade="BF"/>
      <w:sz w:val="26"/>
      <w:szCs w:val="26"/>
      <w:lang w:val="ca-ES" w:eastAsia="x-none"/>
    </w:rPr>
  </w:style>
  <w:style w:type="character" w:customStyle="1" w:styleId="PargrafdellistaCar">
    <w:name w:val="Paràgraf de llista Car"/>
    <w:basedOn w:val="Lletraperdefectedelpargraf"/>
    <w:link w:val="Pargrafdellista"/>
    <w:uiPriority w:val="34"/>
    <w:locked/>
    <w:rsid w:val="005F6034"/>
    <w:rPr>
      <w:rFonts w:asciiTheme="majorHAnsi" w:hAnsiTheme="majorHAnsi" w:cs="Times New Roman"/>
      <w:sz w:val="24"/>
      <w:szCs w:val="24"/>
      <w:lang w:val="ca-ES" w:eastAsia="es-ES"/>
    </w:rPr>
  </w:style>
  <w:style w:type="character" w:styleId="Refernciaintensa">
    <w:name w:val="Intense Reference"/>
    <w:basedOn w:val="Lletraperdefectedelpargraf"/>
    <w:uiPriority w:val="32"/>
    <w:qFormat/>
    <w:rsid w:val="00CF72A0"/>
    <w:rPr>
      <w:rFonts w:cs="Times New Roman"/>
      <w:b/>
      <w:bCs/>
      <w:smallCaps/>
      <w:color w:val="ED7D31" w:themeColor="accent2"/>
      <w:spacing w:val="5"/>
      <w:u w:val="single"/>
    </w:rPr>
  </w:style>
  <w:style w:type="character" w:styleId="Enllavisitat">
    <w:name w:val="FollowedHyperlink"/>
    <w:basedOn w:val="Lletraperdefectedelpargraf"/>
    <w:uiPriority w:val="99"/>
    <w:semiHidden/>
    <w:unhideWhenUsed/>
    <w:rsid w:val="00E118A7"/>
    <w:rPr>
      <w:rFonts w:cs="Times New Roman"/>
      <w:color w:val="954F72" w:themeColor="followedHyperlink"/>
      <w:u w:val="single"/>
    </w:rPr>
  </w:style>
  <w:style w:type="paragraph" w:styleId="Llegenda">
    <w:name w:val="caption"/>
    <w:basedOn w:val="Normal"/>
    <w:next w:val="Normal"/>
    <w:uiPriority w:val="35"/>
    <w:unhideWhenUsed/>
    <w:qFormat/>
    <w:rsid w:val="00A33860"/>
    <w:pPr>
      <w:spacing w:after="200" w:line="240" w:lineRule="auto"/>
    </w:pPr>
    <w:rPr>
      <w:b/>
      <w:bCs/>
      <w:color w:val="5B9BD5" w:themeColor="accent1"/>
      <w:sz w:val="18"/>
      <w:szCs w:val="18"/>
    </w:rPr>
  </w:style>
  <w:style w:type="numbering" w:customStyle="1" w:styleId="Estilodelista">
    <w:name w:val="Estilo de lista"/>
    <w:pPr>
      <w:numPr>
        <w:numId w:val="12"/>
      </w:numPr>
    </w:pPr>
  </w:style>
  <w:style w:type="character" w:styleId="Refernciadecomentari">
    <w:name w:val="annotation reference"/>
    <w:basedOn w:val="Lletraperdefectedelpargraf"/>
    <w:uiPriority w:val="99"/>
    <w:semiHidden/>
    <w:unhideWhenUsed/>
    <w:rsid w:val="00664522"/>
    <w:rPr>
      <w:sz w:val="16"/>
      <w:szCs w:val="16"/>
    </w:rPr>
  </w:style>
  <w:style w:type="paragraph" w:styleId="Textdecomentari">
    <w:name w:val="annotation text"/>
    <w:basedOn w:val="Normal"/>
    <w:link w:val="TextdecomentariCar"/>
    <w:uiPriority w:val="99"/>
    <w:semiHidden/>
    <w:unhideWhenUsed/>
    <w:rsid w:val="00664522"/>
    <w:pPr>
      <w:spacing w:line="240" w:lineRule="auto"/>
    </w:pPr>
    <w:rPr>
      <w:sz w:val="20"/>
      <w:szCs w:val="20"/>
    </w:rPr>
  </w:style>
  <w:style w:type="character" w:customStyle="1" w:styleId="TextdecomentariCar">
    <w:name w:val="Text de comentari Car"/>
    <w:basedOn w:val="Lletraperdefectedelpargraf"/>
    <w:link w:val="Textdecomentari"/>
    <w:uiPriority w:val="99"/>
    <w:semiHidden/>
    <w:rsid w:val="00664522"/>
    <w:rPr>
      <w:rFonts w:asciiTheme="majorHAnsi" w:hAnsiTheme="majorHAnsi" w:cs="Times New Roman"/>
      <w:sz w:val="20"/>
      <w:szCs w:val="20"/>
      <w:lang w:val="ca-ES"/>
    </w:rPr>
  </w:style>
  <w:style w:type="paragraph" w:styleId="Temadelcomentari">
    <w:name w:val="annotation subject"/>
    <w:basedOn w:val="Textdecomentari"/>
    <w:next w:val="Textdecomentari"/>
    <w:link w:val="TemadelcomentariCar"/>
    <w:uiPriority w:val="99"/>
    <w:semiHidden/>
    <w:unhideWhenUsed/>
    <w:rsid w:val="00664522"/>
    <w:rPr>
      <w:b/>
      <w:bCs/>
    </w:rPr>
  </w:style>
  <w:style w:type="character" w:customStyle="1" w:styleId="TemadelcomentariCar">
    <w:name w:val="Tema del comentari Car"/>
    <w:basedOn w:val="TextdecomentariCar"/>
    <w:link w:val="Temadelcomentari"/>
    <w:uiPriority w:val="99"/>
    <w:semiHidden/>
    <w:rsid w:val="00664522"/>
    <w:rPr>
      <w:rFonts w:asciiTheme="majorHAnsi" w:hAnsiTheme="majorHAnsi" w:cs="Times New Roman"/>
      <w:b/>
      <w:bCs/>
      <w:sz w:val="20"/>
      <w:szCs w:val="20"/>
      <w:lang w:val="ca-ES"/>
    </w:rPr>
  </w:style>
  <w:style w:type="paragraph" w:styleId="Senseespaiat">
    <w:name w:val="No Spacing"/>
    <w:uiPriority w:val="1"/>
    <w:qFormat/>
    <w:rsid w:val="00F473A9"/>
    <w:pPr>
      <w:spacing w:after="0" w:line="240" w:lineRule="auto"/>
    </w:pPr>
    <w:rPr>
      <w:rFonts w:ascii="Times New Roman" w:hAnsi="Times New Roman" w:cs="Times New Roman"/>
      <w:sz w:val="24"/>
      <w:szCs w:val="24"/>
      <w:lang w:val="ca-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672228">
      <w:bodyDiv w:val="1"/>
      <w:marLeft w:val="0"/>
      <w:marRight w:val="0"/>
      <w:marTop w:val="0"/>
      <w:marBottom w:val="0"/>
      <w:divBdr>
        <w:top w:val="none" w:sz="0" w:space="0" w:color="auto"/>
        <w:left w:val="none" w:sz="0" w:space="0" w:color="auto"/>
        <w:bottom w:val="none" w:sz="0" w:space="0" w:color="auto"/>
        <w:right w:val="none" w:sz="0" w:space="0" w:color="auto"/>
      </w:divBdr>
    </w:div>
    <w:div w:id="508565947">
      <w:marLeft w:val="0"/>
      <w:marRight w:val="0"/>
      <w:marTop w:val="0"/>
      <w:marBottom w:val="0"/>
      <w:divBdr>
        <w:top w:val="none" w:sz="0" w:space="0" w:color="auto"/>
        <w:left w:val="none" w:sz="0" w:space="0" w:color="auto"/>
        <w:bottom w:val="none" w:sz="0" w:space="0" w:color="auto"/>
        <w:right w:val="none" w:sz="0" w:space="0" w:color="auto"/>
      </w:divBdr>
    </w:div>
    <w:div w:id="508565948">
      <w:marLeft w:val="0"/>
      <w:marRight w:val="0"/>
      <w:marTop w:val="0"/>
      <w:marBottom w:val="0"/>
      <w:divBdr>
        <w:top w:val="none" w:sz="0" w:space="0" w:color="auto"/>
        <w:left w:val="none" w:sz="0" w:space="0" w:color="auto"/>
        <w:bottom w:val="none" w:sz="0" w:space="0" w:color="auto"/>
        <w:right w:val="none" w:sz="0" w:space="0" w:color="auto"/>
      </w:divBdr>
    </w:div>
    <w:div w:id="508565949">
      <w:marLeft w:val="0"/>
      <w:marRight w:val="0"/>
      <w:marTop w:val="0"/>
      <w:marBottom w:val="0"/>
      <w:divBdr>
        <w:top w:val="none" w:sz="0" w:space="0" w:color="auto"/>
        <w:left w:val="none" w:sz="0" w:space="0" w:color="auto"/>
        <w:bottom w:val="none" w:sz="0" w:space="0" w:color="auto"/>
        <w:right w:val="none" w:sz="0" w:space="0" w:color="auto"/>
      </w:divBdr>
    </w:div>
    <w:div w:id="508565950">
      <w:marLeft w:val="0"/>
      <w:marRight w:val="0"/>
      <w:marTop w:val="0"/>
      <w:marBottom w:val="0"/>
      <w:divBdr>
        <w:top w:val="none" w:sz="0" w:space="0" w:color="auto"/>
        <w:left w:val="none" w:sz="0" w:space="0" w:color="auto"/>
        <w:bottom w:val="none" w:sz="0" w:space="0" w:color="auto"/>
        <w:right w:val="none" w:sz="0" w:space="0" w:color="auto"/>
      </w:divBdr>
    </w:div>
    <w:div w:id="508565951">
      <w:marLeft w:val="0"/>
      <w:marRight w:val="0"/>
      <w:marTop w:val="0"/>
      <w:marBottom w:val="0"/>
      <w:divBdr>
        <w:top w:val="none" w:sz="0" w:space="0" w:color="auto"/>
        <w:left w:val="none" w:sz="0" w:space="0" w:color="auto"/>
        <w:bottom w:val="none" w:sz="0" w:space="0" w:color="auto"/>
        <w:right w:val="none" w:sz="0" w:space="0" w:color="auto"/>
      </w:divBdr>
    </w:div>
    <w:div w:id="508565952">
      <w:marLeft w:val="0"/>
      <w:marRight w:val="0"/>
      <w:marTop w:val="0"/>
      <w:marBottom w:val="0"/>
      <w:divBdr>
        <w:top w:val="none" w:sz="0" w:space="0" w:color="auto"/>
        <w:left w:val="none" w:sz="0" w:space="0" w:color="auto"/>
        <w:bottom w:val="none" w:sz="0" w:space="0" w:color="auto"/>
        <w:right w:val="none" w:sz="0" w:space="0" w:color="auto"/>
      </w:divBdr>
    </w:div>
    <w:div w:id="582492295">
      <w:bodyDiv w:val="1"/>
      <w:marLeft w:val="0"/>
      <w:marRight w:val="0"/>
      <w:marTop w:val="0"/>
      <w:marBottom w:val="0"/>
      <w:divBdr>
        <w:top w:val="none" w:sz="0" w:space="0" w:color="auto"/>
        <w:left w:val="none" w:sz="0" w:space="0" w:color="auto"/>
        <w:bottom w:val="none" w:sz="0" w:space="0" w:color="auto"/>
        <w:right w:val="none" w:sz="0" w:space="0" w:color="auto"/>
      </w:divBdr>
    </w:div>
    <w:div w:id="92858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des>
  <DATO1>PNA-05561</DATO1>
  <DATO2>S16</DATO2>
  <DATO3/>
  <DATO4>escola</DATO4>
  <DATO5>Les Flandes</DATO5>
  <DATO6>Piera</DATO6>
  <DATO7/>
  <DATO8/>
  <DATO9/>
  <DATO10/>
  <DATO11/>
  <DATO12/>
  <DATO13/>
  <DATO14>No es preveu revisió de preus atès que la durada de l’obra és inferior a 12 mesos.</DATO14>
  <DATO15>Josep Oriol Garcia Piera</DATO15>
  <DATO16>Cap de la Divisió de Manteniment i Serveis Energètics.</DATO16>
  <DATO17/>
  <DATO18/>
  <DATO19/>
  <DATO20/>
  <DATO21/>
  <DATO22>Albert Farreras del Campo</DATO22>
  <DATO23>Director de la Divisió de Manteniment</DATO23>
  <DATO24>Jordi Joan Rossell i Selvas</DATO24>
  <DATO25>Director de Producció</DATO25>
  <DATO26/>
  <DATO27/>
  <DATO28/>
  <DATO29>Elija un elemento. Elija un elemento.</DATO29>
  <DATO30>condicionament de la coberta de l’edifici de menjador i cuina</DATO30>
  <DATO31/>
  <DATO32/>
  <DATO33/>
  <DATO34/>
  <DATO35/>
  <DATO36/>
  <DATO37/>
  <DATO38/>
  <DATO39/>
  <DATO40/>
  <DATO41>Joan Jaume Oms</DATO41>
  <DATO42/>
  <DATO43>President i Conseller Delegat</DATO43>
  <DATO44/>
  <DATO45/>
  <DATO46/>
  <DATO47/>
  <DATO48/>
  <DATO49/>
  <DATO50/>
  <DATO51>Haga clic aquí para escribir texto.</DATO51>
  <DATO52/>
  <DATO53/>
  <DATO54/>
  <DATO55/>
  <DATO56/>
  <DATO57/>
  <DATO58/>
  <DATO59/>
  <DATO60/>
  <DATO61>L’escola Les Flandes de Piera, està situada al carrer Carrer Mossèn Jaume Guixà, 21 del terme municipal de Piera i va ser construïda entre el període comprès entre el novembre de 2.006 i el setembre de 2.007.
Es tracta d’un edifici amb un alt grau de prefabricació que presenta cobertes executades a base de terrats invertits no transitables, es tracta de cobertes planes sense pendents prèvies, membrana de densitat superficial de 1,15 kg/m2 i gruix 1mm, una lamina d’etilè propilè (EPDM) col·locada no adherida, lamina separadora de fieltre de propilè, aïllament de planxa de poliestirè extruit (XPS) de resistència tèrmica de 1,05 m2 K/Wi de gruix 40 mm  amb un acabat final de graves.
Les làmines d’EPDM han anat patint al llarg del temps tensions que han ocasionat traccions entre la impermeabilització i les entregues d’aquesta amb paraments i buneres amb el que s’han generat desconnexions entre la impermeabilització i paraments i buneres i trencaments a la làmina per traccions. Aquest fet ha generat filtracions que progressivament estan assolint cada cop més gravetat. </DATO61>
  <DATO62>El projecte analitzarà i desenvoluparà les actuacions per resoldre les incidències descrites anteriorment, així com la restitució dels espais afectats per patologies provocades per les deficiències al seu  estat original</DATO62>
  <DATO63/>
  <DATO64/>
  <DATO65>Albert Farreras del Campo</DATO65>
  <DATO66>Gerent de la Gerència de Manteniment d’Edificis Propis</DATO66>
  <DATO67>____ de desembre de 2020</DATO67>
  <DATO68>- Estudi de les patologies detectades / Implantació de mesures cautelars .
- Definició de les actuacions necessàries per resoldre les diferents patologies.
- Definició de les actuacions necessàries per reparar els desperfectes ocasionats per les patologies.</DATO68>
  <DATO69>- Projecte Bàsic i d’Execució. La part corresponen al Pressupost es lliurarà en format TCQ. Els costos indirectes estimats seran d’un 15% com a màxim i el Banc de preus per la confecció d’aquets serà la darrera versió disponible. 
- Pla de Control de Qualitat
- Estudi/Estudi Bàsic de Seguretat i Salut.(En aquells casos en què l’obra no excedeixi l’import de 200.000 €, les partides de Seguretat i Salut es repercutiran proporcionalment en el pressupost general de l’obra)
- Pla de Gestió de Residus.
- Pla d’execució de les obres en coordinació amb el centre amb la corresponent subscripció per part dels responsables de seguretat i salut i de la direcció del centre.
- Estudi de patologies.
- En funció del nivell d’intervenció resultant en l’envolupant de l’edifici, Certificat d’eficiència energètica de l’edifici adaptat a la solució prescrita, incloent els arxius de suport que hauran de ser adaptats als programes d’ús més habitual.</DATO69>
  <DATO70/>
  <DATO71/>
  <DATO72/>
  <DATO73/>
  <DATO74>- Memòria
- Pressupost
- Documentació gràfica
- Fotografies
- Informe de visita
- Indicació de mesures cautelars</DATO74>
  <DATO75/>
  <DATO76/>
  <DATO77/>
  <DATO78/>
  <DATO79/>
  <DATO80/>
  <DATO81/>
  <DATO82/>
  <DATO83/>
  <DATO84/>
  <DATO85/>
  <DATO86/>
  <DATO87/>
  <DATO88/>
  <DATO89/>
  <DATO90/>
  <DATO91/>
  <DATO92/>
  <DATO93/>
  <DATO94/>
  <DATO95/>
  <DATO96/>
  <DATO97/>
  <DATO98/>
  <DATO99/>
  <DATO100/>
</Dades>
</file>

<file path=customXml/itemProps1.xml><?xml version="1.0" encoding="utf-8"?>
<ds:datastoreItem xmlns:ds="http://schemas.openxmlformats.org/officeDocument/2006/customXml" ds:itemID="{72BBC07E-14B4-4D8D-8A85-87864FFA8BB2}">
  <ds:schemaRefs>
    <ds:schemaRef ds:uri="http://schemas.openxmlformats.org/officeDocument/2006/bibliography"/>
  </ds:schemaRefs>
</ds:datastoreItem>
</file>

<file path=customXml/itemProps2.xml><?xml version="1.0" encoding="utf-8"?>
<ds:datastoreItem xmlns:ds="http://schemas.openxmlformats.org/officeDocument/2006/customXml" ds:itemID="{6D5CDBA6-C5A9-49A8-852C-951A41DA6D2B}">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4871</Words>
  <Characters>26675</Characters>
  <Application>Microsoft Office Word</Application>
  <DocSecurity>4</DocSecurity>
  <Lines>222</Lines>
  <Paragraphs>62</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2</dc:description>
  <cp:lastModifiedBy>Cuevas Martin, Carolina</cp:lastModifiedBy>
  <cp:revision>2</cp:revision>
  <cp:lastPrinted>2021-07-22T06:42:00Z</cp:lastPrinted>
  <dcterms:created xsi:type="dcterms:W3CDTF">2024-10-14T10:00:00Z</dcterms:created>
  <dcterms:modified xsi:type="dcterms:W3CDTF">2024-10-14T10:00:00Z</dcterms:modified>
</cp:coreProperties>
</file>