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4EE09" w14:textId="77777777" w:rsidR="00925A3F" w:rsidRPr="00925A3F" w:rsidRDefault="00925A3F" w:rsidP="00925A3F">
      <w:pPr>
        <w:pStyle w:val="Ttol1"/>
        <w:keepNext w:val="0"/>
        <w:keepLines w:val="0"/>
        <w:spacing w:before="0" w:after="160" w:line="276" w:lineRule="auto"/>
        <w:ind w:left="432" w:right="-1"/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</w:pPr>
      <w:bookmarkStart w:id="0" w:name="_Toc165879247"/>
      <w:bookmarkStart w:id="1" w:name="_Toc179444733"/>
      <w:bookmarkStart w:id="2" w:name="_Toc114260495"/>
      <w:r w:rsidRPr="00925A3F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 xml:space="preserve">ANEXO 8  (26). Modelo de </w:t>
      </w:r>
      <w:proofErr w:type="spellStart"/>
      <w:r w:rsidRPr="00925A3F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>declaración</w:t>
      </w:r>
      <w:proofErr w:type="spellEnd"/>
      <w:r w:rsidRPr="00925A3F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 xml:space="preserve"> responsable sobre el </w:t>
      </w:r>
      <w:proofErr w:type="spellStart"/>
      <w:r w:rsidRPr="00925A3F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>cumplimiento</w:t>
      </w:r>
      <w:proofErr w:type="spellEnd"/>
      <w:r w:rsidRPr="00925A3F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 xml:space="preserve"> con la </w:t>
      </w:r>
      <w:proofErr w:type="spellStart"/>
      <w:r w:rsidRPr="00925A3F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>legislación</w:t>
      </w:r>
      <w:proofErr w:type="spellEnd"/>
      <w:r w:rsidRPr="00925A3F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 xml:space="preserve"> y política ambiental</w:t>
      </w:r>
      <w:bookmarkEnd w:id="0"/>
      <w:bookmarkEnd w:id="1"/>
    </w:p>
    <w:bookmarkEnd w:id="2"/>
    <w:p w14:paraId="6BBC8DD5" w14:textId="77777777" w:rsidR="00925A3F" w:rsidRPr="00F771E9" w:rsidRDefault="00925A3F" w:rsidP="00925A3F">
      <w:pPr>
        <w:rPr>
          <w:rFonts w:cs="Arial"/>
          <w:szCs w:val="18"/>
        </w:rPr>
      </w:pPr>
      <w:r w:rsidRPr="00F771E9">
        <w:rPr>
          <w:rFonts w:cs="Arial"/>
          <w:b/>
          <w:szCs w:val="18"/>
        </w:rPr>
        <w:t>NOMBRE DEL PROYECTO:</w:t>
      </w:r>
      <w:r w:rsidRPr="00F771E9">
        <w:rPr>
          <w:rFonts w:cs="Arial"/>
          <w:szCs w:val="18"/>
        </w:rPr>
        <w:t xml:space="preserve"> </w:t>
      </w:r>
      <w:r w:rsidRPr="00C4280A">
        <w:rPr>
          <w:szCs w:val="18"/>
        </w:rPr>
        <w:t>PROYECTOS PARA LA MEJORA Y RENOVACIÓN DE LAS REDES DE ABASTECIMIENTO DE AGUA EN BAJA DE LOS MUNICIPIOS PEQUEÑOS Y MEDIANOS DE CATALUÑA EN EL MARCO DE LAS AYUDAS NEXTGENERATIONEU</w:t>
      </w:r>
    </w:p>
    <w:p w14:paraId="3B9A17EB" w14:textId="77777777" w:rsidR="00925A3F" w:rsidRPr="00F771E9" w:rsidRDefault="00925A3F" w:rsidP="00925A3F">
      <w:pPr>
        <w:spacing w:line="360" w:lineRule="auto"/>
        <w:rPr>
          <w:rFonts w:cs="Arial"/>
          <w:b/>
          <w:szCs w:val="18"/>
        </w:rPr>
      </w:pPr>
      <w:r w:rsidRPr="00F771E9">
        <w:rPr>
          <w:rFonts w:cs="Arial"/>
          <w:b/>
          <w:szCs w:val="18"/>
        </w:rPr>
        <w:t>PROCEDIMIENTO DE CONTRATACIÓN:</w:t>
      </w:r>
      <w:r>
        <w:rPr>
          <w:rFonts w:cs="Arial"/>
          <w:b/>
          <w:szCs w:val="18"/>
        </w:rPr>
        <w:t xml:space="preserve"> </w:t>
      </w:r>
      <w:r w:rsidRPr="00C4280A">
        <w:rPr>
          <w:caps/>
          <w:szCs w:val="18"/>
        </w:rPr>
        <w:t xml:space="preserve">sERVEI INTEGRAL DE GESTIÓN DE RESIDUOS GENERADOS EN LAS DIFERENTES INSTALACIONES. </w:t>
      </w:r>
      <w:r w:rsidRPr="00C4280A">
        <w:rPr>
          <w:szCs w:val="18"/>
        </w:rPr>
        <w:t>GESTIONADAS POR AIGÜES DE MANRESA SA. EXPEDIENTE 11013</w:t>
      </w:r>
    </w:p>
    <w:p w14:paraId="21946FCF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D./D.ª </w:t>
      </w:r>
      <w:sdt>
        <w:sdtPr>
          <w:rPr>
            <w:szCs w:val="18"/>
          </w:rPr>
          <w:id w:val="1523061001"/>
          <w:placeholder>
            <w:docPart w:val="EB0A9A335F564D83ABFAC261228D8E56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, con NIF </w:t>
      </w:r>
      <w:sdt>
        <w:sdtPr>
          <w:rPr>
            <w:rStyle w:val="Textdelcontenidor"/>
            <w:szCs w:val="18"/>
          </w:rPr>
          <w:id w:val="-998729986"/>
          <w:placeholder>
            <w:docPart w:val="E99C7E1DA2BF44278A5990D1ACBF3CD0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, por sí </w:t>
      </w:r>
      <w:proofErr w:type="spellStart"/>
      <w:r w:rsidRPr="00F771E9">
        <w:rPr>
          <w:rFonts w:cs="Arial"/>
          <w:szCs w:val="18"/>
        </w:rPr>
        <w:t>mismo</w:t>
      </w:r>
      <w:proofErr w:type="spellEnd"/>
      <w:r w:rsidRPr="00F771E9">
        <w:rPr>
          <w:rFonts w:cs="Arial"/>
          <w:szCs w:val="18"/>
        </w:rPr>
        <w:t xml:space="preserve">/a o en </w:t>
      </w:r>
      <w:proofErr w:type="spellStart"/>
      <w:r w:rsidRPr="00F771E9">
        <w:rPr>
          <w:rFonts w:cs="Arial"/>
          <w:szCs w:val="18"/>
        </w:rPr>
        <w:t>representación</w:t>
      </w:r>
      <w:proofErr w:type="spellEnd"/>
      <w:r w:rsidRPr="00F771E9">
        <w:rPr>
          <w:rFonts w:cs="Arial"/>
          <w:szCs w:val="18"/>
        </w:rPr>
        <w:t xml:space="preserve"> de la </w:t>
      </w:r>
      <w:proofErr w:type="spellStart"/>
      <w:r w:rsidRPr="00F771E9">
        <w:rPr>
          <w:rFonts w:cs="Arial"/>
          <w:szCs w:val="18"/>
        </w:rPr>
        <w:t>entidad</w:t>
      </w:r>
      <w:proofErr w:type="spellEnd"/>
      <w:r w:rsidRPr="00F771E9">
        <w:rPr>
          <w:szCs w:val="18"/>
        </w:rPr>
        <w:t xml:space="preserve"> </w:t>
      </w:r>
      <w:sdt>
        <w:sdtPr>
          <w:rPr>
            <w:rStyle w:val="Textdelcontenidor"/>
            <w:szCs w:val="18"/>
          </w:rPr>
          <w:id w:val="-1871600843"/>
          <w:placeholder>
            <w:docPart w:val="D220747342B942CE92A050DE15E004A5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, con NIF </w:t>
      </w:r>
      <w:sdt>
        <w:sdtPr>
          <w:rPr>
            <w:rStyle w:val="Textdelcontenidor"/>
            <w:szCs w:val="18"/>
          </w:rPr>
          <w:id w:val="-467364188"/>
          <w:placeholder>
            <w:docPart w:val="2272B13BD1BA4B899DB1658C715D1E5D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 en </w:t>
      </w:r>
      <w:proofErr w:type="spellStart"/>
      <w:r w:rsidRPr="00F771E9">
        <w:rPr>
          <w:rFonts w:cs="Arial"/>
          <w:szCs w:val="18"/>
        </w:rPr>
        <w:t>calidad</w:t>
      </w:r>
      <w:proofErr w:type="spellEnd"/>
      <w:r w:rsidRPr="00F771E9">
        <w:rPr>
          <w:rFonts w:cs="Arial"/>
          <w:szCs w:val="18"/>
        </w:rPr>
        <w:t xml:space="preserve"> de</w:t>
      </w:r>
      <w:r w:rsidRPr="00F771E9">
        <w:rPr>
          <w:szCs w:val="18"/>
        </w:rPr>
        <w:t xml:space="preserve"> </w:t>
      </w:r>
      <w:sdt>
        <w:sdtPr>
          <w:rPr>
            <w:rStyle w:val="Textdelcontenidor"/>
            <w:szCs w:val="18"/>
          </w:rPr>
          <w:id w:val="-229008316"/>
          <w:placeholder>
            <w:docPart w:val="9886FDD147DD4B218E29578D841C92C1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>,</w:t>
      </w:r>
    </w:p>
    <w:p w14:paraId="56921F15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>DECLARA:</w:t>
      </w:r>
    </w:p>
    <w:p w14:paraId="3EBF3C06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Que la </w:t>
      </w:r>
      <w:proofErr w:type="spellStart"/>
      <w:r w:rsidRPr="00F771E9">
        <w:rPr>
          <w:rFonts w:cs="Arial"/>
          <w:szCs w:val="18"/>
        </w:rPr>
        <w:t>entidad</w:t>
      </w:r>
      <w:proofErr w:type="spellEnd"/>
      <w:r w:rsidRPr="00F771E9">
        <w:rPr>
          <w:rFonts w:cs="Arial"/>
          <w:szCs w:val="18"/>
        </w:rPr>
        <w:t xml:space="preserve"> participa como </w:t>
      </w:r>
      <w:proofErr w:type="spellStart"/>
      <w:r w:rsidRPr="00F771E9">
        <w:rPr>
          <w:rFonts w:cs="Arial"/>
          <w:szCs w:val="18"/>
        </w:rPr>
        <w:t>contratista</w:t>
      </w:r>
      <w:proofErr w:type="spellEnd"/>
      <w:r w:rsidRPr="00F771E9">
        <w:rPr>
          <w:rFonts w:cs="Arial"/>
          <w:szCs w:val="18"/>
        </w:rPr>
        <w:t>/</w:t>
      </w:r>
      <w:proofErr w:type="spellStart"/>
      <w:r w:rsidRPr="00F771E9">
        <w:rPr>
          <w:rFonts w:cs="Arial"/>
          <w:szCs w:val="18"/>
        </w:rPr>
        <w:t>subcontratista</w:t>
      </w:r>
      <w:proofErr w:type="spellEnd"/>
      <w:r w:rsidRPr="00F771E9">
        <w:rPr>
          <w:rFonts w:cs="Arial"/>
          <w:szCs w:val="18"/>
        </w:rPr>
        <w:t xml:space="preserve"> en el </w:t>
      </w:r>
      <w:proofErr w:type="spellStart"/>
      <w:r w:rsidRPr="00F771E9">
        <w:rPr>
          <w:rFonts w:cs="Arial"/>
          <w:szCs w:val="18"/>
        </w:rPr>
        <w:t>desarrollo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actuaciones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necesarias</w:t>
      </w:r>
      <w:proofErr w:type="spellEnd"/>
      <w:r w:rsidRPr="00F771E9">
        <w:rPr>
          <w:rFonts w:cs="Arial"/>
          <w:szCs w:val="18"/>
        </w:rPr>
        <w:t xml:space="preserve"> para la </w:t>
      </w:r>
      <w:proofErr w:type="spellStart"/>
      <w:r w:rsidRPr="00F771E9">
        <w:rPr>
          <w:rFonts w:cs="Arial"/>
          <w:szCs w:val="18"/>
        </w:rPr>
        <w:t>consecución</w:t>
      </w:r>
      <w:proofErr w:type="spellEnd"/>
      <w:r w:rsidRPr="00F771E9">
        <w:rPr>
          <w:rFonts w:cs="Arial"/>
          <w:szCs w:val="18"/>
        </w:rPr>
        <w:t xml:space="preserve"> de los </w:t>
      </w:r>
      <w:proofErr w:type="spellStart"/>
      <w:r w:rsidRPr="00F771E9">
        <w:rPr>
          <w:rFonts w:cs="Arial"/>
          <w:szCs w:val="18"/>
        </w:rPr>
        <w:t>objetivos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definidos</w:t>
      </w:r>
      <w:proofErr w:type="spellEnd"/>
      <w:r w:rsidRPr="00F771E9">
        <w:rPr>
          <w:rFonts w:cs="Arial"/>
          <w:szCs w:val="18"/>
        </w:rPr>
        <w:t xml:space="preserve"> en el </w:t>
      </w:r>
      <w:proofErr w:type="spellStart"/>
      <w:r w:rsidRPr="00F771E9">
        <w:rPr>
          <w:rFonts w:cs="Arial"/>
          <w:szCs w:val="18"/>
        </w:rPr>
        <w:t>Componente</w:t>
      </w:r>
      <w:proofErr w:type="spellEnd"/>
      <w:r w:rsidRPr="00F771E9">
        <w:rPr>
          <w:szCs w:val="18"/>
        </w:rPr>
        <w:t xml:space="preserve"> </w:t>
      </w:r>
      <w:r w:rsidRPr="00F771E9">
        <w:rPr>
          <w:rFonts w:cs="Arial"/>
          <w:szCs w:val="18"/>
        </w:rPr>
        <w:t>5, Inversión 1 (C5.I1) «</w:t>
      </w:r>
      <w:proofErr w:type="spellStart"/>
      <w:r w:rsidRPr="00F771E9">
        <w:rPr>
          <w:rFonts w:cs="Arial"/>
          <w:szCs w:val="18"/>
        </w:rPr>
        <w:t>Materialización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actuaciones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depuración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saneamiento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eficiencia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ahorro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reutilización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seguridad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infraestructuras</w:t>
      </w:r>
      <w:proofErr w:type="spellEnd"/>
      <w:r w:rsidRPr="00F771E9">
        <w:rPr>
          <w:rFonts w:cs="Arial"/>
          <w:szCs w:val="18"/>
        </w:rPr>
        <w:t xml:space="preserve"> (DSEAR)», declara </w:t>
      </w:r>
      <w:proofErr w:type="spellStart"/>
      <w:r w:rsidRPr="00F771E9">
        <w:rPr>
          <w:rFonts w:cs="Arial"/>
          <w:szCs w:val="18"/>
        </w:rPr>
        <w:t>conocer</w:t>
      </w:r>
      <w:proofErr w:type="spellEnd"/>
      <w:r w:rsidRPr="00F771E9">
        <w:rPr>
          <w:rFonts w:cs="Arial"/>
          <w:szCs w:val="18"/>
        </w:rPr>
        <w:t xml:space="preserve"> la normativa que es de </w:t>
      </w:r>
      <w:proofErr w:type="spellStart"/>
      <w:r w:rsidRPr="00F771E9">
        <w:rPr>
          <w:rFonts w:cs="Arial"/>
          <w:szCs w:val="18"/>
        </w:rPr>
        <w:t>aplicación</w:t>
      </w:r>
      <w:proofErr w:type="spellEnd"/>
      <w:r w:rsidRPr="00F771E9">
        <w:rPr>
          <w:rFonts w:cs="Arial"/>
          <w:szCs w:val="18"/>
        </w:rPr>
        <w:t xml:space="preserve">, en particular los </w:t>
      </w:r>
      <w:proofErr w:type="spellStart"/>
      <w:r w:rsidRPr="00F771E9">
        <w:rPr>
          <w:rFonts w:cs="Arial"/>
          <w:szCs w:val="18"/>
        </w:rPr>
        <w:t>siguientes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apartados</w:t>
      </w:r>
      <w:proofErr w:type="spellEnd"/>
      <w:r w:rsidRPr="00F771E9">
        <w:rPr>
          <w:rFonts w:cs="Arial"/>
          <w:szCs w:val="18"/>
        </w:rPr>
        <w:t xml:space="preserve"> del </w:t>
      </w:r>
      <w:proofErr w:type="spellStart"/>
      <w:r w:rsidRPr="00F771E9">
        <w:rPr>
          <w:rFonts w:cs="Arial"/>
          <w:szCs w:val="18"/>
        </w:rPr>
        <w:t>artículo</w:t>
      </w:r>
      <w:proofErr w:type="spellEnd"/>
      <w:r w:rsidRPr="00F771E9">
        <w:rPr>
          <w:rFonts w:cs="Arial"/>
          <w:szCs w:val="18"/>
        </w:rPr>
        <w:t xml:space="preserve"> 22, del Reglamento (UE) 2021/241 del Parlamento Europeo y del </w:t>
      </w:r>
      <w:proofErr w:type="spellStart"/>
      <w:r w:rsidRPr="00F771E9">
        <w:rPr>
          <w:rFonts w:cs="Arial"/>
          <w:szCs w:val="18"/>
        </w:rPr>
        <w:t>Consejo</w:t>
      </w:r>
      <w:proofErr w:type="spellEnd"/>
      <w:r w:rsidRPr="00F771E9">
        <w:rPr>
          <w:rFonts w:cs="Arial"/>
          <w:szCs w:val="18"/>
        </w:rPr>
        <w:t xml:space="preserve">, de 12 de </w:t>
      </w:r>
      <w:proofErr w:type="spellStart"/>
      <w:r w:rsidRPr="00F771E9">
        <w:rPr>
          <w:rFonts w:cs="Arial"/>
          <w:szCs w:val="18"/>
        </w:rPr>
        <w:t>febrero</w:t>
      </w:r>
      <w:proofErr w:type="spellEnd"/>
      <w:r w:rsidRPr="00F771E9">
        <w:rPr>
          <w:rFonts w:cs="Arial"/>
          <w:szCs w:val="18"/>
        </w:rPr>
        <w:t xml:space="preserve"> de 2021, por el que se </w:t>
      </w:r>
      <w:proofErr w:type="spellStart"/>
      <w:r w:rsidRPr="00F771E9">
        <w:rPr>
          <w:rFonts w:cs="Arial"/>
          <w:szCs w:val="18"/>
        </w:rPr>
        <w:t>establece</w:t>
      </w:r>
      <w:proofErr w:type="spellEnd"/>
      <w:r w:rsidRPr="00F771E9">
        <w:rPr>
          <w:rFonts w:cs="Arial"/>
          <w:szCs w:val="18"/>
        </w:rPr>
        <w:t xml:space="preserve"> el </w:t>
      </w:r>
      <w:proofErr w:type="spellStart"/>
      <w:r w:rsidRPr="00F771E9">
        <w:rPr>
          <w:rFonts w:cs="Arial"/>
          <w:szCs w:val="18"/>
        </w:rPr>
        <w:t>Mecanismo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Recuperación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Resiliencia</w:t>
      </w:r>
      <w:proofErr w:type="spellEnd"/>
      <w:r w:rsidRPr="00F771E9">
        <w:rPr>
          <w:rFonts w:cs="Arial"/>
          <w:szCs w:val="18"/>
        </w:rPr>
        <w:t>:</w:t>
      </w:r>
    </w:p>
    <w:p w14:paraId="496E9263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1. La </w:t>
      </w:r>
      <w:proofErr w:type="spellStart"/>
      <w:r w:rsidRPr="00F771E9">
        <w:rPr>
          <w:rFonts w:cs="Arial"/>
          <w:szCs w:val="18"/>
        </w:rPr>
        <w:t>letra</w:t>
      </w:r>
      <w:proofErr w:type="spellEnd"/>
      <w:r w:rsidRPr="00F771E9">
        <w:rPr>
          <w:rFonts w:cs="Arial"/>
          <w:szCs w:val="18"/>
        </w:rPr>
        <w:t xml:space="preserve"> d) del </w:t>
      </w:r>
      <w:proofErr w:type="spellStart"/>
      <w:r w:rsidRPr="00F771E9">
        <w:rPr>
          <w:rFonts w:cs="Arial"/>
          <w:szCs w:val="18"/>
        </w:rPr>
        <w:t>apartado</w:t>
      </w:r>
      <w:proofErr w:type="spellEnd"/>
      <w:r w:rsidRPr="00F771E9">
        <w:rPr>
          <w:rFonts w:cs="Arial"/>
          <w:szCs w:val="18"/>
        </w:rPr>
        <w:t xml:space="preserve"> 2: «</w:t>
      </w:r>
      <w:proofErr w:type="spellStart"/>
      <w:r w:rsidRPr="00F771E9">
        <w:rPr>
          <w:rFonts w:cs="Arial"/>
          <w:szCs w:val="18"/>
        </w:rPr>
        <w:t>recabar</w:t>
      </w:r>
      <w:proofErr w:type="spellEnd"/>
      <w:r w:rsidRPr="00F771E9">
        <w:rPr>
          <w:rFonts w:cs="Arial"/>
          <w:szCs w:val="18"/>
        </w:rPr>
        <w:t xml:space="preserve">, a </w:t>
      </w:r>
      <w:proofErr w:type="spellStart"/>
      <w:r w:rsidRPr="00F771E9">
        <w:rPr>
          <w:rFonts w:cs="Arial"/>
          <w:szCs w:val="18"/>
        </w:rPr>
        <w:t>efectos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auditoría</w:t>
      </w:r>
      <w:proofErr w:type="spellEnd"/>
      <w:r w:rsidRPr="00F771E9">
        <w:rPr>
          <w:rFonts w:cs="Arial"/>
          <w:szCs w:val="18"/>
        </w:rPr>
        <w:t xml:space="preserve"> y control del uso de fondos en </w:t>
      </w:r>
      <w:proofErr w:type="spellStart"/>
      <w:r w:rsidRPr="00F771E9">
        <w:rPr>
          <w:rFonts w:cs="Arial"/>
          <w:szCs w:val="18"/>
        </w:rPr>
        <w:t>relación</w:t>
      </w:r>
      <w:proofErr w:type="spellEnd"/>
      <w:r w:rsidRPr="00F771E9">
        <w:rPr>
          <w:rFonts w:cs="Arial"/>
          <w:szCs w:val="18"/>
        </w:rPr>
        <w:t xml:space="preserve"> con las </w:t>
      </w:r>
      <w:proofErr w:type="spellStart"/>
      <w:r w:rsidRPr="00F771E9">
        <w:rPr>
          <w:rFonts w:cs="Arial"/>
          <w:szCs w:val="18"/>
        </w:rPr>
        <w:t>medidas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destinadas</w:t>
      </w:r>
      <w:proofErr w:type="spellEnd"/>
      <w:r w:rsidRPr="00F771E9">
        <w:rPr>
          <w:rFonts w:cs="Arial"/>
          <w:szCs w:val="18"/>
        </w:rPr>
        <w:t xml:space="preserve"> a la </w:t>
      </w:r>
      <w:proofErr w:type="spellStart"/>
      <w:r w:rsidRPr="00F771E9">
        <w:rPr>
          <w:rFonts w:cs="Arial"/>
          <w:szCs w:val="18"/>
        </w:rPr>
        <w:t>ejecución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reformas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proyectos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inversión</w:t>
      </w:r>
      <w:proofErr w:type="spellEnd"/>
      <w:r w:rsidRPr="00F771E9">
        <w:rPr>
          <w:rFonts w:cs="Arial"/>
          <w:szCs w:val="18"/>
        </w:rPr>
        <w:t xml:space="preserve"> en el marco del </w:t>
      </w:r>
      <w:proofErr w:type="spellStart"/>
      <w:r w:rsidRPr="00F771E9">
        <w:rPr>
          <w:rFonts w:cs="Arial"/>
          <w:szCs w:val="18"/>
        </w:rPr>
        <w:t>plan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recuperación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resiliencia</w:t>
      </w:r>
      <w:proofErr w:type="spellEnd"/>
      <w:r w:rsidRPr="00F771E9">
        <w:rPr>
          <w:rFonts w:cs="Arial"/>
          <w:szCs w:val="18"/>
        </w:rPr>
        <w:t xml:space="preserve">, en un formato </w:t>
      </w:r>
      <w:proofErr w:type="spellStart"/>
      <w:r w:rsidRPr="00F771E9">
        <w:rPr>
          <w:rFonts w:cs="Arial"/>
          <w:szCs w:val="18"/>
        </w:rPr>
        <w:t>electrónico</w:t>
      </w:r>
      <w:proofErr w:type="spellEnd"/>
      <w:r w:rsidRPr="00F771E9">
        <w:rPr>
          <w:rFonts w:cs="Arial"/>
          <w:szCs w:val="18"/>
        </w:rPr>
        <w:t xml:space="preserve"> que </w:t>
      </w:r>
      <w:proofErr w:type="spellStart"/>
      <w:r w:rsidRPr="00F771E9">
        <w:rPr>
          <w:rFonts w:cs="Arial"/>
          <w:szCs w:val="18"/>
        </w:rPr>
        <w:t>permita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realizar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búsquedas</w:t>
      </w:r>
      <w:proofErr w:type="spellEnd"/>
      <w:r w:rsidRPr="00F771E9">
        <w:rPr>
          <w:rFonts w:cs="Arial"/>
          <w:szCs w:val="18"/>
        </w:rPr>
        <w:t xml:space="preserve"> y en una base de </w:t>
      </w:r>
      <w:proofErr w:type="spellStart"/>
      <w:r w:rsidRPr="00F771E9">
        <w:rPr>
          <w:rFonts w:cs="Arial"/>
          <w:szCs w:val="18"/>
        </w:rPr>
        <w:t>datos</w:t>
      </w:r>
      <w:proofErr w:type="spellEnd"/>
      <w:r w:rsidRPr="00F771E9">
        <w:rPr>
          <w:rFonts w:cs="Arial"/>
          <w:szCs w:val="18"/>
        </w:rPr>
        <w:t xml:space="preserve"> única, las </w:t>
      </w:r>
      <w:proofErr w:type="spellStart"/>
      <w:r w:rsidRPr="00F771E9">
        <w:rPr>
          <w:rFonts w:cs="Arial"/>
          <w:szCs w:val="18"/>
        </w:rPr>
        <w:t>categorías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armonizadas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datos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siguientes</w:t>
      </w:r>
      <w:proofErr w:type="spellEnd"/>
      <w:r w:rsidRPr="00F771E9">
        <w:rPr>
          <w:rFonts w:cs="Arial"/>
          <w:szCs w:val="18"/>
        </w:rPr>
        <w:t>:</w:t>
      </w:r>
    </w:p>
    <w:p w14:paraId="31F2C27F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>i. El nombre del perceptor final de los fondos;</w:t>
      </w:r>
    </w:p>
    <w:p w14:paraId="491C5681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ii. el nombre del </w:t>
      </w:r>
      <w:proofErr w:type="spellStart"/>
      <w:r w:rsidRPr="00F771E9">
        <w:rPr>
          <w:rFonts w:cs="Arial"/>
          <w:szCs w:val="18"/>
        </w:rPr>
        <w:t>contratista</w:t>
      </w:r>
      <w:proofErr w:type="spellEnd"/>
      <w:r w:rsidRPr="00F771E9">
        <w:rPr>
          <w:rFonts w:cs="Arial"/>
          <w:szCs w:val="18"/>
        </w:rPr>
        <w:t xml:space="preserve"> y del </w:t>
      </w:r>
      <w:proofErr w:type="spellStart"/>
      <w:r w:rsidRPr="00F771E9">
        <w:rPr>
          <w:rFonts w:cs="Arial"/>
          <w:szCs w:val="18"/>
        </w:rPr>
        <w:t>subcontratista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cuando</w:t>
      </w:r>
      <w:proofErr w:type="spellEnd"/>
      <w:r w:rsidRPr="00F771E9">
        <w:rPr>
          <w:rFonts w:cs="Arial"/>
          <w:szCs w:val="18"/>
        </w:rPr>
        <w:t xml:space="preserve"> el perceptor final de los fondos </w:t>
      </w:r>
      <w:proofErr w:type="spellStart"/>
      <w:r w:rsidRPr="00F771E9">
        <w:rPr>
          <w:rFonts w:cs="Arial"/>
          <w:szCs w:val="18"/>
        </w:rPr>
        <w:t>sea</w:t>
      </w:r>
      <w:proofErr w:type="spellEnd"/>
      <w:r w:rsidRPr="00F771E9">
        <w:rPr>
          <w:rFonts w:cs="Arial"/>
          <w:szCs w:val="18"/>
        </w:rPr>
        <w:t xml:space="preserve"> un poder adjudicador de </w:t>
      </w:r>
      <w:proofErr w:type="spellStart"/>
      <w:r w:rsidRPr="00F771E9">
        <w:rPr>
          <w:rFonts w:cs="Arial"/>
          <w:szCs w:val="18"/>
        </w:rPr>
        <w:t>conformidad</w:t>
      </w:r>
      <w:proofErr w:type="spellEnd"/>
      <w:r w:rsidRPr="00F771E9">
        <w:rPr>
          <w:rFonts w:cs="Arial"/>
          <w:szCs w:val="18"/>
        </w:rPr>
        <w:t xml:space="preserve"> con el </w:t>
      </w:r>
      <w:proofErr w:type="spellStart"/>
      <w:r w:rsidRPr="00F771E9">
        <w:rPr>
          <w:rFonts w:cs="Arial"/>
          <w:szCs w:val="18"/>
        </w:rPr>
        <w:t>Derecho</w:t>
      </w:r>
      <w:proofErr w:type="spellEnd"/>
      <w:r w:rsidRPr="00F771E9">
        <w:rPr>
          <w:rFonts w:cs="Arial"/>
          <w:szCs w:val="18"/>
        </w:rPr>
        <w:t xml:space="preserve"> de la Unión o nacional en </w:t>
      </w:r>
      <w:proofErr w:type="spellStart"/>
      <w:r w:rsidRPr="00F771E9">
        <w:rPr>
          <w:rFonts w:cs="Arial"/>
          <w:szCs w:val="18"/>
        </w:rPr>
        <w:t>materia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contratación</w:t>
      </w:r>
      <w:proofErr w:type="spellEnd"/>
      <w:r w:rsidRPr="00F771E9">
        <w:rPr>
          <w:rFonts w:cs="Arial"/>
          <w:szCs w:val="18"/>
        </w:rPr>
        <w:t xml:space="preserve"> pública;</w:t>
      </w:r>
    </w:p>
    <w:p w14:paraId="5F2F80EE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lastRenderedPageBreak/>
        <w:t xml:space="preserve">iii. los nombres, </w:t>
      </w:r>
      <w:proofErr w:type="spellStart"/>
      <w:r w:rsidRPr="00F771E9">
        <w:rPr>
          <w:rFonts w:cs="Arial"/>
          <w:szCs w:val="18"/>
        </w:rPr>
        <w:t>apellidos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fechas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nacimiento</w:t>
      </w:r>
      <w:proofErr w:type="spellEnd"/>
      <w:r w:rsidRPr="00F771E9">
        <w:rPr>
          <w:rFonts w:cs="Arial"/>
          <w:szCs w:val="18"/>
        </w:rPr>
        <w:t xml:space="preserve"> de los titulares </w:t>
      </w:r>
      <w:proofErr w:type="spellStart"/>
      <w:r w:rsidRPr="00F771E9">
        <w:rPr>
          <w:rFonts w:cs="Arial"/>
          <w:szCs w:val="18"/>
        </w:rPr>
        <w:t>reales</w:t>
      </w:r>
      <w:proofErr w:type="spellEnd"/>
      <w:r w:rsidRPr="00F771E9">
        <w:rPr>
          <w:rFonts w:cs="Arial"/>
          <w:szCs w:val="18"/>
        </w:rPr>
        <w:t xml:space="preserve"> del perceptor de los fondos o del </w:t>
      </w:r>
      <w:proofErr w:type="spellStart"/>
      <w:r w:rsidRPr="00F771E9">
        <w:rPr>
          <w:rFonts w:cs="Arial"/>
          <w:szCs w:val="18"/>
        </w:rPr>
        <w:t>contratista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según</w:t>
      </w:r>
      <w:proofErr w:type="spellEnd"/>
      <w:r w:rsidRPr="00F771E9">
        <w:rPr>
          <w:rFonts w:cs="Arial"/>
          <w:szCs w:val="18"/>
        </w:rPr>
        <w:t xml:space="preserve"> se </w:t>
      </w:r>
      <w:proofErr w:type="spellStart"/>
      <w:r w:rsidRPr="00F771E9">
        <w:rPr>
          <w:rFonts w:cs="Arial"/>
          <w:szCs w:val="18"/>
        </w:rPr>
        <w:t>define</w:t>
      </w:r>
      <w:proofErr w:type="spellEnd"/>
      <w:r w:rsidRPr="00F771E9">
        <w:rPr>
          <w:rFonts w:cs="Arial"/>
          <w:szCs w:val="18"/>
        </w:rPr>
        <w:t xml:space="preserve"> en el </w:t>
      </w:r>
      <w:proofErr w:type="spellStart"/>
      <w:r w:rsidRPr="00F771E9">
        <w:rPr>
          <w:rFonts w:cs="Arial"/>
          <w:szCs w:val="18"/>
        </w:rPr>
        <w:t>artículo</w:t>
      </w:r>
      <w:proofErr w:type="spellEnd"/>
      <w:r w:rsidRPr="00F771E9">
        <w:rPr>
          <w:rFonts w:cs="Arial"/>
          <w:szCs w:val="18"/>
        </w:rPr>
        <w:t xml:space="preserve"> 3, punto 6, de la Directiva (UE) 2015/849 del Parlamento Europeo y del </w:t>
      </w:r>
      <w:proofErr w:type="spellStart"/>
      <w:r w:rsidRPr="00F771E9">
        <w:rPr>
          <w:rFonts w:cs="Arial"/>
          <w:szCs w:val="18"/>
        </w:rPr>
        <w:t>Consejo</w:t>
      </w:r>
      <w:proofErr w:type="spellEnd"/>
      <w:r w:rsidRPr="00F771E9">
        <w:rPr>
          <w:rFonts w:cs="Arial"/>
          <w:szCs w:val="18"/>
        </w:rPr>
        <w:t xml:space="preserve"> (26);</w:t>
      </w:r>
    </w:p>
    <w:p w14:paraId="3C722425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iv. una </w:t>
      </w:r>
      <w:proofErr w:type="spellStart"/>
      <w:r w:rsidRPr="00F771E9">
        <w:rPr>
          <w:rFonts w:cs="Arial"/>
          <w:szCs w:val="18"/>
        </w:rPr>
        <w:t>lista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medidas</w:t>
      </w:r>
      <w:proofErr w:type="spellEnd"/>
      <w:r w:rsidRPr="00F771E9">
        <w:rPr>
          <w:rFonts w:cs="Arial"/>
          <w:szCs w:val="18"/>
        </w:rPr>
        <w:t xml:space="preserve"> para la </w:t>
      </w:r>
      <w:proofErr w:type="spellStart"/>
      <w:r w:rsidRPr="00F771E9">
        <w:rPr>
          <w:rFonts w:cs="Arial"/>
          <w:szCs w:val="18"/>
        </w:rPr>
        <w:t>ejecución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reformas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proyectos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inversión</w:t>
      </w:r>
      <w:proofErr w:type="spellEnd"/>
      <w:r w:rsidRPr="00F771E9">
        <w:rPr>
          <w:rFonts w:cs="Arial"/>
          <w:szCs w:val="18"/>
        </w:rPr>
        <w:t xml:space="preserve"> en el marco del </w:t>
      </w:r>
      <w:proofErr w:type="spellStart"/>
      <w:r w:rsidRPr="00F771E9">
        <w:rPr>
          <w:rFonts w:cs="Arial"/>
          <w:szCs w:val="18"/>
        </w:rPr>
        <w:t>plan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recuperación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resiliencia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junto</w:t>
      </w:r>
      <w:proofErr w:type="spellEnd"/>
      <w:r w:rsidRPr="00F771E9">
        <w:rPr>
          <w:rFonts w:cs="Arial"/>
          <w:szCs w:val="18"/>
        </w:rPr>
        <w:t xml:space="preserve"> con el </w:t>
      </w:r>
      <w:proofErr w:type="spellStart"/>
      <w:r w:rsidRPr="00F771E9">
        <w:rPr>
          <w:rFonts w:cs="Arial"/>
          <w:szCs w:val="18"/>
        </w:rPr>
        <w:t>importe</w:t>
      </w:r>
      <w:proofErr w:type="spellEnd"/>
      <w:r w:rsidRPr="00F771E9">
        <w:rPr>
          <w:rFonts w:cs="Arial"/>
          <w:szCs w:val="18"/>
        </w:rPr>
        <w:t xml:space="preserve"> total de la </w:t>
      </w:r>
      <w:proofErr w:type="spellStart"/>
      <w:r w:rsidRPr="00F771E9">
        <w:rPr>
          <w:rFonts w:cs="Arial"/>
          <w:szCs w:val="18"/>
        </w:rPr>
        <w:t>financiación</w:t>
      </w:r>
      <w:proofErr w:type="spellEnd"/>
      <w:r w:rsidRPr="00F771E9">
        <w:rPr>
          <w:rFonts w:cs="Arial"/>
          <w:szCs w:val="18"/>
        </w:rPr>
        <w:t xml:space="preserve"> pública de </w:t>
      </w:r>
      <w:proofErr w:type="spellStart"/>
      <w:r w:rsidRPr="00F771E9">
        <w:rPr>
          <w:rFonts w:cs="Arial"/>
          <w:szCs w:val="18"/>
        </w:rPr>
        <w:t>dichas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medidas</w:t>
      </w:r>
      <w:proofErr w:type="spellEnd"/>
      <w:r w:rsidRPr="00F771E9">
        <w:rPr>
          <w:rFonts w:cs="Arial"/>
          <w:szCs w:val="18"/>
        </w:rPr>
        <w:t xml:space="preserve"> y que </w:t>
      </w:r>
      <w:proofErr w:type="spellStart"/>
      <w:r w:rsidRPr="00F771E9">
        <w:rPr>
          <w:rFonts w:cs="Arial"/>
          <w:szCs w:val="18"/>
        </w:rPr>
        <w:t>indique</w:t>
      </w:r>
      <w:proofErr w:type="spellEnd"/>
      <w:r w:rsidRPr="00F771E9">
        <w:rPr>
          <w:rFonts w:cs="Arial"/>
          <w:szCs w:val="18"/>
        </w:rPr>
        <w:t xml:space="preserve"> la </w:t>
      </w:r>
      <w:proofErr w:type="spellStart"/>
      <w:r w:rsidRPr="00F771E9">
        <w:rPr>
          <w:rFonts w:cs="Arial"/>
          <w:szCs w:val="18"/>
        </w:rPr>
        <w:t>cuantía</w:t>
      </w:r>
      <w:proofErr w:type="spellEnd"/>
      <w:r w:rsidRPr="00F771E9">
        <w:rPr>
          <w:rFonts w:cs="Arial"/>
          <w:szCs w:val="18"/>
        </w:rPr>
        <w:t xml:space="preserve"> de los fondos </w:t>
      </w:r>
      <w:proofErr w:type="spellStart"/>
      <w:r w:rsidRPr="00F771E9">
        <w:rPr>
          <w:rFonts w:cs="Arial"/>
          <w:szCs w:val="18"/>
        </w:rPr>
        <w:t>desembolsados</w:t>
      </w:r>
      <w:proofErr w:type="spellEnd"/>
      <w:r w:rsidRPr="00F771E9">
        <w:rPr>
          <w:rFonts w:cs="Arial"/>
          <w:szCs w:val="18"/>
        </w:rPr>
        <w:t xml:space="preserve"> en el marco del </w:t>
      </w:r>
      <w:proofErr w:type="spellStart"/>
      <w:r w:rsidRPr="00F771E9">
        <w:rPr>
          <w:rFonts w:cs="Arial"/>
          <w:szCs w:val="18"/>
        </w:rPr>
        <w:t>Mecanismo</w:t>
      </w:r>
      <w:proofErr w:type="spellEnd"/>
      <w:r w:rsidRPr="00F771E9">
        <w:rPr>
          <w:rFonts w:cs="Arial"/>
          <w:szCs w:val="18"/>
        </w:rPr>
        <w:t xml:space="preserve"> y de </w:t>
      </w:r>
      <w:proofErr w:type="spellStart"/>
      <w:r w:rsidRPr="00F771E9">
        <w:rPr>
          <w:rFonts w:cs="Arial"/>
          <w:szCs w:val="18"/>
        </w:rPr>
        <w:t>otros</w:t>
      </w:r>
      <w:proofErr w:type="spellEnd"/>
      <w:r w:rsidRPr="00F771E9">
        <w:rPr>
          <w:rFonts w:cs="Arial"/>
          <w:szCs w:val="18"/>
        </w:rPr>
        <w:t xml:space="preserve"> fondos de la Unión».</w:t>
      </w:r>
    </w:p>
    <w:p w14:paraId="01E178AF" w14:textId="77777777" w:rsidR="00925A3F" w:rsidRPr="00F771E9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2. </w:t>
      </w:r>
      <w:proofErr w:type="spellStart"/>
      <w:r w:rsidRPr="00F771E9">
        <w:rPr>
          <w:rFonts w:cs="Arial"/>
          <w:szCs w:val="18"/>
        </w:rPr>
        <w:t>Apartado</w:t>
      </w:r>
      <w:proofErr w:type="spellEnd"/>
      <w:r w:rsidRPr="00F771E9">
        <w:rPr>
          <w:rFonts w:cs="Arial"/>
          <w:szCs w:val="18"/>
        </w:rPr>
        <w:t xml:space="preserve"> 3: «Los </w:t>
      </w:r>
      <w:proofErr w:type="spellStart"/>
      <w:r w:rsidRPr="00F771E9">
        <w:rPr>
          <w:rFonts w:cs="Arial"/>
          <w:szCs w:val="18"/>
        </w:rPr>
        <w:t>datos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personales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mencionados</w:t>
      </w:r>
      <w:proofErr w:type="spellEnd"/>
      <w:r w:rsidRPr="00F771E9">
        <w:rPr>
          <w:rFonts w:cs="Arial"/>
          <w:szCs w:val="18"/>
        </w:rPr>
        <w:t xml:space="preserve"> en el </w:t>
      </w:r>
      <w:proofErr w:type="spellStart"/>
      <w:r w:rsidRPr="00F771E9">
        <w:rPr>
          <w:rFonts w:cs="Arial"/>
          <w:szCs w:val="18"/>
        </w:rPr>
        <w:t>apartado</w:t>
      </w:r>
      <w:proofErr w:type="spellEnd"/>
      <w:r w:rsidRPr="00F771E9">
        <w:rPr>
          <w:rFonts w:cs="Arial"/>
          <w:szCs w:val="18"/>
        </w:rPr>
        <w:t xml:space="preserve"> 2, </w:t>
      </w:r>
      <w:proofErr w:type="spellStart"/>
      <w:r w:rsidRPr="00F771E9">
        <w:rPr>
          <w:rFonts w:cs="Arial"/>
          <w:szCs w:val="18"/>
        </w:rPr>
        <w:t>letra</w:t>
      </w:r>
      <w:proofErr w:type="spellEnd"/>
      <w:r w:rsidRPr="00F771E9">
        <w:rPr>
          <w:rFonts w:cs="Arial"/>
          <w:szCs w:val="18"/>
        </w:rPr>
        <w:t xml:space="preserve"> d), del </w:t>
      </w:r>
      <w:proofErr w:type="spellStart"/>
      <w:r w:rsidRPr="00F771E9">
        <w:rPr>
          <w:rFonts w:cs="Arial"/>
          <w:szCs w:val="18"/>
        </w:rPr>
        <w:t>presente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artículo</w:t>
      </w:r>
      <w:proofErr w:type="spellEnd"/>
      <w:r w:rsidRPr="00F771E9">
        <w:rPr>
          <w:rFonts w:cs="Arial"/>
          <w:szCs w:val="18"/>
        </w:rPr>
        <w:t xml:space="preserve"> solo </w:t>
      </w:r>
      <w:proofErr w:type="spellStart"/>
      <w:r w:rsidRPr="00F771E9">
        <w:rPr>
          <w:rFonts w:cs="Arial"/>
          <w:szCs w:val="18"/>
        </w:rPr>
        <w:t>serán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tratados</w:t>
      </w:r>
      <w:proofErr w:type="spellEnd"/>
      <w:r w:rsidRPr="00F771E9">
        <w:rPr>
          <w:rFonts w:cs="Arial"/>
          <w:szCs w:val="18"/>
        </w:rPr>
        <w:t xml:space="preserve"> por los </w:t>
      </w:r>
      <w:proofErr w:type="spellStart"/>
      <w:r w:rsidRPr="00F771E9">
        <w:rPr>
          <w:rFonts w:cs="Arial"/>
          <w:szCs w:val="18"/>
        </w:rPr>
        <w:t>Estados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miembros</w:t>
      </w:r>
      <w:proofErr w:type="spellEnd"/>
      <w:r w:rsidRPr="00F771E9">
        <w:rPr>
          <w:rFonts w:cs="Arial"/>
          <w:szCs w:val="18"/>
        </w:rPr>
        <w:t xml:space="preserve"> y por la </w:t>
      </w:r>
      <w:proofErr w:type="spellStart"/>
      <w:r w:rsidRPr="00F771E9">
        <w:rPr>
          <w:rFonts w:cs="Arial"/>
          <w:szCs w:val="18"/>
        </w:rPr>
        <w:t>Comisión</w:t>
      </w:r>
      <w:proofErr w:type="spellEnd"/>
      <w:r w:rsidRPr="00F771E9">
        <w:rPr>
          <w:rFonts w:cs="Arial"/>
          <w:szCs w:val="18"/>
        </w:rPr>
        <w:t xml:space="preserve"> a los </w:t>
      </w:r>
      <w:proofErr w:type="spellStart"/>
      <w:r w:rsidRPr="00F771E9">
        <w:rPr>
          <w:rFonts w:cs="Arial"/>
          <w:szCs w:val="18"/>
        </w:rPr>
        <w:t>efectos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duración</w:t>
      </w:r>
      <w:proofErr w:type="spellEnd"/>
      <w:r w:rsidRPr="00F771E9">
        <w:rPr>
          <w:rFonts w:cs="Arial"/>
          <w:szCs w:val="18"/>
        </w:rPr>
        <w:t xml:space="preserve"> de la </w:t>
      </w:r>
      <w:proofErr w:type="spellStart"/>
      <w:r w:rsidRPr="00F771E9">
        <w:rPr>
          <w:rFonts w:cs="Arial"/>
          <w:szCs w:val="18"/>
        </w:rPr>
        <w:t>correspondiente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auditoría</w:t>
      </w:r>
      <w:proofErr w:type="spellEnd"/>
      <w:r w:rsidRPr="00F771E9">
        <w:rPr>
          <w:rFonts w:cs="Arial"/>
          <w:szCs w:val="18"/>
        </w:rPr>
        <w:t xml:space="preserve"> de la </w:t>
      </w:r>
      <w:proofErr w:type="spellStart"/>
      <w:r w:rsidRPr="00F771E9">
        <w:rPr>
          <w:rFonts w:cs="Arial"/>
          <w:szCs w:val="18"/>
        </w:rPr>
        <w:t>aprobación</w:t>
      </w:r>
      <w:proofErr w:type="spellEnd"/>
      <w:r w:rsidRPr="00F771E9">
        <w:rPr>
          <w:rFonts w:cs="Arial"/>
          <w:szCs w:val="18"/>
        </w:rPr>
        <w:t xml:space="preserve"> de la </w:t>
      </w:r>
      <w:proofErr w:type="spellStart"/>
      <w:r w:rsidRPr="00F771E9">
        <w:rPr>
          <w:rFonts w:cs="Arial"/>
          <w:szCs w:val="18"/>
        </w:rPr>
        <w:t>gestión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presupuestaria</w:t>
      </w:r>
      <w:proofErr w:type="spellEnd"/>
      <w:r w:rsidRPr="00F771E9">
        <w:rPr>
          <w:rFonts w:cs="Arial"/>
          <w:szCs w:val="18"/>
        </w:rPr>
        <w:t xml:space="preserve"> y de los </w:t>
      </w:r>
      <w:proofErr w:type="spellStart"/>
      <w:r w:rsidRPr="00F771E9">
        <w:rPr>
          <w:rFonts w:cs="Arial"/>
          <w:szCs w:val="18"/>
        </w:rPr>
        <w:t>procedimientos</w:t>
      </w:r>
      <w:proofErr w:type="spellEnd"/>
      <w:r w:rsidRPr="00F771E9">
        <w:rPr>
          <w:rFonts w:cs="Arial"/>
          <w:szCs w:val="18"/>
        </w:rPr>
        <w:t xml:space="preserve"> de control </w:t>
      </w:r>
      <w:proofErr w:type="spellStart"/>
      <w:r w:rsidRPr="00F771E9">
        <w:rPr>
          <w:rFonts w:cs="Arial"/>
          <w:szCs w:val="18"/>
        </w:rPr>
        <w:t>relacionados</w:t>
      </w:r>
      <w:proofErr w:type="spellEnd"/>
      <w:r w:rsidRPr="00F771E9">
        <w:rPr>
          <w:rFonts w:cs="Arial"/>
          <w:szCs w:val="18"/>
        </w:rPr>
        <w:t xml:space="preserve"> con la </w:t>
      </w:r>
      <w:proofErr w:type="spellStart"/>
      <w:r w:rsidRPr="00F771E9">
        <w:rPr>
          <w:rFonts w:cs="Arial"/>
          <w:szCs w:val="18"/>
        </w:rPr>
        <w:t>utilización</w:t>
      </w:r>
      <w:proofErr w:type="spellEnd"/>
      <w:r w:rsidRPr="00F771E9">
        <w:rPr>
          <w:rFonts w:cs="Arial"/>
          <w:szCs w:val="18"/>
        </w:rPr>
        <w:t xml:space="preserve"> de los fondos </w:t>
      </w:r>
      <w:proofErr w:type="spellStart"/>
      <w:r w:rsidRPr="00F771E9">
        <w:rPr>
          <w:rFonts w:cs="Arial"/>
          <w:szCs w:val="18"/>
        </w:rPr>
        <w:t>relacionados</w:t>
      </w:r>
      <w:proofErr w:type="spellEnd"/>
      <w:r w:rsidRPr="00F771E9">
        <w:rPr>
          <w:rFonts w:cs="Arial"/>
          <w:szCs w:val="18"/>
        </w:rPr>
        <w:t xml:space="preserve"> con la </w:t>
      </w:r>
      <w:proofErr w:type="spellStart"/>
      <w:r w:rsidRPr="00F771E9">
        <w:rPr>
          <w:rFonts w:cs="Arial"/>
          <w:szCs w:val="18"/>
        </w:rPr>
        <w:t>aplicación</w:t>
      </w:r>
      <w:proofErr w:type="spellEnd"/>
      <w:r w:rsidRPr="00F771E9">
        <w:rPr>
          <w:rFonts w:cs="Arial"/>
          <w:szCs w:val="18"/>
        </w:rPr>
        <w:t xml:space="preserve"> de los </w:t>
      </w:r>
      <w:proofErr w:type="spellStart"/>
      <w:r w:rsidRPr="00F771E9">
        <w:rPr>
          <w:rFonts w:cs="Arial"/>
          <w:szCs w:val="18"/>
        </w:rPr>
        <w:t>acuerdos</w:t>
      </w:r>
      <w:proofErr w:type="spellEnd"/>
      <w:r w:rsidRPr="00F771E9">
        <w:rPr>
          <w:rFonts w:cs="Arial"/>
          <w:szCs w:val="18"/>
        </w:rPr>
        <w:t xml:space="preserve"> a que se </w:t>
      </w:r>
      <w:proofErr w:type="spellStart"/>
      <w:r w:rsidRPr="00F771E9">
        <w:rPr>
          <w:rFonts w:cs="Arial"/>
          <w:szCs w:val="18"/>
        </w:rPr>
        <w:t>refieren</w:t>
      </w:r>
      <w:proofErr w:type="spellEnd"/>
      <w:r w:rsidRPr="00F771E9">
        <w:rPr>
          <w:rFonts w:cs="Arial"/>
          <w:szCs w:val="18"/>
        </w:rPr>
        <w:t xml:space="preserve"> los </w:t>
      </w:r>
      <w:proofErr w:type="spellStart"/>
      <w:r w:rsidRPr="00F771E9">
        <w:rPr>
          <w:rFonts w:cs="Arial"/>
          <w:szCs w:val="18"/>
        </w:rPr>
        <w:t>artículos</w:t>
      </w:r>
      <w:proofErr w:type="spellEnd"/>
      <w:r w:rsidRPr="00F771E9">
        <w:rPr>
          <w:rFonts w:cs="Arial"/>
          <w:szCs w:val="18"/>
        </w:rPr>
        <w:t xml:space="preserve"> 15, </w:t>
      </w:r>
      <w:proofErr w:type="spellStart"/>
      <w:r w:rsidRPr="00F771E9">
        <w:rPr>
          <w:rFonts w:cs="Arial"/>
          <w:szCs w:val="18"/>
        </w:rPr>
        <w:t>apartado</w:t>
      </w:r>
      <w:proofErr w:type="spellEnd"/>
      <w:r w:rsidRPr="00F771E9">
        <w:rPr>
          <w:rFonts w:cs="Arial"/>
          <w:szCs w:val="18"/>
        </w:rPr>
        <w:t xml:space="preserve"> 2, y 23, </w:t>
      </w:r>
      <w:proofErr w:type="spellStart"/>
      <w:r w:rsidRPr="00F771E9">
        <w:rPr>
          <w:rFonts w:cs="Arial"/>
          <w:szCs w:val="18"/>
        </w:rPr>
        <w:t>apartado</w:t>
      </w:r>
      <w:proofErr w:type="spellEnd"/>
      <w:r w:rsidRPr="00F771E9">
        <w:rPr>
          <w:rFonts w:cs="Arial"/>
          <w:szCs w:val="18"/>
        </w:rPr>
        <w:t xml:space="preserve"> 1. En el marco del </w:t>
      </w:r>
      <w:proofErr w:type="spellStart"/>
      <w:r w:rsidRPr="00F771E9">
        <w:rPr>
          <w:rFonts w:cs="Arial"/>
          <w:szCs w:val="18"/>
        </w:rPr>
        <w:t>procedimiento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aprobación</w:t>
      </w:r>
      <w:proofErr w:type="spellEnd"/>
      <w:r w:rsidRPr="00F771E9">
        <w:rPr>
          <w:rFonts w:cs="Arial"/>
          <w:szCs w:val="18"/>
        </w:rPr>
        <w:t xml:space="preserve"> de la </w:t>
      </w:r>
      <w:proofErr w:type="spellStart"/>
      <w:r w:rsidRPr="00F771E9">
        <w:rPr>
          <w:rFonts w:cs="Arial"/>
          <w:szCs w:val="18"/>
        </w:rPr>
        <w:t>gestión</w:t>
      </w:r>
      <w:proofErr w:type="spellEnd"/>
      <w:r w:rsidRPr="00F771E9">
        <w:rPr>
          <w:rFonts w:cs="Arial"/>
          <w:szCs w:val="18"/>
        </w:rPr>
        <w:t xml:space="preserve"> de la </w:t>
      </w:r>
      <w:proofErr w:type="spellStart"/>
      <w:r w:rsidRPr="00F771E9">
        <w:rPr>
          <w:rFonts w:cs="Arial"/>
          <w:szCs w:val="18"/>
        </w:rPr>
        <w:t>Comisión</w:t>
      </w:r>
      <w:proofErr w:type="spellEnd"/>
      <w:r w:rsidRPr="00F771E9">
        <w:rPr>
          <w:rFonts w:cs="Arial"/>
          <w:szCs w:val="18"/>
        </w:rPr>
        <w:t xml:space="preserve">, de </w:t>
      </w:r>
      <w:proofErr w:type="spellStart"/>
      <w:r w:rsidRPr="00F771E9">
        <w:rPr>
          <w:rFonts w:cs="Arial"/>
          <w:szCs w:val="18"/>
        </w:rPr>
        <w:t>conformidad</w:t>
      </w:r>
      <w:proofErr w:type="spellEnd"/>
      <w:r w:rsidRPr="00F771E9">
        <w:rPr>
          <w:rFonts w:cs="Arial"/>
          <w:szCs w:val="18"/>
        </w:rPr>
        <w:t xml:space="preserve"> con el </w:t>
      </w:r>
      <w:proofErr w:type="spellStart"/>
      <w:r w:rsidRPr="00F771E9">
        <w:rPr>
          <w:rFonts w:cs="Arial"/>
          <w:szCs w:val="18"/>
        </w:rPr>
        <w:t>artículo</w:t>
      </w:r>
      <w:proofErr w:type="spellEnd"/>
      <w:r w:rsidRPr="00F771E9">
        <w:rPr>
          <w:rFonts w:cs="Arial"/>
          <w:szCs w:val="18"/>
        </w:rPr>
        <w:t xml:space="preserve"> 319 del TFUE, el </w:t>
      </w:r>
      <w:proofErr w:type="spellStart"/>
      <w:r w:rsidRPr="00F771E9">
        <w:rPr>
          <w:rFonts w:cs="Arial"/>
          <w:szCs w:val="18"/>
        </w:rPr>
        <w:t>Mecanismo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estará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sujeto</w:t>
      </w:r>
      <w:proofErr w:type="spellEnd"/>
      <w:r w:rsidRPr="00F771E9">
        <w:rPr>
          <w:rFonts w:cs="Arial"/>
          <w:szCs w:val="18"/>
        </w:rPr>
        <w:t xml:space="preserve"> a la </w:t>
      </w:r>
      <w:proofErr w:type="spellStart"/>
      <w:r w:rsidRPr="00F771E9">
        <w:rPr>
          <w:rFonts w:cs="Arial"/>
          <w:szCs w:val="18"/>
        </w:rPr>
        <w:t>presentación</w:t>
      </w:r>
      <w:proofErr w:type="spellEnd"/>
      <w:r w:rsidRPr="00F771E9">
        <w:rPr>
          <w:rFonts w:cs="Arial"/>
          <w:szCs w:val="18"/>
        </w:rPr>
        <w:t xml:space="preserve"> de informes en el marco de la </w:t>
      </w:r>
      <w:proofErr w:type="spellStart"/>
      <w:r w:rsidRPr="00F771E9">
        <w:rPr>
          <w:rFonts w:cs="Arial"/>
          <w:szCs w:val="18"/>
        </w:rPr>
        <w:t>información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financiera</w:t>
      </w:r>
      <w:proofErr w:type="spellEnd"/>
      <w:r w:rsidRPr="00F771E9">
        <w:rPr>
          <w:rFonts w:cs="Arial"/>
          <w:szCs w:val="18"/>
        </w:rPr>
        <w:t xml:space="preserve"> y de </w:t>
      </w:r>
      <w:proofErr w:type="spellStart"/>
      <w:r w:rsidRPr="00F771E9">
        <w:rPr>
          <w:rFonts w:cs="Arial"/>
          <w:szCs w:val="18"/>
        </w:rPr>
        <w:t>rendición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cuentas</w:t>
      </w:r>
      <w:proofErr w:type="spellEnd"/>
      <w:r w:rsidRPr="00F771E9">
        <w:rPr>
          <w:rFonts w:cs="Arial"/>
          <w:szCs w:val="18"/>
        </w:rPr>
        <w:t xml:space="preserve"> integrada a que se </w:t>
      </w:r>
      <w:proofErr w:type="spellStart"/>
      <w:r w:rsidRPr="00F771E9">
        <w:rPr>
          <w:rFonts w:cs="Arial"/>
          <w:szCs w:val="18"/>
        </w:rPr>
        <w:t>refiere</w:t>
      </w:r>
      <w:proofErr w:type="spellEnd"/>
      <w:r w:rsidRPr="00F771E9">
        <w:rPr>
          <w:rFonts w:cs="Arial"/>
          <w:szCs w:val="18"/>
        </w:rPr>
        <w:t xml:space="preserve"> el </w:t>
      </w:r>
      <w:proofErr w:type="spellStart"/>
      <w:r w:rsidRPr="00F771E9">
        <w:rPr>
          <w:rFonts w:cs="Arial"/>
          <w:szCs w:val="18"/>
        </w:rPr>
        <w:t>artículo</w:t>
      </w:r>
      <w:proofErr w:type="spellEnd"/>
      <w:r w:rsidRPr="00F771E9">
        <w:rPr>
          <w:rFonts w:cs="Arial"/>
          <w:szCs w:val="18"/>
        </w:rPr>
        <w:t xml:space="preserve"> 247 del Reglamento Financiero y, en particular, por </w:t>
      </w:r>
      <w:proofErr w:type="spellStart"/>
      <w:r w:rsidRPr="00F771E9">
        <w:rPr>
          <w:rFonts w:cs="Arial"/>
          <w:szCs w:val="18"/>
        </w:rPr>
        <w:t>separado</w:t>
      </w:r>
      <w:proofErr w:type="spellEnd"/>
      <w:r w:rsidRPr="00F771E9">
        <w:rPr>
          <w:rFonts w:cs="Arial"/>
          <w:szCs w:val="18"/>
        </w:rPr>
        <w:t xml:space="preserve">, en el informe anual de </w:t>
      </w:r>
      <w:proofErr w:type="spellStart"/>
      <w:r w:rsidRPr="00F771E9">
        <w:rPr>
          <w:rFonts w:cs="Arial"/>
          <w:szCs w:val="18"/>
        </w:rPr>
        <w:t>gestión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rendimiento</w:t>
      </w:r>
      <w:proofErr w:type="spellEnd"/>
      <w:r w:rsidRPr="00F771E9">
        <w:rPr>
          <w:rFonts w:cs="Arial"/>
          <w:szCs w:val="18"/>
        </w:rPr>
        <w:t>».</w:t>
      </w:r>
    </w:p>
    <w:p w14:paraId="41DF91DD" w14:textId="77777777" w:rsidR="00925A3F" w:rsidRDefault="00925A3F" w:rsidP="00925A3F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Conforme al marco </w:t>
      </w:r>
      <w:proofErr w:type="spellStart"/>
      <w:r w:rsidRPr="00F771E9">
        <w:rPr>
          <w:rFonts w:cs="Arial"/>
          <w:szCs w:val="18"/>
        </w:rPr>
        <w:t>jurídico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expuesto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manifiesta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acceder</w:t>
      </w:r>
      <w:proofErr w:type="spellEnd"/>
      <w:r w:rsidRPr="00F771E9">
        <w:rPr>
          <w:rFonts w:cs="Arial"/>
          <w:szCs w:val="18"/>
        </w:rPr>
        <w:t xml:space="preserve"> a la </w:t>
      </w:r>
      <w:proofErr w:type="spellStart"/>
      <w:r w:rsidRPr="00F771E9">
        <w:rPr>
          <w:rFonts w:cs="Arial"/>
          <w:szCs w:val="18"/>
        </w:rPr>
        <w:t>cesión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tratamiento</w:t>
      </w:r>
      <w:proofErr w:type="spellEnd"/>
      <w:r w:rsidRPr="00F771E9">
        <w:rPr>
          <w:rFonts w:cs="Arial"/>
          <w:szCs w:val="18"/>
        </w:rPr>
        <w:t xml:space="preserve"> de los </w:t>
      </w:r>
      <w:proofErr w:type="spellStart"/>
      <w:r w:rsidRPr="00F771E9">
        <w:rPr>
          <w:rFonts w:cs="Arial"/>
          <w:szCs w:val="18"/>
        </w:rPr>
        <w:t>datos</w:t>
      </w:r>
      <w:proofErr w:type="spellEnd"/>
      <w:r w:rsidRPr="00F771E9">
        <w:rPr>
          <w:rFonts w:cs="Arial"/>
          <w:szCs w:val="18"/>
        </w:rPr>
        <w:t xml:space="preserve"> con los fines </w:t>
      </w:r>
      <w:proofErr w:type="spellStart"/>
      <w:r w:rsidRPr="00F771E9">
        <w:rPr>
          <w:rFonts w:cs="Arial"/>
          <w:szCs w:val="18"/>
        </w:rPr>
        <w:t>expresamente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relacionados</w:t>
      </w:r>
      <w:proofErr w:type="spellEnd"/>
      <w:r w:rsidRPr="00F771E9">
        <w:rPr>
          <w:rFonts w:cs="Arial"/>
          <w:szCs w:val="18"/>
        </w:rPr>
        <w:t xml:space="preserve"> en los </w:t>
      </w:r>
      <w:proofErr w:type="spellStart"/>
      <w:r w:rsidRPr="00F771E9">
        <w:rPr>
          <w:rFonts w:cs="Arial"/>
          <w:szCs w:val="18"/>
        </w:rPr>
        <w:t>artículos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citados</w:t>
      </w:r>
      <w:proofErr w:type="spellEnd"/>
      <w:r w:rsidRPr="00F771E9">
        <w:rPr>
          <w:rFonts w:cs="Arial"/>
          <w:szCs w:val="18"/>
        </w:rPr>
        <w:t>.</w:t>
      </w:r>
    </w:p>
    <w:p w14:paraId="38EB9F48" w14:textId="77777777" w:rsidR="00925A3F" w:rsidRDefault="00925A3F" w:rsidP="00925A3F">
      <w:pPr>
        <w:spacing w:line="360" w:lineRule="auto"/>
        <w:rPr>
          <w:rFonts w:cs="Arial"/>
          <w:szCs w:val="18"/>
        </w:rPr>
      </w:pPr>
    </w:p>
    <w:p w14:paraId="424A6F63" w14:textId="77777777" w:rsidR="00925A3F" w:rsidRPr="0094037A" w:rsidRDefault="00925A3F" w:rsidP="00925A3F">
      <w:pPr>
        <w:autoSpaceDE w:val="0"/>
        <w:autoSpaceDN w:val="0"/>
        <w:adjustRightInd w:val="0"/>
        <w:spacing w:after="0" w:line="276" w:lineRule="auto"/>
        <w:rPr>
          <w:rFonts w:cs="Arial"/>
          <w:szCs w:val="18"/>
          <w:lang w:eastAsia="ca-ES"/>
        </w:rPr>
      </w:pPr>
      <w:r w:rsidRPr="0094037A">
        <w:rPr>
          <w:rFonts w:cs="Arial"/>
          <w:szCs w:val="18"/>
          <w:lang w:eastAsia="ca-ES"/>
        </w:rPr>
        <w:t>Signatura digital del representant de l’empresa</w:t>
      </w:r>
    </w:p>
    <w:p w14:paraId="72C19DF0" w14:textId="77777777" w:rsidR="00925A3F" w:rsidRDefault="00925A3F"/>
    <w:sectPr w:rsidR="00925A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7360D" w14:textId="77777777" w:rsidR="00925A3F" w:rsidRDefault="00925A3F" w:rsidP="00925A3F">
      <w:pPr>
        <w:spacing w:before="0" w:after="0" w:line="240" w:lineRule="auto"/>
      </w:pPr>
      <w:r>
        <w:separator/>
      </w:r>
    </w:p>
  </w:endnote>
  <w:endnote w:type="continuationSeparator" w:id="0">
    <w:p w14:paraId="49C7F9E8" w14:textId="77777777" w:rsidR="00925A3F" w:rsidRDefault="00925A3F" w:rsidP="00925A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B9AC8" w14:textId="77777777" w:rsidR="00925A3F" w:rsidRDefault="00925A3F" w:rsidP="00925A3F">
      <w:pPr>
        <w:spacing w:before="0" w:after="0" w:line="240" w:lineRule="auto"/>
      </w:pPr>
      <w:r>
        <w:separator/>
      </w:r>
    </w:p>
  </w:footnote>
  <w:footnote w:type="continuationSeparator" w:id="0">
    <w:p w14:paraId="430CC462" w14:textId="77777777" w:rsidR="00925A3F" w:rsidRDefault="00925A3F" w:rsidP="00925A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532BC" w14:textId="77777777" w:rsidR="00925A3F" w:rsidRDefault="00925A3F" w:rsidP="00925A3F">
    <w:pPr>
      <w:pStyle w:val="Capalera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1261B" wp14:editId="7A6FA183">
          <wp:simplePos x="0" y="0"/>
          <wp:positionH relativeFrom="column">
            <wp:posOffset>5118735</wp:posOffset>
          </wp:positionH>
          <wp:positionV relativeFrom="paragraph">
            <wp:posOffset>544830</wp:posOffset>
          </wp:positionV>
          <wp:extent cx="719455" cy="314325"/>
          <wp:effectExtent l="0" t="0" r="4445" b="9525"/>
          <wp:wrapSquare wrapText="bothSides"/>
          <wp:docPr id="1282951729" name="Imatge 5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79185" name="Imatge 5" descr="Imatge que conté text, Font, Gràfics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941846" wp14:editId="77740EAB">
              <wp:simplePos x="0" y="0"/>
              <wp:positionH relativeFrom="margin">
                <wp:align>right</wp:align>
              </wp:positionH>
              <wp:positionV relativeFrom="paragraph">
                <wp:posOffset>153416</wp:posOffset>
              </wp:positionV>
              <wp:extent cx="1412875" cy="1404620"/>
              <wp:effectExtent l="0" t="0" r="0" b="5080"/>
              <wp:wrapSquare wrapText="bothSides"/>
              <wp:docPr id="128125812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30E47" w14:textId="77777777" w:rsidR="00925A3F" w:rsidRPr="00D040FE" w:rsidRDefault="00925A3F" w:rsidP="00925A3F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4184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60.05pt;margin-top:12.1pt;width:111.2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eR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" stroked="f">
              <v:textbox style="mso-fit-shape-to-text:t">
                <w:txbxContent>
                  <w:p w14:paraId="18B30E47" w14:textId="77777777" w:rsidR="00925A3F" w:rsidRPr="00D040FE" w:rsidRDefault="00925A3F" w:rsidP="00925A3F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C68445E" w14:textId="77777777" w:rsidR="00925A3F" w:rsidRPr="003A68F1" w:rsidRDefault="00925A3F" w:rsidP="00925A3F">
    <w:pPr>
      <w:pStyle w:val="Capalera"/>
      <w:rPr>
        <w:noProof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639CC6" wp14:editId="1A822C14">
          <wp:simplePos x="0" y="0"/>
          <wp:positionH relativeFrom="column">
            <wp:posOffset>-44009</wp:posOffset>
          </wp:positionH>
          <wp:positionV relativeFrom="paragraph">
            <wp:posOffset>198157</wp:posOffset>
          </wp:positionV>
          <wp:extent cx="5033645" cy="438150"/>
          <wp:effectExtent l="0" t="0" r="0" b="0"/>
          <wp:wrapSquare wrapText="bothSides"/>
          <wp:docPr id="106640636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08299" name="Imat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364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39D8B" w14:textId="77777777" w:rsidR="00925A3F" w:rsidRPr="003A68F1" w:rsidRDefault="00925A3F" w:rsidP="00925A3F">
    <w:pPr>
      <w:spacing w:before="0" w:after="0"/>
      <w:rPr>
        <w:b/>
        <w:bCs/>
        <w:color w:val="00788D"/>
        <w:szCs w:val="18"/>
      </w:rPr>
    </w:pPr>
    <w:r w:rsidRPr="003A68F1">
      <w:rPr>
        <w:b/>
        <w:bCs/>
        <w:color w:val="00788D"/>
        <w:szCs w:val="18"/>
      </w:rPr>
      <w:t xml:space="preserve">PCP- </w:t>
    </w:r>
    <w:r w:rsidRPr="00C24883">
      <w:rPr>
        <w:b/>
        <w:bCs/>
        <w:color w:val="00788D"/>
        <w:szCs w:val="18"/>
      </w:rPr>
      <w:t>SERVEI INTEGRAL DE GESTIÓ DE RESIDUS GENERATS A LES DIFERENTS INSTAL.LACIONS GESTIONADES PER AIGÜES DE MANRESA SA</w:t>
    </w:r>
    <w:r w:rsidRPr="003A68F1">
      <w:rPr>
        <w:b/>
        <w:bCs/>
        <w:color w:val="00788D"/>
        <w:szCs w:val="18"/>
      </w:rPr>
      <w:t>.</w:t>
    </w:r>
    <w:bookmarkStart w:id="3" w:name="_Hlk166149828"/>
    <w:r w:rsidRPr="003A68F1">
      <w:rPr>
        <w:b/>
        <w:bCs/>
        <w:color w:val="00788D"/>
        <w:szCs w:val="18"/>
      </w:rPr>
      <w:t xml:space="preserve"> </w:t>
    </w:r>
  </w:p>
  <w:p w14:paraId="068FBDB5" w14:textId="77777777" w:rsidR="00925A3F" w:rsidRPr="003A68F1" w:rsidRDefault="00925A3F" w:rsidP="00925A3F">
    <w:pPr>
      <w:rPr>
        <w:b/>
        <w:bCs/>
        <w:caps/>
        <w:color w:val="00788D"/>
        <w:szCs w:val="18"/>
      </w:rPr>
    </w:pPr>
    <w:r w:rsidRPr="003A68F1">
      <w:rPr>
        <w:b/>
        <w:bCs/>
        <w:caps/>
        <w:color w:val="00788D"/>
        <w:szCs w:val="18"/>
      </w:rPr>
      <w:t>DINS DEL Pla de Recuperació, Transformació i Resiliència (PRTR) I Finançat per la Unió Europea – NextGenerationEU</w:t>
    </w:r>
    <w:r w:rsidRPr="003A68F1">
      <w:rPr>
        <w:b/>
        <w:bCs/>
        <w:color w:val="00788D"/>
        <w:szCs w:val="18"/>
      </w:rPr>
      <w:t xml:space="preserve"> </w:t>
    </w:r>
  </w:p>
  <w:p w14:paraId="536D84EC" w14:textId="77777777" w:rsidR="00925A3F" w:rsidRPr="003A68F1" w:rsidRDefault="00925A3F" w:rsidP="00925A3F">
    <w:pPr>
      <w:spacing w:before="0" w:after="0"/>
      <w:jc w:val="right"/>
      <w:rPr>
        <w:b/>
        <w:bCs/>
        <w:color w:val="FF0000"/>
        <w:szCs w:val="18"/>
      </w:rPr>
    </w:pPr>
    <w:r w:rsidRPr="003A68F1">
      <w:rPr>
        <w:b/>
        <w:bCs/>
        <w:color w:val="00788D"/>
        <w:szCs w:val="18"/>
      </w:rPr>
      <w:t>EXPEDIENT LICITADOR NÚMERO: 110</w:t>
    </w:r>
    <w:bookmarkEnd w:id="3"/>
    <w:r w:rsidRPr="003A68F1">
      <w:rPr>
        <w:b/>
        <w:bCs/>
        <w:color w:val="00788D"/>
        <w:szCs w:val="18"/>
      </w:rPr>
      <w:t xml:space="preserve">13 </w:t>
    </w:r>
  </w:p>
  <w:p w14:paraId="2707B848" w14:textId="77777777" w:rsidR="00925A3F" w:rsidRDefault="00925A3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ocumentProtection w:edit="forms" w:enforcement="1" w:cryptProviderType="rsaAES" w:cryptAlgorithmClass="hash" w:cryptAlgorithmType="typeAny" w:cryptAlgorithmSid="14" w:cryptSpinCount="100000" w:hash="LnMMt2Kd7/ucn7Ofvn+vZYBpfBJhHjp8EDh2BUG3UBGMsPzefcZ0WvcLTaeVh40HojPkfluB8QXq1arHDfAzAw==" w:salt="ipyHbZYJOpK2yznmw9C/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3F"/>
    <w:rsid w:val="006A32A1"/>
    <w:rsid w:val="00857C0D"/>
    <w:rsid w:val="00925A3F"/>
    <w:rsid w:val="00AF6E30"/>
    <w:rsid w:val="00D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F1A3"/>
  <w15:chartTrackingRefBased/>
  <w15:docId w15:val="{650BE91C-40F7-4AF4-8139-835D83D5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3F"/>
    <w:pPr>
      <w:spacing w:before="240" w:after="240" w:line="240" w:lineRule="exact"/>
      <w:jc w:val="both"/>
    </w:pPr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925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2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925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925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25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25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25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25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25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25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25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25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25A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25A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25A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25A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25A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25A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25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2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25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25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25A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25A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25A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25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25A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25A3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925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925A3F"/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character" w:styleId="Textdelcontenidor">
    <w:name w:val="Placeholder Text"/>
    <w:basedOn w:val="Lletraperdefectedelpargraf"/>
    <w:uiPriority w:val="99"/>
    <w:semiHidden/>
    <w:rsid w:val="00925A3F"/>
    <w:rPr>
      <w:color w:val="666666"/>
    </w:rPr>
  </w:style>
  <w:style w:type="paragraph" w:styleId="Peu">
    <w:name w:val="footer"/>
    <w:basedOn w:val="Normal"/>
    <w:link w:val="PeuCar"/>
    <w:uiPriority w:val="99"/>
    <w:unhideWhenUsed/>
    <w:rsid w:val="00925A3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25A3F"/>
    <w:rPr>
      <w:rFonts w:ascii="Raleway Medium" w:hAnsi="Raleway Medium"/>
      <w:kern w:val="0"/>
      <w:sz w:val="18"/>
      <w:lang w:val="ca-ES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0A9A335F564D83ABFAC261228D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E1DAF-36BD-4017-A03F-44A0DA64510C}"/>
      </w:docPartPr>
      <w:docPartBody>
        <w:p w:rsidR="002E3E07" w:rsidRDefault="002E3E07" w:rsidP="002E3E07">
          <w:pPr>
            <w:pStyle w:val="EB0A9A335F564D83ABFAC261228D8E5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99C7E1DA2BF44278A5990D1ACBF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70ED-B7A3-4A95-85D1-2677121F6794}"/>
      </w:docPartPr>
      <w:docPartBody>
        <w:p w:rsidR="002E3E07" w:rsidRDefault="002E3E07" w:rsidP="002E3E07">
          <w:pPr>
            <w:pStyle w:val="E99C7E1DA2BF44278A5990D1ACBF3CD0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D220747342B942CE92A050DE15E00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7886C-1725-4F2C-B981-51B2BA8A8FAE}"/>
      </w:docPartPr>
      <w:docPartBody>
        <w:p w:rsidR="002E3E07" w:rsidRDefault="002E3E07" w:rsidP="002E3E07">
          <w:pPr>
            <w:pStyle w:val="D220747342B942CE92A050DE15E004A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2272B13BD1BA4B899DB1658C715D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BC9C-AC58-406C-947C-AE96E1A7506D}"/>
      </w:docPartPr>
      <w:docPartBody>
        <w:p w:rsidR="002E3E07" w:rsidRDefault="002E3E07" w:rsidP="002E3E07">
          <w:pPr>
            <w:pStyle w:val="2272B13BD1BA4B899DB1658C715D1E5D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886FDD147DD4B218E29578D841C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FF542-6422-431E-946C-CB0EA135FF50}"/>
      </w:docPartPr>
      <w:docPartBody>
        <w:p w:rsidR="002E3E07" w:rsidRDefault="002E3E07" w:rsidP="002E3E07">
          <w:pPr>
            <w:pStyle w:val="9886FDD147DD4B218E29578D841C92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07"/>
    <w:rsid w:val="002E3E07"/>
    <w:rsid w:val="00A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E3E07"/>
    <w:rPr>
      <w:color w:val="666666"/>
    </w:rPr>
  </w:style>
  <w:style w:type="paragraph" w:customStyle="1" w:styleId="EB0A9A335F564D83ABFAC261228D8E56">
    <w:name w:val="EB0A9A335F564D83ABFAC261228D8E56"/>
    <w:rsid w:val="002E3E07"/>
  </w:style>
  <w:style w:type="paragraph" w:customStyle="1" w:styleId="E99C7E1DA2BF44278A5990D1ACBF3CD0">
    <w:name w:val="E99C7E1DA2BF44278A5990D1ACBF3CD0"/>
    <w:rsid w:val="002E3E07"/>
  </w:style>
  <w:style w:type="paragraph" w:customStyle="1" w:styleId="D220747342B942CE92A050DE15E004A5">
    <w:name w:val="D220747342B942CE92A050DE15E004A5"/>
    <w:rsid w:val="002E3E07"/>
  </w:style>
  <w:style w:type="paragraph" w:customStyle="1" w:styleId="2272B13BD1BA4B899DB1658C715D1E5D">
    <w:name w:val="2272B13BD1BA4B899DB1658C715D1E5D"/>
    <w:rsid w:val="002E3E07"/>
  </w:style>
  <w:style w:type="paragraph" w:customStyle="1" w:styleId="9886FDD147DD4B218E29578D841C92C1">
    <w:name w:val="9886FDD147DD4B218E29578D841C92C1"/>
    <w:rsid w:val="002E3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Grau</dc:creator>
  <cp:keywords/>
  <dc:description/>
  <cp:lastModifiedBy>Laura Grau</cp:lastModifiedBy>
  <cp:revision>1</cp:revision>
  <dcterms:created xsi:type="dcterms:W3CDTF">2024-10-18T08:58:00Z</dcterms:created>
  <dcterms:modified xsi:type="dcterms:W3CDTF">2024-10-18T09:15:00Z</dcterms:modified>
</cp:coreProperties>
</file>