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350" w:rsidRPr="00CB5187" w:rsidRDefault="00241350" w:rsidP="00F454D8">
      <w:pPr>
        <w:spacing w:after="0" w:line="240" w:lineRule="auto"/>
        <w:contextualSpacing/>
        <w:jc w:val="both"/>
        <w:rPr>
          <w:rFonts w:ascii="Calibri Light" w:hAnsi="Calibri Light" w:cs="Arial"/>
          <w:b/>
          <w:u w:val="single"/>
          <w:lang w:eastAsia="es-ES"/>
        </w:rPr>
      </w:pPr>
    </w:p>
    <w:p w:rsidR="00F454D8" w:rsidRPr="0004172E" w:rsidRDefault="001150FE" w:rsidP="004A37D5">
      <w:pPr>
        <w:shd w:val="clear" w:color="auto" w:fill="D9D9D9" w:themeFill="background1" w:themeFillShade="D9"/>
        <w:spacing w:after="0" w:line="240" w:lineRule="auto"/>
        <w:contextualSpacing/>
        <w:rPr>
          <w:rFonts w:cs="Arial"/>
          <w:b/>
          <w:sz w:val="40"/>
          <w:szCs w:val="40"/>
          <w:lang w:eastAsia="es-ES"/>
        </w:rPr>
      </w:pPr>
      <w:r w:rsidRPr="0004172E">
        <w:rPr>
          <w:rFonts w:cs="Arial"/>
          <w:b/>
          <w:sz w:val="40"/>
          <w:szCs w:val="40"/>
          <w:lang w:eastAsia="es-ES"/>
        </w:rPr>
        <w:t xml:space="preserve">ANNEX </w:t>
      </w:r>
      <w:r w:rsidR="009B0F3C" w:rsidRPr="0004172E">
        <w:rPr>
          <w:rFonts w:cs="Arial"/>
          <w:b/>
          <w:sz w:val="40"/>
          <w:szCs w:val="40"/>
          <w:lang w:eastAsia="es-ES"/>
        </w:rPr>
        <w:t>2</w:t>
      </w:r>
    </w:p>
    <w:p w:rsidR="00973C45" w:rsidRPr="0004172E" w:rsidRDefault="004A37D5" w:rsidP="004A37D5">
      <w:pPr>
        <w:shd w:val="clear" w:color="auto" w:fill="D9D9D9" w:themeFill="background1" w:themeFillShade="D9"/>
        <w:autoSpaceDE w:val="0"/>
        <w:autoSpaceDN w:val="0"/>
        <w:adjustRightInd w:val="0"/>
        <w:spacing w:after="0" w:line="240" w:lineRule="auto"/>
        <w:rPr>
          <w:rFonts w:cs="Arial"/>
          <w:b/>
          <w:sz w:val="40"/>
          <w:szCs w:val="40"/>
          <w:lang w:eastAsia="es-ES"/>
        </w:rPr>
      </w:pPr>
      <w:r w:rsidRPr="0004172E">
        <w:rPr>
          <w:rFonts w:cs="Arial"/>
          <w:b/>
          <w:sz w:val="40"/>
          <w:szCs w:val="40"/>
          <w:lang w:eastAsia="es-ES"/>
        </w:rPr>
        <w:t xml:space="preserve">INFORMACIÓ SOBRE LOTS, </w:t>
      </w:r>
      <w:r w:rsidR="009B0F3C" w:rsidRPr="0004172E">
        <w:rPr>
          <w:rFonts w:cs="Arial"/>
          <w:b/>
          <w:sz w:val="40"/>
          <w:szCs w:val="40"/>
          <w:lang w:eastAsia="es-ES"/>
        </w:rPr>
        <w:t>DESCRIPCIONS, JUSTIFICACIÓ DE LA LOTITZACIÓ</w:t>
      </w:r>
      <w:r w:rsidRPr="0004172E">
        <w:rPr>
          <w:rFonts w:cs="Arial"/>
          <w:b/>
          <w:sz w:val="40"/>
          <w:szCs w:val="40"/>
          <w:lang w:eastAsia="es-ES"/>
        </w:rPr>
        <w:t xml:space="preserve">, </w:t>
      </w:r>
      <w:r w:rsidR="009B0F3C" w:rsidRPr="0004172E">
        <w:rPr>
          <w:rFonts w:cs="Arial"/>
          <w:b/>
          <w:sz w:val="40"/>
          <w:szCs w:val="40"/>
          <w:lang w:eastAsia="es-ES"/>
        </w:rPr>
        <w:t>IMPORTS PER LOT</w:t>
      </w:r>
      <w:r w:rsidRPr="0004172E">
        <w:rPr>
          <w:rFonts w:cs="Arial"/>
          <w:b/>
          <w:sz w:val="40"/>
          <w:szCs w:val="40"/>
          <w:lang w:eastAsia="es-ES"/>
        </w:rPr>
        <w:t>, LIMITACIONS</w:t>
      </w:r>
    </w:p>
    <w:p w:rsidR="005505E3" w:rsidRDefault="005505E3" w:rsidP="005505E3">
      <w:pPr>
        <w:autoSpaceDE w:val="0"/>
        <w:autoSpaceDN w:val="0"/>
        <w:adjustRightInd w:val="0"/>
        <w:spacing w:after="0" w:line="240" w:lineRule="auto"/>
        <w:jc w:val="both"/>
        <w:rPr>
          <w:rFonts w:ascii="Calibri Light" w:hAnsi="Calibri Light" w:cs="Arial"/>
          <w:lang w:eastAsia="es-ES"/>
        </w:rPr>
      </w:pPr>
    </w:p>
    <w:p w:rsidR="001065BF" w:rsidRPr="001065BF" w:rsidRDefault="001065BF" w:rsidP="00475029">
      <w:pPr>
        <w:jc w:val="both"/>
        <w:rPr>
          <w:rFonts w:cs="Arial"/>
          <w:sz w:val="18"/>
          <w:szCs w:val="18"/>
        </w:rPr>
      </w:pPr>
    </w:p>
    <w:p w:rsidR="001065BF" w:rsidRPr="001065BF" w:rsidRDefault="001065BF" w:rsidP="00475029">
      <w:pPr>
        <w:jc w:val="both"/>
        <w:rPr>
          <w:rFonts w:cs="Arial"/>
        </w:rPr>
      </w:pPr>
      <w:r w:rsidRPr="001065BF">
        <w:rPr>
          <w:rFonts w:cs="Arial"/>
        </w:rPr>
        <w:t>CS/AH01/1101403727/24/PO</w:t>
      </w:r>
    </w:p>
    <w:p w:rsidR="00475029" w:rsidRPr="001065BF" w:rsidRDefault="001065BF" w:rsidP="00475029">
      <w:pPr>
        <w:jc w:val="both"/>
        <w:rPr>
          <w:rFonts w:cs="Arial"/>
        </w:rPr>
      </w:pPr>
      <w:r w:rsidRPr="001065BF">
        <w:rPr>
          <w:rFonts w:cs="Arial"/>
        </w:rPr>
        <w:t>L'adjudicació de la present contractació s’estructura en un únic lot. Aquesta divisió facilita la correcta execució des d’un punt de vista tècnic del subministrament i la instal·lació, i no es posa en risc la correcta execució per la naturalesa de l’objecte del contracte, en implicar la necessitat de coordinar l’execució de les diferents prestacions, qüestió que es podria veure impossibilitada amb la seva divisió en lots i l’execució per diferents contractistes. Els l</w:t>
      </w:r>
      <w:bookmarkStart w:id="0" w:name="_GoBack"/>
      <w:bookmarkEnd w:id="0"/>
      <w:r w:rsidRPr="001065BF">
        <w:rPr>
          <w:rFonts w:cs="Arial"/>
        </w:rPr>
        <w:t>icitadors estan obligats a presentar oferta al lot sencer.</w:t>
      </w:r>
    </w:p>
    <w:sectPr w:rsidR="00475029" w:rsidRPr="001065BF"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FB9" w:rsidRDefault="00803FB9" w:rsidP="00F454D8">
      <w:pPr>
        <w:spacing w:after="0" w:line="240" w:lineRule="auto"/>
      </w:pPr>
      <w:r>
        <w:separator/>
      </w:r>
    </w:p>
  </w:endnote>
  <w:endnote w:type="continuationSeparator" w:id="0">
    <w:p w:rsidR="00803FB9" w:rsidRDefault="00803FB9"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4065E8">
    <w:pPr>
      <w:pStyle w:val="Peu"/>
    </w:pPr>
    <w:r w:rsidRPr="004065E8">
      <w:rPr>
        <w:noProof/>
      </w:rPr>
      <w:drawing>
        <wp:anchor distT="0" distB="0" distL="114300" distR="114300" simplePos="0" relativeHeight="251660288" behindDoc="0" locked="0" layoutInCell="1" allowOverlap="1" wp14:anchorId="221777D0" wp14:editId="795C3AB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FB9" w:rsidRDefault="00803FB9" w:rsidP="00F454D8">
      <w:pPr>
        <w:spacing w:after="0" w:line="240" w:lineRule="auto"/>
      </w:pPr>
      <w:r>
        <w:separator/>
      </w:r>
    </w:p>
  </w:footnote>
  <w:footnote w:type="continuationSeparator" w:id="0">
    <w:p w:rsidR="00803FB9" w:rsidRDefault="00803FB9"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D3094F">
    <w:pPr>
      <w:pStyle w:val="Capalera"/>
    </w:pPr>
    <w:r w:rsidRPr="0094419F">
      <w:rPr>
        <w:noProof/>
      </w:rPr>
      <w:drawing>
        <wp:anchor distT="0" distB="0" distL="114300" distR="114300" simplePos="0" relativeHeight="251662336" behindDoc="0" locked="0" layoutInCell="1" allowOverlap="1" wp14:anchorId="6E380F59" wp14:editId="77B1C1BD">
          <wp:simplePos x="0" y="0"/>
          <wp:positionH relativeFrom="margin">
            <wp:posOffset>4724400</wp:posOffset>
          </wp:positionH>
          <wp:positionV relativeFrom="margin">
            <wp:posOffset>-1015365</wp:posOffset>
          </wp:positionV>
          <wp:extent cx="1148715" cy="358140"/>
          <wp:effectExtent l="19050" t="0" r="0" b="0"/>
          <wp:wrapSquare wrapText="bothSides"/>
          <wp:docPr id="2" name="Imagen 1"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47929813K\Pictures\logo blau.PNG"/>
                  <pic:cNvPicPr>
                    <a:picLocks noChangeAspect="1" noChangeArrowheads="1"/>
                  </pic:cNvPicPr>
                </pic:nvPicPr>
                <pic:blipFill>
                  <a:blip r:embed="rId1"/>
                  <a:srcRect/>
                  <a:stretch>
                    <a:fillRect/>
                  </a:stretch>
                </pic:blipFill>
                <pic:spPr bwMode="auto">
                  <a:xfrm>
                    <a:off x="0" y="0"/>
                    <a:ext cx="1148715" cy="358140"/>
                  </a:xfrm>
                  <a:prstGeom prst="rect">
                    <a:avLst/>
                  </a:prstGeom>
                  <a:noFill/>
                  <a:ln w="9525">
                    <a:noFill/>
                    <a:miter lim="800000"/>
                    <a:headEnd/>
                    <a:tailEnd/>
                  </a:ln>
                </pic:spPr>
              </pic:pic>
            </a:graphicData>
          </a:graphic>
        </wp:anchor>
      </w:drawing>
    </w:r>
  </w:p>
  <w:p w:rsidR="00F454D8" w:rsidRDefault="00EC4601">
    <w:pPr>
      <w:pStyle w:val="Capalera"/>
    </w:pPr>
    <w:r>
      <w:rPr>
        <w:noProof/>
      </w:rPr>
      <w:drawing>
        <wp:anchor distT="0" distB="0" distL="0" distR="0" simplePos="0" relativeHeight="251658240" behindDoc="0" locked="0" layoutInCell="1" allowOverlap="1" wp14:anchorId="2475D4FD" wp14:editId="5778C2CE">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2A803E6A"/>
    <w:multiLevelType w:val="hybridMultilevel"/>
    <w:tmpl w:val="75801AE6"/>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75EB0AD8"/>
    <w:multiLevelType w:val="hybridMultilevel"/>
    <w:tmpl w:val="7D2A2CA6"/>
    <w:lvl w:ilvl="0" w:tplc="0403001B">
      <w:start w:val="1"/>
      <w:numFmt w:val="lowerRoman"/>
      <w:lvlText w:val="%1."/>
      <w:lvlJc w:val="righ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05E98"/>
    <w:rsid w:val="0002264B"/>
    <w:rsid w:val="0004172E"/>
    <w:rsid w:val="00054411"/>
    <w:rsid w:val="00065F93"/>
    <w:rsid w:val="000673BB"/>
    <w:rsid w:val="0008216F"/>
    <w:rsid w:val="000A42C9"/>
    <w:rsid w:val="000D5C86"/>
    <w:rsid w:val="00105018"/>
    <w:rsid w:val="001065BF"/>
    <w:rsid w:val="001150FE"/>
    <w:rsid w:val="0016725E"/>
    <w:rsid w:val="001F2DFC"/>
    <w:rsid w:val="002258BD"/>
    <w:rsid w:val="00227795"/>
    <w:rsid w:val="00233B64"/>
    <w:rsid w:val="00241350"/>
    <w:rsid w:val="00247B10"/>
    <w:rsid w:val="002A1ACB"/>
    <w:rsid w:val="002C33FB"/>
    <w:rsid w:val="00312C38"/>
    <w:rsid w:val="0037780A"/>
    <w:rsid w:val="003A5440"/>
    <w:rsid w:val="004065E8"/>
    <w:rsid w:val="00436473"/>
    <w:rsid w:val="0046181C"/>
    <w:rsid w:val="00470A8C"/>
    <w:rsid w:val="00475029"/>
    <w:rsid w:val="00475BC3"/>
    <w:rsid w:val="00487A4C"/>
    <w:rsid w:val="004A37D5"/>
    <w:rsid w:val="004D453B"/>
    <w:rsid w:val="00526168"/>
    <w:rsid w:val="005334C6"/>
    <w:rsid w:val="005505E3"/>
    <w:rsid w:val="00586F07"/>
    <w:rsid w:val="006348BD"/>
    <w:rsid w:val="006A1D4F"/>
    <w:rsid w:val="006B4CAB"/>
    <w:rsid w:val="006B5A9D"/>
    <w:rsid w:val="007D0AD6"/>
    <w:rsid w:val="007D4DE8"/>
    <w:rsid w:val="007D7384"/>
    <w:rsid w:val="00803FB9"/>
    <w:rsid w:val="00815478"/>
    <w:rsid w:val="008B395B"/>
    <w:rsid w:val="00900292"/>
    <w:rsid w:val="00973C45"/>
    <w:rsid w:val="009B0F3C"/>
    <w:rsid w:val="00A53191"/>
    <w:rsid w:val="00A7317C"/>
    <w:rsid w:val="00BE673C"/>
    <w:rsid w:val="00C10920"/>
    <w:rsid w:val="00C125A6"/>
    <w:rsid w:val="00C20D6A"/>
    <w:rsid w:val="00C52EEB"/>
    <w:rsid w:val="00C9570A"/>
    <w:rsid w:val="00CA7AD1"/>
    <w:rsid w:val="00CB5187"/>
    <w:rsid w:val="00CE36A4"/>
    <w:rsid w:val="00D3094F"/>
    <w:rsid w:val="00D746AC"/>
    <w:rsid w:val="00D75A70"/>
    <w:rsid w:val="00DE75F5"/>
    <w:rsid w:val="00E556F8"/>
    <w:rsid w:val="00EC4559"/>
    <w:rsid w:val="00EC4601"/>
    <w:rsid w:val="00F454D8"/>
    <w:rsid w:val="00F6279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5B419"/>
  <w15:docId w15:val="{84121362-C13F-43E5-A8EE-91A964AB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uiPriority w:val="34"/>
    <w:qFormat/>
    <w:rsid w:val="007D7384"/>
    <w:pPr>
      <w:ind w:left="720"/>
      <w:contextualSpacing/>
    </w:pPr>
  </w:style>
  <w:style w:type="paragraph" w:customStyle="1" w:styleId="Default">
    <w:name w:val="Default"/>
    <w:rsid w:val="0047502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46545">
      <w:bodyDiv w:val="1"/>
      <w:marLeft w:val="0"/>
      <w:marRight w:val="0"/>
      <w:marTop w:val="0"/>
      <w:marBottom w:val="0"/>
      <w:divBdr>
        <w:top w:val="none" w:sz="0" w:space="0" w:color="auto"/>
        <w:left w:val="none" w:sz="0" w:space="0" w:color="auto"/>
        <w:bottom w:val="none" w:sz="0" w:space="0" w:color="auto"/>
        <w:right w:val="none" w:sz="0" w:space="0" w:color="auto"/>
      </w:divBdr>
    </w:div>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DEE1D7-DEEA-4772-93F8-05FB35895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2A8A5F-0267-45C5-9428-5A8AC5E98FD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56BFFC2-ED86-4B27-8AD6-DCB5CFC4D2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99</Words>
  <Characters>565</Characters>
  <Application>Microsoft Office Word</Application>
  <DocSecurity>0</DocSecurity>
  <Lines>4</Lines>
  <Paragraphs>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Olmo Panadero</dc:creator>
  <cp:lastModifiedBy>SAN JOSE RIBA, AGATA</cp:lastModifiedBy>
  <cp:revision>7</cp:revision>
  <cp:lastPrinted>2018-12-18T08:58:00Z</cp:lastPrinted>
  <dcterms:created xsi:type="dcterms:W3CDTF">2023-03-10T13:21:00Z</dcterms:created>
  <dcterms:modified xsi:type="dcterms:W3CDTF">2024-08-07T12:24:00Z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