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933A" w14:textId="77777777" w:rsidR="00D16A46" w:rsidRPr="00272C49" w:rsidRDefault="00D16A46" w:rsidP="00D16A46">
      <w:pPr>
        <w:rPr>
          <w:rFonts w:ascii="Arial" w:hAnsi="Arial" w:cs="Arial"/>
          <w:color w:val="000000"/>
          <w:sz w:val="22"/>
          <w:szCs w:val="22"/>
          <w:highlight w:val="lightGray"/>
        </w:rPr>
      </w:pPr>
    </w:p>
    <w:p w14:paraId="3232D24A" w14:textId="77777777" w:rsidR="00D16A46" w:rsidRPr="00D16A46" w:rsidRDefault="00D16A46" w:rsidP="00D16A46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51473069"/>
      <w:bookmarkStart w:id="1" w:name="_Toc172618924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ANEXO </w:t>
      </w:r>
      <w:r w:rsidRPr="00D16A46">
        <w:rPr>
          <w:rFonts w:ascii="Arial" w:hAnsi="Arial" w:cs="Arial"/>
          <w:b/>
          <w:bCs/>
          <w:color w:val="auto"/>
          <w:sz w:val="24"/>
          <w:szCs w:val="24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2" w:name="Texto127"/>
      <w:r w:rsidRPr="00D16A46">
        <w:rPr>
          <w:rFonts w:ascii="Arial" w:hAnsi="Arial" w:cs="Arial"/>
          <w:b/>
          <w:bCs/>
          <w:color w:val="auto"/>
          <w:sz w:val="24"/>
          <w:szCs w:val="24"/>
        </w:rPr>
        <w:instrText xml:space="preserve"> FORMTEXT </w:instrText>
      </w:r>
      <w:r w:rsidRPr="00D16A46">
        <w:rPr>
          <w:rFonts w:ascii="Arial" w:hAnsi="Arial" w:cs="Arial"/>
          <w:b/>
          <w:bCs/>
          <w:color w:val="auto"/>
          <w:sz w:val="24"/>
          <w:szCs w:val="24"/>
        </w:rPr>
      </w:r>
      <w:r w:rsidRPr="00D16A46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13 </w:t>
      </w:r>
      <w:r w:rsidRPr="00D16A46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bookmarkEnd w:id="2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DECLARACIÓN DE SUMISION TRABUNALES ESPAÑOLES</w:t>
      </w:r>
      <w:bookmarkEnd w:id="0"/>
      <w:bookmarkEnd w:id="1"/>
    </w:p>
    <w:p w14:paraId="62BA3FE4" w14:textId="77777777" w:rsidR="00D16A46" w:rsidRPr="00272C49" w:rsidRDefault="00D16A46" w:rsidP="00D16A46">
      <w:pPr>
        <w:jc w:val="center"/>
        <w:rPr>
          <w:rFonts w:ascii="Arial" w:hAnsi="Arial" w:cs="Arial"/>
          <w:b/>
          <w:sz w:val="22"/>
          <w:szCs w:val="22"/>
        </w:rPr>
      </w:pPr>
      <w:r w:rsidRPr="00272C49">
        <w:rPr>
          <w:rFonts w:ascii="Arial" w:hAnsi="Arial" w:cs="Arial"/>
          <w:b/>
          <w:sz w:val="22"/>
          <w:szCs w:val="22"/>
        </w:rPr>
        <w:t>EXP. F2</w:t>
      </w:r>
      <w:r>
        <w:rPr>
          <w:rFonts w:ascii="Arial" w:hAnsi="Arial" w:cs="Arial"/>
          <w:b/>
          <w:sz w:val="22"/>
          <w:szCs w:val="22"/>
        </w:rPr>
        <w:t>4.030</w:t>
      </w:r>
      <w:r w:rsidRPr="00272C49">
        <w:rPr>
          <w:rFonts w:ascii="Arial" w:hAnsi="Arial" w:cs="Arial"/>
          <w:b/>
          <w:sz w:val="22"/>
          <w:szCs w:val="22"/>
        </w:rPr>
        <w:t>SS</w:t>
      </w:r>
    </w:p>
    <w:p w14:paraId="1E31F3F5" w14:textId="77777777" w:rsidR="00D16A46" w:rsidRPr="00A906DC" w:rsidRDefault="00D16A46" w:rsidP="00D16A46">
      <w:pPr>
        <w:jc w:val="center"/>
        <w:rPr>
          <w:rFonts w:ascii="Arial" w:hAnsi="Arial" w:cs="Arial"/>
          <w:lang w:val="es-ES"/>
        </w:rPr>
      </w:pPr>
    </w:p>
    <w:p w14:paraId="7D68C794" w14:textId="77777777" w:rsidR="00D16A46" w:rsidRPr="00A906DC" w:rsidRDefault="00D16A46" w:rsidP="00D16A46">
      <w:pPr>
        <w:rPr>
          <w:rFonts w:ascii="Arial" w:hAnsi="Arial" w:cs="Arial"/>
          <w:lang w:val="es-ES"/>
        </w:rPr>
      </w:pPr>
    </w:p>
    <w:p w14:paraId="37BD8735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</w:p>
    <w:p w14:paraId="7CF8BB44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  <w:r w:rsidRPr="00A906DC">
        <w:rPr>
          <w:rFonts w:ascii="Arial" w:hAnsi="Arial"/>
          <w:sz w:val="22"/>
          <w:lang w:val="es-ES"/>
        </w:rPr>
        <w:t>El/la Sr./Sra.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, con NIF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61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,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Desplegable2"/>
            <w:enabled/>
            <w:calcOnExit w:val="0"/>
            <w:ddList>
              <w:listEntry w:val="en nom i representació de l’empresa"/>
              <w:listEntry w:val="en nom propi"/>
            </w:ddList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FORMDROPDOWN </w:instrText>
      </w:r>
      <w:r w:rsidR="00C91C07">
        <w:rPr>
          <w:rFonts w:ascii="Arial" w:hAnsi="Arial"/>
          <w:sz w:val="22"/>
          <w:lang w:val="es-ES"/>
        </w:rPr>
      </w:r>
      <w:r w:rsidR="00C91C07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 xml:space="preserve"> 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, en relación con el contrato relativo al suministro de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 xml:space="preserve">, </w:t>
      </w:r>
      <w:r>
        <w:rPr>
          <w:rFonts w:ascii="Arial" w:hAnsi="Arial"/>
          <w:sz w:val="22"/>
          <w:lang w:val="es-ES"/>
        </w:rPr>
        <w:t xml:space="preserve">Lote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>
        <w:rPr>
          <w:rFonts w:ascii="Arial" w:hAnsi="Arial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expediente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,</w:t>
      </w:r>
    </w:p>
    <w:p w14:paraId="6D3516B0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</w:p>
    <w:p w14:paraId="28B448DD" w14:textId="77777777" w:rsidR="00D16A46" w:rsidRPr="00A906DC" w:rsidRDefault="00D16A46" w:rsidP="00D16A46">
      <w:pPr>
        <w:pStyle w:val="Textoindependiente"/>
        <w:spacing w:before="11"/>
        <w:jc w:val="both"/>
        <w:rPr>
          <w:rFonts w:ascii="Arial" w:hAnsi="Arial"/>
          <w:sz w:val="22"/>
          <w:lang w:val="es-ES"/>
        </w:rPr>
      </w:pPr>
    </w:p>
    <w:p w14:paraId="275C018E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  <w:r w:rsidRPr="00A906DC">
        <w:rPr>
          <w:rFonts w:ascii="Arial" w:hAnsi="Arial"/>
          <w:sz w:val="22"/>
          <w:lang w:val="es-ES"/>
        </w:rPr>
        <w:t>DECLARA,</w:t>
      </w:r>
      <w:r w:rsidRPr="00A906DC">
        <w:rPr>
          <w:rFonts w:ascii="Arial" w:hAnsi="Arial"/>
          <w:spacing w:val="-4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BAJO</w:t>
      </w:r>
      <w:r w:rsidRPr="00A906DC">
        <w:rPr>
          <w:rFonts w:ascii="Arial" w:hAnsi="Arial"/>
          <w:spacing w:val="-4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SU</w:t>
      </w:r>
      <w:r w:rsidRPr="00A906DC">
        <w:rPr>
          <w:rFonts w:ascii="Arial" w:hAnsi="Arial"/>
          <w:spacing w:val="-4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RESPONSABILIDAD</w:t>
      </w:r>
    </w:p>
    <w:p w14:paraId="0FB47211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</w:p>
    <w:p w14:paraId="1888A29C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  <w:r w:rsidRPr="00A906DC">
        <w:rPr>
          <w:rFonts w:ascii="Arial" w:hAnsi="Arial"/>
          <w:sz w:val="22"/>
          <w:lang w:val="es-ES"/>
        </w:rPr>
        <w:t>Que en su condición de empresa extranjera se somete a la jurisdicción de los juzgados y tribunales españoles de cualquier orden, para todas las incidencias que directa o indirectamente se deriven del Contrato, con renuncia, en su caso, al fuero jurisdiccional extranjero que pudiera corresponder</w:t>
      </w:r>
      <w:r>
        <w:rPr>
          <w:rFonts w:ascii="Arial" w:hAnsi="Arial"/>
          <w:sz w:val="22"/>
          <w:lang w:val="es-ES"/>
        </w:rPr>
        <w:t>le</w:t>
      </w:r>
      <w:r w:rsidRPr="00A906DC">
        <w:rPr>
          <w:rFonts w:ascii="Arial" w:hAnsi="Arial"/>
          <w:sz w:val="22"/>
          <w:lang w:val="es-ES"/>
        </w:rPr>
        <w:t>.</w:t>
      </w:r>
    </w:p>
    <w:p w14:paraId="4CD3097F" w14:textId="77777777" w:rsidR="00D16A46" w:rsidRPr="00A906DC" w:rsidRDefault="00D16A46" w:rsidP="00D16A46">
      <w:pPr>
        <w:rPr>
          <w:rFonts w:ascii="Arial" w:hAnsi="Arial"/>
          <w:b/>
          <w:sz w:val="22"/>
          <w:lang w:val="es-ES"/>
        </w:rPr>
      </w:pPr>
    </w:p>
    <w:p w14:paraId="57202A46" w14:textId="77777777" w:rsidR="00D16A46" w:rsidRPr="00A906DC" w:rsidRDefault="00D16A46" w:rsidP="00D16A46">
      <w:pPr>
        <w:rPr>
          <w:rFonts w:ascii="Arial" w:hAnsi="Arial"/>
          <w:b/>
          <w:sz w:val="22"/>
          <w:lang w:val="es-ES"/>
        </w:rPr>
      </w:pPr>
    </w:p>
    <w:p w14:paraId="080290CE" w14:textId="77777777" w:rsidR="00D16A46" w:rsidRPr="00A906DC" w:rsidRDefault="00D16A46" w:rsidP="00D16A46">
      <w:pPr>
        <w:rPr>
          <w:rFonts w:ascii="Arial" w:hAnsi="Arial"/>
          <w:b/>
          <w:sz w:val="22"/>
          <w:lang w:val="es-ES"/>
        </w:rPr>
      </w:pPr>
    </w:p>
    <w:p w14:paraId="6579EC5A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</w:p>
    <w:p w14:paraId="116D1768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</w:p>
    <w:p w14:paraId="2127BB0A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</w:p>
    <w:p w14:paraId="0C3F2256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Lugar y fecha</w:t>
      </w:r>
      <w:r w:rsidRPr="00A906DC">
        <w:rPr>
          <w:rFonts w:ascii="Arial" w:hAnsi="Arial"/>
          <w:sz w:val="22"/>
          <w:lang w:val="es-ES"/>
        </w:rPr>
        <w:fldChar w:fldCharType="end"/>
      </w:r>
    </w:p>
    <w:p w14:paraId="6D14FD74" w14:textId="77777777" w:rsidR="00D16A46" w:rsidRPr="00A906DC" w:rsidRDefault="00D16A46" w:rsidP="00D16A46">
      <w:pPr>
        <w:rPr>
          <w:rFonts w:ascii="Arial" w:hAnsi="Arial"/>
          <w:sz w:val="22"/>
          <w:lang w:val="es-ES"/>
        </w:rPr>
      </w:pPr>
    </w:p>
    <w:p w14:paraId="594C3E87" w14:textId="77777777" w:rsidR="00D16A46" w:rsidRPr="00F838E6" w:rsidRDefault="00D16A46" w:rsidP="00D16A46">
      <w:pPr>
        <w:rPr>
          <w:rFonts w:ascii="Arial" w:hAnsi="Arial"/>
          <w:sz w:val="22"/>
        </w:rPr>
      </w:pPr>
    </w:p>
    <w:p w14:paraId="5D07B6C1" w14:textId="77777777" w:rsidR="00D16A46" w:rsidRPr="00F838E6" w:rsidRDefault="00D16A46" w:rsidP="00D16A46">
      <w:pPr>
        <w:rPr>
          <w:rFonts w:ascii="Arial" w:hAnsi="Arial"/>
          <w:sz w:val="22"/>
        </w:rPr>
      </w:pPr>
    </w:p>
    <w:p w14:paraId="0BFAF1AB" w14:textId="77777777" w:rsidR="00D16A46" w:rsidRPr="00F838E6" w:rsidRDefault="00D16A46" w:rsidP="00D16A46">
      <w:pPr>
        <w:rPr>
          <w:rFonts w:ascii="Arial" w:hAnsi="Arial"/>
          <w:sz w:val="22"/>
        </w:rPr>
      </w:pPr>
    </w:p>
    <w:p w14:paraId="3515E1A6" w14:textId="77777777" w:rsidR="00D16A46" w:rsidRPr="00F838E6" w:rsidRDefault="00D16A46" w:rsidP="00D16A46">
      <w:pPr>
        <w:rPr>
          <w:rFonts w:ascii="Arial" w:hAnsi="Arial"/>
          <w:sz w:val="22"/>
        </w:rPr>
      </w:pPr>
    </w:p>
    <w:p w14:paraId="237E5D72" w14:textId="77777777" w:rsidR="00D16A46" w:rsidRPr="00F838E6" w:rsidRDefault="00D16A46" w:rsidP="00D16A46">
      <w:pPr>
        <w:rPr>
          <w:rFonts w:ascii="Arial" w:hAnsi="Arial"/>
          <w:sz w:val="22"/>
        </w:rPr>
      </w:pPr>
    </w:p>
    <w:p w14:paraId="41D3A479" w14:textId="77777777" w:rsidR="00D16A46" w:rsidRPr="00F838E6" w:rsidRDefault="00D16A46" w:rsidP="00D16A46">
      <w:pPr>
        <w:rPr>
          <w:rFonts w:ascii="Arial" w:hAnsi="Arial"/>
          <w:sz w:val="22"/>
        </w:rPr>
      </w:pPr>
    </w:p>
    <w:p w14:paraId="0A22E76B" w14:textId="67770659" w:rsidR="00D16A46" w:rsidRPr="00272C49" w:rsidRDefault="00D16A46" w:rsidP="00D16A46">
      <w:pPr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F838E6">
        <w:rPr>
          <w:rFonts w:ascii="Arial" w:hAnsi="Arial"/>
          <w:sz w:val="22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F838E6">
        <w:rPr>
          <w:rFonts w:ascii="Arial" w:hAnsi="Arial"/>
          <w:sz w:val="22"/>
        </w:rPr>
        <w:instrText xml:space="preserve"> FORMTEXT </w:instrText>
      </w:r>
      <w:r w:rsidRPr="00F838E6">
        <w:rPr>
          <w:rFonts w:ascii="Arial" w:hAnsi="Arial"/>
          <w:sz w:val="22"/>
        </w:rPr>
      </w:r>
      <w:r w:rsidRPr="00F838E6">
        <w:rPr>
          <w:rFonts w:ascii="Arial" w:hAnsi="Arial"/>
          <w:sz w:val="22"/>
        </w:rPr>
        <w:fldChar w:fldCharType="separate"/>
      </w:r>
      <w:r w:rsidRPr="00F838E6">
        <w:rPr>
          <w:rFonts w:ascii="Arial" w:hAnsi="Arial"/>
          <w:sz w:val="22"/>
        </w:rPr>
        <w:t>Firma y cargo</w:t>
      </w:r>
      <w:r w:rsidRPr="00F838E6">
        <w:rPr>
          <w:rFonts w:ascii="Arial" w:hAnsi="Arial"/>
          <w:sz w:val="22"/>
        </w:rPr>
        <w:fldChar w:fldCharType="end"/>
      </w:r>
    </w:p>
    <w:sectPr w:rsidR="00D16A46" w:rsidRPr="00272C49" w:rsidSect="00D16A46">
      <w:headerReference w:type="default" r:id="rId7"/>
      <w:footerReference w:type="default" r:id="rId8"/>
      <w:headerReference w:type="first" r:id="rId9"/>
      <w:pgSz w:w="11907" w:h="16840" w:code="9"/>
      <w:pgMar w:top="612" w:right="1418" w:bottom="1418" w:left="1276" w:header="720" w:footer="720" w:gutter="0"/>
      <w:paperSrc w:first="260" w:other="26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B14A" w14:textId="77777777" w:rsidR="006579F3" w:rsidRDefault="006579F3" w:rsidP="00D16A46">
      <w:r>
        <w:separator/>
      </w:r>
    </w:p>
  </w:endnote>
  <w:endnote w:type="continuationSeparator" w:id="0">
    <w:p w14:paraId="2B27A880" w14:textId="77777777" w:rsidR="006579F3" w:rsidRDefault="006579F3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6E73E3" w:rsidRPr="009606FB" w:rsidRDefault="006E73E3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EAB2" w14:textId="77777777" w:rsidR="006579F3" w:rsidRDefault="006579F3" w:rsidP="00D16A46">
      <w:r>
        <w:separator/>
      </w:r>
    </w:p>
  </w:footnote>
  <w:footnote w:type="continuationSeparator" w:id="0">
    <w:p w14:paraId="55AA3555" w14:textId="77777777" w:rsidR="006579F3" w:rsidRDefault="006579F3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6C76B29A" w14:textId="77777777" w:rsidR="006E73E3" w:rsidRPr="00BF140C" w:rsidRDefault="006E73E3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313C3A7D" w14:textId="77777777" w:rsidR="006E73E3" w:rsidRDefault="006E73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iGaUY9WUs1d/CvvLr9F0bykPkDJVONGNWT2QbbydQSZaUChxX+I/xb9aXiZpCvJB62PPixzZBR8jP0h74ScQ==" w:salt="6tK8+PiqcE9M5e++1rmg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33039"/>
    <w:rsid w:val="000808F8"/>
    <w:rsid w:val="005F43FC"/>
    <w:rsid w:val="006579F3"/>
    <w:rsid w:val="006E73E3"/>
    <w:rsid w:val="007D0AE6"/>
    <w:rsid w:val="00870568"/>
    <w:rsid w:val="00A757B4"/>
    <w:rsid w:val="00C91C07"/>
    <w:rsid w:val="00C92B95"/>
    <w:rsid w:val="00D16A46"/>
    <w:rsid w:val="00D22D61"/>
    <w:rsid w:val="00DA006C"/>
    <w:rsid w:val="00E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2024-08-01T07:58:00Z</dcterms:created>
  <dcterms:modified xsi:type="dcterms:W3CDTF">2024-08-01T13:30:00Z</dcterms:modified>
</cp:coreProperties>
</file>