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57" w:after="57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auto"/>
          <w:sz w:val="22"/>
          <w:szCs w:val="22"/>
          <w:u w:val="none"/>
          <w:lang w:val="ca-ES" w:eastAsia="zh-CN" w:bidi="hi-IN"/>
        </w:rPr>
        <w:t>«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 xml:space="preserve">Exp. 20..../.....: Proposició econòmica avaluable de forma automàtica  per participar en el procediment obert per a la contractació del servei 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u w:val="none"/>
          <w:lang w:val="ca-ES" w:eastAsia="zh-CN" w:bidi="hi-IN"/>
        </w:rPr>
        <w:t>de.....................................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 xml:space="preserve">  presentada per .......……...» 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lang w:val="ca-ES" w:eastAsia="zh-CN" w:bidi="hi-IN"/>
        </w:rPr>
        <w:t xml:space="preserve"> </w:t>
      </w:r>
    </w:p>
    <w:p>
      <w:pPr>
        <w:pStyle w:val="Subttul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i/>
          <w:iCs/>
          <w:color w:val="000000"/>
          <w:sz w:val="22"/>
          <w:szCs w:val="22"/>
          <w:lang w:val="ca-ES"/>
        </w:rPr>
        <w:t xml:space="preserve">al contracte de servei ......................................................, es  compromet </w:t>
      </w:r>
      <w:r>
        <w:rPr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B.1</w:t>
      </w:r>
      <w:r>
        <w:rPr>
          <w:rFonts w:ascii="Arial" w:hAnsi="Arial"/>
          <w:sz w:val="22"/>
          <w:szCs w:val="22"/>
          <w:u w:val="single"/>
        </w:rPr>
        <w:t>.- Proposta econòmica:</w:t>
      </w:r>
    </w:p>
    <w:p>
      <w:pPr>
        <w:pStyle w:val="Cuerpodetexto"/>
        <w:pBdr/>
        <w:rPr>
          <w:rFonts w:ascii="Arial" w:hAnsi="Arial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shd w:fill="auto" w:val="clear"/>
          <w:lang w:val="ca-ES"/>
        </w:rPr>
        <w:t xml:space="preserve">S’oferta </w:t>
      </w:r>
      <w:r>
        <w:rPr>
          <w:rFonts w:eastAsia="Helvetica-Bold" w:cs="Helvetica-Bold" w:ascii="Arial" w:hAnsi="Arial"/>
          <w:b w:val="false"/>
          <w:bCs w:val="false"/>
          <w:i/>
          <w:iCs/>
          <w:color w:val="000000"/>
          <w:sz w:val="22"/>
          <w:szCs w:val="22"/>
          <w:shd w:fill="auto" w:val="clear"/>
          <w:lang w:val="ca-ES" w:eastAsia="es-ES"/>
        </w:rPr>
        <w:t xml:space="preserve">un preu per la quantitat de ……….……………….. euros, dels quals ………… euros corresponen al pressupost o preu  </w:t>
      </w:r>
      <w:r>
        <w:rPr>
          <w:rFonts w:eastAsia="Helvetica-Bold" w:cs="Helvetica-Bold" w:ascii="Arial" w:hAnsi="Arial"/>
          <w:b w:val="false"/>
          <w:bCs w:val="false"/>
          <w:i/>
          <w:iCs/>
          <w:color w:val="000000"/>
          <w:sz w:val="22"/>
          <w:szCs w:val="22"/>
          <w:shd w:fill="auto" w:val="clear"/>
          <w:lang w:val="ca-ES" w:eastAsia="es-ES"/>
        </w:rPr>
        <w:t>total de la contractació</w:t>
      </w:r>
      <w:r>
        <w:rPr>
          <w:rFonts w:eastAsia="Helvetica-Bold" w:cs="Helvetica-Bold" w:ascii="Arial" w:hAnsi="Arial"/>
          <w:b w:val="false"/>
          <w:bCs w:val="false"/>
          <w:i/>
          <w:iCs/>
          <w:color w:val="000000"/>
          <w:sz w:val="22"/>
          <w:szCs w:val="22"/>
          <w:shd w:fill="auto" w:val="clear"/>
          <w:lang w:val="ca-ES" w:eastAsia="es-ES"/>
        </w:rPr>
        <w:t xml:space="preserve"> i …………euros a l’IVA acreditat per la prestació, (La quantitat haurà d'expressar-se en lletres i xifres), que representa una baixa </w:t>
      </w:r>
      <w:r>
        <w:rPr>
          <w:rFonts w:eastAsia="Helvetica-Bold" w:cs="Helvetica-Bold" w:ascii="Arial" w:hAnsi="Arial"/>
          <w:b w:val="false"/>
          <w:bCs w:val="false"/>
          <w:i/>
          <w:iCs/>
          <w:color w:val="000000"/>
          <w:sz w:val="22"/>
          <w:szCs w:val="22"/>
          <w:shd w:fill="auto" w:val="clear"/>
          <w:lang w:val="ca-ES" w:eastAsia="es-ES"/>
        </w:rPr>
        <w:t xml:space="preserve"> del ............%, respecte al pressupost tipus de licitaci</w:t>
      </w:r>
      <w:r>
        <w:rPr>
          <w:rFonts w:eastAsia="Helvetica-Bold" w:cs="Helvetica-Bold" w:ascii="Arial" w:hAnsi="Arial"/>
          <w:b w:val="false"/>
          <w:bCs w:val="false"/>
          <w:i/>
          <w:iCs/>
          <w:color w:val="000000"/>
          <w:sz w:val="22"/>
          <w:szCs w:val="22"/>
          <w:shd w:fill="auto" w:val="clear"/>
          <w:lang w:val="ca-ES" w:eastAsia="es-ES"/>
        </w:rPr>
        <w:t>ó.</w:t>
      </w:r>
    </w:p>
    <w:p>
      <w:pPr>
        <w:pStyle w:val="Cuerpodetexto"/>
        <w:pBdr/>
        <w:rPr>
          <w:rFonts w:ascii="Arial" w:hAnsi="Arial"/>
          <w:i/>
          <w:i/>
          <w:iCs/>
          <w:sz w:val="22"/>
          <w:szCs w:val="22"/>
        </w:rPr>
      </w:pPr>
      <w:r>
        <w:rPr>
          <w:rFonts w:eastAsia="Helvetica-Bold" w:cs="Helvetica-Bold" w:ascii="Arial" w:hAnsi="Arial"/>
          <w:b w:val="false"/>
          <w:bCs w:val="false"/>
          <w:i/>
          <w:iCs/>
          <w:color w:val="000000"/>
          <w:sz w:val="22"/>
          <w:szCs w:val="22"/>
          <w:shd w:fill="auto" w:val="clear"/>
          <w:lang w:val="ca-ES" w:eastAsia="es-ES"/>
        </w:rPr>
        <w:t xml:space="preserve">Tot i que no es valora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shd w:fill="auto" w:val="clear"/>
          <w:lang w:val="ca-ES"/>
        </w:rPr>
        <w:t>e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l preu unitari/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hora de l’educador/a social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és de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 ................................  €/h 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(indiqueu tres decimals)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* En l’oferta econòmica s’haurà de desglossar els costos directes i indirectes, precisant el benefici industrial i les despeses generals, i s’imputarà l’IVA amb partida independent.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Si s’excedeix la quantia dels preus unitaris màxims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sense IVA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establerts als plecs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, l’oferta serà exclosa. 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B.</w:t>
      </w:r>
      <w:r>
        <w:rPr>
          <w:rFonts w:ascii="Arial" w:hAnsi="Arial"/>
          <w:sz w:val="22"/>
          <w:szCs w:val="22"/>
          <w:u w:val="single"/>
        </w:rPr>
        <w:t xml:space="preserve">2 </w:t>
      </w:r>
      <w:r>
        <w:rPr>
          <w:rFonts w:ascii="Arial" w:hAnsi="Arial"/>
          <w:i/>
          <w:iCs/>
          <w:color w:val="000000"/>
          <w:sz w:val="20"/>
          <w:szCs w:val="20"/>
          <w:u w:val="single"/>
          <w:lang w:val="ca-ES"/>
        </w:rPr>
        <w:t>Compromís de formació dels treballadors</w:t>
      </w:r>
      <w:r>
        <w:rPr>
          <w:rFonts w:ascii="Arial" w:hAnsi="Arial"/>
          <w:i/>
          <w:iCs/>
          <w:color w:val="000000"/>
          <w:sz w:val="20"/>
          <w:szCs w:val="20"/>
          <w:lang w:val="ca-ES"/>
        </w:rPr>
        <w:t xml:space="preserve"> de 30 o més hores de curs a realitzar en els primers 6 mesos des de l’inici de l’execució del contracte, en alguna de les següents matèries:</w:t>
      </w:r>
    </w:p>
    <w:p>
      <w:pPr>
        <w:pStyle w:val="Cuerpodetexto"/>
        <w:widowControl/>
        <w:bidi w:val="0"/>
        <w:spacing w:lineRule="auto" w:line="240" w:before="57" w:after="57"/>
        <w:ind w:left="737" w:right="0" w:hanging="0"/>
        <w:jc w:val="both"/>
        <w:rPr>
          <w:rFonts w:ascii="Arial" w:hAnsi="Arial"/>
          <w:i/>
          <w:i/>
          <w:iCs/>
          <w:color w:val="000000"/>
          <w:sz w:val="20"/>
          <w:szCs w:val="20"/>
          <w:lang w:val="ca-ES"/>
        </w:rPr>
      </w:pPr>
      <w:r>
        <w:rPr>
          <w:rFonts w:ascii="Arial" w:hAnsi="Arial"/>
          <w:i/>
          <w:iCs/>
          <w:color w:val="000000"/>
          <w:sz w:val="20"/>
          <w:szCs w:val="20"/>
          <w:lang w:val="ca-ES"/>
        </w:rPr>
      </w:r>
    </w:p>
    <w:p>
      <w:pPr>
        <w:pStyle w:val="Normal"/>
        <w:ind w:left="1440" w:right="0" w:hanging="0"/>
        <w:rPr>
          <w:rFonts w:ascii="Arial" w:hAnsi="Arial" w:cs="Arial"/>
          <w:i/>
          <w:i/>
          <w:iCs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812165</wp:posOffset>
                </wp:positionH>
                <wp:positionV relativeFrom="paragraph">
                  <wp:posOffset>21590</wp:posOffset>
                </wp:positionV>
                <wp:extent cx="95885" cy="95885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0">
                          <a:solidFill>
                            <a:srgbClr val="80808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#cfe7f5" stroked="t" style="position:absolute;margin-left:63.95pt;margin-top:1.7pt;width:7.45pt;height:7.45pt;mso-wrap-style:none;v-text-anchor:middle">
                <v:fill o:detectmouseclick="t" color2="#30180a"/>
                <v:stroke color="gray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i/>
          <w:iCs/>
          <w:sz w:val="20"/>
          <w:szCs w:val="20"/>
        </w:rPr>
        <w:t xml:space="preserve">  </w:t>
      </w:r>
      <w:r>
        <w:rPr>
          <w:rFonts w:cs="Arial" w:ascii="Arial" w:hAnsi="Arial"/>
          <w:i/>
          <w:iCs/>
          <w:sz w:val="20"/>
          <w:szCs w:val="20"/>
        </w:rPr>
        <w:t>Mediació comunitària</w:t>
      </w:r>
    </w:p>
    <w:p>
      <w:pPr>
        <w:pStyle w:val="Normal"/>
        <w:ind w:left="1440" w:right="0" w:hanging="0"/>
        <w:rPr>
          <w:rFonts w:ascii="Arial" w:hAnsi="Arial" w:cs="Arial"/>
          <w:i/>
          <w:i/>
          <w:iCs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812165</wp:posOffset>
                </wp:positionH>
                <wp:positionV relativeFrom="paragraph">
                  <wp:posOffset>21590</wp:posOffset>
                </wp:positionV>
                <wp:extent cx="95885" cy="95885"/>
                <wp:effectExtent l="0" t="0" r="0" b="0"/>
                <wp:wrapNone/>
                <wp:docPr id="2" name="Forma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0">
                          <a:solidFill>
                            <a:srgbClr val="80808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0" fillcolor="#cfe7f5" stroked="t" style="position:absolute;margin-left:63.95pt;margin-top:1.7pt;width:7.45pt;height:7.45pt;mso-wrap-style:none;v-text-anchor:middle">
                <v:fill o:detectmouseclick="t" color2="#30180a"/>
                <v:stroke color="gray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i/>
          <w:iCs/>
          <w:sz w:val="20"/>
          <w:szCs w:val="20"/>
        </w:rPr>
        <w:t xml:space="preserve">  </w:t>
      </w:r>
      <w:r>
        <w:rPr>
          <w:rFonts w:cs="Arial" w:ascii="Arial" w:hAnsi="Arial"/>
          <w:i/>
          <w:iCs/>
          <w:sz w:val="20"/>
          <w:szCs w:val="20"/>
        </w:rPr>
        <w:t>R</w:t>
      </w:r>
      <w:r>
        <w:rPr>
          <w:rFonts w:cs="Arial" w:ascii="Arial" w:hAnsi="Arial"/>
          <w:i/>
          <w:iCs/>
          <w:sz w:val="20"/>
          <w:szCs w:val="20"/>
        </w:rPr>
        <w:t>esolució de conflictes i negociació</w:t>
      </w:r>
    </w:p>
    <w:p>
      <w:pPr>
        <w:pStyle w:val="Normal"/>
        <w:ind w:left="1440" w:right="0" w:hanging="0"/>
        <w:rPr>
          <w:rFonts w:ascii="Arial" w:hAnsi="Arial" w:cs="Arial"/>
          <w:i/>
          <w:i/>
          <w:iCs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812165</wp:posOffset>
                </wp:positionH>
                <wp:positionV relativeFrom="paragraph">
                  <wp:posOffset>21590</wp:posOffset>
                </wp:positionV>
                <wp:extent cx="95885" cy="95885"/>
                <wp:effectExtent l="0" t="0" r="0" b="0"/>
                <wp:wrapNone/>
                <wp:docPr id="3" name="Forma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0">
                          <a:solidFill>
                            <a:srgbClr val="80808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1" fillcolor="#cfe7f5" stroked="t" style="position:absolute;margin-left:63.95pt;margin-top:1.7pt;width:7.45pt;height:7.45pt;mso-wrap-style:none;v-text-anchor:middle">
                <v:fill o:detectmouseclick="t" color2="#30180a"/>
                <v:stroke color="gray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i/>
          <w:iCs/>
          <w:sz w:val="20"/>
          <w:szCs w:val="20"/>
        </w:rPr>
        <w:t xml:space="preserve">  </w:t>
      </w:r>
      <w:r>
        <w:rPr>
          <w:rFonts w:cs="Arial" w:ascii="Arial" w:hAnsi="Arial"/>
          <w:i/>
          <w:iCs/>
          <w:sz w:val="20"/>
          <w:szCs w:val="20"/>
        </w:rPr>
        <w:t>Anàlisi i detecció de necessitats socials en l’àmbit comunitari</w:t>
      </w:r>
    </w:p>
    <w:p>
      <w:pPr>
        <w:pStyle w:val="Normal"/>
        <w:ind w:left="1440" w:right="0" w:hanging="0"/>
        <w:rPr>
          <w:rFonts w:ascii="Arial" w:hAnsi="Arial" w:cs="Arial"/>
          <w:i/>
          <w:i/>
          <w:iCs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812165</wp:posOffset>
                </wp:positionH>
                <wp:positionV relativeFrom="paragraph">
                  <wp:posOffset>21590</wp:posOffset>
                </wp:positionV>
                <wp:extent cx="95885" cy="95885"/>
                <wp:effectExtent l="0" t="0" r="0" b="0"/>
                <wp:wrapNone/>
                <wp:docPr id="4" name="Forma1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0">
                          <a:solidFill>
                            <a:srgbClr val="80808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2" fillcolor="#cfe7f5" stroked="t" style="position:absolute;margin-left:63.95pt;margin-top:1.7pt;width:7.45pt;height:7.45pt;mso-wrap-style:none;v-text-anchor:middle">
                <v:fill o:detectmouseclick="t" color2="#30180a"/>
                <v:stroke color="gray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i/>
          <w:iCs/>
          <w:sz w:val="20"/>
          <w:szCs w:val="20"/>
        </w:rPr>
        <w:t xml:space="preserve">  </w:t>
      </w:r>
      <w:r>
        <w:rPr>
          <w:rFonts w:cs="Arial" w:ascii="Arial" w:hAnsi="Arial"/>
          <w:i/>
          <w:iCs/>
          <w:sz w:val="20"/>
          <w:szCs w:val="20"/>
        </w:rPr>
        <w:t>Medi obert i espais públics</w:t>
      </w:r>
    </w:p>
    <w:p>
      <w:pPr>
        <w:pStyle w:val="Normal"/>
        <w:widowControl/>
        <w:pBdr/>
        <w:bidi w:val="0"/>
        <w:spacing w:lineRule="auto" w:line="240" w:before="57" w:after="57"/>
        <w:ind w:left="0" w:right="0" w:hanging="0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0"/>
          <w:szCs w:val="20"/>
          <w:lang w:val="ca-ES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812165</wp:posOffset>
                </wp:positionH>
                <wp:positionV relativeFrom="paragraph">
                  <wp:posOffset>21590</wp:posOffset>
                </wp:positionV>
                <wp:extent cx="95885" cy="95885"/>
                <wp:effectExtent l="0" t="0" r="0" b="0"/>
                <wp:wrapNone/>
                <wp:docPr id="5" name="Forma1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0">
                          <a:solidFill>
                            <a:srgbClr val="80808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3" fillcolor="#cfe7f5" stroked="t" style="position:absolute;margin-left:63.95pt;margin-top:1.7pt;width:7.45pt;height:7.45pt;mso-wrap-style:none;v-text-anchor:middle">
                <v:fill o:detectmouseclick="t" color2="#30180a"/>
                <v:stroke color="gray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bCs/>
          <w:i/>
          <w:iCs/>
          <w:color w:val="000000"/>
          <w:sz w:val="20"/>
          <w:szCs w:val="20"/>
          <w:u w:val="none"/>
          <w:shd w:fill="FFFFFF" w:val="clear"/>
          <w:lang w:val="ca-ES"/>
        </w:rPr>
        <w:tab/>
        <w:tab/>
        <w:t xml:space="preserve">  </w:t>
      </w:r>
      <w:r>
        <w:rPr>
          <w:rFonts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FFFFFF" w:val="clear"/>
          <w:lang w:val="ca-ES"/>
        </w:rPr>
        <w:t xml:space="preserve">Formació </w:t>
      </w:r>
      <w:r>
        <w:rPr>
          <w:rFonts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FFFFFF" w:val="clear"/>
          <w:lang w:val="ca-ES"/>
        </w:rPr>
        <w:t xml:space="preserve">en l’àmbit de </w:t>
      </w:r>
      <w:r>
        <w:rPr>
          <w:rFonts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FFFFFF" w:val="clear"/>
          <w:lang w:val="ca-ES"/>
        </w:rPr>
        <w:t>la inserció laboral i formativa</w:t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suppressAutoHyphens w:val="true"/>
        <w:kinsoku w:val="true"/>
        <w:overflowPunct w:val="true"/>
        <w:autoSpaceDE w:val="true"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lang w:val="ca-ES" w:eastAsia="zh-CN" w:bidi="hi-IN"/>
        </w:rPr>
        <w:t>.</w:t>
      </w:r>
      <w:r>
        <w:rPr>
          <w:rFonts w:eastAsia="Times New Roman" w:cs="Arial"/>
          <w:b w:val="false"/>
          <w:bCs w:val="false"/>
          <w:i/>
          <w:iCs/>
          <w:color w:val="000000"/>
          <w:sz w:val="22"/>
          <w:szCs w:val="22"/>
          <w:lang w:val="ca-ES" w:eastAsia="zh-CN" w:bidi="hi-IN"/>
        </w:rPr>
        <w:t>»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7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6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0</TotalTime>
  <Application>LibreOffice/7.1.7.2$Windows_X86_64 LibreOffice_project/c6a4e3954236145e2acb0b65f68614365aeee33f</Application>
  <AppVersion>15.0000</AppVersion>
  <Pages>1</Pages>
  <Words>272</Words>
  <Characters>1720</Characters>
  <CharactersWithSpaces>2003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2024-09-18T09:02:20Z</dcterms:created>
  <dc:creator/>
  <dc:description/>
  <dc:language>es-ES</dc:language>
  <cp:lastModifiedBy/>
  <dcterms:modified xsi:type="dcterms:W3CDTF">2024-09-18T09:02:53Z</dcterms:modified>
  <cp:revision>2</cp:revision>
  <dc:subject/>
  <dc:title>Carta Contractació</dc:title>
</cp:coreProperties>
</file>