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0526B" w14:textId="77777777" w:rsidR="003B00DC" w:rsidRDefault="003B00DC" w:rsidP="00FE7F41">
      <w:pPr>
        <w:pStyle w:val="CuerpoA"/>
        <w:rPr>
          <w:rStyle w:val="NingunoA"/>
          <w:rFonts w:ascii="Arial" w:eastAsia="Arial" w:hAnsi="Arial" w:cs="Arial"/>
          <w:b/>
          <w:bCs/>
          <w:sz w:val="22"/>
          <w:szCs w:val="22"/>
          <w:u w:val="single"/>
        </w:rPr>
      </w:pPr>
    </w:p>
    <w:p w14:paraId="1A837376" w14:textId="695178E5" w:rsidR="00FE7F41" w:rsidRPr="00DE547A" w:rsidRDefault="00FE7F41" w:rsidP="00FE7F41">
      <w:pPr>
        <w:pStyle w:val="CuerpoA"/>
        <w:jc w:val="center"/>
        <w:outlineLvl w:val="0"/>
        <w:rPr>
          <w:rStyle w:val="NingunoA"/>
          <w:rFonts w:ascii="Arial" w:eastAsia="Arial" w:hAnsi="Arial" w:cs="Arial"/>
          <w:b/>
          <w:bCs/>
          <w:sz w:val="22"/>
          <w:szCs w:val="22"/>
          <w:u w:val="single"/>
        </w:rPr>
      </w:pPr>
      <w:r w:rsidRPr="00DE547A">
        <w:rPr>
          <w:rStyle w:val="NingunoA"/>
          <w:rFonts w:ascii="Arial" w:hAnsi="Arial" w:cs="Arial"/>
          <w:b/>
          <w:bCs/>
          <w:sz w:val="22"/>
          <w:szCs w:val="22"/>
          <w:u w:val="single"/>
        </w:rPr>
        <w:t>ANEXO NÚM. 2</w:t>
      </w:r>
    </w:p>
    <w:p w14:paraId="2FDE6F4A" w14:textId="7597CF77" w:rsidR="00FE7F41" w:rsidRPr="00DE547A" w:rsidRDefault="00FE7F41" w:rsidP="00FE7F41">
      <w:pPr>
        <w:pStyle w:val="CuerpoA"/>
        <w:jc w:val="center"/>
        <w:rPr>
          <w:rStyle w:val="NingunoA"/>
          <w:rFonts w:ascii="Arial" w:eastAsia="Arial" w:hAnsi="Arial" w:cs="Arial"/>
          <w:b/>
          <w:bCs/>
          <w:sz w:val="22"/>
          <w:szCs w:val="22"/>
          <w:u w:val="single"/>
        </w:rPr>
      </w:pPr>
      <w:r w:rsidRPr="00DE547A">
        <w:rPr>
          <w:rStyle w:val="NingunoA"/>
          <w:rFonts w:ascii="Arial" w:hAnsi="Arial" w:cs="Arial"/>
          <w:b/>
          <w:bCs/>
          <w:sz w:val="22"/>
          <w:szCs w:val="22"/>
          <w:u w:val="single"/>
        </w:rPr>
        <w:t>MODELO DE PROPUESTA ECONÓMICA Y DE REFERENCIAS CUYA VALORACIÓN DEPENDE DE FÓRMULAS AUTOMÁTICAS</w:t>
      </w:r>
    </w:p>
    <w:p w14:paraId="03602ED2" w14:textId="77777777" w:rsidR="00FE7F41" w:rsidRPr="00DE547A" w:rsidRDefault="00FE7F41" w:rsidP="00FE7F41">
      <w:pPr>
        <w:pStyle w:val="CuerpoA"/>
        <w:jc w:val="both"/>
        <w:rPr>
          <w:rFonts w:ascii="Arial" w:eastAsia="Arial" w:hAnsi="Arial" w:cs="Arial"/>
          <w:b/>
          <w:bCs/>
          <w:i/>
          <w:iCs/>
          <w:sz w:val="22"/>
          <w:szCs w:val="22"/>
          <w:u w:val="single"/>
        </w:rPr>
      </w:pPr>
      <w:r w:rsidRPr="00DE547A">
        <w:rPr>
          <w:rStyle w:val="NingunoA"/>
          <w:rFonts w:ascii="Arial" w:hAnsi="Arial"/>
          <w:i/>
          <w:iCs/>
          <w:sz w:val="22"/>
          <w:szCs w:val="22"/>
        </w:rPr>
        <w:t>El Sr. .............................. con residencia en ......................................... calle...................................... núm. ................ recibida la invitación para participar en el procedimiento de contratación y las condiciones y requisitos que se exigen para la adjudicación del suministro de “......................................................................................................” se compromete en nombre (propio o de la empresa que representa) a realizarlas con estricta sujeción a las siguientes condiciones:</w:t>
      </w:r>
    </w:p>
    <w:p w14:paraId="1BF0E5F7" w14:textId="77777777" w:rsidR="00FE7F41" w:rsidRPr="00DE547A" w:rsidRDefault="00FE7F41" w:rsidP="00FE7F41">
      <w:pPr>
        <w:pStyle w:val="Sagniadetextindependent"/>
        <w:ind w:left="360" w:firstLine="0"/>
        <w:rPr>
          <w:rFonts w:ascii="Arial" w:eastAsia="Arial" w:hAnsi="Arial" w:cs="Arial"/>
          <w:i/>
          <w:iCs/>
          <w:sz w:val="22"/>
          <w:szCs w:val="22"/>
          <w:lang w:val="es-ES_tradnl"/>
        </w:rPr>
      </w:pPr>
    </w:p>
    <w:p w14:paraId="03B2E6A3" w14:textId="77777777" w:rsidR="00FE7F41" w:rsidRPr="003E758F" w:rsidRDefault="00FE7F41" w:rsidP="00FE7F41">
      <w:pPr>
        <w:pStyle w:val="Sagniadetextindependent"/>
        <w:numPr>
          <w:ilvl w:val="0"/>
          <w:numId w:val="9"/>
        </w:numPr>
        <w:rPr>
          <w:rStyle w:val="NingunoA"/>
          <w:rFonts w:ascii="Arial" w:eastAsia="Arial" w:hAnsi="Arial" w:cs="Arial"/>
          <w:b/>
          <w:i/>
          <w:iCs/>
          <w:sz w:val="22"/>
          <w:szCs w:val="22"/>
        </w:rPr>
      </w:pPr>
      <w:r w:rsidRPr="003E758F">
        <w:rPr>
          <w:rStyle w:val="NingunoA"/>
          <w:rFonts w:ascii="Arial" w:hAnsi="Arial"/>
          <w:b/>
          <w:i/>
          <w:iCs/>
          <w:sz w:val="22"/>
          <w:szCs w:val="22"/>
        </w:rPr>
        <w:t>Oferta económica</w:t>
      </w:r>
    </w:p>
    <w:p w14:paraId="0146ADA5" w14:textId="77777777" w:rsidR="00FE7F41" w:rsidRPr="00DE547A" w:rsidRDefault="00FE7F41" w:rsidP="00FE7F41">
      <w:pPr>
        <w:pStyle w:val="Sagniadetextindependent"/>
        <w:rPr>
          <w:rFonts w:ascii="Arial" w:eastAsia="Arial" w:hAnsi="Arial" w:cs="Arial"/>
          <w:i/>
          <w:iCs/>
          <w:sz w:val="22"/>
          <w:szCs w:val="22"/>
          <w:lang w:val="es-ES_tradnl"/>
        </w:rPr>
      </w:pPr>
    </w:p>
    <w:tbl>
      <w:tblPr>
        <w:tblStyle w:val="TableNormal"/>
        <w:tblW w:w="900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69"/>
        <w:gridCol w:w="1701"/>
        <w:gridCol w:w="3934"/>
      </w:tblGrid>
      <w:tr w:rsidR="00FE7F41" w:rsidRPr="00DE547A" w14:paraId="06DF9927" w14:textId="77777777" w:rsidTr="00D35DEA">
        <w:trPr>
          <w:trHeight w:val="523"/>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0F804FC9" w14:textId="77777777" w:rsidR="00FE7F41" w:rsidRPr="00DE547A" w:rsidRDefault="00FE7F41" w:rsidP="00D35DEA">
            <w:pPr>
              <w:pStyle w:val="Sagniadetextindependent"/>
              <w:jc w:val="center"/>
              <w:rPr>
                <w:i/>
                <w:lang w:val="es-ES_tradnl"/>
              </w:rPr>
            </w:pPr>
            <w:r w:rsidRPr="00DE547A">
              <w:rPr>
                <w:rStyle w:val="NingunoA"/>
                <w:rFonts w:ascii="Arial" w:hAnsi="Arial"/>
                <w:bCs/>
                <w:i/>
                <w:iCs/>
                <w:sz w:val="22"/>
                <w:szCs w:val="22"/>
              </w:rPr>
              <w:t>OFERTA ECONÓMICA (IVA EXCLUIDO)</w:t>
            </w:r>
          </w:p>
        </w:tc>
        <w:tc>
          <w:tcPr>
            <w:tcW w:w="1701"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48819861" w14:textId="77777777" w:rsidR="00FE7F41" w:rsidRPr="00DE547A" w:rsidRDefault="00FE7F41" w:rsidP="00D35DEA">
            <w:pPr>
              <w:pStyle w:val="Sagniadetextindependent"/>
              <w:jc w:val="center"/>
              <w:rPr>
                <w:i/>
                <w:lang w:val="es-ES_tradnl"/>
              </w:rPr>
            </w:pPr>
            <w:r w:rsidRPr="00DE547A">
              <w:rPr>
                <w:rStyle w:val="NingunoA"/>
                <w:rFonts w:ascii="Arial" w:hAnsi="Arial"/>
                <w:bCs/>
                <w:i/>
                <w:iCs/>
                <w:sz w:val="22"/>
                <w:szCs w:val="22"/>
              </w:rPr>
              <w:t>IVA</w:t>
            </w:r>
          </w:p>
        </w:tc>
        <w:tc>
          <w:tcPr>
            <w:tcW w:w="3934" w:type="dxa"/>
            <w:tcBorders>
              <w:top w:val="single" w:sz="4" w:space="0" w:color="000000"/>
              <w:left w:val="single" w:sz="4" w:space="0" w:color="000000"/>
              <w:bottom w:val="single" w:sz="4" w:space="0" w:color="000000"/>
              <w:right w:val="single" w:sz="4" w:space="0" w:color="000000"/>
            </w:tcBorders>
            <w:shd w:val="clear" w:color="auto" w:fill="E0E0E0"/>
            <w:tcMar>
              <w:top w:w="80" w:type="dxa"/>
              <w:left w:w="364" w:type="dxa"/>
              <w:bottom w:w="80" w:type="dxa"/>
              <w:right w:w="80" w:type="dxa"/>
            </w:tcMar>
          </w:tcPr>
          <w:p w14:paraId="2EBF95B9" w14:textId="77777777" w:rsidR="00FE7F41" w:rsidRPr="00DE547A" w:rsidRDefault="00FE7F41" w:rsidP="00D35DEA">
            <w:pPr>
              <w:pStyle w:val="Sagniadetextindependent"/>
              <w:jc w:val="center"/>
              <w:rPr>
                <w:i/>
                <w:lang w:val="es-ES_tradnl"/>
              </w:rPr>
            </w:pPr>
            <w:r w:rsidRPr="00DE547A">
              <w:rPr>
                <w:rStyle w:val="NingunoA"/>
                <w:rFonts w:ascii="Arial" w:hAnsi="Arial"/>
                <w:bCs/>
                <w:i/>
                <w:iCs/>
                <w:sz w:val="22"/>
                <w:szCs w:val="22"/>
              </w:rPr>
              <w:t>OFERTA ECONÓMICA (IVA INCLUIDO)</w:t>
            </w:r>
          </w:p>
        </w:tc>
      </w:tr>
      <w:tr w:rsidR="00FE7F41" w:rsidRPr="00DE547A" w14:paraId="1A591B07" w14:textId="77777777" w:rsidTr="00D35DEA">
        <w:trPr>
          <w:trHeight w:val="763"/>
          <w:jc w:val="center"/>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1075" w14:textId="77777777" w:rsidR="00FE7F41" w:rsidRPr="00DE547A" w:rsidRDefault="00FE7F41" w:rsidP="00D35DEA">
            <w:pPr>
              <w:rPr>
                <w:i/>
                <w:lang w:val="es-ES_tradn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B478C" w14:textId="77777777" w:rsidR="00FE7F41" w:rsidRPr="00DE547A" w:rsidRDefault="00FE7F41" w:rsidP="00D35DEA">
            <w:pPr>
              <w:rPr>
                <w:i/>
                <w:lang w:val="es-ES_tradnl"/>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4A70B" w14:textId="77777777" w:rsidR="00FE7F41" w:rsidRPr="00DE547A" w:rsidRDefault="00FE7F41" w:rsidP="00D35DEA">
            <w:pPr>
              <w:rPr>
                <w:i/>
                <w:lang w:val="es-ES_tradnl"/>
              </w:rPr>
            </w:pPr>
          </w:p>
        </w:tc>
      </w:tr>
    </w:tbl>
    <w:p w14:paraId="676EA0B3" w14:textId="77777777" w:rsidR="00FE7F41" w:rsidRPr="00DE547A" w:rsidRDefault="00FE7F41" w:rsidP="00FE7F41">
      <w:pPr>
        <w:pStyle w:val="Sagniadetextindependent"/>
        <w:widowControl w:val="0"/>
        <w:ind w:left="0" w:firstLine="0"/>
        <w:rPr>
          <w:rFonts w:ascii="Arial" w:eastAsia="Arial" w:hAnsi="Arial" w:cs="Arial"/>
          <w:i/>
          <w:iCs/>
          <w:sz w:val="22"/>
          <w:szCs w:val="22"/>
          <w:lang w:val="es-ES_tradnl"/>
        </w:rPr>
      </w:pPr>
    </w:p>
    <w:p w14:paraId="1A17E5F8" w14:textId="77777777" w:rsidR="00FE7F41" w:rsidRPr="00DE547A" w:rsidRDefault="00FE7F41" w:rsidP="00FE7F41">
      <w:pPr>
        <w:pStyle w:val="Sagniadetextindependent"/>
        <w:ind w:left="360" w:firstLine="0"/>
        <w:rPr>
          <w:rFonts w:ascii="Arial" w:eastAsia="Arial" w:hAnsi="Arial" w:cs="Arial"/>
          <w:i/>
          <w:iCs/>
          <w:sz w:val="22"/>
          <w:szCs w:val="22"/>
          <w:lang w:val="es-ES_tradnl"/>
        </w:rPr>
      </w:pPr>
    </w:p>
    <w:p w14:paraId="21DE2700" w14:textId="77777777" w:rsidR="00FE7F41" w:rsidRPr="00DE547A" w:rsidRDefault="00FE7F41" w:rsidP="00FE7F41">
      <w:pPr>
        <w:pStyle w:val="CuerpoAA"/>
        <w:rPr>
          <w:rStyle w:val="NingunoA"/>
          <w:rFonts w:ascii="Arial" w:eastAsia="Arial" w:hAnsi="Arial" w:cs="Arial"/>
          <w:i/>
          <w:sz w:val="22"/>
          <w:szCs w:val="22"/>
        </w:rPr>
      </w:pPr>
      <w:r w:rsidRPr="00DE547A">
        <w:rPr>
          <w:rStyle w:val="NingunoA"/>
          <w:rFonts w:ascii="Arial" w:hAnsi="Arial"/>
          <w:i/>
          <w:sz w:val="22"/>
          <w:szCs w:val="22"/>
        </w:rPr>
        <w:t>La oferta económica la constituye el modelo de propuesta económica que tiene que estar firmada. Será causa de exclusión directa presentar una oferta con un importe superior al importe establecido por el presupuesto estimativo de licitación en el cuadro de características. Sobre la propuesta económica se aplicará la fórmula establecida por los criterios objetivos, establecidos en el anexo 3. Será motivo de exclusión directa la no presentación de cualquiera de los elementos anteriormente mencionados.</w:t>
      </w:r>
    </w:p>
    <w:p w14:paraId="628ADE8D" w14:textId="77777777" w:rsidR="00FE7F41" w:rsidRPr="00DE547A" w:rsidRDefault="00FE7F41" w:rsidP="00FE7F41">
      <w:pPr>
        <w:pStyle w:val="Sagniadetextindependent"/>
        <w:ind w:left="360" w:firstLine="0"/>
        <w:rPr>
          <w:rFonts w:ascii="Arial" w:eastAsia="Arial" w:hAnsi="Arial" w:cs="Arial"/>
          <w:i/>
          <w:iCs/>
          <w:sz w:val="22"/>
          <w:szCs w:val="22"/>
          <w:lang w:val="es-ES_tradnl"/>
        </w:rPr>
      </w:pPr>
    </w:p>
    <w:p w14:paraId="04889FDE" w14:textId="77777777" w:rsidR="00FE7F41" w:rsidRPr="00DE547A" w:rsidRDefault="00FE7F41" w:rsidP="00FE7F41">
      <w:pPr>
        <w:pStyle w:val="Sagniadetextindependent"/>
        <w:ind w:left="0" w:firstLine="0"/>
        <w:rPr>
          <w:rFonts w:ascii="Arial" w:eastAsia="Arial" w:hAnsi="Arial" w:cs="Arial"/>
          <w:i/>
          <w:iCs/>
          <w:sz w:val="22"/>
          <w:szCs w:val="22"/>
          <w:lang w:val="es-ES_tradnl"/>
        </w:rPr>
      </w:pPr>
    </w:p>
    <w:p w14:paraId="0869B68F" w14:textId="77777777" w:rsidR="00FE7F41" w:rsidRPr="003E758F" w:rsidRDefault="00FE7F41" w:rsidP="00FE7F41">
      <w:pPr>
        <w:pStyle w:val="CuerpoA"/>
        <w:numPr>
          <w:ilvl w:val="0"/>
          <w:numId w:val="9"/>
        </w:numPr>
        <w:jc w:val="both"/>
        <w:rPr>
          <w:rStyle w:val="NingunoA"/>
          <w:rFonts w:ascii="Arial" w:eastAsia="Arial" w:hAnsi="Arial" w:cs="Arial"/>
          <w:b/>
          <w:bCs/>
          <w:i/>
          <w:color w:val="auto"/>
          <w:sz w:val="22"/>
          <w:szCs w:val="22"/>
          <w:lang w:eastAsia="en-US"/>
        </w:rPr>
      </w:pPr>
      <w:r w:rsidRPr="003E758F">
        <w:rPr>
          <w:rStyle w:val="NingunoA"/>
          <w:rFonts w:ascii="Arial" w:hAnsi="Arial"/>
          <w:b/>
          <w:bCs/>
          <w:i/>
          <w:sz w:val="22"/>
          <w:szCs w:val="22"/>
        </w:rPr>
        <w:t>Reducción en el plazo de entrega de los dispositivos</w:t>
      </w:r>
    </w:p>
    <w:p w14:paraId="7617DDAA" w14:textId="5BFF061C" w:rsidR="00FE7F41" w:rsidRPr="003E758F" w:rsidRDefault="00FE7F41" w:rsidP="00FE7F41">
      <w:pPr>
        <w:pStyle w:val="CuerpoA"/>
        <w:rPr>
          <w:rStyle w:val="NingunoA"/>
          <w:rFonts w:ascii="Arial" w:hAnsi="Arial"/>
          <w:sz w:val="22"/>
          <w:szCs w:val="22"/>
        </w:rPr>
      </w:pPr>
      <w:r w:rsidRPr="003E758F">
        <w:rPr>
          <w:rStyle w:val="NingunoA"/>
          <w:rFonts w:ascii="Arial" w:hAnsi="Arial"/>
          <w:iCs/>
          <w:sz w:val="22"/>
          <w:szCs w:val="22"/>
        </w:rPr>
        <w:t>Reducción de ____</w:t>
      </w:r>
      <w:r w:rsidRPr="003E758F">
        <w:rPr>
          <w:rStyle w:val="NingunoA"/>
          <w:rFonts w:ascii="Arial" w:hAnsi="Arial"/>
          <w:sz w:val="22"/>
          <w:szCs w:val="22"/>
        </w:rPr>
        <w:t xml:space="preserve"> días naturales (Indicar número de días)</w:t>
      </w:r>
    </w:p>
    <w:p w14:paraId="0C9FC6DC" w14:textId="77777777" w:rsidR="00FE7F41" w:rsidRPr="003E758F" w:rsidRDefault="00FE7F41" w:rsidP="00FE7F41">
      <w:pPr>
        <w:pStyle w:val="CuerpoA"/>
        <w:jc w:val="both"/>
        <w:rPr>
          <w:rStyle w:val="NingunoA"/>
          <w:rFonts w:ascii="Arial" w:hAnsi="Arial"/>
          <w:sz w:val="22"/>
          <w:szCs w:val="22"/>
        </w:rPr>
      </w:pPr>
      <w:r w:rsidRPr="003E758F">
        <w:rPr>
          <w:rStyle w:val="NingunoA"/>
          <w:rFonts w:ascii="Arial" w:hAnsi="Arial"/>
          <w:sz w:val="22"/>
          <w:szCs w:val="22"/>
        </w:rPr>
        <w:t xml:space="preserve">Este apartado se puntuará teniendo en cuenta el plazo máximo de entrega de resultados, </w:t>
      </w:r>
      <w:r w:rsidRPr="003E758F">
        <w:rPr>
          <w:rStyle w:val="NingunoA"/>
          <w:rFonts w:ascii="Arial" w:hAnsi="Arial"/>
          <w:b/>
          <w:bCs/>
          <w:sz w:val="22"/>
          <w:szCs w:val="22"/>
        </w:rPr>
        <w:t xml:space="preserve">30 días naturales, </w:t>
      </w:r>
      <w:r w:rsidRPr="003E758F">
        <w:rPr>
          <w:rStyle w:val="NingunoA"/>
          <w:rFonts w:ascii="Arial" w:hAnsi="Arial"/>
          <w:sz w:val="22"/>
          <w:szCs w:val="22"/>
        </w:rPr>
        <w:t xml:space="preserve">previstos en el PPT. </w:t>
      </w:r>
    </w:p>
    <w:p w14:paraId="689CA263" w14:textId="77777777" w:rsidR="00FE7F41" w:rsidRPr="003E758F" w:rsidRDefault="00FE7F41" w:rsidP="00FE7F41">
      <w:pPr>
        <w:pStyle w:val="Sagniadetextindependent"/>
        <w:ind w:left="0" w:firstLine="0"/>
        <w:rPr>
          <w:rFonts w:ascii="Arial" w:eastAsia="Arial" w:hAnsi="Arial" w:cs="Arial"/>
          <w:i/>
          <w:iCs/>
          <w:sz w:val="22"/>
          <w:szCs w:val="22"/>
          <w:lang w:val="es-ES_tradnl"/>
        </w:rPr>
      </w:pPr>
    </w:p>
    <w:p w14:paraId="5C0EA035" w14:textId="77777777" w:rsidR="00FE7F41" w:rsidRPr="003E758F" w:rsidRDefault="00FE7F41" w:rsidP="00FE7F41">
      <w:pPr>
        <w:pStyle w:val="Sagniadetextindependent"/>
        <w:ind w:firstLine="0"/>
        <w:rPr>
          <w:rFonts w:ascii="Arial" w:eastAsia="Arial" w:hAnsi="Arial" w:cs="Arial"/>
          <w:i/>
          <w:iCs/>
          <w:sz w:val="22"/>
          <w:szCs w:val="22"/>
          <w:lang w:val="es-ES_tradnl"/>
        </w:rPr>
      </w:pPr>
    </w:p>
    <w:p w14:paraId="3824EED7" w14:textId="77777777" w:rsidR="00FE7F41" w:rsidRPr="00DE547A" w:rsidRDefault="00FE7F41" w:rsidP="00FE7F41">
      <w:pPr>
        <w:pStyle w:val="Sagniadetextindependent"/>
        <w:numPr>
          <w:ilvl w:val="0"/>
          <w:numId w:val="13"/>
        </w:numPr>
        <w:rPr>
          <w:rFonts w:ascii="Arial" w:eastAsia="Arial" w:hAnsi="Arial" w:cs="Arial"/>
          <w:i/>
          <w:iCs/>
          <w:sz w:val="22"/>
          <w:szCs w:val="22"/>
          <w:lang w:val="es-ES_tradnl"/>
        </w:rPr>
      </w:pPr>
      <w:r w:rsidRPr="003E758F">
        <w:rPr>
          <w:rStyle w:val="NingunoA"/>
          <w:rFonts w:ascii="Arial" w:eastAsia="Arial" w:hAnsi="Arial" w:cs="Arial"/>
          <w:b/>
          <w:i/>
          <w:sz w:val="22"/>
          <w:szCs w:val="22"/>
        </w:rPr>
        <w:t>Dispositivo avalado en la literatura científica internacional</w:t>
      </w:r>
      <w:r w:rsidRPr="00DE547A">
        <w:rPr>
          <w:rFonts w:ascii="Arial" w:eastAsia="Arial" w:hAnsi="Arial" w:cs="Arial"/>
          <w:b/>
          <w:i/>
          <w:iCs/>
          <w:sz w:val="22"/>
          <w:szCs w:val="22"/>
          <w:lang w:val="es-ES_tradnl"/>
        </w:rPr>
        <w:t xml:space="preserve"> </w:t>
      </w:r>
    </w:p>
    <w:p w14:paraId="7BEB82EC" w14:textId="77777777" w:rsidR="00FE7F41" w:rsidRPr="003E758F" w:rsidRDefault="00FE7F41" w:rsidP="00FE7F41">
      <w:pPr>
        <w:spacing w:line="288" w:lineRule="auto"/>
        <w:jc w:val="both"/>
        <w:rPr>
          <w:rStyle w:val="NingunoA"/>
          <w:rFonts w:ascii="Arial" w:eastAsia="Arial" w:hAnsi="Arial" w:cs="Arial"/>
          <w:bCs/>
          <w:i/>
          <w:sz w:val="22"/>
          <w:szCs w:val="22"/>
        </w:rPr>
      </w:pPr>
    </w:p>
    <w:p w14:paraId="150A8941" w14:textId="77777777" w:rsidR="00FE7F41" w:rsidRPr="003E758F" w:rsidRDefault="00FE7F41" w:rsidP="00FE7F41">
      <w:pPr>
        <w:spacing w:line="288" w:lineRule="auto"/>
        <w:jc w:val="both"/>
        <w:rPr>
          <w:rStyle w:val="NingunoA"/>
          <w:rFonts w:ascii="Arial" w:eastAsia="Arial" w:hAnsi="Arial" w:cs="Arial"/>
          <w:bCs/>
          <w:i/>
          <w:sz w:val="22"/>
          <w:szCs w:val="22"/>
        </w:rPr>
      </w:pPr>
      <w:r w:rsidRPr="003E758F">
        <w:rPr>
          <w:rStyle w:val="NingunoA"/>
          <w:rFonts w:ascii="Arial" w:eastAsia="Arial" w:hAnsi="Arial" w:cs="Arial"/>
          <w:bCs/>
          <w:i/>
          <w:sz w:val="22"/>
          <w:szCs w:val="22"/>
        </w:rPr>
        <w:t xml:space="preserve">SI/NO (Indicar respuesta) </w:t>
      </w:r>
    </w:p>
    <w:p w14:paraId="50403D48" w14:textId="77777777" w:rsidR="00FE7F41" w:rsidRDefault="00FE7F41" w:rsidP="00FE7F41">
      <w:pPr>
        <w:spacing w:line="288" w:lineRule="auto"/>
        <w:jc w:val="both"/>
        <w:rPr>
          <w:rStyle w:val="NingunoA"/>
          <w:rFonts w:ascii="Arial" w:eastAsia="Arial" w:hAnsi="Arial" w:cs="Arial"/>
          <w:bCs/>
          <w:sz w:val="22"/>
          <w:szCs w:val="22"/>
        </w:rPr>
      </w:pPr>
    </w:p>
    <w:p w14:paraId="4B7BD59D" w14:textId="77777777" w:rsidR="00FE7F41" w:rsidRDefault="00FE7F41" w:rsidP="00FE7F41">
      <w:pPr>
        <w:spacing w:line="288" w:lineRule="auto"/>
        <w:jc w:val="both"/>
        <w:rPr>
          <w:rStyle w:val="NingunoA"/>
          <w:rFonts w:ascii="Arial" w:eastAsia="Arial" w:hAnsi="Arial" w:cs="Arial"/>
          <w:bCs/>
          <w:sz w:val="22"/>
          <w:szCs w:val="22"/>
        </w:rPr>
      </w:pPr>
      <w:r w:rsidRPr="00C002A1">
        <w:rPr>
          <w:rStyle w:val="NingunoA"/>
          <w:rFonts w:ascii="Arial" w:eastAsia="Arial" w:hAnsi="Arial" w:cs="Arial"/>
          <w:bCs/>
          <w:sz w:val="22"/>
          <w:szCs w:val="22"/>
        </w:rPr>
        <w:t xml:space="preserve">Para obtener los 10 puntos se deberá acreditar al menos 1 publicación científica internacional (en inglés) en el que se utilice el dispositivo. Deberá adjuntarse la referencia. </w:t>
      </w:r>
    </w:p>
    <w:p w14:paraId="68BEB56F" w14:textId="77777777" w:rsidR="00FE7F41" w:rsidRPr="00C002A1" w:rsidRDefault="00FE7F41" w:rsidP="00FE7F41">
      <w:pPr>
        <w:spacing w:line="288" w:lineRule="auto"/>
        <w:jc w:val="both"/>
        <w:rPr>
          <w:rStyle w:val="NingunoA"/>
          <w:rFonts w:ascii="Arial" w:eastAsia="Arial" w:hAnsi="Arial" w:cs="Arial"/>
          <w:bCs/>
          <w:sz w:val="22"/>
          <w:szCs w:val="22"/>
        </w:rPr>
      </w:pPr>
    </w:p>
    <w:p w14:paraId="77435583" w14:textId="77777777" w:rsidR="00FE7F41" w:rsidRDefault="00FE7F41" w:rsidP="00FE7F41">
      <w:pPr>
        <w:spacing w:line="288" w:lineRule="auto"/>
        <w:jc w:val="both"/>
        <w:rPr>
          <w:rStyle w:val="NingunoA"/>
          <w:rFonts w:ascii="Arial" w:eastAsia="Arial" w:hAnsi="Arial" w:cs="Arial"/>
          <w:bCs/>
          <w:sz w:val="22"/>
          <w:szCs w:val="22"/>
        </w:rPr>
      </w:pPr>
      <w:r w:rsidRPr="00C002A1">
        <w:rPr>
          <w:rStyle w:val="NingunoA"/>
          <w:rFonts w:ascii="Arial" w:eastAsia="Arial" w:hAnsi="Arial" w:cs="Arial"/>
          <w:bCs/>
          <w:sz w:val="22"/>
          <w:szCs w:val="22"/>
        </w:rPr>
        <w:t xml:space="preserve">Si no se aporta la referencia (y/o no existe publicación) se puntuará con 0 puntos. </w:t>
      </w:r>
    </w:p>
    <w:p w14:paraId="6D347BE5" w14:textId="77777777" w:rsidR="00FE7F41" w:rsidRDefault="00FE7F41" w:rsidP="00FE7F41">
      <w:pPr>
        <w:spacing w:line="288" w:lineRule="auto"/>
        <w:jc w:val="both"/>
        <w:rPr>
          <w:rStyle w:val="NingunoA"/>
          <w:rFonts w:ascii="Arial" w:eastAsia="Arial" w:hAnsi="Arial" w:cs="Arial"/>
          <w:bCs/>
          <w:sz w:val="22"/>
          <w:szCs w:val="22"/>
        </w:rPr>
      </w:pPr>
    </w:p>
    <w:p w14:paraId="11820365" w14:textId="77777777" w:rsidR="00FE7F41" w:rsidRDefault="00FE7F41" w:rsidP="00FE7F41">
      <w:pPr>
        <w:spacing w:line="288" w:lineRule="auto"/>
        <w:jc w:val="both"/>
        <w:rPr>
          <w:rStyle w:val="NingunoA"/>
          <w:rFonts w:ascii="Arial" w:eastAsia="Arial" w:hAnsi="Arial" w:cs="Arial"/>
          <w:bCs/>
          <w:sz w:val="22"/>
          <w:szCs w:val="22"/>
        </w:rPr>
      </w:pPr>
    </w:p>
    <w:p w14:paraId="43C8EF44" w14:textId="77777777" w:rsidR="00FE7F41" w:rsidRPr="003E758F" w:rsidRDefault="00FE7F41" w:rsidP="00FE7F41">
      <w:pPr>
        <w:pStyle w:val="Pargrafdellista"/>
        <w:numPr>
          <w:ilvl w:val="0"/>
          <w:numId w:val="13"/>
        </w:numPr>
        <w:spacing w:line="288" w:lineRule="auto"/>
        <w:rPr>
          <w:rStyle w:val="NingunoA"/>
          <w:rFonts w:ascii="Arial" w:eastAsia="Arial" w:hAnsi="Arial" w:cs="Arial"/>
          <w:bCs/>
          <w:sz w:val="22"/>
          <w:szCs w:val="22"/>
        </w:rPr>
      </w:pPr>
      <w:r w:rsidRPr="003E758F">
        <w:rPr>
          <w:rStyle w:val="NingunoA"/>
          <w:rFonts w:ascii="Arial" w:eastAsia="Arial" w:hAnsi="Arial" w:cs="Arial"/>
          <w:b/>
          <w:bCs/>
          <w:i/>
          <w:sz w:val="22"/>
          <w:szCs w:val="22"/>
        </w:rPr>
        <w:t>Experiencia en entidades del sector público</w:t>
      </w:r>
    </w:p>
    <w:p w14:paraId="0E8FD8AD" w14:textId="77777777" w:rsidR="00FE7F41" w:rsidRPr="003E758F" w:rsidRDefault="00FE7F41" w:rsidP="00FE7F41">
      <w:pPr>
        <w:spacing w:line="288" w:lineRule="auto"/>
        <w:rPr>
          <w:rStyle w:val="NingunoA"/>
          <w:rFonts w:ascii="Arial" w:eastAsia="Arial" w:hAnsi="Arial" w:cs="Arial"/>
          <w:bCs/>
          <w:sz w:val="22"/>
          <w:szCs w:val="22"/>
        </w:rPr>
      </w:pPr>
    </w:p>
    <w:p w14:paraId="3F781793" w14:textId="77777777" w:rsidR="00FE7F41" w:rsidRPr="003E758F" w:rsidRDefault="00FE7F41" w:rsidP="00FE7F41">
      <w:pPr>
        <w:spacing w:line="288" w:lineRule="auto"/>
        <w:jc w:val="both"/>
        <w:rPr>
          <w:rStyle w:val="NingunoA"/>
          <w:rFonts w:ascii="Arial" w:eastAsia="Arial" w:hAnsi="Arial" w:cs="Arial"/>
          <w:bCs/>
          <w:i/>
          <w:sz w:val="22"/>
          <w:szCs w:val="22"/>
        </w:rPr>
      </w:pPr>
      <w:r w:rsidRPr="003E758F">
        <w:rPr>
          <w:rStyle w:val="NingunoA"/>
          <w:rFonts w:ascii="Arial" w:eastAsia="Arial" w:hAnsi="Arial" w:cs="Arial"/>
          <w:bCs/>
          <w:i/>
          <w:sz w:val="22"/>
          <w:szCs w:val="22"/>
        </w:rPr>
        <w:t xml:space="preserve">SI/NO (Indicar respuesta) </w:t>
      </w:r>
    </w:p>
    <w:p w14:paraId="7D2D3B1D" w14:textId="77777777" w:rsidR="00FE7F41" w:rsidRDefault="00FE7F41" w:rsidP="00FE7F41">
      <w:pPr>
        <w:pStyle w:val="Pargrafdellista"/>
        <w:spacing w:line="288" w:lineRule="auto"/>
        <w:ind w:left="720"/>
        <w:rPr>
          <w:rStyle w:val="NingunoA"/>
          <w:rFonts w:ascii="Arial" w:eastAsia="Arial" w:hAnsi="Arial" w:cs="Arial"/>
          <w:bCs/>
          <w:sz w:val="22"/>
          <w:szCs w:val="22"/>
        </w:rPr>
      </w:pPr>
    </w:p>
    <w:p w14:paraId="4B41CA23" w14:textId="77777777" w:rsidR="00FE7F41" w:rsidRPr="004331C8" w:rsidRDefault="00FE7F41" w:rsidP="00FE7F41">
      <w:pPr>
        <w:spacing w:line="288" w:lineRule="auto"/>
        <w:jc w:val="both"/>
        <w:rPr>
          <w:rStyle w:val="NingunoA"/>
          <w:rFonts w:ascii="Arial" w:hAnsi="Arial" w:cs="Arial"/>
          <w:iCs/>
          <w:sz w:val="22"/>
          <w:szCs w:val="22"/>
          <w:lang w:val="es-ES"/>
        </w:rPr>
      </w:pPr>
      <w:r w:rsidRPr="004331C8">
        <w:rPr>
          <w:rStyle w:val="NingunoA"/>
          <w:rFonts w:ascii="Arial" w:eastAsia="Arial" w:hAnsi="Arial" w:cs="Arial"/>
          <w:bCs/>
          <w:sz w:val="22"/>
          <w:szCs w:val="22"/>
        </w:rPr>
        <w:t xml:space="preserve">Se otorgarán </w:t>
      </w:r>
      <w:r>
        <w:rPr>
          <w:rStyle w:val="NingunoA"/>
          <w:rFonts w:ascii="Arial" w:eastAsia="Arial" w:hAnsi="Arial" w:cs="Arial"/>
          <w:bCs/>
          <w:sz w:val="22"/>
          <w:szCs w:val="22"/>
        </w:rPr>
        <w:t>10</w:t>
      </w:r>
      <w:r w:rsidRPr="004331C8">
        <w:rPr>
          <w:rStyle w:val="NingunoA"/>
          <w:rFonts w:ascii="Arial" w:eastAsia="Arial" w:hAnsi="Arial" w:cs="Arial"/>
          <w:bCs/>
          <w:sz w:val="22"/>
          <w:szCs w:val="22"/>
        </w:rPr>
        <w:t xml:space="preserve"> puntos por cada </w:t>
      </w:r>
      <w:r w:rsidRPr="004331C8">
        <w:rPr>
          <w:rStyle w:val="NingunoA"/>
          <w:rFonts w:ascii="Arial" w:hAnsi="Arial" w:cs="Arial"/>
          <w:sz w:val="22"/>
          <w:szCs w:val="22"/>
          <w:lang w:val="es-ES"/>
        </w:rPr>
        <w:t xml:space="preserve">suministro efectuado de naturaleza igual a la del objeto del contrato, hasta un máximo de 20 puntos. </w:t>
      </w:r>
      <w:r w:rsidRPr="004331C8">
        <w:rPr>
          <w:rStyle w:val="NingunoA"/>
          <w:rFonts w:ascii="Arial" w:hAnsi="Arial" w:cs="Arial"/>
          <w:iCs/>
          <w:sz w:val="22"/>
          <w:szCs w:val="22"/>
          <w:lang w:val="es-ES"/>
        </w:rPr>
        <w:t xml:space="preserve">Para acreditarlo, deberán aportarse los certificados de buena ejecución expedidos por el organismo del sector público destinatario de estos suministros. </w:t>
      </w:r>
    </w:p>
    <w:p w14:paraId="35F46B45" w14:textId="77777777" w:rsidR="00FE7F41" w:rsidRPr="004331C8" w:rsidRDefault="00FE7F41" w:rsidP="00FE7F41">
      <w:pPr>
        <w:spacing w:line="288" w:lineRule="auto"/>
        <w:jc w:val="both"/>
        <w:rPr>
          <w:rStyle w:val="NingunoA"/>
          <w:rFonts w:ascii="Arial" w:hAnsi="Arial" w:cs="Arial"/>
          <w:iCs/>
          <w:sz w:val="22"/>
          <w:szCs w:val="22"/>
          <w:lang w:val="es-ES"/>
        </w:rPr>
      </w:pPr>
    </w:p>
    <w:p w14:paraId="7CC405A3" w14:textId="77777777" w:rsidR="00FE7F41" w:rsidRPr="004331C8" w:rsidRDefault="00FE7F41" w:rsidP="00FE7F41">
      <w:pPr>
        <w:spacing w:line="288" w:lineRule="auto"/>
        <w:jc w:val="both"/>
        <w:rPr>
          <w:rStyle w:val="NingunoA"/>
          <w:rFonts w:ascii="Arial" w:hAnsi="Arial" w:cs="Arial"/>
          <w:iCs/>
          <w:sz w:val="22"/>
          <w:szCs w:val="22"/>
          <w:lang w:val="es-ES"/>
        </w:rPr>
      </w:pPr>
      <w:r w:rsidRPr="004331C8">
        <w:rPr>
          <w:rStyle w:val="NingunoA"/>
          <w:rFonts w:ascii="Arial" w:hAnsi="Arial" w:cs="Arial"/>
          <w:iCs/>
          <w:sz w:val="22"/>
          <w:szCs w:val="22"/>
          <w:lang w:val="es-ES"/>
        </w:rPr>
        <w:t>La falta de aportación de los certificados (y/o la no realización de ningún suministro de naturaleza igual a la del objeto del contr</w:t>
      </w:r>
      <w:bookmarkStart w:id="0" w:name="_GoBack"/>
      <w:bookmarkEnd w:id="0"/>
      <w:r w:rsidRPr="004331C8">
        <w:rPr>
          <w:rStyle w:val="NingunoA"/>
          <w:rFonts w:ascii="Arial" w:hAnsi="Arial" w:cs="Arial"/>
          <w:iCs/>
          <w:sz w:val="22"/>
          <w:szCs w:val="22"/>
          <w:lang w:val="es-ES"/>
        </w:rPr>
        <w:t xml:space="preserve">ato) se puntuarán con 0 puntos. </w:t>
      </w:r>
    </w:p>
    <w:p w14:paraId="07193AAD" w14:textId="77777777" w:rsidR="00FE7F41" w:rsidRPr="004331C8" w:rsidRDefault="00FE7F41" w:rsidP="00FE7F41">
      <w:pPr>
        <w:spacing w:line="288" w:lineRule="auto"/>
        <w:jc w:val="both"/>
        <w:rPr>
          <w:rStyle w:val="NingunoA"/>
          <w:rFonts w:ascii="Arial" w:hAnsi="Arial" w:cs="Arial"/>
          <w:iCs/>
          <w:sz w:val="22"/>
          <w:szCs w:val="22"/>
          <w:lang w:val="es-ES"/>
        </w:rPr>
      </w:pPr>
    </w:p>
    <w:p w14:paraId="6DECA715" w14:textId="77777777" w:rsidR="00FE7F41" w:rsidRPr="004331C8" w:rsidRDefault="00FE7F41" w:rsidP="00FE7F41">
      <w:pPr>
        <w:spacing w:line="288" w:lineRule="auto"/>
        <w:jc w:val="both"/>
        <w:rPr>
          <w:rStyle w:val="NingunoA"/>
          <w:rFonts w:ascii="Arial" w:eastAsia="Arial" w:hAnsi="Arial" w:cs="Arial"/>
          <w:bCs/>
          <w:sz w:val="22"/>
          <w:szCs w:val="22"/>
        </w:rPr>
      </w:pPr>
      <w:r w:rsidRPr="004331C8">
        <w:rPr>
          <w:rStyle w:val="NingunoA"/>
          <w:rFonts w:ascii="Arial" w:eastAsia="Arial" w:hAnsi="Arial" w:cs="Arial"/>
          <w:bCs/>
          <w:sz w:val="22"/>
          <w:szCs w:val="22"/>
        </w:rPr>
        <w:t>Se entenderá como entidades del sector público también a las instituciones de investigación y centros de salud dependiente del sistema nacional de salud, aunque no sean 100% públicos.</w:t>
      </w:r>
    </w:p>
    <w:p w14:paraId="2AD2BF3A" w14:textId="77777777" w:rsidR="00FE7F41" w:rsidRPr="003E758F" w:rsidRDefault="00FE7F41" w:rsidP="00FE7F41">
      <w:pPr>
        <w:pStyle w:val="Pargrafdellista"/>
        <w:spacing w:line="288" w:lineRule="auto"/>
        <w:ind w:left="720"/>
        <w:rPr>
          <w:rStyle w:val="NingunoA"/>
          <w:rFonts w:ascii="Arial" w:eastAsia="Arial" w:hAnsi="Arial" w:cs="Arial"/>
          <w:bCs/>
          <w:sz w:val="22"/>
          <w:szCs w:val="22"/>
        </w:rPr>
      </w:pPr>
    </w:p>
    <w:p w14:paraId="71FECB71" w14:textId="77777777" w:rsidR="00FE7F41" w:rsidRDefault="00FE7F41" w:rsidP="00FE7F41">
      <w:pPr>
        <w:pStyle w:val="Sagniadetextindependent"/>
        <w:ind w:left="360" w:firstLine="0"/>
        <w:rPr>
          <w:rFonts w:ascii="Arial" w:hAnsi="Arial"/>
          <w:iCs/>
          <w:sz w:val="22"/>
          <w:szCs w:val="22"/>
          <w:lang w:val="es-ES_tradnl"/>
        </w:rPr>
      </w:pPr>
    </w:p>
    <w:p w14:paraId="56CF90CE" w14:textId="77777777" w:rsidR="00FE7F41" w:rsidRPr="00DE547A" w:rsidRDefault="00FE7F41" w:rsidP="00FE7F41">
      <w:pPr>
        <w:pStyle w:val="Sagniadetextindependent"/>
        <w:ind w:left="360" w:firstLine="0"/>
        <w:rPr>
          <w:rFonts w:ascii="Arial" w:hAnsi="Arial"/>
          <w:iCs/>
          <w:sz w:val="22"/>
          <w:szCs w:val="22"/>
          <w:lang w:val="es-ES_tradnl"/>
        </w:rPr>
      </w:pPr>
    </w:p>
    <w:p w14:paraId="73F31842" w14:textId="77777777" w:rsidR="00FE7F41" w:rsidRPr="00DE547A" w:rsidRDefault="00FE7F41" w:rsidP="00FE7F41">
      <w:pPr>
        <w:pStyle w:val="CuerpoA"/>
        <w:rPr>
          <w:rStyle w:val="NingunoA"/>
          <w:rFonts w:ascii="Arial" w:eastAsia="Arial" w:hAnsi="Arial" w:cs="Arial"/>
          <w:sz w:val="22"/>
          <w:szCs w:val="22"/>
        </w:rPr>
      </w:pPr>
      <w:r w:rsidRPr="00DE547A">
        <w:rPr>
          <w:rStyle w:val="NingunoA"/>
          <w:rFonts w:ascii="Arial" w:hAnsi="Arial"/>
          <w:sz w:val="22"/>
          <w:szCs w:val="22"/>
        </w:rPr>
        <w:t>PLAZO DE VALIDEZ DE LA OFERTA: ______ meses</w:t>
      </w:r>
    </w:p>
    <w:p w14:paraId="6CB43277" w14:textId="606B1A7D" w:rsidR="00885E1A" w:rsidRPr="00FE7F41" w:rsidRDefault="00FE7F41" w:rsidP="00FE7F41">
      <w:pPr>
        <w:pStyle w:val="CuerpoA"/>
        <w:rPr>
          <w:rStyle w:val="NingunoA"/>
          <w:rFonts w:ascii="Arial" w:eastAsia="Arial" w:hAnsi="Arial" w:cs="Arial"/>
          <w:sz w:val="22"/>
          <w:szCs w:val="22"/>
        </w:rPr>
      </w:pPr>
      <w:r w:rsidRPr="00DE547A">
        <w:rPr>
          <w:rStyle w:val="NingunoA"/>
          <w:rFonts w:ascii="Arial" w:hAnsi="Arial"/>
          <w:sz w:val="22"/>
          <w:szCs w:val="22"/>
        </w:rPr>
        <w:t xml:space="preserve">Y para que así conste, se firma este </w:t>
      </w:r>
      <w:r w:rsidR="004F727C" w:rsidRPr="00DE547A">
        <w:rPr>
          <w:rStyle w:val="NingunoA"/>
          <w:rFonts w:ascii="Arial" w:hAnsi="Arial"/>
          <w:sz w:val="22"/>
          <w:szCs w:val="22"/>
        </w:rPr>
        <w:t>documento, a</w:t>
      </w:r>
      <w:r w:rsidRPr="00DE547A">
        <w:rPr>
          <w:rStyle w:val="NingunoA"/>
          <w:rFonts w:ascii="Arial" w:hAnsi="Arial"/>
          <w:sz w:val="22"/>
          <w:szCs w:val="22"/>
        </w:rPr>
        <w:t xml:space="preserve"> _________________</w:t>
      </w:r>
    </w:p>
    <w:sectPr w:rsidR="00885E1A" w:rsidRPr="00FE7F41">
      <w:headerReference w:type="default" r:id="rId7"/>
      <w:pgSz w:w="11900" w:h="16840"/>
      <w:pgMar w:top="1985" w:right="1843" w:bottom="1701"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AF8A" w14:textId="77777777" w:rsidR="00800591" w:rsidRDefault="00800591">
      <w:r>
        <w:separator/>
      </w:r>
    </w:p>
  </w:endnote>
  <w:endnote w:type="continuationSeparator" w:id="0">
    <w:p w14:paraId="3B5C17B2" w14:textId="77777777" w:rsidR="00800591" w:rsidRDefault="008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37BF" w14:textId="77777777" w:rsidR="00800591" w:rsidRDefault="00800591">
      <w:r>
        <w:separator/>
      </w:r>
    </w:p>
  </w:footnote>
  <w:footnote w:type="continuationSeparator" w:id="0">
    <w:p w14:paraId="77D21902" w14:textId="77777777" w:rsidR="00800591" w:rsidRDefault="00800591">
      <w:r>
        <w:continuationSeparator/>
      </w:r>
    </w:p>
  </w:footnote>
  <w:footnote w:type="continuationNotice" w:id="1">
    <w:p w14:paraId="40F6CAED" w14:textId="77777777" w:rsidR="00800591" w:rsidRDefault="00800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D4BA3" w14:textId="2EF2BD05" w:rsidR="00885E1A" w:rsidRDefault="00984243">
    <w:pPr>
      <w:pStyle w:val="Encabezado1"/>
    </w:pPr>
    <w:r>
      <w:rPr>
        <w:noProof/>
      </w:rPr>
      <w:drawing>
        <wp:anchor distT="0" distB="0" distL="114300" distR="114300" simplePos="0" relativeHeight="251659264" behindDoc="0" locked="0" layoutInCell="1" allowOverlap="1" wp14:anchorId="68581384" wp14:editId="52AB5325">
          <wp:simplePos x="0" y="0"/>
          <wp:positionH relativeFrom="column">
            <wp:posOffset>1971675</wp:posOffset>
          </wp:positionH>
          <wp:positionV relativeFrom="paragraph">
            <wp:posOffset>9525</wp:posOffset>
          </wp:positionV>
          <wp:extent cx="4029075" cy="652780"/>
          <wp:effectExtent l="0" t="0" r="9525" b="0"/>
          <wp:wrapSquare wrapText="bothSides"/>
          <wp:docPr id="1073741898" name="officeArt object" descr="Fomentando la Cultura de la InnovaciÃ³n"/>
          <wp:cNvGraphicFramePr/>
          <a:graphic xmlns:a="http://schemas.openxmlformats.org/drawingml/2006/main">
            <a:graphicData uri="http://schemas.openxmlformats.org/drawingml/2006/picture">
              <pic:pic xmlns:pic="http://schemas.openxmlformats.org/drawingml/2006/picture">
                <pic:nvPicPr>
                  <pic:cNvPr id="4" name="officeArt object" descr="Fomentando la Cultura de la InnovaciÃ³n"/>
                  <pic:cNvPicPr/>
                </pic:nvPicPr>
                <pic:blipFill rotWithShape="1">
                  <a:blip r:embed="rId1">
                    <a:extLst>
                      <a:ext uri="{28A0092B-C50C-407E-A947-70E740481C1C}">
                        <a14:useLocalDpi xmlns:a14="http://schemas.microsoft.com/office/drawing/2010/main" val="0"/>
                      </a:ext>
                    </a:extLst>
                  </a:blip>
                  <a:srcRect l="1" r="-714"/>
                  <a:stretch/>
                </pic:blipFill>
                <pic:spPr bwMode="auto">
                  <a:xfrm>
                    <a:off x="0" y="0"/>
                    <a:ext cx="4029075" cy="65278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A81DEC">
      <w:rPr>
        <w:noProof/>
      </w:rPr>
      <w:drawing>
        <wp:inline distT="0" distB="0" distL="0" distR="0" wp14:anchorId="2ECE5F92" wp14:editId="6B6FC892">
          <wp:extent cx="1800225" cy="714036"/>
          <wp:effectExtent l="0" t="0" r="0" b="0"/>
          <wp:docPr id="5" name="Imatge 5" descr="Forma, 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 5" descr="Forma, Logotip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808024" cy="717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60C3"/>
    <w:multiLevelType w:val="hybridMultilevel"/>
    <w:tmpl w:val="F6D87F1A"/>
    <w:numStyleLink w:val="Estiloimportado9"/>
  </w:abstractNum>
  <w:abstractNum w:abstractNumId="1" w15:restartNumberingAfterBreak="0">
    <w:nsid w:val="1CC26E9B"/>
    <w:multiLevelType w:val="hybridMultilevel"/>
    <w:tmpl w:val="00C0242C"/>
    <w:numStyleLink w:val="Nmero"/>
  </w:abstractNum>
  <w:abstractNum w:abstractNumId="2" w15:restartNumberingAfterBreak="0">
    <w:nsid w:val="268D1B4E"/>
    <w:multiLevelType w:val="hybridMultilevel"/>
    <w:tmpl w:val="7674D9A4"/>
    <w:styleLink w:val="Nmero0"/>
    <w:lvl w:ilvl="0" w:tplc="EFEE0F5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86224">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01A0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7B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628D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0C83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0336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46205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E4F9C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CF275D7"/>
    <w:multiLevelType w:val="hybridMultilevel"/>
    <w:tmpl w:val="00C0242C"/>
    <w:styleLink w:val="Nmero"/>
    <w:lvl w:ilvl="0" w:tplc="2084DF0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7AAE9E">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305F74">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2E83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7AEEB8">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E40C8">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4087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EFBC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C1840">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15CC9"/>
    <w:multiLevelType w:val="hybridMultilevel"/>
    <w:tmpl w:val="8438D6B4"/>
    <w:numStyleLink w:val="Estiloimportado26"/>
  </w:abstractNum>
  <w:abstractNum w:abstractNumId="5" w15:restartNumberingAfterBreak="0">
    <w:nsid w:val="48E244FE"/>
    <w:multiLevelType w:val="hybridMultilevel"/>
    <w:tmpl w:val="23A4CA3C"/>
    <w:styleLink w:val="Estiloimportado20"/>
    <w:lvl w:ilvl="0" w:tplc="1D6E703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E42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5EE24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AE82C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0E55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22C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5C4FE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10D8E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2B3E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123698D"/>
    <w:multiLevelType w:val="hybridMultilevel"/>
    <w:tmpl w:val="4C643024"/>
    <w:styleLink w:val="Estiloimportado1"/>
    <w:lvl w:ilvl="0" w:tplc="2460D510">
      <w:start w:val="1"/>
      <w:numFmt w:val="bullet"/>
      <w:lvlText w:val="-"/>
      <w:lvlJc w:val="left"/>
      <w:pPr>
        <w:tabs>
          <w:tab w:val="left" w:pos="284"/>
        </w:tabs>
        <w:ind w:left="7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2F3F4">
      <w:start w:val="1"/>
      <w:numFmt w:val="bullet"/>
      <w:lvlText w:val="o"/>
      <w:lvlJc w:val="left"/>
      <w:pPr>
        <w:tabs>
          <w:tab w:val="left" w:pos="284"/>
        </w:tabs>
        <w:ind w:left="14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9CD986">
      <w:start w:val="1"/>
      <w:numFmt w:val="bullet"/>
      <w:lvlText w:val="▪"/>
      <w:lvlJc w:val="left"/>
      <w:pPr>
        <w:tabs>
          <w:tab w:val="left" w:pos="284"/>
        </w:tabs>
        <w:ind w:left="21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8B6C4">
      <w:start w:val="1"/>
      <w:numFmt w:val="bullet"/>
      <w:lvlText w:val="•"/>
      <w:lvlJc w:val="left"/>
      <w:pPr>
        <w:tabs>
          <w:tab w:val="left" w:pos="284"/>
        </w:tabs>
        <w:ind w:left="286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E25B46">
      <w:start w:val="1"/>
      <w:numFmt w:val="bullet"/>
      <w:lvlText w:val="o"/>
      <w:lvlJc w:val="left"/>
      <w:pPr>
        <w:tabs>
          <w:tab w:val="left" w:pos="284"/>
        </w:tabs>
        <w:ind w:left="358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94549E">
      <w:start w:val="1"/>
      <w:numFmt w:val="bullet"/>
      <w:lvlText w:val="▪"/>
      <w:lvlJc w:val="left"/>
      <w:pPr>
        <w:tabs>
          <w:tab w:val="left" w:pos="284"/>
        </w:tabs>
        <w:ind w:left="430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8E01AE">
      <w:start w:val="1"/>
      <w:numFmt w:val="bullet"/>
      <w:lvlText w:val="•"/>
      <w:lvlJc w:val="left"/>
      <w:pPr>
        <w:tabs>
          <w:tab w:val="left" w:pos="284"/>
        </w:tabs>
        <w:ind w:left="502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769B74">
      <w:start w:val="1"/>
      <w:numFmt w:val="bullet"/>
      <w:lvlText w:val="o"/>
      <w:lvlJc w:val="left"/>
      <w:pPr>
        <w:tabs>
          <w:tab w:val="left" w:pos="284"/>
        </w:tabs>
        <w:ind w:left="574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96DC92">
      <w:start w:val="1"/>
      <w:numFmt w:val="bullet"/>
      <w:lvlText w:val="▪"/>
      <w:lvlJc w:val="left"/>
      <w:pPr>
        <w:tabs>
          <w:tab w:val="left" w:pos="284"/>
        </w:tabs>
        <w:ind w:left="6468"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66237E9"/>
    <w:multiLevelType w:val="hybridMultilevel"/>
    <w:tmpl w:val="7674D9A4"/>
    <w:numStyleLink w:val="Nmero0"/>
  </w:abstractNum>
  <w:abstractNum w:abstractNumId="8" w15:restartNumberingAfterBreak="0">
    <w:nsid w:val="59BD03F4"/>
    <w:multiLevelType w:val="hybridMultilevel"/>
    <w:tmpl w:val="86583F1C"/>
    <w:lvl w:ilvl="0" w:tplc="95624508">
      <w:start w:val="3"/>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7E4AFD"/>
    <w:multiLevelType w:val="hybridMultilevel"/>
    <w:tmpl w:val="FE4C4F9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6E80FE4"/>
    <w:multiLevelType w:val="hybridMultilevel"/>
    <w:tmpl w:val="8438D6B4"/>
    <w:styleLink w:val="Estiloimportado26"/>
    <w:lvl w:ilvl="0" w:tplc="4A58A1B4">
      <w:start w:val="1"/>
      <w:numFmt w:val="upperLetter"/>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C6840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0EBAE">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401C">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9E6158">
      <w:start w:val="1"/>
      <w:numFmt w:val="decimal"/>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6FE02">
      <w:start w:val="1"/>
      <w:numFmt w:val="decimal"/>
      <w:lvlText w:val="%6."/>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09E18">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C268C4">
      <w:start w:val="1"/>
      <w:numFmt w:val="decimal"/>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A94D2">
      <w:start w:val="1"/>
      <w:numFmt w:val="decimal"/>
      <w:lvlText w:val="%9."/>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51502A7"/>
    <w:multiLevelType w:val="hybridMultilevel"/>
    <w:tmpl w:val="F6D87F1A"/>
    <w:styleLink w:val="Estiloimportado9"/>
    <w:lvl w:ilvl="0" w:tplc="A03EE7B2">
      <w:start w:val="1"/>
      <w:numFmt w:val="bullet"/>
      <w:lvlText w:val="-"/>
      <w:lvlJc w:val="left"/>
      <w:pPr>
        <w:ind w:left="6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F9CA4DE">
      <w:start w:val="1"/>
      <w:numFmt w:val="bullet"/>
      <w:lvlText w:val="o"/>
      <w:lvlJc w:val="left"/>
      <w:pPr>
        <w:ind w:left="13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7CCC1E">
      <w:start w:val="1"/>
      <w:numFmt w:val="bullet"/>
      <w:lvlText w:val="▪"/>
      <w:lvlJc w:val="left"/>
      <w:pPr>
        <w:ind w:left="21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86F792">
      <w:start w:val="1"/>
      <w:numFmt w:val="bullet"/>
      <w:lvlText w:val="•"/>
      <w:lvlJc w:val="left"/>
      <w:pPr>
        <w:ind w:left="28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6089A6A">
      <w:start w:val="1"/>
      <w:numFmt w:val="bullet"/>
      <w:lvlText w:val="o"/>
      <w:lvlJc w:val="left"/>
      <w:pPr>
        <w:ind w:left="354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383046">
      <w:start w:val="1"/>
      <w:numFmt w:val="bullet"/>
      <w:lvlText w:val="▪"/>
      <w:lvlJc w:val="left"/>
      <w:pPr>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B63530">
      <w:start w:val="1"/>
      <w:numFmt w:val="bullet"/>
      <w:lvlText w:val="•"/>
      <w:lvlJc w:val="left"/>
      <w:pPr>
        <w:ind w:left="49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CCD49A">
      <w:start w:val="1"/>
      <w:numFmt w:val="bullet"/>
      <w:lvlText w:val="o"/>
      <w:lvlJc w:val="left"/>
      <w:pPr>
        <w:ind w:left="570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365B9C">
      <w:start w:val="1"/>
      <w:numFmt w:val="bullet"/>
      <w:lvlText w:val="▪"/>
      <w:lvlJc w:val="left"/>
      <w:pPr>
        <w:ind w:left="64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B485A6D"/>
    <w:multiLevelType w:val="hybridMultilevel"/>
    <w:tmpl w:val="B386BC8A"/>
    <w:styleLink w:val="Estiloimportado2"/>
    <w:lvl w:ilvl="0" w:tplc="9B1E6C22">
      <w:start w:val="1"/>
      <w:numFmt w:val="upperRoman"/>
      <w:lvlText w:val="%1)"/>
      <w:lvlJc w:val="left"/>
      <w:pPr>
        <w:ind w:left="568" w:hanging="5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AC2A58">
      <w:start w:val="1"/>
      <w:numFmt w:val="lowerLetter"/>
      <w:lvlText w:val="%2."/>
      <w:lvlJc w:val="left"/>
      <w:pPr>
        <w:ind w:left="644"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8A8FE">
      <w:start w:val="1"/>
      <w:numFmt w:val="lowerRoman"/>
      <w:lvlText w:val="%3."/>
      <w:lvlJc w:val="left"/>
      <w:pPr>
        <w:ind w:left="1364"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8283AA">
      <w:start w:val="1"/>
      <w:numFmt w:val="decimal"/>
      <w:lvlText w:val="%4."/>
      <w:lvlJc w:val="left"/>
      <w:pPr>
        <w:ind w:left="2084"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F43DB4">
      <w:start w:val="1"/>
      <w:numFmt w:val="lowerLetter"/>
      <w:lvlText w:val="%5."/>
      <w:lvlJc w:val="left"/>
      <w:pPr>
        <w:ind w:left="2804"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CE5C">
      <w:start w:val="1"/>
      <w:numFmt w:val="lowerRoman"/>
      <w:lvlText w:val="%6."/>
      <w:lvlJc w:val="left"/>
      <w:pPr>
        <w:ind w:left="3524"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147FF2">
      <w:start w:val="1"/>
      <w:numFmt w:val="decimal"/>
      <w:lvlText w:val="%7."/>
      <w:lvlJc w:val="left"/>
      <w:pPr>
        <w:ind w:left="4244"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689062">
      <w:start w:val="1"/>
      <w:numFmt w:val="lowerLetter"/>
      <w:lvlText w:val="%8."/>
      <w:lvlJc w:val="left"/>
      <w:pPr>
        <w:ind w:left="4964"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5A8E88">
      <w:start w:val="1"/>
      <w:numFmt w:val="lowerRoman"/>
      <w:lvlText w:val="%9."/>
      <w:lvlJc w:val="left"/>
      <w:pPr>
        <w:ind w:left="5684"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
  </w:num>
  <w:num w:numId="3">
    <w:abstractNumId w:val="2"/>
  </w:num>
  <w:num w:numId="4">
    <w:abstractNumId w:val="7"/>
  </w:num>
  <w:num w:numId="5">
    <w:abstractNumId w:val="1"/>
    <w:lvlOverride w:ilvl="0">
      <w:startOverride w:val="1"/>
      <w:lvl w:ilvl="0" w:tplc="39144512">
        <w:start w:val="1"/>
        <w:numFmt w:val="decimal"/>
        <w:lvlText w:val="%1."/>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9CBB0E">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EEC29A">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73A61EA">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4E8E8E">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18D780">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02EF88">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C437DE">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20E24E">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5"/>
  </w:num>
  <w:num w:numId="8">
    <w:abstractNumId w:val="10"/>
  </w:num>
  <w:num w:numId="9">
    <w:abstractNumId w:val="4"/>
    <w:lvlOverride w:ilvl="0">
      <w:startOverride w:val="1"/>
    </w:lvlOverride>
  </w:num>
  <w:num w:numId="10">
    <w:abstractNumId w:val="4"/>
    <w:lvlOverride w:ilvl="0">
      <w:lvl w:ilvl="0" w:tplc="D8CC8940">
        <w:start w:val="2"/>
        <w:numFmt w:val="upperLetter"/>
        <w:lvlText w:val="%1)"/>
        <w:lvlJc w:val="left"/>
        <w:pPr>
          <w:ind w:left="284" w:hanging="284"/>
        </w:pPr>
        <w:rPr>
          <w:rFonts w:hAnsi="Arial Unicode MS"/>
          <w:b/>
          <w:i/>
          <w:iCs/>
          <w:caps w:val="0"/>
          <w:smallCaps w:val="0"/>
          <w:strike w:val="0"/>
          <w:dstrike w:val="0"/>
          <w:outline w:val="0"/>
          <w:emboss w:val="0"/>
          <w:imprint w:val="0"/>
          <w:spacing w:val="0"/>
          <w:w w:val="100"/>
          <w:kern w:val="0"/>
          <w:position w:val="0"/>
          <w:highlight w:val="none"/>
          <w:vertAlign w:val="baseline"/>
        </w:rPr>
      </w:lvl>
    </w:lvlOverride>
    <w:lvlOverride w:ilvl="1">
      <w:lvl w:ilvl="1" w:tplc="C5D05C2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F3693C8">
        <w:start w:val="1"/>
        <w:numFmt w:val="lowerRoman"/>
        <w:lvlText w:val="%3."/>
        <w:lvlJc w:val="left"/>
        <w:pPr>
          <w:ind w:left="1724" w:hanging="2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0CA22278">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AF50184C">
        <w:start w:val="1"/>
        <w:numFmt w:val="decimal"/>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AC87D38">
        <w:start w:val="1"/>
        <w:numFmt w:val="decimal"/>
        <w:lvlText w:val="%6."/>
        <w:lvlJc w:val="left"/>
        <w:pPr>
          <w:ind w:left="388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3E4D67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9182CBB2">
        <w:start w:val="1"/>
        <w:numFmt w:val="decimal"/>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EA8466E">
        <w:start w:val="1"/>
        <w:numFmt w:val="decimal"/>
        <w:lvlText w:val="%9."/>
        <w:lvlJc w:val="left"/>
        <w:pPr>
          <w:ind w:left="6044" w:hanging="28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9"/>
  </w:num>
  <w:num w:numId="13">
    <w:abstractNumId w:val="8"/>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A"/>
    <w:rsid w:val="00087B5F"/>
    <w:rsid w:val="00304874"/>
    <w:rsid w:val="003B00DC"/>
    <w:rsid w:val="004A29F9"/>
    <w:rsid w:val="004F727C"/>
    <w:rsid w:val="00614285"/>
    <w:rsid w:val="00800591"/>
    <w:rsid w:val="00885E1A"/>
    <w:rsid w:val="00917098"/>
    <w:rsid w:val="00984243"/>
    <w:rsid w:val="00A81DEC"/>
    <w:rsid w:val="00A8663F"/>
    <w:rsid w:val="00C1015A"/>
    <w:rsid w:val="00C20061"/>
    <w:rsid w:val="00D47218"/>
    <w:rsid w:val="00F36928"/>
    <w:rsid w:val="00F520D9"/>
    <w:rsid w:val="00FE7F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4B07"/>
  <w15:docId w15:val="{69D6EC38-1CC6-42E7-9649-C8E22B31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a-ES" w:eastAsia="ca-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Ttol3">
    <w:name w:val="heading 3"/>
    <w:next w:val="CuerpoA"/>
    <w:link w:val="Ttol3Car"/>
    <w:rsid w:val="004A29F9"/>
    <w:pPr>
      <w:pBdr>
        <w:top w:val="single" w:sz="6" w:space="0" w:color="000000"/>
      </w:pBdr>
      <w:tabs>
        <w:tab w:val="left" w:pos="720"/>
      </w:tabs>
      <w:spacing w:before="300" w:line="276" w:lineRule="auto"/>
      <w:jc w:val="both"/>
      <w:outlineLvl w:val="2"/>
    </w:pPr>
    <w:rPr>
      <w:rFonts w:ascii="Arial" w:hAnsi="Arial" w:cs="Arial Unicode MS"/>
      <w:color w:val="000000"/>
      <w:spacing w:val="15"/>
      <w:sz w:val="22"/>
      <w:szCs w:val="22"/>
      <w:u w:color="000000"/>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1">
    <w:name w:val="Encabezado1"/>
    <w:pPr>
      <w:widowControl w:val="0"/>
      <w:tabs>
        <w:tab w:val="center" w:pos="4252"/>
        <w:tab w:val="right" w:pos="8504"/>
      </w:tabs>
    </w:pPr>
    <w:rPr>
      <w:rFonts w:ascii="Arial" w:hAnsi="Arial" w:cs="Arial Unicode MS"/>
      <w:color w:val="000000"/>
      <w:u w:color="000000"/>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widowControl w:val="0"/>
    </w:pPr>
    <w:rPr>
      <w:rFonts w:ascii="Arial" w:hAnsi="Arial" w:cs="Arial Unicode MS"/>
      <w:color w:val="000000"/>
      <w:u w:color="000000"/>
    </w:rPr>
  </w:style>
  <w:style w:type="character" w:customStyle="1" w:styleId="NingunoA">
    <w:name w:val="Ninguno A"/>
    <w:rPr>
      <w:lang w:val="es-ES_tradnl"/>
    </w:rPr>
  </w:style>
  <w:style w:type="paragraph" w:customStyle="1" w:styleId="NotaalpieA">
    <w:name w:val="Nota al pie A"/>
    <w:pPr>
      <w:widowControl w:val="0"/>
    </w:pPr>
    <w:rPr>
      <w:rFonts w:ascii="Helvetica" w:eastAsia="Helvetica" w:hAnsi="Helvetica" w:cs="Helvetica"/>
      <w:color w:val="000000"/>
      <w:sz w:val="22"/>
      <w:szCs w:val="22"/>
      <w:u w:color="000000"/>
    </w:rPr>
  </w:style>
  <w:style w:type="numbering" w:customStyle="1" w:styleId="Nmero">
    <w:name w:val="Número"/>
    <w:pPr>
      <w:numPr>
        <w:numId w:val="1"/>
      </w:numPr>
    </w:pPr>
  </w:style>
  <w:style w:type="numbering" w:customStyle="1" w:styleId="Nmero0">
    <w:name w:val="Número.0"/>
    <w:pPr>
      <w:numPr>
        <w:numId w:val="3"/>
      </w:numPr>
    </w:pPr>
  </w:style>
  <w:style w:type="paragraph" w:styleId="Textdeglobus">
    <w:name w:val="Balloon Text"/>
    <w:basedOn w:val="Normal"/>
    <w:link w:val="TextdeglobusCar"/>
    <w:uiPriority w:val="99"/>
    <w:semiHidden/>
    <w:unhideWhenUsed/>
    <w:rsid w:val="00304874"/>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04874"/>
    <w:rPr>
      <w:rFonts w:ascii="Tahoma" w:hAnsi="Tahoma" w:cs="Tahoma"/>
      <w:sz w:val="16"/>
      <w:szCs w:val="16"/>
      <w:lang w:val="en-US" w:eastAsia="en-US"/>
    </w:rPr>
  </w:style>
  <w:style w:type="character" w:customStyle="1" w:styleId="Ttol3Car">
    <w:name w:val="Títol 3 Car"/>
    <w:basedOn w:val="Lletraperdefectedelpargraf"/>
    <w:link w:val="Ttol3"/>
    <w:rsid w:val="004A29F9"/>
    <w:rPr>
      <w:rFonts w:ascii="Arial" w:hAnsi="Arial" w:cs="Arial Unicode MS"/>
      <w:color w:val="000000"/>
      <w:spacing w:val="15"/>
      <w:sz w:val="22"/>
      <w:szCs w:val="22"/>
      <w:u w:color="000000"/>
      <w:lang w:val="it-IT"/>
    </w:rPr>
  </w:style>
  <w:style w:type="paragraph" w:styleId="Pargrafdellista">
    <w:name w:val="List Paragraph"/>
    <w:aliases w:val="Lista sin Numerar,Párrafo Numerado,Párrafo de lista1,Paràgraf de llista1,Bullet Number,List Paragraph1,lp1,lp11,List Paragraph11,Bullet 1,Use Case List Paragraph,Bulletr List Paragraph,List Paragraph,Párrafo antic"/>
    <w:link w:val="PargrafdellistaCar"/>
    <w:uiPriority w:val="1"/>
    <w:qFormat/>
    <w:rsid w:val="004A29F9"/>
    <w:pPr>
      <w:ind w:left="708"/>
      <w:jc w:val="both"/>
    </w:pPr>
    <w:rPr>
      <w:rFonts w:ascii="Courier" w:hAnsi="Courier" w:cs="Arial Unicode MS"/>
      <w:color w:val="000000"/>
      <w:u w:color="000000"/>
    </w:rPr>
  </w:style>
  <w:style w:type="numbering" w:customStyle="1" w:styleId="Estiloimportado2">
    <w:name w:val="Estilo importado 2"/>
    <w:rsid w:val="004A29F9"/>
    <w:pPr>
      <w:numPr>
        <w:numId w:val="6"/>
      </w:numPr>
    </w:pPr>
  </w:style>
  <w:style w:type="numbering" w:customStyle="1" w:styleId="Estiloimportado20">
    <w:name w:val="Estilo importado 2.0"/>
    <w:rsid w:val="004A29F9"/>
    <w:pPr>
      <w:numPr>
        <w:numId w:val="7"/>
      </w:numPr>
    </w:pPr>
  </w:style>
  <w:style w:type="paragraph" w:customStyle="1" w:styleId="CuerpoA">
    <w:name w:val="Cuerpo A"/>
    <w:rsid w:val="004A29F9"/>
    <w:pPr>
      <w:spacing w:after="200" w:line="276" w:lineRule="auto"/>
    </w:pPr>
    <w:rPr>
      <w:rFonts w:cs="Arial Unicode MS"/>
      <w:color w:val="000000"/>
      <w:sz w:val="24"/>
      <w:szCs w:val="24"/>
      <w:u w:color="000000"/>
      <w:lang w:val="es-ES_tradnl"/>
    </w:rPr>
  </w:style>
  <w:style w:type="paragraph" w:customStyle="1" w:styleId="Poromisin">
    <w:name w:val="Por omisión"/>
    <w:rsid w:val="004A29F9"/>
    <w:rPr>
      <w:rFonts w:ascii="Helvetica" w:hAnsi="Helvetica" w:cs="Arial Unicode MS"/>
      <w:color w:val="000000"/>
      <w:sz w:val="22"/>
      <w:szCs w:val="22"/>
      <w:lang w:val="de-DE"/>
    </w:rPr>
  </w:style>
  <w:style w:type="paragraph" w:customStyle="1" w:styleId="Notaalpie">
    <w:name w:val="Nota al pie"/>
    <w:rsid w:val="004A29F9"/>
    <w:rPr>
      <w:rFonts w:ascii="Helvetica" w:hAnsi="Helvetica" w:cs="Arial Unicode MS"/>
      <w:color w:val="000000"/>
      <w:sz w:val="22"/>
      <w:szCs w:val="22"/>
      <w:lang w:val="es-ES_tradnl"/>
    </w:rPr>
  </w:style>
  <w:style w:type="paragraph" w:customStyle="1" w:styleId="CuerpoAA">
    <w:name w:val="Cuerpo A A"/>
    <w:rsid w:val="00F520D9"/>
    <w:pPr>
      <w:jc w:val="both"/>
    </w:pPr>
    <w:rPr>
      <w:rFonts w:ascii="Courier New" w:hAnsi="Courier New" w:cs="Arial Unicode MS"/>
      <w:color w:val="000000"/>
      <w:u w:color="000000"/>
      <w:lang w:val="es-ES_tradnl"/>
    </w:rPr>
  </w:style>
  <w:style w:type="paragraph" w:styleId="Sagniadetextindependent">
    <w:name w:val="Body Text Indent"/>
    <w:link w:val="SagniadetextindependentCar"/>
    <w:rsid w:val="00F520D9"/>
    <w:pPr>
      <w:ind w:left="284" w:hanging="284"/>
      <w:jc w:val="both"/>
    </w:pPr>
    <w:rPr>
      <w:rFonts w:ascii="Arial Narrow" w:hAnsi="Arial Narrow" w:cs="Arial Unicode MS"/>
      <w:color w:val="000000"/>
      <w:u w:color="000000"/>
      <w:lang w:val="pt-PT"/>
    </w:rPr>
  </w:style>
  <w:style w:type="character" w:customStyle="1" w:styleId="SagniadetextindependentCar">
    <w:name w:val="Sagnia de text independent Car"/>
    <w:basedOn w:val="Lletraperdefectedelpargraf"/>
    <w:link w:val="Sagniadetextindependent"/>
    <w:rsid w:val="00F520D9"/>
    <w:rPr>
      <w:rFonts w:ascii="Arial Narrow" w:hAnsi="Arial Narrow" w:cs="Arial Unicode MS"/>
      <w:color w:val="000000"/>
      <w:u w:color="000000"/>
      <w:lang w:val="pt-PT"/>
    </w:rPr>
  </w:style>
  <w:style w:type="numbering" w:customStyle="1" w:styleId="Estiloimportado26">
    <w:name w:val="Estilo importado 26"/>
    <w:rsid w:val="00F520D9"/>
    <w:pPr>
      <w:numPr>
        <w:numId w:val="8"/>
      </w:numPr>
    </w:pPr>
  </w:style>
  <w:style w:type="numbering" w:customStyle="1" w:styleId="Estiloimportado1">
    <w:name w:val="Estilo importado 1"/>
    <w:rsid w:val="003B00DC"/>
    <w:pPr>
      <w:numPr>
        <w:numId w:val="11"/>
      </w:numPr>
    </w:pPr>
  </w:style>
  <w:style w:type="paragraph" w:styleId="Capalera">
    <w:name w:val="header"/>
    <w:basedOn w:val="Normal"/>
    <w:link w:val="CapaleraCar"/>
    <w:uiPriority w:val="99"/>
    <w:unhideWhenUsed/>
    <w:rsid w:val="00A81DEC"/>
    <w:pPr>
      <w:tabs>
        <w:tab w:val="center" w:pos="4252"/>
        <w:tab w:val="right" w:pos="8504"/>
      </w:tabs>
    </w:pPr>
  </w:style>
  <w:style w:type="character" w:customStyle="1" w:styleId="CapaleraCar">
    <w:name w:val="Capçalera Car"/>
    <w:basedOn w:val="Lletraperdefectedelpargraf"/>
    <w:link w:val="Capalera"/>
    <w:uiPriority w:val="99"/>
    <w:rsid w:val="00A81DEC"/>
    <w:rPr>
      <w:sz w:val="24"/>
      <w:szCs w:val="24"/>
      <w:lang w:val="en-US" w:eastAsia="en-US"/>
    </w:rPr>
  </w:style>
  <w:style w:type="paragraph" w:styleId="Peu">
    <w:name w:val="footer"/>
    <w:basedOn w:val="Normal"/>
    <w:link w:val="PeuCar"/>
    <w:uiPriority w:val="99"/>
    <w:unhideWhenUsed/>
    <w:rsid w:val="00A81DEC"/>
    <w:pPr>
      <w:tabs>
        <w:tab w:val="center" w:pos="4252"/>
        <w:tab w:val="right" w:pos="8504"/>
      </w:tabs>
    </w:pPr>
  </w:style>
  <w:style w:type="character" w:customStyle="1" w:styleId="PeuCar">
    <w:name w:val="Peu Car"/>
    <w:basedOn w:val="Lletraperdefectedelpargraf"/>
    <w:link w:val="Peu"/>
    <w:uiPriority w:val="99"/>
    <w:rsid w:val="00A81DEC"/>
    <w:rPr>
      <w:sz w:val="24"/>
      <w:szCs w:val="24"/>
      <w:lang w:val="en-US" w:eastAsia="en-US"/>
    </w:rPr>
  </w:style>
  <w:style w:type="character" w:styleId="Enllavisitat">
    <w:name w:val="FollowedHyperlink"/>
    <w:basedOn w:val="Lletraperdefectedelpargraf"/>
    <w:uiPriority w:val="99"/>
    <w:semiHidden/>
    <w:unhideWhenUsed/>
    <w:rsid w:val="00F36928"/>
    <w:rPr>
      <w:color w:val="FF00FF" w:themeColor="followedHyperlink"/>
      <w:u w:val="single"/>
    </w:rPr>
  </w:style>
  <w:style w:type="numbering" w:customStyle="1" w:styleId="Estiloimportado9">
    <w:name w:val="Estilo importado 9"/>
    <w:rsid w:val="00FE7F41"/>
    <w:pPr>
      <w:numPr>
        <w:numId w:val="14"/>
      </w:numPr>
    </w:pPr>
  </w:style>
  <w:style w:type="character" w:customStyle="1" w:styleId="PargrafdellistaCar">
    <w:name w:val="Paràgraf de llista Car"/>
    <w:aliases w:val="Lista sin Numerar Car,Párrafo Numerado Car,Párrafo de lista1 Car,Paràgraf de llista1 Car,Bullet Number Car,List Paragraph1 Car,lp1 Car,lp11 Car,List Paragraph11 Car,Bullet 1 Car,Use Case List Paragraph Car,List Paragraph Car"/>
    <w:link w:val="Pargrafdellista"/>
    <w:uiPriority w:val="1"/>
    <w:locked/>
    <w:rsid w:val="00FE7F41"/>
    <w:rPr>
      <w:rFonts w:ascii="Courier" w:hAnsi="Courier"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2269">
      <w:bodyDiv w:val="1"/>
      <w:marLeft w:val="0"/>
      <w:marRight w:val="0"/>
      <w:marTop w:val="0"/>
      <w:marBottom w:val="0"/>
      <w:divBdr>
        <w:top w:val="none" w:sz="0" w:space="0" w:color="auto"/>
        <w:left w:val="none" w:sz="0" w:space="0" w:color="auto"/>
        <w:bottom w:val="none" w:sz="0" w:space="0" w:color="auto"/>
        <w:right w:val="none" w:sz="0" w:space="0" w:color="auto"/>
      </w:divBdr>
    </w:div>
    <w:div w:id="185437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Colomer</dc:creator>
  <cp:lastModifiedBy>IR01</cp:lastModifiedBy>
  <cp:revision>2</cp:revision>
  <dcterms:created xsi:type="dcterms:W3CDTF">2024-07-30T08:39:00Z</dcterms:created>
  <dcterms:modified xsi:type="dcterms:W3CDTF">2024-07-30T08:39:00Z</dcterms:modified>
</cp:coreProperties>
</file>