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C6" w:rsidRPr="002B5FC9" w:rsidRDefault="003929D8">
      <w:pPr>
        <w:jc w:val="both"/>
        <w:rPr>
          <w:rFonts w:ascii="Franklin Gothic Book" w:hAnsi="Franklin Gothic Book" w:cs="Verdana"/>
          <w:b/>
          <w:bCs/>
        </w:rPr>
      </w:pPr>
      <w:bookmarkStart w:id="0" w:name="_GoBack"/>
      <w:bookmarkEnd w:id="0"/>
    </w:p>
    <w:p w:rsidR="006158C6" w:rsidRPr="006E6952" w:rsidRDefault="00313F4C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  <w:r w:rsidRPr="006E6952">
        <w:rPr>
          <w:rFonts w:ascii="Franklin Gothic Book" w:hAnsi="Franklin Gothic Book" w:cs="Verdana"/>
          <w:b/>
          <w:bCs/>
          <w:sz w:val="22"/>
          <w:szCs w:val="22"/>
        </w:rPr>
        <w:t xml:space="preserve">PRESCRIPCIONS TÈCNIQUES DEL CONTRACTE DE </w:t>
      </w:r>
      <w:r>
        <w:rPr>
          <w:rFonts w:ascii="Franklin Gothic Book" w:hAnsi="Franklin Gothic Book" w:cs="Verdana"/>
          <w:b/>
          <w:bCs/>
          <w:sz w:val="22"/>
          <w:szCs w:val="22"/>
        </w:rPr>
        <w:t>CONTRACTACIÓ DEL SERVEI DE MANTENIMENT DELS DEA (DESFIBRILADORS)</w:t>
      </w:r>
    </w:p>
    <w:p w:rsidR="006158C6" w:rsidRPr="006E6952" w:rsidRDefault="003929D8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sz w:val="22"/>
          <w:szCs w:val="22"/>
        </w:rPr>
      </w:pPr>
      <w:r w:rsidRPr="009E1AEC">
        <w:rPr>
          <w:rFonts w:ascii="Franklin Gothic Book" w:hAnsi="Franklin Gothic Book" w:cs="Arial"/>
          <w:b/>
          <w:bCs/>
          <w:sz w:val="22"/>
          <w:szCs w:val="22"/>
        </w:rPr>
        <w:t>1. OBJECTE DEL CONTRACTE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L’objecte del contracte és la prestació del servei de manteniment dels diferents aparells desfibril·ladors instal·lats en les dependències </w:t>
      </w:r>
      <w:r>
        <w:rPr>
          <w:rFonts w:ascii="Franklin Gothic Book" w:hAnsi="Franklin Gothic Book" w:cs="Arial"/>
          <w:sz w:val="22"/>
          <w:szCs w:val="22"/>
        </w:rPr>
        <w:t xml:space="preserve">municipals </w:t>
      </w:r>
      <w:r w:rsidRPr="009E1AEC">
        <w:rPr>
          <w:rFonts w:ascii="Franklin Gothic Book" w:hAnsi="Franklin Gothic Book" w:cs="Arial"/>
          <w:sz w:val="22"/>
          <w:szCs w:val="22"/>
        </w:rPr>
        <w:t xml:space="preserve">o </w:t>
      </w:r>
      <w:r>
        <w:rPr>
          <w:rFonts w:ascii="Franklin Gothic Book" w:hAnsi="Franklin Gothic Book" w:cs="Arial"/>
          <w:sz w:val="22"/>
          <w:szCs w:val="22"/>
        </w:rPr>
        <w:t xml:space="preserve">les </w:t>
      </w:r>
      <w:r w:rsidRPr="009E1AEC">
        <w:rPr>
          <w:rFonts w:ascii="Franklin Gothic Book" w:hAnsi="Franklin Gothic Book" w:cs="Arial"/>
          <w:sz w:val="22"/>
          <w:szCs w:val="22"/>
        </w:rPr>
        <w:t>unitats mòbils de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9E1AEC">
        <w:rPr>
          <w:rFonts w:ascii="Franklin Gothic Book" w:hAnsi="Franklin Gothic Book" w:cs="Arial"/>
          <w:sz w:val="22"/>
          <w:szCs w:val="22"/>
        </w:rPr>
        <w:t>l</w:t>
      </w:r>
      <w:r>
        <w:rPr>
          <w:rFonts w:ascii="Franklin Gothic Book" w:hAnsi="Franklin Gothic Book" w:cs="Arial"/>
          <w:sz w:val="22"/>
          <w:szCs w:val="22"/>
        </w:rPr>
        <w:t>a policia local</w:t>
      </w:r>
      <w:r w:rsidRPr="009E1AEC">
        <w:rPr>
          <w:rFonts w:ascii="Franklin Gothic Book" w:hAnsi="Franklin Gothic Book" w:cs="Arial"/>
          <w:sz w:val="22"/>
          <w:szCs w:val="22"/>
        </w:rPr>
        <w:t>, així com la reposició dels diferents fungibles necessaris pel correcte funcionament dels aparells.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El cost dels elements fungibles (bateries i elèctrodes d’adults i pediàtrics) que s’hagin de reposar abans de la data de venciment o després del seu ús, </w:t>
      </w:r>
      <w:r>
        <w:rPr>
          <w:rFonts w:ascii="Franklin Gothic Book" w:hAnsi="Franklin Gothic Book" w:cs="Arial"/>
          <w:sz w:val="22"/>
          <w:szCs w:val="22"/>
        </w:rPr>
        <w:t>e</w:t>
      </w:r>
      <w:r w:rsidRPr="009E1AEC">
        <w:rPr>
          <w:rFonts w:ascii="Franklin Gothic Book" w:hAnsi="Franklin Gothic Book" w:cs="Arial"/>
          <w:sz w:val="22"/>
          <w:szCs w:val="22"/>
        </w:rPr>
        <w:t>stan inclosos en el contracte de manteniment</w:t>
      </w:r>
      <w:r>
        <w:rPr>
          <w:rFonts w:ascii="Franklin Gothic Book" w:hAnsi="Franklin Gothic Book" w:cs="Arial"/>
          <w:sz w:val="22"/>
          <w:szCs w:val="22"/>
        </w:rPr>
        <w:t xml:space="preserve">, així com aquells </w:t>
      </w:r>
      <w:r w:rsidRPr="009E1AEC">
        <w:rPr>
          <w:rFonts w:ascii="Franklin Gothic Book" w:hAnsi="Franklin Gothic Book" w:cs="Arial"/>
          <w:sz w:val="22"/>
          <w:szCs w:val="22"/>
        </w:rPr>
        <w:t>elements que s’hagin de reposar en motiu d’una alerta sanitària</w:t>
      </w:r>
      <w:r>
        <w:rPr>
          <w:rFonts w:ascii="Franklin Gothic Book" w:hAnsi="Franklin Gothic Book" w:cs="Arial"/>
          <w:sz w:val="22"/>
          <w:szCs w:val="22"/>
        </w:rPr>
        <w:t xml:space="preserve"> degut a que s</w:t>
      </w:r>
      <w:r w:rsidRPr="009E1AEC">
        <w:rPr>
          <w:rFonts w:ascii="Franklin Gothic Book" w:hAnsi="Franklin Gothic Book" w:cs="Arial"/>
          <w:sz w:val="22"/>
          <w:szCs w:val="22"/>
        </w:rPr>
        <w:t>’ha detectat una anomalia en la seva fabricació</w:t>
      </w:r>
      <w:r>
        <w:rPr>
          <w:rFonts w:ascii="Franklin Gothic Book" w:hAnsi="Franklin Gothic Book" w:cs="Arial"/>
          <w:sz w:val="22"/>
          <w:szCs w:val="22"/>
        </w:rPr>
        <w:t>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>2. DURADA DEL CONTRACTE</w:t>
      </w:r>
    </w:p>
    <w:p w:rsidR="00F754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El contracte tindrà una durada de tres anys des de la seva formalització, amb la possibilitat d’executar una pròrroga</w:t>
      </w:r>
      <w:r>
        <w:rPr>
          <w:rFonts w:ascii="Franklin Gothic Book" w:hAnsi="Franklin Gothic Book" w:cs="Arial"/>
          <w:sz w:val="22"/>
          <w:szCs w:val="22"/>
        </w:rPr>
        <w:t xml:space="preserve"> de 12 mesos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>3. NORMATIVA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</w:p>
    <w:p w:rsidR="00F754EC" w:rsidRPr="009E1AEC" w:rsidRDefault="00F754EC" w:rsidP="00F754EC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Decret 151/2012, de 20 de novembre,  pel qual s’estableixen els requisits per a la instal·lació i l’ús de desfibril·lador externs fora de l’àmbit sanitari i per a l’autorització d’entitats formadores en aquest ús.</w:t>
      </w:r>
    </w:p>
    <w:p w:rsidR="00F754EC" w:rsidRPr="009E1AEC" w:rsidRDefault="00F754EC" w:rsidP="00F754EC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Reial Decret 1591/2009, de 16 d’octubre , pel qual es regulen els productes sanitaris.</w:t>
      </w:r>
    </w:p>
    <w:p w:rsidR="00F754EC" w:rsidRPr="009E1AEC" w:rsidRDefault="00F754EC" w:rsidP="00F754EC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Reial Decret 365/2009, de 20 de març, pel qual s’estableixen les condicions i requisits mínims de seguretat i qualitat en la utilització de desfibril·ladors automàtics i semiautomàtics externs fora de l’àmbit sanitari.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>4. DESFIBRIL.LADORS INSTAL.LATS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Actualment tenim disponibles 12 desfibril·ladors, dels quals 3 unitats es troben en unitats mòbils de la policia local, 3 en instal·lacions esportives i 6 en altres dependències municipals. Els diferents aparells instal·lats , es troben a l’interior dels edificis.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En l’annex 1 es recull una taula amb el model dels desfibril·ladors i la seva ubicació</w:t>
      </w:r>
      <w:r>
        <w:rPr>
          <w:rFonts w:ascii="Franklin Gothic Book" w:hAnsi="Franklin Gothic Book" w:cs="Arial"/>
          <w:sz w:val="22"/>
          <w:szCs w:val="22"/>
        </w:rPr>
        <w:t>, així com la data de la darrera revisió i les dates de caducitat dels diferents fungibles</w:t>
      </w:r>
      <w:r w:rsidRPr="009E1AEC">
        <w:rPr>
          <w:rFonts w:ascii="Franklin Gothic Book" w:hAnsi="Franklin Gothic Book" w:cs="Arial"/>
          <w:sz w:val="22"/>
          <w:szCs w:val="22"/>
        </w:rPr>
        <w:t>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 xml:space="preserve">5. PRESTACIONS DEL SERVEI DE MANTENIMENT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L’</w:t>
      </w:r>
      <w:r>
        <w:rPr>
          <w:rFonts w:ascii="Franklin Gothic Book" w:hAnsi="Franklin Gothic Book" w:cs="Arial"/>
          <w:sz w:val="22"/>
          <w:szCs w:val="22"/>
        </w:rPr>
        <w:t xml:space="preserve">empresa </w:t>
      </w:r>
      <w:r w:rsidR="00750F6A" w:rsidRPr="009E1AEC">
        <w:rPr>
          <w:rFonts w:ascii="Franklin Gothic Book" w:hAnsi="Franklin Gothic Book" w:cs="Arial"/>
          <w:sz w:val="22"/>
          <w:szCs w:val="22"/>
        </w:rPr>
        <w:t>adjudicatàri</w:t>
      </w:r>
      <w:r w:rsidR="00750F6A">
        <w:rPr>
          <w:rFonts w:ascii="Franklin Gothic Book" w:hAnsi="Franklin Gothic Book" w:cs="Arial"/>
          <w:sz w:val="22"/>
          <w:szCs w:val="22"/>
        </w:rPr>
        <w:t>a</w:t>
      </w:r>
      <w:r w:rsidRPr="009E1AEC">
        <w:rPr>
          <w:rFonts w:ascii="Franklin Gothic Book" w:hAnsi="Franklin Gothic Book" w:cs="Arial"/>
          <w:sz w:val="22"/>
          <w:szCs w:val="22"/>
        </w:rPr>
        <w:t xml:space="preserve"> realitzarà el servei de manteniment de tots els elements objecte de contracte durant la seva vigència.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El servei de manteniment inclourà l’assistència tècnica tant en el manteniment preventiu com en la reparació d’avaries.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El servei de manteniment ha d’incloure: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Revisió anual de</w:t>
      </w:r>
      <w:r>
        <w:rPr>
          <w:rFonts w:ascii="Franklin Gothic Book" w:hAnsi="Franklin Gothic Book" w:cs="Arial"/>
          <w:sz w:val="22"/>
          <w:szCs w:val="22"/>
        </w:rPr>
        <w:t xml:space="preserve"> funcionament </w:t>
      </w:r>
      <w:r w:rsidRPr="009E1AEC">
        <w:rPr>
          <w:rFonts w:ascii="Franklin Gothic Book" w:hAnsi="Franklin Gothic Book" w:cs="Arial"/>
          <w:sz w:val="22"/>
          <w:szCs w:val="22"/>
        </w:rPr>
        <w:t>de tots els aparells i del bon estat de tots els seus components.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Test de dades i comprovació de dades de sortida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Revisió de caducitat dels consumibles (bateries, elèctrodes)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Revisió de les senyals lumíniques i acústiques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Test de resposta davant les incidències de 24h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Revisió anual del sistema de subjecció dels aparells (</w:t>
      </w:r>
      <w:r>
        <w:rPr>
          <w:rFonts w:ascii="Franklin Gothic Book" w:hAnsi="Franklin Gothic Book" w:cs="Arial"/>
          <w:sz w:val="22"/>
          <w:szCs w:val="22"/>
        </w:rPr>
        <w:t>vitrines, columna o</w:t>
      </w:r>
      <w:r w:rsidRPr="009E1AEC">
        <w:rPr>
          <w:rFonts w:ascii="Franklin Gothic Book" w:hAnsi="Franklin Gothic Book" w:cs="Arial"/>
          <w:sz w:val="22"/>
          <w:szCs w:val="22"/>
        </w:rPr>
        <w:t xml:space="preserve"> plafons..)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Resolució d’incidències, substitució immediata dels elements necessaris, restitució del ple funcionament del desfibril·lador i de tots els seus components.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Resolució de les incidències degudes a l’ús i vida pròpia de l’aparell, substitució immediata dels elements necessaris, restitució del ple funcionament de l’aparell.</w:t>
      </w:r>
    </w:p>
    <w:p w:rsidR="00F754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8E4991">
        <w:rPr>
          <w:rFonts w:ascii="Franklin Gothic Book" w:hAnsi="Franklin Gothic Book" w:cs="Arial"/>
          <w:sz w:val="22"/>
          <w:szCs w:val="22"/>
        </w:rPr>
        <w:t xml:space="preserve">Canvi de bateries i elèctrodes abans de la seva caducitat </w:t>
      </w:r>
    </w:p>
    <w:p w:rsidR="00F754EC" w:rsidRPr="008E4991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8E4991">
        <w:rPr>
          <w:rFonts w:ascii="Franklin Gothic Book" w:hAnsi="Franklin Gothic Book" w:cs="Arial"/>
          <w:sz w:val="22"/>
          <w:szCs w:val="22"/>
        </w:rPr>
        <w:t xml:space="preserve">Revisió del Kit de rescat i reposició del material necessari inclòs    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Estat de la memòria dels esdeveniments del desfibril·lador 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Assegurança de Responsabilitat Civil fins a 2.000.000 € 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Gestió de la garantia de l’equip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Actualització i modificació del software del desfibril·lador que sigui necessària per al compliment de les normatives vigents en cada moment. 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Certificat de revisió que descriurà les comprovacions realitzades i que certifiqui el correcte estat dels diferents elements.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Es obligació de l’adjudicatari, l’eliminació de tot el material usat, de les restes electròniques i altres residus generats durant la presentació del servei sense cost per l’ajuntament.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Durant el procés de revisió, l’empresa disposarà, si s’escau, d’un aparell de substitució que tindrà com a mínim les mateixes prestacions que l’aparell que es revisa.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Durant el període en que duri el contracte, l’adjudicatari reposarà tota aquella senyalització que pugui quedar malmesa.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Servei d’assistència 24 hores els 365 dies a l’any per qualsevol urgència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Informe després de cada ús</w:t>
      </w:r>
    </w:p>
    <w:p w:rsidR="00F754EC" w:rsidRPr="009E1AEC" w:rsidRDefault="00F754EC" w:rsidP="00F754EC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Inclou desplaçament per qualsevol urgència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>6. CARACTERÍSTIQUES FUNGIBLES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>6.1 DESFIBRIL.LADOR SCHILLER FRED EASY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  <w:u w:val="single"/>
        </w:rPr>
      </w:pPr>
      <w:r w:rsidRPr="009E1AEC">
        <w:rPr>
          <w:rFonts w:ascii="Franklin Gothic Book" w:hAnsi="Franklin Gothic Book" w:cs="Arial"/>
          <w:sz w:val="22"/>
          <w:szCs w:val="22"/>
          <w:u w:val="single"/>
        </w:rPr>
        <w:t>Elèctrodes Adults i Pediàtrics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Característiques: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Elèctrode multifunció autoadhesius d’un sol ús, pregelificat, no estèril</w:t>
      </w:r>
    </w:p>
    <w:p w:rsidR="00F754EC" w:rsidRPr="009E1AEC" w:rsidRDefault="00F754EC" w:rsidP="00F754E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Vida útil des de la seva fabricació : 36 mesos sense obrir</w:t>
      </w:r>
    </w:p>
    <w:p w:rsidR="00F754EC" w:rsidRPr="009E1AEC" w:rsidRDefault="00F754EC" w:rsidP="00F754E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Condicions d’emmagatzematge (mín./màx.): 0ºC /+50ºC</w:t>
      </w:r>
    </w:p>
    <w:p w:rsidR="00F754EC" w:rsidRPr="009E1AEC" w:rsidRDefault="00F754EC" w:rsidP="00F754E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Màxim 10 dies: -40ºC/ +75ºC </w:t>
      </w:r>
    </w:p>
    <w:p w:rsidR="00F754EC" w:rsidRPr="009E1AEC" w:rsidRDefault="00F754EC" w:rsidP="00F754E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Adhesió adequada i màxima comoditat del pacient </w:t>
      </w:r>
    </w:p>
    <w:p w:rsidR="00F754EC" w:rsidRPr="009E1AEC" w:rsidRDefault="00F754EC" w:rsidP="00F754E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Fins a 50 xocs en adults i 25 xocs en menors fins 25kg/8 anys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Classificació i normes: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Classificació (article 9del DMD): Classe II b.</w:t>
      </w:r>
    </w:p>
    <w:p w:rsidR="00F754EC" w:rsidRPr="009E1AEC" w:rsidRDefault="00F754EC" w:rsidP="00F754EC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Compleix amb el MDD 93/42/EEC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 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  <w:u w:val="single"/>
        </w:rPr>
      </w:pPr>
      <w:r w:rsidRPr="009E1AEC">
        <w:rPr>
          <w:rFonts w:ascii="Franklin Gothic Book" w:hAnsi="Franklin Gothic Book" w:cs="Arial"/>
          <w:sz w:val="22"/>
          <w:szCs w:val="22"/>
          <w:u w:val="single"/>
        </w:rPr>
        <w:t>Bateria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180 Descàrregues</w:t>
      </w:r>
    </w:p>
    <w:p w:rsidR="00F754EC" w:rsidRPr="009E1AEC" w:rsidRDefault="00F754EC" w:rsidP="00F754E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Duració bateria 6 anys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>6.2 DESFIBRIL.LADOR SAMARITAN PAD 350P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  <w:u w:val="single"/>
        </w:rPr>
      </w:pPr>
      <w:r w:rsidRPr="009E1AEC">
        <w:rPr>
          <w:rFonts w:ascii="Franklin Gothic Book" w:hAnsi="Franklin Gothic Book" w:cs="Arial"/>
          <w:sz w:val="22"/>
          <w:szCs w:val="22"/>
          <w:u w:val="single"/>
        </w:rPr>
        <w:t xml:space="preserve">Pad-Pak Samaritan bateria amb elèctrodes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Característiques: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La bateria va juntament amb els elèctrodes d’adults o pediàtrics</w:t>
      </w:r>
    </w:p>
    <w:p w:rsidR="00F754EC" w:rsidRPr="009E1AEC" w:rsidRDefault="00F754EC" w:rsidP="00F754E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Els adults s’utilitzen en pacients </w:t>
      </w:r>
      <w:r w:rsidRPr="009E1AEC">
        <w:rPr>
          <w:rFonts w:ascii="Franklin Gothic Book" w:hAnsi="Franklin Gothic Book" w:cs="Calibri"/>
          <w:sz w:val="22"/>
          <w:szCs w:val="22"/>
        </w:rPr>
        <w:t>&lt;25 k</w:t>
      </w:r>
      <w:r w:rsidRPr="009E1AEC">
        <w:rPr>
          <w:rFonts w:ascii="Franklin Gothic Book" w:hAnsi="Franklin Gothic Book" w:cs="Arial"/>
          <w:sz w:val="22"/>
          <w:szCs w:val="22"/>
        </w:rPr>
        <w:t xml:space="preserve">g  i els pediàtrics en </w:t>
      </w:r>
      <w:r w:rsidRPr="009E1AEC">
        <w:rPr>
          <w:rFonts w:ascii="Franklin Gothic Book" w:hAnsi="Franklin Gothic Book" w:cs="Calibri"/>
          <w:sz w:val="22"/>
          <w:szCs w:val="22"/>
        </w:rPr>
        <w:t>&gt;</w:t>
      </w:r>
      <w:r w:rsidRPr="009E1AEC">
        <w:rPr>
          <w:rFonts w:ascii="Franklin Gothic Book" w:hAnsi="Franklin Gothic Book" w:cs="Arial"/>
          <w:sz w:val="22"/>
          <w:szCs w:val="22"/>
        </w:rPr>
        <w:t>25kg</w:t>
      </w:r>
    </w:p>
    <w:p w:rsidR="00F754EC" w:rsidRPr="009E1AEC" w:rsidRDefault="00F754EC" w:rsidP="00F754E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Duració bateria 3 anys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 xml:space="preserve">7. SUBSTITUCIÓ D’EQUIPS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 xml:space="preserve">En cas que els aparells o part dels seus elements, s’hagin d’enviar a l’exterior de la seva ubicació </w:t>
      </w:r>
      <w:r>
        <w:rPr>
          <w:rFonts w:ascii="Franklin Gothic Book" w:hAnsi="Franklin Gothic Book" w:cs="Arial"/>
          <w:sz w:val="22"/>
          <w:szCs w:val="22"/>
        </w:rPr>
        <w:t xml:space="preserve">en motiu d’una </w:t>
      </w:r>
      <w:r w:rsidRPr="009E1AEC">
        <w:rPr>
          <w:rFonts w:ascii="Franklin Gothic Book" w:hAnsi="Franklin Gothic Book" w:cs="Arial"/>
          <w:sz w:val="22"/>
          <w:szCs w:val="22"/>
        </w:rPr>
        <w:t>averia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9E1AEC">
        <w:rPr>
          <w:rFonts w:ascii="Franklin Gothic Book" w:hAnsi="Franklin Gothic Book" w:cs="Arial"/>
          <w:sz w:val="22"/>
          <w:szCs w:val="22"/>
        </w:rPr>
        <w:t xml:space="preserve"> verificació</w:t>
      </w:r>
      <w:r>
        <w:rPr>
          <w:rFonts w:ascii="Franklin Gothic Book" w:hAnsi="Franklin Gothic Book" w:cs="Arial"/>
          <w:sz w:val="22"/>
          <w:szCs w:val="22"/>
        </w:rPr>
        <w:t xml:space="preserve"> o després del seu ús, </w:t>
      </w:r>
      <w:r w:rsidRPr="009E1AEC">
        <w:rPr>
          <w:rFonts w:ascii="Franklin Gothic Book" w:hAnsi="Franklin Gothic Book" w:cs="Arial"/>
          <w:sz w:val="22"/>
          <w:szCs w:val="22"/>
        </w:rPr>
        <w:t>l</w:t>
      </w:r>
      <w:r>
        <w:rPr>
          <w:rFonts w:ascii="Franklin Gothic Book" w:hAnsi="Franklin Gothic Book" w:cs="Arial"/>
          <w:sz w:val="22"/>
          <w:szCs w:val="22"/>
        </w:rPr>
        <w:t xml:space="preserve">’empresa </w:t>
      </w:r>
      <w:r w:rsidRPr="009E1AEC">
        <w:rPr>
          <w:rFonts w:ascii="Franklin Gothic Book" w:hAnsi="Franklin Gothic Book" w:cs="Arial"/>
          <w:sz w:val="22"/>
          <w:szCs w:val="22"/>
        </w:rPr>
        <w:t>adjudicat</w:t>
      </w:r>
      <w:r>
        <w:rPr>
          <w:rFonts w:ascii="Franklin Gothic Book" w:hAnsi="Franklin Gothic Book" w:cs="Arial"/>
          <w:sz w:val="22"/>
          <w:szCs w:val="22"/>
        </w:rPr>
        <w:t>ària</w:t>
      </w:r>
      <w:r w:rsidRPr="009E1AEC">
        <w:rPr>
          <w:rFonts w:ascii="Franklin Gothic Book" w:hAnsi="Franklin Gothic Book" w:cs="Arial"/>
          <w:sz w:val="22"/>
          <w:szCs w:val="22"/>
        </w:rPr>
        <w:t xml:space="preserve"> serà l’encarrega</w:t>
      </w:r>
      <w:r>
        <w:rPr>
          <w:rFonts w:ascii="Franklin Gothic Book" w:hAnsi="Franklin Gothic Book" w:cs="Arial"/>
          <w:sz w:val="22"/>
          <w:szCs w:val="22"/>
        </w:rPr>
        <w:t>da</w:t>
      </w:r>
      <w:r w:rsidRPr="009E1AEC">
        <w:rPr>
          <w:rFonts w:ascii="Franklin Gothic Book" w:hAnsi="Franklin Gothic Book" w:cs="Arial"/>
          <w:sz w:val="22"/>
          <w:szCs w:val="22"/>
        </w:rPr>
        <w:t xml:space="preserve"> de realitzar la seva substitució amb un aparell de les mateixes característiques mentre l’aparell original no estigui disponible.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  <w:r w:rsidRPr="009E1AEC">
        <w:rPr>
          <w:rFonts w:ascii="Franklin Gothic Book" w:hAnsi="Franklin Gothic Book" w:cs="Arial"/>
          <w:sz w:val="22"/>
          <w:szCs w:val="22"/>
        </w:rPr>
        <w:t>L’</w:t>
      </w:r>
      <w:r>
        <w:rPr>
          <w:rFonts w:ascii="Franklin Gothic Book" w:hAnsi="Franklin Gothic Book" w:cs="Arial"/>
          <w:sz w:val="22"/>
          <w:szCs w:val="22"/>
        </w:rPr>
        <w:t xml:space="preserve">empresa </w:t>
      </w:r>
      <w:r w:rsidRPr="009E1AEC">
        <w:rPr>
          <w:rFonts w:ascii="Franklin Gothic Book" w:hAnsi="Franklin Gothic Book" w:cs="Arial"/>
          <w:sz w:val="22"/>
          <w:szCs w:val="22"/>
        </w:rPr>
        <w:t>adjudicat</w:t>
      </w:r>
      <w:r>
        <w:rPr>
          <w:rFonts w:ascii="Franklin Gothic Book" w:hAnsi="Franklin Gothic Book" w:cs="Arial"/>
          <w:sz w:val="22"/>
          <w:szCs w:val="22"/>
        </w:rPr>
        <w:t>ària</w:t>
      </w:r>
      <w:r w:rsidRPr="009E1AEC">
        <w:rPr>
          <w:rFonts w:ascii="Franklin Gothic Book" w:hAnsi="Franklin Gothic Book" w:cs="Arial"/>
          <w:sz w:val="22"/>
          <w:szCs w:val="22"/>
        </w:rPr>
        <w:t xml:space="preserve"> assumeix els costos derivats de la tramitació de garanties, enviament, recepció i substitució dels equips. Aquesta substitució s’haurà de dur a terme en el termini màxim de 24 hores des</w:t>
      </w:r>
      <w:r>
        <w:rPr>
          <w:rFonts w:ascii="Franklin Gothic Book" w:hAnsi="Franklin Gothic Book" w:cs="Arial"/>
          <w:sz w:val="22"/>
          <w:szCs w:val="22"/>
        </w:rPr>
        <w:t xml:space="preserve"> de </w:t>
      </w:r>
      <w:r w:rsidRPr="009E1AEC">
        <w:rPr>
          <w:rFonts w:ascii="Franklin Gothic Book" w:hAnsi="Franklin Gothic Book" w:cs="Arial"/>
          <w:sz w:val="22"/>
          <w:szCs w:val="22"/>
        </w:rPr>
        <w:t xml:space="preserve">la notificació de la incidència.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  <w:r w:rsidRPr="009E1AEC">
        <w:rPr>
          <w:rFonts w:ascii="Franklin Gothic Book" w:hAnsi="Franklin Gothic Book" w:cs="Arial"/>
          <w:b/>
          <w:sz w:val="22"/>
          <w:szCs w:val="22"/>
        </w:rPr>
        <w:t>8. P</w:t>
      </w:r>
      <w:r w:rsidR="002658BE">
        <w:rPr>
          <w:rFonts w:ascii="Franklin Gothic Book" w:hAnsi="Franklin Gothic Book" w:cs="Arial"/>
          <w:b/>
          <w:sz w:val="22"/>
          <w:szCs w:val="22"/>
        </w:rPr>
        <w:t>LATAFORMA INFORMÀTICA</w:t>
      </w:r>
      <w:r w:rsidRPr="009E1AEC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</w:p>
    <w:p w:rsidR="00F754EC" w:rsidRPr="009E1AEC" w:rsidRDefault="00F754EC" w:rsidP="00F754EC">
      <w:pPr>
        <w:keepNext/>
        <w:jc w:val="both"/>
        <w:outlineLvl w:val="5"/>
        <w:rPr>
          <w:rFonts w:ascii="Franklin Gothic Book" w:hAnsi="Franklin Gothic Book"/>
          <w:sz w:val="22"/>
          <w:szCs w:val="22"/>
        </w:rPr>
      </w:pPr>
      <w:r w:rsidRPr="009E1AEC">
        <w:rPr>
          <w:rFonts w:ascii="Franklin Gothic Book" w:hAnsi="Franklin Gothic Book"/>
          <w:sz w:val="22"/>
          <w:szCs w:val="22"/>
        </w:rPr>
        <w:t>Aportació d’un</w:t>
      </w:r>
      <w:r w:rsidR="002658BE">
        <w:rPr>
          <w:rFonts w:ascii="Franklin Gothic Book" w:hAnsi="Franklin Gothic Book"/>
          <w:sz w:val="22"/>
          <w:szCs w:val="22"/>
        </w:rPr>
        <w:t>a</w:t>
      </w:r>
      <w:r w:rsidRPr="009E1AEC">
        <w:rPr>
          <w:rFonts w:ascii="Franklin Gothic Book" w:hAnsi="Franklin Gothic Book"/>
          <w:sz w:val="22"/>
          <w:szCs w:val="22"/>
        </w:rPr>
        <w:t xml:space="preserve"> p</w:t>
      </w:r>
      <w:r w:rsidR="002658BE">
        <w:rPr>
          <w:rFonts w:ascii="Franklin Gothic Book" w:hAnsi="Franklin Gothic Book"/>
          <w:sz w:val="22"/>
          <w:szCs w:val="22"/>
        </w:rPr>
        <w:t>lataforma</w:t>
      </w:r>
      <w:r w:rsidRPr="009E1AEC">
        <w:rPr>
          <w:rFonts w:ascii="Franklin Gothic Book" w:hAnsi="Franklin Gothic Book"/>
          <w:sz w:val="22"/>
          <w:szCs w:val="22"/>
        </w:rPr>
        <w:t xml:space="preserve"> informàtic</w:t>
      </w:r>
      <w:r w:rsidR="002658BE">
        <w:rPr>
          <w:rFonts w:ascii="Franklin Gothic Book" w:hAnsi="Franklin Gothic Book"/>
          <w:sz w:val="22"/>
          <w:szCs w:val="22"/>
        </w:rPr>
        <w:t>a</w:t>
      </w:r>
      <w:r w:rsidRPr="009E1AEC">
        <w:rPr>
          <w:rFonts w:ascii="Franklin Gothic Book" w:hAnsi="Franklin Gothic Book"/>
          <w:sz w:val="22"/>
          <w:szCs w:val="22"/>
        </w:rPr>
        <w:t xml:space="preserve"> per la gestió online dels equips i </w:t>
      </w:r>
      <w:r>
        <w:rPr>
          <w:rFonts w:ascii="Franklin Gothic Book" w:hAnsi="Franklin Gothic Book"/>
          <w:sz w:val="22"/>
          <w:szCs w:val="22"/>
        </w:rPr>
        <w:t xml:space="preserve">els elements </w:t>
      </w:r>
      <w:r w:rsidRPr="009E1AEC">
        <w:rPr>
          <w:rFonts w:ascii="Franklin Gothic Book" w:hAnsi="Franklin Gothic Book"/>
          <w:sz w:val="22"/>
          <w:szCs w:val="22"/>
        </w:rPr>
        <w:t xml:space="preserve">fungibles objecte del contracte. Per cada aparell desfibril·lador instal·lat s’ha de fer constar la següent informació: </w:t>
      </w:r>
    </w:p>
    <w:p w:rsidR="00F754EC" w:rsidRPr="009E1AEC" w:rsidRDefault="00F754EC" w:rsidP="00F754EC">
      <w:pPr>
        <w:jc w:val="both"/>
        <w:rPr>
          <w:rFonts w:ascii="Franklin Gothic Book" w:hAnsi="Franklin Gothic Book"/>
          <w:sz w:val="22"/>
          <w:szCs w:val="22"/>
        </w:rPr>
      </w:pPr>
    </w:p>
    <w:p w:rsidR="00F754EC" w:rsidRPr="009E1AEC" w:rsidRDefault="00F754EC" w:rsidP="00F754EC">
      <w:pPr>
        <w:keepNext/>
        <w:numPr>
          <w:ilvl w:val="0"/>
          <w:numId w:val="15"/>
        </w:numPr>
        <w:jc w:val="both"/>
        <w:outlineLvl w:val="5"/>
        <w:rPr>
          <w:rFonts w:ascii="Franklin Gothic Book" w:hAnsi="Franklin Gothic Book"/>
          <w:sz w:val="22"/>
          <w:szCs w:val="22"/>
        </w:rPr>
      </w:pPr>
      <w:r w:rsidRPr="009E1AEC">
        <w:rPr>
          <w:rFonts w:ascii="Franklin Gothic Book" w:hAnsi="Franklin Gothic Book"/>
          <w:sz w:val="22"/>
          <w:szCs w:val="22"/>
        </w:rPr>
        <w:t>Nom del fabricant i model</w:t>
      </w:r>
    </w:p>
    <w:p w:rsidR="00F754EC" w:rsidRPr="009E1AEC" w:rsidRDefault="00F754EC" w:rsidP="00F754EC">
      <w:pPr>
        <w:keepNext/>
        <w:numPr>
          <w:ilvl w:val="0"/>
          <w:numId w:val="15"/>
        </w:numPr>
        <w:jc w:val="both"/>
        <w:outlineLvl w:val="5"/>
        <w:rPr>
          <w:rFonts w:ascii="Franklin Gothic Book" w:hAnsi="Franklin Gothic Book"/>
          <w:sz w:val="22"/>
          <w:szCs w:val="22"/>
        </w:rPr>
      </w:pPr>
      <w:r w:rsidRPr="009E1AEC">
        <w:rPr>
          <w:rFonts w:ascii="Franklin Gothic Book" w:hAnsi="Franklin Gothic Book"/>
          <w:sz w:val="22"/>
          <w:szCs w:val="22"/>
        </w:rPr>
        <w:t>Dependència i adreça on es troba instal·lat</w:t>
      </w:r>
    </w:p>
    <w:p w:rsidR="00F754EC" w:rsidRPr="009E1AEC" w:rsidRDefault="00F754EC" w:rsidP="00F754EC">
      <w:pPr>
        <w:keepNext/>
        <w:numPr>
          <w:ilvl w:val="0"/>
          <w:numId w:val="15"/>
        </w:numPr>
        <w:jc w:val="both"/>
        <w:outlineLvl w:val="5"/>
        <w:rPr>
          <w:rFonts w:ascii="Franklin Gothic Book" w:hAnsi="Franklin Gothic Book"/>
          <w:sz w:val="22"/>
          <w:szCs w:val="22"/>
        </w:rPr>
      </w:pPr>
      <w:r w:rsidRPr="009E1AEC">
        <w:rPr>
          <w:rFonts w:ascii="Franklin Gothic Book" w:hAnsi="Franklin Gothic Book"/>
          <w:sz w:val="22"/>
          <w:szCs w:val="22"/>
        </w:rPr>
        <w:t>Document conforme l’aparell està inscrit en el Registre de desfibril·ladors fora de l’àmbit sanitari de la Generalitat de Catalunya.</w:t>
      </w:r>
    </w:p>
    <w:p w:rsidR="00F754EC" w:rsidRPr="009E1AEC" w:rsidRDefault="00F754EC" w:rsidP="00F754EC">
      <w:pPr>
        <w:keepNext/>
        <w:numPr>
          <w:ilvl w:val="0"/>
          <w:numId w:val="15"/>
        </w:numPr>
        <w:jc w:val="both"/>
        <w:outlineLvl w:val="5"/>
        <w:rPr>
          <w:rFonts w:ascii="Franklin Gothic Book" w:hAnsi="Franklin Gothic Book"/>
          <w:sz w:val="22"/>
          <w:szCs w:val="22"/>
        </w:rPr>
      </w:pPr>
      <w:r w:rsidRPr="009E1AEC">
        <w:rPr>
          <w:rFonts w:ascii="Franklin Gothic Book" w:hAnsi="Franklin Gothic Book"/>
          <w:sz w:val="22"/>
          <w:szCs w:val="22"/>
        </w:rPr>
        <w:t>Informació sobre la caducitat dels elements fungibles (elèctrodes i bateria)</w:t>
      </w:r>
    </w:p>
    <w:p w:rsidR="00F754EC" w:rsidRPr="009E1AEC" w:rsidRDefault="00F754EC" w:rsidP="00F754EC">
      <w:pPr>
        <w:numPr>
          <w:ilvl w:val="0"/>
          <w:numId w:val="15"/>
        </w:numPr>
        <w:jc w:val="both"/>
        <w:rPr>
          <w:rFonts w:ascii="Franklin Gothic Book" w:hAnsi="Franklin Gothic Book"/>
          <w:sz w:val="22"/>
          <w:szCs w:val="22"/>
        </w:rPr>
      </w:pPr>
      <w:r w:rsidRPr="009E1AEC">
        <w:rPr>
          <w:rFonts w:ascii="Franklin Gothic Book" w:hAnsi="Franklin Gothic Book"/>
          <w:sz w:val="22"/>
          <w:szCs w:val="22"/>
        </w:rPr>
        <w:t>Gestió de la formació del personal municipal.</w:t>
      </w:r>
    </w:p>
    <w:p w:rsidR="00F754EC" w:rsidRPr="009E1AEC" w:rsidRDefault="00F754EC" w:rsidP="00F754EC">
      <w:pPr>
        <w:ind w:left="709"/>
        <w:jc w:val="both"/>
        <w:rPr>
          <w:rFonts w:ascii="Franklin Gothic Book" w:hAnsi="Franklin Gothic Book"/>
          <w:sz w:val="22"/>
          <w:szCs w:val="22"/>
        </w:rPr>
      </w:pPr>
    </w:p>
    <w:p w:rsidR="00F754EC" w:rsidRDefault="00F754EC" w:rsidP="00F754EC">
      <w:pPr>
        <w:jc w:val="both"/>
        <w:rPr>
          <w:rFonts w:ascii="Franklin Gothic Book" w:hAnsi="Franklin Gothic Book"/>
          <w:sz w:val="22"/>
          <w:szCs w:val="22"/>
        </w:rPr>
      </w:pPr>
      <w:r w:rsidRPr="009E1AEC">
        <w:rPr>
          <w:rFonts w:ascii="Franklin Gothic Book" w:hAnsi="Franklin Gothic Book"/>
          <w:sz w:val="22"/>
          <w:szCs w:val="22"/>
        </w:rPr>
        <w:t>Aquest</w:t>
      </w:r>
      <w:r w:rsidR="002658BE">
        <w:rPr>
          <w:rFonts w:ascii="Franklin Gothic Book" w:hAnsi="Franklin Gothic Book"/>
          <w:sz w:val="22"/>
          <w:szCs w:val="22"/>
        </w:rPr>
        <w:t>a</w:t>
      </w:r>
      <w:r w:rsidRPr="009E1AEC">
        <w:rPr>
          <w:rFonts w:ascii="Franklin Gothic Book" w:hAnsi="Franklin Gothic Book"/>
          <w:sz w:val="22"/>
          <w:szCs w:val="22"/>
        </w:rPr>
        <w:t xml:space="preserve"> p</w:t>
      </w:r>
      <w:r w:rsidR="002658BE">
        <w:rPr>
          <w:rFonts w:ascii="Franklin Gothic Book" w:hAnsi="Franklin Gothic Book"/>
          <w:sz w:val="22"/>
          <w:szCs w:val="22"/>
        </w:rPr>
        <w:t xml:space="preserve">lataforma </w:t>
      </w:r>
      <w:r w:rsidRPr="009E1AEC">
        <w:rPr>
          <w:rFonts w:ascii="Franklin Gothic Book" w:hAnsi="Franklin Gothic Book"/>
          <w:sz w:val="22"/>
          <w:szCs w:val="22"/>
        </w:rPr>
        <w:t>haurà de posar-se a disposició de l’ajuntament en un termini màxim de 3 mesos des de la signatura del contracte.</w:t>
      </w:r>
    </w:p>
    <w:p w:rsidR="00F754EC" w:rsidRPr="009E1AEC" w:rsidRDefault="00F754EC" w:rsidP="00F754E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9E1AEC">
        <w:rPr>
          <w:rFonts w:ascii="Franklin Gothic Book" w:hAnsi="Franklin Gothic Book"/>
          <w:b/>
          <w:sz w:val="22"/>
          <w:szCs w:val="22"/>
        </w:rPr>
        <w:lastRenderedPageBreak/>
        <w:t xml:space="preserve">9. FORMACIÓ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sz w:val="22"/>
          <w:szCs w:val="22"/>
        </w:rPr>
      </w:pPr>
    </w:p>
    <w:p w:rsidR="00F754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 w:rsidRPr="009E1AEC">
        <w:rPr>
          <w:rFonts w:ascii="Franklin Gothic Book" w:hAnsi="Franklin Gothic Book" w:cs="Verdana"/>
          <w:sz w:val="22"/>
          <w:szCs w:val="22"/>
        </w:rPr>
        <w:t>L’adjudicatari haurà de realitzar</w:t>
      </w:r>
      <w:r>
        <w:rPr>
          <w:rFonts w:ascii="Franklin Gothic Book" w:hAnsi="Franklin Gothic Book" w:cs="Verdana"/>
          <w:sz w:val="22"/>
          <w:szCs w:val="22"/>
        </w:rPr>
        <w:t xml:space="preserve"> anualment una formació </w:t>
      </w:r>
      <w:r w:rsidR="00313F4C">
        <w:rPr>
          <w:rFonts w:ascii="Franklin Gothic Book" w:hAnsi="Franklin Gothic Book" w:cs="Verdana"/>
          <w:sz w:val="22"/>
          <w:szCs w:val="22"/>
        </w:rPr>
        <w:t xml:space="preserve">inicial de 6h de durada </w:t>
      </w:r>
      <w:r>
        <w:rPr>
          <w:rFonts w:ascii="Franklin Gothic Book" w:hAnsi="Franklin Gothic Book" w:cs="Verdana"/>
          <w:sz w:val="22"/>
          <w:szCs w:val="22"/>
        </w:rPr>
        <w:t xml:space="preserve">en suport vital bàsic i ús de </w:t>
      </w:r>
      <w:r w:rsidR="00313F4C">
        <w:rPr>
          <w:rFonts w:ascii="Franklin Gothic Book" w:hAnsi="Franklin Gothic Book" w:cs="Verdana"/>
          <w:sz w:val="22"/>
          <w:szCs w:val="22"/>
        </w:rPr>
        <w:t>l</w:t>
      </w:r>
      <w:r>
        <w:rPr>
          <w:rFonts w:ascii="Franklin Gothic Book" w:hAnsi="Franklin Gothic Book" w:cs="Verdana"/>
          <w:sz w:val="22"/>
          <w:szCs w:val="22"/>
        </w:rPr>
        <w:t>’aparell desfibril·lador pel personal municipal</w:t>
      </w:r>
      <w:r w:rsidR="00313F4C">
        <w:rPr>
          <w:rFonts w:ascii="Franklin Gothic Book" w:hAnsi="Franklin Gothic Book" w:cs="Verdana"/>
          <w:sz w:val="22"/>
          <w:szCs w:val="22"/>
        </w:rPr>
        <w:t>, per un màxim de 8 persones.</w:t>
      </w:r>
      <w:r>
        <w:rPr>
          <w:rFonts w:ascii="Franklin Gothic Book" w:hAnsi="Franklin Gothic Book" w:cs="Verdana"/>
          <w:sz w:val="22"/>
          <w:szCs w:val="22"/>
        </w:rPr>
        <w:t xml:space="preserve"> </w:t>
      </w:r>
    </w:p>
    <w:p w:rsidR="00313F4C" w:rsidRDefault="00313F4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:rsidR="00313F4C" w:rsidRDefault="00313F4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>
        <w:rPr>
          <w:rFonts w:ascii="Franklin Gothic Book" w:hAnsi="Franklin Gothic Book" w:cs="Verdana"/>
          <w:sz w:val="22"/>
          <w:szCs w:val="22"/>
        </w:rPr>
        <w:t xml:space="preserve">El cost de la formació està inclòs en el preu del contracte. </w:t>
      </w:r>
    </w:p>
    <w:p w:rsidR="00F754EC" w:rsidRPr="00BD7224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>
        <w:rPr>
          <w:rFonts w:ascii="Franklin Gothic Book" w:hAnsi="Franklin Gothic Book" w:cs="Verdana"/>
          <w:sz w:val="22"/>
          <w:szCs w:val="22"/>
        </w:rPr>
        <w:t xml:space="preserve"> </w:t>
      </w:r>
      <w:r w:rsidRPr="00BD7224">
        <w:rPr>
          <w:rFonts w:ascii="Franklin Gothic Book" w:hAnsi="Franklin Gothic Book" w:cs="Verdana"/>
          <w:sz w:val="22"/>
          <w:szCs w:val="22"/>
        </w:rPr>
        <w:t xml:space="preserve"> 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 w:rsidRPr="009E1AEC">
        <w:rPr>
          <w:rFonts w:ascii="Franklin Gothic Book" w:hAnsi="Franklin Gothic Book" w:cs="Verdana"/>
          <w:sz w:val="22"/>
          <w:szCs w:val="22"/>
        </w:rPr>
        <w:t>L’adjudicatari haurà d’estar acreditat com a entitat formadora autoritzada, segons Decret 151/2012, de 20 de novembre, pel qual s’estableixen els requisits per a la instal·lació i l’ús de desfibril·ladors externs fora de l’àmbit sanitari i per a l’autorització d’entitats formadores en aquest ús.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 w:rsidRPr="009E1AEC">
        <w:rPr>
          <w:rFonts w:ascii="Franklin Gothic Book" w:hAnsi="Franklin Gothic Book" w:cs="Verdana"/>
          <w:sz w:val="22"/>
          <w:szCs w:val="22"/>
        </w:rPr>
        <w:t>Els continguts i la durada de la formació seran els que s’acorden amb el programa oficial establert al Decret 151/2012, de 20 de novembre.</w:t>
      </w: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:rsidR="00F754EC" w:rsidRPr="009E1AEC" w:rsidRDefault="00F754EC" w:rsidP="00F754EC">
      <w:pPr>
        <w:autoSpaceDE w:val="0"/>
        <w:autoSpaceDN w:val="0"/>
        <w:adjustRightInd w:val="0"/>
        <w:jc w:val="both"/>
        <w:rPr>
          <w:rFonts w:ascii="Franklin Gothic Book" w:hAnsi="Franklin Gothic Book"/>
          <w:b/>
          <w:sz w:val="22"/>
          <w:szCs w:val="22"/>
        </w:rPr>
      </w:pPr>
      <w:r w:rsidRPr="009E1AEC">
        <w:rPr>
          <w:rFonts w:ascii="Franklin Gothic Book" w:hAnsi="Franklin Gothic Book" w:cs="Verdana"/>
          <w:sz w:val="22"/>
          <w:szCs w:val="22"/>
        </w:rPr>
        <w:t>Es lliurarà a les persones que superin la formació, el corresponent certificat en el qual hi ha de constar l’entitat autoritzada pel departament competent en matèria de salut, i la persona instructora responsable.</w:t>
      </w:r>
    </w:p>
    <w:p w:rsidR="00F754EC" w:rsidRDefault="00F754EC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Pr="009E1AEC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F754EC" w:rsidRDefault="00F754EC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 w:rsidRPr="009E1AEC">
        <w:rPr>
          <w:rFonts w:ascii="Franklin Gothic Book" w:hAnsi="Franklin Gothic Book"/>
          <w:b/>
          <w:sz w:val="22"/>
          <w:szCs w:val="22"/>
        </w:rPr>
        <w:t xml:space="preserve"> Annex 1: Desfibril·ladors instal·lats en </w:t>
      </w:r>
      <w:r w:rsidR="009E4405">
        <w:rPr>
          <w:rFonts w:ascii="Franklin Gothic Book" w:hAnsi="Franklin Gothic Book"/>
          <w:b/>
          <w:sz w:val="22"/>
          <w:szCs w:val="22"/>
        </w:rPr>
        <w:t xml:space="preserve">equipaments </w:t>
      </w:r>
      <w:r w:rsidRPr="009E1AEC">
        <w:rPr>
          <w:rFonts w:ascii="Franklin Gothic Book" w:hAnsi="Franklin Gothic Book"/>
          <w:b/>
          <w:sz w:val="22"/>
          <w:szCs w:val="22"/>
        </w:rPr>
        <w:t>municipals</w:t>
      </w:r>
      <w:r w:rsidR="007F6BB9">
        <w:rPr>
          <w:rFonts w:ascii="Franklin Gothic Book" w:hAnsi="Franklin Gothic Book"/>
          <w:b/>
          <w:sz w:val="22"/>
          <w:szCs w:val="22"/>
        </w:rPr>
        <w:t>,</w:t>
      </w:r>
      <w:r w:rsidR="0032272D">
        <w:rPr>
          <w:rFonts w:ascii="Franklin Gothic Book" w:hAnsi="Franklin Gothic Book"/>
          <w:b/>
          <w:sz w:val="22"/>
          <w:szCs w:val="22"/>
        </w:rPr>
        <w:t xml:space="preserve"> dates de les revisions  i caducitats </w:t>
      </w:r>
      <w:r w:rsidR="007F6BB9">
        <w:rPr>
          <w:rFonts w:ascii="Franklin Gothic Book" w:hAnsi="Franklin Gothic Book"/>
          <w:b/>
          <w:sz w:val="22"/>
          <w:szCs w:val="22"/>
        </w:rPr>
        <w:t xml:space="preserve">dels </w:t>
      </w:r>
      <w:r w:rsidR="0032272D">
        <w:rPr>
          <w:rFonts w:ascii="Franklin Gothic Book" w:hAnsi="Franklin Gothic Book"/>
          <w:b/>
          <w:sz w:val="22"/>
          <w:szCs w:val="22"/>
        </w:rPr>
        <w:t>fungibles</w:t>
      </w: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D1735F" w:rsidRDefault="003929D8" w:rsidP="00D1735F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noProof/>
          <w:lang w:val="es-ES" w:eastAsia="es-ES"/>
        </w:rPr>
        <w:drawing>
          <wp:inline distT="0" distB="0" distL="0" distR="0">
            <wp:extent cx="6118860" cy="472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5F" w:rsidRDefault="00D1735F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32272D" w:rsidRDefault="0032272D" w:rsidP="00F754EC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F754EC" w:rsidRPr="00D30131" w:rsidRDefault="00D30131" w:rsidP="00F754EC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 w:rsidRPr="00D30131">
        <w:rPr>
          <w:rFonts w:ascii="Franklin Gothic Book" w:hAnsi="Franklin Gothic Book"/>
          <w:i/>
          <w:sz w:val="22"/>
          <w:szCs w:val="22"/>
        </w:rPr>
        <w:t xml:space="preserve">Document signat electrònicament per </w:t>
      </w:r>
    </w:p>
    <w:sectPr w:rsidR="00F754EC" w:rsidRPr="00D30131" w:rsidSect="009E44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2" w:right="1416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11E" w:rsidRDefault="00313F4C">
      <w:r>
        <w:separator/>
      </w:r>
    </w:p>
  </w:endnote>
  <w:endnote w:type="continuationSeparator" w:id="0">
    <w:p w:rsidR="004D411E" w:rsidRDefault="0031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8BE" w:rsidRDefault="002658B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C6" w:rsidRPr="001A078A" w:rsidRDefault="00313F4C" w:rsidP="001A078A">
    <w:pPr>
      <w:pStyle w:val="Piedepgina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3929D8">
      <w:rPr>
        <w:rStyle w:val="Nmerodepgina"/>
        <w:rFonts w:ascii="Verdana" w:hAnsi="Verdana"/>
        <w:noProof/>
        <w:sz w:val="14"/>
        <w:szCs w:val="14"/>
      </w:rPr>
      <w:t>1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3929D8">
      <w:rPr>
        <w:rStyle w:val="Nmerodepgina"/>
        <w:rFonts w:ascii="Verdana" w:hAnsi="Verdana"/>
        <w:noProof/>
        <w:sz w:val="14"/>
        <w:szCs w:val="14"/>
      </w:rPr>
      <w:t>5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8BE" w:rsidRDefault="002658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8C6" w:rsidRDefault="00313F4C">
      <w:r>
        <w:separator/>
      </w:r>
    </w:p>
  </w:footnote>
  <w:footnote w:type="continuationSeparator" w:id="0">
    <w:p w:rsidR="006158C6" w:rsidRDefault="00313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8BE" w:rsidRDefault="002658B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Pr="002B5FC9" w:rsidRDefault="003929D8" w:rsidP="002B5FC9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1E5A6B" w:rsidTr="00225905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3929D8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  <w:lang w:val="es-ES" w:eastAsia="es-ES"/>
            </w:rPr>
            <w:drawing>
              <wp:inline distT="0" distB="0" distL="0" distR="0">
                <wp:extent cx="1493520" cy="464820"/>
                <wp:effectExtent l="0" t="0" r="0" b="0"/>
                <wp:docPr id="2" name="Imagen 2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313F4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Salut Pública</w:t>
          </w:r>
        </w:p>
        <w:p w:rsidR="002B5FC9" w:rsidRPr="002B5FC9" w:rsidRDefault="003929D8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2B5FC9" w:rsidRPr="002B5FC9" w:rsidRDefault="00313F4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2B5FC9" w:rsidRPr="002B5FC9" w:rsidRDefault="00313F4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2B5FC9" w:rsidRPr="002B5FC9" w:rsidRDefault="00313F4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2B5FC9" w:rsidRPr="002B5FC9" w:rsidRDefault="00313F4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2B5FC9" w:rsidRPr="002B5FC9" w:rsidRDefault="00313F4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2B5FC9" w:rsidRPr="002B5FC9" w:rsidRDefault="00313F4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2B5FC9" w:rsidRPr="002B5FC9" w:rsidRDefault="003929D8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6158C6" w:rsidRPr="002B5FC9" w:rsidRDefault="003929D8" w:rsidP="002B5FC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8BE" w:rsidRDefault="002658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0E64"/>
    <w:multiLevelType w:val="hybridMultilevel"/>
    <w:tmpl w:val="0A06CFF4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D7841"/>
    <w:multiLevelType w:val="hybridMultilevel"/>
    <w:tmpl w:val="6CAC66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514C23"/>
    <w:multiLevelType w:val="hybridMultilevel"/>
    <w:tmpl w:val="1C94C6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D64A2"/>
    <w:multiLevelType w:val="hybridMultilevel"/>
    <w:tmpl w:val="B18260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5085C"/>
    <w:multiLevelType w:val="hybridMultilevel"/>
    <w:tmpl w:val="734CB35E"/>
    <w:lvl w:ilvl="0" w:tplc="1E4E0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A0FBC8" w:tentative="1">
      <w:start w:val="1"/>
      <w:numFmt w:val="lowerLetter"/>
      <w:lvlText w:val="%2."/>
      <w:lvlJc w:val="left"/>
      <w:pPr>
        <w:ind w:left="1440" w:hanging="360"/>
      </w:pPr>
    </w:lvl>
    <w:lvl w:ilvl="2" w:tplc="CE426D26" w:tentative="1">
      <w:start w:val="1"/>
      <w:numFmt w:val="lowerRoman"/>
      <w:lvlText w:val="%3."/>
      <w:lvlJc w:val="right"/>
      <w:pPr>
        <w:ind w:left="2160" w:hanging="180"/>
      </w:pPr>
    </w:lvl>
    <w:lvl w:ilvl="3" w:tplc="CB16B304" w:tentative="1">
      <w:start w:val="1"/>
      <w:numFmt w:val="decimal"/>
      <w:lvlText w:val="%4."/>
      <w:lvlJc w:val="left"/>
      <w:pPr>
        <w:ind w:left="2880" w:hanging="360"/>
      </w:pPr>
    </w:lvl>
    <w:lvl w:ilvl="4" w:tplc="3E1633D4" w:tentative="1">
      <w:start w:val="1"/>
      <w:numFmt w:val="lowerLetter"/>
      <w:lvlText w:val="%5."/>
      <w:lvlJc w:val="left"/>
      <w:pPr>
        <w:ind w:left="3600" w:hanging="360"/>
      </w:pPr>
    </w:lvl>
    <w:lvl w:ilvl="5" w:tplc="D794D0D6" w:tentative="1">
      <w:start w:val="1"/>
      <w:numFmt w:val="lowerRoman"/>
      <w:lvlText w:val="%6."/>
      <w:lvlJc w:val="right"/>
      <w:pPr>
        <w:ind w:left="4320" w:hanging="180"/>
      </w:pPr>
    </w:lvl>
    <w:lvl w:ilvl="6" w:tplc="364A18AE" w:tentative="1">
      <w:start w:val="1"/>
      <w:numFmt w:val="decimal"/>
      <w:lvlText w:val="%7."/>
      <w:lvlJc w:val="left"/>
      <w:pPr>
        <w:ind w:left="5040" w:hanging="360"/>
      </w:pPr>
    </w:lvl>
    <w:lvl w:ilvl="7" w:tplc="3CF6F66E" w:tentative="1">
      <w:start w:val="1"/>
      <w:numFmt w:val="lowerLetter"/>
      <w:lvlText w:val="%8."/>
      <w:lvlJc w:val="left"/>
      <w:pPr>
        <w:ind w:left="5760" w:hanging="360"/>
      </w:pPr>
    </w:lvl>
    <w:lvl w:ilvl="8" w:tplc="8C7E5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1AF97FEB"/>
    <w:multiLevelType w:val="hybridMultilevel"/>
    <w:tmpl w:val="3C0C07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D6ADB"/>
    <w:multiLevelType w:val="hybridMultilevel"/>
    <w:tmpl w:val="26F275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626C"/>
    <w:multiLevelType w:val="hybridMultilevel"/>
    <w:tmpl w:val="0FE2D1F6"/>
    <w:lvl w:ilvl="0" w:tplc="017C4F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717C2B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36A8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32C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40D0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086F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94D6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B25D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4648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222108"/>
    <w:multiLevelType w:val="hybridMultilevel"/>
    <w:tmpl w:val="2C9A71B8"/>
    <w:lvl w:ilvl="0" w:tplc="9ECCA69E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674E80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344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2E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6CCF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8CF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C3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61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96B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770EA"/>
    <w:multiLevelType w:val="hybridMultilevel"/>
    <w:tmpl w:val="084A6A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2825"/>
    <w:multiLevelType w:val="hybridMultilevel"/>
    <w:tmpl w:val="9BE415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645F3"/>
    <w:multiLevelType w:val="hybridMultilevel"/>
    <w:tmpl w:val="7D38692A"/>
    <w:lvl w:ilvl="0" w:tplc="30C8B400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14A2CA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164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67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23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AC6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6F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0D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083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04B6B"/>
    <w:multiLevelType w:val="hybridMultilevel"/>
    <w:tmpl w:val="F85C68F6"/>
    <w:lvl w:ilvl="0" w:tplc="C57A6174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3806B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1E7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E7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22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FAC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EA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CC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EC9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C743C"/>
    <w:multiLevelType w:val="hybridMultilevel"/>
    <w:tmpl w:val="E4A07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0"/>
  </w:num>
  <w:num w:numId="5">
    <w:abstractNumId w:val="13"/>
  </w:num>
  <w:num w:numId="6">
    <w:abstractNumId w:val="9"/>
  </w:num>
  <w:num w:numId="7">
    <w:abstractNumId w:val="14"/>
  </w:num>
  <w:num w:numId="8">
    <w:abstractNumId w:val="15"/>
  </w:num>
  <w:num w:numId="9">
    <w:abstractNumId w:val="8"/>
  </w:num>
  <w:num w:numId="10">
    <w:abstractNumId w:val="11"/>
  </w:num>
  <w:num w:numId="11">
    <w:abstractNumId w:val="4"/>
  </w:num>
  <w:num w:numId="12">
    <w:abstractNumId w:val="7"/>
  </w:num>
  <w:num w:numId="13">
    <w:abstractNumId w:val="12"/>
  </w:num>
  <w:num w:numId="14">
    <w:abstractNumId w:val="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A6B"/>
    <w:rsid w:val="001E5A6B"/>
    <w:rsid w:val="002658BE"/>
    <w:rsid w:val="00313F4C"/>
    <w:rsid w:val="0032272D"/>
    <w:rsid w:val="003929D8"/>
    <w:rsid w:val="004D411E"/>
    <w:rsid w:val="00750F6A"/>
    <w:rsid w:val="00755804"/>
    <w:rsid w:val="007F6BB9"/>
    <w:rsid w:val="0099737B"/>
    <w:rsid w:val="009A090C"/>
    <w:rsid w:val="009E4405"/>
    <w:rsid w:val="00C06C3C"/>
    <w:rsid w:val="00D1735F"/>
    <w:rsid w:val="00D30131"/>
    <w:rsid w:val="00DA26F2"/>
    <w:rsid w:val="00F7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1141AAB1-1C56-4D43-AE98-D3CDB34C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D545F7"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D545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CE04A8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CE04A8"/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CE04A8"/>
    <w:pPr>
      <w:jc w:val="both"/>
    </w:pPr>
    <w:rPr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D545F7"/>
    <w:rPr>
      <w:rFonts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CE04A8"/>
    <w:rPr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D545F7"/>
    <w:rPr>
      <w:rFonts w:cs="Times New Roman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CE04A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D545F7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CE04A8"/>
    <w:rPr>
      <w:rFonts w:cs="Times New Roman"/>
      <w:vertAlign w:val="superscript"/>
    </w:rPr>
  </w:style>
  <w:style w:type="character" w:styleId="Hipervnculovisitado">
    <w:name w:val="FollowedHyperlink"/>
    <w:basedOn w:val="Fuentedeprrafopredeter"/>
    <w:uiPriority w:val="99"/>
    <w:rsid w:val="00CE04A8"/>
    <w:rPr>
      <w:rFonts w:cs="Times New Roman"/>
      <w:color w:val="800080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basedOn w:val="Fuentedeprrafopredeter"/>
    <w:uiPriority w:val="99"/>
    <w:locked/>
    <w:rsid w:val="001A078A"/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2B5FC9"/>
  </w:style>
  <w:style w:type="paragraph" w:styleId="T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styleId="Prrafodelista">
    <w:name w:val="List Paragraph"/>
    <w:basedOn w:val="Normal"/>
    <w:uiPriority w:val="34"/>
    <w:qFormat/>
    <w:rsid w:val="00F754EC"/>
    <w:pPr>
      <w:ind w:left="720"/>
      <w:contextualSpacing/>
    </w:pPr>
    <w:rPr>
      <w:rFonts w:ascii="Cambria" w:hAnsi="Cambri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9E44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AUDÍ CENDRÓS, Alba</cp:lastModifiedBy>
  <cp:revision>2</cp:revision>
  <cp:lastPrinted>2024-07-23T07:12:00Z</cp:lastPrinted>
  <dcterms:created xsi:type="dcterms:W3CDTF">2024-09-05T07:31:00Z</dcterms:created>
  <dcterms:modified xsi:type="dcterms:W3CDTF">2024-09-05T07:31:00Z</dcterms:modified>
</cp:coreProperties>
</file>